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7608AA" w14:textId="2D958CFA" w:rsidR="009040FB" w:rsidRPr="00303B73" w:rsidRDefault="009040FB" w:rsidP="009040FB">
      <w:pPr>
        <w:pStyle w:val="CRCoverPage"/>
        <w:tabs>
          <w:tab w:val="right" w:pos="9639"/>
        </w:tabs>
        <w:spacing w:after="0"/>
        <w:rPr>
          <w:b/>
          <w:i/>
          <w:noProof/>
          <w:sz w:val="24"/>
          <w:szCs w:val="24"/>
          <w:lang w:eastAsia="ko-KR"/>
        </w:rPr>
      </w:pPr>
      <w:bookmarkStart w:id="0" w:name="OLE_LINK1"/>
      <w:bookmarkStart w:id="1" w:name="OLE_LINK2"/>
      <w:r w:rsidRPr="00586006">
        <w:rPr>
          <w:b/>
          <w:sz w:val="24"/>
          <w:szCs w:val="24"/>
          <w:lang w:eastAsia="ko-KR"/>
        </w:rPr>
        <w:t xml:space="preserve">3GPP TSG RAN WG1 </w:t>
      </w:r>
      <w:r w:rsidR="0053599D" w:rsidRPr="00586006">
        <w:rPr>
          <w:b/>
          <w:sz w:val="24"/>
          <w:szCs w:val="24"/>
          <w:lang w:eastAsia="ko-KR"/>
        </w:rPr>
        <w:t>#</w:t>
      </w:r>
      <w:r w:rsidR="00EE7C0F">
        <w:rPr>
          <w:b/>
          <w:sz w:val="24"/>
          <w:szCs w:val="24"/>
          <w:lang w:eastAsia="ko-KR"/>
        </w:rPr>
        <w:t>10</w:t>
      </w:r>
      <w:r w:rsidR="0022297B">
        <w:rPr>
          <w:b/>
          <w:sz w:val="24"/>
          <w:szCs w:val="24"/>
          <w:lang w:eastAsia="ko-KR"/>
        </w:rPr>
        <w:t>9</w:t>
      </w:r>
      <w:r w:rsidR="00E545AF">
        <w:rPr>
          <w:b/>
          <w:sz w:val="24"/>
          <w:szCs w:val="24"/>
          <w:lang w:eastAsia="ko-KR"/>
        </w:rPr>
        <w:t>-e</w:t>
      </w:r>
      <w:r w:rsidRPr="00586006">
        <w:rPr>
          <w:rFonts w:hint="eastAsia"/>
          <w:b/>
          <w:sz w:val="24"/>
          <w:szCs w:val="24"/>
          <w:lang w:eastAsia="ko-KR"/>
        </w:rPr>
        <w:tab/>
      </w:r>
      <w:r w:rsidR="00240FCF">
        <w:rPr>
          <w:b/>
          <w:i/>
          <w:noProof/>
          <w:sz w:val="24"/>
          <w:szCs w:val="24"/>
          <w:lang w:eastAsia="ko-KR"/>
        </w:rPr>
        <w:t>R1-</w:t>
      </w:r>
      <w:r w:rsidR="00D93121" w:rsidRPr="003804C8">
        <w:rPr>
          <w:b/>
          <w:i/>
          <w:noProof/>
          <w:sz w:val="24"/>
          <w:szCs w:val="24"/>
          <w:lang w:eastAsia="ko-KR"/>
        </w:rPr>
        <w:t>2</w:t>
      </w:r>
      <w:r w:rsidR="00D93121">
        <w:rPr>
          <w:b/>
          <w:i/>
          <w:noProof/>
          <w:sz w:val="24"/>
          <w:szCs w:val="24"/>
          <w:lang w:eastAsia="ko-KR"/>
        </w:rPr>
        <w:t>2</w:t>
      </w:r>
      <w:r w:rsidR="006E5A53" w:rsidRPr="006E5A53">
        <w:rPr>
          <w:b/>
          <w:i/>
          <w:noProof/>
          <w:sz w:val="24"/>
          <w:szCs w:val="24"/>
          <w:lang w:eastAsia="ko-KR"/>
        </w:rPr>
        <w:t>03873</w:t>
      </w:r>
    </w:p>
    <w:bookmarkEnd w:id="0"/>
    <w:bookmarkEnd w:id="1"/>
    <w:p w14:paraId="0EC73FB5" w14:textId="6DEB662E" w:rsidR="00177F89" w:rsidRPr="0022297B" w:rsidRDefault="0022297B" w:rsidP="00177F89">
      <w:pPr>
        <w:pStyle w:val="CRCoverPage"/>
        <w:spacing w:after="240"/>
        <w:outlineLvl w:val="0"/>
        <w:rPr>
          <w:b/>
          <w:noProof/>
          <w:sz w:val="24"/>
          <w:szCs w:val="24"/>
          <w:lang w:eastAsia="ko-KR"/>
        </w:rPr>
      </w:pPr>
      <w:proofErr w:type="gramStart"/>
      <w:r w:rsidRPr="0022297B">
        <w:rPr>
          <w:rFonts w:cs="Arial"/>
          <w:b/>
          <w:bCs/>
          <w:sz w:val="24"/>
          <w:szCs w:val="24"/>
        </w:rPr>
        <w:t>e-Meeting</w:t>
      </w:r>
      <w:proofErr w:type="gramEnd"/>
      <w:r w:rsidRPr="0022297B">
        <w:rPr>
          <w:rFonts w:cs="Arial"/>
          <w:b/>
          <w:bCs/>
          <w:sz w:val="24"/>
          <w:szCs w:val="24"/>
        </w:rPr>
        <w:t>, May 9th – 20th, 2022</w:t>
      </w:r>
    </w:p>
    <w:p w14:paraId="3D6B5AE9" w14:textId="0E2BF69D" w:rsidR="0072162A" w:rsidRPr="00586006" w:rsidRDefault="0072162A" w:rsidP="009E39A4">
      <w:pPr>
        <w:tabs>
          <w:tab w:val="left" w:pos="1985"/>
        </w:tabs>
        <w:ind w:left="2040" w:hangingChars="850" w:hanging="2040"/>
        <w:rPr>
          <w:rFonts w:ascii="Arial" w:hAnsi="Arial"/>
          <w:sz w:val="24"/>
          <w:lang w:eastAsia="ko-KR"/>
        </w:rPr>
      </w:pPr>
      <w:r w:rsidRPr="00586006">
        <w:rPr>
          <w:rFonts w:ascii="Arial" w:hAnsi="Arial"/>
          <w:b/>
          <w:sz w:val="24"/>
        </w:rPr>
        <w:t>Agenda item:</w:t>
      </w:r>
      <w:r w:rsidRPr="00586006">
        <w:rPr>
          <w:rFonts w:ascii="Arial" w:hAnsi="Arial"/>
          <w:sz w:val="24"/>
        </w:rPr>
        <w:tab/>
      </w:r>
      <w:bookmarkStart w:id="2" w:name="Source"/>
      <w:bookmarkEnd w:id="2"/>
      <w:r w:rsidR="00C66CE6">
        <w:rPr>
          <w:rFonts w:ascii="Arial" w:hAnsi="Arial"/>
          <w:sz w:val="24"/>
          <w:lang w:eastAsia="ko-KR"/>
        </w:rPr>
        <w:t>8</w:t>
      </w:r>
      <w:r w:rsidR="00E3425D" w:rsidRPr="00586006">
        <w:rPr>
          <w:rFonts w:ascii="Arial" w:hAnsi="Arial"/>
          <w:sz w:val="24"/>
          <w:lang w:eastAsia="ko-KR"/>
        </w:rPr>
        <w:t>.</w:t>
      </w:r>
      <w:r w:rsidR="00C66CE6">
        <w:rPr>
          <w:rFonts w:ascii="Arial" w:hAnsi="Arial"/>
          <w:sz w:val="24"/>
          <w:lang w:eastAsia="ko-KR"/>
        </w:rPr>
        <w:t>11</w:t>
      </w:r>
      <w:r w:rsidR="006D3B36" w:rsidRPr="00586006">
        <w:rPr>
          <w:rFonts w:ascii="Arial" w:hAnsi="Arial" w:hint="eastAsia"/>
          <w:sz w:val="24"/>
          <w:lang w:eastAsia="ko-KR"/>
        </w:rPr>
        <w:t>.</w:t>
      </w:r>
      <w:r w:rsidR="0022297B">
        <w:rPr>
          <w:rFonts w:ascii="Arial" w:hAnsi="Arial"/>
          <w:sz w:val="24"/>
          <w:lang w:eastAsia="ko-KR"/>
        </w:rPr>
        <w:t>2</w:t>
      </w:r>
    </w:p>
    <w:p w14:paraId="5A8B8398" w14:textId="77777777" w:rsidR="0072162A" w:rsidRPr="00586006"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Source: </w:t>
      </w:r>
      <w:r w:rsidRPr="00586006">
        <w:rPr>
          <w:rFonts w:ascii="Arial" w:hAnsi="Arial"/>
          <w:b/>
          <w:sz w:val="24"/>
        </w:rPr>
        <w:tab/>
      </w:r>
      <w:r w:rsidRPr="00586006">
        <w:rPr>
          <w:rFonts w:ascii="Arial" w:hAnsi="Arial"/>
          <w:sz w:val="24"/>
        </w:rPr>
        <w:t>Samsung</w:t>
      </w:r>
    </w:p>
    <w:p w14:paraId="35444E16" w14:textId="1CA9AB91" w:rsidR="0072162A" w:rsidRPr="00EE7C0F"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Title: </w:t>
      </w:r>
      <w:r w:rsidRPr="00586006">
        <w:rPr>
          <w:rFonts w:ascii="Arial" w:hAnsi="Arial"/>
          <w:b/>
          <w:sz w:val="24"/>
        </w:rPr>
        <w:tab/>
      </w:r>
      <w:r w:rsidR="0022297B" w:rsidRPr="0022297B">
        <w:rPr>
          <w:rFonts w:ascii="Arial" w:hAnsi="Arial"/>
          <w:sz w:val="24"/>
          <w:lang w:eastAsia="ko-KR"/>
        </w:rPr>
        <w:t>Maintenance on Inter-UE Coordination for Mode2 Enhancements</w:t>
      </w:r>
    </w:p>
    <w:p w14:paraId="1874831A" w14:textId="77777777" w:rsidR="0072162A" w:rsidRPr="00586006" w:rsidRDefault="0072162A" w:rsidP="00CC7C8D">
      <w:pPr>
        <w:pBdr>
          <w:bottom w:val="single" w:sz="6" w:space="1" w:color="auto"/>
        </w:pBdr>
        <w:tabs>
          <w:tab w:val="left" w:pos="1985"/>
        </w:tabs>
        <w:ind w:left="2040" w:right="-442" w:hangingChars="850" w:hanging="2040"/>
        <w:rPr>
          <w:rFonts w:ascii="Arial" w:hAnsi="Arial"/>
          <w:sz w:val="24"/>
          <w:lang w:eastAsia="ko-KR"/>
        </w:rPr>
      </w:pPr>
      <w:r w:rsidRPr="00586006">
        <w:rPr>
          <w:rFonts w:ascii="Arial" w:hAnsi="Arial"/>
          <w:b/>
          <w:sz w:val="24"/>
        </w:rPr>
        <w:t>Document for:</w:t>
      </w:r>
      <w:r w:rsidRPr="00586006">
        <w:rPr>
          <w:rFonts w:ascii="Arial" w:hAnsi="Arial"/>
          <w:sz w:val="24"/>
        </w:rPr>
        <w:tab/>
      </w:r>
      <w:bookmarkStart w:id="3" w:name="DocumentFor"/>
      <w:bookmarkEnd w:id="3"/>
      <w:r w:rsidRPr="00586006">
        <w:rPr>
          <w:rFonts w:ascii="Arial" w:hAnsi="Arial"/>
          <w:sz w:val="24"/>
        </w:rPr>
        <w:t>Discussion</w:t>
      </w:r>
      <w:r w:rsidR="00424A72" w:rsidRPr="00586006">
        <w:rPr>
          <w:rFonts w:ascii="Arial" w:hAnsi="Arial" w:hint="eastAsia"/>
          <w:sz w:val="24"/>
          <w:lang w:eastAsia="ko-KR"/>
        </w:rPr>
        <w:t xml:space="preserve"> and </w:t>
      </w:r>
      <w:r w:rsidR="00361538" w:rsidRPr="00586006">
        <w:rPr>
          <w:rFonts w:ascii="Arial" w:hAnsi="Arial" w:hint="eastAsia"/>
          <w:sz w:val="24"/>
          <w:lang w:eastAsia="ko-KR"/>
        </w:rPr>
        <w:t>D</w:t>
      </w:r>
      <w:r w:rsidR="00424A72" w:rsidRPr="00586006">
        <w:rPr>
          <w:rFonts w:ascii="Arial" w:hAnsi="Arial" w:hint="eastAsia"/>
          <w:sz w:val="24"/>
          <w:lang w:eastAsia="ko-KR"/>
        </w:rPr>
        <w:t>ecision</w:t>
      </w:r>
    </w:p>
    <w:p w14:paraId="48D63F82" w14:textId="77777777" w:rsidR="002D4B11" w:rsidRPr="00586006" w:rsidRDefault="0072162A"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sidRPr="00586006">
        <w:rPr>
          <w:rFonts w:eastAsia="바탕"/>
          <w:sz w:val="32"/>
          <w:szCs w:val="32"/>
          <w:lang w:eastAsia="ko-KR"/>
        </w:rPr>
        <w:t>I</w:t>
      </w:r>
      <w:r w:rsidRPr="00586006">
        <w:rPr>
          <w:rFonts w:eastAsia="바탕" w:hint="eastAsia"/>
          <w:sz w:val="32"/>
          <w:szCs w:val="32"/>
          <w:lang w:eastAsia="ko-KR"/>
        </w:rPr>
        <w:t>ntroduction</w:t>
      </w:r>
    </w:p>
    <w:p w14:paraId="67BE2C18" w14:textId="34CDB3C7" w:rsidR="008556E2" w:rsidRPr="00B052C6" w:rsidRDefault="00B052C6" w:rsidP="00360292">
      <w:pPr>
        <w:pStyle w:val="6pt6pt120"/>
        <w:spacing w:before="0" w:line="300" w:lineRule="auto"/>
        <w:ind w:firstLine="400"/>
        <w:rPr>
          <w:lang w:eastAsia="ko-KR"/>
        </w:rPr>
      </w:pPr>
      <w:r>
        <w:rPr>
          <w:lang w:eastAsia="ko-KR"/>
        </w:rPr>
        <w:t>In this contribution, we</w:t>
      </w:r>
      <w:r w:rsidRPr="00586006">
        <w:rPr>
          <w:lang w:eastAsia="ko-KR"/>
        </w:rPr>
        <w:t xml:space="preserve"> </w:t>
      </w:r>
      <w:r>
        <w:rPr>
          <w:lang w:eastAsia="ko-KR"/>
        </w:rPr>
        <w:t xml:space="preserve">discuss about </w:t>
      </w:r>
      <w:r w:rsidRPr="00586006">
        <w:rPr>
          <w:lang w:eastAsia="ko-KR"/>
        </w:rPr>
        <w:t xml:space="preserve">key remaining issues for </w:t>
      </w:r>
      <w:r>
        <w:rPr>
          <w:lang w:eastAsia="ko-KR"/>
        </w:rPr>
        <w:t>inter-UE coordination</w:t>
      </w:r>
      <w:r w:rsidRPr="00586006">
        <w:rPr>
          <w:rFonts w:hint="eastAsia"/>
          <w:lang w:eastAsia="ko-KR"/>
        </w:rPr>
        <w:t xml:space="preserve"> </w:t>
      </w:r>
      <w:r>
        <w:rPr>
          <w:lang w:eastAsia="ko-KR"/>
        </w:rPr>
        <w:t xml:space="preserve">and provide our views with text proposals. </w:t>
      </w:r>
    </w:p>
    <w:p w14:paraId="728A3D7F" w14:textId="5E3F39F2" w:rsidR="00087254" w:rsidRDefault="00B052C6"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sidRPr="00586006">
        <w:rPr>
          <w:rFonts w:eastAsia="바탕"/>
          <w:sz w:val="32"/>
          <w:szCs w:val="32"/>
          <w:lang w:eastAsia="ko-KR"/>
        </w:rPr>
        <w:t xml:space="preserve">Remaining issues </w:t>
      </w:r>
      <w:r w:rsidR="00EE0B88">
        <w:rPr>
          <w:rFonts w:eastAsia="바탕"/>
          <w:sz w:val="32"/>
          <w:szCs w:val="32"/>
          <w:lang w:eastAsia="ko-KR"/>
        </w:rPr>
        <w:t>on inter-UE coordination</w:t>
      </w:r>
    </w:p>
    <w:p w14:paraId="6D62E2ED" w14:textId="5A54B64A" w:rsidR="00DC5F48" w:rsidRPr="00DC5F48" w:rsidRDefault="00DC5F48" w:rsidP="00DC5F48">
      <w:pPr>
        <w:pStyle w:val="maintext"/>
        <w:ind w:firstLineChars="0" w:firstLine="0"/>
        <w:rPr>
          <w:b/>
          <w:u w:val="single"/>
        </w:rPr>
      </w:pPr>
      <w:r>
        <w:rPr>
          <w:b/>
          <w:u w:val="single"/>
        </w:rPr>
        <w:t>Open i</w:t>
      </w:r>
      <w:r w:rsidRPr="00DC5F48">
        <w:rPr>
          <w:b/>
          <w:u w:val="single"/>
        </w:rPr>
        <w:t xml:space="preserve">ssue </w:t>
      </w:r>
      <w:r>
        <w:rPr>
          <w:b/>
          <w:u w:val="single"/>
        </w:rPr>
        <w:t>#</w:t>
      </w:r>
      <w:r w:rsidRPr="00DC5F48">
        <w:rPr>
          <w:b/>
          <w:u w:val="single"/>
        </w:rPr>
        <w:t>1</w:t>
      </w:r>
      <w:r>
        <w:rPr>
          <w:b/>
          <w:u w:val="single"/>
        </w:rPr>
        <w:t xml:space="preserve"> </w:t>
      </w:r>
      <w:r w:rsidR="007E3585">
        <w:rPr>
          <w:b/>
          <w:u w:val="single"/>
        </w:rPr>
        <w:t>from the</w:t>
      </w:r>
      <w:r>
        <w:rPr>
          <w:b/>
          <w:u w:val="single"/>
        </w:rPr>
        <w:t xml:space="preserve"> </w:t>
      </w:r>
      <w:r w:rsidR="00B052C6">
        <w:rPr>
          <w:b/>
          <w:u w:val="single"/>
        </w:rPr>
        <w:t>status report</w:t>
      </w:r>
      <w:r w:rsidR="007E3585">
        <w:rPr>
          <w:b/>
          <w:u w:val="single"/>
        </w:rPr>
        <w:t xml:space="preserve"> [</w:t>
      </w:r>
      <w:r w:rsidR="007E3585" w:rsidRPr="007E3585">
        <w:rPr>
          <w:b/>
          <w:u w:val="single"/>
        </w:rPr>
        <w:t>RP-220945</w:t>
      </w:r>
      <w:r w:rsidR="007E3585">
        <w:rPr>
          <w:b/>
          <w:u w:val="single"/>
        </w:rPr>
        <w:t>]</w:t>
      </w:r>
    </w:p>
    <w:p w14:paraId="7647F981" w14:textId="13557CE7" w:rsidR="00360292" w:rsidRDefault="00360292" w:rsidP="00360292">
      <w:pPr>
        <w:pStyle w:val="maintext"/>
        <w:ind w:firstLineChars="0" w:firstLine="400"/>
        <w:rPr>
          <w:spacing w:val="-2"/>
        </w:rPr>
      </w:pPr>
      <w:r>
        <w:rPr>
          <w:spacing w:val="-2"/>
        </w:rPr>
        <w:t xml:space="preserve">In RAN#95-e meeting [1], it was agreed to capture the following </w:t>
      </w:r>
      <w:r w:rsidR="00241454">
        <w:rPr>
          <w:spacing w:val="-2"/>
        </w:rPr>
        <w:t>issue</w:t>
      </w:r>
      <w:r>
        <w:rPr>
          <w:spacing w:val="-2"/>
        </w:rPr>
        <w:t xml:space="preserve"> in </w:t>
      </w:r>
      <w:r w:rsidRPr="00E95F1E">
        <w:rPr>
          <w:rFonts w:cs="Times New Roman"/>
        </w:rPr>
        <w:t xml:space="preserve">the </w:t>
      </w:r>
      <w:r>
        <w:rPr>
          <w:rFonts w:cs="Times New Roman"/>
        </w:rPr>
        <w:t>status report [2]</w:t>
      </w:r>
      <w:r w:rsidRPr="00E95F1E">
        <w:rPr>
          <w:rFonts w:cs="Times New Roman"/>
        </w:rPr>
        <w:t xml:space="preserve"> for Rel-17 </w:t>
      </w:r>
      <w:proofErr w:type="spellStart"/>
      <w:r w:rsidRPr="00E95F1E">
        <w:rPr>
          <w:rFonts w:cs="Times New Roman"/>
        </w:rPr>
        <w:t>sidelink</w:t>
      </w:r>
      <w:proofErr w:type="spellEnd"/>
      <w:r w:rsidRPr="00E95F1E">
        <w:rPr>
          <w:rFonts w:cs="Times New Roman"/>
        </w:rPr>
        <w:t xml:space="preserve"> enhancement</w:t>
      </w:r>
      <w:r>
        <w:rPr>
          <w:spacing w:val="-2"/>
        </w:rPr>
        <w:t xml:space="preserve"> and to be handled as part of RAN1 maintenance work as: </w:t>
      </w:r>
    </w:p>
    <w:p w14:paraId="396F1A12" w14:textId="2F91F682" w:rsidR="00360292" w:rsidRPr="00241454" w:rsidRDefault="00360292" w:rsidP="00241454">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E31559">
        <w:rPr>
          <w:rFonts w:eastAsiaTheme="minorEastAsia"/>
          <w:i/>
          <w:lang w:eastAsia="ko-KR"/>
        </w:rPr>
        <w:t xml:space="preserve">Finalization of UE-B’s </w:t>
      </w:r>
      <w:proofErr w:type="spellStart"/>
      <w:r w:rsidRPr="00E31559">
        <w:rPr>
          <w:rFonts w:eastAsiaTheme="minorEastAsia"/>
          <w:i/>
          <w:lang w:eastAsia="ko-KR"/>
        </w:rPr>
        <w:t>behavior</w:t>
      </w:r>
      <w:proofErr w:type="spellEnd"/>
      <w:r w:rsidRPr="00E31559">
        <w:rPr>
          <w:rFonts w:eastAsiaTheme="minorEastAsia"/>
          <w:i/>
          <w:lang w:eastAsia="ko-KR"/>
        </w:rPr>
        <w:t xml:space="preserve"> when it receives both preferred resource set and non-preferred resource set from the same UE-A or different UE-As</w:t>
      </w:r>
    </w:p>
    <w:p w14:paraId="73E40D01" w14:textId="369D9E06" w:rsidR="00241454" w:rsidRPr="009A31E6" w:rsidRDefault="003760B1" w:rsidP="00241454">
      <w:pPr>
        <w:pStyle w:val="6pt6pt120"/>
        <w:spacing w:before="0" w:line="300" w:lineRule="auto"/>
        <w:rPr>
          <w:lang w:val="en-US" w:eastAsia="ko-KR"/>
        </w:rPr>
      </w:pPr>
      <w:r>
        <w:rPr>
          <w:lang w:eastAsia="ko-KR"/>
        </w:rPr>
        <w:t>W</w:t>
      </w:r>
      <w:r w:rsidR="009A31E6" w:rsidRPr="009A31E6">
        <w:rPr>
          <w:lang w:eastAsia="ko-KR"/>
        </w:rPr>
        <w:t xml:space="preserve">e provide the </w:t>
      </w:r>
      <w:r w:rsidR="007E3585">
        <w:rPr>
          <w:lang w:eastAsia="ko-KR"/>
        </w:rPr>
        <w:t>agreements from</w:t>
      </w:r>
      <w:r w:rsidR="009A31E6" w:rsidRPr="009A31E6">
        <w:rPr>
          <w:lang w:eastAsia="ko-KR"/>
        </w:rPr>
        <w:t xml:space="preserve"> RAN1#108-e meeting [</w:t>
      </w:r>
      <w:r w:rsidR="007E3585">
        <w:rPr>
          <w:lang w:eastAsia="ko-KR"/>
        </w:rPr>
        <w:t>3]</w:t>
      </w:r>
      <w:r w:rsidR="009A31E6" w:rsidRPr="009A31E6">
        <w:rPr>
          <w:lang w:eastAsia="ko-KR"/>
        </w:rPr>
        <w:t xml:space="preserve"> and </w:t>
      </w:r>
      <w:r>
        <w:rPr>
          <w:lang w:eastAsia="ko-KR"/>
        </w:rPr>
        <w:t xml:space="preserve">specifically, </w:t>
      </w:r>
      <w:r w:rsidR="007E3585">
        <w:rPr>
          <w:lang w:eastAsia="ko-KR"/>
        </w:rPr>
        <w:t>the</w:t>
      </w:r>
      <w:r w:rsidR="007E3585" w:rsidRPr="009A31E6">
        <w:rPr>
          <w:lang w:eastAsia="ko-KR"/>
        </w:rPr>
        <w:t xml:space="preserve"> FFS (marked in yellow) </w:t>
      </w:r>
      <w:r w:rsidR="007E3585">
        <w:rPr>
          <w:lang w:eastAsia="ko-KR"/>
        </w:rPr>
        <w:t>part</w:t>
      </w:r>
      <w:r w:rsidR="009A31E6" w:rsidRPr="009A31E6">
        <w:rPr>
          <w:lang w:eastAsia="ko-KR"/>
        </w:rPr>
        <w:t xml:space="preserve"> requires further RAN1 discussion to finalize the issues.</w:t>
      </w:r>
    </w:p>
    <w:tbl>
      <w:tblPr>
        <w:tblStyle w:val="a6"/>
        <w:tblW w:w="0" w:type="auto"/>
        <w:tblLook w:val="04A0" w:firstRow="1" w:lastRow="0" w:firstColumn="1" w:lastColumn="0" w:noHBand="0" w:noVBand="1"/>
      </w:tblPr>
      <w:tblGrid>
        <w:gridCol w:w="9629"/>
      </w:tblGrid>
      <w:tr w:rsidR="009A31E6" w14:paraId="32ACBCA0" w14:textId="77777777" w:rsidTr="009A31E6">
        <w:tc>
          <w:tcPr>
            <w:tcW w:w="9629" w:type="dxa"/>
          </w:tcPr>
          <w:p w14:paraId="5EDD260A" w14:textId="77777777" w:rsidR="009A31E6" w:rsidRPr="00126BB4" w:rsidRDefault="009A31E6" w:rsidP="009A31E6">
            <w:pPr>
              <w:rPr>
                <w:b/>
                <w:bCs/>
                <w:highlight w:val="green"/>
                <w:lang w:val="en-US" w:eastAsia="x-none"/>
              </w:rPr>
            </w:pPr>
            <w:r w:rsidRPr="00126BB4">
              <w:rPr>
                <w:b/>
                <w:bCs/>
                <w:highlight w:val="green"/>
                <w:lang w:val="en-US" w:eastAsia="x-none"/>
              </w:rPr>
              <w:t>Agreement</w:t>
            </w:r>
          </w:p>
          <w:p w14:paraId="65094943" w14:textId="77777777" w:rsidR="009A31E6" w:rsidRPr="009A31E6" w:rsidRDefault="009A31E6" w:rsidP="009A31E6">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9A31E6">
              <w:rPr>
                <w:rFonts w:eastAsiaTheme="minorEastAsia"/>
                <w:i/>
                <w:lang w:eastAsia="ko-KR"/>
              </w:rPr>
              <w:t xml:space="preserve">For UE-B’s </w:t>
            </w:r>
            <w:proofErr w:type="spellStart"/>
            <w:r w:rsidRPr="009A31E6">
              <w:rPr>
                <w:rFonts w:eastAsiaTheme="minorEastAsia"/>
                <w:i/>
                <w:lang w:eastAsia="ko-KR"/>
              </w:rPr>
              <w:t>behavior</w:t>
            </w:r>
            <w:proofErr w:type="spellEnd"/>
            <w:r w:rsidRPr="009A31E6">
              <w:rPr>
                <w:rFonts w:eastAsiaTheme="minorEastAsia"/>
                <w:i/>
                <w:lang w:eastAsia="ko-KR"/>
              </w:rPr>
              <w:t xml:space="preserve"> when UE-B receives multiple preferred resource sets from the same UE-A</w:t>
            </w:r>
          </w:p>
          <w:p w14:paraId="304C844E" w14:textId="77777777" w:rsidR="009A31E6" w:rsidRPr="009A31E6" w:rsidRDefault="009A31E6" w:rsidP="009A31E6">
            <w:pPr>
              <w:numPr>
                <w:ilvl w:val="1"/>
                <w:numId w:val="7"/>
              </w:numPr>
              <w:overflowPunct w:val="0"/>
              <w:autoSpaceDE w:val="0"/>
              <w:autoSpaceDN w:val="0"/>
              <w:adjustRightInd w:val="0"/>
              <w:spacing w:after="120"/>
              <w:jc w:val="both"/>
              <w:textAlignment w:val="baseline"/>
              <w:rPr>
                <w:rFonts w:eastAsiaTheme="minorEastAsia"/>
                <w:i/>
                <w:lang w:eastAsia="ko-KR"/>
              </w:rPr>
            </w:pPr>
            <w:r w:rsidRPr="009A31E6">
              <w:rPr>
                <w:rFonts w:eastAsiaTheme="minorEastAsia"/>
                <w:i/>
                <w:lang w:eastAsia="ko-KR"/>
              </w:rPr>
              <w:t>It is up to UE-B implementation to use one or multiple of them in its resource (re)selection</w:t>
            </w:r>
          </w:p>
          <w:p w14:paraId="027C6C92" w14:textId="74DCB5DA" w:rsidR="009A31E6" w:rsidRPr="00D657AE" w:rsidRDefault="009A31E6" w:rsidP="009A31E6">
            <w:pPr>
              <w:numPr>
                <w:ilvl w:val="0"/>
                <w:numId w:val="7"/>
              </w:numPr>
              <w:overflowPunct w:val="0"/>
              <w:autoSpaceDE w:val="0"/>
              <w:autoSpaceDN w:val="0"/>
              <w:adjustRightInd w:val="0"/>
              <w:spacing w:after="120"/>
              <w:ind w:left="720"/>
              <w:jc w:val="both"/>
              <w:textAlignment w:val="baseline"/>
              <w:rPr>
                <w:rFonts w:eastAsiaTheme="minorEastAsia"/>
                <w:i/>
                <w:spacing w:val="-2"/>
                <w:lang w:eastAsia="ko-KR"/>
              </w:rPr>
            </w:pPr>
            <w:r w:rsidRPr="00D657AE">
              <w:rPr>
                <w:rFonts w:eastAsiaTheme="minorEastAsia"/>
                <w:i/>
                <w:spacing w:val="-2"/>
                <w:lang w:eastAsia="ko-KR"/>
              </w:rPr>
              <w:t xml:space="preserve">Conclusion: UE-B’s </w:t>
            </w:r>
            <w:proofErr w:type="spellStart"/>
            <w:r w:rsidRPr="00D657AE">
              <w:rPr>
                <w:rFonts w:eastAsiaTheme="minorEastAsia"/>
                <w:i/>
                <w:spacing w:val="-2"/>
                <w:lang w:eastAsia="ko-KR"/>
              </w:rPr>
              <w:t>behavior</w:t>
            </w:r>
            <w:proofErr w:type="spellEnd"/>
            <w:r w:rsidRPr="00D657AE">
              <w:rPr>
                <w:rFonts w:eastAsiaTheme="minorEastAsia"/>
                <w:i/>
                <w:spacing w:val="-2"/>
                <w:lang w:eastAsia="ko-KR"/>
              </w:rPr>
              <w:t xml:space="preserve"> when UE-B receives multiple non-preferred resour</w:t>
            </w:r>
            <w:r w:rsidR="00D657AE" w:rsidRPr="00D657AE">
              <w:rPr>
                <w:rFonts w:eastAsiaTheme="minorEastAsia"/>
                <w:i/>
                <w:spacing w:val="-2"/>
                <w:lang w:eastAsia="ko-KR"/>
              </w:rPr>
              <w:t>ce sets from the same UE-A</w:t>
            </w:r>
          </w:p>
          <w:p w14:paraId="7A5DD468" w14:textId="77777777" w:rsidR="009A31E6" w:rsidRPr="009A31E6" w:rsidRDefault="009A31E6" w:rsidP="009A31E6">
            <w:pPr>
              <w:numPr>
                <w:ilvl w:val="1"/>
                <w:numId w:val="7"/>
              </w:numPr>
              <w:overflowPunct w:val="0"/>
              <w:autoSpaceDE w:val="0"/>
              <w:autoSpaceDN w:val="0"/>
              <w:adjustRightInd w:val="0"/>
              <w:spacing w:after="120"/>
              <w:jc w:val="both"/>
              <w:textAlignment w:val="baseline"/>
              <w:rPr>
                <w:rFonts w:eastAsiaTheme="minorEastAsia"/>
                <w:i/>
                <w:lang w:eastAsia="ko-KR"/>
              </w:rPr>
            </w:pPr>
            <w:r w:rsidRPr="009A31E6">
              <w:rPr>
                <w:rFonts w:eastAsiaTheme="minorEastAsia"/>
                <w:i/>
                <w:lang w:eastAsia="ko-KR"/>
              </w:rPr>
              <w:t>No RAN1 specification change to TS38.214 is deemed necessary in RAN1#108-e</w:t>
            </w:r>
          </w:p>
          <w:p w14:paraId="7CAAA2E6" w14:textId="77777777" w:rsidR="009A31E6" w:rsidRPr="009A31E6" w:rsidRDefault="009A31E6" w:rsidP="009A31E6">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9A31E6">
              <w:rPr>
                <w:rFonts w:eastAsiaTheme="minorEastAsia"/>
                <w:i/>
                <w:lang w:eastAsia="ko-KR"/>
              </w:rPr>
              <w:t xml:space="preserve">For UE-B’s </w:t>
            </w:r>
            <w:proofErr w:type="spellStart"/>
            <w:r w:rsidRPr="009A31E6">
              <w:rPr>
                <w:rFonts w:eastAsiaTheme="minorEastAsia"/>
                <w:i/>
                <w:lang w:eastAsia="ko-KR"/>
              </w:rPr>
              <w:t>behavior</w:t>
            </w:r>
            <w:proofErr w:type="spellEnd"/>
            <w:r w:rsidRPr="009A31E6">
              <w:rPr>
                <w:rFonts w:eastAsiaTheme="minorEastAsia"/>
                <w:i/>
                <w:lang w:eastAsia="ko-KR"/>
              </w:rPr>
              <w:t xml:space="preserve"> when UE-B receives both a single preferred resource set and a single non-preferred resource set from the same UE-A</w:t>
            </w:r>
          </w:p>
          <w:p w14:paraId="40AB10F7" w14:textId="643988FC" w:rsidR="009A31E6" w:rsidRPr="009A31E6" w:rsidRDefault="009A31E6" w:rsidP="009A31E6">
            <w:pPr>
              <w:numPr>
                <w:ilvl w:val="1"/>
                <w:numId w:val="7"/>
              </w:numPr>
              <w:overflowPunct w:val="0"/>
              <w:autoSpaceDE w:val="0"/>
              <w:autoSpaceDN w:val="0"/>
              <w:adjustRightInd w:val="0"/>
              <w:spacing w:after="120"/>
              <w:jc w:val="both"/>
              <w:textAlignment w:val="baseline"/>
              <w:rPr>
                <w:rFonts w:eastAsiaTheme="minorEastAsia"/>
                <w:i/>
                <w:highlight w:val="yellow"/>
                <w:lang w:eastAsia="ko-KR"/>
              </w:rPr>
            </w:pPr>
            <w:r w:rsidRPr="009A31E6">
              <w:rPr>
                <w:rFonts w:eastAsiaTheme="minorEastAsia"/>
                <w:i/>
                <w:highlight w:val="yellow"/>
                <w:lang w:eastAsia="ko-KR"/>
              </w:rPr>
              <w:t>FFS: It is up to UE-B implementation to use one or multiple of them in its resource (re)selection</w:t>
            </w:r>
          </w:p>
          <w:p w14:paraId="7DB6ABD8" w14:textId="77777777" w:rsidR="009A31E6" w:rsidRPr="00126BB4" w:rsidRDefault="009A31E6" w:rsidP="009A31E6">
            <w:pPr>
              <w:rPr>
                <w:b/>
                <w:bCs/>
                <w:highlight w:val="green"/>
                <w:lang w:val="en-US" w:eastAsia="x-none"/>
              </w:rPr>
            </w:pPr>
            <w:r w:rsidRPr="00126BB4">
              <w:rPr>
                <w:b/>
                <w:bCs/>
                <w:highlight w:val="green"/>
                <w:lang w:val="en-US" w:eastAsia="x-none"/>
              </w:rPr>
              <w:t>Agreement</w:t>
            </w:r>
          </w:p>
          <w:p w14:paraId="63EB6EAF" w14:textId="77777777" w:rsidR="009A31E6" w:rsidRPr="009A31E6" w:rsidRDefault="009A31E6" w:rsidP="009A31E6">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9A31E6">
              <w:rPr>
                <w:rFonts w:eastAsiaTheme="minorEastAsia"/>
                <w:i/>
                <w:lang w:eastAsia="ko-KR"/>
              </w:rPr>
              <w:t xml:space="preserve">For UE-B’s </w:t>
            </w:r>
            <w:proofErr w:type="spellStart"/>
            <w:r w:rsidRPr="009A31E6">
              <w:rPr>
                <w:rFonts w:eastAsiaTheme="minorEastAsia"/>
                <w:i/>
                <w:lang w:eastAsia="ko-KR"/>
              </w:rPr>
              <w:t>behavior</w:t>
            </w:r>
            <w:proofErr w:type="spellEnd"/>
            <w:r w:rsidRPr="009A31E6">
              <w:rPr>
                <w:rFonts w:eastAsiaTheme="minorEastAsia"/>
                <w:i/>
                <w:lang w:eastAsia="ko-KR"/>
              </w:rPr>
              <w:t xml:space="preserve"> when UE-B receives multiple preferred resource sets from the different UE-As,</w:t>
            </w:r>
          </w:p>
          <w:p w14:paraId="5A021B18" w14:textId="77777777" w:rsidR="009A31E6" w:rsidRPr="009A31E6" w:rsidRDefault="009A31E6" w:rsidP="009A31E6">
            <w:pPr>
              <w:numPr>
                <w:ilvl w:val="1"/>
                <w:numId w:val="7"/>
              </w:numPr>
              <w:overflowPunct w:val="0"/>
              <w:autoSpaceDE w:val="0"/>
              <w:autoSpaceDN w:val="0"/>
              <w:adjustRightInd w:val="0"/>
              <w:spacing w:after="120"/>
              <w:jc w:val="both"/>
              <w:textAlignment w:val="baseline"/>
              <w:rPr>
                <w:rFonts w:eastAsiaTheme="minorEastAsia"/>
                <w:i/>
                <w:lang w:eastAsia="ko-KR"/>
              </w:rPr>
            </w:pPr>
            <w:r w:rsidRPr="009A31E6">
              <w:rPr>
                <w:rFonts w:eastAsiaTheme="minorEastAsia"/>
                <w:i/>
                <w:lang w:eastAsia="ko-KR"/>
              </w:rPr>
              <w:t>UE-B uses each received preferred resource set for its resource selection for each TB to be transmitted to each UE-A providing the preferred resource set.</w:t>
            </w:r>
          </w:p>
          <w:p w14:paraId="1DD65AA9" w14:textId="77777777" w:rsidR="009A31E6" w:rsidRPr="009A31E6" w:rsidRDefault="009A31E6" w:rsidP="009A31E6">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9A31E6">
              <w:rPr>
                <w:rFonts w:eastAsiaTheme="minorEastAsia"/>
                <w:i/>
                <w:lang w:eastAsia="ko-KR"/>
              </w:rPr>
              <w:t xml:space="preserve">Conclusion: UE-B’s </w:t>
            </w:r>
            <w:proofErr w:type="spellStart"/>
            <w:r w:rsidRPr="009A31E6">
              <w:rPr>
                <w:rFonts w:eastAsiaTheme="minorEastAsia"/>
                <w:i/>
                <w:lang w:eastAsia="ko-KR"/>
              </w:rPr>
              <w:t>behavior</w:t>
            </w:r>
            <w:proofErr w:type="spellEnd"/>
            <w:r w:rsidRPr="009A31E6">
              <w:rPr>
                <w:rFonts w:eastAsiaTheme="minorEastAsia"/>
                <w:i/>
                <w:lang w:eastAsia="ko-KR"/>
              </w:rPr>
              <w:t xml:space="preserve"> when UE-B receives multiple non-preferred resource sets from the different UE-As.</w:t>
            </w:r>
          </w:p>
          <w:p w14:paraId="4360D14C" w14:textId="77777777" w:rsidR="009A31E6" w:rsidRPr="009A31E6" w:rsidRDefault="009A31E6" w:rsidP="009A31E6">
            <w:pPr>
              <w:numPr>
                <w:ilvl w:val="1"/>
                <w:numId w:val="7"/>
              </w:numPr>
              <w:overflowPunct w:val="0"/>
              <w:autoSpaceDE w:val="0"/>
              <w:autoSpaceDN w:val="0"/>
              <w:adjustRightInd w:val="0"/>
              <w:spacing w:after="120"/>
              <w:jc w:val="both"/>
              <w:textAlignment w:val="baseline"/>
              <w:rPr>
                <w:rFonts w:eastAsiaTheme="minorEastAsia"/>
                <w:i/>
                <w:lang w:eastAsia="ko-KR"/>
              </w:rPr>
            </w:pPr>
            <w:r w:rsidRPr="009A31E6">
              <w:rPr>
                <w:rFonts w:eastAsiaTheme="minorEastAsia"/>
                <w:i/>
                <w:lang w:eastAsia="ko-KR"/>
              </w:rPr>
              <w:t>No RAN1 specification change to TS38.214 is deemed necessary in RAN1#108-e (except for the processing timeline)</w:t>
            </w:r>
          </w:p>
          <w:p w14:paraId="744A2A85" w14:textId="77777777" w:rsidR="009A31E6" w:rsidRPr="009A31E6" w:rsidRDefault="009A31E6" w:rsidP="009A31E6">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9A31E6">
              <w:rPr>
                <w:rFonts w:eastAsiaTheme="minorEastAsia"/>
                <w:i/>
                <w:lang w:eastAsia="ko-KR"/>
              </w:rPr>
              <w:t xml:space="preserve">For UE-B’s </w:t>
            </w:r>
            <w:proofErr w:type="spellStart"/>
            <w:r w:rsidRPr="009A31E6">
              <w:rPr>
                <w:rFonts w:eastAsiaTheme="minorEastAsia"/>
                <w:i/>
                <w:lang w:eastAsia="ko-KR"/>
              </w:rPr>
              <w:t>behavior</w:t>
            </w:r>
            <w:proofErr w:type="spellEnd"/>
            <w:r w:rsidRPr="009A31E6">
              <w:rPr>
                <w:rFonts w:eastAsiaTheme="minorEastAsia"/>
                <w:i/>
                <w:lang w:eastAsia="ko-KR"/>
              </w:rPr>
              <w:t xml:space="preserve"> when UE-B receives both a single preferred resource set and a single non-preferred resource set from the different UE-As, </w:t>
            </w:r>
          </w:p>
          <w:p w14:paraId="7D90AF94" w14:textId="0B64E70B" w:rsidR="009A31E6" w:rsidRPr="009A31E6" w:rsidRDefault="009A31E6" w:rsidP="009A31E6">
            <w:pPr>
              <w:numPr>
                <w:ilvl w:val="1"/>
                <w:numId w:val="7"/>
              </w:numPr>
              <w:overflowPunct w:val="0"/>
              <w:autoSpaceDE w:val="0"/>
              <w:autoSpaceDN w:val="0"/>
              <w:adjustRightInd w:val="0"/>
              <w:spacing w:after="120"/>
              <w:jc w:val="both"/>
              <w:textAlignment w:val="baseline"/>
              <w:rPr>
                <w:rFonts w:eastAsiaTheme="minorEastAsia"/>
                <w:i/>
                <w:highlight w:val="yellow"/>
                <w:lang w:eastAsia="ko-KR"/>
              </w:rPr>
            </w:pPr>
            <w:r w:rsidRPr="009A31E6">
              <w:rPr>
                <w:rFonts w:eastAsiaTheme="minorEastAsia"/>
                <w:i/>
                <w:highlight w:val="yellow"/>
                <w:lang w:eastAsia="ko-KR"/>
              </w:rPr>
              <w:t>FFS: It is up to UE-B implementation to use one or multiple of them in its resource (re)selection</w:t>
            </w:r>
          </w:p>
        </w:tc>
      </w:tr>
    </w:tbl>
    <w:p w14:paraId="51671984" w14:textId="77777777" w:rsidR="00DF713A" w:rsidRDefault="00812611" w:rsidP="009826E9">
      <w:pPr>
        <w:pStyle w:val="maintext"/>
        <w:ind w:firstLineChars="0" w:firstLine="0"/>
      </w:pPr>
      <w:r>
        <w:t>For the FFS issues, we can specify for UE-B to use both the preferred and non-preferred resources.</w:t>
      </w:r>
      <w:r w:rsidR="004B3024">
        <w:t xml:space="preserve"> Specifically, at first UE-B can</w:t>
      </w:r>
      <w:r>
        <w:t xml:space="preserve"> use the intersection </w:t>
      </w:r>
      <w:r w:rsidR="004B3024">
        <w:t xml:space="preserve">of </w:t>
      </w:r>
      <w:r>
        <w:t xml:space="preserve">preferred </w:t>
      </w:r>
      <w:r w:rsidR="004B3024">
        <w:t xml:space="preserve">resource </w:t>
      </w:r>
      <w:r>
        <w:t xml:space="preserve">and its own sensing. </w:t>
      </w:r>
      <w:r w:rsidR="004B3024">
        <w:t>As a next step, i</w:t>
      </w:r>
      <w:r>
        <w:t xml:space="preserve">f that is not enough, </w:t>
      </w:r>
      <w:r w:rsidR="004B3024">
        <w:t>UE-B can</w:t>
      </w:r>
      <w:r>
        <w:t xml:space="preserve"> u</w:t>
      </w:r>
      <w:r w:rsidR="004B3024">
        <w:t>se</w:t>
      </w:r>
      <w:r>
        <w:t xml:space="preserve"> own sensing results </w:t>
      </w:r>
      <w:r w:rsidR="004B3024">
        <w:t xml:space="preserve">by </w:t>
      </w:r>
      <w:r>
        <w:t>excluding the non-preferred</w:t>
      </w:r>
      <w:r w:rsidR="004B3024">
        <w:t xml:space="preserve"> resource</w:t>
      </w:r>
      <w:r>
        <w:t>.</w:t>
      </w:r>
      <w:r w:rsidR="004B3024">
        <w:t xml:space="preserve"> However, this is an optimization issue and we can left this as UE-B’s implementation. </w:t>
      </w:r>
    </w:p>
    <w:p w14:paraId="1ECA03BD" w14:textId="7F46924A" w:rsidR="00812611" w:rsidRDefault="007E3585" w:rsidP="009826E9">
      <w:pPr>
        <w:pStyle w:val="maintext"/>
        <w:ind w:firstLineChars="0" w:firstLine="0"/>
        <w:rPr>
          <w:rFonts w:eastAsiaTheme="minorEastAsia" w:cs="Times New Roman"/>
          <w:i/>
        </w:rPr>
      </w:pPr>
      <w:r w:rsidRPr="00586006">
        <w:rPr>
          <w:rFonts w:hint="eastAsia"/>
          <w:b/>
          <w:i/>
          <w:spacing w:val="-2"/>
          <w:u w:val="single"/>
        </w:rPr>
        <w:lastRenderedPageBreak/>
        <w:t xml:space="preserve">Proposal </w:t>
      </w:r>
      <w:r w:rsidRPr="00586006">
        <w:rPr>
          <w:b/>
          <w:i/>
          <w:spacing w:val="-2"/>
          <w:u w:val="single"/>
        </w:rPr>
        <w:t>1</w:t>
      </w:r>
      <w:r w:rsidRPr="00586006">
        <w:rPr>
          <w:rFonts w:hint="eastAsia"/>
          <w:b/>
          <w:i/>
          <w:spacing w:val="-2"/>
          <w:u w:val="single"/>
        </w:rPr>
        <w:t>:</w:t>
      </w:r>
      <w:r w:rsidRPr="00586006">
        <w:rPr>
          <w:rFonts w:hint="eastAsia"/>
          <w:b/>
          <w:i/>
          <w:spacing w:val="-2"/>
        </w:rPr>
        <w:t xml:space="preserve"> </w:t>
      </w:r>
      <w:r w:rsidR="009826E9" w:rsidRPr="009826E9">
        <w:rPr>
          <w:i/>
          <w:spacing w:val="-2"/>
        </w:rPr>
        <w:t>It is up to UE-B implementation to use one or multiple of them in its resource (re)selection</w:t>
      </w:r>
      <w:r w:rsidR="009826E9">
        <w:rPr>
          <w:b/>
          <w:i/>
          <w:spacing w:val="-2"/>
        </w:rPr>
        <w:t xml:space="preserve"> </w:t>
      </w:r>
      <w:r w:rsidR="009826E9" w:rsidRPr="009826E9">
        <w:rPr>
          <w:i/>
          <w:spacing w:val="-2"/>
        </w:rPr>
        <w:t xml:space="preserve">when </w:t>
      </w:r>
      <w:r w:rsidR="009826E9" w:rsidRPr="009A31E6">
        <w:rPr>
          <w:rFonts w:eastAsiaTheme="minorEastAsia" w:cs="Times New Roman"/>
          <w:i/>
        </w:rPr>
        <w:t xml:space="preserve">UE-B receives </w:t>
      </w:r>
      <w:r w:rsidR="003760B1" w:rsidRPr="003760B1">
        <w:rPr>
          <w:rFonts w:eastAsiaTheme="minorEastAsia" w:cs="Times New Roman"/>
          <w:i/>
        </w:rPr>
        <w:t>both a single preferred resource set and a single non-preferred resource set from the same UE-A</w:t>
      </w:r>
      <w:r w:rsidR="003760B1">
        <w:rPr>
          <w:rFonts w:eastAsiaTheme="minorEastAsia" w:cs="Times New Roman"/>
          <w:i/>
        </w:rPr>
        <w:t xml:space="preserve"> or </w:t>
      </w:r>
      <w:r w:rsidR="009826E9">
        <w:rPr>
          <w:rFonts w:eastAsiaTheme="minorEastAsia" w:cs="Times New Roman"/>
          <w:i/>
        </w:rPr>
        <w:t>from the different UE-As.</w:t>
      </w:r>
    </w:p>
    <w:p w14:paraId="6C53E71C" w14:textId="7B4AC7DF" w:rsidR="00B052C6" w:rsidRDefault="00812611" w:rsidP="009826E9">
      <w:pPr>
        <w:pStyle w:val="maintext"/>
        <w:ind w:firstLineChars="0" w:firstLine="0"/>
        <w:rPr>
          <w:rFonts w:eastAsiaTheme="minorEastAsia" w:cs="Times New Roman"/>
        </w:rPr>
      </w:pPr>
      <w:r>
        <w:rPr>
          <w:rFonts w:eastAsiaTheme="minorEastAsia" w:cs="Times New Roman"/>
        </w:rPr>
        <w:t>TP is not necessary with Proposal 1.</w:t>
      </w:r>
    </w:p>
    <w:p w14:paraId="7EE2BDEE" w14:textId="77777777" w:rsidR="00DF713A" w:rsidRPr="009826E9" w:rsidRDefault="00DF713A" w:rsidP="009826E9">
      <w:pPr>
        <w:pStyle w:val="maintext"/>
        <w:ind w:firstLineChars="0" w:firstLine="0"/>
        <w:rPr>
          <w:b/>
          <w:i/>
          <w:spacing w:val="-2"/>
        </w:rPr>
      </w:pPr>
    </w:p>
    <w:p w14:paraId="7D021557" w14:textId="6B1AD6C2" w:rsidR="00B052C6" w:rsidRPr="00DC5F48" w:rsidRDefault="00B052C6" w:rsidP="00B052C6">
      <w:pPr>
        <w:pStyle w:val="maintext"/>
        <w:ind w:firstLineChars="0" w:firstLine="0"/>
        <w:rPr>
          <w:b/>
          <w:u w:val="single"/>
        </w:rPr>
      </w:pPr>
      <w:r>
        <w:rPr>
          <w:b/>
          <w:u w:val="single"/>
        </w:rPr>
        <w:t>Open i</w:t>
      </w:r>
      <w:r w:rsidRPr="00DC5F48">
        <w:rPr>
          <w:b/>
          <w:u w:val="single"/>
        </w:rPr>
        <w:t xml:space="preserve">ssue </w:t>
      </w:r>
      <w:r>
        <w:rPr>
          <w:b/>
          <w:u w:val="single"/>
        </w:rPr>
        <w:t xml:space="preserve">#2 </w:t>
      </w:r>
      <w:r w:rsidR="007E3585">
        <w:rPr>
          <w:b/>
          <w:u w:val="single"/>
        </w:rPr>
        <w:t>from the status report [</w:t>
      </w:r>
      <w:r w:rsidR="007E3585" w:rsidRPr="007E3585">
        <w:rPr>
          <w:b/>
          <w:u w:val="single"/>
        </w:rPr>
        <w:t>RP-220945</w:t>
      </w:r>
      <w:r w:rsidR="007E3585">
        <w:rPr>
          <w:b/>
          <w:u w:val="single"/>
        </w:rPr>
        <w:t>]</w:t>
      </w:r>
    </w:p>
    <w:p w14:paraId="65150416" w14:textId="55990DB0" w:rsidR="00360292" w:rsidRDefault="00360292" w:rsidP="00360292">
      <w:pPr>
        <w:pStyle w:val="maintext"/>
        <w:ind w:firstLineChars="0" w:firstLine="400"/>
        <w:rPr>
          <w:spacing w:val="-2"/>
        </w:rPr>
      </w:pPr>
      <w:r>
        <w:rPr>
          <w:spacing w:val="-2"/>
        </w:rPr>
        <w:t xml:space="preserve">In RAN#95-e meeting [1], it was agreed to capture the following </w:t>
      </w:r>
      <w:r w:rsidR="00241454">
        <w:rPr>
          <w:spacing w:val="-2"/>
        </w:rPr>
        <w:t>issue</w:t>
      </w:r>
      <w:r>
        <w:rPr>
          <w:spacing w:val="-2"/>
        </w:rPr>
        <w:t xml:space="preserve"> in </w:t>
      </w:r>
      <w:r w:rsidRPr="00E95F1E">
        <w:rPr>
          <w:rFonts w:cs="Times New Roman"/>
        </w:rPr>
        <w:t xml:space="preserve">the </w:t>
      </w:r>
      <w:r>
        <w:rPr>
          <w:rFonts w:cs="Times New Roman"/>
        </w:rPr>
        <w:t>status report [2]</w:t>
      </w:r>
      <w:r w:rsidRPr="00E95F1E">
        <w:rPr>
          <w:rFonts w:cs="Times New Roman"/>
        </w:rPr>
        <w:t xml:space="preserve"> for Rel-17 </w:t>
      </w:r>
      <w:proofErr w:type="spellStart"/>
      <w:r w:rsidRPr="00E95F1E">
        <w:rPr>
          <w:rFonts w:cs="Times New Roman"/>
        </w:rPr>
        <w:t>sidelink</w:t>
      </w:r>
      <w:proofErr w:type="spellEnd"/>
      <w:r w:rsidRPr="00E95F1E">
        <w:rPr>
          <w:rFonts w:cs="Times New Roman"/>
        </w:rPr>
        <w:t xml:space="preserve"> enhancement</w:t>
      </w:r>
      <w:r>
        <w:rPr>
          <w:spacing w:val="-2"/>
        </w:rPr>
        <w:t xml:space="preserve"> and to be handled as part of RAN1 maintenance work as: </w:t>
      </w:r>
    </w:p>
    <w:p w14:paraId="2D11CDD3" w14:textId="4443E516" w:rsidR="00B052C6" w:rsidRPr="00241454" w:rsidRDefault="00360292" w:rsidP="00241454">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E31559">
        <w:rPr>
          <w:rFonts w:eastAsiaTheme="minorEastAsia"/>
          <w:i/>
          <w:lang w:eastAsia="ko-KR"/>
        </w:rPr>
        <w:t xml:space="preserve">Finalization of relationship between start/end slots of resource selection window used for </w:t>
      </w:r>
      <w:proofErr w:type="spellStart"/>
      <w:r w:rsidRPr="00E31559">
        <w:rPr>
          <w:rFonts w:eastAsiaTheme="minorEastAsia"/>
          <w:i/>
          <w:lang w:eastAsia="ko-KR"/>
        </w:rPr>
        <w:t>sidelink</w:t>
      </w:r>
      <w:proofErr w:type="spellEnd"/>
      <w:r w:rsidRPr="00E31559">
        <w:rPr>
          <w:rFonts w:eastAsiaTheme="minorEastAsia"/>
          <w:i/>
          <w:lang w:eastAsia="ko-KR"/>
        </w:rPr>
        <w:t xml:space="preserve"> transmission carrying inter-UE coordination information and start/end slots of resource selection window for </w:t>
      </w:r>
      <w:r w:rsidR="00241454">
        <w:rPr>
          <w:rFonts w:eastAsiaTheme="minorEastAsia"/>
          <w:i/>
          <w:lang w:eastAsia="ko-KR"/>
        </w:rPr>
        <w:t>determining the set of resource</w:t>
      </w:r>
    </w:p>
    <w:p w14:paraId="166F04DF" w14:textId="00A7CCAC" w:rsidR="007E3585" w:rsidRDefault="003760B1" w:rsidP="007E3585">
      <w:pPr>
        <w:pStyle w:val="6pt6pt120"/>
        <w:spacing w:before="0" w:line="300" w:lineRule="auto"/>
        <w:rPr>
          <w:lang w:eastAsia="ko-KR"/>
        </w:rPr>
      </w:pPr>
      <w:r>
        <w:rPr>
          <w:lang w:eastAsia="ko-KR"/>
        </w:rPr>
        <w:t>W</w:t>
      </w:r>
      <w:r w:rsidR="007E3585" w:rsidRPr="009A31E6">
        <w:rPr>
          <w:lang w:eastAsia="ko-KR"/>
        </w:rPr>
        <w:t xml:space="preserve">e provide the </w:t>
      </w:r>
      <w:r w:rsidR="007E3585">
        <w:rPr>
          <w:lang w:eastAsia="ko-KR"/>
        </w:rPr>
        <w:t>agreement from</w:t>
      </w:r>
      <w:r w:rsidR="007E3585" w:rsidRPr="009A31E6">
        <w:rPr>
          <w:lang w:eastAsia="ko-KR"/>
        </w:rPr>
        <w:t xml:space="preserve"> RAN1#108-e meeting [</w:t>
      </w:r>
      <w:r w:rsidR="007E3585">
        <w:rPr>
          <w:lang w:eastAsia="ko-KR"/>
        </w:rPr>
        <w:t>3]</w:t>
      </w:r>
      <w:r w:rsidR="007E3585" w:rsidRPr="009A31E6">
        <w:rPr>
          <w:lang w:eastAsia="ko-KR"/>
        </w:rPr>
        <w:t xml:space="preserve"> and</w:t>
      </w:r>
      <w:r>
        <w:rPr>
          <w:lang w:eastAsia="ko-KR"/>
        </w:rPr>
        <w:t xml:space="preserve"> specifically,</w:t>
      </w:r>
      <w:r w:rsidR="007E3585" w:rsidRPr="009A31E6">
        <w:rPr>
          <w:lang w:eastAsia="ko-KR"/>
        </w:rPr>
        <w:t xml:space="preserve"> </w:t>
      </w:r>
      <w:r w:rsidR="007E3585">
        <w:rPr>
          <w:lang w:eastAsia="ko-KR"/>
        </w:rPr>
        <w:t>the</w:t>
      </w:r>
      <w:r w:rsidR="007E3585" w:rsidRPr="009A31E6">
        <w:rPr>
          <w:lang w:eastAsia="ko-KR"/>
        </w:rPr>
        <w:t xml:space="preserve"> FFS (marked in yellow) </w:t>
      </w:r>
      <w:r w:rsidR="007E3585">
        <w:rPr>
          <w:lang w:eastAsia="ko-KR"/>
        </w:rPr>
        <w:t>part</w:t>
      </w:r>
      <w:r w:rsidR="007E3585" w:rsidRPr="009A31E6">
        <w:rPr>
          <w:lang w:eastAsia="ko-KR"/>
        </w:rPr>
        <w:t xml:space="preserve"> requires further RAN1 discussion to finalize the issues.</w:t>
      </w:r>
    </w:p>
    <w:tbl>
      <w:tblPr>
        <w:tblStyle w:val="a6"/>
        <w:tblW w:w="0" w:type="auto"/>
        <w:tblLook w:val="04A0" w:firstRow="1" w:lastRow="0" w:firstColumn="1" w:lastColumn="0" w:noHBand="0" w:noVBand="1"/>
      </w:tblPr>
      <w:tblGrid>
        <w:gridCol w:w="9629"/>
      </w:tblGrid>
      <w:tr w:rsidR="007E3585" w14:paraId="0BF270A5" w14:textId="77777777" w:rsidTr="007E3585">
        <w:tc>
          <w:tcPr>
            <w:tcW w:w="9629" w:type="dxa"/>
          </w:tcPr>
          <w:p w14:paraId="4C9582D3" w14:textId="77777777" w:rsidR="007E3585" w:rsidRPr="00126BB4" w:rsidRDefault="007E3585" w:rsidP="007E3585">
            <w:pPr>
              <w:rPr>
                <w:b/>
                <w:bCs/>
                <w:highlight w:val="green"/>
                <w:lang w:val="en-US" w:eastAsia="x-none"/>
              </w:rPr>
            </w:pPr>
            <w:r w:rsidRPr="00126BB4">
              <w:rPr>
                <w:b/>
                <w:bCs/>
                <w:highlight w:val="green"/>
                <w:lang w:val="en-US" w:eastAsia="x-none"/>
              </w:rPr>
              <w:t>Agreement</w:t>
            </w:r>
          </w:p>
          <w:p w14:paraId="1EC8C3CD" w14:textId="77777777" w:rsidR="007E3585" w:rsidRPr="007E3585" w:rsidRDefault="007E3585" w:rsidP="007E3585">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7E3585">
              <w:rPr>
                <w:rFonts w:eastAsiaTheme="minorEastAsia"/>
                <w:i/>
                <w:lang w:eastAsia="ko-KR"/>
              </w:rPr>
              <w:t>Notations:</w:t>
            </w:r>
          </w:p>
          <w:p w14:paraId="170C5F93" w14:textId="77777777" w:rsidR="007E3585" w:rsidRPr="007E3585" w:rsidRDefault="007E3585" w:rsidP="00E059E2">
            <w:pPr>
              <w:numPr>
                <w:ilvl w:val="1"/>
                <w:numId w:val="7"/>
              </w:numPr>
              <w:overflowPunct w:val="0"/>
              <w:autoSpaceDE w:val="0"/>
              <w:autoSpaceDN w:val="0"/>
              <w:adjustRightInd w:val="0"/>
              <w:spacing w:after="120"/>
              <w:jc w:val="both"/>
              <w:textAlignment w:val="baseline"/>
              <w:rPr>
                <w:rFonts w:eastAsiaTheme="minorEastAsia"/>
                <w:i/>
                <w:lang w:eastAsia="ko-KR"/>
              </w:rPr>
            </w:pPr>
            <w:r w:rsidRPr="007E3585">
              <w:rPr>
                <w:rFonts w:eastAsiaTheme="minorEastAsia"/>
                <w:i/>
                <w:lang w:eastAsia="ko-KR"/>
              </w:rPr>
              <w:t>(n+T_1) – Start slot of resource selection window for determining the set of resources</w:t>
            </w:r>
          </w:p>
          <w:p w14:paraId="50BB448C" w14:textId="77777777" w:rsidR="007E3585" w:rsidRPr="007E3585" w:rsidRDefault="007E3585" w:rsidP="00E059E2">
            <w:pPr>
              <w:numPr>
                <w:ilvl w:val="2"/>
                <w:numId w:val="7"/>
              </w:numPr>
              <w:overflowPunct w:val="0"/>
              <w:autoSpaceDE w:val="0"/>
              <w:autoSpaceDN w:val="0"/>
              <w:adjustRightInd w:val="0"/>
              <w:spacing w:after="120"/>
              <w:jc w:val="both"/>
              <w:textAlignment w:val="baseline"/>
              <w:rPr>
                <w:rFonts w:eastAsiaTheme="minorEastAsia"/>
                <w:i/>
                <w:lang w:eastAsia="ko-KR"/>
              </w:rPr>
            </w:pPr>
            <w:r w:rsidRPr="007E3585">
              <w:rPr>
                <w:rFonts w:eastAsiaTheme="minorEastAsia"/>
                <w:i/>
                <w:lang w:eastAsia="ko-KR"/>
              </w:rPr>
              <w:t>For inter-UE coordination information triggered by UE-B’s explicit request, this value of (n+T_1) is provided by UE-B’s request as per the existing agreement</w:t>
            </w:r>
          </w:p>
          <w:p w14:paraId="3B4186E7" w14:textId="77777777" w:rsidR="007E3585" w:rsidRPr="007E3585" w:rsidRDefault="007E3585" w:rsidP="00E059E2">
            <w:pPr>
              <w:numPr>
                <w:ilvl w:val="2"/>
                <w:numId w:val="7"/>
              </w:numPr>
              <w:overflowPunct w:val="0"/>
              <w:autoSpaceDE w:val="0"/>
              <w:autoSpaceDN w:val="0"/>
              <w:adjustRightInd w:val="0"/>
              <w:spacing w:after="120"/>
              <w:jc w:val="both"/>
              <w:textAlignment w:val="baseline"/>
              <w:rPr>
                <w:rFonts w:eastAsiaTheme="minorEastAsia"/>
                <w:i/>
                <w:lang w:eastAsia="ko-KR"/>
              </w:rPr>
            </w:pPr>
            <w:r w:rsidRPr="007E3585">
              <w:rPr>
                <w:rFonts w:eastAsiaTheme="minorEastAsia"/>
                <w:i/>
                <w:lang w:eastAsia="ko-KR"/>
              </w:rPr>
              <w:t>For inter-UE coordination information triggered by a condition other than explicit request reception, this value of (n+T_1) is determined by UE-A’s implementation as per the existing agreement</w:t>
            </w:r>
          </w:p>
          <w:p w14:paraId="5BE10FCD" w14:textId="77777777" w:rsidR="007E3585" w:rsidRPr="007E3585" w:rsidRDefault="007E3585" w:rsidP="00E059E2">
            <w:pPr>
              <w:numPr>
                <w:ilvl w:val="1"/>
                <w:numId w:val="7"/>
              </w:numPr>
              <w:overflowPunct w:val="0"/>
              <w:autoSpaceDE w:val="0"/>
              <w:autoSpaceDN w:val="0"/>
              <w:adjustRightInd w:val="0"/>
              <w:spacing w:after="120"/>
              <w:jc w:val="both"/>
              <w:textAlignment w:val="baseline"/>
              <w:rPr>
                <w:rFonts w:eastAsiaTheme="minorEastAsia"/>
                <w:i/>
                <w:lang w:eastAsia="ko-KR"/>
              </w:rPr>
            </w:pPr>
            <w:r w:rsidRPr="007E3585">
              <w:rPr>
                <w:rFonts w:eastAsiaTheme="minorEastAsia"/>
                <w:i/>
                <w:lang w:eastAsia="ko-KR"/>
              </w:rPr>
              <w:t>(n+T_2) – End slot of resource selection window for determining the set of resources</w:t>
            </w:r>
          </w:p>
          <w:p w14:paraId="64281B0A" w14:textId="77777777" w:rsidR="007E3585" w:rsidRPr="007E3585" w:rsidRDefault="007E3585" w:rsidP="00E059E2">
            <w:pPr>
              <w:numPr>
                <w:ilvl w:val="2"/>
                <w:numId w:val="7"/>
              </w:numPr>
              <w:overflowPunct w:val="0"/>
              <w:autoSpaceDE w:val="0"/>
              <w:autoSpaceDN w:val="0"/>
              <w:adjustRightInd w:val="0"/>
              <w:spacing w:after="120"/>
              <w:jc w:val="both"/>
              <w:textAlignment w:val="baseline"/>
              <w:rPr>
                <w:rFonts w:eastAsiaTheme="minorEastAsia"/>
                <w:i/>
                <w:lang w:eastAsia="ko-KR"/>
              </w:rPr>
            </w:pPr>
            <w:r w:rsidRPr="007E3585">
              <w:rPr>
                <w:rFonts w:eastAsiaTheme="minorEastAsia"/>
                <w:i/>
                <w:lang w:eastAsia="ko-KR"/>
              </w:rPr>
              <w:t>For inter-UE coordination information triggered by UE-B’s explicit request, this value of (n+T_2) is provided by UE-B’s request as per the existing agreement</w:t>
            </w:r>
          </w:p>
          <w:p w14:paraId="71A23A3A" w14:textId="77777777" w:rsidR="007E3585" w:rsidRPr="007E3585" w:rsidRDefault="007E3585" w:rsidP="00E059E2">
            <w:pPr>
              <w:numPr>
                <w:ilvl w:val="2"/>
                <w:numId w:val="7"/>
              </w:numPr>
              <w:overflowPunct w:val="0"/>
              <w:autoSpaceDE w:val="0"/>
              <w:autoSpaceDN w:val="0"/>
              <w:adjustRightInd w:val="0"/>
              <w:spacing w:after="120"/>
              <w:jc w:val="both"/>
              <w:textAlignment w:val="baseline"/>
              <w:rPr>
                <w:rFonts w:eastAsiaTheme="minorEastAsia"/>
                <w:i/>
                <w:lang w:eastAsia="ko-KR"/>
              </w:rPr>
            </w:pPr>
            <w:r w:rsidRPr="007E3585">
              <w:rPr>
                <w:rFonts w:eastAsiaTheme="minorEastAsia"/>
                <w:i/>
                <w:lang w:eastAsia="ko-KR"/>
              </w:rPr>
              <w:t>For inter-UE coordination information triggered by a condition other than explicit request reception, this value of (n+T_2) is determined by UE-A’s implementation as per the existing agreement</w:t>
            </w:r>
          </w:p>
          <w:p w14:paraId="77A0BCFA" w14:textId="77777777" w:rsidR="007E3585" w:rsidRPr="007E3585" w:rsidRDefault="007E3585" w:rsidP="00E059E2">
            <w:pPr>
              <w:numPr>
                <w:ilvl w:val="1"/>
                <w:numId w:val="7"/>
              </w:numPr>
              <w:overflowPunct w:val="0"/>
              <w:autoSpaceDE w:val="0"/>
              <w:autoSpaceDN w:val="0"/>
              <w:adjustRightInd w:val="0"/>
              <w:spacing w:after="120"/>
              <w:jc w:val="both"/>
              <w:textAlignment w:val="baseline"/>
              <w:rPr>
                <w:rFonts w:eastAsiaTheme="minorEastAsia"/>
                <w:i/>
                <w:lang w:eastAsia="ko-KR"/>
              </w:rPr>
            </w:pPr>
            <w:r w:rsidRPr="007E3585">
              <w:rPr>
                <w:rFonts w:eastAsiaTheme="minorEastAsia"/>
                <w:i/>
                <w:lang w:eastAsia="ko-KR"/>
              </w:rPr>
              <w:t xml:space="preserve">(n’+T’_1) – Start slot of resource selection window used for </w:t>
            </w:r>
            <w:proofErr w:type="spellStart"/>
            <w:r w:rsidRPr="007E3585">
              <w:rPr>
                <w:rFonts w:eastAsiaTheme="minorEastAsia"/>
                <w:i/>
                <w:lang w:eastAsia="ko-KR"/>
              </w:rPr>
              <w:t>sidelink</w:t>
            </w:r>
            <w:proofErr w:type="spellEnd"/>
            <w:r w:rsidRPr="007E3585">
              <w:rPr>
                <w:rFonts w:eastAsiaTheme="minorEastAsia"/>
                <w:i/>
                <w:lang w:eastAsia="ko-KR"/>
              </w:rPr>
              <w:t xml:space="preserve"> transmission carrying inter-UE coordination information </w:t>
            </w:r>
          </w:p>
          <w:p w14:paraId="6C7EB10A" w14:textId="77777777" w:rsidR="007E3585" w:rsidRPr="007E3585" w:rsidRDefault="007E3585" w:rsidP="00E059E2">
            <w:pPr>
              <w:numPr>
                <w:ilvl w:val="1"/>
                <w:numId w:val="7"/>
              </w:numPr>
              <w:overflowPunct w:val="0"/>
              <w:autoSpaceDE w:val="0"/>
              <w:autoSpaceDN w:val="0"/>
              <w:adjustRightInd w:val="0"/>
              <w:spacing w:after="120"/>
              <w:jc w:val="both"/>
              <w:textAlignment w:val="baseline"/>
              <w:rPr>
                <w:rFonts w:eastAsiaTheme="minorEastAsia"/>
                <w:i/>
                <w:lang w:eastAsia="ko-KR"/>
              </w:rPr>
            </w:pPr>
            <w:r w:rsidRPr="007E3585">
              <w:rPr>
                <w:rFonts w:eastAsiaTheme="minorEastAsia"/>
                <w:i/>
                <w:lang w:eastAsia="ko-KR"/>
              </w:rPr>
              <w:t xml:space="preserve">(n’+T’_2) – End slot of resource selection window used for </w:t>
            </w:r>
            <w:proofErr w:type="spellStart"/>
            <w:r w:rsidRPr="007E3585">
              <w:rPr>
                <w:rFonts w:eastAsiaTheme="minorEastAsia"/>
                <w:i/>
                <w:lang w:eastAsia="ko-KR"/>
              </w:rPr>
              <w:t>sidelink</w:t>
            </w:r>
            <w:proofErr w:type="spellEnd"/>
            <w:r w:rsidRPr="007E3585">
              <w:rPr>
                <w:rFonts w:eastAsiaTheme="minorEastAsia"/>
                <w:i/>
                <w:lang w:eastAsia="ko-KR"/>
              </w:rPr>
              <w:t xml:space="preserve"> transmission carrying inter-UE coordination information </w:t>
            </w:r>
          </w:p>
          <w:p w14:paraId="535AADF7" w14:textId="77777777" w:rsidR="007E3585" w:rsidRPr="007E3585" w:rsidRDefault="007E3585" w:rsidP="00E059E2">
            <w:pPr>
              <w:numPr>
                <w:ilvl w:val="2"/>
                <w:numId w:val="7"/>
              </w:numPr>
              <w:overflowPunct w:val="0"/>
              <w:autoSpaceDE w:val="0"/>
              <w:autoSpaceDN w:val="0"/>
              <w:adjustRightInd w:val="0"/>
              <w:spacing w:after="120"/>
              <w:jc w:val="both"/>
              <w:textAlignment w:val="baseline"/>
              <w:rPr>
                <w:rFonts w:eastAsiaTheme="minorEastAsia"/>
                <w:i/>
                <w:lang w:eastAsia="ko-KR"/>
              </w:rPr>
            </w:pPr>
            <w:r w:rsidRPr="007E3585">
              <w:rPr>
                <w:rFonts w:eastAsiaTheme="minorEastAsia"/>
                <w:i/>
                <w:lang w:eastAsia="ko-KR"/>
              </w:rPr>
              <w:t xml:space="preserve">n' is the slot where UE procedure of determining TX resources of </w:t>
            </w:r>
            <w:proofErr w:type="spellStart"/>
            <w:r w:rsidRPr="007E3585">
              <w:rPr>
                <w:rFonts w:eastAsiaTheme="minorEastAsia"/>
                <w:i/>
                <w:lang w:eastAsia="ko-KR"/>
              </w:rPr>
              <w:t>sidelink</w:t>
            </w:r>
            <w:proofErr w:type="spellEnd"/>
            <w:r w:rsidRPr="007E3585">
              <w:rPr>
                <w:rFonts w:eastAsiaTheme="minorEastAsia"/>
                <w:i/>
                <w:lang w:eastAsia="ko-KR"/>
              </w:rPr>
              <w:t xml:space="preserve"> transmission carrying inter-UE coordination information is triggered</w:t>
            </w:r>
          </w:p>
          <w:p w14:paraId="58D0B4C5" w14:textId="77777777" w:rsidR="007E3585" w:rsidRPr="007E3585" w:rsidRDefault="007E3585" w:rsidP="007E3585">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7E3585">
              <w:rPr>
                <w:rFonts w:eastAsiaTheme="minorEastAsia"/>
                <w:i/>
                <w:lang w:eastAsia="ko-KR"/>
              </w:rPr>
              <w:t xml:space="preserve">For inter-UE coordination information triggered by UE-B’s explicit request </w:t>
            </w:r>
          </w:p>
          <w:p w14:paraId="59B3D3D0" w14:textId="77777777" w:rsidR="007E3585" w:rsidRPr="007E3585" w:rsidRDefault="007E3585" w:rsidP="00E059E2">
            <w:pPr>
              <w:numPr>
                <w:ilvl w:val="1"/>
                <w:numId w:val="7"/>
              </w:numPr>
              <w:overflowPunct w:val="0"/>
              <w:autoSpaceDE w:val="0"/>
              <w:autoSpaceDN w:val="0"/>
              <w:adjustRightInd w:val="0"/>
              <w:spacing w:after="120"/>
              <w:jc w:val="both"/>
              <w:textAlignment w:val="baseline"/>
              <w:rPr>
                <w:rFonts w:eastAsiaTheme="minorEastAsia"/>
                <w:i/>
                <w:lang w:eastAsia="ko-KR"/>
              </w:rPr>
            </w:pPr>
            <w:r w:rsidRPr="007E3585">
              <w:rPr>
                <w:rFonts w:eastAsiaTheme="minorEastAsia"/>
                <w:i/>
                <w:lang w:eastAsia="ko-KR"/>
              </w:rPr>
              <w:t xml:space="preserve">Alt 1-1: </w:t>
            </w:r>
          </w:p>
          <w:p w14:paraId="62D1C221" w14:textId="77777777" w:rsidR="007E3585" w:rsidRPr="007E3585" w:rsidRDefault="007E3585" w:rsidP="00E059E2">
            <w:pPr>
              <w:numPr>
                <w:ilvl w:val="2"/>
                <w:numId w:val="7"/>
              </w:numPr>
              <w:overflowPunct w:val="0"/>
              <w:autoSpaceDE w:val="0"/>
              <w:autoSpaceDN w:val="0"/>
              <w:adjustRightInd w:val="0"/>
              <w:spacing w:after="120"/>
              <w:jc w:val="both"/>
              <w:textAlignment w:val="baseline"/>
              <w:rPr>
                <w:rFonts w:eastAsiaTheme="minorEastAsia"/>
                <w:i/>
                <w:lang w:eastAsia="ko-KR"/>
              </w:rPr>
            </w:pPr>
            <w:r w:rsidRPr="007E3585">
              <w:rPr>
                <w:rFonts w:eastAsiaTheme="minorEastAsia"/>
                <w:i/>
                <w:lang w:eastAsia="ko-KR"/>
              </w:rPr>
              <w:t>X1 ≤ (n’+T’_1)</w:t>
            </w:r>
          </w:p>
          <w:p w14:paraId="24115796" w14:textId="77777777" w:rsidR="007E3585" w:rsidRPr="007E3585" w:rsidRDefault="007E3585" w:rsidP="00E059E2">
            <w:pPr>
              <w:numPr>
                <w:ilvl w:val="2"/>
                <w:numId w:val="7"/>
              </w:numPr>
              <w:overflowPunct w:val="0"/>
              <w:autoSpaceDE w:val="0"/>
              <w:autoSpaceDN w:val="0"/>
              <w:adjustRightInd w:val="0"/>
              <w:spacing w:after="120"/>
              <w:jc w:val="both"/>
              <w:textAlignment w:val="baseline"/>
              <w:rPr>
                <w:rFonts w:eastAsiaTheme="minorEastAsia"/>
                <w:i/>
                <w:lang w:eastAsia="ko-KR"/>
              </w:rPr>
            </w:pPr>
            <w:r w:rsidRPr="007E3585">
              <w:rPr>
                <w:rFonts w:eastAsiaTheme="minorEastAsia"/>
                <w:i/>
                <w:lang w:eastAsia="ko-KR"/>
              </w:rPr>
              <w:t>(n’+T’_2) ≤ X2</w:t>
            </w:r>
          </w:p>
          <w:p w14:paraId="4859E909" w14:textId="77777777" w:rsidR="007E3585" w:rsidRPr="007E3585" w:rsidRDefault="007E3585" w:rsidP="007E3585">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7E3585">
              <w:rPr>
                <w:rFonts w:eastAsiaTheme="minorEastAsia"/>
                <w:i/>
                <w:lang w:eastAsia="ko-KR"/>
              </w:rPr>
              <w:t>For inter-UE coordination information triggered by a condition other than explicit request reception,</w:t>
            </w:r>
          </w:p>
          <w:p w14:paraId="3C4DEC6A" w14:textId="77777777" w:rsidR="007E3585" w:rsidRPr="007E3585" w:rsidRDefault="007E3585" w:rsidP="00E059E2">
            <w:pPr>
              <w:numPr>
                <w:ilvl w:val="1"/>
                <w:numId w:val="7"/>
              </w:numPr>
              <w:overflowPunct w:val="0"/>
              <w:autoSpaceDE w:val="0"/>
              <w:autoSpaceDN w:val="0"/>
              <w:adjustRightInd w:val="0"/>
              <w:spacing w:after="120"/>
              <w:jc w:val="both"/>
              <w:textAlignment w:val="baseline"/>
              <w:rPr>
                <w:rFonts w:eastAsiaTheme="minorEastAsia"/>
                <w:i/>
                <w:lang w:eastAsia="ko-KR"/>
              </w:rPr>
            </w:pPr>
            <w:r w:rsidRPr="007E3585">
              <w:rPr>
                <w:rFonts w:eastAsiaTheme="minorEastAsia"/>
                <w:i/>
                <w:lang w:eastAsia="ko-KR"/>
              </w:rPr>
              <w:t>Alt 2-2:</w:t>
            </w:r>
          </w:p>
          <w:p w14:paraId="147378CD" w14:textId="77777777" w:rsidR="007E3585" w:rsidRPr="007E3585" w:rsidRDefault="007E3585" w:rsidP="00E059E2">
            <w:pPr>
              <w:numPr>
                <w:ilvl w:val="2"/>
                <w:numId w:val="7"/>
              </w:numPr>
              <w:overflowPunct w:val="0"/>
              <w:autoSpaceDE w:val="0"/>
              <w:autoSpaceDN w:val="0"/>
              <w:adjustRightInd w:val="0"/>
              <w:spacing w:after="120"/>
              <w:jc w:val="both"/>
              <w:textAlignment w:val="baseline"/>
              <w:rPr>
                <w:rFonts w:eastAsiaTheme="minorEastAsia"/>
                <w:i/>
                <w:lang w:eastAsia="ko-KR"/>
              </w:rPr>
            </w:pPr>
            <w:r w:rsidRPr="007E3585">
              <w:rPr>
                <w:rFonts w:eastAsiaTheme="minorEastAsia"/>
                <w:i/>
                <w:lang w:eastAsia="ko-KR"/>
              </w:rPr>
              <w:t>(n’+T’_2) &lt; X3</w:t>
            </w:r>
          </w:p>
          <w:p w14:paraId="1D02B550" w14:textId="6852EF2F" w:rsidR="007E3585" w:rsidRPr="007E3585" w:rsidRDefault="007E3585" w:rsidP="007E3585">
            <w:pPr>
              <w:numPr>
                <w:ilvl w:val="0"/>
                <w:numId w:val="7"/>
              </w:numPr>
              <w:overflowPunct w:val="0"/>
              <w:autoSpaceDE w:val="0"/>
              <w:autoSpaceDN w:val="0"/>
              <w:adjustRightInd w:val="0"/>
              <w:spacing w:after="120"/>
              <w:ind w:left="720"/>
              <w:jc w:val="both"/>
              <w:textAlignment w:val="baseline"/>
              <w:rPr>
                <w:rFonts w:eastAsia="굴림" w:cs="Times"/>
                <w:szCs w:val="22"/>
                <w:highlight w:val="yellow"/>
                <w:lang w:val="en-US" w:eastAsia="ko-KR"/>
              </w:rPr>
            </w:pPr>
            <w:r w:rsidRPr="007E3585">
              <w:rPr>
                <w:rFonts w:eastAsiaTheme="minorEastAsia"/>
                <w:i/>
                <w:highlight w:val="yellow"/>
                <w:lang w:eastAsia="ko-KR"/>
              </w:rPr>
              <w:t>FFS: Values for X1, X2, X3</w:t>
            </w:r>
          </w:p>
        </w:tc>
      </w:tr>
    </w:tbl>
    <w:p w14:paraId="4941EF4A" w14:textId="1398205E" w:rsidR="007E3585" w:rsidRPr="00F23F0D" w:rsidRDefault="00F23F0D" w:rsidP="00F23F0D">
      <w:pPr>
        <w:pStyle w:val="6pt6pt120"/>
        <w:spacing w:line="300" w:lineRule="auto"/>
        <w:rPr>
          <w:rFonts w:cs="Times New Roman"/>
          <w:lang w:val="en-US"/>
        </w:rPr>
      </w:pPr>
      <w:r>
        <w:rPr>
          <w:rFonts w:cs="Times New Roman" w:hint="eastAsia"/>
          <w:lang w:val="en-US"/>
        </w:rPr>
        <w:t xml:space="preserve">The purpose </w:t>
      </w:r>
      <w:r w:rsidR="00236B1F">
        <w:rPr>
          <w:rFonts w:cs="Times New Roman"/>
          <w:lang w:val="en-US"/>
        </w:rPr>
        <w:t>for defining</w:t>
      </w:r>
      <w:r>
        <w:rPr>
          <w:rFonts w:cs="Times New Roman" w:hint="eastAsia"/>
          <w:lang w:val="en-US"/>
        </w:rPr>
        <w:t xml:space="preserve"> the </w:t>
      </w:r>
      <w:r w:rsidRPr="00F23F0D">
        <w:rPr>
          <w:rFonts w:cs="Times New Roman"/>
          <w:lang w:val="en-US"/>
        </w:rPr>
        <w:t>values for X1, X2, X3</w:t>
      </w:r>
      <w:r>
        <w:rPr>
          <w:rFonts w:cs="Times New Roman"/>
          <w:lang w:val="en-US"/>
        </w:rPr>
        <w:t xml:space="preserve"> in the above agreement is for UE-A to process </w:t>
      </w:r>
      <w:r w:rsidR="00641116">
        <w:rPr>
          <w:rFonts w:cs="Times New Roman"/>
          <w:lang w:val="en-US"/>
        </w:rPr>
        <w:t xml:space="preserve">the resource selection for coordination information with proper timeline </w:t>
      </w:r>
      <w:r w:rsidR="00236B1F">
        <w:rPr>
          <w:rFonts w:cs="Times New Roman"/>
          <w:lang w:val="en-US"/>
        </w:rPr>
        <w:t xml:space="preserve">with the resource selection for UE-A’s own transmission. However, the selection of resource selection window (i.e. T1 and T2) is originally up to UE implementation. Therefore, the timeline between two selection windows also can be left as UE implementation. </w:t>
      </w:r>
    </w:p>
    <w:p w14:paraId="256A834C" w14:textId="455E0D73" w:rsidR="00241454" w:rsidRPr="00BD3121" w:rsidRDefault="007E3585" w:rsidP="00BD3121">
      <w:pPr>
        <w:pStyle w:val="maintext"/>
        <w:ind w:firstLineChars="0" w:firstLine="0"/>
        <w:rPr>
          <w:b/>
          <w:i/>
          <w:spacing w:val="-2"/>
        </w:rPr>
      </w:pPr>
      <w:r w:rsidRPr="00586006">
        <w:rPr>
          <w:rFonts w:hint="eastAsia"/>
          <w:b/>
          <w:i/>
          <w:spacing w:val="-2"/>
          <w:u w:val="single"/>
        </w:rPr>
        <w:lastRenderedPageBreak/>
        <w:t xml:space="preserve">Proposal </w:t>
      </w:r>
      <w:r>
        <w:rPr>
          <w:b/>
          <w:i/>
          <w:spacing w:val="-2"/>
          <w:u w:val="single"/>
        </w:rPr>
        <w:t>2</w:t>
      </w:r>
      <w:r w:rsidRPr="00586006">
        <w:rPr>
          <w:rFonts w:hint="eastAsia"/>
          <w:b/>
          <w:i/>
          <w:spacing w:val="-2"/>
          <w:u w:val="single"/>
        </w:rPr>
        <w:t>:</w:t>
      </w:r>
      <w:r>
        <w:rPr>
          <w:rFonts w:hint="eastAsia"/>
          <w:b/>
          <w:i/>
          <w:spacing w:val="-2"/>
        </w:rPr>
        <w:t xml:space="preserve"> </w:t>
      </w:r>
      <w:r w:rsidR="00F23F0D">
        <w:rPr>
          <w:i/>
          <w:spacing w:val="-2"/>
        </w:rPr>
        <w:t>The v</w:t>
      </w:r>
      <w:r w:rsidR="00F23F0D" w:rsidRPr="00F23F0D">
        <w:rPr>
          <w:i/>
          <w:spacing w:val="-2"/>
        </w:rPr>
        <w:t>alues for X1, X2, X3</w:t>
      </w:r>
      <w:r w:rsidR="00F23F0D">
        <w:rPr>
          <w:i/>
          <w:spacing w:val="-2"/>
        </w:rPr>
        <w:t xml:space="preserve"> are selected by UE-A’s implementation.</w:t>
      </w:r>
    </w:p>
    <w:p w14:paraId="1F11EEDF" w14:textId="3A3DA75B" w:rsidR="00B052C6" w:rsidRPr="004F1D6C" w:rsidRDefault="00B052C6" w:rsidP="00B052C6">
      <w:pPr>
        <w:spacing w:after="120" w:line="288" w:lineRule="auto"/>
        <w:jc w:val="both"/>
        <w:rPr>
          <w:lang w:val="en-US" w:eastAsia="ko-KR"/>
        </w:rPr>
      </w:pPr>
      <w:r w:rsidRPr="004F1D6C">
        <w:rPr>
          <w:lang w:val="en-US"/>
        </w:rPr>
        <w:t xml:space="preserve">The following table provides the corresponding text proposal for Proposal </w:t>
      </w:r>
      <w:r w:rsidR="0046254A">
        <w:rPr>
          <w:lang w:val="en-US" w:eastAsia="ko-KR"/>
        </w:rPr>
        <w:t>2</w:t>
      </w:r>
      <w:r w:rsidRPr="004F1D6C">
        <w:rPr>
          <w:lang w:val="en-US"/>
        </w:rPr>
        <w:t>:</w:t>
      </w:r>
    </w:p>
    <w:tbl>
      <w:tblPr>
        <w:tblStyle w:val="a6"/>
        <w:tblW w:w="0" w:type="auto"/>
        <w:tblLook w:val="04A0" w:firstRow="1" w:lastRow="0" w:firstColumn="1" w:lastColumn="0" w:noHBand="0" w:noVBand="1"/>
      </w:tblPr>
      <w:tblGrid>
        <w:gridCol w:w="9629"/>
      </w:tblGrid>
      <w:tr w:rsidR="00B052C6" w14:paraId="27211A90" w14:textId="77777777" w:rsidTr="001A6C0E">
        <w:tc>
          <w:tcPr>
            <w:tcW w:w="9629" w:type="dxa"/>
          </w:tcPr>
          <w:p w14:paraId="0E05A4FA" w14:textId="3A007331" w:rsidR="00B052C6" w:rsidRDefault="00B052C6" w:rsidP="001A6C0E">
            <w:pPr>
              <w:pStyle w:val="0Maintext"/>
              <w:ind w:firstLine="0"/>
              <w:rPr>
                <w:b/>
                <w:u w:val="single"/>
              </w:rPr>
            </w:pPr>
            <w:r>
              <w:rPr>
                <w:b/>
                <w:u w:val="single"/>
              </w:rPr>
              <w:t xml:space="preserve">Text proposal for Proposal </w:t>
            </w:r>
            <w:r w:rsidR="0046254A">
              <w:rPr>
                <w:b/>
                <w:u w:val="single"/>
                <w:lang w:eastAsia="ko-KR"/>
              </w:rPr>
              <w:t>2</w:t>
            </w:r>
            <w:r>
              <w:rPr>
                <w:b/>
                <w:u w:val="single"/>
              </w:rPr>
              <w:t>:</w:t>
            </w:r>
          </w:p>
          <w:p w14:paraId="67FDE9E6" w14:textId="01F77795" w:rsidR="00AE1874" w:rsidRPr="00AE1874" w:rsidRDefault="00AE1874" w:rsidP="00AE1874">
            <w:pPr>
              <w:pStyle w:val="0Maintext"/>
              <w:ind w:firstLine="0"/>
              <w:rPr>
                <w:u w:val="single"/>
              </w:rPr>
            </w:pPr>
            <w:r w:rsidRPr="00B95F7D">
              <w:rPr>
                <w:u w:val="single"/>
              </w:rPr>
              <w:t>In TS 38.21</w:t>
            </w:r>
            <w:r>
              <w:rPr>
                <w:u w:val="single"/>
                <w:lang w:eastAsia="ko-KR"/>
              </w:rPr>
              <w:t>4</w:t>
            </w:r>
            <w:r w:rsidRPr="00B95F7D">
              <w:rPr>
                <w:rFonts w:hint="eastAsia"/>
                <w:u w:val="single"/>
                <w:lang w:eastAsia="ko-KR"/>
              </w:rPr>
              <w:t xml:space="preserve"> [</w:t>
            </w:r>
            <w:r w:rsidR="00236B1F">
              <w:rPr>
                <w:u w:val="single"/>
                <w:lang w:eastAsia="ko-KR"/>
              </w:rPr>
              <w:t>4</w:t>
            </w:r>
            <w:r w:rsidRPr="00B95F7D">
              <w:rPr>
                <w:rFonts w:hint="eastAsia"/>
                <w:u w:val="single"/>
                <w:lang w:eastAsia="ko-KR"/>
              </w:rPr>
              <w:t>]</w:t>
            </w:r>
            <w:r w:rsidRPr="00B95F7D">
              <w:rPr>
                <w:u w:val="single"/>
              </w:rPr>
              <w:t>,</w:t>
            </w:r>
            <w:r>
              <w:rPr>
                <w:b/>
                <w:u w:val="single"/>
              </w:rPr>
              <w:t xml:space="preserve"> </w:t>
            </w:r>
            <w:r w:rsidRPr="00E13DFB">
              <w:rPr>
                <w:u w:val="single"/>
              </w:rPr>
              <w:t xml:space="preserve">Section </w:t>
            </w:r>
            <w:r>
              <w:rPr>
                <w:u w:val="single"/>
                <w:lang w:eastAsia="ko-KR"/>
              </w:rPr>
              <w:t>8</w:t>
            </w:r>
            <w:r w:rsidRPr="00E13DFB">
              <w:rPr>
                <w:u w:val="single"/>
              </w:rPr>
              <w:t>.</w:t>
            </w:r>
            <w:r>
              <w:rPr>
                <w:u w:val="single"/>
                <w:lang w:eastAsia="ko-KR"/>
              </w:rPr>
              <w:t>1</w:t>
            </w:r>
            <w:r>
              <w:rPr>
                <w:rFonts w:hint="eastAsia"/>
                <w:u w:val="single"/>
                <w:lang w:eastAsia="ko-KR"/>
              </w:rPr>
              <w:t>.</w:t>
            </w:r>
            <w:r>
              <w:rPr>
                <w:u w:val="single"/>
                <w:lang w:eastAsia="ko-KR"/>
              </w:rPr>
              <w:t>4A</w:t>
            </w:r>
            <w:r w:rsidRPr="00E13DFB">
              <w:rPr>
                <w:u w:val="single"/>
              </w:rPr>
              <w:t xml:space="preserve"> </w:t>
            </w:r>
            <w:r w:rsidRPr="00AE1874">
              <w:rPr>
                <w:u w:val="single"/>
              </w:rPr>
              <w:t>UE procedure for determining a set of preferred or non-preferred resources for another UE's transmission</w:t>
            </w:r>
          </w:p>
          <w:p w14:paraId="3D0C2D63" w14:textId="77777777" w:rsidR="00AE1874" w:rsidRPr="009B0C19" w:rsidRDefault="00AE1874" w:rsidP="00AE1874">
            <w:pPr>
              <w:rPr>
                <w:lang w:eastAsia="en-GB"/>
              </w:rPr>
            </w:pPr>
            <w:r>
              <w:rPr>
                <w:lang w:eastAsia="en-GB"/>
              </w:rPr>
              <w:t>When this</w:t>
            </w:r>
            <w:r w:rsidRPr="009B0C19">
              <w:rPr>
                <w:lang w:eastAsia="en-GB"/>
              </w:rPr>
              <w:t xml:space="preserve"> procedure</w:t>
            </w:r>
            <w:r>
              <w:rPr>
                <w:lang w:eastAsia="en-GB"/>
              </w:rPr>
              <w:t xml:space="preserve"> is triggered, the</w:t>
            </w:r>
            <w:r w:rsidRPr="009B0C19">
              <w:rPr>
                <w:lang w:eastAsia="en-GB"/>
              </w:rPr>
              <w:t xml:space="preserve"> </w:t>
            </w:r>
            <w:r>
              <w:rPr>
                <w:lang w:eastAsia="en-GB"/>
              </w:rPr>
              <w:t xml:space="preserve">following parameters are provided by the </w:t>
            </w:r>
            <w:r w:rsidRPr="009B0C19">
              <w:rPr>
                <w:lang w:eastAsia="en-GB"/>
              </w:rPr>
              <w:t>higher layer:</w:t>
            </w:r>
          </w:p>
          <w:p w14:paraId="1735F241" w14:textId="77777777" w:rsidR="00AE1874" w:rsidRDefault="00AE1874" w:rsidP="00AE1874">
            <w:pPr>
              <w:pStyle w:val="B1"/>
            </w:pPr>
            <w:r>
              <w:t>-</w:t>
            </w:r>
            <w:r>
              <w:tab/>
              <w:t>the resource pool from which the preferred or non-preferred resources are to be determined;</w:t>
            </w:r>
          </w:p>
          <w:p w14:paraId="5FF31FF9" w14:textId="2F557F07" w:rsidR="004F7332" w:rsidRDefault="00AE1874" w:rsidP="004F7332">
            <w:pPr>
              <w:pStyle w:val="B1"/>
            </w:pPr>
            <w:r w:rsidRPr="00ED4080">
              <w:t>-</w:t>
            </w:r>
            <w:r w:rsidRPr="00ED4080">
              <w:tab/>
            </w:r>
            <w:proofErr w:type="gramStart"/>
            <w:r w:rsidRPr="00ED4080">
              <w:t>the</w:t>
            </w:r>
            <w:proofErr w:type="gramEnd"/>
            <w:r w:rsidRPr="00ED4080">
              <w:t xml:space="preserve"> resource selection window </w:t>
            </w:r>
            <m:oMath>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ED4080">
              <w:rPr>
                <w:lang w:eastAsia="en-GB"/>
              </w:rPr>
              <w:t xml:space="preserve"> within which the preferred or non-preferred resources are to be determined</w:t>
            </w:r>
            <w:r w:rsidR="00641116" w:rsidRPr="00641116">
              <w:rPr>
                <w:color w:val="FF0000"/>
                <w:lang w:eastAsia="en-GB"/>
              </w:rPr>
              <w:t xml:space="preserve">. </w:t>
            </w:r>
            <w:r w:rsidR="00641116" w:rsidRPr="00BD3121">
              <w:rPr>
                <w:color w:val="FF0000"/>
              </w:rPr>
              <w:t xml:space="preserve">It is up to UE implementation </w:t>
            </w:r>
            <w:r w:rsidR="00641116">
              <w:rPr>
                <w:color w:val="FF0000"/>
              </w:rPr>
              <w:t xml:space="preserve">to determine </w:t>
            </w:r>
            <w:r w:rsidR="00236B1F">
              <w:rPr>
                <w:color w:val="FF0000"/>
              </w:rPr>
              <w:t>timeline</w:t>
            </w:r>
            <w:r w:rsidR="00641116">
              <w:rPr>
                <w:color w:val="FF0000"/>
              </w:rPr>
              <w:t xml:space="preserve"> with the resource selection window described </w:t>
            </w:r>
            <w:r w:rsidR="00641116" w:rsidRPr="00641116">
              <w:rPr>
                <w:color w:val="FF0000"/>
              </w:rPr>
              <w:t>in clause 8.1.4</w:t>
            </w:r>
            <w:r w:rsidRPr="00ED4080">
              <w:t>;</w:t>
            </w:r>
            <w:r w:rsidR="00BD3121">
              <w:t xml:space="preserve"> </w:t>
            </w:r>
          </w:p>
          <w:p w14:paraId="3A5EF586" w14:textId="569F26CF" w:rsidR="00AE1874" w:rsidRPr="00AE1874" w:rsidRDefault="00AE1874" w:rsidP="00AE1874">
            <w:pPr>
              <w:pStyle w:val="B1"/>
            </w:pPr>
            <w:r>
              <w:t>-</w:t>
            </w:r>
            <w:r>
              <w:tab/>
              <w:t>the resource set type (either preferred or non-preferred resource set);</w:t>
            </w:r>
          </w:p>
          <w:p w14:paraId="7E3089BD" w14:textId="3A2E3A5C" w:rsidR="00B052C6" w:rsidRPr="00316496" w:rsidRDefault="00316496" w:rsidP="00316496">
            <w:pPr>
              <w:rPr>
                <w:color w:val="FF0000"/>
              </w:rPr>
            </w:pPr>
            <w:r w:rsidRPr="008E7AAE">
              <w:rPr>
                <w:color w:val="FF0000"/>
              </w:rPr>
              <w:t>&lt;omitted parts&gt;</w:t>
            </w:r>
          </w:p>
        </w:tc>
      </w:tr>
    </w:tbl>
    <w:p w14:paraId="3C04C660" w14:textId="77777777" w:rsidR="00B052C6" w:rsidRPr="008E7A94" w:rsidRDefault="00B052C6" w:rsidP="00B052C6">
      <w:pPr>
        <w:pStyle w:val="maintext"/>
        <w:ind w:firstLineChars="0" w:firstLine="400"/>
        <w:rPr>
          <w:spacing w:val="-2"/>
        </w:rPr>
      </w:pPr>
    </w:p>
    <w:p w14:paraId="76FD4E9B" w14:textId="5EBA0D6B" w:rsidR="00B052C6" w:rsidRPr="00DC5F48" w:rsidRDefault="00B052C6" w:rsidP="00B052C6">
      <w:pPr>
        <w:pStyle w:val="maintext"/>
        <w:ind w:firstLineChars="0" w:firstLine="0"/>
        <w:rPr>
          <w:b/>
          <w:u w:val="single"/>
        </w:rPr>
      </w:pPr>
      <w:r>
        <w:rPr>
          <w:b/>
          <w:u w:val="single"/>
        </w:rPr>
        <w:t>Open i</w:t>
      </w:r>
      <w:r w:rsidRPr="00DC5F48">
        <w:rPr>
          <w:b/>
          <w:u w:val="single"/>
        </w:rPr>
        <w:t xml:space="preserve">ssue </w:t>
      </w:r>
      <w:r>
        <w:rPr>
          <w:b/>
          <w:u w:val="single"/>
        </w:rPr>
        <w:t>#3</w:t>
      </w:r>
    </w:p>
    <w:p w14:paraId="45EB677B" w14:textId="06C9336F" w:rsidR="007E3585" w:rsidRPr="0046254A" w:rsidRDefault="007851C5" w:rsidP="0046254A">
      <w:pPr>
        <w:pStyle w:val="maintext"/>
        <w:ind w:firstLineChars="0" w:firstLine="360"/>
        <w:rPr>
          <w:spacing w:val="-2"/>
        </w:rPr>
      </w:pPr>
      <w:r w:rsidRPr="0046254A">
        <w:rPr>
          <w:spacing w:val="-2"/>
        </w:rPr>
        <w:t>When the UE transmits I</w:t>
      </w:r>
      <w:r w:rsidR="009E22AA" w:rsidRPr="0046254A">
        <w:rPr>
          <w:spacing w:val="-2"/>
        </w:rPr>
        <w:t xml:space="preserve">UC message or IUC </w:t>
      </w:r>
      <w:r w:rsidRPr="0046254A">
        <w:rPr>
          <w:spacing w:val="-2"/>
        </w:rPr>
        <w:t>request using SCI Format 2-C and MAC CE possibly with other SL data, the outcome of reception at UE-B can be one of:</w:t>
      </w:r>
    </w:p>
    <w:p w14:paraId="0E8A2420" w14:textId="1C140066" w:rsidR="007851C5" w:rsidRPr="0046254A" w:rsidRDefault="007851C5" w:rsidP="0046254A">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46254A">
        <w:rPr>
          <w:rFonts w:eastAsiaTheme="minorEastAsia"/>
          <w:i/>
          <w:lang w:eastAsia="ko-KR"/>
        </w:rPr>
        <w:t>UE-B misses SCI Format 2-C, in this case UE-B doesn’t transmit PSFCH. UE-A can re-transmit the SL transmission including SCI Format 2-C and MAC CE</w:t>
      </w:r>
    </w:p>
    <w:p w14:paraId="46600D77" w14:textId="24B77071" w:rsidR="007851C5" w:rsidRPr="0046254A" w:rsidRDefault="007851C5" w:rsidP="0046254A">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46254A">
        <w:rPr>
          <w:rFonts w:eastAsiaTheme="minorEastAsia"/>
          <w:i/>
          <w:lang w:eastAsia="ko-KR"/>
        </w:rPr>
        <w:t xml:space="preserve">UE-B successfully decodes SCI Format 2-C, but fails to decode the SL data included in the corresponding PSSCH. </w:t>
      </w:r>
      <w:r w:rsidR="00AE0A95" w:rsidRPr="0046254A">
        <w:rPr>
          <w:rFonts w:eastAsiaTheme="minorEastAsia"/>
          <w:i/>
          <w:lang w:eastAsia="ko-KR"/>
        </w:rPr>
        <w:t xml:space="preserve">UE-B sends a NACK on PSFCH to UE-A. </w:t>
      </w:r>
      <w:r w:rsidRPr="0046254A">
        <w:rPr>
          <w:rFonts w:eastAsiaTheme="minorEastAsia"/>
          <w:i/>
          <w:lang w:eastAsia="ko-KR"/>
        </w:rPr>
        <w:t>In this case, if PSSCH only includes MAC-CE, the UE</w:t>
      </w:r>
      <w:r w:rsidR="00AE0A95" w:rsidRPr="0046254A">
        <w:rPr>
          <w:rFonts w:eastAsiaTheme="minorEastAsia"/>
          <w:i/>
          <w:lang w:eastAsia="ko-KR"/>
        </w:rPr>
        <w:t>-A</w:t>
      </w:r>
      <w:r w:rsidRPr="0046254A">
        <w:rPr>
          <w:rFonts w:eastAsiaTheme="minorEastAsia"/>
          <w:i/>
          <w:lang w:eastAsia="ko-KR"/>
        </w:rPr>
        <w:t xml:space="preserve"> doesn’t need to re-transmit as the information has already been received in the corresponding </w:t>
      </w:r>
      <w:r w:rsidR="00AE0A95" w:rsidRPr="0046254A">
        <w:rPr>
          <w:rFonts w:eastAsiaTheme="minorEastAsia"/>
          <w:i/>
          <w:lang w:eastAsia="ko-KR"/>
        </w:rPr>
        <w:t>SCI Format 2-C. If the PSSCH includes other SL data, UE-A can re-transmit the PSSCH</w:t>
      </w:r>
      <w:r w:rsidR="009E22AA" w:rsidRPr="0046254A">
        <w:rPr>
          <w:rFonts w:eastAsiaTheme="minorEastAsia"/>
          <w:i/>
          <w:lang w:eastAsia="ko-KR"/>
        </w:rPr>
        <w:t xml:space="preserve"> (MAC CE + SL data)</w:t>
      </w:r>
      <w:r w:rsidR="00AE0A95" w:rsidRPr="0046254A">
        <w:rPr>
          <w:rFonts w:eastAsiaTheme="minorEastAsia"/>
          <w:i/>
          <w:lang w:eastAsia="ko-KR"/>
        </w:rPr>
        <w:t>. However, re-transmitting SCI-Format 2-C is not needed as the information has already been received by UE-B. Therefore, the re-transmission of SL data can be done with SCI Format 2-A or 2-B.</w:t>
      </w:r>
    </w:p>
    <w:p w14:paraId="3987BDAC" w14:textId="53D93055" w:rsidR="00AE0A95" w:rsidRPr="0046254A" w:rsidRDefault="00AE0A95" w:rsidP="0046254A">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46254A">
        <w:rPr>
          <w:rFonts w:eastAsiaTheme="minorEastAsia"/>
          <w:i/>
          <w:lang w:eastAsia="ko-KR"/>
        </w:rPr>
        <w:t xml:space="preserve">UE-B successfully decodes SCI Format 2-C, and the associated SL data. </w:t>
      </w:r>
      <w:r w:rsidR="009E22AA" w:rsidRPr="0046254A">
        <w:rPr>
          <w:rFonts w:eastAsiaTheme="minorEastAsia"/>
          <w:i/>
          <w:lang w:eastAsia="ko-KR"/>
        </w:rPr>
        <w:t xml:space="preserve">UE-B sends an </w:t>
      </w:r>
      <w:r w:rsidRPr="0046254A">
        <w:rPr>
          <w:rFonts w:eastAsiaTheme="minorEastAsia"/>
          <w:i/>
          <w:lang w:eastAsia="ko-KR"/>
        </w:rPr>
        <w:t>ACK on PSFCH to UE-A. In this case, no re-transmission is needed.</w:t>
      </w:r>
    </w:p>
    <w:p w14:paraId="36A4C992" w14:textId="49362017" w:rsidR="007851C5" w:rsidRPr="0046254A" w:rsidRDefault="00AE0A95" w:rsidP="00B052C6">
      <w:pPr>
        <w:pStyle w:val="maintext"/>
        <w:ind w:firstLineChars="0" w:firstLine="0"/>
        <w:rPr>
          <w:spacing w:val="-2"/>
        </w:rPr>
      </w:pPr>
      <w:r w:rsidRPr="0046254A">
        <w:rPr>
          <w:spacing w:val="-2"/>
        </w:rPr>
        <w:t>When UE-B calculates the TBS for PSSCH, it uses the payload size of the corresponding second stage SCI</w:t>
      </w:r>
      <w:r w:rsidR="009E22AA" w:rsidRPr="0046254A">
        <w:rPr>
          <w:spacing w:val="-2"/>
        </w:rPr>
        <w:t xml:space="preserve"> Format</w:t>
      </w:r>
      <w:r w:rsidRPr="0046254A">
        <w:rPr>
          <w:spacing w:val="-2"/>
        </w:rPr>
        <w:t xml:space="preserve">. If the second stage SCI changes between the initial transmission and the re-transmission, and correspondingly the payload size of the SCI format changes, </w:t>
      </w:r>
      <w:r w:rsidR="009E22AA" w:rsidRPr="0046254A">
        <w:rPr>
          <w:spacing w:val="-2"/>
        </w:rPr>
        <w:t xml:space="preserve">hence </w:t>
      </w:r>
      <w:r w:rsidRPr="0046254A">
        <w:rPr>
          <w:spacing w:val="-2"/>
        </w:rPr>
        <w:t xml:space="preserve">the TBS can also </w:t>
      </w:r>
      <w:r w:rsidR="009E22AA" w:rsidRPr="0046254A">
        <w:rPr>
          <w:spacing w:val="-2"/>
        </w:rPr>
        <w:t>change</w:t>
      </w:r>
      <w:r w:rsidRPr="0046254A">
        <w:rPr>
          <w:spacing w:val="-2"/>
        </w:rPr>
        <w:t>. To avoid this, the TBS for a re-transmission scheduled by SCI Format 2-A or 2-B that was originally sched</w:t>
      </w:r>
      <w:r w:rsidR="009E22AA" w:rsidRPr="0046254A">
        <w:rPr>
          <w:spacing w:val="-2"/>
        </w:rPr>
        <w:t>uled by SCI Format 2-C should</w:t>
      </w:r>
      <w:r w:rsidRPr="0046254A">
        <w:rPr>
          <w:spacing w:val="-2"/>
        </w:rPr>
        <w:t xml:space="preserve"> use the payload size of SCI Format 2-C when calculating the TBS. A one-bit flag can be include</w:t>
      </w:r>
      <w:r w:rsidR="009E22AA" w:rsidRPr="0046254A">
        <w:rPr>
          <w:spacing w:val="-2"/>
        </w:rPr>
        <w:t>d</w:t>
      </w:r>
      <w:r w:rsidRPr="0046254A">
        <w:rPr>
          <w:spacing w:val="-2"/>
        </w:rPr>
        <w:t xml:space="preserve"> in SCI Format 1-A to indicated whether to use the payload of SCI Format 2-A/2-B or the payload size of SCI Format 2-C when calculating the TBS.</w:t>
      </w:r>
    </w:p>
    <w:p w14:paraId="253D56EF" w14:textId="54B9E9AA" w:rsidR="007E3585" w:rsidRPr="00586006" w:rsidRDefault="007E3585" w:rsidP="007E3585">
      <w:pPr>
        <w:pStyle w:val="maintext"/>
        <w:ind w:firstLineChars="0" w:firstLine="0"/>
        <w:rPr>
          <w:b/>
          <w:i/>
          <w:spacing w:val="-2"/>
        </w:rPr>
      </w:pPr>
      <w:r w:rsidRPr="00586006">
        <w:rPr>
          <w:rFonts w:hint="eastAsia"/>
          <w:b/>
          <w:i/>
          <w:spacing w:val="-2"/>
          <w:u w:val="single"/>
        </w:rPr>
        <w:t xml:space="preserve">Proposal </w:t>
      </w:r>
      <w:r>
        <w:rPr>
          <w:b/>
          <w:i/>
          <w:spacing w:val="-2"/>
          <w:u w:val="single"/>
        </w:rPr>
        <w:t>3</w:t>
      </w:r>
      <w:r w:rsidRPr="00586006">
        <w:rPr>
          <w:rFonts w:hint="eastAsia"/>
          <w:b/>
          <w:i/>
          <w:spacing w:val="-2"/>
          <w:u w:val="single"/>
        </w:rPr>
        <w:t>:</w:t>
      </w:r>
      <w:r>
        <w:rPr>
          <w:rFonts w:hint="eastAsia"/>
          <w:b/>
          <w:i/>
          <w:spacing w:val="-2"/>
        </w:rPr>
        <w:t xml:space="preserve"> </w:t>
      </w:r>
      <w:r w:rsidR="009E22AA">
        <w:rPr>
          <w:i/>
          <w:spacing w:val="-2"/>
        </w:rPr>
        <w:t>UE-A can re-transmit a SL transmission originally scheduled by SCI Format 2-C, using SCI Format 2-A or 2-B</w:t>
      </w:r>
    </w:p>
    <w:p w14:paraId="7A94355E" w14:textId="4990E043" w:rsidR="00B052C6" w:rsidRPr="0046254A" w:rsidRDefault="009E22AA" w:rsidP="0046254A">
      <w:pPr>
        <w:numPr>
          <w:ilvl w:val="0"/>
          <w:numId w:val="7"/>
        </w:numPr>
        <w:overflowPunct w:val="0"/>
        <w:autoSpaceDE w:val="0"/>
        <w:autoSpaceDN w:val="0"/>
        <w:adjustRightInd w:val="0"/>
        <w:spacing w:after="120"/>
        <w:ind w:left="720"/>
        <w:jc w:val="both"/>
        <w:textAlignment w:val="baseline"/>
        <w:rPr>
          <w:i/>
          <w:spacing w:val="-2"/>
          <w:lang w:eastAsia="ko-KR"/>
        </w:rPr>
      </w:pPr>
      <w:r w:rsidRPr="0046254A">
        <w:rPr>
          <w:rFonts w:eastAsia="MS Mincho"/>
          <w:i/>
          <w:lang w:eastAsia="en-GB"/>
        </w:rPr>
        <w:t xml:space="preserve">SCI Format 1-A, includes a </w:t>
      </w:r>
      <w:r w:rsidRPr="0046254A">
        <w:rPr>
          <w:i/>
          <w:spacing w:val="-2"/>
        </w:rPr>
        <w:t>one-bit flag to indicated whether to use the payload of SCI Format 2-A/2-B or the payload size of SCI Format 2-C when calculating the corresponding TBS</w:t>
      </w:r>
    </w:p>
    <w:p w14:paraId="22D046DE" w14:textId="2EF7FA6C" w:rsidR="00B052C6" w:rsidRPr="004F1D6C" w:rsidRDefault="00B052C6" w:rsidP="00B052C6">
      <w:pPr>
        <w:spacing w:after="120" w:line="288" w:lineRule="auto"/>
        <w:jc w:val="both"/>
        <w:rPr>
          <w:lang w:val="en-US" w:eastAsia="ko-KR"/>
        </w:rPr>
      </w:pPr>
      <w:r w:rsidRPr="004F1D6C">
        <w:rPr>
          <w:lang w:val="en-US"/>
        </w:rPr>
        <w:t xml:space="preserve">The following table provides the corresponding text proposal for Proposal </w:t>
      </w:r>
      <w:r w:rsidR="0046254A">
        <w:rPr>
          <w:lang w:val="en-US" w:eastAsia="ko-KR"/>
        </w:rPr>
        <w:t>3</w:t>
      </w:r>
      <w:r w:rsidRPr="004F1D6C">
        <w:rPr>
          <w:lang w:val="en-US"/>
        </w:rPr>
        <w:t>:</w:t>
      </w:r>
    </w:p>
    <w:tbl>
      <w:tblPr>
        <w:tblStyle w:val="a6"/>
        <w:tblW w:w="0" w:type="auto"/>
        <w:tblLook w:val="04A0" w:firstRow="1" w:lastRow="0" w:firstColumn="1" w:lastColumn="0" w:noHBand="0" w:noVBand="1"/>
      </w:tblPr>
      <w:tblGrid>
        <w:gridCol w:w="9629"/>
      </w:tblGrid>
      <w:tr w:rsidR="00B052C6" w14:paraId="779078B2" w14:textId="77777777" w:rsidTr="001A6C0E">
        <w:tc>
          <w:tcPr>
            <w:tcW w:w="9629" w:type="dxa"/>
          </w:tcPr>
          <w:p w14:paraId="4A032602" w14:textId="55E4226D" w:rsidR="00B052C6" w:rsidRDefault="00B052C6" w:rsidP="001A6C0E">
            <w:pPr>
              <w:pStyle w:val="0Maintext"/>
              <w:ind w:firstLine="0"/>
              <w:rPr>
                <w:b/>
                <w:u w:val="single"/>
              </w:rPr>
            </w:pPr>
            <w:r>
              <w:rPr>
                <w:b/>
                <w:u w:val="single"/>
              </w:rPr>
              <w:t xml:space="preserve">Text proposal for Proposal </w:t>
            </w:r>
            <w:r w:rsidR="000452D2">
              <w:rPr>
                <w:b/>
                <w:u w:val="single"/>
                <w:lang w:eastAsia="ko-KR"/>
              </w:rPr>
              <w:t>3</w:t>
            </w:r>
            <w:r>
              <w:rPr>
                <w:b/>
                <w:u w:val="single"/>
              </w:rPr>
              <w:t>:</w:t>
            </w:r>
          </w:p>
          <w:p w14:paraId="578E8CB5" w14:textId="31CFF8A4" w:rsidR="00316496" w:rsidRPr="00AE1874" w:rsidRDefault="00316496" w:rsidP="00316496">
            <w:pPr>
              <w:pStyle w:val="0Maintext"/>
              <w:ind w:firstLine="0"/>
              <w:rPr>
                <w:u w:val="single"/>
              </w:rPr>
            </w:pPr>
            <w:r w:rsidRPr="00B95F7D">
              <w:rPr>
                <w:u w:val="single"/>
              </w:rPr>
              <w:t>In TS 38.21</w:t>
            </w:r>
            <w:r>
              <w:rPr>
                <w:u w:val="single"/>
                <w:lang w:eastAsia="ko-KR"/>
              </w:rPr>
              <w:t>2</w:t>
            </w:r>
            <w:r w:rsidRPr="00B95F7D">
              <w:rPr>
                <w:rFonts w:hint="eastAsia"/>
                <w:u w:val="single"/>
                <w:lang w:eastAsia="ko-KR"/>
              </w:rPr>
              <w:t xml:space="preserve"> [</w:t>
            </w:r>
            <w:r>
              <w:rPr>
                <w:u w:val="single"/>
                <w:lang w:eastAsia="ko-KR"/>
              </w:rPr>
              <w:t>5</w:t>
            </w:r>
            <w:r w:rsidRPr="00B95F7D">
              <w:rPr>
                <w:rFonts w:hint="eastAsia"/>
                <w:u w:val="single"/>
                <w:lang w:eastAsia="ko-KR"/>
              </w:rPr>
              <w:t>]</w:t>
            </w:r>
            <w:r w:rsidRPr="00B95F7D">
              <w:rPr>
                <w:u w:val="single"/>
              </w:rPr>
              <w:t>,</w:t>
            </w:r>
            <w:r>
              <w:rPr>
                <w:b/>
                <w:u w:val="single"/>
              </w:rPr>
              <w:t xml:space="preserve"> </w:t>
            </w:r>
            <w:r w:rsidRPr="00E13DFB">
              <w:rPr>
                <w:u w:val="single"/>
              </w:rPr>
              <w:t xml:space="preserve">Section </w:t>
            </w:r>
            <w:r>
              <w:rPr>
                <w:u w:val="single"/>
                <w:lang w:eastAsia="ko-KR"/>
              </w:rPr>
              <w:t>8</w:t>
            </w:r>
            <w:r w:rsidRPr="00E13DFB">
              <w:rPr>
                <w:u w:val="single"/>
              </w:rPr>
              <w:t>.</w:t>
            </w:r>
            <w:r>
              <w:rPr>
                <w:u w:val="single"/>
                <w:lang w:eastAsia="ko-KR"/>
              </w:rPr>
              <w:t>3</w:t>
            </w:r>
            <w:r>
              <w:rPr>
                <w:rFonts w:hint="eastAsia"/>
                <w:u w:val="single"/>
                <w:lang w:eastAsia="ko-KR"/>
              </w:rPr>
              <w:t>.</w:t>
            </w:r>
            <w:r>
              <w:rPr>
                <w:u w:val="single"/>
                <w:lang w:eastAsia="ko-KR"/>
              </w:rPr>
              <w:t>1.1 SCI format 1-A</w:t>
            </w:r>
          </w:p>
          <w:p w14:paraId="6110AE5C" w14:textId="77777777" w:rsidR="00316496" w:rsidRPr="008E7AAE" w:rsidRDefault="00316496" w:rsidP="00316496">
            <w:pPr>
              <w:rPr>
                <w:color w:val="FF0000"/>
              </w:rPr>
            </w:pPr>
            <w:r w:rsidRPr="008E7AAE">
              <w:rPr>
                <w:color w:val="FF0000"/>
              </w:rPr>
              <w:t>&lt;omitted parts&gt;</w:t>
            </w:r>
          </w:p>
          <w:p w14:paraId="57FDF98E" w14:textId="77777777" w:rsidR="00316496" w:rsidRDefault="00316496" w:rsidP="00316496">
            <w:pPr>
              <w:pStyle w:val="B1"/>
              <w:rPr>
                <w:lang w:eastAsia="ko-KR"/>
              </w:rPr>
            </w:pPr>
            <w:r>
              <w:rPr>
                <w:lang w:eastAsia="ko-KR"/>
              </w:rPr>
              <w:t xml:space="preserve">Reserved – a number of bits as determined by </w:t>
            </w:r>
            <w:r>
              <w:rPr>
                <w:lang w:eastAsia="zh-CN"/>
              </w:rPr>
              <w:t>the following:</w:t>
            </w:r>
          </w:p>
          <w:p w14:paraId="455B9946" w14:textId="77777777" w:rsidR="00316496" w:rsidRDefault="00316496" w:rsidP="00316496">
            <w:pPr>
              <w:pStyle w:val="B2"/>
              <w:rPr>
                <w:lang w:eastAsia="ko-KR"/>
              </w:rPr>
            </w:pPr>
            <w:r>
              <w:lastRenderedPageBreak/>
              <w:t>-</w:t>
            </w:r>
            <w:r>
              <w:tab/>
            </w:r>
            <m:oMath>
              <m:sSub>
                <m:sSubPr>
                  <m:ctrlPr>
                    <w:rPr>
                      <w:rFonts w:ascii="Cambria Math" w:hAnsi="Cambria Math"/>
                      <w:i/>
                      <w:kern w:val="2"/>
                      <w:sz w:val="21"/>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kern w:val="2"/>
                  <w:sz w:val="21"/>
                  <w:lang w:eastAsia="ko-KR"/>
                </w:rPr>
                <m:t xml:space="preserve"> </m:t>
              </m:r>
            </m:oMath>
            <w:r>
              <w:t xml:space="preserve">bits as configured by </w:t>
            </w:r>
            <w:r>
              <w:rPr>
                <w:lang w:eastAsia="ko-KR"/>
              </w:rPr>
              <w:t xml:space="preserve">higher layer parameter </w:t>
            </w:r>
            <w:proofErr w:type="spellStart"/>
            <w:r>
              <w:rPr>
                <w:i/>
                <w:lang w:eastAsia="ko-KR"/>
              </w:rPr>
              <w:t>sl-</w:t>
            </w:r>
            <w:r>
              <w:rPr>
                <w:i/>
                <w:noProof/>
                <w:lang w:eastAsia="zh-CN"/>
              </w:rPr>
              <w:t>NumReservedBits</w:t>
            </w:r>
            <w:proofErr w:type="spellEnd"/>
            <w:r>
              <w:rPr>
                <w:i/>
                <w:noProof/>
                <w:lang w:eastAsia="zh-CN"/>
              </w:rPr>
              <w:t xml:space="preserve">, </w:t>
            </w:r>
            <w:r>
              <w:rPr>
                <w:noProof/>
                <w:lang w:eastAsia="zh-CN"/>
              </w:rPr>
              <w:t>with value set to zero</w:t>
            </w:r>
            <w:r>
              <w:t xml:space="preserve">, if </w:t>
            </w:r>
            <w:r>
              <w:rPr>
                <w:lang w:eastAsia="ko-KR"/>
              </w:rPr>
              <w:t xml:space="preserve">higher layer parameter </w:t>
            </w:r>
            <w:r>
              <w:rPr>
                <w:i/>
                <w:lang w:eastAsia="ko-KR"/>
              </w:rPr>
              <w:t>indicationUEBScheme2</w:t>
            </w:r>
            <w:r>
              <w:rPr>
                <w:lang w:eastAsia="ko-KR"/>
              </w:rPr>
              <w:t xml:space="preserve"> is not configured, or </w:t>
            </w:r>
            <w:r>
              <w:t xml:space="preserve">if </w:t>
            </w:r>
            <w:r>
              <w:rPr>
                <w:lang w:eastAsia="ko-KR"/>
              </w:rPr>
              <w:t xml:space="preserve">higher layer parameter </w:t>
            </w:r>
            <w:r>
              <w:rPr>
                <w:i/>
                <w:lang w:eastAsia="ko-KR"/>
              </w:rPr>
              <w:t>indicationUEBScheme2</w:t>
            </w:r>
            <w:r>
              <w:rPr>
                <w:lang w:eastAsia="ko-KR"/>
              </w:rPr>
              <w:t xml:space="preserve"> is configured to 'Disabled', </w:t>
            </w:r>
            <w:r w:rsidRPr="000814C5">
              <w:rPr>
                <w:color w:val="FF0000"/>
                <w:u w:val="single"/>
                <w:lang w:eastAsia="ko-KR"/>
              </w:rPr>
              <w:t xml:space="preserve">and higher layer parameter </w:t>
            </w:r>
            <w:r w:rsidRPr="000814C5">
              <w:rPr>
                <w:i/>
                <w:color w:val="FF0000"/>
                <w:u w:val="single"/>
              </w:rPr>
              <w:t>containerScheme1CoordInfo</w:t>
            </w:r>
            <w:r w:rsidRPr="000814C5">
              <w:rPr>
                <w:color w:val="FF0000"/>
                <w:u w:val="single"/>
                <w:lang w:eastAsia="ko-KR"/>
              </w:rPr>
              <w:t xml:space="preserve"> is configured to ‘Disabled’</w:t>
            </w:r>
            <w:r>
              <w:rPr>
                <w:lang w:eastAsia="ko-KR"/>
              </w:rPr>
              <w:t>;</w:t>
            </w:r>
          </w:p>
          <w:p w14:paraId="6613E05A" w14:textId="77777777" w:rsidR="00316496" w:rsidRPr="000814C5" w:rsidRDefault="00316496" w:rsidP="00316496">
            <w:pPr>
              <w:pStyle w:val="B2"/>
              <w:rPr>
                <w:color w:val="FF0000"/>
                <w:u w:val="single"/>
              </w:rPr>
            </w:pPr>
            <w:r w:rsidRPr="000814C5">
              <w:rPr>
                <w:color w:val="FF0000"/>
                <w:u w:val="single"/>
                <w:lang w:eastAsia="ko-KR"/>
              </w:rPr>
              <w:t xml:space="preserve">-    </w:t>
            </w:r>
            <m:oMath>
              <m:r>
                <w:rPr>
                  <w:rFonts w:ascii="Cambria Math" w:hAnsi="Cambria Math"/>
                  <w:color w:val="FF0000"/>
                  <w:u w:val="single"/>
                  <w:lang w:eastAsia="ko-KR"/>
                </w:rPr>
                <m:t>(</m:t>
              </m:r>
              <m:sSub>
                <m:sSubPr>
                  <m:ctrlPr>
                    <w:rPr>
                      <w:rFonts w:ascii="Cambria Math" w:hAnsi="Cambria Math"/>
                      <w:i/>
                      <w:color w:val="FF0000"/>
                      <w:kern w:val="2"/>
                      <w:sz w:val="21"/>
                      <w:u w:val="single"/>
                      <w:lang w:eastAsia="ko-KR"/>
                    </w:rPr>
                  </m:ctrlPr>
                </m:sSubPr>
                <m:e>
                  <m:r>
                    <w:rPr>
                      <w:rFonts w:ascii="Cambria Math" w:hAnsi="Cambria Math"/>
                      <w:color w:val="FF0000"/>
                      <w:u w:val="single"/>
                      <w:lang w:eastAsia="ko-KR"/>
                    </w:rPr>
                    <m:t>N</m:t>
                  </m:r>
                </m:e>
                <m:sub>
                  <m:r>
                    <m:rPr>
                      <m:sty m:val="p"/>
                    </m:rPr>
                    <w:rPr>
                      <w:rFonts w:ascii="Cambria Math" w:hAnsi="Cambria Math"/>
                      <w:color w:val="FF0000"/>
                      <w:u w:val="single"/>
                      <w:lang w:eastAsia="ko-KR"/>
                    </w:rPr>
                    <m:t>reserved</m:t>
                  </m:r>
                </m:sub>
              </m:sSub>
              <m:r>
                <w:rPr>
                  <w:rFonts w:ascii="Cambria Math" w:eastAsia="Cambria Math" w:hAnsi="Cambria Math"/>
                  <w:color w:val="FF0000"/>
                  <w:u w:val="single"/>
                </w:rPr>
                <m:t>-1)</m:t>
              </m:r>
            </m:oMath>
            <w:r w:rsidRPr="000814C5">
              <w:rPr>
                <w:color w:val="FF0000"/>
                <w:u w:val="single"/>
              </w:rPr>
              <w:t xml:space="preserve"> bits if only one of the following is true:</w:t>
            </w:r>
          </w:p>
          <w:p w14:paraId="2392D94E" w14:textId="77777777" w:rsidR="00316496" w:rsidRPr="000814C5" w:rsidRDefault="00316496" w:rsidP="00316496">
            <w:pPr>
              <w:pStyle w:val="B2"/>
              <w:rPr>
                <w:color w:val="FF0000"/>
                <w:u w:val="single"/>
                <w:lang w:eastAsia="ko-KR"/>
              </w:rPr>
            </w:pPr>
            <w:r w:rsidRPr="000814C5">
              <w:rPr>
                <w:color w:val="FF0000"/>
                <w:u w:val="single"/>
                <w:lang w:eastAsia="ko-KR"/>
              </w:rPr>
              <w:tab/>
              <w:t xml:space="preserve">- higher layer parameter </w:t>
            </w:r>
            <w:r w:rsidRPr="000814C5">
              <w:rPr>
                <w:i/>
                <w:color w:val="FF0000"/>
                <w:u w:val="single"/>
                <w:lang w:eastAsia="ko-KR"/>
              </w:rPr>
              <w:t>indicationUEBScheme2</w:t>
            </w:r>
            <w:r w:rsidRPr="000814C5">
              <w:rPr>
                <w:color w:val="FF0000"/>
                <w:u w:val="single"/>
                <w:lang w:eastAsia="ko-KR"/>
              </w:rPr>
              <w:t xml:space="preserve"> is configured, and </w:t>
            </w:r>
            <w:r w:rsidRPr="000814C5">
              <w:rPr>
                <w:color w:val="FF0000"/>
                <w:u w:val="single"/>
              </w:rPr>
              <w:t xml:space="preserve">if </w:t>
            </w:r>
            <w:r w:rsidRPr="000814C5">
              <w:rPr>
                <w:color w:val="FF0000"/>
                <w:u w:val="single"/>
                <w:lang w:eastAsia="ko-KR"/>
              </w:rPr>
              <w:t xml:space="preserve">higher layer parameter </w:t>
            </w:r>
            <w:r w:rsidRPr="000814C5">
              <w:rPr>
                <w:i/>
                <w:color w:val="FF0000"/>
                <w:u w:val="single"/>
                <w:lang w:eastAsia="ko-KR"/>
              </w:rPr>
              <w:t>indicationUEBScheme2</w:t>
            </w:r>
            <w:r w:rsidRPr="000814C5">
              <w:rPr>
                <w:color w:val="FF0000"/>
                <w:u w:val="single"/>
                <w:lang w:eastAsia="ko-KR"/>
              </w:rPr>
              <w:t xml:space="preserve"> is configured to 'Enabled'</w:t>
            </w:r>
          </w:p>
          <w:p w14:paraId="53A73B6F" w14:textId="77777777" w:rsidR="00316496" w:rsidRPr="000814C5" w:rsidRDefault="00316496" w:rsidP="00316496">
            <w:pPr>
              <w:pStyle w:val="B2"/>
              <w:rPr>
                <w:color w:val="FF0000"/>
                <w:u w:val="single"/>
                <w:lang w:eastAsia="ko-KR"/>
              </w:rPr>
            </w:pPr>
            <w:r w:rsidRPr="000814C5">
              <w:rPr>
                <w:color w:val="FF0000"/>
                <w:u w:val="single"/>
                <w:lang w:eastAsia="ko-KR"/>
              </w:rPr>
              <w:tab/>
              <w:t xml:space="preserve">- </w:t>
            </w:r>
            <w:proofErr w:type="gramStart"/>
            <w:r w:rsidRPr="000814C5">
              <w:rPr>
                <w:color w:val="FF0000"/>
                <w:u w:val="single"/>
                <w:lang w:eastAsia="ko-KR"/>
              </w:rPr>
              <w:t>higher</w:t>
            </w:r>
            <w:proofErr w:type="gramEnd"/>
            <w:r w:rsidRPr="000814C5">
              <w:rPr>
                <w:color w:val="FF0000"/>
                <w:u w:val="single"/>
                <w:lang w:eastAsia="ko-KR"/>
              </w:rPr>
              <w:t xml:space="preserve"> layer parameter </w:t>
            </w:r>
            <w:r w:rsidRPr="000814C5">
              <w:rPr>
                <w:i/>
                <w:color w:val="FF0000"/>
                <w:u w:val="single"/>
              </w:rPr>
              <w:t>containerScheme1CoordInfo</w:t>
            </w:r>
            <w:r w:rsidRPr="000814C5">
              <w:rPr>
                <w:color w:val="FF0000"/>
                <w:u w:val="single"/>
                <w:lang w:eastAsia="ko-KR"/>
              </w:rPr>
              <w:t xml:space="preserve"> is configured to ‘Enabled’.</w:t>
            </w:r>
          </w:p>
          <w:p w14:paraId="519FF0B5" w14:textId="77777777" w:rsidR="00316496" w:rsidRDefault="00316496" w:rsidP="00316496">
            <w:pPr>
              <w:pStyle w:val="B2"/>
            </w:pPr>
            <w:r>
              <w:t>-</w:t>
            </w:r>
            <w:r>
              <w:tab/>
            </w:r>
            <m:oMath>
              <m:r>
                <w:rPr>
                  <w:rFonts w:ascii="Cambria Math" w:hAnsi="Cambria Math"/>
                  <w:lang w:eastAsia="ko-KR"/>
                </w:rPr>
                <m:t>(</m:t>
              </m:r>
              <m:sSub>
                <m:sSubPr>
                  <m:ctrlPr>
                    <w:rPr>
                      <w:rFonts w:ascii="Cambria Math" w:hAnsi="Cambria Math"/>
                      <w:i/>
                      <w:kern w:val="2"/>
                      <w:sz w:val="21"/>
                      <w:lang w:eastAsia="ko-KR"/>
                    </w:rPr>
                  </m:ctrlPr>
                </m:sSubPr>
                <m:e>
                  <m:r>
                    <w:rPr>
                      <w:rFonts w:ascii="Cambria Math" w:hAnsi="Cambria Math"/>
                      <w:lang w:eastAsia="ko-KR"/>
                    </w:rPr>
                    <m:t>N</m:t>
                  </m:r>
                </m:e>
                <m:sub>
                  <m:r>
                    <m:rPr>
                      <m:sty m:val="p"/>
                    </m:rPr>
                    <w:rPr>
                      <w:rFonts w:ascii="Cambria Math" w:hAnsi="Cambria Math"/>
                      <w:lang w:eastAsia="ko-KR"/>
                    </w:rPr>
                    <m:t>reserved</m:t>
                  </m:r>
                </m:sub>
              </m:sSub>
              <m:r>
                <w:rPr>
                  <w:rFonts w:ascii="Cambria Math" w:eastAsia="Cambria Math" w:hAnsi="Cambria Math"/>
                </w:rPr>
                <m:t>-</m:t>
              </m:r>
              <m:r>
                <w:rPr>
                  <w:rFonts w:ascii="Cambria Math" w:eastAsia="Cambria Math" w:hAnsi="Cambria Math"/>
                  <w:color w:val="FF0000"/>
                </w:rPr>
                <m:t>2</m:t>
              </m:r>
              <m:r>
                <w:rPr>
                  <w:rFonts w:ascii="Cambria Math" w:eastAsia="Cambria Math" w:hAnsi="Cambria Math"/>
                </w:rPr>
                <m:t>)</m:t>
              </m:r>
            </m:oMath>
            <w:r>
              <w:rPr>
                <w:lang w:eastAsia="zh-CN"/>
              </w:rPr>
              <w:t xml:space="preserve"> bits </w:t>
            </w:r>
            <w:r>
              <w:t xml:space="preserve">otherwise, </w:t>
            </w:r>
            <w:r>
              <w:rPr>
                <w:noProof/>
                <w:lang w:eastAsia="zh-CN"/>
              </w:rPr>
              <w:t>with value set to zero.</w:t>
            </w:r>
          </w:p>
          <w:p w14:paraId="7FE2325B" w14:textId="77777777" w:rsidR="00316496" w:rsidRDefault="00316496" w:rsidP="00316496">
            <w:pPr>
              <w:pStyle w:val="B1"/>
            </w:pPr>
            <w:r>
              <w:rPr>
                <w:lang w:eastAsia="ko-KR"/>
              </w:rPr>
              <w:t>-</w:t>
            </w:r>
            <w:r>
              <w:rPr>
                <w:lang w:eastAsia="ko-KR"/>
              </w:rPr>
              <w:tab/>
              <w:t xml:space="preserve">Conflict information receiver flag – </w:t>
            </w:r>
            <w:r>
              <w:t>0 or 1 bit</w:t>
            </w:r>
          </w:p>
          <w:p w14:paraId="23B2CEC3" w14:textId="77777777" w:rsidR="00316496" w:rsidRDefault="00316496" w:rsidP="00316496">
            <w:pPr>
              <w:pStyle w:val="B2"/>
            </w:pPr>
            <w:r>
              <w:t>-</w:t>
            </w:r>
            <w:r>
              <w:tab/>
              <w:t xml:space="preserve">1 bit if </w:t>
            </w:r>
            <w:r>
              <w:rPr>
                <w:lang w:eastAsia="ko-KR"/>
              </w:rPr>
              <w:t xml:space="preserve">higher layer parameter </w:t>
            </w:r>
            <w:r>
              <w:rPr>
                <w:i/>
                <w:lang w:eastAsia="ko-KR"/>
              </w:rPr>
              <w:t>indicationUEBScheme2</w:t>
            </w:r>
            <w:r>
              <w:rPr>
                <w:lang w:eastAsia="ko-KR"/>
              </w:rPr>
              <w:t xml:space="preserve"> is configured to 'Enabled',</w:t>
            </w:r>
            <w:r>
              <w:t xml:space="preserve"> where the bit value of 0 </w:t>
            </w:r>
            <w:r>
              <w:rPr>
                <w:lang w:eastAsia="zh-CN"/>
              </w:rPr>
              <w:t xml:space="preserve">indicates that </w:t>
            </w:r>
            <w:r>
              <w:rPr>
                <w:lang w:eastAsia="ko-KR"/>
              </w:rPr>
              <w:t xml:space="preserve">the UE cannot be a UE to receive conflict information and the bit </w:t>
            </w:r>
            <w:r>
              <w:rPr>
                <w:lang w:eastAsia="zh-CN"/>
              </w:rPr>
              <w:t xml:space="preserve">value of 1 indicates that the UE </w:t>
            </w:r>
            <w:r>
              <w:rPr>
                <w:lang w:eastAsia="ko-KR"/>
              </w:rPr>
              <w:t>can be a UE to receive conflict information as defined in Clause 16.3.0 of [5, TS 38.213];</w:t>
            </w:r>
          </w:p>
          <w:p w14:paraId="1DB2D281" w14:textId="77777777" w:rsidR="00316496" w:rsidRDefault="00316496" w:rsidP="00316496">
            <w:pPr>
              <w:pStyle w:val="B2"/>
            </w:pPr>
            <w:r>
              <w:t>-</w:t>
            </w:r>
            <w:r>
              <w:tab/>
              <w:t>0 bit otherwise.</w:t>
            </w:r>
          </w:p>
          <w:p w14:paraId="70425329" w14:textId="77777777" w:rsidR="00316496" w:rsidRPr="008E7AAE" w:rsidRDefault="00316496" w:rsidP="00316496">
            <w:pPr>
              <w:pStyle w:val="B2"/>
              <w:ind w:left="0" w:firstLine="0"/>
              <w:rPr>
                <w:color w:val="FF0000"/>
                <w:u w:val="single"/>
              </w:rPr>
            </w:pPr>
            <w:r>
              <w:t xml:space="preserve">    </w:t>
            </w:r>
            <w:r w:rsidRPr="008E7AAE">
              <w:rPr>
                <w:color w:val="FF0000"/>
                <w:u w:val="single"/>
              </w:rPr>
              <w:t xml:space="preserve">  -       SCI Format 2-C re-transmission using SCI Format 2-A or 2-B flag – 0 or 1 bit</w:t>
            </w:r>
          </w:p>
          <w:p w14:paraId="3B7D43DB" w14:textId="77777777" w:rsidR="00316496" w:rsidRPr="008E7AAE" w:rsidRDefault="00316496" w:rsidP="00316496">
            <w:pPr>
              <w:pStyle w:val="B2"/>
              <w:ind w:left="720" w:firstLine="0"/>
              <w:rPr>
                <w:color w:val="FF0000"/>
                <w:u w:val="single"/>
              </w:rPr>
            </w:pPr>
            <w:r w:rsidRPr="008E7AAE">
              <w:rPr>
                <w:color w:val="FF0000"/>
                <w:u w:val="single"/>
              </w:rPr>
              <w:t xml:space="preserve">- 1 bit if higher layer parameter </w:t>
            </w:r>
            <w:r w:rsidRPr="008E7AAE">
              <w:rPr>
                <w:i/>
                <w:color w:val="FF0000"/>
                <w:u w:val="single"/>
              </w:rPr>
              <w:t>containerScheme1CoordInfo</w:t>
            </w:r>
            <w:r w:rsidRPr="008E7AAE">
              <w:rPr>
                <w:color w:val="FF0000"/>
                <w:u w:val="single"/>
              </w:rPr>
              <w:t xml:space="preserve"> is configured to ‘Enabled’, wherein bit value of 1 indicates that the corresponding SCI Format 1-A or SCI Format 1-B corresponds to a re-transmission of a SL transmission originally scheduled </w:t>
            </w:r>
            <w:r>
              <w:rPr>
                <w:color w:val="FF0000"/>
                <w:u w:val="single"/>
              </w:rPr>
              <w:t>by</w:t>
            </w:r>
            <w:r w:rsidRPr="008E7AAE">
              <w:rPr>
                <w:color w:val="FF0000"/>
                <w:u w:val="single"/>
              </w:rPr>
              <w:t xml:space="preserve"> SCI Format 2-C, bit value of 0 indicates otherwise.</w:t>
            </w:r>
          </w:p>
          <w:p w14:paraId="4FA0FB0E" w14:textId="77777777" w:rsidR="00316496" w:rsidRPr="008E7AAE" w:rsidRDefault="00316496" w:rsidP="00316496">
            <w:pPr>
              <w:pStyle w:val="B2"/>
              <w:ind w:left="720" w:firstLine="0"/>
              <w:rPr>
                <w:color w:val="FF0000"/>
                <w:u w:val="single"/>
              </w:rPr>
            </w:pPr>
            <w:r w:rsidRPr="008E7AAE">
              <w:rPr>
                <w:color w:val="FF0000"/>
                <w:u w:val="single"/>
              </w:rPr>
              <w:t>- 0 bit otherwise.</w:t>
            </w:r>
          </w:p>
          <w:p w14:paraId="2D0D43CC" w14:textId="715E582B" w:rsidR="00316496" w:rsidRPr="00AE1874" w:rsidRDefault="00316496" w:rsidP="00316496">
            <w:pPr>
              <w:pStyle w:val="0Maintext"/>
              <w:ind w:firstLine="0"/>
              <w:rPr>
                <w:u w:val="single"/>
              </w:rPr>
            </w:pPr>
            <w:r w:rsidRPr="00B95F7D">
              <w:rPr>
                <w:u w:val="single"/>
              </w:rPr>
              <w:t>In TS 38.21</w:t>
            </w:r>
            <w:r>
              <w:rPr>
                <w:u w:val="single"/>
                <w:lang w:eastAsia="ko-KR"/>
              </w:rPr>
              <w:t>4</w:t>
            </w:r>
            <w:r w:rsidRPr="00B95F7D">
              <w:rPr>
                <w:rFonts w:hint="eastAsia"/>
                <w:u w:val="single"/>
                <w:lang w:eastAsia="ko-KR"/>
              </w:rPr>
              <w:t xml:space="preserve"> [</w:t>
            </w:r>
            <w:r>
              <w:rPr>
                <w:u w:val="single"/>
                <w:lang w:eastAsia="ko-KR"/>
              </w:rPr>
              <w:t>4</w:t>
            </w:r>
            <w:r w:rsidRPr="00B95F7D">
              <w:rPr>
                <w:rFonts w:hint="eastAsia"/>
                <w:u w:val="single"/>
                <w:lang w:eastAsia="ko-KR"/>
              </w:rPr>
              <w:t>]</w:t>
            </w:r>
            <w:r w:rsidRPr="00B95F7D">
              <w:rPr>
                <w:u w:val="single"/>
              </w:rPr>
              <w:t>,</w:t>
            </w:r>
            <w:r>
              <w:rPr>
                <w:b/>
                <w:u w:val="single"/>
              </w:rPr>
              <w:t xml:space="preserve"> </w:t>
            </w:r>
            <w:r w:rsidRPr="00E13DFB">
              <w:rPr>
                <w:u w:val="single"/>
              </w:rPr>
              <w:t xml:space="preserve">Section </w:t>
            </w:r>
            <w:r w:rsidRPr="00316496">
              <w:rPr>
                <w:u w:val="single"/>
                <w:lang w:eastAsia="ko-KR"/>
              </w:rPr>
              <w:t>8</w:t>
            </w:r>
            <w:r w:rsidRPr="00316496">
              <w:rPr>
                <w:u w:val="single"/>
              </w:rPr>
              <w:t>.</w:t>
            </w:r>
            <w:r w:rsidRPr="00316496">
              <w:rPr>
                <w:u w:val="single"/>
                <w:lang w:eastAsia="ko-KR"/>
              </w:rPr>
              <w:t>1</w:t>
            </w:r>
            <w:r w:rsidRPr="00316496">
              <w:rPr>
                <w:u w:val="single"/>
              </w:rPr>
              <w:t xml:space="preserve"> </w:t>
            </w:r>
            <w:r w:rsidRPr="00316496">
              <w:rPr>
                <w:u w:val="single"/>
                <w:lang w:eastAsia="ko-KR"/>
              </w:rPr>
              <w:t xml:space="preserve">UE procedure for transmitting the physical </w:t>
            </w:r>
            <w:proofErr w:type="spellStart"/>
            <w:r w:rsidRPr="00316496">
              <w:rPr>
                <w:u w:val="single"/>
                <w:lang w:eastAsia="ko-KR"/>
              </w:rPr>
              <w:t>sidelink</w:t>
            </w:r>
            <w:proofErr w:type="spellEnd"/>
            <w:r w:rsidRPr="00316496">
              <w:rPr>
                <w:u w:val="single"/>
                <w:lang w:eastAsia="ko-KR"/>
              </w:rPr>
              <w:t xml:space="preserve"> shared channel</w:t>
            </w:r>
          </w:p>
          <w:p w14:paraId="2ED5DF3D" w14:textId="77777777" w:rsidR="00316496" w:rsidRPr="000814C5" w:rsidRDefault="00316496" w:rsidP="00316496">
            <w:pPr>
              <w:rPr>
                <w:color w:val="FF0000"/>
              </w:rPr>
            </w:pPr>
            <w:r w:rsidRPr="000814C5">
              <w:rPr>
                <w:color w:val="FF0000"/>
              </w:rPr>
              <w:t>&lt;omitted parts&gt;</w:t>
            </w:r>
          </w:p>
          <w:p w14:paraId="5DE1ED71" w14:textId="77777777" w:rsidR="00316496" w:rsidRDefault="00316496" w:rsidP="00316496">
            <w:pPr>
              <w:rPr>
                <w:color w:val="000000" w:themeColor="text1"/>
                <w:lang w:val="x-none" w:eastAsia="zh-CN"/>
              </w:rPr>
            </w:pPr>
            <w:r>
              <w:rPr>
                <w:color w:val="000000" w:themeColor="text1"/>
                <w:lang w:val="x-none" w:eastAsia="zh-CN"/>
              </w:rPr>
              <w:t xml:space="preserve">The UE shall set the contents of the SCI format </w:t>
            </w:r>
            <w:r>
              <w:rPr>
                <w:color w:val="000000" w:themeColor="text1"/>
                <w:lang w:eastAsia="zh-CN"/>
              </w:rPr>
              <w:t>2-A</w:t>
            </w:r>
            <w:r>
              <w:rPr>
                <w:color w:val="000000" w:themeColor="text1"/>
                <w:lang w:val="x-none" w:eastAsia="zh-CN"/>
              </w:rPr>
              <w:t xml:space="preserve"> as follows:</w:t>
            </w:r>
          </w:p>
          <w:p w14:paraId="3F5EF06D" w14:textId="77777777" w:rsidR="00316496" w:rsidRPr="000814C5" w:rsidRDefault="00316496" w:rsidP="00316496">
            <w:pPr>
              <w:rPr>
                <w:color w:val="FF0000"/>
              </w:rPr>
            </w:pPr>
            <w:r w:rsidRPr="000814C5">
              <w:rPr>
                <w:color w:val="FF0000"/>
              </w:rPr>
              <w:t>&lt;omitted parts&gt;</w:t>
            </w:r>
          </w:p>
          <w:p w14:paraId="383A6069" w14:textId="77777777" w:rsidR="00316496" w:rsidRDefault="00316496" w:rsidP="00316496">
            <w:pPr>
              <w:pStyle w:val="B1"/>
            </w:pPr>
            <w:r>
              <w:t>-</w:t>
            </w:r>
            <w:r>
              <w:tab/>
            </w:r>
            <w:proofErr w:type="gramStart"/>
            <w:r>
              <w:t>the</w:t>
            </w:r>
            <w:proofErr w:type="gramEnd"/>
            <w:r>
              <w:t xml:space="preserve"> UE shall set value of the '</w:t>
            </w:r>
            <w:r>
              <w:rPr>
                <w:i/>
                <w:iCs/>
              </w:rPr>
              <w:t>CSI request</w:t>
            </w:r>
            <w:r>
              <w:t>' field as indicated by higher layers.</w:t>
            </w:r>
          </w:p>
          <w:p w14:paraId="32917BAE" w14:textId="77777777" w:rsidR="00316496" w:rsidRPr="000814C5" w:rsidRDefault="00316496" w:rsidP="00316496">
            <w:pPr>
              <w:rPr>
                <w:color w:val="FF0000"/>
                <w:u w:val="single"/>
              </w:rPr>
            </w:pPr>
            <w:r>
              <w:t xml:space="preserve">     </w:t>
            </w:r>
            <w:r w:rsidRPr="000814C5">
              <w:rPr>
                <w:color w:val="FF0000"/>
                <w:u w:val="single"/>
              </w:rPr>
              <w:t xml:space="preserve">- the UE shall set ‘SCI Format 2-C re-transmission using SCI Format 2-A or 2-B’ to </w:t>
            </w:r>
          </w:p>
          <w:p w14:paraId="12428C65" w14:textId="77777777" w:rsidR="00316496" w:rsidRPr="000814C5" w:rsidRDefault="00316496" w:rsidP="00316496">
            <w:pPr>
              <w:ind w:left="720"/>
              <w:rPr>
                <w:color w:val="FF0000"/>
                <w:u w:val="single"/>
              </w:rPr>
            </w:pPr>
            <w:r w:rsidRPr="000814C5">
              <w:rPr>
                <w:color w:val="FF0000"/>
                <w:u w:val="single"/>
              </w:rPr>
              <w:t>- ‘1’ if the SL transmission is a re-transmission of a SL transmission originally scheduled by SCI Format 2-C.</w:t>
            </w:r>
          </w:p>
          <w:p w14:paraId="1E10AB6D" w14:textId="77777777" w:rsidR="00316496" w:rsidRPr="000814C5" w:rsidRDefault="00316496" w:rsidP="00316496">
            <w:pPr>
              <w:ind w:left="720"/>
              <w:rPr>
                <w:color w:val="FF0000"/>
                <w:u w:val="single"/>
              </w:rPr>
            </w:pPr>
            <w:r w:rsidRPr="000814C5">
              <w:rPr>
                <w:color w:val="FF0000"/>
                <w:u w:val="single"/>
              </w:rPr>
              <w:t>- ‘0’ otherwise</w:t>
            </w:r>
          </w:p>
          <w:p w14:paraId="008D38F0" w14:textId="77777777" w:rsidR="00316496" w:rsidRDefault="00316496" w:rsidP="00316496">
            <w:pPr>
              <w:rPr>
                <w:color w:val="000000" w:themeColor="text1"/>
                <w:lang w:val="x-none" w:eastAsia="zh-CN"/>
              </w:rPr>
            </w:pPr>
            <w:r>
              <w:rPr>
                <w:color w:val="000000" w:themeColor="text1"/>
                <w:lang w:val="x-none" w:eastAsia="zh-CN"/>
              </w:rPr>
              <w:t>The UE shall set the contents of the SCI format</w:t>
            </w:r>
            <w:r>
              <w:rPr>
                <w:color w:val="000000" w:themeColor="text1"/>
                <w:lang w:eastAsia="zh-CN"/>
              </w:rPr>
              <w:t>s</w:t>
            </w:r>
            <w:r>
              <w:rPr>
                <w:color w:val="000000" w:themeColor="text1"/>
                <w:lang w:val="x-none" w:eastAsia="zh-CN"/>
              </w:rPr>
              <w:t xml:space="preserve"> </w:t>
            </w:r>
            <w:r>
              <w:rPr>
                <w:color w:val="000000" w:themeColor="text1"/>
                <w:lang w:eastAsia="zh-CN"/>
              </w:rPr>
              <w:t>2-B</w:t>
            </w:r>
            <w:r>
              <w:rPr>
                <w:color w:val="000000" w:themeColor="text1"/>
                <w:lang w:val="x-none" w:eastAsia="zh-CN"/>
              </w:rPr>
              <w:t xml:space="preserve"> as follows:</w:t>
            </w:r>
          </w:p>
          <w:p w14:paraId="44CDF57A" w14:textId="77777777" w:rsidR="00316496" w:rsidRPr="00EF45BA" w:rsidRDefault="00316496" w:rsidP="00316496">
            <w:pPr>
              <w:rPr>
                <w:color w:val="FF0000"/>
              </w:rPr>
            </w:pPr>
            <w:r w:rsidRPr="00EF45BA">
              <w:rPr>
                <w:color w:val="FF0000"/>
              </w:rPr>
              <w:t>&lt;omitted parts&gt;</w:t>
            </w:r>
          </w:p>
          <w:p w14:paraId="2C4F1C32" w14:textId="77777777" w:rsidR="00316496" w:rsidRDefault="00316496" w:rsidP="00316496">
            <w:pPr>
              <w:pStyle w:val="B1"/>
            </w:pPr>
            <w:r>
              <w:t>-</w:t>
            </w:r>
            <w:r>
              <w:tab/>
            </w:r>
            <w:proofErr w:type="gramStart"/>
            <w:r>
              <w:t>the</w:t>
            </w:r>
            <w:proofErr w:type="gramEnd"/>
            <w:r>
              <w:t xml:space="preserve"> UE shall set the '</w:t>
            </w:r>
            <w:r>
              <w:rPr>
                <w:i/>
                <w:iCs/>
              </w:rPr>
              <w:t>Communication range requirement</w:t>
            </w:r>
            <w:r>
              <w:t>' field as indicated by higher layers.</w:t>
            </w:r>
          </w:p>
          <w:p w14:paraId="71F9650E" w14:textId="77777777" w:rsidR="00316496" w:rsidRPr="000814C5" w:rsidRDefault="00316496" w:rsidP="00316496">
            <w:pPr>
              <w:rPr>
                <w:color w:val="FF0000"/>
                <w:u w:val="single"/>
              </w:rPr>
            </w:pPr>
            <w:r>
              <w:t xml:space="preserve">      </w:t>
            </w:r>
            <w:r w:rsidRPr="000814C5">
              <w:rPr>
                <w:color w:val="FF0000"/>
                <w:u w:val="single"/>
              </w:rPr>
              <w:t xml:space="preserve">- the UE shall set ‘SCI Format 2-C re-transmission using SCI Format 2-A or 2-B’ to </w:t>
            </w:r>
          </w:p>
          <w:p w14:paraId="07A6C173" w14:textId="77777777" w:rsidR="00316496" w:rsidRPr="000814C5" w:rsidRDefault="00316496" w:rsidP="00316496">
            <w:pPr>
              <w:ind w:left="720"/>
              <w:rPr>
                <w:color w:val="FF0000"/>
                <w:u w:val="single"/>
              </w:rPr>
            </w:pPr>
            <w:r w:rsidRPr="000814C5">
              <w:rPr>
                <w:color w:val="FF0000"/>
                <w:u w:val="single"/>
              </w:rPr>
              <w:t>- ‘1’ if the SL transmission is a re-transmission of a SL transmission originally scheduled by SCI Format 2-C.</w:t>
            </w:r>
          </w:p>
          <w:p w14:paraId="235819E4" w14:textId="77777777" w:rsidR="00316496" w:rsidRPr="000814C5" w:rsidRDefault="00316496" w:rsidP="00316496">
            <w:pPr>
              <w:ind w:left="720"/>
              <w:rPr>
                <w:color w:val="FF0000"/>
                <w:u w:val="single"/>
              </w:rPr>
            </w:pPr>
            <w:r w:rsidRPr="000814C5">
              <w:rPr>
                <w:color w:val="FF0000"/>
                <w:u w:val="single"/>
              </w:rPr>
              <w:t>- ‘0’ otherwise</w:t>
            </w:r>
          </w:p>
          <w:p w14:paraId="05E613C0" w14:textId="77777777" w:rsidR="00316496" w:rsidRDefault="00316496" w:rsidP="00316496">
            <w:pPr>
              <w:rPr>
                <w:color w:val="000000" w:themeColor="text1"/>
                <w:lang w:val="x-none" w:eastAsia="zh-CN"/>
              </w:rPr>
            </w:pPr>
            <w:r>
              <w:rPr>
                <w:color w:val="000000" w:themeColor="text1"/>
                <w:lang w:val="x-none" w:eastAsia="zh-CN"/>
              </w:rPr>
              <w:t xml:space="preserve">The UE shall set the contents of the SCI format </w:t>
            </w:r>
            <w:r>
              <w:rPr>
                <w:color w:val="000000" w:themeColor="text1"/>
                <w:lang w:eastAsia="zh-CN"/>
              </w:rPr>
              <w:t>2-C</w:t>
            </w:r>
            <w:r>
              <w:rPr>
                <w:color w:val="000000" w:themeColor="text1"/>
                <w:lang w:val="x-none" w:eastAsia="zh-CN"/>
              </w:rPr>
              <w:t xml:space="preserve"> as follows:</w:t>
            </w:r>
          </w:p>
          <w:p w14:paraId="66907102" w14:textId="77777777" w:rsidR="00316496" w:rsidRPr="00EF45BA" w:rsidRDefault="00316496" w:rsidP="00316496">
            <w:pPr>
              <w:rPr>
                <w:color w:val="FF0000"/>
              </w:rPr>
            </w:pPr>
            <w:r w:rsidRPr="00EF45BA">
              <w:rPr>
                <w:color w:val="FF0000"/>
              </w:rPr>
              <w:t>&lt;omitted parts&gt;</w:t>
            </w:r>
          </w:p>
          <w:p w14:paraId="4E4C45C6" w14:textId="77777777" w:rsidR="00316496" w:rsidRDefault="00316496" w:rsidP="00316496">
            <w:pPr>
              <w:pStyle w:val="B1"/>
              <w:ind w:firstLine="0"/>
            </w:pPr>
            <w:r>
              <w:t>-</w:t>
            </w:r>
            <w:r>
              <w:tab/>
              <w:t>the UE shall set value of the ['</w:t>
            </w:r>
            <w:r>
              <w:rPr>
                <w:i/>
                <w:iCs/>
              </w:rPr>
              <w:t>Reference slot location</w:t>
            </w:r>
            <w:r>
              <w:t>'] as indicated by higher layers</w:t>
            </w:r>
          </w:p>
          <w:p w14:paraId="0CC09A28" w14:textId="4FA39D75" w:rsidR="00316496" w:rsidRPr="00816649" w:rsidRDefault="00316496" w:rsidP="00316496">
            <w:pPr>
              <w:rPr>
                <w:color w:val="FF0000"/>
                <w:u w:val="single"/>
              </w:rPr>
            </w:pPr>
            <w:r>
              <w:lastRenderedPageBreak/>
              <w:t xml:space="preserve">      </w:t>
            </w:r>
            <w:r w:rsidRPr="000814C5">
              <w:rPr>
                <w:color w:val="FF0000"/>
                <w:u w:val="single"/>
              </w:rPr>
              <w:t xml:space="preserve">- the UE shall set ‘SCI Format 2-C re-transmission using SCI Format 2-A or 2-B’ to </w:t>
            </w:r>
            <w:r>
              <w:rPr>
                <w:color w:val="FF0000"/>
                <w:u w:val="single"/>
              </w:rPr>
              <w:t>‘0’</w:t>
            </w:r>
            <w:bookmarkStart w:id="4" w:name="_GoBack"/>
            <w:bookmarkEnd w:id="4"/>
          </w:p>
          <w:p w14:paraId="53E6A6B4" w14:textId="77777777" w:rsidR="00316496" w:rsidRPr="00EF45BA" w:rsidRDefault="00316496" w:rsidP="00316496">
            <w:pPr>
              <w:rPr>
                <w:color w:val="FF0000"/>
              </w:rPr>
            </w:pPr>
            <w:r w:rsidRPr="00EF45BA">
              <w:rPr>
                <w:color w:val="FF0000"/>
              </w:rPr>
              <w:t>&lt;omitted parts&gt;</w:t>
            </w:r>
          </w:p>
          <w:p w14:paraId="6665B082" w14:textId="21222CDE" w:rsidR="00316496" w:rsidRPr="00316496" w:rsidRDefault="00316496" w:rsidP="00316496">
            <w:pPr>
              <w:pStyle w:val="0Maintext"/>
              <w:ind w:firstLine="0"/>
              <w:rPr>
                <w:u w:val="single"/>
              </w:rPr>
            </w:pPr>
            <w:r w:rsidRPr="00B95F7D">
              <w:rPr>
                <w:u w:val="single"/>
              </w:rPr>
              <w:t>In TS 38.21</w:t>
            </w:r>
            <w:r>
              <w:rPr>
                <w:u w:val="single"/>
                <w:lang w:eastAsia="ko-KR"/>
              </w:rPr>
              <w:t>4</w:t>
            </w:r>
            <w:r w:rsidRPr="00B95F7D">
              <w:rPr>
                <w:rFonts w:hint="eastAsia"/>
                <w:u w:val="single"/>
                <w:lang w:eastAsia="ko-KR"/>
              </w:rPr>
              <w:t xml:space="preserve"> [</w:t>
            </w:r>
            <w:r>
              <w:rPr>
                <w:u w:val="single"/>
                <w:lang w:eastAsia="ko-KR"/>
              </w:rPr>
              <w:t>4</w:t>
            </w:r>
            <w:r w:rsidRPr="00B95F7D">
              <w:rPr>
                <w:rFonts w:hint="eastAsia"/>
                <w:u w:val="single"/>
                <w:lang w:eastAsia="ko-KR"/>
              </w:rPr>
              <w:t>]</w:t>
            </w:r>
            <w:r w:rsidRPr="00B95F7D">
              <w:rPr>
                <w:u w:val="single"/>
              </w:rPr>
              <w:t>,</w:t>
            </w:r>
            <w:r>
              <w:rPr>
                <w:b/>
                <w:u w:val="single"/>
              </w:rPr>
              <w:t xml:space="preserve"> </w:t>
            </w:r>
            <w:r w:rsidRPr="00E13DFB">
              <w:rPr>
                <w:u w:val="single"/>
              </w:rPr>
              <w:t xml:space="preserve">Section </w:t>
            </w:r>
            <w:r w:rsidRPr="00316496">
              <w:rPr>
                <w:u w:val="single"/>
                <w:lang w:eastAsia="ko-KR"/>
              </w:rPr>
              <w:t>8.1.3.2</w:t>
            </w:r>
            <w:r>
              <w:rPr>
                <w:u w:val="single"/>
                <w:lang w:eastAsia="ko-KR"/>
              </w:rPr>
              <w:t xml:space="preserve"> </w:t>
            </w:r>
            <w:r w:rsidRPr="00316496">
              <w:rPr>
                <w:u w:val="single"/>
                <w:lang w:eastAsia="ko-KR"/>
              </w:rPr>
              <w:t>Transport block size determination</w:t>
            </w:r>
          </w:p>
          <w:p w14:paraId="59809303" w14:textId="77777777" w:rsidR="00316496" w:rsidRPr="00EF45BA" w:rsidRDefault="00316496" w:rsidP="00316496">
            <w:pPr>
              <w:rPr>
                <w:color w:val="FF0000"/>
              </w:rPr>
            </w:pPr>
            <w:r w:rsidRPr="00EF45BA">
              <w:rPr>
                <w:color w:val="FF0000"/>
              </w:rPr>
              <w:t>&lt;omitted parts&gt;</w:t>
            </w:r>
          </w:p>
          <w:p w14:paraId="3C49D581" w14:textId="7690D0C9" w:rsidR="00B052C6" w:rsidRPr="00316496" w:rsidRDefault="00316496" w:rsidP="00316496">
            <w:pPr>
              <w:pStyle w:val="B3"/>
              <w:rPr>
                <w:lang w:val="en-US"/>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t xml:space="preserve"> is the number of coded modulation symbols generated for 2</w:t>
            </w:r>
            <w:proofErr w:type="spellStart"/>
            <w:r>
              <w:rPr>
                <w:vertAlign w:val="superscript"/>
              </w:rPr>
              <w:t>nd</w:t>
            </w:r>
            <w:proofErr w:type="spellEnd"/>
            <w:r>
              <w:t>-stage SCI transmission (prior to duplication for the 2</w:t>
            </w:r>
            <w:r>
              <w:rPr>
                <w:vertAlign w:val="superscript"/>
              </w:rPr>
              <w:t>nd</w:t>
            </w:r>
            <w:r>
              <w:t xml:space="preserve"> layer, if present) according to Clause 8.4.4 of [5, TS 38.212], with the assumption of </w:t>
            </w:r>
            <m:oMath>
              <m:r>
                <m:rPr>
                  <m:sty m:val="p"/>
                </m:rPr>
                <w:rPr>
                  <w:rFonts w:ascii="Cambria Math" w:hAnsi="Cambria Math"/>
                </w:rPr>
                <m:t>γ=0</m:t>
              </m:r>
            </m:oMath>
            <w:r>
              <w:t>.</w:t>
            </w:r>
            <w:r>
              <w:rPr>
                <w:lang w:val="en-US"/>
              </w:rPr>
              <w:t xml:space="preserve"> </w:t>
            </w:r>
            <w:r w:rsidRPr="00EF45BA">
              <w:rPr>
                <w:color w:val="FF0000"/>
                <w:u w:val="single"/>
                <w:lang w:val="en-US"/>
              </w:rPr>
              <w:t>If ‘</w:t>
            </w:r>
            <w:r w:rsidRPr="00EF45BA">
              <w:rPr>
                <w:color w:val="FF0000"/>
                <w:u w:val="single"/>
              </w:rPr>
              <w:t>SCI Format 2-C re-transmission using SCI Format 2-A or 2-B</w:t>
            </w:r>
            <w:r w:rsidRPr="00EF45BA">
              <w:rPr>
                <w:color w:val="FF0000"/>
                <w:u w:val="single"/>
                <w:lang w:val="en-US"/>
              </w:rPr>
              <w:t>’ is absent or set to ‘0’, the corresponding SCI Format indicated by ‘</w:t>
            </w:r>
            <w:r w:rsidRPr="00EF45BA">
              <w:rPr>
                <w:color w:val="FF0000"/>
                <w:u w:val="single"/>
              </w:rPr>
              <w:t>2</w:t>
            </w:r>
            <w:r w:rsidRPr="00EF45BA">
              <w:rPr>
                <w:color w:val="FF0000"/>
                <w:u w:val="single"/>
                <w:vertAlign w:val="superscript"/>
              </w:rPr>
              <w:t>nd</w:t>
            </w:r>
            <w:r w:rsidRPr="00EF45BA">
              <w:rPr>
                <w:color w:val="FF0000"/>
                <w:u w:val="single"/>
              </w:rPr>
              <w:t>-stage SCI format</w:t>
            </w:r>
            <w:r w:rsidRPr="00EF45BA">
              <w:rPr>
                <w:color w:val="FF0000"/>
                <w:u w:val="single"/>
                <w:lang w:val="en-US"/>
              </w:rPr>
              <w:t xml:space="preserve">’ is assumed for calculating </w:t>
            </w:r>
            <m:oMath>
              <m:sSubSup>
                <m:sSubSupPr>
                  <m:ctrlPr>
                    <w:rPr>
                      <w:rFonts w:ascii="Cambria Math" w:hAnsi="Cambria Math"/>
                      <w:color w:val="FF0000"/>
                      <w:u w:val="single"/>
                    </w:rPr>
                  </m:ctrlPr>
                </m:sSubSupPr>
                <m:e>
                  <m:r>
                    <w:rPr>
                      <w:rFonts w:ascii="Cambria Math" w:hAnsi="Cambria Math"/>
                      <w:color w:val="FF0000"/>
                      <w:u w:val="single"/>
                    </w:rPr>
                    <m:t>N</m:t>
                  </m:r>
                </m:e>
                <m:sub>
                  <m:r>
                    <w:rPr>
                      <w:rFonts w:ascii="Cambria Math" w:hAnsi="Cambria Math"/>
                      <w:color w:val="FF0000"/>
                      <w:u w:val="single"/>
                    </w:rPr>
                    <m:t>RE</m:t>
                  </m:r>
                </m:sub>
                <m:sup>
                  <m:r>
                    <w:rPr>
                      <w:rFonts w:ascii="Cambria Math" w:hAnsi="Cambria Math"/>
                      <w:color w:val="FF0000"/>
                      <w:u w:val="single"/>
                    </w:rPr>
                    <m:t>SCI</m:t>
                  </m:r>
                  <m:r>
                    <m:rPr>
                      <m:sty m:val="p"/>
                    </m:rPr>
                    <w:rPr>
                      <w:rFonts w:ascii="Cambria Math" w:hAnsi="Cambria Math"/>
                      <w:color w:val="FF0000"/>
                      <w:u w:val="single"/>
                    </w:rPr>
                    <m:t>,2</m:t>
                  </m:r>
                </m:sup>
              </m:sSubSup>
            </m:oMath>
            <w:r w:rsidRPr="00EF45BA">
              <w:rPr>
                <w:color w:val="FF0000"/>
                <w:u w:val="single"/>
                <w:lang w:val="en-US"/>
              </w:rPr>
              <w:t xml:space="preserve">, otherwise, SCI Format 2-C is assumed for calculating </w:t>
            </w:r>
            <m:oMath>
              <m:sSubSup>
                <m:sSubSupPr>
                  <m:ctrlPr>
                    <w:rPr>
                      <w:rFonts w:ascii="Cambria Math" w:hAnsi="Cambria Math"/>
                      <w:color w:val="FF0000"/>
                      <w:u w:val="single"/>
                    </w:rPr>
                  </m:ctrlPr>
                </m:sSubSupPr>
                <m:e>
                  <m:r>
                    <w:rPr>
                      <w:rFonts w:ascii="Cambria Math" w:hAnsi="Cambria Math"/>
                      <w:color w:val="FF0000"/>
                      <w:u w:val="single"/>
                    </w:rPr>
                    <m:t>N</m:t>
                  </m:r>
                </m:e>
                <m:sub>
                  <m:r>
                    <w:rPr>
                      <w:rFonts w:ascii="Cambria Math" w:hAnsi="Cambria Math"/>
                      <w:color w:val="FF0000"/>
                      <w:u w:val="single"/>
                    </w:rPr>
                    <m:t>RE</m:t>
                  </m:r>
                </m:sub>
                <m:sup>
                  <m:r>
                    <w:rPr>
                      <w:rFonts w:ascii="Cambria Math" w:hAnsi="Cambria Math"/>
                      <w:color w:val="FF0000"/>
                      <w:u w:val="single"/>
                    </w:rPr>
                    <m:t>SCI</m:t>
                  </m:r>
                  <m:r>
                    <m:rPr>
                      <m:sty m:val="p"/>
                    </m:rPr>
                    <w:rPr>
                      <w:rFonts w:ascii="Cambria Math" w:hAnsi="Cambria Math"/>
                      <w:color w:val="FF0000"/>
                      <w:u w:val="single"/>
                    </w:rPr>
                    <m:t>,2</m:t>
                  </m:r>
                </m:sup>
              </m:sSubSup>
            </m:oMath>
          </w:p>
        </w:tc>
      </w:tr>
    </w:tbl>
    <w:p w14:paraId="7C7345C3" w14:textId="77777777" w:rsidR="00B052C6" w:rsidRPr="008E7A94" w:rsidRDefault="00B052C6" w:rsidP="00B052C6">
      <w:pPr>
        <w:pStyle w:val="maintext"/>
        <w:ind w:firstLineChars="0" w:firstLine="400"/>
        <w:rPr>
          <w:spacing w:val="-2"/>
        </w:rPr>
      </w:pPr>
    </w:p>
    <w:p w14:paraId="6D4848D7" w14:textId="7990F9DB" w:rsidR="00B052C6" w:rsidRPr="00DC5F48" w:rsidRDefault="00B052C6" w:rsidP="00B052C6">
      <w:pPr>
        <w:pStyle w:val="maintext"/>
        <w:ind w:firstLineChars="0" w:firstLine="0"/>
        <w:rPr>
          <w:b/>
          <w:u w:val="single"/>
        </w:rPr>
      </w:pPr>
      <w:r>
        <w:rPr>
          <w:b/>
          <w:u w:val="single"/>
        </w:rPr>
        <w:t>Open i</w:t>
      </w:r>
      <w:r w:rsidRPr="00DC5F48">
        <w:rPr>
          <w:b/>
          <w:u w:val="single"/>
        </w:rPr>
        <w:t xml:space="preserve">ssue </w:t>
      </w:r>
      <w:r>
        <w:rPr>
          <w:b/>
          <w:u w:val="single"/>
        </w:rPr>
        <w:t>#4</w:t>
      </w:r>
    </w:p>
    <w:p w14:paraId="72B67AF2" w14:textId="45DDC534" w:rsidR="00912AF9" w:rsidRDefault="00912AF9" w:rsidP="00912AF9">
      <w:pPr>
        <w:pStyle w:val="6pt6pt120"/>
        <w:spacing w:before="0" w:line="300" w:lineRule="auto"/>
        <w:rPr>
          <w:lang w:eastAsia="ko-KR"/>
        </w:rPr>
      </w:pPr>
      <w:r>
        <w:rPr>
          <w:lang w:eastAsia="ko-KR"/>
        </w:rPr>
        <w:t>W</w:t>
      </w:r>
      <w:r w:rsidRPr="009A31E6">
        <w:rPr>
          <w:lang w:eastAsia="ko-KR"/>
        </w:rPr>
        <w:t xml:space="preserve">e provide the </w:t>
      </w:r>
      <w:r>
        <w:rPr>
          <w:lang w:eastAsia="ko-KR"/>
        </w:rPr>
        <w:t>agreement from</w:t>
      </w:r>
      <w:r w:rsidRPr="009A31E6">
        <w:rPr>
          <w:lang w:eastAsia="ko-KR"/>
        </w:rPr>
        <w:t xml:space="preserve"> RAN1#10</w:t>
      </w:r>
      <w:r>
        <w:rPr>
          <w:lang w:eastAsia="ko-KR"/>
        </w:rPr>
        <w:t>7bis</w:t>
      </w:r>
      <w:r w:rsidRPr="009A31E6">
        <w:rPr>
          <w:lang w:eastAsia="ko-KR"/>
        </w:rPr>
        <w:t>-e meeting</w:t>
      </w:r>
      <w:r w:rsidR="008939AA">
        <w:rPr>
          <w:lang w:eastAsia="ko-KR"/>
        </w:rPr>
        <w:t xml:space="preserve"> [6]</w:t>
      </w:r>
      <w:r>
        <w:rPr>
          <w:lang w:eastAsia="ko-KR"/>
        </w:rPr>
        <w:t xml:space="preserve"> as follows</w:t>
      </w:r>
      <w:r w:rsidRPr="009A31E6">
        <w:rPr>
          <w:lang w:eastAsia="ko-KR"/>
        </w:rPr>
        <w:t>.</w:t>
      </w:r>
    </w:p>
    <w:tbl>
      <w:tblPr>
        <w:tblStyle w:val="a6"/>
        <w:tblW w:w="0" w:type="auto"/>
        <w:tblLook w:val="04A0" w:firstRow="1" w:lastRow="0" w:firstColumn="1" w:lastColumn="0" w:noHBand="0" w:noVBand="1"/>
      </w:tblPr>
      <w:tblGrid>
        <w:gridCol w:w="9629"/>
      </w:tblGrid>
      <w:tr w:rsidR="00912AF9" w14:paraId="6D98D74A" w14:textId="77777777" w:rsidTr="00912AF9">
        <w:tc>
          <w:tcPr>
            <w:tcW w:w="9629" w:type="dxa"/>
          </w:tcPr>
          <w:p w14:paraId="4885392C" w14:textId="77777777" w:rsidR="00912AF9" w:rsidRPr="00DB3592" w:rsidRDefault="00912AF9" w:rsidP="00912AF9">
            <w:pPr>
              <w:rPr>
                <w:rFonts w:cs="Times"/>
                <w:b/>
                <w:highlight w:val="green"/>
                <w:lang w:val="en-US" w:eastAsia="x-none"/>
              </w:rPr>
            </w:pPr>
            <w:r w:rsidRPr="00DB3592">
              <w:rPr>
                <w:rFonts w:cs="Times"/>
                <w:b/>
                <w:highlight w:val="green"/>
                <w:lang w:val="en-US" w:eastAsia="x-none"/>
              </w:rPr>
              <w:t>Agreement</w:t>
            </w:r>
          </w:p>
          <w:p w14:paraId="39EF270D" w14:textId="77777777" w:rsidR="00912AF9" w:rsidRPr="008939AA" w:rsidRDefault="00912AF9" w:rsidP="00912AF9">
            <w:pPr>
              <w:tabs>
                <w:tab w:val="left" w:pos="720"/>
              </w:tabs>
              <w:jc w:val="both"/>
              <w:rPr>
                <w:rFonts w:eastAsia="굴림" w:cs="Times"/>
                <w:i/>
                <w:lang w:val="en-US" w:eastAsia="ko-KR"/>
              </w:rPr>
            </w:pPr>
            <w:r w:rsidRPr="008939AA">
              <w:rPr>
                <w:rFonts w:eastAsia="굴림" w:cs="Times"/>
                <w:i/>
                <w:lang w:val="en-US" w:eastAsia="ja-JP"/>
              </w:rPr>
              <w:t xml:space="preserve">For inter-UE coordination triggered by a condition rather than request reception in Scheme 1, </w:t>
            </w:r>
          </w:p>
          <w:p w14:paraId="26B9DDF0" w14:textId="77777777" w:rsidR="00912AF9" w:rsidRPr="008939AA" w:rsidRDefault="00912AF9" w:rsidP="00912AF9">
            <w:pPr>
              <w:numPr>
                <w:ilvl w:val="0"/>
                <w:numId w:val="30"/>
              </w:numPr>
              <w:spacing w:after="0"/>
              <w:jc w:val="both"/>
              <w:rPr>
                <w:rFonts w:eastAsia="굴림" w:cs="Times"/>
                <w:i/>
                <w:lang w:val="en-US" w:eastAsia="ja-JP"/>
              </w:rPr>
            </w:pPr>
            <w:r w:rsidRPr="008939AA">
              <w:rPr>
                <w:rFonts w:eastAsia="굴림" w:cs="Times"/>
                <w:i/>
                <w:lang w:val="en-US" w:eastAsia="ja-JP"/>
              </w:rPr>
              <w:t>A resource pool level (pre-)configuration can enable one of the following alternatives:</w:t>
            </w:r>
          </w:p>
          <w:p w14:paraId="43840D37" w14:textId="77777777" w:rsidR="00912AF9" w:rsidRPr="008939AA" w:rsidRDefault="00912AF9" w:rsidP="00912AF9">
            <w:pPr>
              <w:numPr>
                <w:ilvl w:val="1"/>
                <w:numId w:val="30"/>
              </w:numPr>
              <w:spacing w:after="0"/>
              <w:jc w:val="both"/>
              <w:rPr>
                <w:rFonts w:eastAsia="굴림" w:cs="Times"/>
                <w:i/>
                <w:lang w:val="en-US" w:eastAsia="ja-JP"/>
              </w:rPr>
            </w:pPr>
            <w:r w:rsidRPr="008939AA">
              <w:rPr>
                <w:rFonts w:eastAsia="굴림" w:cs="Times"/>
                <w:i/>
                <w:lang w:val="en-US" w:eastAsia="ja-JP"/>
              </w:rPr>
              <w:t xml:space="preserve">Alt 1: it is up to UE-A’s implementation whether or not to trigger the inter-UE coordination information generation. </w:t>
            </w:r>
          </w:p>
          <w:p w14:paraId="3BFBC655" w14:textId="77777777" w:rsidR="00912AF9" w:rsidRPr="008939AA" w:rsidRDefault="00912AF9" w:rsidP="00912AF9">
            <w:pPr>
              <w:numPr>
                <w:ilvl w:val="1"/>
                <w:numId w:val="30"/>
              </w:numPr>
              <w:spacing w:after="0"/>
              <w:jc w:val="both"/>
              <w:rPr>
                <w:rFonts w:eastAsia="굴림" w:cs="Times"/>
                <w:i/>
                <w:lang w:val="en-US" w:eastAsia="ja-JP"/>
              </w:rPr>
            </w:pPr>
            <w:r w:rsidRPr="008939AA">
              <w:rPr>
                <w:rFonts w:eastAsia="굴림" w:cs="Times"/>
                <w:i/>
                <w:lang w:val="en-US" w:eastAsia="ja-JP"/>
              </w:rPr>
              <w:t>Alt 2: the inter-UE coordination information generation can be triggered only when UE-A has data to be transmitted together with the inter-UE coordination information to UE-B</w:t>
            </w:r>
          </w:p>
          <w:p w14:paraId="2C41A662" w14:textId="797C4B36" w:rsidR="00912AF9" w:rsidRPr="00912AF9" w:rsidRDefault="00912AF9" w:rsidP="00912AF9">
            <w:pPr>
              <w:numPr>
                <w:ilvl w:val="0"/>
                <w:numId w:val="30"/>
              </w:numPr>
              <w:spacing w:after="0"/>
              <w:jc w:val="both"/>
              <w:rPr>
                <w:rFonts w:eastAsia="굴림" w:cs="Times"/>
                <w:lang w:val="en-US" w:eastAsia="ja-JP"/>
              </w:rPr>
            </w:pPr>
            <w:r w:rsidRPr="008939AA">
              <w:rPr>
                <w:rFonts w:eastAsia="굴림" w:cs="Times"/>
                <w:i/>
                <w:lang w:val="en-US" w:eastAsia="ja-JP"/>
              </w:rPr>
              <w:t>Note: Rel-16 procedure of UL/SL prioritization, LTE SL/NR SL prioritization, and congestion control is applied to the transmission of the inter-UE coordination information triggered by a condition.</w:t>
            </w:r>
          </w:p>
        </w:tc>
      </w:tr>
    </w:tbl>
    <w:p w14:paraId="0254CF8E" w14:textId="59B3F986" w:rsidR="00DF2EC8" w:rsidRDefault="00DF2EC8" w:rsidP="004E373F">
      <w:pPr>
        <w:pStyle w:val="6pt6pt120"/>
        <w:spacing w:line="300" w:lineRule="auto"/>
        <w:rPr>
          <w:rFonts w:eastAsia="SimSun"/>
          <w:lang w:eastAsia="zh-CN"/>
        </w:rPr>
      </w:pPr>
      <w:r>
        <w:rPr>
          <w:rFonts w:eastAsia="SimSun" w:hint="eastAsia"/>
          <w:lang w:eastAsia="zh-CN"/>
        </w:rPr>
        <w:t>S</w:t>
      </w:r>
      <w:r>
        <w:rPr>
          <w:rFonts w:eastAsia="SimSun"/>
          <w:lang w:eastAsia="zh-CN"/>
        </w:rPr>
        <w:t xml:space="preserve">ince the </w:t>
      </w:r>
      <w:r w:rsidR="00CC34CD">
        <w:rPr>
          <w:rFonts w:eastAsia="SimSun"/>
          <w:lang w:eastAsia="zh-CN"/>
        </w:rPr>
        <w:t>container</w:t>
      </w:r>
      <w:r>
        <w:rPr>
          <w:rFonts w:eastAsia="SimSun"/>
          <w:lang w:eastAsia="zh-CN"/>
        </w:rPr>
        <w:t xml:space="preserve"> of inter-UE coordination information includes both MAC CE and </w:t>
      </w:r>
      <w:r w:rsidR="00970271">
        <w:rPr>
          <w:rFonts w:eastAsia="SimSun"/>
          <w:lang w:eastAsia="zh-CN"/>
        </w:rPr>
        <w:t>2</w:t>
      </w:r>
      <w:r w:rsidR="00970271" w:rsidRPr="00CC34CD">
        <w:rPr>
          <w:rFonts w:eastAsia="SimSun"/>
          <w:vertAlign w:val="superscript"/>
          <w:lang w:eastAsia="zh-CN"/>
        </w:rPr>
        <w:t>nd</w:t>
      </w:r>
      <w:r w:rsidR="00970271">
        <w:rPr>
          <w:rFonts w:eastAsia="SimSun"/>
          <w:lang w:eastAsia="zh-CN"/>
        </w:rPr>
        <w:t xml:space="preserve"> </w:t>
      </w:r>
      <w:r>
        <w:rPr>
          <w:rFonts w:eastAsia="SimSun"/>
          <w:lang w:eastAsia="zh-CN"/>
        </w:rPr>
        <w:t xml:space="preserve">SCI, </w:t>
      </w:r>
      <w:r w:rsidR="00CC34CD">
        <w:rPr>
          <w:rFonts w:eastAsia="SimSun"/>
          <w:lang w:eastAsia="zh-CN"/>
        </w:rPr>
        <w:t>PHY layer is needed to generate 2</w:t>
      </w:r>
      <w:r w:rsidR="00CC34CD" w:rsidRPr="00CC34CD">
        <w:rPr>
          <w:rFonts w:eastAsia="SimSun"/>
          <w:vertAlign w:val="superscript"/>
          <w:lang w:eastAsia="zh-CN"/>
        </w:rPr>
        <w:t>nd</w:t>
      </w:r>
      <w:r w:rsidR="00CC34CD">
        <w:rPr>
          <w:rFonts w:eastAsia="SimSun"/>
          <w:lang w:eastAsia="zh-CN"/>
        </w:rPr>
        <w:t xml:space="preserve"> SCI format carrying inter-UE coordination information when it being triggered by a condition. Whether the condition being satisfied can be determined by higher layer, but w</w:t>
      </w:r>
      <w:r>
        <w:rPr>
          <w:rFonts w:eastAsia="SimSun"/>
          <w:lang w:eastAsia="zh-CN"/>
        </w:rPr>
        <w:t xml:space="preserve">e think the </w:t>
      </w:r>
      <w:r w:rsidR="00CC34CD">
        <w:rPr>
          <w:rFonts w:eastAsia="SimSun"/>
          <w:lang w:eastAsia="zh-CN"/>
        </w:rPr>
        <w:t xml:space="preserve">PHY layer </w:t>
      </w:r>
      <w:r>
        <w:rPr>
          <w:rFonts w:eastAsia="SimSun"/>
          <w:lang w:eastAsia="zh-CN"/>
        </w:rPr>
        <w:t xml:space="preserve">specification should </w:t>
      </w:r>
      <w:r w:rsidR="00CC34CD">
        <w:rPr>
          <w:rFonts w:eastAsia="SimSun"/>
          <w:lang w:eastAsia="zh-CN"/>
        </w:rPr>
        <w:t xml:space="preserve">also </w:t>
      </w:r>
      <w:r w:rsidR="009E68E1">
        <w:rPr>
          <w:rFonts w:eastAsia="SimSun"/>
          <w:lang w:eastAsia="zh-CN"/>
        </w:rPr>
        <w:t xml:space="preserve">explicitly </w:t>
      </w:r>
      <w:r>
        <w:rPr>
          <w:rFonts w:eastAsia="SimSun"/>
          <w:lang w:eastAsia="zh-CN"/>
        </w:rPr>
        <w:t xml:space="preserve">capture the UE behaviour of when </w:t>
      </w:r>
      <w:r w:rsidR="00342E44">
        <w:rPr>
          <w:rFonts w:eastAsia="SimSun"/>
          <w:lang w:eastAsia="zh-CN"/>
        </w:rPr>
        <w:t xml:space="preserve">the generation and transmission of inter-UE coordination information </w:t>
      </w:r>
      <w:r>
        <w:rPr>
          <w:rFonts w:eastAsia="SimSun"/>
          <w:lang w:eastAsia="zh-CN"/>
        </w:rPr>
        <w:t>being triggered.</w:t>
      </w:r>
    </w:p>
    <w:p w14:paraId="3BE21204" w14:textId="66EB8855" w:rsidR="00912AF9" w:rsidRDefault="00DF2EC8" w:rsidP="00912AF9">
      <w:pPr>
        <w:pStyle w:val="6pt6pt120"/>
        <w:spacing w:before="0" w:line="300" w:lineRule="auto"/>
        <w:rPr>
          <w:rFonts w:eastAsia="SimSun"/>
          <w:lang w:eastAsia="zh-CN"/>
        </w:rPr>
      </w:pPr>
      <w:r>
        <w:rPr>
          <w:rFonts w:eastAsia="SimSun" w:hint="eastAsia"/>
          <w:lang w:eastAsia="zh-CN"/>
        </w:rPr>
        <w:t>I</w:t>
      </w:r>
      <w:r>
        <w:rPr>
          <w:rFonts w:eastAsia="SimSun"/>
          <w:lang w:eastAsia="zh-CN"/>
        </w:rPr>
        <w:t xml:space="preserve">n addition, </w:t>
      </w:r>
      <w:r w:rsidR="00CC34CD">
        <w:rPr>
          <w:rFonts w:eastAsia="SimSun"/>
          <w:lang w:eastAsia="zh-CN"/>
        </w:rPr>
        <w:t xml:space="preserve">for the case of inter-UE coordination triggered by </w:t>
      </w:r>
      <w:r>
        <w:rPr>
          <w:rFonts w:eastAsia="SimSun"/>
          <w:lang w:eastAsia="zh-CN"/>
        </w:rPr>
        <w:t>explicit request</w:t>
      </w:r>
      <w:r w:rsidR="00CC34CD">
        <w:rPr>
          <w:rFonts w:eastAsia="SimSun"/>
          <w:lang w:eastAsia="zh-CN"/>
        </w:rPr>
        <w:t>, the container of explicit request includes both MAC CE and 2</w:t>
      </w:r>
      <w:r w:rsidR="00CC34CD" w:rsidRPr="00CC34CD">
        <w:rPr>
          <w:rFonts w:eastAsia="SimSun"/>
          <w:vertAlign w:val="superscript"/>
          <w:lang w:eastAsia="zh-CN"/>
        </w:rPr>
        <w:t>nd</w:t>
      </w:r>
      <w:r w:rsidR="00CC34CD">
        <w:rPr>
          <w:rFonts w:eastAsia="SimSun"/>
          <w:lang w:eastAsia="zh-CN"/>
        </w:rPr>
        <w:t xml:space="preserve"> SCI as agreed in RAN1#107bis-e meeting </w:t>
      </w:r>
      <w:r w:rsidR="008A1873">
        <w:rPr>
          <w:rFonts w:eastAsia="SimSun"/>
          <w:lang w:eastAsia="zh-CN"/>
        </w:rPr>
        <w:t xml:space="preserve">[6] </w:t>
      </w:r>
      <w:r w:rsidR="00CC34CD">
        <w:rPr>
          <w:rFonts w:eastAsia="SimSun"/>
          <w:lang w:eastAsia="zh-CN"/>
        </w:rPr>
        <w:t>as follows:</w:t>
      </w:r>
    </w:p>
    <w:tbl>
      <w:tblPr>
        <w:tblStyle w:val="a6"/>
        <w:tblW w:w="0" w:type="auto"/>
        <w:tblLook w:val="04A0" w:firstRow="1" w:lastRow="0" w:firstColumn="1" w:lastColumn="0" w:noHBand="0" w:noVBand="1"/>
      </w:tblPr>
      <w:tblGrid>
        <w:gridCol w:w="9629"/>
      </w:tblGrid>
      <w:tr w:rsidR="00CC34CD" w14:paraId="708B85A6" w14:textId="77777777" w:rsidTr="00CC34CD">
        <w:tc>
          <w:tcPr>
            <w:tcW w:w="9629" w:type="dxa"/>
          </w:tcPr>
          <w:p w14:paraId="312F97F5" w14:textId="77777777" w:rsidR="00CC34CD" w:rsidRPr="002C2BA3" w:rsidRDefault="00CC34CD" w:rsidP="00CC34CD">
            <w:pPr>
              <w:rPr>
                <w:rFonts w:cs="Times"/>
                <w:b/>
                <w:bCs/>
                <w:highlight w:val="green"/>
                <w:lang w:val="en-US" w:eastAsia="ko-KR"/>
              </w:rPr>
            </w:pPr>
            <w:r w:rsidRPr="002C2BA3">
              <w:rPr>
                <w:rFonts w:cs="Times"/>
                <w:b/>
                <w:bCs/>
                <w:highlight w:val="green"/>
                <w:lang w:val="en-US" w:eastAsia="ko-KR"/>
              </w:rPr>
              <w:t>Agreement</w:t>
            </w:r>
          </w:p>
          <w:p w14:paraId="09E568A0" w14:textId="77777777" w:rsidR="00CC34CD" w:rsidRPr="004E373F" w:rsidRDefault="00CC34CD" w:rsidP="00CC34CD">
            <w:pPr>
              <w:rPr>
                <w:rFonts w:eastAsia="Times New Roman" w:cs="Times"/>
                <w:i/>
                <w:iCs/>
              </w:rPr>
            </w:pPr>
            <w:r w:rsidRPr="004E373F">
              <w:rPr>
                <w:rFonts w:eastAsia="Times New Roman" w:cs="Times"/>
                <w:i/>
                <w:iCs/>
              </w:rPr>
              <w:t>For Scheme 1, a resource pool level (pre-)configuration can enable one of the following alternatives:</w:t>
            </w:r>
          </w:p>
          <w:p w14:paraId="40EB74B4" w14:textId="77777777" w:rsidR="00CC34CD" w:rsidRPr="004E373F" w:rsidRDefault="00CC34CD" w:rsidP="00CC34CD">
            <w:pPr>
              <w:pStyle w:val="a4"/>
              <w:numPr>
                <w:ilvl w:val="0"/>
                <w:numId w:val="12"/>
              </w:numPr>
              <w:tabs>
                <w:tab w:val="left" w:pos="400"/>
              </w:tabs>
              <w:spacing w:after="0"/>
              <w:ind w:leftChars="0"/>
              <w:jc w:val="both"/>
              <w:rPr>
                <w:rFonts w:cs="Times"/>
                <w:i/>
              </w:rPr>
            </w:pPr>
            <w:r w:rsidRPr="004E373F">
              <w:rPr>
                <w:rFonts w:cs="Times"/>
                <w:i/>
              </w:rPr>
              <w:t>(</w:t>
            </w:r>
            <w:r w:rsidRPr="004E373F">
              <w:rPr>
                <w:rFonts w:cs="Times"/>
                <w:b/>
                <w:i/>
                <w:highlight w:val="darkYellow"/>
              </w:rPr>
              <w:t>Working Assumption</w:t>
            </w:r>
            <w:r w:rsidRPr="004E373F">
              <w:rPr>
                <w:rFonts w:cs="Times"/>
                <w:i/>
              </w:rPr>
              <w:t>) Alt1: MAC CE and 2nd SCI are used as the container of an explicit request transmission from UE-B to UE-A</w:t>
            </w:r>
          </w:p>
          <w:p w14:paraId="23E8E82C" w14:textId="77777777" w:rsidR="00CC34CD" w:rsidRPr="004E373F" w:rsidRDefault="00CC34CD" w:rsidP="00CC34CD">
            <w:pPr>
              <w:pStyle w:val="a4"/>
              <w:numPr>
                <w:ilvl w:val="2"/>
                <w:numId w:val="27"/>
              </w:numPr>
              <w:tabs>
                <w:tab w:val="left" w:pos="400"/>
              </w:tabs>
              <w:spacing w:after="0"/>
              <w:ind w:leftChars="0"/>
              <w:jc w:val="both"/>
              <w:rPr>
                <w:rFonts w:cs="Times"/>
                <w:i/>
              </w:rPr>
            </w:pPr>
            <w:r w:rsidRPr="004E373F">
              <w:rPr>
                <w:rFonts w:cs="Times"/>
                <w:i/>
              </w:rPr>
              <w:t>A single format SCI 2-C is used for inter-UE coordination information and request</w:t>
            </w:r>
          </w:p>
          <w:p w14:paraId="391F9E1A" w14:textId="77777777" w:rsidR="00CC34CD" w:rsidRPr="004E373F" w:rsidRDefault="00CC34CD" w:rsidP="00CC34CD">
            <w:pPr>
              <w:pStyle w:val="a4"/>
              <w:numPr>
                <w:ilvl w:val="3"/>
                <w:numId w:val="27"/>
              </w:numPr>
              <w:tabs>
                <w:tab w:val="left" w:pos="400"/>
              </w:tabs>
              <w:spacing w:after="0"/>
              <w:ind w:leftChars="0"/>
              <w:jc w:val="both"/>
              <w:rPr>
                <w:rFonts w:cs="Times"/>
                <w:i/>
              </w:rPr>
            </w:pPr>
            <w:r w:rsidRPr="004E373F">
              <w:rPr>
                <w:rFonts w:cs="Times"/>
                <w:i/>
              </w:rPr>
              <w:t xml:space="preserve">1 bit in format 2-C is used to indicate whether the SCI is used for request to coordination information or for conveying coordination information </w:t>
            </w:r>
          </w:p>
          <w:p w14:paraId="0D01152E" w14:textId="77777777" w:rsidR="00CC34CD" w:rsidRPr="004E373F" w:rsidRDefault="00CC34CD" w:rsidP="00CC34CD">
            <w:pPr>
              <w:pStyle w:val="a4"/>
              <w:numPr>
                <w:ilvl w:val="2"/>
                <w:numId w:val="27"/>
              </w:numPr>
              <w:spacing w:after="0"/>
              <w:ind w:leftChars="0"/>
              <w:jc w:val="both"/>
              <w:rPr>
                <w:rFonts w:eastAsia="Times New Roman" w:cs="Times"/>
                <w:i/>
              </w:rPr>
            </w:pPr>
            <w:r w:rsidRPr="004E373F">
              <w:rPr>
                <w:rFonts w:eastAsia="Times New Roman" w:cs="Times"/>
                <w:i/>
              </w:rPr>
              <w:t>SCI 2-C is UE RX optional</w:t>
            </w:r>
          </w:p>
          <w:p w14:paraId="7D962EFE" w14:textId="77777777" w:rsidR="00CC34CD" w:rsidRPr="004E373F" w:rsidRDefault="00CC34CD" w:rsidP="00CC34CD">
            <w:pPr>
              <w:pStyle w:val="a4"/>
              <w:numPr>
                <w:ilvl w:val="2"/>
                <w:numId w:val="27"/>
              </w:numPr>
              <w:spacing w:after="0"/>
              <w:ind w:leftChars="0"/>
              <w:jc w:val="both"/>
              <w:rPr>
                <w:rFonts w:eastAsia="Times New Roman" w:cs="Times"/>
                <w:i/>
              </w:rPr>
            </w:pPr>
            <w:r w:rsidRPr="004E373F">
              <w:rPr>
                <w:rFonts w:eastAsia="Times New Roman" w:cs="Times"/>
                <w:i/>
              </w:rPr>
              <w:t>It is up to UE implementation to additionally use 2nd SCI (for UE-B).</w:t>
            </w:r>
          </w:p>
          <w:p w14:paraId="6907EFE8" w14:textId="50E94E64" w:rsidR="00CC34CD" w:rsidRPr="003A179E" w:rsidRDefault="00CC34CD" w:rsidP="003A179E">
            <w:pPr>
              <w:pStyle w:val="a4"/>
              <w:numPr>
                <w:ilvl w:val="0"/>
                <w:numId w:val="12"/>
              </w:numPr>
              <w:tabs>
                <w:tab w:val="left" w:pos="400"/>
              </w:tabs>
              <w:spacing w:after="0"/>
              <w:ind w:leftChars="0"/>
              <w:jc w:val="both"/>
              <w:rPr>
                <w:rFonts w:cs="Times"/>
              </w:rPr>
            </w:pPr>
            <w:r w:rsidRPr="004E373F">
              <w:rPr>
                <w:rFonts w:cs="Times"/>
                <w:i/>
              </w:rPr>
              <w:t>Alt2: MAC CE is used as the container of an explicit request transmission from UE-B to UE-A</w:t>
            </w:r>
          </w:p>
        </w:tc>
      </w:tr>
    </w:tbl>
    <w:p w14:paraId="4B45F8DF" w14:textId="6B1EBE3A" w:rsidR="00912AF9" w:rsidRPr="00584B4E" w:rsidRDefault="003A179E" w:rsidP="004E373F">
      <w:pPr>
        <w:pStyle w:val="6pt6pt120"/>
        <w:spacing w:line="300" w:lineRule="auto"/>
        <w:rPr>
          <w:spacing w:val="-2"/>
        </w:rPr>
      </w:pPr>
      <w:r>
        <w:rPr>
          <w:rFonts w:eastAsia="SimSun"/>
          <w:lang w:eastAsia="zh-CN"/>
        </w:rPr>
        <w:t xml:space="preserve">Since SCI format 2-C </w:t>
      </w:r>
      <w:r w:rsidR="00EB0E15">
        <w:rPr>
          <w:rFonts w:eastAsia="SimSun"/>
          <w:lang w:eastAsia="zh-CN"/>
        </w:rPr>
        <w:t xml:space="preserve">was agreed to be </w:t>
      </w:r>
      <w:r w:rsidR="008A1873">
        <w:rPr>
          <w:rFonts w:eastAsia="SimSun"/>
          <w:lang w:eastAsia="zh-CN"/>
        </w:rPr>
        <w:t xml:space="preserve">a </w:t>
      </w:r>
      <w:r w:rsidR="00EB0E15">
        <w:rPr>
          <w:rFonts w:eastAsia="SimSun"/>
          <w:lang w:eastAsia="zh-CN"/>
        </w:rPr>
        <w:t>container</w:t>
      </w:r>
      <w:r>
        <w:rPr>
          <w:rFonts w:eastAsia="SimSun"/>
          <w:lang w:eastAsia="zh-CN"/>
        </w:rPr>
        <w:t xml:space="preserve">, PHY layer itself can recognize </w:t>
      </w:r>
      <w:r w:rsidR="001D28FB">
        <w:rPr>
          <w:rFonts w:eastAsia="SimSun"/>
          <w:lang w:eastAsia="zh-CN"/>
        </w:rPr>
        <w:t>the explicit request</w:t>
      </w:r>
      <w:r w:rsidR="00B23AD7">
        <w:rPr>
          <w:rFonts w:eastAsia="SimSun"/>
          <w:lang w:eastAsia="zh-CN"/>
        </w:rPr>
        <w:t xml:space="preserve"> </w:t>
      </w:r>
      <w:r>
        <w:rPr>
          <w:rFonts w:eastAsia="SimSun"/>
          <w:lang w:eastAsia="zh-CN"/>
        </w:rPr>
        <w:t xml:space="preserve">by SCI decoding. </w:t>
      </w:r>
      <w:r w:rsidR="00CC34CD">
        <w:rPr>
          <w:rFonts w:eastAsia="SimSun" w:hint="eastAsia"/>
          <w:lang w:eastAsia="zh-CN"/>
        </w:rPr>
        <w:t>C</w:t>
      </w:r>
      <w:r w:rsidR="00CC34CD">
        <w:rPr>
          <w:rFonts w:eastAsia="SimSun"/>
          <w:lang w:eastAsia="zh-CN"/>
        </w:rPr>
        <w:t xml:space="preserve">orrespondingly, </w:t>
      </w:r>
      <w:r w:rsidR="00342E44">
        <w:rPr>
          <w:rFonts w:eastAsia="SimSun"/>
          <w:lang w:eastAsia="zh-CN"/>
        </w:rPr>
        <w:t>the PHY layer specificatio</w:t>
      </w:r>
      <w:r w:rsidR="00342E44" w:rsidRPr="00584B4E">
        <w:rPr>
          <w:rFonts w:eastAsia="SimSun"/>
          <w:lang w:eastAsia="zh-CN"/>
        </w:rPr>
        <w:t xml:space="preserve">n should also explicitly capture the UE behaviour of when the generation and transmission of inter-UE coordination information being triggered by decoding SCI </w:t>
      </w:r>
      <w:r w:rsidR="00000F13">
        <w:rPr>
          <w:rFonts w:eastAsia="SimSun"/>
          <w:lang w:eastAsia="zh-CN"/>
        </w:rPr>
        <w:t xml:space="preserve">conveying </w:t>
      </w:r>
      <w:r w:rsidR="00342E44" w:rsidRPr="00584B4E">
        <w:rPr>
          <w:rFonts w:eastAsia="SimSun"/>
          <w:lang w:eastAsia="zh-CN"/>
        </w:rPr>
        <w:t>the explicit request.</w:t>
      </w:r>
      <w:r w:rsidR="006968CE" w:rsidRPr="00584B4E">
        <w:rPr>
          <w:rFonts w:eastAsia="SimSun"/>
          <w:lang w:eastAsia="zh-CN"/>
        </w:rPr>
        <w:t xml:space="preserve"> Therefore, the following is proposed:</w:t>
      </w:r>
    </w:p>
    <w:p w14:paraId="632E0DA6" w14:textId="6F971994" w:rsidR="007E3585" w:rsidRPr="00584B4E" w:rsidRDefault="007E3585" w:rsidP="007E3585">
      <w:pPr>
        <w:pStyle w:val="maintext"/>
        <w:ind w:firstLineChars="0" w:firstLine="0"/>
        <w:rPr>
          <w:b/>
          <w:i/>
          <w:spacing w:val="-2"/>
        </w:rPr>
      </w:pPr>
      <w:r w:rsidRPr="00584B4E">
        <w:rPr>
          <w:rFonts w:hint="eastAsia"/>
          <w:b/>
          <w:i/>
          <w:spacing w:val="-2"/>
          <w:u w:val="single"/>
        </w:rPr>
        <w:t xml:space="preserve">Proposal </w:t>
      </w:r>
      <w:r w:rsidRPr="00584B4E">
        <w:rPr>
          <w:b/>
          <w:i/>
          <w:spacing w:val="-2"/>
          <w:u w:val="single"/>
        </w:rPr>
        <w:t>4</w:t>
      </w:r>
      <w:r w:rsidRPr="00584B4E">
        <w:rPr>
          <w:rFonts w:hint="eastAsia"/>
          <w:b/>
          <w:i/>
          <w:spacing w:val="-2"/>
          <w:u w:val="single"/>
        </w:rPr>
        <w:t>:</w:t>
      </w:r>
      <w:r w:rsidRPr="00584B4E">
        <w:rPr>
          <w:rFonts w:hint="eastAsia"/>
          <w:b/>
          <w:i/>
          <w:spacing w:val="-2"/>
        </w:rPr>
        <w:t xml:space="preserve"> </w:t>
      </w:r>
      <w:r w:rsidR="00A23C84">
        <w:rPr>
          <w:i/>
          <w:spacing w:val="-2"/>
        </w:rPr>
        <w:t>Specify</w:t>
      </w:r>
      <w:r w:rsidR="00A23C84" w:rsidRPr="001A133D">
        <w:rPr>
          <w:i/>
          <w:spacing w:val="-2"/>
        </w:rPr>
        <w:t xml:space="preserve"> </w:t>
      </w:r>
      <w:r w:rsidR="00912AF9" w:rsidRPr="001A133D">
        <w:rPr>
          <w:i/>
          <w:spacing w:val="-2"/>
        </w:rPr>
        <w:t xml:space="preserve">the </w:t>
      </w:r>
      <w:r w:rsidR="00A23C84">
        <w:rPr>
          <w:i/>
          <w:spacing w:val="-2"/>
        </w:rPr>
        <w:t xml:space="preserve">procedure of </w:t>
      </w:r>
      <w:r w:rsidR="00912AF9" w:rsidRPr="001A133D">
        <w:rPr>
          <w:i/>
          <w:spacing w:val="-2"/>
        </w:rPr>
        <w:t xml:space="preserve">UE being triggered to </w:t>
      </w:r>
      <w:r w:rsidR="00FC3A74">
        <w:rPr>
          <w:i/>
          <w:spacing w:val="-2"/>
        </w:rPr>
        <w:t xml:space="preserve">determine </w:t>
      </w:r>
      <w:r w:rsidR="00912AF9" w:rsidRPr="001A133D">
        <w:rPr>
          <w:i/>
          <w:spacing w:val="-2"/>
        </w:rPr>
        <w:t xml:space="preserve">inter-UE coordination </w:t>
      </w:r>
      <w:r w:rsidR="003A179E" w:rsidRPr="001A133D">
        <w:rPr>
          <w:i/>
          <w:spacing w:val="-2"/>
        </w:rPr>
        <w:t>information</w:t>
      </w:r>
      <w:r w:rsidR="00912AF9" w:rsidRPr="001A133D">
        <w:rPr>
          <w:i/>
          <w:spacing w:val="-2"/>
        </w:rPr>
        <w:t xml:space="preserve"> </w:t>
      </w:r>
      <w:r w:rsidR="00A23C84">
        <w:rPr>
          <w:i/>
          <w:spacing w:val="-2"/>
        </w:rPr>
        <w:t xml:space="preserve">with </w:t>
      </w:r>
      <w:r w:rsidR="003A179E" w:rsidRPr="001A133D">
        <w:rPr>
          <w:i/>
          <w:spacing w:val="-2"/>
        </w:rPr>
        <w:t xml:space="preserve">the following </w:t>
      </w:r>
      <w:r w:rsidR="00A23C84">
        <w:rPr>
          <w:i/>
          <w:spacing w:val="-2"/>
        </w:rPr>
        <w:t>conditions</w:t>
      </w:r>
      <w:r w:rsidR="003A179E" w:rsidRPr="001A133D">
        <w:rPr>
          <w:i/>
          <w:spacing w:val="-2"/>
        </w:rPr>
        <w:t>:</w:t>
      </w:r>
    </w:p>
    <w:p w14:paraId="78CE8A98" w14:textId="29C01835" w:rsidR="007E3585" w:rsidRPr="003A179E" w:rsidRDefault="003A179E" w:rsidP="003A179E">
      <w:pPr>
        <w:numPr>
          <w:ilvl w:val="0"/>
          <w:numId w:val="7"/>
        </w:numPr>
        <w:overflowPunct w:val="0"/>
        <w:autoSpaceDE w:val="0"/>
        <w:autoSpaceDN w:val="0"/>
        <w:adjustRightInd w:val="0"/>
        <w:spacing w:after="120"/>
        <w:ind w:left="720"/>
        <w:jc w:val="both"/>
        <w:textAlignment w:val="baseline"/>
        <w:rPr>
          <w:i/>
          <w:spacing w:val="-2"/>
          <w:lang w:eastAsia="ko-KR"/>
        </w:rPr>
      </w:pPr>
      <w:r w:rsidRPr="003A179E">
        <w:rPr>
          <w:i/>
          <w:spacing w:val="-2"/>
          <w:lang w:eastAsia="ko-KR"/>
        </w:rPr>
        <w:lastRenderedPageBreak/>
        <w:t>Triggered by a condition that UE-A has data to be transmitted together with the inter-UE coordination information to UE-B, if (pre)configured by resource pool</w:t>
      </w:r>
      <w:r w:rsidR="00A23C84">
        <w:rPr>
          <w:i/>
          <w:spacing w:val="-2"/>
          <w:lang w:eastAsia="ko-KR"/>
        </w:rPr>
        <w:t>, which can be specified as the trigger parameters being provided by higher layer.</w:t>
      </w:r>
    </w:p>
    <w:p w14:paraId="4700BD63" w14:textId="13E8D51F" w:rsidR="00A23C84" w:rsidRPr="00A47A31" w:rsidRDefault="00A23C84" w:rsidP="00A23C84">
      <w:pPr>
        <w:numPr>
          <w:ilvl w:val="0"/>
          <w:numId w:val="7"/>
        </w:numPr>
        <w:overflowPunct w:val="0"/>
        <w:autoSpaceDE w:val="0"/>
        <w:autoSpaceDN w:val="0"/>
        <w:adjustRightInd w:val="0"/>
        <w:spacing w:after="120"/>
        <w:ind w:left="720"/>
        <w:jc w:val="both"/>
        <w:textAlignment w:val="baseline"/>
        <w:rPr>
          <w:i/>
          <w:spacing w:val="-2"/>
          <w:lang w:eastAsia="ko-KR"/>
        </w:rPr>
      </w:pPr>
      <w:r>
        <w:rPr>
          <w:rFonts w:eastAsia="SimSun" w:hint="eastAsia"/>
          <w:i/>
          <w:spacing w:val="-2"/>
          <w:lang w:eastAsia="zh-CN"/>
        </w:rPr>
        <w:t>T</w:t>
      </w:r>
      <w:r>
        <w:rPr>
          <w:rFonts w:eastAsia="SimSun"/>
          <w:i/>
          <w:spacing w:val="-2"/>
          <w:lang w:eastAsia="zh-CN"/>
        </w:rPr>
        <w:t>riggered by an explicit request at least when a MAC CE conveying explicit request to inter-UE coordination information is received</w:t>
      </w:r>
      <w:r>
        <w:rPr>
          <w:i/>
          <w:spacing w:val="-2"/>
          <w:lang w:eastAsia="ko-KR"/>
        </w:rPr>
        <w:t xml:space="preserve">, which can be specified as </w:t>
      </w:r>
      <w:r>
        <w:rPr>
          <w:rFonts w:eastAsia="SimSun"/>
          <w:i/>
          <w:spacing w:val="-2"/>
          <w:lang w:eastAsia="zh-CN"/>
        </w:rPr>
        <w:t>the</w:t>
      </w:r>
      <w:r>
        <w:rPr>
          <w:i/>
          <w:spacing w:val="-2"/>
          <w:lang w:eastAsia="ko-KR"/>
        </w:rPr>
        <w:t xml:space="preserve"> trigger parameters being provided by higher layer.</w:t>
      </w:r>
    </w:p>
    <w:p w14:paraId="4E92720C" w14:textId="12BD327D" w:rsidR="007E3585" w:rsidRPr="00A47A31" w:rsidRDefault="003A179E" w:rsidP="00A47A31">
      <w:pPr>
        <w:numPr>
          <w:ilvl w:val="0"/>
          <w:numId w:val="7"/>
        </w:numPr>
        <w:overflowPunct w:val="0"/>
        <w:autoSpaceDE w:val="0"/>
        <w:autoSpaceDN w:val="0"/>
        <w:adjustRightInd w:val="0"/>
        <w:spacing w:after="120"/>
        <w:ind w:left="720"/>
        <w:jc w:val="both"/>
        <w:textAlignment w:val="baseline"/>
        <w:rPr>
          <w:i/>
          <w:spacing w:val="-2"/>
          <w:lang w:eastAsia="ko-KR"/>
        </w:rPr>
      </w:pPr>
      <w:r>
        <w:rPr>
          <w:rFonts w:eastAsia="SimSun" w:hint="eastAsia"/>
          <w:i/>
          <w:spacing w:val="-2"/>
          <w:lang w:eastAsia="zh-CN"/>
        </w:rPr>
        <w:t>T</w:t>
      </w:r>
      <w:r>
        <w:rPr>
          <w:rFonts w:eastAsia="SimSun"/>
          <w:i/>
          <w:spacing w:val="-2"/>
          <w:lang w:eastAsia="zh-CN"/>
        </w:rPr>
        <w:t>riggered by an explicit request</w:t>
      </w:r>
      <w:r w:rsidR="000E0588">
        <w:rPr>
          <w:rFonts w:eastAsia="SimSun"/>
          <w:i/>
          <w:spacing w:val="-2"/>
          <w:lang w:eastAsia="zh-CN"/>
        </w:rPr>
        <w:t xml:space="preserve"> at least when a SCI format 2-C conveying explicit request to inter-UE coordination information</w:t>
      </w:r>
      <w:r w:rsidR="00741184">
        <w:rPr>
          <w:rFonts w:eastAsia="SimSun"/>
          <w:i/>
          <w:spacing w:val="-2"/>
          <w:lang w:eastAsia="zh-CN"/>
        </w:rPr>
        <w:t xml:space="preserve"> is received</w:t>
      </w:r>
      <w:r w:rsidR="00A23C84">
        <w:rPr>
          <w:rFonts w:eastAsia="SimSun"/>
          <w:i/>
          <w:spacing w:val="-2"/>
          <w:lang w:eastAsia="zh-CN"/>
        </w:rPr>
        <w:t>.</w:t>
      </w:r>
    </w:p>
    <w:p w14:paraId="37048C55" w14:textId="3E6E8852" w:rsidR="00B052C6" w:rsidRPr="00584B4E" w:rsidRDefault="00B052C6" w:rsidP="00B052C6">
      <w:pPr>
        <w:spacing w:after="120" w:line="288" w:lineRule="auto"/>
        <w:jc w:val="both"/>
        <w:rPr>
          <w:lang w:val="en-US" w:eastAsia="ko-KR"/>
        </w:rPr>
      </w:pPr>
      <w:r w:rsidRPr="00584B4E">
        <w:rPr>
          <w:lang w:val="en-US"/>
        </w:rPr>
        <w:t xml:space="preserve">The following table provides the corresponding text proposal for Proposal </w:t>
      </w:r>
      <w:r w:rsidR="00912AF9" w:rsidRPr="00584B4E">
        <w:rPr>
          <w:lang w:val="en-US" w:eastAsia="ko-KR"/>
        </w:rPr>
        <w:t>4</w:t>
      </w:r>
      <w:r w:rsidRPr="00584B4E">
        <w:rPr>
          <w:lang w:val="en-US"/>
        </w:rPr>
        <w:t>:</w:t>
      </w:r>
    </w:p>
    <w:tbl>
      <w:tblPr>
        <w:tblStyle w:val="a6"/>
        <w:tblW w:w="0" w:type="auto"/>
        <w:tblLook w:val="04A0" w:firstRow="1" w:lastRow="0" w:firstColumn="1" w:lastColumn="0" w:noHBand="0" w:noVBand="1"/>
      </w:tblPr>
      <w:tblGrid>
        <w:gridCol w:w="9629"/>
      </w:tblGrid>
      <w:tr w:rsidR="00584B4E" w:rsidRPr="00584B4E" w14:paraId="022C5E93" w14:textId="77777777" w:rsidTr="001A6C0E">
        <w:tc>
          <w:tcPr>
            <w:tcW w:w="9629" w:type="dxa"/>
          </w:tcPr>
          <w:p w14:paraId="448872DE" w14:textId="1DC034B8" w:rsidR="00B052C6" w:rsidRPr="00584B4E" w:rsidRDefault="00B052C6" w:rsidP="001A6C0E">
            <w:pPr>
              <w:pStyle w:val="0Maintext"/>
              <w:ind w:firstLine="0"/>
              <w:rPr>
                <w:b/>
                <w:u w:val="single"/>
              </w:rPr>
            </w:pPr>
            <w:r w:rsidRPr="00584B4E">
              <w:rPr>
                <w:b/>
                <w:u w:val="single"/>
              </w:rPr>
              <w:t xml:space="preserve">Text proposal for Proposal </w:t>
            </w:r>
            <w:r w:rsidR="0046254A">
              <w:rPr>
                <w:b/>
                <w:u w:val="single"/>
                <w:lang w:eastAsia="ko-KR"/>
              </w:rPr>
              <w:t>4</w:t>
            </w:r>
            <w:r w:rsidRPr="00584B4E">
              <w:rPr>
                <w:b/>
                <w:u w:val="single"/>
              </w:rPr>
              <w:t>:</w:t>
            </w:r>
          </w:p>
          <w:p w14:paraId="27FF1131" w14:textId="77777777" w:rsidR="00A23C84" w:rsidRDefault="00A23C84" w:rsidP="00A23C84">
            <w:pPr>
              <w:pStyle w:val="3"/>
              <w:ind w:left="1000" w:hanging="400"/>
            </w:pPr>
            <w:bookmarkStart w:id="5" w:name="_Toc100147466"/>
            <w:r>
              <w:t>8</w:t>
            </w:r>
            <w:r w:rsidRPr="0048482F">
              <w:t>.</w:t>
            </w:r>
            <w:r>
              <w:t>1</w:t>
            </w:r>
            <w:r w:rsidRPr="0048482F">
              <w:t>.</w:t>
            </w:r>
            <w:r>
              <w:t>4A</w:t>
            </w:r>
            <w:r w:rsidRPr="0048482F">
              <w:tab/>
            </w:r>
            <w:r>
              <w:t>UE</w:t>
            </w:r>
            <w:r w:rsidRPr="0076221E">
              <w:t xml:space="preserve"> procedure for determining </w:t>
            </w:r>
            <w:r>
              <w:t>a</w:t>
            </w:r>
            <w:r w:rsidRPr="0076221E">
              <w:t xml:space="preserve"> set of </w:t>
            </w:r>
            <w:r>
              <w:t xml:space="preserve">preferred or non-preferred </w:t>
            </w:r>
            <w:r w:rsidRPr="0076221E">
              <w:t>resources</w:t>
            </w:r>
            <w:r>
              <w:t xml:space="preserve"> for another UE's transmission</w:t>
            </w:r>
            <w:bookmarkEnd w:id="5"/>
          </w:p>
          <w:p w14:paraId="128FE5AE" w14:textId="08DFF73B" w:rsidR="00E53E0F" w:rsidRPr="003A5135" w:rsidRDefault="00E53E0F" w:rsidP="00A23C84">
            <w:pPr>
              <w:rPr>
                <w:rFonts w:eastAsia="SimSun"/>
                <w:color w:val="FF0000"/>
                <w:lang w:eastAsia="zh-CN"/>
              </w:rPr>
            </w:pPr>
            <w:r w:rsidRPr="003A5135">
              <w:rPr>
                <w:rFonts w:eastAsia="SimSun" w:hint="eastAsia"/>
                <w:color w:val="FF0000"/>
                <w:lang w:eastAsia="zh-CN"/>
              </w:rPr>
              <w:t>T</w:t>
            </w:r>
            <w:r w:rsidRPr="003A5135">
              <w:rPr>
                <w:rFonts w:eastAsia="SimSun"/>
                <w:color w:val="FF0000"/>
                <w:lang w:eastAsia="zh-CN"/>
              </w:rPr>
              <w:t xml:space="preserve">he higher layer can request the UE to determine a set of preferred or non-preferred resources for another UE’s transmission. The UE can determine a set of preferred or non-preferred resource for another UE’s transmission when a </w:t>
            </w:r>
            <w:r w:rsidRPr="003A5135">
              <w:rPr>
                <w:color w:val="FF0000"/>
              </w:rPr>
              <w:t>SCI format 2-C is received with '</w:t>
            </w:r>
            <w:r w:rsidR="003A5135" w:rsidRPr="003A5135">
              <w:rPr>
                <w:color w:val="FF0000"/>
              </w:rPr>
              <w:t>P</w:t>
            </w:r>
            <w:r w:rsidR="003A5135" w:rsidRPr="003A5135">
              <w:rPr>
                <w:color w:val="FF0000"/>
                <w:lang w:eastAsia="zh-CN"/>
              </w:rPr>
              <w:t xml:space="preserve">roviding/Requesting </w:t>
            </w:r>
            <w:r w:rsidR="003A5135" w:rsidRPr="003A5135">
              <w:rPr>
                <w:color w:val="FF0000"/>
              </w:rPr>
              <w:t>indicator</w:t>
            </w:r>
            <w:r w:rsidRPr="003A5135">
              <w:rPr>
                <w:color w:val="FF0000"/>
              </w:rPr>
              <w:t xml:space="preserve">' field set to </w:t>
            </w:r>
            <w:r w:rsidR="003A5135" w:rsidRPr="003A5135">
              <w:rPr>
                <w:color w:val="FF0000"/>
              </w:rPr>
              <w:t>1.</w:t>
            </w:r>
          </w:p>
          <w:p w14:paraId="7F4353EC" w14:textId="60A1C662" w:rsidR="00A23C84" w:rsidRPr="009B0C19" w:rsidRDefault="00A23C84" w:rsidP="00A23C84">
            <w:pPr>
              <w:rPr>
                <w:lang w:eastAsia="en-GB"/>
              </w:rPr>
            </w:pPr>
            <w:r>
              <w:rPr>
                <w:lang w:eastAsia="en-GB"/>
              </w:rPr>
              <w:t>When this</w:t>
            </w:r>
            <w:r w:rsidRPr="009B0C19">
              <w:rPr>
                <w:lang w:eastAsia="en-GB"/>
              </w:rPr>
              <w:t xml:space="preserve"> procedure</w:t>
            </w:r>
            <w:r>
              <w:rPr>
                <w:lang w:eastAsia="en-GB"/>
              </w:rPr>
              <w:t xml:space="preserve"> is triggered, the</w:t>
            </w:r>
            <w:r w:rsidRPr="009B0C19">
              <w:rPr>
                <w:lang w:eastAsia="en-GB"/>
              </w:rPr>
              <w:t xml:space="preserve"> </w:t>
            </w:r>
            <w:r>
              <w:rPr>
                <w:lang w:eastAsia="en-GB"/>
              </w:rPr>
              <w:t xml:space="preserve">following parameters are provided by the </w:t>
            </w:r>
            <w:r w:rsidRPr="009B0C19">
              <w:rPr>
                <w:lang w:eastAsia="en-GB"/>
              </w:rPr>
              <w:t>higher layer</w:t>
            </w:r>
            <w:r w:rsidR="00FC3A74">
              <w:rPr>
                <w:lang w:eastAsia="en-GB"/>
              </w:rPr>
              <w:t xml:space="preserve"> </w:t>
            </w:r>
            <w:r w:rsidR="00FC3A74" w:rsidRPr="00FC3A74">
              <w:rPr>
                <w:color w:val="FF0000"/>
                <w:lang w:eastAsia="en-GB"/>
              </w:rPr>
              <w:t>and/</w:t>
            </w:r>
            <w:r w:rsidR="00FC3A74">
              <w:rPr>
                <w:color w:val="FF0000"/>
                <w:lang w:eastAsia="en-GB"/>
              </w:rPr>
              <w:t>or in the SCI format 2-C</w:t>
            </w:r>
            <w:r w:rsidRPr="009B0C19">
              <w:rPr>
                <w:lang w:eastAsia="en-GB"/>
              </w:rPr>
              <w:t>:</w:t>
            </w:r>
          </w:p>
          <w:p w14:paraId="54F77DBE" w14:textId="77777777" w:rsidR="00A23C84" w:rsidRDefault="00A23C84" w:rsidP="00A23C84">
            <w:pPr>
              <w:pStyle w:val="B1"/>
            </w:pPr>
            <w:r>
              <w:t>-</w:t>
            </w:r>
            <w:r>
              <w:tab/>
              <w:t>the resource pool from which the preferred or non-preferred resources are to be determined;</w:t>
            </w:r>
          </w:p>
          <w:p w14:paraId="359FC95A" w14:textId="77777777" w:rsidR="00A23C84" w:rsidRDefault="00A23C84" w:rsidP="00A23C84">
            <w:pPr>
              <w:pStyle w:val="B1"/>
            </w:pPr>
            <w:r w:rsidRPr="00ED4080">
              <w:t>-</w:t>
            </w:r>
            <w:r w:rsidRPr="00ED4080">
              <w:tab/>
              <w:t xml:space="preserve">the resource selection window </w:t>
            </w:r>
            <m:oMath>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ED4080">
              <w:rPr>
                <w:lang w:eastAsia="en-GB"/>
              </w:rPr>
              <w:t xml:space="preserve"> within which the preferred or non-preferred resources are to be determined</w:t>
            </w:r>
            <w:r w:rsidRPr="00ED4080">
              <w:t>;</w:t>
            </w:r>
          </w:p>
          <w:p w14:paraId="4DFC47AE" w14:textId="77777777" w:rsidR="00A23C84" w:rsidRDefault="00A23C84" w:rsidP="00A23C84">
            <w:pPr>
              <w:pStyle w:val="B1"/>
            </w:pPr>
            <w:r>
              <w:t>-</w:t>
            </w:r>
            <w:r>
              <w:tab/>
              <w:t>the resource set type (either preferred or non-preferred resource set);</w:t>
            </w:r>
          </w:p>
          <w:p w14:paraId="6256AAB6" w14:textId="77777777" w:rsidR="00A23C84" w:rsidRPr="006646CC" w:rsidRDefault="00A23C84" w:rsidP="00A23C84">
            <w:pPr>
              <w:pStyle w:val="B1"/>
            </w:pPr>
            <w:r w:rsidRPr="006646CC">
              <w:t>-</w:t>
            </w:r>
            <w:r w:rsidRPr="006646CC">
              <w:tab/>
              <w:t>if the resource set type indicates preferred set, then the higher layer additionally provides the following parameters:</w:t>
            </w:r>
          </w:p>
          <w:p w14:paraId="31DFF36A" w14:textId="77777777" w:rsidR="00A23C84" w:rsidRPr="006646CC" w:rsidRDefault="00A23C84" w:rsidP="00A23C84">
            <w:pPr>
              <w:pStyle w:val="B2"/>
            </w:pPr>
            <w:r w:rsidRPr="006646CC">
              <w:t>-</w:t>
            </w:r>
            <w:r w:rsidRPr="006646CC">
              <w:tab/>
              <w:t xml:space="preserve">L1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oMath>
            <w:r w:rsidRPr="006646CC">
              <w:t>;</w:t>
            </w:r>
          </w:p>
          <w:p w14:paraId="778A078A" w14:textId="77777777" w:rsidR="00A23C84" w:rsidRPr="006646CC" w:rsidRDefault="00A23C84" w:rsidP="00A23C84">
            <w:pPr>
              <w:pStyle w:val="B2"/>
            </w:pPr>
            <w:r w:rsidRPr="006646CC">
              <w:t>-</w:t>
            </w:r>
            <w:r w:rsidRPr="006646CC">
              <w:tab/>
              <w:t xml:space="preserve">the number of sub-channels to be used for the PSSCH/PSCCH transmission in a slot, </w:t>
            </w:r>
            <m:oMath>
              <m:sSub>
                <m:sSubPr>
                  <m:ctrlPr>
                    <w:rPr>
                      <w:rFonts w:ascii="Cambria Math" w:hAnsi="Cambria Math"/>
                      <w:i/>
                    </w:rPr>
                  </m:ctrlPr>
                </m:sSubPr>
                <m:e>
                  <m:r>
                    <w:rPr>
                      <w:rFonts w:ascii="Cambria Math" w:hAnsi="Cambria Math"/>
                    </w:rPr>
                    <m:t>L</m:t>
                  </m:r>
                </m:e>
                <m:sub>
                  <m:r>
                    <m:rPr>
                      <m:nor/>
                    </m:rPr>
                    <m:t>subCH</m:t>
                  </m:r>
                  <m:ctrlPr>
                    <w:rPr>
                      <w:rFonts w:ascii="Cambria Math" w:hAnsi="Cambria Math"/>
                    </w:rPr>
                  </m:ctrlPr>
                </m:sub>
              </m:sSub>
            </m:oMath>
            <w:r w:rsidRPr="006646CC">
              <w:t>;</w:t>
            </w:r>
          </w:p>
          <w:p w14:paraId="055037C4" w14:textId="77777777" w:rsidR="00A23C84" w:rsidRPr="005C482E" w:rsidRDefault="00A23C84" w:rsidP="00A23C84">
            <w:pPr>
              <w:pStyle w:val="B2"/>
            </w:pPr>
            <w:r w:rsidRPr="006646CC">
              <w:t>-</w:t>
            </w:r>
            <w:r w:rsidRPr="006646CC">
              <w:tab/>
            </w:r>
            <w:proofErr w:type="gramStart"/>
            <w:r w:rsidRPr="006646CC">
              <w:t>the</w:t>
            </w:r>
            <w:proofErr w:type="gramEnd"/>
            <w:r w:rsidRPr="006646CC">
              <w:t xml:space="preserve"> resource reservation </w:t>
            </w:r>
            <w:r>
              <w:t>period</w:t>
            </w:r>
            <w:r w:rsidRPr="006646CC">
              <w:t xml:space="preserve">, </w:t>
            </w:r>
            <m:oMath>
              <m:sSub>
                <m:sSubPr>
                  <m:ctrlPr>
                    <w:rPr>
                      <w:rFonts w:ascii="Cambria Math" w:hAnsi="Cambria Math"/>
                      <w:i/>
                    </w:rPr>
                  </m:ctrlPr>
                </m:sSubPr>
                <m:e>
                  <m:r>
                    <w:rPr>
                      <w:rFonts w:ascii="Cambria Math"/>
                    </w:rPr>
                    <m:t>P</m:t>
                  </m:r>
                </m:e>
                <m:sub>
                  <m:r>
                    <m:rPr>
                      <m:nor/>
                    </m:rPr>
                    <w:rPr>
                      <w:rFonts w:ascii="Cambria Math"/>
                    </w:rPr>
                    <m:t>rsvp_TX</m:t>
                  </m:r>
                  <m:ctrlPr>
                    <w:rPr>
                      <w:rFonts w:ascii="Cambria Math" w:hAnsi="Cambria Math"/>
                    </w:rPr>
                  </m:ctrlPr>
                </m:sub>
              </m:sSub>
            </m:oMath>
            <w:r>
              <w:t>, if present.</w:t>
            </w:r>
          </w:p>
          <w:p w14:paraId="7389A283" w14:textId="75909E66" w:rsidR="00B052C6" w:rsidRPr="00584B4E" w:rsidRDefault="00A23C84" w:rsidP="008C0DFA">
            <w:pPr>
              <w:rPr>
                <w:lang w:eastAsia="ko-KR"/>
              </w:rPr>
            </w:pPr>
            <w:r>
              <w:t>T</w:t>
            </w:r>
            <w:r w:rsidRPr="00FB3E32">
              <w:t xml:space="preserve">he value of </w:t>
            </w:r>
            <m:oMath>
              <m:sSub>
                <m:sSubPr>
                  <m:ctrlPr>
                    <w:rPr>
                      <w:rFonts w:ascii="Cambria Math" w:hAnsi="Cambria Math"/>
                      <w:i/>
                    </w:rPr>
                  </m:ctrlPr>
                </m:sSubPr>
                <m:e>
                  <m:r>
                    <w:rPr>
                      <w:rFonts w:ascii="Cambria Math" w:hAnsi="Cambria Math"/>
                    </w:rPr>
                    <m:t>C</m:t>
                  </m:r>
                </m:e>
                <m:sub>
                  <m:r>
                    <w:rPr>
                      <w:rFonts w:ascii="Cambria Math" w:hAnsi="Cambria Math"/>
                    </w:rPr>
                    <m:t>resel</m:t>
                  </m:r>
                </m:sub>
              </m:sSub>
            </m:oMath>
            <w:r>
              <w:t xml:space="preserve"> </w:t>
            </w:r>
            <w:r w:rsidRPr="00FB3E32">
              <w:t xml:space="preserve">is determined by </w:t>
            </w:r>
            <w:r>
              <w:t>the U</w:t>
            </w:r>
            <w:r w:rsidRPr="00FB3E32">
              <w:t>E according to</w:t>
            </w:r>
            <w:r>
              <w:t xml:space="preserve"> clause 8.1.5.</w:t>
            </w:r>
          </w:p>
        </w:tc>
      </w:tr>
    </w:tbl>
    <w:p w14:paraId="5C63D57D" w14:textId="71B3266C" w:rsidR="00B052C6" w:rsidRPr="00584B4E" w:rsidRDefault="00B052C6" w:rsidP="0046254A">
      <w:pPr>
        <w:pStyle w:val="maintext"/>
        <w:ind w:firstLineChars="0" w:firstLine="0"/>
        <w:rPr>
          <w:spacing w:val="-2"/>
        </w:rPr>
      </w:pPr>
    </w:p>
    <w:p w14:paraId="4AB61DCF" w14:textId="77777777" w:rsidR="00CD4C05" w:rsidRPr="00586006" w:rsidRDefault="00CD4C05"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sidRPr="00586006">
        <w:rPr>
          <w:rFonts w:eastAsia="바탕" w:hint="eastAsia"/>
          <w:sz w:val="32"/>
          <w:szCs w:val="32"/>
          <w:lang w:eastAsia="ko-KR"/>
        </w:rPr>
        <w:t>Conclusions</w:t>
      </w:r>
    </w:p>
    <w:p w14:paraId="0AA4AC05" w14:textId="2988B7E0" w:rsidR="003532CE" w:rsidRDefault="003532CE" w:rsidP="003532CE">
      <w:pPr>
        <w:pStyle w:val="6pt6pt120"/>
        <w:spacing w:before="0" w:line="300" w:lineRule="auto"/>
        <w:ind w:firstLine="431"/>
        <w:rPr>
          <w:lang w:eastAsia="ko-KR"/>
        </w:rPr>
      </w:pPr>
      <w:r w:rsidRPr="004D132E">
        <w:rPr>
          <w:lang w:eastAsia="ko-KR"/>
        </w:rPr>
        <w:t xml:space="preserve">This contribution discusses </w:t>
      </w:r>
      <w:r>
        <w:rPr>
          <w:rFonts w:hint="eastAsia"/>
          <w:lang w:eastAsia="ko-KR"/>
        </w:rPr>
        <w:t>on issues</w:t>
      </w:r>
      <w:r w:rsidRPr="004D132E">
        <w:rPr>
          <w:lang w:eastAsia="ko-KR"/>
        </w:rPr>
        <w:t xml:space="preserve"> </w:t>
      </w:r>
      <w:r>
        <w:rPr>
          <w:rFonts w:hint="eastAsia"/>
          <w:lang w:eastAsia="ko-KR"/>
        </w:rPr>
        <w:t xml:space="preserve">for </w:t>
      </w:r>
      <w:r>
        <w:rPr>
          <w:lang w:eastAsia="ko-KR"/>
        </w:rPr>
        <w:t xml:space="preserve">maintenance of </w:t>
      </w:r>
      <w:r>
        <w:t>inter-UE coordination</w:t>
      </w:r>
      <w:r>
        <w:rPr>
          <w:lang w:eastAsia="ko-KR"/>
        </w:rPr>
        <w:t xml:space="preserve"> in Rel-17 NR </w:t>
      </w:r>
      <w:proofErr w:type="spellStart"/>
      <w:r>
        <w:rPr>
          <w:lang w:eastAsia="ko-KR"/>
        </w:rPr>
        <w:t>sidelink</w:t>
      </w:r>
      <w:proofErr w:type="spellEnd"/>
      <w:r>
        <w:rPr>
          <w:rFonts w:hint="eastAsia"/>
          <w:lang w:eastAsia="ko-KR"/>
        </w:rPr>
        <w:t xml:space="preserve"> </w:t>
      </w:r>
      <w:r>
        <w:rPr>
          <w:lang w:eastAsia="ko-KR"/>
        </w:rPr>
        <w:t xml:space="preserve">enhancement </w:t>
      </w:r>
      <w:r w:rsidRPr="004D132E">
        <w:rPr>
          <w:lang w:eastAsia="ko-KR"/>
        </w:rPr>
        <w:t>and proposes the following</w:t>
      </w:r>
      <w:r>
        <w:rPr>
          <w:rFonts w:hint="eastAsia"/>
          <w:lang w:eastAsia="ko-KR"/>
        </w:rPr>
        <w:t>s</w:t>
      </w:r>
      <w:r w:rsidRPr="004D132E">
        <w:rPr>
          <w:lang w:eastAsia="ko-KR"/>
        </w:rPr>
        <w:t xml:space="preserve"> depending on the discussion:</w:t>
      </w:r>
    </w:p>
    <w:p w14:paraId="15D89467" w14:textId="77777777" w:rsidR="0046254A" w:rsidRDefault="0046254A" w:rsidP="0046254A">
      <w:pPr>
        <w:pStyle w:val="maintext"/>
        <w:ind w:firstLineChars="0" w:firstLine="0"/>
        <w:rPr>
          <w:rFonts w:eastAsiaTheme="minorEastAsia" w:cs="Times New Roman"/>
          <w:i/>
        </w:rPr>
      </w:pPr>
      <w:r w:rsidRPr="00586006">
        <w:rPr>
          <w:rFonts w:hint="eastAsia"/>
          <w:b/>
          <w:i/>
          <w:spacing w:val="-2"/>
          <w:u w:val="single"/>
        </w:rPr>
        <w:t xml:space="preserve">Proposal </w:t>
      </w:r>
      <w:r w:rsidRPr="00586006">
        <w:rPr>
          <w:b/>
          <w:i/>
          <w:spacing w:val="-2"/>
          <w:u w:val="single"/>
        </w:rPr>
        <w:t>1</w:t>
      </w:r>
      <w:r w:rsidRPr="00586006">
        <w:rPr>
          <w:rFonts w:hint="eastAsia"/>
          <w:b/>
          <w:i/>
          <w:spacing w:val="-2"/>
          <w:u w:val="single"/>
        </w:rPr>
        <w:t>:</w:t>
      </w:r>
      <w:r w:rsidRPr="00586006">
        <w:rPr>
          <w:rFonts w:hint="eastAsia"/>
          <w:b/>
          <w:i/>
          <w:spacing w:val="-2"/>
        </w:rPr>
        <w:t xml:space="preserve"> </w:t>
      </w:r>
      <w:r w:rsidRPr="009826E9">
        <w:rPr>
          <w:i/>
          <w:spacing w:val="-2"/>
        </w:rPr>
        <w:t>It is up to UE-B implementation to use one or multiple of them in its resource (re)selection</w:t>
      </w:r>
      <w:r>
        <w:rPr>
          <w:b/>
          <w:i/>
          <w:spacing w:val="-2"/>
        </w:rPr>
        <w:t xml:space="preserve"> </w:t>
      </w:r>
      <w:r w:rsidRPr="009826E9">
        <w:rPr>
          <w:i/>
          <w:spacing w:val="-2"/>
        </w:rPr>
        <w:t xml:space="preserve">when </w:t>
      </w:r>
      <w:r w:rsidRPr="009A31E6">
        <w:rPr>
          <w:rFonts w:eastAsiaTheme="minorEastAsia" w:cs="Times New Roman"/>
          <w:i/>
        </w:rPr>
        <w:t xml:space="preserve">UE-B receives </w:t>
      </w:r>
      <w:r w:rsidRPr="003760B1">
        <w:rPr>
          <w:rFonts w:eastAsiaTheme="minorEastAsia" w:cs="Times New Roman"/>
          <w:i/>
        </w:rPr>
        <w:t>both a single preferred resource set and a single non-preferred resource set from the same UE-A</w:t>
      </w:r>
      <w:r>
        <w:rPr>
          <w:rFonts w:eastAsiaTheme="minorEastAsia" w:cs="Times New Roman"/>
          <w:i/>
        </w:rPr>
        <w:t xml:space="preserve"> or from the different UE-As.</w:t>
      </w:r>
    </w:p>
    <w:p w14:paraId="1C96A057" w14:textId="77777777" w:rsidR="0046254A" w:rsidRPr="00BD3121" w:rsidRDefault="0046254A" w:rsidP="0046254A">
      <w:pPr>
        <w:pStyle w:val="maintext"/>
        <w:ind w:firstLineChars="0" w:firstLine="0"/>
        <w:rPr>
          <w:b/>
          <w:i/>
          <w:spacing w:val="-2"/>
        </w:rPr>
      </w:pPr>
      <w:r w:rsidRPr="00586006">
        <w:rPr>
          <w:rFonts w:hint="eastAsia"/>
          <w:b/>
          <w:i/>
          <w:spacing w:val="-2"/>
          <w:u w:val="single"/>
        </w:rPr>
        <w:t xml:space="preserve">Proposal </w:t>
      </w:r>
      <w:r>
        <w:rPr>
          <w:b/>
          <w:i/>
          <w:spacing w:val="-2"/>
          <w:u w:val="single"/>
        </w:rPr>
        <w:t>2</w:t>
      </w:r>
      <w:r w:rsidRPr="00586006">
        <w:rPr>
          <w:rFonts w:hint="eastAsia"/>
          <w:b/>
          <w:i/>
          <w:spacing w:val="-2"/>
          <w:u w:val="single"/>
        </w:rPr>
        <w:t>:</w:t>
      </w:r>
      <w:r>
        <w:rPr>
          <w:rFonts w:hint="eastAsia"/>
          <w:b/>
          <w:i/>
          <w:spacing w:val="-2"/>
        </w:rPr>
        <w:t xml:space="preserve"> </w:t>
      </w:r>
      <w:r>
        <w:rPr>
          <w:i/>
          <w:spacing w:val="-2"/>
        </w:rPr>
        <w:t>The v</w:t>
      </w:r>
      <w:r w:rsidRPr="00F23F0D">
        <w:rPr>
          <w:i/>
          <w:spacing w:val="-2"/>
        </w:rPr>
        <w:t>alues for X1, X2, X3</w:t>
      </w:r>
      <w:r>
        <w:rPr>
          <w:i/>
          <w:spacing w:val="-2"/>
        </w:rPr>
        <w:t xml:space="preserve"> are selected by UE-A’s implementation.</w:t>
      </w:r>
    </w:p>
    <w:p w14:paraId="3CAB87EC" w14:textId="77777777" w:rsidR="0046254A" w:rsidRPr="00586006" w:rsidRDefault="0046254A" w:rsidP="0046254A">
      <w:pPr>
        <w:pStyle w:val="maintext"/>
        <w:ind w:firstLineChars="0" w:firstLine="0"/>
        <w:rPr>
          <w:b/>
          <w:i/>
          <w:spacing w:val="-2"/>
        </w:rPr>
      </w:pPr>
      <w:r w:rsidRPr="00586006">
        <w:rPr>
          <w:rFonts w:hint="eastAsia"/>
          <w:b/>
          <w:i/>
          <w:spacing w:val="-2"/>
          <w:u w:val="single"/>
        </w:rPr>
        <w:t xml:space="preserve">Proposal </w:t>
      </w:r>
      <w:r>
        <w:rPr>
          <w:b/>
          <w:i/>
          <w:spacing w:val="-2"/>
          <w:u w:val="single"/>
        </w:rPr>
        <w:t>3</w:t>
      </w:r>
      <w:r w:rsidRPr="00586006">
        <w:rPr>
          <w:rFonts w:hint="eastAsia"/>
          <w:b/>
          <w:i/>
          <w:spacing w:val="-2"/>
          <w:u w:val="single"/>
        </w:rPr>
        <w:t>:</w:t>
      </w:r>
      <w:r>
        <w:rPr>
          <w:rFonts w:hint="eastAsia"/>
          <w:b/>
          <w:i/>
          <w:spacing w:val="-2"/>
        </w:rPr>
        <w:t xml:space="preserve"> </w:t>
      </w:r>
      <w:r>
        <w:rPr>
          <w:i/>
          <w:spacing w:val="-2"/>
        </w:rPr>
        <w:t>UE-A can re-transmit a SL transmission originally scheduled by SCI Format 2-C, using SCI Format 2-A or 2-B</w:t>
      </w:r>
    </w:p>
    <w:p w14:paraId="1B8A2E0C" w14:textId="77777777" w:rsidR="0046254A" w:rsidRPr="0046254A" w:rsidRDefault="0046254A" w:rsidP="0046254A">
      <w:pPr>
        <w:numPr>
          <w:ilvl w:val="0"/>
          <w:numId w:val="7"/>
        </w:numPr>
        <w:overflowPunct w:val="0"/>
        <w:autoSpaceDE w:val="0"/>
        <w:autoSpaceDN w:val="0"/>
        <w:adjustRightInd w:val="0"/>
        <w:spacing w:after="120"/>
        <w:ind w:left="720"/>
        <w:jc w:val="both"/>
        <w:textAlignment w:val="baseline"/>
        <w:rPr>
          <w:i/>
          <w:spacing w:val="-2"/>
          <w:lang w:eastAsia="ko-KR"/>
        </w:rPr>
      </w:pPr>
      <w:r w:rsidRPr="0046254A">
        <w:rPr>
          <w:rFonts w:eastAsia="MS Mincho"/>
          <w:i/>
          <w:lang w:eastAsia="en-GB"/>
        </w:rPr>
        <w:t xml:space="preserve">SCI Format 1-A, includes a </w:t>
      </w:r>
      <w:r w:rsidRPr="0046254A">
        <w:rPr>
          <w:i/>
          <w:spacing w:val="-2"/>
        </w:rPr>
        <w:t>one-bit flag to indicated whether to use the payload of SCI Format 2-A/2-B or the payload size of SCI Format 2-C when calculating the corresponding TBS</w:t>
      </w:r>
    </w:p>
    <w:p w14:paraId="7AB5EEBA" w14:textId="77777777" w:rsidR="0046254A" w:rsidRPr="00584B4E" w:rsidRDefault="0046254A" w:rsidP="0046254A">
      <w:pPr>
        <w:pStyle w:val="maintext"/>
        <w:ind w:firstLineChars="0" w:firstLine="0"/>
        <w:rPr>
          <w:b/>
          <w:i/>
          <w:spacing w:val="-2"/>
        </w:rPr>
      </w:pPr>
      <w:r w:rsidRPr="00584B4E">
        <w:rPr>
          <w:rFonts w:hint="eastAsia"/>
          <w:b/>
          <w:i/>
          <w:spacing w:val="-2"/>
          <w:u w:val="single"/>
        </w:rPr>
        <w:t xml:space="preserve">Proposal </w:t>
      </w:r>
      <w:r w:rsidRPr="00584B4E">
        <w:rPr>
          <w:b/>
          <w:i/>
          <w:spacing w:val="-2"/>
          <w:u w:val="single"/>
        </w:rPr>
        <w:t>4</w:t>
      </w:r>
      <w:r w:rsidRPr="00584B4E">
        <w:rPr>
          <w:rFonts w:hint="eastAsia"/>
          <w:b/>
          <w:i/>
          <w:spacing w:val="-2"/>
          <w:u w:val="single"/>
        </w:rPr>
        <w:t>:</w:t>
      </w:r>
      <w:r w:rsidRPr="00584B4E">
        <w:rPr>
          <w:rFonts w:hint="eastAsia"/>
          <w:b/>
          <w:i/>
          <w:spacing w:val="-2"/>
        </w:rPr>
        <w:t xml:space="preserve"> </w:t>
      </w:r>
      <w:r>
        <w:rPr>
          <w:i/>
          <w:spacing w:val="-2"/>
        </w:rPr>
        <w:t>Specify</w:t>
      </w:r>
      <w:r w:rsidRPr="001A133D">
        <w:rPr>
          <w:i/>
          <w:spacing w:val="-2"/>
        </w:rPr>
        <w:t xml:space="preserve"> the </w:t>
      </w:r>
      <w:r>
        <w:rPr>
          <w:i/>
          <w:spacing w:val="-2"/>
        </w:rPr>
        <w:t xml:space="preserve">procedure of </w:t>
      </w:r>
      <w:r w:rsidRPr="001A133D">
        <w:rPr>
          <w:i/>
          <w:spacing w:val="-2"/>
        </w:rPr>
        <w:t xml:space="preserve">UE being triggered to </w:t>
      </w:r>
      <w:r>
        <w:rPr>
          <w:i/>
          <w:spacing w:val="-2"/>
        </w:rPr>
        <w:t xml:space="preserve">determine </w:t>
      </w:r>
      <w:r w:rsidRPr="001A133D">
        <w:rPr>
          <w:i/>
          <w:spacing w:val="-2"/>
        </w:rPr>
        <w:t xml:space="preserve">inter-UE coordination information </w:t>
      </w:r>
      <w:r>
        <w:rPr>
          <w:i/>
          <w:spacing w:val="-2"/>
        </w:rPr>
        <w:t xml:space="preserve">with </w:t>
      </w:r>
      <w:r w:rsidRPr="001A133D">
        <w:rPr>
          <w:i/>
          <w:spacing w:val="-2"/>
        </w:rPr>
        <w:t xml:space="preserve">the following </w:t>
      </w:r>
      <w:r>
        <w:rPr>
          <w:i/>
          <w:spacing w:val="-2"/>
        </w:rPr>
        <w:t>conditions</w:t>
      </w:r>
      <w:r w:rsidRPr="001A133D">
        <w:rPr>
          <w:i/>
          <w:spacing w:val="-2"/>
        </w:rPr>
        <w:t>:</w:t>
      </w:r>
    </w:p>
    <w:p w14:paraId="30944E48" w14:textId="77777777" w:rsidR="0046254A" w:rsidRPr="003A179E" w:rsidRDefault="0046254A" w:rsidP="0046254A">
      <w:pPr>
        <w:numPr>
          <w:ilvl w:val="0"/>
          <w:numId w:val="7"/>
        </w:numPr>
        <w:overflowPunct w:val="0"/>
        <w:autoSpaceDE w:val="0"/>
        <w:autoSpaceDN w:val="0"/>
        <w:adjustRightInd w:val="0"/>
        <w:spacing w:after="120"/>
        <w:ind w:left="720"/>
        <w:jc w:val="both"/>
        <w:textAlignment w:val="baseline"/>
        <w:rPr>
          <w:i/>
          <w:spacing w:val="-2"/>
          <w:lang w:eastAsia="ko-KR"/>
        </w:rPr>
      </w:pPr>
      <w:r w:rsidRPr="003A179E">
        <w:rPr>
          <w:i/>
          <w:spacing w:val="-2"/>
          <w:lang w:eastAsia="ko-KR"/>
        </w:rPr>
        <w:lastRenderedPageBreak/>
        <w:t>Triggered by a condition that UE-A has data to be transmitted together with the inter-UE coordination information to UE-B, if (pre)configured by resource pool</w:t>
      </w:r>
      <w:r>
        <w:rPr>
          <w:i/>
          <w:spacing w:val="-2"/>
          <w:lang w:eastAsia="ko-KR"/>
        </w:rPr>
        <w:t>, which can be specified as the trigger parameters being provided by higher layer.</w:t>
      </w:r>
    </w:p>
    <w:p w14:paraId="448BEB9C" w14:textId="77777777" w:rsidR="0046254A" w:rsidRPr="00A47A31" w:rsidRDefault="0046254A" w:rsidP="0046254A">
      <w:pPr>
        <w:numPr>
          <w:ilvl w:val="0"/>
          <w:numId w:val="7"/>
        </w:numPr>
        <w:overflowPunct w:val="0"/>
        <w:autoSpaceDE w:val="0"/>
        <w:autoSpaceDN w:val="0"/>
        <w:adjustRightInd w:val="0"/>
        <w:spacing w:after="120"/>
        <w:ind w:left="720"/>
        <w:jc w:val="both"/>
        <w:textAlignment w:val="baseline"/>
        <w:rPr>
          <w:i/>
          <w:spacing w:val="-2"/>
          <w:lang w:eastAsia="ko-KR"/>
        </w:rPr>
      </w:pPr>
      <w:r>
        <w:rPr>
          <w:rFonts w:eastAsia="SimSun" w:hint="eastAsia"/>
          <w:i/>
          <w:spacing w:val="-2"/>
          <w:lang w:eastAsia="zh-CN"/>
        </w:rPr>
        <w:t>T</w:t>
      </w:r>
      <w:r>
        <w:rPr>
          <w:rFonts w:eastAsia="SimSun"/>
          <w:i/>
          <w:spacing w:val="-2"/>
          <w:lang w:eastAsia="zh-CN"/>
        </w:rPr>
        <w:t>riggered by an explicit request at least when a MAC CE conveying explicit request to inter-UE coordination information is received</w:t>
      </w:r>
      <w:r>
        <w:rPr>
          <w:i/>
          <w:spacing w:val="-2"/>
          <w:lang w:eastAsia="ko-KR"/>
        </w:rPr>
        <w:t xml:space="preserve">, which can be specified as </w:t>
      </w:r>
      <w:r>
        <w:rPr>
          <w:rFonts w:eastAsia="SimSun"/>
          <w:i/>
          <w:spacing w:val="-2"/>
          <w:lang w:eastAsia="zh-CN"/>
        </w:rPr>
        <w:t>the</w:t>
      </w:r>
      <w:r>
        <w:rPr>
          <w:i/>
          <w:spacing w:val="-2"/>
          <w:lang w:eastAsia="ko-KR"/>
        </w:rPr>
        <w:t xml:space="preserve"> trigger parameters being provided by higher layer.</w:t>
      </w:r>
    </w:p>
    <w:p w14:paraId="2A3692A6" w14:textId="29FFAC7C" w:rsidR="003532CE" w:rsidRPr="0046254A" w:rsidRDefault="0046254A" w:rsidP="0046254A">
      <w:pPr>
        <w:numPr>
          <w:ilvl w:val="0"/>
          <w:numId w:val="7"/>
        </w:numPr>
        <w:overflowPunct w:val="0"/>
        <w:autoSpaceDE w:val="0"/>
        <w:autoSpaceDN w:val="0"/>
        <w:adjustRightInd w:val="0"/>
        <w:spacing w:after="120"/>
        <w:ind w:left="720"/>
        <w:jc w:val="both"/>
        <w:textAlignment w:val="baseline"/>
        <w:rPr>
          <w:i/>
          <w:spacing w:val="-2"/>
          <w:lang w:eastAsia="ko-KR"/>
        </w:rPr>
      </w:pPr>
      <w:r>
        <w:rPr>
          <w:rFonts w:eastAsia="SimSun" w:hint="eastAsia"/>
          <w:i/>
          <w:spacing w:val="-2"/>
          <w:lang w:eastAsia="zh-CN"/>
        </w:rPr>
        <w:t>T</w:t>
      </w:r>
      <w:r>
        <w:rPr>
          <w:rFonts w:eastAsia="SimSun"/>
          <w:i/>
          <w:spacing w:val="-2"/>
          <w:lang w:eastAsia="zh-CN"/>
        </w:rPr>
        <w:t>riggered by an explicit request at least when a SCI format 2-C conveying explicit request to inter-UE coordination information is received.</w:t>
      </w:r>
    </w:p>
    <w:p w14:paraId="31F44847" w14:textId="77777777" w:rsidR="000F762B" w:rsidRPr="00586006" w:rsidRDefault="000F762B" w:rsidP="001646AC">
      <w:pPr>
        <w:pStyle w:val="1"/>
        <w:pBdr>
          <w:top w:val="none" w:sz="0" w:space="0" w:color="auto"/>
        </w:pBdr>
        <w:tabs>
          <w:tab w:val="left" w:pos="426"/>
        </w:tabs>
        <w:overflowPunct w:val="0"/>
        <w:autoSpaceDE w:val="0"/>
        <w:autoSpaceDN w:val="0"/>
        <w:adjustRightInd w:val="0"/>
        <w:spacing w:before="360" w:after="120" w:line="288" w:lineRule="auto"/>
        <w:jc w:val="both"/>
        <w:textAlignment w:val="baseline"/>
        <w:rPr>
          <w:rFonts w:eastAsia="바탕"/>
          <w:sz w:val="32"/>
          <w:szCs w:val="32"/>
          <w:lang w:eastAsia="ko-KR"/>
        </w:rPr>
      </w:pPr>
      <w:r w:rsidRPr="00586006">
        <w:rPr>
          <w:rFonts w:eastAsia="바탕" w:hint="eastAsia"/>
          <w:sz w:val="32"/>
          <w:szCs w:val="32"/>
          <w:lang w:eastAsia="ko-KR"/>
        </w:rPr>
        <w:t>References</w:t>
      </w:r>
    </w:p>
    <w:p w14:paraId="5D81B442" w14:textId="3FDDF3C7" w:rsidR="003532CE" w:rsidRPr="003532CE" w:rsidRDefault="003532CE" w:rsidP="003532CE">
      <w:pPr>
        <w:pStyle w:val="reference"/>
        <w:rPr>
          <w:sz w:val="20"/>
        </w:rPr>
      </w:pPr>
      <w:r>
        <w:rPr>
          <w:sz w:val="20"/>
        </w:rPr>
        <w:t>3GPP TSG RAN#95</w:t>
      </w:r>
      <w:r w:rsidRPr="00047F7A">
        <w:rPr>
          <w:sz w:val="20"/>
        </w:rPr>
        <w:t>-e, Final Report of 3GPP TSG RAN.</w:t>
      </w:r>
    </w:p>
    <w:p w14:paraId="5F48B154" w14:textId="134F48E1" w:rsidR="006C37EE" w:rsidRPr="006C37EE" w:rsidRDefault="009325CB" w:rsidP="006C37EE">
      <w:pPr>
        <w:pStyle w:val="reference"/>
        <w:rPr>
          <w:sz w:val="20"/>
        </w:rPr>
      </w:pPr>
      <w:r>
        <w:rPr>
          <w:color w:val="000000"/>
          <w:sz w:val="20"/>
        </w:rPr>
        <w:t>RP-220945</w:t>
      </w:r>
      <w:r w:rsidR="006C37EE" w:rsidRPr="00047F7A">
        <w:rPr>
          <w:sz w:val="20"/>
        </w:rPr>
        <w:t xml:space="preserve">, “Status report </w:t>
      </w:r>
      <w:r w:rsidR="006C37EE">
        <w:rPr>
          <w:sz w:val="20"/>
        </w:rPr>
        <w:t>to TSG</w:t>
      </w:r>
      <w:r w:rsidR="006C37EE" w:rsidRPr="00047F7A">
        <w:rPr>
          <w:sz w:val="20"/>
        </w:rPr>
        <w:t xml:space="preserve">: NR </w:t>
      </w:r>
      <w:proofErr w:type="spellStart"/>
      <w:r w:rsidR="006C37EE" w:rsidRPr="00047F7A">
        <w:rPr>
          <w:sz w:val="20"/>
        </w:rPr>
        <w:t>Sidelink</w:t>
      </w:r>
      <w:proofErr w:type="spellEnd"/>
      <w:r w:rsidR="006C37EE" w:rsidRPr="00047F7A">
        <w:rPr>
          <w:sz w:val="20"/>
        </w:rPr>
        <w:t xml:space="preserve"> enhancement</w:t>
      </w:r>
      <w:r w:rsidR="006C37EE">
        <w:rPr>
          <w:sz w:val="20"/>
        </w:rPr>
        <w:t>,” RAN#9</w:t>
      </w:r>
      <w:r w:rsidR="003532CE">
        <w:rPr>
          <w:sz w:val="20"/>
        </w:rPr>
        <w:t>5</w:t>
      </w:r>
      <w:r w:rsidR="006C37EE" w:rsidRPr="00047F7A">
        <w:rPr>
          <w:sz w:val="20"/>
        </w:rPr>
        <w:t xml:space="preserve">-e, </w:t>
      </w:r>
      <w:r>
        <w:rPr>
          <w:sz w:val="20"/>
        </w:rPr>
        <w:t>Mar</w:t>
      </w:r>
      <w:r w:rsidR="006C37EE" w:rsidRPr="00047F7A">
        <w:rPr>
          <w:sz w:val="20"/>
        </w:rPr>
        <w:t>., 202</w:t>
      </w:r>
      <w:r>
        <w:rPr>
          <w:sz w:val="20"/>
        </w:rPr>
        <w:t>2</w:t>
      </w:r>
      <w:r w:rsidR="006C37EE" w:rsidRPr="00047F7A">
        <w:rPr>
          <w:sz w:val="20"/>
        </w:rPr>
        <w:t>.</w:t>
      </w:r>
    </w:p>
    <w:p w14:paraId="740A68F4" w14:textId="3C3B8DED" w:rsidR="00C47696" w:rsidRDefault="006C37EE" w:rsidP="003532CE">
      <w:pPr>
        <w:pStyle w:val="reference"/>
        <w:rPr>
          <w:sz w:val="20"/>
        </w:rPr>
      </w:pPr>
      <w:r>
        <w:rPr>
          <w:sz w:val="20"/>
        </w:rPr>
        <w:t>3GPP TSG RAN1#10</w:t>
      </w:r>
      <w:r w:rsidR="00BC0A01">
        <w:rPr>
          <w:sz w:val="20"/>
        </w:rPr>
        <w:t>8</w:t>
      </w:r>
      <w:r w:rsidR="00F64892">
        <w:rPr>
          <w:sz w:val="20"/>
        </w:rPr>
        <w:t>-e, F</w:t>
      </w:r>
      <w:r>
        <w:rPr>
          <w:sz w:val="20"/>
        </w:rPr>
        <w:t>inal Report of 3GPP TSG RAN.</w:t>
      </w:r>
    </w:p>
    <w:p w14:paraId="53C08135" w14:textId="07DF8D6D" w:rsidR="008F6481" w:rsidRPr="00316496" w:rsidRDefault="008F6481" w:rsidP="008F6481">
      <w:pPr>
        <w:pStyle w:val="reference"/>
        <w:rPr>
          <w:sz w:val="20"/>
        </w:rPr>
      </w:pPr>
      <w:r>
        <w:rPr>
          <w:rFonts w:eastAsiaTheme="minorEastAsia" w:hint="eastAsia"/>
          <w:sz w:val="20"/>
          <w:lang w:eastAsia="ko-KR"/>
        </w:rPr>
        <w:t>TS 38.21</w:t>
      </w:r>
      <w:r>
        <w:rPr>
          <w:rFonts w:eastAsiaTheme="minorEastAsia"/>
          <w:sz w:val="20"/>
          <w:lang w:eastAsia="ko-KR"/>
        </w:rPr>
        <w:t>4</w:t>
      </w:r>
      <w:r>
        <w:rPr>
          <w:rFonts w:eastAsiaTheme="minorEastAsia" w:hint="eastAsia"/>
          <w:sz w:val="20"/>
          <w:lang w:eastAsia="ko-KR"/>
        </w:rPr>
        <w:t xml:space="preserve">, </w:t>
      </w:r>
      <w:r>
        <w:rPr>
          <w:rFonts w:eastAsiaTheme="minorEastAsia"/>
          <w:sz w:val="20"/>
          <w:lang w:eastAsia="ko-KR"/>
        </w:rPr>
        <w:t>“NR; Physical layer procedures for data,” v17.1.0.</w:t>
      </w:r>
    </w:p>
    <w:p w14:paraId="26414692" w14:textId="637E62DC" w:rsidR="00316496" w:rsidRPr="008939AA" w:rsidRDefault="00316496" w:rsidP="00316496">
      <w:pPr>
        <w:pStyle w:val="reference"/>
        <w:rPr>
          <w:sz w:val="20"/>
        </w:rPr>
      </w:pPr>
      <w:r>
        <w:rPr>
          <w:rFonts w:eastAsiaTheme="minorEastAsia" w:hint="eastAsia"/>
          <w:sz w:val="20"/>
          <w:lang w:eastAsia="ko-KR"/>
        </w:rPr>
        <w:t>TS 38.21</w:t>
      </w:r>
      <w:r>
        <w:rPr>
          <w:rFonts w:eastAsiaTheme="minorEastAsia"/>
          <w:sz w:val="20"/>
          <w:lang w:eastAsia="ko-KR"/>
        </w:rPr>
        <w:t>2</w:t>
      </w:r>
      <w:r>
        <w:rPr>
          <w:rFonts w:eastAsiaTheme="minorEastAsia" w:hint="eastAsia"/>
          <w:sz w:val="20"/>
          <w:lang w:eastAsia="ko-KR"/>
        </w:rPr>
        <w:t xml:space="preserve">, </w:t>
      </w:r>
      <w:r>
        <w:rPr>
          <w:rFonts w:eastAsiaTheme="minorEastAsia"/>
          <w:sz w:val="20"/>
          <w:lang w:eastAsia="ko-KR"/>
        </w:rPr>
        <w:t xml:space="preserve">“NR; </w:t>
      </w:r>
      <w:r w:rsidR="00E83DF2">
        <w:rPr>
          <w:rFonts w:eastAsiaTheme="minorEastAsia"/>
          <w:sz w:val="20"/>
          <w:lang w:eastAsia="ko-KR"/>
        </w:rPr>
        <w:t>Multiplexing and channel coding</w:t>
      </w:r>
      <w:r>
        <w:rPr>
          <w:rFonts w:eastAsiaTheme="minorEastAsia"/>
          <w:sz w:val="20"/>
          <w:lang w:eastAsia="ko-KR"/>
        </w:rPr>
        <w:t>,” v17.1.0.</w:t>
      </w:r>
    </w:p>
    <w:p w14:paraId="02A37BE0" w14:textId="717AFE85" w:rsidR="008939AA" w:rsidRPr="008939AA" w:rsidRDefault="008939AA" w:rsidP="008939AA">
      <w:pPr>
        <w:pStyle w:val="reference"/>
        <w:rPr>
          <w:sz w:val="20"/>
        </w:rPr>
      </w:pPr>
      <w:r>
        <w:rPr>
          <w:sz w:val="20"/>
        </w:rPr>
        <w:t>3GPP TSG RAN1#107bis-e, Final Report of 3GPP TSG RAN.</w:t>
      </w:r>
    </w:p>
    <w:sectPr w:rsidR="008939AA" w:rsidRPr="008939AA"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4C01AD" w14:textId="77777777" w:rsidR="00A2438B" w:rsidRDefault="00A2438B">
      <w:r>
        <w:separator/>
      </w:r>
    </w:p>
  </w:endnote>
  <w:endnote w:type="continuationSeparator" w:id="0">
    <w:p w14:paraId="010BC22A" w14:textId="77777777" w:rsidR="00A2438B" w:rsidRDefault="00A24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4ABBAF" w14:textId="77777777" w:rsidR="00A2438B" w:rsidRDefault="00A2438B">
      <w:r>
        <w:separator/>
      </w:r>
    </w:p>
  </w:footnote>
  <w:footnote w:type="continuationSeparator" w:id="0">
    <w:p w14:paraId="6E2EF0F4" w14:textId="77777777" w:rsidR="00A2438B" w:rsidRDefault="00A243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3A03F" w14:textId="77777777" w:rsidR="0022297B" w:rsidRDefault="0022297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33.2pt;height:24pt" o:bullet="t">
        <v:imagedata r:id="rId1" o:title="art7F85"/>
      </v:shape>
    </w:pict>
  </w:numPicBullet>
  <w:abstractNum w:abstractNumId="0" w15:restartNumberingAfterBreak="0">
    <w:nsid w:val="03B73AA2"/>
    <w:multiLevelType w:val="hybridMultilevel"/>
    <w:tmpl w:val="97900AA6"/>
    <w:lvl w:ilvl="0" w:tplc="F948E34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3C41BB1"/>
    <w:multiLevelType w:val="hybridMultilevel"/>
    <w:tmpl w:val="251E741A"/>
    <w:lvl w:ilvl="0" w:tplc="869CB8B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533376"/>
    <w:multiLevelType w:val="hybridMultilevel"/>
    <w:tmpl w:val="FA2C1406"/>
    <w:lvl w:ilvl="0" w:tplc="AF0A7EE8">
      <w:start w:val="13"/>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6F61B4"/>
    <w:multiLevelType w:val="hybridMultilevel"/>
    <w:tmpl w:val="57DC2F42"/>
    <w:lvl w:ilvl="0" w:tplc="024C8B02">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F3155"/>
    <w:multiLevelType w:val="hybridMultilevel"/>
    <w:tmpl w:val="4BD81E24"/>
    <w:lvl w:ilvl="0" w:tplc="739A55BA">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74694C"/>
    <w:multiLevelType w:val="hybridMultilevel"/>
    <w:tmpl w:val="6BB45BA0"/>
    <w:lvl w:ilvl="0" w:tplc="0409000F">
      <w:start w:val="1"/>
      <w:numFmt w:val="decimal"/>
      <w:lvlText w:val="%1."/>
      <w:lvlJc w:val="left"/>
      <w:pPr>
        <w:ind w:left="644" w:hanging="360"/>
      </w:pPr>
      <w:rPr>
        <w:rFont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2CC2C2C"/>
    <w:multiLevelType w:val="hybridMultilevel"/>
    <w:tmpl w:val="987EB266"/>
    <w:lvl w:ilvl="0" w:tplc="7952CF62">
      <w:start w:val="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006ACF"/>
    <w:multiLevelType w:val="multilevel"/>
    <w:tmpl w:val="6B2E567A"/>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0" w15:restartNumberingAfterBreak="0">
    <w:nsid w:val="271F196B"/>
    <w:multiLevelType w:val="hybridMultilevel"/>
    <w:tmpl w:val="6BB45BA0"/>
    <w:lvl w:ilvl="0" w:tplc="0409000F">
      <w:start w:val="1"/>
      <w:numFmt w:val="decimal"/>
      <w:lvlText w:val="%1."/>
      <w:lvlJc w:val="left"/>
      <w:pPr>
        <w:ind w:left="644" w:hanging="360"/>
      </w:pPr>
      <w:rPr>
        <w:rFont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8EE70A7"/>
    <w:multiLevelType w:val="hybridMultilevel"/>
    <w:tmpl w:val="FB28D646"/>
    <w:lvl w:ilvl="0" w:tplc="A73E97D2">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2" w15:restartNumberingAfterBreak="0">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1680D99"/>
    <w:multiLevelType w:val="hybridMultilevel"/>
    <w:tmpl w:val="A6D25822"/>
    <w:lvl w:ilvl="0" w:tplc="79CC2460">
      <w:start w:val="1"/>
      <w:numFmt w:val="bullet"/>
      <w:lvlText w:val=""/>
      <w:lvlPicBulletId w:val="0"/>
      <w:lvlJc w:val="left"/>
      <w:pPr>
        <w:tabs>
          <w:tab w:val="num" w:pos="720"/>
        </w:tabs>
        <w:ind w:left="720" w:hanging="360"/>
      </w:pPr>
      <w:rPr>
        <w:rFonts w:ascii="Symbol" w:hAnsi="Symbol" w:hint="default"/>
      </w:rPr>
    </w:lvl>
    <w:lvl w:ilvl="1" w:tplc="F40039C2">
      <w:start w:val="15700"/>
      <w:numFmt w:val="bullet"/>
      <w:lvlText w:val="•"/>
      <w:lvlJc w:val="left"/>
      <w:pPr>
        <w:tabs>
          <w:tab w:val="num" w:pos="1440"/>
        </w:tabs>
        <w:ind w:left="1440" w:hanging="360"/>
      </w:pPr>
      <w:rPr>
        <w:rFonts w:ascii="Arial" w:hAnsi="Arial" w:hint="default"/>
      </w:rPr>
    </w:lvl>
    <w:lvl w:ilvl="2" w:tplc="4F18A3C8" w:tentative="1">
      <w:start w:val="1"/>
      <w:numFmt w:val="bullet"/>
      <w:lvlText w:val=""/>
      <w:lvlPicBulletId w:val="0"/>
      <w:lvlJc w:val="left"/>
      <w:pPr>
        <w:tabs>
          <w:tab w:val="num" w:pos="2160"/>
        </w:tabs>
        <w:ind w:left="2160" w:hanging="360"/>
      </w:pPr>
      <w:rPr>
        <w:rFonts w:ascii="Symbol" w:hAnsi="Symbol" w:hint="default"/>
      </w:rPr>
    </w:lvl>
    <w:lvl w:ilvl="3" w:tplc="B75CB418" w:tentative="1">
      <w:start w:val="1"/>
      <w:numFmt w:val="bullet"/>
      <w:lvlText w:val=""/>
      <w:lvlPicBulletId w:val="0"/>
      <w:lvlJc w:val="left"/>
      <w:pPr>
        <w:tabs>
          <w:tab w:val="num" w:pos="2880"/>
        </w:tabs>
        <w:ind w:left="2880" w:hanging="360"/>
      </w:pPr>
      <w:rPr>
        <w:rFonts w:ascii="Symbol" w:hAnsi="Symbol" w:hint="default"/>
      </w:rPr>
    </w:lvl>
    <w:lvl w:ilvl="4" w:tplc="964A227E" w:tentative="1">
      <w:start w:val="1"/>
      <w:numFmt w:val="bullet"/>
      <w:lvlText w:val=""/>
      <w:lvlPicBulletId w:val="0"/>
      <w:lvlJc w:val="left"/>
      <w:pPr>
        <w:tabs>
          <w:tab w:val="num" w:pos="3600"/>
        </w:tabs>
        <w:ind w:left="3600" w:hanging="360"/>
      </w:pPr>
      <w:rPr>
        <w:rFonts w:ascii="Symbol" w:hAnsi="Symbol" w:hint="default"/>
      </w:rPr>
    </w:lvl>
    <w:lvl w:ilvl="5" w:tplc="C0448E6E" w:tentative="1">
      <w:start w:val="1"/>
      <w:numFmt w:val="bullet"/>
      <w:lvlText w:val=""/>
      <w:lvlPicBulletId w:val="0"/>
      <w:lvlJc w:val="left"/>
      <w:pPr>
        <w:tabs>
          <w:tab w:val="num" w:pos="4320"/>
        </w:tabs>
        <w:ind w:left="4320" w:hanging="360"/>
      </w:pPr>
      <w:rPr>
        <w:rFonts w:ascii="Symbol" w:hAnsi="Symbol" w:hint="default"/>
      </w:rPr>
    </w:lvl>
    <w:lvl w:ilvl="6" w:tplc="9FE0E380" w:tentative="1">
      <w:start w:val="1"/>
      <w:numFmt w:val="bullet"/>
      <w:lvlText w:val=""/>
      <w:lvlPicBulletId w:val="0"/>
      <w:lvlJc w:val="left"/>
      <w:pPr>
        <w:tabs>
          <w:tab w:val="num" w:pos="5040"/>
        </w:tabs>
        <w:ind w:left="5040" w:hanging="360"/>
      </w:pPr>
      <w:rPr>
        <w:rFonts w:ascii="Symbol" w:hAnsi="Symbol" w:hint="default"/>
      </w:rPr>
    </w:lvl>
    <w:lvl w:ilvl="7" w:tplc="5BEE3368" w:tentative="1">
      <w:start w:val="1"/>
      <w:numFmt w:val="bullet"/>
      <w:lvlText w:val=""/>
      <w:lvlPicBulletId w:val="0"/>
      <w:lvlJc w:val="left"/>
      <w:pPr>
        <w:tabs>
          <w:tab w:val="num" w:pos="5760"/>
        </w:tabs>
        <w:ind w:left="5760" w:hanging="360"/>
      </w:pPr>
      <w:rPr>
        <w:rFonts w:ascii="Symbol" w:hAnsi="Symbol" w:hint="default"/>
      </w:rPr>
    </w:lvl>
    <w:lvl w:ilvl="8" w:tplc="96FE13F4"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31CE5E20"/>
    <w:multiLevelType w:val="hybridMultilevel"/>
    <w:tmpl w:val="CDD277D0"/>
    <w:lvl w:ilvl="0" w:tplc="205E2DAE">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5" w15:restartNumberingAfterBreak="0">
    <w:nsid w:val="33811731"/>
    <w:multiLevelType w:val="hybridMultilevel"/>
    <w:tmpl w:val="4D9A92F0"/>
    <w:lvl w:ilvl="0" w:tplc="55EA75DC">
      <w:start w:val="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7" w15:restartNumberingAfterBreak="0">
    <w:nsid w:val="3E7844DC"/>
    <w:multiLevelType w:val="multilevel"/>
    <w:tmpl w:val="D160ED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0C872A9"/>
    <w:multiLevelType w:val="hybridMultilevel"/>
    <w:tmpl w:val="1A3E28CA"/>
    <w:lvl w:ilvl="0" w:tplc="FFFFFFFF">
      <w:numFmt w:val="bullet"/>
      <w:lvlText w:val="-"/>
      <w:lvlJc w:val="left"/>
      <w:pPr>
        <w:ind w:left="760" w:hanging="360"/>
      </w:pPr>
      <w:rPr>
        <w:rFonts w:ascii="Times" w:eastAsia="바탕"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A80860"/>
    <w:multiLevelType w:val="hybridMultilevel"/>
    <w:tmpl w:val="6BB45BA0"/>
    <w:lvl w:ilvl="0" w:tplc="0409000F">
      <w:start w:val="1"/>
      <w:numFmt w:val="decimal"/>
      <w:lvlText w:val="%1."/>
      <w:lvlJc w:val="left"/>
      <w:pPr>
        <w:ind w:left="644" w:hanging="360"/>
      </w:pPr>
      <w:rPr>
        <w:rFont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B0F5221"/>
    <w:multiLevelType w:val="hybridMultilevel"/>
    <w:tmpl w:val="F4DE92CC"/>
    <w:lvl w:ilvl="0" w:tplc="51E65F5E">
      <w:start w:val="1"/>
      <w:numFmt w:val="decimal"/>
      <w:lvlText w:val="(%1)"/>
      <w:lvlJc w:val="left"/>
      <w:pPr>
        <w:ind w:left="560" w:hanging="360"/>
      </w:pPr>
      <w:rPr>
        <w:rFonts w:hint="default"/>
      </w:rPr>
    </w:lvl>
    <w:lvl w:ilvl="1" w:tplc="04090019">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DE5FE3"/>
    <w:multiLevelType w:val="hybridMultilevel"/>
    <w:tmpl w:val="D12056A4"/>
    <w:lvl w:ilvl="0" w:tplc="E912DE7C">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5B47EE"/>
    <w:multiLevelType w:val="hybridMultilevel"/>
    <w:tmpl w:val="331C1A62"/>
    <w:lvl w:ilvl="0" w:tplc="B43875D6">
      <w:start w:val="8"/>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9D03BEA"/>
    <w:multiLevelType w:val="hybridMultilevel"/>
    <w:tmpl w:val="FB2A25EE"/>
    <w:lvl w:ilvl="0" w:tplc="64FA569C">
      <w:numFmt w:val="bullet"/>
      <w:lvlText w:val="-"/>
      <w:lvlJc w:val="left"/>
      <w:pPr>
        <w:ind w:left="1200" w:hanging="780"/>
      </w:pPr>
      <w:rPr>
        <w:rFonts w:ascii="Times New Roman" w:eastAsia="SimSun" w:hAnsi="Times New Roman"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456157"/>
    <w:multiLevelType w:val="hybridMultilevel"/>
    <w:tmpl w:val="A438932C"/>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FEB5889"/>
    <w:multiLevelType w:val="hybridMultilevel"/>
    <w:tmpl w:val="67048A86"/>
    <w:lvl w:ilvl="0" w:tplc="06B22EC4">
      <w:start w:val="1"/>
      <w:numFmt w:val="lowerLetter"/>
      <w:lvlText w:val="(%1)"/>
      <w:lvlJc w:val="left"/>
      <w:pPr>
        <w:ind w:left="1960" w:hanging="360"/>
      </w:pPr>
      <w:rPr>
        <w:rFonts w:hint="default"/>
      </w:rPr>
    </w:lvl>
    <w:lvl w:ilvl="1" w:tplc="04090019" w:tentative="1">
      <w:start w:val="1"/>
      <w:numFmt w:val="lowerLetter"/>
      <w:lvlText w:val="%2."/>
      <w:lvlJc w:val="left"/>
      <w:pPr>
        <w:ind w:left="2680" w:hanging="360"/>
      </w:pPr>
    </w:lvl>
    <w:lvl w:ilvl="2" w:tplc="0409001B" w:tentative="1">
      <w:start w:val="1"/>
      <w:numFmt w:val="lowerRoman"/>
      <w:lvlText w:val="%3."/>
      <w:lvlJc w:val="right"/>
      <w:pPr>
        <w:ind w:left="3400" w:hanging="180"/>
      </w:pPr>
    </w:lvl>
    <w:lvl w:ilvl="3" w:tplc="0409000F" w:tentative="1">
      <w:start w:val="1"/>
      <w:numFmt w:val="decimal"/>
      <w:lvlText w:val="%4."/>
      <w:lvlJc w:val="left"/>
      <w:pPr>
        <w:ind w:left="4120" w:hanging="360"/>
      </w:pPr>
    </w:lvl>
    <w:lvl w:ilvl="4" w:tplc="04090019" w:tentative="1">
      <w:start w:val="1"/>
      <w:numFmt w:val="lowerLetter"/>
      <w:lvlText w:val="%5."/>
      <w:lvlJc w:val="left"/>
      <w:pPr>
        <w:ind w:left="4840" w:hanging="360"/>
      </w:pPr>
    </w:lvl>
    <w:lvl w:ilvl="5" w:tplc="0409001B" w:tentative="1">
      <w:start w:val="1"/>
      <w:numFmt w:val="lowerRoman"/>
      <w:lvlText w:val="%6."/>
      <w:lvlJc w:val="right"/>
      <w:pPr>
        <w:ind w:left="5560" w:hanging="180"/>
      </w:pPr>
    </w:lvl>
    <w:lvl w:ilvl="6" w:tplc="0409000F" w:tentative="1">
      <w:start w:val="1"/>
      <w:numFmt w:val="decimal"/>
      <w:lvlText w:val="%7."/>
      <w:lvlJc w:val="left"/>
      <w:pPr>
        <w:ind w:left="6280" w:hanging="360"/>
      </w:pPr>
    </w:lvl>
    <w:lvl w:ilvl="7" w:tplc="04090019" w:tentative="1">
      <w:start w:val="1"/>
      <w:numFmt w:val="lowerLetter"/>
      <w:lvlText w:val="%8."/>
      <w:lvlJc w:val="left"/>
      <w:pPr>
        <w:ind w:left="7000" w:hanging="360"/>
      </w:pPr>
    </w:lvl>
    <w:lvl w:ilvl="8" w:tplc="0409001B" w:tentative="1">
      <w:start w:val="1"/>
      <w:numFmt w:val="lowerRoman"/>
      <w:lvlText w:val="%9."/>
      <w:lvlJc w:val="right"/>
      <w:pPr>
        <w:ind w:left="7720" w:hanging="180"/>
      </w:pPr>
    </w:lvl>
  </w:abstractNum>
  <w:abstractNum w:abstractNumId="33"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662A30"/>
    <w:multiLevelType w:val="hybridMultilevel"/>
    <w:tmpl w:val="76AABE42"/>
    <w:lvl w:ilvl="0" w:tplc="EABAA76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7E2A664E"/>
    <w:multiLevelType w:val="hybridMultilevel"/>
    <w:tmpl w:val="94BC76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2"/>
  </w:num>
  <w:num w:numId="3">
    <w:abstractNumId w:val="26"/>
  </w:num>
  <w:num w:numId="4">
    <w:abstractNumId w:val="34"/>
  </w:num>
  <w:num w:numId="5">
    <w:abstractNumId w:val="36"/>
  </w:num>
  <w:num w:numId="6">
    <w:abstractNumId w:val="19"/>
  </w:num>
  <w:num w:numId="7">
    <w:abstractNumId w:val="4"/>
  </w:num>
  <w:num w:numId="8">
    <w:abstractNumId w:val="28"/>
  </w:num>
  <w:num w:numId="9">
    <w:abstractNumId w:val="31"/>
  </w:num>
  <w:num w:numId="10">
    <w:abstractNumId w:val="7"/>
  </w:num>
  <w:num w:numId="11">
    <w:abstractNumId w:val="32"/>
  </w:num>
  <w:num w:numId="12">
    <w:abstractNumId w:val="21"/>
  </w:num>
  <w:num w:numId="13">
    <w:abstractNumId w:val="6"/>
  </w:num>
  <w:num w:numId="14">
    <w:abstractNumId w:val="8"/>
  </w:num>
  <w:num w:numId="15">
    <w:abstractNumId w:val="23"/>
  </w:num>
  <w:num w:numId="16">
    <w:abstractNumId w:val="15"/>
  </w:num>
  <w:num w:numId="17">
    <w:abstractNumId w:val="17"/>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num>
  <w:num w:numId="23">
    <w:abstractNumId w:val="1"/>
  </w:num>
  <w:num w:numId="24">
    <w:abstractNumId w:val="38"/>
  </w:num>
  <w:num w:numId="25">
    <w:abstractNumId w:val="0"/>
  </w:num>
  <w:num w:numId="26">
    <w:abstractNumId w:val="29"/>
  </w:num>
  <w:num w:numId="27">
    <w:abstractNumId w:val="35"/>
  </w:num>
  <w:num w:numId="28">
    <w:abstractNumId w:val="18"/>
  </w:num>
  <w:num w:numId="29">
    <w:abstractNumId w:val="30"/>
  </w:num>
  <w:num w:numId="30">
    <w:abstractNumId w:val="16"/>
  </w:num>
  <w:num w:numId="31">
    <w:abstractNumId w:val="2"/>
  </w:num>
  <w:num w:numId="32">
    <w:abstractNumId w:val="22"/>
  </w:num>
  <w:num w:numId="33">
    <w:abstractNumId w:val="11"/>
  </w:num>
  <w:num w:numId="34">
    <w:abstractNumId w:val="9"/>
  </w:num>
  <w:num w:numId="35">
    <w:abstractNumId w:val="24"/>
  </w:num>
  <w:num w:numId="36">
    <w:abstractNumId w:val="14"/>
  </w:num>
  <w:num w:numId="37">
    <w:abstractNumId w:val="27"/>
  </w:num>
  <w:num w:numId="38">
    <w:abstractNumId w:val="10"/>
  </w:num>
  <w:num w:numId="39">
    <w:abstractNumId w:val="20"/>
  </w:num>
  <w:num w:numId="40">
    <w:abstractNumId w:val="13"/>
  </w:num>
  <w:num w:numId="41">
    <w:abstractNumId w:val="33"/>
  </w:num>
  <w:num w:numId="42">
    <w:abstractNumId w:val="3"/>
  </w:num>
  <w:num w:numId="43">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46C"/>
    <w:rsid w:val="00000517"/>
    <w:rsid w:val="00000DD3"/>
    <w:rsid w:val="00000DF1"/>
    <w:rsid w:val="00000F13"/>
    <w:rsid w:val="00000F4B"/>
    <w:rsid w:val="0000122C"/>
    <w:rsid w:val="00001585"/>
    <w:rsid w:val="00001971"/>
    <w:rsid w:val="00001AD2"/>
    <w:rsid w:val="00001BFD"/>
    <w:rsid w:val="00001C76"/>
    <w:rsid w:val="00001D77"/>
    <w:rsid w:val="000020C0"/>
    <w:rsid w:val="0000292E"/>
    <w:rsid w:val="00002A92"/>
    <w:rsid w:val="00002DDD"/>
    <w:rsid w:val="000033A8"/>
    <w:rsid w:val="00003472"/>
    <w:rsid w:val="00003B01"/>
    <w:rsid w:val="00003EBE"/>
    <w:rsid w:val="00004076"/>
    <w:rsid w:val="0000472C"/>
    <w:rsid w:val="0000492E"/>
    <w:rsid w:val="00004D47"/>
    <w:rsid w:val="00004FEA"/>
    <w:rsid w:val="000050CA"/>
    <w:rsid w:val="000050F2"/>
    <w:rsid w:val="0000534C"/>
    <w:rsid w:val="0000554C"/>
    <w:rsid w:val="00005774"/>
    <w:rsid w:val="000058C1"/>
    <w:rsid w:val="00005E58"/>
    <w:rsid w:val="00006543"/>
    <w:rsid w:val="00007477"/>
    <w:rsid w:val="00007565"/>
    <w:rsid w:val="000079A0"/>
    <w:rsid w:val="00007CA3"/>
    <w:rsid w:val="00010024"/>
    <w:rsid w:val="000101F6"/>
    <w:rsid w:val="0001091A"/>
    <w:rsid w:val="00010921"/>
    <w:rsid w:val="00010B68"/>
    <w:rsid w:val="00010C72"/>
    <w:rsid w:val="00011005"/>
    <w:rsid w:val="000110E1"/>
    <w:rsid w:val="00011414"/>
    <w:rsid w:val="000118F9"/>
    <w:rsid w:val="00011A20"/>
    <w:rsid w:val="00011A53"/>
    <w:rsid w:val="00011EA1"/>
    <w:rsid w:val="00011FB1"/>
    <w:rsid w:val="000121E9"/>
    <w:rsid w:val="00012299"/>
    <w:rsid w:val="00012357"/>
    <w:rsid w:val="0001243F"/>
    <w:rsid w:val="0001282F"/>
    <w:rsid w:val="000129E7"/>
    <w:rsid w:val="00012D3C"/>
    <w:rsid w:val="000132C1"/>
    <w:rsid w:val="00013695"/>
    <w:rsid w:val="00013A6C"/>
    <w:rsid w:val="00013C12"/>
    <w:rsid w:val="00013C97"/>
    <w:rsid w:val="0001401B"/>
    <w:rsid w:val="000142ED"/>
    <w:rsid w:val="00014426"/>
    <w:rsid w:val="000144D5"/>
    <w:rsid w:val="00014587"/>
    <w:rsid w:val="00014625"/>
    <w:rsid w:val="000148BA"/>
    <w:rsid w:val="00014D64"/>
    <w:rsid w:val="00015384"/>
    <w:rsid w:val="0001538E"/>
    <w:rsid w:val="000154B5"/>
    <w:rsid w:val="0001582F"/>
    <w:rsid w:val="00015FD0"/>
    <w:rsid w:val="000164C9"/>
    <w:rsid w:val="00016643"/>
    <w:rsid w:val="000167DF"/>
    <w:rsid w:val="0001695D"/>
    <w:rsid w:val="000172F4"/>
    <w:rsid w:val="00017474"/>
    <w:rsid w:val="000177A9"/>
    <w:rsid w:val="00017B8D"/>
    <w:rsid w:val="00017E38"/>
    <w:rsid w:val="0002052C"/>
    <w:rsid w:val="00020642"/>
    <w:rsid w:val="0002101B"/>
    <w:rsid w:val="000210FF"/>
    <w:rsid w:val="00021132"/>
    <w:rsid w:val="00021553"/>
    <w:rsid w:val="000219CE"/>
    <w:rsid w:val="00021CA4"/>
    <w:rsid w:val="00022194"/>
    <w:rsid w:val="0002233A"/>
    <w:rsid w:val="00022419"/>
    <w:rsid w:val="00022677"/>
    <w:rsid w:val="00022A06"/>
    <w:rsid w:val="00022A58"/>
    <w:rsid w:val="00022C4C"/>
    <w:rsid w:val="00023AA1"/>
    <w:rsid w:val="00023D65"/>
    <w:rsid w:val="0002427C"/>
    <w:rsid w:val="00024CFB"/>
    <w:rsid w:val="00024F64"/>
    <w:rsid w:val="000257C0"/>
    <w:rsid w:val="00025893"/>
    <w:rsid w:val="00025D60"/>
    <w:rsid w:val="00025E5C"/>
    <w:rsid w:val="00026536"/>
    <w:rsid w:val="000269B8"/>
    <w:rsid w:val="00026AFB"/>
    <w:rsid w:val="00026C01"/>
    <w:rsid w:val="00026EBD"/>
    <w:rsid w:val="00026F45"/>
    <w:rsid w:val="0002773A"/>
    <w:rsid w:val="00027E06"/>
    <w:rsid w:val="00027FE3"/>
    <w:rsid w:val="0003000A"/>
    <w:rsid w:val="0003011A"/>
    <w:rsid w:val="00030723"/>
    <w:rsid w:val="00030C1C"/>
    <w:rsid w:val="00030EA8"/>
    <w:rsid w:val="0003131D"/>
    <w:rsid w:val="00031BBE"/>
    <w:rsid w:val="00031DFD"/>
    <w:rsid w:val="00032609"/>
    <w:rsid w:val="00032854"/>
    <w:rsid w:val="00032C90"/>
    <w:rsid w:val="00032DCF"/>
    <w:rsid w:val="00032FD7"/>
    <w:rsid w:val="0003363F"/>
    <w:rsid w:val="00033B18"/>
    <w:rsid w:val="00033C9C"/>
    <w:rsid w:val="00033DB8"/>
    <w:rsid w:val="000340BE"/>
    <w:rsid w:val="000341EA"/>
    <w:rsid w:val="000347E0"/>
    <w:rsid w:val="00034A27"/>
    <w:rsid w:val="00034D9C"/>
    <w:rsid w:val="00034ED2"/>
    <w:rsid w:val="0003598D"/>
    <w:rsid w:val="00035D35"/>
    <w:rsid w:val="00035DA3"/>
    <w:rsid w:val="0003638A"/>
    <w:rsid w:val="00036484"/>
    <w:rsid w:val="00036694"/>
    <w:rsid w:val="000368D2"/>
    <w:rsid w:val="00036962"/>
    <w:rsid w:val="00036BF8"/>
    <w:rsid w:val="00036E04"/>
    <w:rsid w:val="000375ED"/>
    <w:rsid w:val="00037A72"/>
    <w:rsid w:val="00037C4B"/>
    <w:rsid w:val="00037CA3"/>
    <w:rsid w:val="00037CC1"/>
    <w:rsid w:val="00037D43"/>
    <w:rsid w:val="00037E46"/>
    <w:rsid w:val="00037F20"/>
    <w:rsid w:val="00040CD4"/>
    <w:rsid w:val="00041055"/>
    <w:rsid w:val="000410A4"/>
    <w:rsid w:val="0004152C"/>
    <w:rsid w:val="00041D65"/>
    <w:rsid w:val="0004242E"/>
    <w:rsid w:val="0004272C"/>
    <w:rsid w:val="0004307B"/>
    <w:rsid w:val="00043C68"/>
    <w:rsid w:val="00044BF9"/>
    <w:rsid w:val="00045082"/>
    <w:rsid w:val="000452D2"/>
    <w:rsid w:val="000453E8"/>
    <w:rsid w:val="00045BEA"/>
    <w:rsid w:val="00045C2F"/>
    <w:rsid w:val="00045DF7"/>
    <w:rsid w:val="00045EAB"/>
    <w:rsid w:val="00046463"/>
    <w:rsid w:val="000464E2"/>
    <w:rsid w:val="00046AB8"/>
    <w:rsid w:val="00046EDE"/>
    <w:rsid w:val="00047015"/>
    <w:rsid w:val="000473B9"/>
    <w:rsid w:val="00047845"/>
    <w:rsid w:val="00047AE7"/>
    <w:rsid w:val="00047B96"/>
    <w:rsid w:val="00047CFE"/>
    <w:rsid w:val="00047F7A"/>
    <w:rsid w:val="0005019A"/>
    <w:rsid w:val="000501B4"/>
    <w:rsid w:val="00050459"/>
    <w:rsid w:val="000507D8"/>
    <w:rsid w:val="00050B7D"/>
    <w:rsid w:val="0005184F"/>
    <w:rsid w:val="00051AAF"/>
    <w:rsid w:val="00051AFF"/>
    <w:rsid w:val="00052776"/>
    <w:rsid w:val="0005344C"/>
    <w:rsid w:val="000534EE"/>
    <w:rsid w:val="00053553"/>
    <w:rsid w:val="00053930"/>
    <w:rsid w:val="00053A94"/>
    <w:rsid w:val="00053BCC"/>
    <w:rsid w:val="00053ECF"/>
    <w:rsid w:val="000543C0"/>
    <w:rsid w:val="0005455D"/>
    <w:rsid w:val="0005464B"/>
    <w:rsid w:val="000548D9"/>
    <w:rsid w:val="00054CCD"/>
    <w:rsid w:val="00054F57"/>
    <w:rsid w:val="000551A1"/>
    <w:rsid w:val="0005547E"/>
    <w:rsid w:val="00055784"/>
    <w:rsid w:val="00055E59"/>
    <w:rsid w:val="00055EC9"/>
    <w:rsid w:val="00055ED8"/>
    <w:rsid w:val="000567DC"/>
    <w:rsid w:val="00056AC1"/>
    <w:rsid w:val="00056B06"/>
    <w:rsid w:val="00056D8A"/>
    <w:rsid w:val="000570D4"/>
    <w:rsid w:val="00057250"/>
    <w:rsid w:val="000575BF"/>
    <w:rsid w:val="00057759"/>
    <w:rsid w:val="00057B80"/>
    <w:rsid w:val="00060151"/>
    <w:rsid w:val="00060722"/>
    <w:rsid w:val="00061247"/>
    <w:rsid w:val="00061432"/>
    <w:rsid w:val="00061754"/>
    <w:rsid w:val="00062437"/>
    <w:rsid w:val="0006267E"/>
    <w:rsid w:val="000627C6"/>
    <w:rsid w:val="00062869"/>
    <w:rsid w:val="00062D75"/>
    <w:rsid w:val="00062EC6"/>
    <w:rsid w:val="00063556"/>
    <w:rsid w:val="00063579"/>
    <w:rsid w:val="00063AC6"/>
    <w:rsid w:val="00063BB6"/>
    <w:rsid w:val="000640F1"/>
    <w:rsid w:val="0006432D"/>
    <w:rsid w:val="000644ED"/>
    <w:rsid w:val="000648B0"/>
    <w:rsid w:val="00064F2B"/>
    <w:rsid w:val="00065630"/>
    <w:rsid w:val="0006597B"/>
    <w:rsid w:val="0006604F"/>
    <w:rsid w:val="00066687"/>
    <w:rsid w:val="000670DF"/>
    <w:rsid w:val="00067506"/>
    <w:rsid w:val="00067673"/>
    <w:rsid w:val="00067684"/>
    <w:rsid w:val="00067B8F"/>
    <w:rsid w:val="00067DB2"/>
    <w:rsid w:val="0007081D"/>
    <w:rsid w:val="000709BA"/>
    <w:rsid w:val="00070C83"/>
    <w:rsid w:val="00070FC3"/>
    <w:rsid w:val="0007119C"/>
    <w:rsid w:val="00071573"/>
    <w:rsid w:val="0007160D"/>
    <w:rsid w:val="00071E5D"/>
    <w:rsid w:val="00072453"/>
    <w:rsid w:val="00072475"/>
    <w:rsid w:val="000724BE"/>
    <w:rsid w:val="000724DA"/>
    <w:rsid w:val="0007265A"/>
    <w:rsid w:val="000728D6"/>
    <w:rsid w:val="000737A2"/>
    <w:rsid w:val="00073C42"/>
    <w:rsid w:val="00074144"/>
    <w:rsid w:val="00074BFE"/>
    <w:rsid w:val="00074D3B"/>
    <w:rsid w:val="00074EF7"/>
    <w:rsid w:val="00074FD7"/>
    <w:rsid w:val="00075162"/>
    <w:rsid w:val="00075205"/>
    <w:rsid w:val="000752B6"/>
    <w:rsid w:val="000755B5"/>
    <w:rsid w:val="00075615"/>
    <w:rsid w:val="00075C29"/>
    <w:rsid w:val="00076550"/>
    <w:rsid w:val="000766CA"/>
    <w:rsid w:val="0007698E"/>
    <w:rsid w:val="00076FF5"/>
    <w:rsid w:val="000775AB"/>
    <w:rsid w:val="00077788"/>
    <w:rsid w:val="00077824"/>
    <w:rsid w:val="000779A6"/>
    <w:rsid w:val="000801DA"/>
    <w:rsid w:val="00080366"/>
    <w:rsid w:val="0008086D"/>
    <w:rsid w:val="00080A9E"/>
    <w:rsid w:val="00080BF8"/>
    <w:rsid w:val="00080C5A"/>
    <w:rsid w:val="000813CB"/>
    <w:rsid w:val="000816B1"/>
    <w:rsid w:val="00081729"/>
    <w:rsid w:val="00082310"/>
    <w:rsid w:val="00082693"/>
    <w:rsid w:val="000830DC"/>
    <w:rsid w:val="0008319F"/>
    <w:rsid w:val="000831F2"/>
    <w:rsid w:val="00083457"/>
    <w:rsid w:val="00083701"/>
    <w:rsid w:val="00083DE3"/>
    <w:rsid w:val="00084BB9"/>
    <w:rsid w:val="00084BE7"/>
    <w:rsid w:val="00084E7B"/>
    <w:rsid w:val="00084F52"/>
    <w:rsid w:val="0008509F"/>
    <w:rsid w:val="0008518F"/>
    <w:rsid w:val="00085537"/>
    <w:rsid w:val="0008562C"/>
    <w:rsid w:val="000860C5"/>
    <w:rsid w:val="000862ED"/>
    <w:rsid w:val="00086364"/>
    <w:rsid w:val="000863DF"/>
    <w:rsid w:val="000868BB"/>
    <w:rsid w:val="00086A31"/>
    <w:rsid w:val="00087192"/>
    <w:rsid w:val="0008724C"/>
    <w:rsid w:val="00087254"/>
    <w:rsid w:val="000876D9"/>
    <w:rsid w:val="00087B06"/>
    <w:rsid w:val="00087DED"/>
    <w:rsid w:val="00087EEE"/>
    <w:rsid w:val="00087F06"/>
    <w:rsid w:val="00087F2D"/>
    <w:rsid w:val="000902E8"/>
    <w:rsid w:val="000906FB"/>
    <w:rsid w:val="00090A57"/>
    <w:rsid w:val="00090DF6"/>
    <w:rsid w:val="00090EC4"/>
    <w:rsid w:val="00091ED4"/>
    <w:rsid w:val="00092123"/>
    <w:rsid w:val="00092950"/>
    <w:rsid w:val="00092EE9"/>
    <w:rsid w:val="00094B22"/>
    <w:rsid w:val="00094F14"/>
    <w:rsid w:val="00095760"/>
    <w:rsid w:val="000963FC"/>
    <w:rsid w:val="0009683B"/>
    <w:rsid w:val="0009739B"/>
    <w:rsid w:val="00097C67"/>
    <w:rsid w:val="000A055F"/>
    <w:rsid w:val="000A09AC"/>
    <w:rsid w:val="000A0A92"/>
    <w:rsid w:val="000A0B15"/>
    <w:rsid w:val="000A0FBF"/>
    <w:rsid w:val="000A1BB6"/>
    <w:rsid w:val="000A1D31"/>
    <w:rsid w:val="000A26F4"/>
    <w:rsid w:val="000A2DC9"/>
    <w:rsid w:val="000A34C0"/>
    <w:rsid w:val="000A3A32"/>
    <w:rsid w:val="000A3A55"/>
    <w:rsid w:val="000A3AB0"/>
    <w:rsid w:val="000A3B9F"/>
    <w:rsid w:val="000A45CA"/>
    <w:rsid w:val="000A5315"/>
    <w:rsid w:val="000A55FF"/>
    <w:rsid w:val="000A570A"/>
    <w:rsid w:val="000A5777"/>
    <w:rsid w:val="000A5871"/>
    <w:rsid w:val="000A591F"/>
    <w:rsid w:val="000A6336"/>
    <w:rsid w:val="000A6DDC"/>
    <w:rsid w:val="000A6E28"/>
    <w:rsid w:val="000A77A6"/>
    <w:rsid w:val="000A7B57"/>
    <w:rsid w:val="000A7F3B"/>
    <w:rsid w:val="000B03F7"/>
    <w:rsid w:val="000B08ED"/>
    <w:rsid w:val="000B0B99"/>
    <w:rsid w:val="000B0DEC"/>
    <w:rsid w:val="000B0E23"/>
    <w:rsid w:val="000B0E24"/>
    <w:rsid w:val="000B1417"/>
    <w:rsid w:val="000B15ED"/>
    <w:rsid w:val="000B1807"/>
    <w:rsid w:val="000B2409"/>
    <w:rsid w:val="000B25B1"/>
    <w:rsid w:val="000B2B68"/>
    <w:rsid w:val="000B2C16"/>
    <w:rsid w:val="000B3190"/>
    <w:rsid w:val="000B33F3"/>
    <w:rsid w:val="000B36C0"/>
    <w:rsid w:val="000B3A08"/>
    <w:rsid w:val="000B3B0C"/>
    <w:rsid w:val="000B3B29"/>
    <w:rsid w:val="000B3C5E"/>
    <w:rsid w:val="000B3D6F"/>
    <w:rsid w:val="000B3EEE"/>
    <w:rsid w:val="000B4FD7"/>
    <w:rsid w:val="000B5D2F"/>
    <w:rsid w:val="000B5F13"/>
    <w:rsid w:val="000B62ED"/>
    <w:rsid w:val="000B6873"/>
    <w:rsid w:val="000B68D5"/>
    <w:rsid w:val="000B741F"/>
    <w:rsid w:val="000B77A4"/>
    <w:rsid w:val="000B7E73"/>
    <w:rsid w:val="000B7EBF"/>
    <w:rsid w:val="000C03D1"/>
    <w:rsid w:val="000C03E7"/>
    <w:rsid w:val="000C074E"/>
    <w:rsid w:val="000C0ACA"/>
    <w:rsid w:val="000C0E48"/>
    <w:rsid w:val="000C10F1"/>
    <w:rsid w:val="000C144E"/>
    <w:rsid w:val="000C14C1"/>
    <w:rsid w:val="000C16B3"/>
    <w:rsid w:val="000C211D"/>
    <w:rsid w:val="000C2AD0"/>
    <w:rsid w:val="000C2BF2"/>
    <w:rsid w:val="000C2DAC"/>
    <w:rsid w:val="000C334C"/>
    <w:rsid w:val="000C36B2"/>
    <w:rsid w:val="000C3A4B"/>
    <w:rsid w:val="000C3B31"/>
    <w:rsid w:val="000C3D4C"/>
    <w:rsid w:val="000C3EE4"/>
    <w:rsid w:val="000C405E"/>
    <w:rsid w:val="000C41F4"/>
    <w:rsid w:val="000C435E"/>
    <w:rsid w:val="000C469A"/>
    <w:rsid w:val="000C5399"/>
    <w:rsid w:val="000C5563"/>
    <w:rsid w:val="000C581A"/>
    <w:rsid w:val="000C5DE7"/>
    <w:rsid w:val="000C5E28"/>
    <w:rsid w:val="000C63D9"/>
    <w:rsid w:val="000C650F"/>
    <w:rsid w:val="000C6A76"/>
    <w:rsid w:val="000C6ADE"/>
    <w:rsid w:val="000C7157"/>
    <w:rsid w:val="000C730C"/>
    <w:rsid w:val="000C796A"/>
    <w:rsid w:val="000C79E9"/>
    <w:rsid w:val="000C7A21"/>
    <w:rsid w:val="000C7CF5"/>
    <w:rsid w:val="000C7F1B"/>
    <w:rsid w:val="000C7F92"/>
    <w:rsid w:val="000C7FBC"/>
    <w:rsid w:val="000D00DD"/>
    <w:rsid w:val="000D02FA"/>
    <w:rsid w:val="000D09A3"/>
    <w:rsid w:val="000D0AF8"/>
    <w:rsid w:val="000D0E5D"/>
    <w:rsid w:val="000D0F56"/>
    <w:rsid w:val="000D1026"/>
    <w:rsid w:val="000D17F6"/>
    <w:rsid w:val="000D194B"/>
    <w:rsid w:val="000D19F4"/>
    <w:rsid w:val="000D212F"/>
    <w:rsid w:val="000D228D"/>
    <w:rsid w:val="000D25AC"/>
    <w:rsid w:val="000D25CC"/>
    <w:rsid w:val="000D25EB"/>
    <w:rsid w:val="000D2B61"/>
    <w:rsid w:val="000D32DF"/>
    <w:rsid w:val="000D32FA"/>
    <w:rsid w:val="000D3826"/>
    <w:rsid w:val="000D39D3"/>
    <w:rsid w:val="000D4030"/>
    <w:rsid w:val="000D4806"/>
    <w:rsid w:val="000D48CD"/>
    <w:rsid w:val="000D499E"/>
    <w:rsid w:val="000D4B3C"/>
    <w:rsid w:val="000D4BA0"/>
    <w:rsid w:val="000D50A1"/>
    <w:rsid w:val="000D5200"/>
    <w:rsid w:val="000D520D"/>
    <w:rsid w:val="000D53CA"/>
    <w:rsid w:val="000D548E"/>
    <w:rsid w:val="000D683F"/>
    <w:rsid w:val="000D73BB"/>
    <w:rsid w:val="000D758A"/>
    <w:rsid w:val="000D77B5"/>
    <w:rsid w:val="000D7B41"/>
    <w:rsid w:val="000D7F8D"/>
    <w:rsid w:val="000E03FA"/>
    <w:rsid w:val="000E0588"/>
    <w:rsid w:val="000E0945"/>
    <w:rsid w:val="000E0B7C"/>
    <w:rsid w:val="000E1EA9"/>
    <w:rsid w:val="000E2201"/>
    <w:rsid w:val="000E25F9"/>
    <w:rsid w:val="000E2B17"/>
    <w:rsid w:val="000E2BBF"/>
    <w:rsid w:val="000E2E38"/>
    <w:rsid w:val="000E2E5E"/>
    <w:rsid w:val="000E2E8E"/>
    <w:rsid w:val="000E343F"/>
    <w:rsid w:val="000E383D"/>
    <w:rsid w:val="000E3E09"/>
    <w:rsid w:val="000E48A4"/>
    <w:rsid w:val="000E4D71"/>
    <w:rsid w:val="000E4D78"/>
    <w:rsid w:val="000E512F"/>
    <w:rsid w:val="000E53F9"/>
    <w:rsid w:val="000E58B2"/>
    <w:rsid w:val="000E657D"/>
    <w:rsid w:val="000E7166"/>
    <w:rsid w:val="000E776F"/>
    <w:rsid w:val="000E7EFF"/>
    <w:rsid w:val="000F00B1"/>
    <w:rsid w:val="000F0442"/>
    <w:rsid w:val="000F061E"/>
    <w:rsid w:val="000F0975"/>
    <w:rsid w:val="000F0C4E"/>
    <w:rsid w:val="000F0D83"/>
    <w:rsid w:val="000F14CB"/>
    <w:rsid w:val="000F17F9"/>
    <w:rsid w:val="000F22BC"/>
    <w:rsid w:val="000F29CB"/>
    <w:rsid w:val="000F2C71"/>
    <w:rsid w:val="000F2ECE"/>
    <w:rsid w:val="000F2F82"/>
    <w:rsid w:val="000F3287"/>
    <w:rsid w:val="000F3AB3"/>
    <w:rsid w:val="000F3C27"/>
    <w:rsid w:val="000F433B"/>
    <w:rsid w:val="000F4376"/>
    <w:rsid w:val="000F4B05"/>
    <w:rsid w:val="000F552A"/>
    <w:rsid w:val="000F55C3"/>
    <w:rsid w:val="000F58A1"/>
    <w:rsid w:val="000F5D7C"/>
    <w:rsid w:val="000F60C9"/>
    <w:rsid w:val="000F6920"/>
    <w:rsid w:val="000F69BB"/>
    <w:rsid w:val="000F7321"/>
    <w:rsid w:val="000F762B"/>
    <w:rsid w:val="000F7ED7"/>
    <w:rsid w:val="000F7EF3"/>
    <w:rsid w:val="0010000C"/>
    <w:rsid w:val="001000D3"/>
    <w:rsid w:val="001005B5"/>
    <w:rsid w:val="00100A1C"/>
    <w:rsid w:val="00100BF9"/>
    <w:rsid w:val="00100CCE"/>
    <w:rsid w:val="00100DC0"/>
    <w:rsid w:val="0010112F"/>
    <w:rsid w:val="00101480"/>
    <w:rsid w:val="001017FD"/>
    <w:rsid w:val="0010191B"/>
    <w:rsid w:val="00101AC6"/>
    <w:rsid w:val="00101D97"/>
    <w:rsid w:val="00101FE9"/>
    <w:rsid w:val="001023BE"/>
    <w:rsid w:val="001026D2"/>
    <w:rsid w:val="00102B90"/>
    <w:rsid w:val="00102B9E"/>
    <w:rsid w:val="00102C69"/>
    <w:rsid w:val="00102E22"/>
    <w:rsid w:val="00103192"/>
    <w:rsid w:val="00103625"/>
    <w:rsid w:val="001038BF"/>
    <w:rsid w:val="00103A05"/>
    <w:rsid w:val="00103B4E"/>
    <w:rsid w:val="00103C7C"/>
    <w:rsid w:val="00103FB1"/>
    <w:rsid w:val="00104188"/>
    <w:rsid w:val="001043A9"/>
    <w:rsid w:val="0010483C"/>
    <w:rsid w:val="00104BCB"/>
    <w:rsid w:val="00104BD6"/>
    <w:rsid w:val="00104CB1"/>
    <w:rsid w:val="00105684"/>
    <w:rsid w:val="00105768"/>
    <w:rsid w:val="001057C9"/>
    <w:rsid w:val="001059B3"/>
    <w:rsid w:val="001062DE"/>
    <w:rsid w:val="001067FF"/>
    <w:rsid w:val="00106C1E"/>
    <w:rsid w:val="00106DE6"/>
    <w:rsid w:val="00106F9A"/>
    <w:rsid w:val="00107279"/>
    <w:rsid w:val="00107471"/>
    <w:rsid w:val="00107C3A"/>
    <w:rsid w:val="00107DF4"/>
    <w:rsid w:val="00107EF8"/>
    <w:rsid w:val="00110AE5"/>
    <w:rsid w:val="00110B8F"/>
    <w:rsid w:val="00110C50"/>
    <w:rsid w:val="00110DAA"/>
    <w:rsid w:val="00110EEE"/>
    <w:rsid w:val="001113AB"/>
    <w:rsid w:val="00111454"/>
    <w:rsid w:val="001116D2"/>
    <w:rsid w:val="00112A0E"/>
    <w:rsid w:val="00112A78"/>
    <w:rsid w:val="00112E02"/>
    <w:rsid w:val="0011310C"/>
    <w:rsid w:val="00113196"/>
    <w:rsid w:val="0011332E"/>
    <w:rsid w:val="0011381B"/>
    <w:rsid w:val="00114C2C"/>
    <w:rsid w:val="00114EB4"/>
    <w:rsid w:val="001155B8"/>
    <w:rsid w:val="0011565B"/>
    <w:rsid w:val="00115FEB"/>
    <w:rsid w:val="00116EC3"/>
    <w:rsid w:val="00117867"/>
    <w:rsid w:val="00117AE6"/>
    <w:rsid w:val="00117B15"/>
    <w:rsid w:val="00117C29"/>
    <w:rsid w:val="00117DC1"/>
    <w:rsid w:val="00117E98"/>
    <w:rsid w:val="00120203"/>
    <w:rsid w:val="00120B93"/>
    <w:rsid w:val="00120C54"/>
    <w:rsid w:val="001212D1"/>
    <w:rsid w:val="00121508"/>
    <w:rsid w:val="0012156A"/>
    <w:rsid w:val="00121A65"/>
    <w:rsid w:val="00121AC2"/>
    <w:rsid w:val="00122042"/>
    <w:rsid w:val="0012211B"/>
    <w:rsid w:val="001226FF"/>
    <w:rsid w:val="00122734"/>
    <w:rsid w:val="00122958"/>
    <w:rsid w:val="0012303A"/>
    <w:rsid w:val="001232A2"/>
    <w:rsid w:val="00123373"/>
    <w:rsid w:val="00123402"/>
    <w:rsid w:val="001237DD"/>
    <w:rsid w:val="00123B51"/>
    <w:rsid w:val="00123C3E"/>
    <w:rsid w:val="001240A7"/>
    <w:rsid w:val="001240E1"/>
    <w:rsid w:val="0012529B"/>
    <w:rsid w:val="00125418"/>
    <w:rsid w:val="00125991"/>
    <w:rsid w:val="00125997"/>
    <w:rsid w:val="00125C96"/>
    <w:rsid w:val="00125D38"/>
    <w:rsid w:val="0012639B"/>
    <w:rsid w:val="00126769"/>
    <w:rsid w:val="00126FE2"/>
    <w:rsid w:val="00127AD3"/>
    <w:rsid w:val="0013023F"/>
    <w:rsid w:val="0013041F"/>
    <w:rsid w:val="00130510"/>
    <w:rsid w:val="001306F0"/>
    <w:rsid w:val="00130A5C"/>
    <w:rsid w:val="00130B41"/>
    <w:rsid w:val="00130F6E"/>
    <w:rsid w:val="001313B2"/>
    <w:rsid w:val="0013153A"/>
    <w:rsid w:val="001316FA"/>
    <w:rsid w:val="00131748"/>
    <w:rsid w:val="00131C3A"/>
    <w:rsid w:val="00132205"/>
    <w:rsid w:val="0013288D"/>
    <w:rsid w:val="00133026"/>
    <w:rsid w:val="00133054"/>
    <w:rsid w:val="00133333"/>
    <w:rsid w:val="00133481"/>
    <w:rsid w:val="00133589"/>
    <w:rsid w:val="001335AB"/>
    <w:rsid w:val="00133606"/>
    <w:rsid w:val="001347FC"/>
    <w:rsid w:val="0013489F"/>
    <w:rsid w:val="00134B14"/>
    <w:rsid w:val="00135071"/>
    <w:rsid w:val="00135561"/>
    <w:rsid w:val="0013573A"/>
    <w:rsid w:val="00135EB0"/>
    <w:rsid w:val="001363E5"/>
    <w:rsid w:val="001364F0"/>
    <w:rsid w:val="0013656A"/>
    <w:rsid w:val="00136E0F"/>
    <w:rsid w:val="00136E4B"/>
    <w:rsid w:val="00137048"/>
    <w:rsid w:val="00137383"/>
    <w:rsid w:val="00137945"/>
    <w:rsid w:val="001379DE"/>
    <w:rsid w:val="00137FCD"/>
    <w:rsid w:val="001404A0"/>
    <w:rsid w:val="001408A7"/>
    <w:rsid w:val="001409EA"/>
    <w:rsid w:val="00140CD5"/>
    <w:rsid w:val="00140E28"/>
    <w:rsid w:val="00140FE3"/>
    <w:rsid w:val="00141294"/>
    <w:rsid w:val="0014140A"/>
    <w:rsid w:val="00141430"/>
    <w:rsid w:val="0014164B"/>
    <w:rsid w:val="001416E4"/>
    <w:rsid w:val="001423BB"/>
    <w:rsid w:val="001428D5"/>
    <w:rsid w:val="00142EEE"/>
    <w:rsid w:val="00142F46"/>
    <w:rsid w:val="00143068"/>
    <w:rsid w:val="00143378"/>
    <w:rsid w:val="001433F0"/>
    <w:rsid w:val="0014343A"/>
    <w:rsid w:val="0014344C"/>
    <w:rsid w:val="00143869"/>
    <w:rsid w:val="00143D4D"/>
    <w:rsid w:val="00143DCE"/>
    <w:rsid w:val="00143EC5"/>
    <w:rsid w:val="0014492A"/>
    <w:rsid w:val="00144E0C"/>
    <w:rsid w:val="00145146"/>
    <w:rsid w:val="0014543D"/>
    <w:rsid w:val="0014553C"/>
    <w:rsid w:val="00145767"/>
    <w:rsid w:val="00145AEB"/>
    <w:rsid w:val="00145DC7"/>
    <w:rsid w:val="0014693B"/>
    <w:rsid w:val="00146A0E"/>
    <w:rsid w:val="00146DE6"/>
    <w:rsid w:val="00146F9A"/>
    <w:rsid w:val="001471E4"/>
    <w:rsid w:val="00147305"/>
    <w:rsid w:val="00147815"/>
    <w:rsid w:val="00147E56"/>
    <w:rsid w:val="001503B7"/>
    <w:rsid w:val="00150AF0"/>
    <w:rsid w:val="00150FE2"/>
    <w:rsid w:val="00151710"/>
    <w:rsid w:val="00151AA0"/>
    <w:rsid w:val="00151AE5"/>
    <w:rsid w:val="0015218E"/>
    <w:rsid w:val="001522A9"/>
    <w:rsid w:val="00152FD3"/>
    <w:rsid w:val="0015320D"/>
    <w:rsid w:val="00153AA8"/>
    <w:rsid w:val="0015445A"/>
    <w:rsid w:val="00154827"/>
    <w:rsid w:val="001548C2"/>
    <w:rsid w:val="00154907"/>
    <w:rsid w:val="00154BA7"/>
    <w:rsid w:val="00154FED"/>
    <w:rsid w:val="00155049"/>
    <w:rsid w:val="00155CBD"/>
    <w:rsid w:val="00155F6A"/>
    <w:rsid w:val="001560E8"/>
    <w:rsid w:val="0015647B"/>
    <w:rsid w:val="001567AF"/>
    <w:rsid w:val="00156821"/>
    <w:rsid w:val="00156E96"/>
    <w:rsid w:val="00157186"/>
    <w:rsid w:val="001573D4"/>
    <w:rsid w:val="00160279"/>
    <w:rsid w:val="00160414"/>
    <w:rsid w:val="00161272"/>
    <w:rsid w:val="0016129F"/>
    <w:rsid w:val="00161749"/>
    <w:rsid w:val="0016195E"/>
    <w:rsid w:val="00161DB7"/>
    <w:rsid w:val="00161E3F"/>
    <w:rsid w:val="00162322"/>
    <w:rsid w:val="00162392"/>
    <w:rsid w:val="001629BF"/>
    <w:rsid w:val="0016302E"/>
    <w:rsid w:val="0016316E"/>
    <w:rsid w:val="001633FC"/>
    <w:rsid w:val="00163719"/>
    <w:rsid w:val="001639BD"/>
    <w:rsid w:val="00163E1F"/>
    <w:rsid w:val="00164498"/>
    <w:rsid w:val="001646AC"/>
    <w:rsid w:val="00164745"/>
    <w:rsid w:val="00164817"/>
    <w:rsid w:val="00164905"/>
    <w:rsid w:val="001649A0"/>
    <w:rsid w:val="00164B31"/>
    <w:rsid w:val="00164FA8"/>
    <w:rsid w:val="0016551E"/>
    <w:rsid w:val="00165B35"/>
    <w:rsid w:val="00166790"/>
    <w:rsid w:val="001669DF"/>
    <w:rsid w:val="00167865"/>
    <w:rsid w:val="0016793B"/>
    <w:rsid w:val="00167C0B"/>
    <w:rsid w:val="00167CCB"/>
    <w:rsid w:val="00167F3F"/>
    <w:rsid w:val="0017033E"/>
    <w:rsid w:val="001703E3"/>
    <w:rsid w:val="001706C5"/>
    <w:rsid w:val="00170A10"/>
    <w:rsid w:val="00170CD5"/>
    <w:rsid w:val="00171105"/>
    <w:rsid w:val="00171AB3"/>
    <w:rsid w:val="00171E74"/>
    <w:rsid w:val="00171F4C"/>
    <w:rsid w:val="00172272"/>
    <w:rsid w:val="0017230D"/>
    <w:rsid w:val="00172663"/>
    <w:rsid w:val="001729F2"/>
    <w:rsid w:val="00172B62"/>
    <w:rsid w:val="00172BC7"/>
    <w:rsid w:val="00173768"/>
    <w:rsid w:val="0017399A"/>
    <w:rsid w:val="00173FE2"/>
    <w:rsid w:val="0017410B"/>
    <w:rsid w:val="0017454A"/>
    <w:rsid w:val="0017475B"/>
    <w:rsid w:val="00174ADD"/>
    <w:rsid w:val="00175AD5"/>
    <w:rsid w:val="00175C1C"/>
    <w:rsid w:val="00176270"/>
    <w:rsid w:val="001762B4"/>
    <w:rsid w:val="00176468"/>
    <w:rsid w:val="001764A7"/>
    <w:rsid w:val="00176653"/>
    <w:rsid w:val="00176829"/>
    <w:rsid w:val="00176A02"/>
    <w:rsid w:val="00176B67"/>
    <w:rsid w:val="00177752"/>
    <w:rsid w:val="00177F89"/>
    <w:rsid w:val="00180396"/>
    <w:rsid w:val="00180455"/>
    <w:rsid w:val="0018071F"/>
    <w:rsid w:val="00180AD4"/>
    <w:rsid w:val="00181115"/>
    <w:rsid w:val="00181238"/>
    <w:rsid w:val="00181466"/>
    <w:rsid w:val="00181494"/>
    <w:rsid w:val="001814D2"/>
    <w:rsid w:val="0018187B"/>
    <w:rsid w:val="00181899"/>
    <w:rsid w:val="00181EEE"/>
    <w:rsid w:val="00182E06"/>
    <w:rsid w:val="00183631"/>
    <w:rsid w:val="00183D2E"/>
    <w:rsid w:val="00184848"/>
    <w:rsid w:val="00184F24"/>
    <w:rsid w:val="001850D6"/>
    <w:rsid w:val="001851A0"/>
    <w:rsid w:val="00185B37"/>
    <w:rsid w:val="00185E2D"/>
    <w:rsid w:val="00186279"/>
    <w:rsid w:val="00186AFF"/>
    <w:rsid w:val="00187050"/>
    <w:rsid w:val="0018725A"/>
    <w:rsid w:val="00187C49"/>
    <w:rsid w:val="00187C8B"/>
    <w:rsid w:val="00187F92"/>
    <w:rsid w:val="0019025F"/>
    <w:rsid w:val="00190909"/>
    <w:rsid w:val="00190C74"/>
    <w:rsid w:val="001911AC"/>
    <w:rsid w:val="0019161B"/>
    <w:rsid w:val="00191F3B"/>
    <w:rsid w:val="001938D3"/>
    <w:rsid w:val="001938DC"/>
    <w:rsid w:val="00193A39"/>
    <w:rsid w:val="00193B89"/>
    <w:rsid w:val="0019499E"/>
    <w:rsid w:val="001953F5"/>
    <w:rsid w:val="00195943"/>
    <w:rsid w:val="00196103"/>
    <w:rsid w:val="0019621E"/>
    <w:rsid w:val="00196264"/>
    <w:rsid w:val="001963C9"/>
    <w:rsid w:val="00196998"/>
    <w:rsid w:val="00196FCA"/>
    <w:rsid w:val="00197153"/>
    <w:rsid w:val="001973CC"/>
    <w:rsid w:val="00197974"/>
    <w:rsid w:val="00197AB8"/>
    <w:rsid w:val="00197BA4"/>
    <w:rsid w:val="00197E32"/>
    <w:rsid w:val="001A00E5"/>
    <w:rsid w:val="001A030D"/>
    <w:rsid w:val="001A0372"/>
    <w:rsid w:val="001A03B6"/>
    <w:rsid w:val="001A08CC"/>
    <w:rsid w:val="001A0A0F"/>
    <w:rsid w:val="001A0D77"/>
    <w:rsid w:val="001A0EA7"/>
    <w:rsid w:val="001A1120"/>
    <w:rsid w:val="001A1128"/>
    <w:rsid w:val="001A133D"/>
    <w:rsid w:val="001A179E"/>
    <w:rsid w:val="001A1AF7"/>
    <w:rsid w:val="001A2884"/>
    <w:rsid w:val="001A2C8F"/>
    <w:rsid w:val="001A321A"/>
    <w:rsid w:val="001A3362"/>
    <w:rsid w:val="001A3681"/>
    <w:rsid w:val="001A3AFD"/>
    <w:rsid w:val="001A3EC6"/>
    <w:rsid w:val="001A3F27"/>
    <w:rsid w:val="001A42B9"/>
    <w:rsid w:val="001A49B6"/>
    <w:rsid w:val="001A4E8B"/>
    <w:rsid w:val="001A4E99"/>
    <w:rsid w:val="001A5031"/>
    <w:rsid w:val="001A53DF"/>
    <w:rsid w:val="001A56C7"/>
    <w:rsid w:val="001A5D8D"/>
    <w:rsid w:val="001A5F34"/>
    <w:rsid w:val="001A6136"/>
    <w:rsid w:val="001A6510"/>
    <w:rsid w:val="001A6899"/>
    <w:rsid w:val="001A7BD0"/>
    <w:rsid w:val="001B010D"/>
    <w:rsid w:val="001B01BE"/>
    <w:rsid w:val="001B104F"/>
    <w:rsid w:val="001B122F"/>
    <w:rsid w:val="001B1B26"/>
    <w:rsid w:val="001B1FAD"/>
    <w:rsid w:val="001B2273"/>
    <w:rsid w:val="001B2354"/>
    <w:rsid w:val="001B26B6"/>
    <w:rsid w:val="001B299D"/>
    <w:rsid w:val="001B2AB3"/>
    <w:rsid w:val="001B2C0A"/>
    <w:rsid w:val="001B3535"/>
    <w:rsid w:val="001B3691"/>
    <w:rsid w:val="001B45C7"/>
    <w:rsid w:val="001B48BE"/>
    <w:rsid w:val="001B52A2"/>
    <w:rsid w:val="001B5665"/>
    <w:rsid w:val="001B56B2"/>
    <w:rsid w:val="001B5720"/>
    <w:rsid w:val="001B5C18"/>
    <w:rsid w:val="001B5D50"/>
    <w:rsid w:val="001B620C"/>
    <w:rsid w:val="001B668E"/>
    <w:rsid w:val="001B6949"/>
    <w:rsid w:val="001B74CC"/>
    <w:rsid w:val="001B7745"/>
    <w:rsid w:val="001B7975"/>
    <w:rsid w:val="001B7B86"/>
    <w:rsid w:val="001C06AA"/>
    <w:rsid w:val="001C0966"/>
    <w:rsid w:val="001C09AE"/>
    <w:rsid w:val="001C12A8"/>
    <w:rsid w:val="001C151E"/>
    <w:rsid w:val="001C1691"/>
    <w:rsid w:val="001C260D"/>
    <w:rsid w:val="001C2C0F"/>
    <w:rsid w:val="001C2F6D"/>
    <w:rsid w:val="001C3121"/>
    <w:rsid w:val="001C3585"/>
    <w:rsid w:val="001C3694"/>
    <w:rsid w:val="001C37A3"/>
    <w:rsid w:val="001C380D"/>
    <w:rsid w:val="001C3B1A"/>
    <w:rsid w:val="001C46BC"/>
    <w:rsid w:val="001C46E4"/>
    <w:rsid w:val="001C4E22"/>
    <w:rsid w:val="001C5B77"/>
    <w:rsid w:val="001C5B7B"/>
    <w:rsid w:val="001C5BCA"/>
    <w:rsid w:val="001C5C1F"/>
    <w:rsid w:val="001C64AB"/>
    <w:rsid w:val="001C675B"/>
    <w:rsid w:val="001C6890"/>
    <w:rsid w:val="001C6B9D"/>
    <w:rsid w:val="001C6FFC"/>
    <w:rsid w:val="001C76C5"/>
    <w:rsid w:val="001C77EF"/>
    <w:rsid w:val="001C795F"/>
    <w:rsid w:val="001C799F"/>
    <w:rsid w:val="001C7CCA"/>
    <w:rsid w:val="001C7D4C"/>
    <w:rsid w:val="001C7DB8"/>
    <w:rsid w:val="001D04EE"/>
    <w:rsid w:val="001D0635"/>
    <w:rsid w:val="001D07C2"/>
    <w:rsid w:val="001D0A89"/>
    <w:rsid w:val="001D0A91"/>
    <w:rsid w:val="001D0D60"/>
    <w:rsid w:val="001D0E3F"/>
    <w:rsid w:val="001D0FD7"/>
    <w:rsid w:val="001D1497"/>
    <w:rsid w:val="001D15F1"/>
    <w:rsid w:val="001D16CA"/>
    <w:rsid w:val="001D2244"/>
    <w:rsid w:val="001D2472"/>
    <w:rsid w:val="001D2861"/>
    <w:rsid w:val="001D28FB"/>
    <w:rsid w:val="001D2CA3"/>
    <w:rsid w:val="001D2E3F"/>
    <w:rsid w:val="001D31A1"/>
    <w:rsid w:val="001D36D7"/>
    <w:rsid w:val="001D3F20"/>
    <w:rsid w:val="001D3FD6"/>
    <w:rsid w:val="001D4091"/>
    <w:rsid w:val="001D4647"/>
    <w:rsid w:val="001D49C6"/>
    <w:rsid w:val="001D4C01"/>
    <w:rsid w:val="001D507E"/>
    <w:rsid w:val="001D524E"/>
    <w:rsid w:val="001D5797"/>
    <w:rsid w:val="001D59F9"/>
    <w:rsid w:val="001D61B8"/>
    <w:rsid w:val="001D6781"/>
    <w:rsid w:val="001D6C6B"/>
    <w:rsid w:val="001D6E23"/>
    <w:rsid w:val="001D721F"/>
    <w:rsid w:val="001D7451"/>
    <w:rsid w:val="001D74DB"/>
    <w:rsid w:val="001D7569"/>
    <w:rsid w:val="001D7A09"/>
    <w:rsid w:val="001D7CDE"/>
    <w:rsid w:val="001E01A3"/>
    <w:rsid w:val="001E0314"/>
    <w:rsid w:val="001E07D3"/>
    <w:rsid w:val="001E083E"/>
    <w:rsid w:val="001E0B59"/>
    <w:rsid w:val="001E0DB9"/>
    <w:rsid w:val="001E16F2"/>
    <w:rsid w:val="001E172A"/>
    <w:rsid w:val="001E207B"/>
    <w:rsid w:val="001E2551"/>
    <w:rsid w:val="001E2681"/>
    <w:rsid w:val="001E2782"/>
    <w:rsid w:val="001E379E"/>
    <w:rsid w:val="001E3AFB"/>
    <w:rsid w:val="001E3B4A"/>
    <w:rsid w:val="001E421D"/>
    <w:rsid w:val="001E43B5"/>
    <w:rsid w:val="001E52D8"/>
    <w:rsid w:val="001E5C29"/>
    <w:rsid w:val="001E6091"/>
    <w:rsid w:val="001E656D"/>
    <w:rsid w:val="001E6624"/>
    <w:rsid w:val="001E6796"/>
    <w:rsid w:val="001E67FA"/>
    <w:rsid w:val="001E6B30"/>
    <w:rsid w:val="001E6FAC"/>
    <w:rsid w:val="001E71DD"/>
    <w:rsid w:val="001E7284"/>
    <w:rsid w:val="001E74A9"/>
    <w:rsid w:val="001E7873"/>
    <w:rsid w:val="001E7C03"/>
    <w:rsid w:val="001E7F35"/>
    <w:rsid w:val="001F07D1"/>
    <w:rsid w:val="001F0888"/>
    <w:rsid w:val="001F1669"/>
    <w:rsid w:val="001F1AFC"/>
    <w:rsid w:val="001F1DA6"/>
    <w:rsid w:val="001F1E23"/>
    <w:rsid w:val="001F1FEA"/>
    <w:rsid w:val="001F2638"/>
    <w:rsid w:val="001F2AA5"/>
    <w:rsid w:val="001F2DD2"/>
    <w:rsid w:val="001F2EE0"/>
    <w:rsid w:val="001F3815"/>
    <w:rsid w:val="001F3BD8"/>
    <w:rsid w:val="001F4304"/>
    <w:rsid w:val="001F438F"/>
    <w:rsid w:val="001F440A"/>
    <w:rsid w:val="001F4519"/>
    <w:rsid w:val="001F46E5"/>
    <w:rsid w:val="001F5199"/>
    <w:rsid w:val="001F5ACA"/>
    <w:rsid w:val="001F630F"/>
    <w:rsid w:val="001F68EA"/>
    <w:rsid w:val="001F6D51"/>
    <w:rsid w:val="001F6F91"/>
    <w:rsid w:val="001F7361"/>
    <w:rsid w:val="001F750C"/>
    <w:rsid w:val="001F7C2B"/>
    <w:rsid w:val="001F7E4E"/>
    <w:rsid w:val="0020016B"/>
    <w:rsid w:val="00200476"/>
    <w:rsid w:val="002005A0"/>
    <w:rsid w:val="00200649"/>
    <w:rsid w:val="00200831"/>
    <w:rsid w:val="002014FB"/>
    <w:rsid w:val="0020151F"/>
    <w:rsid w:val="00201585"/>
    <w:rsid w:val="002017CD"/>
    <w:rsid w:val="0020185F"/>
    <w:rsid w:val="00201F99"/>
    <w:rsid w:val="00202049"/>
    <w:rsid w:val="00202279"/>
    <w:rsid w:val="002028EE"/>
    <w:rsid w:val="0020297A"/>
    <w:rsid w:val="00202BE0"/>
    <w:rsid w:val="00202F91"/>
    <w:rsid w:val="002030A3"/>
    <w:rsid w:val="002030BF"/>
    <w:rsid w:val="00203425"/>
    <w:rsid w:val="00203537"/>
    <w:rsid w:val="0020388A"/>
    <w:rsid w:val="00203DAC"/>
    <w:rsid w:val="00204008"/>
    <w:rsid w:val="00204097"/>
    <w:rsid w:val="00204275"/>
    <w:rsid w:val="002044FD"/>
    <w:rsid w:val="00204507"/>
    <w:rsid w:val="002045F1"/>
    <w:rsid w:val="00205038"/>
    <w:rsid w:val="00205063"/>
    <w:rsid w:val="00205E9C"/>
    <w:rsid w:val="002060B5"/>
    <w:rsid w:val="00206E69"/>
    <w:rsid w:val="0020716F"/>
    <w:rsid w:val="00207187"/>
    <w:rsid w:val="0021030B"/>
    <w:rsid w:val="002103AC"/>
    <w:rsid w:val="002107A0"/>
    <w:rsid w:val="00210D53"/>
    <w:rsid w:val="002113E5"/>
    <w:rsid w:val="002114DC"/>
    <w:rsid w:val="0021177B"/>
    <w:rsid w:val="00212017"/>
    <w:rsid w:val="002126AD"/>
    <w:rsid w:val="0021285F"/>
    <w:rsid w:val="0021292B"/>
    <w:rsid w:val="00212BF4"/>
    <w:rsid w:val="00212EC3"/>
    <w:rsid w:val="00212EF7"/>
    <w:rsid w:val="00212F65"/>
    <w:rsid w:val="002133ED"/>
    <w:rsid w:val="0021354A"/>
    <w:rsid w:val="00213680"/>
    <w:rsid w:val="00214200"/>
    <w:rsid w:val="00214221"/>
    <w:rsid w:val="002146A0"/>
    <w:rsid w:val="0021475E"/>
    <w:rsid w:val="00214B44"/>
    <w:rsid w:val="00215126"/>
    <w:rsid w:val="002158E9"/>
    <w:rsid w:val="0021595D"/>
    <w:rsid w:val="00215FD3"/>
    <w:rsid w:val="00217130"/>
    <w:rsid w:val="0021722D"/>
    <w:rsid w:val="002177FD"/>
    <w:rsid w:val="0021798D"/>
    <w:rsid w:val="00217B01"/>
    <w:rsid w:val="0022094D"/>
    <w:rsid w:val="00220D32"/>
    <w:rsid w:val="00221014"/>
    <w:rsid w:val="00221965"/>
    <w:rsid w:val="00221A32"/>
    <w:rsid w:val="00221A6C"/>
    <w:rsid w:val="00221A72"/>
    <w:rsid w:val="00221BBE"/>
    <w:rsid w:val="00222122"/>
    <w:rsid w:val="002221C4"/>
    <w:rsid w:val="002226B2"/>
    <w:rsid w:val="0022297B"/>
    <w:rsid w:val="00222B5E"/>
    <w:rsid w:val="00222DE9"/>
    <w:rsid w:val="00222FC7"/>
    <w:rsid w:val="002234ED"/>
    <w:rsid w:val="00223512"/>
    <w:rsid w:val="00223707"/>
    <w:rsid w:val="002237B5"/>
    <w:rsid w:val="00223BC8"/>
    <w:rsid w:val="00223ED7"/>
    <w:rsid w:val="00223FC1"/>
    <w:rsid w:val="00224DFF"/>
    <w:rsid w:val="00224E81"/>
    <w:rsid w:val="00225263"/>
    <w:rsid w:val="0022542A"/>
    <w:rsid w:val="00225431"/>
    <w:rsid w:val="00225BC3"/>
    <w:rsid w:val="00225CEF"/>
    <w:rsid w:val="00225F1A"/>
    <w:rsid w:val="00225F6B"/>
    <w:rsid w:val="002261C9"/>
    <w:rsid w:val="00226364"/>
    <w:rsid w:val="00227242"/>
    <w:rsid w:val="00227AFA"/>
    <w:rsid w:val="00227E85"/>
    <w:rsid w:val="002302CD"/>
    <w:rsid w:val="0023065B"/>
    <w:rsid w:val="00230F80"/>
    <w:rsid w:val="00231269"/>
    <w:rsid w:val="002317C3"/>
    <w:rsid w:val="00231B12"/>
    <w:rsid w:val="00232791"/>
    <w:rsid w:val="00232B3F"/>
    <w:rsid w:val="0023380E"/>
    <w:rsid w:val="00233868"/>
    <w:rsid w:val="00233B20"/>
    <w:rsid w:val="00233C34"/>
    <w:rsid w:val="002353BA"/>
    <w:rsid w:val="002354CF"/>
    <w:rsid w:val="00235766"/>
    <w:rsid w:val="002359DC"/>
    <w:rsid w:val="00235CDF"/>
    <w:rsid w:val="002362ED"/>
    <w:rsid w:val="002368D8"/>
    <w:rsid w:val="002369EE"/>
    <w:rsid w:val="00236B1F"/>
    <w:rsid w:val="00236DC6"/>
    <w:rsid w:val="00237661"/>
    <w:rsid w:val="0023789F"/>
    <w:rsid w:val="00237CA9"/>
    <w:rsid w:val="00237EB6"/>
    <w:rsid w:val="00237F30"/>
    <w:rsid w:val="0024012A"/>
    <w:rsid w:val="002401CD"/>
    <w:rsid w:val="00240421"/>
    <w:rsid w:val="00240808"/>
    <w:rsid w:val="00240844"/>
    <w:rsid w:val="00240FCF"/>
    <w:rsid w:val="00241182"/>
    <w:rsid w:val="00241194"/>
    <w:rsid w:val="00241454"/>
    <w:rsid w:val="002415C2"/>
    <w:rsid w:val="00241699"/>
    <w:rsid w:val="00241D9A"/>
    <w:rsid w:val="00242178"/>
    <w:rsid w:val="002423B2"/>
    <w:rsid w:val="002423D3"/>
    <w:rsid w:val="00242798"/>
    <w:rsid w:val="002428B8"/>
    <w:rsid w:val="00242921"/>
    <w:rsid w:val="00242AD1"/>
    <w:rsid w:val="00242B41"/>
    <w:rsid w:val="00242E03"/>
    <w:rsid w:val="002431A3"/>
    <w:rsid w:val="00243423"/>
    <w:rsid w:val="00243675"/>
    <w:rsid w:val="002438D1"/>
    <w:rsid w:val="00243A0D"/>
    <w:rsid w:val="0024440F"/>
    <w:rsid w:val="0024451E"/>
    <w:rsid w:val="00244B04"/>
    <w:rsid w:val="00244EF2"/>
    <w:rsid w:val="0024517F"/>
    <w:rsid w:val="00245814"/>
    <w:rsid w:val="00245C3D"/>
    <w:rsid w:val="002463D9"/>
    <w:rsid w:val="0024643B"/>
    <w:rsid w:val="0024690B"/>
    <w:rsid w:val="002469F1"/>
    <w:rsid w:val="00246A55"/>
    <w:rsid w:val="00246BBA"/>
    <w:rsid w:val="00246BDA"/>
    <w:rsid w:val="00247089"/>
    <w:rsid w:val="0024737B"/>
    <w:rsid w:val="0024758D"/>
    <w:rsid w:val="00247995"/>
    <w:rsid w:val="002479DC"/>
    <w:rsid w:val="00247E9E"/>
    <w:rsid w:val="00247F7E"/>
    <w:rsid w:val="00250596"/>
    <w:rsid w:val="0025071E"/>
    <w:rsid w:val="00250788"/>
    <w:rsid w:val="00250B3E"/>
    <w:rsid w:val="00250CBF"/>
    <w:rsid w:val="00251789"/>
    <w:rsid w:val="002519C7"/>
    <w:rsid w:val="00251DAC"/>
    <w:rsid w:val="002526F2"/>
    <w:rsid w:val="0025287D"/>
    <w:rsid w:val="00252B24"/>
    <w:rsid w:val="00252DDB"/>
    <w:rsid w:val="0025327E"/>
    <w:rsid w:val="00253324"/>
    <w:rsid w:val="002534AD"/>
    <w:rsid w:val="002535A1"/>
    <w:rsid w:val="002535CA"/>
    <w:rsid w:val="00253C08"/>
    <w:rsid w:val="00253CC7"/>
    <w:rsid w:val="00254316"/>
    <w:rsid w:val="00254852"/>
    <w:rsid w:val="00254C3D"/>
    <w:rsid w:val="00254D83"/>
    <w:rsid w:val="00255788"/>
    <w:rsid w:val="002558C7"/>
    <w:rsid w:val="00255ABE"/>
    <w:rsid w:val="00256796"/>
    <w:rsid w:val="0025697E"/>
    <w:rsid w:val="00257528"/>
    <w:rsid w:val="002576FF"/>
    <w:rsid w:val="00257A7A"/>
    <w:rsid w:val="00257F7E"/>
    <w:rsid w:val="002603A5"/>
    <w:rsid w:val="00260BF9"/>
    <w:rsid w:val="00260DEF"/>
    <w:rsid w:val="00261149"/>
    <w:rsid w:val="00261808"/>
    <w:rsid w:val="0026187B"/>
    <w:rsid w:val="00261A17"/>
    <w:rsid w:val="002624DF"/>
    <w:rsid w:val="00262535"/>
    <w:rsid w:val="00262587"/>
    <w:rsid w:val="00262972"/>
    <w:rsid w:val="00263501"/>
    <w:rsid w:val="002638DC"/>
    <w:rsid w:val="00263FFA"/>
    <w:rsid w:val="002641F4"/>
    <w:rsid w:val="002645CC"/>
    <w:rsid w:val="00264B50"/>
    <w:rsid w:val="00264DBB"/>
    <w:rsid w:val="0026527C"/>
    <w:rsid w:val="00265BAA"/>
    <w:rsid w:val="00265DC5"/>
    <w:rsid w:val="00266709"/>
    <w:rsid w:val="002667CD"/>
    <w:rsid w:val="00266890"/>
    <w:rsid w:val="00266901"/>
    <w:rsid w:val="00266A3B"/>
    <w:rsid w:val="00266D5A"/>
    <w:rsid w:val="00266DA2"/>
    <w:rsid w:val="00266E80"/>
    <w:rsid w:val="00266F7D"/>
    <w:rsid w:val="002675E3"/>
    <w:rsid w:val="002679C3"/>
    <w:rsid w:val="002702D9"/>
    <w:rsid w:val="0027050B"/>
    <w:rsid w:val="00271068"/>
    <w:rsid w:val="002714B9"/>
    <w:rsid w:val="00271851"/>
    <w:rsid w:val="00271FF2"/>
    <w:rsid w:val="00271FF9"/>
    <w:rsid w:val="00272555"/>
    <w:rsid w:val="0027290A"/>
    <w:rsid w:val="00272932"/>
    <w:rsid w:val="00272A61"/>
    <w:rsid w:val="00272FB4"/>
    <w:rsid w:val="00273433"/>
    <w:rsid w:val="0027352B"/>
    <w:rsid w:val="0027352D"/>
    <w:rsid w:val="0027358E"/>
    <w:rsid w:val="002738B0"/>
    <w:rsid w:val="002738CD"/>
    <w:rsid w:val="002738F1"/>
    <w:rsid w:val="00273C36"/>
    <w:rsid w:val="00274128"/>
    <w:rsid w:val="00274425"/>
    <w:rsid w:val="002746ED"/>
    <w:rsid w:val="00274EC6"/>
    <w:rsid w:val="00275153"/>
    <w:rsid w:val="00275596"/>
    <w:rsid w:val="0027568A"/>
    <w:rsid w:val="002757AF"/>
    <w:rsid w:val="00275EF3"/>
    <w:rsid w:val="0027602A"/>
    <w:rsid w:val="002768A4"/>
    <w:rsid w:val="0027727D"/>
    <w:rsid w:val="00277349"/>
    <w:rsid w:val="002778F3"/>
    <w:rsid w:val="00277D3D"/>
    <w:rsid w:val="00277F82"/>
    <w:rsid w:val="00280698"/>
    <w:rsid w:val="00280763"/>
    <w:rsid w:val="00280A79"/>
    <w:rsid w:val="00280D04"/>
    <w:rsid w:val="00280D95"/>
    <w:rsid w:val="00280DEA"/>
    <w:rsid w:val="00280E9A"/>
    <w:rsid w:val="00281828"/>
    <w:rsid w:val="00281FFA"/>
    <w:rsid w:val="00282294"/>
    <w:rsid w:val="00282304"/>
    <w:rsid w:val="002823A4"/>
    <w:rsid w:val="002824F2"/>
    <w:rsid w:val="00282B38"/>
    <w:rsid w:val="00282C7A"/>
    <w:rsid w:val="00282DB7"/>
    <w:rsid w:val="00283135"/>
    <w:rsid w:val="002831F2"/>
    <w:rsid w:val="002841E9"/>
    <w:rsid w:val="0028420F"/>
    <w:rsid w:val="0028429D"/>
    <w:rsid w:val="00284AAD"/>
    <w:rsid w:val="002852BE"/>
    <w:rsid w:val="00285740"/>
    <w:rsid w:val="00285D27"/>
    <w:rsid w:val="00286138"/>
    <w:rsid w:val="00286269"/>
    <w:rsid w:val="00286377"/>
    <w:rsid w:val="0028639E"/>
    <w:rsid w:val="00286835"/>
    <w:rsid w:val="002868AE"/>
    <w:rsid w:val="002869C3"/>
    <w:rsid w:val="002869DA"/>
    <w:rsid w:val="00286BF0"/>
    <w:rsid w:val="00286D1A"/>
    <w:rsid w:val="00287951"/>
    <w:rsid w:val="00287D3B"/>
    <w:rsid w:val="00287D94"/>
    <w:rsid w:val="00287E83"/>
    <w:rsid w:val="00287F14"/>
    <w:rsid w:val="002904E3"/>
    <w:rsid w:val="00290AEF"/>
    <w:rsid w:val="00290BE2"/>
    <w:rsid w:val="00290C53"/>
    <w:rsid w:val="0029139E"/>
    <w:rsid w:val="002913FB"/>
    <w:rsid w:val="00291FE8"/>
    <w:rsid w:val="00291FF5"/>
    <w:rsid w:val="00292671"/>
    <w:rsid w:val="00292855"/>
    <w:rsid w:val="0029296E"/>
    <w:rsid w:val="00292D7C"/>
    <w:rsid w:val="0029302A"/>
    <w:rsid w:val="00293612"/>
    <w:rsid w:val="00294246"/>
    <w:rsid w:val="00294508"/>
    <w:rsid w:val="00294A6B"/>
    <w:rsid w:val="00294C50"/>
    <w:rsid w:val="00294FDD"/>
    <w:rsid w:val="002958C9"/>
    <w:rsid w:val="00295B0A"/>
    <w:rsid w:val="00295B4A"/>
    <w:rsid w:val="00295E51"/>
    <w:rsid w:val="0029618E"/>
    <w:rsid w:val="002969E4"/>
    <w:rsid w:val="002969F5"/>
    <w:rsid w:val="00296E64"/>
    <w:rsid w:val="0029767E"/>
    <w:rsid w:val="0029774A"/>
    <w:rsid w:val="00297795"/>
    <w:rsid w:val="002977A3"/>
    <w:rsid w:val="0029792F"/>
    <w:rsid w:val="0029796E"/>
    <w:rsid w:val="00297AF2"/>
    <w:rsid w:val="00297BF0"/>
    <w:rsid w:val="002A0ABC"/>
    <w:rsid w:val="002A0E57"/>
    <w:rsid w:val="002A1150"/>
    <w:rsid w:val="002A1254"/>
    <w:rsid w:val="002A14F5"/>
    <w:rsid w:val="002A16E3"/>
    <w:rsid w:val="002A1A89"/>
    <w:rsid w:val="002A1BB7"/>
    <w:rsid w:val="002A1E47"/>
    <w:rsid w:val="002A32DA"/>
    <w:rsid w:val="002A35C9"/>
    <w:rsid w:val="002A36BC"/>
    <w:rsid w:val="002A375D"/>
    <w:rsid w:val="002A382B"/>
    <w:rsid w:val="002A3A3D"/>
    <w:rsid w:val="002A40A4"/>
    <w:rsid w:val="002A41B9"/>
    <w:rsid w:val="002A4700"/>
    <w:rsid w:val="002A50C6"/>
    <w:rsid w:val="002A54B4"/>
    <w:rsid w:val="002A5773"/>
    <w:rsid w:val="002A5908"/>
    <w:rsid w:val="002A594E"/>
    <w:rsid w:val="002A5A91"/>
    <w:rsid w:val="002A5C9B"/>
    <w:rsid w:val="002A704D"/>
    <w:rsid w:val="002A74D6"/>
    <w:rsid w:val="002A7BCD"/>
    <w:rsid w:val="002A7BEF"/>
    <w:rsid w:val="002A7C16"/>
    <w:rsid w:val="002A7CFD"/>
    <w:rsid w:val="002A7D39"/>
    <w:rsid w:val="002A7FC6"/>
    <w:rsid w:val="002B020D"/>
    <w:rsid w:val="002B0252"/>
    <w:rsid w:val="002B0B9D"/>
    <w:rsid w:val="002B0BA2"/>
    <w:rsid w:val="002B0F55"/>
    <w:rsid w:val="002B18F3"/>
    <w:rsid w:val="002B1CC7"/>
    <w:rsid w:val="002B208B"/>
    <w:rsid w:val="002B26FD"/>
    <w:rsid w:val="002B2763"/>
    <w:rsid w:val="002B2BAB"/>
    <w:rsid w:val="002B3556"/>
    <w:rsid w:val="002B38E0"/>
    <w:rsid w:val="002B3A68"/>
    <w:rsid w:val="002B3CBD"/>
    <w:rsid w:val="002B3FD8"/>
    <w:rsid w:val="002B45BE"/>
    <w:rsid w:val="002B4605"/>
    <w:rsid w:val="002B496B"/>
    <w:rsid w:val="002B518B"/>
    <w:rsid w:val="002B52C6"/>
    <w:rsid w:val="002B57DB"/>
    <w:rsid w:val="002B59AC"/>
    <w:rsid w:val="002B59D1"/>
    <w:rsid w:val="002B5B94"/>
    <w:rsid w:val="002B628F"/>
    <w:rsid w:val="002B639B"/>
    <w:rsid w:val="002B66D8"/>
    <w:rsid w:val="002B6B4F"/>
    <w:rsid w:val="002B6B70"/>
    <w:rsid w:val="002B6BDA"/>
    <w:rsid w:val="002B6D39"/>
    <w:rsid w:val="002B6EE9"/>
    <w:rsid w:val="002B71B0"/>
    <w:rsid w:val="002B725C"/>
    <w:rsid w:val="002B7EB1"/>
    <w:rsid w:val="002C074B"/>
    <w:rsid w:val="002C08B2"/>
    <w:rsid w:val="002C0F7A"/>
    <w:rsid w:val="002C1230"/>
    <w:rsid w:val="002C20E3"/>
    <w:rsid w:val="002C2DC3"/>
    <w:rsid w:val="002C3296"/>
    <w:rsid w:val="002C356E"/>
    <w:rsid w:val="002C3B12"/>
    <w:rsid w:val="002C3E52"/>
    <w:rsid w:val="002C46A5"/>
    <w:rsid w:val="002C4E9D"/>
    <w:rsid w:val="002C5025"/>
    <w:rsid w:val="002C5D1C"/>
    <w:rsid w:val="002C6070"/>
    <w:rsid w:val="002C624D"/>
    <w:rsid w:val="002C6C1B"/>
    <w:rsid w:val="002C6F6F"/>
    <w:rsid w:val="002C70CF"/>
    <w:rsid w:val="002C72C2"/>
    <w:rsid w:val="002C7769"/>
    <w:rsid w:val="002C7BFF"/>
    <w:rsid w:val="002C7FD8"/>
    <w:rsid w:val="002D03DC"/>
    <w:rsid w:val="002D125B"/>
    <w:rsid w:val="002D1D61"/>
    <w:rsid w:val="002D233C"/>
    <w:rsid w:val="002D2A9D"/>
    <w:rsid w:val="002D2B01"/>
    <w:rsid w:val="002D2EF7"/>
    <w:rsid w:val="002D396B"/>
    <w:rsid w:val="002D3A7C"/>
    <w:rsid w:val="002D41B0"/>
    <w:rsid w:val="002D44C8"/>
    <w:rsid w:val="002D44D9"/>
    <w:rsid w:val="002D488B"/>
    <w:rsid w:val="002D4B11"/>
    <w:rsid w:val="002D4FF6"/>
    <w:rsid w:val="002D539D"/>
    <w:rsid w:val="002D53AF"/>
    <w:rsid w:val="002D59E7"/>
    <w:rsid w:val="002D5B2B"/>
    <w:rsid w:val="002D6734"/>
    <w:rsid w:val="002D6E1E"/>
    <w:rsid w:val="002D6FEE"/>
    <w:rsid w:val="002D7265"/>
    <w:rsid w:val="002D74CE"/>
    <w:rsid w:val="002D788E"/>
    <w:rsid w:val="002E0759"/>
    <w:rsid w:val="002E08C8"/>
    <w:rsid w:val="002E0CD2"/>
    <w:rsid w:val="002E0DE0"/>
    <w:rsid w:val="002E11B9"/>
    <w:rsid w:val="002E2677"/>
    <w:rsid w:val="002E2B38"/>
    <w:rsid w:val="002E2CB4"/>
    <w:rsid w:val="002E2DF3"/>
    <w:rsid w:val="002E2F04"/>
    <w:rsid w:val="002E315D"/>
    <w:rsid w:val="002E3304"/>
    <w:rsid w:val="002E333E"/>
    <w:rsid w:val="002E3341"/>
    <w:rsid w:val="002E34C9"/>
    <w:rsid w:val="002E37A3"/>
    <w:rsid w:val="002E3E30"/>
    <w:rsid w:val="002E47A5"/>
    <w:rsid w:val="002E4D07"/>
    <w:rsid w:val="002E4D68"/>
    <w:rsid w:val="002E4EAA"/>
    <w:rsid w:val="002E529B"/>
    <w:rsid w:val="002E5485"/>
    <w:rsid w:val="002E54D6"/>
    <w:rsid w:val="002E57D4"/>
    <w:rsid w:val="002E5A7E"/>
    <w:rsid w:val="002E5B02"/>
    <w:rsid w:val="002E5EC2"/>
    <w:rsid w:val="002E60AB"/>
    <w:rsid w:val="002E699B"/>
    <w:rsid w:val="002E701F"/>
    <w:rsid w:val="002E747A"/>
    <w:rsid w:val="002E76A9"/>
    <w:rsid w:val="002E79A3"/>
    <w:rsid w:val="002E7BE7"/>
    <w:rsid w:val="002E7C7F"/>
    <w:rsid w:val="002F00C5"/>
    <w:rsid w:val="002F01FE"/>
    <w:rsid w:val="002F0501"/>
    <w:rsid w:val="002F0AC6"/>
    <w:rsid w:val="002F0BE3"/>
    <w:rsid w:val="002F0E78"/>
    <w:rsid w:val="002F186A"/>
    <w:rsid w:val="002F1B93"/>
    <w:rsid w:val="002F22AF"/>
    <w:rsid w:val="002F2557"/>
    <w:rsid w:val="002F267B"/>
    <w:rsid w:val="002F28D8"/>
    <w:rsid w:val="002F29CD"/>
    <w:rsid w:val="002F2F2B"/>
    <w:rsid w:val="002F30C9"/>
    <w:rsid w:val="002F32BD"/>
    <w:rsid w:val="002F4311"/>
    <w:rsid w:val="002F47AD"/>
    <w:rsid w:val="002F4DA9"/>
    <w:rsid w:val="002F528C"/>
    <w:rsid w:val="002F540C"/>
    <w:rsid w:val="002F576F"/>
    <w:rsid w:val="002F5790"/>
    <w:rsid w:val="002F634A"/>
    <w:rsid w:val="002F6FEC"/>
    <w:rsid w:val="002F72FB"/>
    <w:rsid w:val="002F7746"/>
    <w:rsid w:val="002F7ACB"/>
    <w:rsid w:val="002F7E47"/>
    <w:rsid w:val="00300097"/>
    <w:rsid w:val="0030020C"/>
    <w:rsid w:val="00300627"/>
    <w:rsid w:val="003006CA"/>
    <w:rsid w:val="003009A1"/>
    <w:rsid w:val="003010AC"/>
    <w:rsid w:val="0030126D"/>
    <w:rsid w:val="003031A6"/>
    <w:rsid w:val="0030336D"/>
    <w:rsid w:val="00303B73"/>
    <w:rsid w:val="00303FBB"/>
    <w:rsid w:val="003043D6"/>
    <w:rsid w:val="00304D66"/>
    <w:rsid w:val="00304D81"/>
    <w:rsid w:val="0030508D"/>
    <w:rsid w:val="003052A7"/>
    <w:rsid w:val="00305385"/>
    <w:rsid w:val="00305584"/>
    <w:rsid w:val="003058B5"/>
    <w:rsid w:val="003065FD"/>
    <w:rsid w:val="003066BC"/>
    <w:rsid w:val="0030766D"/>
    <w:rsid w:val="00307901"/>
    <w:rsid w:val="0031057C"/>
    <w:rsid w:val="0031062D"/>
    <w:rsid w:val="00310B3E"/>
    <w:rsid w:val="00310C57"/>
    <w:rsid w:val="003116FD"/>
    <w:rsid w:val="00311777"/>
    <w:rsid w:val="003123E6"/>
    <w:rsid w:val="003123FC"/>
    <w:rsid w:val="00312C1A"/>
    <w:rsid w:val="0031307B"/>
    <w:rsid w:val="0031326A"/>
    <w:rsid w:val="00313435"/>
    <w:rsid w:val="00313945"/>
    <w:rsid w:val="0031397B"/>
    <w:rsid w:val="00313D50"/>
    <w:rsid w:val="00313DC6"/>
    <w:rsid w:val="00314E63"/>
    <w:rsid w:val="003150AD"/>
    <w:rsid w:val="00315266"/>
    <w:rsid w:val="00315481"/>
    <w:rsid w:val="003155DC"/>
    <w:rsid w:val="00315886"/>
    <w:rsid w:val="003163C5"/>
    <w:rsid w:val="00316496"/>
    <w:rsid w:val="00316644"/>
    <w:rsid w:val="0031678E"/>
    <w:rsid w:val="00316AD7"/>
    <w:rsid w:val="00316D62"/>
    <w:rsid w:val="00316EA1"/>
    <w:rsid w:val="00317174"/>
    <w:rsid w:val="003177B3"/>
    <w:rsid w:val="0031784D"/>
    <w:rsid w:val="00317FB1"/>
    <w:rsid w:val="003202D1"/>
    <w:rsid w:val="00320348"/>
    <w:rsid w:val="00320582"/>
    <w:rsid w:val="0032098B"/>
    <w:rsid w:val="00320B62"/>
    <w:rsid w:val="00320DAC"/>
    <w:rsid w:val="00321146"/>
    <w:rsid w:val="00321440"/>
    <w:rsid w:val="003214AE"/>
    <w:rsid w:val="00321764"/>
    <w:rsid w:val="003217E5"/>
    <w:rsid w:val="003218ED"/>
    <w:rsid w:val="003219D0"/>
    <w:rsid w:val="00321A2A"/>
    <w:rsid w:val="0032208E"/>
    <w:rsid w:val="00322F4F"/>
    <w:rsid w:val="00323455"/>
    <w:rsid w:val="003237AF"/>
    <w:rsid w:val="0032388C"/>
    <w:rsid w:val="0032400E"/>
    <w:rsid w:val="00324105"/>
    <w:rsid w:val="003242F6"/>
    <w:rsid w:val="00324C7D"/>
    <w:rsid w:val="00324DCD"/>
    <w:rsid w:val="00324E3E"/>
    <w:rsid w:val="003250F2"/>
    <w:rsid w:val="00325352"/>
    <w:rsid w:val="003255A1"/>
    <w:rsid w:val="0032576D"/>
    <w:rsid w:val="003258DD"/>
    <w:rsid w:val="00325EFC"/>
    <w:rsid w:val="0032644B"/>
    <w:rsid w:val="003264AA"/>
    <w:rsid w:val="0032775A"/>
    <w:rsid w:val="00327CB9"/>
    <w:rsid w:val="00327CFD"/>
    <w:rsid w:val="00327E3B"/>
    <w:rsid w:val="003300AE"/>
    <w:rsid w:val="0033129D"/>
    <w:rsid w:val="0033130B"/>
    <w:rsid w:val="003314D2"/>
    <w:rsid w:val="00331708"/>
    <w:rsid w:val="00331CC5"/>
    <w:rsid w:val="00331E45"/>
    <w:rsid w:val="0033222B"/>
    <w:rsid w:val="00332261"/>
    <w:rsid w:val="003324E2"/>
    <w:rsid w:val="00332AC8"/>
    <w:rsid w:val="00332D91"/>
    <w:rsid w:val="00332E88"/>
    <w:rsid w:val="003337D5"/>
    <w:rsid w:val="00333D02"/>
    <w:rsid w:val="00333E4F"/>
    <w:rsid w:val="0033429B"/>
    <w:rsid w:val="003347F2"/>
    <w:rsid w:val="00334886"/>
    <w:rsid w:val="003353E5"/>
    <w:rsid w:val="0033544D"/>
    <w:rsid w:val="00335D21"/>
    <w:rsid w:val="003364B5"/>
    <w:rsid w:val="00336575"/>
    <w:rsid w:val="00336D16"/>
    <w:rsid w:val="00336E7B"/>
    <w:rsid w:val="00337211"/>
    <w:rsid w:val="00337623"/>
    <w:rsid w:val="0033787C"/>
    <w:rsid w:val="00337970"/>
    <w:rsid w:val="00340411"/>
    <w:rsid w:val="00340E1F"/>
    <w:rsid w:val="00341829"/>
    <w:rsid w:val="00342883"/>
    <w:rsid w:val="00342BB7"/>
    <w:rsid w:val="00342E44"/>
    <w:rsid w:val="0034324C"/>
    <w:rsid w:val="003439FB"/>
    <w:rsid w:val="00343AE4"/>
    <w:rsid w:val="00343E09"/>
    <w:rsid w:val="0034437D"/>
    <w:rsid w:val="003443AC"/>
    <w:rsid w:val="00344DA1"/>
    <w:rsid w:val="0034542E"/>
    <w:rsid w:val="00345543"/>
    <w:rsid w:val="00345D9A"/>
    <w:rsid w:val="00345DEA"/>
    <w:rsid w:val="00346203"/>
    <w:rsid w:val="0034638D"/>
    <w:rsid w:val="0034671E"/>
    <w:rsid w:val="00346AE2"/>
    <w:rsid w:val="003470DE"/>
    <w:rsid w:val="00347660"/>
    <w:rsid w:val="003476A1"/>
    <w:rsid w:val="00347773"/>
    <w:rsid w:val="00347D24"/>
    <w:rsid w:val="00347DC0"/>
    <w:rsid w:val="00350C6D"/>
    <w:rsid w:val="003514CD"/>
    <w:rsid w:val="00351898"/>
    <w:rsid w:val="00352E1D"/>
    <w:rsid w:val="00352FF1"/>
    <w:rsid w:val="0035303E"/>
    <w:rsid w:val="00353125"/>
    <w:rsid w:val="003532CE"/>
    <w:rsid w:val="0035336D"/>
    <w:rsid w:val="0035354D"/>
    <w:rsid w:val="00353783"/>
    <w:rsid w:val="003537A4"/>
    <w:rsid w:val="00353C0F"/>
    <w:rsid w:val="00353C25"/>
    <w:rsid w:val="00353FAF"/>
    <w:rsid w:val="00354551"/>
    <w:rsid w:val="003545D7"/>
    <w:rsid w:val="00354613"/>
    <w:rsid w:val="00354C75"/>
    <w:rsid w:val="00354DDB"/>
    <w:rsid w:val="003552C8"/>
    <w:rsid w:val="003554DF"/>
    <w:rsid w:val="00356307"/>
    <w:rsid w:val="003564D0"/>
    <w:rsid w:val="00356D46"/>
    <w:rsid w:val="00357095"/>
    <w:rsid w:val="003600C9"/>
    <w:rsid w:val="00360211"/>
    <w:rsid w:val="00360292"/>
    <w:rsid w:val="00360A79"/>
    <w:rsid w:val="00360CE8"/>
    <w:rsid w:val="003612A7"/>
    <w:rsid w:val="00361538"/>
    <w:rsid w:val="003616E3"/>
    <w:rsid w:val="00361737"/>
    <w:rsid w:val="00361A20"/>
    <w:rsid w:val="00361D72"/>
    <w:rsid w:val="003624A5"/>
    <w:rsid w:val="00362D53"/>
    <w:rsid w:val="00362DB7"/>
    <w:rsid w:val="00362DD9"/>
    <w:rsid w:val="00363312"/>
    <w:rsid w:val="003636D3"/>
    <w:rsid w:val="00363870"/>
    <w:rsid w:val="00363F58"/>
    <w:rsid w:val="00363F8E"/>
    <w:rsid w:val="003641C7"/>
    <w:rsid w:val="00364365"/>
    <w:rsid w:val="00364A48"/>
    <w:rsid w:val="00364A9A"/>
    <w:rsid w:val="00364E5E"/>
    <w:rsid w:val="003655A5"/>
    <w:rsid w:val="00365654"/>
    <w:rsid w:val="00365B20"/>
    <w:rsid w:val="00365D6E"/>
    <w:rsid w:val="00366CD4"/>
    <w:rsid w:val="00367276"/>
    <w:rsid w:val="003672C2"/>
    <w:rsid w:val="00367444"/>
    <w:rsid w:val="00367568"/>
    <w:rsid w:val="00367C76"/>
    <w:rsid w:val="00367C88"/>
    <w:rsid w:val="00367F5B"/>
    <w:rsid w:val="00370012"/>
    <w:rsid w:val="00370686"/>
    <w:rsid w:val="003706AB"/>
    <w:rsid w:val="00370B43"/>
    <w:rsid w:val="003716E1"/>
    <w:rsid w:val="00371845"/>
    <w:rsid w:val="00371DBB"/>
    <w:rsid w:val="0037224C"/>
    <w:rsid w:val="0037239A"/>
    <w:rsid w:val="0037239C"/>
    <w:rsid w:val="003723F7"/>
    <w:rsid w:val="00372753"/>
    <w:rsid w:val="003738D9"/>
    <w:rsid w:val="003739C4"/>
    <w:rsid w:val="00373FE3"/>
    <w:rsid w:val="00374B5F"/>
    <w:rsid w:val="00374D22"/>
    <w:rsid w:val="00374E6D"/>
    <w:rsid w:val="00374F16"/>
    <w:rsid w:val="00375419"/>
    <w:rsid w:val="003754A4"/>
    <w:rsid w:val="00376009"/>
    <w:rsid w:val="0037604D"/>
    <w:rsid w:val="003760B1"/>
    <w:rsid w:val="00376256"/>
    <w:rsid w:val="003765A6"/>
    <w:rsid w:val="0037673D"/>
    <w:rsid w:val="003768E6"/>
    <w:rsid w:val="00376CEF"/>
    <w:rsid w:val="00377D5D"/>
    <w:rsid w:val="00377D7C"/>
    <w:rsid w:val="00380384"/>
    <w:rsid w:val="003804C8"/>
    <w:rsid w:val="00380778"/>
    <w:rsid w:val="00380949"/>
    <w:rsid w:val="003809A6"/>
    <w:rsid w:val="00380C18"/>
    <w:rsid w:val="0038130D"/>
    <w:rsid w:val="00381509"/>
    <w:rsid w:val="00381633"/>
    <w:rsid w:val="0038169D"/>
    <w:rsid w:val="00381784"/>
    <w:rsid w:val="003818F6"/>
    <w:rsid w:val="00381A46"/>
    <w:rsid w:val="00381C4E"/>
    <w:rsid w:val="00381E38"/>
    <w:rsid w:val="00381FD5"/>
    <w:rsid w:val="00381FEB"/>
    <w:rsid w:val="00382B76"/>
    <w:rsid w:val="00382E3D"/>
    <w:rsid w:val="0038352B"/>
    <w:rsid w:val="003838D0"/>
    <w:rsid w:val="00383A5C"/>
    <w:rsid w:val="00383CAA"/>
    <w:rsid w:val="00383D73"/>
    <w:rsid w:val="003841D6"/>
    <w:rsid w:val="0038483E"/>
    <w:rsid w:val="0038584A"/>
    <w:rsid w:val="00385A31"/>
    <w:rsid w:val="00385DB4"/>
    <w:rsid w:val="00385F6A"/>
    <w:rsid w:val="00386024"/>
    <w:rsid w:val="0038605A"/>
    <w:rsid w:val="003872E2"/>
    <w:rsid w:val="00387581"/>
    <w:rsid w:val="003877AE"/>
    <w:rsid w:val="0039033F"/>
    <w:rsid w:val="0039069A"/>
    <w:rsid w:val="00390D43"/>
    <w:rsid w:val="00390FCE"/>
    <w:rsid w:val="0039107C"/>
    <w:rsid w:val="003912C7"/>
    <w:rsid w:val="003915C5"/>
    <w:rsid w:val="003915DB"/>
    <w:rsid w:val="00391997"/>
    <w:rsid w:val="003919E1"/>
    <w:rsid w:val="00391AA1"/>
    <w:rsid w:val="00391FEC"/>
    <w:rsid w:val="003927F2"/>
    <w:rsid w:val="0039299E"/>
    <w:rsid w:val="00392B69"/>
    <w:rsid w:val="00392E06"/>
    <w:rsid w:val="0039370F"/>
    <w:rsid w:val="00393923"/>
    <w:rsid w:val="003942DE"/>
    <w:rsid w:val="0039435D"/>
    <w:rsid w:val="0039448A"/>
    <w:rsid w:val="003944A9"/>
    <w:rsid w:val="003947B1"/>
    <w:rsid w:val="003947D6"/>
    <w:rsid w:val="00394CB0"/>
    <w:rsid w:val="003952E1"/>
    <w:rsid w:val="00395315"/>
    <w:rsid w:val="00395725"/>
    <w:rsid w:val="003958D2"/>
    <w:rsid w:val="0039593B"/>
    <w:rsid w:val="00395B28"/>
    <w:rsid w:val="00395CAA"/>
    <w:rsid w:val="00395E02"/>
    <w:rsid w:val="00395E7F"/>
    <w:rsid w:val="00396217"/>
    <w:rsid w:val="00397B77"/>
    <w:rsid w:val="003A03D0"/>
    <w:rsid w:val="003A0C51"/>
    <w:rsid w:val="003A1491"/>
    <w:rsid w:val="003A14DD"/>
    <w:rsid w:val="003A179E"/>
    <w:rsid w:val="003A1A00"/>
    <w:rsid w:val="003A244A"/>
    <w:rsid w:val="003A24CC"/>
    <w:rsid w:val="003A2734"/>
    <w:rsid w:val="003A2EF4"/>
    <w:rsid w:val="003A30E7"/>
    <w:rsid w:val="003A3EC7"/>
    <w:rsid w:val="003A4353"/>
    <w:rsid w:val="003A47EE"/>
    <w:rsid w:val="003A4806"/>
    <w:rsid w:val="003A4C0C"/>
    <w:rsid w:val="003A4CC5"/>
    <w:rsid w:val="003A4FE0"/>
    <w:rsid w:val="003A5135"/>
    <w:rsid w:val="003A5139"/>
    <w:rsid w:val="003A5505"/>
    <w:rsid w:val="003A5945"/>
    <w:rsid w:val="003A65AD"/>
    <w:rsid w:val="003A68B1"/>
    <w:rsid w:val="003A69C6"/>
    <w:rsid w:val="003A6B9C"/>
    <w:rsid w:val="003A6FF3"/>
    <w:rsid w:val="003A730C"/>
    <w:rsid w:val="003A7A57"/>
    <w:rsid w:val="003A7BEA"/>
    <w:rsid w:val="003A7EE1"/>
    <w:rsid w:val="003B01ED"/>
    <w:rsid w:val="003B0395"/>
    <w:rsid w:val="003B0606"/>
    <w:rsid w:val="003B0675"/>
    <w:rsid w:val="003B0724"/>
    <w:rsid w:val="003B0AC6"/>
    <w:rsid w:val="003B0AE3"/>
    <w:rsid w:val="003B0CF3"/>
    <w:rsid w:val="003B0E6A"/>
    <w:rsid w:val="003B0F1C"/>
    <w:rsid w:val="003B135C"/>
    <w:rsid w:val="003B1428"/>
    <w:rsid w:val="003B1433"/>
    <w:rsid w:val="003B1D05"/>
    <w:rsid w:val="003B1D34"/>
    <w:rsid w:val="003B20A8"/>
    <w:rsid w:val="003B2C1D"/>
    <w:rsid w:val="003B333E"/>
    <w:rsid w:val="003B33FB"/>
    <w:rsid w:val="003B3830"/>
    <w:rsid w:val="003B43C1"/>
    <w:rsid w:val="003B4413"/>
    <w:rsid w:val="003B48C0"/>
    <w:rsid w:val="003B5B36"/>
    <w:rsid w:val="003B67FC"/>
    <w:rsid w:val="003B6DC7"/>
    <w:rsid w:val="003B71A0"/>
    <w:rsid w:val="003B7278"/>
    <w:rsid w:val="003B749F"/>
    <w:rsid w:val="003B7684"/>
    <w:rsid w:val="003B784F"/>
    <w:rsid w:val="003C0353"/>
    <w:rsid w:val="003C0A8A"/>
    <w:rsid w:val="003C13C6"/>
    <w:rsid w:val="003C17F8"/>
    <w:rsid w:val="003C18BC"/>
    <w:rsid w:val="003C1B36"/>
    <w:rsid w:val="003C1E94"/>
    <w:rsid w:val="003C2019"/>
    <w:rsid w:val="003C2823"/>
    <w:rsid w:val="003C2869"/>
    <w:rsid w:val="003C2C5D"/>
    <w:rsid w:val="003C2CC8"/>
    <w:rsid w:val="003C30E4"/>
    <w:rsid w:val="003C32F0"/>
    <w:rsid w:val="003C3AA8"/>
    <w:rsid w:val="003C45CD"/>
    <w:rsid w:val="003C4D18"/>
    <w:rsid w:val="003C51C9"/>
    <w:rsid w:val="003C53D6"/>
    <w:rsid w:val="003C5417"/>
    <w:rsid w:val="003C59ED"/>
    <w:rsid w:val="003C5A7F"/>
    <w:rsid w:val="003C5A9A"/>
    <w:rsid w:val="003C5BAF"/>
    <w:rsid w:val="003C5ED0"/>
    <w:rsid w:val="003C6051"/>
    <w:rsid w:val="003C6455"/>
    <w:rsid w:val="003C660E"/>
    <w:rsid w:val="003C672B"/>
    <w:rsid w:val="003C678D"/>
    <w:rsid w:val="003C6B20"/>
    <w:rsid w:val="003C732A"/>
    <w:rsid w:val="003C73BB"/>
    <w:rsid w:val="003C748B"/>
    <w:rsid w:val="003C7BD6"/>
    <w:rsid w:val="003C7F34"/>
    <w:rsid w:val="003D03F5"/>
    <w:rsid w:val="003D0719"/>
    <w:rsid w:val="003D080A"/>
    <w:rsid w:val="003D08C7"/>
    <w:rsid w:val="003D13DA"/>
    <w:rsid w:val="003D1649"/>
    <w:rsid w:val="003D2051"/>
    <w:rsid w:val="003D2152"/>
    <w:rsid w:val="003D25AA"/>
    <w:rsid w:val="003D27C5"/>
    <w:rsid w:val="003D2B9C"/>
    <w:rsid w:val="003D3265"/>
    <w:rsid w:val="003D351A"/>
    <w:rsid w:val="003D3674"/>
    <w:rsid w:val="003D3E2E"/>
    <w:rsid w:val="003D3F62"/>
    <w:rsid w:val="003D45D4"/>
    <w:rsid w:val="003D4676"/>
    <w:rsid w:val="003D561E"/>
    <w:rsid w:val="003D5B38"/>
    <w:rsid w:val="003D6178"/>
    <w:rsid w:val="003D62F5"/>
    <w:rsid w:val="003D66D7"/>
    <w:rsid w:val="003D678F"/>
    <w:rsid w:val="003D6BF4"/>
    <w:rsid w:val="003D70E1"/>
    <w:rsid w:val="003D79CD"/>
    <w:rsid w:val="003E00E1"/>
    <w:rsid w:val="003E058D"/>
    <w:rsid w:val="003E0683"/>
    <w:rsid w:val="003E079D"/>
    <w:rsid w:val="003E0AF6"/>
    <w:rsid w:val="003E0C06"/>
    <w:rsid w:val="003E0E00"/>
    <w:rsid w:val="003E0E84"/>
    <w:rsid w:val="003E0FEE"/>
    <w:rsid w:val="003E13A0"/>
    <w:rsid w:val="003E146B"/>
    <w:rsid w:val="003E1753"/>
    <w:rsid w:val="003E1AB9"/>
    <w:rsid w:val="003E20FB"/>
    <w:rsid w:val="003E228D"/>
    <w:rsid w:val="003E29EA"/>
    <w:rsid w:val="003E2BD5"/>
    <w:rsid w:val="003E3BDE"/>
    <w:rsid w:val="003E3C62"/>
    <w:rsid w:val="003E429E"/>
    <w:rsid w:val="003E4B61"/>
    <w:rsid w:val="003E4C70"/>
    <w:rsid w:val="003E4D4F"/>
    <w:rsid w:val="003E5057"/>
    <w:rsid w:val="003E506F"/>
    <w:rsid w:val="003E633B"/>
    <w:rsid w:val="003E6ABA"/>
    <w:rsid w:val="003E6E70"/>
    <w:rsid w:val="003E78CA"/>
    <w:rsid w:val="003E7A30"/>
    <w:rsid w:val="003E7DB6"/>
    <w:rsid w:val="003F0727"/>
    <w:rsid w:val="003F0876"/>
    <w:rsid w:val="003F09DD"/>
    <w:rsid w:val="003F0A78"/>
    <w:rsid w:val="003F0AA7"/>
    <w:rsid w:val="003F1372"/>
    <w:rsid w:val="003F1546"/>
    <w:rsid w:val="003F16AD"/>
    <w:rsid w:val="003F1A3F"/>
    <w:rsid w:val="003F1F6D"/>
    <w:rsid w:val="003F3070"/>
    <w:rsid w:val="003F330A"/>
    <w:rsid w:val="003F3471"/>
    <w:rsid w:val="003F3F08"/>
    <w:rsid w:val="003F47D1"/>
    <w:rsid w:val="003F48AA"/>
    <w:rsid w:val="003F4927"/>
    <w:rsid w:val="003F4981"/>
    <w:rsid w:val="003F4ACC"/>
    <w:rsid w:val="003F4B71"/>
    <w:rsid w:val="003F4C6E"/>
    <w:rsid w:val="003F4CF5"/>
    <w:rsid w:val="003F4D6D"/>
    <w:rsid w:val="003F4E14"/>
    <w:rsid w:val="003F50A2"/>
    <w:rsid w:val="003F5154"/>
    <w:rsid w:val="003F539E"/>
    <w:rsid w:val="003F540A"/>
    <w:rsid w:val="003F5989"/>
    <w:rsid w:val="003F5BA5"/>
    <w:rsid w:val="003F6168"/>
    <w:rsid w:val="003F61E3"/>
    <w:rsid w:val="003F680E"/>
    <w:rsid w:val="003F6BB5"/>
    <w:rsid w:val="003F6BD3"/>
    <w:rsid w:val="003F6D32"/>
    <w:rsid w:val="003F6F63"/>
    <w:rsid w:val="003F7289"/>
    <w:rsid w:val="003F7398"/>
    <w:rsid w:val="003F7663"/>
    <w:rsid w:val="003F7CCA"/>
    <w:rsid w:val="0040018D"/>
    <w:rsid w:val="00400526"/>
    <w:rsid w:val="004007CF"/>
    <w:rsid w:val="00400D04"/>
    <w:rsid w:val="00400EC1"/>
    <w:rsid w:val="004011A6"/>
    <w:rsid w:val="00401BF3"/>
    <w:rsid w:val="00401F4B"/>
    <w:rsid w:val="00401F93"/>
    <w:rsid w:val="004023DF"/>
    <w:rsid w:val="00402499"/>
    <w:rsid w:val="004026B5"/>
    <w:rsid w:val="0040329D"/>
    <w:rsid w:val="004033A7"/>
    <w:rsid w:val="00403671"/>
    <w:rsid w:val="00403957"/>
    <w:rsid w:val="00403A16"/>
    <w:rsid w:val="0040431B"/>
    <w:rsid w:val="0040475A"/>
    <w:rsid w:val="00404B4A"/>
    <w:rsid w:val="00405476"/>
    <w:rsid w:val="00405847"/>
    <w:rsid w:val="00405992"/>
    <w:rsid w:val="00405BAB"/>
    <w:rsid w:val="00405C0D"/>
    <w:rsid w:val="00405DF9"/>
    <w:rsid w:val="0040633D"/>
    <w:rsid w:val="004065FD"/>
    <w:rsid w:val="004069BA"/>
    <w:rsid w:val="00407137"/>
    <w:rsid w:val="00407313"/>
    <w:rsid w:val="00407343"/>
    <w:rsid w:val="0040770B"/>
    <w:rsid w:val="00407D90"/>
    <w:rsid w:val="00407FD0"/>
    <w:rsid w:val="004107E6"/>
    <w:rsid w:val="00410A1E"/>
    <w:rsid w:val="00410BF4"/>
    <w:rsid w:val="00410BFE"/>
    <w:rsid w:val="00410C11"/>
    <w:rsid w:val="0041156F"/>
    <w:rsid w:val="00411C16"/>
    <w:rsid w:val="00412074"/>
    <w:rsid w:val="004122FF"/>
    <w:rsid w:val="00412526"/>
    <w:rsid w:val="00412D00"/>
    <w:rsid w:val="00413187"/>
    <w:rsid w:val="0041324D"/>
    <w:rsid w:val="004133AF"/>
    <w:rsid w:val="00413A34"/>
    <w:rsid w:val="00413C91"/>
    <w:rsid w:val="00413DB6"/>
    <w:rsid w:val="00414023"/>
    <w:rsid w:val="00414569"/>
    <w:rsid w:val="004145B6"/>
    <w:rsid w:val="00414978"/>
    <w:rsid w:val="00414B8D"/>
    <w:rsid w:val="00414BA3"/>
    <w:rsid w:val="00415426"/>
    <w:rsid w:val="00415FF6"/>
    <w:rsid w:val="004160D4"/>
    <w:rsid w:val="00416203"/>
    <w:rsid w:val="00416554"/>
    <w:rsid w:val="0041691E"/>
    <w:rsid w:val="004172C3"/>
    <w:rsid w:val="004172EE"/>
    <w:rsid w:val="004174A6"/>
    <w:rsid w:val="00417A6F"/>
    <w:rsid w:val="00417B72"/>
    <w:rsid w:val="00417BE5"/>
    <w:rsid w:val="00417D36"/>
    <w:rsid w:val="004202A0"/>
    <w:rsid w:val="004203BE"/>
    <w:rsid w:val="00420907"/>
    <w:rsid w:val="00420D78"/>
    <w:rsid w:val="004212B2"/>
    <w:rsid w:val="004218DB"/>
    <w:rsid w:val="00421E04"/>
    <w:rsid w:val="00421ED2"/>
    <w:rsid w:val="00422572"/>
    <w:rsid w:val="004226B7"/>
    <w:rsid w:val="00422BC2"/>
    <w:rsid w:val="004239D8"/>
    <w:rsid w:val="004240D5"/>
    <w:rsid w:val="004246F5"/>
    <w:rsid w:val="0042476D"/>
    <w:rsid w:val="00424A72"/>
    <w:rsid w:val="00424BCE"/>
    <w:rsid w:val="00424CCF"/>
    <w:rsid w:val="00424D6E"/>
    <w:rsid w:val="00424E9C"/>
    <w:rsid w:val="00425318"/>
    <w:rsid w:val="004254DF"/>
    <w:rsid w:val="004255D8"/>
    <w:rsid w:val="00425CEA"/>
    <w:rsid w:val="00425FB6"/>
    <w:rsid w:val="00426104"/>
    <w:rsid w:val="00426171"/>
    <w:rsid w:val="00426572"/>
    <w:rsid w:val="00426618"/>
    <w:rsid w:val="0042686A"/>
    <w:rsid w:val="00426BEE"/>
    <w:rsid w:val="00426C32"/>
    <w:rsid w:val="00426EAB"/>
    <w:rsid w:val="00426F56"/>
    <w:rsid w:val="00427387"/>
    <w:rsid w:val="0042745C"/>
    <w:rsid w:val="004278A7"/>
    <w:rsid w:val="00427EE3"/>
    <w:rsid w:val="00430036"/>
    <w:rsid w:val="004300DC"/>
    <w:rsid w:val="004303AE"/>
    <w:rsid w:val="00430452"/>
    <w:rsid w:val="004306C4"/>
    <w:rsid w:val="00430BCE"/>
    <w:rsid w:val="00430E46"/>
    <w:rsid w:val="00430EC4"/>
    <w:rsid w:val="00430F28"/>
    <w:rsid w:val="00431274"/>
    <w:rsid w:val="00431393"/>
    <w:rsid w:val="004316FD"/>
    <w:rsid w:val="00432577"/>
    <w:rsid w:val="00432768"/>
    <w:rsid w:val="00432941"/>
    <w:rsid w:val="00432A11"/>
    <w:rsid w:val="00432D00"/>
    <w:rsid w:val="00432E62"/>
    <w:rsid w:val="00432FC4"/>
    <w:rsid w:val="004332BF"/>
    <w:rsid w:val="00433408"/>
    <w:rsid w:val="00433489"/>
    <w:rsid w:val="0043384C"/>
    <w:rsid w:val="004340E5"/>
    <w:rsid w:val="00434441"/>
    <w:rsid w:val="00434522"/>
    <w:rsid w:val="004346F7"/>
    <w:rsid w:val="0043488A"/>
    <w:rsid w:val="00434E2A"/>
    <w:rsid w:val="00434FA5"/>
    <w:rsid w:val="004351C1"/>
    <w:rsid w:val="00435623"/>
    <w:rsid w:val="004359E3"/>
    <w:rsid w:val="00436255"/>
    <w:rsid w:val="00436438"/>
    <w:rsid w:val="004369FE"/>
    <w:rsid w:val="00436AEE"/>
    <w:rsid w:val="00437368"/>
    <w:rsid w:val="00437386"/>
    <w:rsid w:val="00437464"/>
    <w:rsid w:val="004377DC"/>
    <w:rsid w:val="00440200"/>
    <w:rsid w:val="004406C3"/>
    <w:rsid w:val="00440E60"/>
    <w:rsid w:val="00440F2E"/>
    <w:rsid w:val="0044123A"/>
    <w:rsid w:val="004417D6"/>
    <w:rsid w:val="00441D12"/>
    <w:rsid w:val="004420AA"/>
    <w:rsid w:val="004423C4"/>
    <w:rsid w:val="00442AC8"/>
    <w:rsid w:val="00442C0D"/>
    <w:rsid w:val="00442EF8"/>
    <w:rsid w:val="004430A5"/>
    <w:rsid w:val="004431D0"/>
    <w:rsid w:val="004433D5"/>
    <w:rsid w:val="0044397B"/>
    <w:rsid w:val="00443D8C"/>
    <w:rsid w:val="004441A5"/>
    <w:rsid w:val="00444355"/>
    <w:rsid w:val="00444767"/>
    <w:rsid w:val="004450D0"/>
    <w:rsid w:val="00445A84"/>
    <w:rsid w:val="0044686C"/>
    <w:rsid w:val="004468DF"/>
    <w:rsid w:val="00446A8A"/>
    <w:rsid w:val="00446FD2"/>
    <w:rsid w:val="00447126"/>
    <w:rsid w:val="0044719B"/>
    <w:rsid w:val="004471CE"/>
    <w:rsid w:val="004476A4"/>
    <w:rsid w:val="00447761"/>
    <w:rsid w:val="004477BD"/>
    <w:rsid w:val="004479A1"/>
    <w:rsid w:val="004505F3"/>
    <w:rsid w:val="00450B54"/>
    <w:rsid w:val="00450C48"/>
    <w:rsid w:val="004511F6"/>
    <w:rsid w:val="00451690"/>
    <w:rsid w:val="0045170E"/>
    <w:rsid w:val="00452E54"/>
    <w:rsid w:val="004530DE"/>
    <w:rsid w:val="0045322C"/>
    <w:rsid w:val="004533A5"/>
    <w:rsid w:val="0045368C"/>
    <w:rsid w:val="00453E3D"/>
    <w:rsid w:val="00453EA9"/>
    <w:rsid w:val="004544F3"/>
    <w:rsid w:val="00454A72"/>
    <w:rsid w:val="00454D22"/>
    <w:rsid w:val="004551E7"/>
    <w:rsid w:val="004551F1"/>
    <w:rsid w:val="004559CB"/>
    <w:rsid w:val="00455A66"/>
    <w:rsid w:val="00455E7A"/>
    <w:rsid w:val="00455E84"/>
    <w:rsid w:val="00455F61"/>
    <w:rsid w:val="00456031"/>
    <w:rsid w:val="004561DC"/>
    <w:rsid w:val="00456486"/>
    <w:rsid w:val="004571F4"/>
    <w:rsid w:val="004604D2"/>
    <w:rsid w:val="00460625"/>
    <w:rsid w:val="004606C9"/>
    <w:rsid w:val="004607B7"/>
    <w:rsid w:val="00461443"/>
    <w:rsid w:val="0046177A"/>
    <w:rsid w:val="00461947"/>
    <w:rsid w:val="00461972"/>
    <w:rsid w:val="00461C28"/>
    <w:rsid w:val="00461D62"/>
    <w:rsid w:val="004624A3"/>
    <w:rsid w:val="0046254A"/>
    <w:rsid w:val="00462633"/>
    <w:rsid w:val="00462A94"/>
    <w:rsid w:val="00462EAF"/>
    <w:rsid w:val="00463061"/>
    <w:rsid w:val="0046318C"/>
    <w:rsid w:val="00463199"/>
    <w:rsid w:val="00463451"/>
    <w:rsid w:val="0046345E"/>
    <w:rsid w:val="00463B48"/>
    <w:rsid w:val="00463F50"/>
    <w:rsid w:val="0046430D"/>
    <w:rsid w:val="00464461"/>
    <w:rsid w:val="00464501"/>
    <w:rsid w:val="00464D2E"/>
    <w:rsid w:val="00465210"/>
    <w:rsid w:val="004655A7"/>
    <w:rsid w:val="00465A74"/>
    <w:rsid w:val="00465D21"/>
    <w:rsid w:val="004661E1"/>
    <w:rsid w:val="0046666D"/>
    <w:rsid w:val="00466B3C"/>
    <w:rsid w:val="00466C8F"/>
    <w:rsid w:val="00466D46"/>
    <w:rsid w:val="00466D67"/>
    <w:rsid w:val="0046745B"/>
    <w:rsid w:val="004677D9"/>
    <w:rsid w:val="004679D5"/>
    <w:rsid w:val="00467A29"/>
    <w:rsid w:val="00467A70"/>
    <w:rsid w:val="00467ADA"/>
    <w:rsid w:val="00470D36"/>
    <w:rsid w:val="00470DE1"/>
    <w:rsid w:val="0047128F"/>
    <w:rsid w:val="0047246F"/>
    <w:rsid w:val="0047248E"/>
    <w:rsid w:val="004727F2"/>
    <w:rsid w:val="004728BF"/>
    <w:rsid w:val="00473944"/>
    <w:rsid w:val="00474006"/>
    <w:rsid w:val="00474060"/>
    <w:rsid w:val="00474293"/>
    <w:rsid w:val="00474BDC"/>
    <w:rsid w:val="00474CD4"/>
    <w:rsid w:val="00474D44"/>
    <w:rsid w:val="00474E9D"/>
    <w:rsid w:val="00474F44"/>
    <w:rsid w:val="004751EC"/>
    <w:rsid w:val="00475525"/>
    <w:rsid w:val="0047565C"/>
    <w:rsid w:val="004758B8"/>
    <w:rsid w:val="00475DA2"/>
    <w:rsid w:val="00475ECA"/>
    <w:rsid w:val="00476200"/>
    <w:rsid w:val="0047692C"/>
    <w:rsid w:val="00476E5C"/>
    <w:rsid w:val="004770E0"/>
    <w:rsid w:val="00477320"/>
    <w:rsid w:val="00477672"/>
    <w:rsid w:val="004800A8"/>
    <w:rsid w:val="0048015F"/>
    <w:rsid w:val="004801D9"/>
    <w:rsid w:val="00480235"/>
    <w:rsid w:val="0048031B"/>
    <w:rsid w:val="00480A26"/>
    <w:rsid w:val="00480F75"/>
    <w:rsid w:val="004816E5"/>
    <w:rsid w:val="00481736"/>
    <w:rsid w:val="00481D44"/>
    <w:rsid w:val="00481F84"/>
    <w:rsid w:val="00482233"/>
    <w:rsid w:val="004825C6"/>
    <w:rsid w:val="00482843"/>
    <w:rsid w:val="0048287F"/>
    <w:rsid w:val="00482E87"/>
    <w:rsid w:val="004833FE"/>
    <w:rsid w:val="0048383F"/>
    <w:rsid w:val="0048393F"/>
    <w:rsid w:val="00484E88"/>
    <w:rsid w:val="00484F59"/>
    <w:rsid w:val="00485376"/>
    <w:rsid w:val="0048548F"/>
    <w:rsid w:val="0048570F"/>
    <w:rsid w:val="00485D0A"/>
    <w:rsid w:val="00485F12"/>
    <w:rsid w:val="00485FF9"/>
    <w:rsid w:val="00486041"/>
    <w:rsid w:val="0048638C"/>
    <w:rsid w:val="004863C8"/>
    <w:rsid w:val="00486540"/>
    <w:rsid w:val="004866C6"/>
    <w:rsid w:val="00486C57"/>
    <w:rsid w:val="00486E65"/>
    <w:rsid w:val="00486E98"/>
    <w:rsid w:val="00487090"/>
    <w:rsid w:val="004872CE"/>
    <w:rsid w:val="0048733D"/>
    <w:rsid w:val="0048765E"/>
    <w:rsid w:val="00487F46"/>
    <w:rsid w:val="0049010A"/>
    <w:rsid w:val="0049054A"/>
    <w:rsid w:val="0049084B"/>
    <w:rsid w:val="00490926"/>
    <w:rsid w:val="00490F73"/>
    <w:rsid w:val="0049149C"/>
    <w:rsid w:val="00491601"/>
    <w:rsid w:val="004922AE"/>
    <w:rsid w:val="0049284E"/>
    <w:rsid w:val="0049288E"/>
    <w:rsid w:val="00492A23"/>
    <w:rsid w:val="00492CA5"/>
    <w:rsid w:val="0049325B"/>
    <w:rsid w:val="00493A37"/>
    <w:rsid w:val="00493EE4"/>
    <w:rsid w:val="00493F84"/>
    <w:rsid w:val="0049416C"/>
    <w:rsid w:val="00494467"/>
    <w:rsid w:val="004946AF"/>
    <w:rsid w:val="00494800"/>
    <w:rsid w:val="00494898"/>
    <w:rsid w:val="00494A4E"/>
    <w:rsid w:val="00494C6F"/>
    <w:rsid w:val="00494CCF"/>
    <w:rsid w:val="0049527D"/>
    <w:rsid w:val="00495DEC"/>
    <w:rsid w:val="00495E0E"/>
    <w:rsid w:val="00495E59"/>
    <w:rsid w:val="00496393"/>
    <w:rsid w:val="0049707B"/>
    <w:rsid w:val="0049723E"/>
    <w:rsid w:val="0049762F"/>
    <w:rsid w:val="00497677"/>
    <w:rsid w:val="004A0A28"/>
    <w:rsid w:val="004A1233"/>
    <w:rsid w:val="004A125E"/>
    <w:rsid w:val="004A19BB"/>
    <w:rsid w:val="004A1EF7"/>
    <w:rsid w:val="004A2626"/>
    <w:rsid w:val="004A2633"/>
    <w:rsid w:val="004A27D0"/>
    <w:rsid w:val="004A294E"/>
    <w:rsid w:val="004A2C96"/>
    <w:rsid w:val="004A2F45"/>
    <w:rsid w:val="004A3439"/>
    <w:rsid w:val="004A37CB"/>
    <w:rsid w:val="004A3B04"/>
    <w:rsid w:val="004A4237"/>
    <w:rsid w:val="004A43B9"/>
    <w:rsid w:val="004A449C"/>
    <w:rsid w:val="004A4646"/>
    <w:rsid w:val="004A4659"/>
    <w:rsid w:val="004A4968"/>
    <w:rsid w:val="004A5195"/>
    <w:rsid w:val="004A54BD"/>
    <w:rsid w:val="004A55C2"/>
    <w:rsid w:val="004A5660"/>
    <w:rsid w:val="004A574A"/>
    <w:rsid w:val="004A5A2F"/>
    <w:rsid w:val="004A5AA9"/>
    <w:rsid w:val="004A5D03"/>
    <w:rsid w:val="004A5F2F"/>
    <w:rsid w:val="004A62D8"/>
    <w:rsid w:val="004A6544"/>
    <w:rsid w:val="004A654F"/>
    <w:rsid w:val="004A68B7"/>
    <w:rsid w:val="004A73B7"/>
    <w:rsid w:val="004A77CD"/>
    <w:rsid w:val="004A7B62"/>
    <w:rsid w:val="004A7C6B"/>
    <w:rsid w:val="004A7CBB"/>
    <w:rsid w:val="004B013B"/>
    <w:rsid w:val="004B02A2"/>
    <w:rsid w:val="004B0763"/>
    <w:rsid w:val="004B07BC"/>
    <w:rsid w:val="004B0A16"/>
    <w:rsid w:val="004B1433"/>
    <w:rsid w:val="004B1BA4"/>
    <w:rsid w:val="004B1D33"/>
    <w:rsid w:val="004B1D92"/>
    <w:rsid w:val="004B2890"/>
    <w:rsid w:val="004B29D7"/>
    <w:rsid w:val="004B2FA9"/>
    <w:rsid w:val="004B3024"/>
    <w:rsid w:val="004B37F7"/>
    <w:rsid w:val="004B37FF"/>
    <w:rsid w:val="004B3848"/>
    <w:rsid w:val="004B38D8"/>
    <w:rsid w:val="004B38E1"/>
    <w:rsid w:val="004B3954"/>
    <w:rsid w:val="004B3E4F"/>
    <w:rsid w:val="004B3FBF"/>
    <w:rsid w:val="004B41A7"/>
    <w:rsid w:val="004B45FD"/>
    <w:rsid w:val="004B461B"/>
    <w:rsid w:val="004B4737"/>
    <w:rsid w:val="004B4A47"/>
    <w:rsid w:val="004B4C1C"/>
    <w:rsid w:val="004B4C96"/>
    <w:rsid w:val="004B4FD9"/>
    <w:rsid w:val="004B5575"/>
    <w:rsid w:val="004B5A6B"/>
    <w:rsid w:val="004B6F47"/>
    <w:rsid w:val="004B77DB"/>
    <w:rsid w:val="004B7956"/>
    <w:rsid w:val="004B7AD2"/>
    <w:rsid w:val="004C03E2"/>
    <w:rsid w:val="004C06E4"/>
    <w:rsid w:val="004C0760"/>
    <w:rsid w:val="004C12CE"/>
    <w:rsid w:val="004C131A"/>
    <w:rsid w:val="004C13D6"/>
    <w:rsid w:val="004C1401"/>
    <w:rsid w:val="004C1AC1"/>
    <w:rsid w:val="004C1AFB"/>
    <w:rsid w:val="004C2115"/>
    <w:rsid w:val="004C254F"/>
    <w:rsid w:val="004C2D89"/>
    <w:rsid w:val="004C33DE"/>
    <w:rsid w:val="004C3457"/>
    <w:rsid w:val="004C4040"/>
    <w:rsid w:val="004C4315"/>
    <w:rsid w:val="004C44B9"/>
    <w:rsid w:val="004C48A5"/>
    <w:rsid w:val="004C4A6E"/>
    <w:rsid w:val="004C4F90"/>
    <w:rsid w:val="004C5138"/>
    <w:rsid w:val="004C55C9"/>
    <w:rsid w:val="004C55D4"/>
    <w:rsid w:val="004C5894"/>
    <w:rsid w:val="004C5C40"/>
    <w:rsid w:val="004C5D06"/>
    <w:rsid w:val="004C5DF4"/>
    <w:rsid w:val="004C657C"/>
    <w:rsid w:val="004C6889"/>
    <w:rsid w:val="004C6E51"/>
    <w:rsid w:val="004C748E"/>
    <w:rsid w:val="004C7736"/>
    <w:rsid w:val="004C7794"/>
    <w:rsid w:val="004C7951"/>
    <w:rsid w:val="004C79FC"/>
    <w:rsid w:val="004C7C72"/>
    <w:rsid w:val="004C7D60"/>
    <w:rsid w:val="004C7F54"/>
    <w:rsid w:val="004D026D"/>
    <w:rsid w:val="004D05B1"/>
    <w:rsid w:val="004D0B53"/>
    <w:rsid w:val="004D0C82"/>
    <w:rsid w:val="004D0C84"/>
    <w:rsid w:val="004D0F01"/>
    <w:rsid w:val="004D108A"/>
    <w:rsid w:val="004D10E2"/>
    <w:rsid w:val="004D1201"/>
    <w:rsid w:val="004D132E"/>
    <w:rsid w:val="004D159C"/>
    <w:rsid w:val="004D18C0"/>
    <w:rsid w:val="004D1ADA"/>
    <w:rsid w:val="004D1DD2"/>
    <w:rsid w:val="004D1EEB"/>
    <w:rsid w:val="004D3048"/>
    <w:rsid w:val="004D33A8"/>
    <w:rsid w:val="004D35BB"/>
    <w:rsid w:val="004D3E63"/>
    <w:rsid w:val="004D4638"/>
    <w:rsid w:val="004D480C"/>
    <w:rsid w:val="004D4F15"/>
    <w:rsid w:val="004D5018"/>
    <w:rsid w:val="004D54C6"/>
    <w:rsid w:val="004D5661"/>
    <w:rsid w:val="004D5A21"/>
    <w:rsid w:val="004D5B92"/>
    <w:rsid w:val="004D6297"/>
    <w:rsid w:val="004D6791"/>
    <w:rsid w:val="004D67FB"/>
    <w:rsid w:val="004D714F"/>
    <w:rsid w:val="004D7291"/>
    <w:rsid w:val="004D7318"/>
    <w:rsid w:val="004D7952"/>
    <w:rsid w:val="004D7C46"/>
    <w:rsid w:val="004D7CE2"/>
    <w:rsid w:val="004D7D37"/>
    <w:rsid w:val="004D7FE9"/>
    <w:rsid w:val="004E03B4"/>
    <w:rsid w:val="004E0E36"/>
    <w:rsid w:val="004E1141"/>
    <w:rsid w:val="004E155D"/>
    <w:rsid w:val="004E1594"/>
    <w:rsid w:val="004E297C"/>
    <w:rsid w:val="004E2A22"/>
    <w:rsid w:val="004E2F30"/>
    <w:rsid w:val="004E34CD"/>
    <w:rsid w:val="004E3687"/>
    <w:rsid w:val="004E373F"/>
    <w:rsid w:val="004E3C31"/>
    <w:rsid w:val="004E410E"/>
    <w:rsid w:val="004E41DD"/>
    <w:rsid w:val="004E43F4"/>
    <w:rsid w:val="004E46E4"/>
    <w:rsid w:val="004E476E"/>
    <w:rsid w:val="004E489B"/>
    <w:rsid w:val="004E4AF6"/>
    <w:rsid w:val="004E4DE4"/>
    <w:rsid w:val="004E55AF"/>
    <w:rsid w:val="004E571C"/>
    <w:rsid w:val="004E5728"/>
    <w:rsid w:val="004E577A"/>
    <w:rsid w:val="004E5C2C"/>
    <w:rsid w:val="004E5C68"/>
    <w:rsid w:val="004E6011"/>
    <w:rsid w:val="004E622B"/>
    <w:rsid w:val="004E6773"/>
    <w:rsid w:val="004E6CA3"/>
    <w:rsid w:val="004E757D"/>
    <w:rsid w:val="004E786D"/>
    <w:rsid w:val="004E7B17"/>
    <w:rsid w:val="004F039D"/>
    <w:rsid w:val="004F040F"/>
    <w:rsid w:val="004F0DAA"/>
    <w:rsid w:val="004F120F"/>
    <w:rsid w:val="004F13AB"/>
    <w:rsid w:val="004F1753"/>
    <w:rsid w:val="004F17BB"/>
    <w:rsid w:val="004F1805"/>
    <w:rsid w:val="004F1CCF"/>
    <w:rsid w:val="004F1D6C"/>
    <w:rsid w:val="004F223D"/>
    <w:rsid w:val="004F287A"/>
    <w:rsid w:val="004F2D6E"/>
    <w:rsid w:val="004F303C"/>
    <w:rsid w:val="004F35B2"/>
    <w:rsid w:val="004F3956"/>
    <w:rsid w:val="004F420B"/>
    <w:rsid w:val="004F4333"/>
    <w:rsid w:val="004F44F9"/>
    <w:rsid w:val="004F45F7"/>
    <w:rsid w:val="004F46BB"/>
    <w:rsid w:val="004F491E"/>
    <w:rsid w:val="004F4989"/>
    <w:rsid w:val="004F4DBE"/>
    <w:rsid w:val="004F5129"/>
    <w:rsid w:val="004F57C7"/>
    <w:rsid w:val="004F65EF"/>
    <w:rsid w:val="004F68EE"/>
    <w:rsid w:val="004F6953"/>
    <w:rsid w:val="004F7332"/>
    <w:rsid w:val="004F7F04"/>
    <w:rsid w:val="004F7FEC"/>
    <w:rsid w:val="0050029A"/>
    <w:rsid w:val="005008C5"/>
    <w:rsid w:val="005009A9"/>
    <w:rsid w:val="0050110E"/>
    <w:rsid w:val="00501A5E"/>
    <w:rsid w:val="00501E42"/>
    <w:rsid w:val="00501E99"/>
    <w:rsid w:val="00502D38"/>
    <w:rsid w:val="005033AF"/>
    <w:rsid w:val="005034FF"/>
    <w:rsid w:val="00503993"/>
    <w:rsid w:val="00503C65"/>
    <w:rsid w:val="00503F9D"/>
    <w:rsid w:val="005044D7"/>
    <w:rsid w:val="005046B6"/>
    <w:rsid w:val="00504E69"/>
    <w:rsid w:val="005050BC"/>
    <w:rsid w:val="0050535D"/>
    <w:rsid w:val="00505F23"/>
    <w:rsid w:val="00506576"/>
    <w:rsid w:val="00506878"/>
    <w:rsid w:val="00506B7E"/>
    <w:rsid w:val="00506F93"/>
    <w:rsid w:val="00507091"/>
    <w:rsid w:val="00507313"/>
    <w:rsid w:val="005074C4"/>
    <w:rsid w:val="005079CC"/>
    <w:rsid w:val="00507B69"/>
    <w:rsid w:val="00507D3D"/>
    <w:rsid w:val="00510142"/>
    <w:rsid w:val="00510341"/>
    <w:rsid w:val="005106ED"/>
    <w:rsid w:val="005109A0"/>
    <w:rsid w:val="0051217D"/>
    <w:rsid w:val="005122A2"/>
    <w:rsid w:val="00512530"/>
    <w:rsid w:val="0051295A"/>
    <w:rsid w:val="00512F76"/>
    <w:rsid w:val="00512FAF"/>
    <w:rsid w:val="00512FD0"/>
    <w:rsid w:val="005130CE"/>
    <w:rsid w:val="00513376"/>
    <w:rsid w:val="0051358C"/>
    <w:rsid w:val="00514BFF"/>
    <w:rsid w:val="00515020"/>
    <w:rsid w:val="0051523A"/>
    <w:rsid w:val="00515B0B"/>
    <w:rsid w:val="00515B5F"/>
    <w:rsid w:val="00515D7A"/>
    <w:rsid w:val="00515DAE"/>
    <w:rsid w:val="00515EA7"/>
    <w:rsid w:val="005161FB"/>
    <w:rsid w:val="0051621E"/>
    <w:rsid w:val="005164D4"/>
    <w:rsid w:val="00516E30"/>
    <w:rsid w:val="00516E68"/>
    <w:rsid w:val="00516E83"/>
    <w:rsid w:val="00517058"/>
    <w:rsid w:val="0051710C"/>
    <w:rsid w:val="00517166"/>
    <w:rsid w:val="0051746B"/>
    <w:rsid w:val="005179C7"/>
    <w:rsid w:val="00517E70"/>
    <w:rsid w:val="00520036"/>
    <w:rsid w:val="005201C2"/>
    <w:rsid w:val="005202F0"/>
    <w:rsid w:val="00520806"/>
    <w:rsid w:val="00520B8E"/>
    <w:rsid w:val="00520C98"/>
    <w:rsid w:val="00520DF0"/>
    <w:rsid w:val="00520ECC"/>
    <w:rsid w:val="0052102F"/>
    <w:rsid w:val="0052124D"/>
    <w:rsid w:val="00521DEF"/>
    <w:rsid w:val="00523410"/>
    <w:rsid w:val="0052348B"/>
    <w:rsid w:val="00523507"/>
    <w:rsid w:val="0052350A"/>
    <w:rsid w:val="0052388E"/>
    <w:rsid w:val="00524048"/>
    <w:rsid w:val="0052411B"/>
    <w:rsid w:val="00524180"/>
    <w:rsid w:val="005245DC"/>
    <w:rsid w:val="00524611"/>
    <w:rsid w:val="00524C5F"/>
    <w:rsid w:val="00525BD1"/>
    <w:rsid w:val="00525EDE"/>
    <w:rsid w:val="005261FF"/>
    <w:rsid w:val="00526896"/>
    <w:rsid w:val="005268F9"/>
    <w:rsid w:val="00526A64"/>
    <w:rsid w:val="00526B2F"/>
    <w:rsid w:val="00526B86"/>
    <w:rsid w:val="00526BC4"/>
    <w:rsid w:val="00526FD1"/>
    <w:rsid w:val="00527350"/>
    <w:rsid w:val="00527FA8"/>
    <w:rsid w:val="005300B7"/>
    <w:rsid w:val="0053024F"/>
    <w:rsid w:val="0053031F"/>
    <w:rsid w:val="005303C8"/>
    <w:rsid w:val="0053211B"/>
    <w:rsid w:val="00532597"/>
    <w:rsid w:val="00533722"/>
    <w:rsid w:val="00533888"/>
    <w:rsid w:val="0053399D"/>
    <w:rsid w:val="00533AD7"/>
    <w:rsid w:val="00533B5B"/>
    <w:rsid w:val="00533D37"/>
    <w:rsid w:val="00533DD7"/>
    <w:rsid w:val="00533F18"/>
    <w:rsid w:val="00534478"/>
    <w:rsid w:val="005344D5"/>
    <w:rsid w:val="00534DF6"/>
    <w:rsid w:val="005351B3"/>
    <w:rsid w:val="005352CB"/>
    <w:rsid w:val="005355A7"/>
    <w:rsid w:val="0053599D"/>
    <w:rsid w:val="00535E8C"/>
    <w:rsid w:val="00536560"/>
    <w:rsid w:val="00536569"/>
    <w:rsid w:val="005376A0"/>
    <w:rsid w:val="005377C5"/>
    <w:rsid w:val="00537F42"/>
    <w:rsid w:val="005400B8"/>
    <w:rsid w:val="0054045E"/>
    <w:rsid w:val="00540821"/>
    <w:rsid w:val="005409D5"/>
    <w:rsid w:val="00540D03"/>
    <w:rsid w:val="00541207"/>
    <w:rsid w:val="0054181A"/>
    <w:rsid w:val="00541A5A"/>
    <w:rsid w:val="005423A5"/>
    <w:rsid w:val="005424FB"/>
    <w:rsid w:val="00542554"/>
    <w:rsid w:val="00543219"/>
    <w:rsid w:val="005434F9"/>
    <w:rsid w:val="0054367D"/>
    <w:rsid w:val="005436E2"/>
    <w:rsid w:val="00543840"/>
    <w:rsid w:val="00544344"/>
    <w:rsid w:val="005445C3"/>
    <w:rsid w:val="005458A2"/>
    <w:rsid w:val="005458A4"/>
    <w:rsid w:val="00545A84"/>
    <w:rsid w:val="00545E34"/>
    <w:rsid w:val="005460D1"/>
    <w:rsid w:val="00546278"/>
    <w:rsid w:val="005462C3"/>
    <w:rsid w:val="00546D3B"/>
    <w:rsid w:val="00546EF2"/>
    <w:rsid w:val="0054721C"/>
    <w:rsid w:val="005473E6"/>
    <w:rsid w:val="005477E1"/>
    <w:rsid w:val="005477EA"/>
    <w:rsid w:val="005478F9"/>
    <w:rsid w:val="00547CAE"/>
    <w:rsid w:val="005506E7"/>
    <w:rsid w:val="00551161"/>
    <w:rsid w:val="005515B6"/>
    <w:rsid w:val="0055167A"/>
    <w:rsid w:val="005520E4"/>
    <w:rsid w:val="005526C6"/>
    <w:rsid w:val="00552F8C"/>
    <w:rsid w:val="005533CF"/>
    <w:rsid w:val="00553738"/>
    <w:rsid w:val="0055386A"/>
    <w:rsid w:val="00553AF5"/>
    <w:rsid w:val="00553C40"/>
    <w:rsid w:val="00554144"/>
    <w:rsid w:val="005541D3"/>
    <w:rsid w:val="005549F8"/>
    <w:rsid w:val="00554E08"/>
    <w:rsid w:val="0055529E"/>
    <w:rsid w:val="00555F2F"/>
    <w:rsid w:val="005567D1"/>
    <w:rsid w:val="0055769B"/>
    <w:rsid w:val="00557BC6"/>
    <w:rsid w:val="005606E9"/>
    <w:rsid w:val="00560959"/>
    <w:rsid w:val="0056099A"/>
    <w:rsid w:val="00560C38"/>
    <w:rsid w:val="005615E8"/>
    <w:rsid w:val="00561848"/>
    <w:rsid w:val="005625CE"/>
    <w:rsid w:val="00562728"/>
    <w:rsid w:val="0056276C"/>
    <w:rsid w:val="00562809"/>
    <w:rsid w:val="00563090"/>
    <w:rsid w:val="005630D6"/>
    <w:rsid w:val="00563311"/>
    <w:rsid w:val="00563751"/>
    <w:rsid w:val="00563C58"/>
    <w:rsid w:val="00563F91"/>
    <w:rsid w:val="005645C5"/>
    <w:rsid w:val="00564933"/>
    <w:rsid w:val="00564A18"/>
    <w:rsid w:val="00564B7D"/>
    <w:rsid w:val="00565003"/>
    <w:rsid w:val="0056523B"/>
    <w:rsid w:val="00565A4B"/>
    <w:rsid w:val="00565E90"/>
    <w:rsid w:val="00566045"/>
    <w:rsid w:val="005660ED"/>
    <w:rsid w:val="0056636F"/>
    <w:rsid w:val="005668B6"/>
    <w:rsid w:val="00566AE8"/>
    <w:rsid w:val="00567858"/>
    <w:rsid w:val="005679EC"/>
    <w:rsid w:val="00567B39"/>
    <w:rsid w:val="00567DC4"/>
    <w:rsid w:val="00570478"/>
    <w:rsid w:val="00570547"/>
    <w:rsid w:val="0057153A"/>
    <w:rsid w:val="0057167C"/>
    <w:rsid w:val="00572111"/>
    <w:rsid w:val="005722C8"/>
    <w:rsid w:val="005724C4"/>
    <w:rsid w:val="00572598"/>
    <w:rsid w:val="00572C3A"/>
    <w:rsid w:val="00572CF3"/>
    <w:rsid w:val="005730E4"/>
    <w:rsid w:val="005731F1"/>
    <w:rsid w:val="0057360A"/>
    <w:rsid w:val="00573C4A"/>
    <w:rsid w:val="00573D37"/>
    <w:rsid w:val="005742D7"/>
    <w:rsid w:val="005744E6"/>
    <w:rsid w:val="00574624"/>
    <w:rsid w:val="00574AE0"/>
    <w:rsid w:val="00574D57"/>
    <w:rsid w:val="00574E59"/>
    <w:rsid w:val="00574EB8"/>
    <w:rsid w:val="0057502F"/>
    <w:rsid w:val="005750FD"/>
    <w:rsid w:val="00575276"/>
    <w:rsid w:val="00575500"/>
    <w:rsid w:val="005757CF"/>
    <w:rsid w:val="00575DEB"/>
    <w:rsid w:val="00576688"/>
    <w:rsid w:val="00576ADB"/>
    <w:rsid w:val="00576CE2"/>
    <w:rsid w:val="00576F91"/>
    <w:rsid w:val="00577023"/>
    <w:rsid w:val="00577502"/>
    <w:rsid w:val="00577C5D"/>
    <w:rsid w:val="00577D7A"/>
    <w:rsid w:val="005803D0"/>
    <w:rsid w:val="005808CD"/>
    <w:rsid w:val="00580947"/>
    <w:rsid w:val="005809CE"/>
    <w:rsid w:val="00580B16"/>
    <w:rsid w:val="00580BDF"/>
    <w:rsid w:val="00580D03"/>
    <w:rsid w:val="00580DF9"/>
    <w:rsid w:val="00580E7D"/>
    <w:rsid w:val="005810F4"/>
    <w:rsid w:val="0058157B"/>
    <w:rsid w:val="00581895"/>
    <w:rsid w:val="0058197A"/>
    <w:rsid w:val="00581B1E"/>
    <w:rsid w:val="00581C05"/>
    <w:rsid w:val="00581D5C"/>
    <w:rsid w:val="00581DDF"/>
    <w:rsid w:val="00581E77"/>
    <w:rsid w:val="00581EBB"/>
    <w:rsid w:val="00582473"/>
    <w:rsid w:val="0058267B"/>
    <w:rsid w:val="0058269C"/>
    <w:rsid w:val="005826C4"/>
    <w:rsid w:val="00582A51"/>
    <w:rsid w:val="00582C4E"/>
    <w:rsid w:val="00582F31"/>
    <w:rsid w:val="00583295"/>
    <w:rsid w:val="00583444"/>
    <w:rsid w:val="00583B68"/>
    <w:rsid w:val="00583DE9"/>
    <w:rsid w:val="00583DFD"/>
    <w:rsid w:val="0058409C"/>
    <w:rsid w:val="00584128"/>
    <w:rsid w:val="0058443F"/>
    <w:rsid w:val="005845E0"/>
    <w:rsid w:val="0058463D"/>
    <w:rsid w:val="005849C2"/>
    <w:rsid w:val="00584B4E"/>
    <w:rsid w:val="00584FE1"/>
    <w:rsid w:val="00585A9A"/>
    <w:rsid w:val="00586006"/>
    <w:rsid w:val="00586426"/>
    <w:rsid w:val="00586684"/>
    <w:rsid w:val="0058685A"/>
    <w:rsid w:val="00586ABB"/>
    <w:rsid w:val="00586B2D"/>
    <w:rsid w:val="00587109"/>
    <w:rsid w:val="00587776"/>
    <w:rsid w:val="005879A5"/>
    <w:rsid w:val="00587E75"/>
    <w:rsid w:val="00590372"/>
    <w:rsid w:val="00590BA4"/>
    <w:rsid w:val="00590DDD"/>
    <w:rsid w:val="00590E08"/>
    <w:rsid w:val="005914ED"/>
    <w:rsid w:val="005916A7"/>
    <w:rsid w:val="00591C1A"/>
    <w:rsid w:val="00592501"/>
    <w:rsid w:val="0059264E"/>
    <w:rsid w:val="00592741"/>
    <w:rsid w:val="005930AE"/>
    <w:rsid w:val="0059368B"/>
    <w:rsid w:val="00593898"/>
    <w:rsid w:val="005941B3"/>
    <w:rsid w:val="00594308"/>
    <w:rsid w:val="00594862"/>
    <w:rsid w:val="00594887"/>
    <w:rsid w:val="005949D9"/>
    <w:rsid w:val="00594AAF"/>
    <w:rsid w:val="00594BE3"/>
    <w:rsid w:val="00595394"/>
    <w:rsid w:val="00595B38"/>
    <w:rsid w:val="00595C43"/>
    <w:rsid w:val="00595F7C"/>
    <w:rsid w:val="00596266"/>
    <w:rsid w:val="00596529"/>
    <w:rsid w:val="00596957"/>
    <w:rsid w:val="00596B81"/>
    <w:rsid w:val="00596BB8"/>
    <w:rsid w:val="005973C0"/>
    <w:rsid w:val="005978D4"/>
    <w:rsid w:val="005978F4"/>
    <w:rsid w:val="00597DE2"/>
    <w:rsid w:val="00597F38"/>
    <w:rsid w:val="005A030F"/>
    <w:rsid w:val="005A03A6"/>
    <w:rsid w:val="005A04E8"/>
    <w:rsid w:val="005A068D"/>
    <w:rsid w:val="005A12F8"/>
    <w:rsid w:val="005A16CC"/>
    <w:rsid w:val="005A1BB3"/>
    <w:rsid w:val="005A1CF9"/>
    <w:rsid w:val="005A1F16"/>
    <w:rsid w:val="005A243A"/>
    <w:rsid w:val="005A26BD"/>
    <w:rsid w:val="005A2BD9"/>
    <w:rsid w:val="005A2BF4"/>
    <w:rsid w:val="005A2D86"/>
    <w:rsid w:val="005A2E33"/>
    <w:rsid w:val="005A2F5B"/>
    <w:rsid w:val="005A312E"/>
    <w:rsid w:val="005A342A"/>
    <w:rsid w:val="005A3590"/>
    <w:rsid w:val="005A3ADF"/>
    <w:rsid w:val="005A3FE1"/>
    <w:rsid w:val="005A43FB"/>
    <w:rsid w:val="005A4476"/>
    <w:rsid w:val="005A45AC"/>
    <w:rsid w:val="005A48D7"/>
    <w:rsid w:val="005A490C"/>
    <w:rsid w:val="005A4C2A"/>
    <w:rsid w:val="005A5546"/>
    <w:rsid w:val="005A6488"/>
    <w:rsid w:val="005A65AD"/>
    <w:rsid w:val="005A66C1"/>
    <w:rsid w:val="005A6AB4"/>
    <w:rsid w:val="005A6AC4"/>
    <w:rsid w:val="005A6E8F"/>
    <w:rsid w:val="005A73AC"/>
    <w:rsid w:val="005A7991"/>
    <w:rsid w:val="005B011E"/>
    <w:rsid w:val="005B061E"/>
    <w:rsid w:val="005B11DF"/>
    <w:rsid w:val="005B1462"/>
    <w:rsid w:val="005B22D1"/>
    <w:rsid w:val="005B22D5"/>
    <w:rsid w:val="005B283B"/>
    <w:rsid w:val="005B2ADD"/>
    <w:rsid w:val="005B2AE8"/>
    <w:rsid w:val="005B2E89"/>
    <w:rsid w:val="005B2FE9"/>
    <w:rsid w:val="005B3003"/>
    <w:rsid w:val="005B334E"/>
    <w:rsid w:val="005B33D7"/>
    <w:rsid w:val="005B35A6"/>
    <w:rsid w:val="005B3605"/>
    <w:rsid w:val="005B3BBD"/>
    <w:rsid w:val="005B3F28"/>
    <w:rsid w:val="005B40A8"/>
    <w:rsid w:val="005B4237"/>
    <w:rsid w:val="005B4665"/>
    <w:rsid w:val="005B4791"/>
    <w:rsid w:val="005B4A1F"/>
    <w:rsid w:val="005B4BF4"/>
    <w:rsid w:val="005B4C6C"/>
    <w:rsid w:val="005B5353"/>
    <w:rsid w:val="005B5421"/>
    <w:rsid w:val="005B5427"/>
    <w:rsid w:val="005B5915"/>
    <w:rsid w:val="005B5936"/>
    <w:rsid w:val="005B59AA"/>
    <w:rsid w:val="005B5C71"/>
    <w:rsid w:val="005B5C95"/>
    <w:rsid w:val="005B5E2D"/>
    <w:rsid w:val="005B5E96"/>
    <w:rsid w:val="005B6559"/>
    <w:rsid w:val="005B67FF"/>
    <w:rsid w:val="005B6B88"/>
    <w:rsid w:val="005B6B8B"/>
    <w:rsid w:val="005B6BE6"/>
    <w:rsid w:val="005B75C4"/>
    <w:rsid w:val="005B7C31"/>
    <w:rsid w:val="005B7D23"/>
    <w:rsid w:val="005C0122"/>
    <w:rsid w:val="005C0D2D"/>
    <w:rsid w:val="005C105E"/>
    <w:rsid w:val="005C1174"/>
    <w:rsid w:val="005C1470"/>
    <w:rsid w:val="005C1B90"/>
    <w:rsid w:val="005C1FE0"/>
    <w:rsid w:val="005C2098"/>
    <w:rsid w:val="005C2D60"/>
    <w:rsid w:val="005C3014"/>
    <w:rsid w:val="005C38EE"/>
    <w:rsid w:val="005C38FB"/>
    <w:rsid w:val="005C3EC1"/>
    <w:rsid w:val="005C405B"/>
    <w:rsid w:val="005C4085"/>
    <w:rsid w:val="005C4A6F"/>
    <w:rsid w:val="005C4AAD"/>
    <w:rsid w:val="005C4D4F"/>
    <w:rsid w:val="005C4D8A"/>
    <w:rsid w:val="005C53CE"/>
    <w:rsid w:val="005C56B0"/>
    <w:rsid w:val="005C5AE8"/>
    <w:rsid w:val="005C5BB9"/>
    <w:rsid w:val="005C5C65"/>
    <w:rsid w:val="005C624C"/>
    <w:rsid w:val="005C6370"/>
    <w:rsid w:val="005C6676"/>
    <w:rsid w:val="005C68AD"/>
    <w:rsid w:val="005C6A90"/>
    <w:rsid w:val="005C6F04"/>
    <w:rsid w:val="005C70AD"/>
    <w:rsid w:val="005C721F"/>
    <w:rsid w:val="005C7C36"/>
    <w:rsid w:val="005C7D83"/>
    <w:rsid w:val="005C7E77"/>
    <w:rsid w:val="005D072C"/>
    <w:rsid w:val="005D0B26"/>
    <w:rsid w:val="005D0C6E"/>
    <w:rsid w:val="005D0EB6"/>
    <w:rsid w:val="005D11B8"/>
    <w:rsid w:val="005D14A7"/>
    <w:rsid w:val="005D157A"/>
    <w:rsid w:val="005D1A47"/>
    <w:rsid w:val="005D1E12"/>
    <w:rsid w:val="005D2BFC"/>
    <w:rsid w:val="005D2D59"/>
    <w:rsid w:val="005D2F66"/>
    <w:rsid w:val="005D2F6B"/>
    <w:rsid w:val="005D33F2"/>
    <w:rsid w:val="005D3C4F"/>
    <w:rsid w:val="005D4166"/>
    <w:rsid w:val="005D46FD"/>
    <w:rsid w:val="005D53A3"/>
    <w:rsid w:val="005D545E"/>
    <w:rsid w:val="005D547F"/>
    <w:rsid w:val="005D54BA"/>
    <w:rsid w:val="005D5572"/>
    <w:rsid w:val="005D59C6"/>
    <w:rsid w:val="005D6354"/>
    <w:rsid w:val="005D691D"/>
    <w:rsid w:val="005D6D38"/>
    <w:rsid w:val="005D7025"/>
    <w:rsid w:val="005D7114"/>
    <w:rsid w:val="005D79C6"/>
    <w:rsid w:val="005D7BC7"/>
    <w:rsid w:val="005D7CEF"/>
    <w:rsid w:val="005E029B"/>
    <w:rsid w:val="005E04E6"/>
    <w:rsid w:val="005E0EC3"/>
    <w:rsid w:val="005E19BC"/>
    <w:rsid w:val="005E1FA9"/>
    <w:rsid w:val="005E2034"/>
    <w:rsid w:val="005E2A53"/>
    <w:rsid w:val="005E2D77"/>
    <w:rsid w:val="005E30B0"/>
    <w:rsid w:val="005E3585"/>
    <w:rsid w:val="005E3C16"/>
    <w:rsid w:val="005E3E74"/>
    <w:rsid w:val="005E420A"/>
    <w:rsid w:val="005E451D"/>
    <w:rsid w:val="005E4C41"/>
    <w:rsid w:val="005E4CF0"/>
    <w:rsid w:val="005E52D7"/>
    <w:rsid w:val="005E58B6"/>
    <w:rsid w:val="005E5FDF"/>
    <w:rsid w:val="005E67DA"/>
    <w:rsid w:val="005E76FC"/>
    <w:rsid w:val="005E7FE3"/>
    <w:rsid w:val="005F017D"/>
    <w:rsid w:val="005F02AB"/>
    <w:rsid w:val="005F05BD"/>
    <w:rsid w:val="005F101E"/>
    <w:rsid w:val="005F150B"/>
    <w:rsid w:val="005F1BB5"/>
    <w:rsid w:val="005F1F0C"/>
    <w:rsid w:val="005F1FBE"/>
    <w:rsid w:val="005F250F"/>
    <w:rsid w:val="005F29A4"/>
    <w:rsid w:val="005F2F95"/>
    <w:rsid w:val="005F34EB"/>
    <w:rsid w:val="005F388A"/>
    <w:rsid w:val="005F397F"/>
    <w:rsid w:val="005F3CA1"/>
    <w:rsid w:val="005F3E81"/>
    <w:rsid w:val="005F418C"/>
    <w:rsid w:val="005F43AA"/>
    <w:rsid w:val="005F4454"/>
    <w:rsid w:val="005F514C"/>
    <w:rsid w:val="005F518F"/>
    <w:rsid w:val="005F5803"/>
    <w:rsid w:val="005F5BAD"/>
    <w:rsid w:val="005F6068"/>
    <w:rsid w:val="005F6195"/>
    <w:rsid w:val="005F625D"/>
    <w:rsid w:val="005F6552"/>
    <w:rsid w:val="005F682B"/>
    <w:rsid w:val="005F6976"/>
    <w:rsid w:val="005F74B2"/>
    <w:rsid w:val="005F785E"/>
    <w:rsid w:val="005F7EE3"/>
    <w:rsid w:val="00600263"/>
    <w:rsid w:val="00600B14"/>
    <w:rsid w:val="00600C24"/>
    <w:rsid w:val="00600C74"/>
    <w:rsid w:val="00600CDE"/>
    <w:rsid w:val="00601250"/>
    <w:rsid w:val="00601841"/>
    <w:rsid w:val="00601FC2"/>
    <w:rsid w:val="00602430"/>
    <w:rsid w:val="0060297E"/>
    <w:rsid w:val="00602AE3"/>
    <w:rsid w:val="00602CD0"/>
    <w:rsid w:val="00602DD6"/>
    <w:rsid w:val="00602E7B"/>
    <w:rsid w:val="00602F20"/>
    <w:rsid w:val="00603253"/>
    <w:rsid w:val="0060355D"/>
    <w:rsid w:val="006040D8"/>
    <w:rsid w:val="006045B7"/>
    <w:rsid w:val="0060468A"/>
    <w:rsid w:val="00604EC6"/>
    <w:rsid w:val="00605254"/>
    <w:rsid w:val="00605580"/>
    <w:rsid w:val="006055E0"/>
    <w:rsid w:val="00605798"/>
    <w:rsid w:val="006058A9"/>
    <w:rsid w:val="00605D24"/>
    <w:rsid w:val="00605E0A"/>
    <w:rsid w:val="0060611B"/>
    <w:rsid w:val="006063F7"/>
    <w:rsid w:val="00606620"/>
    <w:rsid w:val="00606DB1"/>
    <w:rsid w:val="00607327"/>
    <w:rsid w:val="006076C1"/>
    <w:rsid w:val="006078B5"/>
    <w:rsid w:val="006078CA"/>
    <w:rsid w:val="00607AFE"/>
    <w:rsid w:val="00607DB2"/>
    <w:rsid w:val="0061005A"/>
    <w:rsid w:val="00610144"/>
    <w:rsid w:val="0061037A"/>
    <w:rsid w:val="00610D30"/>
    <w:rsid w:val="006111B3"/>
    <w:rsid w:val="00611204"/>
    <w:rsid w:val="00611404"/>
    <w:rsid w:val="006115B5"/>
    <w:rsid w:val="00611627"/>
    <w:rsid w:val="00611A56"/>
    <w:rsid w:val="00612206"/>
    <w:rsid w:val="0061239E"/>
    <w:rsid w:val="0061266F"/>
    <w:rsid w:val="006128A3"/>
    <w:rsid w:val="00613683"/>
    <w:rsid w:val="00613F98"/>
    <w:rsid w:val="00614976"/>
    <w:rsid w:val="00614A4A"/>
    <w:rsid w:val="00614D15"/>
    <w:rsid w:val="0061587D"/>
    <w:rsid w:val="00615A3A"/>
    <w:rsid w:val="00615A8C"/>
    <w:rsid w:val="00615C9A"/>
    <w:rsid w:val="00615CB1"/>
    <w:rsid w:val="00615D41"/>
    <w:rsid w:val="00615D77"/>
    <w:rsid w:val="00615D80"/>
    <w:rsid w:val="00615D88"/>
    <w:rsid w:val="00615FF5"/>
    <w:rsid w:val="006162E5"/>
    <w:rsid w:val="00616AB6"/>
    <w:rsid w:val="00616C1A"/>
    <w:rsid w:val="00616E2A"/>
    <w:rsid w:val="00616F0A"/>
    <w:rsid w:val="00617309"/>
    <w:rsid w:val="0061744B"/>
    <w:rsid w:val="00617606"/>
    <w:rsid w:val="0061770A"/>
    <w:rsid w:val="006178E4"/>
    <w:rsid w:val="0061799A"/>
    <w:rsid w:val="00617F89"/>
    <w:rsid w:val="006201C7"/>
    <w:rsid w:val="00620B19"/>
    <w:rsid w:val="00620E0F"/>
    <w:rsid w:val="00621018"/>
    <w:rsid w:val="0062105A"/>
    <w:rsid w:val="0062153B"/>
    <w:rsid w:val="0062154F"/>
    <w:rsid w:val="0062161A"/>
    <w:rsid w:val="006218D6"/>
    <w:rsid w:val="0062196D"/>
    <w:rsid w:val="00621FEE"/>
    <w:rsid w:val="006220A7"/>
    <w:rsid w:val="0062215E"/>
    <w:rsid w:val="006225BC"/>
    <w:rsid w:val="00622626"/>
    <w:rsid w:val="00622860"/>
    <w:rsid w:val="006230B7"/>
    <w:rsid w:val="00623355"/>
    <w:rsid w:val="00624601"/>
    <w:rsid w:val="00624630"/>
    <w:rsid w:val="00624A15"/>
    <w:rsid w:val="00624B56"/>
    <w:rsid w:val="006255CB"/>
    <w:rsid w:val="00625B01"/>
    <w:rsid w:val="00625C34"/>
    <w:rsid w:val="006263AE"/>
    <w:rsid w:val="006263D3"/>
    <w:rsid w:val="00626482"/>
    <w:rsid w:val="00626492"/>
    <w:rsid w:val="0062661B"/>
    <w:rsid w:val="006267EC"/>
    <w:rsid w:val="006268E6"/>
    <w:rsid w:val="00626C54"/>
    <w:rsid w:val="00627509"/>
    <w:rsid w:val="00627603"/>
    <w:rsid w:val="00627E32"/>
    <w:rsid w:val="00630472"/>
    <w:rsid w:val="00630C43"/>
    <w:rsid w:val="00630DB6"/>
    <w:rsid w:val="00630E9A"/>
    <w:rsid w:val="0063141B"/>
    <w:rsid w:val="00631942"/>
    <w:rsid w:val="00631DEC"/>
    <w:rsid w:val="00632117"/>
    <w:rsid w:val="00632315"/>
    <w:rsid w:val="006323D8"/>
    <w:rsid w:val="00632C94"/>
    <w:rsid w:val="00632DA8"/>
    <w:rsid w:val="00632E06"/>
    <w:rsid w:val="00632E66"/>
    <w:rsid w:val="00633930"/>
    <w:rsid w:val="006342F5"/>
    <w:rsid w:val="0063477E"/>
    <w:rsid w:val="006347AF"/>
    <w:rsid w:val="00634CD2"/>
    <w:rsid w:val="00634FE7"/>
    <w:rsid w:val="006357C8"/>
    <w:rsid w:val="00636216"/>
    <w:rsid w:val="006363BC"/>
    <w:rsid w:val="006365D4"/>
    <w:rsid w:val="00636713"/>
    <w:rsid w:val="00637319"/>
    <w:rsid w:val="00637EE2"/>
    <w:rsid w:val="00637EE4"/>
    <w:rsid w:val="006404F3"/>
    <w:rsid w:val="00640926"/>
    <w:rsid w:val="00640BF0"/>
    <w:rsid w:val="00641116"/>
    <w:rsid w:val="00641143"/>
    <w:rsid w:val="00641432"/>
    <w:rsid w:val="006414AF"/>
    <w:rsid w:val="0064178F"/>
    <w:rsid w:val="00641953"/>
    <w:rsid w:val="00641A53"/>
    <w:rsid w:val="00641C29"/>
    <w:rsid w:val="00641EE4"/>
    <w:rsid w:val="00641F87"/>
    <w:rsid w:val="006422FA"/>
    <w:rsid w:val="006426DA"/>
    <w:rsid w:val="00642A21"/>
    <w:rsid w:val="00642A83"/>
    <w:rsid w:val="00642E09"/>
    <w:rsid w:val="00642E3B"/>
    <w:rsid w:val="00643083"/>
    <w:rsid w:val="00643435"/>
    <w:rsid w:val="00643C2C"/>
    <w:rsid w:val="00643F06"/>
    <w:rsid w:val="00644223"/>
    <w:rsid w:val="0064446A"/>
    <w:rsid w:val="006445F6"/>
    <w:rsid w:val="0064461E"/>
    <w:rsid w:val="006447D5"/>
    <w:rsid w:val="00645487"/>
    <w:rsid w:val="006458B7"/>
    <w:rsid w:val="00645E63"/>
    <w:rsid w:val="006460BD"/>
    <w:rsid w:val="00646B0C"/>
    <w:rsid w:val="00646EF9"/>
    <w:rsid w:val="00647163"/>
    <w:rsid w:val="006476B9"/>
    <w:rsid w:val="00647880"/>
    <w:rsid w:val="0065003C"/>
    <w:rsid w:val="006504F7"/>
    <w:rsid w:val="00650D03"/>
    <w:rsid w:val="0065142B"/>
    <w:rsid w:val="006515BC"/>
    <w:rsid w:val="00651A61"/>
    <w:rsid w:val="00651BC0"/>
    <w:rsid w:val="00651C2D"/>
    <w:rsid w:val="00651C94"/>
    <w:rsid w:val="00652259"/>
    <w:rsid w:val="006522E4"/>
    <w:rsid w:val="006522F9"/>
    <w:rsid w:val="006526F5"/>
    <w:rsid w:val="006526F6"/>
    <w:rsid w:val="006527DB"/>
    <w:rsid w:val="00652863"/>
    <w:rsid w:val="00652CCB"/>
    <w:rsid w:val="006539E9"/>
    <w:rsid w:val="00653A11"/>
    <w:rsid w:val="00653AF7"/>
    <w:rsid w:val="00653E6B"/>
    <w:rsid w:val="0065419A"/>
    <w:rsid w:val="006541AE"/>
    <w:rsid w:val="006544BB"/>
    <w:rsid w:val="00654AC7"/>
    <w:rsid w:val="00654B56"/>
    <w:rsid w:val="00654C03"/>
    <w:rsid w:val="00655747"/>
    <w:rsid w:val="00656321"/>
    <w:rsid w:val="0065642B"/>
    <w:rsid w:val="006567B6"/>
    <w:rsid w:val="006567C1"/>
    <w:rsid w:val="006567F7"/>
    <w:rsid w:val="00656931"/>
    <w:rsid w:val="0065731A"/>
    <w:rsid w:val="00657E76"/>
    <w:rsid w:val="00657F0C"/>
    <w:rsid w:val="00660302"/>
    <w:rsid w:val="006603F6"/>
    <w:rsid w:val="006606C7"/>
    <w:rsid w:val="006607CA"/>
    <w:rsid w:val="006609D6"/>
    <w:rsid w:val="00660A5F"/>
    <w:rsid w:val="00660D98"/>
    <w:rsid w:val="00660ECE"/>
    <w:rsid w:val="00660FCD"/>
    <w:rsid w:val="006610EE"/>
    <w:rsid w:val="00661108"/>
    <w:rsid w:val="0066119D"/>
    <w:rsid w:val="006611B7"/>
    <w:rsid w:val="0066147B"/>
    <w:rsid w:val="006618B1"/>
    <w:rsid w:val="00661E19"/>
    <w:rsid w:val="00661EE8"/>
    <w:rsid w:val="00661F5A"/>
    <w:rsid w:val="006622A5"/>
    <w:rsid w:val="006622C3"/>
    <w:rsid w:val="00662515"/>
    <w:rsid w:val="00662590"/>
    <w:rsid w:val="00662C91"/>
    <w:rsid w:val="00662FB7"/>
    <w:rsid w:val="006633BB"/>
    <w:rsid w:val="006634B8"/>
    <w:rsid w:val="00663996"/>
    <w:rsid w:val="00663AF5"/>
    <w:rsid w:val="00663DB0"/>
    <w:rsid w:val="006642F0"/>
    <w:rsid w:val="006644AF"/>
    <w:rsid w:val="0066460A"/>
    <w:rsid w:val="006646BC"/>
    <w:rsid w:val="006653FA"/>
    <w:rsid w:val="006654D6"/>
    <w:rsid w:val="00665662"/>
    <w:rsid w:val="00665C45"/>
    <w:rsid w:val="006663DD"/>
    <w:rsid w:val="006667FA"/>
    <w:rsid w:val="006669FC"/>
    <w:rsid w:val="00666D31"/>
    <w:rsid w:val="00666ED3"/>
    <w:rsid w:val="006676C8"/>
    <w:rsid w:val="006678AE"/>
    <w:rsid w:val="00670112"/>
    <w:rsid w:val="00670709"/>
    <w:rsid w:val="006708F9"/>
    <w:rsid w:val="00670A01"/>
    <w:rsid w:val="00670F1B"/>
    <w:rsid w:val="006710BE"/>
    <w:rsid w:val="0067118A"/>
    <w:rsid w:val="00671360"/>
    <w:rsid w:val="00671716"/>
    <w:rsid w:val="00671AD4"/>
    <w:rsid w:val="00671B2F"/>
    <w:rsid w:val="00671DBF"/>
    <w:rsid w:val="00672123"/>
    <w:rsid w:val="00672168"/>
    <w:rsid w:val="00672B70"/>
    <w:rsid w:val="006737DC"/>
    <w:rsid w:val="0067381E"/>
    <w:rsid w:val="00673AC3"/>
    <w:rsid w:val="00673C42"/>
    <w:rsid w:val="00673CCC"/>
    <w:rsid w:val="00674619"/>
    <w:rsid w:val="00674668"/>
    <w:rsid w:val="00674B8C"/>
    <w:rsid w:val="00674DFE"/>
    <w:rsid w:val="006751A7"/>
    <w:rsid w:val="00675513"/>
    <w:rsid w:val="00675531"/>
    <w:rsid w:val="00675610"/>
    <w:rsid w:val="00675C78"/>
    <w:rsid w:val="00675DD5"/>
    <w:rsid w:val="00676102"/>
    <w:rsid w:val="0067613E"/>
    <w:rsid w:val="006765B8"/>
    <w:rsid w:val="006768BD"/>
    <w:rsid w:val="006769EF"/>
    <w:rsid w:val="00676ACD"/>
    <w:rsid w:val="00676DD3"/>
    <w:rsid w:val="00676FE7"/>
    <w:rsid w:val="006771F3"/>
    <w:rsid w:val="006773A9"/>
    <w:rsid w:val="00677AF4"/>
    <w:rsid w:val="006803CC"/>
    <w:rsid w:val="0068053C"/>
    <w:rsid w:val="00680568"/>
    <w:rsid w:val="00680617"/>
    <w:rsid w:val="00680781"/>
    <w:rsid w:val="006808B2"/>
    <w:rsid w:val="00680F3A"/>
    <w:rsid w:val="00680FE3"/>
    <w:rsid w:val="00681159"/>
    <w:rsid w:val="006811A2"/>
    <w:rsid w:val="006811C4"/>
    <w:rsid w:val="00681204"/>
    <w:rsid w:val="0068173F"/>
    <w:rsid w:val="006818D8"/>
    <w:rsid w:val="00681AB7"/>
    <w:rsid w:val="00681C62"/>
    <w:rsid w:val="00681D37"/>
    <w:rsid w:val="006820AA"/>
    <w:rsid w:val="006824A7"/>
    <w:rsid w:val="006826A1"/>
    <w:rsid w:val="006826B6"/>
    <w:rsid w:val="00683595"/>
    <w:rsid w:val="00683603"/>
    <w:rsid w:val="006848BF"/>
    <w:rsid w:val="00684B10"/>
    <w:rsid w:val="006851CA"/>
    <w:rsid w:val="00685346"/>
    <w:rsid w:val="00685594"/>
    <w:rsid w:val="00685645"/>
    <w:rsid w:val="00685918"/>
    <w:rsid w:val="00685F41"/>
    <w:rsid w:val="006861D4"/>
    <w:rsid w:val="00687AD8"/>
    <w:rsid w:val="00690293"/>
    <w:rsid w:val="00690437"/>
    <w:rsid w:val="00691526"/>
    <w:rsid w:val="00691647"/>
    <w:rsid w:val="00691790"/>
    <w:rsid w:val="00691808"/>
    <w:rsid w:val="006918CE"/>
    <w:rsid w:val="00691C1B"/>
    <w:rsid w:val="00691F7F"/>
    <w:rsid w:val="0069233F"/>
    <w:rsid w:val="00692774"/>
    <w:rsid w:val="00692811"/>
    <w:rsid w:val="00692A0D"/>
    <w:rsid w:val="006932F9"/>
    <w:rsid w:val="006935CB"/>
    <w:rsid w:val="006935F2"/>
    <w:rsid w:val="00693696"/>
    <w:rsid w:val="00693972"/>
    <w:rsid w:val="006939C5"/>
    <w:rsid w:val="00694009"/>
    <w:rsid w:val="00694B99"/>
    <w:rsid w:val="00694BC6"/>
    <w:rsid w:val="00694E56"/>
    <w:rsid w:val="00694F56"/>
    <w:rsid w:val="006950B2"/>
    <w:rsid w:val="0069510C"/>
    <w:rsid w:val="0069571D"/>
    <w:rsid w:val="006957E1"/>
    <w:rsid w:val="00695EBC"/>
    <w:rsid w:val="006961F0"/>
    <w:rsid w:val="00696206"/>
    <w:rsid w:val="00696668"/>
    <w:rsid w:val="006968CE"/>
    <w:rsid w:val="00696E55"/>
    <w:rsid w:val="006974F6"/>
    <w:rsid w:val="00697602"/>
    <w:rsid w:val="00697682"/>
    <w:rsid w:val="006A0841"/>
    <w:rsid w:val="006A08EF"/>
    <w:rsid w:val="006A0925"/>
    <w:rsid w:val="006A0E43"/>
    <w:rsid w:val="006A15D8"/>
    <w:rsid w:val="006A1B29"/>
    <w:rsid w:val="006A1EC2"/>
    <w:rsid w:val="006A1F95"/>
    <w:rsid w:val="006A24D7"/>
    <w:rsid w:val="006A2550"/>
    <w:rsid w:val="006A25EB"/>
    <w:rsid w:val="006A285A"/>
    <w:rsid w:val="006A2A56"/>
    <w:rsid w:val="006A2BD4"/>
    <w:rsid w:val="006A2D38"/>
    <w:rsid w:val="006A35EA"/>
    <w:rsid w:val="006A37D6"/>
    <w:rsid w:val="006A3C16"/>
    <w:rsid w:val="006A410F"/>
    <w:rsid w:val="006A41B6"/>
    <w:rsid w:val="006A42A4"/>
    <w:rsid w:val="006A4325"/>
    <w:rsid w:val="006A4525"/>
    <w:rsid w:val="006A4DAA"/>
    <w:rsid w:val="006A51B8"/>
    <w:rsid w:val="006A52CC"/>
    <w:rsid w:val="006A5409"/>
    <w:rsid w:val="006A5771"/>
    <w:rsid w:val="006A58FD"/>
    <w:rsid w:val="006A5EA0"/>
    <w:rsid w:val="006A6108"/>
    <w:rsid w:val="006A6153"/>
    <w:rsid w:val="006A61F1"/>
    <w:rsid w:val="006A6A69"/>
    <w:rsid w:val="006A6C26"/>
    <w:rsid w:val="006A6F24"/>
    <w:rsid w:val="006A6FAD"/>
    <w:rsid w:val="006A74E4"/>
    <w:rsid w:val="006A7581"/>
    <w:rsid w:val="006A7D73"/>
    <w:rsid w:val="006A7DDD"/>
    <w:rsid w:val="006A7E06"/>
    <w:rsid w:val="006B07BD"/>
    <w:rsid w:val="006B07C0"/>
    <w:rsid w:val="006B0981"/>
    <w:rsid w:val="006B0B15"/>
    <w:rsid w:val="006B0E96"/>
    <w:rsid w:val="006B1826"/>
    <w:rsid w:val="006B1899"/>
    <w:rsid w:val="006B18E9"/>
    <w:rsid w:val="006B1E63"/>
    <w:rsid w:val="006B2D86"/>
    <w:rsid w:val="006B2F41"/>
    <w:rsid w:val="006B31D2"/>
    <w:rsid w:val="006B347E"/>
    <w:rsid w:val="006B3717"/>
    <w:rsid w:val="006B38C6"/>
    <w:rsid w:val="006B3956"/>
    <w:rsid w:val="006B3C77"/>
    <w:rsid w:val="006B3E47"/>
    <w:rsid w:val="006B3F0E"/>
    <w:rsid w:val="006B4275"/>
    <w:rsid w:val="006B43E1"/>
    <w:rsid w:val="006B4427"/>
    <w:rsid w:val="006B4587"/>
    <w:rsid w:val="006B4A6E"/>
    <w:rsid w:val="006B505E"/>
    <w:rsid w:val="006B5D62"/>
    <w:rsid w:val="006B5ED2"/>
    <w:rsid w:val="006B5FFC"/>
    <w:rsid w:val="006B6025"/>
    <w:rsid w:val="006B6EFB"/>
    <w:rsid w:val="006B7556"/>
    <w:rsid w:val="006C0965"/>
    <w:rsid w:val="006C0986"/>
    <w:rsid w:val="006C0ACE"/>
    <w:rsid w:val="006C0CB2"/>
    <w:rsid w:val="006C127F"/>
    <w:rsid w:val="006C14A8"/>
    <w:rsid w:val="006C1543"/>
    <w:rsid w:val="006C1570"/>
    <w:rsid w:val="006C17BF"/>
    <w:rsid w:val="006C292A"/>
    <w:rsid w:val="006C2CEB"/>
    <w:rsid w:val="006C2CF2"/>
    <w:rsid w:val="006C2FA3"/>
    <w:rsid w:val="006C37EE"/>
    <w:rsid w:val="006C39D8"/>
    <w:rsid w:val="006C3D85"/>
    <w:rsid w:val="006C3F4B"/>
    <w:rsid w:val="006C3FA1"/>
    <w:rsid w:val="006C4640"/>
    <w:rsid w:val="006C4683"/>
    <w:rsid w:val="006C4DCF"/>
    <w:rsid w:val="006C4F54"/>
    <w:rsid w:val="006C5473"/>
    <w:rsid w:val="006C6D12"/>
    <w:rsid w:val="006C6F21"/>
    <w:rsid w:val="006C7030"/>
    <w:rsid w:val="006C709F"/>
    <w:rsid w:val="006C7131"/>
    <w:rsid w:val="006C76C8"/>
    <w:rsid w:val="006C7B19"/>
    <w:rsid w:val="006C7B8A"/>
    <w:rsid w:val="006C7EC7"/>
    <w:rsid w:val="006C7F43"/>
    <w:rsid w:val="006D0654"/>
    <w:rsid w:val="006D0769"/>
    <w:rsid w:val="006D07DF"/>
    <w:rsid w:val="006D0A86"/>
    <w:rsid w:val="006D108C"/>
    <w:rsid w:val="006D1254"/>
    <w:rsid w:val="006D1267"/>
    <w:rsid w:val="006D17F0"/>
    <w:rsid w:val="006D1ABE"/>
    <w:rsid w:val="006D1B8D"/>
    <w:rsid w:val="006D206D"/>
    <w:rsid w:val="006D2E21"/>
    <w:rsid w:val="006D30E6"/>
    <w:rsid w:val="006D3B36"/>
    <w:rsid w:val="006D3C8C"/>
    <w:rsid w:val="006D3D85"/>
    <w:rsid w:val="006D4779"/>
    <w:rsid w:val="006D47DD"/>
    <w:rsid w:val="006D491E"/>
    <w:rsid w:val="006D4A49"/>
    <w:rsid w:val="006D4D20"/>
    <w:rsid w:val="006D51F0"/>
    <w:rsid w:val="006D5BBC"/>
    <w:rsid w:val="006D6065"/>
    <w:rsid w:val="006D60A8"/>
    <w:rsid w:val="006D6274"/>
    <w:rsid w:val="006D6780"/>
    <w:rsid w:val="006D6B92"/>
    <w:rsid w:val="006D6D52"/>
    <w:rsid w:val="006D6F16"/>
    <w:rsid w:val="006D716D"/>
    <w:rsid w:val="006D75D9"/>
    <w:rsid w:val="006D7619"/>
    <w:rsid w:val="006D7753"/>
    <w:rsid w:val="006E017D"/>
    <w:rsid w:val="006E02D0"/>
    <w:rsid w:val="006E0BE0"/>
    <w:rsid w:val="006E0D73"/>
    <w:rsid w:val="006E0DCB"/>
    <w:rsid w:val="006E10E2"/>
    <w:rsid w:val="006E1877"/>
    <w:rsid w:val="006E1EC6"/>
    <w:rsid w:val="006E2908"/>
    <w:rsid w:val="006E2B8A"/>
    <w:rsid w:val="006E2C0D"/>
    <w:rsid w:val="006E2E39"/>
    <w:rsid w:val="006E2EDD"/>
    <w:rsid w:val="006E2F4E"/>
    <w:rsid w:val="006E2F69"/>
    <w:rsid w:val="006E3039"/>
    <w:rsid w:val="006E3362"/>
    <w:rsid w:val="006E39D6"/>
    <w:rsid w:val="006E412B"/>
    <w:rsid w:val="006E5428"/>
    <w:rsid w:val="006E5A50"/>
    <w:rsid w:val="006E5A53"/>
    <w:rsid w:val="006E5F91"/>
    <w:rsid w:val="006E61D2"/>
    <w:rsid w:val="006E63F6"/>
    <w:rsid w:val="006E6A76"/>
    <w:rsid w:val="006E6B1A"/>
    <w:rsid w:val="006E768E"/>
    <w:rsid w:val="006E76CE"/>
    <w:rsid w:val="006E77C8"/>
    <w:rsid w:val="006E7CA4"/>
    <w:rsid w:val="006F0111"/>
    <w:rsid w:val="006F011A"/>
    <w:rsid w:val="006F0325"/>
    <w:rsid w:val="006F06C0"/>
    <w:rsid w:val="006F090B"/>
    <w:rsid w:val="006F11A0"/>
    <w:rsid w:val="006F13CE"/>
    <w:rsid w:val="006F16DB"/>
    <w:rsid w:val="006F199F"/>
    <w:rsid w:val="006F1A19"/>
    <w:rsid w:val="006F204A"/>
    <w:rsid w:val="006F25F6"/>
    <w:rsid w:val="006F2622"/>
    <w:rsid w:val="006F31B2"/>
    <w:rsid w:val="006F3624"/>
    <w:rsid w:val="006F38F4"/>
    <w:rsid w:val="006F3EE0"/>
    <w:rsid w:val="006F3FD4"/>
    <w:rsid w:val="006F4012"/>
    <w:rsid w:val="006F4D8E"/>
    <w:rsid w:val="006F5174"/>
    <w:rsid w:val="006F56E6"/>
    <w:rsid w:val="006F59E1"/>
    <w:rsid w:val="006F5B72"/>
    <w:rsid w:val="006F5FE2"/>
    <w:rsid w:val="006F613F"/>
    <w:rsid w:val="006F6432"/>
    <w:rsid w:val="006F6549"/>
    <w:rsid w:val="006F6AF2"/>
    <w:rsid w:val="006F6BC6"/>
    <w:rsid w:val="006F6ED6"/>
    <w:rsid w:val="006F6EF9"/>
    <w:rsid w:val="006F7232"/>
    <w:rsid w:val="006F72DF"/>
    <w:rsid w:val="006F7401"/>
    <w:rsid w:val="006F76CA"/>
    <w:rsid w:val="006F77A2"/>
    <w:rsid w:val="006F77F0"/>
    <w:rsid w:val="006F780A"/>
    <w:rsid w:val="006F79E1"/>
    <w:rsid w:val="006F7A31"/>
    <w:rsid w:val="006F7BA4"/>
    <w:rsid w:val="006F7BCF"/>
    <w:rsid w:val="006F7CA7"/>
    <w:rsid w:val="0070031C"/>
    <w:rsid w:val="0070035D"/>
    <w:rsid w:val="00700996"/>
    <w:rsid w:val="00700E98"/>
    <w:rsid w:val="00701331"/>
    <w:rsid w:val="00701D15"/>
    <w:rsid w:val="00701D5A"/>
    <w:rsid w:val="0070223B"/>
    <w:rsid w:val="0070238F"/>
    <w:rsid w:val="0070274F"/>
    <w:rsid w:val="00702E18"/>
    <w:rsid w:val="00704495"/>
    <w:rsid w:val="007047E7"/>
    <w:rsid w:val="00704B5B"/>
    <w:rsid w:val="00704BE8"/>
    <w:rsid w:val="00704E70"/>
    <w:rsid w:val="00705533"/>
    <w:rsid w:val="0070565C"/>
    <w:rsid w:val="00705B9C"/>
    <w:rsid w:val="00706011"/>
    <w:rsid w:val="0070628B"/>
    <w:rsid w:val="00706CB9"/>
    <w:rsid w:val="00706D4E"/>
    <w:rsid w:val="00706E3D"/>
    <w:rsid w:val="00707249"/>
    <w:rsid w:val="00707299"/>
    <w:rsid w:val="00707D33"/>
    <w:rsid w:val="00707E14"/>
    <w:rsid w:val="00707F7E"/>
    <w:rsid w:val="00710052"/>
    <w:rsid w:val="00710183"/>
    <w:rsid w:val="0071081E"/>
    <w:rsid w:val="007110E6"/>
    <w:rsid w:val="007111BF"/>
    <w:rsid w:val="00711222"/>
    <w:rsid w:val="007117B2"/>
    <w:rsid w:val="00711869"/>
    <w:rsid w:val="00711976"/>
    <w:rsid w:val="00712292"/>
    <w:rsid w:val="00712F00"/>
    <w:rsid w:val="007131CF"/>
    <w:rsid w:val="00713BC1"/>
    <w:rsid w:val="00714030"/>
    <w:rsid w:val="007143C6"/>
    <w:rsid w:val="007155D3"/>
    <w:rsid w:val="00715E87"/>
    <w:rsid w:val="00715F50"/>
    <w:rsid w:val="00716400"/>
    <w:rsid w:val="00716D2B"/>
    <w:rsid w:val="0071702D"/>
    <w:rsid w:val="007177ED"/>
    <w:rsid w:val="00717AEE"/>
    <w:rsid w:val="0072160F"/>
    <w:rsid w:val="0072161A"/>
    <w:rsid w:val="0072162A"/>
    <w:rsid w:val="0072166D"/>
    <w:rsid w:val="007218D1"/>
    <w:rsid w:val="00721B2F"/>
    <w:rsid w:val="00722808"/>
    <w:rsid w:val="00722D1E"/>
    <w:rsid w:val="00723510"/>
    <w:rsid w:val="0072355A"/>
    <w:rsid w:val="007238F8"/>
    <w:rsid w:val="00723DF3"/>
    <w:rsid w:val="00723E8B"/>
    <w:rsid w:val="0072422E"/>
    <w:rsid w:val="00724566"/>
    <w:rsid w:val="00725549"/>
    <w:rsid w:val="00725829"/>
    <w:rsid w:val="00725C8B"/>
    <w:rsid w:val="00725DAA"/>
    <w:rsid w:val="00725DBB"/>
    <w:rsid w:val="00725FBF"/>
    <w:rsid w:val="00726967"/>
    <w:rsid w:val="00727328"/>
    <w:rsid w:val="00727393"/>
    <w:rsid w:val="00727400"/>
    <w:rsid w:val="007278D3"/>
    <w:rsid w:val="007301DF"/>
    <w:rsid w:val="00730304"/>
    <w:rsid w:val="00730641"/>
    <w:rsid w:val="007307BF"/>
    <w:rsid w:val="0073085D"/>
    <w:rsid w:val="00730C15"/>
    <w:rsid w:val="00730CB0"/>
    <w:rsid w:val="007315A5"/>
    <w:rsid w:val="007315B7"/>
    <w:rsid w:val="0073173C"/>
    <w:rsid w:val="00731873"/>
    <w:rsid w:val="00731925"/>
    <w:rsid w:val="00731B7A"/>
    <w:rsid w:val="00731DF0"/>
    <w:rsid w:val="00732151"/>
    <w:rsid w:val="00732C47"/>
    <w:rsid w:val="00732DD2"/>
    <w:rsid w:val="00732EEB"/>
    <w:rsid w:val="00733024"/>
    <w:rsid w:val="00733291"/>
    <w:rsid w:val="00733825"/>
    <w:rsid w:val="00733917"/>
    <w:rsid w:val="0073400E"/>
    <w:rsid w:val="007343D9"/>
    <w:rsid w:val="00734890"/>
    <w:rsid w:val="00734F51"/>
    <w:rsid w:val="0073540B"/>
    <w:rsid w:val="00735463"/>
    <w:rsid w:val="007361DD"/>
    <w:rsid w:val="00736345"/>
    <w:rsid w:val="007369D4"/>
    <w:rsid w:val="00736C0F"/>
    <w:rsid w:val="0073731B"/>
    <w:rsid w:val="007373C5"/>
    <w:rsid w:val="00737479"/>
    <w:rsid w:val="007378A5"/>
    <w:rsid w:val="00737F4D"/>
    <w:rsid w:val="007400B1"/>
    <w:rsid w:val="00740335"/>
    <w:rsid w:val="00740949"/>
    <w:rsid w:val="00740EED"/>
    <w:rsid w:val="00741070"/>
    <w:rsid w:val="00741184"/>
    <w:rsid w:val="007412CE"/>
    <w:rsid w:val="00741B82"/>
    <w:rsid w:val="007421B0"/>
    <w:rsid w:val="00742941"/>
    <w:rsid w:val="00742AF0"/>
    <w:rsid w:val="00742C89"/>
    <w:rsid w:val="007430D4"/>
    <w:rsid w:val="007433F1"/>
    <w:rsid w:val="0074364D"/>
    <w:rsid w:val="007437A9"/>
    <w:rsid w:val="007437AD"/>
    <w:rsid w:val="00743E72"/>
    <w:rsid w:val="00744655"/>
    <w:rsid w:val="00744977"/>
    <w:rsid w:val="00744FAD"/>
    <w:rsid w:val="00745469"/>
    <w:rsid w:val="007458F6"/>
    <w:rsid w:val="00745A0A"/>
    <w:rsid w:val="00745DBC"/>
    <w:rsid w:val="00746041"/>
    <w:rsid w:val="00746D48"/>
    <w:rsid w:val="00746DE5"/>
    <w:rsid w:val="0074746F"/>
    <w:rsid w:val="00747D9C"/>
    <w:rsid w:val="00747F0A"/>
    <w:rsid w:val="00750694"/>
    <w:rsid w:val="007506CB"/>
    <w:rsid w:val="007506E8"/>
    <w:rsid w:val="00750917"/>
    <w:rsid w:val="00750E39"/>
    <w:rsid w:val="00750E72"/>
    <w:rsid w:val="00751072"/>
    <w:rsid w:val="00751B83"/>
    <w:rsid w:val="00751D0D"/>
    <w:rsid w:val="007520AA"/>
    <w:rsid w:val="007520EB"/>
    <w:rsid w:val="007522EF"/>
    <w:rsid w:val="007524AA"/>
    <w:rsid w:val="0075264B"/>
    <w:rsid w:val="007527AE"/>
    <w:rsid w:val="00752A48"/>
    <w:rsid w:val="00752D31"/>
    <w:rsid w:val="00752D8D"/>
    <w:rsid w:val="00753A41"/>
    <w:rsid w:val="00753D12"/>
    <w:rsid w:val="00753EF0"/>
    <w:rsid w:val="00753EF9"/>
    <w:rsid w:val="00754824"/>
    <w:rsid w:val="00754891"/>
    <w:rsid w:val="007555C9"/>
    <w:rsid w:val="00755AD7"/>
    <w:rsid w:val="007560A1"/>
    <w:rsid w:val="0075621A"/>
    <w:rsid w:val="007563AD"/>
    <w:rsid w:val="007564ED"/>
    <w:rsid w:val="00756864"/>
    <w:rsid w:val="00756E3A"/>
    <w:rsid w:val="00756EB0"/>
    <w:rsid w:val="0075703D"/>
    <w:rsid w:val="007574AD"/>
    <w:rsid w:val="00757B7E"/>
    <w:rsid w:val="00757C11"/>
    <w:rsid w:val="00757ED0"/>
    <w:rsid w:val="0076049C"/>
    <w:rsid w:val="00760C32"/>
    <w:rsid w:val="00760CE8"/>
    <w:rsid w:val="0076131E"/>
    <w:rsid w:val="0076134D"/>
    <w:rsid w:val="00761697"/>
    <w:rsid w:val="00761801"/>
    <w:rsid w:val="00761941"/>
    <w:rsid w:val="00761955"/>
    <w:rsid w:val="007619EC"/>
    <w:rsid w:val="007625EC"/>
    <w:rsid w:val="00762681"/>
    <w:rsid w:val="0076276A"/>
    <w:rsid w:val="00762E0D"/>
    <w:rsid w:val="0076301C"/>
    <w:rsid w:val="00763234"/>
    <w:rsid w:val="0076352D"/>
    <w:rsid w:val="007636EA"/>
    <w:rsid w:val="00763852"/>
    <w:rsid w:val="007639DD"/>
    <w:rsid w:val="00763E7A"/>
    <w:rsid w:val="0076475A"/>
    <w:rsid w:val="00764EE9"/>
    <w:rsid w:val="00764EF1"/>
    <w:rsid w:val="007658A6"/>
    <w:rsid w:val="00765F28"/>
    <w:rsid w:val="00766085"/>
    <w:rsid w:val="007661C1"/>
    <w:rsid w:val="00766574"/>
    <w:rsid w:val="00766921"/>
    <w:rsid w:val="00766BA8"/>
    <w:rsid w:val="00767298"/>
    <w:rsid w:val="0076737C"/>
    <w:rsid w:val="00767459"/>
    <w:rsid w:val="007675D5"/>
    <w:rsid w:val="00767BF6"/>
    <w:rsid w:val="00767C9D"/>
    <w:rsid w:val="00771165"/>
    <w:rsid w:val="00771243"/>
    <w:rsid w:val="007713B9"/>
    <w:rsid w:val="00771683"/>
    <w:rsid w:val="00771783"/>
    <w:rsid w:val="00771ADD"/>
    <w:rsid w:val="00771F90"/>
    <w:rsid w:val="007722F5"/>
    <w:rsid w:val="0077244F"/>
    <w:rsid w:val="007733CD"/>
    <w:rsid w:val="00773A16"/>
    <w:rsid w:val="00773D03"/>
    <w:rsid w:val="0077429E"/>
    <w:rsid w:val="007742F3"/>
    <w:rsid w:val="00774780"/>
    <w:rsid w:val="00774C06"/>
    <w:rsid w:val="00774C8C"/>
    <w:rsid w:val="00775158"/>
    <w:rsid w:val="00775565"/>
    <w:rsid w:val="007757E8"/>
    <w:rsid w:val="00775996"/>
    <w:rsid w:val="007759D6"/>
    <w:rsid w:val="00775C48"/>
    <w:rsid w:val="00775CB4"/>
    <w:rsid w:val="00775F21"/>
    <w:rsid w:val="0077688F"/>
    <w:rsid w:val="00776D43"/>
    <w:rsid w:val="00776FB7"/>
    <w:rsid w:val="00777114"/>
    <w:rsid w:val="007771DC"/>
    <w:rsid w:val="007772BD"/>
    <w:rsid w:val="00777331"/>
    <w:rsid w:val="00777583"/>
    <w:rsid w:val="00777922"/>
    <w:rsid w:val="00777F0C"/>
    <w:rsid w:val="00780248"/>
    <w:rsid w:val="0078028C"/>
    <w:rsid w:val="00780330"/>
    <w:rsid w:val="007807AA"/>
    <w:rsid w:val="007809FB"/>
    <w:rsid w:val="00780EB4"/>
    <w:rsid w:val="007810ED"/>
    <w:rsid w:val="007811DF"/>
    <w:rsid w:val="007814AE"/>
    <w:rsid w:val="007816C9"/>
    <w:rsid w:val="00781720"/>
    <w:rsid w:val="00781967"/>
    <w:rsid w:val="00781DB2"/>
    <w:rsid w:val="0078211A"/>
    <w:rsid w:val="00782EC6"/>
    <w:rsid w:val="00782F72"/>
    <w:rsid w:val="0078358F"/>
    <w:rsid w:val="00783CED"/>
    <w:rsid w:val="00783D2B"/>
    <w:rsid w:val="00784019"/>
    <w:rsid w:val="007843C4"/>
    <w:rsid w:val="0078482C"/>
    <w:rsid w:val="00784971"/>
    <w:rsid w:val="007851C5"/>
    <w:rsid w:val="007858E7"/>
    <w:rsid w:val="00785E43"/>
    <w:rsid w:val="007865F3"/>
    <w:rsid w:val="00786921"/>
    <w:rsid w:val="00786A12"/>
    <w:rsid w:val="00786A4B"/>
    <w:rsid w:val="007870BC"/>
    <w:rsid w:val="00787128"/>
    <w:rsid w:val="00787305"/>
    <w:rsid w:val="007874F1"/>
    <w:rsid w:val="00787B2B"/>
    <w:rsid w:val="00787E48"/>
    <w:rsid w:val="007901FD"/>
    <w:rsid w:val="0079029D"/>
    <w:rsid w:val="007902B1"/>
    <w:rsid w:val="007907DA"/>
    <w:rsid w:val="00790B64"/>
    <w:rsid w:val="00790D0B"/>
    <w:rsid w:val="00790EE3"/>
    <w:rsid w:val="0079133C"/>
    <w:rsid w:val="007915D9"/>
    <w:rsid w:val="00791704"/>
    <w:rsid w:val="0079179B"/>
    <w:rsid w:val="007917A9"/>
    <w:rsid w:val="00791981"/>
    <w:rsid w:val="00791AD0"/>
    <w:rsid w:val="00791B41"/>
    <w:rsid w:val="00792B38"/>
    <w:rsid w:val="00792E4B"/>
    <w:rsid w:val="00792FFD"/>
    <w:rsid w:val="00793310"/>
    <w:rsid w:val="00793363"/>
    <w:rsid w:val="007933B7"/>
    <w:rsid w:val="00793519"/>
    <w:rsid w:val="00793742"/>
    <w:rsid w:val="00793AE6"/>
    <w:rsid w:val="00793D64"/>
    <w:rsid w:val="007940F1"/>
    <w:rsid w:val="00794412"/>
    <w:rsid w:val="00794BAB"/>
    <w:rsid w:val="00795090"/>
    <w:rsid w:val="00795865"/>
    <w:rsid w:val="00795CEC"/>
    <w:rsid w:val="00796B1B"/>
    <w:rsid w:val="007972F9"/>
    <w:rsid w:val="007973AE"/>
    <w:rsid w:val="00797420"/>
    <w:rsid w:val="00797B10"/>
    <w:rsid w:val="00797F2C"/>
    <w:rsid w:val="007A08D4"/>
    <w:rsid w:val="007A0A4E"/>
    <w:rsid w:val="007A0A5A"/>
    <w:rsid w:val="007A0C5F"/>
    <w:rsid w:val="007A0C64"/>
    <w:rsid w:val="007A16F0"/>
    <w:rsid w:val="007A1833"/>
    <w:rsid w:val="007A1921"/>
    <w:rsid w:val="007A1DE1"/>
    <w:rsid w:val="007A20D9"/>
    <w:rsid w:val="007A21D2"/>
    <w:rsid w:val="007A2B00"/>
    <w:rsid w:val="007A2B04"/>
    <w:rsid w:val="007A2B30"/>
    <w:rsid w:val="007A31A5"/>
    <w:rsid w:val="007A3490"/>
    <w:rsid w:val="007A3A65"/>
    <w:rsid w:val="007A3DB5"/>
    <w:rsid w:val="007A3F27"/>
    <w:rsid w:val="007A3F88"/>
    <w:rsid w:val="007A4141"/>
    <w:rsid w:val="007A4648"/>
    <w:rsid w:val="007A5CC7"/>
    <w:rsid w:val="007A62F0"/>
    <w:rsid w:val="007A6C26"/>
    <w:rsid w:val="007A700E"/>
    <w:rsid w:val="007A72B5"/>
    <w:rsid w:val="007A7B6B"/>
    <w:rsid w:val="007A7EF4"/>
    <w:rsid w:val="007B06DD"/>
    <w:rsid w:val="007B0773"/>
    <w:rsid w:val="007B0885"/>
    <w:rsid w:val="007B0C21"/>
    <w:rsid w:val="007B0EB0"/>
    <w:rsid w:val="007B0FF7"/>
    <w:rsid w:val="007B12D5"/>
    <w:rsid w:val="007B1755"/>
    <w:rsid w:val="007B1B03"/>
    <w:rsid w:val="007B1D2A"/>
    <w:rsid w:val="007B1E1D"/>
    <w:rsid w:val="007B2031"/>
    <w:rsid w:val="007B2433"/>
    <w:rsid w:val="007B254F"/>
    <w:rsid w:val="007B272A"/>
    <w:rsid w:val="007B2750"/>
    <w:rsid w:val="007B299C"/>
    <w:rsid w:val="007B2A97"/>
    <w:rsid w:val="007B2DA9"/>
    <w:rsid w:val="007B2F1B"/>
    <w:rsid w:val="007B3ED7"/>
    <w:rsid w:val="007B4168"/>
    <w:rsid w:val="007B4467"/>
    <w:rsid w:val="007B49B4"/>
    <w:rsid w:val="007B54AF"/>
    <w:rsid w:val="007B61C4"/>
    <w:rsid w:val="007B6811"/>
    <w:rsid w:val="007B7503"/>
    <w:rsid w:val="007B7C68"/>
    <w:rsid w:val="007B7F6C"/>
    <w:rsid w:val="007C0AEC"/>
    <w:rsid w:val="007C0C0B"/>
    <w:rsid w:val="007C0DF5"/>
    <w:rsid w:val="007C163A"/>
    <w:rsid w:val="007C1B87"/>
    <w:rsid w:val="007C1D40"/>
    <w:rsid w:val="007C1D9C"/>
    <w:rsid w:val="007C1FEB"/>
    <w:rsid w:val="007C218E"/>
    <w:rsid w:val="007C25EB"/>
    <w:rsid w:val="007C31C2"/>
    <w:rsid w:val="007C321D"/>
    <w:rsid w:val="007C362F"/>
    <w:rsid w:val="007C36EC"/>
    <w:rsid w:val="007C3C12"/>
    <w:rsid w:val="007C4711"/>
    <w:rsid w:val="007C4805"/>
    <w:rsid w:val="007C48CB"/>
    <w:rsid w:val="007C4AAC"/>
    <w:rsid w:val="007C4C21"/>
    <w:rsid w:val="007C5842"/>
    <w:rsid w:val="007C5C35"/>
    <w:rsid w:val="007C5FEB"/>
    <w:rsid w:val="007C6231"/>
    <w:rsid w:val="007C674E"/>
    <w:rsid w:val="007C6BB0"/>
    <w:rsid w:val="007C6C08"/>
    <w:rsid w:val="007C6F77"/>
    <w:rsid w:val="007C7C7C"/>
    <w:rsid w:val="007C7CD0"/>
    <w:rsid w:val="007C7D54"/>
    <w:rsid w:val="007D006B"/>
    <w:rsid w:val="007D08F8"/>
    <w:rsid w:val="007D0B4F"/>
    <w:rsid w:val="007D1087"/>
    <w:rsid w:val="007D10D0"/>
    <w:rsid w:val="007D1644"/>
    <w:rsid w:val="007D195E"/>
    <w:rsid w:val="007D2B12"/>
    <w:rsid w:val="007D2F62"/>
    <w:rsid w:val="007D2F86"/>
    <w:rsid w:val="007D3129"/>
    <w:rsid w:val="007D31D8"/>
    <w:rsid w:val="007D325C"/>
    <w:rsid w:val="007D340F"/>
    <w:rsid w:val="007D3572"/>
    <w:rsid w:val="007D397D"/>
    <w:rsid w:val="007D3B92"/>
    <w:rsid w:val="007D3DA6"/>
    <w:rsid w:val="007D40E8"/>
    <w:rsid w:val="007D427E"/>
    <w:rsid w:val="007D5298"/>
    <w:rsid w:val="007D54B6"/>
    <w:rsid w:val="007D6A67"/>
    <w:rsid w:val="007D74DB"/>
    <w:rsid w:val="007D79FA"/>
    <w:rsid w:val="007D7A62"/>
    <w:rsid w:val="007D7B3B"/>
    <w:rsid w:val="007D7BEA"/>
    <w:rsid w:val="007D7CB3"/>
    <w:rsid w:val="007E039D"/>
    <w:rsid w:val="007E050A"/>
    <w:rsid w:val="007E0640"/>
    <w:rsid w:val="007E085B"/>
    <w:rsid w:val="007E090A"/>
    <w:rsid w:val="007E0DF6"/>
    <w:rsid w:val="007E0E85"/>
    <w:rsid w:val="007E0F09"/>
    <w:rsid w:val="007E108D"/>
    <w:rsid w:val="007E163E"/>
    <w:rsid w:val="007E1D4A"/>
    <w:rsid w:val="007E1D9C"/>
    <w:rsid w:val="007E1EB8"/>
    <w:rsid w:val="007E278B"/>
    <w:rsid w:val="007E2924"/>
    <w:rsid w:val="007E293F"/>
    <w:rsid w:val="007E2CFE"/>
    <w:rsid w:val="007E2EA5"/>
    <w:rsid w:val="007E334E"/>
    <w:rsid w:val="007E3585"/>
    <w:rsid w:val="007E40F5"/>
    <w:rsid w:val="007E42B1"/>
    <w:rsid w:val="007E42C7"/>
    <w:rsid w:val="007E4442"/>
    <w:rsid w:val="007E4AEF"/>
    <w:rsid w:val="007E4B46"/>
    <w:rsid w:val="007E4EEF"/>
    <w:rsid w:val="007E539B"/>
    <w:rsid w:val="007E5425"/>
    <w:rsid w:val="007E55A8"/>
    <w:rsid w:val="007E57D0"/>
    <w:rsid w:val="007E58FF"/>
    <w:rsid w:val="007E5A9A"/>
    <w:rsid w:val="007E63F4"/>
    <w:rsid w:val="007E669F"/>
    <w:rsid w:val="007E730E"/>
    <w:rsid w:val="007E7375"/>
    <w:rsid w:val="007E7BD0"/>
    <w:rsid w:val="007E7FB0"/>
    <w:rsid w:val="007F079F"/>
    <w:rsid w:val="007F15B3"/>
    <w:rsid w:val="007F15B8"/>
    <w:rsid w:val="007F2D21"/>
    <w:rsid w:val="007F301D"/>
    <w:rsid w:val="007F3210"/>
    <w:rsid w:val="007F3835"/>
    <w:rsid w:val="007F3C22"/>
    <w:rsid w:val="007F3DD7"/>
    <w:rsid w:val="007F400E"/>
    <w:rsid w:val="007F4065"/>
    <w:rsid w:val="007F44FA"/>
    <w:rsid w:val="007F46C7"/>
    <w:rsid w:val="007F4B0B"/>
    <w:rsid w:val="007F4CD1"/>
    <w:rsid w:val="007F53BB"/>
    <w:rsid w:val="007F5774"/>
    <w:rsid w:val="007F5CFE"/>
    <w:rsid w:val="007F6091"/>
    <w:rsid w:val="007F677D"/>
    <w:rsid w:val="007F700F"/>
    <w:rsid w:val="007F72FF"/>
    <w:rsid w:val="007F735C"/>
    <w:rsid w:val="007F73FD"/>
    <w:rsid w:val="007F75CB"/>
    <w:rsid w:val="007F76E5"/>
    <w:rsid w:val="007F7773"/>
    <w:rsid w:val="007F78E0"/>
    <w:rsid w:val="007F7A2C"/>
    <w:rsid w:val="007F7B98"/>
    <w:rsid w:val="007F7CD2"/>
    <w:rsid w:val="0080045E"/>
    <w:rsid w:val="008005D4"/>
    <w:rsid w:val="00800A7C"/>
    <w:rsid w:val="0080120E"/>
    <w:rsid w:val="00801369"/>
    <w:rsid w:val="008013CF"/>
    <w:rsid w:val="008016AE"/>
    <w:rsid w:val="00801754"/>
    <w:rsid w:val="0080207E"/>
    <w:rsid w:val="00802874"/>
    <w:rsid w:val="00802A3E"/>
    <w:rsid w:val="00802B57"/>
    <w:rsid w:val="0080308A"/>
    <w:rsid w:val="00803819"/>
    <w:rsid w:val="00804239"/>
    <w:rsid w:val="0080451A"/>
    <w:rsid w:val="00804764"/>
    <w:rsid w:val="0080482F"/>
    <w:rsid w:val="0080491E"/>
    <w:rsid w:val="00804943"/>
    <w:rsid w:val="00804FA4"/>
    <w:rsid w:val="00805372"/>
    <w:rsid w:val="008055CF"/>
    <w:rsid w:val="00805BE2"/>
    <w:rsid w:val="008061F5"/>
    <w:rsid w:val="0080639D"/>
    <w:rsid w:val="008066DB"/>
    <w:rsid w:val="00806712"/>
    <w:rsid w:val="00806760"/>
    <w:rsid w:val="008067A5"/>
    <w:rsid w:val="00806D17"/>
    <w:rsid w:val="00806E53"/>
    <w:rsid w:val="00806F56"/>
    <w:rsid w:val="00807174"/>
    <w:rsid w:val="0080743D"/>
    <w:rsid w:val="008075FB"/>
    <w:rsid w:val="00807B70"/>
    <w:rsid w:val="0081007A"/>
    <w:rsid w:val="008100B7"/>
    <w:rsid w:val="008103A1"/>
    <w:rsid w:val="00810A2B"/>
    <w:rsid w:val="00810FF3"/>
    <w:rsid w:val="00812477"/>
    <w:rsid w:val="00812611"/>
    <w:rsid w:val="00812A05"/>
    <w:rsid w:val="00812AD8"/>
    <w:rsid w:val="00812B7C"/>
    <w:rsid w:val="00813216"/>
    <w:rsid w:val="00813281"/>
    <w:rsid w:val="008133AE"/>
    <w:rsid w:val="0081357E"/>
    <w:rsid w:val="00813878"/>
    <w:rsid w:val="00813A9D"/>
    <w:rsid w:val="0081446F"/>
    <w:rsid w:val="0081471A"/>
    <w:rsid w:val="0081478D"/>
    <w:rsid w:val="008147B5"/>
    <w:rsid w:val="00814AD0"/>
    <w:rsid w:val="00814EE4"/>
    <w:rsid w:val="0081517C"/>
    <w:rsid w:val="00815694"/>
    <w:rsid w:val="00815E18"/>
    <w:rsid w:val="00815E35"/>
    <w:rsid w:val="00816044"/>
    <w:rsid w:val="00816053"/>
    <w:rsid w:val="008161C9"/>
    <w:rsid w:val="00816649"/>
    <w:rsid w:val="008166DC"/>
    <w:rsid w:val="00816705"/>
    <w:rsid w:val="00816792"/>
    <w:rsid w:val="0081699B"/>
    <w:rsid w:val="00817192"/>
    <w:rsid w:val="008173A1"/>
    <w:rsid w:val="00817C01"/>
    <w:rsid w:val="00817DDE"/>
    <w:rsid w:val="008206A4"/>
    <w:rsid w:val="0082120D"/>
    <w:rsid w:val="008214B2"/>
    <w:rsid w:val="0082162C"/>
    <w:rsid w:val="0082176B"/>
    <w:rsid w:val="00821AFB"/>
    <w:rsid w:val="00821FB7"/>
    <w:rsid w:val="0082209C"/>
    <w:rsid w:val="008225FD"/>
    <w:rsid w:val="0082289B"/>
    <w:rsid w:val="00822B88"/>
    <w:rsid w:val="00822C5A"/>
    <w:rsid w:val="008232AC"/>
    <w:rsid w:val="008232F6"/>
    <w:rsid w:val="00823E63"/>
    <w:rsid w:val="00824242"/>
    <w:rsid w:val="008244C4"/>
    <w:rsid w:val="00824CA9"/>
    <w:rsid w:val="0082540F"/>
    <w:rsid w:val="00825560"/>
    <w:rsid w:val="00825973"/>
    <w:rsid w:val="00825CC7"/>
    <w:rsid w:val="008260AD"/>
    <w:rsid w:val="0082644F"/>
    <w:rsid w:val="00826560"/>
    <w:rsid w:val="008266A5"/>
    <w:rsid w:val="008272A8"/>
    <w:rsid w:val="0082762F"/>
    <w:rsid w:val="00827C2D"/>
    <w:rsid w:val="00830131"/>
    <w:rsid w:val="00830199"/>
    <w:rsid w:val="0083046B"/>
    <w:rsid w:val="00830BB1"/>
    <w:rsid w:val="00830BDE"/>
    <w:rsid w:val="00830CA7"/>
    <w:rsid w:val="00830EFE"/>
    <w:rsid w:val="00831200"/>
    <w:rsid w:val="0083129F"/>
    <w:rsid w:val="00831320"/>
    <w:rsid w:val="008317B3"/>
    <w:rsid w:val="00831893"/>
    <w:rsid w:val="008318F4"/>
    <w:rsid w:val="00831FA3"/>
    <w:rsid w:val="00832381"/>
    <w:rsid w:val="00832EF2"/>
    <w:rsid w:val="008331B4"/>
    <w:rsid w:val="008332D8"/>
    <w:rsid w:val="0083334D"/>
    <w:rsid w:val="008335D2"/>
    <w:rsid w:val="00833727"/>
    <w:rsid w:val="00833872"/>
    <w:rsid w:val="00833E48"/>
    <w:rsid w:val="00833EE5"/>
    <w:rsid w:val="00833F5E"/>
    <w:rsid w:val="008343A3"/>
    <w:rsid w:val="008346DB"/>
    <w:rsid w:val="00835576"/>
    <w:rsid w:val="00835B80"/>
    <w:rsid w:val="00835BCE"/>
    <w:rsid w:val="00835CD4"/>
    <w:rsid w:val="00835E4C"/>
    <w:rsid w:val="0083669C"/>
    <w:rsid w:val="008370C8"/>
    <w:rsid w:val="008371F9"/>
    <w:rsid w:val="00837E33"/>
    <w:rsid w:val="00840022"/>
    <w:rsid w:val="008402B2"/>
    <w:rsid w:val="00840CDD"/>
    <w:rsid w:val="00841082"/>
    <w:rsid w:val="008410A3"/>
    <w:rsid w:val="008417A5"/>
    <w:rsid w:val="008417EA"/>
    <w:rsid w:val="00841D6B"/>
    <w:rsid w:val="00842C73"/>
    <w:rsid w:val="0084354B"/>
    <w:rsid w:val="00843705"/>
    <w:rsid w:val="00843906"/>
    <w:rsid w:val="00843F73"/>
    <w:rsid w:val="0084406B"/>
    <w:rsid w:val="008446DE"/>
    <w:rsid w:val="00844712"/>
    <w:rsid w:val="008447BE"/>
    <w:rsid w:val="00844BF0"/>
    <w:rsid w:val="00844C95"/>
    <w:rsid w:val="00844DB2"/>
    <w:rsid w:val="00844E1B"/>
    <w:rsid w:val="00845257"/>
    <w:rsid w:val="00845692"/>
    <w:rsid w:val="00845B4E"/>
    <w:rsid w:val="00845DCF"/>
    <w:rsid w:val="0084656E"/>
    <w:rsid w:val="008465C7"/>
    <w:rsid w:val="008466B6"/>
    <w:rsid w:val="00846B8E"/>
    <w:rsid w:val="00847074"/>
    <w:rsid w:val="00847E27"/>
    <w:rsid w:val="008501AC"/>
    <w:rsid w:val="008506A6"/>
    <w:rsid w:val="00850968"/>
    <w:rsid w:val="008509B8"/>
    <w:rsid w:val="00851112"/>
    <w:rsid w:val="0085131B"/>
    <w:rsid w:val="0085134F"/>
    <w:rsid w:val="00851398"/>
    <w:rsid w:val="0085153B"/>
    <w:rsid w:val="00851996"/>
    <w:rsid w:val="00851D15"/>
    <w:rsid w:val="00851FC3"/>
    <w:rsid w:val="008523D4"/>
    <w:rsid w:val="008524AE"/>
    <w:rsid w:val="0085261F"/>
    <w:rsid w:val="008526E4"/>
    <w:rsid w:val="00852E71"/>
    <w:rsid w:val="00852FCA"/>
    <w:rsid w:val="00853550"/>
    <w:rsid w:val="0085367A"/>
    <w:rsid w:val="00853954"/>
    <w:rsid w:val="00853C3B"/>
    <w:rsid w:val="00853CC5"/>
    <w:rsid w:val="00853E23"/>
    <w:rsid w:val="00853EFA"/>
    <w:rsid w:val="00854943"/>
    <w:rsid w:val="00854B9E"/>
    <w:rsid w:val="00854D8A"/>
    <w:rsid w:val="00854DFF"/>
    <w:rsid w:val="0085514B"/>
    <w:rsid w:val="0085555E"/>
    <w:rsid w:val="008556E2"/>
    <w:rsid w:val="0085598C"/>
    <w:rsid w:val="00855D10"/>
    <w:rsid w:val="00855EDF"/>
    <w:rsid w:val="00855F0F"/>
    <w:rsid w:val="008563A2"/>
    <w:rsid w:val="008563D3"/>
    <w:rsid w:val="008567B0"/>
    <w:rsid w:val="00856A4A"/>
    <w:rsid w:val="00856B0A"/>
    <w:rsid w:val="008575F9"/>
    <w:rsid w:val="00857957"/>
    <w:rsid w:val="00857BDA"/>
    <w:rsid w:val="00857EFA"/>
    <w:rsid w:val="0086008C"/>
    <w:rsid w:val="00860184"/>
    <w:rsid w:val="0086070D"/>
    <w:rsid w:val="00860ECC"/>
    <w:rsid w:val="008616B5"/>
    <w:rsid w:val="00861A8E"/>
    <w:rsid w:val="00861B97"/>
    <w:rsid w:val="00861ED9"/>
    <w:rsid w:val="0086244D"/>
    <w:rsid w:val="008626FA"/>
    <w:rsid w:val="0086271E"/>
    <w:rsid w:val="00862759"/>
    <w:rsid w:val="0086279B"/>
    <w:rsid w:val="00862987"/>
    <w:rsid w:val="00862EAD"/>
    <w:rsid w:val="0086332A"/>
    <w:rsid w:val="00863AE3"/>
    <w:rsid w:val="00863F32"/>
    <w:rsid w:val="0086401C"/>
    <w:rsid w:val="008640F9"/>
    <w:rsid w:val="00864848"/>
    <w:rsid w:val="00864E80"/>
    <w:rsid w:val="0086523A"/>
    <w:rsid w:val="008655E1"/>
    <w:rsid w:val="008655FF"/>
    <w:rsid w:val="00865B2E"/>
    <w:rsid w:val="00865D5D"/>
    <w:rsid w:val="00865DE5"/>
    <w:rsid w:val="0086625C"/>
    <w:rsid w:val="00866A10"/>
    <w:rsid w:val="00866E62"/>
    <w:rsid w:val="008677FE"/>
    <w:rsid w:val="008678DD"/>
    <w:rsid w:val="00867BB7"/>
    <w:rsid w:val="00870048"/>
    <w:rsid w:val="008707A7"/>
    <w:rsid w:val="0087083D"/>
    <w:rsid w:val="008708C6"/>
    <w:rsid w:val="00870C12"/>
    <w:rsid w:val="00870DC7"/>
    <w:rsid w:val="008711D5"/>
    <w:rsid w:val="008712E8"/>
    <w:rsid w:val="0087135A"/>
    <w:rsid w:val="00871D8E"/>
    <w:rsid w:val="00872047"/>
    <w:rsid w:val="0087205B"/>
    <w:rsid w:val="008720A5"/>
    <w:rsid w:val="008722DC"/>
    <w:rsid w:val="0087249F"/>
    <w:rsid w:val="00872A7E"/>
    <w:rsid w:val="00872C6A"/>
    <w:rsid w:val="00872D08"/>
    <w:rsid w:val="008735F9"/>
    <w:rsid w:val="00873D00"/>
    <w:rsid w:val="008740EE"/>
    <w:rsid w:val="0087462D"/>
    <w:rsid w:val="00874E32"/>
    <w:rsid w:val="00875365"/>
    <w:rsid w:val="0087541D"/>
    <w:rsid w:val="0087578F"/>
    <w:rsid w:val="008759E6"/>
    <w:rsid w:val="00875BA8"/>
    <w:rsid w:val="00876023"/>
    <w:rsid w:val="008763A5"/>
    <w:rsid w:val="008765FC"/>
    <w:rsid w:val="00876868"/>
    <w:rsid w:val="0087695E"/>
    <w:rsid w:val="00876BDA"/>
    <w:rsid w:val="00876F4D"/>
    <w:rsid w:val="00877054"/>
    <w:rsid w:val="008770E7"/>
    <w:rsid w:val="00877486"/>
    <w:rsid w:val="0087758D"/>
    <w:rsid w:val="0087777B"/>
    <w:rsid w:val="008778E8"/>
    <w:rsid w:val="00877A88"/>
    <w:rsid w:val="00877BC4"/>
    <w:rsid w:val="00877FE3"/>
    <w:rsid w:val="00880195"/>
    <w:rsid w:val="008804E8"/>
    <w:rsid w:val="00880A04"/>
    <w:rsid w:val="00880A9E"/>
    <w:rsid w:val="00880C38"/>
    <w:rsid w:val="00880CEC"/>
    <w:rsid w:val="00881099"/>
    <w:rsid w:val="0088142C"/>
    <w:rsid w:val="00881485"/>
    <w:rsid w:val="00881A79"/>
    <w:rsid w:val="00881B5B"/>
    <w:rsid w:val="00881CA6"/>
    <w:rsid w:val="00881CB8"/>
    <w:rsid w:val="00881DD5"/>
    <w:rsid w:val="0088224D"/>
    <w:rsid w:val="008822AB"/>
    <w:rsid w:val="008822B4"/>
    <w:rsid w:val="00882A7B"/>
    <w:rsid w:val="00882CD5"/>
    <w:rsid w:val="00883049"/>
    <w:rsid w:val="008835D0"/>
    <w:rsid w:val="00883792"/>
    <w:rsid w:val="00883B63"/>
    <w:rsid w:val="00883BD0"/>
    <w:rsid w:val="00883FE5"/>
    <w:rsid w:val="0088402F"/>
    <w:rsid w:val="00884784"/>
    <w:rsid w:val="00884EED"/>
    <w:rsid w:val="00884FE0"/>
    <w:rsid w:val="00885655"/>
    <w:rsid w:val="00885851"/>
    <w:rsid w:val="0088591E"/>
    <w:rsid w:val="00885C02"/>
    <w:rsid w:val="00885E32"/>
    <w:rsid w:val="00885F0F"/>
    <w:rsid w:val="008863A2"/>
    <w:rsid w:val="00886B3A"/>
    <w:rsid w:val="00886B4A"/>
    <w:rsid w:val="00886C76"/>
    <w:rsid w:val="00887609"/>
    <w:rsid w:val="00887631"/>
    <w:rsid w:val="008876A1"/>
    <w:rsid w:val="00887AD4"/>
    <w:rsid w:val="008903AE"/>
    <w:rsid w:val="00890646"/>
    <w:rsid w:val="00890D38"/>
    <w:rsid w:val="00890D89"/>
    <w:rsid w:val="00891393"/>
    <w:rsid w:val="00891B30"/>
    <w:rsid w:val="00892A53"/>
    <w:rsid w:val="00892DA4"/>
    <w:rsid w:val="00892EF8"/>
    <w:rsid w:val="00892FB7"/>
    <w:rsid w:val="00893197"/>
    <w:rsid w:val="008931B2"/>
    <w:rsid w:val="0089337F"/>
    <w:rsid w:val="008935FD"/>
    <w:rsid w:val="0089388A"/>
    <w:rsid w:val="008939AA"/>
    <w:rsid w:val="00893D51"/>
    <w:rsid w:val="008945C6"/>
    <w:rsid w:val="00894749"/>
    <w:rsid w:val="00894AF6"/>
    <w:rsid w:val="00894DCF"/>
    <w:rsid w:val="00894FA5"/>
    <w:rsid w:val="008952DA"/>
    <w:rsid w:val="00895500"/>
    <w:rsid w:val="0089578E"/>
    <w:rsid w:val="008958A5"/>
    <w:rsid w:val="00895A0D"/>
    <w:rsid w:val="00895B37"/>
    <w:rsid w:val="00895E5D"/>
    <w:rsid w:val="00895F53"/>
    <w:rsid w:val="00895F89"/>
    <w:rsid w:val="00895FD3"/>
    <w:rsid w:val="008963D2"/>
    <w:rsid w:val="008A026C"/>
    <w:rsid w:val="008A094D"/>
    <w:rsid w:val="008A10E9"/>
    <w:rsid w:val="008A14C1"/>
    <w:rsid w:val="008A15D5"/>
    <w:rsid w:val="008A16A2"/>
    <w:rsid w:val="008A16BD"/>
    <w:rsid w:val="008A175F"/>
    <w:rsid w:val="008A1873"/>
    <w:rsid w:val="008A1CDE"/>
    <w:rsid w:val="008A1DD8"/>
    <w:rsid w:val="008A2350"/>
    <w:rsid w:val="008A2E58"/>
    <w:rsid w:val="008A3312"/>
    <w:rsid w:val="008A379E"/>
    <w:rsid w:val="008A4260"/>
    <w:rsid w:val="008A43E5"/>
    <w:rsid w:val="008A449E"/>
    <w:rsid w:val="008A4B3A"/>
    <w:rsid w:val="008A4D2F"/>
    <w:rsid w:val="008A4D67"/>
    <w:rsid w:val="008A4D80"/>
    <w:rsid w:val="008A4E83"/>
    <w:rsid w:val="008A556D"/>
    <w:rsid w:val="008A5EEE"/>
    <w:rsid w:val="008A5F45"/>
    <w:rsid w:val="008A60FF"/>
    <w:rsid w:val="008A6641"/>
    <w:rsid w:val="008A6972"/>
    <w:rsid w:val="008A6C5E"/>
    <w:rsid w:val="008A6E39"/>
    <w:rsid w:val="008A76EA"/>
    <w:rsid w:val="008A7736"/>
    <w:rsid w:val="008A7B25"/>
    <w:rsid w:val="008A7B9C"/>
    <w:rsid w:val="008A7CBF"/>
    <w:rsid w:val="008A7E12"/>
    <w:rsid w:val="008B0086"/>
    <w:rsid w:val="008B0A0C"/>
    <w:rsid w:val="008B0AF2"/>
    <w:rsid w:val="008B1145"/>
    <w:rsid w:val="008B15EE"/>
    <w:rsid w:val="008B1B69"/>
    <w:rsid w:val="008B1EF4"/>
    <w:rsid w:val="008B2272"/>
    <w:rsid w:val="008B2285"/>
    <w:rsid w:val="008B267B"/>
    <w:rsid w:val="008B2920"/>
    <w:rsid w:val="008B2947"/>
    <w:rsid w:val="008B3320"/>
    <w:rsid w:val="008B3418"/>
    <w:rsid w:val="008B3A7F"/>
    <w:rsid w:val="008B3F33"/>
    <w:rsid w:val="008B4154"/>
    <w:rsid w:val="008B4202"/>
    <w:rsid w:val="008B4253"/>
    <w:rsid w:val="008B494B"/>
    <w:rsid w:val="008B4AFB"/>
    <w:rsid w:val="008B4D86"/>
    <w:rsid w:val="008B4E2B"/>
    <w:rsid w:val="008B5155"/>
    <w:rsid w:val="008B524B"/>
    <w:rsid w:val="008B5690"/>
    <w:rsid w:val="008B576B"/>
    <w:rsid w:val="008B5B29"/>
    <w:rsid w:val="008B5B87"/>
    <w:rsid w:val="008B5C47"/>
    <w:rsid w:val="008B5FA6"/>
    <w:rsid w:val="008B6030"/>
    <w:rsid w:val="008B66B4"/>
    <w:rsid w:val="008B69FA"/>
    <w:rsid w:val="008B7243"/>
    <w:rsid w:val="008B7278"/>
    <w:rsid w:val="008B7DF2"/>
    <w:rsid w:val="008C0799"/>
    <w:rsid w:val="008C0AC8"/>
    <w:rsid w:val="008C0D8A"/>
    <w:rsid w:val="008C0DFA"/>
    <w:rsid w:val="008C0ED3"/>
    <w:rsid w:val="008C1648"/>
    <w:rsid w:val="008C17ED"/>
    <w:rsid w:val="008C1880"/>
    <w:rsid w:val="008C1C90"/>
    <w:rsid w:val="008C1DC6"/>
    <w:rsid w:val="008C1EA7"/>
    <w:rsid w:val="008C2024"/>
    <w:rsid w:val="008C23F7"/>
    <w:rsid w:val="008C24F3"/>
    <w:rsid w:val="008C2A1D"/>
    <w:rsid w:val="008C30BA"/>
    <w:rsid w:val="008C3848"/>
    <w:rsid w:val="008C3925"/>
    <w:rsid w:val="008C3D1C"/>
    <w:rsid w:val="008C4098"/>
    <w:rsid w:val="008C45C1"/>
    <w:rsid w:val="008C4F63"/>
    <w:rsid w:val="008C542D"/>
    <w:rsid w:val="008C5A1C"/>
    <w:rsid w:val="008C5B38"/>
    <w:rsid w:val="008C5D63"/>
    <w:rsid w:val="008C5D86"/>
    <w:rsid w:val="008C6190"/>
    <w:rsid w:val="008C6373"/>
    <w:rsid w:val="008C6462"/>
    <w:rsid w:val="008C64FF"/>
    <w:rsid w:val="008C65BF"/>
    <w:rsid w:val="008C6641"/>
    <w:rsid w:val="008C6799"/>
    <w:rsid w:val="008C6A0F"/>
    <w:rsid w:val="008C6E8D"/>
    <w:rsid w:val="008C7084"/>
    <w:rsid w:val="008C7430"/>
    <w:rsid w:val="008C7A40"/>
    <w:rsid w:val="008C7BE1"/>
    <w:rsid w:val="008C7CD1"/>
    <w:rsid w:val="008C7D2B"/>
    <w:rsid w:val="008D0335"/>
    <w:rsid w:val="008D0550"/>
    <w:rsid w:val="008D062D"/>
    <w:rsid w:val="008D0D61"/>
    <w:rsid w:val="008D0F51"/>
    <w:rsid w:val="008D147D"/>
    <w:rsid w:val="008D17E6"/>
    <w:rsid w:val="008D18C9"/>
    <w:rsid w:val="008D1999"/>
    <w:rsid w:val="008D1B1A"/>
    <w:rsid w:val="008D1E0A"/>
    <w:rsid w:val="008D2680"/>
    <w:rsid w:val="008D2E3C"/>
    <w:rsid w:val="008D30AD"/>
    <w:rsid w:val="008D324A"/>
    <w:rsid w:val="008D334A"/>
    <w:rsid w:val="008D371A"/>
    <w:rsid w:val="008D3CFC"/>
    <w:rsid w:val="008D47CC"/>
    <w:rsid w:val="008D4EEB"/>
    <w:rsid w:val="008D5A50"/>
    <w:rsid w:val="008D5BAB"/>
    <w:rsid w:val="008D6788"/>
    <w:rsid w:val="008D68DF"/>
    <w:rsid w:val="008D6BF3"/>
    <w:rsid w:val="008D6E71"/>
    <w:rsid w:val="008D6EE0"/>
    <w:rsid w:val="008D6F3D"/>
    <w:rsid w:val="008D7183"/>
    <w:rsid w:val="008D794F"/>
    <w:rsid w:val="008D7D92"/>
    <w:rsid w:val="008E0146"/>
    <w:rsid w:val="008E04A8"/>
    <w:rsid w:val="008E0543"/>
    <w:rsid w:val="008E088D"/>
    <w:rsid w:val="008E0B13"/>
    <w:rsid w:val="008E0B15"/>
    <w:rsid w:val="008E0B50"/>
    <w:rsid w:val="008E1091"/>
    <w:rsid w:val="008E12ED"/>
    <w:rsid w:val="008E1500"/>
    <w:rsid w:val="008E158C"/>
    <w:rsid w:val="008E1628"/>
    <w:rsid w:val="008E1C93"/>
    <w:rsid w:val="008E1CBB"/>
    <w:rsid w:val="008E1DD3"/>
    <w:rsid w:val="008E1EB9"/>
    <w:rsid w:val="008E2A94"/>
    <w:rsid w:val="008E3086"/>
    <w:rsid w:val="008E368B"/>
    <w:rsid w:val="008E44FF"/>
    <w:rsid w:val="008E4752"/>
    <w:rsid w:val="008E4931"/>
    <w:rsid w:val="008E4ACE"/>
    <w:rsid w:val="008E4D56"/>
    <w:rsid w:val="008E4FC0"/>
    <w:rsid w:val="008E515A"/>
    <w:rsid w:val="008E5564"/>
    <w:rsid w:val="008E5A0C"/>
    <w:rsid w:val="008E5AEC"/>
    <w:rsid w:val="008E5F2F"/>
    <w:rsid w:val="008E627B"/>
    <w:rsid w:val="008E62F4"/>
    <w:rsid w:val="008E63FE"/>
    <w:rsid w:val="008E6657"/>
    <w:rsid w:val="008E669D"/>
    <w:rsid w:val="008E686B"/>
    <w:rsid w:val="008E6A4F"/>
    <w:rsid w:val="008E6ADD"/>
    <w:rsid w:val="008E6C7F"/>
    <w:rsid w:val="008E6EE3"/>
    <w:rsid w:val="008E6F62"/>
    <w:rsid w:val="008E727B"/>
    <w:rsid w:val="008E7605"/>
    <w:rsid w:val="008E7A8D"/>
    <w:rsid w:val="008E7A94"/>
    <w:rsid w:val="008E7BC6"/>
    <w:rsid w:val="008F0495"/>
    <w:rsid w:val="008F0A8E"/>
    <w:rsid w:val="008F0C6B"/>
    <w:rsid w:val="008F0E94"/>
    <w:rsid w:val="008F1B78"/>
    <w:rsid w:val="008F224D"/>
    <w:rsid w:val="008F23DB"/>
    <w:rsid w:val="008F2815"/>
    <w:rsid w:val="008F28BF"/>
    <w:rsid w:val="008F2B67"/>
    <w:rsid w:val="008F2EE8"/>
    <w:rsid w:val="008F301F"/>
    <w:rsid w:val="008F30F2"/>
    <w:rsid w:val="008F32F4"/>
    <w:rsid w:val="008F34B0"/>
    <w:rsid w:val="008F3F16"/>
    <w:rsid w:val="008F3F1D"/>
    <w:rsid w:val="008F4068"/>
    <w:rsid w:val="008F4D0F"/>
    <w:rsid w:val="008F5420"/>
    <w:rsid w:val="008F55A4"/>
    <w:rsid w:val="008F568D"/>
    <w:rsid w:val="008F6481"/>
    <w:rsid w:val="008F6B64"/>
    <w:rsid w:val="008F7048"/>
    <w:rsid w:val="00900672"/>
    <w:rsid w:val="00900D76"/>
    <w:rsid w:val="00900DAB"/>
    <w:rsid w:val="00900E05"/>
    <w:rsid w:val="00900F56"/>
    <w:rsid w:val="00901A1C"/>
    <w:rsid w:val="00901AF3"/>
    <w:rsid w:val="009021F1"/>
    <w:rsid w:val="009022E8"/>
    <w:rsid w:val="0090235C"/>
    <w:rsid w:val="00902583"/>
    <w:rsid w:val="00902911"/>
    <w:rsid w:val="00902F8A"/>
    <w:rsid w:val="009038A9"/>
    <w:rsid w:val="0090398E"/>
    <w:rsid w:val="00903A15"/>
    <w:rsid w:val="00903F8F"/>
    <w:rsid w:val="009040FB"/>
    <w:rsid w:val="009046F6"/>
    <w:rsid w:val="00904908"/>
    <w:rsid w:val="009049D7"/>
    <w:rsid w:val="00904B18"/>
    <w:rsid w:val="00905295"/>
    <w:rsid w:val="009056A4"/>
    <w:rsid w:val="0090593B"/>
    <w:rsid w:val="00906293"/>
    <w:rsid w:val="0090633F"/>
    <w:rsid w:val="00906A68"/>
    <w:rsid w:val="00906AE8"/>
    <w:rsid w:val="00906B8F"/>
    <w:rsid w:val="0090706A"/>
    <w:rsid w:val="00907153"/>
    <w:rsid w:val="0090738A"/>
    <w:rsid w:val="009077E5"/>
    <w:rsid w:val="009078A9"/>
    <w:rsid w:val="00907C01"/>
    <w:rsid w:val="00907CE5"/>
    <w:rsid w:val="009100F8"/>
    <w:rsid w:val="009103AF"/>
    <w:rsid w:val="009108CA"/>
    <w:rsid w:val="00910FEA"/>
    <w:rsid w:val="009110D9"/>
    <w:rsid w:val="009112F8"/>
    <w:rsid w:val="00911775"/>
    <w:rsid w:val="00911B38"/>
    <w:rsid w:val="009125E9"/>
    <w:rsid w:val="009127E8"/>
    <w:rsid w:val="00912AF9"/>
    <w:rsid w:val="00912F70"/>
    <w:rsid w:val="0091365E"/>
    <w:rsid w:val="00913CED"/>
    <w:rsid w:val="0091451C"/>
    <w:rsid w:val="00914E00"/>
    <w:rsid w:val="0091529B"/>
    <w:rsid w:val="00915634"/>
    <w:rsid w:val="00915E6B"/>
    <w:rsid w:val="00916B00"/>
    <w:rsid w:val="00916BDB"/>
    <w:rsid w:val="009170D7"/>
    <w:rsid w:val="009170FC"/>
    <w:rsid w:val="00917442"/>
    <w:rsid w:val="00917715"/>
    <w:rsid w:val="009178A0"/>
    <w:rsid w:val="00917BD8"/>
    <w:rsid w:val="00917C27"/>
    <w:rsid w:val="00917D34"/>
    <w:rsid w:val="00917EFF"/>
    <w:rsid w:val="0092003A"/>
    <w:rsid w:val="0092184E"/>
    <w:rsid w:val="009219DB"/>
    <w:rsid w:val="00921C0D"/>
    <w:rsid w:val="00921C98"/>
    <w:rsid w:val="00921D4F"/>
    <w:rsid w:val="00922064"/>
    <w:rsid w:val="00922226"/>
    <w:rsid w:val="00923372"/>
    <w:rsid w:val="009237B4"/>
    <w:rsid w:val="00923AE9"/>
    <w:rsid w:val="00923C67"/>
    <w:rsid w:val="00923DCC"/>
    <w:rsid w:val="00924162"/>
    <w:rsid w:val="0092441A"/>
    <w:rsid w:val="00924587"/>
    <w:rsid w:val="00924DC2"/>
    <w:rsid w:val="00924E39"/>
    <w:rsid w:val="0092530C"/>
    <w:rsid w:val="0092537F"/>
    <w:rsid w:val="0092550E"/>
    <w:rsid w:val="00925720"/>
    <w:rsid w:val="009259CF"/>
    <w:rsid w:val="00925A1A"/>
    <w:rsid w:val="00925BBF"/>
    <w:rsid w:val="009264D0"/>
    <w:rsid w:val="00926C96"/>
    <w:rsid w:val="0092708C"/>
    <w:rsid w:val="009270B0"/>
    <w:rsid w:val="00927763"/>
    <w:rsid w:val="009277F0"/>
    <w:rsid w:val="00930354"/>
    <w:rsid w:val="00930673"/>
    <w:rsid w:val="009306BA"/>
    <w:rsid w:val="009307B7"/>
    <w:rsid w:val="009307CA"/>
    <w:rsid w:val="0093087C"/>
    <w:rsid w:val="00930B15"/>
    <w:rsid w:val="00930B8C"/>
    <w:rsid w:val="009314A6"/>
    <w:rsid w:val="009316CF"/>
    <w:rsid w:val="00931D28"/>
    <w:rsid w:val="00931E59"/>
    <w:rsid w:val="00931E8A"/>
    <w:rsid w:val="00931F80"/>
    <w:rsid w:val="00931FF7"/>
    <w:rsid w:val="0093206C"/>
    <w:rsid w:val="009322F2"/>
    <w:rsid w:val="009325CB"/>
    <w:rsid w:val="00932BE8"/>
    <w:rsid w:val="00932F10"/>
    <w:rsid w:val="00932F13"/>
    <w:rsid w:val="00933063"/>
    <w:rsid w:val="009331CD"/>
    <w:rsid w:val="00933958"/>
    <w:rsid w:val="00933B1D"/>
    <w:rsid w:val="00933BB5"/>
    <w:rsid w:val="00933E13"/>
    <w:rsid w:val="00933EDC"/>
    <w:rsid w:val="0093443F"/>
    <w:rsid w:val="009347CE"/>
    <w:rsid w:val="009356FB"/>
    <w:rsid w:val="00935AF9"/>
    <w:rsid w:val="00935B2A"/>
    <w:rsid w:val="00935BFD"/>
    <w:rsid w:val="00935C75"/>
    <w:rsid w:val="00935DF4"/>
    <w:rsid w:val="00936477"/>
    <w:rsid w:val="0093675E"/>
    <w:rsid w:val="00936769"/>
    <w:rsid w:val="0093725F"/>
    <w:rsid w:val="009375AC"/>
    <w:rsid w:val="00937757"/>
    <w:rsid w:val="00937E0E"/>
    <w:rsid w:val="00937E33"/>
    <w:rsid w:val="00937EB8"/>
    <w:rsid w:val="00940068"/>
    <w:rsid w:val="00940295"/>
    <w:rsid w:val="00940461"/>
    <w:rsid w:val="009405A4"/>
    <w:rsid w:val="009406E9"/>
    <w:rsid w:val="00940A79"/>
    <w:rsid w:val="00940E1A"/>
    <w:rsid w:val="0094135D"/>
    <w:rsid w:val="009415B7"/>
    <w:rsid w:val="00941A38"/>
    <w:rsid w:val="00941FC4"/>
    <w:rsid w:val="00942154"/>
    <w:rsid w:val="00942C48"/>
    <w:rsid w:val="00942E3A"/>
    <w:rsid w:val="009437EA"/>
    <w:rsid w:val="00943A80"/>
    <w:rsid w:val="00943B8B"/>
    <w:rsid w:val="00944281"/>
    <w:rsid w:val="00944293"/>
    <w:rsid w:val="0094431A"/>
    <w:rsid w:val="009444A8"/>
    <w:rsid w:val="009446EA"/>
    <w:rsid w:val="0094501D"/>
    <w:rsid w:val="009452F5"/>
    <w:rsid w:val="009455B7"/>
    <w:rsid w:val="0094564B"/>
    <w:rsid w:val="00945BF8"/>
    <w:rsid w:val="00945C62"/>
    <w:rsid w:val="009460B2"/>
    <w:rsid w:val="00946479"/>
    <w:rsid w:val="009465D6"/>
    <w:rsid w:val="0094715A"/>
    <w:rsid w:val="00947320"/>
    <w:rsid w:val="00947418"/>
    <w:rsid w:val="009502CE"/>
    <w:rsid w:val="00950563"/>
    <w:rsid w:val="00950727"/>
    <w:rsid w:val="00950842"/>
    <w:rsid w:val="009508E8"/>
    <w:rsid w:val="00950BC7"/>
    <w:rsid w:val="00951003"/>
    <w:rsid w:val="0095109F"/>
    <w:rsid w:val="009512CC"/>
    <w:rsid w:val="00952316"/>
    <w:rsid w:val="009525A0"/>
    <w:rsid w:val="009529B5"/>
    <w:rsid w:val="009529C2"/>
    <w:rsid w:val="00952B05"/>
    <w:rsid w:val="00952B7C"/>
    <w:rsid w:val="00952C65"/>
    <w:rsid w:val="00952D5E"/>
    <w:rsid w:val="00953627"/>
    <w:rsid w:val="00954215"/>
    <w:rsid w:val="0095440E"/>
    <w:rsid w:val="00954425"/>
    <w:rsid w:val="0095473C"/>
    <w:rsid w:val="0095478E"/>
    <w:rsid w:val="00954A84"/>
    <w:rsid w:val="00954D82"/>
    <w:rsid w:val="009564A8"/>
    <w:rsid w:val="009564D4"/>
    <w:rsid w:val="00956543"/>
    <w:rsid w:val="009569C1"/>
    <w:rsid w:val="0095749E"/>
    <w:rsid w:val="00957BE3"/>
    <w:rsid w:val="00957CFA"/>
    <w:rsid w:val="009605A3"/>
    <w:rsid w:val="009605D3"/>
    <w:rsid w:val="00960A46"/>
    <w:rsid w:val="00961293"/>
    <w:rsid w:val="009613BB"/>
    <w:rsid w:val="00961401"/>
    <w:rsid w:val="00961509"/>
    <w:rsid w:val="009618DD"/>
    <w:rsid w:val="00961FCF"/>
    <w:rsid w:val="0096225A"/>
    <w:rsid w:val="009634A5"/>
    <w:rsid w:val="00963D05"/>
    <w:rsid w:val="009647D8"/>
    <w:rsid w:val="00964CB9"/>
    <w:rsid w:val="009650AA"/>
    <w:rsid w:val="0096510A"/>
    <w:rsid w:val="0096572B"/>
    <w:rsid w:val="009666C5"/>
    <w:rsid w:val="00966B34"/>
    <w:rsid w:val="009675CB"/>
    <w:rsid w:val="00967D6D"/>
    <w:rsid w:val="00970271"/>
    <w:rsid w:val="00970891"/>
    <w:rsid w:val="009709A3"/>
    <w:rsid w:val="009709F9"/>
    <w:rsid w:val="00970ACD"/>
    <w:rsid w:val="00970D38"/>
    <w:rsid w:val="0097139A"/>
    <w:rsid w:val="00971B48"/>
    <w:rsid w:val="00971BE0"/>
    <w:rsid w:val="00971C80"/>
    <w:rsid w:val="00972D70"/>
    <w:rsid w:val="009730A1"/>
    <w:rsid w:val="00973306"/>
    <w:rsid w:val="0097376B"/>
    <w:rsid w:val="00973AF1"/>
    <w:rsid w:val="00973C4F"/>
    <w:rsid w:val="00973DD6"/>
    <w:rsid w:val="009741EC"/>
    <w:rsid w:val="00974705"/>
    <w:rsid w:val="00974A68"/>
    <w:rsid w:val="00974F09"/>
    <w:rsid w:val="00975112"/>
    <w:rsid w:val="0097524B"/>
    <w:rsid w:val="0097550F"/>
    <w:rsid w:val="009755AE"/>
    <w:rsid w:val="00975CC7"/>
    <w:rsid w:val="00975E58"/>
    <w:rsid w:val="00976287"/>
    <w:rsid w:val="009769A3"/>
    <w:rsid w:val="00976AD1"/>
    <w:rsid w:val="00976C8C"/>
    <w:rsid w:val="00976C93"/>
    <w:rsid w:val="00976F41"/>
    <w:rsid w:val="00976F55"/>
    <w:rsid w:val="00977156"/>
    <w:rsid w:val="00977697"/>
    <w:rsid w:val="009779A0"/>
    <w:rsid w:val="00977B88"/>
    <w:rsid w:val="00977C17"/>
    <w:rsid w:val="00977E64"/>
    <w:rsid w:val="009800F6"/>
    <w:rsid w:val="009801BE"/>
    <w:rsid w:val="00980278"/>
    <w:rsid w:val="009804F3"/>
    <w:rsid w:val="0098068D"/>
    <w:rsid w:val="0098146A"/>
    <w:rsid w:val="0098186C"/>
    <w:rsid w:val="00981AA2"/>
    <w:rsid w:val="00982315"/>
    <w:rsid w:val="00982661"/>
    <w:rsid w:val="009826E9"/>
    <w:rsid w:val="00982C23"/>
    <w:rsid w:val="00982CAC"/>
    <w:rsid w:val="009836D0"/>
    <w:rsid w:val="009837D8"/>
    <w:rsid w:val="009839CD"/>
    <w:rsid w:val="00983E39"/>
    <w:rsid w:val="00984132"/>
    <w:rsid w:val="0098419E"/>
    <w:rsid w:val="0098453A"/>
    <w:rsid w:val="009848F1"/>
    <w:rsid w:val="00984917"/>
    <w:rsid w:val="00984AA4"/>
    <w:rsid w:val="00984B4F"/>
    <w:rsid w:val="0098517B"/>
    <w:rsid w:val="009853A8"/>
    <w:rsid w:val="009856AE"/>
    <w:rsid w:val="0098598C"/>
    <w:rsid w:val="00985B18"/>
    <w:rsid w:val="00985C7C"/>
    <w:rsid w:val="00986267"/>
    <w:rsid w:val="009862E3"/>
    <w:rsid w:val="00986810"/>
    <w:rsid w:val="00986B49"/>
    <w:rsid w:val="00986CD2"/>
    <w:rsid w:val="00986CF3"/>
    <w:rsid w:val="00986D85"/>
    <w:rsid w:val="00986FF8"/>
    <w:rsid w:val="00987209"/>
    <w:rsid w:val="0099054C"/>
    <w:rsid w:val="0099076C"/>
    <w:rsid w:val="00990DD9"/>
    <w:rsid w:val="00991371"/>
    <w:rsid w:val="0099139B"/>
    <w:rsid w:val="0099189B"/>
    <w:rsid w:val="00991A4B"/>
    <w:rsid w:val="009920EB"/>
    <w:rsid w:val="00992127"/>
    <w:rsid w:val="00992231"/>
    <w:rsid w:val="00992520"/>
    <w:rsid w:val="00992D1F"/>
    <w:rsid w:val="00992DE6"/>
    <w:rsid w:val="00992E6B"/>
    <w:rsid w:val="00992F98"/>
    <w:rsid w:val="009931EE"/>
    <w:rsid w:val="00993505"/>
    <w:rsid w:val="00993AA0"/>
    <w:rsid w:val="009945F7"/>
    <w:rsid w:val="0099464C"/>
    <w:rsid w:val="00994884"/>
    <w:rsid w:val="00994D56"/>
    <w:rsid w:val="00994E3E"/>
    <w:rsid w:val="00995128"/>
    <w:rsid w:val="0099527E"/>
    <w:rsid w:val="0099529B"/>
    <w:rsid w:val="009953A8"/>
    <w:rsid w:val="0099565E"/>
    <w:rsid w:val="009957E3"/>
    <w:rsid w:val="009958FF"/>
    <w:rsid w:val="00995DB1"/>
    <w:rsid w:val="00995F6B"/>
    <w:rsid w:val="0099683A"/>
    <w:rsid w:val="00996E55"/>
    <w:rsid w:val="0099716F"/>
    <w:rsid w:val="009971BB"/>
    <w:rsid w:val="0099785A"/>
    <w:rsid w:val="00997DC0"/>
    <w:rsid w:val="00997E7B"/>
    <w:rsid w:val="009A0136"/>
    <w:rsid w:val="009A0453"/>
    <w:rsid w:val="009A067C"/>
    <w:rsid w:val="009A0A1A"/>
    <w:rsid w:val="009A0DBB"/>
    <w:rsid w:val="009A110C"/>
    <w:rsid w:val="009A1175"/>
    <w:rsid w:val="009A135E"/>
    <w:rsid w:val="009A156C"/>
    <w:rsid w:val="009A168C"/>
    <w:rsid w:val="009A20C6"/>
    <w:rsid w:val="009A264D"/>
    <w:rsid w:val="009A27C6"/>
    <w:rsid w:val="009A2C9B"/>
    <w:rsid w:val="009A2CD2"/>
    <w:rsid w:val="009A2F56"/>
    <w:rsid w:val="009A2FD4"/>
    <w:rsid w:val="009A31E6"/>
    <w:rsid w:val="009A4121"/>
    <w:rsid w:val="009A4287"/>
    <w:rsid w:val="009A438E"/>
    <w:rsid w:val="009A4546"/>
    <w:rsid w:val="009A48F3"/>
    <w:rsid w:val="009A4E26"/>
    <w:rsid w:val="009A53EE"/>
    <w:rsid w:val="009A546A"/>
    <w:rsid w:val="009A549D"/>
    <w:rsid w:val="009A6223"/>
    <w:rsid w:val="009A649F"/>
    <w:rsid w:val="009A6575"/>
    <w:rsid w:val="009A6915"/>
    <w:rsid w:val="009A6AF9"/>
    <w:rsid w:val="009A6CBC"/>
    <w:rsid w:val="009A6DB4"/>
    <w:rsid w:val="009B0492"/>
    <w:rsid w:val="009B0A95"/>
    <w:rsid w:val="009B12FE"/>
    <w:rsid w:val="009B17B6"/>
    <w:rsid w:val="009B1C90"/>
    <w:rsid w:val="009B1D90"/>
    <w:rsid w:val="009B1F61"/>
    <w:rsid w:val="009B245D"/>
    <w:rsid w:val="009B30BE"/>
    <w:rsid w:val="009B313B"/>
    <w:rsid w:val="009B3531"/>
    <w:rsid w:val="009B3714"/>
    <w:rsid w:val="009B3962"/>
    <w:rsid w:val="009B3C84"/>
    <w:rsid w:val="009B3CAA"/>
    <w:rsid w:val="009B400A"/>
    <w:rsid w:val="009B40B4"/>
    <w:rsid w:val="009B411D"/>
    <w:rsid w:val="009B4236"/>
    <w:rsid w:val="009B4837"/>
    <w:rsid w:val="009B557F"/>
    <w:rsid w:val="009B6CB0"/>
    <w:rsid w:val="009B6DB0"/>
    <w:rsid w:val="009B6DD0"/>
    <w:rsid w:val="009B6E52"/>
    <w:rsid w:val="009B78B1"/>
    <w:rsid w:val="009B78B2"/>
    <w:rsid w:val="009B78C4"/>
    <w:rsid w:val="009B78CD"/>
    <w:rsid w:val="009B7F8D"/>
    <w:rsid w:val="009B7FAF"/>
    <w:rsid w:val="009C0356"/>
    <w:rsid w:val="009C090A"/>
    <w:rsid w:val="009C09A4"/>
    <w:rsid w:val="009C0D57"/>
    <w:rsid w:val="009C0EF1"/>
    <w:rsid w:val="009C1030"/>
    <w:rsid w:val="009C23FD"/>
    <w:rsid w:val="009C2570"/>
    <w:rsid w:val="009C2827"/>
    <w:rsid w:val="009C2DD9"/>
    <w:rsid w:val="009C35ED"/>
    <w:rsid w:val="009C3A0D"/>
    <w:rsid w:val="009C3CAE"/>
    <w:rsid w:val="009C3CC4"/>
    <w:rsid w:val="009C3E50"/>
    <w:rsid w:val="009C41EE"/>
    <w:rsid w:val="009C43E2"/>
    <w:rsid w:val="009C4638"/>
    <w:rsid w:val="009C471F"/>
    <w:rsid w:val="009C4C9D"/>
    <w:rsid w:val="009C54F5"/>
    <w:rsid w:val="009C56D0"/>
    <w:rsid w:val="009C5CAB"/>
    <w:rsid w:val="009C60A8"/>
    <w:rsid w:val="009C614B"/>
    <w:rsid w:val="009C61AA"/>
    <w:rsid w:val="009C6265"/>
    <w:rsid w:val="009C639D"/>
    <w:rsid w:val="009C6865"/>
    <w:rsid w:val="009C6B5D"/>
    <w:rsid w:val="009C6DB7"/>
    <w:rsid w:val="009C6DD7"/>
    <w:rsid w:val="009C6F86"/>
    <w:rsid w:val="009C7129"/>
    <w:rsid w:val="009C72E3"/>
    <w:rsid w:val="009C79F6"/>
    <w:rsid w:val="009C7E9D"/>
    <w:rsid w:val="009D0202"/>
    <w:rsid w:val="009D0423"/>
    <w:rsid w:val="009D0769"/>
    <w:rsid w:val="009D0F6C"/>
    <w:rsid w:val="009D1438"/>
    <w:rsid w:val="009D15E4"/>
    <w:rsid w:val="009D17C2"/>
    <w:rsid w:val="009D1D3E"/>
    <w:rsid w:val="009D268B"/>
    <w:rsid w:val="009D26AB"/>
    <w:rsid w:val="009D277A"/>
    <w:rsid w:val="009D2D69"/>
    <w:rsid w:val="009D31F9"/>
    <w:rsid w:val="009D3448"/>
    <w:rsid w:val="009D34AB"/>
    <w:rsid w:val="009D37F2"/>
    <w:rsid w:val="009D45C5"/>
    <w:rsid w:val="009D4B32"/>
    <w:rsid w:val="009D4DFE"/>
    <w:rsid w:val="009D5CEC"/>
    <w:rsid w:val="009D63F2"/>
    <w:rsid w:val="009D67B2"/>
    <w:rsid w:val="009D7259"/>
    <w:rsid w:val="009D7307"/>
    <w:rsid w:val="009D742F"/>
    <w:rsid w:val="009D747E"/>
    <w:rsid w:val="009D7822"/>
    <w:rsid w:val="009D7BBC"/>
    <w:rsid w:val="009D7BFF"/>
    <w:rsid w:val="009E0101"/>
    <w:rsid w:val="009E036D"/>
    <w:rsid w:val="009E0779"/>
    <w:rsid w:val="009E0FA6"/>
    <w:rsid w:val="009E10D1"/>
    <w:rsid w:val="009E175A"/>
    <w:rsid w:val="009E1A17"/>
    <w:rsid w:val="009E22AA"/>
    <w:rsid w:val="009E24AF"/>
    <w:rsid w:val="009E2872"/>
    <w:rsid w:val="009E29F9"/>
    <w:rsid w:val="009E2A9D"/>
    <w:rsid w:val="009E2BED"/>
    <w:rsid w:val="009E2CC4"/>
    <w:rsid w:val="009E346D"/>
    <w:rsid w:val="009E3629"/>
    <w:rsid w:val="009E39A4"/>
    <w:rsid w:val="009E3DCB"/>
    <w:rsid w:val="009E4259"/>
    <w:rsid w:val="009E4A14"/>
    <w:rsid w:val="009E4E18"/>
    <w:rsid w:val="009E4E8E"/>
    <w:rsid w:val="009E519D"/>
    <w:rsid w:val="009E54C2"/>
    <w:rsid w:val="009E5E36"/>
    <w:rsid w:val="009E60DD"/>
    <w:rsid w:val="009E6663"/>
    <w:rsid w:val="009E66FE"/>
    <w:rsid w:val="009E68E1"/>
    <w:rsid w:val="009E6B12"/>
    <w:rsid w:val="009E6D59"/>
    <w:rsid w:val="009E7105"/>
    <w:rsid w:val="009E7198"/>
    <w:rsid w:val="009E71DA"/>
    <w:rsid w:val="009E7608"/>
    <w:rsid w:val="009F0366"/>
    <w:rsid w:val="009F0400"/>
    <w:rsid w:val="009F0665"/>
    <w:rsid w:val="009F0758"/>
    <w:rsid w:val="009F0D5B"/>
    <w:rsid w:val="009F1591"/>
    <w:rsid w:val="009F1A2B"/>
    <w:rsid w:val="009F1FFF"/>
    <w:rsid w:val="009F2827"/>
    <w:rsid w:val="009F2AF3"/>
    <w:rsid w:val="009F2CA0"/>
    <w:rsid w:val="009F307D"/>
    <w:rsid w:val="009F3082"/>
    <w:rsid w:val="009F34AE"/>
    <w:rsid w:val="009F3DB9"/>
    <w:rsid w:val="009F451D"/>
    <w:rsid w:val="009F4A7C"/>
    <w:rsid w:val="009F4A94"/>
    <w:rsid w:val="009F4D33"/>
    <w:rsid w:val="009F4F6B"/>
    <w:rsid w:val="009F53C2"/>
    <w:rsid w:val="009F5820"/>
    <w:rsid w:val="009F5B4F"/>
    <w:rsid w:val="009F5E9D"/>
    <w:rsid w:val="009F6005"/>
    <w:rsid w:val="009F6A8D"/>
    <w:rsid w:val="009F6DD0"/>
    <w:rsid w:val="009F73D7"/>
    <w:rsid w:val="009F74E2"/>
    <w:rsid w:val="009F74FA"/>
    <w:rsid w:val="009F7C25"/>
    <w:rsid w:val="009F7F06"/>
    <w:rsid w:val="00A00189"/>
    <w:rsid w:val="00A0030E"/>
    <w:rsid w:val="00A0067D"/>
    <w:rsid w:val="00A01359"/>
    <w:rsid w:val="00A014AC"/>
    <w:rsid w:val="00A01570"/>
    <w:rsid w:val="00A01840"/>
    <w:rsid w:val="00A01D9C"/>
    <w:rsid w:val="00A01F76"/>
    <w:rsid w:val="00A02C98"/>
    <w:rsid w:val="00A02D0F"/>
    <w:rsid w:val="00A02E28"/>
    <w:rsid w:val="00A03E42"/>
    <w:rsid w:val="00A04221"/>
    <w:rsid w:val="00A04626"/>
    <w:rsid w:val="00A04B46"/>
    <w:rsid w:val="00A04C2F"/>
    <w:rsid w:val="00A05671"/>
    <w:rsid w:val="00A05A9B"/>
    <w:rsid w:val="00A05B3C"/>
    <w:rsid w:val="00A05E48"/>
    <w:rsid w:val="00A0602A"/>
    <w:rsid w:val="00A06475"/>
    <w:rsid w:val="00A06C3E"/>
    <w:rsid w:val="00A07735"/>
    <w:rsid w:val="00A0774C"/>
    <w:rsid w:val="00A077D3"/>
    <w:rsid w:val="00A10258"/>
    <w:rsid w:val="00A109ED"/>
    <w:rsid w:val="00A109F3"/>
    <w:rsid w:val="00A10A8B"/>
    <w:rsid w:val="00A10DBA"/>
    <w:rsid w:val="00A111C3"/>
    <w:rsid w:val="00A11BF8"/>
    <w:rsid w:val="00A11E9C"/>
    <w:rsid w:val="00A12329"/>
    <w:rsid w:val="00A1273A"/>
    <w:rsid w:val="00A12741"/>
    <w:rsid w:val="00A1290B"/>
    <w:rsid w:val="00A12A90"/>
    <w:rsid w:val="00A12B79"/>
    <w:rsid w:val="00A1384E"/>
    <w:rsid w:val="00A13EBF"/>
    <w:rsid w:val="00A13FC2"/>
    <w:rsid w:val="00A1425B"/>
    <w:rsid w:val="00A1428D"/>
    <w:rsid w:val="00A14585"/>
    <w:rsid w:val="00A14817"/>
    <w:rsid w:val="00A14823"/>
    <w:rsid w:val="00A1505D"/>
    <w:rsid w:val="00A15848"/>
    <w:rsid w:val="00A15D2C"/>
    <w:rsid w:val="00A16523"/>
    <w:rsid w:val="00A1661C"/>
    <w:rsid w:val="00A17773"/>
    <w:rsid w:val="00A17B22"/>
    <w:rsid w:val="00A17D0B"/>
    <w:rsid w:val="00A202D1"/>
    <w:rsid w:val="00A205F7"/>
    <w:rsid w:val="00A207CA"/>
    <w:rsid w:val="00A2084C"/>
    <w:rsid w:val="00A20953"/>
    <w:rsid w:val="00A209E2"/>
    <w:rsid w:val="00A21184"/>
    <w:rsid w:val="00A21216"/>
    <w:rsid w:val="00A212E2"/>
    <w:rsid w:val="00A217C8"/>
    <w:rsid w:val="00A227CA"/>
    <w:rsid w:val="00A22FAC"/>
    <w:rsid w:val="00A23144"/>
    <w:rsid w:val="00A231D8"/>
    <w:rsid w:val="00A232AC"/>
    <w:rsid w:val="00A2352C"/>
    <w:rsid w:val="00A23C84"/>
    <w:rsid w:val="00A23D51"/>
    <w:rsid w:val="00A2414C"/>
    <w:rsid w:val="00A2438B"/>
    <w:rsid w:val="00A243F9"/>
    <w:rsid w:val="00A24F5D"/>
    <w:rsid w:val="00A2514C"/>
    <w:rsid w:val="00A25296"/>
    <w:rsid w:val="00A252C3"/>
    <w:rsid w:val="00A252F2"/>
    <w:rsid w:val="00A2578F"/>
    <w:rsid w:val="00A25ABE"/>
    <w:rsid w:val="00A26011"/>
    <w:rsid w:val="00A26443"/>
    <w:rsid w:val="00A26990"/>
    <w:rsid w:val="00A26BBF"/>
    <w:rsid w:val="00A26BD0"/>
    <w:rsid w:val="00A27171"/>
    <w:rsid w:val="00A2728E"/>
    <w:rsid w:val="00A274B5"/>
    <w:rsid w:val="00A275D8"/>
    <w:rsid w:val="00A276AE"/>
    <w:rsid w:val="00A27727"/>
    <w:rsid w:val="00A300E3"/>
    <w:rsid w:val="00A30140"/>
    <w:rsid w:val="00A3057D"/>
    <w:rsid w:val="00A30CD1"/>
    <w:rsid w:val="00A31043"/>
    <w:rsid w:val="00A31520"/>
    <w:rsid w:val="00A31623"/>
    <w:rsid w:val="00A31804"/>
    <w:rsid w:val="00A31978"/>
    <w:rsid w:val="00A319B8"/>
    <w:rsid w:val="00A31BEA"/>
    <w:rsid w:val="00A31E66"/>
    <w:rsid w:val="00A32089"/>
    <w:rsid w:val="00A3229F"/>
    <w:rsid w:val="00A32342"/>
    <w:rsid w:val="00A32445"/>
    <w:rsid w:val="00A328DA"/>
    <w:rsid w:val="00A32B35"/>
    <w:rsid w:val="00A32FEF"/>
    <w:rsid w:val="00A330F3"/>
    <w:rsid w:val="00A33136"/>
    <w:rsid w:val="00A335DB"/>
    <w:rsid w:val="00A33663"/>
    <w:rsid w:val="00A3371C"/>
    <w:rsid w:val="00A33CA5"/>
    <w:rsid w:val="00A33E4A"/>
    <w:rsid w:val="00A33E77"/>
    <w:rsid w:val="00A3486F"/>
    <w:rsid w:val="00A351DF"/>
    <w:rsid w:val="00A35DEE"/>
    <w:rsid w:val="00A364B1"/>
    <w:rsid w:val="00A3673D"/>
    <w:rsid w:val="00A368E9"/>
    <w:rsid w:val="00A36A13"/>
    <w:rsid w:val="00A36C6D"/>
    <w:rsid w:val="00A371FA"/>
    <w:rsid w:val="00A37454"/>
    <w:rsid w:val="00A37A66"/>
    <w:rsid w:val="00A37C01"/>
    <w:rsid w:val="00A37D63"/>
    <w:rsid w:val="00A37D9A"/>
    <w:rsid w:val="00A40400"/>
    <w:rsid w:val="00A40471"/>
    <w:rsid w:val="00A40AB2"/>
    <w:rsid w:val="00A40AD6"/>
    <w:rsid w:val="00A40AF7"/>
    <w:rsid w:val="00A40C96"/>
    <w:rsid w:val="00A40F6C"/>
    <w:rsid w:val="00A40FD6"/>
    <w:rsid w:val="00A414A7"/>
    <w:rsid w:val="00A41899"/>
    <w:rsid w:val="00A41F4A"/>
    <w:rsid w:val="00A4281E"/>
    <w:rsid w:val="00A42930"/>
    <w:rsid w:val="00A43043"/>
    <w:rsid w:val="00A43218"/>
    <w:rsid w:val="00A43269"/>
    <w:rsid w:val="00A433DE"/>
    <w:rsid w:val="00A438D8"/>
    <w:rsid w:val="00A439AF"/>
    <w:rsid w:val="00A43C44"/>
    <w:rsid w:val="00A43D60"/>
    <w:rsid w:val="00A446F5"/>
    <w:rsid w:val="00A44788"/>
    <w:rsid w:val="00A44B28"/>
    <w:rsid w:val="00A44F02"/>
    <w:rsid w:val="00A456A7"/>
    <w:rsid w:val="00A45A7A"/>
    <w:rsid w:val="00A45CE9"/>
    <w:rsid w:val="00A45D40"/>
    <w:rsid w:val="00A45FC2"/>
    <w:rsid w:val="00A4626E"/>
    <w:rsid w:val="00A471C4"/>
    <w:rsid w:val="00A47253"/>
    <w:rsid w:val="00A47695"/>
    <w:rsid w:val="00A47A1D"/>
    <w:rsid w:val="00A47A31"/>
    <w:rsid w:val="00A47D2D"/>
    <w:rsid w:val="00A47FFB"/>
    <w:rsid w:val="00A5041C"/>
    <w:rsid w:val="00A50611"/>
    <w:rsid w:val="00A51643"/>
    <w:rsid w:val="00A51FC5"/>
    <w:rsid w:val="00A5295E"/>
    <w:rsid w:val="00A53E2D"/>
    <w:rsid w:val="00A542F2"/>
    <w:rsid w:val="00A54352"/>
    <w:rsid w:val="00A54C01"/>
    <w:rsid w:val="00A54F69"/>
    <w:rsid w:val="00A55168"/>
    <w:rsid w:val="00A55B42"/>
    <w:rsid w:val="00A55EBE"/>
    <w:rsid w:val="00A5624D"/>
    <w:rsid w:val="00A5662B"/>
    <w:rsid w:val="00A5697C"/>
    <w:rsid w:val="00A56DEE"/>
    <w:rsid w:val="00A574A1"/>
    <w:rsid w:val="00A578C2"/>
    <w:rsid w:val="00A57B51"/>
    <w:rsid w:val="00A57E17"/>
    <w:rsid w:val="00A57F09"/>
    <w:rsid w:val="00A60DED"/>
    <w:rsid w:val="00A60EBA"/>
    <w:rsid w:val="00A610A5"/>
    <w:rsid w:val="00A612F8"/>
    <w:rsid w:val="00A61895"/>
    <w:rsid w:val="00A61B2C"/>
    <w:rsid w:val="00A6241F"/>
    <w:rsid w:val="00A624A2"/>
    <w:rsid w:val="00A629A1"/>
    <w:rsid w:val="00A629C8"/>
    <w:rsid w:val="00A6313B"/>
    <w:rsid w:val="00A63CE8"/>
    <w:rsid w:val="00A63D53"/>
    <w:rsid w:val="00A643C0"/>
    <w:rsid w:val="00A64467"/>
    <w:rsid w:val="00A64742"/>
    <w:rsid w:val="00A649CA"/>
    <w:rsid w:val="00A64AF6"/>
    <w:rsid w:val="00A64C09"/>
    <w:rsid w:val="00A64C11"/>
    <w:rsid w:val="00A65142"/>
    <w:rsid w:val="00A6519D"/>
    <w:rsid w:val="00A651C5"/>
    <w:rsid w:val="00A65287"/>
    <w:rsid w:val="00A654E9"/>
    <w:rsid w:val="00A655FA"/>
    <w:rsid w:val="00A65D51"/>
    <w:rsid w:val="00A65DD1"/>
    <w:rsid w:val="00A65FF3"/>
    <w:rsid w:val="00A6611E"/>
    <w:rsid w:val="00A66863"/>
    <w:rsid w:val="00A6753F"/>
    <w:rsid w:val="00A67623"/>
    <w:rsid w:val="00A67632"/>
    <w:rsid w:val="00A67C27"/>
    <w:rsid w:val="00A67F89"/>
    <w:rsid w:val="00A70256"/>
    <w:rsid w:val="00A703BC"/>
    <w:rsid w:val="00A7043F"/>
    <w:rsid w:val="00A70808"/>
    <w:rsid w:val="00A70B1B"/>
    <w:rsid w:val="00A70D7D"/>
    <w:rsid w:val="00A71177"/>
    <w:rsid w:val="00A7142C"/>
    <w:rsid w:val="00A71F42"/>
    <w:rsid w:val="00A72042"/>
    <w:rsid w:val="00A72270"/>
    <w:rsid w:val="00A725D8"/>
    <w:rsid w:val="00A7261D"/>
    <w:rsid w:val="00A72676"/>
    <w:rsid w:val="00A7299D"/>
    <w:rsid w:val="00A73098"/>
    <w:rsid w:val="00A734CC"/>
    <w:rsid w:val="00A737F2"/>
    <w:rsid w:val="00A73AA7"/>
    <w:rsid w:val="00A73B6A"/>
    <w:rsid w:val="00A741C2"/>
    <w:rsid w:val="00A74378"/>
    <w:rsid w:val="00A7437D"/>
    <w:rsid w:val="00A7479C"/>
    <w:rsid w:val="00A74895"/>
    <w:rsid w:val="00A74DCF"/>
    <w:rsid w:val="00A751E1"/>
    <w:rsid w:val="00A75678"/>
    <w:rsid w:val="00A766D6"/>
    <w:rsid w:val="00A76DDF"/>
    <w:rsid w:val="00A76FDD"/>
    <w:rsid w:val="00A77192"/>
    <w:rsid w:val="00A7724A"/>
    <w:rsid w:val="00A775D8"/>
    <w:rsid w:val="00A77A7C"/>
    <w:rsid w:val="00A80068"/>
    <w:rsid w:val="00A808FA"/>
    <w:rsid w:val="00A80C82"/>
    <w:rsid w:val="00A80C95"/>
    <w:rsid w:val="00A80E33"/>
    <w:rsid w:val="00A8124B"/>
    <w:rsid w:val="00A8125C"/>
    <w:rsid w:val="00A815DB"/>
    <w:rsid w:val="00A81B80"/>
    <w:rsid w:val="00A81B88"/>
    <w:rsid w:val="00A81BD7"/>
    <w:rsid w:val="00A827FE"/>
    <w:rsid w:val="00A83127"/>
    <w:rsid w:val="00A83728"/>
    <w:rsid w:val="00A838C9"/>
    <w:rsid w:val="00A83C63"/>
    <w:rsid w:val="00A83D1A"/>
    <w:rsid w:val="00A83E73"/>
    <w:rsid w:val="00A844FC"/>
    <w:rsid w:val="00A84618"/>
    <w:rsid w:val="00A846F3"/>
    <w:rsid w:val="00A8492B"/>
    <w:rsid w:val="00A84E99"/>
    <w:rsid w:val="00A851DC"/>
    <w:rsid w:val="00A854F9"/>
    <w:rsid w:val="00A8575B"/>
    <w:rsid w:val="00A85BEF"/>
    <w:rsid w:val="00A85F86"/>
    <w:rsid w:val="00A86177"/>
    <w:rsid w:val="00A86197"/>
    <w:rsid w:val="00A861BE"/>
    <w:rsid w:val="00A86B48"/>
    <w:rsid w:val="00A86E45"/>
    <w:rsid w:val="00A86E5D"/>
    <w:rsid w:val="00A87122"/>
    <w:rsid w:val="00A87325"/>
    <w:rsid w:val="00A8776A"/>
    <w:rsid w:val="00A87838"/>
    <w:rsid w:val="00A87902"/>
    <w:rsid w:val="00A9018A"/>
    <w:rsid w:val="00A9054F"/>
    <w:rsid w:val="00A90EE5"/>
    <w:rsid w:val="00A91BB9"/>
    <w:rsid w:val="00A91BD3"/>
    <w:rsid w:val="00A91C3A"/>
    <w:rsid w:val="00A91E4F"/>
    <w:rsid w:val="00A92001"/>
    <w:rsid w:val="00A9256C"/>
    <w:rsid w:val="00A930E9"/>
    <w:rsid w:val="00A946B0"/>
    <w:rsid w:val="00A9495A"/>
    <w:rsid w:val="00A94CD9"/>
    <w:rsid w:val="00A952C4"/>
    <w:rsid w:val="00A9548F"/>
    <w:rsid w:val="00A9550F"/>
    <w:rsid w:val="00A9571F"/>
    <w:rsid w:val="00A96360"/>
    <w:rsid w:val="00A9708F"/>
    <w:rsid w:val="00A972AD"/>
    <w:rsid w:val="00A976C9"/>
    <w:rsid w:val="00A9778A"/>
    <w:rsid w:val="00A97967"/>
    <w:rsid w:val="00A97B1D"/>
    <w:rsid w:val="00A97BCD"/>
    <w:rsid w:val="00AA0662"/>
    <w:rsid w:val="00AA0B62"/>
    <w:rsid w:val="00AA0D14"/>
    <w:rsid w:val="00AA0F28"/>
    <w:rsid w:val="00AA10C3"/>
    <w:rsid w:val="00AA2169"/>
    <w:rsid w:val="00AA26F6"/>
    <w:rsid w:val="00AA28CD"/>
    <w:rsid w:val="00AA2E33"/>
    <w:rsid w:val="00AA3131"/>
    <w:rsid w:val="00AA3157"/>
    <w:rsid w:val="00AA3704"/>
    <w:rsid w:val="00AA370E"/>
    <w:rsid w:val="00AA3ABC"/>
    <w:rsid w:val="00AA3CCE"/>
    <w:rsid w:val="00AA3DC4"/>
    <w:rsid w:val="00AA3F89"/>
    <w:rsid w:val="00AA41B8"/>
    <w:rsid w:val="00AA431D"/>
    <w:rsid w:val="00AA45DC"/>
    <w:rsid w:val="00AA4848"/>
    <w:rsid w:val="00AA4B90"/>
    <w:rsid w:val="00AA4BC2"/>
    <w:rsid w:val="00AA4F49"/>
    <w:rsid w:val="00AA5A37"/>
    <w:rsid w:val="00AA620D"/>
    <w:rsid w:val="00AA6940"/>
    <w:rsid w:val="00AA6A8F"/>
    <w:rsid w:val="00AA6F4A"/>
    <w:rsid w:val="00AA700C"/>
    <w:rsid w:val="00AA729C"/>
    <w:rsid w:val="00AA7305"/>
    <w:rsid w:val="00AA7C6F"/>
    <w:rsid w:val="00AB0478"/>
    <w:rsid w:val="00AB05E4"/>
    <w:rsid w:val="00AB06D0"/>
    <w:rsid w:val="00AB086D"/>
    <w:rsid w:val="00AB0D47"/>
    <w:rsid w:val="00AB126B"/>
    <w:rsid w:val="00AB1311"/>
    <w:rsid w:val="00AB14FD"/>
    <w:rsid w:val="00AB1794"/>
    <w:rsid w:val="00AB186E"/>
    <w:rsid w:val="00AB1DAE"/>
    <w:rsid w:val="00AB222D"/>
    <w:rsid w:val="00AB2514"/>
    <w:rsid w:val="00AB265D"/>
    <w:rsid w:val="00AB2880"/>
    <w:rsid w:val="00AB2AAC"/>
    <w:rsid w:val="00AB2AEF"/>
    <w:rsid w:val="00AB2CAA"/>
    <w:rsid w:val="00AB3624"/>
    <w:rsid w:val="00AB3781"/>
    <w:rsid w:val="00AB3F06"/>
    <w:rsid w:val="00AB409A"/>
    <w:rsid w:val="00AB44BF"/>
    <w:rsid w:val="00AB465B"/>
    <w:rsid w:val="00AB4EF1"/>
    <w:rsid w:val="00AB4F47"/>
    <w:rsid w:val="00AB50E6"/>
    <w:rsid w:val="00AB58D3"/>
    <w:rsid w:val="00AB5F22"/>
    <w:rsid w:val="00AB6015"/>
    <w:rsid w:val="00AB6071"/>
    <w:rsid w:val="00AB61B5"/>
    <w:rsid w:val="00AB63F6"/>
    <w:rsid w:val="00AB6A6C"/>
    <w:rsid w:val="00AB6DF8"/>
    <w:rsid w:val="00AB74F7"/>
    <w:rsid w:val="00AB77C8"/>
    <w:rsid w:val="00AC00BC"/>
    <w:rsid w:val="00AC00C8"/>
    <w:rsid w:val="00AC033B"/>
    <w:rsid w:val="00AC0375"/>
    <w:rsid w:val="00AC06A6"/>
    <w:rsid w:val="00AC0AFF"/>
    <w:rsid w:val="00AC0CBF"/>
    <w:rsid w:val="00AC0D87"/>
    <w:rsid w:val="00AC154E"/>
    <w:rsid w:val="00AC1A91"/>
    <w:rsid w:val="00AC248F"/>
    <w:rsid w:val="00AC25DA"/>
    <w:rsid w:val="00AC2ABA"/>
    <w:rsid w:val="00AC2B10"/>
    <w:rsid w:val="00AC364C"/>
    <w:rsid w:val="00AC369E"/>
    <w:rsid w:val="00AC38D4"/>
    <w:rsid w:val="00AC3D59"/>
    <w:rsid w:val="00AC4104"/>
    <w:rsid w:val="00AC4F79"/>
    <w:rsid w:val="00AC4FE7"/>
    <w:rsid w:val="00AC5E48"/>
    <w:rsid w:val="00AC5F5B"/>
    <w:rsid w:val="00AC5FDA"/>
    <w:rsid w:val="00AC5FDC"/>
    <w:rsid w:val="00AC611F"/>
    <w:rsid w:val="00AC668B"/>
    <w:rsid w:val="00AC6E9B"/>
    <w:rsid w:val="00AC7214"/>
    <w:rsid w:val="00AC724D"/>
    <w:rsid w:val="00AC7515"/>
    <w:rsid w:val="00AC754E"/>
    <w:rsid w:val="00AC76E7"/>
    <w:rsid w:val="00AD01A7"/>
    <w:rsid w:val="00AD058B"/>
    <w:rsid w:val="00AD073B"/>
    <w:rsid w:val="00AD0754"/>
    <w:rsid w:val="00AD081C"/>
    <w:rsid w:val="00AD0E05"/>
    <w:rsid w:val="00AD0FDB"/>
    <w:rsid w:val="00AD2687"/>
    <w:rsid w:val="00AD2859"/>
    <w:rsid w:val="00AD28AD"/>
    <w:rsid w:val="00AD36F5"/>
    <w:rsid w:val="00AD3DB5"/>
    <w:rsid w:val="00AD43B4"/>
    <w:rsid w:val="00AD4593"/>
    <w:rsid w:val="00AD4BBB"/>
    <w:rsid w:val="00AD4CAD"/>
    <w:rsid w:val="00AD52B1"/>
    <w:rsid w:val="00AD549B"/>
    <w:rsid w:val="00AD568E"/>
    <w:rsid w:val="00AD5F6E"/>
    <w:rsid w:val="00AD5F7B"/>
    <w:rsid w:val="00AD61DA"/>
    <w:rsid w:val="00AD64F0"/>
    <w:rsid w:val="00AD675E"/>
    <w:rsid w:val="00AD6946"/>
    <w:rsid w:val="00AD69FA"/>
    <w:rsid w:val="00AD6C25"/>
    <w:rsid w:val="00AD6CA7"/>
    <w:rsid w:val="00AD70FA"/>
    <w:rsid w:val="00AD7325"/>
    <w:rsid w:val="00AD7755"/>
    <w:rsid w:val="00AE0192"/>
    <w:rsid w:val="00AE024E"/>
    <w:rsid w:val="00AE07DD"/>
    <w:rsid w:val="00AE0A95"/>
    <w:rsid w:val="00AE0C2A"/>
    <w:rsid w:val="00AE0CFB"/>
    <w:rsid w:val="00AE0F28"/>
    <w:rsid w:val="00AE110E"/>
    <w:rsid w:val="00AE12F7"/>
    <w:rsid w:val="00AE134C"/>
    <w:rsid w:val="00AE13EC"/>
    <w:rsid w:val="00AE1440"/>
    <w:rsid w:val="00AE159A"/>
    <w:rsid w:val="00AE15A3"/>
    <w:rsid w:val="00AE1874"/>
    <w:rsid w:val="00AE18B3"/>
    <w:rsid w:val="00AE1B14"/>
    <w:rsid w:val="00AE21F8"/>
    <w:rsid w:val="00AE2809"/>
    <w:rsid w:val="00AE2BC1"/>
    <w:rsid w:val="00AE2D81"/>
    <w:rsid w:val="00AE2EA7"/>
    <w:rsid w:val="00AE34B6"/>
    <w:rsid w:val="00AE34D9"/>
    <w:rsid w:val="00AE35D4"/>
    <w:rsid w:val="00AE379A"/>
    <w:rsid w:val="00AE37BC"/>
    <w:rsid w:val="00AE3897"/>
    <w:rsid w:val="00AE3910"/>
    <w:rsid w:val="00AE3CE6"/>
    <w:rsid w:val="00AE4511"/>
    <w:rsid w:val="00AE462A"/>
    <w:rsid w:val="00AE469D"/>
    <w:rsid w:val="00AE4B4E"/>
    <w:rsid w:val="00AE4BAD"/>
    <w:rsid w:val="00AE5334"/>
    <w:rsid w:val="00AE5618"/>
    <w:rsid w:val="00AE569D"/>
    <w:rsid w:val="00AE5894"/>
    <w:rsid w:val="00AE5D41"/>
    <w:rsid w:val="00AE5EF0"/>
    <w:rsid w:val="00AE602D"/>
    <w:rsid w:val="00AE619F"/>
    <w:rsid w:val="00AE6355"/>
    <w:rsid w:val="00AE6384"/>
    <w:rsid w:val="00AE64B0"/>
    <w:rsid w:val="00AE6811"/>
    <w:rsid w:val="00AE761C"/>
    <w:rsid w:val="00AE7A95"/>
    <w:rsid w:val="00AE7D0F"/>
    <w:rsid w:val="00AF0310"/>
    <w:rsid w:val="00AF05EB"/>
    <w:rsid w:val="00AF0DC9"/>
    <w:rsid w:val="00AF0E2B"/>
    <w:rsid w:val="00AF0F6C"/>
    <w:rsid w:val="00AF1310"/>
    <w:rsid w:val="00AF1BF7"/>
    <w:rsid w:val="00AF1CAA"/>
    <w:rsid w:val="00AF1D22"/>
    <w:rsid w:val="00AF1DAE"/>
    <w:rsid w:val="00AF1F04"/>
    <w:rsid w:val="00AF294A"/>
    <w:rsid w:val="00AF31D6"/>
    <w:rsid w:val="00AF329E"/>
    <w:rsid w:val="00AF32FA"/>
    <w:rsid w:val="00AF337A"/>
    <w:rsid w:val="00AF37DA"/>
    <w:rsid w:val="00AF3A32"/>
    <w:rsid w:val="00AF3E30"/>
    <w:rsid w:val="00AF4062"/>
    <w:rsid w:val="00AF41DA"/>
    <w:rsid w:val="00AF48F9"/>
    <w:rsid w:val="00AF5631"/>
    <w:rsid w:val="00AF6082"/>
    <w:rsid w:val="00AF6086"/>
    <w:rsid w:val="00AF65B2"/>
    <w:rsid w:val="00AF6634"/>
    <w:rsid w:val="00AF6EB6"/>
    <w:rsid w:val="00AF70D7"/>
    <w:rsid w:val="00AF744F"/>
    <w:rsid w:val="00AF75BE"/>
    <w:rsid w:val="00AF77E2"/>
    <w:rsid w:val="00AF78AE"/>
    <w:rsid w:val="00AF7CBF"/>
    <w:rsid w:val="00AF7DBD"/>
    <w:rsid w:val="00AF7EC9"/>
    <w:rsid w:val="00B009C4"/>
    <w:rsid w:val="00B00C96"/>
    <w:rsid w:val="00B01515"/>
    <w:rsid w:val="00B01CEA"/>
    <w:rsid w:val="00B01DB5"/>
    <w:rsid w:val="00B0246E"/>
    <w:rsid w:val="00B0263B"/>
    <w:rsid w:val="00B02747"/>
    <w:rsid w:val="00B02946"/>
    <w:rsid w:val="00B02A89"/>
    <w:rsid w:val="00B03534"/>
    <w:rsid w:val="00B03A8C"/>
    <w:rsid w:val="00B03D26"/>
    <w:rsid w:val="00B046F2"/>
    <w:rsid w:val="00B047B6"/>
    <w:rsid w:val="00B04A1C"/>
    <w:rsid w:val="00B0518B"/>
    <w:rsid w:val="00B052C6"/>
    <w:rsid w:val="00B0540D"/>
    <w:rsid w:val="00B058D3"/>
    <w:rsid w:val="00B0618F"/>
    <w:rsid w:val="00B06408"/>
    <w:rsid w:val="00B064F9"/>
    <w:rsid w:val="00B06F20"/>
    <w:rsid w:val="00B06F72"/>
    <w:rsid w:val="00B07068"/>
    <w:rsid w:val="00B07D06"/>
    <w:rsid w:val="00B07D67"/>
    <w:rsid w:val="00B102A2"/>
    <w:rsid w:val="00B104BF"/>
    <w:rsid w:val="00B10599"/>
    <w:rsid w:val="00B10EBC"/>
    <w:rsid w:val="00B11249"/>
    <w:rsid w:val="00B11573"/>
    <w:rsid w:val="00B115C0"/>
    <w:rsid w:val="00B117B9"/>
    <w:rsid w:val="00B117EF"/>
    <w:rsid w:val="00B11C16"/>
    <w:rsid w:val="00B1278A"/>
    <w:rsid w:val="00B12CB3"/>
    <w:rsid w:val="00B12EF7"/>
    <w:rsid w:val="00B12F3F"/>
    <w:rsid w:val="00B1332F"/>
    <w:rsid w:val="00B1362D"/>
    <w:rsid w:val="00B13C3D"/>
    <w:rsid w:val="00B144C5"/>
    <w:rsid w:val="00B14D91"/>
    <w:rsid w:val="00B15C96"/>
    <w:rsid w:val="00B15DC5"/>
    <w:rsid w:val="00B16DFA"/>
    <w:rsid w:val="00B171B1"/>
    <w:rsid w:val="00B174BA"/>
    <w:rsid w:val="00B17653"/>
    <w:rsid w:val="00B179AE"/>
    <w:rsid w:val="00B17E7C"/>
    <w:rsid w:val="00B17E84"/>
    <w:rsid w:val="00B202C2"/>
    <w:rsid w:val="00B202F1"/>
    <w:rsid w:val="00B205A5"/>
    <w:rsid w:val="00B2075D"/>
    <w:rsid w:val="00B20AC1"/>
    <w:rsid w:val="00B21070"/>
    <w:rsid w:val="00B212CC"/>
    <w:rsid w:val="00B2140D"/>
    <w:rsid w:val="00B215FF"/>
    <w:rsid w:val="00B2170F"/>
    <w:rsid w:val="00B21B91"/>
    <w:rsid w:val="00B22328"/>
    <w:rsid w:val="00B225E3"/>
    <w:rsid w:val="00B226DD"/>
    <w:rsid w:val="00B2281C"/>
    <w:rsid w:val="00B228FB"/>
    <w:rsid w:val="00B230D1"/>
    <w:rsid w:val="00B23AD7"/>
    <w:rsid w:val="00B24BC6"/>
    <w:rsid w:val="00B24FD8"/>
    <w:rsid w:val="00B25412"/>
    <w:rsid w:val="00B255D0"/>
    <w:rsid w:val="00B260A2"/>
    <w:rsid w:val="00B2681C"/>
    <w:rsid w:val="00B2694E"/>
    <w:rsid w:val="00B26BD8"/>
    <w:rsid w:val="00B27B0F"/>
    <w:rsid w:val="00B27FF6"/>
    <w:rsid w:val="00B30569"/>
    <w:rsid w:val="00B30AA1"/>
    <w:rsid w:val="00B30BB5"/>
    <w:rsid w:val="00B30E0C"/>
    <w:rsid w:val="00B30EC3"/>
    <w:rsid w:val="00B3177A"/>
    <w:rsid w:val="00B31A19"/>
    <w:rsid w:val="00B31C2F"/>
    <w:rsid w:val="00B31CEA"/>
    <w:rsid w:val="00B3225D"/>
    <w:rsid w:val="00B3227A"/>
    <w:rsid w:val="00B323E6"/>
    <w:rsid w:val="00B32585"/>
    <w:rsid w:val="00B325F5"/>
    <w:rsid w:val="00B32D75"/>
    <w:rsid w:val="00B32F52"/>
    <w:rsid w:val="00B33128"/>
    <w:rsid w:val="00B33261"/>
    <w:rsid w:val="00B33409"/>
    <w:rsid w:val="00B335CE"/>
    <w:rsid w:val="00B3361F"/>
    <w:rsid w:val="00B339CD"/>
    <w:rsid w:val="00B33F3C"/>
    <w:rsid w:val="00B342AC"/>
    <w:rsid w:val="00B34426"/>
    <w:rsid w:val="00B3445A"/>
    <w:rsid w:val="00B346B6"/>
    <w:rsid w:val="00B35A45"/>
    <w:rsid w:val="00B36174"/>
    <w:rsid w:val="00B3640E"/>
    <w:rsid w:val="00B367F3"/>
    <w:rsid w:val="00B36859"/>
    <w:rsid w:val="00B36A70"/>
    <w:rsid w:val="00B36EF8"/>
    <w:rsid w:val="00B37167"/>
    <w:rsid w:val="00B40078"/>
    <w:rsid w:val="00B4015E"/>
    <w:rsid w:val="00B403FA"/>
    <w:rsid w:val="00B406A8"/>
    <w:rsid w:val="00B40D04"/>
    <w:rsid w:val="00B410F3"/>
    <w:rsid w:val="00B41682"/>
    <w:rsid w:val="00B416AB"/>
    <w:rsid w:val="00B4197B"/>
    <w:rsid w:val="00B41BB4"/>
    <w:rsid w:val="00B4229C"/>
    <w:rsid w:val="00B4250D"/>
    <w:rsid w:val="00B426E3"/>
    <w:rsid w:val="00B42710"/>
    <w:rsid w:val="00B42A5C"/>
    <w:rsid w:val="00B4319A"/>
    <w:rsid w:val="00B433F8"/>
    <w:rsid w:val="00B43484"/>
    <w:rsid w:val="00B4397A"/>
    <w:rsid w:val="00B439EC"/>
    <w:rsid w:val="00B4417D"/>
    <w:rsid w:val="00B4418C"/>
    <w:rsid w:val="00B444A2"/>
    <w:rsid w:val="00B44A1E"/>
    <w:rsid w:val="00B45DAE"/>
    <w:rsid w:val="00B4625B"/>
    <w:rsid w:val="00B46289"/>
    <w:rsid w:val="00B4676F"/>
    <w:rsid w:val="00B46A8C"/>
    <w:rsid w:val="00B46CB8"/>
    <w:rsid w:val="00B46CBB"/>
    <w:rsid w:val="00B46D5A"/>
    <w:rsid w:val="00B47646"/>
    <w:rsid w:val="00B47816"/>
    <w:rsid w:val="00B50692"/>
    <w:rsid w:val="00B506EC"/>
    <w:rsid w:val="00B50870"/>
    <w:rsid w:val="00B513B1"/>
    <w:rsid w:val="00B5178F"/>
    <w:rsid w:val="00B51895"/>
    <w:rsid w:val="00B51903"/>
    <w:rsid w:val="00B51C2D"/>
    <w:rsid w:val="00B524A8"/>
    <w:rsid w:val="00B527D6"/>
    <w:rsid w:val="00B52ACB"/>
    <w:rsid w:val="00B52E14"/>
    <w:rsid w:val="00B5329A"/>
    <w:rsid w:val="00B539EB"/>
    <w:rsid w:val="00B53B8E"/>
    <w:rsid w:val="00B53BF5"/>
    <w:rsid w:val="00B53C27"/>
    <w:rsid w:val="00B53E55"/>
    <w:rsid w:val="00B54046"/>
    <w:rsid w:val="00B5408B"/>
    <w:rsid w:val="00B54A38"/>
    <w:rsid w:val="00B5547E"/>
    <w:rsid w:val="00B5575A"/>
    <w:rsid w:val="00B55B2A"/>
    <w:rsid w:val="00B56129"/>
    <w:rsid w:val="00B56461"/>
    <w:rsid w:val="00B5698B"/>
    <w:rsid w:val="00B56B17"/>
    <w:rsid w:val="00B56CC5"/>
    <w:rsid w:val="00B574FB"/>
    <w:rsid w:val="00B574FE"/>
    <w:rsid w:val="00B5766F"/>
    <w:rsid w:val="00B6005F"/>
    <w:rsid w:val="00B608DB"/>
    <w:rsid w:val="00B60F86"/>
    <w:rsid w:val="00B60F97"/>
    <w:rsid w:val="00B60FD5"/>
    <w:rsid w:val="00B61311"/>
    <w:rsid w:val="00B61342"/>
    <w:rsid w:val="00B61A77"/>
    <w:rsid w:val="00B61A95"/>
    <w:rsid w:val="00B61D56"/>
    <w:rsid w:val="00B62E06"/>
    <w:rsid w:val="00B6315E"/>
    <w:rsid w:val="00B6335D"/>
    <w:rsid w:val="00B63516"/>
    <w:rsid w:val="00B6367F"/>
    <w:rsid w:val="00B63707"/>
    <w:rsid w:val="00B63A7B"/>
    <w:rsid w:val="00B63BA9"/>
    <w:rsid w:val="00B63BC3"/>
    <w:rsid w:val="00B642F4"/>
    <w:rsid w:val="00B64CB1"/>
    <w:rsid w:val="00B651B5"/>
    <w:rsid w:val="00B65402"/>
    <w:rsid w:val="00B656AE"/>
    <w:rsid w:val="00B65A2E"/>
    <w:rsid w:val="00B65B07"/>
    <w:rsid w:val="00B65DED"/>
    <w:rsid w:val="00B65ED0"/>
    <w:rsid w:val="00B6601B"/>
    <w:rsid w:val="00B66164"/>
    <w:rsid w:val="00B6635B"/>
    <w:rsid w:val="00B6651B"/>
    <w:rsid w:val="00B66631"/>
    <w:rsid w:val="00B6667D"/>
    <w:rsid w:val="00B666BF"/>
    <w:rsid w:val="00B66CC5"/>
    <w:rsid w:val="00B66DAE"/>
    <w:rsid w:val="00B67124"/>
    <w:rsid w:val="00B6762B"/>
    <w:rsid w:val="00B67A7A"/>
    <w:rsid w:val="00B67C83"/>
    <w:rsid w:val="00B7077E"/>
    <w:rsid w:val="00B712A8"/>
    <w:rsid w:val="00B712B0"/>
    <w:rsid w:val="00B71576"/>
    <w:rsid w:val="00B71766"/>
    <w:rsid w:val="00B71884"/>
    <w:rsid w:val="00B71B76"/>
    <w:rsid w:val="00B71B9A"/>
    <w:rsid w:val="00B71CD5"/>
    <w:rsid w:val="00B71D72"/>
    <w:rsid w:val="00B721D8"/>
    <w:rsid w:val="00B72937"/>
    <w:rsid w:val="00B72949"/>
    <w:rsid w:val="00B72F74"/>
    <w:rsid w:val="00B73095"/>
    <w:rsid w:val="00B731DD"/>
    <w:rsid w:val="00B73279"/>
    <w:rsid w:val="00B737AB"/>
    <w:rsid w:val="00B73884"/>
    <w:rsid w:val="00B738C4"/>
    <w:rsid w:val="00B73C8D"/>
    <w:rsid w:val="00B73ECD"/>
    <w:rsid w:val="00B7484D"/>
    <w:rsid w:val="00B74AC5"/>
    <w:rsid w:val="00B74C53"/>
    <w:rsid w:val="00B758DB"/>
    <w:rsid w:val="00B7599D"/>
    <w:rsid w:val="00B75DAC"/>
    <w:rsid w:val="00B76476"/>
    <w:rsid w:val="00B7692A"/>
    <w:rsid w:val="00B7737D"/>
    <w:rsid w:val="00B773FD"/>
    <w:rsid w:val="00B774A4"/>
    <w:rsid w:val="00B7780B"/>
    <w:rsid w:val="00B803C0"/>
    <w:rsid w:val="00B809F6"/>
    <w:rsid w:val="00B80C21"/>
    <w:rsid w:val="00B80F12"/>
    <w:rsid w:val="00B80FAF"/>
    <w:rsid w:val="00B81176"/>
    <w:rsid w:val="00B813AC"/>
    <w:rsid w:val="00B8199D"/>
    <w:rsid w:val="00B819EB"/>
    <w:rsid w:val="00B81A93"/>
    <w:rsid w:val="00B822FC"/>
    <w:rsid w:val="00B833D2"/>
    <w:rsid w:val="00B836ED"/>
    <w:rsid w:val="00B83DC3"/>
    <w:rsid w:val="00B84727"/>
    <w:rsid w:val="00B848C9"/>
    <w:rsid w:val="00B84D75"/>
    <w:rsid w:val="00B85277"/>
    <w:rsid w:val="00B85A3A"/>
    <w:rsid w:val="00B85D36"/>
    <w:rsid w:val="00B86083"/>
    <w:rsid w:val="00B860DA"/>
    <w:rsid w:val="00B86517"/>
    <w:rsid w:val="00B867A9"/>
    <w:rsid w:val="00B86CB0"/>
    <w:rsid w:val="00B86D12"/>
    <w:rsid w:val="00B86F52"/>
    <w:rsid w:val="00B87C72"/>
    <w:rsid w:val="00B87D2A"/>
    <w:rsid w:val="00B87F82"/>
    <w:rsid w:val="00B90545"/>
    <w:rsid w:val="00B90571"/>
    <w:rsid w:val="00B90BE0"/>
    <w:rsid w:val="00B90CE2"/>
    <w:rsid w:val="00B91AE7"/>
    <w:rsid w:val="00B92139"/>
    <w:rsid w:val="00B923F0"/>
    <w:rsid w:val="00B928C2"/>
    <w:rsid w:val="00B93077"/>
    <w:rsid w:val="00B93349"/>
    <w:rsid w:val="00B939E7"/>
    <w:rsid w:val="00B93E09"/>
    <w:rsid w:val="00B9542F"/>
    <w:rsid w:val="00B95525"/>
    <w:rsid w:val="00B95BE3"/>
    <w:rsid w:val="00B95D41"/>
    <w:rsid w:val="00B9609A"/>
    <w:rsid w:val="00B963AF"/>
    <w:rsid w:val="00B965A5"/>
    <w:rsid w:val="00B9686D"/>
    <w:rsid w:val="00B9687B"/>
    <w:rsid w:val="00B96BFE"/>
    <w:rsid w:val="00B97036"/>
    <w:rsid w:val="00B975A8"/>
    <w:rsid w:val="00B978F7"/>
    <w:rsid w:val="00BA0043"/>
    <w:rsid w:val="00BA0940"/>
    <w:rsid w:val="00BA106D"/>
    <w:rsid w:val="00BA14F9"/>
    <w:rsid w:val="00BA1DDB"/>
    <w:rsid w:val="00BA204E"/>
    <w:rsid w:val="00BA20D3"/>
    <w:rsid w:val="00BA2447"/>
    <w:rsid w:val="00BA267A"/>
    <w:rsid w:val="00BA27C7"/>
    <w:rsid w:val="00BA307B"/>
    <w:rsid w:val="00BA30EB"/>
    <w:rsid w:val="00BA30F4"/>
    <w:rsid w:val="00BA31ED"/>
    <w:rsid w:val="00BA36A2"/>
    <w:rsid w:val="00BA38A5"/>
    <w:rsid w:val="00BA3A0E"/>
    <w:rsid w:val="00BA3D0B"/>
    <w:rsid w:val="00BA3FB0"/>
    <w:rsid w:val="00BA3FFE"/>
    <w:rsid w:val="00BA4858"/>
    <w:rsid w:val="00BA53F3"/>
    <w:rsid w:val="00BA568A"/>
    <w:rsid w:val="00BA5A0C"/>
    <w:rsid w:val="00BA5CF8"/>
    <w:rsid w:val="00BA6241"/>
    <w:rsid w:val="00BA6E40"/>
    <w:rsid w:val="00BA6F40"/>
    <w:rsid w:val="00BA7750"/>
    <w:rsid w:val="00BA7A6D"/>
    <w:rsid w:val="00BA7F88"/>
    <w:rsid w:val="00BB014F"/>
    <w:rsid w:val="00BB0244"/>
    <w:rsid w:val="00BB033C"/>
    <w:rsid w:val="00BB0C8D"/>
    <w:rsid w:val="00BB17BB"/>
    <w:rsid w:val="00BB1B9F"/>
    <w:rsid w:val="00BB2259"/>
    <w:rsid w:val="00BB255A"/>
    <w:rsid w:val="00BB2583"/>
    <w:rsid w:val="00BB2E11"/>
    <w:rsid w:val="00BB308A"/>
    <w:rsid w:val="00BB36C2"/>
    <w:rsid w:val="00BB3744"/>
    <w:rsid w:val="00BB3AB2"/>
    <w:rsid w:val="00BB3C1A"/>
    <w:rsid w:val="00BB3D2C"/>
    <w:rsid w:val="00BB420F"/>
    <w:rsid w:val="00BB42F0"/>
    <w:rsid w:val="00BB4709"/>
    <w:rsid w:val="00BB4764"/>
    <w:rsid w:val="00BB48ED"/>
    <w:rsid w:val="00BB4AF3"/>
    <w:rsid w:val="00BB4BCB"/>
    <w:rsid w:val="00BB5198"/>
    <w:rsid w:val="00BB53C4"/>
    <w:rsid w:val="00BB5491"/>
    <w:rsid w:val="00BB5788"/>
    <w:rsid w:val="00BB62A3"/>
    <w:rsid w:val="00BB6543"/>
    <w:rsid w:val="00BB69E5"/>
    <w:rsid w:val="00BB6A0E"/>
    <w:rsid w:val="00BB6B3E"/>
    <w:rsid w:val="00BB6D2C"/>
    <w:rsid w:val="00BB6DBA"/>
    <w:rsid w:val="00BB6F06"/>
    <w:rsid w:val="00BB6FA5"/>
    <w:rsid w:val="00BB7161"/>
    <w:rsid w:val="00BB7B3B"/>
    <w:rsid w:val="00BC026A"/>
    <w:rsid w:val="00BC02BF"/>
    <w:rsid w:val="00BC0338"/>
    <w:rsid w:val="00BC049D"/>
    <w:rsid w:val="00BC07E8"/>
    <w:rsid w:val="00BC083B"/>
    <w:rsid w:val="00BC0A01"/>
    <w:rsid w:val="00BC0B16"/>
    <w:rsid w:val="00BC0C41"/>
    <w:rsid w:val="00BC0DC6"/>
    <w:rsid w:val="00BC0E07"/>
    <w:rsid w:val="00BC107E"/>
    <w:rsid w:val="00BC13BE"/>
    <w:rsid w:val="00BC1657"/>
    <w:rsid w:val="00BC17C8"/>
    <w:rsid w:val="00BC24B8"/>
    <w:rsid w:val="00BC24CA"/>
    <w:rsid w:val="00BC2BAA"/>
    <w:rsid w:val="00BC2E56"/>
    <w:rsid w:val="00BC2ED4"/>
    <w:rsid w:val="00BC35D3"/>
    <w:rsid w:val="00BC35E4"/>
    <w:rsid w:val="00BC3CEE"/>
    <w:rsid w:val="00BC3F5E"/>
    <w:rsid w:val="00BC437F"/>
    <w:rsid w:val="00BC44EC"/>
    <w:rsid w:val="00BC522D"/>
    <w:rsid w:val="00BC5ECA"/>
    <w:rsid w:val="00BC6306"/>
    <w:rsid w:val="00BC672A"/>
    <w:rsid w:val="00BC6B61"/>
    <w:rsid w:val="00BC6C82"/>
    <w:rsid w:val="00BC70A3"/>
    <w:rsid w:val="00BC7289"/>
    <w:rsid w:val="00BC79DF"/>
    <w:rsid w:val="00BD0770"/>
    <w:rsid w:val="00BD0B0D"/>
    <w:rsid w:val="00BD110A"/>
    <w:rsid w:val="00BD13EE"/>
    <w:rsid w:val="00BD14B2"/>
    <w:rsid w:val="00BD173D"/>
    <w:rsid w:val="00BD19D6"/>
    <w:rsid w:val="00BD1BAE"/>
    <w:rsid w:val="00BD20B4"/>
    <w:rsid w:val="00BD215F"/>
    <w:rsid w:val="00BD24F3"/>
    <w:rsid w:val="00BD2953"/>
    <w:rsid w:val="00BD2E24"/>
    <w:rsid w:val="00BD2F3C"/>
    <w:rsid w:val="00BD3121"/>
    <w:rsid w:val="00BD315D"/>
    <w:rsid w:val="00BD33B2"/>
    <w:rsid w:val="00BD3CBC"/>
    <w:rsid w:val="00BD3D96"/>
    <w:rsid w:val="00BD3E1A"/>
    <w:rsid w:val="00BD41DB"/>
    <w:rsid w:val="00BD4462"/>
    <w:rsid w:val="00BD489E"/>
    <w:rsid w:val="00BD4D85"/>
    <w:rsid w:val="00BD5415"/>
    <w:rsid w:val="00BD5675"/>
    <w:rsid w:val="00BD69CA"/>
    <w:rsid w:val="00BD6E16"/>
    <w:rsid w:val="00BD7479"/>
    <w:rsid w:val="00BD75F3"/>
    <w:rsid w:val="00BD76B6"/>
    <w:rsid w:val="00BD7DAB"/>
    <w:rsid w:val="00BD7F16"/>
    <w:rsid w:val="00BE00AA"/>
    <w:rsid w:val="00BE0230"/>
    <w:rsid w:val="00BE057D"/>
    <w:rsid w:val="00BE06D8"/>
    <w:rsid w:val="00BE073C"/>
    <w:rsid w:val="00BE0F18"/>
    <w:rsid w:val="00BE113F"/>
    <w:rsid w:val="00BE166E"/>
    <w:rsid w:val="00BE1A0A"/>
    <w:rsid w:val="00BE1C40"/>
    <w:rsid w:val="00BE221F"/>
    <w:rsid w:val="00BE25BC"/>
    <w:rsid w:val="00BE2981"/>
    <w:rsid w:val="00BE2CCF"/>
    <w:rsid w:val="00BE3569"/>
    <w:rsid w:val="00BE389E"/>
    <w:rsid w:val="00BE3BB9"/>
    <w:rsid w:val="00BE3D38"/>
    <w:rsid w:val="00BE3F89"/>
    <w:rsid w:val="00BE447E"/>
    <w:rsid w:val="00BE4684"/>
    <w:rsid w:val="00BE4EAC"/>
    <w:rsid w:val="00BE5030"/>
    <w:rsid w:val="00BE51FF"/>
    <w:rsid w:val="00BE560E"/>
    <w:rsid w:val="00BE5865"/>
    <w:rsid w:val="00BE60CE"/>
    <w:rsid w:val="00BE610C"/>
    <w:rsid w:val="00BE6327"/>
    <w:rsid w:val="00BE64CF"/>
    <w:rsid w:val="00BE6501"/>
    <w:rsid w:val="00BE66B6"/>
    <w:rsid w:val="00BE6F43"/>
    <w:rsid w:val="00BE725E"/>
    <w:rsid w:val="00BE73BC"/>
    <w:rsid w:val="00BE77AD"/>
    <w:rsid w:val="00BE780F"/>
    <w:rsid w:val="00BE7E89"/>
    <w:rsid w:val="00BE7F04"/>
    <w:rsid w:val="00BF03C5"/>
    <w:rsid w:val="00BF0BE6"/>
    <w:rsid w:val="00BF0D7E"/>
    <w:rsid w:val="00BF1081"/>
    <w:rsid w:val="00BF1406"/>
    <w:rsid w:val="00BF14A8"/>
    <w:rsid w:val="00BF17E4"/>
    <w:rsid w:val="00BF1C64"/>
    <w:rsid w:val="00BF216C"/>
    <w:rsid w:val="00BF26A0"/>
    <w:rsid w:val="00BF2952"/>
    <w:rsid w:val="00BF2C7B"/>
    <w:rsid w:val="00BF2E93"/>
    <w:rsid w:val="00BF3901"/>
    <w:rsid w:val="00BF426D"/>
    <w:rsid w:val="00BF4BEF"/>
    <w:rsid w:val="00BF4F32"/>
    <w:rsid w:val="00BF5173"/>
    <w:rsid w:val="00BF5792"/>
    <w:rsid w:val="00BF61C9"/>
    <w:rsid w:val="00BF62E5"/>
    <w:rsid w:val="00BF6711"/>
    <w:rsid w:val="00BF6B4A"/>
    <w:rsid w:val="00BF75B1"/>
    <w:rsid w:val="00BF75F6"/>
    <w:rsid w:val="00BF7789"/>
    <w:rsid w:val="00BF7AAF"/>
    <w:rsid w:val="00BF7ADA"/>
    <w:rsid w:val="00BF7E54"/>
    <w:rsid w:val="00C00166"/>
    <w:rsid w:val="00C0068F"/>
    <w:rsid w:val="00C006AF"/>
    <w:rsid w:val="00C00894"/>
    <w:rsid w:val="00C00A8D"/>
    <w:rsid w:val="00C018B1"/>
    <w:rsid w:val="00C01939"/>
    <w:rsid w:val="00C01F77"/>
    <w:rsid w:val="00C02167"/>
    <w:rsid w:val="00C02C22"/>
    <w:rsid w:val="00C02C47"/>
    <w:rsid w:val="00C02CEE"/>
    <w:rsid w:val="00C02FBD"/>
    <w:rsid w:val="00C0397A"/>
    <w:rsid w:val="00C0411A"/>
    <w:rsid w:val="00C0469F"/>
    <w:rsid w:val="00C046D2"/>
    <w:rsid w:val="00C048BE"/>
    <w:rsid w:val="00C04B19"/>
    <w:rsid w:val="00C04CB6"/>
    <w:rsid w:val="00C04EB8"/>
    <w:rsid w:val="00C0522E"/>
    <w:rsid w:val="00C053A3"/>
    <w:rsid w:val="00C056E5"/>
    <w:rsid w:val="00C05A6C"/>
    <w:rsid w:val="00C05CD8"/>
    <w:rsid w:val="00C06169"/>
    <w:rsid w:val="00C06B4F"/>
    <w:rsid w:val="00C0724A"/>
    <w:rsid w:val="00C07535"/>
    <w:rsid w:val="00C075E1"/>
    <w:rsid w:val="00C078BC"/>
    <w:rsid w:val="00C07B99"/>
    <w:rsid w:val="00C07E54"/>
    <w:rsid w:val="00C1003B"/>
    <w:rsid w:val="00C10261"/>
    <w:rsid w:val="00C1078C"/>
    <w:rsid w:val="00C10A32"/>
    <w:rsid w:val="00C10B9C"/>
    <w:rsid w:val="00C11246"/>
    <w:rsid w:val="00C1141E"/>
    <w:rsid w:val="00C1148E"/>
    <w:rsid w:val="00C11772"/>
    <w:rsid w:val="00C11B5B"/>
    <w:rsid w:val="00C11CEC"/>
    <w:rsid w:val="00C11CFD"/>
    <w:rsid w:val="00C11E9E"/>
    <w:rsid w:val="00C121B6"/>
    <w:rsid w:val="00C1271B"/>
    <w:rsid w:val="00C12788"/>
    <w:rsid w:val="00C129FA"/>
    <w:rsid w:val="00C12BBF"/>
    <w:rsid w:val="00C12F39"/>
    <w:rsid w:val="00C13273"/>
    <w:rsid w:val="00C13585"/>
    <w:rsid w:val="00C13880"/>
    <w:rsid w:val="00C139DA"/>
    <w:rsid w:val="00C14435"/>
    <w:rsid w:val="00C14478"/>
    <w:rsid w:val="00C14D48"/>
    <w:rsid w:val="00C1541A"/>
    <w:rsid w:val="00C15818"/>
    <w:rsid w:val="00C15E53"/>
    <w:rsid w:val="00C15F76"/>
    <w:rsid w:val="00C16348"/>
    <w:rsid w:val="00C1660E"/>
    <w:rsid w:val="00C16DA1"/>
    <w:rsid w:val="00C16E4C"/>
    <w:rsid w:val="00C170A7"/>
    <w:rsid w:val="00C17342"/>
    <w:rsid w:val="00C177DB"/>
    <w:rsid w:val="00C17AEC"/>
    <w:rsid w:val="00C17D04"/>
    <w:rsid w:val="00C17F21"/>
    <w:rsid w:val="00C2050F"/>
    <w:rsid w:val="00C207AB"/>
    <w:rsid w:val="00C209C4"/>
    <w:rsid w:val="00C20B68"/>
    <w:rsid w:val="00C20C78"/>
    <w:rsid w:val="00C215D0"/>
    <w:rsid w:val="00C2185F"/>
    <w:rsid w:val="00C21AD6"/>
    <w:rsid w:val="00C21B46"/>
    <w:rsid w:val="00C21C53"/>
    <w:rsid w:val="00C21D2D"/>
    <w:rsid w:val="00C21F99"/>
    <w:rsid w:val="00C2267E"/>
    <w:rsid w:val="00C22C2B"/>
    <w:rsid w:val="00C231B4"/>
    <w:rsid w:val="00C232F1"/>
    <w:rsid w:val="00C23A72"/>
    <w:rsid w:val="00C23BFF"/>
    <w:rsid w:val="00C23C48"/>
    <w:rsid w:val="00C2439A"/>
    <w:rsid w:val="00C2496D"/>
    <w:rsid w:val="00C24C42"/>
    <w:rsid w:val="00C24EC1"/>
    <w:rsid w:val="00C24FC0"/>
    <w:rsid w:val="00C25F08"/>
    <w:rsid w:val="00C2617F"/>
    <w:rsid w:val="00C26B71"/>
    <w:rsid w:val="00C26DC2"/>
    <w:rsid w:val="00C2705C"/>
    <w:rsid w:val="00C273BE"/>
    <w:rsid w:val="00C27468"/>
    <w:rsid w:val="00C27490"/>
    <w:rsid w:val="00C2770C"/>
    <w:rsid w:val="00C27DCD"/>
    <w:rsid w:val="00C27F47"/>
    <w:rsid w:val="00C30649"/>
    <w:rsid w:val="00C311DA"/>
    <w:rsid w:val="00C3155C"/>
    <w:rsid w:val="00C31589"/>
    <w:rsid w:val="00C31786"/>
    <w:rsid w:val="00C31BFF"/>
    <w:rsid w:val="00C31E40"/>
    <w:rsid w:val="00C32186"/>
    <w:rsid w:val="00C32284"/>
    <w:rsid w:val="00C325E5"/>
    <w:rsid w:val="00C328DB"/>
    <w:rsid w:val="00C3295F"/>
    <w:rsid w:val="00C32AC2"/>
    <w:rsid w:val="00C32F7D"/>
    <w:rsid w:val="00C331DD"/>
    <w:rsid w:val="00C331FF"/>
    <w:rsid w:val="00C33627"/>
    <w:rsid w:val="00C338CF"/>
    <w:rsid w:val="00C33BE7"/>
    <w:rsid w:val="00C33E97"/>
    <w:rsid w:val="00C34573"/>
    <w:rsid w:val="00C347A7"/>
    <w:rsid w:val="00C34B0F"/>
    <w:rsid w:val="00C34B69"/>
    <w:rsid w:val="00C3523C"/>
    <w:rsid w:val="00C359D2"/>
    <w:rsid w:val="00C35D88"/>
    <w:rsid w:val="00C36692"/>
    <w:rsid w:val="00C36C24"/>
    <w:rsid w:val="00C370CA"/>
    <w:rsid w:val="00C373C9"/>
    <w:rsid w:val="00C37433"/>
    <w:rsid w:val="00C37B3C"/>
    <w:rsid w:val="00C37C6F"/>
    <w:rsid w:val="00C401D7"/>
    <w:rsid w:val="00C405EB"/>
    <w:rsid w:val="00C40EAB"/>
    <w:rsid w:val="00C41806"/>
    <w:rsid w:val="00C41C69"/>
    <w:rsid w:val="00C41E40"/>
    <w:rsid w:val="00C42027"/>
    <w:rsid w:val="00C4289B"/>
    <w:rsid w:val="00C42997"/>
    <w:rsid w:val="00C42A7C"/>
    <w:rsid w:val="00C42C20"/>
    <w:rsid w:val="00C42ED0"/>
    <w:rsid w:val="00C43075"/>
    <w:rsid w:val="00C430D7"/>
    <w:rsid w:val="00C43353"/>
    <w:rsid w:val="00C4356B"/>
    <w:rsid w:val="00C438BA"/>
    <w:rsid w:val="00C438FE"/>
    <w:rsid w:val="00C44040"/>
    <w:rsid w:val="00C44B4F"/>
    <w:rsid w:val="00C44D97"/>
    <w:rsid w:val="00C45089"/>
    <w:rsid w:val="00C45179"/>
    <w:rsid w:val="00C456A4"/>
    <w:rsid w:val="00C45B7C"/>
    <w:rsid w:val="00C46248"/>
    <w:rsid w:val="00C46837"/>
    <w:rsid w:val="00C46909"/>
    <w:rsid w:val="00C46F79"/>
    <w:rsid w:val="00C47486"/>
    <w:rsid w:val="00C47603"/>
    <w:rsid w:val="00C47696"/>
    <w:rsid w:val="00C47801"/>
    <w:rsid w:val="00C479BC"/>
    <w:rsid w:val="00C47CF8"/>
    <w:rsid w:val="00C47D2E"/>
    <w:rsid w:val="00C504A7"/>
    <w:rsid w:val="00C506F2"/>
    <w:rsid w:val="00C507C0"/>
    <w:rsid w:val="00C50936"/>
    <w:rsid w:val="00C509F4"/>
    <w:rsid w:val="00C511E0"/>
    <w:rsid w:val="00C5135E"/>
    <w:rsid w:val="00C51428"/>
    <w:rsid w:val="00C51CF5"/>
    <w:rsid w:val="00C52045"/>
    <w:rsid w:val="00C52289"/>
    <w:rsid w:val="00C52E59"/>
    <w:rsid w:val="00C52F41"/>
    <w:rsid w:val="00C5302A"/>
    <w:rsid w:val="00C53186"/>
    <w:rsid w:val="00C53502"/>
    <w:rsid w:val="00C53782"/>
    <w:rsid w:val="00C539D8"/>
    <w:rsid w:val="00C53A87"/>
    <w:rsid w:val="00C5424B"/>
    <w:rsid w:val="00C54255"/>
    <w:rsid w:val="00C543CC"/>
    <w:rsid w:val="00C54940"/>
    <w:rsid w:val="00C55093"/>
    <w:rsid w:val="00C551A9"/>
    <w:rsid w:val="00C55674"/>
    <w:rsid w:val="00C55CF9"/>
    <w:rsid w:val="00C56034"/>
    <w:rsid w:val="00C5618D"/>
    <w:rsid w:val="00C564BD"/>
    <w:rsid w:val="00C56D3B"/>
    <w:rsid w:val="00C57126"/>
    <w:rsid w:val="00C57D8A"/>
    <w:rsid w:val="00C57DA2"/>
    <w:rsid w:val="00C6126A"/>
    <w:rsid w:val="00C612B7"/>
    <w:rsid w:val="00C614FF"/>
    <w:rsid w:val="00C615D1"/>
    <w:rsid w:val="00C6195C"/>
    <w:rsid w:val="00C6242F"/>
    <w:rsid w:val="00C62540"/>
    <w:rsid w:val="00C62546"/>
    <w:rsid w:val="00C628BA"/>
    <w:rsid w:val="00C62BAD"/>
    <w:rsid w:val="00C630D6"/>
    <w:rsid w:val="00C63980"/>
    <w:rsid w:val="00C63B1D"/>
    <w:rsid w:val="00C63C93"/>
    <w:rsid w:val="00C63E32"/>
    <w:rsid w:val="00C643E9"/>
    <w:rsid w:val="00C64C95"/>
    <w:rsid w:val="00C64F1A"/>
    <w:rsid w:val="00C64FF0"/>
    <w:rsid w:val="00C65796"/>
    <w:rsid w:val="00C6604C"/>
    <w:rsid w:val="00C662FC"/>
    <w:rsid w:val="00C667AB"/>
    <w:rsid w:val="00C66925"/>
    <w:rsid w:val="00C669CB"/>
    <w:rsid w:val="00C66CE6"/>
    <w:rsid w:val="00C66E7E"/>
    <w:rsid w:val="00C670E1"/>
    <w:rsid w:val="00C671D7"/>
    <w:rsid w:val="00C6756E"/>
    <w:rsid w:val="00C6771C"/>
    <w:rsid w:val="00C677AC"/>
    <w:rsid w:val="00C67934"/>
    <w:rsid w:val="00C67F53"/>
    <w:rsid w:val="00C70692"/>
    <w:rsid w:val="00C70EEB"/>
    <w:rsid w:val="00C70F99"/>
    <w:rsid w:val="00C71854"/>
    <w:rsid w:val="00C7197B"/>
    <w:rsid w:val="00C71B2B"/>
    <w:rsid w:val="00C71F57"/>
    <w:rsid w:val="00C724D0"/>
    <w:rsid w:val="00C72596"/>
    <w:rsid w:val="00C727AE"/>
    <w:rsid w:val="00C729BA"/>
    <w:rsid w:val="00C72ABE"/>
    <w:rsid w:val="00C732F0"/>
    <w:rsid w:val="00C7336B"/>
    <w:rsid w:val="00C73477"/>
    <w:rsid w:val="00C73537"/>
    <w:rsid w:val="00C73541"/>
    <w:rsid w:val="00C735CE"/>
    <w:rsid w:val="00C736F2"/>
    <w:rsid w:val="00C73800"/>
    <w:rsid w:val="00C73A02"/>
    <w:rsid w:val="00C73CD0"/>
    <w:rsid w:val="00C73CD3"/>
    <w:rsid w:val="00C73D48"/>
    <w:rsid w:val="00C7419D"/>
    <w:rsid w:val="00C74828"/>
    <w:rsid w:val="00C753CF"/>
    <w:rsid w:val="00C759C9"/>
    <w:rsid w:val="00C75B14"/>
    <w:rsid w:val="00C75B9E"/>
    <w:rsid w:val="00C75BE1"/>
    <w:rsid w:val="00C75CAA"/>
    <w:rsid w:val="00C75E54"/>
    <w:rsid w:val="00C7630D"/>
    <w:rsid w:val="00C763C7"/>
    <w:rsid w:val="00C76AF5"/>
    <w:rsid w:val="00C76D86"/>
    <w:rsid w:val="00C76F63"/>
    <w:rsid w:val="00C77053"/>
    <w:rsid w:val="00C777BC"/>
    <w:rsid w:val="00C77A03"/>
    <w:rsid w:val="00C77E69"/>
    <w:rsid w:val="00C80084"/>
    <w:rsid w:val="00C80395"/>
    <w:rsid w:val="00C8049E"/>
    <w:rsid w:val="00C80CBE"/>
    <w:rsid w:val="00C80E0A"/>
    <w:rsid w:val="00C80E80"/>
    <w:rsid w:val="00C80F53"/>
    <w:rsid w:val="00C8180F"/>
    <w:rsid w:val="00C81821"/>
    <w:rsid w:val="00C81DDA"/>
    <w:rsid w:val="00C82036"/>
    <w:rsid w:val="00C824C3"/>
    <w:rsid w:val="00C82AB2"/>
    <w:rsid w:val="00C82BAD"/>
    <w:rsid w:val="00C82E06"/>
    <w:rsid w:val="00C82FB1"/>
    <w:rsid w:val="00C8319F"/>
    <w:rsid w:val="00C83590"/>
    <w:rsid w:val="00C83756"/>
    <w:rsid w:val="00C83D66"/>
    <w:rsid w:val="00C84B78"/>
    <w:rsid w:val="00C84BCD"/>
    <w:rsid w:val="00C84DB9"/>
    <w:rsid w:val="00C850AD"/>
    <w:rsid w:val="00C852E7"/>
    <w:rsid w:val="00C85E02"/>
    <w:rsid w:val="00C8628A"/>
    <w:rsid w:val="00C865CD"/>
    <w:rsid w:val="00C865E0"/>
    <w:rsid w:val="00C8661F"/>
    <w:rsid w:val="00C86688"/>
    <w:rsid w:val="00C868BF"/>
    <w:rsid w:val="00C869B8"/>
    <w:rsid w:val="00C86A64"/>
    <w:rsid w:val="00C86ED0"/>
    <w:rsid w:val="00C87122"/>
    <w:rsid w:val="00C877FD"/>
    <w:rsid w:val="00C87E29"/>
    <w:rsid w:val="00C87E90"/>
    <w:rsid w:val="00C902A8"/>
    <w:rsid w:val="00C90928"/>
    <w:rsid w:val="00C90B3E"/>
    <w:rsid w:val="00C90BCD"/>
    <w:rsid w:val="00C90C79"/>
    <w:rsid w:val="00C90F0B"/>
    <w:rsid w:val="00C91C28"/>
    <w:rsid w:val="00C9223F"/>
    <w:rsid w:val="00C922E4"/>
    <w:rsid w:val="00C92596"/>
    <w:rsid w:val="00C92F44"/>
    <w:rsid w:val="00C93007"/>
    <w:rsid w:val="00C93759"/>
    <w:rsid w:val="00C93809"/>
    <w:rsid w:val="00C938F1"/>
    <w:rsid w:val="00C93A4D"/>
    <w:rsid w:val="00C9424E"/>
    <w:rsid w:val="00C943AA"/>
    <w:rsid w:val="00C9493B"/>
    <w:rsid w:val="00C9518A"/>
    <w:rsid w:val="00C957D9"/>
    <w:rsid w:val="00C958AA"/>
    <w:rsid w:val="00C95DDC"/>
    <w:rsid w:val="00C95E2F"/>
    <w:rsid w:val="00C961D8"/>
    <w:rsid w:val="00CA051C"/>
    <w:rsid w:val="00CA08F6"/>
    <w:rsid w:val="00CA0E9C"/>
    <w:rsid w:val="00CA18DB"/>
    <w:rsid w:val="00CA191E"/>
    <w:rsid w:val="00CA207E"/>
    <w:rsid w:val="00CA220D"/>
    <w:rsid w:val="00CA22E2"/>
    <w:rsid w:val="00CA2427"/>
    <w:rsid w:val="00CA2565"/>
    <w:rsid w:val="00CA2946"/>
    <w:rsid w:val="00CA2FB4"/>
    <w:rsid w:val="00CA37ED"/>
    <w:rsid w:val="00CA398A"/>
    <w:rsid w:val="00CA3EB0"/>
    <w:rsid w:val="00CA3FA2"/>
    <w:rsid w:val="00CA446B"/>
    <w:rsid w:val="00CA468A"/>
    <w:rsid w:val="00CA4811"/>
    <w:rsid w:val="00CA5057"/>
    <w:rsid w:val="00CA50B7"/>
    <w:rsid w:val="00CA52B6"/>
    <w:rsid w:val="00CA552B"/>
    <w:rsid w:val="00CA56C6"/>
    <w:rsid w:val="00CA58B1"/>
    <w:rsid w:val="00CA5E1C"/>
    <w:rsid w:val="00CA5E8C"/>
    <w:rsid w:val="00CA6139"/>
    <w:rsid w:val="00CA6485"/>
    <w:rsid w:val="00CA6801"/>
    <w:rsid w:val="00CA6B25"/>
    <w:rsid w:val="00CA6F97"/>
    <w:rsid w:val="00CA78B8"/>
    <w:rsid w:val="00CA7D4A"/>
    <w:rsid w:val="00CA7F35"/>
    <w:rsid w:val="00CA7F3D"/>
    <w:rsid w:val="00CB0153"/>
    <w:rsid w:val="00CB0303"/>
    <w:rsid w:val="00CB0612"/>
    <w:rsid w:val="00CB08B5"/>
    <w:rsid w:val="00CB0B93"/>
    <w:rsid w:val="00CB0C4B"/>
    <w:rsid w:val="00CB0C4C"/>
    <w:rsid w:val="00CB102F"/>
    <w:rsid w:val="00CB1046"/>
    <w:rsid w:val="00CB10ED"/>
    <w:rsid w:val="00CB195D"/>
    <w:rsid w:val="00CB1F70"/>
    <w:rsid w:val="00CB1F7B"/>
    <w:rsid w:val="00CB1FF1"/>
    <w:rsid w:val="00CB2431"/>
    <w:rsid w:val="00CB25C5"/>
    <w:rsid w:val="00CB2C08"/>
    <w:rsid w:val="00CB2CC7"/>
    <w:rsid w:val="00CB2F92"/>
    <w:rsid w:val="00CB2FA7"/>
    <w:rsid w:val="00CB36A6"/>
    <w:rsid w:val="00CB3D7C"/>
    <w:rsid w:val="00CB3FA8"/>
    <w:rsid w:val="00CB414B"/>
    <w:rsid w:val="00CB44D1"/>
    <w:rsid w:val="00CB47D9"/>
    <w:rsid w:val="00CB50CB"/>
    <w:rsid w:val="00CB520F"/>
    <w:rsid w:val="00CB5372"/>
    <w:rsid w:val="00CB5657"/>
    <w:rsid w:val="00CB5C8B"/>
    <w:rsid w:val="00CB6082"/>
    <w:rsid w:val="00CB67AF"/>
    <w:rsid w:val="00CB7374"/>
    <w:rsid w:val="00CB774D"/>
    <w:rsid w:val="00CB79AA"/>
    <w:rsid w:val="00CB7DB8"/>
    <w:rsid w:val="00CC02A4"/>
    <w:rsid w:val="00CC053B"/>
    <w:rsid w:val="00CC0FEE"/>
    <w:rsid w:val="00CC109A"/>
    <w:rsid w:val="00CC17DE"/>
    <w:rsid w:val="00CC1DFA"/>
    <w:rsid w:val="00CC1F0B"/>
    <w:rsid w:val="00CC1F43"/>
    <w:rsid w:val="00CC2093"/>
    <w:rsid w:val="00CC260B"/>
    <w:rsid w:val="00CC26EB"/>
    <w:rsid w:val="00CC27A1"/>
    <w:rsid w:val="00CC2864"/>
    <w:rsid w:val="00CC29CE"/>
    <w:rsid w:val="00CC2C67"/>
    <w:rsid w:val="00CC2D19"/>
    <w:rsid w:val="00CC2EC6"/>
    <w:rsid w:val="00CC2F8D"/>
    <w:rsid w:val="00CC34CD"/>
    <w:rsid w:val="00CC367F"/>
    <w:rsid w:val="00CC57AD"/>
    <w:rsid w:val="00CC5DFD"/>
    <w:rsid w:val="00CC5E16"/>
    <w:rsid w:val="00CC5F3A"/>
    <w:rsid w:val="00CC609A"/>
    <w:rsid w:val="00CC6224"/>
    <w:rsid w:val="00CC6844"/>
    <w:rsid w:val="00CC6B2F"/>
    <w:rsid w:val="00CC6F5C"/>
    <w:rsid w:val="00CC7C8D"/>
    <w:rsid w:val="00CD0253"/>
    <w:rsid w:val="00CD0A49"/>
    <w:rsid w:val="00CD0B1A"/>
    <w:rsid w:val="00CD0EF6"/>
    <w:rsid w:val="00CD13E5"/>
    <w:rsid w:val="00CD19AD"/>
    <w:rsid w:val="00CD1BD3"/>
    <w:rsid w:val="00CD1FFA"/>
    <w:rsid w:val="00CD2015"/>
    <w:rsid w:val="00CD2431"/>
    <w:rsid w:val="00CD2D72"/>
    <w:rsid w:val="00CD2E79"/>
    <w:rsid w:val="00CD2EA5"/>
    <w:rsid w:val="00CD3320"/>
    <w:rsid w:val="00CD3A59"/>
    <w:rsid w:val="00CD42FF"/>
    <w:rsid w:val="00CD46E5"/>
    <w:rsid w:val="00CD4C05"/>
    <w:rsid w:val="00CD4C7A"/>
    <w:rsid w:val="00CD4CC5"/>
    <w:rsid w:val="00CD4EEC"/>
    <w:rsid w:val="00CD5052"/>
    <w:rsid w:val="00CD54BE"/>
    <w:rsid w:val="00CD598E"/>
    <w:rsid w:val="00CD59DD"/>
    <w:rsid w:val="00CD66F3"/>
    <w:rsid w:val="00CD6CFE"/>
    <w:rsid w:val="00CD6D6B"/>
    <w:rsid w:val="00CD72D4"/>
    <w:rsid w:val="00CD7979"/>
    <w:rsid w:val="00CD7BE3"/>
    <w:rsid w:val="00CE0923"/>
    <w:rsid w:val="00CE0D61"/>
    <w:rsid w:val="00CE0ED2"/>
    <w:rsid w:val="00CE0F09"/>
    <w:rsid w:val="00CE1058"/>
    <w:rsid w:val="00CE10F7"/>
    <w:rsid w:val="00CE1480"/>
    <w:rsid w:val="00CE17B1"/>
    <w:rsid w:val="00CE17DE"/>
    <w:rsid w:val="00CE19A1"/>
    <w:rsid w:val="00CE1AE0"/>
    <w:rsid w:val="00CE1E4B"/>
    <w:rsid w:val="00CE2051"/>
    <w:rsid w:val="00CE2157"/>
    <w:rsid w:val="00CE235E"/>
    <w:rsid w:val="00CE29FE"/>
    <w:rsid w:val="00CE2C51"/>
    <w:rsid w:val="00CE2DB1"/>
    <w:rsid w:val="00CE2DF3"/>
    <w:rsid w:val="00CE341E"/>
    <w:rsid w:val="00CE3799"/>
    <w:rsid w:val="00CE3A67"/>
    <w:rsid w:val="00CE3CE8"/>
    <w:rsid w:val="00CE4115"/>
    <w:rsid w:val="00CE4139"/>
    <w:rsid w:val="00CE4CB8"/>
    <w:rsid w:val="00CE4F8B"/>
    <w:rsid w:val="00CE597D"/>
    <w:rsid w:val="00CE5BAC"/>
    <w:rsid w:val="00CE5F3C"/>
    <w:rsid w:val="00CE61EB"/>
    <w:rsid w:val="00CE6A3C"/>
    <w:rsid w:val="00CE6D7A"/>
    <w:rsid w:val="00CE6E63"/>
    <w:rsid w:val="00CE7370"/>
    <w:rsid w:val="00CE7636"/>
    <w:rsid w:val="00CE7998"/>
    <w:rsid w:val="00CE79EC"/>
    <w:rsid w:val="00CE7F23"/>
    <w:rsid w:val="00CE7F4A"/>
    <w:rsid w:val="00CE7F74"/>
    <w:rsid w:val="00CF014E"/>
    <w:rsid w:val="00CF03A8"/>
    <w:rsid w:val="00CF0C5D"/>
    <w:rsid w:val="00CF1249"/>
    <w:rsid w:val="00CF15AA"/>
    <w:rsid w:val="00CF1B12"/>
    <w:rsid w:val="00CF1B13"/>
    <w:rsid w:val="00CF221C"/>
    <w:rsid w:val="00CF26FD"/>
    <w:rsid w:val="00CF32AB"/>
    <w:rsid w:val="00CF34FC"/>
    <w:rsid w:val="00CF359A"/>
    <w:rsid w:val="00CF3790"/>
    <w:rsid w:val="00CF3A81"/>
    <w:rsid w:val="00CF3B66"/>
    <w:rsid w:val="00CF3E8F"/>
    <w:rsid w:val="00CF44D8"/>
    <w:rsid w:val="00CF4589"/>
    <w:rsid w:val="00CF484D"/>
    <w:rsid w:val="00CF4F42"/>
    <w:rsid w:val="00CF4F8E"/>
    <w:rsid w:val="00CF5016"/>
    <w:rsid w:val="00CF5407"/>
    <w:rsid w:val="00CF5424"/>
    <w:rsid w:val="00CF57C7"/>
    <w:rsid w:val="00CF594B"/>
    <w:rsid w:val="00CF5D13"/>
    <w:rsid w:val="00CF6106"/>
    <w:rsid w:val="00CF6962"/>
    <w:rsid w:val="00CF6A44"/>
    <w:rsid w:val="00CF6AD3"/>
    <w:rsid w:val="00CF73E1"/>
    <w:rsid w:val="00CF7537"/>
    <w:rsid w:val="00CF776C"/>
    <w:rsid w:val="00CF7876"/>
    <w:rsid w:val="00CF7952"/>
    <w:rsid w:val="00CF7C58"/>
    <w:rsid w:val="00D00662"/>
    <w:rsid w:val="00D00DCC"/>
    <w:rsid w:val="00D00F46"/>
    <w:rsid w:val="00D00FA2"/>
    <w:rsid w:val="00D010BD"/>
    <w:rsid w:val="00D010BF"/>
    <w:rsid w:val="00D01551"/>
    <w:rsid w:val="00D0188D"/>
    <w:rsid w:val="00D02A50"/>
    <w:rsid w:val="00D02C77"/>
    <w:rsid w:val="00D02D24"/>
    <w:rsid w:val="00D02EF8"/>
    <w:rsid w:val="00D0309D"/>
    <w:rsid w:val="00D034D1"/>
    <w:rsid w:val="00D03A27"/>
    <w:rsid w:val="00D03BA5"/>
    <w:rsid w:val="00D03DB1"/>
    <w:rsid w:val="00D03F5C"/>
    <w:rsid w:val="00D03F8C"/>
    <w:rsid w:val="00D044A5"/>
    <w:rsid w:val="00D04595"/>
    <w:rsid w:val="00D046AD"/>
    <w:rsid w:val="00D05563"/>
    <w:rsid w:val="00D058C4"/>
    <w:rsid w:val="00D05EB8"/>
    <w:rsid w:val="00D061D1"/>
    <w:rsid w:val="00D06398"/>
    <w:rsid w:val="00D06733"/>
    <w:rsid w:val="00D0698D"/>
    <w:rsid w:val="00D069C2"/>
    <w:rsid w:val="00D06D51"/>
    <w:rsid w:val="00D075FA"/>
    <w:rsid w:val="00D07626"/>
    <w:rsid w:val="00D07B94"/>
    <w:rsid w:val="00D07E3B"/>
    <w:rsid w:val="00D07EC2"/>
    <w:rsid w:val="00D100B6"/>
    <w:rsid w:val="00D1020E"/>
    <w:rsid w:val="00D1029C"/>
    <w:rsid w:val="00D10778"/>
    <w:rsid w:val="00D10E65"/>
    <w:rsid w:val="00D10FA1"/>
    <w:rsid w:val="00D1144A"/>
    <w:rsid w:val="00D11A6D"/>
    <w:rsid w:val="00D11DB4"/>
    <w:rsid w:val="00D122C8"/>
    <w:rsid w:val="00D12C8C"/>
    <w:rsid w:val="00D12D53"/>
    <w:rsid w:val="00D12FD4"/>
    <w:rsid w:val="00D133C2"/>
    <w:rsid w:val="00D134F4"/>
    <w:rsid w:val="00D13783"/>
    <w:rsid w:val="00D13826"/>
    <w:rsid w:val="00D13C08"/>
    <w:rsid w:val="00D13C2B"/>
    <w:rsid w:val="00D146FA"/>
    <w:rsid w:val="00D147F5"/>
    <w:rsid w:val="00D14C5D"/>
    <w:rsid w:val="00D14D37"/>
    <w:rsid w:val="00D15024"/>
    <w:rsid w:val="00D151BE"/>
    <w:rsid w:val="00D15495"/>
    <w:rsid w:val="00D154BD"/>
    <w:rsid w:val="00D15929"/>
    <w:rsid w:val="00D15A2A"/>
    <w:rsid w:val="00D1614D"/>
    <w:rsid w:val="00D16548"/>
    <w:rsid w:val="00D167B4"/>
    <w:rsid w:val="00D16868"/>
    <w:rsid w:val="00D16C07"/>
    <w:rsid w:val="00D171DB"/>
    <w:rsid w:val="00D17AC0"/>
    <w:rsid w:val="00D20113"/>
    <w:rsid w:val="00D20136"/>
    <w:rsid w:val="00D20A60"/>
    <w:rsid w:val="00D20BE1"/>
    <w:rsid w:val="00D20C71"/>
    <w:rsid w:val="00D20C83"/>
    <w:rsid w:val="00D212CC"/>
    <w:rsid w:val="00D21563"/>
    <w:rsid w:val="00D21D62"/>
    <w:rsid w:val="00D21F77"/>
    <w:rsid w:val="00D22363"/>
    <w:rsid w:val="00D22460"/>
    <w:rsid w:val="00D2277A"/>
    <w:rsid w:val="00D22E04"/>
    <w:rsid w:val="00D23885"/>
    <w:rsid w:val="00D23A0F"/>
    <w:rsid w:val="00D23DA1"/>
    <w:rsid w:val="00D2438F"/>
    <w:rsid w:val="00D249AA"/>
    <w:rsid w:val="00D24BE0"/>
    <w:rsid w:val="00D24DCC"/>
    <w:rsid w:val="00D250CE"/>
    <w:rsid w:val="00D2519A"/>
    <w:rsid w:val="00D252A5"/>
    <w:rsid w:val="00D25C50"/>
    <w:rsid w:val="00D25E44"/>
    <w:rsid w:val="00D2622C"/>
    <w:rsid w:val="00D26576"/>
    <w:rsid w:val="00D26C15"/>
    <w:rsid w:val="00D26D1E"/>
    <w:rsid w:val="00D26FDC"/>
    <w:rsid w:val="00D2719E"/>
    <w:rsid w:val="00D273FA"/>
    <w:rsid w:val="00D27621"/>
    <w:rsid w:val="00D27B3D"/>
    <w:rsid w:val="00D27B9D"/>
    <w:rsid w:val="00D27F41"/>
    <w:rsid w:val="00D3051E"/>
    <w:rsid w:val="00D30766"/>
    <w:rsid w:val="00D3162A"/>
    <w:rsid w:val="00D31B51"/>
    <w:rsid w:val="00D32097"/>
    <w:rsid w:val="00D320BC"/>
    <w:rsid w:val="00D322E4"/>
    <w:rsid w:val="00D32339"/>
    <w:rsid w:val="00D323C4"/>
    <w:rsid w:val="00D32A7B"/>
    <w:rsid w:val="00D32AC2"/>
    <w:rsid w:val="00D330A3"/>
    <w:rsid w:val="00D330E8"/>
    <w:rsid w:val="00D33215"/>
    <w:rsid w:val="00D33237"/>
    <w:rsid w:val="00D336AF"/>
    <w:rsid w:val="00D3382E"/>
    <w:rsid w:val="00D33ACD"/>
    <w:rsid w:val="00D3454A"/>
    <w:rsid w:val="00D3465C"/>
    <w:rsid w:val="00D346A1"/>
    <w:rsid w:val="00D3477C"/>
    <w:rsid w:val="00D348E4"/>
    <w:rsid w:val="00D3490D"/>
    <w:rsid w:val="00D34A89"/>
    <w:rsid w:val="00D35318"/>
    <w:rsid w:val="00D35E4F"/>
    <w:rsid w:val="00D3635B"/>
    <w:rsid w:val="00D365C2"/>
    <w:rsid w:val="00D36679"/>
    <w:rsid w:val="00D36840"/>
    <w:rsid w:val="00D36B73"/>
    <w:rsid w:val="00D36B9F"/>
    <w:rsid w:val="00D371C7"/>
    <w:rsid w:val="00D372DC"/>
    <w:rsid w:val="00D37338"/>
    <w:rsid w:val="00D37971"/>
    <w:rsid w:val="00D37CB4"/>
    <w:rsid w:val="00D40566"/>
    <w:rsid w:val="00D40839"/>
    <w:rsid w:val="00D40AF5"/>
    <w:rsid w:val="00D40DAB"/>
    <w:rsid w:val="00D40F5D"/>
    <w:rsid w:val="00D41377"/>
    <w:rsid w:val="00D41CF1"/>
    <w:rsid w:val="00D4218C"/>
    <w:rsid w:val="00D421AD"/>
    <w:rsid w:val="00D429BB"/>
    <w:rsid w:val="00D42B1C"/>
    <w:rsid w:val="00D42DFC"/>
    <w:rsid w:val="00D432A4"/>
    <w:rsid w:val="00D43478"/>
    <w:rsid w:val="00D43EB8"/>
    <w:rsid w:val="00D441C9"/>
    <w:rsid w:val="00D44A5C"/>
    <w:rsid w:val="00D44AB6"/>
    <w:rsid w:val="00D44FC4"/>
    <w:rsid w:val="00D45609"/>
    <w:rsid w:val="00D457DB"/>
    <w:rsid w:val="00D45CDF"/>
    <w:rsid w:val="00D45F7C"/>
    <w:rsid w:val="00D46027"/>
    <w:rsid w:val="00D46651"/>
    <w:rsid w:val="00D466B5"/>
    <w:rsid w:val="00D4683F"/>
    <w:rsid w:val="00D4684D"/>
    <w:rsid w:val="00D473A2"/>
    <w:rsid w:val="00D47558"/>
    <w:rsid w:val="00D47755"/>
    <w:rsid w:val="00D47F75"/>
    <w:rsid w:val="00D50505"/>
    <w:rsid w:val="00D50B34"/>
    <w:rsid w:val="00D50BA1"/>
    <w:rsid w:val="00D5147E"/>
    <w:rsid w:val="00D51890"/>
    <w:rsid w:val="00D51B09"/>
    <w:rsid w:val="00D51D78"/>
    <w:rsid w:val="00D52F53"/>
    <w:rsid w:val="00D53155"/>
    <w:rsid w:val="00D53448"/>
    <w:rsid w:val="00D53BD8"/>
    <w:rsid w:val="00D53D2D"/>
    <w:rsid w:val="00D540DB"/>
    <w:rsid w:val="00D54423"/>
    <w:rsid w:val="00D54C2F"/>
    <w:rsid w:val="00D54C36"/>
    <w:rsid w:val="00D54DB1"/>
    <w:rsid w:val="00D54EDF"/>
    <w:rsid w:val="00D55A77"/>
    <w:rsid w:val="00D55C99"/>
    <w:rsid w:val="00D56839"/>
    <w:rsid w:val="00D568B8"/>
    <w:rsid w:val="00D56A09"/>
    <w:rsid w:val="00D57501"/>
    <w:rsid w:val="00D576AC"/>
    <w:rsid w:val="00D6054D"/>
    <w:rsid w:val="00D60707"/>
    <w:rsid w:val="00D60C82"/>
    <w:rsid w:val="00D60F8A"/>
    <w:rsid w:val="00D610A1"/>
    <w:rsid w:val="00D611F3"/>
    <w:rsid w:val="00D615BD"/>
    <w:rsid w:val="00D61897"/>
    <w:rsid w:val="00D6192E"/>
    <w:rsid w:val="00D61C66"/>
    <w:rsid w:val="00D6272C"/>
    <w:rsid w:val="00D62B44"/>
    <w:rsid w:val="00D63046"/>
    <w:rsid w:val="00D6316F"/>
    <w:rsid w:val="00D63595"/>
    <w:rsid w:val="00D63AFA"/>
    <w:rsid w:val="00D63F33"/>
    <w:rsid w:val="00D64C36"/>
    <w:rsid w:val="00D654F4"/>
    <w:rsid w:val="00D65716"/>
    <w:rsid w:val="00D657AE"/>
    <w:rsid w:val="00D657B6"/>
    <w:rsid w:val="00D65BEE"/>
    <w:rsid w:val="00D65E64"/>
    <w:rsid w:val="00D66211"/>
    <w:rsid w:val="00D66A6E"/>
    <w:rsid w:val="00D66AA4"/>
    <w:rsid w:val="00D675D0"/>
    <w:rsid w:val="00D675F4"/>
    <w:rsid w:val="00D67822"/>
    <w:rsid w:val="00D67C8B"/>
    <w:rsid w:val="00D67FB4"/>
    <w:rsid w:val="00D701A1"/>
    <w:rsid w:val="00D703D3"/>
    <w:rsid w:val="00D704A1"/>
    <w:rsid w:val="00D709ED"/>
    <w:rsid w:val="00D70F55"/>
    <w:rsid w:val="00D71842"/>
    <w:rsid w:val="00D71876"/>
    <w:rsid w:val="00D7187E"/>
    <w:rsid w:val="00D7236A"/>
    <w:rsid w:val="00D72739"/>
    <w:rsid w:val="00D72CC4"/>
    <w:rsid w:val="00D72E1A"/>
    <w:rsid w:val="00D72E35"/>
    <w:rsid w:val="00D730F3"/>
    <w:rsid w:val="00D73216"/>
    <w:rsid w:val="00D733B2"/>
    <w:rsid w:val="00D7357B"/>
    <w:rsid w:val="00D73609"/>
    <w:rsid w:val="00D73A21"/>
    <w:rsid w:val="00D73AF1"/>
    <w:rsid w:val="00D73C2A"/>
    <w:rsid w:val="00D73F85"/>
    <w:rsid w:val="00D7408C"/>
    <w:rsid w:val="00D74350"/>
    <w:rsid w:val="00D749E4"/>
    <w:rsid w:val="00D74AF2"/>
    <w:rsid w:val="00D74EF6"/>
    <w:rsid w:val="00D75936"/>
    <w:rsid w:val="00D75CC1"/>
    <w:rsid w:val="00D75E3D"/>
    <w:rsid w:val="00D75EEE"/>
    <w:rsid w:val="00D75F23"/>
    <w:rsid w:val="00D761CB"/>
    <w:rsid w:val="00D76392"/>
    <w:rsid w:val="00D763E4"/>
    <w:rsid w:val="00D7642B"/>
    <w:rsid w:val="00D76C70"/>
    <w:rsid w:val="00D77628"/>
    <w:rsid w:val="00D77FF6"/>
    <w:rsid w:val="00D8023F"/>
    <w:rsid w:val="00D8056C"/>
    <w:rsid w:val="00D80D7E"/>
    <w:rsid w:val="00D8114E"/>
    <w:rsid w:val="00D8139E"/>
    <w:rsid w:val="00D8164F"/>
    <w:rsid w:val="00D82C05"/>
    <w:rsid w:val="00D82E6D"/>
    <w:rsid w:val="00D82EAE"/>
    <w:rsid w:val="00D82F5F"/>
    <w:rsid w:val="00D82FEB"/>
    <w:rsid w:val="00D83197"/>
    <w:rsid w:val="00D83352"/>
    <w:rsid w:val="00D83616"/>
    <w:rsid w:val="00D836B5"/>
    <w:rsid w:val="00D836BB"/>
    <w:rsid w:val="00D83918"/>
    <w:rsid w:val="00D839B0"/>
    <w:rsid w:val="00D83B1B"/>
    <w:rsid w:val="00D83ED9"/>
    <w:rsid w:val="00D8401D"/>
    <w:rsid w:val="00D8409F"/>
    <w:rsid w:val="00D847F0"/>
    <w:rsid w:val="00D84A59"/>
    <w:rsid w:val="00D84C97"/>
    <w:rsid w:val="00D84E2B"/>
    <w:rsid w:val="00D85042"/>
    <w:rsid w:val="00D850D6"/>
    <w:rsid w:val="00D8539B"/>
    <w:rsid w:val="00D86219"/>
    <w:rsid w:val="00D86507"/>
    <w:rsid w:val="00D868D1"/>
    <w:rsid w:val="00D86B7E"/>
    <w:rsid w:val="00D86EFC"/>
    <w:rsid w:val="00D87747"/>
    <w:rsid w:val="00D877DC"/>
    <w:rsid w:val="00D87CA4"/>
    <w:rsid w:val="00D90054"/>
    <w:rsid w:val="00D90384"/>
    <w:rsid w:val="00D90426"/>
    <w:rsid w:val="00D90C34"/>
    <w:rsid w:val="00D9140C"/>
    <w:rsid w:val="00D9143E"/>
    <w:rsid w:val="00D91C9B"/>
    <w:rsid w:val="00D928B2"/>
    <w:rsid w:val="00D92CEF"/>
    <w:rsid w:val="00D93047"/>
    <w:rsid w:val="00D93121"/>
    <w:rsid w:val="00D93250"/>
    <w:rsid w:val="00D936AC"/>
    <w:rsid w:val="00D938AB"/>
    <w:rsid w:val="00D93BE3"/>
    <w:rsid w:val="00D94068"/>
    <w:rsid w:val="00D94390"/>
    <w:rsid w:val="00D94725"/>
    <w:rsid w:val="00D94887"/>
    <w:rsid w:val="00D94BDE"/>
    <w:rsid w:val="00D9542E"/>
    <w:rsid w:val="00D9565B"/>
    <w:rsid w:val="00D9570F"/>
    <w:rsid w:val="00D957EA"/>
    <w:rsid w:val="00D958E3"/>
    <w:rsid w:val="00D95A38"/>
    <w:rsid w:val="00D95D29"/>
    <w:rsid w:val="00D95D93"/>
    <w:rsid w:val="00D95DD2"/>
    <w:rsid w:val="00D96AE0"/>
    <w:rsid w:val="00D9708C"/>
    <w:rsid w:val="00D97130"/>
    <w:rsid w:val="00D97177"/>
    <w:rsid w:val="00D972E6"/>
    <w:rsid w:val="00D97722"/>
    <w:rsid w:val="00D97B28"/>
    <w:rsid w:val="00DA0B8E"/>
    <w:rsid w:val="00DA0DDA"/>
    <w:rsid w:val="00DA12D5"/>
    <w:rsid w:val="00DA1997"/>
    <w:rsid w:val="00DA19A1"/>
    <w:rsid w:val="00DA1ADA"/>
    <w:rsid w:val="00DA1CA1"/>
    <w:rsid w:val="00DA2FD3"/>
    <w:rsid w:val="00DA385A"/>
    <w:rsid w:val="00DA3A8A"/>
    <w:rsid w:val="00DA3E0C"/>
    <w:rsid w:val="00DA3E7A"/>
    <w:rsid w:val="00DA4206"/>
    <w:rsid w:val="00DA4279"/>
    <w:rsid w:val="00DA4AB7"/>
    <w:rsid w:val="00DA52A5"/>
    <w:rsid w:val="00DA5368"/>
    <w:rsid w:val="00DA58E5"/>
    <w:rsid w:val="00DA6432"/>
    <w:rsid w:val="00DA6744"/>
    <w:rsid w:val="00DA6A14"/>
    <w:rsid w:val="00DA6C06"/>
    <w:rsid w:val="00DA6D5C"/>
    <w:rsid w:val="00DA6E0D"/>
    <w:rsid w:val="00DA70EA"/>
    <w:rsid w:val="00DA711A"/>
    <w:rsid w:val="00DB035B"/>
    <w:rsid w:val="00DB0E20"/>
    <w:rsid w:val="00DB11AA"/>
    <w:rsid w:val="00DB125D"/>
    <w:rsid w:val="00DB14D9"/>
    <w:rsid w:val="00DB196F"/>
    <w:rsid w:val="00DB20BE"/>
    <w:rsid w:val="00DB2E2A"/>
    <w:rsid w:val="00DB2E58"/>
    <w:rsid w:val="00DB300D"/>
    <w:rsid w:val="00DB3123"/>
    <w:rsid w:val="00DB3288"/>
    <w:rsid w:val="00DB32BD"/>
    <w:rsid w:val="00DB332B"/>
    <w:rsid w:val="00DB3415"/>
    <w:rsid w:val="00DB364E"/>
    <w:rsid w:val="00DB3DE0"/>
    <w:rsid w:val="00DB48EE"/>
    <w:rsid w:val="00DB4CD2"/>
    <w:rsid w:val="00DB5049"/>
    <w:rsid w:val="00DB50F3"/>
    <w:rsid w:val="00DB53E9"/>
    <w:rsid w:val="00DB586D"/>
    <w:rsid w:val="00DB6AB5"/>
    <w:rsid w:val="00DB6D01"/>
    <w:rsid w:val="00DB715E"/>
    <w:rsid w:val="00DB72EA"/>
    <w:rsid w:val="00DC0203"/>
    <w:rsid w:val="00DC0308"/>
    <w:rsid w:val="00DC04B7"/>
    <w:rsid w:val="00DC0C79"/>
    <w:rsid w:val="00DC0D87"/>
    <w:rsid w:val="00DC0E53"/>
    <w:rsid w:val="00DC1896"/>
    <w:rsid w:val="00DC19D1"/>
    <w:rsid w:val="00DC1C54"/>
    <w:rsid w:val="00DC1D1C"/>
    <w:rsid w:val="00DC1D4C"/>
    <w:rsid w:val="00DC1E38"/>
    <w:rsid w:val="00DC260F"/>
    <w:rsid w:val="00DC2825"/>
    <w:rsid w:val="00DC2B11"/>
    <w:rsid w:val="00DC3784"/>
    <w:rsid w:val="00DC3C35"/>
    <w:rsid w:val="00DC3EEF"/>
    <w:rsid w:val="00DC3F52"/>
    <w:rsid w:val="00DC4A9D"/>
    <w:rsid w:val="00DC4BFE"/>
    <w:rsid w:val="00DC4CEE"/>
    <w:rsid w:val="00DC4D2A"/>
    <w:rsid w:val="00DC4EE4"/>
    <w:rsid w:val="00DC5143"/>
    <w:rsid w:val="00DC54A7"/>
    <w:rsid w:val="00DC58DA"/>
    <w:rsid w:val="00DC5DB3"/>
    <w:rsid w:val="00DC5F48"/>
    <w:rsid w:val="00DC62D7"/>
    <w:rsid w:val="00DC66E6"/>
    <w:rsid w:val="00DC6996"/>
    <w:rsid w:val="00DC6AEE"/>
    <w:rsid w:val="00DC6B72"/>
    <w:rsid w:val="00DC6C22"/>
    <w:rsid w:val="00DC6C75"/>
    <w:rsid w:val="00DC6F1A"/>
    <w:rsid w:val="00DC6F5E"/>
    <w:rsid w:val="00DC79FB"/>
    <w:rsid w:val="00DC7C94"/>
    <w:rsid w:val="00DC7F21"/>
    <w:rsid w:val="00DD00CF"/>
    <w:rsid w:val="00DD01A4"/>
    <w:rsid w:val="00DD01E1"/>
    <w:rsid w:val="00DD0342"/>
    <w:rsid w:val="00DD07E7"/>
    <w:rsid w:val="00DD0B61"/>
    <w:rsid w:val="00DD0DF9"/>
    <w:rsid w:val="00DD1017"/>
    <w:rsid w:val="00DD1AAB"/>
    <w:rsid w:val="00DD1B0D"/>
    <w:rsid w:val="00DD1C34"/>
    <w:rsid w:val="00DD1DCF"/>
    <w:rsid w:val="00DD2620"/>
    <w:rsid w:val="00DD2A47"/>
    <w:rsid w:val="00DD2A94"/>
    <w:rsid w:val="00DD2D6E"/>
    <w:rsid w:val="00DD2DC2"/>
    <w:rsid w:val="00DD2E94"/>
    <w:rsid w:val="00DD2ED7"/>
    <w:rsid w:val="00DD3080"/>
    <w:rsid w:val="00DD327C"/>
    <w:rsid w:val="00DD356D"/>
    <w:rsid w:val="00DD3C79"/>
    <w:rsid w:val="00DD3DE6"/>
    <w:rsid w:val="00DD3F8B"/>
    <w:rsid w:val="00DD3FFF"/>
    <w:rsid w:val="00DD413D"/>
    <w:rsid w:val="00DD41C8"/>
    <w:rsid w:val="00DD424F"/>
    <w:rsid w:val="00DD4892"/>
    <w:rsid w:val="00DD4B04"/>
    <w:rsid w:val="00DD51F8"/>
    <w:rsid w:val="00DD54D7"/>
    <w:rsid w:val="00DD57FE"/>
    <w:rsid w:val="00DD59AB"/>
    <w:rsid w:val="00DD6237"/>
    <w:rsid w:val="00DD77C5"/>
    <w:rsid w:val="00DD7DB7"/>
    <w:rsid w:val="00DE01B2"/>
    <w:rsid w:val="00DE0503"/>
    <w:rsid w:val="00DE06DD"/>
    <w:rsid w:val="00DE0773"/>
    <w:rsid w:val="00DE092A"/>
    <w:rsid w:val="00DE12A4"/>
    <w:rsid w:val="00DE1312"/>
    <w:rsid w:val="00DE135B"/>
    <w:rsid w:val="00DE1C03"/>
    <w:rsid w:val="00DE2192"/>
    <w:rsid w:val="00DE23F7"/>
    <w:rsid w:val="00DE2532"/>
    <w:rsid w:val="00DE2650"/>
    <w:rsid w:val="00DE2906"/>
    <w:rsid w:val="00DE2CB5"/>
    <w:rsid w:val="00DE2DD4"/>
    <w:rsid w:val="00DE3002"/>
    <w:rsid w:val="00DE317F"/>
    <w:rsid w:val="00DE3753"/>
    <w:rsid w:val="00DE416B"/>
    <w:rsid w:val="00DE457E"/>
    <w:rsid w:val="00DE47CE"/>
    <w:rsid w:val="00DE4E52"/>
    <w:rsid w:val="00DE54F7"/>
    <w:rsid w:val="00DE582F"/>
    <w:rsid w:val="00DE5927"/>
    <w:rsid w:val="00DE5E32"/>
    <w:rsid w:val="00DE5E7F"/>
    <w:rsid w:val="00DE61F7"/>
    <w:rsid w:val="00DE6653"/>
    <w:rsid w:val="00DE66BD"/>
    <w:rsid w:val="00DE691A"/>
    <w:rsid w:val="00DE6EC3"/>
    <w:rsid w:val="00DE714A"/>
    <w:rsid w:val="00DE71D4"/>
    <w:rsid w:val="00DE72B9"/>
    <w:rsid w:val="00DE7FBE"/>
    <w:rsid w:val="00DF03E7"/>
    <w:rsid w:val="00DF07C3"/>
    <w:rsid w:val="00DF126F"/>
    <w:rsid w:val="00DF18BB"/>
    <w:rsid w:val="00DF18C3"/>
    <w:rsid w:val="00DF1953"/>
    <w:rsid w:val="00DF1D3A"/>
    <w:rsid w:val="00DF2558"/>
    <w:rsid w:val="00DF272C"/>
    <w:rsid w:val="00DF27CE"/>
    <w:rsid w:val="00DF29D9"/>
    <w:rsid w:val="00DF29FA"/>
    <w:rsid w:val="00DF2B5B"/>
    <w:rsid w:val="00DF2CB8"/>
    <w:rsid w:val="00DF2EA5"/>
    <w:rsid w:val="00DF2EC8"/>
    <w:rsid w:val="00DF34E6"/>
    <w:rsid w:val="00DF35D7"/>
    <w:rsid w:val="00DF3612"/>
    <w:rsid w:val="00DF3A66"/>
    <w:rsid w:val="00DF3E32"/>
    <w:rsid w:val="00DF3E6D"/>
    <w:rsid w:val="00DF458C"/>
    <w:rsid w:val="00DF4AFF"/>
    <w:rsid w:val="00DF4BDB"/>
    <w:rsid w:val="00DF4FA2"/>
    <w:rsid w:val="00DF5699"/>
    <w:rsid w:val="00DF590F"/>
    <w:rsid w:val="00DF59EC"/>
    <w:rsid w:val="00DF626F"/>
    <w:rsid w:val="00DF67E8"/>
    <w:rsid w:val="00DF67EF"/>
    <w:rsid w:val="00DF713A"/>
    <w:rsid w:val="00DF732D"/>
    <w:rsid w:val="00DF73AC"/>
    <w:rsid w:val="00DF73C2"/>
    <w:rsid w:val="00DF74B9"/>
    <w:rsid w:val="00DF7613"/>
    <w:rsid w:val="00DF770D"/>
    <w:rsid w:val="00DF7A35"/>
    <w:rsid w:val="00DF7F0D"/>
    <w:rsid w:val="00DF7F3C"/>
    <w:rsid w:val="00E007C7"/>
    <w:rsid w:val="00E009AC"/>
    <w:rsid w:val="00E00BC4"/>
    <w:rsid w:val="00E00E06"/>
    <w:rsid w:val="00E00E99"/>
    <w:rsid w:val="00E011F2"/>
    <w:rsid w:val="00E013AB"/>
    <w:rsid w:val="00E018C6"/>
    <w:rsid w:val="00E01BE7"/>
    <w:rsid w:val="00E01C09"/>
    <w:rsid w:val="00E01F40"/>
    <w:rsid w:val="00E02B4F"/>
    <w:rsid w:val="00E02D86"/>
    <w:rsid w:val="00E02DCC"/>
    <w:rsid w:val="00E02F22"/>
    <w:rsid w:val="00E030E8"/>
    <w:rsid w:val="00E03541"/>
    <w:rsid w:val="00E03885"/>
    <w:rsid w:val="00E043FA"/>
    <w:rsid w:val="00E0494F"/>
    <w:rsid w:val="00E04C8C"/>
    <w:rsid w:val="00E04CCA"/>
    <w:rsid w:val="00E04EDC"/>
    <w:rsid w:val="00E0500E"/>
    <w:rsid w:val="00E052E0"/>
    <w:rsid w:val="00E059E2"/>
    <w:rsid w:val="00E063DF"/>
    <w:rsid w:val="00E066E9"/>
    <w:rsid w:val="00E06E74"/>
    <w:rsid w:val="00E0702F"/>
    <w:rsid w:val="00E1035A"/>
    <w:rsid w:val="00E1048A"/>
    <w:rsid w:val="00E10561"/>
    <w:rsid w:val="00E105F4"/>
    <w:rsid w:val="00E1088B"/>
    <w:rsid w:val="00E10B5C"/>
    <w:rsid w:val="00E10B86"/>
    <w:rsid w:val="00E113C4"/>
    <w:rsid w:val="00E1150F"/>
    <w:rsid w:val="00E1154A"/>
    <w:rsid w:val="00E118EB"/>
    <w:rsid w:val="00E11BD7"/>
    <w:rsid w:val="00E11D4C"/>
    <w:rsid w:val="00E11EC7"/>
    <w:rsid w:val="00E12365"/>
    <w:rsid w:val="00E1263F"/>
    <w:rsid w:val="00E134AF"/>
    <w:rsid w:val="00E13604"/>
    <w:rsid w:val="00E13802"/>
    <w:rsid w:val="00E13EC4"/>
    <w:rsid w:val="00E14879"/>
    <w:rsid w:val="00E148AF"/>
    <w:rsid w:val="00E14904"/>
    <w:rsid w:val="00E14E59"/>
    <w:rsid w:val="00E152CF"/>
    <w:rsid w:val="00E153EE"/>
    <w:rsid w:val="00E158C4"/>
    <w:rsid w:val="00E15AA3"/>
    <w:rsid w:val="00E15BA4"/>
    <w:rsid w:val="00E15D1C"/>
    <w:rsid w:val="00E1649C"/>
    <w:rsid w:val="00E1677A"/>
    <w:rsid w:val="00E167A7"/>
    <w:rsid w:val="00E16DF8"/>
    <w:rsid w:val="00E17027"/>
    <w:rsid w:val="00E170F2"/>
    <w:rsid w:val="00E178F0"/>
    <w:rsid w:val="00E202C0"/>
    <w:rsid w:val="00E20A00"/>
    <w:rsid w:val="00E20DEB"/>
    <w:rsid w:val="00E20EC0"/>
    <w:rsid w:val="00E20EEA"/>
    <w:rsid w:val="00E2139B"/>
    <w:rsid w:val="00E21452"/>
    <w:rsid w:val="00E216E5"/>
    <w:rsid w:val="00E21F1A"/>
    <w:rsid w:val="00E21F95"/>
    <w:rsid w:val="00E2225C"/>
    <w:rsid w:val="00E22874"/>
    <w:rsid w:val="00E236D7"/>
    <w:rsid w:val="00E237D1"/>
    <w:rsid w:val="00E23CA9"/>
    <w:rsid w:val="00E2410B"/>
    <w:rsid w:val="00E242EA"/>
    <w:rsid w:val="00E244B4"/>
    <w:rsid w:val="00E24C43"/>
    <w:rsid w:val="00E2520C"/>
    <w:rsid w:val="00E25D51"/>
    <w:rsid w:val="00E25F4F"/>
    <w:rsid w:val="00E25FF2"/>
    <w:rsid w:val="00E2610B"/>
    <w:rsid w:val="00E261EB"/>
    <w:rsid w:val="00E26218"/>
    <w:rsid w:val="00E26920"/>
    <w:rsid w:val="00E26CEB"/>
    <w:rsid w:val="00E26D9D"/>
    <w:rsid w:val="00E27030"/>
    <w:rsid w:val="00E270F5"/>
    <w:rsid w:val="00E271CB"/>
    <w:rsid w:val="00E2776B"/>
    <w:rsid w:val="00E2793E"/>
    <w:rsid w:val="00E302AD"/>
    <w:rsid w:val="00E30474"/>
    <w:rsid w:val="00E307A4"/>
    <w:rsid w:val="00E31559"/>
    <w:rsid w:val="00E31894"/>
    <w:rsid w:val="00E31BBA"/>
    <w:rsid w:val="00E3298D"/>
    <w:rsid w:val="00E32BDC"/>
    <w:rsid w:val="00E32D66"/>
    <w:rsid w:val="00E32EF4"/>
    <w:rsid w:val="00E32FC9"/>
    <w:rsid w:val="00E335D7"/>
    <w:rsid w:val="00E3384C"/>
    <w:rsid w:val="00E3398A"/>
    <w:rsid w:val="00E33A05"/>
    <w:rsid w:val="00E33C80"/>
    <w:rsid w:val="00E33D67"/>
    <w:rsid w:val="00E33F18"/>
    <w:rsid w:val="00E34185"/>
    <w:rsid w:val="00E3425D"/>
    <w:rsid w:val="00E3444B"/>
    <w:rsid w:val="00E34551"/>
    <w:rsid w:val="00E34843"/>
    <w:rsid w:val="00E34B91"/>
    <w:rsid w:val="00E34CB9"/>
    <w:rsid w:val="00E34CCC"/>
    <w:rsid w:val="00E34E86"/>
    <w:rsid w:val="00E35296"/>
    <w:rsid w:val="00E35478"/>
    <w:rsid w:val="00E359CA"/>
    <w:rsid w:val="00E35A4E"/>
    <w:rsid w:val="00E35FC8"/>
    <w:rsid w:val="00E36019"/>
    <w:rsid w:val="00E36529"/>
    <w:rsid w:val="00E3673D"/>
    <w:rsid w:val="00E372D0"/>
    <w:rsid w:val="00E373B2"/>
    <w:rsid w:val="00E4176D"/>
    <w:rsid w:val="00E41835"/>
    <w:rsid w:val="00E41BC6"/>
    <w:rsid w:val="00E420DE"/>
    <w:rsid w:val="00E42776"/>
    <w:rsid w:val="00E42CA6"/>
    <w:rsid w:val="00E4313F"/>
    <w:rsid w:val="00E434A5"/>
    <w:rsid w:val="00E43CCC"/>
    <w:rsid w:val="00E43F8F"/>
    <w:rsid w:val="00E44373"/>
    <w:rsid w:val="00E4454D"/>
    <w:rsid w:val="00E44D57"/>
    <w:rsid w:val="00E45057"/>
    <w:rsid w:val="00E45B31"/>
    <w:rsid w:val="00E45DD4"/>
    <w:rsid w:val="00E4643E"/>
    <w:rsid w:val="00E46542"/>
    <w:rsid w:val="00E46774"/>
    <w:rsid w:val="00E469F0"/>
    <w:rsid w:val="00E47007"/>
    <w:rsid w:val="00E472C9"/>
    <w:rsid w:val="00E47308"/>
    <w:rsid w:val="00E4758D"/>
    <w:rsid w:val="00E47ED0"/>
    <w:rsid w:val="00E5009F"/>
    <w:rsid w:val="00E506E3"/>
    <w:rsid w:val="00E50821"/>
    <w:rsid w:val="00E50ADB"/>
    <w:rsid w:val="00E511C1"/>
    <w:rsid w:val="00E513F2"/>
    <w:rsid w:val="00E519A7"/>
    <w:rsid w:val="00E525D4"/>
    <w:rsid w:val="00E53211"/>
    <w:rsid w:val="00E5332E"/>
    <w:rsid w:val="00E53541"/>
    <w:rsid w:val="00E536C7"/>
    <w:rsid w:val="00E53AD1"/>
    <w:rsid w:val="00E53C61"/>
    <w:rsid w:val="00E53CA4"/>
    <w:rsid w:val="00E53E0F"/>
    <w:rsid w:val="00E53E59"/>
    <w:rsid w:val="00E53E98"/>
    <w:rsid w:val="00E5404E"/>
    <w:rsid w:val="00E541F4"/>
    <w:rsid w:val="00E5441F"/>
    <w:rsid w:val="00E544D7"/>
    <w:rsid w:val="00E545AF"/>
    <w:rsid w:val="00E545C2"/>
    <w:rsid w:val="00E54810"/>
    <w:rsid w:val="00E54ADA"/>
    <w:rsid w:val="00E54B8C"/>
    <w:rsid w:val="00E55331"/>
    <w:rsid w:val="00E55633"/>
    <w:rsid w:val="00E557DF"/>
    <w:rsid w:val="00E55960"/>
    <w:rsid w:val="00E55B27"/>
    <w:rsid w:val="00E55EFF"/>
    <w:rsid w:val="00E5607C"/>
    <w:rsid w:val="00E565B1"/>
    <w:rsid w:val="00E5677D"/>
    <w:rsid w:val="00E5683B"/>
    <w:rsid w:val="00E56B06"/>
    <w:rsid w:val="00E56BE5"/>
    <w:rsid w:val="00E56C7A"/>
    <w:rsid w:val="00E56DF0"/>
    <w:rsid w:val="00E57289"/>
    <w:rsid w:val="00E5743A"/>
    <w:rsid w:val="00E57BC9"/>
    <w:rsid w:val="00E57EF1"/>
    <w:rsid w:val="00E60086"/>
    <w:rsid w:val="00E60466"/>
    <w:rsid w:val="00E604F7"/>
    <w:rsid w:val="00E60523"/>
    <w:rsid w:val="00E60592"/>
    <w:rsid w:val="00E60693"/>
    <w:rsid w:val="00E60C67"/>
    <w:rsid w:val="00E60D4C"/>
    <w:rsid w:val="00E60F1A"/>
    <w:rsid w:val="00E61418"/>
    <w:rsid w:val="00E61678"/>
    <w:rsid w:val="00E61B9F"/>
    <w:rsid w:val="00E62B23"/>
    <w:rsid w:val="00E62BA0"/>
    <w:rsid w:val="00E62F61"/>
    <w:rsid w:val="00E630BF"/>
    <w:rsid w:val="00E63323"/>
    <w:rsid w:val="00E63888"/>
    <w:rsid w:val="00E63899"/>
    <w:rsid w:val="00E63DA4"/>
    <w:rsid w:val="00E64767"/>
    <w:rsid w:val="00E6535B"/>
    <w:rsid w:val="00E65EE0"/>
    <w:rsid w:val="00E66160"/>
    <w:rsid w:val="00E664E1"/>
    <w:rsid w:val="00E66B6A"/>
    <w:rsid w:val="00E66CFB"/>
    <w:rsid w:val="00E672E5"/>
    <w:rsid w:val="00E677C4"/>
    <w:rsid w:val="00E67D07"/>
    <w:rsid w:val="00E67F01"/>
    <w:rsid w:val="00E67F31"/>
    <w:rsid w:val="00E70493"/>
    <w:rsid w:val="00E704D1"/>
    <w:rsid w:val="00E709E2"/>
    <w:rsid w:val="00E70DE5"/>
    <w:rsid w:val="00E711E5"/>
    <w:rsid w:val="00E711E8"/>
    <w:rsid w:val="00E717F1"/>
    <w:rsid w:val="00E71E31"/>
    <w:rsid w:val="00E72252"/>
    <w:rsid w:val="00E725B1"/>
    <w:rsid w:val="00E72639"/>
    <w:rsid w:val="00E72803"/>
    <w:rsid w:val="00E72C1C"/>
    <w:rsid w:val="00E72E29"/>
    <w:rsid w:val="00E73012"/>
    <w:rsid w:val="00E73076"/>
    <w:rsid w:val="00E73616"/>
    <w:rsid w:val="00E737A0"/>
    <w:rsid w:val="00E73990"/>
    <w:rsid w:val="00E73CFC"/>
    <w:rsid w:val="00E73D13"/>
    <w:rsid w:val="00E73F2F"/>
    <w:rsid w:val="00E73F71"/>
    <w:rsid w:val="00E7453A"/>
    <w:rsid w:val="00E745D9"/>
    <w:rsid w:val="00E756B7"/>
    <w:rsid w:val="00E75B97"/>
    <w:rsid w:val="00E76972"/>
    <w:rsid w:val="00E76B42"/>
    <w:rsid w:val="00E76B97"/>
    <w:rsid w:val="00E76E6E"/>
    <w:rsid w:val="00E77133"/>
    <w:rsid w:val="00E77708"/>
    <w:rsid w:val="00E777F8"/>
    <w:rsid w:val="00E77CAB"/>
    <w:rsid w:val="00E8079A"/>
    <w:rsid w:val="00E80E75"/>
    <w:rsid w:val="00E81B4E"/>
    <w:rsid w:val="00E81C3D"/>
    <w:rsid w:val="00E824F8"/>
    <w:rsid w:val="00E82636"/>
    <w:rsid w:val="00E82DB8"/>
    <w:rsid w:val="00E83457"/>
    <w:rsid w:val="00E83DF2"/>
    <w:rsid w:val="00E841D5"/>
    <w:rsid w:val="00E84266"/>
    <w:rsid w:val="00E84290"/>
    <w:rsid w:val="00E84296"/>
    <w:rsid w:val="00E84B03"/>
    <w:rsid w:val="00E8544E"/>
    <w:rsid w:val="00E85484"/>
    <w:rsid w:val="00E8579C"/>
    <w:rsid w:val="00E85AEA"/>
    <w:rsid w:val="00E85FFA"/>
    <w:rsid w:val="00E86507"/>
    <w:rsid w:val="00E869E2"/>
    <w:rsid w:val="00E86CC9"/>
    <w:rsid w:val="00E86D39"/>
    <w:rsid w:val="00E87B10"/>
    <w:rsid w:val="00E902AB"/>
    <w:rsid w:val="00E90517"/>
    <w:rsid w:val="00E90F78"/>
    <w:rsid w:val="00E91A36"/>
    <w:rsid w:val="00E91ABC"/>
    <w:rsid w:val="00E91DF8"/>
    <w:rsid w:val="00E926DB"/>
    <w:rsid w:val="00E92824"/>
    <w:rsid w:val="00E92893"/>
    <w:rsid w:val="00E92A40"/>
    <w:rsid w:val="00E92B40"/>
    <w:rsid w:val="00E92C17"/>
    <w:rsid w:val="00E92C1A"/>
    <w:rsid w:val="00E92D9D"/>
    <w:rsid w:val="00E93045"/>
    <w:rsid w:val="00E9308B"/>
    <w:rsid w:val="00E93140"/>
    <w:rsid w:val="00E933CA"/>
    <w:rsid w:val="00E93471"/>
    <w:rsid w:val="00E93948"/>
    <w:rsid w:val="00E93A0F"/>
    <w:rsid w:val="00E93B1A"/>
    <w:rsid w:val="00E93BCD"/>
    <w:rsid w:val="00E941E1"/>
    <w:rsid w:val="00E94719"/>
    <w:rsid w:val="00E94779"/>
    <w:rsid w:val="00E94A17"/>
    <w:rsid w:val="00E94F0F"/>
    <w:rsid w:val="00E94F73"/>
    <w:rsid w:val="00E9512E"/>
    <w:rsid w:val="00E95404"/>
    <w:rsid w:val="00E9583C"/>
    <w:rsid w:val="00E958B5"/>
    <w:rsid w:val="00E958B8"/>
    <w:rsid w:val="00E95973"/>
    <w:rsid w:val="00E95A75"/>
    <w:rsid w:val="00E961E4"/>
    <w:rsid w:val="00E9638F"/>
    <w:rsid w:val="00E963BD"/>
    <w:rsid w:val="00E96AE2"/>
    <w:rsid w:val="00E97805"/>
    <w:rsid w:val="00E979F0"/>
    <w:rsid w:val="00E97A15"/>
    <w:rsid w:val="00E97CA5"/>
    <w:rsid w:val="00E97E39"/>
    <w:rsid w:val="00EA0256"/>
    <w:rsid w:val="00EA0464"/>
    <w:rsid w:val="00EA103B"/>
    <w:rsid w:val="00EA1043"/>
    <w:rsid w:val="00EA1056"/>
    <w:rsid w:val="00EA15EC"/>
    <w:rsid w:val="00EA1757"/>
    <w:rsid w:val="00EA1803"/>
    <w:rsid w:val="00EA18B6"/>
    <w:rsid w:val="00EA1914"/>
    <w:rsid w:val="00EA195A"/>
    <w:rsid w:val="00EA1E56"/>
    <w:rsid w:val="00EA2345"/>
    <w:rsid w:val="00EA2847"/>
    <w:rsid w:val="00EA2E79"/>
    <w:rsid w:val="00EA3675"/>
    <w:rsid w:val="00EA38B0"/>
    <w:rsid w:val="00EA39E8"/>
    <w:rsid w:val="00EA3E10"/>
    <w:rsid w:val="00EA406F"/>
    <w:rsid w:val="00EA46F0"/>
    <w:rsid w:val="00EA4766"/>
    <w:rsid w:val="00EA4961"/>
    <w:rsid w:val="00EA4B06"/>
    <w:rsid w:val="00EA4B34"/>
    <w:rsid w:val="00EA56E8"/>
    <w:rsid w:val="00EA57A2"/>
    <w:rsid w:val="00EA57BB"/>
    <w:rsid w:val="00EA5F52"/>
    <w:rsid w:val="00EA633E"/>
    <w:rsid w:val="00EA6792"/>
    <w:rsid w:val="00EA6A90"/>
    <w:rsid w:val="00EA6C38"/>
    <w:rsid w:val="00EA6D35"/>
    <w:rsid w:val="00EA6E6E"/>
    <w:rsid w:val="00EA724D"/>
    <w:rsid w:val="00EA76B8"/>
    <w:rsid w:val="00EA773E"/>
    <w:rsid w:val="00EA77B5"/>
    <w:rsid w:val="00EA7DC8"/>
    <w:rsid w:val="00EA7F63"/>
    <w:rsid w:val="00EB07BB"/>
    <w:rsid w:val="00EB0805"/>
    <w:rsid w:val="00EB0E15"/>
    <w:rsid w:val="00EB1C52"/>
    <w:rsid w:val="00EB1D80"/>
    <w:rsid w:val="00EB1F46"/>
    <w:rsid w:val="00EB25B1"/>
    <w:rsid w:val="00EB28AD"/>
    <w:rsid w:val="00EB2F3D"/>
    <w:rsid w:val="00EB3120"/>
    <w:rsid w:val="00EB3283"/>
    <w:rsid w:val="00EB329D"/>
    <w:rsid w:val="00EB338B"/>
    <w:rsid w:val="00EB33E9"/>
    <w:rsid w:val="00EB3666"/>
    <w:rsid w:val="00EB3B40"/>
    <w:rsid w:val="00EB45BB"/>
    <w:rsid w:val="00EB45EF"/>
    <w:rsid w:val="00EB49A6"/>
    <w:rsid w:val="00EB52FA"/>
    <w:rsid w:val="00EB5655"/>
    <w:rsid w:val="00EB5A97"/>
    <w:rsid w:val="00EB604C"/>
    <w:rsid w:val="00EB6589"/>
    <w:rsid w:val="00EB6699"/>
    <w:rsid w:val="00EB7AA0"/>
    <w:rsid w:val="00EB7BA2"/>
    <w:rsid w:val="00EC0322"/>
    <w:rsid w:val="00EC03BE"/>
    <w:rsid w:val="00EC0470"/>
    <w:rsid w:val="00EC0940"/>
    <w:rsid w:val="00EC1052"/>
    <w:rsid w:val="00EC1102"/>
    <w:rsid w:val="00EC1328"/>
    <w:rsid w:val="00EC1785"/>
    <w:rsid w:val="00EC1B2D"/>
    <w:rsid w:val="00EC1B45"/>
    <w:rsid w:val="00EC1BE2"/>
    <w:rsid w:val="00EC1D3E"/>
    <w:rsid w:val="00EC204F"/>
    <w:rsid w:val="00EC258C"/>
    <w:rsid w:val="00EC2A64"/>
    <w:rsid w:val="00EC2B12"/>
    <w:rsid w:val="00EC2BE8"/>
    <w:rsid w:val="00EC2CC9"/>
    <w:rsid w:val="00EC3642"/>
    <w:rsid w:val="00EC3701"/>
    <w:rsid w:val="00EC381F"/>
    <w:rsid w:val="00EC3C79"/>
    <w:rsid w:val="00EC3FB7"/>
    <w:rsid w:val="00EC4932"/>
    <w:rsid w:val="00EC4AF7"/>
    <w:rsid w:val="00EC4FED"/>
    <w:rsid w:val="00EC54AD"/>
    <w:rsid w:val="00EC5CA2"/>
    <w:rsid w:val="00EC61C0"/>
    <w:rsid w:val="00EC6F87"/>
    <w:rsid w:val="00EC7617"/>
    <w:rsid w:val="00EC7CF8"/>
    <w:rsid w:val="00EC7EBB"/>
    <w:rsid w:val="00EC7F04"/>
    <w:rsid w:val="00ED00DE"/>
    <w:rsid w:val="00ED048F"/>
    <w:rsid w:val="00ED088B"/>
    <w:rsid w:val="00ED0A8D"/>
    <w:rsid w:val="00ED0DF5"/>
    <w:rsid w:val="00ED106B"/>
    <w:rsid w:val="00ED1074"/>
    <w:rsid w:val="00ED1231"/>
    <w:rsid w:val="00ED1A27"/>
    <w:rsid w:val="00ED1A8F"/>
    <w:rsid w:val="00ED1CC5"/>
    <w:rsid w:val="00ED1FAC"/>
    <w:rsid w:val="00ED227D"/>
    <w:rsid w:val="00ED22DA"/>
    <w:rsid w:val="00ED24C7"/>
    <w:rsid w:val="00ED2814"/>
    <w:rsid w:val="00ED2A53"/>
    <w:rsid w:val="00ED2DF0"/>
    <w:rsid w:val="00ED2DF9"/>
    <w:rsid w:val="00ED3839"/>
    <w:rsid w:val="00ED389C"/>
    <w:rsid w:val="00ED38AA"/>
    <w:rsid w:val="00ED3FDB"/>
    <w:rsid w:val="00ED4387"/>
    <w:rsid w:val="00ED43FE"/>
    <w:rsid w:val="00ED4722"/>
    <w:rsid w:val="00ED4D3F"/>
    <w:rsid w:val="00ED5249"/>
    <w:rsid w:val="00ED56E1"/>
    <w:rsid w:val="00ED60D2"/>
    <w:rsid w:val="00ED6130"/>
    <w:rsid w:val="00ED6483"/>
    <w:rsid w:val="00ED663D"/>
    <w:rsid w:val="00ED68C7"/>
    <w:rsid w:val="00ED69E9"/>
    <w:rsid w:val="00ED6A9C"/>
    <w:rsid w:val="00ED6CB6"/>
    <w:rsid w:val="00ED6E74"/>
    <w:rsid w:val="00ED7D50"/>
    <w:rsid w:val="00EE01E2"/>
    <w:rsid w:val="00EE082D"/>
    <w:rsid w:val="00EE08C5"/>
    <w:rsid w:val="00EE0B88"/>
    <w:rsid w:val="00EE0CCE"/>
    <w:rsid w:val="00EE0D95"/>
    <w:rsid w:val="00EE1691"/>
    <w:rsid w:val="00EE1722"/>
    <w:rsid w:val="00EE1A3C"/>
    <w:rsid w:val="00EE1DDC"/>
    <w:rsid w:val="00EE1E29"/>
    <w:rsid w:val="00EE1F86"/>
    <w:rsid w:val="00EE24EF"/>
    <w:rsid w:val="00EE2DEB"/>
    <w:rsid w:val="00EE2FAB"/>
    <w:rsid w:val="00EE313F"/>
    <w:rsid w:val="00EE345C"/>
    <w:rsid w:val="00EE3E73"/>
    <w:rsid w:val="00EE4405"/>
    <w:rsid w:val="00EE4827"/>
    <w:rsid w:val="00EE48B5"/>
    <w:rsid w:val="00EE491E"/>
    <w:rsid w:val="00EE4A60"/>
    <w:rsid w:val="00EE4E20"/>
    <w:rsid w:val="00EE51C1"/>
    <w:rsid w:val="00EE5647"/>
    <w:rsid w:val="00EE581A"/>
    <w:rsid w:val="00EE5EF3"/>
    <w:rsid w:val="00EE610E"/>
    <w:rsid w:val="00EE669A"/>
    <w:rsid w:val="00EE7927"/>
    <w:rsid w:val="00EE7B98"/>
    <w:rsid w:val="00EE7C0F"/>
    <w:rsid w:val="00EE7C46"/>
    <w:rsid w:val="00EE7D13"/>
    <w:rsid w:val="00EE7F35"/>
    <w:rsid w:val="00EF00AE"/>
    <w:rsid w:val="00EF0150"/>
    <w:rsid w:val="00EF029D"/>
    <w:rsid w:val="00EF05B8"/>
    <w:rsid w:val="00EF0DBD"/>
    <w:rsid w:val="00EF12AC"/>
    <w:rsid w:val="00EF13DE"/>
    <w:rsid w:val="00EF1A59"/>
    <w:rsid w:val="00EF1AC5"/>
    <w:rsid w:val="00EF1AFE"/>
    <w:rsid w:val="00EF21E2"/>
    <w:rsid w:val="00EF256C"/>
    <w:rsid w:val="00EF27FC"/>
    <w:rsid w:val="00EF28B9"/>
    <w:rsid w:val="00EF2940"/>
    <w:rsid w:val="00EF2C63"/>
    <w:rsid w:val="00EF2C8E"/>
    <w:rsid w:val="00EF2D06"/>
    <w:rsid w:val="00EF2DC8"/>
    <w:rsid w:val="00EF2E76"/>
    <w:rsid w:val="00EF3B1E"/>
    <w:rsid w:val="00EF3FD8"/>
    <w:rsid w:val="00EF4043"/>
    <w:rsid w:val="00EF4526"/>
    <w:rsid w:val="00EF4E4A"/>
    <w:rsid w:val="00EF5671"/>
    <w:rsid w:val="00EF56F8"/>
    <w:rsid w:val="00EF5C42"/>
    <w:rsid w:val="00EF5F8E"/>
    <w:rsid w:val="00EF6375"/>
    <w:rsid w:val="00EF6440"/>
    <w:rsid w:val="00EF662B"/>
    <w:rsid w:val="00EF692D"/>
    <w:rsid w:val="00EF6A09"/>
    <w:rsid w:val="00EF6AFD"/>
    <w:rsid w:val="00EF6FA1"/>
    <w:rsid w:val="00EF7198"/>
    <w:rsid w:val="00EF72A1"/>
    <w:rsid w:val="00EF738B"/>
    <w:rsid w:val="00EF7799"/>
    <w:rsid w:val="00EF783E"/>
    <w:rsid w:val="00EF7ABB"/>
    <w:rsid w:val="00EF7B3E"/>
    <w:rsid w:val="00EF7BC9"/>
    <w:rsid w:val="00EF7F8A"/>
    <w:rsid w:val="00F00019"/>
    <w:rsid w:val="00F001B3"/>
    <w:rsid w:val="00F004BA"/>
    <w:rsid w:val="00F00880"/>
    <w:rsid w:val="00F01548"/>
    <w:rsid w:val="00F01774"/>
    <w:rsid w:val="00F01A67"/>
    <w:rsid w:val="00F01A85"/>
    <w:rsid w:val="00F01D83"/>
    <w:rsid w:val="00F01FD0"/>
    <w:rsid w:val="00F02461"/>
    <w:rsid w:val="00F025A5"/>
    <w:rsid w:val="00F027EE"/>
    <w:rsid w:val="00F02829"/>
    <w:rsid w:val="00F0290A"/>
    <w:rsid w:val="00F02A15"/>
    <w:rsid w:val="00F02EC0"/>
    <w:rsid w:val="00F02FFB"/>
    <w:rsid w:val="00F032AB"/>
    <w:rsid w:val="00F0387E"/>
    <w:rsid w:val="00F03B43"/>
    <w:rsid w:val="00F03EED"/>
    <w:rsid w:val="00F03EF4"/>
    <w:rsid w:val="00F04013"/>
    <w:rsid w:val="00F040F9"/>
    <w:rsid w:val="00F045F8"/>
    <w:rsid w:val="00F04923"/>
    <w:rsid w:val="00F05EE6"/>
    <w:rsid w:val="00F06541"/>
    <w:rsid w:val="00F06FDB"/>
    <w:rsid w:val="00F070D6"/>
    <w:rsid w:val="00F07770"/>
    <w:rsid w:val="00F07787"/>
    <w:rsid w:val="00F07D1C"/>
    <w:rsid w:val="00F07D4D"/>
    <w:rsid w:val="00F07F4E"/>
    <w:rsid w:val="00F10923"/>
    <w:rsid w:val="00F10AF7"/>
    <w:rsid w:val="00F11578"/>
    <w:rsid w:val="00F1157A"/>
    <w:rsid w:val="00F1166B"/>
    <w:rsid w:val="00F11730"/>
    <w:rsid w:val="00F11A51"/>
    <w:rsid w:val="00F11ADC"/>
    <w:rsid w:val="00F12A07"/>
    <w:rsid w:val="00F12C4C"/>
    <w:rsid w:val="00F13258"/>
    <w:rsid w:val="00F133E1"/>
    <w:rsid w:val="00F13A74"/>
    <w:rsid w:val="00F13E2E"/>
    <w:rsid w:val="00F1444B"/>
    <w:rsid w:val="00F14843"/>
    <w:rsid w:val="00F14974"/>
    <w:rsid w:val="00F14B34"/>
    <w:rsid w:val="00F14C2B"/>
    <w:rsid w:val="00F15259"/>
    <w:rsid w:val="00F1525A"/>
    <w:rsid w:val="00F15309"/>
    <w:rsid w:val="00F1544A"/>
    <w:rsid w:val="00F15D19"/>
    <w:rsid w:val="00F16046"/>
    <w:rsid w:val="00F16560"/>
    <w:rsid w:val="00F169A9"/>
    <w:rsid w:val="00F173FD"/>
    <w:rsid w:val="00F177F4"/>
    <w:rsid w:val="00F17B0E"/>
    <w:rsid w:val="00F17D2B"/>
    <w:rsid w:val="00F2020B"/>
    <w:rsid w:val="00F2058B"/>
    <w:rsid w:val="00F20DB4"/>
    <w:rsid w:val="00F20E32"/>
    <w:rsid w:val="00F212BA"/>
    <w:rsid w:val="00F229F9"/>
    <w:rsid w:val="00F22F4A"/>
    <w:rsid w:val="00F23294"/>
    <w:rsid w:val="00F23549"/>
    <w:rsid w:val="00F2363F"/>
    <w:rsid w:val="00F2372B"/>
    <w:rsid w:val="00F23F0D"/>
    <w:rsid w:val="00F24215"/>
    <w:rsid w:val="00F24294"/>
    <w:rsid w:val="00F2441A"/>
    <w:rsid w:val="00F247B4"/>
    <w:rsid w:val="00F24C48"/>
    <w:rsid w:val="00F24D3A"/>
    <w:rsid w:val="00F25028"/>
    <w:rsid w:val="00F252ED"/>
    <w:rsid w:val="00F25331"/>
    <w:rsid w:val="00F25983"/>
    <w:rsid w:val="00F25CDD"/>
    <w:rsid w:val="00F26007"/>
    <w:rsid w:val="00F2660A"/>
    <w:rsid w:val="00F2776C"/>
    <w:rsid w:val="00F27BB0"/>
    <w:rsid w:val="00F27BDF"/>
    <w:rsid w:val="00F27C7B"/>
    <w:rsid w:val="00F302EA"/>
    <w:rsid w:val="00F30795"/>
    <w:rsid w:val="00F30825"/>
    <w:rsid w:val="00F30B86"/>
    <w:rsid w:val="00F30CFE"/>
    <w:rsid w:val="00F30FEC"/>
    <w:rsid w:val="00F313ED"/>
    <w:rsid w:val="00F315A0"/>
    <w:rsid w:val="00F3162C"/>
    <w:rsid w:val="00F324A4"/>
    <w:rsid w:val="00F326DA"/>
    <w:rsid w:val="00F32A82"/>
    <w:rsid w:val="00F32C6D"/>
    <w:rsid w:val="00F32FFD"/>
    <w:rsid w:val="00F3359A"/>
    <w:rsid w:val="00F338B6"/>
    <w:rsid w:val="00F3391B"/>
    <w:rsid w:val="00F3454E"/>
    <w:rsid w:val="00F34757"/>
    <w:rsid w:val="00F349BD"/>
    <w:rsid w:val="00F34BD1"/>
    <w:rsid w:val="00F3501C"/>
    <w:rsid w:val="00F354F3"/>
    <w:rsid w:val="00F35D71"/>
    <w:rsid w:val="00F366CD"/>
    <w:rsid w:val="00F36803"/>
    <w:rsid w:val="00F36858"/>
    <w:rsid w:val="00F36B29"/>
    <w:rsid w:val="00F370D1"/>
    <w:rsid w:val="00F376D0"/>
    <w:rsid w:val="00F37C93"/>
    <w:rsid w:val="00F40220"/>
    <w:rsid w:val="00F4047B"/>
    <w:rsid w:val="00F40B73"/>
    <w:rsid w:val="00F40CEE"/>
    <w:rsid w:val="00F40D73"/>
    <w:rsid w:val="00F40E6B"/>
    <w:rsid w:val="00F40EBD"/>
    <w:rsid w:val="00F41357"/>
    <w:rsid w:val="00F42F67"/>
    <w:rsid w:val="00F43482"/>
    <w:rsid w:val="00F43D86"/>
    <w:rsid w:val="00F43EC2"/>
    <w:rsid w:val="00F43F4C"/>
    <w:rsid w:val="00F45340"/>
    <w:rsid w:val="00F4591C"/>
    <w:rsid w:val="00F45973"/>
    <w:rsid w:val="00F45E58"/>
    <w:rsid w:val="00F46173"/>
    <w:rsid w:val="00F46300"/>
    <w:rsid w:val="00F46A0F"/>
    <w:rsid w:val="00F46CF8"/>
    <w:rsid w:val="00F46D7A"/>
    <w:rsid w:val="00F46DD8"/>
    <w:rsid w:val="00F47432"/>
    <w:rsid w:val="00F47516"/>
    <w:rsid w:val="00F47834"/>
    <w:rsid w:val="00F47ABE"/>
    <w:rsid w:val="00F50240"/>
    <w:rsid w:val="00F5038B"/>
    <w:rsid w:val="00F504AF"/>
    <w:rsid w:val="00F50FE7"/>
    <w:rsid w:val="00F5108D"/>
    <w:rsid w:val="00F51608"/>
    <w:rsid w:val="00F517AA"/>
    <w:rsid w:val="00F518CD"/>
    <w:rsid w:val="00F52583"/>
    <w:rsid w:val="00F5288C"/>
    <w:rsid w:val="00F52DB4"/>
    <w:rsid w:val="00F52F2A"/>
    <w:rsid w:val="00F53CCF"/>
    <w:rsid w:val="00F54580"/>
    <w:rsid w:val="00F54940"/>
    <w:rsid w:val="00F55536"/>
    <w:rsid w:val="00F55C9B"/>
    <w:rsid w:val="00F56196"/>
    <w:rsid w:val="00F5640B"/>
    <w:rsid w:val="00F56484"/>
    <w:rsid w:val="00F56C05"/>
    <w:rsid w:val="00F56DE4"/>
    <w:rsid w:val="00F56E59"/>
    <w:rsid w:val="00F57027"/>
    <w:rsid w:val="00F574E5"/>
    <w:rsid w:val="00F57C27"/>
    <w:rsid w:val="00F60A3C"/>
    <w:rsid w:val="00F60C25"/>
    <w:rsid w:val="00F60F0C"/>
    <w:rsid w:val="00F6102C"/>
    <w:rsid w:val="00F61161"/>
    <w:rsid w:val="00F61464"/>
    <w:rsid w:val="00F61610"/>
    <w:rsid w:val="00F61730"/>
    <w:rsid w:val="00F6182E"/>
    <w:rsid w:val="00F61991"/>
    <w:rsid w:val="00F61BB6"/>
    <w:rsid w:val="00F61E08"/>
    <w:rsid w:val="00F61F76"/>
    <w:rsid w:val="00F62543"/>
    <w:rsid w:val="00F626E8"/>
    <w:rsid w:val="00F628A6"/>
    <w:rsid w:val="00F62AF2"/>
    <w:rsid w:val="00F62EA8"/>
    <w:rsid w:val="00F632FA"/>
    <w:rsid w:val="00F63380"/>
    <w:rsid w:val="00F63B0A"/>
    <w:rsid w:val="00F63DC4"/>
    <w:rsid w:val="00F63E12"/>
    <w:rsid w:val="00F64522"/>
    <w:rsid w:val="00F64892"/>
    <w:rsid w:val="00F64CE3"/>
    <w:rsid w:val="00F64DCD"/>
    <w:rsid w:val="00F64DE6"/>
    <w:rsid w:val="00F65218"/>
    <w:rsid w:val="00F6537B"/>
    <w:rsid w:val="00F65395"/>
    <w:rsid w:val="00F655BE"/>
    <w:rsid w:val="00F65EC1"/>
    <w:rsid w:val="00F662B5"/>
    <w:rsid w:val="00F66325"/>
    <w:rsid w:val="00F66D2F"/>
    <w:rsid w:val="00F66D47"/>
    <w:rsid w:val="00F673F4"/>
    <w:rsid w:val="00F67BA2"/>
    <w:rsid w:val="00F700DA"/>
    <w:rsid w:val="00F701AF"/>
    <w:rsid w:val="00F702CE"/>
    <w:rsid w:val="00F70310"/>
    <w:rsid w:val="00F709C3"/>
    <w:rsid w:val="00F70C40"/>
    <w:rsid w:val="00F70CAC"/>
    <w:rsid w:val="00F70E8F"/>
    <w:rsid w:val="00F71296"/>
    <w:rsid w:val="00F71912"/>
    <w:rsid w:val="00F71A0E"/>
    <w:rsid w:val="00F71BC0"/>
    <w:rsid w:val="00F71CB5"/>
    <w:rsid w:val="00F71F83"/>
    <w:rsid w:val="00F71F86"/>
    <w:rsid w:val="00F7215F"/>
    <w:rsid w:val="00F723D1"/>
    <w:rsid w:val="00F72597"/>
    <w:rsid w:val="00F7277D"/>
    <w:rsid w:val="00F72B10"/>
    <w:rsid w:val="00F73107"/>
    <w:rsid w:val="00F735BB"/>
    <w:rsid w:val="00F73DC8"/>
    <w:rsid w:val="00F74259"/>
    <w:rsid w:val="00F7431D"/>
    <w:rsid w:val="00F746C9"/>
    <w:rsid w:val="00F747E9"/>
    <w:rsid w:val="00F74937"/>
    <w:rsid w:val="00F7496A"/>
    <w:rsid w:val="00F75167"/>
    <w:rsid w:val="00F75520"/>
    <w:rsid w:val="00F760F3"/>
    <w:rsid w:val="00F76189"/>
    <w:rsid w:val="00F766E0"/>
    <w:rsid w:val="00F774C1"/>
    <w:rsid w:val="00F77505"/>
    <w:rsid w:val="00F77F9C"/>
    <w:rsid w:val="00F80307"/>
    <w:rsid w:val="00F809BC"/>
    <w:rsid w:val="00F80B43"/>
    <w:rsid w:val="00F80C1D"/>
    <w:rsid w:val="00F80F24"/>
    <w:rsid w:val="00F8139F"/>
    <w:rsid w:val="00F813E8"/>
    <w:rsid w:val="00F8175B"/>
    <w:rsid w:val="00F8181C"/>
    <w:rsid w:val="00F818B8"/>
    <w:rsid w:val="00F818EE"/>
    <w:rsid w:val="00F81B4C"/>
    <w:rsid w:val="00F81EF5"/>
    <w:rsid w:val="00F8293E"/>
    <w:rsid w:val="00F82A79"/>
    <w:rsid w:val="00F82B71"/>
    <w:rsid w:val="00F82C27"/>
    <w:rsid w:val="00F8318B"/>
    <w:rsid w:val="00F832FF"/>
    <w:rsid w:val="00F83639"/>
    <w:rsid w:val="00F83BC5"/>
    <w:rsid w:val="00F83C00"/>
    <w:rsid w:val="00F83E73"/>
    <w:rsid w:val="00F84490"/>
    <w:rsid w:val="00F845AD"/>
    <w:rsid w:val="00F84B4D"/>
    <w:rsid w:val="00F84F19"/>
    <w:rsid w:val="00F8533E"/>
    <w:rsid w:val="00F855B8"/>
    <w:rsid w:val="00F8584E"/>
    <w:rsid w:val="00F85DC0"/>
    <w:rsid w:val="00F865C5"/>
    <w:rsid w:val="00F866FB"/>
    <w:rsid w:val="00F86A98"/>
    <w:rsid w:val="00F86F3F"/>
    <w:rsid w:val="00F87BFF"/>
    <w:rsid w:val="00F87C5C"/>
    <w:rsid w:val="00F901D6"/>
    <w:rsid w:val="00F902CB"/>
    <w:rsid w:val="00F90CEE"/>
    <w:rsid w:val="00F90D2E"/>
    <w:rsid w:val="00F90EFD"/>
    <w:rsid w:val="00F910A4"/>
    <w:rsid w:val="00F911AF"/>
    <w:rsid w:val="00F91657"/>
    <w:rsid w:val="00F92222"/>
    <w:rsid w:val="00F9245B"/>
    <w:rsid w:val="00F92665"/>
    <w:rsid w:val="00F92B60"/>
    <w:rsid w:val="00F92DF3"/>
    <w:rsid w:val="00F92E8A"/>
    <w:rsid w:val="00F931EC"/>
    <w:rsid w:val="00F93333"/>
    <w:rsid w:val="00F9397F"/>
    <w:rsid w:val="00F93981"/>
    <w:rsid w:val="00F93DAF"/>
    <w:rsid w:val="00F9432D"/>
    <w:rsid w:val="00F9436A"/>
    <w:rsid w:val="00F94C74"/>
    <w:rsid w:val="00F95234"/>
    <w:rsid w:val="00F95811"/>
    <w:rsid w:val="00F958E8"/>
    <w:rsid w:val="00F95ADC"/>
    <w:rsid w:val="00F95FEE"/>
    <w:rsid w:val="00F9672B"/>
    <w:rsid w:val="00F96E69"/>
    <w:rsid w:val="00F9733A"/>
    <w:rsid w:val="00F979E3"/>
    <w:rsid w:val="00F97AB2"/>
    <w:rsid w:val="00F97CF6"/>
    <w:rsid w:val="00FA0218"/>
    <w:rsid w:val="00FA04EA"/>
    <w:rsid w:val="00FA07B0"/>
    <w:rsid w:val="00FA0C24"/>
    <w:rsid w:val="00FA178D"/>
    <w:rsid w:val="00FA1886"/>
    <w:rsid w:val="00FA1977"/>
    <w:rsid w:val="00FA1D78"/>
    <w:rsid w:val="00FA2217"/>
    <w:rsid w:val="00FA28CE"/>
    <w:rsid w:val="00FA2BE9"/>
    <w:rsid w:val="00FA3087"/>
    <w:rsid w:val="00FA31D8"/>
    <w:rsid w:val="00FA3330"/>
    <w:rsid w:val="00FA3349"/>
    <w:rsid w:val="00FA37F1"/>
    <w:rsid w:val="00FA3AAA"/>
    <w:rsid w:val="00FA3C8F"/>
    <w:rsid w:val="00FA4418"/>
    <w:rsid w:val="00FA4647"/>
    <w:rsid w:val="00FA4952"/>
    <w:rsid w:val="00FA4960"/>
    <w:rsid w:val="00FA4A84"/>
    <w:rsid w:val="00FA4E44"/>
    <w:rsid w:val="00FA4EAB"/>
    <w:rsid w:val="00FA506D"/>
    <w:rsid w:val="00FA516C"/>
    <w:rsid w:val="00FA518D"/>
    <w:rsid w:val="00FA5874"/>
    <w:rsid w:val="00FA5BA6"/>
    <w:rsid w:val="00FA5BF3"/>
    <w:rsid w:val="00FA5CC0"/>
    <w:rsid w:val="00FA5E27"/>
    <w:rsid w:val="00FA5FB9"/>
    <w:rsid w:val="00FA6150"/>
    <w:rsid w:val="00FA6187"/>
    <w:rsid w:val="00FA64E9"/>
    <w:rsid w:val="00FA66A0"/>
    <w:rsid w:val="00FA67FE"/>
    <w:rsid w:val="00FA69AE"/>
    <w:rsid w:val="00FA70D2"/>
    <w:rsid w:val="00FA77B1"/>
    <w:rsid w:val="00FA78C5"/>
    <w:rsid w:val="00FA7965"/>
    <w:rsid w:val="00FA7969"/>
    <w:rsid w:val="00FA798E"/>
    <w:rsid w:val="00FA7C6D"/>
    <w:rsid w:val="00FB01BB"/>
    <w:rsid w:val="00FB03EA"/>
    <w:rsid w:val="00FB046D"/>
    <w:rsid w:val="00FB0561"/>
    <w:rsid w:val="00FB0592"/>
    <w:rsid w:val="00FB1637"/>
    <w:rsid w:val="00FB17BB"/>
    <w:rsid w:val="00FB189F"/>
    <w:rsid w:val="00FB1962"/>
    <w:rsid w:val="00FB1F6C"/>
    <w:rsid w:val="00FB23BB"/>
    <w:rsid w:val="00FB2CC5"/>
    <w:rsid w:val="00FB3313"/>
    <w:rsid w:val="00FB3917"/>
    <w:rsid w:val="00FB3B24"/>
    <w:rsid w:val="00FB3E3D"/>
    <w:rsid w:val="00FB3FA7"/>
    <w:rsid w:val="00FB3FA9"/>
    <w:rsid w:val="00FB4662"/>
    <w:rsid w:val="00FB4970"/>
    <w:rsid w:val="00FB4A88"/>
    <w:rsid w:val="00FB4F84"/>
    <w:rsid w:val="00FB52F3"/>
    <w:rsid w:val="00FB5965"/>
    <w:rsid w:val="00FB5BBD"/>
    <w:rsid w:val="00FB5F0C"/>
    <w:rsid w:val="00FB6B74"/>
    <w:rsid w:val="00FB7598"/>
    <w:rsid w:val="00FB7826"/>
    <w:rsid w:val="00FB7BB4"/>
    <w:rsid w:val="00FB7C17"/>
    <w:rsid w:val="00FC0013"/>
    <w:rsid w:val="00FC04F1"/>
    <w:rsid w:val="00FC0616"/>
    <w:rsid w:val="00FC0980"/>
    <w:rsid w:val="00FC0D33"/>
    <w:rsid w:val="00FC0F6F"/>
    <w:rsid w:val="00FC1619"/>
    <w:rsid w:val="00FC1895"/>
    <w:rsid w:val="00FC1D4F"/>
    <w:rsid w:val="00FC1F49"/>
    <w:rsid w:val="00FC2BA3"/>
    <w:rsid w:val="00FC2E30"/>
    <w:rsid w:val="00FC2EA7"/>
    <w:rsid w:val="00FC3A74"/>
    <w:rsid w:val="00FC3D1C"/>
    <w:rsid w:val="00FC4545"/>
    <w:rsid w:val="00FC612D"/>
    <w:rsid w:val="00FC6631"/>
    <w:rsid w:val="00FC674A"/>
    <w:rsid w:val="00FC6AAB"/>
    <w:rsid w:val="00FC6C75"/>
    <w:rsid w:val="00FC6CD1"/>
    <w:rsid w:val="00FC71D7"/>
    <w:rsid w:val="00FC79E0"/>
    <w:rsid w:val="00FD02C9"/>
    <w:rsid w:val="00FD06B8"/>
    <w:rsid w:val="00FD077D"/>
    <w:rsid w:val="00FD0D5B"/>
    <w:rsid w:val="00FD110F"/>
    <w:rsid w:val="00FD1195"/>
    <w:rsid w:val="00FD1419"/>
    <w:rsid w:val="00FD14B4"/>
    <w:rsid w:val="00FD194D"/>
    <w:rsid w:val="00FD2879"/>
    <w:rsid w:val="00FD292B"/>
    <w:rsid w:val="00FD2C41"/>
    <w:rsid w:val="00FD2ED5"/>
    <w:rsid w:val="00FD3250"/>
    <w:rsid w:val="00FD361D"/>
    <w:rsid w:val="00FD3B35"/>
    <w:rsid w:val="00FD3BD9"/>
    <w:rsid w:val="00FD485E"/>
    <w:rsid w:val="00FD5021"/>
    <w:rsid w:val="00FD52DF"/>
    <w:rsid w:val="00FD5593"/>
    <w:rsid w:val="00FD580A"/>
    <w:rsid w:val="00FD5AFF"/>
    <w:rsid w:val="00FD6770"/>
    <w:rsid w:val="00FD7070"/>
    <w:rsid w:val="00FD7226"/>
    <w:rsid w:val="00FD73F6"/>
    <w:rsid w:val="00FD7DAF"/>
    <w:rsid w:val="00FD7F2E"/>
    <w:rsid w:val="00FD7FA8"/>
    <w:rsid w:val="00FE0211"/>
    <w:rsid w:val="00FE0328"/>
    <w:rsid w:val="00FE03D5"/>
    <w:rsid w:val="00FE0809"/>
    <w:rsid w:val="00FE085B"/>
    <w:rsid w:val="00FE096F"/>
    <w:rsid w:val="00FE09BF"/>
    <w:rsid w:val="00FE0A38"/>
    <w:rsid w:val="00FE0BCF"/>
    <w:rsid w:val="00FE11A8"/>
    <w:rsid w:val="00FE1689"/>
    <w:rsid w:val="00FE19B8"/>
    <w:rsid w:val="00FE1EA1"/>
    <w:rsid w:val="00FE1EB4"/>
    <w:rsid w:val="00FE1F6A"/>
    <w:rsid w:val="00FE2418"/>
    <w:rsid w:val="00FE24A9"/>
    <w:rsid w:val="00FE260D"/>
    <w:rsid w:val="00FE3503"/>
    <w:rsid w:val="00FE3711"/>
    <w:rsid w:val="00FE4023"/>
    <w:rsid w:val="00FE4554"/>
    <w:rsid w:val="00FE4EA5"/>
    <w:rsid w:val="00FE587B"/>
    <w:rsid w:val="00FE5B84"/>
    <w:rsid w:val="00FE5C15"/>
    <w:rsid w:val="00FE5DA2"/>
    <w:rsid w:val="00FE5ED5"/>
    <w:rsid w:val="00FE6146"/>
    <w:rsid w:val="00FE63D3"/>
    <w:rsid w:val="00FE67B1"/>
    <w:rsid w:val="00FE67E2"/>
    <w:rsid w:val="00FE6DA7"/>
    <w:rsid w:val="00FE7307"/>
    <w:rsid w:val="00FE779E"/>
    <w:rsid w:val="00FE7A8C"/>
    <w:rsid w:val="00FF0005"/>
    <w:rsid w:val="00FF01AC"/>
    <w:rsid w:val="00FF01E3"/>
    <w:rsid w:val="00FF0525"/>
    <w:rsid w:val="00FF0D3F"/>
    <w:rsid w:val="00FF0FF1"/>
    <w:rsid w:val="00FF1FA5"/>
    <w:rsid w:val="00FF2241"/>
    <w:rsid w:val="00FF27F4"/>
    <w:rsid w:val="00FF2B38"/>
    <w:rsid w:val="00FF3782"/>
    <w:rsid w:val="00FF3990"/>
    <w:rsid w:val="00FF4535"/>
    <w:rsid w:val="00FF4697"/>
    <w:rsid w:val="00FF46E1"/>
    <w:rsid w:val="00FF480A"/>
    <w:rsid w:val="00FF4A74"/>
    <w:rsid w:val="00FF4ADC"/>
    <w:rsid w:val="00FF4BFB"/>
    <w:rsid w:val="00FF4D8E"/>
    <w:rsid w:val="00FF4F8E"/>
    <w:rsid w:val="00FF5417"/>
    <w:rsid w:val="00FF563D"/>
    <w:rsid w:val="00FF56D7"/>
    <w:rsid w:val="00FF585C"/>
    <w:rsid w:val="00FF5B4C"/>
    <w:rsid w:val="00FF61BD"/>
    <w:rsid w:val="00FF6419"/>
    <w:rsid w:val="00FF6853"/>
    <w:rsid w:val="00FF6D33"/>
    <w:rsid w:val="00FF72F6"/>
    <w:rsid w:val="00FF769E"/>
    <w:rsid w:val="00FF7860"/>
    <w:rsid w:val="00FF7D87"/>
    <w:rsid w:val="00FF7E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13A590EB"/>
  <w15:docId w15:val="{D13F5AA8-FD98-435A-B58C-128EF3058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1971"/>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2162A"/>
    <w:pPr>
      <w:keepNext/>
      <w:keepLines/>
      <w:pBdr>
        <w:top w:val="single" w:sz="12" w:space="3" w:color="auto"/>
      </w:pBdr>
      <w:spacing w:before="240" w:after="180"/>
      <w:outlineLvl w:val="0"/>
    </w:pPr>
    <w:rPr>
      <w:rFonts w:ascii="Arial" w:eastAsia="맑은 고딕" w:hAnsi="Arial"/>
      <w:sz w:val="36"/>
      <w:lang w:val="en-GB" w:eastAsia="en-US"/>
    </w:rPr>
  </w:style>
  <w:style w:type="paragraph" w:styleId="2">
    <w:name w:val="heading 2"/>
    <w:basedOn w:val="1"/>
    <w:next w:val="a"/>
    <w:link w:val="2Char"/>
    <w:qFormat/>
    <w:rsid w:val="0072162A"/>
    <w:pPr>
      <w:numPr>
        <w:ilvl w:val="1"/>
        <w:numId w:val="1"/>
      </w:numPr>
      <w:pBdr>
        <w:top w:val="none" w:sz="0" w:space="0" w:color="auto"/>
      </w:pBdr>
      <w:spacing w:before="180"/>
      <w:outlineLvl w:val="1"/>
    </w:pPr>
    <w:rPr>
      <w:sz w:val="32"/>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784971"/>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72162A"/>
    <w:rPr>
      <w:rFonts w:ascii="Arial" w:eastAsia="맑은 고딕" w:hAnsi="Arial"/>
      <w:sz w:val="36"/>
      <w:lang w:val="en-GB" w:eastAsia="en-US" w:bidi="ar-SA"/>
    </w:rPr>
  </w:style>
  <w:style w:type="character" w:customStyle="1" w:styleId="2Char">
    <w:name w:val="제목 2 Char"/>
    <w:link w:val="2"/>
    <w:rsid w:val="0072162A"/>
    <w:rPr>
      <w:rFonts w:ascii="Arial" w:eastAsia="맑은 고딕" w:hAnsi="Arial"/>
      <w:sz w:val="32"/>
      <w:lang w:val="en-GB" w:eastAsia="en-US"/>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2"/>
    <w:qFormat/>
    <w:rsid w:val="001C6890"/>
    <w:rPr>
      <w:lang w:eastAsia="x-none"/>
    </w:rPr>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h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바탕" w:cs="바탕"/>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LGTdoc">
    <w:name w:val="LGTdoc_본문"/>
    <w:basedOn w:val="a"/>
    <w:link w:val="LGTdocChar"/>
    <w:qFormat/>
    <w:rsid w:val="009E54C2"/>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maintext">
    <w:name w:val="main text"/>
    <w:basedOn w:val="a"/>
    <w:link w:val="maintextChar"/>
    <w:qFormat/>
    <w:rsid w:val="00A44F02"/>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44F02"/>
    <w:rPr>
      <w:rFonts w:eastAsia="맑은 고딕" w:cs="바탕"/>
      <w:lang w:val="en-GB"/>
    </w:rPr>
  </w:style>
  <w:style w:type="paragraph" w:styleId="af0">
    <w:name w:val="Revision"/>
    <w:hidden/>
    <w:uiPriority w:val="99"/>
    <w:semiHidden/>
    <w:rsid w:val="002E2F04"/>
    <w:rPr>
      <w:rFonts w:eastAsia="맑은 고딕"/>
      <w:lang w:val="en-GB" w:eastAsia="en-US"/>
    </w:rPr>
  </w:style>
  <w:style w:type="character" w:styleId="af1">
    <w:name w:val="Hyperlink"/>
    <w:unhideWhenUsed/>
    <w:rsid w:val="002B6B4F"/>
    <w:rPr>
      <w:color w:val="0000FF"/>
      <w:u w:val="single"/>
    </w:rPr>
  </w:style>
  <w:style w:type="character" w:customStyle="1" w:styleId="Char1">
    <w:name w:val="캡션 Char"/>
    <w:aliases w:val="cap Char1,cap Char Char,Caption Char Char,Caption Char1 Char Char,cap Char Char1 Char,Caption Char Char1 Char Char"/>
    <w:link w:val="a7"/>
    <w:uiPriority w:val="35"/>
    <w:rsid w:val="0088591E"/>
    <w:rPr>
      <w:rFonts w:eastAsia="맑은 고딕"/>
      <w:b/>
      <w:bCs/>
      <w:lang w:val="en-GB" w:eastAsia="en-US"/>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rsid w:val="0044719B"/>
    <w:rPr>
      <w:rFonts w:eastAsia="맑은 고딕"/>
      <w:lang w:val="en-GB" w:eastAsia="en-US"/>
    </w:rPr>
  </w:style>
  <w:style w:type="paragraph" w:styleId="af2">
    <w:name w:val="Normal (Web)"/>
    <w:basedOn w:val="a"/>
    <w:uiPriority w:val="99"/>
    <w:unhideWhenUsed/>
    <w:rsid w:val="00FE67E2"/>
    <w:pPr>
      <w:spacing w:before="100" w:beforeAutospacing="1" w:after="100" w:afterAutospacing="1"/>
    </w:pPr>
    <w:rPr>
      <w:rFonts w:ascii="굴림" w:eastAsia="굴림" w:hAnsi="굴림" w:cs="굴림"/>
      <w:sz w:val="24"/>
      <w:szCs w:val="24"/>
      <w:lang w:val="en-US" w:eastAsia="ko-KR"/>
    </w:rPr>
  </w:style>
  <w:style w:type="paragraph" w:customStyle="1" w:styleId="TAH0">
    <w:name w:val="TAH"/>
    <w:basedOn w:val="a"/>
    <w:link w:val="TAHCar"/>
    <w:rsid w:val="00287D3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0"/>
    <w:rsid w:val="00287D3B"/>
    <w:rPr>
      <w:rFonts w:ascii="Arial" w:eastAsia="Times New Roman" w:hAnsi="Arial"/>
      <w:b/>
      <w:sz w:val="18"/>
      <w:lang w:val="en-GB" w:eastAsia="en-GB"/>
    </w:rPr>
  </w:style>
  <w:style w:type="paragraph" w:customStyle="1" w:styleId="TAC">
    <w:name w:val="TAC"/>
    <w:basedOn w:val="TAL"/>
    <w:link w:val="TACChar"/>
    <w:rsid w:val="00C73CD3"/>
    <w:pPr>
      <w:overflowPunct/>
      <w:autoSpaceDE/>
      <w:autoSpaceDN/>
      <w:adjustRightInd/>
      <w:jc w:val="center"/>
      <w:textAlignment w:val="auto"/>
    </w:pPr>
    <w:rPr>
      <w:rFonts w:eastAsia="맑은 고딕"/>
      <w:lang w:eastAsia="en-US"/>
    </w:rPr>
  </w:style>
  <w:style w:type="character" w:customStyle="1" w:styleId="TACChar">
    <w:name w:val="TAC Char"/>
    <w:link w:val="TAC"/>
    <w:locked/>
    <w:rsid w:val="00C73CD3"/>
    <w:rPr>
      <w:rFonts w:ascii="Arial" w:eastAsia="맑은 고딕" w:hAnsi="Arial"/>
      <w:sz w:val="18"/>
      <w:lang w:val="en-GB" w:eastAsia="en-US"/>
    </w:rPr>
  </w:style>
  <w:style w:type="character" w:customStyle="1" w:styleId="2222Char">
    <w:name w:val="스타일 스타일 스타일 스타일 양쪽 첫 줄:  2 글자 + 첫 줄:  2 글자 + 첫 줄:  2 글자 + 첫 줄:  2... Char"/>
    <w:link w:val="2222"/>
    <w:rsid w:val="00841082"/>
    <w:rPr>
      <w:rFonts w:eastAsia="맑은 고딕" w:cs="바탕"/>
      <w:lang w:val="en-GB" w:eastAsia="en-US"/>
    </w:rPr>
  </w:style>
  <w:style w:type="character" w:customStyle="1" w:styleId="fntk058">
    <w:name w:val="fnt_k058"/>
    <w:rsid w:val="004377DC"/>
    <w:rPr>
      <w:rFonts w:ascii="굴림" w:hAnsi="굴림" w:hint="default"/>
      <w:color w:val="000000"/>
      <w:sz w:val="20"/>
      <w:szCs w:val="20"/>
    </w:rPr>
  </w:style>
  <w:style w:type="character" w:styleId="af3">
    <w:name w:val="Placeholder Text"/>
    <w:basedOn w:val="a0"/>
    <w:uiPriority w:val="99"/>
    <w:semiHidden/>
    <w:rsid w:val="00011A20"/>
    <w:rPr>
      <w:color w:val="808080"/>
    </w:rPr>
  </w:style>
  <w:style w:type="paragraph" w:customStyle="1" w:styleId="B2">
    <w:name w:val="B2"/>
    <w:basedOn w:val="a"/>
    <w:link w:val="B2Char"/>
    <w:qFormat/>
    <w:rsid w:val="00E711E8"/>
    <w:pPr>
      <w:ind w:left="851" w:hanging="284"/>
    </w:pPr>
    <w:rPr>
      <w:rFonts w:eastAsiaTheme="minorEastAsia"/>
    </w:rPr>
  </w:style>
  <w:style w:type="character" w:customStyle="1" w:styleId="B10">
    <w:name w:val="B1 (文字)"/>
    <w:link w:val="B1"/>
    <w:uiPriority w:val="99"/>
    <w:locked/>
    <w:rsid w:val="00E711E8"/>
    <w:rPr>
      <w:rFonts w:eastAsia="맑은 고딕"/>
      <w:lang w:val="en-GB" w:eastAsia="en-US"/>
    </w:rPr>
  </w:style>
  <w:style w:type="paragraph" w:customStyle="1" w:styleId="RAN1bullet3">
    <w:name w:val="RAN1 bullet3"/>
    <w:basedOn w:val="a"/>
    <w:qFormat/>
    <w:rsid w:val="00E711E8"/>
    <w:pPr>
      <w:numPr>
        <w:ilvl w:val="2"/>
        <w:numId w:val="5"/>
      </w:numPr>
      <w:tabs>
        <w:tab w:val="left" w:pos="1440"/>
      </w:tabs>
      <w:spacing w:after="0"/>
    </w:pPr>
    <w:rPr>
      <w:rFonts w:ascii="Times" w:eastAsia="바탕" w:hAnsi="Times"/>
      <w:lang w:val="en-US"/>
    </w:rPr>
  </w:style>
  <w:style w:type="character" w:customStyle="1" w:styleId="5Char">
    <w:name w:val="제목 5 Char"/>
    <w:basedOn w:val="a0"/>
    <w:link w:val="5"/>
    <w:semiHidden/>
    <w:rsid w:val="00784971"/>
    <w:rPr>
      <w:rFonts w:asciiTheme="majorHAnsi" w:eastAsiaTheme="majorEastAsia" w:hAnsiTheme="majorHAnsi" w:cstheme="majorBidi"/>
      <w:lang w:val="en-GB" w:eastAsia="en-US"/>
    </w:rPr>
  </w:style>
  <w:style w:type="character" w:customStyle="1" w:styleId="B1Zchn">
    <w:name w:val="B1 Zchn"/>
    <w:qFormat/>
    <w:rsid w:val="004872CE"/>
    <w:rPr>
      <w:rFonts w:eastAsia="맑은 고딕"/>
      <w:lang w:val="en-GB" w:eastAsia="en-US"/>
    </w:rPr>
  </w:style>
  <w:style w:type="paragraph" w:customStyle="1" w:styleId="0Maintext">
    <w:name w:val="0 Main text"/>
    <w:basedOn w:val="a"/>
    <w:link w:val="0MaintextChar"/>
    <w:qFormat/>
    <w:rsid w:val="004872CE"/>
    <w:pPr>
      <w:spacing w:after="100" w:afterAutospacing="1" w:line="288" w:lineRule="auto"/>
      <w:ind w:firstLine="360"/>
      <w:jc w:val="both"/>
    </w:pPr>
    <w:rPr>
      <w:rFonts w:cs="바탕"/>
    </w:rPr>
  </w:style>
  <w:style w:type="character" w:customStyle="1" w:styleId="0MaintextChar">
    <w:name w:val="0 Main text Char"/>
    <w:basedOn w:val="a0"/>
    <w:link w:val="0Maintext"/>
    <w:rsid w:val="004872CE"/>
    <w:rPr>
      <w:rFonts w:eastAsia="맑은 고딕" w:cs="바탕"/>
      <w:lang w:val="en-GB" w:eastAsia="en-US"/>
    </w:rPr>
  </w:style>
  <w:style w:type="paragraph" w:customStyle="1" w:styleId="3GPPAgreements">
    <w:name w:val="3GPP Agreements"/>
    <w:basedOn w:val="a"/>
    <w:link w:val="3GPPAgreementsChar"/>
    <w:qFormat/>
    <w:rsid w:val="0053599D"/>
    <w:pPr>
      <w:numPr>
        <w:numId w:val="6"/>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53599D"/>
    <w:rPr>
      <w:rFonts w:eastAsia="SimSun"/>
      <w:sz w:val="22"/>
      <w:lang w:eastAsia="zh-CN"/>
    </w:rPr>
  </w:style>
  <w:style w:type="paragraph" w:customStyle="1" w:styleId="00MainText">
    <w:name w:val="00 Main Text"/>
    <w:basedOn w:val="a"/>
    <w:link w:val="00MainTextChar"/>
    <w:qFormat/>
    <w:rsid w:val="00C90C79"/>
    <w:pPr>
      <w:spacing w:after="100" w:afterAutospacing="1" w:line="288" w:lineRule="auto"/>
      <w:ind w:firstLine="360"/>
      <w:jc w:val="both"/>
    </w:pPr>
    <w:rPr>
      <w:rFonts w:cs="바탕"/>
      <w:sz w:val="22"/>
    </w:rPr>
  </w:style>
  <w:style w:type="character" w:customStyle="1" w:styleId="00MainTextChar">
    <w:name w:val="00 Main Text Char"/>
    <w:basedOn w:val="a0"/>
    <w:link w:val="00MainText"/>
    <w:rsid w:val="00C90C79"/>
    <w:rPr>
      <w:rFonts w:eastAsia="맑은 고딕" w:cs="바탕"/>
      <w:sz w:val="22"/>
      <w:lang w:val="en-GB" w:eastAsia="en-US"/>
    </w:rPr>
  </w:style>
  <w:style w:type="paragraph" w:customStyle="1" w:styleId="bullet1">
    <w:name w:val="bullet1"/>
    <w:basedOn w:val="a"/>
    <w:qFormat/>
    <w:rsid w:val="00775CB4"/>
    <w:pPr>
      <w:numPr>
        <w:numId w:val="8"/>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775CB4"/>
    <w:pPr>
      <w:numPr>
        <w:ilvl w:val="1"/>
        <w:numId w:val="8"/>
      </w:numPr>
      <w:tabs>
        <w:tab w:val="num" w:pos="360"/>
      </w:tabs>
      <w:spacing w:after="0"/>
      <w:ind w:left="0" w:firstLine="0"/>
    </w:pPr>
    <w:rPr>
      <w:rFonts w:ascii="Times" w:eastAsia="SimSun" w:hAnsi="Times"/>
      <w:kern w:val="2"/>
      <w:sz w:val="24"/>
      <w:szCs w:val="24"/>
      <w:lang w:eastAsia="zh-CN"/>
    </w:rPr>
  </w:style>
  <w:style w:type="paragraph" w:customStyle="1" w:styleId="bullet3">
    <w:name w:val="bullet3"/>
    <w:basedOn w:val="a"/>
    <w:qFormat/>
    <w:rsid w:val="00775CB4"/>
    <w:pPr>
      <w:numPr>
        <w:ilvl w:val="2"/>
        <w:numId w:val="8"/>
      </w:numPr>
      <w:tabs>
        <w:tab w:val="num" w:pos="360"/>
      </w:tabs>
      <w:spacing w:after="0"/>
      <w:ind w:left="0" w:firstLine="0"/>
    </w:pPr>
    <w:rPr>
      <w:rFonts w:ascii="Times" w:eastAsia="바탕" w:hAnsi="Times"/>
      <w:szCs w:val="24"/>
    </w:rPr>
  </w:style>
  <w:style w:type="paragraph" w:customStyle="1" w:styleId="bullet4">
    <w:name w:val="bullet4"/>
    <w:basedOn w:val="a"/>
    <w:qFormat/>
    <w:rsid w:val="00775CB4"/>
    <w:pPr>
      <w:numPr>
        <w:ilvl w:val="3"/>
        <w:numId w:val="8"/>
      </w:numPr>
      <w:tabs>
        <w:tab w:val="num" w:pos="360"/>
      </w:tabs>
      <w:spacing w:after="0"/>
      <w:ind w:left="0" w:firstLine="0"/>
    </w:pPr>
    <w:rPr>
      <w:rFonts w:ascii="Times" w:eastAsia="바탕" w:hAnsi="Times"/>
      <w:szCs w:val="24"/>
    </w:rPr>
  </w:style>
  <w:style w:type="character" w:customStyle="1" w:styleId="LGTdocChar">
    <w:name w:val="LGTdoc_본문 Char"/>
    <w:link w:val="LGTdoc"/>
    <w:qFormat/>
    <w:rsid w:val="00775CB4"/>
    <w:rPr>
      <w:kern w:val="2"/>
      <w:sz w:val="22"/>
      <w:szCs w:val="24"/>
      <w:lang w:val="en-GB"/>
    </w:rPr>
  </w:style>
  <w:style w:type="character" w:customStyle="1" w:styleId="bullet2Char">
    <w:name w:val="bullet2 Char"/>
    <w:link w:val="bullet2"/>
    <w:rsid w:val="00775CB4"/>
    <w:rPr>
      <w:rFonts w:ascii="Times" w:eastAsia="SimSun" w:hAnsi="Times"/>
      <w:kern w:val="2"/>
      <w:sz w:val="24"/>
      <w:szCs w:val="24"/>
      <w:lang w:val="en-GB" w:eastAsia="zh-CN"/>
    </w:rPr>
  </w:style>
  <w:style w:type="paragraph" w:customStyle="1" w:styleId="3GPPText">
    <w:name w:val="3GPP Text"/>
    <w:basedOn w:val="a"/>
    <w:link w:val="3GPPTextChar"/>
    <w:qFormat/>
    <w:rsid w:val="00E9304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E93045"/>
    <w:rPr>
      <w:rFonts w:eastAsia="SimSun"/>
      <w:sz w:val="22"/>
      <w:lang w:eastAsia="en-US"/>
    </w:rPr>
  </w:style>
  <w:style w:type="paragraph" w:customStyle="1" w:styleId="00RAN1">
    <w:name w:val="00 RAN1"/>
    <w:basedOn w:val="maintext"/>
    <w:link w:val="00RAN1Char"/>
    <w:qFormat/>
    <w:rsid w:val="00627603"/>
    <w:pPr>
      <w:spacing w:before="100" w:beforeAutospacing="1" w:after="100" w:afterAutospacing="1"/>
      <w:ind w:firstLineChars="0" w:firstLine="360"/>
    </w:pPr>
    <w:rPr>
      <w:sz w:val="22"/>
    </w:rPr>
  </w:style>
  <w:style w:type="character" w:customStyle="1" w:styleId="00RAN1Char">
    <w:name w:val="00 RAN1 Char"/>
    <w:basedOn w:val="maintextChar"/>
    <w:link w:val="00RAN1"/>
    <w:rsid w:val="00627603"/>
    <w:rPr>
      <w:rFonts w:eastAsia="맑은 고딕" w:cs="바탕"/>
      <w:sz w:val="22"/>
      <w:lang w:val="en-GB"/>
    </w:rPr>
  </w:style>
  <w:style w:type="paragraph" w:customStyle="1" w:styleId="TT">
    <w:name w:val="TT"/>
    <w:basedOn w:val="1"/>
    <w:next w:val="a"/>
    <w:rsid w:val="006A7DDD"/>
    <w:pPr>
      <w:overflowPunct w:val="0"/>
      <w:autoSpaceDE w:val="0"/>
      <w:autoSpaceDN w:val="0"/>
      <w:adjustRightInd w:val="0"/>
      <w:ind w:left="1134" w:hanging="1134"/>
      <w:textAlignment w:val="baseline"/>
      <w:outlineLvl w:val="9"/>
    </w:pPr>
    <w:rPr>
      <w:rFonts w:eastAsia="바탕"/>
      <w:lang w:eastAsia="ja-JP"/>
    </w:rPr>
  </w:style>
  <w:style w:type="paragraph" w:customStyle="1" w:styleId="NO">
    <w:name w:val="NO"/>
    <w:basedOn w:val="a"/>
    <w:link w:val="NOChar1"/>
    <w:rsid w:val="0073540B"/>
    <w:pPr>
      <w:keepLines/>
      <w:overflowPunct w:val="0"/>
      <w:autoSpaceDE w:val="0"/>
      <w:autoSpaceDN w:val="0"/>
      <w:adjustRightInd w:val="0"/>
      <w:ind w:left="1135" w:hanging="851"/>
      <w:textAlignment w:val="baseline"/>
    </w:pPr>
    <w:rPr>
      <w:rFonts w:eastAsia="Times New Roman"/>
      <w:lang w:eastAsia="x-none"/>
    </w:rPr>
  </w:style>
  <w:style w:type="character" w:customStyle="1" w:styleId="NOChar1">
    <w:name w:val="NO Char1"/>
    <w:link w:val="NO"/>
    <w:rsid w:val="0073540B"/>
    <w:rPr>
      <w:rFonts w:eastAsia="Times New Roman"/>
      <w:lang w:val="en-GB" w:eastAsia="x-none"/>
    </w:rPr>
  </w:style>
  <w:style w:type="character" w:customStyle="1" w:styleId="TALChar">
    <w:name w:val="TAL Char"/>
    <w:link w:val="TAL"/>
    <w:qFormat/>
    <w:rsid w:val="0073540B"/>
    <w:rPr>
      <w:rFonts w:ascii="Arial" w:eastAsia="Times New Roman" w:hAnsi="Arial"/>
      <w:sz w:val="18"/>
      <w:lang w:val="en-GB" w:eastAsia="ja-JP"/>
    </w:rPr>
  </w:style>
  <w:style w:type="character" w:customStyle="1" w:styleId="B2Char">
    <w:name w:val="B2 Char"/>
    <w:link w:val="B2"/>
    <w:qFormat/>
    <w:rsid w:val="00AE6384"/>
    <w:rPr>
      <w:rFonts w:eastAsiaTheme="minorEastAsia"/>
      <w:lang w:val="en-GB" w:eastAsia="en-US"/>
    </w:rPr>
  </w:style>
  <w:style w:type="paragraph" w:customStyle="1" w:styleId="berschrift1H1">
    <w:name w:val="Überschrift 1.H1"/>
    <w:basedOn w:val="a"/>
    <w:next w:val="a"/>
    <w:rsid w:val="00AE638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styleId="7">
    <w:name w:val="toc 7"/>
    <w:basedOn w:val="6"/>
    <w:next w:val="a"/>
    <w:semiHidden/>
    <w:rsid w:val="00321A2A"/>
    <w:pPr>
      <w:keepLines/>
      <w:widowControl w:val="0"/>
      <w:tabs>
        <w:tab w:val="right" w:leader="dot" w:pos="9639"/>
      </w:tabs>
      <w:overflowPunct w:val="0"/>
      <w:autoSpaceDE w:val="0"/>
      <w:autoSpaceDN w:val="0"/>
      <w:adjustRightInd w:val="0"/>
      <w:spacing w:after="0"/>
      <w:ind w:leftChars="0" w:left="2268" w:right="425" w:hanging="2268"/>
      <w:textAlignment w:val="baseline"/>
    </w:pPr>
    <w:rPr>
      <w:noProof/>
      <w:lang w:val="en-US"/>
    </w:rPr>
  </w:style>
  <w:style w:type="paragraph" w:styleId="6">
    <w:name w:val="toc 6"/>
    <w:basedOn w:val="a"/>
    <w:next w:val="a"/>
    <w:autoRedefine/>
    <w:semiHidden/>
    <w:unhideWhenUsed/>
    <w:rsid w:val="00321A2A"/>
    <w:pPr>
      <w:ind w:leftChars="1000" w:left="2125"/>
    </w:pPr>
  </w:style>
  <w:style w:type="numbering" w:customStyle="1" w:styleId="StyleBulleted">
    <w:name w:val="Style Bulleted"/>
    <w:rsid w:val="00EA6A90"/>
    <w:pPr>
      <w:numPr>
        <w:numId w:val="15"/>
      </w:numPr>
    </w:pPr>
  </w:style>
  <w:style w:type="character" w:customStyle="1" w:styleId="highlight">
    <w:name w:val="highlight"/>
    <w:basedOn w:val="a0"/>
    <w:rsid w:val="00633930"/>
  </w:style>
  <w:style w:type="character" w:customStyle="1" w:styleId="B1Char1">
    <w:name w:val="B1 Char1"/>
    <w:qFormat/>
    <w:locked/>
    <w:rsid w:val="00316496"/>
  </w:style>
  <w:style w:type="character" w:customStyle="1" w:styleId="B3Char">
    <w:name w:val="B3 Char"/>
    <w:link w:val="B3"/>
    <w:locked/>
    <w:rsid w:val="00316496"/>
    <w:rPr>
      <w:lang w:val="x-none"/>
    </w:rPr>
  </w:style>
  <w:style w:type="paragraph" w:customStyle="1" w:styleId="B3">
    <w:name w:val="B3"/>
    <w:basedOn w:val="a"/>
    <w:link w:val="B3Char"/>
    <w:qFormat/>
    <w:rsid w:val="00316496"/>
    <w:pPr>
      <w:ind w:left="1135" w:hanging="284"/>
    </w:pPr>
    <w:rPr>
      <w:rFonts w:eastAsia="바탕"/>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314">
      <w:bodyDiv w:val="1"/>
      <w:marLeft w:val="0"/>
      <w:marRight w:val="0"/>
      <w:marTop w:val="0"/>
      <w:marBottom w:val="0"/>
      <w:divBdr>
        <w:top w:val="none" w:sz="0" w:space="0" w:color="auto"/>
        <w:left w:val="none" w:sz="0" w:space="0" w:color="auto"/>
        <w:bottom w:val="none" w:sz="0" w:space="0" w:color="auto"/>
        <w:right w:val="none" w:sz="0" w:space="0" w:color="auto"/>
      </w:divBdr>
    </w:div>
    <w:div w:id="6369398">
      <w:bodyDiv w:val="1"/>
      <w:marLeft w:val="0"/>
      <w:marRight w:val="0"/>
      <w:marTop w:val="0"/>
      <w:marBottom w:val="0"/>
      <w:divBdr>
        <w:top w:val="none" w:sz="0" w:space="0" w:color="auto"/>
        <w:left w:val="none" w:sz="0" w:space="0" w:color="auto"/>
        <w:bottom w:val="none" w:sz="0" w:space="0" w:color="auto"/>
        <w:right w:val="none" w:sz="0" w:space="0" w:color="auto"/>
      </w:divBdr>
      <w:divsChild>
        <w:div w:id="1048649466">
          <w:marLeft w:val="547"/>
          <w:marRight w:val="0"/>
          <w:marTop w:val="96"/>
          <w:marBottom w:val="0"/>
          <w:divBdr>
            <w:top w:val="none" w:sz="0" w:space="0" w:color="auto"/>
            <w:left w:val="none" w:sz="0" w:space="0" w:color="auto"/>
            <w:bottom w:val="none" w:sz="0" w:space="0" w:color="auto"/>
            <w:right w:val="none" w:sz="0" w:space="0" w:color="auto"/>
          </w:divBdr>
        </w:div>
      </w:divsChild>
    </w:div>
    <w:div w:id="66850817">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3862797">
      <w:bodyDiv w:val="1"/>
      <w:marLeft w:val="0"/>
      <w:marRight w:val="0"/>
      <w:marTop w:val="0"/>
      <w:marBottom w:val="0"/>
      <w:divBdr>
        <w:top w:val="none" w:sz="0" w:space="0" w:color="auto"/>
        <w:left w:val="none" w:sz="0" w:space="0" w:color="auto"/>
        <w:bottom w:val="none" w:sz="0" w:space="0" w:color="auto"/>
        <w:right w:val="none" w:sz="0" w:space="0" w:color="auto"/>
      </w:divBdr>
    </w:div>
    <w:div w:id="102237107">
      <w:bodyDiv w:val="1"/>
      <w:marLeft w:val="0"/>
      <w:marRight w:val="0"/>
      <w:marTop w:val="0"/>
      <w:marBottom w:val="0"/>
      <w:divBdr>
        <w:top w:val="none" w:sz="0" w:space="0" w:color="auto"/>
        <w:left w:val="none" w:sz="0" w:space="0" w:color="auto"/>
        <w:bottom w:val="none" w:sz="0" w:space="0" w:color="auto"/>
        <w:right w:val="none" w:sz="0" w:space="0" w:color="auto"/>
      </w:divBdr>
    </w:div>
    <w:div w:id="112212252">
      <w:bodyDiv w:val="1"/>
      <w:marLeft w:val="0"/>
      <w:marRight w:val="0"/>
      <w:marTop w:val="0"/>
      <w:marBottom w:val="0"/>
      <w:divBdr>
        <w:top w:val="none" w:sz="0" w:space="0" w:color="auto"/>
        <w:left w:val="none" w:sz="0" w:space="0" w:color="auto"/>
        <w:bottom w:val="none" w:sz="0" w:space="0" w:color="auto"/>
        <w:right w:val="none" w:sz="0" w:space="0" w:color="auto"/>
      </w:divBdr>
    </w:div>
    <w:div w:id="115108169">
      <w:bodyDiv w:val="1"/>
      <w:marLeft w:val="0"/>
      <w:marRight w:val="0"/>
      <w:marTop w:val="0"/>
      <w:marBottom w:val="0"/>
      <w:divBdr>
        <w:top w:val="none" w:sz="0" w:space="0" w:color="auto"/>
        <w:left w:val="none" w:sz="0" w:space="0" w:color="auto"/>
        <w:bottom w:val="none" w:sz="0" w:space="0" w:color="auto"/>
        <w:right w:val="none" w:sz="0" w:space="0" w:color="auto"/>
      </w:divBdr>
      <w:divsChild>
        <w:div w:id="749350365">
          <w:marLeft w:val="821"/>
          <w:marRight w:val="0"/>
          <w:marTop w:val="80"/>
          <w:marBottom w:val="0"/>
          <w:divBdr>
            <w:top w:val="none" w:sz="0" w:space="0" w:color="auto"/>
            <w:left w:val="none" w:sz="0" w:space="0" w:color="auto"/>
            <w:bottom w:val="none" w:sz="0" w:space="0" w:color="auto"/>
            <w:right w:val="none" w:sz="0" w:space="0" w:color="auto"/>
          </w:divBdr>
        </w:div>
      </w:divsChild>
    </w:div>
    <w:div w:id="121192134">
      <w:bodyDiv w:val="1"/>
      <w:marLeft w:val="0"/>
      <w:marRight w:val="0"/>
      <w:marTop w:val="0"/>
      <w:marBottom w:val="0"/>
      <w:divBdr>
        <w:top w:val="none" w:sz="0" w:space="0" w:color="auto"/>
        <w:left w:val="none" w:sz="0" w:space="0" w:color="auto"/>
        <w:bottom w:val="none" w:sz="0" w:space="0" w:color="auto"/>
        <w:right w:val="none" w:sz="0" w:space="0" w:color="auto"/>
      </w:divBdr>
    </w:div>
    <w:div w:id="140930859">
      <w:bodyDiv w:val="1"/>
      <w:marLeft w:val="0"/>
      <w:marRight w:val="0"/>
      <w:marTop w:val="0"/>
      <w:marBottom w:val="0"/>
      <w:divBdr>
        <w:top w:val="none" w:sz="0" w:space="0" w:color="auto"/>
        <w:left w:val="none" w:sz="0" w:space="0" w:color="auto"/>
        <w:bottom w:val="none" w:sz="0" w:space="0" w:color="auto"/>
        <w:right w:val="none" w:sz="0" w:space="0" w:color="auto"/>
      </w:divBdr>
      <w:divsChild>
        <w:div w:id="107505942">
          <w:marLeft w:val="547"/>
          <w:marRight w:val="0"/>
          <w:marTop w:val="96"/>
          <w:marBottom w:val="0"/>
          <w:divBdr>
            <w:top w:val="none" w:sz="0" w:space="0" w:color="auto"/>
            <w:left w:val="none" w:sz="0" w:space="0" w:color="auto"/>
            <w:bottom w:val="none" w:sz="0" w:space="0" w:color="auto"/>
            <w:right w:val="none" w:sz="0" w:space="0" w:color="auto"/>
          </w:divBdr>
        </w:div>
      </w:divsChild>
    </w:div>
    <w:div w:id="169297978">
      <w:bodyDiv w:val="1"/>
      <w:marLeft w:val="0"/>
      <w:marRight w:val="0"/>
      <w:marTop w:val="0"/>
      <w:marBottom w:val="0"/>
      <w:divBdr>
        <w:top w:val="none" w:sz="0" w:space="0" w:color="auto"/>
        <w:left w:val="none" w:sz="0" w:space="0" w:color="auto"/>
        <w:bottom w:val="none" w:sz="0" w:space="0" w:color="auto"/>
        <w:right w:val="none" w:sz="0" w:space="0" w:color="auto"/>
      </w:divBdr>
    </w:div>
    <w:div w:id="173690080">
      <w:bodyDiv w:val="1"/>
      <w:marLeft w:val="0"/>
      <w:marRight w:val="0"/>
      <w:marTop w:val="0"/>
      <w:marBottom w:val="0"/>
      <w:divBdr>
        <w:top w:val="none" w:sz="0" w:space="0" w:color="auto"/>
        <w:left w:val="none" w:sz="0" w:space="0" w:color="auto"/>
        <w:bottom w:val="none" w:sz="0" w:space="0" w:color="auto"/>
        <w:right w:val="none" w:sz="0" w:space="0" w:color="auto"/>
      </w:divBdr>
      <w:divsChild>
        <w:div w:id="1249460879">
          <w:marLeft w:val="1411"/>
          <w:marRight w:val="0"/>
          <w:marTop w:val="0"/>
          <w:marBottom w:val="0"/>
          <w:divBdr>
            <w:top w:val="none" w:sz="0" w:space="0" w:color="auto"/>
            <w:left w:val="none" w:sz="0" w:space="0" w:color="auto"/>
            <w:bottom w:val="none" w:sz="0" w:space="0" w:color="auto"/>
            <w:right w:val="none" w:sz="0" w:space="0" w:color="auto"/>
          </w:divBdr>
        </w:div>
      </w:divsChild>
    </w:div>
    <w:div w:id="183522830">
      <w:bodyDiv w:val="1"/>
      <w:marLeft w:val="0"/>
      <w:marRight w:val="0"/>
      <w:marTop w:val="0"/>
      <w:marBottom w:val="0"/>
      <w:divBdr>
        <w:top w:val="none" w:sz="0" w:space="0" w:color="auto"/>
        <w:left w:val="none" w:sz="0" w:space="0" w:color="auto"/>
        <w:bottom w:val="none" w:sz="0" w:space="0" w:color="auto"/>
        <w:right w:val="none" w:sz="0" w:space="0" w:color="auto"/>
      </w:divBdr>
      <w:divsChild>
        <w:div w:id="1579826674">
          <w:marLeft w:val="2520"/>
          <w:marRight w:val="0"/>
          <w:marTop w:val="82"/>
          <w:marBottom w:val="0"/>
          <w:divBdr>
            <w:top w:val="none" w:sz="0" w:space="0" w:color="auto"/>
            <w:left w:val="none" w:sz="0" w:space="0" w:color="auto"/>
            <w:bottom w:val="none" w:sz="0" w:space="0" w:color="auto"/>
            <w:right w:val="none" w:sz="0" w:space="0" w:color="auto"/>
          </w:divBdr>
        </w:div>
        <w:div w:id="1750734068">
          <w:marLeft w:val="1800"/>
          <w:marRight w:val="0"/>
          <w:marTop w:val="91"/>
          <w:marBottom w:val="0"/>
          <w:divBdr>
            <w:top w:val="none" w:sz="0" w:space="0" w:color="auto"/>
            <w:left w:val="none" w:sz="0" w:space="0" w:color="auto"/>
            <w:bottom w:val="none" w:sz="0" w:space="0" w:color="auto"/>
            <w:right w:val="none" w:sz="0" w:space="0" w:color="auto"/>
          </w:divBdr>
        </w:div>
      </w:divsChild>
    </w:div>
    <w:div w:id="205217006">
      <w:bodyDiv w:val="1"/>
      <w:marLeft w:val="0"/>
      <w:marRight w:val="0"/>
      <w:marTop w:val="0"/>
      <w:marBottom w:val="0"/>
      <w:divBdr>
        <w:top w:val="none" w:sz="0" w:space="0" w:color="auto"/>
        <w:left w:val="none" w:sz="0" w:space="0" w:color="auto"/>
        <w:bottom w:val="none" w:sz="0" w:space="0" w:color="auto"/>
        <w:right w:val="none" w:sz="0" w:space="0" w:color="auto"/>
      </w:divBdr>
    </w:div>
    <w:div w:id="208538883">
      <w:bodyDiv w:val="1"/>
      <w:marLeft w:val="0"/>
      <w:marRight w:val="0"/>
      <w:marTop w:val="0"/>
      <w:marBottom w:val="0"/>
      <w:divBdr>
        <w:top w:val="none" w:sz="0" w:space="0" w:color="auto"/>
        <w:left w:val="none" w:sz="0" w:space="0" w:color="auto"/>
        <w:bottom w:val="none" w:sz="0" w:space="0" w:color="auto"/>
        <w:right w:val="none" w:sz="0" w:space="0" w:color="auto"/>
      </w:divBdr>
      <w:divsChild>
        <w:div w:id="203373372">
          <w:marLeft w:val="274"/>
          <w:marRight w:val="0"/>
          <w:marTop w:val="0"/>
          <w:marBottom w:val="0"/>
          <w:divBdr>
            <w:top w:val="none" w:sz="0" w:space="0" w:color="auto"/>
            <w:left w:val="none" w:sz="0" w:space="0" w:color="auto"/>
            <w:bottom w:val="none" w:sz="0" w:space="0" w:color="auto"/>
            <w:right w:val="none" w:sz="0" w:space="0" w:color="auto"/>
          </w:divBdr>
        </w:div>
        <w:div w:id="1592275664">
          <w:marLeft w:val="274"/>
          <w:marRight w:val="0"/>
          <w:marTop w:val="0"/>
          <w:marBottom w:val="0"/>
          <w:divBdr>
            <w:top w:val="none" w:sz="0" w:space="0" w:color="auto"/>
            <w:left w:val="none" w:sz="0" w:space="0" w:color="auto"/>
            <w:bottom w:val="none" w:sz="0" w:space="0" w:color="auto"/>
            <w:right w:val="none" w:sz="0" w:space="0" w:color="auto"/>
          </w:divBdr>
        </w:div>
        <w:div w:id="2037726924">
          <w:marLeft w:val="274"/>
          <w:marRight w:val="0"/>
          <w:marTop w:val="0"/>
          <w:marBottom w:val="0"/>
          <w:divBdr>
            <w:top w:val="none" w:sz="0" w:space="0" w:color="auto"/>
            <w:left w:val="none" w:sz="0" w:space="0" w:color="auto"/>
            <w:bottom w:val="none" w:sz="0" w:space="0" w:color="auto"/>
            <w:right w:val="none" w:sz="0" w:space="0" w:color="auto"/>
          </w:divBdr>
        </w:div>
      </w:divsChild>
    </w:div>
    <w:div w:id="209075786">
      <w:bodyDiv w:val="1"/>
      <w:marLeft w:val="0"/>
      <w:marRight w:val="0"/>
      <w:marTop w:val="0"/>
      <w:marBottom w:val="0"/>
      <w:divBdr>
        <w:top w:val="none" w:sz="0" w:space="0" w:color="auto"/>
        <w:left w:val="none" w:sz="0" w:space="0" w:color="auto"/>
        <w:bottom w:val="none" w:sz="0" w:space="0" w:color="auto"/>
        <w:right w:val="none" w:sz="0" w:space="0" w:color="auto"/>
      </w:divBdr>
      <w:divsChild>
        <w:div w:id="250237920">
          <w:marLeft w:val="1166"/>
          <w:marRight w:val="0"/>
          <w:marTop w:val="67"/>
          <w:marBottom w:val="0"/>
          <w:divBdr>
            <w:top w:val="none" w:sz="0" w:space="0" w:color="auto"/>
            <w:left w:val="none" w:sz="0" w:space="0" w:color="auto"/>
            <w:bottom w:val="none" w:sz="0" w:space="0" w:color="auto"/>
            <w:right w:val="none" w:sz="0" w:space="0" w:color="auto"/>
          </w:divBdr>
        </w:div>
        <w:div w:id="1272594834">
          <w:marLeft w:val="1800"/>
          <w:marRight w:val="0"/>
          <w:marTop w:val="58"/>
          <w:marBottom w:val="0"/>
          <w:divBdr>
            <w:top w:val="none" w:sz="0" w:space="0" w:color="auto"/>
            <w:left w:val="none" w:sz="0" w:space="0" w:color="auto"/>
            <w:bottom w:val="none" w:sz="0" w:space="0" w:color="auto"/>
            <w:right w:val="none" w:sz="0" w:space="0" w:color="auto"/>
          </w:divBdr>
        </w:div>
        <w:div w:id="1778284719">
          <w:marLeft w:val="1800"/>
          <w:marRight w:val="0"/>
          <w:marTop w:val="58"/>
          <w:marBottom w:val="0"/>
          <w:divBdr>
            <w:top w:val="none" w:sz="0" w:space="0" w:color="auto"/>
            <w:left w:val="none" w:sz="0" w:space="0" w:color="auto"/>
            <w:bottom w:val="none" w:sz="0" w:space="0" w:color="auto"/>
            <w:right w:val="none" w:sz="0" w:space="0" w:color="auto"/>
          </w:divBdr>
        </w:div>
      </w:divsChild>
    </w:div>
    <w:div w:id="209809769">
      <w:bodyDiv w:val="1"/>
      <w:marLeft w:val="0"/>
      <w:marRight w:val="0"/>
      <w:marTop w:val="0"/>
      <w:marBottom w:val="0"/>
      <w:divBdr>
        <w:top w:val="none" w:sz="0" w:space="0" w:color="auto"/>
        <w:left w:val="none" w:sz="0" w:space="0" w:color="auto"/>
        <w:bottom w:val="none" w:sz="0" w:space="0" w:color="auto"/>
        <w:right w:val="none" w:sz="0" w:space="0" w:color="auto"/>
      </w:divBdr>
    </w:div>
    <w:div w:id="210772748">
      <w:bodyDiv w:val="1"/>
      <w:marLeft w:val="0"/>
      <w:marRight w:val="0"/>
      <w:marTop w:val="0"/>
      <w:marBottom w:val="0"/>
      <w:divBdr>
        <w:top w:val="none" w:sz="0" w:space="0" w:color="auto"/>
        <w:left w:val="none" w:sz="0" w:space="0" w:color="auto"/>
        <w:bottom w:val="none" w:sz="0" w:space="0" w:color="auto"/>
        <w:right w:val="none" w:sz="0" w:space="0" w:color="auto"/>
      </w:divBdr>
      <w:divsChild>
        <w:div w:id="1293052402">
          <w:marLeft w:val="994"/>
          <w:marRight w:val="0"/>
          <w:marTop w:val="0"/>
          <w:marBottom w:val="0"/>
          <w:divBdr>
            <w:top w:val="none" w:sz="0" w:space="0" w:color="auto"/>
            <w:left w:val="none" w:sz="0" w:space="0" w:color="auto"/>
            <w:bottom w:val="none" w:sz="0" w:space="0" w:color="auto"/>
            <w:right w:val="none" w:sz="0" w:space="0" w:color="auto"/>
          </w:divBdr>
        </w:div>
      </w:divsChild>
    </w:div>
    <w:div w:id="215043371">
      <w:bodyDiv w:val="1"/>
      <w:marLeft w:val="0"/>
      <w:marRight w:val="0"/>
      <w:marTop w:val="0"/>
      <w:marBottom w:val="0"/>
      <w:divBdr>
        <w:top w:val="none" w:sz="0" w:space="0" w:color="auto"/>
        <w:left w:val="none" w:sz="0" w:space="0" w:color="auto"/>
        <w:bottom w:val="none" w:sz="0" w:space="0" w:color="auto"/>
        <w:right w:val="none" w:sz="0" w:space="0" w:color="auto"/>
      </w:divBdr>
    </w:div>
    <w:div w:id="234820827">
      <w:bodyDiv w:val="1"/>
      <w:marLeft w:val="0"/>
      <w:marRight w:val="0"/>
      <w:marTop w:val="0"/>
      <w:marBottom w:val="0"/>
      <w:divBdr>
        <w:top w:val="none" w:sz="0" w:space="0" w:color="auto"/>
        <w:left w:val="none" w:sz="0" w:space="0" w:color="auto"/>
        <w:bottom w:val="none" w:sz="0" w:space="0" w:color="auto"/>
        <w:right w:val="none" w:sz="0" w:space="0" w:color="auto"/>
      </w:divBdr>
      <w:divsChild>
        <w:div w:id="593637530">
          <w:marLeft w:val="2520"/>
          <w:marRight w:val="0"/>
          <w:marTop w:val="67"/>
          <w:marBottom w:val="0"/>
          <w:divBdr>
            <w:top w:val="none" w:sz="0" w:space="0" w:color="auto"/>
            <w:left w:val="none" w:sz="0" w:space="0" w:color="auto"/>
            <w:bottom w:val="none" w:sz="0" w:space="0" w:color="auto"/>
            <w:right w:val="none" w:sz="0" w:space="0" w:color="auto"/>
          </w:divBdr>
        </w:div>
      </w:divsChild>
    </w:div>
    <w:div w:id="265500476">
      <w:bodyDiv w:val="1"/>
      <w:marLeft w:val="0"/>
      <w:marRight w:val="0"/>
      <w:marTop w:val="0"/>
      <w:marBottom w:val="0"/>
      <w:divBdr>
        <w:top w:val="none" w:sz="0" w:space="0" w:color="auto"/>
        <w:left w:val="none" w:sz="0" w:space="0" w:color="auto"/>
        <w:bottom w:val="none" w:sz="0" w:space="0" w:color="auto"/>
        <w:right w:val="none" w:sz="0" w:space="0" w:color="auto"/>
      </w:divBdr>
    </w:div>
    <w:div w:id="284846420">
      <w:bodyDiv w:val="1"/>
      <w:marLeft w:val="0"/>
      <w:marRight w:val="0"/>
      <w:marTop w:val="0"/>
      <w:marBottom w:val="0"/>
      <w:divBdr>
        <w:top w:val="none" w:sz="0" w:space="0" w:color="auto"/>
        <w:left w:val="none" w:sz="0" w:space="0" w:color="auto"/>
        <w:bottom w:val="none" w:sz="0" w:space="0" w:color="auto"/>
        <w:right w:val="none" w:sz="0" w:space="0" w:color="auto"/>
      </w:divBdr>
    </w:div>
    <w:div w:id="291903858">
      <w:bodyDiv w:val="1"/>
      <w:marLeft w:val="0"/>
      <w:marRight w:val="0"/>
      <w:marTop w:val="0"/>
      <w:marBottom w:val="0"/>
      <w:divBdr>
        <w:top w:val="none" w:sz="0" w:space="0" w:color="auto"/>
        <w:left w:val="none" w:sz="0" w:space="0" w:color="auto"/>
        <w:bottom w:val="none" w:sz="0" w:space="0" w:color="auto"/>
        <w:right w:val="none" w:sz="0" w:space="0" w:color="auto"/>
      </w:divBdr>
      <w:divsChild>
        <w:div w:id="502167641">
          <w:marLeft w:val="0"/>
          <w:marRight w:val="0"/>
          <w:marTop w:val="0"/>
          <w:marBottom w:val="0"/>
          <w:divBdr>
            <w:top w:val="none" w:sz="0" w:space="0" w:color="auto"/>
            <w:left w:val="none" w:sz="0" w:space="0" w:color="auto"/>
            <w:bottom w:val="none" w:sz="0" w:space="0" w:color="auto"/>
            <w:right w:val="none" w:sz="0" w:space="0" w:color="auto"/>
          </w:divBdr>
          <w:divsChild>
            <w:div w:id="122316007">
              <w:marLeft w:val="0"/>
              <w:marRight w:val="0"/>
              <w:marTop w:val="0"/>
              <w:marBottom w:val="0"/>
              <w:divBdr>
                <w:top w:val="none" w:sz="0" w:space="0" w:color="auto"/>
                <w:left w:val="none" w:sz="0" w:space="0" w:color="auto"/>
                <w:bottom w:val="none" w:sz="0" w:space="0" w:color="auto"/>
                <w:right w:val="none" w:sz="0" w:space="0" w:color="auto"/>
              </w:divBdr>
              <w:divsChild>
                <w:div w:id="1486506436">
                  <w:marLeft w:val="0"/>
                  <w:marRight w:val="0"/>
                  <w:marTop w:val="0"/>
                  <w:marBottom w:val="0"/>
                  <w:divBdr>
                    <w:top w:val="none" w:sz="0" w:space="0" w:color="auto"/>
                    <w:left w:val="none" w:sz="0" w:space="0" w:color="auto"/>
                    <w:bottom w:val="none" w:sz="0" w:space="0" w:color="auto"/>
                    <w:right w:val="none" w:sz="0" w:space="0" w:color="auto"/>
                  </w:divBdr>
                  <w:divsChild>
                    <w:div w:id="1086152483">
                      <w:marLeft w:val="0"/>
                      <w:marRight w:val="0"/>
                      <w:marTop w:val="0"/>
                      <w:marBottom w:val="0"/>
                      <w:divBdr>
                        <w:top w:val="none" w:sz="0" w:space="0" w:color="auto"/>
                        <w:left w:val="none" w:sz="0" w:space="0" w:color="auto"/>
                        <w:bottom w:val="none" w:sz="0" w:space="0" w:color="auto"/>
                        <w:right w:val="none" w:sz="0" w:space="0" w:color="auto"/>
                      </w:divBdr>
                      <w:divsChild>
                        <w:div w:id="1100025759">
                          <w:marLeft w:val="0"/>
                          <w:marRight w:val="0"/>
                          <w:marTop w:val="0"/>
                          <w:marBottom w:val="0"/>
                          <w:divBdr>
                            <w:top w:val="none" w:sz="0" w:space="0" w:color="auto"/>
                            <w:left w:val="none" w:sz="0" w:space="0" w:color="auto"/>
                            <w:bottom w:val="none" w:sz="0" w:space="0" w:color="auto"/>
                            <w:right w:val="none" w:sz="0" w:space="0" w:color="auto"/>
                          </w:divBdr>
                          <w:divsChild>
                            <w:div w:id="1641034220">
                              <w:marLeft w:val="0"/>
                              <w:marRight w:val="0"/>
                              <w:marTop w:val="0"/>
                              <w:marBottom w:val="0"/>
                              <w:divBdr>
                                <w:top w:val="none" w:sz="0" w:space="0" w:color="auto"/>
                                <w:left w:val="none" w:sz="0" w:space="0" w:color="auto"/>
                                <w:bottom w:val="none" w:sz="0" w:space="0" w:color="auto"/>
                                <w:right w:val="none" w:sz="0" w:space="0" w:color="auto"/>
                              </w:divBdr>
                              <w:divsChild>
                                <w:div w:id="1749690387">
                                  <w:marLeft w:val="0"/>
                                  <w:marRight w:val="0"/>
                                  <w:marTop w:val="0"/>
                                  <w:marBottom w:val="0"/>
                                  <w:divBdr>
                                    <w:top w:val="none" w:sz="0" w:space="0" w:color="auto"/>
                                    <w:left w:val="none" w:sz="0" w:space="0" w:color="auto"/>
                                    <w:bottom w:val="none" w:sz="0" w:space="0" w:color="auto"/>
                                    <w:right w:val="none" w:sz="0" w:space="0" w:color="auto"/>
                                  </w:divBdr>
                                  <w:divsChild>
                                    <w:div w:id="492380602">
                                      <w:marLeft w:val="0"/>
                                      <w:marRight w:val="0"/>
                                      <w:marTop w:val="0"/>
                                      <w:marBottom w:val="0"/>
                                      <w:divBdr>
                                        <w:top w:val="none" w:sz="0" w:space="0" w:color="auto"/>
                                        <w:left w:val="none" w:sz="0" w:space="0" w:color="auto"/>
                                        <w:bottom w:val="none" w:sz="0" w:space="0" w:color="auto"/>
                                        <w:right w:val="none" w:sz="0" w:space="0" w:color="auto"/>
                                      </w:divBdr>
                                      <w:divsChild>
                                        <w:div w:id="892229085">
                                          <w:marLeft w:val="0"/>
                                          <w:marRight w:val="0"/>
                                          <w:marTop w:val="0"/>
                                          <w:marBottom w:val="0"/>
                                          <w:divBdr>
                                            <w:top w:val="none" w:sz="0" w:space="0" w:color="auto"/>
                                            <w:left w:val="none" w:sz="0" w:space="0" w:color="auto"/>
                                            <w:bottom w:val="none" w:sz="0" w:space="0" w:color="auto"/>
                                            <w:right w:val="none" w:sz="0" w:space="0" w:color="auto"/>
                                          </w:divBdr>
                                          <w:divsChild>
                                            <w:div w:id="1533417568">
                                              <w:marLeft w:val="330"/>
                                              <w:marRight w:val="225"/>
                                              <w:marTop w:val="300"/>
                                              <w:marBottom w:val="450"/>
                                              <w:divBdr>
                                                <w:top w:val="none" w:sz="0" w:space="0" w:color="auto"/>
                                                <w:left w:val="none" w:sz="0" w:space="0" w:color="auto"/>
                                                <w:bottom w:val="none" w:sz="0" w:space="0" w:color="auto"/>
                                                <w:right w:val="none" w:sz="0" w:space="0" w:color="auto"/>
                                              </w:divBdr>
                                              <w:divsChild>
                                                <w:div w:id="99772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2105794">
      <w:bodyDiv w:val="1"/>
      <w:marLeft w:val="0"/>
      <w:marRight w:val="0"/>
      <w:marTop w:val="0"/>
      <w:marBottom w:val="0"/>
      <w:divBdr>
        <w:top w:val="none" w:sz="0" w:space="0" w:color="auto"/>
        <w:left w:val="none" w:sz="0" w:space="0" w:color="auto"/>
        <w:bottom w:val="none" w:sz="0" w:space="0" w:color="auto"/>
        <w:right w:val="none" w:sz="0" w:space="0" w:color="auto"/>
      </w:divBdr>
    </w:div>
    <w:div w:id="318847370">
      <w:bodyDiv w:val="1"/>
      <w:marLeft w:val="0"/>
      <w:marRight w:val="0"/>
      <w:marTop w:val="0"/>
      <w:marBottom w:val="0"/>
      <w:divBdr>
        <w:top w:val="none" w:sz="0" w:space="0" w:color="auto"/>
        <w:left w:val="none" w:sz="0" w:space="0" w:color="auto"/>
        <w:bottom w:val="none" w:sz="0" w:space="0" w:color="auto"/>
        <w:right w:val="none" w:sz="0" w:space="0" w:color="auto"/>
      </w:divBdr>
    </w:div>
    <w:div w:id="341981026">
      <w:bodyDiv w:val="1"/>
      <w:marLeft w:val="0"/>
      <w:marRight w:val="0"/>
      <w:marTop w:val="0"/>
      <w:marBottom w:val="0"/>
      <w:divBdr>
        <w:top w:val="none" w:sz="0" w:space="0" w:color="auto"/>
        <w:left w:val="none" w:sz="0" w:space="0" w:color="auto"/>
        <w:bottom w:val="none" w:sz="0" w:space="0" w:color="auto"/>
        <w:right w:val="none" w:sz="0" w:space="0" w:color="auto"/>
      </w:divBdr>
    </w:div>
    <w:div w:id="355159383">
      <w:bodyDiv w:val="1"/>
      <w:marLeft w:val="0"/>
      <w:marRight w:val="0"/>
      <w:marTop w:val="0"/>
      <w:marBottom w:val="0"/>
      <w:divBdr>
        <w:top w:val="none" w:sz="0" w:space="0" w:color="auto"/>
        <w:left w:val="none" w:sz="0" w:space="0" w:color="auto"/>
        <w:bottom w:val="none" w:sz="0" w:space="0" w:color="auto"/>
        <w:right w:val="none" w:sz="0" w:space="0" w:color="auto"/>
      </w:divBdr>
      <w:divsChild>
        <w:div w:id="1306470723">
          <w:marLeft w:val="1166"/>
          <w:marRight w:val="0"/>
          <w:marTop w:val="96"/>
          <w:marBottom w:val="0"/>
          <w:divBdr>
            <w:top w:val="none" w:sz="0" w:space="0" w:color="auto"/>
            <w:left w:val="none" w:sz="0" w:space="0" w:color="auto"/>
            <w:bottom w:val="none" w:sz="0" w:space="0" w:color="auto"/>
            <w:right w:val="none" w:sz="0" w:space="0" w:color="auto"/>
          </w:divBdr>
        </w:div>
      </w:divsChild>
    </w:div>
    <w:div w:id="367222926">
      <w:bodyDiv w:val="1"/>
      <w:marLeft w:val="0"/>
      <w:marRight w:val="0"/>
      <w:marTop w:val="0"/>
      <w:marBottom w:val="0"/>
      <w:divBdr>
        <w:top w:val="none" w:sz="0" w:space="0" w:color="auto"/>
        <w:left w:val="none" w:sz="0" w:space="0" w:color="auto"/>
        <w:bottom w:val="none" w:sz="0" w:space="0" w:color="auto"/>
        <w:right w:val="none" w:sz="0" w:space="0" w:color="auto"/>
      </w:divBdr>
      <w:divsChild>
        <w:div w:id="143862210">
          <w:marLeft w:val="994"/>
          <w:marRight w:val="0"/>
          <w:marTop w:val="0"/>
          <w:marBottom w:val="0"/>
          <w:divBdr>
            <w:top w:val="none" w:sz="0" w:space="0" w:color="auto"/>
            <w:left w:val="none" w:sz="0" w:space="0" w:color="auto"/>
            <w:bottom w:val="none" w:sz="0" w:space="0" w:color="auto"/>
            <w:right w:val="none" w:sz="0" w:space="0" w:color="auto"/>
          </w:divBdr>
        </w:div>
      </w:divsChild>
    </w:div>
    <w:div w:id="388576124">
      <w:bodyDiv w:val="1"/>
      <w:marLeft w:val="0"/>
      <w:marRight w:val="0"/>
      <w:marTop w:val="0"/>
      <w:marBottom w:val="0"/>
      <w:divBdr>
        <w:top w:val="none" w:sz="0" w:space="0" w:color="auto"/>
        <w:left w:val="none" w:sz="0" w:space="0" w:color="auto"/>
        <w:bottom w:val="none" w:sz="0" w:space="0" w:color="auto"/>
        <w:right w:val="none" w:sz="0" w:space="0" w:color="auto"/>
      </w:divBdr>
    </w:div>
    <w:div w:id="398092029">
      <w:bodyDiv w:val="1"/>
      <w:marLeft w:val="0"/>
      <w:marRight w:val="0"/>
      <w:marTop w:val="0"/>
      <w:marBottom w:val="0"/>
      <w:divBdr>
        <w:top w:val="none" w:sz="0" w:space="0" w:color="auto"/>
        <w:left w:val="none" w:sz="0" w:space="0" w:color="auto"/>
        <w:bottom w:val="none" w:sz="0" w:space="0" w:color="auto"/>
        <w:right w:val="none" w:sz="0" w:space="0" w:color="auto"/>
      </w:divBdr>
      <w:divsChild>
        <w:div w:id="1956864204">
          <w:marLeft w:val="2520"/>
          <w:marRight w:val="0"/>
          <w:marTop w:val="82"/>
          <w:marBottom w:val="0"/>
          <w:divBdr>
            <w:top w:val="none" w:sz="0" w:space="0" w:color="auto"/>
            <w:left w:val="none" w:sz="0" w:space="0" w:color="auto"/>
            <w:bottom w:val="none" w:sz="0" w:space="0" w:color="auto"/>
            <w:right w:val="none" w:sz="0" w:space="0" w:color="auto"/>
          </w:divBdr>
        </w:div>
      </w:divsChild>
    </w:div>
    <w:div w:id="438332674">
      <w:bodyDiv w:val="1"/>
      <w:marLeft w:val="0"/>
      <w:marRight w:val="0"/>
      <w:marTop w:val="0"/>
      <w:marBottom w:val="0"/>
      <w:divBdr>
        <w:top w:val="none" w:sz="0" w:space="0" w:color="auto"/>
        <w:left w:val="none" w:sz="0" w:space="0" w:color="auto"/>
        <w:bottom w:val="none" w:sz="0" w:space="0" w:color="auto"/>
        <w:right w:val="none" w:sz="0" w:space="0" w:color="auto"/>
      </w:divBdr>
    </w:div>
    <w:div w:id="442454840">
      <w:bodyDiv w:val="1"/>
      <w:marLeft w:val="0"/>
      <w:marRight w:val="0"/>
      <w:marTop w:val="0"/>
      <w:marBottom w:val="0"/>
      <w:divBdr>
        <w:top w:val="none" w:sz="0" w:space="0" w:color="auto"/>
        <w:left w:val="none" w:sz="0" w:space="0" w:color="auto"/>
        <w:bottom w:val="none" w:sz="0" w:space="0" w:color="auto"/>
        <w:right w:val="none" w:sz="0" w:space="0" w:color="auto"/>
      </w:divBdr>
    </w:div>
    <w:div w:id="448597038">
      <w:bodyDiv w:val="1"/>
      <w:marLeft w:val="0"/>
      <w:marRight w:val="0"/>
      <w:marTop w:val="0"/>
      <w:marBottom w:val="0"/>
      <w:divBdr>
        <w:top w:val="none" w:sz="0" w:space="0" w:color="auto"/>
        <w:left w:val="none" w:sz="0" w:space="0" w:color="auto"/>
        <w:bottom w:val="none" w:sz="0" w:space="0" w:color="auto"/>
        <w:right w:val="none" w:sz="0" w:space="0" w:color="auto"/>
      </w:divBdr>
      <w:divsChild>
        <w:div w:id="1635603646">
          <w:marLeft w:val="0"/>
          <w:marRight w:val="0"/>
          <w:marTop w:val="0"/>
          <w:marBottom w:val="0"/>
          <w:divBdr>
            <w:top w:val="none" w:sz="0" w:space="0" w:color="auto"/>
            <w:left w:val="none" w:sz="0" w:space="0" w:color="auto"/>
            <w:bottom w:val="none" w:sz="0" w:space="0" w:color="auto"/>
            <w:right w:val="none" w:sz="0" w:space="0" w:color="auto"/>
          </w:divBdr>
          <w:divsChild>
            <w:div w:id="261377385">
              <w:marLeft w:val="0"/>
              <w:marRight w:val="0"/>
              <w:marTop w:val="0"/>
              <w:marBottom w:val="0"/>
              <w:divBdr>
                <w:top w:val="none" w:sz="0" w:space="0" w:color="auto"/>
                <w:left w:val="none" w:sz="0" w:space="0" w:color="auto"/>
                <w:bottom w:val="none" w:sz="0" w:space="0" w:color="auto"/>
                <w:right w:val="none" w:sz="0" w:space="0" w:color="auto"/>
              </w:divBdr>
              <w:divsChild>
                <w:div w:id="247496259">
                  <w:marLeft w:val="0"/>
                  <w:marRight w:val="0"/>
                  <w:marTop w:val="0"/>
                  <w:marBottom w:val="0"/>
                  <w:divBdr>
                    <w:top w:val="none" w:sz="0" w:space="0" w:color="auto"/>
                    <w:left w:val="none" w:sz="0" w:space="0" w:color="auto"/>
                    <w:bottom w:val="none" w:sz="0" w:space="0" w:color="auto"/>
                    <w:right w:val="none" w:sz="0" w:space="0" w:color="auto"/>
                  </w:divBdr>
                  <w:divsChild>
                    <w:div w:id="1098257480">
                      <w:marLeft w:val="0"/>
                      <w:marRight w:val="0"/>
                      <w:marTop w:val="0"/>
                      <w:marBottom w:val="0"/>
                      <w:divBdr>
                        <w:top w:val="none" w:sz="0" w:space="0" w:color="auto"/>
                        <w:left w:val="none" w:sz="0" w:space="0" w:color="auto"/>
                        <w:bottom w:val="none" w:sz="0" w:space="0" w:color="auto"/>
                        <w:right w:val="none" w:sz="0" w:space="0" w:color="auto"/>
                      </w:divBdr>
                      <w:divsChild>
                        <w:div w:id="1493720526">
                          <w:marLeft w:val="0"/>
                          <w:marRight w:val="0"/>
                          <w:marTop w:val="0"/>
                          <w:marBottom w:val="0"/>
                          <w:divBdr>
                            <w:top w:val="none" w:sz="0" w:space="0" w:color="auto"/>
                            <w:left w:val="none" w:sz="0" w:space="0" w:color="auto"/>
                            <w:bottom w:val="none" w:sz="0" w:space="0" w:color="auto"/>
                            <w:right w:val="none" w:sz="0" w:space="0" w:color="auto"/>
                          </w:divBdr>
                          <w:divsChild>
                            <w:div w:id="593973413">
                              <w:marLeft w:val="0"/>
                              <w:marRight w:val="0"/>
                              <w:marTop w:val="0"/>
                              <w:marBottom w:val="0"/>
                              <w:divBdr>
                                <w:top w:val="none" w:sz="0" w:space="0" w:color="auto"/>
                                <w:left w:val="none" w:sz="0" w:space="0" w:color="auto"/>
                                <w:bottom w:val="none" w:sz="0" w:space="0" w:color="auto"/>
                                <w:right w:val="none" w:sz="0" w:space="0" w:color="auto"/>
                              </w:divBdr>
                              <w:divsChild>
                                <w:div w:id="2121221616">
                                  <w:marLeft w:val="0"/>
                                  <w:marRight w:val="0"/>
                                  <w:marTop w:val="0"/>
                                  <w:marBottom w:val="0"/>
                                  <w:divBdr>
                                    <w:top w:val="none" w:sz="0" w:space="0" w:color="auto"/>
                                    <w:left w:val="none" w:sz="0" w:space="0" w:color="auto"/>
                                    <w:bottom w:val="none" w:sz="0" w:space="0" w:color="auto"/>
                                    <w:right w:val="none" w:sz="0" w:space="0" w:color="auto"/>
                                  </w:divBdr>
                                  <w:divsChild>
                                    <w:div w:id="1621108395">
                                      <w:marLeft w:val="0"/>
                                      <w:marRight w:val="0"/>
                                      <w:marTop w:val="0"/>
                                      <w:marBottom w:val="0"/>
                                      <w:divBdr>
                                        <w:top w:val="none" w:sz="0" w:space="0" w:color="auto"/>
                                        <w:left w:val="none" w:sz="0" w:space="0" w:color="auto"/>
                                        <w:bottom w:val="none" w:sz="0" w:space="0" w:color="auto"/>
                                        <w:right w:val="none" w:sz="0" w:space="0" w:color="auto"/>
                                      </w:divBdr>
                                      <w:divsChild>
                                        <w:div w:id="1193492927">
                                          <w:marLeft w:val="0"/>
                                          <w:marRight w:val="0"/>
                                          <w:marTop w:val="0"/>
                                          <w:marBottom w:val="0"/>
                                          <w:divBdr>
                                            <w:top w:val="none" w:sz="0" w:space="0" w:color="auto"/>
                                            <w:left w:val="none" w:sz="0" w:space="0" w:color="auto"/>
                                            <w:bottom w:val="none" w:sz="0" w:space="0" w:color="auto"/>
                                            <w:right w:val="none" w:sz="0" w:space="0" w:color="auto"/>
                                          </w:divBdr>
                                          <w:divsChild>
                                            <w:div w:id="428156619">
                                              <w:marLeft w:val="330"/>
                                              <w:marRight w:val="225"/>
                                              <w:marTop w:val="300"/>
                                              <w:marBottom w:val="450"/>
                                              <w:divBdr>
                                                <w:top w:val="none" w:sz="0" w:space="0" w:color="auto"/>
                                                <w:left w:val="none" w:sz="0" w:space="0" w:color="auto"/>
                                                <w:bottom w:val="none" w:sz="0" w:space="0" w:color="auto"/>
                                                <w:right w:val="none" w:sz="0" w:space="0" w:color="auto"/>
                                              </w:divBdr>
                                              <w:divsChild>
                                                <w:div w:id="467942885">
                                                  <w:marLeft w:val="0"/>
                                                  <w:marRight w:val="0"/>
                                                  <w:marTop w:val="0"/>
                                                  <w:marBottom w:val="0"/>
                                                  <w:divBdr>
                                                    <w:top w:val="none" w:sz="0" w:space="0" w:color="auto"/>
                                                    <w:left w:val="none" w:sz="0" w:space="0" w:color="auto"/>
                                                    <w:bottom w:val="none" w:sz="0" w:space="0" w:color="auto"/>
                                                    <w:right w:val="none" w:sz="0" w:space="0" w:color="auto"/>
                                                  </w:divBdr>
                                                  <w:divsChild>
                                                    <w:div w:id="17625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274584">
      <w:bodyDiv w:val="1"/>
      <w:marLeft w:val="0"/>
      <w:marRight w:val="0"/>
      <w:marTop w:val="0"/>
      <w:marBottom w:val="0"/>
      <w:divBdr>
        <w:top w:val="none" w:sz="0" w:space="0" w:color="auto"/>
        <w:left w:val="none" w:sz="0" w:space="0" w:color="auto"/>
        <w:bottom w:val="none" w:sz="0" w:space="0" w:color="auto"/>
        <w:right w:val="none" w:sz="0" w:space="0" w:color="auto"/>
      </w:divBdr>
    </w:div>
    <w:div w:id="465590616">
      <w:bodyDiv w:val="1"/>
      <w:marLeft w:val="0"/>
      <w:marRight w:val="0"/>
      <w:marTop w:val="0"/>
      <w:marBottom w:val="0"/>
      <w:divBdr>
        <w:top w:val="none" w:sz="0" w:space="0" w:color="auto"/>
        <w:left w:val="none" w:sz="0" w:space="0" w:color="auto"/>
        <w:bottom w:val="none" w:sz="0" w:space="0" w:color="auto"/>
        <w:right w:val="none" w:sz="0" w:space="0" w:color="auto"/>
      </w:divBdr>
      <w:divsChild>
        <w:div w:id="41752044">
          <w:marLeft w:val="547"/>
          <w:marRight w:val="0"/>
          <w:marTop w:val="106"/>
          <w:marBottom w:val="0"/>
          <w:divBdr>
            <w:top w:val="none" w:sz="0" w:space="0" w:color="auto"/>
            <w:left w:val="none" w:sz="0" w:space="0" w:color="auto"/>
            <w:bottom w:val="none" w:sz="0" w:space="0" w:color="auto"/>
            <w:right w:val="none" w:sz="0" w:space="0" w:color="auto"/>
          </w:divBdr>
        </w:div>
      </w:divsChild>
    </w:div>
    <w:div w:id="473567912">
      <w:bodyDiv w:val="1"/>
      <w:marLeft w:val="0"/>
      <w:marRight w:val="0"/>
      <w:marTop w:val="0"/>
      <w:marBottom w:val="0"/>
      <w:divBdr>
        <w:top w:val="none" w:sz="0" w:space="0" w:color="auto"/>
        <w:left w:val="none" w:sz="0" w:space="0" w:color="auto"/>
        <w:bottom w:val="none" w:sz="0" w:space="0" w:color="auto"/>
        <w:right w:val="none" w:sz="0" w:space="0" w:color="auto"/>
      </w:divBdr>
      <w:divsChild>
        <w:div w:id="677386175">
          <w:marLeft w:val="0"/>
          <w:marRight w:val="0"/>
          <w:marTop w:val="0"/>
          <w:marBottom w:val="0"/>
          <w:divBdr>
            <w:top w:val="none" w:sz="0" w:space="0" w:color="auto"/>
            <w:left w:val="none" w:sz="0" w:space="0" w:color="auto"/>
            <w:bottom w:val="none" w:sz="0" w:space="0" w:color="auto"/>
            <w:right w:val="none" w:sz="0" w:space="0" w:color="auto"/>
          </w:divBdr>
          <w:divsChild>
            <w:div w:id="1836995040">
              <w:marLeft w:val="0"/>
              <w:marRight w:val="0"/>
              <w:marTop w:val="0"/>
              <w:marBottom w:val="0"/>
              <w:divBdr>
                <w:top w:val="none" w:sz="0" w:space="0" w:color="auto"/>
                <w:left w:val="none" w:sz="0" w:space="0" w:color="auto"/>
                <w:bottom w:val="none" w:sz="0" w:space="0" w:color="auto"/>
                <w:right w:val="none" w:sz="0" w:space="0" w:color="auto"/>
              </w:divBdr>
              <w:divsChild>
                <w:div w:id="1523082910">
                  <w:marLeft w:val="0"/>
                  <w:marRight w:val="0"/>
                  <w:marTop w:val="0"/>
                  <w:marBottom w:val="0"/>
                  <w:divBdr>
                    <w:top w:val="none" w:sz="0" w:space="0" w:color="auto"/>
                    <w:left w:val="none" w:sz="0" w:space="0" w:color="auto"/>
                    <w:bottom w:val="none" w:sz="0" w:space="0" w:color="auto"/>
                    <w:right w:val="none" w:sz="0" w:space="0" w:color="auto"/>
                  </w:divBdr>
                  <w:divsChild>
                    <w:div w:id="1350569450">
                      <w:marLeft w:val="0"/>
                      <w:marRight w:val="0"/>
                      <w:marTop w:val="0"/>
                      <w:marBottom w:val="0"/>
                      <w:divBdr>
                        <w:top w:val="none" w:sz="0" w:space="0" w:color="auto"/>
                        <w:left w:val="none" w:sz="0" w:space="0" w:color="auto"/>
                        <w:bottom w:val="none" w:sz="0" w:space="0" w:color="auto"/>
                        <w:right w:val="none" w:sz="0" w:space="0" w:color="auto"/>
                      </w:divBdr>
                      <w:divsChild>
                        <w:div w:id="1291595888">
                          <w:marLeft w:val="0"/>
                          <w:marRight w:val="0"/>
                          <w:marTop w:val="0"/>
                          <w:marBottom w:val="0"/>
                          <w:divBdr>
                            <w:top w:val="none" w:sz="0" w:space="0" w:color="auto"/>
                            <w:left w:val="none" w:sz="0" w:space="0" w:color="auto"/>
                            <w:bottom w:val="none" w:sz="0" w:space="0" w:color="auto"/>
                            <w:right w:val="none" w:sz="0" w:space="0" w:color="auto"/>
                          </w:divBdr>
                          <w:divsChild>
                            <w:div w:id="1219975563">
                              <w:marLeft w:val="0"/>
                              <w:marRight w:val="0"/>
                              <w:marTop w:val="0"/>
                              <w:marBottom w:val="0"/>
                              <w:divBdr>
                                <w:top w:val="none" w:sz="0" w:space="0" w:color="auto"/>
                                <w:left w:val="none" w:sz="0" w:space="0" w:color="auto"/>
                                <w:bottom w:val="none" w:sz="0" w:space="0" w:color="auto"/>
                                <w:right w:val="none" w:sz="0" w:space="0" w:color="auto"/>
                              </w:divBdr>
                              <w:divsChild>
                                <w:div w:id="1734766361">
                                  <w:marLeft w:val="0"/>
                                  <w:marRight w:val="0"/>
                                  <w:marTop w:val="0"/>
                                  <w:marBottom w:val="0"/>
                                  <w:divBdr>
                                    <w:top w:val="none" w:sz="0" w:space="0" w:color="auto"/>
                                    <w:left w:val="none" w:sz="0" w:space="0" w:color="auto"/>
                                    <w:bottom w:val="none" w:sz="0" w:space="0" w:color="auto"/>
                                    <w:right w:val="none" w:sz="0" w:space="0" w:color="auto"/>
                                  </w:divBdr>
                                  <w:divsChild>
                                    <w:div w:id="1314066676">
                                      <w:marLeft w:val="0"/>
                                      <w:marRight w:val="0"/>
                                      <w:marTop w:val="0"/>
                                      <w:marBottom w:val="0"/>
                                      <w:divBdr>
                                        <w:top w:val="none" w:sz="0" w:space="0" w:color="auto"/>
                                        <w:left w:val="none" w:sz="0" w:space="0" w:color="auto"/>
                                        <w:bottom w:val="none" w:sz="0" w:space="0" w:color="auto"/>
                                        <w:right w:val="none" w:sz="0" w:space="0" w:color="auto"/>
                                      </w:divBdr>
                                      <w:divsChild>
                                        <w:div w:id="889920476">
                                          <w:marLeft w:val="0"/>
                                          <w:marRight w:val="0"/>
                                          <w:marTop w:val="0"/>
                                          <w:marBottom w:val="0"/>
                                          <w:divBdr>
                                            <w:top w:val="none" w:sz="0" w:space="0" w:color="auto"/>
                                            <w:left w:val="none" w:sz="0" w:space="0" w:color="auto"/>
                                            <w:bottom w:val="none" w:sz="0" w:space="0" w:color="auto"/>
                                            <w:right w:val="none" w:sz="0" w:space="0" w:color="auto"/>
                                          </w:divBdr>
                                          <w:divsChild>
                                            <w:div w:id="1205481063">
                                              <w:marLeft w:val="330"/>
                                              <w:marRight w:val="225"/>
                                              <w:marTop w:val="300"/>
                                              <w:marBottom w:val="450"/>
                                              <w:divBdr>
                                                <w:top w:val="none" w:sz="0" w:space="0" w:color="auto"/>
                                                <w:left w:val="none" w:sz="0" w:space="0" w:color="auto"/>
                                                <w:bottom w:val="none" w:sz="0" w:space="0" w:color="auto"/>
                                                <w:right w:val="none" w:sz="0" w:space="0" w:color="auto"/>
                                              </w:divBdr>
                                              <w:divsChild>
                                                <w:div w:id="18050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6211876">
      <w:bodyDiv w:val="1"/>
      <w:marLeft w:val="0"/>
      <w:marRight w:val="0"/>
      <w:marTop w:val="0"/>
      <w:marBottom w:val="0"/>
      <w:divBdr>
        <w:top w:val="none" w:sz="0" w:space="0" w:color="auto"/>
        <w:left w:val="none" w:sz="0" w:space="0" w:color="auto"/>
        <w:bottom w:val="none" w:sz="0" w:space="0" w:color="auto"/>
        <w:right w:val="none" w:sz="0" w:space="0" w:color="auto"/>
      </w:divBdr>
      <w:divsChild>
        <w:div w:id="1740981330">
          <w:marLeft w:val="1166"/>
          <w:marRight w:val="0"/>
          <w:marTop w:val="62"/>
          <w:marBottom w:val="0"/>
          <w:divBdr>
            <w:top w:val="none" w:sz="0" w:space="0" w:color="auto"/>
            <w:left w:val="none" w:sz="0" w:space="0" w:color="auto"/>
            <w:bottom w:val="none" w:sz="0" w:space="0" w:color="auto"/>
            <w:right w:val="none" w:sz="0" w:space="0" w:color="auto"/>
          </w:divBdr>
        </w:div>
      </w:divsChild>
    </w:div>
    <w:div w:id="500126274">
      <w:bodyDiv w:val="1"/>
      <w:marLeft w:val="0"/>
      <w:marRight w:val="0"/>
      <w:marTop w:val="0"/>
      <w:marBottom w:val="0"/>
      <w:divBdr>
        <w:top w:val="none" w:sz="0" w:space="0" w:color="auto"/>
        <w:left w:val="none" w:sz="0" w:space="0" w:color="auto"/>
        <w:bottom w:val="none" w:sz="0" w:space="0" w:color="auto"/>
        <w:right w:val="none" w:sz="0" w:space="0" w:color="auto"/>
      </w:divBdr>
      <w:divsChild>
        <w:div w:id="1976595995">
          <w:marLeft w:val="418"/>
          <w:marRight w:val="0"/>
          <w:marTop w:val="0"/>
          <w:marBottom w:val="0"/>
          <w:divBdr>
            <w:top w:val="none" w:sz="0" w:space="0" w:color="auto"/>
            <w:left w:val="none" w:sz="0" w:space="0" w:color="auto"/>
            <w:bottom w:val="none" w:sz="0" w:space="0" w:color="auto"/>
            <w:right w:val="none" w:sz="0" w:space="0" w:color="auto"/>
          </w:divBdr>
        </w:div>
      </w:divsChild>
    </w:div>
    <w:div w:id="507137961">
      <w:bodyDiv w:val="1"/>
      <w:marLeft w:val="0"/>
      <w:marRight w:val="0"/>
      <w:marTop w:val="0"/>
      <w:marBottom w:val="0"/>
      <w:divBdr>
        <w:top w:val="none" w:sz="0" w:space="0" w:color="auto"/>
        <w:left w:val="none" w:sz="0" w:space="0" w:color="auto"/>
        <w:bottom w:val="none" w:sz="0" w:space="0" w:color="auto"/>
        <w:right w:val="none" w:sz="0" w:space="0" w:color="auto"/>
      </w:divBdr>
    </w:div>
    <w:div w:id="540560101">
      <w:bodyDiv w:val="1"/>
      <w:marLeft w:val="0"/>
      <w:marRight w:val="0"/>
      <w:marTop w:val="0"/>
      <w:marBottom w:val="0"/>
      <w:divBdr>
        <w:top w:val="none" w:sz="0" w:space="0" w:color="auto"/>
        <w:left w:val="none" w:sz="0" w:space="0" w:color="auto"/>
        <w:bottom w:val="none" w:sz="0" w:space="0" w:color="auto"/>
        <w:right w:val="none" w:sz="0" w:space="0" w:color="auto"/>
      </w:divBdr>
    </w:div>
    <w:div w:id="546916796">
      <w:bodyDiv w:val="1"/>
      <w:marLeft w:val="0"/>
      <w:marRight w:val="0"/>
      <w:marTop w:val="0"/>
      <w:marBottom w:val="0"/>
      <w:divBdr>
        <w:top w:val="none" w:sz="0" w:space="0" w:color="auto"/>
        <w:left w:val="none" w:sz="0" w:space="0" w:color="auto"/>
        <w:bottom w:val="none" w:sz="0" w:space="0" w:color="auto"/>
        <w:right w:val="none" w:sz="0" w:space="0" w:color="auto"/>
      </w:divBdr>
      <w:divsChild>
        <w:div w:id="1710689588">
          <w:marLeft w:val="994"/>
          <w:marRight w:val="0"/>
          <w:marTop w:val="0"/>
          <w:marBottom w:val="0"/>
          <w:divBdr>
            <w:top w:val="none" w:sz="0" w:space="0" w:color="auto"/>
            <w:left w:val="none" w:sz="0" w:space="0" w:color="auto"/>
            <w:bottom w:val="none" w:sz="0" w:space="0" w:color="auto"/>
            <w:right w:val="none" w:sz="0" w:space="0" w:color="auto"/>
          </w:divBdr>
        </w:div>
      </w:divsChild>
    </w:div>
    <w:div w:id="553741065">
      <w:bodyDiv w:val="1"/>
      <w:marLeft w:val="0"/>
      <w:marRight w:val="0"/>
      <w:marTop w:val="0"/>
      <w:marBottom w:val="0"/>
      <w:divBdr>
        <w:top w:val="none" w:sz="0" w:space="0" w:color="auto"/>
        <w:left w:val="none" w:sz="0" w:space="0" w:color="auto"/>
        <w:bottom w:val="none" w:sz="0" w:space="0" w:color="auto"/>
        <w:right w:val="none" w:sz="0" w:space="0" w:color="auto"/>
      </w:divBdr>
      <w:divsChild>
        <w:div w:id="1308509863">
          <w:marLeft w:val="1166"/>
          <w:marRight w:val="0"/>
          <w:marTop w:val="96"/>
          <w:marBottom w:val="0"/>
          <w:divBdr>
            <w:top w:val="none" w:sz="0" w:space="0" w:color="auto"/>
            <w:left w:val="none" w:sz="0" w:space="0" w:color="auto"/>
            <w:bottom w:val="none" w:sz="0" w:space="0" w:color="auto"/>
            <w:right w:val="none" w:sz="0" w:space="0" w:color="auto"/>
          </w:divBdr>
        </w:div>
      </w:divsChild>
    </w:div>
    <w:div w:id="555705604">
      <w:bodyDiv w:val="1"/>
      <w:marLeft w:val="0"/>
      <w:marRight w:val="0"/>
      <w:marTop w:val="0"/>
      <w:marBottom w:val="0"/>
      <w:divBdr>
        <w:top w:val="none" w:sz="0" w:space="0" w:color="auto"/>
        <w:left w:val="none" w:sz="0" w:space="0" w:color="auto"/>
        <w:bottom w:val="none" w:sz="0" w:space="0" w:color="auto"/>
        <w:right w:val="none" w:sz="0" w:space="0" w:color="auto"/>
      </w:divBdr>
    </w:div>
    <w:div w:id="565190521">
      <w:bodyDiv w:val="1"/>
      <w:marLeft w:val="0"/>
      <w:marRight w:val="0"/>
      <w:marTop w:val="0"/>
      <w:marBottom w:val="0"/>
      <w:divBdr>
        <w:top w:val="none" w:sz="0" w:space="0" w:color="auto"/>
        <w:left w:val="none" w:sz="0" w:space="0" w:color="auto"/>
        <w:bottom w:val="none" w:sz="0" w:space="0" w:color="auto"/>
        <w:right w:val="none" w:sz="0" w:space="0" w:color="auto"/>
      </w:divBdr>
      <w:divsChild>
        <w:div w:id="1351376119">
          <w:marLeft w:val="1166"/>
          <w:marRight w:val="0"/>
          <w:marTop w:val="96"/>
          <w:marBottom w:val="0"/>
          <w:divBdr>
            <w:top w:val="none" w:sz="0" w:space="0" w:color="auto"/>
            <w:left w:val="none" w:sz="0" w:space="0" w:color="auto"/>
            <w:bottom w:val="none" w:sz="0" w:space="0" w:color="auto"/>
            <w:right w:val="none" w:sz="0" w:space="0" w:color="auto"/>
          </w:divBdr>
        </w:div>
      </w:divsChild>
    </w:div>
    <w:div w:id="581136406">
      <w:bodyDiv w:val="1"/>
      <w:marLeft w:val="0"/>
      <w:marRight w:val="0"/>
      <w:marTop w:val="0"/>
      <w:marBottom w:val="0"/>
      <w:divBdr>
        <w:top w:val="none" w:sz="0" w:space="0" w:color="auto"/>
        <w:left w:val="none" w:sz="0" w:space="0" w:color="auto"/>
        <w:bottom w:val="none" w:sz="0" w:space="0" w:color="auto"/>
        <w:right w:val="none" w:sz="0" w:space="0" w:color="auto"/>
      </w:divBdr>
      <w:divsChild>
        <w:div w:id="524177705">
          <w:marLeft w:val="547"/>
          <w:marRight w:val="0"/>
          <w:marTop w:val="106"/>
          <w:marBottom w:val="0"/>
          <w:divBdr>
            <w:top w:val="none" w:sz="0" w:space="0" w:color="auto"/>
            <w:left w:val="none" w:sz="0" w:space="0" w:color="auto"/>
            <w:bottom w:val="none" w:sz="0" w:space="0" w:color="auto"/>
            <w:right w:val="none" w:sz="0" w:space="0" w:color="auto"/>
          </w:divBdr>
        </w:div>
      </w:divsChild>
    </w:div>
    <w:div w:id="592469403">
      <w:bodyDiv w:val="1"/>
      <w:marLeft w:val="0"/>
      <w:marRight w:val="0"/>
      <w:marTop w:val="0"/>
      <w:marBottom w:val="0"/>
      <w:divBdr>
        <w:top w:val="none" w:sz="0" w:space="0" w:color="auto"/>
        <w:left w:val="none" w:sz="0" w:space="0" w:color="auto"/>
        <w:bottom w:val="none" w:sz="0" w:space="0" w:color="auto"/>
        <w:right w:val="none" w:sz="0" w:space="0" w:color="auto"/>
      </w:divBdr>
      <w:divsChild>
        <w:div w:id="469245491">
          <w:marLeft w:val="0"/>
          <w:marRight w:val="0"/>
          <w:marTop w:val="0"/>
          <w:marBottom w:val="0"/>
          <w:divBdr>
            <w:top w:val="none" w:sz="0" w:space="0" w:color="auto"/>
            <w:left w:val="none" w:sz="0" w:space="0" w:color="auto"/>
            <w:bottom w:val="none" w:sz="0" w:space="0" w:color="auto"/>
            <w:right w:val="none" w:sz="0" w:space="0" w:color="auto"/>
          </w:divBdr>
          <w:divsChild>
            <w:div w:id="1694189096">
              <w:marLeft w:val="0"/>
              <w:marRight w:val="0"/>
              <w:marTop w:val="0"/>
              <w:marBottom w:val="0"/>
              <w:divBdr>
                <w:top w:val="none" w:sz="0" w:space="0" w:color="auto"/>
                <w:left w:val="none" w:sz="0" w:space="0" w:color="auto"/>
                <w:bottom w:val="none" w:sz="0" w:space="0" w:color="auto"/>
                <w:right w:val="none" w:sz="0" w:space="0" w:color="auto"/>
              </w:divBdr>
              <w:divsChild>
                <w:div w:id="1928806537">
                  <w:marLeft w:val="0"/>
                  <w:marRight w:val="0"/>
                  <w:marTop w:val="0"/>
                  <w:marBottom w:val="0"/>
                  <w:divBdr>
                    <w:top w:val="none" w:sz="0" w:space="0" w:color="auto"/>
                    <w:left w:val="none" w:sz="0" w:space="0" w:color="auto"/>
                    <w:bottom w:val="none" w:sz="0" w:space="0" w:color="auto"/>
                    <w:right w:val="none" w:sz="0" w:space="0" w:color="auto"/>
                  </w:divBdr>
                  <w:divsChild>
                    <w:div w:id="471292747">
                      <w:marLeft w:val="0"/>
                      <w:marRight w:val="0"/>
                      <w:marTop w:val="0"/>
                      <w:marBottom w:val="0"/>
                      <w:divBdr>
                        <w:top w:val="none" w:sz="0" w:space="0" w:color="auto"/>
                        <w:left w:val="none" w:sz="0" w:space="0" w:color="auto"/>
                        <w:bottom w:val="none" w:sz="0" w:space="0" w:color="auto"/>
                        <w:right w:val="none" w:sz="0" w:space="0" w:color="auto"/>
                      </w:divBdr>
                      <w:divsChild>
                        <w:div w:id="1833373741">
                          <w:marLeft w:val="0"/>
                          <w:marRight w:val="0"/>
                          <w:marTop w:val="0"/>
                          <w:marBottom w:val="0"/>
                          <w:divBdr>
                            <w:top w:val="none" w:sz="0" w:space="0" w:color="auto"/>
                            <w:left w:val="none" w:sz="0" w:space="0" w:color="auto"/>
                            <w:bottom w:val="none" w:sz="0" w:space="0" w:color="auto"/>
                            <w:right w:val="none" w:sz="0" w:space="0" w:color="auto"/>
                          </w:divBdr>
                          <w:divsChild>
                            <w:div w:id="1519196211">
                              <w:marLeft w:val="0"/>
                              <w:marRight w:val="0"/>
                              <w:marTop w:val="0"/>
                              <w:marBottom w:val="0"/>
                              <w:divBdr>
                                <w:top w:val="none" w:sz="0" w:space="0" w:color="auto"/>
                                <w:left w:val="none" w:sz="0" w:space="0" w:color="auto"/>
                                <w:bottom w:val="none" w:sz="0" w:space="0" w:color="auto"/>
                                <w:right w:val="none" w:sz="0" w:space="0" w:color="auto"/>
                              </w:divBdr>
                              <w:divsChild>
                                <w:div w:id="1882746109">
                                  <w:marLeft w:val="0"/>
                                  <w:marRight w:val="0"/>
                                  <w:marTop w:val="0"/>
                                  <w:marBottom w:val="0"/>
                                  <w:divBdr>
                                    <w:top w:val="none" w:sz="0" w:space="0" w:color="auto"/>
                                    <w:left w:val="none" w:sz="0" w:space="0" w:color="auto"/>
                                    <w:bottom w:val="none" w:sz="0" w:space="0" w:color="auto"/>
                                    <w:right w:val="none" w:sz="0" w:space="0" w:color="auto"/>
                                  </w:divBdr>
                                  <w:divsChild>
                                    <w:div w:id="1902786657">
                                      <w:marLeft w:val="0"/>
                                      <w:marRight w:val="0"/>
                                      <w:marTop w:val="0"/>
                                      <w:marBottom w:val="0"/>
                                      <w:divBdr>
                                        <w:top w:val="none" w:sz="0" w:space="0" w:color="auto"/>
                                        <w:left w:val="none" w:sz="0" w:space="0" w:color="auto"/>
                                        <w:bottom w:val="none" w:sz="0" w:space="0" w:color="auto"/>
                                        <w:right w:val="none" w:sz="0" w:space="0" w:color="auto"/>
                                      </w:divBdr>
                                      <w:divsChild>
                                        <w:div w:id="2102528801">
                                          <w:marLeft w:val="0"/>
                                          <w:marRight w:val="0"/>
                                          <w:marTop w:val="0"/>
                                          <w:marBottom w:val="0"/>
                                          <w:divBdr>
                                            <w:top w:val="none" w:sz="0" w:space="0" w:color="auto"/>
                                            <w:left w:val="none" w:sz="0" w:space="0" w:color="auto"/>
                                            <w:bottom w:val="none" w:sz="0" w:space="0" w:color="auto"/>
                                            <w:right w:val="none" w:sz="0" w:space="0" w:color="auto"/>
                                          </w:divBdr>
                                          <w:divsChild>
                                            <w:div w:id="1620185823">
                                              <w:marLeft w:val="330"/>
                                              <w:marRight w:val="225"/>
                                              <w:marTop w:val="300"/>
                                              <w:marBottom w:val="450"/>
                                              <w:divBdr>
                                                <w:top w:val="none" w:sz="0" w:space="0" w:color="auto"/>
                                                <w:left w:val="none" w:sz="0" w:space="0" w:color="auto"/>
                                                <w:bottom w:val="none" w:sz="0" w:space="0" w:color="auto"/>
                                                <w:right w:val="none" w:sz="0" w:space="0" w:color="auto"/>
                                              </w:divBdr>
                                              <w:divsChild>
                                                <w:div w:id="85134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0819314">
      <w:bodyDiv w:val="1"/>
      <w:marLeft w:val="0"/>
      <w:marRight w:val="0"/>
      <w:marTop w:val="0"/>
      <w:marBottom w:val="0"/>
      <w:divBdr>
        <w:top w:val="none" w:sz="0" w:space="0" w:color="auto"/>
        <w:left w:val="none" w:sz="0" w:space="0" w:color="auto"/>
        <w:bottom w:val="none" w:sz="0" w:space="0" w:color="auto"/>
        <w:right w:val="none" w:sz="0" w:space="0" w:color="auto"/>
      </w:divBdr>
    </w:div>
    <w:div w:id="63533127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6886026">
      <w:bodyDiv w:val="1"/>
      <w:marLeft w:val="0"/>
      <w:marRight w:val="0"/>
      <w:marTop w:val="0"/>
      <w:marBottom w:val="0"/>
      <w:divBdr>
        <w:top w:val="none" w:sz="0" w:space="0" w:color="auto"/>
        <w:left w:val="none" w:sz="0" w:space="0" w:color="auto"/>
        <w:bottom w:val="none" w:sz="0" w:space="0" w:color="auto"/>
        <w:right w:val="none" w:sz="0" w:space="0" w:color="auto"/>
      </w:divBdr>
    </w:div>
    <w:div w:id="678510749">
      <w:bodyDiv w:val="1"/>
      <w:marLeft w:val="0"/>
      <w:marRight w:val="0"/>
      <w:marTop w:val="0"/>
      <w:marBottom w:val="0"/>
      <w:divBdr>
        <w:top w:val="none" w:sz="0" w:space="0" w:color="auto"/>
        <w:left w:val="none" w:sz="0" w:space="0" w:color="auto"/>
        <w:bottom w:val="none" w:sz="0" w:space="0" w:color="auto"/>
        <w:right w:val="none" w:sz="0" w:space="0" w:color="auto"/>
      </w:divBdr>
    </w:div>
    <w:div w:id="713504436">
      <w:bodyDiv w:val="1"/>
      <w:marLeft w:val="0"/>
      <w:marRight w:val="0"/>
      <w:marTop w:val="0"/>
      <w:marBottom w:val="0"/>
      <w:divBdr>
        <w:top w:val="none" w:sz="0" w:space="0" w:color="auto"/>
        <w:left w:val="none" w:sz="0" w:space="0" w:color="auto"/>
        <w:bottom w:val="none" w:sz="0" w:space="0" w:color="auto"/>
        <w:right w:val="none" w:sz="0" w:space="0" w:color="auto"/>
      </w:divBdr>
      <w:divsChild>
        <w:div w:id="832766169">
          <w:marLeft w:val="1411"/>
          <w:marRight w:val="0"/>
          <w:marTop w:val="0"/>
          <w:marBottom w:val="0"/>
          <w:divBdr>
            <w:top w:val="none" w:sz="0" w:space="0" w:color="auto"/>
            <w:left w:val="none" w:sz="0" w:space="0" w:color="auto"/>
            <w:bottom w:val="none" w:sz="0" w:space="0" w:color="auto"/>
            <w:right w:val="none" w:sz="0" w:space="0" w:color="auto"/>
          </w:divBdr>
        </w:div>
        <w:div w:id="1974867380">
          <w:marLeft w:val="1411"/>
          <w:marRight w:val="0"/>
          <w:marTop w:val="0"/>
          <w:marBottom w:val="0"/>
          <w:divBdr>
            <w:top w:val="none" w:sz="0" w:space="0" w:color="auto"/>
            <w:left w:val="none" w:sz="0" w:space="0" w:color="auto"/>
            <w:bottom w:val="none" w:sz="0" w:space="0" w:color="auto"/>
            <w:right w:val="none" w:sz="0" w:space="0" w:color="auto"/>
          </w:divBdr>
        </w:div>
      </w:divsChild>
    </w:div>
    <w:div w:id="746654952">
      <w:bodyDiv w:val="1"/>
      <w:marLeft w:val="0"/>
      <w:marRight w:val="0"/>
      <w:marTop w:val="0"/>
      <w:marBottom w:val="0"/>
      <w:divBdr>
        <w:top w:val="none" w:sz="0" w:space="0" w:color="auto"/>
        <w:left w:val="none" w:sz="0" w:space="0" w:color="auto"/>
        <w:bottom w:val="none" w:sz="0" w:space="0" w:color="auto"/>
        <w:right w:val="none" w:sz="0" w:space="0" w:color="auto"/>
      </w:divBdr>
      <w:divsChild>
        <w:div w:id="564874693">
          <w:marLeft w:val="1166"/>
          <w:marRight w:val="0"/>
          <w:marTop w:val="77"/>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9861989">
      <w:bodyDiv w:val="1"/>
      <w:marLeft w:val="0"/>
      <w:marRight w:val="0"/>
      <w:marTop w:val="0"/>
      <w:marBottom w:val="0"/>
      <w:divBdr>
        <w:top w:val="none" w:sz="0" w:space="0" w:color="auto"/>
        <w:left w:val="none" w:sz="0" w:space="0" w:color="auto"/>
        <w:bottom w:val="none" w:sz="0" w:space="0" w:color="auto"/>
        <w:right w:val="none" w:sz="0" w:space="0" w:color="auto"/>
      </w:divBdr>
    </w:div>
    <w:div w:id="791284161">
      <w:bodyDiv w:val="1"/>
      <w:marLeft w:val="0"/>
      <w:marRight w:val="0"/>
      <w:marTop w:val="0"/>
      <w:marBottom w:val="0"/>
      <w:divBdr>
        <w:top w:val="none" w:sz="0" w:space="0" w:color="auto"/>
        <w:left w:val="none" w:sz="0" w:space="0" w:color="auto"/>
        <w:bottom w:val="none" w:sz="0" w:space="0" w:color="auto"/>
        <w:right w:val="none" w:sz="0" w:space="0" w:color="auto"/>
      </w:divBdr>
      <w:divsChild>
        <w:div w:id="833492151">
          <w:marLeft w:val="2520"/>
          <w:marRight w:val="0"/>
          <w:marTop w:val="58"/>
          <w:marBottom w:val="0"/>
          <w:divBdr>
            <w:top w:val="none" w:sz="0" w:space="0" w:color="auto"/>
            <w:left w:val="none" w:sz="0" w:space="0" w:color="auto"/>
            <w:bottom w:val="none" w:sz="0" w:space="0" w:color="auto"/>
            <w:right w:val="none" w:sz="0" w:space="0" w:color="auto"/>
          </w:divBdr>
        </w:div>
        <w:div w:id="1561868592">
          <w:marLeft w:val="1166"/>
          <w:marRight w:val="0"/>
          <w:marTop w:val="96"/>
          <w:marBottom w:val="0"/>
          <w:divBdr>
            <w:top w:val="none" w:sz="0" w:space="0" w:color="auto"/>
            <w:left w:val="none" w:sz="0" w:space="0" w:color="auto"/>
            <w:bottom w:val="none" w:sz="0" w:space="0" w:color="auto"/>
            <w:right w:val="none" w:sz="0" w:space="0" w:color="auto"/>
          </w:divBdr>
        </w:div>
        <w:div w:id="1579097483">
          <w:marLeft w:val="1800"/>
          <w:marRight w:val="0"/>
          <w:marTop w:val="77"/>
          <w:marBottom w:val="0"/>
          <w:divBdr>
            <w:top w:val="none" w:sz="0" w:space="0" w:color="auto"/>
            <w:left w:val="none" w:sz="0" w:space="0" w:color="auto"/>
            <w:bottom w:val="none" w:sz="0" w:space="0" w:color="auto"/>
            <w:right w:val="none" w:sz="0" w:space="0" w:color="auto"/>
          </w:divBdr>
        </w:div>
      </w:divsChild>
    </w:div>
    <w:div w:id="798113812">
      <w:bodyDiv w:val="1"/>
      <w:marLeft w:val="0"/>
      <w:marRight w:val="0"/>
      <w:marTop w:val="0"/>
      <w:marBottom w:val="0"/>
      <w:divBdr>
        <w:top w:val="none" w:sz="0" w:space="0" w:color="auto"/>
        <w:left w:val="none" w:sz="0" w:space="0" w:color="auto"/>
        <w:bottom w:val="none" w:sz="0" w:space="0" w:color="auto"/>
        <w:right w:val="none" w:sz="0" w:space="0" w:color="auto"/>
      </w:divBdr>
      <w:divsChild>
        <w:div w:id="1575160447">
          <w:marLeft w:val="1166"/>
          <w:marRight w:val="0"/>
          <w:marTop w:val="106"/>
          <w:marBottom w:val="0"/>
          <w:divBdr>
            <w:top w:val="none" w:sz="0" w:space="0" w:color="auto"/>
            <w:left w:val="none" w:sz="0" w:space="0" w:color="auto"/>
            <w:bottom w:val="none" w:sz="0" w:space="0" w:color="auto"/>
            <w:right w:val="none" w:sz="0" w:space="0" w:color="auto"/>
          </w:divBdr>
        </w:div>
      </w:divsChild>
    </w:div>
    <w:div w:id="808520423">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188817">
      <w:bodyDiv w:val="1"/>
      <w:marLeft w:val="0"/>
      <w:marRight w:val="0"/>
      <w:marTop w:val="0"/>
      <w:marBottom w:val="0"/>
      <w:divBdr>
        <w:top w:val="none" w:sz="0" w:space="0" w:color="auto"/>
        <w:left w:val="none" w:sz="0" w:space="0" w:color="auto"/>
        <w:bottom w:val="none" w:sz="0" w:space="0" w:color="auto"/>
        <w:right w:val="none" w:sz="0" w:space="0" w:color="auto"/>
      </w:divBdr>
    </w:div>
    <w:div w:id="841362122">
      <w:bodyDiv w:val="1"/>
      <w:marLeft w:val="0"/>
      <w:marRight w:val="0"/>
      <w:marTop w:val="0"/>
      <w:marBottom w:val="0"/>
      <w:divBdr>
        <w:top w:val="none" w:sz="0" w:space="0" w:color="auto"/>
        <w:left w:val="none" w:sz="0" w:space="0" w:color="auto"/>
        <w:bottom w:val="none" w:sz="0" w:space="0" w:color="auto"/>
        <w:right w:val="none" w:sz="0" w:space="0" w:color="auto"/>
      </w:divBdr>
    </w:div>
    <w:div w:id="858809553">
      <w:bodyDiv w:val="1"/>
      <w:marLeft w:val="0"/>
      <w:marRight w:val="0"/>
      <w:marTop w:val="0"/>
      <w:marBottom w:val="0"/>
      <w:divBdr>
        <w:top w:val="none" w:sz="0" w:space="0" w:color="auto"/>
        <w:left w:val="none" w:sz="0" w:space="0" w:color="auto"/>
        <w:bottom w:val="none" w:sz="0" w:space="0" w:color="auto"/>
        <w:right w:val="none" w:sz="0" w:space="0" w:color="auto"/>
      </w:divBdr>
    </w:div>
    <w:div w:id="869339644">
      <w:bodyDiv w:val="1"/>
      <w:marLeft w:val="0"/>
      <w:marRight w:val="0"/>
      <w:marTop w:val="0"/>
      <w:marBottom w:val="0"/>
      <w:divBdr>
        <w:top w:val="none" w:sz="0" w:space="0" w:color="auto"/>
        <w:left w:val="none" w:sz="0" w:space="0" w:color="auto"/>
        <w:bottom w:val="none" w:sz="0" w:space="0" w:color="auto"/>
        <w:right w:val="none" w:sz="0" w:space="0" w:color="auto"/>
      </w:divBdr>
    </w:div>
    <w:div w:id="897320290">
      <w:bodyDiv w:val="1"/>
      <w:marLeft w:val="0"/>
      <w:marRight w:val="0"/>
      <w:marTop w:val="0"/>
      <w:marBottom w:val="0"/>
      <w:divBdr>
        <w:top w:val="none" w:sz="0" w:space="0" w:color="auto"/>
        <w:left w:val="none" w:sz="0" w:space="0" w:color="auto"/>
        <w:bottom w:val="none" w:sz="0" w:space="0" w:color="auto"/>
        <w:right w:val="none" w:sz="0" w:space="0" w:color="auto"/>
      </w:divBdr>
    </w:div>
    <w:div w:id="902446203">
      <w:bodyDiv w:val="1"/>
      <w:marLeft w:val="0"/>
      <w:marRight w:val="0"/>
      <w:marTop w:val="0"/>
      <w:marBottom w:val="0"/>
      <w:divBdr>
        <w:top w:val="none" w:sz="0" w:space="0" w:color="auto"/>
        <w:left w:val="none" w:sz="0" w:space="0" w:color="auto"/>
        <w:bottom w:val="none" w:sz="0" w:space="0" w:color="auto"/>
        <w:right w:val="none" w:sz="0" w:space="0" w:color="auto"/>
      </w:divBdr>
      <w:divsChild>
        <w:div w:id="46345237">
          <w:marLeft w:val="1800"/>
          <w:marRight w:val="0"/>
          <w:marTop w:val="0"/>
          <w:marBottom w:val="120"/>
          <w:divBdr>
            <w:top w:val="none" w:sz="0" w:space="0" w:color="auto"/>
            <w:left w:val="none" w:sz="0" w:space="0" w:color="auto"/>
            <w:bottom w:val="none" w:sz="0" w:space="0" w:color="auto"/>
            <w:right w:val="none" w:sz="0" w:space="0" w:color="auto"/>
          </w:divBdr>
        </w:div>
      </w:divsChild>
    </w:div>
    <w:div w:id="915430970">
      <w:bodyDiv w:val="1"/>
      <w:marLeft w:val="0"/>
      <w:marRight w:val="0"/>
      <w:marTop w:val="0"/>
      <w:marBottom w:val="0"/>
      <w:divBdr>
        <w:top w:val="none" w:sz="0" w:space="0" w:color="auto"/>
        <w:left w:val="none" w:sz="0" w:space="0" w:color="auto"/>
        <w:bottom w:val="none" w:sz="0" w:space="0" w:color="auto"/>
        <w:right w:val="none" w:sz="0" w:space="0" w:color="auto"/>
      </w:divBdr>
    </w:div>
    <w:div w:id="960889736">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81839">
      <w:bodyDiv w:val="1"/>
      <w:marLeft w:val="0"/>
      <w:marRight w:val="0"/>
      <w:marTop w:val="0"/>
      <w:marBottom w:val="0"/>
      <w:divBdr>
        <w:top w:val="none" w:sz="0" w:space="0" w:color="auto"/>
        <w:left w:val="none" w:sz="0" w:space="0" w:color="auto"/>
        <w:bottom w:val="none" w:sz="0" w:space="0" w:color="auto"/>
        <w:right w:val="none" w:sz="0" w:space="0" w:color="auto"/>
      </w:divBdr>
    </w:div>
    <w:div w:id="979577440">
      <w:bodyDiv w:val="1"/>
      <w:marLeft w:val="0"/>
      <w:marRight w:val="0"/>
      <w:marTop w:val="0"/>
      <w:marBottom w:val="0"/>
      <w:divBdr>
        <w:top w:val="none" w:sz="0" w:space="0" w:color="auto"/>
        <w:left w:val="none" w:sz="0" w:space="0" w:color="auto"/>
        <w:bottom w:val="none" w:sz="0" w:space="0" w:color="auto"/>
        <w:right w:val="none" w:sz="0" w:space="0" w:color="auto"/>
      </w:divBdr>
    </w:div>
    <w:div w:id="983504240">
      <w:bodyDiv w:val="1"/>
      <w:marLeft w:val="0"/>
      <w:marRight w:val="0"/>
      <w:marTop w:val="0"/>
      <w:marBottom w:val="0"/>
      <w:divBdr>
        <w:top w:val="none" w:sz="0" w:space="0" w:color="auto"/>
        <w:left w:val="none" w:sz="0" w:space="0" w:color="auto"/>
        <w:bottom w:val="none" w:sz="0" w:space="0" w:color="auto"/>
        <w:right w:val="none" w:sz="0" w:space="0" w:color="auto"/>
      </w:divBdr>
    </w:div>
    <w:div w:id="1009066165">
      <w:bodyDiv w:val="1"/>
      <w:marLeft w:val="0"/>
      <w:marRight w:val="0"/>
      <w:marTop w:val="0"/>
      <w:marBottom w:val="0"/>
      <w:divBdr>
        <w:top w:val="none" w:sz="0" w:space="0" w:color="auto"/>
        <w:left w:val="none" w:sz="0" w:space="0" w:color="auto"/>
        <w:bottom w:val="none" w:sz="0" w:space="0" w:color="auto"/>
        <w:right w:val="none" w:sz="0" w:space="0" w:color="auto"/>
      </w:divBdr>
    </w:div>
    <w:div w:id="1032149877">
      <w:bodyDiv w:val="1"/>
      <w:marLeft w:val="0"/>
      <w:marRight w:val="0"/>
      <w:marTop w:val="0"/>
      <w:marBottom w:val="0"/>
      <w:divBdr>
        <w:top w:val="none" w:sz="0" w:space="0" w:color="auto"/>
        <w:left w:val="none" w:sz="0" w:space="0" w:color="auto"/>
        <w:bottom w:val="none" w:sz="0" w:space="0" w:color="auto"/>
        <w:right w:val="none" w:sz="0" w:space="0" w:color="auto"/>
      </w:divBdr>
    </w:div>
    <w:div w:id="1042829953">
      <w:bodyDiv w:val="1"/>
      <w:marLeft w:val="0"/>
      <w:marRight w:val="0"/>
      <w:marTop w:val="0"/>
      <w:marBottom w:val="0"/>
      <w:divBdr>
        <w:top w:val="none" w:sz="0" w:space="0" w:color="auto"/>
        <w:left w:val="none" w:sz="0" w:space="0" w:color="auto"/>
        <w:bottom w:val="none" w:sz="0" w:space="0" w:color="auto"/>
        <w:right w:val="none" w:sz="0" w:space="0" w:color="auto"/>
      </w:divBdr>
      <w:divsChild>
        <w:div w:id="482623884">
          <w:marLeft w:val="547"/>
          <w:marRight w:val="0"/>
          <w:marTop w:val="96"/>
          <w:marBottom w:val="0"/>
          <w:divBdr>
            <w:top w:val="none" w:sz="0" w:space="0" w:color="auto"/>
            <w:left w:val="none" w:sz="0" w:space="0" w:color="auto"/>
            <w:bottom w:val="none" w:sz="0" w:space="0" w:color="auto"/>
            <w:right w:val="none" w:sz="0" w:space="0" w:color="auto"/>
          </w:divBdr>
        </w:div>
      </w:divsChild>
    </w:div>
    <w:div w:id="1043947345">
      <w:bodyDiv w:val="1"/>
      <w:marLeft w:val="0"/>
      <w:marRight w:val="0"/>
      <w:marTop w:val="0"/>
      <w:marBottom w:val="0"/>
      <w:divBdr>
        <w:top w:val="none" w:sz="0" w:space="0" w:color="auto"/>
        <w:left w:val="none" w:sz="0" w:space="0" w:color="auto"/>
        <w:bottom w:val="none" w:sz="0" w:space="0" w:color="auto"/>
        <w:right w:val="none" w:sz="0" w:space="0" w:color="auto"/>
      </w:divBdr>
      <w:divsChild>
        <w:div w:id="612516049">
          <w:marLeft w:val="1800"/>
          <w:marRight w:val="0"/>
          <w:marTop w:val="77"/>
          <w:marBottom w:val="0"/>
          <w:divBdr>
            <w:top w:val="none" w:sz="0" w:space="0" w:color="auto"/>
            <w:left w:val="none" w:sz="0" w:space="0" w:color="auto"/>
            <w:bottom w:val="none" w:sz="0" w:space="0" w:color="auto"/>
            <w:right w:val="none" w:sz="0" w:space="0" w:color="auto"/>
          </w:divBdr>
        </w:div>
        <w:div w:id="713968580">
          <w:marLeft w:val="1800"/>
          <w:marRight w:val="0"/>
          <w:marTop w:val="77"/>
          <w:marBottom w:val="0"/>
          <w:divBdr>
            <w:top w:val="none" w:sz="0" w:space="0" w:color="auto"/>
            <w:left w:val="none" w:sz="0" w:space="0" w:color="auto"/>
            <w:bottom w:val="none" w:sz="0" w:space="0" w:color="auto"/>
            <w:right w:val="none" w:sz="0" w:space="0" w:color="auto"/>
          </w:divBdr>
        </w:div>
        <w:div w:id="931813505">
          <w:marLeft w:val="2520"/>
          <w:marRight w:val="0"/>
          <w:marTop w:val="58"/>
          <w:marBottom w:val="0"/>
          <w:divBdr>
            <w:top w:val="none" w:sz="0" w:space="0" w:color="auto"/>
            <w:left w:val="none" w:sz="0" w:space="0" w:color="auto"/>
            <w:bottom w:val="none" w:sz="0" w:space="0" w:color="auto"/>
            <w:right w:val="none" w:sz="0" w:space="0" w:color="auto"/>
          </w:divBdr>
        </w:div>
        <w:div w:id="1007365850">
          <w:marLeft w:val="2520"/>
          <w:marRight w:val="0"/>
          <w:marTop w:val="58"/>
          <w:marBottom w:val="0"/>
          <w:divBdr>
            <w:top w:val="none" w:sz="0" w:space="0" w:color="auto"/>
            <w:left w:val="none" w:sz="0" w:space="0" w:color="auto"/>
            <w:bottom w:val="none" w:sz="0" w:space="0" w:color="auto"/>
            <w:right w:val="none" w:sz="0" w:space="0" w:color="auto"/>
          </w:divBdr>
        </w:div>
        <w:div w:id="1638680710">
          <w:marLeft w:val="2520"/>
          <w:marRight w:val="0"/>
          <w:marTop w:val="58"/>
          <w:marBottom w:val="0"/>
          <w:divBdr>
            <w:top w:val="none" w:sz="0" w:space="0" w:color="auto"/>
            <w:left w:val="none" w:sz="0" w:space="0" w:color="auto"/>
            <w:bottom w:val="none" w:sz="0" w:space="0" w:color="auto"/>
            <w:right w:val="none" w:sz="0" w:space="0" w:color="auto"/>
          </w:divBdr>
        </w:div>
        <w:div w:id="1694068609">
          <w:marLeft w:val="2520"/>
          <w:marRight w:val="0"/>
          <w:marTop w:val="58"/>
          <w:marBottom w:val="0"/>
          <w:divBdr>
            <w:top w:val="none" w:sz="0" w:space="0" w:color="auto"/>
            <w:left w:val="none" w:sz="0" w:space="0" w:color="auto"/>
            <w:bottom w:val="none" w:sz="0" w:space="0" w:color="auto"/>
            <w:right w:val="none" w:sz="0" w:space="0" w:color="auto"/>
          </w:divBdr>
        </w:div>
        <w:div w:id="2069188352">
          <w:marLeft w:val="1800"/>
          <w:marRight w:val="0"/>
          <w:marTop w:val="77"/>
          <w:marBottom w:val="0"/>
          <w:divBdr>
            <w:top w:val="none" w:sz="0" w:space="0" w:color="auto"/>
            <w:left w:val="none" w:sz="0" w:space="0" w:color="auto"/>
            <w:bottom w:val="none" w:sz="0" w:space="0" w:color="auto"/>
            <w:right w:val="none" w:sz="0" w:space="0" w:color="auto"/>
          </w:divBdr>
        </w:div>
      </w:divsChild>
    </w:div>
    <w:div w:id="1050882442">
      <w:bodyDiv w:val="1"/>
      <w:marLeft w:val="0"/>
      <w:marRight w:val="0"/>
      <w:marTop w:val="0"/>
      <w:marBottom w:val="0"/>
      <w:divBdr>
        <w:top w:val="none" w:sz="0" w:space="0" w:color="auto"/>
        <w:left w:val="none" w:sz="0" w:space="0" w:color="auto"/>
        <w:bottom w:val="none" w:sz="0" w:space="0" w:color="auto"/>
        <w:right w:val="none" w:sz="0" w:space="0" w:color="auto"/>
      </w:divBdr>
    </w:div>
    <w:div w:id="1061294420">
      <w:bodyDiv w:val="1"/>
      <w:marLeft w:val="0"/>
      <w:marRight w:val="0"/>
      <w:marTop w:val="0"/>
      <w:marBottom w:val="0"/>
      <w:divBdr>
        <w:top w:val="none" w:sz="0" w:space="0" w:color="auto"/>
        <w:left w:val="none" w:sz="0" w:space="0" w:color="auto"/>
        <w:bottom w:val="none" w:sz="0" w:space="0" w:color="auto"/>
        <w:right w:val="none" w:sz="0" w:space="0" w:color="auto"/>
      </w:divBdr>
    </w:div>
    <w:div w:id="1067148817">
      <w:bodyDiv w:val="1"/>
      <w:marLeft w:val="0"/>
      <w:marRight w:val="0"/>
      <w:marTop w:val="0"/>
      <w:marBottom w:val="0"/>
      <w:divBdr>
        <w:top w:val="none" w:sz="0" w:space="0" w:color="auto"/>
        <w:left w:val="none" w:sz="0" w:space="0" w:color="auto"/>
        <w:bottom w:val="none" w:sz="0" w:space="0" w:color="auto"/>
        <w:right w:val="none" w:sz="0" w:space="0" w:color="auto"/>
      </w:divBdr>
    </w:div>
    <w:div w:id="1068188543">
      <w:bodyDiv w:val="1"/>
      <w:marLeft w:val="0"/>
      <w:marRight w:val="0"/>
      <w:marTop w:val="0"/>
      <w:marBottom w:val="0"/>
      <w:divBdr>
        <w:top w:val="none" w:sz="0" w:space="0" w:color="auto"/>
        <w:left w:val="none" w:sz="0" w:space="0" w:color="auto"/>
        <w:bottom w:val="none" w:sz="0" w:space="0" w:color="auto"/>
        <w:right w:val="none" w:sz="0" w:space="0" w:color="auto"/>
      </w:divBdr>
    </w:div>
    <w:div w:id="1081756131">
      <w:bodyDiv w:val="1"/>
      <w:marLeft w:val="0"/>
      <w:marRight w:val="0"/>
      <w:marTop w:val="0"/>
      <w:marBottom w:val="0"/>
      <w:divBdr>
        <w:top w:val="none" w:sz="0" w:space="0" w:color="auto"/>
        <w:left w:val="none" w:sz="0" w:space="0" w:color="auto"/>
        <w:bottom w:val="none" w:sz="0" w:space="0" w:color="auto"/>
        <w:right w:val="none" w:sz="0" w:space="0" w:color="auto"/>
      </w:divBdr>
    </w:div>
    <w:div w:id="1107576022">
      <w:bodyDiv w:val="1"/>
      <w:marLeft w:val="0"/>
      <w:marRight w:val="0"/>
      <w:marTop w:val="0"/>
      <w:marBottom w:val="0"/>
      <w:divBdr>
        <w:top w:val="none" w:sz="0" w:space="0" w:color="auto"/>
        <w:left w:val="none" w:sz="0" w:space="0" w:color="auto"/>
        <w:bottom w:val="none" w:sz="0" w:space="0" w:color="auto"/>
        <w:right w:val="none" w:sz="0" w:space="0" w:color="auto"/>
      </w:divBdr>
    </w:div>
    <w:div w:id="1118834792">
      <w:bodyDiv w:val="1"/>
      <w:marLeft w:val="0"/>
      <w:marRight w:val="0"/>
      <w:marTop w:val="0"/>
      <w:marBottom w:val="0"/>
      <w:divBdr>
        <w:top w:val="none" w:sz="0" w:space="0" w:color="auto"/>
        <w:left w:val="none" w:sz="0" w:space="0" w:color="auto"/>
        <w:bottom w:val="none" w:sz="0" w:space="0" w:color="auto"/>
        <w:right w:val="none" w:sz="0" w:space="0" w:color="auto"/>
      </w:divBdr>
    </w:div>
    <w:div w:id="1134567176">
      <w:bodyDiv w:val="1"/>
      <w:marLeft w:val="0"/>
      <w:marRight w:val="0"/>
      <w:marTop w:val="0"/>
      <w:marBottom w:val="0"/>
      <w:divBdr>
        <w:top w:val="none" w:sz="0" w:space="0" w:color="auto"/>
        <w:left w:val="none" w:sz="0" w:space="0" w:color="auto"/>
        <w:bottom w:val="none" w:sz="0" w:space="0" w:color="auto"/>
        <w:right w:val="none" w:sz="0" w:space="0" w:color="auto"/>
      </w:divBdr>
      <w:divsChild>
        <w:div w:id="258415640">
          <w:marLeft w:val="0"/>
          <w:marRight w:val="0"/>
          <w:marTop w:val="0"/>
          <w:marBottom w:val="0"/>
          <w:divBdr>
            <w:top w:val="none" w:sz="0" w:space="0" w:color="auto"/>
            <w:left w:val="none" w:sz="0" w:space="0" w:color="auto"/>
            <w:bottom w:val="none" w:sz="0" w:space="0" w:color="auto"/>
            <w:right w:val="none" w:sz="0" w:space="0" w:color="auto"/>
          </w:divBdr>
          <w:divsChild>
            <w:div w:id="152137466">
              <w:marLeft w:val="0"/>
              <w:marRight w:val="0"/>
              <w:marTop w:val="0"/>
              <w:marBottom w:val="0"/>
              <w:divBdr>
                <w:top w:val="none" w:sz="0" w:space="0" w:color="auto"/>
                <w:left w:val="none" w:sz="0" w:space="0" w:color="auto"/>
                <w:bottom w:val="none" w:sz="0" w:space="0" w:color="auto"/>
                <w:right w:val="none" w:sz="0" w:space="0" w:color="auto"/>
              </w:divBdr>
              <w:divsChild>
                <w:div w:id="462776207">
                  <w:marLeft w:val="0"/>
                  <w:marRight w:val="0"/>
                  <w:marTop w:val="0"/>
                  <w:marBottom w:val="0"/>
                  <w:divBdr>
                    <w:top w:val="none" w:sz="0" w:space="0" w:color="auto"/>
                    <w:left w:val="none" w:sz="0" w:space="0" w:color="auto"/>
                    <w:bottom w:val="none" w:sz="0" w:space="0" w:color="auto"/>
                    <w:right w:val="none" w:sz="0" w:space="0" w:color="auto"/>
                  </w:divBdr>
                  <w:divsChild>
                    <w:div w:id="142893140">
                      <w:marLeft w:val="0"/>
                      <w:marRight w:val="0"/>
                      <w:marTop w:val="0"/>
                      <w:marBottom w:val="0"/>
                      <w:divBdr>
                        <w:top w:val="none" w:sz="0" w:space="0" w:color="auto"/>
                        <w:left w:val="none" w:sz="0" w:space="0" w:color="auto"/>
                        <w:bottom w:val="none" w:sz="0" w:space="0" w:color="auto"/>
                        <w:right w:val="none" w:sz="0" w:space="0" w:color="auto"/>
                      </w:divBdr>
                      <w:divsChild>
                        <w:div w:id="2007784872">
                          <w:marLeft w:val="0"/>
                          <w:marRight w:val="0"/>
                          <w:marTop w:val="0"/>
                          <w:marBottom w:val="0"/>
                          <w:divBdr>
                            <w:top w:val="none" w:sz="0" w:space="0" w:color="auto"/>
                            <w:left w:val="none" w:sz="0" w:space="0" w:color="auto"/>
                            <w:bottom w:val="none" w:sz="0" w:space="0" w:color="auto"/>
                            <w:right w:val="none" w:sz="0" w:space="0" w:color="auto"/>
                          </w:divBdr>
                          <w:divsChild>
                            <w:div w:id="1917085369">
                              <w:marLeft w:val="0"/>
                              <w:marRight w:val="0"/>
                              <w:marTop w:val="0"/>
                              <w:marBottom w:val="0"/>
                              <w:divBdr>
                                <w:top w:val="none" w:sz="0" w:space="0" w:color="auto"/>
                                <w:left w:val="none" w:sz="0" w:space="0" w:color="auto"/>
                                <w:bottom w:val="none" w:sz="0" w:space="0" w:color="auto"/>
                                <w:right w:val="none" w:sz="0" w:space="0" w:color="auto"/>
                              </w:divBdr>
                              <w:divsChild>
                                <w:div w:id="430398273">
                                  <w:marLeft w:val="0"/>
                                  <w:marRight w:val="0"/>
                                  <w:marTop w:val="0"/>
                                  <w:marBottom w:val="0"/>
                                  <w:divBdr>
                                    <w:top w:val="none" w:sz="0" w:space="0" w:color="auto"/>
                                    <w:left w:val="none" w:sz="0" w:space="0" w:color="auto"/>
                                    <w:bottom w:val="none" w:sz="0" w:space="0" w:color="auto"/>
                                    <w:right w:val="none" w:sz="0" w:space="0" w:color="auto"/>
                                  </w:divBdr>
                                  <w:divsChild>
                                    <w:div w:id="1778403911">
                                      <w:marLeft w:val="0"/>
                                      <w:marRight w:val="0"/>
                                      <w:marTop w:val="0"/>
                                      <w:marBottom w:val="0"/>
                                      <w:divBdr>
                                        <w:top w:val="none" w:sz="0" w:space="0" w:color="auto"/>
                                        <w:left w:val="none" w:sz="0" w:space="0" w:color="auto"/>
                                        <w:bottom w:val="none" w:sz="0" w:space="0" w:color="auto"/>
                                        <w:right w:val="none" w:sz="0" w:space="0" w:color="auto"/>
                                      </w:divBdr>
                                      <w:divsChild>
                                        <w:div w:id="1463616191">
                                          <w:marLeft w:val="0"/>
                                          <w:marRight w:val="0"/>
                                          <w:marTop w:val="0"/>
                                          <w:marBottom w:val="0"/>
                                          <w:divBdr>
                                            <w:top w:val="none" w:sz="0" w:space="0" w:color="auto"/>
                                            <w:left w:val="none" w:sz="0" w:space="0" w:color="auto"/>
                                            <w:bottom w:val="none" w:sz="0" w:space="0" w:color="auto"/>
                                            <w:right w:val="none" w:sz="0" w:space="0" w:color="auto"/>
                                          </w:divBdr>
                                          <w:divsChild>
                                            <w:div w:id="639657316">
                                              <w:marLeft w:val="330"/>
                                              <w:marRight w:val="225"/>
                                              <w:marTop w:val="300"/>
                                              <w:marBottom w:val="450"/>
                                              <w:divBdr>
                                                <w:top w:val="none" w:sz="0" w:space="0" w:color="auto"/>
                                                <w:left w:val="none" w:sz="0" w:space="0" w:color="auto"/>
                                                <w:bottom w:val="none" w:sz="0" w:space="0" w:color="auto"/>
                                                <w:right w:val="none" w:sz="0" w:space="0" w:color="auto"/>
                                              </w:divBdr>
                                              <w:divsChild>
                                                <w:div w:id="1464233476">
                                                  <w:marLeft w:val="0"/>
                                                  <w:marRight w:val="0"/>
                                                  <w:marTop w:val="0"/>
                                                  <w:marBottom w:val="0"/>
                                                  <w:divBdr>
                                                    <w:top w:val="none" w:sz="0" w:space="0" w:color="auto"/>
                                                    <w:left w:val="none" w:sz="0" w:space="0" w:color="auto"/>
                                                    <w:bottom w:val="none" w:sz="0" w:space="0" w:color="auto"/>
                                                    <w:right w:val="none" w:sz="0" w:space="0" w:color="auto"/>
                                                  </w:divBdr>
                                                  <w:divsChild>
                                                    <w:div w:id="89555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0901639">
      <w:bodyDiv w:val="1"/>
      <w:marLeft w:val="0"/>
      <w:marRight w:val="0"/>
      <w:marTop w:val="0"/>
      <w:marBottom w:val="0"/>
      <w:divBdr>
        <w:top w:val="none" w:sz="0" w:space="0" w:color="auto"/>
        <w:left w:val="none" w:sz="0" w:space="0" w:color="auto"/>
        <w:bottom w:val="none" w:sz="0" w:space="0" w:color="auto"/>
        <w:right w:val="none" w:sz="0" w:space="0" w:color="auto"/>
      </w:divBdr>
    </w:div>
    <w:div w:id="1167983304">
      <w:bodyDiv w:val="1"/>
      <w:marLeft w:val="0"/>
      <w:marRight w:val="0"/>
      <w:marTop w:val="0"/>
      <w:marBottom w:val="0"/>
      <w:divBdr>
        <w:top w:val="none" w:sz="0" w:space="0" w:color="auto"/>
        <w:left w:val="none" w:sz="0" w:space="0" w:color="auto"/>
        <w:bottom w:val="none" w:sz="0" w:space="0" w:color="auto"/>
        <w:right w:val="none" w:sz="0" w:space="0" w:color="auto"/>
      </w:divBdr>
    </w:div>
    <w:div w:id="1173450595">
      <w:bodyDiv w:val="1"/>
      <w:marLeft w:val="0"/>
      <w:marRight w:val="0"/>
      <w:marTop w:val="0"/>
      <w:marBottom w:val="0"/>
      <w:divBdr>
        <w:top w:val="none" w:sz="0" w:space="0" w:color="auto"/>
        <w:left w:val="none" w:sz="0" w:space="0" w:color="auto"/>
        <w:bottom w:val="none" w:sz="0" w:space="0" w:color="auto"/>
        <w:right w:val="none" w:sz="0" w:space="0" w:color="auto"/>
      </w:divBdr>
      <w:divsChild>
        <w:div w:id="1336298356">
          <w:marLeft w:val="360"/>
          <w:marRight w:val="0"/>
          <w:marTop w:val="200"/>
          <w:marBottom w:val="0"/>
          <w:divBdr>
            <w:top w:val="none" w:sz="0" w:space="0" w:color="auto"/>
            <w:left w:val="none" w:sz="0" w:space="0" w:color="auto"/>
            <w:bottom w:val="none" w:sz="0" w:space="0" w:color="auto"/>
            <w:right w:val="none" w:sz="0" w:space="0" w:color="auto"/>
          </w:divBdr>
        </w:div>
      </w:divsChild>
    </w:div>
    <w:div w:id="1180123650">
      <w:bodyDiv w:val="1"/>
      <w:marLeft w:val="0"/>
      <w:marRight w:val="0"/>
      <w:marTop w:val="0"/>
      <w:marBottom w:val="0"/>
      <w:divBdr>
        <w:top w:val="none" w:sz="0" w:space="0" w:color="auto"/>
        <w:left w:val="none" w:sz="0" w:space="0" w:color="auto"/>
        <w:bottom w:val="none" w:sz="0" w:space="0" w:color="auto"/>
        <w:right w:val="none" w:sz="0" w:space="0" w:color="auto"/>
      </w:divBdr>
    </w:div>
    <w:div w:id="1186555094">
      <w:bodyDiv w:val="1"/>
      <w:marLeft w:val="0"/>
      <w:marRight w:val="0"/>
      <w:marTop w:val="0"/>
      <w:marBottom w:val="0"/>
      <w:divBdr>
        <w:top w:val="none" w:sz="0" w:space="0" w:color="auto"/>
        <w:left w:val="none" w:sz="0" w:space="0" w:color="auto"/>
        <w:bottom w:val="none" w:sz="0" w:space="0" w:color="auto"/>
        <w:right w:val="none" w:sz="0" w:space="0" w:color="auto"/>
      </w:divBdr>
      <w:divsChild>
        <w:div w:id="467161442">
          <w:marLeft w:val="1800"/>
          <w:marRight w:val="0"/>
          <w:marTop w:val="67"/>
          <w:marBottom w:val="0"/>
          <w:divBdr>
            <w:top w:val="none" w:sz="0" w:space="0" w:color="auto"/>
            <w:left w:val="none" w:sz="0" w:space="0" w:color="auto"/>
            <w:bottom w:val="none" w:sz="0" w:space="0" w:color="auto"/>
            <w:right w:val="none" w:sz="0" w:space="0" w:color="auto"/>
          </w:divBdr>
        </w:div>
        <w:div w:id="2025083155">
          <w:marLeft w:val="1166"/>
          <w:marRight w:val="0"/>
          <w:marTop w:val="77"/>
          <w:marBottom w:val="0"/>
          <w:divBdr>
            <w:top w:val="none" w:sz="0" w:space="0" w:color="auto"/>
            <w:left w:val="none" w:sz="0" w:space="0" w:color="auto"/>
            <w:bottom w:val="none" w:sz="0" w:space="0" w:color="auto"/>
            <w:right w:val="none" w:sz="0" w:space="0" w:color="auto"/>
          </w:divBdr>
        </w:div>
      </w:divsChild>
    </w:div>
    <w:div w:id="1209804468">
      <w:bodyDiv w:val="1"/>
      <w:marLeft w:val="0"/>
      <w:marRight w:val="0"/>
      <w:marTop w:val="0"/>
      <w:marBottom w:val="0"/>
      <w:divBdr>
        <w:top w:val="none" w:sz="0" w:space="0" w:color="auto"/>
        <w:left w:val="none" w:sz="0" w:space="0" w:color="auto"/>
        <w:bottom w:val="none" w:sz="0" w:space="0" w:color="auto"/>
        <w:right w:val="none" w:sz="0" w:space="0" w:color="auto"/>
      </w:divBdr>
      <w:divsChild>
        <w:div w:id="112553340">
          <w:marLeft w:val="547"/>
          <w:marRight w:val="0"/>
          <w:marTop w:val="106"/>
          <w:marBottom w:val="0"/>
          <w:divBdr>
            <w:top w:val="none" w:sz="0" w:space="0" w:color="auto"/>
            <w:left w:val="none" w:sz="0" w:space="0" w:color="auto"/>
            <w:bottom w:val="none" w:sz="0" w:space="0" w:color="auto"/>
            <w:right w:val="none" w:sz="0" w:space="0" w:color="auto"/>
          </w:divBdr>
        </w:div>
      </w:divsChild>
    </w:div>
    <w:div w:id="1230993976">
      <w:bodyDiv w:val="1"/>
      <w:marLeft w:val="0"/>
      <w:marRight w:val="0"/>
      <w:marTop w:val="0"/>
      <w:marBottom w:val="0"/>
      <w:divBdr>
        <w:top w:val="none" w:sz="0" w:space="0" w:color="auto"/>
        <w:left w:val="none" w:sz="0" w:space="0" w:color="auto"/>
        <w:bottom w:val="none" w:sz="0" w:space="0" w:color="auto"/>
        <w:right w:val="none" w:sz="0" w:space="0" w:color="auto"/>
      </w:divBdr>
      <w:divsChild>
        <w:div w:id="1874224731">
          <w:marLeft w:val="2520"/>
          <w:marRight w:val="0"/>
          <w:marTop w:val="67"/>
          <w:marBottom w:val="0"/>
          <w:divBdr>
            <w:top w:val="none" w:sz="0" w:space="0" w:color="auto"/>
            <w:left w:val="none" w:sz="0" w:space="0" w:color="auto"/>
            <w:bottom w:val="none" w:sz="0" w:space="0" w:color="auto"/>
            <w:right w:val="none" w:sz="0" w:space="0" w:color="auto"/>
          </w:divBdr>
        </w:div>
      </w:divsChild>
    </w:div>
    <w:div w:id="1270118509">
      <w:bodyDiv w:val="1"/>
      <w:marLeft w:val="0"/>
      <w:marRight w:val="0"/>
      <w:marTop w:val="0"/>
      <w:marBottom w:val="0"/>
      <w:divBdr>
        <w:top w:val="none" w:sz="0" w:space="0" w:color="auto"/>
        <w:left w:val="none" w:sz="0" w:space="0" w:color="auto"/>
        <w:bottom w:val="none" w:sz="0" w:space="0" w:color="auto"/>
        <w:right w:val="none" w:sz="0" w:space="0" w:color="auto"/>
      </w:divBdr>
      <w:divsChild>
        <w:div w:id="1324091574">
          <w:marLeft w:val="547"/>
          <w:marRight w:val="0"/>
          <w:marTop w:val="96"/>
          <w:marBottom w:val="0"/>
          <w:divBdr>
            <w:top w:val="none" w:sz="0" w:space="0" w:color="auto"/>
            <w:left w:val="none" w:sz="0" w:space="0" w:color="auto"/>
            <w:bottom w:val="none" w:sz="0" w:space="0" w:color="auto"/>
            <w:right w:val="none" w:sz="0" w:space="0" w:color="auto"/>
          </w:divBdr>
        </w:div>
      </w:divsChild>
    </w:div>
    <w:div w:id="1283073783">
      <w:bodyDiv w:val="1"/>
      <w:marLeft w:val="0"/>
      <w:marRight w:val="0"/>
      <w:marTop w:val="0"/>
      <w:marBottom w:val="0"/>
      <w:divBdr>
        <w:top w:val="none" w:sz="0" w:space="0" w:color="auto"/>
        <w:left w:val="none" w:sz="0" w:space="0" w:color="auto"/>
        <w:bottom w:val="none" w:sz="0" w:space="0" w:color="auto"/>
        <w:right w:val="none" w:sz="0" w:space="0" w:color="auto"/>
      </w:divBdr>
    </w:div>
    <w:div w:id="1319962141">
      <w:bodyDiv w:val="1"/>
      <w:marLeft w:val="0"/>
      <w:marRight w:val="0"/>
      <w:marTop w:val="0"/>
      <w:marBottom w:val="0"/>
      <w:divBdr>
        <w:top w:val="none" w:sz="0" w:space="0" w:color="auto"/>
        <w:left w:val="none" w:sz="0" w:space="0" w:color="auto"/>
        <w:bottom w:val="none" w:sz="0" w:space="0" w:color="auto"/>
        <w:right w:val="none" w:sz="0" w:space="0" w:color="auto"/>
      </w:divBdr>
      <w:divsChild>
        <w:div w:id="397943369">
          <w:marLeft w:val="1411"/>
          <w:marRight w:val="0"/>
          <w:marTop w:val="0"/>
          <w:marBottom w:val="0"/>
          <w:divBdr>
            <w:top w:val="none" w:sz="0" w:space="0" w:color="auto"/>
            <w:left w:val="none" w:sz="0" w:space="0" w:color="auto"/>
            <w:bottom w:val="none" w:sz="0" w:space="0" w:color="auto"/>
            <w:right w:val="none" w:sz="0" w:space="0" w:color="auto"/>
          </w:divBdr>
        </w:div>
        <w:div w:id="1016806213">
          <w:marLeft w:val="1411"/>
          <w:marRight w:val="0"/>
          <w:marTop w:val="0"/>
          <w:marBottom w:val="0"/>
          <w:divBdr>
            <w:top w:val="none" w:sz="0" w:space="0" w:color="auto"/>
            <w:left w:val="none" w:sz="0" w:space="0" w:color="auto"/>
            <w:bottom w:val="none" w:sz="0" w:space="0" w:color="auto"/>
            <w:right w:val="none" w:sz="0" w:space="0" w:color="auto"/>
          </w:divBdr>
        </w:div>
      </w:divsChild>
    </w:div>
    <w:div w:id="1332371292">
      <w:bodyDiv w:val="1"/>
      <w:marLeft w:val="0"/>
      <w:marRight w:val="0"/>
      <w:marTop w:val="0"/>
      <w:marBottom w:val="0"/>
      <w:divBdr>
        <w:top w:val="none" w:sz="0" w:space="0" w:color="auto"/>
        <w:left w:val="none" w:sz="0" w:space="0" w:color="auto"/>
        <w:bottom w:val="none" w:sz="0" w:space="0" w:color="auto"/>
        <w:right w:val="none" w:sz="0" w:space="0" w:color="auto"/>
      </w:divBdr>
      <w:divsChild>
        <w:div w:id="1174417473">
          <w:marLeft w:val="0"/>
          <w:marRight w:val="0"/>
          <w:marTop w:val="0"/>
          <w:marBottom w:val="0"/>
          <w:divBdr>
            <w:top w:val="none" w:sz="0" w:space="0" w:color="auto"/>
            <w:left w:val="none" w:sz="0" w:space="0" w:color="auto"/>
            <w:bottom w:val="none" w:sz="0" w:space="0" w:color="auto"/>
            <w:right w:val="none" w:sz="0" w:space="0" w:color="auto"/>
          </w:divBdr>
          <w:divsChild>
            <w:div w:id="757168265">
              <w:marLeft w:val="0"/>
              <w:marRight w:val="0"/>
              <w:marTop w:val="0"/>
              <w:marBottom w:val="0"/>
              <w:divBdr>
                <w:top w:val="none" w:sz="0" w:space="0" w:color="auto"/>
                <w:left w:val="none" w:sz="0" w:space="0" w:color="auto"/>
                <w:bottom w:val="none" w:sz="0" w:space="0" w:color="auto"/>
                <w:right w:val="none" w:sz="0" w:space="0" w:color="auto"/>
              </w:divBdr>
              <w:divsChild>
                <w:div w:id="2075161175">
                  <w:marLeft w:val="0"/>
                  <w:marRight w:val="0"/>
                  <w:marTop w:val="0"/>
                  <w:marBottom w:val="0"/>
                  <w:divBdr>
                    <w:top w:val="none" w:sz="0" w:space="0" w:color="auto"/>
                    <w:left w:val="none" w:sz="0" w:space="0" w:color="auto"/>
                    <w:bottom w:val="none" w:sz="0" w:space="0" w:color="auto"/>
                    <w:right w:val="none" w:sz="0" w:space="0" w:color="auto"/>
                  </w:divBdr>
                  <w:divsChild>
                    <w:div w:id="603343460">
                      <w:marLeft w:val="0"/>
                      <w:marRight w:val="0"/>
                      <w:marTop w:val="0"/>
                      <w:marBottom w:val="0"/>
                      <w:divBdr>
                        <w:top w:val="none" w:sz="0" w:space="0" w:color="auto"/>
                        <w:left w:val="none" w:sz="0" w:space="0" w:color="auto"/>
                        <w:bottom w:val="none" w:sz="0" w:space="0" w:color="auto"/>
                        <w:right w:val="none" w:sz="0" w:space="0" w:color="auto"/>
                      </w:divBdr>
                      <w:divsChild>
                        <w:div w:id="252011678">
                          <w:marLeft w:val="0"/>
                          <w:marRight w:val="0"/>
                          <w:marTop w:val="0"/>
                          <w:marBottom w:val="0"/>
                          <w:divBdr>
                            <w:top w:val="none" w:sz="0" w:space="0" w:color="auto"/>
                            <w:left w:val="none" w:sz="0" w:space="0" w:color="auto"/>
                            <w:bottom w:val="none" w:sz="0" w:space="0" w:color="auto"/>
                            <w:right w:val="none" w:sz="0" w:space="0" w:color="auto"/>
                          </w:divBdr>
                          <w:divsChild>
                            <w:div w:id="523059328">
                              <w:marLeft w:val="0"/>
                              <w:marRight w:val="0"/>
                              <w:marTop w:val="0"/>
                              <w:marBottom w:val="0"/>
                              <w:divBdr>
                                <w:top w:val="none" w:sz="0" w:space="0" w:color="auto"/>
                                <w:left w:val="none" w:sz="0" w:space="0" w:color="auto"/>
                                <w:bottom w:val="none" w:sz="0" w:space="0" w:color="auto"/>
                                <w:right w:val="none" w:sz="0" w:space="0" w:color="auto"/>
                              </w:divBdr>
                              <w:divsChild>
                                <w:div w:id="284042824">
                                  <w:marLeft w:val="0"/>
                                  <w:marRight w:val="0"/>
                                  <w:marTop w:val="0"/>
                                  <w:marBottom w:val="0"/>
                                  <w:divBdr>
                                    <w:top w:val="none" w:sz="0" w:space="0" w:color="auto"/>
                                    <w:left w:val="none" w:sz="0" w:space="0" w:color="auto"/>
                                    <w:bottom w:val="none" w:sz="0" w:space="0" w:color="auto"/>
                                    <w:right w:val="none" w:sz="0" w:space="0" w:color="auto"/>
                                  </w:divBdr>
                                  <w:divsChild>
                                    <w:div w:id="1463695761">
                                      <w:marLeft w:val="0"/>
                                      <w:marRight w:val="0"/>
                                      <w:marTop w:val="0"/>
                                      <w:marBottom w:val="0"/>
                                      <w:divBdr>
                                        <w:top w:val="none" w:sz="0" w:space="0" w:color="auto"/>
                                        <w:left w:val="none" w:sz="0" w:space="0" w:color="auto"/>
                                        <w:bottom w:val="none" w:sz="0" w:space="0" w:color="auto"/>
                                        <w:right w:val="none" w:sz="0" w:space="0" w:color="auto"/>
                                      </w:divBdr>
                                      <w:divsChild>
                                        <w:div w:id="198906903">
                                          <w:marLeft w:val="0"/>
                                          <w:marRight w:val="0"/>
                                          <w:marTop w:val="0"/>
                                          <w:marBottom w:val="0"/>
                                          <w:divBdr>
                                            <w:top w:val="none" w:sz="0" w:space="0" w:color="auto"/>
                                            <w:left w:val="none" w:sz="0" w:space="0" w:color="auto"/>
                                            <w:bottom w:val="none" w:sz="0" w:space="0" w:color="auto"/>
                                            <w:right w:val="none" w:sz="0" w:space="0" w:color="auto"/>
                                          </w:divBdr>
                                          <w:divsChild>
                                            <w:div w:id="1333987983">
                                              <w:marLeft w:val="330"/>
                                              <w:marRight w:val="225"/>
                                              <w:marTop w:val="300"/>
                                              <w:marBottom w:val="450"/>
                                              <w:divBdr>
                                                <w:top w:val="none" w:sz="0" w:space="0" w:color="auto"/>
                                                <w:left w:val="none" w:sz="0" w:space="0" w:color="auto"/>
                                                <w:bottom w:val="none" w:sz="0" w:space="0" w:color="auto"/>
                                                <w:right w:val="none" w:sz="0" w:space="0" w:color="auto"/>
                                              </w:divBdr>
                                              <w:divsChild>
                                                <w:div w:id="1359434470">
                                                  <w:marLeft w:val="0"/>
                                                  <w:marRight w:val="0"/>
                                                  <w:marTop w:val="0"/>
                                                  <w:marBottom w:val="0"/>
                                                  <w:divBdr>
                                                    <w:top w:val="none" w:sz="0" w:space="0" w:color="auto"/>
                                                    <w:left w:val="none" w:sz="0" w:space="0" w:color="auto"/>
                                                    <w:bottom w:val="none" w:sz="0" w:space="0" w:color="auto"/>
                                                    <w:right w:val="none" w:sz="0" w:space="0" w:color="auto"/>
                                                  </w:divBdr>
                                                  <w:divsChild>
                                                    <w:div w:id="20882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796146">
      <w:bodyDiv w:val="1"/>
      <w:marLeft w:val="0"/>
      <w:marRight w:val="0"/>
      <w:marTop w:val="0"/>
      <w:marBottom w:val="0"/>
      <w:divBdr>
        <w:top w:val="none" w:sz="0" w:space="0" w:color="auto"/>
        <w:left w:val="none" w:sz="0" w:space="0" w:color="auto"/>
        <w:bottom w:val="none" w:sz="0" w:space="0" w:color="auto"/>
        <w:right w:val="none" w:sz="0" w:space="0" w:color="auto"/>
      </w:divBdr>
    </w:div>
    <w:div w:id="1362703707">
      <w:bodyDiv w:val="1"/>
      <w:marLeft w:val="0"/>
      <w:marRight w:val="0"/>
      <w:marTop w:val="0"/>
      <w:marBottom w:val="0"/>
      <w:divBdr>
        <w:top w:val="none" w:sz="0" w:space="0" w:color="auto"/>
        <w:left w:val="none" w:sz="0" w:space="0" w:color="auto"/>
        <w:bottom w:val="none" w:sz="0" w:space="0" w:color="auto"/>
        <w:right w:val="none" w:sz="0" w:space="0" w:color="auto"/>
      </w:divBdr>
    </w:div>
    <w:div w:id="1379472448">
      <w:bodyDiv w:val="1"/>
      <w:marLeft w:val="0"/>
      <w:marRight w:val="0"/>
      <w:marTop w:val="0"/>
      <w:marBottom w:val="0"/>
      <w:divBdr>
        <w:top w:val="none" w:sz="0" w:space="0" w:color="auto"/>
        <w:left w:val="none" w:sz="0" w:space="0" w:color="auto"/>
        <w:bottom w:val="none" w:sz="0" w:space="0" w:color="auto"/>
        <w:right w:val="none" w:sz="0" w:space="0" w:color="auto"/>
      </w:divBdr>
    </w:div>
    <w:div w:id="1385833582">
      <w:bodyDiv w:val="1"/>
      <w:marLeft w:val="0"/>
      <w:marRight w:val="0"/>
      <w:marTop w:val="0"/>
      <w:marBottom w:val="0"/>
      <w:divBdr>
        <w:top w:val="none" w:sz="0" w:space="0" w:color="auto"/>
        <w:left w:val="none" w:sz="0" w:space="0" w:color="auto"/>
        <w:bottom w:val="none" w:sz="0" w:space="0" w:color="auto"/>
        <w:right w:val="none" w:sz="0" w:space="0" w:color="auto"/>
      </w:divBdr>
    </w:div>
    <w:div w:id="1393505451">
      <w:bodyDiv w:val="1"/>
      <w:marLeft w:val="0"/>
      <w:marRight w:val="0"/>
      <w:marTop w:val="0"/>
      <w:marBottom w:val="0"/>
      <w:divBdr>
        <w:top w:val="none" w:sz="0" w:space="0" w:color="auto"/>
        <w:left w:val="none" w:sz="0" w:space="0" w:color="auto"/>
        <w:bottom w:val="none" w:sz="0" w:space="0" w:color="auto"/>
        <w:right w:val="none" w:sz="0" w:space="0" w:color="auto"/>
      </w:divBdr>
    </w:div>
    <w:div w:id="1416901773">
      <w:bodyDiv w:val="1"/>
      <w:marLeft w:val="0"/>
      <w:marRight w:val="0"/>
      <w:marTop w:val="0"/>
      <w:marBottom w:val="0"/>
      <w:divBdr>
        <w:top w:val="none" w:sz="0" w:space="0" w:color="auto"/>
        <w:left w:val="none" w:sz="0" w:space="0" w:color="auto"/>
        <w:bottom w:val="none" w:sz="0" w:space="0" w:color="auto"/>
        <w:right w:val="none" w:sz="0" w:space="0" w:color="auto"/>
      </w:divBdr>
      <w:divsChild>
        <w:div w:id="6445685">
          <w:marLeft w:val="1166"/>
          <w:marRight w:val="0"/>
          <w:marTop w:val="96"/>
          <w:marBottom w:val="0"/>
          <w:divBdr>
            <w:top w:val="none" w:sz="0" w:space="0" w:color="auto"/>
            <w:left w:val="none" w:sz="0" w:space="0" w:color="auto"/>
            <w:bottom w:val="none" w:sz="0" w:space="0" w:color="auto"/>
            <w:right w:val="none" w:sz="0" w:space="0" w:color="auto"/>
          </w:divBdr>
        </w:div>
        <w:div w:id="1996257350">
          <w:marLeft w:val="1166"/>
          <w:marRight w:val="0"/>
          <w:marTop w:val="96"/>
          <w:marBottom w:val="0"/>
          <w:divBdr>
            <w:top w:val="none" w:sz="0" w:space="0" w:color="auto"/>
            <w:left w:val="none" w:sz="0" w:space="0" w:color="auto"/>
            <w:bottom w:val="none" w:sz="0" w:space="0" w:color="auto"/>
            <w:right w:val="none" w:sz="0" w:space="0" w:color="auto"/>
          </w:divBdr>
        </w:div>
      </w:divsChild>
    </w:div>
    <w:div w:id="1452287798">
      <w:bodyDiv w:val="1"/>
      <w:marLeft w:val="0"/>
      <w:marRight w:val="0"/>
      <w:marTop w:val="0"/>
      <w:marBottom w:val="0"/>
      <w:divBdr>
        <w:top w:val="none" w:sz="0" w:space="0" w:color="auto"/>
        <w:left w:val="none" w:sz="0" w:space="0" w:color="auto"/>
        <w:bottom w:val="none" w:sz="0" w:space="0" w:color="auto"/>
        <w:right w:val="none" w:sz="0" w:space="0" w:color="auto"/>
      </w:divBdr>
      <w:divsChild>
        <w:div w:id="2078697985">
          <w:marLeft w:val="1166"/>
          <w:marRight w:val="0"/>
          <w:marTop w:val="77"/>
          <w:marBottom w:val="0"/>
          <w:divBdr>
            <w:top w:val="none" w:sz="0" w:space="0" w:color="auto"/>
            <w:left w:val="none" w:sz="0" w:space="0" w:color="auto"/>
            <w:bottom w:val="none" w:sz="0" w:space="0" w:color="auto"/>
            <w:right w:val="none" w:sz="0" w:space="0" w:color="auto"/>
          </w:divBdr>
        </w:div>
      </w:divsChild>
    </w:div>
    <w:div w:id="1454858412">
      <w:bodyDiv w:val="1"/>
      <w:marLeft w:val="0"/>
      <w:marRight w:val="0"/>
      <w:marTop w:val="0"/>
      <w:marBottom w:val="0"/>
      <w:divBdr>
        <w:top w:val="none" w:sz="0" w:space="0" w:color="auto"/>
        <w:left w:val="none" w:sz="0" w:space="0" w:color="auto"/>
        <w:bottom w:val="none" w:sz="0" w:space="0" w:color="auto"/>
        <w:right w:val="none" w:sz="0" w:space="0" w:color="auto"/>
      </w:divBdr>
      <w:divsChild>
        <w:div w:id="1733458948">
          <w:marLeft w:val="2520"/>
          <w:marRight w:val="0"/>
          <w:marTop w:val="0"/>
          <w:marBottom w:val="120"/>
          <w:divBdr>
            <w:top w:val="none" w:sz="0" w:space="0" w:color="auto"/>
            <w:left w:val="none" w:sz="0" w:space="0" w:color="auto"/>
            <w:bottom w:val="none" w:sz="0" w:space="0" w:color="auto"/>
            <w:right w:val="none" w:sz="0" w:space="0" w:color="auto"/>
          </w:divBdr>
        </w:div>
      </w:divsChild>
    </w:div>
    <w:div w:id="1476489303">
      <w:bodyDiv w:val="1"/>
      <w:marLeft w:val="0"/>
      <w:marRight w:val="0"/>
      <w:marTop w:val="0"/>
      <w:marBottom w:val="0"/>
      <w:divBdr>
        <w:top w:val="none" w:sz="0" w:space="0" w:color="auto"/>
        <w:left w:val="none" w:sz="0" w:space="0" w:color="auto"/>
        <w:bottom w:val="none" w:sz="0" w:space="0" w:color="auto"/>
        <w:right w:val="none" w:sz="0" w:space="0" w:color="auto"/>
      </w:divBdr>
      <w:divsChild>
        <w:div w:id="1736050123">
          <w:marLeft w:val="0"/>
          <w:marRight w:val="0"/>
          <w:marTop w:val="0"/>
          <w:marBottom w:val="0"/>
          <w:divBdr>
            <w:top w:val="none" w:sz="0" w:space="0" w:color="auto"/>
            <w:left w:val="none" w:sz="0" w:space="0" w:color="auto"/>
            <w:bottom w:val="none" w:sz="0" w:space="0" w:color="auto"/>
            <w:right w:val="none" w:sz="0" w:space="0" w:color="auto"/>
          </w:divBdr>
          <w:divsChild>
            <w:div w:id="397897268">
              <w:marLeft w:val="0"/>
              <w:marRight w:val="0"/>
              <w:marTop w:val="0"/>
              <w:marBottom w:val="0"/>
              <w:divBdr>
                <w:top w:val="none" w:sz="0" w:space="0" w:color="auto"/>
                <w:left w:val="none" w:sz="0" w:space="0" w:color="auto"/>
                <w:bottom w:val="none" w:sz="0" w:space="0" w:color="auto"/>
                <w:right w:val="none" w:sz="0" w:space="0" w:color="auto"/>
              </w:divBdr>
              <w:divsChild>
                <w:div w:id="211622681">
                  <w:marLeft w:val="0"/>
                  <w:marRight w:val="0"/>
                  <w:marTop w:val="0"/>
                  <w:marBottom w:val="0"/>
                  <w:divBdr>
                    <w:top w:val="none" w:sz="0" w:space="0" w:color="auto"/>
                    <w:left w:val="none" w:sz="0" w:space="0" w:color="auto"/>
                    <w:bottom w:val="none" w:sz="0" w:space="0" w:color="auto"/>
                    <w:right w:val="none" w:sz="0" w:space="0" w:color="auto"/>
                  </w:divBdr>
                  <w:divsChild>
                    <w:div w:id="2022660429">
                      <w:marLeft w:val="0"/>
                      <w:marRight w:val="0"/>
                      <w:marTop w:val="0"/>
                      <w:marBottom w:val="0"/>
                      <w:divBdr>
                        <w:top w:val="none" w:sz="0" w:space="0" w:color="auto"/>
                        <w:left w:val="none" w:sz="0" w:space="0" w:color="auto"/>
                        <w:bottom w:val="none" w:sz="0" w:space="0" w:color="auto"/>
                        <w:right w:val="none" w:sz="0" w:space="0" w:color="auto"/>
                      </w:divBdr>
                      <w:divsChild>
                        <w:div w:id="993221508">
                          <w:marLeft w:val="0"/>
                          <w:marRight w:val="0"/>
                          <w:marTop w:val="0"/>
                          <w:marBottom w:val="0"/>
                          <w:divBdr>
                            <w:top w:val="none" w:sz="0" w:space="0" w:color="auto"/>
                            <w:left w:val="none" w:sz="0" w:space="0" w:color="auto"/>
                            <w:bottom w:val="none" w:sz="0" w:space="0" w:color="auto"/>
                            <w:right w:val="none" w:sz="0" w:space="0" w:color="auto"/>
                          </w:divBdr>
                          <w:divsChild>
                            <w:div w:id="692338334">
                              <w:marLeft w:val="0"/>
                              <w:marRight w:val="0"/>
                              <w:marTop w:val="0"/>
                              <w:marBottom w:val="0"/>
                              <w:divBdr>
                                <w:top w:val="none" w:sz="0" w:space="0" w:color="auto"/>
                                <w:left w:val="none" w:sz="0" w:space="0" w:color="auto"/>
                                <w:bottom w:val="none" w:sz="0" w:space="0" w:color="auto"/>
                                <w:right w:val="none" w:sz="0" w:space="0" w:color="auto"/>
                              </w:divBdr>
                              <w:divsChild>
                                <w:div w:id="136068068">
                                  <w:marLeft w:val="0"/>
                                  <w:marRight w:val="0"/>
                                  <w:marTop w:val="0"/>
                                  <w:marBottom w:val="0"/>
                                  <w:divBdr>
                                    <w:top w:val="none" w:sz="0" w:space="0" w:color="auto"/>
                                    <w:left w:val="none" w:sz="0" w:space="0" w:color="auto"/>
                                    <w:bottom w:val="none" w:sz="0" w:space="0" w:color="auto"/>
                                    <w:right w:val="none" w:sz="0" w:space="0" w:color="auto"/>
                                  </w:divBdr>
                                  <w:divsChild>
                                    <w:div w:id="484443523">
                                      <w:marLeft w:val="0"/>
                                      <w:marRight w:val="0"/>
                                      <w:marTop w:val="0"/>
                                      <w:marBottom w:val="0"/>
                                      <w:divBdr>
                                        <w:top w:val="none" w:sz="0" w:space="0" w:color="auto"/>
                                        <w:left w:val="none" w:sz="0" w:space="0" w:color="auto"/>
                                        <w:bottom w:val="none" w:sz="0" w:space="0" w:color="auto"/>
                                        <w:right w:val="none" w:sz="0" w:space="0" w:color="auto"/>
                                      </w:divBdr>
                                      <w:divsChild>
                                        <w:div w:id="361369161">
                                          <w:marLeft w:val="0"/>
                                          <w:marRight w:val="0"/>
                                          <w:marTop w:val="0"/>
                                          <w:marBottom w:val="0"/>
                                          <w:divBdr>
                                            <w:top w:val="none" w:sz="0" w:space="0" w:color="auto"/>
                                            <w:left w:val="none" w:sz="0" w:space="0" w:color="auto"/>
                                            <w:bottom w:val="none" w:sz="0" w:space="0" w:color="auto"/>
                                            <w:right w:val="none" w:sz="0" w:space="0" w:color="auto"/>
                                          </w:divBdr>
                                          <w:divsChild>
                                            <w:div w:id="116680451">
                                              <w:marLeft w:val="330"/>
                                              <w:marRight w:val="225"/>
                                              <w:marTop w:val="300"/>
                                              <w:marBottom w:val="450"/>
                                              <w:divBdr>
                                                <w:top w:val="none" w:sz="0" w:space="0" w:color="auto"/>
                                                <w:left w:val="none" w:sz="0" w:space="0" w:color="auto"/>
                                                <w:bottom w:val="none" w:sz="0" w:space="0" w:color="auto"/>
                                                <w:right w:val="none" w:sz="0" w:space="0" w:color="auto"/>
                                              </w:divBdr>
                                              <w:divsChild>
                                                <w:div w:id="1505822520">
                                                  <w:marLeft w:val="0"/>
                                                  <w:marRight w:val="0"/>
                                                  <w:marTop w:val="0"/>
                                                  <w:marBottom w:val="0"/>
                                                  <w:divBdr>
                                                    <w:top w:val="none" w:sz="0" w:space="0" w:color="auto"/>
                                                    <w:left w:val="none" w:sz="0" w:space="0" w:color="auto"/>
                                                    <w:bottom w:val="none" w:sz="0" w:space="0" w:color="auto"/>
                                                    <w:right w:val="none" w:sz="0" w:space="0" w:color="auto"/>
                                                  </w:divBdr>
                                                  <w:divsChild>
                                                    <w:div w:id="113432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1284526">
      <w:bodyDiv w:val="1"/>
      <w:marLeft w:val="0"/>
      <w:marRight w:val="0"/>
      <w:marTop w:val="0"/>
      <w:marBottom w:val="0"/>
      <w:divBdr>
        <w:top w:val="none" w:sz="0" w:space="0" w:color="auto"/>
        <w:left w:val="none" w:sz="0" w:space="0" w:color="auto"/>
        <w:bottom w:val="none" w:sz="0" w:space="0" w:color="auto"/>
        <w:right w:val="none" w:sz="0" w:space="0" w:color="auto"/>
      </w:divBdr>
      <w:divsChild>
        <w:div w:id="427425939">
          <w:marLeft w:val="821"/>
          <w:marRight w:val="0"/>
          <w:marTop w:val="80"/>
          <w:marBottom w:val="0"/>
          <w:divBdr>
            <w:top w:val="none" w:sz="0" w:space="0" w:color="auto"/>
            <w:left w:val="none" w:sz="0" w:space="0" w:color="auto"/>
            <w:bottom w:val="none" w:sz="0" w:space="0" w:color="auto"/>
            <w:right w:val="none" w:sz="0" w:space="0" w:color="auto"/>
          </w:divBdr>
        </w:div>
        <w:div w:id="687563404">
          <w:marLeft w:val="821"/>
          <w:marRight w:val="0"/>
          <w:marTop w:val="80"/>
          <w:marBottom w:val="0"/>
          <w:divBdr>
            <w:top w:val="none" w:sz="0" w:space="0" w:color="auto"/>
            <w:left w:val="none" w:sz="0" w:space="0" w:color="auto"/>
            <w:bottom w:val="none" w:sz="0" w:space="0" w:color="auto"/>
            <w:right w:val="none" w:sz="0" w:space="0" w:color="auto"/>
          </w:divBdr>
        </w:div>
        <w:div w:id="960041154">
          <w:marLeft w:val="821"/>
          <w:marRight w:val="0"/>
          <w:marTop w:val="80"/>
          <w:marBottom w:val="0"/>
          <w:divBdr>
            <w:top w:val="none" w:sz="0" w:space="0" w:color="auto"/>
            <w:left w:val="none" w:sz="0" w:space="0" w:color="auto"/>
            <w:bottom w:val="none" w:sz="0" w:space="0" w:color="auto"/>
            <w:right w:val="none" w:sz="0" w:space="0" w:color="auto"/>
          </w:divBdr>
        </w:div>
        <w:div w:id="964313135">
          <w:marLeft w:val="821"/>
          <w:marRight w:val="0"/>
          <w:marTop w:val="80"/>
          <w:marBottom w:val="0"/>
          <w:divBdr>
            <w:top w:val="none" w:sz="0" w:space="0" w:color="auto"/>
            <w:left w:val="none" w:sz="0" w:space="0" w:color="auto"/>
            <w:bottom w:val="none" w:sz="0" w:space="0" w:color="auto"/>
            <w:right w:val="none" w:sz="0" w:space="0" w:color="auto"/>
          </w:divBdr>
        </w:div>
        <w:div w:id="1273249748">
          <w:marLeft w:val="374"/>
          <w:marRight w:val="0"/>
          <w:marTop w:val="0"/>
          <w:marBottom w:val="0"/>
          <w:divBdr>
            <w:top w:val="none" w:sz="0" w:space="0" w:color="auto"/>
            <w:left w:val="none" w:sz="0" w:space="0" w:color="auto"/>
            <w:bottom w:val="none" w:sz="0" w:space="0" w:color="auto"/>
            <w:right w:val="none" w:sz="0" w:space="0" w:color="auto"/>
          </w:divBdr>
        </w:div>
      </w:divsChild>
    </w:div>
    <w:div w:id="1541937339">
      <w:bodyDiv w:val="1"/>
      <w:marLeft w:val="0"/>
      <w:marRight w:val="0"/>
      <w:marTop w:val="0"/>
      <w:marBottom w:val="0"/>
      <w:divBdr>
        <w:top w:val="none" w:sz="0" w:space="0" w:color="auto"/>
        <w:left w:val="none" w:sz="0" w:space="0" w:color="auto"/>
        <w:bottom w:val="none" w:sz="0" w:space="0" w:color="auto"/>
        <w:right w:val="none" w:sz="0" w:space="0" w:color="auto"/>
      </w:divBdr>
      <w:divsChild>
        <w:div w:id="116415316">
          <w:marLeft w:val="1166"/>
          <w:marRight w:val="0"/>
          <w:marTop w:val="96"/>
          <w:marBottom w:val="0"/>
          <w:divBdr>
            <w:top w:val="none" w:sz="0" w:space="0" w:color="auto"/>
            <w:left w:val="none" w:sz="0" w:space="0" w:color="auto"/>
            <w:bottom w:val="none" w:sz="0" w:space="0" w:color="auto"/>
            <w:right w:val="none" w:sz="0" w:space="0" w:color="auto"/>
          </w:divBdr>
        </w:div>
      </w:divsChild>
    </w:div>
    <w:div w:id="1560625245">
      <w:bodyDiv w:val="1"/>
      <w:marLeft w:val="0"/>
      <w:marRight w:val="0"/>
      <w:marTop w:val="0"/>
      <w:marBottom w:val="0"/>
      <w:divBdr>
        <w:top w:val="none" w:sz="0" w:space="0" w:color="auto"/>
        <w:left w:val="none" w:sz="0" w:space="0" w:color="auto"/>
        <w:bottom w:val="none" w:sz="0" w:space="0" w:color="auto"/>
        <w:right w:val="none" w:sz="0" w:space="0" w:color="auto"/>
      </w:divBdr>
      <w:divsChild>
        <w:div w:id="1935896329">
          <w:marLeft w:val="1166"/>
          <w:marRight w:val="0"/>
          <w:marTop w:val="77"/>
          <w:marBottom w:val="0"/>
          <w:divBdr>
            <w:top w:val="none" w:sz="0" w:space="0" w:color="auto"/>
            <w:left w:val="none" w:sz="0" w:space="0" w:color="auto"/>
            <w:bottom w:val="none" w:sz="0" w:space="0" w:color="auto"/>
            <w:right w:val="none" w:sz="0" w:space="0" w:color="auto"/>
          </w:divBdr>
        </w:div>
        <w:div w:id="1969626950">
          <w:marLeft w:val="547"/>
          <w:marRight w:val="0"/>
          <w:marTop w:val="86"/>
          <w:marBottom w:val="0"/>
          <w:divBdr>
            <w:top w:val="none" w:sz="0" w:space="0" w:color="auto"/>
            <w:left w:val="none" w:sz="0" w:space="0" w:color="auto"/>
            <w:bottom w:val="none" w:sz="0" w:space="0" w:color="auto"/>
            <w:right w:val="none" w:sz="0" w:space="0" w:color="auto"/>
          </w:divBdr>
        </w:div>
      </w:divsChild>
    </w:div>
    <w:div w:id="1569918520">
      <w:bodyDiv w:val="1"/>
      <w:marLeft w:val="0"/>
      <w:marRight w:val="0"/>
      <w:marTop w:val="0"/>
      <w:marBottom w:val="0"/>
      <w:divBdr>
        <w:top w:val="none" w:sz="0" w:space="0" w:color="auto"/>
        <w:left w:val="none" w:sz="0" w:space="0" w:color="auto"/>
        <w:bottom w:val="none" w:sz="0" w:space="0" w:color="auto"/>
        <w:right w:val="none" w:sz="0" w:space="0" w:color="auto"/>
      </w:divBdr>
      <w:divsChild>
        <w:div w:id="1325015448">
          <w:marLeft w:val="547"/>
          <w:marRight w:val="0"/>
          <w:marTop w:val="96"/>
          <w:marBottom w:val="0"/>
          <w:divBdr>
            <w:top w:val="none" w:sz="0" w:space="0" w:color="auto"/>
            <w:left w:val="none" w:sz="0" w:space="0" w:color="auto"/>
            <w:bottom w:val="none" w:sz="0" w:space="0" w:color="auto"/>
            <w:right w:val="none" w:sz="0" w:space="0" w:color="auto"/>
          </w:divBdr>
        </w:div>
      </w:divsChild>
    </w:div>
    <w:div w:id="1593397399">
      <w:bodyDiv w:val="1"/>
      <w:marLeft w:val="0"/>
      <w:marRight w:val="0"/>
      <w:marTop w:val="0"/>
      <w:marBottom w:val="0"/>
      <w:divBdr>
        <w:top w:val="none" w:sz="0" w:space="0" w:color="auto"/>
        <w:left w:val="none" w:sz="0" w:space="0" w:color="auto"/>
        <w:bottom w:val="none" w:sz="0" w:space="0" w:color="auto"/>
        <w:right w:val="none" w:sz="0" w:space="0" w:color="auto"/>
      </w:divBdr>
      <w:divsChild>
        <w:div w:id="1143086159">
          <w:marLeft w:val="562"/>
          <w:marRight w:val="0"/>
          <w:marTop w:val="96"/>
          <w:marBottom w:val="0"/>
          <w:divBdr>
            <w:top w:val="none" w:sz="0" w:space="0" w:color="auto"/>
            <w:left w:val="none" w:sz="0" w:space="0" w:color="auto"/>
            <w:bottom w:val="none" w:sz="0" w:space="0" w:color="auto"/>
            <w:right w:val="none" w:sz="0" w:space="0" w:color="auto"/>
          </w:divBdr>
        </w:div>
        <w:div w:id="235163517">
          <w:marLeft w:val="994"/>
          <w:marRight w:val="0"/>
          <w:marTop w:val="86"/>
          <w:marBottom w:val="0"/>
          <w:divBdr>
            <w:top w:val="none" w:sz="0" w:space="0" w:color="auto"/>
            <w:left w:val="none" w:sz="0" w:space="0" w:color="auto"/>
            <w:bottom w:val="none" w:sz="0" w:space="0" w:color="auto"/>
            <w:right w:val="none" w:sz="0" w:space="0" w:color="auto"/>
          </w:divBdr>
        </w:div>
        <w:div w:id="224922537">
          <w:marLeft w:val="994"/>
          <w:marRight w:val="0"/>
          <w:marTop w:val="86"/>
          <w:marBottom w:val="0"/>
          <w:divBdr>
            <w:top w:val="none" w:sz="0" w:space="0" w:color="auto"/>
            <w:left w:val="none" w:sz="0" w:space="0" w:color="auto"/>
            <w:bottom w:val="none" w:sz="0" w:space="0" w:color="auto"/>
            <w:right w:val="none" w:sz="0" w:space="0" w:color="auto"/>
          </w:divBdr>
        </w:div>
      </w:divsChild>
    </w:div>
    <w:div w:id="1601374782">
      <w:bodyDiv w:val="1"/>
      <w:marLeft w:val="0"/>
      <w:marRight w:val="0"/>
      <w:marTop w:val="0"/>
      <w:marBottom w:val="0"/>
      <w:divBdr>
        <w:top w:val="none" w:sz="0" w:space="0" w:color="auto"/>
        <w:left w:val="none" w:sz="0" w:space="0" w:color="auto"/>
        <w:bottom w:val="none" w:sz="0" w:space="0" w:color="auto"/>
        <w:right w:val="none" w:sz="0" w:space="0" w:color="auto"/>
      </w:divBdr>
      <w:divsChild>
        <w:div w:id="549271261">
          <w:marLeft w:val="821"/>
          <w:marRight w:val="0"/>
          <w:marTop w:val="80"/>
          <w:marBottom w:val="0"/>
          <w:divBdr>
            <w:top w:val="none" w:sz="0" w:space="0" w:color="auto"/>
            <w:left w:val="none" w:sz="0" w:space="0" w:color="auto"/>
            <w:bottom w:val="none" w:sz="0" w:space="0" w:color="auto"/>
            <w:right w:val="none" w:sz="0" w:space="0" w:color="auto"/>
          </w:divBdr>
        </w:div>
      </w:divsChild>
    </w:div>
    <w:div w:id="1606762850">
      <w:bodyDiv w:val="1"/>
      <w:marLeft w:val="0"/>
      <w:marRight w:val="0"/>
      <w:marTop w:val="0"/>
      <w:marBottom w:val="0"/>
      <w:divBdr>
        <w:top w:val="none" w:sz="0" w:space="0" w:color="auto"/>
        <w:left w:val="none" w:sz="0" w:space="0" w:color="auto"/>
        <w:bottom w:val="none" w:sz="0" w:space="0" w:color="auto"/>
        <w:right w:val="none" w:sz="0" w:space="0" w:color="auto"/>
      </w:divBdr>
      <w:divsChild>
        <w:div w:id="1666582">
          <w:marLeft w:val="1166"/>
          <w:marRight w:val="0"/>
          <w:marTop w:val="96"/>
          <w:marBottom w:val="0"/>
          <w:divBdr>
            <w:top w:val="none" w:sz="0" w:space="0" w:color="auto"/>
            <w:left w:val="none" w:sz="0" w:space="0" w:color="auto"/>
            <w:bottom w:val="none" w:sz="0" w:space="0" w:color="auto"/>
            <w:right w:val="none" w:sz="0" w:space="0" w:color="auto"/>
          </w:divBdr>
        </w:div>
        <w:div w:id="54359716">
          <w:marLeft w:val="1166"/>
          <w:marRight w:val="0"/>
          <w:marTop w:val="96"/>
          <w:marBottom w:val="0"/>
          <w:divBdr>
            <w:top w:val="none" w:sz="0" w:space="0" w:color="auto"/>
            <w:left w:val="none" w:sz="0" w:space="0" w:color="auto"/>
            <w:bottom w:val="none" w:sz="0" w:space="0" w:color="auto"/>
            <w:right w:val="none" w:sz="0" w:space="0" w:color="auto"/>
          </w:divBdr>
        </w:div>
      </w:divsChild>
    </w:div>
    <w:div w:id="1610771232">
      <w:bodyDiv w:val="1"/>
      <w:marLeft w:val="0"/>
      <w:marRight w:val="0"/>
      <w:marTop w:val="0"/>
      <w:marBottom w:val="0"/>
      <w:divBdr>
        <w:top w:val="none" w:sz="0" w:space="0" w:color="auto"/>
        <w:left w:val="none" w:sz="0" w:space="0" w:color="auto"/>
        <w:bottom w:val="none" w:sz="0" w:space="0" w:color="auto"/>
        <w:right w:val="none" w:sz="0" w:space="0" w:color="auto"/>
      </w:divBdr>
      <w:divsChild>
        <w:div w:id="80444851">
          <w:marLeft w:val="1166"/>
          <w:marRight w:val="0"/>
          <w:marTop w:val="77"/>
          <w:marBottom w:val="0"/>
          <w:divBdr>
            <w:top w:val="none" w:sz="0" w:space="0" w:color="auto"/>
            <w:left w:val="none" w:sz="0" w:space="0" w:color="auto"/>
            <w:bottom w:val="none" w:sz="0" w:space="0" w:color="auto"/>
            <w:right w:val="none" w:sz="0" w:space="0" w:color="auto"/>
          </w:divBdr>
        </w:div>
      </w:divsChild>
    </w:div>
    <w:div w:id="1615819774">
      <w:bodyDiv w:val="1"/>
      <w:marLeft w:val="0"/>
      <w:marRight w:val="0"/>
      <w:marTop w:val="0"/>
      <w:marBottom w:val="0"/>
      <w:divBdr>
        <w:top w:val="none" w:sz="0" w:space="0" w:color="auto"/>
        <w:left w:val="none" w:sz="0" w:space="0" w:color="auto"/>
        <w:bottom w:val="none" w:sz="0" w:space="0" w:color="auto"/>
        <w:right w:val="none" w:sz="0" w:space="0" w:color="auto"/>
      </w:divBdr>
      <w:divsChild>
        <w:div w:id="361174309">
          <w:marLeft w:val="994"/>
          <w:marRight w:val="0"/>
          <w:marTop w:val="0"/>
          <w:marBottom w:val="0"/>
          <w:divBdr>
            <w:top w:val="none" w:sz="0" w:space="0" w:color="auto"/>
            <w:left w:val="none" w:sz="0" w:space="0" w:color="auto"/>
            <w:bottom w:val="none" w:sz="0" w:space="0" w:color="auto"/>
            <w:right w:val="none" w:sz="0" w:space="0" w:color="auto"/>
          </w:divBdr>
        </w:div>
        <w:div w:id="473373318">
          <w:marLeft w:val="994"/>
          <w:marRight w:val="0"/>
          <w:marTop w:val="0"/>
          <w:marBottom w:val="0"/>
          <w:divBdr>
            <w:top w:val="none" w:sz="0" w:space="0" w:color="auto"/>
            <w:left w:val="none" w:sz="0" w:space="0" w:color="auto"/>
            <w:bottom w:val="none" w:sz="0" w:space="0" w:color="auto"/>
            <w:right w:val="none" w:sz="0" w:space="0" w:color="auto"/>
          </w:divBdr>
        </w:div>
        <w:div w:id="589043609">
          <w:marLeft w:val="1411"/>
          <w:marRight w:val="0"/>
          <w:marTop w:val="0"/>
          <w:marBottom w:val="0"/>
          <w:divBdr>
            <w:top w:val="none" w:sz="0" w:space="0" w:color="auto"/>
            <w:left w:val="none" w:sz="0" w:space="0" w:color="auto"/>
            <w:bottom w:val="none" w:sz="0" w:space="0" w:color="auto"/>
            <w:right w:val="none" w:sz="0" w:space="0" w:color="auto"/>
          </w:divBdr>
        </w:div>
        <w:div w:id="712195512">
          <w:marLeft w:val="994"/>
          <w:marRight w:val="0"/>
          <w:marTop w:val="0"/>
          <w:marBottom w:val="0"/>
          <w:divBdr>
            <w:top w:val="none" w:sz="0" w:space="0" w:color="auto"/>
            <w:left w:val="none" w:sz="0" w:space="0" w:color="auto"/>
            <w:bottom w:val="none" w:sz="0" w:space="0" w:color="auto"/>
            <w:right w:val="none" w:sz="0" w:space="0" w:color="auto"/>
          </w:divBdr>
        </w:div>
        <w:div w:id="859199548">
          <w:marLeft w:val="994"/>
          <w:marRight w:val="0"/>
          <w:marTop w:val="0"/>
          <w:marBottom w:val="0"/>
          <w:divBdr>
            <w:top w:val="none" w:sz="0" w:space="0" w:color="auto"/>
            <w:left w:val="none" w:sz="0" w:space="0" w:color="auto"/>
            <w:bottom w:val="none" w:sz="0" w:space="0" w:color="auto"/>
            <w:right w:val="none" w:sz="0" w:space="0" w:color="auto"/>
          </w:divBdr>
        </w:div>
        <w:div w:id="912012206">
          <w:marLeft w:val="1411"/>
          <w:marRight w:val="0"/>
          <w:marTop w:val="0"/>
          <w:marBottom w:val="0"/>
          <w:divBdr>
            <w:top w:val="none" w:sz="0" w:space="0" w:color="auto"/>
            <w:left w:val="none" w:sz="0" w:space="0" w:color="auto"/>
            <w:bottom w:val="none" w:sz="0" w:space="0" w:color="auto"/>
            <w:right w:val="none" w:sz="0" w:space="0" w:color="auto"/>
          </w:divBdr>
        </w:div>
        <w:div w:id="1113596096">
          <w:marLeft w:val="994"/>
          <w:marRight w:val="0"/>
          <w:marTop w:val="0"/>
          <w:marBottom w:val="0"/>
          <w:divBdr>
            <w:top w:val="none" w:sz="0" w:space="0" w:color="auto"/>
            <w:left w:val="none" w:sz="0" w:space="0" w:color="auto"/>
            <w:bottom w:val="none" w:sz="0" w:space="0" w:color="auto"/>
            <w:right w:val="none" w:sz="0" w:space="0" w:color="auto"/>
          </w:divBdr>
        </w:div>
        <w:div w:id="1306205072">
          <w:marLeft w:val="994"/>
          <w:marRight w:val="0"/>
          <w:marTop w:val="0"/>
          <w:marBottom w:val="0"/>
          <w:divBdr>
            <w:top w:val="none" w:sz="0" w:space="0" w:color="auto"/>
            <w:left w:val="none" w:sz="0" w:space="0" w:color="auto"/>
            <w:bottom w:val="none" w:sz="0" w:space="0" w:color="auto"/>
            <w:right w:val="none" w:sz="0" w:space="0" w:color="auto"/>
          </w:divBdr>
        </w:div>
        <w:div w:id="1437165954">
          <w:marLeft w:val="994"/>
          <w:marRight w:val="0"/>
          <w:marTop w:val="0"/>
          <w:marBottom w:val="0"/>
          <w:divBdr>
            <w:top w:val="none" w:sz="0" w:space="0" w:color="auto"/>
            <w:left w:val="none" w:sz="0" w:space="0" w:color="auto"/>
            <w:bottom w:val="none" w:sz="0" w:space="0" w:color="auto"/>
            <w:right w:val="none" w:sz="0" w:space="0" w:color="auto"/>
          </w:divBdr>
        </w:div>
        <w:div w:id="1487278725">
          <w:marLeft w:val="994"/>
          <w:marRight w:val="0"/>
          <w:marTop w:val="0"/>
          <w:marBottom w:val="0"/>
          <w:divBdr>
            <w:top w:val="none" w:sz="0" w:space="0" w:color="auto"/>
            <w:left w:val="none" w:sz="0" w:space="0" w:color="auto"/>
            <w:bottom w:val="none" w:sz="0" w:space="0" w:color="auto"/>
            <w:right w:val="none" w:sz="0" w:space="0" w:color="auto"/>
          </w:divBdr>
        </w:div>
        <w:div w:id="1617517249">
          <w:marLeft w:val="1411"/>
          <w:marRight w:val="0"/>
          <w:marTop w:val="0"/>
          <w:marBottom w:val="0"/>
          <w:divBdr>
            <w:top w:val="none" w:sz="0" w:space="0" w:color="auto"/>
            <w:left w:val="none" w:sz="0" w:space="0" w:color="auto"/>
            <w:bottom w:val="none" w:sz="0" w:space="0" w:color="auto"/>
            <w:right w:val="none" w:sz="0" w:space="0" w:color="auto"/>
          </w:divBdr>
        </w:div>
        <w:div w:id="1976447320">
          <w:marLeft w:val="994"/>
          <w:marRight w:val="0"/>
          <w:marTop w:val="0"/>
          <w:marBottom w:val="0"/>
          <w:divBdr>
            <w:top w:val="none" w:sz="0" w:space="0" w:color="auto"/>
            <w:left w:val="none" w:sz="0" w:space="0" w:color="auto"/>
            <w:bottom w:val="none" w:sz="0" w:space="0" w:color="auto"/>
            <w:right w:val="none" w:sz="0" w:space="0" w:color="auto"/>
          </w:divBdr>
        </w:div>
      </w:divsChild>
    </w:div>
    <w:div w:id="1644967370">
      <w:bodyDiv w:val="1"/>
      <w:marLeft w:val="0"/>
      <w:marRight w:val="0"/>
      <w:marTop w:val="0"/>
      <w:marBottom w:val="0"/>
      <w:divBdr>
        <w:top w:val="none" w:sz="0" w:space="0" w:color="auto"/>
        <w:left w:val="none" w:sz="0" w:space="0" w:color="auto"/>
        <w:bottom w:val="none" w:sz="0" w:space="0" w:color="auto"/>
        <w:right w:val="none" w:sz="0" w:space="0" w:color="auto"/>
      </w:divBdr>
      <w:divsChild>
        <w:div w:id="1693190330">
          <w:marLeft w:val="547"/>
          <w:marRight w:val="0"/>
          <w:marTop w:val="96"/>
          <w:marBottom w:val="0"/>
          <w:divBdr>
            <w:top w:val="none" w:sz="0" w:space="0" w:color="auto"/>
            <w:left w:val="none" w:sz="0" w:space="0" w:color="auto"/>
            <w:bottom w:val="none" w:sz="0" w:space="0" w:color="auto"/>
            <w:right w:val="none" w:sz="0" w:space="0" w:color="auto"/>
          </w:divBdr>
        </w:div>
      </w:divsChild>
    </w:div>
    <w:div w:id="1647054189">
      <w:bodyDiv w:val="1"/>
      <w:marLeft w:val="0"/>
      <w:marRight w:val="0"/>
      <w:marTop w:val="0"/>
      <w:marBottom w:val="0"/>
      <w:divBdr>
        <w:top w:val="none" w:sz="0" w:space="0" w:color="auto"/>
        <w:left w:val="none" w:sz="0" w:space="0" w:color="auto"/>
        <w:bottom w:val="none" w:sz="0" w:space="0" w:color="auto"/>
        <w:right w:val="none" w:sz="0" w:space="0" w:color="auto"/>
      </w:divBdr>
      <w:divsChild>
        <w:div w:id="174803485">
          <w:marLeft w:val="2520"/>
          <w:marRight w:val="0"/>
          <w:marTop w:val="67"/>
          <w:marBottom w:val="0"/>
          <w:divBdr>
            <w:top w:val="none" w:sz="0" w:space="0" w:color="auto"/>
            <w:left w:val="none" w:sz="0" w:space="0" w:color="auto"/>
            <w:bottom w:val="none" w:sz="0" w:space="0" w:color="auto"/>
            <w:right w:val="none" w:sz="0" w:space="0" w:color="auto"/>
          </w:divBdr>
        </w:div>
      </w:divsChild>
    </w:div>
    <w:div w:id="1652715978">
      <w:bodyDiv w:val="1"/>
      <w:marLeft w:val="0"/>
      <w:marRight w:val="0"/>
      <w:marTop w:val="0"/>
      <w:marBottom w:val="0"/>
      <w:divBdr>
        <w:top w:val="none" w:sz="0" w:space="0" w:color="auto"/>
        <w:left w:val="none" w:sz="0" w:space="0" w:color="auto"/>
        <w:bottom w:val="none" w:sz="0" w:space="0" w:color="auto"/>
        <w:right w:val="none" w:sz="0" w:space="0" w:color="auto"/>
      </w:divBdr>
      <w:divsChild>
        <w:div w:id="1159812181">
          <w:marLeft w:val="1411"/>
          <w:marRight w:val="0"/>
          <w:marTop w:val="0"/>
          <w:marBottom w:val="0"/>
          <w:divBdr>
            <w:top w:val="none" w:sz="0" w:space="0" w:color="auto"/>
            <w:left w:val="none" w:sz="0" w:space="0" w:color="auto"/>
            <w:bottom w:val="none" w:sz="0" w:space="0" w:color="auto"/>
            <w:right w:val="none" w:sz="0" w:space="0" w:color="auto"/>
          </w:divBdr>
        </w:div>
      </w:divsChild>
    </w:div>
    <w:div w:id="1657564418">
      <w:bodyDiv w:val="1"/>
      <w:marLeft w:val="0"/>
      <w:marRight w:val="0"/>
      <w:marTop w:val="0"/>
      <w:marBottom w:val="0"/>
      <w:divBdr>
        <w:top w:val="none" w:sz="0" w:space="0" w:color="auto"/>
        <w:left w:val="none" w:sz="0" w:space="0" w:color="auto"/>
        <w:bottom w:val="none" w:sz="0" w:space="0" w:color="auto"/>
        <w:right w:val="none" w:sz="0" w:space="0" w:color="auto"/>
      </w:divBdr>
      <w:divsChild>
        <w:div w:id="2039577264">
          <w:marLeft w:val="1166"/>
          <w:marRight w:val="0"/>
          <w:marTop w:val="96"/>
          <w:marBottom w:val="0"/>
          <w:divBdr>
            <w:top w:val="none" w:sz="0" w:space="0" w:color="auto"/>
            <w:left w:val="none" w:sz="0" w:space="0" w:color="auto"/>
            <w:bottom w:val="none" w:sz="0" w:space="0" w:color="auto"/>
            <w:right w:val="none" w:sz="0" w:space="0" w:color="auto"/>
          </w:divBdr>
        </w:div>
      </w:divsChild>
    </w:div>
    <w:div w:id="1674608543">
      <w:bodyDiv w:val="1"/>
      <w:marLeft w:val="0"/>
      <w:marRight w:val="0"/>
      <w:marTop w:val="0"/>
      <w:marBottom w:val="0"/>
      <w:divBdr>
        <w:top w:val="none" w:sz="0" w:space="0" w:color="auto"/>
        <w:left w:val="none" w:sz="0" w:space="0" w:color="auto"/>
        <w:bottom w:val="none" w:sz="0" w:space="0" w:color="auto"/>
        <w:right w:val="none" w:sz="0" w:space="0" w:color="auto"/>
      </w:divBdr>
      <w:divsChild>
        <w:div w:id="1133790185">
          <w:marLeft w:val="0"/>
          <w:marRight w:val="0"/>
          <w:marTop w:val="0"/>
          <w:marBottom w:val="0"/>
          <w:divBdr>
            <w:top w:val="none" w:sz="0" w:space="0" w:color="auto"/>
            <w:left w:val="none" w:sz="0" w:space="0" w:color="auto"/>
            <w:bottom w:val="none" w:sz="0" w:space="0" w:color="auto"/>
            <w:right w:val="none" w:sz="0" w:space="0" w:color="auto"/>
          </w:divBdr>
          <w:divsChild>
            <w:div w:id="36854572">
              <w:marLeft w:val="0"/>
              <w:marRight w:val="0"/>
              <w:marTop w:val="0"/>
              <w:marBottom w:val="0"/>
              <w:divBdr>
                <w:top w:val="none" w:sz="0" w:space="0" w:color="auto"/>
                <w:left w:val="none" w:sz="0" w:space="0" w:color="auto"/>
                <w:bottom w:val="none" w:sz="0" w:space="0" w:color="auto"/>
                <w:right w:val="none" w:sz="0" w:space="0" w:color="auto"/>
              </w:divBdr>
              <w:divsChild>
                <w:div w:id="60835388">
                  <w:marLeft w:val="0"/>
                  <w:marRight w:val="0"/>
                  <w:marTop w:val="0"/>
                  <w:marBottom w:val="0"/>
                  <w:divBdr>
                    <w:top w:val="none" w:sz="0" w:space="0" w:color="auto"/>
                    <w:left w:val="none" w:sz="0" w:space="0" w:color="auto"/>
                    <w:bottom w:val="none" w:sz="0" w:space="0" w:color="auto"/>
                    <w:right w:val="none" w:sz="0" w:space="0" w:color="auto"/>
                  </w:divBdr>
                  <w:divsChild>
                    <w:div w:id="1068846599">
                      <w:marLeft w:val="0"/>
                      <w:marRight w:val="0"/>
                      <w:marTop w:val="0"/>
                      <w:marBottom w:val="0"/>
                      <w:divBdr>
                        <w:top w:val="none" w:sz="0" w:space="0" w:color="auto"/>
                        <w:left w:val="none" w:sz="0" w:space="0" w:color="auto"/>
                        <w:bottom w:val="none" w:sz="0" w:space="0" w:color="auto"/>
                        <w:right w:val="none" w:sz="0" w:space="0" w:color="auto"/>
                      </w:divBdr>
                      <w:divsChild>
                        <w:div w:id="155387275">
                          <w:marLeft w:val="0"/>
                          <w:marRight w:val="0"/>
                          <w:marTop w:val="0"/>
                          <w:marBottom w:val="0"/>
                          <w:divBdr>
                            <w:top w:val="none" w:sz="0" w:space="0" w:color="auto"/>
                            <w:left w:val="none" w:sz="0" w:space="0" w:color="auto"/>
                            <w:bottom w:val="none" w:sz="0" w:space="0" w:color="auto"/>
                            <w:right w:val="none" w:sz="0" w:space="0" w:color="auto"/>
                          </w:divBdr>
                          <w:divsChild>
                            <w:div w:id="1816292530">
                              <w:marLeft w:val="0"/>
                              <w:marRight w:val="0"/>
                              <w:marTop w:val="0"/>
                              <w:marBottom w:val="0"/>
                              <w:divBdr>
                                <w:top w:val="none" w:sz="0" w:space="0" w:color="auto"/>
                                <w:left w:val="none" w:sz="0" w:space="0" w:color="auto"/>
                                <w:bottom w:val="none" w:sz="0" w:space="0" w:color="auto"/>
                                <w:right w:val="none" w:sz="0" w:space="0" w:color="auto"/>
                              </w:divBdr>
                              <w:divsChild>
                                <w:div w:id="390883101">
                                  <w:marLeft w:val="0"/>
                                  <w:marRight w:val="0"/>
                                  <w:marTop w:val="0"/>
                                  <w:marBottom w:val="0"/>
                                  <w:divBdr>
                                    <w:top w:val="none" w:sz="0" w:space="0" w:color="auto"/>
                                    <w:left w:val="none" w:sz="0" w:space="0" w:color="auto"/>
                                    <w:bottom w:val="none" w:sz="0" w:space="0" w:color="auto"/>
                                    <w:right w:val="none" w:sz="0" w:space="0" w:color="auto"/>
                                  </w:divBdr>
                                  <w:divsChild>
                                    <w:div w:id="588395291">
                                      <w:marLeft w:val="0"/>
                                      <w:marRight w:val="0"/>
                                      <w:marTop w:val="0"/>
                                      <w:marBottom w:val="0"/>
                                      <w:divBdr>
                                        <w:top w:val="none" w:sz="0" w:space="0" w:color="auto"/>
                                        <w:left w:val="none" w:sz="0" w:space="0" w:color="auto"/>
                                        <w:bottom w:val="none" w:sz="0" w:space="0" w:color="auto"/>
                                        <w:right w:val="none" w:sz="0" w:space="0" w:color="auto"/>
                                      </w:divBdr>
                                      <w:divsChild>
                                        <w:div w:id="1056247640">
                                          <w:marLeft w:val="0"/>
                                          <w:marRight w:val="0"/>
                                          <w:marTop w:val="0"/>
                                          <w:marBottom w:val="0"/>
                                          <w:divBdr>
                                            <w:top w:val="none" w:sz="0" w:space="0" w:color="auto"/>
                                            <w:left w:val="none" w:sz="0" w:space="0" w:color="auto"/>
                                            <w:bottom w:val="none" w:sz="0" w:space="0" w:color="auto"/>
                                            <w:right w:val="none" w:sz="0" w:space="0" w:color="auto"/>
                                          </w:divBdr>
                                          <w:divsChild>
                                            <w:div w:id="587272275">
                                              <w:marLeft w:val="330"/>
                                              <w:marRight w:val="225"/>
                                              <w:marTop w:val="300"/>
                                              <w:marBottom w:val="450"/>
                                              <w:divBdr>
                                                <w:top w:val="none" w:sz="0" w:space="0" w:color="auto"/>
                                                <w:left w:val="none" w:sz="0" w:space="0" w:color="auto"/>
                                                <w:bottom w:val="none" w:sz="0" w:space="0" w:color="auto"/>
                                                <w:right w:val="none" w:sz="0" w:space="0" w:color="auto"/>
                                              </w:divBdr>
                                              <w:divsChild>
                                                <w:div w:id="175401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16808660">
      <w:bodyDiv w:val="1"/>
      <w:marLeft w:val="0"/>
      <w:marRight w:val="0"/>
      <w:marTop w:val="0"/>
      <w:marBottom w:val="0"/>
      <w:divBdr>
        <w:top w:val="none" w:sz="0" w:space="0" w:color="auto"/>
        <w:left w:val="none" w:sz="0" w:space="0" w:color="auto"/>
        <w:bottom w:val="none" w:sz="0" w:space="0" w:color="auto"/>
        <w:right w:val="none" w:sz="0" w:space="0" w:color="auto"/>
      </w:divBdr>
    </w:div>
    <w:div w:id="1721976184">
      <w:bodyDiv w:val="1"/>
      <w:marLeft w:val="0"/>
      <w:marRight w:val="0"/>
      <w:marTop w:val="0"/>
      <w:marBottom w:val="0"/>
      <w:divBdr>
        <w:top w:val="none" w:sz="0" w:space="0" w:color="auto"/>
        <w:left w:val="none" w:sz="0" w:space="0" w:color="auto"/>
        <w:bottom w:val="none" w:sz="0" w:space="0" w:color="auto"/>
        <w:right w:val="none" w:sz="0" w:space="0" w:color="auto"/>
      </w:divBdr>
      <w:divsChild>
        <w:div w:id="687873012">
          <w:marLeft w:val="547"/>
          <w:marRight w:val="0"/>
          <w:marTop w:val="62"/>
          <w:marBottom w:val="0"/>
          <w:divBdr>
            <w:top w:val="none" w:sz="0" w:space="0" w:color="auto"/>
            <w:left w:val="none" w:sz="0" w:space="0" w:color="auto"/>
            <w:bottom w:val="none" w:sz="0" w:space="0" w:color="auto"/>
            <w:right w:val="none" w:sz="0" w:space="0" w:color="auto"/>
          </w:divBdr>
        </w:div>
      </w:divsChild>
    </w:div>
    <w:div w:id="1731607951">
      <w:bodyDiv w:val="1"/>
      <w:marLeft w:val="0"/>
      <w:marRight w:val="0"/>
      <w:marTop w:val="0"/>
      <w:marBottom w:val="0"/>
      <w:divBdr>
        <w:top w:val="none" w:sz="0" w:space="0" w:color="auto"/>
        <w:left w:val="none" w:sz="0" w:space="0" w:color="auto"/>
        <w:bottom w:val="none" w:sz="0" w:space="0" w:color="auto"/>
        <w:right w:val="none" w:sz="0" w:space="0" w:color="auto"/>
      </w:divBdr>
    </w:div>
    <w:div w:id="1740901066">
      <w:bodyDiv w:val="1"/>
      <w:marLeft w:val="0"/>
      <w:marRight w:val="0"/>
      <w:marTop w:val="0"/>
      <w:marBottom w:val="0"/>
      <w:divBdr>
        <w:top w:val="none" w:sz="0" w:space="0" w:color="auto"/>
        <w:left w:val="none" w:sz="0" w:space="0" w:color="auto"/>
        <w:bottom w:val="none" w:sz="0" w:space="0" w:color="auto"/>
        <w:right w:val="none" w:sz="0" w:space="0" w:color="auto"/>
      </w:divBdr>
    </w:div>
    <w:div w:id="1774934867">
      <w:bodyDiv w:val="1"/>
      <w:marLeft w:val="0"/>
      <w:marRight w:val="0"/>
      <w:marTop w:val="0"/>
      <w:marBottom w:val="0"/>
      <w:divBdr>
        <w:top w:val="none" w:sz="0" w:space="0" w:color="auto"/>
        <w:left w:val="none" w:sz="0" w:space="0" w:color="auto"/>
        <w:bottom w:val="none" w:sz="0" w:space="0" w:color="auto"/>
        <w:right w:val="none" w:sz="0" w:space="0" w:color="auto"/>
      </w:divBdr>
    </w:div>
    <w:div w:id="1785419403">
      <w:bodyDiv w:val="1"/>
      <w:marLeft w:val="0"/>
      <w:marRight w:val="0"/>
      <w:marTop w:val="0"/>
      <w:marBottom w:val="0"/>
      <w:divBdr>
        <w:top w:val="none" w:sz="0" w:space="0" w:color="auto"/>
        <w:left w:val="none" w:sz="0" w:space="0" w:color="auto"/>
        <w:bottom w:val="none" w:sz="0" w:space="0" w:color="auto"/>
        <w:right w:val="none" w:sz="0" w:space="0" w:color="auto"/>
      </w:divBdr>
      <w:divsChild>
        <w:div w:id="2174756">
          <w:marLeft w:val="274"/>
          <w:marRight w:val="0"/>
          <w:marTop w:val="0"/>
          <w:marBottom w:val="0"/>
          <w:divBdr>
            <w:top w:val="none" w:sz="0" w:space="0" w:color="auto"/>
            <w:left w:val="none" w:sz="0" w:space="0" w:color="auto"/>
            <w:bottom w:val="none" w:sz="0" w:space="0" w:color="auto"/>
            <w:right w:val="none" w:sz="0" w:space="0" w:color="auto"/>
          </w:divBdr>
        </w:div>
        <w:div w:id="157117969">
          <w:marLeft w:val="274"/>
          <w:marRight w:val="0"/>
          <w:marTop w:val="0"/>
          <w:marBottom w:val="0"/>
          <w:divBdr>
            <w:top w:val="none" w:sz="0" w:space="0" w:color="auto"/>
            <w:left w:val="none" w:sz="0" w:space="0" w:color="auto"/>
            <w:bottom w:val="none" w:sz="0" w:space="0" w:color="auto"/>
            <w:right w:val="none" w:sz="0" w:space="0" w:color="auto"/>
          </w:divBdr>
        </w:div>
        <w:div w:id="1326518820">
          <w:marLeft w:val="274"/>
          <w:marRight w:val="0"/>
          <w:marTop w:val="0"/>
          <w:marBottom w:val="0"/>
          <w:divBdr>
            <w:top w:val="none" w:sz="0" w:space="0" w:color="auto"/>
            <w:left w:val="none" w:sz="0" w:space="0" w:color="auto"/>
            <w:bottom w:val="none" w:sz="0" w:space="0" w:color="auto"/>
            <w:right w:val="none" w:sz="0" w:space="0" w:color="auto"/>
          </w:divBdr>
        </w:div>
      </w:divsChild>
    </w:div>
    <w:div w:id="1785421979">
      <w:bodyDiv w:val="1"/>
      <w:marLeft w:val="0"/>
      <w:marRight w:val="0"/>
      <w:marTop w:val="0"/>
      <w:marBottom w:val="0"/>
      <w:divBdr>
        <w:top w:val="none" w:sz="0" w:space="0" w:color="auto"/>
        <w:left w:val="none" w:sz="0" w:space="0" w:color="auto"/>
        <w:bottom w:val="none" w:sz="0" w:space="0" w:color="auto"/>
        <w:right w:val="none" w:sz="0" w:space="0" w:color="auto"/>
      </w:divBdr>
    </w:div>
    <w:div w:id="178981817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8059342">
      <w:bodyDiv w:val="1"/>
      <w:marLeft w:val="0"/>
      <w:marRight w:val="0"/>
      <w:marTop w:val="0"/>
      <w:marBottom w:val="0"/>
      <w:divBdr>
        <w:top w:val="none" w:sz="0" w:space="0" w:color="auto"/>
        <w:left w:val="none" w:sz="0" w:space="0" w:color="auto"/>
        <w:bottom w:val="none" w:sz="0" w:space="0" w:color="auto"/>
        <w:right w:val="none" w:sz="0" w:space="0" w:color="auto"/>
      </w:divBdr>
    </w:div>
    <w:div w:id="1802191100">
      <w:bodyDiv w:val="1"/>
      <w:marLeft w:val="0"/>
      <w:marRight w:val="0"/>
      <w:marTop w:val="0"/>
      <w:marBottom w:val="0"/>
      <w:divBdr>
        <w:top w:val="none" w:sz="0" w:space="0" w:color="auto"/>
        <w:left w:val="none" w:sz="0" w:space="0" w:color="auto"/>
        <w:bottom w:val="none" w:sz="0" w:space="0" w:color="auto"/>
        <w:right w:val="none" w:sz="0" w:space="0" w:color="auto"/>
      </w:divBdr>
    </w:div>
    <w:div w:id="1802574679">
      <w:bodyDiv w:val="1"/>
      <w:marLeft w:val="0"/>
      <w:marRight w:val="0"/>
      <w:marTop w:val="0"/>
      <w:marBottom w:val="0"/>
      <w:divBdr>
        <w:top w:val="none" w:sz="0" w:space="0" w:color="auto"/>
        <w:left w:val="none" w:sz="0" w:space="0" w:color="auto"/>
        <w:bottom w:val="none" w:sz="0" w:space="0" w:color="auto"/>
        <w:right w:val="none" w:sz="0" w:space="0" w:color="auto"/>
      </w:divBdr>
      <w:divsChild>
        <w:div w:id="666638984">
          <w:marLeft w:val="1800"/>
          <w:marRight w:val="0"/>
          <w:marTop w:val="91"/>
          <w:marBottom w:val="0"/>
          <w:divBdr>
            <w:top w:val="none" w:sz="0" w:space="0" w:color="auto"/>
            <w:left w:val="none" w:sz="0" w:space="0" w:color="auto"/>
            <w:bottom w:val="none" w:sz="0" w:space="0" w:color="auto"/>
            <w:right w:val="none" w:sz="0" w:space="0" w:color="auto"/>
          </w:divBdr>
        </w:div>
      </w:divsChild>
    </w:div>
    <w:div w:id="1806964530">
      <w:bodyDiv w:val="1"/>
      <w:marLeft w:val="0"/>
      <w:marRight w:val="0"/>
      <w:marTop w:val="0"/>
      <w:marBottom w:val="0"/>
      <w:divBdr>
        <w:top w:val="none" w:sz="0" w:space="0" w:color="auto"/>
        <w:left w:val="none" w:sz="0" w:space="0" w:color="auto"/>
        <w:bottom w:val="none" w:sz="0" w:space="0" w:color="auto"/>
        <w:right w:val="none" w:sz="0" w:space="0" w:color="auto"/>
      </w:divBdr>
    </w:div>
    <w:div w:id="1810779193">
      <w:bodyDiv w:val="1"/>
      <w:marLeft w:val="0"/>
      <w:marRight w:val="0"/>
      <w:marTop w:val="0"/>
      <w:marBottom w:val="0"/>
      <w:divBdr>
        <w:top w:val="none" w:sz="0" w:space="0" w:color="auto"/>
        <w:left w:val="none" w:sz="0" w:space="0" w:color="auto"/>
        <w:bottom w:val="none" w:sz="0" w:space="0" w:color="auto"/>
        <w:right w:val="none" w:sz="0" w:space="0" w:color="auto"/>
      </w:divBdr>
    </w:div>
    <w:div w:id="1847330252">
      <w:bodyDiv w:val="1"/>
      <w:marLeft w:val="0"/>
      <w:marRight w:val="0"/>
      <w:marTop w:val="0"/>
      <w:marBottom w:val="0"/>
      <w:divBdr>
        <w:top w:val="none" w:sz="0" w:space="0" w:color="auto"/>
        <w:left w:val="none" w:sz="0" w:space="0" w:color="auto"/>
        <w:bottom w:val="none" w:sz="0" w:space="0" w:color="auto"/>
        <w:right w:val="none" w:sz="0" w:space="0" w:color="auto"/>
      </w:divBdr>
    </w:div>
    <w:div w:id="1848640018">
      <w:bodyDiv w:val="1"/>
      <w:marLeft w:val="0"/>
      <w:marRight w:val="0"/>
      <w:marTop w:val="0"/>
      <w:marBottom w:val="0"/>
      <w:divBdr>
        <w:top w:val="none" w:sz="0" w:space="0" w:color="auto"/>
        <w:left w:val="none" w:sz="0" w:space="0" w:color="auto"/>
        <w:bottom w:val="none" w:sz="0" w:space="0" w:color="auto"/>
        <w:right w:val="none" w:sz="0" w:space="0" w:color="auto"/>
      </w:divBdr>
      <w:divsChild>
        <w:div w:id="1333944903">
          <w:marLeft w:val="0"/>
          <w:marRight w:val="0"/>
          <w:marTop w:val="0"/>
          <w:marBottom w:val="0"/>
          <w:divBdr>
            <w:top w:val="none" w:sz="0" w:space="0" w:color="auto"/>
            <w:left w:val="none" w:sz="0" w:space="0" w:color="auto"/>
            <w:bottom w:val="none" w:sz="0" w:space="0" w:color="auto"/>
            <w:right w:val="none" w:sz="0" w:space="0" w:color="auto"/>
          </w:divBdr>
          <w:divsChild>
            <w:div w:id="353655119">
              <w:marLeft w:val="0"/>
              <w:marRight w:val="0"/>
              <w:marTop w:val="0"/>
              <w:marBottom w:val="0"/>
              <w:divBdr>
                <w:top w:val="none" w:sz="0" w:space="0" w:color="auto"/>
                <w:left w:val="none" w:sz="0" w:space="0" w:color="auto"/>
                <w:bottom w:val="none" w:sz="0" w:space="0" w:color="auto"/>
                <w:right w:val="none" w:sz="0" w:space="0" w:color="auto"/>
              </w:divBdr>
              <w:divsChild>
                <w:div w:id="2059742085">
                  <w:marLeft w:val="0"/>
                  <w:marRight w:val="0"/>
                  <w:marTop w:val="0"/>
                  <w:marBottom w:val="0"/>
                  <w:divBdr>
                    <w:top w:val="none" w:sz="0" w:space="0" w:color="auto"/>
                    <w:left w:val="none" w:sz="0" w:space="0" w:color="auto"/>
                    <w:bottom w:val="none" w:sz="0" w:space="0" w:color="auto"/>
                    <w:right w:val="none" w:sz="0" w:space="0" w:color="auto"/>
                  </w:divBdr>
                  <w:divsChild>
                    <w:div w:id="422143256">
                      <w:marLeft w:val="0"/>
                      <w:marRight w:val="0"/>
                      <w:marTop w:val="0"/>
                      <w:marBottom w:val="0"/>
                      <w:divBdr>
                        <w:top w:val="none" w:sz="0" w:space="0" w:color="auto"/>
                        <w:left w:val="none" w:sz="0" w:space="0" w:color="auto"/>
                        <w:bottom w:val="none" w:sz="0" w:space="0" w:color="auto"/>
                        <w:right w:val="none" w:sz="0" w:space="0" w:color="auto"/>
                      </w:divBdr>
                      <w:divsChild>
                        <w:div w:id="1499729408">
                          <w:marLeft w:val="0"/>
                          <w:marRight w:val="0"/>
                          <w:marTop w:val="0"/>
                          <w:marBottom w:val="0"/>
                          <w:divBdr>
                            <w:top w:val="none" w:sz="0" w:space="0" w:color="auto"/>
                            <w:left w:val="none" w:sz="0" w:space="0" w:color="auto"/>
                            <w:bottom w:val="none" w:sz="0" w:space="0" w:color="auto"/>
                            <w:right w:val="none" w:sz="0" w:space="0" w:color="auto"/>
                          </w:divBdr>
                          <w:divsChild>
                            <w:div w:id="181093873">
                              <w:marLeft w:val="0"/>
                              <w:marRight w:val="0"/>
                              <w:marTop w:val="0"/>
                              <w:marBottom w:val="0"/>
                              <w:divBdr>
                                <w:top w:val="none" w:sz="0" w:space="0" w:color="auto"/>
                                <w:left w:val="none" w:sz="0" w:space="0" w:color="auto"/>
                                <w:bottom w:val="none" w:sz="0" w:space="0" w:color="auto"/>
                                <w:right w:val="none" w:sz="0" w:space="0" w:color="auto"/>
                              </w:divBdr>
                              <w:divsChild>
                                <w:div w:id="1263420261">
                                  <w:marLeft w:val="0"/>
                                  <w:marRight w:val="0"/>
                                  <w:marTop w:val="0"/>
                                  <w:marBottom w:val="0"/>
                                  <w:divBdr>
                                    <w:top w:val="none" w:sz="0" w:space="0" w:color="auto"/>
                                    <w:left w:val="none" w:sz="0" w:space="0" w:color="auto"/>
                                    <w:bottom w:val="none" w:sz="0" w:space="0" w:color="auto"/>
                                    <w:right w:val="none" w:sz="0" w:space="0" w:color="auto"/>
                                  </w:divBdr>
                                  <w:divsChild>
                                    <w:div w:id="446437056">
                                      <w:marLeft w:val="0"/>
                                      <w:marRight w:val="0"/>
                                      <w:marTop w:val="0"/>
                                      <w:marBottom w:val="0"/>
                                      <w:divBdr>
                                        <w:top w:val="none" w:sz="0" w:space="0" w:color="auto"/>
                                        <w:left w:val="none" w:sz="0" w:space="0" w:color="auto"/>
                                        <w:bottom w:val="none" w:sz="0" w:space="0" w:color="auto"/>
                                        <w:right w:val="none" w:sz="0" w:space="0" w:color="auto"/>
                                      </w:divBdr>
                                      <w:divsChild>
                                        <w:div w:id="1086610873">
                                          <w:marLeft w:val="0"/>
                                          <w:marRight w:val="0"/>
                                          <w:marTop w:val="0"/>
                                          <w:marBottom w:val="0"/>
                                          <w:divBdr>
                                            <w:top w:val="none" w:sz="0" w:space="0" w:color="auto"/>
                                            <w:left w:val="none" w:sz="0" w:space="0" w:color="auto"/>
                                            <w:bottom w:val="none" w:sz="0" w:space="0" w:color="auto"/>
                                            <w:right w:val="none" w:sz="0" w:space="0" w:color="auto"/>
                                          </w:divBdr>
                                          <w:divsChild>
                                            <w:div w:id="1691831500">
                                              <w:marLeft w:val="330"/>
                                              <w:marRight w:val="225"/>
                                              <w:marTop w:val="300"/>
                                              <w:marBottom w:val="450"/>
                                              <w:divBdr>
                                                <w:top w:val="none" w:sz="0" w:space="0" w:color="auto"/>
                                                <w:left w:val="none" w:sz="0" w:space="0" w:color="auto"/>
                                                <w:bottom w:val="none" w:sz="0" w:space="0" w:color="auto"/>
                                                <w:right w:val="none" w:sz="0" w:space="0" w:color="auto"/>
                                              </w:divBdr>
                                              <w:divsChild>
                                                <w:div w:id="2122458477">
                                                  <w:marLeft w:val="0"/>
                                                  <w:marRight w:val="0"/>
                                                  <w:marTop w:val="0"/>
                                                  <w:marBottom w:val="0"/>
                                                  <w:divBdr>
                                                    <w:top w:val="none" w:sz="0" w:space="0" w:color="auto"/>
                                                    <w:left w:val="none" w:sz="0" w:space="0" w:color="auto"/>
                                                    <w:bottom w:val="none" w:sz="0" w:space="0" w:color="auto"/>
                                                    <w:right w:val="none" w:sz="0" w:space="0" w:color="auto"/>
                                                  </w:divBdr>
                                                  <w:divsChild>
                                                    <w:div w:id="4845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2526780">
      <w:bodyDiv w:val="1"/>
      <w:marLeft w:val="0"/>
      <w:marRight w:val="0"/>
      <w:marTop w:val="0"/>
      <w:marBottom w:val="0"/>
      <w:divBdr>
        <w:top w:val="none" w:sz="0" w:space="0" w:color="auto"/>
        <w:left w:val="none" w:sz="0" w:space="0" w:color="auto"/>
        <w:bottom w:val="none" w:sz="0" w:space="0" w:color="auto"/>
        <w:right w:val="none" w:sz="0" w:space="0" w:color="auto"/>
      </w:divBdr>
    </w:div>
    <w:div w:id="1883707052">
      <w:bodyDiv w:val="1"/>
      <w:marLeft w:val="0"/>
      <w:marRight w:val="0"/>
      <w:marTop w:val="0"/>
      <w:marBottom w:val="0"/>
      <w:divBdr>
        <w:top w:val="none" w:sz="0" w:space="0" w:color="auto"/>
        <w:left w:val="none" w:sz="0" w:space="0" w:color="auto"/>
        <w:bottom w:val="none" w:sz="0" w:space="0" w:color="auto"/>
        <w:right w:val="none" w:sz="0" w:space="0" w:color="auto"/>
      </w:divBdr>
    </w:div>
    <w:div w:id="1898737105">
      <w:bodyDiv w:val="1"/>
      <w:marLeft w:val="0"/>
      <w:marRight w:val="0"/>
      <w:marTop w:val="0"/>
      <w:marBottom w:val="0"/>
      <w:divBdr>
        <w:top w:val="none" w:sz="0" w:space="0" w:color="auto"/>
        <w:left w:val="none" w:sz="0" w:space="0" w:color="auto"/>
        <w:bottom w:val="none" w:sz="0" w:space="0" w:color="auto"/>
        <w:right w:val="none" w:sz="0" w:space="0" w:color="auto"/>
      </w:divBdr>
      <w:divsChild>
        <w:div w:id="341129093">
          <w:marLeft w:val="1800"/>
          <w:marRight w:val="0"/>
          <w:marTop w:val="77"/>
          <w:marBottom w:val="0"/>
          <w:divBdr>
            <w:top w:val="none" w:sz="0" w:space="0" w:color="auto"/>
            <w:left w:val="none" w:sz="0" w:space="0" w:color="auto"/>
            <w:bottom w:val="none" w:sz="0" w:space="0" w:color="auto"/>
            <w:right w:val="none" w:sz="0" w:space="0" w:color="auto"/>
          </w:divBdr>
        </w:div>
        <w:div w:id="1172644202">
          <w:marLeft w:val="2520"/>
          <w:marRight w:val="0"/>
          <w:marTop w:val="58"/>
          <w:marBottom w:val="0"/>
          <w:divBdr>
            <w:top w:val="none" w:sz="0" w:space="0" w:color="auto"/>
            <w:left w:val="none" w:sz="0" w:space="0" w:color="auto"/>
            <w:bottom w:val="none" w:sz="0" w:space="0" w:color="auto"/>
            <w:right w:val="none" w:sz="0" w:space="0" w:color="auto"/>
          </w:divBdr>
        </w:div>
        <w:div w:id="1803189834">
          <w:marLeft w:val="1800"/>
          <w:marRight w:val="0"/>
          <w:marTop w:val="77"/>
          <w:marBottom w:val="0"/>
          <w:divBdr>
            <w:top w:val="none" w:sz="0" w:space="0" w:color="auto"/>
            <w:left w:val="none" w:sz="0" w:space="0" w:color="auto"/>
            <w:bottom w:val="none" w:sz="0" w:space="0" w:color="auto"/>
            <w:right w:val="none" w:sz="0" w:space="0" w:color="auto"/>
          </w:divBdr>
        </w:div>
        <w:div w:id="2006661140">
          <w:marLeft w:val="2520"/>
          <w:marRight w:val="0"/>
          <w:marTop w:val="58"/>
          <w:marBottom w:val="0"/>
          <w:divBdr>
            <w:top w:val="none" w:sz="0" w:space="0" w:color="auto"/>
            <w:left w:val="none" w:sz="0" w:space="0" w:color="auto"/>
            <w:bottom w:val="none" w:sz="0" w:space="0" w:color="auto"/>
            <w:right w:val="none" w:sz="0" w:space="0" w:color="auto"/>
          </w:divBdr>
        </w:div>
      </w:divsChild>
    </w:div>
    <w:div w:id="1905485831">
      <w:bodyDiv w:val="1"/>
      <w:marLeft w:val="0"/>
      <w:marRight w:val="0"/>
      <w:marTop w:val="0"/>
      <w:marBottom w:val="0"/>
      <w:divBdr>
        <w:top w:val="none" w:sz="0" w:space="0" w:color="auto"/>
        <w:left w:val="none" w:sz="0" w:space="0" w:color="auto"/>
        <w:bottom w:val="none" w:sz="0" w:space="0" w:color="auto"/>
        <w:right w:val="none" w:sz="0" w:space="0" w:color="auto"/>
      </w:divBdr>
      <w:divsChild>
        <w:div w:id="1743065706">
          <w:marLeft w:val="994"/>
          <w:marRight w:val="0"/>
          <w:marTop w:val="0"/>
          <w:marBottom w:val="0"/>
          <w:divBdr>
            <w:top w:val="none" w:sz="0" w:space="0" w:color="auto"/>
            <w:left w:val="none" w:sz="0" w:space="0" w:color="auto"/>
            <w:bottom w:val="none" w:sz="0" w:space="0" w:color="auto"/>
            <w:right w:val="none" w:sz="0" w:space="0" w:color="auto"/>
          </w:divBdr>
        </w:div>
      </w:divsChild>
    </w:div>
    <w:div w:id="1914855303">
      <w:bodyDiv w:val="1"/>
      <w:marLeft w:val="0"/>
      <w:marRight w:val="0"/>
      <w:marTop w:val="0"/>
      <w:marBottom w:val="0"/>
      <w:divBdr>
        <w:top w:val="none" w:sz="0" w:space="0" w:color="auto"/>
        <w:left w:val="none" w:sz="0" w:space="0" w:color="auto"/>
        <w:bottom w:val="none" w:sz="0" w:space="0" w:color="auto"/>
        <w:right w:val="none" w:sz="0" w:space="0" w:color="auto"/>
      </w:divBdr>
    </w:div>
    <w:div w:id="1924139719">
      <w:bodyDiv w:val="1"/>
      <w:marLeft w:val="0"/>
      <w:marRight w:val="0"/>
      <w:marTop w:val="0"/>
      <w:marBottom w:val="0"/>
      <w:divBdr>
        <w:top w:val="none" w:sz="0" w:space="0" w:color="auto"/>
        <w:left w:val="none" w:sz="0" w:space="0" w:color="auto"/>
        <w:bottom w:val="none" w:sz="0" w:space="0" w:color="auto"/>
        <w:right w:val="none" w:sz="0" w:space="0" w:color="auto"/>
      </w:divBdr>
      <w:divsChild>
        <w:div w:id="348456675">
          <w:marLeft w:val="1800"/>
          <w:marRight w:val="0"/>
          <w:marTop w:val="91"/>
          <w:marBottom w:val="0"/>
          <w:divBdr>
            <w:top w:val="none" w:sz="0" w:space="0" w:color="auto"/>
            <w:left w:val="none" w:sz="0" w:space="0" w:color="auto"/>
            <w:bottom w:val="none" w:sz="0" w:space="0" w:color="auto"/>
            <w:right w:val="none" w:sz="0" w:space="0" w:color="auto"/>
          </w:divBdr>
        </w:div>
        <w:div w:id="1395810123">
          <w:marLeft w:val="1800"/>
          <w:marRight w:val="0"/>
          <w:marTop w:val="91"/>
          <w:marBottom w:val="0"/>
          <w:divBdr>
            <w:top w:val="none" w:sz="0" w:space="0" w:color="auto"/>
            <w:left w:val="none" w:sz="0" w:space="0" w:color="auto"/>
            <w:bottom w:val="none" w:sz="0" w:space="0" w:color="auto"/>
            <w:right w:val="none" w:sz="0" w:space="0" w:color="auto"/>
          </w:divBdr>
        </w:div>
        <w:div w:id="1778063344">
          <w:marLeft w:val="1800"/>
          <w:marRight w:val="0"/>
          <w:marTop w:val="91"/>
          <w:marBottom w:val="0"/>
          <w:divBdr>
            <w:top w:val="none" w:sz="0" w:space="0" w:color="auto"/>
            <w:left w:val="none" w:sz="0" w:space="0" w:color="auto"/>
            <w:bottom w:val="none" w:sz="0" w:space="0" w:color="auto"/>
            <w:right w:val="none" w:sz="0" w:space="0" w:color="auto"/>
          </w:divBdr>
        </w:div>
      </w:divsChild>
    </w:div>
    <w:div w:id="1926063230">
      <w:bodyDiv w:val="1"/>
      <w:marLeft w:val="0"/>
      <w:marRight w:val="0"/>
      <w:marTop w:val="0"/>
      <w:marBottom w:val="0"/>
      <w:divBdr>
        <w:top w:val="none" w:sz="0" w:space="0" w:color="auto"/>
        <w:left w:val="none" w:sz="0" w:space="0" w:color="auto"/>
        <w:bottom w:val="none" w:sz="0" w:space="0" w:color="auto"/>
        <w:right w:val="none" w:sz="0" w:space="0" w:color="auto"/>
      </w:divBdr>
      <w:divsChild>
        <w:div w:id="1045910561">
          <w:marLeft w:val="1411"/>
          <w:marRight w:val="0"/>
          <w:marTop w:val="0"/>
          <w:marBottom w:val="0"/>
          <w:divBdr>
            <w:top w:val="none" w:sz="0" w:space="0" w:color="auto"/>
            <w:left w:val="none" w:sz="0" w:space="0" w:color="auto"/>
            <w:bottom w:val="none" w:sz="0" w:space="0" w:color="auto"/>
            <w:right w:val="none" w:sz="0" w:space="0" w:color="auto"/>
          </w:divBdr>
        </w:div>
        <w:div w:id="1406296738">
          <w:marLeft w:val="1411"/>
          <w:marRight w:val="0"/>
          <w:marTop w:val="0"/>
          <w:marBottom w:val="0"/>
          <w:divBdr>
            <w:top w:val="none" w:sz="0" w:space="0" w:color="auto"/>
            <w:left w:val="none" w:sz="0" w:space="0" w:color="auto"/>
            <w:bottom w:val="none" w:sz="0" w:space="0" w:color="auto"/>
            <w:right w:val="none" w:sz="0" w:space="0" w:color="auto"/>
          </w:divBdr>
        </w:div>
        <w:div w:id="1912618218">
          <w:marLeft w:val="1411"/>
          <w:marRight w:val="0"/>
          <w:marTop w:val="0"/>
          <w:marBottom w:val="0"/>
          <w:divBdr>
            <w:top w:val="none" w:sz="0" w:space="0" w:color="auto"/>
            <w:left w:val="none" w:sz="0" w:space="0" w:color="auto"/>
            <w:bottom w:val="none" w:sz="0" w:space="0" w:color="auto"/>
            <w:right w:val="none" w:sz="0" w:space="0" w:color="auto"/>
          </w:divBdr>
        </w:div>
      </w:divsChild>
    </w:div>
    <w:div w:id="1927112930">
      <w:bodyDiv w:val="1"/>
      <w:marLeft w:val="0"/>
      <w:marRight w:val="0"/>
      <w:marTop w:val="0"/>
      <w:marBottom w:val="0"/>
      <w:divBdr>
        <w:top w:val="none" w:sz="0" w:space="0" w:color="auto"/>
        <w:left w:val="none" w:sz="0" w:space="0" w:color="auto"/>
        <w:bottom w:val="none" w:sz="0" w:space="0" w:color="auto"/>
        <w:right w:val="none" w:sz="0" w:space="0" w:color="auto"/>
      </w:divBdr>
      <w:divsChild>
        <w:div w:id="759571014">
          <w:marLeft w:val="547"/>
          <w:marRight w:val="0"/>
          <w:marTop w:val="77"/>
          <w:marBottom w:val="0"/>
          <w:divBdr>
            <w:top w:val="none" w:sz="0" w:space="0" w:color="auto"/>
            <w:left w:val="none" w:sz="0" w:space="0" w:color="auto"/>
            <w:bottom w:val="none" w:sz="0" w:space="0" w:color="auto"/>
            <w:right w:val="none" w:sz="0" w:space="0" w:color="auto"/>
          </w:divBdr>
        </w:div>
      </w:divsChild>
    </w:div>
    <w:div w:id="1928465117">
      <w:bodyDiv w:val="1"/>
      <w:marLeft w:val="0"/>
      <w:marRight w:val="0"/>
      <w:marTop w:val="0"/>
      <w:marBottom w:val="0"/>
      <w:divBdr>
        <w:top w:val="none" w:sz="0" w:space="0" w:color="auto"/>
        <w:left w:val="none" w:sz="0" w:space="0" w:color="auto"/>
        <w:bottom w:val="none" w:sz="0" w:space="0" w:color="auto"/>
        <w:right w:val="none" w:sz="0" w:space="0" w:color="auto"/>
      </w:divBdr>
    </w:div>
    <w:div w:id="1939679605">
      <w:bodyDiv w:val="1"/>
      <w:marLeft w:val="0"/>
      <w:marRight w:val="0"/>
      <w:marTop w:val="0"/>
      <w:marBottom w:val="0"/>
      <w:divBdr>
        <w:top w:val="none" w:sz="0" w:space="0" w:color="auto"/>
        <w:left w:val="none" w:sz="0" w:space="0" w:color="auto"/>
        <w:bottom w:val="none" w:sz="0" w:space="0" w:color="auto"/>
        <w:right w:val="none" w:sz="0" w:space="0" w:color="auto"/>
      </w:divBdr>
      <w:divsChild>
        <w:div w:id="1671834393">
          <w:marLeft w:val="1166"/>
          <w:marRight w:val="0"/>
          <w:marTop w:val="96"/>
          <w:marBottom w:val="0"/>
          <w:divBdr>
            <w:top w:val="none" w:sz="0" w:space="0" w:color="auto"/>
            <w:left w:val="none" w:sz="0" w:space="0" w:color="auto"/>
            <w:bottom w:val="none" w:sz="0" w:space="0" w:color="auto"/>
            <w:right w:val="none" w:sz="0" w:space="0" w:color="auto"/>
          </w:divBdr>
        </w:div>
      </w:divsChild>
    </w:div>
    <w:div w:id="1944921180">
      <w:bodyDiv w:val="1"/>
      <w:marLeft w:val="0"/>
      <w:marRight w:val="0"/>
      <w:marTop w:val="0"/>
      <w:marBottom w:val="0"/>
      <w:divBdr>
        <w:top w:val="none" w:sz="0" w:space="0" w:color="auto"/>
        <w:left w:val="none" w:sz="0" w:space="0" w:color="auto"/>
        <w:bottom w:val="none" w:sz="0" w:space="0" w:color="auto"/>
        <w:right w:val="none" w:sz="0" w:space="0" w:color="auto"/>
      </w:divBdr>
    </w:div>
    <w:div w:id="1952855702">
      <w:bodyDiv w:val="1"/>
      <w:marLeft w:val="0"/>
      <w:marRight w:val="0"/>
      <w:marTop w:val="0"/>
      <w:marBottom w:val="0"/>
      <w:divBdr>
        <w:top w:val="none" w:sz="0" w:space="0" w:color="auto"/>
        <w:left w:val="none" w:sz="0" w:space="0" w:color="auto"/>
        <w:bottom w:val="none" w:sz="0" w:space="0" w:color="auto"/>
        <w:right w:val="none" w:sz="0" w:space="0" w:color="auto"/>
      </w:divBdr>
      <w:divsChild>
        <w:div w:id="444466830">
          <w:marLeft w:val="418"/>
          <w:marRight w:val="0"/>
          <w:marTop w:val="0"/>
          <w:marBottom w:val="0"/>
          <w:divBdr>
            <w:top w:val="none" w:sz="0" w:space="0" w:color="auto"/>
            <w:left w:val="none" w:sz="0" w:space="0" w:color="auto"/>
            <w:bottom w:val="none" w:sz="0" w:space="0" w:color="auto"/>
            <w:right w:val="none" w:sz="0" w:space="0" w:color="auto"/>
          </w:divBdr>
        </w:div>
      </w:divsChild>
    </w:div>
    <w:div w:id="1963421547">
      <w:bodyDiv w:val="1"/>
      <w:marLeft w:val="0"/>
      <w:marRight w:val="0"/>
      <w:marTop w:val="0"/>
      <w:marBottom w:val="0"/>
      <w:divBdr>
        <w:top w:val="none" w:sz="0" w:space="0" w:color="auto"/>
        <w:left w:val="none" w:sz="0" w:space="0" w:color="auto"/>
        <w:bottom w:val="none" w:sz="0" w:space="0" w:color="auto"/>
        <w:right w:val="none" w:sz="0" w:space="0" w:color="auto"/>
      </w:divBdr>
    </w:div>
    <w:div w:id="1975794384">
      <w:bodyDiv w:val="1"/>
      <w:marLeft w:val="0"/>
      <w:marRight w:val="0"/>
      <w:marTop w:val="0"/>
      <w:marBottom w:val="0"/>
      <w:divBdr>
        <w:top w:val="none" w:sz="0" w:space="0" w:color="auto"/>
        <w:left w:val="none" w:sz="0" w:space="0" w:color="auto"/>
        <w:bottom w:val="none" w:sz="0" w:space="0" w:color="auto"/>
        <w:right w:val="none" w:sz="0" w:space="0" w:color="auto"/>
      </w:divBdr>
    </w:div>
    <w:div w:id="1996713980">
      <w:bodyDiv w:val="1"/>
      <w:marLeft w:val="0"/>
      <w:marRight w:val="0"/>
      <w:marTop w:val="0"/>
      <w:marBottom w:val="0"/>
      <w:divBdr>
        <w:top w:val="none" w:sz="0" w:space="0" w:color="auto"/>
        <w:left w:val="none" w:sz="0" w:space="0" w:color="auto"/>
        <w:bottom w:val="none" w:sz="0" w:space="0" w:color="auto"/>
        <w:right w:val="none" w:sz="0" w:space="0" w:color="auto"/>
      </w:divBdr>
    </w:div>
    <w:div w:id="2004091331">
      <w:bodyDiv w:val="1"/>
      <w:marLeft w:val="0"/>
      <w:marRight w:val="0"/>
      <w:marTop w:val="0"/>
      <w:marBottom w:val="0"/>
      <w:divBdr>
        <w:top w:val="none" w:sz="0" w:space="0" w:color="auto"/>
        <w:left w:val="none" w:sz="0" w:space="0" w:color="auto"/>
        <w:bottom w:val="none" w:sz="0" w:space="0" w:color="auto"/>
        <w:right w:val="none" w:sz="0" w:space="0" w:color="auto"/>
      </w:divBdr>
      <w:divsChild>
        <w:div w:id="1586567473">
          <w:marLeft w:val="547"/>
          <w:marRight w:val="0"/>
          <w:marTop w:val="96"/>
          <w:marBottom w:val="0"/>
          <w:divBdr>
            <w:top w:val="none" w:sz="0" w:space="0" w:color="auto"/>
            <w:left w:val="none" w:sz="0" w:space="0" w:color="auto"/>
            <w:bottom w:val="none" w:sz="0" w:space="0" w:color="auto"/>
            <w:right w:val="none" w:sz="0" w:space="0" w:color="auto"/>
          </w:divBdr>
        </w:div>
      </w:divsChild>
    </w:div>
    <w:div w:id="2023317986">
      <w:bodyDiv w:val="1"/>
      <w:marLeft w:val="0"/>
      <w:marRight w:val="0"/>
      <w:marTop w:val="0"/>
      <w:marBottom w:val="0"/>
      <w:divBdr>
        <w:top w:val="none" w:sz="0" w:space="0" w:color="auto"/>
        <w:left w:val="none" w:sz="0" w:space="0" w:color="auto"/>
        <w:bottom w:val="none" w:sz="0" w:space="0" w:color="auto"/>
        <w:right w:val="none" w:sz="0" w:space="0" w:color="auto"/>
      </w:divBdr>
      <w:divsChild>
        <w:div w:id="661666066">
          <w:marLeft w:val="418"/>
          <w:marRight w:val="0"/>
          <w:marTop w:val="0"/>
          <w:marBottom w:val="0"/>
          <w:divBdr>
            <w:top w:val="none" w:sz="0" w:space="0" w:color="auto"/>
            <w:left w:val="none" w:sz="0" w:space="0" w:color="auto"/>
            <w:bottom w:val="none" w:sz="0" w:space="0" w:color="auto"/>
            <w:right w:val="none" w:sz="0" w:space="0" w:color="auto"/>
          </w:divBdr>
        </w:div>
      </w:divsChild>
    </w:div>
    <w:div w:id="2030986174">
      <w:bodyDiv w:val="1"/>
      <w:marLeft w:val="0"/>
      <w:marRight w:val="0"/>
      <w:marTop w:val="0"/>
      <w:marBottom w:val="0"/>
      <w:divBdr>
        <w:top w:val="none" w:sz="0" w:space="0" w:color="auto"/>
        <w:left w:val="none" w:sz="0" w:space="0" w:color="auto"/>
        <w:bottom w:val="none" w:sz="0" w:space="0" w:color="auto"/>
        <w:right w:val="none" w:sz="0" w:space="0" w:color="auto"/>
      </w:divBdr>
    </w:div>
    <w:div w:id="203407123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1585308">
      <w:bodyDiv w:val="1"/>
      <w:marLeft w:val="0"/>
      <w:marRight w:val="0"/>
      <w:marTop w:val="0"/>
      <w:marBottom w:val="0"/>
      <w:divBdr>
        <w:top w:val="none" w:sz="0" w:space="0" w:color="auto"/>
        <w:left w:val="none" w:sz="0" w:space="0" w:color="auto"/>
        <w:bottom w:val="none" w:sz="0" w:space="0" w:color="auto"/>
        <w:right w:val="none" w:sz="0" w:space="0" w:color="auto"/>
      </w:divBdr>
      <w:divsChild>
        <w:div w:id="475074354">
          <w:marLeft w:val="547"/>
          <w:marRight w:val="0"/>
          <w:marTop w:val="91"/>
          <w:marBottom w:val="0"/>
          <w:divBdr>
            <w:top w:val="none" w:sz="0" w:space="0" w:color="auto"/>
            <w:left w:val="none" w:sz="0" w:space="0" w:color="auto"/>
            <w:bottom w:val="none" w:sz="0" w:space="0" w:color="auto"/>
            <w:right w:val="none" w:sz="0" w:space="0" w:color="auto"/>
          </w:divBdr>
        </w:div>
      </w:divsChild>
    </w:div>
    <w:div w:id="2044013528">
      <w:bodyDiv w:val="1"/>
      <w:marLeft w:val="0"/>
      <w:marRight w:val="0"/>
      <w:marTop w:val="0"/>
      <w:marBottom w:val="0"/>
      <w:divBdr>
        <w:top w:val="none" w:sz="0" w:space="0" w:color="auto"/>
        <w:left w:val="none" w:sz="0" w:space="0" w:color="auto"/>
        <w:bottom w:val="none" w:sz="0" w:space="0" w:color="auto"/>
        <w:right w:val="none" w:sz="0" w:space="0" w:color="auto"/>
      </w:divBdr>
      <w:divsChild>
        <w:div w:id="1406682807">
          <w:marLeft w:val="547"/>
          <w:marRight w:val="0"/>
          <w:marTop w:val="106"/>
          <w:marBottom w:val="0"/>
          <w:divBdr>
            <w:top w:val="none" w:sz="0" w:space="0" w:color="auto"/>
            <w:left w:val="none" w:sz="0" w:space="0" w:color="auto"/>
            <w:bottom w:val="none" w:sz="0" w:space="0" w:color="auto"/>
            <w:right w:val="none" w:sz="0" w:space="0" w:color="auto"/>
          </w:divBdr>
        </w:div>
      </w:divsChild>
    </w:div>
    <w:div w:id="2065789867">
      <w:bodyDiv w:val="1"/>
      <w:marLeft w:val="0"/>
      <w:marRight w:val="0"/>
      <w:marTop w:val="0"/>
      <w:marBottom w:val="0"/>
      <w:divBdr>
        <w:top w:val="none" w:sz="0" w:space="0" w:color="auto"/>
        <w:left w:val="none" w:sz="0" w:space="0" w:color="auto"/>
        <w:bottom w:val="none" w:sz="0" w:space="0" w:color="auto"/>
        <w:right w:val="none" w:sz="0" w:space="0" w:color="auto"/>
      </w:divBdr>
      <w:divsChild>
        <w:div w:id="38866234">
          <w:marLeft w:val="1166"/>
          <w:marRight w:val="0"/>
          <w:marTop w:val="82"/>
          <w:marBottom w:val="0"/>
          <w:divBdr>
            <w:top w:val="none" w:sz="0" w:space="0" w:color="auto"/>
            <w:left w:val="none" w:sz="0" w:space="0" w:color="auto"/>
            <w:bottom w:val="none" w:sz="0" w:space="0" w:color="auto"/>
            <w:right w:val="none" w:sz="0" w:space="0" w:color="auto"/>
          </w:divBdr>
        </w:div>
      </w:divsChild>
    </w:div>
    <w:div w:id="2099590566">
      <w:bodyDiv w:val="1"/>
      <w:marLeft w:val="0"/>
      <w:marRight w:val="0"/>
      <w:marTop w:val="0"/>
      <w:marBottom w:val="0"/>
      <w:divBdr>
        <w:top w:val="none" w:sz="0" w:space="0" w:color="auto"/>
        <w:left w:val="none" w:sz="0" w:space="0" w:color="auto"/>
        <w:bottom w:val="none" w:sz="0" w:space="0" w:color="auto"/>
        <w:right w:val="none" w:sz="0" w:space="0" w:color="auto"/>
      </w:divBdr>
    </w:div>
    <w:div w:id="2100712539">
      <w:bodyDiv w:val="1"/>
      <w:marLeft w:val="0"/>
      <w:marRight w:val="0"/>
      <w:marTop w:val="0"/>
      <w:marBottom w:val="0"/>
      <w:divBdr>
        <w:top w:val="none" w:sz="0" w:space="0" w:color="auto"/>
        <w:left w:val="none" w:sz="0" w:space="0" w:color="auto"/>
        <w:bottom w:val="none" w:sz="0" w:space="0" w:color="auto"/>
        <w:right w:val="none" w:sz="0" w:space="0" w:color="auto"/>
      </w:divBdr>
    </w:div>
    <w:div w:id="2111125175">
      <w:bodyDiv w:val="1"/>
      <w:marLeft w:val="0"/>
      <w:marRight w:val="0"/>
      <w:marTop w:val="0"/>
      <w:marBottom w:val="0"/>
      <w:divBdr>
        <w:top w:val="none" w:sz="0" w:space="0" w:color="auto"/>
        <w:left w:val="none" w:sz="0" w:space="0" w:color="auto"/>
        <w:bottom w:val="none" w:sz="0" w:space="0" w:color="auto"/>
        <w:right w:val="none" w:sz="0" w:space="0" w:color="auto"/>
      </w:divBdr>
    </w:div>
    <w:div w:id="2126193869">
      <w:bodyDiv w:val="1"/>
      <w:marLeft w:val="0"/>
      <w:marRight w:val="0"/>
      <w:marTop w:val="0"/>
      <w:marBottom w:val="0"/>
      <w:divBdr>
        <w:top w:val="none" w:sz="0" w:space="0" w:color="auto"/>
        <w:left w:val="none" w:sz="0" w:space="0" w:color="auto"/>
        <w:bottom w:val="none" w:sz="0" w:space="0" w:color="auto"/>
        <w:right w:val="none" w:sz="0" w:space="0" w:color="auto"/>
      </w:divBdr>
    </w:div>
    <w:div w:id="2132936017">
      <w:bodyDiv w:val="1"/>
      <w:marLeft w:val="0"/>
      <w:marRight w:val="0"/>
      <w:marTop w:val="0"/>
      <w:marBottom w:val="0"/>
      <w:divBdr>
        <w:top w:val="none" w:sz="0" w:space="0" w:color="auto"/>
        <w:left w:val="none" w:sz="0" w:space="0" w:color="auto"/>
        <w:bottom w:val="none" w:sz="0" w:space="0" w:color="auto"/>
        <w:right w:val="none" w:sz="0" w:space="0" w:color="auto"/>
      </w:divBdr>
      <w:divsChild>
        <w:div w:id="1872759402">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F5820-679C-4592-B97C-22479AC27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2743</Words>
  <Characters>15638</Characters>
  <Application>Microsoft Office Word</Application>
  <DocSecurity>0</DocSecurity>
  <Lines>130</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18345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
  <dc:description/>
  <cp:lastModifiedBy>신철규/표준연구팀(SR)/삼성전자</cp:lastModifiedBy>
  <cp:revision>4</cp:revision>
  <cp:lastPrinted>2012-03-15T10:36:00Z</cp:lastPrinted>
  <dcterms:created xsi:type="dcterms:W3CDTF">2022-04-25T10:37:00Z</dcterms:created>
  <dcterms:modified xsi:type="dcterms:W3CDTF">2022-04-25T10:39:00Z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