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3EF877D" w:rsidR="00842220" w:rsidRPr="00A83958" w:rsidRDefault="00420221" w:rsidP="005570E3">
      <w:pPr>
        <w:pStyle w:val="Header"/>
        <w:widowControl w:val="0"/>
        <w:ind w:right="-58"/>
        <w:jc w:val="left"/>
        <w:rPr>
          <w:rFonts w:ascii="Arial" w:hAnsi="Arial" w:cs="Arial"/>
          <w:b/>
          <w:bCs/>
          <w:sz w:val="28"/>
          <w:lang w:eastAsia="zh-CN"/>
        </w:rPr>
      </w:pPr>
      <w:r w:rsidRPr="00A80D3B">
        <w:rPr>
          <w:rFonts w:ascii="Arial" w:hAnsi="Arial" w:cs="Arial"/>
          <w:b/>
          <w:bCs/>
          <w:sz w:val="28"/>
        </w:rPr>
        <w:t>3GPP TSG RAN WG1 #109-e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7A463F" w:rsidRPr="007A463F">
        <w:rPr>
          <w:rFonts w:ascii="Arial" w:eastAsia="MS Mincho" w:hAnsi="Arial" w:cs="Arial"/>
          <w:b/>
          <w:bCs/>
          <w:sz w:val="28"/>
          <w:lang w:eastAsia="ja-JP"/>
        </w:rPr>
        <w:t>R1-2203746</w:t>
      </w:r>
    </w:p>
    <w:p w14:paraId="4B25669D" w14:textId="69A216E4" w:rsidR="00842220" w:rsidRPr="008B56FF" w:rsidRDefault="008B56FF" w:rsidP="008B56FF">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2CDAB2CB"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760196">
        <w:rPr>
          <w:b/>
          <w:kern w:val="2"/>
          <w:sz w:val="24"/>
          <w:lang w:eastAsia="zh-CN"/>
        </w:rPr>
        <w:t>1</w:t>
      </w:r>
      <w:r w:rsidR="00246416">
        <w:rPr>
          <w:b/>
          <w:kern w:val="2"/>
          <w:sz w:val="24"/>
          <w:lang w:eastAsia="zh-CN"/>
        </w:rPr>
        <w:t>2</w:t>
      </w:r>
      <w:r w:rsidR="00760196">
        <w:rPr>
          <w:b/>
          <w:kern w:val="2"/>
          <w:sz w:val="24"/>
          <w:lang w:eastAsia="zh-CN"/>
        </w:rPr>
        <w:t>.</w:t>
      </w:r>
      <w:r w:rsidR="00246416">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FE2B4E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D2E1F" w:rsidRPr="00DD2E1F">
        <w:rPr>
          <w:b/>
          <w:kern w:val="2"/>
          <w:sz w:val="24"/>
          <w:lang w:eastAsia="zh-CN"/>
        </w:rPr>
        <w:t>Considerations on improving NR NTN Coverage</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051936D" w14:textId="15C054F2" w:rsidR="00071E62" w:rsidRDefault="004D5BA8" w:rsidP="00B21A6A">
      <w:pPr>
        <w:rPr>
          <w:lang w:eastAsia="zh-CN"/>
        </w:rPr>
      </w:pPr>
      <w:r>
        <w:rPr>
          <w:lang w:eastAsia="zh-CN"/>
        </w:rPr>
        <w:t>At RAN#</w:t>
      </w:r>
      <w:r w:rsidR="00F360AB">
        <w:rPr>
          <w:lang w:eastAsia="zh-CN"/>
        </w:rPr>
        <w:t>9</w:t>
      </w:r>
      <w:r w:rsidR="00246416">
        <w:rPr>
          <w:lang w:eastAsia="zh-CN"/>
        </w:rPr>
        <w:t>5</w:t>
      </w:r>
      <w:r>
        <w:rPr>
          <w:lang w:eastAsia="zh-CN"/>
        </w:rPr>
        <w:t xml:space="preserve">e, </w:t>
      </w:r>
      <w:r w:rsidR="004D6C0B">
        <w:rPr>
          <w:lang w:eastAsia="zh-CN"/>
        </w:rPr>
        <w:t>the work item</w:t>
      </w:r>
      <w:r w:rsidR="00F34E5B">
        <w:rPr>
          <w:lang w:eastAsia="zh-CN"/>
        </w:rPr>
        <w:t xml:space="preserve"> descri</w:t>
      </w:r>
      <w:r w:rsidR="003E43E0">
        <w:rPr>
          <w:lang w:eastAsia="zh-CN"/>
        </w:rPr>
        <w:t>p</w:t>
      </w:r>
      <w:r w:rsidR="00F34E5B">
        <w:rPr>
          <w:lang w:eastAsia="zh-CN"/>
        </w:rPr>
        <w:t>tion</w:t>
      </w:r>
      <w:r w:rsidR="00B21A6A">
        <w:rPr>
          <w:lang w:eastAsia="zh-CN"/>
        </w:rPr>
        <w:t xml:space="preserve"> [1]</w:t>
      </w:r>
      <w:r w:rsidR="004D6C0B">
        <w:rPr>
          <w:lang w:eastAsia="zh-CN"/>
        </w:rPr>
        <w:t xml:space="preserve"> for </w:t>
      </w:r>
      <w:r w:rsidR="00F34E5B">
        <w:rPr>
          <w:lang w:eastAsia="zh-CN"/>
        </w:rPr>
        <w:t>Rel18 was updated</w:t>
      </w:r>
      <w:r w:rsidR="00B21A6A">
        <w:rPr>
          <w:lang w:eastAsia="zh-CN"/>
        </w:rPr>
        <w:t>. In this work item description, RAN1 is charged with</w:t>
      </w:r>
      <w:r w:rsidR="002E1B0A">
        <w:rPr>
          <w:lang w:eastAsia="zh-CN"/>
        </w:rPr>
        <w:t xml:space="preserve">, amongst other things, </w:t>
      </w:r>
      <w:r w:rsidR="00071E62">
        <w:rPr>
          <w:lang w:eastAsia="zh-CN"/>
        </w:rPr>
        <w:t>conducting a 6 months’ study on coverage enhancements for</w:t>
      </w:r>
      <w:r w:rsidR="00E424C9">
        <w:rPr>
          <w:lang w:eastAsia="zh-CN"/>
        </w:rPr>
        <w:t xml:space="preserve"> NR</w:t>
      </w:r>
      <w:r w:rsidR="00071E62">
        <w:rPr>
          <w:lang w:eastAsia="zh-CN"/>
        </w:rPr>
        <w:t xml:space="preserve"> NTN in the following terms:</w:t>
      </w:r>
    </w:p>
    <w:p w14:paraId="54E842F2" w14:textId="1FA2FBB1" w:rsidR="00071E62" w:rsidRDefault="00076EE6" w:rsidP="00B21A6A">
      <w:pPr>
        <w:rPr>
          <w:lang w:eastAsia="zh-CN"/>
        </w:rPr>
      </w:pPr>
      <w:r>
        <w:rPr>
          <w:noProof/>
          <w:lang w:eastAsia="zh-CN"/>
        </w:rPr>
        <mc:AlternateContent>
          <mc:Choice Requires="wps">
            <w:drawing>
              <wp:anchor distT="45720" distB="45720" distL="114300" distR="114300" simplePos="0" relativeHeight="251658752" behindDoc="0" locked="0" layoutInCell="1" allowOverlap="1" wp14:anchorId="5B7091D3" wp14:editId="54E2D1A9">
                <wp:simplePos x="0" y="0"/>
                <wp:positionH relativeFrom="margin">
                  <wp:posOffset>1270</wp:posOffset>
                </wp:positionH>
                <wp:positionV relativeFrom="paragraph">
                  <wp:posOffset>0</wp:posOffset>
                </wp:positionV>
                <wp:extent cx="5848350" cy="1404620"/>
                <wp:effectExtent l="0" t="0" r="19050"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1404620"/>
                        </a:xfrm>
                        <a:prstGeom prst="rect">
                          <a:avLst/>
                        </a:prstGeom>
                        <a:solidFill>
                          <a:srgbClr val="FFFFFF"/>
                        </a:solidFill>
                        <a:ln w="9525">
                          <a:solidFill>
                            <a:srgbClr val="000000"/>
                          </a:solidFill>
                          <a:miter lim="800000"/>
                          <a:headEnd/>
                          <a:tailEnd/>
                        </a:ln>
                      </wps:spPr>
                      <wps:txbx>
                        <w:txbxContent>
                          <w:p w14:paraId="56053AAB" w14:textId="5CE0E088" w:rsidR="00076EE6" w:rsidRPr="00134B7D" w:rsidRDefault="00076EE6" w:rsidP="00076EE6">
                            <w:pPr>
                              <w:spacing w:after="0"/>
                              <w:rPr>
                                <w:bCs/>
                              </w:rPr>
                            </w:pPr>
                            <w:r w:rsidRPr="00134B7D">
                              <w:rPr>
                                <w:bCs/>
                              </w:rPr>
                              <w:t>4.1.1</w:t>
                            </w:r>
                            <w:r w:rsidRPr="00134B7D">
                              <w:rPr>
                                <w:bCs/>
                              </w:rPr>
                              <w:tab/>
                              <w:t>Coverage enhancement</w:t>
                            </w:r>
                          </w:p>
                          <w:p w14:paraId="21A88A04" w14:textId="77777777" w:rsidR="00076EE6" w:rsidRPr="00134B7D" w:rsidRDefault="00076EE6" w:rsidP="00076EE6">
                            <w:pPr>
                              <w:spacing w:after="0"/>
                              <w:rPr>
                                <w:bCs/>
                              </w:rPr>
                            </w:pPr>
                          </w:p>
                          <w:p w14:paraId="59C37166" w14:textId="77777777" w:rsidR="00076EE6" w:rsidRPr="00134B7D" w:rsidRDefault="00076EE6" w:rsidP="00076EE6">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sidRPr="00134B7D">
                              <w:rPr>
                                <w:bCs/>
                              </w:rPr>
                              <w:t>take into account</w:t>
                            </w:r>
                            <w:proofErr w:type="gramEnd"/>
                            <w:r w:rsidRPr="00134B7D">
                              <w:rPr>
                                <w:bCs/>
                              </w:rPr>
                              <w:t xml:space="preserve"> any related regulatory</w:t>
                            </w:r>
                          </w:p>
                          <w:p w14:paraId="39E24DDE" w14:textId="77777777" w:rsidR="00076EE6" w:rsidRPr="00134B7D" w:rsidRDefault="00076EE6" w:rsidP="00076EE6">
                            <w:pPr>
                              <w:spacing w:after="0"/>
                              <w:rPr>
                                <w:bCs/>
                              </w:rPr>
                            </w:pPr>
                            <w:r w:rsidRPr="00134B7D">
                              <w:rPr>
                                <w:bCs/>
                              </w:rPr>
                              <w:t>requirements, e.g., ITU limitation of power flux density.</w:t>
                            </w:r>
                          </w:p>
                          <w:p w14:paraId="39D20222" w14:textId="77777777" w:rsidR="00076EE6" w:rsidRPr="00134B7D" w:rsidRDefault="00076EE6" w:rsidP="00076EE6">
                            <w:pPr>
                              <w:spacing w:after="0"/>
                              <w:rPr>
                                <w:bCs/>
                              </w:rPr>
                            </w:pPr>
                          </w:p>
                          <w:p w14:paraId="48A8ACF1" w14:textId="77777777" w:rsidR="00076EE6" w:rsidRPr="00134B7D" w:rsidRDefault="00076EE6" w:rsidP="00076EE6">
                            <w:pPr>
                              <w:spacing w:after="0"/>
                              <w:rPr>
                                <w:bCs/>
                              </w:rPr>
                            </w:pPr>
                            <w:r w:rsidRPr="00134B7D">
                              <w:rPr>
                                <w:bCs/>
                              </w:rPr>
                              <w:t>Have a 1-TU 6-month study phase focusing on the following (to derive clear &amp; limited scope):</w:t>
                            </w:r>
                          </w:p>
                          <w:p w14:paraId="09FF642F" w14:textId="77777777" w:rsidR="00076EE6" w:rsidRPr="00134B7D" w:rsidRDefault="00076EE6" w:rsidP="00076EE6">
                            <w:pPr>
                              <w:spacing w:after="0"/>
                              <w:rPr>
                                <w:bCs/>
                              </w:rPr>
                            </w:pPr>
                          </w:p>
                          <w:p w14:paraId="25B30F41"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615D0295" w14:textId="77777777" w:rsidR="00076EE6" w:rsidRPr="00134B7D" w:rsidRDefault="00076EE6" w:rsidP="00076EE6">
                            <w:pPr>
                              <w:numPr>
                                <w:ilvl w:val="1"/>
                                <w:numId w:val="32"/>
                              </w:numPr>
                              <w:overflowPunct w:val="0"/>
                              <w:snapToGrid/>
                              <w:spacing w:after="0"/>
                              <w:jc w:val="left"/>
                              <w:textAlignment w:val="baseline"/>
                              <w:rPr>
                                <w:bCs/>
                              </w:rPr>
                            </w:pPr>
                            <w:r w:rsidRPr="00134B7D">
                              <w:rPr>
                                <w:bCs/>
                              </w:rPr>
                              <w:t>VoIP and low-data rate services for commercial handset terminals</w:t>
                            </w:r>
                          </w:p>
                          <w:p w14:paraId="48390364" w14:textId="77777777" w:rsidR="00076EE6" w:rsidRPr="00134B7D" w:rsidRDefault="00076EE6" w:rsidP="00076EE6">
                            <w:pPr>
                              <w:spacing w:after="0"/>
                              <w:rPr>
                                <w:bCs/>
                              </w:rPr>
                            </w:pPr>
                          </w:p>
                          <w:p w14:paraId="4E43F76F" w14:textId="77777777" w:rsidR="00076EE6" w:rsidRPr="00134B7D" w:rsidRDefault="00076EE6" w:rsidP="00076EE6">
                            <w:pPr>
                              <w:spacing w:after="0"/>
                              <w:rPr>
                                <w:bCs/>
                              </w:rPr>
                            </w:pPr>
                            <w:bookmarkStart w:id="1"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1"/>
                          </w:p>
                          <w:p w14:paraId="20782A94" w14:textId="77777777" w:rsidR="00076EE6" w:rsidRPr="00134B7D" w:rsidRDefault="00076EE6" w:rsidP="00076EE6">
                            <w:pPr>
                              <w:spacing w:after="0"/>
                              <w:rPr>
                                <w:bCs/>
                              </w:rPr>
                            </w:pPr>
                          </w:p>
                          <w:p w14:paraId="3D062DA8"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31126138"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NTN-specific techniques for improved diversity and/or reduced polarization loss</w:t>
                            </w:r>
                          </w:p>
                          <w:p w14:paraId="29287D5B"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115DE800" w14:textId="77777777" w:rsidR="00076EE6" w:rsidRPr="00134B7D" w:rsidRDefault="00076EE6" w:rsidP="00076EE6">
                            <w:pPr>
                              <w:numPr>
                                <w:ilvl w:val="1"/>
                                <w:numId w:val="32"/>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5A99F69B" w14:textId="77777777" w:rsidR="00076EE6" w:rsidRPr="00134B7D" w:rsidRDefault="00076EE6" w:rsidP="00076EE6">
                            <w:pPr>
                              <w:spacing w:after="0"/>
                              <w:rPr>
                                <w:bCs/>
                              </w:rPr>
                            </w:pPr>
                          </w:p>
                          <w:p w14:paraId="5F967166" w14:textId="77777777" w:rsidR="00076EE6" w:rsidRPr="00134B7D" w:rsidRDefault="00076EE6" w:rsidP="00076EE6">
                            <w:pPr>
                              <w:spacing w:after="0"/>
                              <w:rPr>
                                <w:bCs/>
                              </w:rPr>
                            </w:pPr>
                            <w:bookmarkStart w:id="2" w:name="_Hlk86407239"/>
                            <w:r w:rsidRPr="00134B7D">
                              <w:rPr>
                                <w:bCs/>
                              </w:rPr>
                              <w:t>RAN to determine by RAN#97 (for RAN1 items) and RAN#98 (for RAN2 items) whether the study phase has identified any need for NTN-specific coverage enhancements in Rel-18</w:t>
                            </w:r>
                            <w:bookmarkEnd w:id="2"/>
                            <w:r w:rsidRPr="00134B7D">
                              <w:rPr>
                                <w:bCs/>
                              </w:rPr>
                              <w:t>. If needed, the set of NTN-specific work item objectives will be updated.</w:t>
                            </w:r>
                          </w:p>
                          <w:p w14:paraId="309D6DC5" w14:textId="26C1337C" w:rsidR="00076EE6" w:rsidRDefault="00076EE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7091D3" id="_x0000_t202" coordsize="21600,21600" o:spt="202" path="m,l,21600r21600,l21600,xe">
                <v:stroke joinstyle="miter"/>
                <v:path gradientshapeok="t" o:connecttype="rect"/>
              </v:shapetype>
              <v:shape id="Text Box 2" o:spid="_x0000_s1026" type="#_x0000_t202" style="position:absolute;left:0;text-align:left;margin-left:.1pt;margin-top:0;width:460.5pt;height:110.6pt;z-index:2516587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">
                <v:textbox style="mso-fit-shape-to-text:t">
                  <w:txbxContent>
                    <w:p w14:paraId="56053AAB" w14:textId="5CE0E088" w:rsidR="00076EE6" w:rsidRPr="00134B7D" w:rsidRDefault="00076EE6" w:rsidP="00076EE6">
                      <w:pPr>
                        <w:spacing w:after="0"/>
                        <w:rPr>
                          <w:bCs/>
                        </w:rPr>
                      </w:pPr>
                      <w:r w:rsidRPr="00134B7D">
                        <w:rPr>
                          <w:bCs/>
                        </w:rPr>
                        <w:t>4.1.1</w:t>
                      </w:r>
                      <w:r w:rsidRPr="00134B7D">
                        <w:rPr>
                          <w:bCs/>
                        </w:rPr>
                        <w:tab/>
                        <w:t>Coverage enhancement</w:t>
                      </w:r>
                    </w:p>
                    <w:p w14:paraId="21A88A04" w14:textId="77777777" w:rsidR="00076EE6" w:rsidRPr="00134B7D" w:rsidRDefault="00076EE6" w:rsidP="00076EE6">
                      <w:pPr>
                        <w:spacing w:after="0"/>
                        <w:rPr>
                          <w:bCs/>
                        </w:rPr>
                      </w:pPr>
                    </w:p>
                    <w:p w14:paraId="59C37166" w14:textId="77777777" w:rsidR="00076EE6" w:rsidRPr="00134B7D" w:rsidRDefault="00076EE6" w:rsidP="00076EE6">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sidRPr="00134B7D">
                        <w:rPr>
                          <w:bCs/>
                        </w:rPr>
                        <w:t>take into account</w:t>
                      </w:r>
                      <w:proofErr w:type="gramEnd"/>
                      <w:r w:rsidRPr="00134B7D">
                        <w:rPr>
                          <w:bCs/>
                        </w:rPr>
                        <w:t xml:space="preserve"> any related regulatory</w:t>
                      </w:r>
                    </w:p>
                    <w:p w14:paraId="39E24DDE" w14:textId="77777777" w:rsidR="00076EE6" w:rsidRPr="00134B7D" w:rsidRDefault="00076EE6" w:rsidP="00076EE6">
                      <w:pPr>
                        <w:spacing w:after="0"/>
                        <w:rPr>
                          <w:bCs/>
                        </w:rPr>
                      </w:pPr>
                      <w:r w:rsidRPr="00134B7D">
                        <w:rPr>
                          <w:bCs/>
                        </w:rPr>
                        <w:t>requirements, e.g., ITU limitation of power flux density.</w:t>
                      </w:r>
                    </w:p>
                    <w:p w14:paraId="39D20222" w14:textId="77777777" w:rsidR="00076EE6" w:rsidRPr="00134B7D" w:rsidRDefault="00076EE6" w:rsidP="00076EE6">
                      <w:pPr>
                        <w:spacing w:after="0"/>
                        <w:rPr>
                          <w:bCs/>
                        </w:rPr>
                      </w:pPr>
                    </w:p>
                    <w:p w14:paraId="48A8ACF1" w14:textId="77777777" w:rsidR="00076EE6" w:rsidRPr="00134B7D" w:rsidRDefault="00076EE6" w:rsidP="00076EE6">
                      <w:pPr>
                        <w:spacing w:after="0"/>
                        <w:rPr>
                          <w:bCs/>
                        </w:rPr>
                      </w:pPr>
                      <w:r w:rsidRPr="00134B7D">
                        <w:rPr>
                          <w:bCs/>
                        </w:rPr>
                        <w:t>Have a 1-TU 6-month study phase focusing on the following (to derive clear &amp; limited scope):</w:t>
                      </w:r>
                    </w:p>
                    <w:p w14:paraId="09FF642F" w14:textId="77777777" w:rsidR="00076EE6" w:rsidRPr="00134B7D" w:rsidRDefault="00076EE6" w:rsidP="00076EE6">
                      <w:pPr>
                        <w:spacing w:after="0"/>
                        <w:rPr>
                          <w:bCs/>
                        </w:rPr>
                      </w:pPr>
                    </w:p>
                    <w:p w14:paraId="25B30F41"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134B7D">
                        <w:rPr>
                          <w:bCs/>
                        </w:rPr>
                        <w:t>1,RAN</w:t>
                      </w:r>
                      <w:proofErr w:type="gramEnd"/>
                      <w:r w:rsidRPr="00134B7D">
                        <w:rPr>
                          <w:bCs/>
                        </w:rPr>
                        <w:t>2,RAN4]</w:t>
                      </w:r>
                    </w:p>
                    <w:p w14:paraId="615D0295" w14:textId="77777777" w:rsidR="00076EE6" w:rsidRPr="00134B7D" w:rsidRDefault="00076EE6" w:rsidP="00076EE6">
                      <w:pPr>
                        <w:numPr>
                          <w:ilvl w:val="1"/>
                          <w:numId w:val="32"/>
                        </w:numPr>
                        <w:overflowPunct w:val="0"/>
                        <w:snapToGrid/>
                        <w:spacing w:after="0"/>
                        <w:jc w:val="left"/>
                        <w:textAlignment w:val="baseline"/>
                        <w:rPr>
                          <w:bCs/>
                        </w:rPr>
                      </w:pPr>
                      <w:r w:rsidRPr="00134B7D">
                        <w:rPr>
                          <w:bCs/>
                        </w:rPr>
                        <w:t>VoIP and low-data rate services for commercial handset terminals</w:t>
                      </w:r>
                    </w:p>
                    <w:p w14:paraId="48390364" w14:textId="77777777" w:rsidR="00076EE6" w:rsidRPr="00134B7D" w:rsidRDefault="00076EE6" w:rsidP="00076EE6">
                      <w:pPr>
                        <w:spacing w:after="0"/>
                        <w:rPr>
                          <w:bCs/>
                        </w:rPr>
                      </w:pPr>
                    </w:p>
                    <w:p w14:paraId="4E43F76F" w14:textId="77777777" w:rsidR="00076EE6" w:rsidRPr="00134B7D" w:rsidRDefault="00076EE6" w:rsidP="00076EE6">
                      <w:pPr>
                        <w:spacing w:after="0"/>
                        <w:rPr>
                          <w:bCs/>
                        </w:rPr>
                      </w:pPr>
                      <w:bookmarkStart w:id="3" w:name="_Hlk90207880"/>
                      <w:r w:rsidRPr="00134B7D">
                        <w:rPr>
                          <w:bCs/>
                        </w:rPr>
                        <w:t>The following items are shown as examples of areas to consider</w:t>
                      </w:r>
                      <w:r w:rsidRPr="00134B7D">
                        <w:t xml:space="preserve"> </w:t>
                      </w:r>
                      <w:r w:rsidRPr="00134B7D">
                        <w:rPr>
                          <w:bCs/>
                        </w:rPr>
                        <w:t>in the next step of the study. The actual items for study will be based on the evaluation of coverage issues specific to NTN identified above.</w:t>
                      </w:r>
                      <w:bookmarkEnd w:id="3"/>
                    </w:p>
                    <w:p w14:paraId="20782A94" w14:textId="77777777" w:rsidR="00076EE6" w:rsidRPr="00134B7D" w:rsidRDefault="00076EE6" w:rsidP="00076EE6">
                      <w:pPr>
                        <w:spacing w:after="0"/>
                        <w:rPr>
                          <w:bCs/>
                        </w:rPr>
                      </w:pPr>
                    </w:p>
                    <w:p w14:paraId="3D062DA8"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w:t>
                      </w:r>
                    </w:p>
                    <w:p w14:paraId="31126138"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NTN-specific techniques for improved diversity and/or reduced polarization loss</w:t>
                      </w:r>
                    </w:p>
                    <w:p w14:paraId="29287D5B" w14:textId="77777777" w:rsidR="00076EE6" w:rsidRPr="00134B7D" w:rsidRDefault="00076EE6" w:rsidP="00076EE6">
                      <w:pPr>
                        <w:numPr>
                          <w:ilvl w:val="0"/>
                          <w:numId w:val="32"/>
                        </w:numPr>
                        <w:overflowPunct w:val="0"/>
                        <w:snapToGrid/>
                        <w:spacing w:after="0"/>
                        <w:jc w:val="left"/>
                        <w:textAlignment w:val="baseline"/>
                        <w:rPr>
                          <w:bCs/>
                        </w:rPr>
                      </w:pPr>
                      <w:r w:rsidRPr="00134B7D">
                        <w:rPr>
                          <w:bCs/>
                        </w:rPr>
                        <w:t xml:space="preserve">Improved performance of low-rate codecs in link budget limited situation including reducing RAN protocol overhead for </w:t>
                      </w:r>
                      <w:proofErr w:type="spellStart"/>
                      <w:r w:rsidRPr="00134B7D">
                        <w:rPr>
                          <w:bCs/>
                        </w:rPr>
                        <w:t>VoNR</w:t>
                      </w:r>
                      <w:proofErr w:type="spellEnd"/>
                    </w:p>
                    <w:p w14:paraId="115DE800" w14:textId="77777777" w:rsidR="00076EE6" w:rsidRPr="00134B7D" w:rsidRDefault="00076EE6" w:rsidP="00076EE6">
                      <w:pPr>
                        <w:numPr>
                          <w:ilvl w:val="1"/>
                          <w:numId w:val="32"/>
                        </w:numPr>
                        <w:overflowPunct w:val="0"/>
                        <w:snapToGrid/>
                        <w:spacing w:after="0"/>
                        <w:jc w:val="left"/>
                        <w:textAlignment w:val="baseline"/>
                        <w:rPr>
                          <w:bCs/>
                        </w:rPr>
                      </w:pPr>
                      <w:r w:rsidRPr="00134B7D">
                        <w:rPr>
                          <w:bCs/>
                        </w:rPr>
                        <w:t xml:space="preserve">NOTE: Intent is </w:t>
                      </w:r>
                      <w:r>
                        <w:rPr>
                          <w:bCs/>
                        </w:rPr>
                        <w:t xml:space="preserve">not </w:t>
                      </w:r>
                      <w:r w:rsidRPr="00134B7D">
                        <w:rPr>
                          <w:bCs/>
                        </w:rPr>
                        <w:t>to introduce a new codec.</w:t>
                      </w:r>
                    </w:p>
                    <w:p w14:paraId="5A99F69B" w14:textId="77777777" w:rsidR="00076EE6" w:rsidRPr="00134B7D" w:rsidRDefault="00076EE6" w:rsidP="00076EE6">
                      <w:pPr>
                        <w:spacing w:after="0"/>
                        <w:rPr>
                          <w:bCs/>
                        </w:rPr>
                      </w:pPr>
                    </w:p>
                    <w:p w14:paraId="5F967166" w14:textId="77777777" w:rsidR="00076EE6" w:rsidRPr="00134B7D" w:rsidRDefault="00076EE6" w:rsidP="00076EE6">
                      <w:pPr>
                        <w:spacing w:after="0"/>
                        <w:rPr>
                          <w:bCs/>
                        </w:rPr>
                      </w:pPr>
                      <w:bookmarkStart w:id="4" w:name="_Hlk86407239"/>
                      <w:r w:rsidRPr="00134B7D">
                        <w:rPr>
                          <w:bCs/>
                        </w:rPr>
                        <w:t>RAN to determine by RAN#97 (for RAN1 items) and RAN#98 (for RAN2 items) whether the study phase has identified any need for NTN-specific coverage enhancements in Rel-18</w:t>
                      </w:r>
                      <w:bookmarkEnd w:id="4"/>
                      <w:r w:rsidRPr="00134B7D">
                        <w:rPr>
                          <w:bCs/>
                        </w:rPr>
                        <w:t>. If needed, the set of NTN-specific work item objectives will be updated.</w:t>
                      </w:r>
                    </w:p>
                    <w:p w14:paraId="309D6DC5" w14:textId="26C1337C" w:rsidR="00076EE6" w:rsidRDefault="00076EE6"/>
                  </w:txbxContent>
                </v:textbox>
                <w10:wrap type="topAndBottom" anchorx="margin"/>
              </v:shape>
            </w:pict>
          </mc:Fallback>
        </mc:AlternateContent>
      </w:r>
      <w:r w:rsidR="00A674AD">
        <w:rPr>
          <w:noProof/>
          <w:lang w:eastAsia="zh-CN"/>
        </w:rPr>
        <w:t>This</w:t>
      </w:r>
      <w:r w:rsidR="00A674AD">
        <w:rPr>
          <w:lang w:eastAsia="zh-CN"/>
        </w:rPr>
        <w:t xml:space="preserve"> contribution discusses some aspects of coverage enhancement for NTN.</w:t>
      </w:r>
    </w:p>
    <w:p w14:paraId="008CFD3E" w14:textId="245D1F12" w:rsidR="005943CA" w:rsidRDefault="00A674AD" w:rsidP="00D7768E">
      <w:pPr>
        <w:pStyle w:val="Heading1"/>
      </w:pPr>
      <w:bookmarkStart w:id="5" w:name="_Hlk63428477"/>
      <w:r>
        <w:lastRenderedPageBreak/>
        <w:t>NTN Coverage Enhancement</w:t>
      </w:r>
    </w:p>
    <w:p w14:paraId="079DBB8C" w14:textId="4C991DC8" w:rsidR="006579A5" w:rsidRDefault="00777C68" w:rsidP="00A674AD">
      <w:r>
        <w:t xml:space="preserve">In NTN, the coupling loss (CL) between the UE and the satellite depends largely on the </w:t>
      </w:r>
      <w:r w:rsidR="006579A5">
        <w:t xml:space="preserve">orbital </w:t>
      </w:r>
      <w:r>
        <w:t xml:space="preserve">height of the </w:t>
      </w:r>
      <w:r w:rsidR="006579A5">
        <w:t xml:space="preserve">satellite. To a lesser extent, </w:t>
      </w:r>
      <w:r w:rsidR="00AB3975">
        <w:t>the CL is also influenced by propagation conditions such as fading due to precipitation</w:t>
      </w:r>
      <w:r w:rsidR="00F95C1E">
        <w:t xml:space="preserve"> and shadowing especially at low elevation angles.</w:t>
      </w:r>
      <w:r w:rsidR="00E13548">
        <w:t xml:space="preserve"> On the DL, coverage can be improved by transmitting more power</w:t>
      </w:r>
      <w:r w:rsidR="00782B07">
        <w:t xml:space="preserve"> from the satellite. However, there is a limit to how much power a satellite can transmit due to</w:t>
      </w:r>
      <w:r w:rsidR="00962849">
        <w:t xml:space="preserve"> regulations </w:t>
      </w:r>
      <w:r w:rsidR="00CE3544">
        <w:t>but also</w:t>
      </w:r>
      <w:r w:rsidR="00782B07">
        <w:t xml:space="preserve"> limitations in </w:t>
      </w:r>
      <w:r w:rsidR="009B4446">
        <w:t xml:space="preserve">the onboard power </w:t>
      </w:r>
      <w:r w:rsidR="00CE3544">
        <w:t xml:space="preserve">that can be </w:t>
      </w:r>
      <w:r w:rsidR="009B4446">
        <w:t>generated by its batteries and solar panels. In the UL, the situation is even</w:t>
      </w:r>
      <w:r w:rsidR="0051153F">
        <w:t xml:space="preserve"> more dire considering that </w:t>
      </w:r>
      <w:r w:rsidR="00385F9C">
        <w:t>the power</w:t>
      </w:r>
      <w:r w:rsidR="0077617B">
        <w:t xml:space="preserve"> a </w:t>
      </w:r>
      <w:r w:rsidR="002E3ECE">
        <w:t>UE of a given class can tra</w:t>
      </w:r>
      <w:r w:rsidR="004F79FD">
        <w:t xml:space="preserve">nsmit is limited by regulation </w:t>
      </w:r>
      <w:r w:rsidR="00266A61">
        <w:t>even if the</w:t>
      </w:r>
      <w:r w:rsidR="004F79FD">
        <w:t xml:space="preserve"> UE</w:t>
      </w:r>
      <w:r w:rsidR="00266A61">
        <w:t xml:space="preserve"> batteries </w:t>
      </w:r>
      <w:r w:rsidR="00641F4C">
        <w:t>can</w:t>
      </w:r>
      <w:r w:rsidR="00266A61">
        <w:t xml:space="preserve"> sustain</w:t>
      </w:r>
      <w:r w:rsidR="00641F4C">
        <w:t xml:space="preserve"> </w:t>
      </w:r>
      <w:r w:rsidR="004F79FD">
        <w:t xml:space="preserve">a </w:t>
      </w:r>
      <w:r w:rsidR="00641F4C">
        <w:t>hig</w:t>
      </w:r>
      <w:r w:rsidR="00266A61">
        <w:t>her power.</w:t>
      </w:r>
      <w:r w:rsidR="00FA12AF">
        <w:t xml:space="preserve"> </w:t>
      </w:r>
      <w:r w:rsidR="008F59CA">
        <w:t xml:space="preserve">In addition, the polarization mismatch </w:t>
      </w:r>
      <w:r w:rsidR="00F46306">
        <w:t xml:space="preserve">between the UE and satellite </w:t>
      </w:r>
      <w:proofErr w:type="gramStart"/>
      <w:r w:rsidR="00F46306">
        <w:t>play</w:t>
      </w:r>
      <w:proofErr w:type="gramEnd"/>
      <w:r w:rsidR="00F46306">
        <w:t xml:space="preserve"> a</w:t>
      </w:r>
      <w:r w:rsidR="008F59CA">
        <w:t xml:space="preserve"> critical </w:t>
      </w:r>
      <w:r w:rsidR="00F46306">
        <w:t xml:space="preserve">role </w:t>
      </w:r>
      <w:r w:rsidR="008F59CA">
        <w:t xml:space="preserve">for NTN </w:t>
      </w:r>
      <w:r w:rsidR="00F46306">
        <w:t xml:space="preserve">coverage </w:t>
      </w:r>
      <w:r w:rsidR="009822C7">
        <w:t xml:space="preserve">in both DL and UL directions, which need to be carefully addressed </w:t>
      </w:r>
      <w:r w:rsidR="00E179D7">
        <w:t xml:space="preserve">for the sake of coverage enhancement. </w:t>
      </w:r>
    </w:p>
    <w:p w14:paraId="0EC28740" w14:textId="2BCB0B02" w:rsidR="000A6478" w:rsidRDefault="000A6478" w:rsidP="00A674AD"/>
    <w:p w14:paraId="6B1626A2" w14:textId="0D3D25A3" w:rsidR="006579A5" w:rsidRDefault="000A6478" w:rsidP="00A674AD">
      <w:r>
        <w:t xml:space="preserve">In this section we </w:t>
      </w:r>
      <w:proofErr w:type="spellStart"/>
      <w:r>
        <w:t>analyse</w:t>
      </w:r>
      <w:proofErr w:type="spellEnd"/>
      <w:r>
        <w:t xml:space="preserve"> </w:t>
      </w:r>
      <w:r w:rsidR="00546434">
        <w:t xml:space="preserve">potential ways of counteracting the large CL between </w:t>
      </w:r>
      <w:r w:rsidR="00F71E49">
        <w:t>the satellite and the UE.</w:t>
      </w:r>
    </w:p>
    <w:p w14:paraId="7DD9949C" w14:textId="1F271FEE" w:rsidR="003F51C6" w:rsidRDefault="003F51C6" w:rsidP="00A674AD"/>
    <w:p w14:paraId="26C573D6" w14:textId="77777777" w:rsidR="003F51C6" w:rsidRDefault="003F51C6" w:rsidP="003F51C6">
      <w:pPr>
        <w:pStyle w:val="Heading2"/>
      </w:pPr>
      <w:r>
        <w:t>UL Coverage Enhancement</w:t>
      </w:r>
    </w:p>
    <w:p w14:paraId="6A0A304D" w14:textId="77777777" w:rsidR="006C5033" w:rsidRDefault="006C5033" w:rsidP="003F51C6"/>
    <w:p w14:paraId="63F593C8" w14:textId="327F445E" w:rsidR="006C5033" w:rsidRDefault="006C5033" w:rsidP="00AA6365">
      <w:pPr>
        <w:pStyle w:val="Heading3"/>
      </w:pPr>
      <w:r>
        <w:t>Waveform Switching</w:t>
      </w:r>
    </w:p>
    <w:p w14:paraId="0B03343A" w14:textId="2073926B" w:rsidR="00E75685" w:rsidRDefault="008F742A" w:rsidP="003F51C6">
      <w:r>
        <w:t xml:space="preserve">A </w:t>
      </w:r>
      <w:r w:rsidR="003B4E17">
        <w:t xml:space="preserve">Rel17 UE can be configured to use </w:t>
      </w:r>
      <w:r w:rsidR="003F51C6">
        <w:t>DFT-s-OFDM</w:t>
      </w:r>
      <w:r>
        <w:t xml:space="preserve"> </w:t>
      </w:r>
      <w:r w:rsidR="005141E4">
        <w:t>i</w:t>
      </w:r>
      <w:r w:rsidR="005141E4">
        <w:t>n the UL</w:t>
      </w:r>
      <w:r w:rsidR="00CE6464">
        <w:t>.</w:t>
      </w:r>
      <w:r w:rsidR="003B4E17">
        <w:t xml:space="preserve"> </w:t>
      </w:r>
      <w:r w:rsidR="003F51C6">
        <w:t xml:space="preserve">The use of DFT-s-OFDM would allow a given UE to achieve </w:t>
      </w:r>
      <w:r w:rsidR="007602EC">
        <w:t>the</w:t>
      </w:r>
      <w:r w:rsidR="003F51C6">
        <w:t xml:space="preserve"> maximum </w:t>
      </w:r>
      <w:r w:rsidR="007602EC">
        <w:t xml:space="preserve">output </w:t>
      </w:r>
      <w:r w:rsidR="003F51C6">
        <w:t xml:space="preserve">power </w:t>
      </w:r>
      <w:r w:rsidR="007602EC">
        <w:t xml:space="preserve">for its class </w:t>
      </w:r>
      <w:r w:rsidR="003F51C6">
        <w:t xml:space="preserve">very efficiently and </w:t>
      </w:r>
      <w:r w:rsidR="004366E6">
        <w:t>t</w:t>
      </w:r>
      <w:r w:rsidR="003F51C6">
        <w:t>o save battery power.</w:t>
      </w:r>
      <w:r w:rsidR="002C0BD3">
        <w:t xml:space="preserve"> </w:t>
      </w:r>
      <w:r w:rsidR="007F4048">
        <w:t xml:space="preserve">Furthermore, </w:t>
      </w:r>
      <w:r w:rsidR="00E67A36">
        <w:t xml:space="preserve">because of its low PAPR, DFT-s-OFDM </w:t>
      </w:r>
      <w:r w:rsidR="00A32973">
        <w:t>has a lower ACLR</w:t>
      </w:r>
      <w:r w:rsidR="00DB72C1">
        <w:t xml:space="preserve"> which allows </w:t>
      </w:r>
      <w:r w:rsidR="001F0EEB">
        <w:t xml:space="preserve">the UE to operate with a lower maximum power reduction (MRP) factor than a UE </w:t>
      </w:r>
      <w:r w:rsidR="005141E4">
        <w:t>transmitting</w:t>
      </w:r>
      <w:r w:rsidR="005141E4">
        <w:t xml:space="preserve"> </w:t>
      </w:r>
      <w:r w:rsidR="00D6636A">
        <w:t>CP-</w:t>
      </w:r>
      <w:r w:rsidR="001F0EEB">
        <w:t>OFDM</w:t>
      </w:r>
      <w:r w:rsidR="00D6636A">
        <w:t>. This means that a</w:t>
      </w:r>
      <w:r w:rsidR="006E2479">
        <w:t xml:space="preserve"> UE transmit</w:t>
      </w:r>
      <w:r w:rsidR="00A3263A">
        <w:t xml:space="preserve">ting DFT-s-OFDM in the UL </w:t>
      </w:r>
      <w:r w:rsidR="008736A3">
        <w:t xml:space="preserve">is allowed to transmit more power </w:t>
      </w:r>
      <w:r w:rsidR="00AF74D8">
        <w:t>(in some cases as much as 1.5dB</w:t>
      </w:r>
      <w:r w:rsidR="007308CD">
        <w:t xml:space="preserve">) than a UE using CP-OFDM in the UL. </w:t>
      </w:r>
      <w:r w:rsidR="009F0507">
        <w:t xml:space="preserve">This suggests that it would be </w:t>
      </w:r>
      <w:r w:rsidR="00AA5A40">
        <w:t>advantageous for a UE with CP-OFDM configured as its UL waveform and needing to increase its coverage</w:t>
      </w:r>
      <w:r w:rsidR="00777405">
        <w:t xml:space="preserve"> (for example because it has been handed over to a </w:t>
      </w:r>
      <w:r w:rsidR="00C47451">
        <w:t xml:space="preserve">target </w:t>
      </w:r>
      <w:r w:rsidR="00777405">
        <w:t>satellite</w:t>
      </w:r>
      <w:r w:rsidR="00F82746">
        <w:t xml:space="preserve"> much lower in the horizon than before)</w:t>
      </w:r>
      <w:r w:rsidR="008A76F1">
        <w:t xml:space="preserve"> to switch to DFT-s-OFDM.</w:t>
      </w:r>
    </w:p>
    <w:p w14:paraId="10539DBD" w14:textId="77777777" w:rsidR="00C66E38" w:rsidRDefault="00C66E38" w:rsidP="003F51C6"/>
    <w:p w14:paraId="3F752300" w14:textId="7F26784C" w:rsidR="00C66E38" w:rsidRPr="00AA6365" w:rsidRDefault="00C66E38" w:rsidP="003F51C6">
      <w:pPr>
        <w:rPr>
          <w:b/>
          <w:bCs/>
        </w:rPr>
      </w:pPr>
      <w:r w:rsidRPr="00AA6365">
        <w:rPr>
          <w:b/>
          <w:bCs/>
        </w:rPr>
        <w:t>Proposal</w:t>
      </w:r>
      <w:r w:rsidR="00FD5295">
        <w:rPr>
          <w:b/>
          <w:bCs/>
        </w:rPr>
        <w:t xml:space="preserve"> 1</w:t>
      </w:r>
      <w:r w:rsidRPr="00AA6365">
        <w:rPr>
          <w:b/>
          <w:bCs/>
        </w:rPr>
        <w:t>: RAN1 should study</w:t>
      </w:r>
      <w:r w:rsidR="00454E7D" w:rsidRPr="00AA6365">
        <w:rPr>
          <w:b/>
          <w:bCs/>
        </w:rPr>
        <w:t xml:space="preserve"> </w:t>
      </w:r>
      <w:r w:rsidR="00C7150C" w:rsidRPr="00AA6365">
        <w:rPr>
          <w:b/>
          <w:bCs/>
        </w:rPr>
        <w:t>configurat</w:t>
      </w:r>
      <w:r w:rsidR="00E0720A" w:rsidRPr="00AA6365">
        <w:rPr>
          <w:b/>
          <w:bCs/>
        </w:rPr>
        <w:t xml:space="preserve">ion of </w:t>
      </w:r>
      <w:r w:rsidR="00964BFB" w:rsidRPr="00AA6365">
        <w:rPr>
          <w:b/>
          <w:bCs/>
        </w:rPr>
        <w:t xml:space="preserve">UL waveform switching from CP-OFDM to </w:t>
      </w:r>
      <w:r w:rsidR="00E0720A" w:rsidRPr="00AA6365">
        <w:rPr>
          <w:b/>
          <w:bCs/>
        </w:rPr>
        <w:t xml:space="preserve">DFT-s-OFDM </w:t>
      </w:r>
      <w:r w:rsidR="00D92147" w:rsidRPr="00AA6365">
        <w:rPr>
          <w:b/>
          <w:bCs/>
        </w:rPr>
        <w:t>for UEs in need of coverage enhancement.</w:t>
      </w:r>
    </w:p>
    <w:p w14:paraId="209EAF78" w14:textId="77777777" w:rsidR="00D92147" w:rsidRDefault="00D92147" w:rsidP="003F51C6"/>
    <w:p w14:paraId="40313013" w14:textId="77777777" w:rsidR="003F51C6" w:rsidRDefault="003F51C6" w:rsidP="003F51C6">
      <w:pPr>
        <w:pStyle w:val="Heading3"/>
      </w:pPr>
      <w:r>
        <w:t>Finer beamforming</w:t>
      </w:r>
    </w:p>
    <w:p w14:paraId="3A0E1A93" w14:textId="07359609" w:rsidR="003F51C6" w:rsidRDefault="003F51C6" w:rsidP="003F51C6">
      <w:r>
        <w:t xml:space="preserve">If the UL transmit beam is pointed more accurately </w:t>
      </w:r>
      <w:r w:rsidR="006809FE">
        <w:t xml:space="preserve">with higher gain </w:t>
      </w:r>
      <w:r>
        <w:t xml:space="preserve">towards the satellite, this will improve coverage. However, </w:t>
      </w:r>
      <w:r w:rsidR="00802419">
        <w:t>the finer</w:t>
      </w:r>
      <w:r>
        <w:t xml:space="preserve"> UL beam forming requires the use of more transmit antennas </w:t>
      </w:r>
      <w:r w:rsidR="00DF33A0">
        <w:t xml:space="preserve">(or larger antenna aperture) </w:t>
      </w:r>
      <w:r w:rsidR="00FD6B59">
        <w:t xml:space="preserve">with </w:t>
      </w:r>
      <w:r w:rsidR="00C30865">
        <w:t>high resolution</w:t>
      </w:r>
      <w:r w:rsidR="00FD6B59">
        <w:t xml:space="preserve"> phase shifters</w:t>
      </w:r>
      <w:r>
        <w:t xml:space="preserve"> at the UE</w:t>
      </w:r>
      <w:r w:rsidR="00045F69">
        <w:t xml:space="preserve">, which inevitably would </w:t>
      </w:r>
      <w:r w:rsidR="00332868">
        <w:t>require a</w:t>
      </w:r>
      <w:r w:rsidR="0017483C">
        <w:t>n</w:t>
      </w:r>
      <w:r w:rsidR="00332868">
        <w:t xml:space="preserve"> </w:t>
      </w:r>
      <w:r w:rsidR="00045F69">
        <w:t>increase</w:t>
      </w:r>
      <w:r w:rsidR="00332868">
        <w:t>d</w:t>
      </w:r>
      <w:r w:rsidR="00045F69">
        <w:t xml:space="preserve"> cost</w:t>
      </w:r>
      <w:r w:rsidR="00332868">
        <w:t xml:space="preserve">, </w:t>
      </w:r>
      <w:proofErr w:type="gramStart"/>
      <w:r w:rsidR="00045F69">
        <w:t>size</w:t>
      </w:r>
      <w:proofErr w:type="gramEnd"/>
      <w:r w:rsidR="00332868">
        <w:t xml:space="preserve"> and power </w:t>
      </w:r>
      <w:r w:rsidR="009E01E2">
        <w:t>consumption</w:t>
      </w:r>
      <w:r w:rsidR="00045F69">
        <w:t>.</w:t>
      </w:r>
      <w:r w:rsidR="009E01E2">
        <w:t xml:space="preserve"> Therefore, its feasibility need</w:t>
      </w:r>
      <w:r w:rsidR="002C2F85">
        <w:t>s</w:t>
      </w:r>
      <w:r w:rsidR="009E01E2">
        <w:t xml:space="preserve"> to be carefully investigated. </w:t>
      </w:r>
      <w:r w:rsidR="00045F69">
        <w:t xml:space="preserve"> </w:t>
      </w:r>
    </w:p>
    <w:p w14:paraId="085B03FA" w14:textId="2DC994B4" w:rsidR="003F51C6" w:rsidRDefault="003F51C6" w:rsidP="003F51C6">
      <w:pPr>
        <w:rPr>
          <w:b/>
          <w:bCs/>
        </w:rPr>
      </w:pPr>
      <w:r w:rsidRPr="00977772">
        <w:rPr>
          <w:b/>
          <w:bCs/>
        </w:rPr>
        <w:t xml:space="preserve">Proposal </w:t>
      </w:r>
      <w:r w:rsidR="00FD5295">
        <w:rPr>
          <w:b/>
          <w:bCs/>
        </w:rPr>
        <w:t>2</w:t>
      </w:r>
      <w:r w:rsidRPr="00977772">
        <w:rPr>
          <w:b/>
          <w:bCs/>
        </w:rPr>
        <w:t xml:space="preserve">: Study </w:t>
      </w:r>
      <w:r>
        <w:rPr>
          <w:b/>
          <w:bCs/>
        </w:rPr>
        <w:t>more accurate UE beamforming for</w:t>
      </w:r>
      <w:r w:rsidRPr="00977772">
        <w:rPr>
          <w:b/>
          <w:bCs/>
        </w:rPr>
        <w:t xml:space="preserve"> coverage enhancement of the NTN </w:t>
      </w:r>
      <w:r>
        <w:rPr>
          <w:b/>
          <w:bCs/>
        </w:rPr>
        <w:t>U</w:t>
      </w:r>
      <w:r w:rsidRPr="00977772">
        <w:rPr>
          <w:b/>
          <w:bCs/>
        </w:rPr>
        <w:t>L.</w:t>
      </w:r>
    </w:p>
    <w:p w14:paraId="07556706" w14:textId="652BA641" w:rsidR="0055461A" w:rsidRPr="00AA6365" w:rsidRDefault="00016766" w:rsidP="003F51C6">
      <w:r w:rsidRPr="00AA6365">
        <w:t xml:space="preserve">It is also worth mentioning that the polarization mismatch between </w:t>
      </w:r>
      <w:r w:rsidR="009C4E1B" w:rsidRPr="009C4E1B">
        <w:t>satellite</w:t>
      </w:r>
      <w:r w:rsidRPr="00AA6365">
        <w:t xml:space="preserve"> and UE can potentially affect the accuracy of UL beam selection, which we will discuss more in section 2.3.</w:t>
      </w:r>
    </w:p>
    <w:p w14:paraId="26B43336" w14:textId="77777777" w:rsidR="003F51C6" w:rsidRDefault="003F51C6" w:rsidP="003F51C6">
      <w:pPr>
        <w:pStyle w:val="Heading3"/>
      </w:pPr>
      <w:r>
        <w:t>Smaller UL Transmit Bandwidth</w:t>
      </w:r>
    </w:p>
    <w:p w14:paraId="6A1D6A98" w14:textId="78DD8CF3" w:rsidR="003F51C6" w:rsidRDefault="003F51C6" w:rsidP="003F51C6">
      <w:r>
        <w:t>If the UE uses a smaller bandwidth for UL transmissions, the power spectral density would be higher at the center of the transmit band where the information is carried. Smaller transmit bandwidth</w:t>
      </w:r>
      <w:r w:rsidR="00022454">
        <w:t>s</w:t>
      </w:r>
      <w:r>
        <w:t xml:space="preserve"> can be achieved by allocating only one or a few PRBs for UL transmission and by ensuring that the few PRBs allocated are contiguous. </w:t>
      </w:r>
      <w:r w:rsidR="008A40B4">
        <w:t>A</w:t>
      </w:r>
      <w:r>
        <w:t xml:space="preserve">s in terrestrial NB-IoT and </w:t>
      </w:r>
      <w:proofErr w:type="spellStart"/>
      <w:r>
        <w:t>eMTC</w:t>
      </w:r>
      <w:proofErr w:type="spellEnd"/>
      <w:r>
        <w:t xml:space="preserve">, even the use of sub-PRB transmissions can be </w:t>
      </w:r>
      <w:r w:rsidR="008A40B4">
        <w:t>investigated for NTN</w:t>
      </w:r>
      <w:r>
        <w:t>.</w:t>
      </w:r>
    </w:p>
    <w:p w14:paraId="604EFBF6" w14:textId="61D0CAB0" w:rsidR="003F51C6" w:rsidRDefault="003F51C6" w:rsidP="003F51C6">
      <w:pPr>
        <w:rPr>
          <w:b/>
          <w:bCs/>
        </w:rPr>
      </w:pPr>
      <w:r w:rsidRPr="00977772">
        <w:rPr>
          <w:b/>
          <w:bCs/>
        </w:rPr>
        <w:t xml:space="preserve">Proposal </w:t>
      </w:r>
      <w:r w:rsidR="002C0BD3">
        <w:rPr>
          <w:b/>
          <w:bCs/>
        </w:rPr>
        <w:t>2</w:t>
      </w:r>
      <w:r w:rsidRPr="00977772">
        <w:rPr>
          <w:b/>
          <w:bCs/>
        </w:rPr>
        <w:t xml:space="preserve">: Study </w:t>
      </w:r>
      <w:r>
        <w:rPr>
          <w:b/>
          <w:bCs/>
        </w:rPr>
        <w:t xml:space="preserve">the </w:t>
      </w:r>
      <w:r w:rsidR="008A40B4">
        <w:rPr>
          <w:b/>
          <w:bCs/>
        </w:rPr>
        <w:t>imp</w:t>
      </w:r>
      <w:r w:rsidR="00B816CD">
        <w:rPr>
          <w:b/>
          <w:bCs/>
        </w:rPr>
        <w:t xml:space="preserve">act of </w:t>
      </w:r>
      <w:r>
        <w:rPr>
          <w:b/>
          <w:bCs/>
        </w:rPr>
        <w:t>configuration of small transmission bandwidth</w:t>
      </w:r>
      <w:r w:rsidR="00B816CD">
        <w:rPr>
          <w:b/>
          <w:bCs/>
        </w:rPr>
        <w:t>s</w:t>
      </w:r>
      <w:r>
        <w:rPr>
          <w:b/>
          <w:bCs/>
        </w:rPr>
        <w:t xml:space="preserve"> for</w:t>
      </w:r>
      <w:r w:rsidRPr="00977772">
        <w:rPr>
          <w:b/>
          <w:bCs/>
        </w:rPr>
        <w:t xml:space="preserve"> enhancement of the NTN </w:t>
      </w:r>
      <w:r>
        <w:rPr>
          <w:b/>
          <w:bCs/>
        </w:rPr>
        <w:t>U</w:t>
      </w:r>
      <w:r w:rsidRPr="00977772">
        <w:rPr>
          <w:b/>
          <w:bCs/>
        </w:rPr>
        <w:t>L</w:t>
      </w:r>
      <w:r>
        <w:rPr>
          <w:b/>
          <w:bCs/>
        </w:rPr>
        <w:t xml:space="preserve"> coverage</w:t>
      </w:r>
      <w:r w:rsidRPr="00977772">
        <w:rPr>
          <w:b/>
          <w:bCs/>
        </w:rPr>
        <w:t>.</w:t>
      </w:r>
    </w:p>
    <w:p w14:paraId="1C8C2B34" w14:textId="77777777" w:rsidR="0055461A" w:rsidRPr="002C0BD3" w:rsidRDefault="0055461A" w:rsidP="003F51C6">
      <w:pPr>
        <w:rPr>
          <w:b/>
          <w:bCs/>
        </w:rPr>
      </w:pPr>
    </w:p>
    <w:p w14:paraId="5125085F" w14:textId="77777777" w:rsidR="003F51C6" w:rsidRDefault="003F51C6" w:rsidP="003F51C6">
      <w:pPr>
        <w:pStyle w:val="Heading3"/>
      </w:pPr>
      <w:r>
        <w:t>Repetition Transmission</w:t>
      </w:r>
    </w:p>
    <w:p w14:paraId="14BF15F5" w14:textId="72DEE9FB" w:rsidR="003F51C6" w:rsidRDefault="003F51C6" w:rsidP="003F51C6">
      <w:r>
        <w:t xml:space="preserve">The UE can be configured to transmit the same TB multiple times. The </w:t>
      </w:r>
      <w:proofErr w:type="spellStart"/>
      <w:r>
        <w:t>gNB</w:t>
      </w:r>
      <w:proofErr w:type="spellEnd"/>
      <w:r>
        <w:t xml:space="preserve"> will combine the repetitions either via chase combining or incremental redundancy </w:t>
      </w:r>
      <w:proofErr w:type="gramStart"/>
      <w:r>
        <w:t>in order to</w:t>
      </w:r>
      <w:proofErr w:type="gramEnd"/>
      <w:r>
        <w:t xml:space="preserve"> build up the received </w:t>
      </w:r>
      <w:r w:rsidR="00972734">
        <w:t>energy</w:t>
      </w:r>
      <w:r>
        <w:t xml:space="preserve">. If incremental redundancy is to be used, then suitable </w:t>
      </w:r>
      <w:r w:rsidR="007E6803">
        <w:t>puncturing pattern</w:t>
      </w:r>
      <w:r w:rsidR="006F259E">
        <w:t>s</w:t>
      </w:r>
      <w:r w:rsidR="007E6803">
        <w:t xml:space="preserve"> and resulting </w:t>
      </w:r>
      <w:r>
        <w:t xml:space="preserve">sequence of </w:t>
      </w:r>
      <w:r w:rsidR="008A1ECF">
        <w:t>redu</w:t>
      </w:r>
      <w:r w:rsidR="007E6803">
        <w:t>ndancy</w:t>
      </w:r>
      <w:r>
        <w:t xml:space="preserve"> indices </w:t>
      </w:r>
      <w:proofErr w:type="gramStart"/>
      <w:r>
        <w:t>has to</w:t>
      </w:r>
      <w:proofErr w:type="gramEnd"/>
      <w:r>
        <w:t xml:space="preserve"> be adopted. </w:t>
      </w:r>
      <w:r w:rsidR="006F259E">
        <w:t>However, code rates used for NTN are likely to be quite low because of the link budget</w:t>
      </w:r>
      <w:r w:rsidR="003253D8">
        <w:t xml:space="preserve">. It is therefore not fully clear </w:t>
      </w:r>
      <w:r w:rsidR="00F85D4F">
        <w:t xml:space="preserve">what </w:t>
      </w:r>
      <w:r w:rsidR="00234412">
        <w:t xml:space="preserve">impact incremental redundancy would make. </w:t>
      </w:r>
      <w:r>
        <w:t>These repetitions can also be applied to DL coverage enhancements.</w:t>
      </w:r>
    </w:p>
    <w:p w14:paraId="01BA0BA2" w14:textId="1AA87833" w:rsidR="003F51C6" w:rsidRPr="00977772" w:rsidRDefault="003F51C6" w:rsidP="003F51C6">
      <w:pPr>
        <w:rPr>
          <w:b/>
          <w:bCs/>
        </w:rPr>
      </w:pPr>
      <w:r w:rsidRPr="00977772">
        <w:rPr>
          <w:b/>
          <w:bCs/>
        </w:rPr>
        <w:t xml:space="preserve">Proposal </w:t>
      </w:r>
      <w:r w:rsidR="002C0BD3">
        <w:rPr>
          <w:b/>
          <w:bCs/>
        </w:rPr>
        <w:t>3</w:t>
      </w:r>
      <w:r w:rsidRPr="00977772">
        <w:rPr>
          <w:b/>
          <w:bCs/>
        </w:rPr>
        <w:t xml:space="preserve">: Study </w:t>
      </w:r>
      <w:r>
        <w:rPr>
          <w:b/>
          <w:bCs/>
        </w:rPr>
        <w:t xml:space="preserve">the use of repeat transmissions </w:t>
      </w:r>
      <w:r w:rsidR="00234412">
        <w:rPr>
          <w:b/>
          <w:bCs/>
        </w:rPr>
        <w:t>and impact of incremental redundancy</w:t>
      </w:r>
      <w:r w:rsidR="00C11E2F">
        <w:rPr>
          <w:b/>
          <w:bCs/>
        </w:rPr>
        <w:t xml:space="preserve"> for the low code rates typical of NTN</w:t>
      </w:r>
      <w:r w:rsidR="00234412">
        <w:rPr>
          <w:b/>
          <w:bCs/>
        </w:rPr>
        <w:t xml:space="preserve"> </w:t>
      </w:r>
      <w:r w:rsidR="001D1AC8">
        <w:rPr>
          <w:b/>
          <w:bCs/>
        </w:rPr>
        <w:t>in the</w:t>
      </w:r>
      <w:r w:rsidR="001D1AC8" w:rsidRPr="00977772">
        <w:rPr>
          <w:b/>
          <w:bCs/>
        </w:rPr>
        <w:t xml:space="preserve"> </w:t>
      </w:r>
      <w:r w:rsidRPr="00977772">
        <w:rPr>
          <w:b/>
          <w:bCs/>
        </w:rPr>
        <w:t xml:space="preserve">enhancement of the NTN </w:t>
      </w:r>
      <w:r>
        <w:rPr>
          <w:b/>
          <w:bCs/>
        </w:rPr>
        <w:t>U</w:t>
      </w:r>
      <w:r w:rsidRPr="00977772">
        <w:rPr>
          <w:b/>
          <w:bCs/>
        </w:rPr>
        <w:t>L</w:t>
      </w:r>
      <w:r>
        <w:rPr>
          <w:b/>
          <w:bCs/>
        </w:rPr>
        <w:t xml:space="preserve"> coverage</w:t>
      </w:r>
      <w:r w:rsidRPr="00977772">
        <w:rPr>
          <w:b/>
          <w:bCs/>
        </w:rPr>
        <w:t>.</w:t>
      </w:r>
    </w:p>
    <w:p w14:paraId="3B00BFA8" w14:textId="77777777" w:rsidR="003F51C6" w:rsidRDefault="003F51C6" w:rsidP="00A674AD"/>
    <w:p w14:paraId="63ED8FD4" w14:textId="7A716225" w:rsidR="008571EE" w:rsidRDefault="00F71E49" w:rsidP="00EA0B16">
      <w:pPr>
        <w:pStyle w:val="Heading2"/>
      </w:pPr>
      <w:r>
        <w:t>DL Coverage Enhancement</w:t>
      </w:r>
    </w:p>
    <w:p w14:paraId="7A67BFDD" w14:textId="4C17F5B2" w:rsidR="00977772" w:rsidRDefault="0028132C" w:rsidP="00F71E49">
      <w:r>
        <w:t xml:space="preserve">Satellite DL CL is often reduced by use of </w:t>
      </w:r>
      <w:r w:rsidR="003B13C2">
        <w:t>beam forming that concentrates the power of the satellite spotbeam to as small an area as possible there</w:t>
      </w:r>
      <w:r w:rsidR="00356689">
        <w:t>by improving the flux density at a given location on earth.</w:t>
      </w:r>
      <w:r w:rsidR="00D53E63">
        <w:t xml:space="preserve"> The ability of satellites to focus their spot-beams is governed by the aperture of </w:t>
      </w:r>
      <w:proofErr w:type="gramStart"/>
      <w:r w:rsidR="00D53E63">
        <w:t>their</w:t>
      </w:r>
      <w:proofErr w:type="gramEnd"/>
      <w:r w:rsidR="00D53E63">
        <w:t xml:space="preserve"> transmit antennas</w:t>
      </w:r>
      <w:r w:rsidR="005642AE">
        <w:t xml:space="preserve"> – the larger the aperture, the more focused the spot beam. However, because of </w:t>
      </w:r>
      <w:r w:rsidR="00F96547">
        <w:t>launch weight limitations, there is also a limit to the physical size of antennas on a satell</w:t>
      </w:r>
      <w:r w:rsidR="00F02252">
        <w:t>ite. This limits the sizes of deployed antennas. So, the next best thing is to increase the power that is transmitted by the satellite.</w:t>
      </w:r>
      <w:r w:rsidR="00F54A6A">
        <w:t xml:space="preserve"> However, because of limitations in the </w:t>
      </w:r>
      <w:r w:rsidR="00E45AD3">
        <w:t xml:space="preserve">amount of power available at the satellite, transmit power efficiency is </w:t>
      </w:r>
      <w:r w:rsidR="00CD59A7">
        <w:t xml:space="preserve">the key to increasing the transmitted power. </w:t>
      </w:r>
      <w:r w:rsidR="001F0CCE">
        <w:t>The efficiency is higher for transmit waveforms that have a low PAPR</w:t>
      </w:r>
      <w:r w:rsidR="00417991">
        <w:t xml:space="preserve"> as these allow the HPA at the satellite to operate beyond its saturation point without </w:t>
      </w:r>
      <w:r w:rsidR="00B26142">
        <w:t>raising its</w:t>
      </w:r>
      <w:r w:rsidR="00417991">
        <w:t xml:space="preserve"> AC</w:t>
      </w:r>
      <w:r w:rsidR="00247694">
        <w:t>LR</w:t>
      </w:r>
      <w:r w:rsidR="00B26142">
        <w:t xml:space="preserve"> too much</w:t>
      </w:r>
      <w:r w:rsidR="00247694">
        <w:t>.</w:t>
      </w:r>
      <w:r w:rsidR="00B26142">
        <w:t xml:space="preserve"> In </w:t>
      </w:r>
      <w:r w:rsidR="005237C8">
        <w:t xml:space="preserve">NR, DFT-s-OFDM has a lower PAPR than CP-OFDM. However, in Rel17, </w:t>
      </w:r>
      <w:r w:rsidR="00BF3E31">
        <w:t xml:space="preserve">DFT-s-OFDM is only configurable for use in the UL. </w:t>
      </w:r>
      <w:r w:rsidR="00977772">
        <w:t>DFT-s-OFDM configurability for the NTN DL would be beneficial for DL coverage enhancement.</w:t>
      </w:r>
      <w:r w:rsidR="00463C4E">
        <w:t xml:space="preserve"> Whilst this could be thought to have a high </w:t>
      </w:r>
      <w:r w:rsidR="003F4870">
        <w:t xml:space="preserve">UE </w:t>
      </w:r>
      <w:r w:rsidR="00463C4E">
        <w:t>i</w:t>
      </w:r>
      <w:r w:rsidR="003F4870">
        <w:t xml:space="preserve">mplementation impact, this may not be the case for UEs that already support DFT-s-OFDM on the </w:t>
      </w:r>
      <w:proofErr w:type="spellStart"/>
      <w:r w:rsidR="003F4870">
        <w:t>sidelink</w:t>
      </w:r>
      <w:proofErr w:type="spellEnd"/>
      <w:r w:rsidR="003F4870">
        <w:t>.</w:t>
      </w:r>
    </w:p>
    <w:p w14:paraId="5D6F9FEA" w14:textId="7B68BEA3" w:rsidR="00977772" w:rsidRPr="00977772" w:rsidRDefault="00977772" w:rsidP="00977772">
      <w:pPr>
        <w:rPr>
          <w:b/>
          <w:bCs/>
        </w:rPr>
      </w:pPr>
      <w:r w:rsidRPr="00977772">
        <w:rPr>
          <w:b/>
          <w:bCs/>
        </w:rPr>
        <w:t xml:space="preserve">Proposal </w:t>
      </w:r>
      <w:r w:rsidR="0055461A">
        <w:rPr>
          <w:b/>
          <w:bCs/>
        </w:rPr>
        <w:t>4</w:t>
      </w:r>
      <w:r w:rsidRPr="00977772">
        <w:rPr>
          <w:b/>
          <w:bCs/>
        </w:rPr>
        <w:t>: Study the adoption of DFT-s-OFDM configurability for coverage enhancement of the NTN DL.</w:t>
      </w:r>
    </w:p>
    <w:p w14:paraId="640FFA5C" w14:textId="77777777" w:rsidR="002E5A64" w:rsidRDefault="002E5A64" w:rsidP="002E5A64">
      <w:pPr>
        <w:pStyle w:val="Heading2"/>
        <w:numPr>
          <w:ilvl w:val="0"/>
          <w:numId w:val="0"/>
        </w:numPr>
      </w:pPr>
    </w:p>
    <w:p w14:paraId="40C9A80C" w14:textId="35825552" w:rsidR="004F387A" w:rsidRPr="005F7258" w:rsidRDefault="004F387A" w:rsidP="00AA6365">
      <w:pPr>
        <w:pStyle w:val="Heading2"/>
      </w:pPr>
      <w:r w:rsidRPr="004F387A">
        <w:t>Polarization loss reduction and Multiplexing improvement.</w:t>
      </w:r>
    </w:p>
    <w:p w14:paraId="1340B924" w14:textId="7BC8BBA3" w:rsidR="004F387A" w:rsidRPr="00535B73" w:rsidRDefault="00C64F5F" w:rsidP="004F387A">
      <w:pPr>
        <w:pStyle w:val="Eqn"/>
        <w:rPr>
          <w:lang w:eastAsia="zh-CN"/>
        </w:rPr>
      </w:pPr>
      <w:r>
        <w:rPr>
          <w:lang w:eastAsia="zh-CN"/>
        </w:rPr>
        <w:t>Apart from the general method</w:t>
      </w:r>
      <w:r w:rsidR="009D1897">
        <w:rPr>
          <w:lang w:eastAsia="zh-CN"/>
        </w:rPr>
        <w:t>s</w:t>
      </w:r>
      <w:r>
        <w:rPr>
          <w:lang w:eastAsia="zh-CN"/>
        </w:rPr>
        <w:t xml:space="preserve"> discussed above, </w:t>
      </w:r>
      <w:r w:rsidR="00327832">
        <w:rPr>
          <w:lang w:eastAsia="zh-CN"/>
        </w:rPr>
        <w:t>polarization mismatch</w:t>
      </w:r>
      <w:r>
        <w:rPr>
          <w:lang w:eastAsia="zh-CN"/>
        </w:rPr>
        <w:t xml:space="preserve"> </w:t>
      </w:r>
      <w:r w:rsidR="00327832">
        <w:rPr>
          <w:lang w:eastAsia="zh-CN"/>
        </w:rPr>
        <w:t>can be potentially a critical factor to constrain the NTN coverage</w:t>
      </w:r>
      <w:r w:rsidR="00AB7EF4">
        <w:rPr>
          <w:lang w:eastAsia="zh-CN"/>
        </w:rPr>
        <w:t>.</w:t>
      </w:r>
      <w:r w:rsidR="00327832">
        <w:rPr>
          <w:lang w:eastAsia="zh-CN"/>
        </w:rPr>
        <w:t xml:space="preserve"> </w:t>
      </w:r>
      <w:r w:rsidR="004F387A" w:rsidRPr="00AC20EF">
        <w:rPr>
          <w:lang w:eastAsia="zh-CN"/>
        </w:rPr>
        <w:t xml:space="preserve">The polarization indication for NTN communication has been discussed </w:t>
      </w:r>
      <w:r w:rsidR="004F387A">
        <w:rPr>
          <w:lang w:eastAsia="zh-CN"/>
        </w:rPr>
        <w:t xml:space="preserve">in Rel-17, where </w:t>
      </w:r>
      <w:r w:rsidR="004F387A" w:rsidRPr="00541083">
        <w:rPr>
          <w:lang w:eastAsia="zh-CN"/>
        </w:rPr>
        <w:t xml:space="preserve">explicit indication of polarization for DL by the network </w:t>
      </w:r>
      <w:r w:rsidR="00530533">
        <w:rPr>
          <w:lang w:eastAsia="zh-CN"/>
        </w:rPr>
        <w:t>is</w:t>
      </w:r>
      <w:r w:rsidR="00530533" w:rsidRPr="00541083">
        <w:rPr>
          <w:lang w:eastAsia="zh-CN"/>
        </w:rPr>
        <w:t xml:space="preserve"> </w:t>
      </w:r>
      <w:r w:rsidR="004F387A" w:rsidRPr="00541083">
        <w:rPr>
          <w:lang w:eastAsia="zh-CN"/>
        </w:rPr>
        <w:t>support</w:t>
      </w:r>
      <w:r w:rsidR="00530533">
        <w:rPr>
          <w:lang w:eastAsia="zh-CN"/>
        </w:rPr>
        <w:t>ed</w:t>
      </w:r>
      <w:r w:rsidR="004F387A" w:rsidRPr="00541083">
        <w:rPr>
          <w:lang w:eastAsia="zh-CN"/>
        </w:rPr>
        <w:t xml:space="preserve"> </w:t>
      </w:r>
      <w:r w:rsidR="004F387A">
        <w:rPr>
          <w:lang w:eastAsia="zh-CN"/>
        </w:rPr>
        <w:t>through</w:t>
      </w:r>
      <w:r w:rsidR="004F387A" w:rsidRPr="00541083">
        <w:rPr>
          <w:lang w:eastAsia="zh-CN"/>
        </w:rPr>
        <w:t xml:space="preserve"> SIB</w:t>
      </w:r>
      <w:r w:rsidR="004F387A">
        <w:rPr>
          <w:lang w:eastAsia="zh-CN"/>
        </w:rPr>
        <w:t>. Meanwhile, p</w:t>
      </w:r>
      <w:r w:rsidR="004F387A" w:rsidRPr="0043205E">
        <w:rPr>
          <w:lang w:eastAsia="zh-CN"/>
        </w:rPr>
        <w:t>olarization information for UL may be indicated in SIB by the network</w:t>
      </w:r>
      <w:r w:rsidR="004F387A">
        <w:rPr>
          <w:lang w:eastAsia="zh-CN"/>
        </w:rPr>
        <w:t xml:space="preserve">. </w:t>
      </w:r>
      <w:r w:rsidR="004F387A" w:rsidRPr="0043205E">
        <w:rPr>
          <w:lang w:eastAsia="zh-CN"/>
        </w:rPr>
        <w:t xml:space="preserve">UE </w:t>
      </w:r>
      <w:r w:rsidR="004F387A">
        <w:rPr>
          <w:lang w:eastAsia="zh-CN"/>
        </w:rPr>
        <w:t xml:space="preserve">can </w:t>
      </w:r>
      <w:r w:rsidR="004F387A" w:rsidRPr="0043205E">
        <w:rPr>
          <w:lang w:eastAsia="zh-CN"/>
        </w:rPr>
        <w:t xml:space="preserve">assume </w:t>
      </w:r>
      <w:r w:rsidR="004F387A">
        <w:rPr>
          <w:lang w:eastAsia="zh-CN"/>
        </w:rPr>
        <w:t>the</w:t>
      </w:r>
      <w:r w:rsidR="004F387A" w:rsidRPr="0043205E">
        <w:rPr>
          <w:lang w:eastAsia="zh-CN"/>
        </w:rPr>
        <w:t xml:space="preserve"> same polarization for UL and DL</w:t>
      </w:r>
      <w:r w:rsidR="004F387A">
        <w:rPr>
          <w:lang w:eastAsia="zh-CN"/>
        </w:rPr>
        <w:t xml:space="preserve"> </w:t>
      </w:r>
      <w:r w:rsidR="004F387A" w:rsidRPr="0043205E">
        <w:rPr>
          <w:lang w:eastAsia="zh-CN"/>
        </w:rPr>
        <w:t>when the UL polarization information is absent.</w:t>
      </w:r>
      <w:r w:rsidR="004F387A">
        <w:rPr>
          <w:lang w:eastAsia="zh-CN"/>
        </w:rPr>
        <w:t xml:space="preserve"> For the polarization mode aspect, </w:t>
      </w:r>
      <w:r w:rsidR="004F387A" w:rsidRPr="00535B73">
        <w:rPr>
          <w:lang w:eastAsia="zh-CN"/>
        </w:rPr>
        <w:t>RHCP or LHCP or linear</w:t>
      </w:r>
      <w:r w:rsidR="004F387A">
        <w:rPr>
          <w:lang w:eastAsia="zh-CN"/>
        </w:rPr>
        <w:t xml:space="preserve"> polarization types</w:t>
      </w:r>
      <w:r w:rsidR="004F387A" w:rsidRPr="00535B73">
        <w:rPr>
          <w:lang w:eastAsia="zh-CN"/>
        </w:rPr>
        <w:t xml:space="preserve"> </w:t>
      </w:r>
      <w:r w:rsidR="004F387A">
        <w:rPr>
          <w:lang w:eastAsia="zh-CN"/>
        </w:rPr>
        <w:t xml:space="preserve">can be indicated by </w:t>
      </w:r>
      <w:r w:rsidR="004F387A" w:rsidRPr="00535B73">
        <w:rPr>
          <w:lang w:eastAsia="zh-CN"/>
        </w:rPr>
        <w:t xml:space="preserve">SIB </w:t>
      </w:r>
      <w:r w:rsidR="004F387A">
        <w:rPr>
          <w:lang w:eastAsia="zh-CN"/>
        </w:rPr>
        <w:t>for</w:t>
      </w:r>
      <w:r w:rsidR="004F387A" w:rsidRPr="00535B73">
        <w:rPr>
          <w:lang w:eastAsia="zh-CN"/>
        </w:rPr>
        <w:t xml:space="preserve"> DL and/or UL polarization information</w:t>
      </w:r>
      <w:r w:rsidR="004F387A">
        <w:rPr>
          <w:lang w:eastAsia="zh-CN"/>
        </w:rPr>
        <w:t>.</w:t>
      </w:r>
      <w:r w:rsidR="004F387A" w:rsidRPr="00535B73">
        <w:rPr>
          <w:lang w:eastAsia="zh-CN"/>
        </w:rPr>
        <w:t xml:space="preserve"> </w:t>
      </w:r>
    </w:p>
    <w:p w14:paraId="350B5952" w14:textId="40B20C18" w:rsidR="004F387A" w:rsidRDefault="004F387A" w:rsidP="004F387A">
      <w:pPr>
        <w:pStyle w:val="Eqn"/>
        <w:rPr>
          <w:lang w:eastAsia="zh-CN"/>
        </w:rPr>
      </w:pPr>
      <w:r>
        <w:rPr>
          <w:lang w:eastAsia="zh-CN"/>
        </w:rPr>
        <w:t xml:space="preserve">With SIB based DL and UL polarization indication, the handover between </w:t>
      </w:r>
      <w:r w:rsidRPr="006968B8">
        <w:rPr>
          <w:lang w:eastAsia="zh-CN"/>
        </w:rPr>
        <w:t xml:space="preserve">neighboring </w:t>
      </w:r>
      <w:r>
        <w:rPr>
          <w:lang w:eastAsia="zh-CN"/>
        </w:rPr>
        <w:t xml:space="preserve">cells with orthogonal polarizations can be addressed. However, limited features introduced during Rel-17 may not be sufficient from the NTN coverage aspect especially for the </w:t>
      </w:r>
      <w:r>
        <w:rPr>
          <w:bCs/>
        </w:rPr>
        <w:t>commercial handset terminals</w:t>
      </w:r>
      <w:r>
        <w:rPr>
          <w:lang w:eastAsia="zh-CN"/>
        </w:rPr>
        <w:t xml:space="preserve"> which is a main new device type for Rel-18 [1]</w:t>
      </w:r>
      <w:r w:rsidR="00AA5556">
        <w:rPr>
          <w:lang w:eastAsia="zh-CN"/>
        </w:rPr>
        <w:t>, and thus RAN1 should aim to enhance the polarization support for Rel</w:t>
      </w:r>
      <w:r w:rsidR="009F3F62">
        <w:rPr>
          <w:lang w:eastAsia="zh-CN"/>
        </w:rPr>
        <w:t xml:space="preserve">-18 </w:t>
      </w:r>
      <w:r w:rsidR="001C2808">
        <w:rPr>
          <w:lang w:eastAsia="zh-CN"/>
        </w:rPr>
        <w:t>to improve the coverage of NTN network</w:t>
      </w:r>
      <w:r w:rsidR="00BD5AAA">
        <w:rPr>
          <w:lang w:eastAsia="zh-CN"/>
        </w:rPr>
        <w:t>s</w:t>
      </w:r>
      <w:r>
        <w:rPr>
          <w:lang w:eastAsia="zh-CN"/>
        </w:rPr>
        <w:t xml:space="preserve"> In this section, we discuss the possible enhancements to Rel-17 NTN polarization indications, which can provide improved coverage and better support for various UE types </w:t>
      </w:r>
      <w:r w:rsidR="00E224A5">
        <w:rPr>
          <w:lang w:eastAsia="zh-CN"/>
        </w:rPr>
        <w:t xml:space="preserve">including handheld </w:t>
      </w:r>
      <w:r>
        <w:rPr>
          <w:lang w:eastAsia="zh-CN"/>
        </w:rPr>
        <w:t xml:space="preserve">devices. </w:t>
      </w:r>
    </w:p>
    <w:p w14:paraId="68DBC8FE" w14:textId="0986C5DF" w:rsidR="5AD99CAA" w:rsidRPr="00AA6365" w:rsidRDefault="2F500EB4" w:rsidP="00AA6365">
      <w:pPr>
        <w:rPr>
          <w:b/>
          <w:bCs/>
        </w:rPr>
      </w:pPr>
      <w:r w:rsidRPr="00AA6365">
        <w:rPr>
          <w:b/>
          <w:bCs/>
        </w:rPr>
        <w:t xml:space="preserve">Proposal 5: </w:t>
      </w:r>
      <w:r w:rsidR="00AA5556" w:rsidRPr="00AA6365">
        <w:rPr>
          <w:b/>
          <w:bCs/>
        </w:rPr>
        <w:t>RAN1 should enhance the polarization support for Rel-18 to improve the coverage</w:t>
      </w:r>
      <w:r w:rsidR="001C2808">
        <w:rPr>
          <w:b/>
          <w:bCs/>
        </w:rPr>
        <w:t xml:space="preserve"> of NTN</w:t>
      </w:r>
      <w:r w:rsidR="00AA5556">
        <w:rPr>
          <w:b/>
          <w:bCs/>
        </w:rPr>
        <w:t>.</w:t>
      </w:r>
    </w:p>
    <w:p w14:paraId="0F6E5DF5" w14:textId="77777777" w:rsidR="004F387A" w:rsidRPr="004B1321" w:rsidRDefault="004F387A" w:rsidP="00AA6365">
      <w:pPr>
        <w:pStyle w:val="Heading3"/>
      </w:pPr>
      <w:r w:rsidRPr="004F387A">
        <w:t>Polarization loss</w:t>
      </w:r>
      <w:r w:rsidRPr="0046561B">
        <w:t xml:space="preserve"> reduction through </w:t>
      </w:r>
      <w:r>
        <w:t>UE p</w:t>
      </w:r>
      <w:r w:rsidRPr="005F7258">
        <w:t>olarization</w:t>
      </w:r>
      <w:r>
        <w:t xml:space="preserve"> mode indication</w:t>
      </w:r>
    </w:p>
    <w:p w14:paraId="18173834" w14:textId="6722E50E" w:rsidR="004F387A" w:rsidRPr="006017F1" w:rsidRDefault="004F387A" w:rsidP="004F387A">
      <w:pPr>
        <w:pStyle w:val="Eqn"/>
        <w:rPr>
          <w:lang w:eastAsia="zh-CN"/>
        </w:rPr>
      </w:pPr>
      <w:r>
        <w:rPr>
          <w:lang w:eastAsia="zh-CN"/>
        </w:rPr>
        <w:t xml:space="preserve">During the discussion in Rel-17, there </w:t>
      </w:r>
      <w:r w:rsidR="00BD47CF">
        <w:rPr>
          <w:lang w:eastAsia="zh-CN"/>
        </w:rPr>
        <w:t xml:space="preserve">was </w:t>
      </w:r>
      <w:r>
        <w:rPr>
          <w:lang w:eastAsia="zh-CN"/>
        </w:rPr>
        <w:t xml:space="preserve">no consensus on UE reporting polarization capability, and UE behavior for selecting polarization mode </w:t>
      </w:r>
      <w:r w:rsidR="00BD47CF">
        <w:rPr>
          <w:lang w:eastAsia="zh-CN"/>
        </w:rPr>
        <w:t xml:space="preserve">was </w:t>
      </w:r>
      <w:r>
        <w:rPr>
          <w:lang w:eastAsia="zh-CN"/>
        </w:rPr>
        <w:t xml:space="preserve">not specified. The uncertainty of the UE polarization </w:t>
      </w:r>
      <w:r>
        <w:rPr>
          <w:lang w:eastAsia="zh-CN"/>
        </w:rPr>
        <w:lastRenderedPageBreak/>
        <w:t xml:space="preserve">capability and behavior may cause the network to configure the wrong polarization, which can jeopardize the cell coverage and increase the inter-UE interference. Therefore, we believe </w:t>
      </w:r>
      <w:r w:rsidR="00ED6E0F">
        <w:rPr>
          <w:lang w:eastAsia="zh-CN"/>
        </w:rPr>
        <w:t xml:space="preserve">that providing </w:t>
      </w:r>
      <w:r>
        <w:rPr>
          <w:lang w:eastAsia="zh-CN"/>
        </w:rPr>
        <w:t xml:space="preserve">explicit information of the UE capability is </w:t>
      </w:r>
      <w:r w:rsidR="00410610">
        <w:rPr>
          <w:lang w:eastAsia="zh-CN"/>
        </w:rPr>
        <w:t xml:space="preserve">a </w:t>
      </w:r>
      <w:r>
        <w:rPr>
          <w:lang w:eastAsia="zh-CN"/>
        </w:rPr>
        <w:t xml:space="preserve">necessary and straightforward enhancement for Rel-18 NTN to mitigate the polarization loss. </w:t>
      </w:r>
    </w:p>
    <w:p w14:paraId="4DD3DF35" w14:textId="55A36BC7" w:rsidR="004F387A" w:rsidRPr="00CD23CD" w:rsidRDefault="004F387A" w:rsidP="004F387A">
      <w:pPr>
        <w:rPr>
          <w:rFonts w:eastAsia="Malgun Gothic"/>
          <w:lang w:eastAsia="ko-KR"/>
        </w:rPr>
      </w:pPr>
      <w:r w:rsidRPr="00CD23CD">
        <w:rPr>
          <w:lang w:eastAsia="ko-KR"/>
        </w:rPr>
        <w:t xml:space="preserve">From the UE </w:t>
      </w:r>
      <w:r w:rsidR="00CB2878">
        <w:rPr>
          <w:lang w:eastAsia="ko-KR"/>
        </w:rPr>
        <w:t>perspective</w:t>
      </w:r>
      <w:r w:rsidRPr="00CD23CD">
        <w:rPr>
          <w:lang w:eastAsia="ko-KR"/>
        </w:rPr>
        <w:t>, the capability of supporting certain polarizations is defined by the antenna- and RF-implementation</w:t>
      </w:r>
      <w:r w:rsidR="00AA5387">
        <w:rPr>
          <w:lang w:eastAsia="ko-KR"/>
        </w:rPr>
        <w:t>s</w:t>
      </w:r>
      <w:r w:rsidRPr="00CD23CD">
        <w:rPr>
          <w:lang w:eastAsia="ko-KR"/>
        </w:rPr>
        <w:t>. A UE capability to support one or more polarization modes can be divided into:</w:t>
      </w:r>
    </w:p>
    <w:p w14:paraId="5426D68F" w14:textId="77777777" w:rsidR="004F387A" w:rsidRPr="00CD23CD" w:rsidRDefault="004F387A" w:rsidP="004F387A">
      <w:pPr>
        <w:pStyle w:val="ListParagraph"/>
        <w:numPr>
          <w:ilvl w:val="0"/>
          <w:numId w:val="36"/>
        </w:numPr>
        <w:spacing w:before="120" w:after="120"/>
        <w:rPr>
          <w:rFonts w:ascii="Times New Roman" w:hAnsi="Times New Roman" w:cs="Times New Roman"/>
          <w:sz w:val="22"/>
          <w:szCs w:val="22"/>
          <w:lang w:eastAsia="ko-KR"/>
        </w:rPr>
      </w:pPr>
      <w:r>
        <w:rPr>
          <w:rFonts w:ascii="Times New Roman" w:hAnsi="Times New Roman" w:cs="Times New Roman"/>
          <w:sz w:val="22"/>
          <w:szCs w:val="22"/>
          <w:lang w:eastAsia="ko-KR"/>
        </w:rPr>
        <w:t>Fixed s</w:t>
      </w:r>
      <w:r w:rsidRPr="00CD23CD">
        <w:rPr>
          <w:rFonts w:ascii="Times New Roman" w:hAnsi="Times New Roman" w:cs="Times New Roman"/>
          <w:sz w:val="22"/>
          <w:szCs w:val="22"/>
          <w:lang w:eastAsia="ko-KR"/>
        </w:rPr>
        <w:t xml:space="preserve">ingle </w:t>
      </w:r>
      <w:r>
        <w:rPr>
          <w:rFonts w:ascii="Times New Roman" w:hAnsi="Times New Roman" w:cs="Times New Roman"/>
          <w:sz w:val="22"/>
          <w:szCs w:val="22"/>
          <w:lang w:eastAsia="ko-KR"/>
        </w:rPr>
        <w:t xml:space="preserve">linear/elliptical </w:t>
      </w:r>
      <w:r w:rsidRPr="00CD23CD">
        <w:rPr>
          <w:rFonts w:ascii="Times New Roman" w:hAnsi="Times New Roman" w:cs="Times New Roman"/>
          <w:sz w:val="22"/>
          <w:szCs w:val="22"/>
          <w:lang w:eastAsia="ko-KR"/>
        </w:rPr>
        <w:t>polarization (linear or elliptical, e.g</w:t>
      </w:r>
      <w:r w:rsidRPr="007227FC">
        <w:rPr>
          <w:rFonts w:ascii="Times New Roman" w:eastAsia="MS Gothic" w:hAnsi="Times New Roman" w:cs="Times New Roman"/>
          <w:sz w:val="22"/>
          <w:szCs w:val="22"/>
          <w:lang w:eastAsia="ko-KR"/>
        </w:rPr>
        <w:t>., commercial handset terminals</w:t>
      </w:r>
      <w:r>
        <w:rPr>
          <w:rFonts w:ascii="Times New Roman" w:eastAsia="MS Gothic" w:hAnsi="Times New Roman" w:cs="Times New Roman"/>
          <w:sz w:val="22"/>
          <w:szCs w:val="22"/>
          <w:lang w:eastAsia="ko-KR"/>
        </w:rPr>
        <w:t xml:space="preserve"> in FR1</w:t>
      </w:r>
      <w:r w:rsidRPr="00CD23CD">
        <w:rPr>
          <w:rFonts w:ascii="Times New Roman" w:hAnsi="Times New Roman" w:cs="Times New Roman"/>
          <w:sz w:val="22"/>
          <w:szCs w:val="22"/>
          <w:lang w:eastAsia="ko-KR"/>
        </w:rPr>
        <w:t>)</w:t>
      </w:r>
    </w:p>
    <w:p w14:paraId="710211C6" w14:textId="77777777" w:rsidR="004F387A" w:rsidRPr="00CD23CD" w:rsidRDefault="004F387A" w:rsidP="004F387A">
      <w:pPr>
        <w:pStyle w:val="ListParagraph"/>
        <w:numPr>
          <w:ilvl w:val="0"/>
          <w:numId w:val="36"/>
        </w:numPr>
        <w:spacing w:before="120" w:after="120"/>
        <w:rPr>
          <w:rFonts w:ascii="Times New Roman" w:hAnsi="Times New Roman" w:cs="Times New Roman"/>
          <w:sz w:val="22"/>
          <w:szCs w:val="22"/>
          <w:lang w:eastAsia="ko-KR"/>
        </w:rPr>
      </w:pPr>
      <w:r>
        <w:rPr>
          <w:rFonts w:ascii="Times New Roman" w:hAnsi="Times New Roman" w:cs="Times New Roman"/>
          <w:sz w:val="22"/>
          <w:szCs w:val="22"/>
          <w:lang w:eastAsia="ko-KR"/>
        </w:rPr>
        <w:t>Fixed single c</w:t>
      </w:r>
      <w:r w:rsidRPr="00CD23CD">
        <w:rPr>
          <w:rFonts w:ascii="Times New Roman" w:hAnsi="Times New Roman" w:cs="Times New Roman"/>
          <w:sz w:val="22"/>
          <w:szCs w:val="22"/>
          <w:lang w:eastAsia="ko-KR"/>
        </w:rPr>
        <w:t>ircular polarization (LHCP or RHCP, defined by antenna, e.g.</w:t>
      </w:r>
      <w:r>
        <w:rPr>
          <w:rFonts w:ascii="Times New Roman" w:hAnsi="Times New Roman" w:cs="Times New Roman"/>
          <w:sz w:val="22"/>
          <w:szCs w:val="22"/>
          <w:lang w:eastAsia="ko-KR"/>
        </w:rPr>
        <w:t>, low-end VSAT and ESIM antennas</w:t>
      </w:r>
      <w:r w:rsidRPr="00CD23CD">
        <w:rPr>
          <w:rFonts w:ascii="Times New Roman" w:hAnsi="Times New Roman" w:cs="Times New Roman"/>
          <w:sz w:val="22"/>
          <w:szCs w:val="22"/>
          <w:lang w:eastAsia="ko-KR"/>
        </w:rPr>
        <w:t>)</w:t>
      </w:r>
    </w:p>
    <w:p w14:paraId="7770D35C" w14:textId="796A8236" w:rsidR="004F387A" w:rsidRPr="00CD23CD" w:rsidRDefault="004F387A" w:rsidP="004F387A">
      <w:pPr>
        <w:pStyle w:val="ListParagraph"/>
        <w:numPr>
          <w:ilvl w:val="0"/>
          <w:numId w:val="36"/>
        </w:numPr>
        <w:spacing w:before="120" w:after="120"/>
        <w:rPr>
          <w:rFonts w:ascii="Times New Roman" w:hAnsi="Times New Roman" w:cs="Times New Roman"/>
          <w:sz w:val="22"/>
          <w:szCs w:val="22"/>
          <w:lang w:eastAsia="ko-KR"/>
        </w:rPr>
      </w:pPr>
      <w:r w:rsidRPr="00CD23CD">
        <w:rPr>
          <w:rFonts w:ascii="Times New Roman" w:hAnsi="Times New Roman" w:cs="Times New Roman"/>
          <w:sz w:val="22"/>
          <w:szCs w:val="22"/>
          <w:lang w:eastAsia="ko-KR"/>
        </w:rPr>
        <w:t>Adaptively</w:t>
      </w:r>
      <w:r>
        <w:rPr>
          <w:rFonts w:ascii="Times New Roman" w:hAnsi="Times New Roman" w:cs="Times New Roman"/>
          <w:sz w:val="22"/>
          <w:szCs w:val="22"/>
          <w:lang w:eastAsia="ko-KR"/>
        </w:rPr>
        <w:t xml:space="preserve"> reconfigurable</w:t>
      </w:r>
      <w:r w:rsidRPr="00CD23CD">
        <w:rPr>
          <w:rFonts w:ascii="Times New Roman" w:hAnsi="Times New Roman" w:cs="Times New Roman"/>
          <w:sz w:val="22"/>
          <w:szCs w:val="22"/>
          <w:lang w:eastAsia="ko-KR"/>
        </w:rPr>
        <w:t xml:space="preserve"> polarization (e.g., dual feed antennas</w:t>
      </w:r>
      <w:r>
        <w:rPr>
          <w:rFonts w:ascii="Times New Roman" w:hAnsi="Times New Roman" w:cs="Times New Roman"/>
          <w:sz w:val="22"/>
          <w:szCs w:val="22"/>
          <w:lang w:eastAsia="ko-KR"/>
        </w:rPr>
        <w:t xml:space="preserve"> with advanced receiver designs, high end VSAT, </w:t>
      </w:r>
      <w:r w:rsidRPr="007227FC">
        <w:rPr>
          <w:rFonts w:ascii="Times New Roman" w:eastAsia="MS Gothic" w:hAnsi="Times New Roman" w:cs="Times New Roman"/>
          <w:sz w:val="22"/>
          <w:szCs w:val="22"/>
          <w:lang w:eastAsia="ko-KR"/>
        </w:rPr>
        <w:t>commercial handset terminals</w:t>
      </w:r>
      <w:r>
        <w:rPr>
          <w:rFonts w:ascii="Times New Roman" w:eastAsia="MS Gothic" w:hAnsi="Times New Roman" w:cs="Times New Roman"/>
          <w:sz w:val="22"/>
          <w:szCs w:val="22"/>
          <w:lang w:eastAsia="ko-KR"/>
        </w:rPr>
        <w:t xml:space="preserve"> in FR2</w:t>
      </w:r>
      <w:r w:rsidRPr="00CD23CD">
        <w:rPr>
          <w:rFonts w:ascii="Times New Roman" w:hAnsi="Times New Roman" w:cs="Times New Roman"/>
          <w:sz w:val="22"/>
          <w:szCs w:val="22"/>
          <w:lang w:eastAsia="ko-KR"/>
        </w:rPr>
        <w:t>).</w:t>
      </w:r>
    </w:p>
    <w:p w14:paraId="3E696922" w14:textId="11FAF0D7" w:rsidR="004F387A" w:rsidRDefault="00FE37DF" w:rsidP="004F387A">
      <w:pPr>
        <w:rPr>
          <w:rFonts w:eastAsia="SimSun"/>
          <w:lang w:eastAsia="ko-KR"/>
        </w:rPr>
      </w:pPr>
      <w:r>
        <w:t>For FR1 handsets, the polarization usually depend</w:t>
      </w:r>
      <w:r w:rsidR="008E1226">
        <w:t>s</w:t>
      </w:r>
      <w:r>
        <w:t xml:space="preserve"> on the UE orientation and polarization reconfiguration</w:t>
      </w:r>
      <w:r w:rsidR="008E1226">
        <w:t xml:space="preserve"> is </w:t>
      </w:r>
      <w:r w:rsidR="00FD211E">
        <w:t>d</w:t>
      </w:r>
      <w:r w:rsidR="000E6E78">
        <w:t>ifficult</w:t>
      </w:r>
      <w:r>
        <w:t>.</w:t>
      </w:r>
      <w:r w:rsidR="00017538">
        <w:t xml:space="preserve"> </w:t>
      </w:r>
      <w:r w:rsidR="004F387A" w:rsidRPr="7A498A2D">
        <w:rPr>
          <w:rFonts w:eastAsia="SimSun"/>
          <w:lang w:eastAsia="ko-KR"/>
        </w:rPr>
        <w:t xml:space="preserve">Similarly, </w:t>
      </w:r>
      <w:r w:rsidR="0008053E">
        <w:rPr>
          <w:rFonts w:eastAsia="SimSun"/>
          <w:lang w:eastAsia="ko-KR"/>
        </w:rPr>
        <w:t>circular</w:t>
      </w:r>
      <w:r w:rsidR="00914E3A">
        <w:rPr>
          <w:rFonts w:eastAsia="SimSun"/>
          <w:lang w:eastAsia="ko-KR"/>
        </w:rPr>
        <w:t xml:space="preserve"> pol</w:t>
      </w:r>
      <w:r w:rsidR="00F30B2A">
        <w:rPr>
          <w:rFonts w:eastAsia="SimSun"/>
          <w:lang w:eastAsia="ko-KR"/>
        </w:rPr>
        <w:t>ari</w:t>
      </w:r>
      <w:r w:rsidR="00B3005F">
        <w:rPr>
          <w:rFonts w:eastAsia="SimSun"/>
          <w:lang w:eastAsia="ko-KR"/>
        </w:rPr>
        <w:t>zed (CP)</w:t>
      </w:r>
      <w:r w:rsidR="0008053E" w:rsidRPr="7A498A2D">
        <w:rPr>
          <w:rFonts w:eastAsia="SimSun"/>
          <w:lang w:eastAsia="ko-KR"/>
        </w:rPr>
        <w:t xml:space="preserve"> </w:t>
      </w:r>
      <w:r w:rsidR="004F387A" w:rsidRPr="7A498A2D">
        <w:rPr>
          <w:rFonts w:eastAsia="SimSun"/>
          <w:lang w:eastAsia="ko-KR"/>
        </w:rPr>
        <w:t>antenna design is usually a dedicated optimization to control the phase in quadrature and balance the amplitude between the two orthogonal E-field components. A CP antenna may have more limited bandwidth</w:t>
      </w:r>
      <w:r w:rsidR="00901CA7">
        <w:rPr>
          <w:rFonts w:eastAsia="SimSun"/>
          <w:lang w:eastAsia="ko-KR"/>
        </w:rPr>
        <w:t xml:space="preserve"> (</w:t>
      </w:r>
      <w:proofErr w:type="gramStart"/>
      <w:r w:rsidR="00901CA7">
        <w:rPr>
          <w:rFonts w:eastAsia="SimSun"/>
          <w:lang w:eastAsia="ko-KR"/>
        </w:rPr>
        <w:t>i.e.</w:t>
      </w:r>
      <w:proofErr w:type="gramEnd"/>
      <w:r w:rsidR="00901CA7">
        <w:rPr>
          <w:rFonts w:eastAsia="SimSun"/>
          <w:lang w:eastAsia="ko-KR"/>
        </w:rPr>
        <w:t xml:space="preserve"> may need to be dedicated to a </w:t>
      </w:r>
      <w:r w:rsidR="002A2608">
        <w:rPr>
          <w:rFonts w:eastAsia="SimSun"/>
          <w:lang w:eastAsia="ko-KR"/>
        </w:rPr>
        <w:t xml:space="preserve">particular </w:t>
      </w:r>
      <w:r w:rsidR="00901CA7">
        <w:rPr>
          <w:rFonts w:eastAsia="SimSun"/>
          <w:lang w:eastAsia="ko-KR"/>
        </w:rPr>
        <w:t>frequency band)</w:t>
      </w:r>
      <w:r w:rsidR="004F387A" w:rsidRPr="7A498A2D">
        <w:rPr>
          <w:rFonts w:eastAsia="SimSun"/>
          <w:lang w:eastAsia="ko-KR"/>
        </w:rPr>
        <w:t xml:space="preserve">, complicated feeding structure, as well as spatial coverage (the CP performance is usually direction dependent) compared to </w:t>
      </w:r>
      <w:r w:rsidR="000C2064">
        <w:rPr>
          <w:rFonts w:eastAsia="SimSun"/>
          <w:lang w:eastAsia="ko-KR"/>
        </w:rPr>
        <w:t>an arbitrary</w:t>
      </w:r>
      <w:r w:rsidR="004F387A" w:rsidRPr="7A498A2D">
        <w:rPr>
          <w:rFonts w:eastAsia="SimSun"/>
          <w:lang w:eastAsia="ko-KR"/>
        </w:rPr>
        <w:t xml:space="preserve"> polarized antenna, </w:t>
      </w:r>
      <w:r w:rsidR="00CA319C">
        <w:rPr>
          <w:rFonts w:eastAsia="SimSun"/>
          <w:lang w:eastAsia="ko-KR"/>
        </w:rPr>
        <w:t>and</w:t>
      </w:r>
      <w:r w:rsidR="00CA319C" w:rsidRPr="7A498A2D">
        <w:rPr>
          <w:rFonts w:eastAsia="SimSun"/>
          <w:lang w:eastAsia="ko-KR"/>
        </w:rPr>
        <w:t xml:space="preserve"> </w:t>
      </w:r>
      <w:r w:rsidR="004F387A" w:rsidRPr="7A498A2D">
        <w:rPr>
          <w:rFonts w:eastAsia="SimSun"/>
          <w:lang w:eastAsia="ko-KR"/>
        </w:rPr>
        <w:t xml:space="preserve">is typically used on the top surface, mounted scenarios, e.g., </w:t>
      </w:r>
      <w:r w:rsidR="004F387A">
        <w:rPr>
          <w:rFonts w:eastAsia="SimSun"/>
          <w:lang w:eastAsia="ko-KR"/>
        </w:rPr>
        <w:t xml:space="preserve">VSAT or </w:t>
      </w:r>
      <w:r w:rsidR="004F387A" w:rsidRPr="7A498A2D">
        <w:rPr>
          <w:rFonts w:eastAsia="SimSun"/>
          <w:lang w:eastAsia="ko-KR"/>
        </w:rPr>
        <w:t>GPS antennas on the roof. Finally, adaptively changing the UE antenna's polarization requires controlling the relative phase between two orthogonal components</w:t>
      </w:r>
      <w:r w:rsidR="004F387A">
        <w:rPr>
          <w:rFonts w:eastAsia="SimSun"/>
          <w:lang w:eastAsia="ko-KR"/>
        </w:rPr>
        <w:t xml:space="preserve"> or switching between multiple antenna ports with different polarizations. High-end VSAT antennas are usually</w:t>
      </w:r>
      <w:r w:rsidR="004F387A" w:rsidRPr="002121FD">
        <w:rPr>
          <w:rFonts w:eastAsia="SimSun"/>
          <w:lang w:eastAsia="ko-KR"/>
        </w:rPr>
        <w:t xml:space="preserve"> capable of automatically changing </w:t>
      </w:r>
      <w:r w:rsidR="004F387A">
        <w:rPr>
          <w:rFonts w:eastAsia="SimSun"/>
          <w:lang w:eastAsia="ko-KR"/>
        </w:rPr>
        <w:t xml:space="preserve">polarizations and </w:t>
      </w:r>
      <w:r w:rsidR="004F387A" w:rsidRPr="007227FC">
        <w:rPr>
          <w:lang w:eastAsia="ko-KR"/>
        </w:rPr>
        <w:t>commercial handset terminals</w:t>
      </w:r>
      <w:r w:rsidR="004F387A">
        <w:rPr>
          <w:lang w:eastAsia="ko-KR"/>
        </w:rPr>
        <w:t xml:space="preserve"> in FR2 are also feasible to do so. </w:t>
      </w:r>
    </w:p>
    <w:p w14:paraId="6CF308CD" w14:textId="4A050511" w:rsidR="004F387A" w:rsidRPr="00A23FAF" w:rsidRDefault="004F387A" w:rsidP="004F387A">
      <w:pPr>
        <w:rPr>
          <w:rFonts w:eastAsia="SimSun"/>
          <w:b/>
          <w:bCs/>
          <w:lang w:eastAsia="ko-KR"/>
        </w:rPr>
      </w:pPr>
      <w:r w:rsidRPr="597DAE3A">
        <w:rPr>
          <w:rFonts w:eastAsia="SimSun"/>
          <w:b/>
          <w:bCs/>
          <w:lang w:eastAsia="ko-KR"/>
        </w:rPr>
        <w:t xml:space="preserve">Observation </w:t>
      </w:r>
      <w:r>
        <w:rPr>
          <w:rFonts w:eastAsia="SimSun"/>
          <w:b/>
          <w:lang w:eastAsia="ko-KR"/>
        </w:rPr>
        <w:t>1</w:t>
      </w:r>
      <w:r w:rsidRPr="597DAE3A">
        <w:rPr>
          <w:rFonts w:eastAsia="SimSun"/>
          <w:b/>
          <w:bCs/>
          <w:lang w:eastAsia="ko-KR"/>
        </w:rPr>
        <w:t xml:space="preserve">: </w:t>
      </w:r>
      <w:r w:rsidR="00CA0A0D" w:rsidRPr="597DAE3A">
        <w:rPr>
          <w:rFonts w:eastAsia="SimSun"/>
          <w:b/>
          <w:bCs/>
          <w:lang w:eastAsia="ko-KR"/>
        </w:rPr>
        <w:t>Depend</w:t>
      </w:r>
      <w:r w:rsidR="00CA0A0D">
        <w:rPr>
          <w:rFonts w:eastAsia="SimSun"/>
          <w:b/>
          <w:bCs/>
          <w:lang w:eastAsia="ko-KR"/>
        </w:rPr>
        <w:t>ing</w:t>
      </w:r>
      <w:r w:rsidR="00CA0A0D" w:rsidRPr="597DAE3A">
        <w:rPr>
          <w:rFonts w:eastAsia="SimSun"/>
          <w:b/>
          <w:bCs/>
          <w:lang w:eastAsia="ko-KR"/>
        </w:rPr>
        <w:t xml:space="preserve"> </w:t>
      </w:r>
      <w:r w:rsidRPr="597DAE3A">
        <w:rPr>
          <w:rFonts w:eastAsia="SimSun"/>
          <w:b/>
          <w:bCs/>
          <w:lang w:eastAsia="ko-KR"/>
        </w:rPr>
        <w:t>on the form factor and complexity of the RF implementation, the supported polarization can vary between UE to UE</w:t>
      </w:r>
      <w:r w:rsidR="00C34933">
        <w:rPr>
          <w:rFonts w:eastAsia="SimSun"/>
          <w:b/>
          <w:bCs/>
          <w:lang w:eastAsia="ko-KR"/>
        </w:rPr>
        <w:t>, and may</w:t>
      </w:r>
      <w:r w:rsidR="000A51DE">
        <w:rPr>
          <w:rFonts w:eastAsia="SimSun"/>
          <w:b/>
          <w:bCs/>
          <w:lang w:eastAsia="ko-KR"/>
        </w:rPr>
        <w:t>,</w:t>
      </w:r>
      <w:r w:rsidR="00C34933">
        <w:rPr>
          <w:rFonts w:eastAsia="SimSun"/>
          <w:b/>
          <w:bCs/>
          <w:lang w:eastAsia="ko-KR"/>
        </w:rPr>
        <w:t xml:space="preserve"> </w:t>
      </w:r>
      <w:r w:rsidR="00973FA7">
        <w:rPr>
          <w:rFonts w:eastAsia="SimSun"/>
          <w:b/>
          <w:bCs/>
          <w:lang w:eastAsia="ko-KR"/>
        </w:rPr>
        <w:t xml:space="preserve">in FR1 </w:t>
      </w:r>
      <w:r w:rsidR="00C34933">
        <w:rPr>
          <w:rFonts w:eastAsia="SimSun"/>
          <w:b/>
          <w:bCs/>
          <w:lang w:eastAsia="ko-KR"/>
        </w:rPr>
        <w:t xml:space="preserve">also depend on </w:t>
      </w:r>
      <w:r w:rsidR="00B94AF6">
        <w:rPr>
          <w:rFonts w:eastAsia="SimSun"/>
          <w:b/>
          <w:bCs/>
          <w:lang w:eastAsia="ko-KR"/>
        </w:rPr>
        <w:t>the UE orientation</w:t>
      </w:r>
      <w:r w:rsidR="001B4241">
        <w:rPr>
          <w:rFonts w:eastAsia="SimSun"/>
          <w:b/>
          <w:bCs/>
          <w:lang w:eastAsia="ko-KR"/>
        </w:rPr>
        <w:t xml:space="preserve"> for some UE types</w:t>
      </w:r>
    </w:p>
    <w:p w14:paraId="42A59D4E" w14:textId="3DA04973" w:rsidR="004F387A" w:rsidRDefault="004F387A" w:rsidP="004F387A">
      <w:pPr>
        <w:rPr>
          <w:rFonts w:eastAsia="SimSun"/>
          <w:lang w:eastAsia="ko-KR"/>
        </w:rPr>
      </w:pPr>
      <w:r>
        <w:rPr>
          <w:rFonts w:eastAsia="SimSun"/>
          <w:lang w:eastAsia="ko-KR"/>
        </w:rPr>
        <w:t>From the network aspect, it can be expected that the NTN satellite will serve various types of UEs that support different polarization modes. A wrong polarization combination between a satellite and a UE can lead to significant signal drops, e.g., the satellite is transmitting in LHCP while the UE is receiving in RHCP. Moreover, indicating the UL polarization requires the network to have knowledge of which polarization(s) that the UE can support. Considering this feature has been specified in Rel-17, to enable it in a practical scenario, it is necessary for the network to know the polarization capability of the UE.</w:t>
      </w:r>
    </w:p>
    <w:p w14:paraId="6690847D" w14:textId="3AA39EF9" w:rsidR="004F387A" w:rsidRDefault="004F387A" w:rsidP="004F387A">
      <w:pPr>
        <w:rPr>
          <w:rFonts w:eastAsia="SimSun"/>
          <w:b/>
          <w:bCs/>
          <w:lang w:eastAsia="ko-KR"/>
        </w:rPr>
      </w:pPr>
      <w:r w:rsidRPr="597DAE3A">
        <w:rPr>
          <w:rFonts w:eastAsia="SimSun"/>
          <w:b/>
          <w:bCs/>
          <w:lang w:eastAsia="ko-KR"/>
        </w:rPr>
        <w:t xml:space="preserve">Observation </w:t>
      </w:r>
      <w:r>
        <w:rPr>
          <w:rFonts w:eastAsia="SimSun"/>
          <w:b/>
          <w:lang w:eastAsia="ko-KR"/>
        </w:rPr>
        <w:t>2</w:t>
      </w:r>
      <w:r w:rsidRPr="597DAE3A">
        <w:rPr>
          <w:rFonts w:eastAsia="SimSun"/>
          <w:b/>
          <w:bCs/>
          <w:lang w:eastAsia="ko-KR"/>
        </w:rPr>
        <w:t>: To support various type</w:t>
      </w:r>
      <w:r>
        <w:rPr>
          <w:rFonts w:eastAsia="SimSun"/>
          <w:b/>
          <w:bCs/>
          <w:lang w:eastAsia="ko-KR"/>
        </w:rPr>
        <w:t>s</w:t>
      </w:r>
      <w:r w:rsidRPr="597DAE3A">
        <w:rPr>
          <w:rFonts w:eastAsia="SimSun"/>
          <w:b/>
          <w:bCs/>
          <w:lang w:eastAsia="ko-KR"/>
        </w:rPr>
        <w:t xml:space="preserve"> of devices with different polarization</w:t>
      </w:r>
      <w:r>
        <w:rPr>
          <w:rFonts w:eastAsia="SimSun"/>
          <w:b/>
          <w:lang w:eastAsia="ko-KR"/>
        </w:rPr>
        <w:t xml:space="preserve"> modes</w:t>
      </w:r>
      <w:r w:rsidRPr="597DAE3A">
        <w:rPr>
          <w:rFonts w:eastAsia="SimSun"/>
          <w:b/>
          <w:bCs/>
          <w:lang w:eastAsia="ko-KR"/>
        </w:rPr>
        <w:t xml:space="preserve">, it is necessary for </w:t>
      </w:r>
      <w:r>
        <w:rPr>
          <w:rFonts w:eastAsia="SimSun"/>
          <w:b/>
          <w:bCs/>
          <w:lang w:eastAsia="ko-KR"/>
        </w:rPr>
        <w:t xml:space="preserve">the </w:t>
      </w:r>
      <w:r w:rsidRPr="597DAE3A">
        <w:rPr>
          <w:rFonts w:eastAsia="SimSun"/>
          <w:b/>
          <w:bCs/>
          <w:lang w:eastAsia="ko-KR"/>
        </w:rPr>
        <w:t xml:space="preserve">network to know the </w:t>
      </w:r>
      <w:r>
        <w:rPr>
          <w:rFonts w:eastAsia="SimSun"/>
          <w:b/>
          <w:bCs/>
          <w:lang w:eastAsia="ko-KR"/>
        </w:rPr>
        <w:t>supported</w:t>
      </w:r>
      <w:r w:rsidRPr="597DAE3A">
        <w:rPr>
          <w:rFonts w:eastAsia="SimSun"/>
          <w:b/>
          <w:bCs/>
          <w:lang w:eastAsia="ko-KR"/>
        </w:rPr>
        <w:t xml:space="preserve"> polarization </w:t>
      </w:r>
      <w:r>
        <w:rPr>
          <w:rFonts w:eastAsia="SimSun"/>
          <w:b/>
          <w:bCs/>
          <w:lang w:eastAsia="ko-KR"/>
        </w:rPr>
        <w:t xml:space="preserve">modes on UE side </w:t>
      </w:r>
      <w:r w:rsidRPr="597DAE3A">
        <w:rPr>
          <w:rFonts w:eastAsia="SimSun"/>
          <w:b/>
          <w:bCs/>
          <w:lang w:eastAsia="ko-KR"/>
        </w:rPr>
        <w:t xml:space="preserve">to ensure a robust link </w:t>
      </w:r>
      <w:r>
        <w:rPr>
          <w:rFonts w:eastAsia="SimSun"/>
          <w:b/>
          <w:bCs/>
          <w:lang w:eastAsia="ko-KR"/>
        </w:rPr>
        <w:t>and configure UEs with proper polarization mode for UL/DL</w:t>
      </w:r>
      <w:r w:rsidRPr="597DAE3A">
        <w:rPr>
          <w:rFonts w:eastAsia="SimSun"/>
          <w:b/>
          <w:bCs/>
          <w:lang w:eastAsia="ko-KR"/>
        </w:rPr>
        <w:t xml:space="preserve">. </w:t>
      </w:r>
    </w:p>
    <w:p w14:paraId="5137905E" w14:textId="77777777" w:rsidR="004F387A" w:rsidRDefault="004F387A" w:rsidP="004F387A">
      <w:pPr>
        <w:rPr>
          <w:rFonts w:eastAsia="SimSun"/>
          <w:lang w:eastAsia="ko-KR"/>
        </w:rPr>
      </w:pPr>
      <w:r w:rsidRPr="00CD23CD">
        <w:rPr>
          <w:rFonts w:eastAsia="SimSun"/>
          <w:lang w:eastAsia="ko-KR"/>
        </w:rPr>
        <w:t xml:space="preserve">To obtain the UE capability on the supported polarization modes, the network can either request a UE </w:t>
      </w:r>
      <w:r>
        <w:rPr>
          <w:rFonts w:eastAsia="SimSun"/>
          <w:lang w:eastAsia="ko-KR"/>
        </w:rPr>
        <w:t>to report</w:t>
      </w:r>
      <w:r w:rsidRPr="00CD23CD">
        <w:rPr>
          <w:rFonts w:eastAsia="SimSun"/>
          <w:lang w:eastAsia="ko-KR"/>
        </w:rPr>
        <w:t xml:space="preserve"> its capability on the supported polarization modes explicitly or autonomously determine the UE capability through the DL RS measurement and reporting from the UE side. The former solution provides a straightforward way to indicate the UE capability on the polarization modes but requires more effort in designing the corresponding capability signaling. On the other hand, the latter solution demands less change to the existing NR specification, which may not ask for more than transmitting the DL signal over two orthogonal polarizations. </w:t>
      </w:r>
    </w:p>
    <w:p w14:paraId="5BAA41A2" w14:textId="492E8650" w:rsidR="004F387A" w:rsidRDefault="004F387A" w:rsidP="004F387A">
      <w:pPr>
        <w:rPr>
          <w:rFonts w:eastAsia="SimSun"/>
          <w:b/>
          <w:bCs/>
          <w:lang w:eastAsia="ko-KR"/>
        </w:rPr>
      </w:pPr>
      <w:r>
        <w:rPr>
          <w:rFonts w:eastAsia="SimSun"/>
          <w:b/>
          <w:bCs/>
          <w:lang w:eastAsia="ko-KR"/>
        </w:rPr>
        <w:t xml:space="preserve">Proposal </w:t>
      </w:r>
      <w:r w:rsidR="00614F27">
        <w:rPr>
          <w:rFonts w:eastAsia="SimSun"/>
          <w:b/>
          <w:bCs/>
          <w:lang w:eastAsia="ko-KR"/>
        </w:rPr>
        <w:t>6</w:t>
      </w:r>
      <w:r>
        <w:rPr>
          <w:rFonts w:eastAsia="SimSun"/>
          <w:b/>
          <w:bCs/>
          <w:lang w:eastAsia="ko-KR"/>
        </w:rPr>
        <w:t xml:space="preserve">: RAN1 can study how network can obtain the UE capabilities on supported polarization modes in Rel-18. </w:t>
      </w:r>
    </w:p>
    <w:p w14:paraId="2DA4DBBD" w14:textId="77777777" w:rsidR="004F387A" w:rsidRDefault="004F387A" w:rsidP="00AA6365">
      <w:pPr>
        <w:pStyle w:val="Heading3"/>
      </w:pPr>
      <w:r>
        <w:t xml:space="preserve">Multiplexing improvement over polarization domain </w:t>
      </w:r>
    </w:p>
    <w:p w14:paraId="288EAD1D" w14:textId="77777777" w:rsidR="004F387A" w:rsidRPr="00EE3004" w:rsidRDefault="004F387A" w:rsidP="00AA6365">
      <w:pPr>
        <w:pStyle w:val="Heading4"/>
      </w:pPr>
      <w:r w:rsidRPr="00AA6365">
        <w:rPr>
          <w:szCs w:val="22"/>
        </w:rPr>
        <w:t xml:space="preserve">Inter-user </w:t>
      </w:r>
      <w:r>
        <w:t xml:space="preserve">multiplexing over polarization domain </w:t>
      </w:r>
    </w:p>
    <w:p w14:paraId="04940802" w14:textId="68EA808E" w:rsidR="004F387A" w:rsidRDefault="004F387A" w:rsidP="004F387A">
      <w:pPr>
        <w:rPr>
          <w:rFonts w:eastAsia="SimSun"/>
          <w:lang w:eastAsia="ko-KR"/>
        </w:rPr>
      </w:pPr>
      <w:r>
        <w:rPr>
          <w:rFonts w:eastAsia="SimSun"/>
          <w:lang w:eastAsia="ko-KR"/>
        </w:rPr>
        <w:t xml:space="preserve">In addition to </w:t>
      </w:r>
      <w:r w:rsidR="0038653F">
        <w:rPr>
          <w:rFonts w:eastAsia="SimSun"/>
          <w:lang w:eastAsia="ko-KR"/>
        </w:rPr>
        <w:t xml:space="preserve">improving </w:t>
      </w:r>
      <w:r>
        <w:rPr>
          <w:rFonts w:eastAsia="SimSun"/>
          <w:lang w:eastAsia="ko-KR"/>
        </w:rPr>
        <w:t xml:space="preserve">the coverage through the polarization indication, </w:t>
      </w:r>
      <w:r w:rsidRPr="00CD23CD">
        <w:rPr>
          <w:rFonts w:eastAsia="SimSun"/>
          <w:lang w:eastAsia="ko-KR"/>
        </w:rPr>
        <w:t xml:space="preserve">the network can </w:t>
      </w:r>
      <w:r>
        <w:rPr>
          <w:rFonts w:eastAsia="SimSun"/>
          <w:lang w:eastAsia="ko-KR"/>
        </w:rPr>
        <w:t xml:space="preserve">also </w:t>
      </w:r>
      <w:r w:rsidRPr="00CD23CD">
        <w:rPr>
          <w:rFonts w:eastAsia="SimSun"/>
          <w:lang w:eastAsia="ko-KR"/>
        </w:rPr>
        <w:t>be more flexible when configuring resources by using the polarization domain</w:t>
      </w:r>
      <w:r>
        <w:rPr>
          <w:rFonts w:eastAsia="SimSun"/>
          <w:lang w:eastAsia="ko-KR"/>
        </w:rPr>
        <w:t xml:space="preserve"> if it has knowledge of the UE </w:t>
      </w:r>
      <w:r>
        <w:rPr>
          <w:rFonts w:eastAsia="SimSun"/>
          <w:lang w:eastAsia="ko-KR"/>
        </w:rPr>
        <w:lastRenderedPageBreak/>
        <w:t>polarization capability</w:t>
      </w:r>
      <w:r w:rsidRPr="00CD23CD">
        <w:rPr>
          <w:rFonts w:eastAsia="SimSun"/>
          <w:lang w:eastAsia="ko-KR"/>
        </w:rPr>
        <w:t xml:space="preserve">. In the multi-user scenario, the network can multiplex users over the polarization domain if it knows the supported polarization </w:t>
      </w:r>
      <w:r>
        <w:rPr>
          <w:rFonts w:eastAsia="SimSun"/>
          <w:lang w:eastAsia="ko-KR"/>
        </w:rPr>
        <w:t>related</w:t>
      </w:r>
      <w:r w:rsidRPr="00CD23CD">
        <w:rPr>
          <w:rFonts w:eastAsia="SimSun"/>
          <w:lang w:eastAsia="ko-KR"/>
        </w:rPr>
        <w:t xml:space="preserve"> UE capability. </w:t>
      </w:r>
    </w:p>
    <w:p w14:paraId="3E03D95E" w14:textId="0752C9BD" w:rsidR="004F387A" w:rsidRPr="004B1321" w:rsidRDefault="004F387A" w:rsidP="004F387A">
      <w:pPr>
        <w:pStyle w:val="ListParagraph"/>
        <w:numPr>
          <w:ilvl w:val="0"/>
          <w:numId w:val="37"/>
        </w:numPr>
        <w:adjustRightInd w:val="0"/>
        <w:snapToGrid w:val="0"/>
        <w:spacing w:before="120" w:after="120"/>
        <w:rPr>
          <w:sz w:val="22"/>
          <w:szCs w:val="22"/>
          <w:lang w:eastAsia="ko-KR"/>
        </w:rPr>
      </w:pPr>
      <w:r w:rsidRPr="004B1321">
        <w:rPr>
          <w:rFonts w:ascii="Times New Roman" w:hAnsi="Times New Roman" w:cs="Times New Roman"/>
          <w:sz w:val="22"/>
          <w:szCs w:val="22"/>
          <w:lang w:eastAsia="ko-KR"/>
        </w:rPr>
        <w:t>the network can configure the users whose polarizations are orthogonal to each other (e.g., vertical polarization vs. horizontal polarization, or LHCP vs. RHCP) on the same spatial/time/frequency resources to improve the spectral efficiency.</w:t>
      </w:r>
      <w:r w:rsidR="00E746DD">
        <w:rPr>
          <w:rFonts w:ascii="Times New Roman" w:hAnsi="Times New Roman" w:cs="Times New Roman"/>
          <w:sz w:val="22"/>
          <w:szCs w:val="22"/>
          <w:lang w:eastAsia="ko-KR"/>
        </w:rPr>
        <w:t xml:space="preserve"> In addition, it can be expected that the inter-user interference </w:t>
      </w:r>
      <w:r w:rsidR="000C084F">
        <w:rPr>
          <w:rFonts w:ascii="Times New Roman" w:hAnsi="Times New Roman" w:cs="Times New Roman"/>
          <w:sz w:val="22"/>
          <w:szCs w:val="22"/>
          <w:lang w:eastAsia="ko-KR"/>
        </w:rPr>
        <w:t>can be reduced</w:t>
      </w:r>
      <w:r w:rsidR="001A75DB">
        <w:rPr>
          <w:rFonts w:ascii="Times New Roman" w:hAnsi="Times New Roman" w:cs="Times New Roman"/>
          <w:sz w:val="22"/>
          <w:szCs w:val="22"/>
          <w:lang w:eastAsia="ko-KR"/>
        </w:rPr>
        <w:t xml:space="preserve">, which can benefit NTN coverage enhancement as well. </w:t>
      </w:r>
      <w:r w:rsidRPr="004B1321">
        <w:rPr>
          <w:rFonts w:ascii="Times New Roman" w:hAnsi="Times New Roman" w:cs="Times New Roman"/>
          <w:sz w:val="22"/>
          <w:szCs w:val="22"/>
          <w:lang w:eastAsia="ko-KR"/>
        </w:rPr>
        <w:t xml:space="preserve"> </w:t>
      </w:r>
    </w:p>
    <w:p w14:paraId="34B6BE2C" w14:textId="77777777" w:rsidR="004F387A" w:rsidRPr="004B1321" w:rsidRDefault="004F387A" w:rsidP="004F387A">
      <w:pPr>
        <w:pStyle w:val="ListParagraph"/>
        <w:numPr>
          <w:ilvl w:val="0"/>
          <w:numId w:val="37"/>
        </w:numPr>
        <w:adjustRightInd w:val="0"/>
        <w:snapToGrid w:val="0"/>
        <w:spacing w:before="120" w:after="120"/>
        <w:rPr>
          <w:sz w:val="22"/>
          <w:szCs w:val="22"/>
          <w:lang w:eastAsia="ko-KR"/>
        </w:rPr>
      </w:pPr>
      <w:r>
        <w:rPr>
          <w:rFonts w:ascii="Times New Roman" w:hAnsi="Times New Roman" w:cs="Times New Roman"/>
          <w:sz w:val="22"/>
          <w:szCs w:val="22"/>
          <w:lang w:eastAsia="ko-KR"/>
        </w:rPr>
        <w:t>I</w:t>
      </w:r>
      <w:r w:rsidRPr="004B1321">
        <w:rPr>
          <w:rFonts w:ascii="Times New Roman" w:hAnsi="Times New Roman" w:cs="Times New Roman"/>
          <w:sz w:val="22"/>
          <w:szCs w:val="22"/>
          <w:lang w:eastAsia="ko-KR"/>
        </w:rPr>
        <w:t xml:space="preserve">f </w:t>
      </w:r>
      <w:r>
        <w:rPr>
          <w:rFonts w:ascii="Times New Roman" w:hAnsi="Times New Roman" w:cs="Times New Roman"/>
          <w:sz w:val="22"/>
          <w:szCs w:val="22"/>
          <w:lang w:eastAsia="ko-KR"/>
        </w:rPr>
        <w:t>UEs can support more than one polarization mode and</w:t>
      </w:r>
      <w:r w:rsidRPr="004B1321">
        <w:rPr>
          <w:rFonts w:ascii="Times New Roman" w:hAnsi="Times New Roman" w:cs="Times New Roman"/>
          <w:sz w:val="22"/>
          <w:szCs w:val="22"/>
          <w:lang w:eastAsia="ko-KR"/>
        </w:rPr>
        <w:t xml:space="preserve"> can adaptively change the polarization, the network can also configure their polarization and the corresponding DL/UL resources on two orthogonal domains through control signaling</w:t>
      </w:r>
      <w:r>
        <w:rPr>
          <w:rFonts w:ascii="Times New Roman" w:hAnsi="Times New Roman" w:cs="Times New Roman"/>
          <w:sz w:val="22"/>
          <w:szCs w:val="22"/>
          <w:lang w:eastAsia="ko-KR"/>
        </w:rPr>
        <w:t xml:space="preserve">. </w:t>
      </w:r>
      <w:r w:rsidRPr="004B1321">
        <w:rPr>
          <w:rFonts w:ascii="Times New Roman" w:hAnsi="Times New Roman" w:cs="Times New Roman"/>
          <w:sz w:val="22"/>
          <w:szCs w:val="22"/>
          <w:lang w:eastAsia="ko-KR"/>
        </w:rPr>
        <w:t xml:space="preserve"> </w:t>
      </w:r>
    </w:p>
    <w:p w14:paraId="61AA5B59" w14:textId="201F17D2" w:rsidR="004F387A" w:rsidRPr="004B1321" w:rsidRDefault="004F387A" w:rsidP="004F387A">
      <w:pPr>
        <w:rPr>
          <w:rFonts w:eastAsia="SimSun"/>
          <w:b/>
          <w:bCs/>
          <w:lang w:eastAsia="ko-KR"/>
        </w:rPr>
      </w:pPr>
      <w:r w:rsidRPr="00CD23CD">
        <w:rPr>
          <w:rFonts w:eastAsia="SimSun"/>
          <w:b/>
          <w:bCs/>
          <w:lang w:eastAsia="ko-KR"/>
        </w:rPr>
        <w:t xml:space="preserve">Proposal </w:t>
      </w:r>
      <w:r w:rsidR="00614F27">
        <w:rPr>
          <w:rFonts w:eastAsia="SimSun"/>
          <w:b/>
          <w:bCs/>
          <w:lang w:eastAsia="ko-KR"/>
        </w:rPr>
        <w:t>7</w:t>
      </w:r>
      <w:r w:rsidRPr="00CD23CD">
        <w:rPr>
          <w:rFonts w:eastAsia="SimSun"/>
          <w:b/>
          <w:bCs/>
          <w:lang w:eastAsia="ko-KR"/>
        </w:rPr>
        <w:t xml:space="preserve">: </w:t>
      </w:r>
      <w:r>
        <w:rPr>
          <w:rFonts w:eastAsia="SimSun"/>
          <w:b/>
          <w:bCs/>
          <w:lang w:eastAsia="ko-KR"/>
        </w:rPr>
        <w:t xml:space="preserve">RAN1 </w:t>
      </w:r>
      <w:r w:rsidR="00264314">
        <w:rPr>
          <w:rFonts w:eastAsia="SimSun"/>
          <w:b/>
          <w:bCs/>
          <w:lang w:eastAsia="ko-KR"/>
        </w:rPr>
        <w:t>should</w:t>
      </w:r>
      <w:r w:rsidR="00BA2CD7">
        <w:rPr>
          <w:rFonts w:eastAsia="SimSun"/>
          <w:b/>
          <w:bCs/>
          <w:lang w:eastAsia="ko-KR"/>
        </w:rPr>
        <w:t xml:space="preserve"> </w:t>
      </w:r>
      <w:r>
        <w:rPr>
          <w:rFonts w:eastAsia="SimSun"/>
          <w:b/>
          <w:bCs/>
          <w:lang w:eastAsia="ko-KR"/>
        </w:rPr>
        <w:t>study inter</w:t>
      </w:r>
      <w:r w:rsidRPr="00CD23CD">
        <w:rPr>
          <w:rFonts w:eastAsia="SimSun"/>
          <w:b/>
          <w:bCs/>
          <w:lang w:eastAsia="ko-KR"/>
        </w:rPr>
        <w:t xml:space="preserve">-user multiplexing </w:t>
      </w:r>
      <w:r>
        <w:rPr>
          <w:rFonts w:eastAsia="SimSun"/>
          <w:b/>
          <w:bCs/>
          <w:lang w:eastAsia="ko-KR"/>
        </w:rPr>
        <w:t>over</w:t>
      </w:r>
      <w:r w:rsidRPr="00CD23CD">
        <w:rPr>
          <w:rFonts w:eastAsia="SimSun"/>
          <w:b/>
          <w:bCs/>
          <w:lang w:eastAsia="ko-KR"/>
        </w:rPr>
        <w:t xml:space="preserve"> the polarization domain </w:t>
      </w:r>
      <w:r>
        <w:rPr>
          <w:rFonts w:eastAsia="SimSun"/>
          <w:b/>
          <w:bCs/>
          <w:lang w:eastAsia="ko-KR"/>
        </w:rPr>
        <w:t>in Rel-18</w:t>
      </w:r>
      <w:r w:rsidRPr="00CD23CD">
        <w:rPr>
          <w:rFonts w:eastAsia="SimSun"/>
          <w:b/>
          <w:bCs/>
          <w:lang w:eastAsia="ko-KR"/>
        </w:rPr>
        <w:t xml:space="preserve">.   </w:t>
      </w:r>
    </w:p>
    <w:p w14:paraId="5F7F5C77" w14:textId="32167C5E" w:rsidR="004F387A" w:rsidRPr="00AA6365" w:rsidRDefault="004F387A" w:rsidP="00AA6365">
      <w:pPr>
        <w:pStyle w:val="Heading4"/>
      </w:pPr>
      <w:r>
        <w:t>Polarization indication per SSB</w:t>
      </w:r>
    </w:p>
    <w:p w14:paraId="5A6AC975" w14:textId="77777777" w:rsidR="00BB167C" w:rsidRDefault="004F387A" w:rsidP="004F387A">
      <w:pPr>
        <w:rPr>
          <w:rFonts w:eastAsia="SimSun"/>
          <w:lang w:eastAsia="ko-KR"/>
        </w:rPr>
      </w:pPr>
      <w:r w:rsidRPr="004C3C70">
        <w:rPr>
          <w:rFonts w:eastAsia="SimSun"/>
          <w:lang w:eastAsia="ko-KR"/>
        </w:rPr>
        <w:t>A</w:t>
      </w:r>
      <w:r>
        <w:rPr>
          <w:rFonts w:eastAsia="SimSun"/>
          <w:lang w:eastAsia="ko-KR"/>
        </w:rPr>
        <w:t xml:space="preserve">nother dimension to improve the multiplexing is to support </w:t>
      </w:r>
      <w:r w:rsidRPr="00495221">
        <w:rPr>
          <w:rFonts w:eastAsia="SimSun"/>
          <w:lang w:eastAsia="ko-KR"/>
        </w:rPr>
        <w:t>the deployment scenario with multiple beams per cell</w:t>
      </w:r>
      <w:r>
        <w:rPr>
          <w:rFonts w:eastAsia="SimSun"/>
          <w:lang w:eastAsia="ko-KR"/>
        </w:rPr>
        <w:t xml:space="preserve">. </w:t>
      </w:r>
      <w:r w:rsidRPr="00495221">
        <w:rPr>
          <w:rFonts w:eastAsia="SimSun"/>
          <w:lang w:eastAsia="ko-KR"/>
        </w:rPr>
        <w:t xml:space="preserve"> </w:t>
      </w:r>
      <w:r>
        <w:rPr>
          <w:rFonts w:eastAsia="SimSun"/>
          <w:lang w:eastAsia="ko-KR"/>
        </w:rPr>
        <w:t xml:space="preserve">Under such a scenario, </w:t>
      </w:r>
      <w:r>
        <w:rPr>
          <w:rFonts w:eastAsia="SimSun"/>
          <w:lang w:eastAsia="zh-CN"/>
        </w:rPr>
        <w:t>polarization reuse can be applied among beams to reduce the interference, and with polarization indication per SSB, UE can know the polarization of the serving beam.</w:t>
      </w:r>
      <w:r>
        <w:rPr>
          <w:rFonts w:eastAsia="SimSun"/>
          <w:lang w:eastAsia="ko-KR"/>
        </w:rPr>
        <w:t xml:space="preserve"> </w:t>
      </w:r>
    </w:p>
    <w:p w14:paraId="340B3A17" w14:textId="73AA96AB" w:rsidR="004F387A" w:rsidRPr="00CC1BE3" w:rsidRDefault="004F387A" w:rsidP="004F387A">
      <w:pPr>
        <w:rPr>
          <w:rFonts w:eastAsia="SimSun"/>
          <w:lang w:eastAsia="ko-KR"/>
        </w:rPr>
      </w:pPr>
      <w:r>
        <w:rPr>
          <w:rFonts w:eastAsia="SimSun"/>
          <w:lang w:eastAsia="ko-KR"/>
        </w:rPr>
        <w:t xml:space="preserve">Additionally, it was demonstrated that </w:t>
      </w:r>
      <w:r w:rsidRPr="00CD23CD">
        <w:rPr>
          <w:rFonts w:eastAsia="SimSun"/>
          <w:lang w:eastAsia="ko-KR"/>
        </w:rPr>
        <w:t>transmitting</w:t>
      </w:r>
      <w:r>
        <w:rPr>
          <w:rFonts w:eastAsia="SimSun"/>
          <w:lang w:eastAsia="ko-KR"/>
        </w:rPr>
        <w:t xml:space="preserve"> the</w:t>
      </w:r>
      <w:r w:rsidRPr="00CD23CD">
        <w:rPr>
          <w:rFonts w:eastAsia="SimSun"/>
          <w:lang w:eastAsia="ko-KR"/>
        </w:rPr>
        <w:t xml:space="preserve"> SSB over two orthogonal polarizations</w:t>
      </w:r>
      <w:r>
        <w:rPr>
          <w:rFonts w:eastAsia="SimSun"/>
          <w:lang w:eastAsia="ko-KR"/>
        </w:rPr>
        <w:t xml:space="preserve"> and </w:t>
      </w:r>
      <w:r w:rsidR="415707C8" w:rsidRPr="111366C4">
        <w:rPr>
          <w:rFonts w:eastAsia="SimSun"/>
          <w:lang w:eastAsia="ko-KR"/>
        </w:rPr>
        <w:t xml:space="preserve">indicating </w:t>
      </w:r>
      <w:r>
        <w:rPr>
          <w:rFonts w:eastAsia="SimSun"/>
          <w:lang w:eastAsia="ko-KR"/>
        </w:rPr>
        <w:t xml:space="preserve">the polarization to UE can improve the gain of the broadcast channel in [2]. Therefore, the polarization per SSB in NTN </w:t>
      </w:r>
      <w:r w:rsidRPr="00CD23CD">
        <w:rPr>
          <w:rFonts w:eastAsia="SimSun"/>
          <w:lang w:eastAsia="ko-KR"/>
        </w:rPr>
        <w:t>can be considered</w:t>
      </w:r>
      <w:r>
        <w:rPr>
          <w:rFonts w:eastAsia="SimSun"/>
          <w:lang w:eastAsia="ko-KR"/>
        </w:rPr>
        <w:t>.</w:t>
      </w:r>
    </w:p>
    <w:p w14:paraId="2DC05DAC" w14:textId="726304D8" w:rsidR="004F387A" w:rsidRDefault="004F387A" w:rsidP="004F387A">
      <w:pPr>
        <w:rPr>
          <w:rFonts w:eastAsia="SimSun"/>
          <w:b/>
          <w:bCs/>
          <w:lang w:eastAsia="ko-KR"/>
        </w:rPr>
      </w:pPr>
      <w:r w:rsidRPr="597DAE3A">
        <w:rPr>
          <w:rFonts w:eastAsia="SimSun"/>
          <w:b/>
          <w:bCs/>
          <w:lang w:eastAsia="ko-KR"/>
        </w:rPr>
        <w:t xml:space="preserve">Observation </w:t>
      </w:r>
      <w:r>
        <w:rPr>
          <w:rFonts w:eastAsia="SimSun"/>
          <w:b/>
          <w:bCs/>
          <w:lang w:eastAsia="ko-KR"/>
        </w:rPr>
        <w:t>3</w:t>
      </w:r>
      <w:r w:rsidRPr="597DAE3A">
        <w:rPr>
          <w:rFonts w:eastAsia="SimSun"/>
          <w:b/>
          <w:bCs/>
          <w:lang w:eastAsia="ko-KR"/>
        </w:rPr>
        <w:t xml:space="preserve">: The UE awareness of </w:t>
      </w:r>
      <w:proofErr w:type="spellStart"/>
      <w:r w:rsidRPr="597DAE3A">
        <w:rPr>
          <w:rFonts w:eastAsia="SimSun"/>
          <w:b/>
          <w:bCs/>
          <w:lang w:eastAsia="ko-KR"/>
        </w:rPr>
        <w:t>gNB</w:t>
      </w:r>
      <w:proofErr w:type="spellEnd"/>
      <w:r w:rsidRPr="597DAE3A">
        <w:rPr>
          <w:rFonts w:eastAsia="SimSun"/>
          <w:b/>
          <w:bCs/>
          <w:lang w:eastAsia="ko-KR"/>
        </w:rPr>
        <w:t xml:space="preserve"> polarization </w:t>
      </w:r>
      <w:r>
        <w:rPr>
          <w:rFonts w:eastAsia="SimSun"/>
          <w:b/>
          <w:bCs/>
          <w:lang w:eastAsia="ko-KR"/>
        </w:rPr>
        <w:t>per beam or per reference signals</w:t>
      </w:r>
      <w:r w:rsidRPr="597DAE3A">
        <w:rPr>
          <w:rFonts w:eastAsia="SimSun"/>
          <w:b/>
          <w:bCs/>
          <w:lang w:eastAsia="ko-KR"/>
        </w:rPr>
        <w:t>, e.g., SSB, can improve</w:t>
      </w:r>
      <w:r>
        <w:rPr>
          <w:rFonts w:eastAsia="SimSun"/>
          <w:b/>
          <w:bCs/>
          <w:lang w:eastAsia="ko-KR"/>
        </w:rPr>
        <w:t xml:space="preserve"> </w:t>
      </w:r>
      <w:r w:rsidRPr="00682586">
        <w:rPr>
          <w:rFonts w:eastAsia="SimSun"/>
          <w:b/>
          <w:bCs/>
          <w:lang w:eastAsia="ko-KR"/>
        </w:rPr>
        <w:t>the deployment scenario with multiple beams per cell</w:t>
      </w:r>
      <w:r w:rsidRPr="597DAE3A">
        <w:rPr>
          <w:rFonts w:eastAsia="SimSun"/>
          <w:b/>
          <w:bCs/>
          <w:lang w:eastAsia="ko-KR"/>
        </w:rPr>
        <w:t xml:space="preserve"> </w:t>
      </w:r>
      <w:r>
        <w:rPr>
          <w:rFonts w:eastAsia="SimSun"/>
          <w:b/>
          <w:bCs/>
          <w:lang w:eastAsia="ko-KR"/>
        </w:rPr>
        <w:t xml:space="preserve">while </w:t>
      </w:r>
      <w:r w:rsidR="008A7FA9">
        <w:rPr>
          <w:rFonts w:eastAsia="SimSun"/>
          <w:b/>
          <w:bCs/>
          <w:lang w:eastAsia="ko-KR"/>
        </w:rPr>
        <w:t xml:space="preserve">improving </w:t>
      </w:r>
      <w:r>
        <w:rPr>
          <w:rFonts w:eastAsia="SimSun"/>
          <w:b/>
          <w:bCs/>
          <w:lang w:eastAsia="ko-KR"/>
        </w:rPr>
        <w:t xml:space="preserve">the gain of </w:t>
      </w:r>
      <w:r w:rsidR="008A7FA9">
        <w:rPr>
          <w:rFonts w:eastAsia="SimSun"/>
          <w:b/>
          <w:bCs/>
          <w:lang w:eastAsia="ko-KR"/>
        </w:rPr>
        <w:t xml:space="preserve">the </w:t>
      </w:r>
      <w:r>
        <w:rPr>
          <w:rFonts w:eastAsia="SimSun"/>
          <w:b/>
          <w:bCs/>
          <w:lang w:eastAsia="ko-KR"/>
        </w:rPr>
        <w:t xml:space="preserve">broadcast channel. </w:t>
      </w:r>
      <w:r w:rsidRPr="597DAE3A">
        <w:rPr>
          <w:rFonts w:eastAsia="SimSun"/>
          <w:b/>
          <w:bCs/>
          <w:lang w:eastAsia="ko-KR"/>
        </w:rPr>
        <w:t xml:space="preserve">  </w:t>
      </w:r>
    </w:p>
    <w:p w14:paraId="47D656BE" w14:textId="7125700A" w:rsidR="004F387A" w:rsidRPr="004B1321" w:rsidRDefault="004F387A" w:rsidP="004F387A">
      <w:pPr>
        <w:rPr>
          <w:rFonts w:eastAsia="SimSun"/>
          <w:b/>
          <w:bCs/>
          <w:lang w:eastAsia="ko-KR"/>
        </w:rPr>
      </w:pPr>
      <w:r w:rsidRPr="00CD23CD">
        <w:rPr>
          <w:rFonts w:eastAsia="SimSun"/>
          <w:b/>
          <w:bCs/>
          <w:lang w:eastAsia="ko-KR"/>
        </w:rPr>
        <w:t xml:space="preserve">Proposal </w:t>
      </w:r>
      <w:r w:rsidR="00614F27">
        <w:rPr>
          <w:rFonts w:eastAsia="SimSun"/>
          <w:b/>
          <w:bCs/>
          <w:lang w:eastAsia="ko-KR"/>
        </w:rPr>
        <w:t>8</w:t>
      </w:r>
      <w:r w:rsidRPr="00CD23CD">
        <w:rPr>
          <w:rFonts w:eastAsia="SimSun"/>
          <w:b/>
          <w:bCs/>
          <w:lang w:eastAsia="ko-KR"/>
        </w:rPr>
        <w:t xml:space="preserve">: </w:t>
      </w:r>
      <w:r>
        <w:rPr>
          <w:rFonts w:eastAsia="SimSun"/>
          <w:b/>
          <w:bCs/>
          <w:lang w:eastAsia="ko-KR"/>
        </w:rPr>
        <w:t xml:space="preserve">RAN1 </w:t>
      </w:r>
      <w:r w:rsidR="005C366F">
        <w:rPr>
          <w:rFonts w:eastAsia="SimSun"/>
          <w:b/>
          <w:bCs/>
          <w:lang w:eastAsia="ko-KR"/>
        </w:rPr>
        <w:t xml:space="preserve">should </w:t>
      </w:r>
      <w:r>
        <w:rPr>
          <w:rFonts w:eastAsia="SimSun"/>
          <w:b/>
          <w:bCs/>
          <w:lang w:eastAsia="ko-KR"/>
        </w:rPr>
        <w:t xml:space="preserve">study polarization indication per beam in Rel-18. </w:t>
      </w:r>
    </w:p>
    <w:p w14:paraId="6AE726D5" w14:textId="77777777" w:rsidR="004F387A" w:rsidRPr="00314DCE" w:rsidRDefault="004F387A" w:rsidP="00F71E49">
      <w:pPr>
        <w:rPr>
          <w:color w:val="FF0000"/>
        </w:rPr>
      </w:pPr>
    </w:p>
    <w:p w14:paraId="7F70CA98" w14:textId="77777777" w:rsidR="00020036" w:rsidRPr="00020036" w:rsidRDefault="00020036" w:rsidP="00020036">
      <w:pPr>
        <w:rPr>
          <w:lang w:eastAsia="x-none"/>
        </w:rPr>
      </w:pPr>
    </w:p>
    <w:bookmarkEnd w:id="5"/>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337843A8" w:rsidR="00974849" w:rsidRDefault="001B36C7" w:rsidP="00BB164F">
      <w:pPr>
        <w:rPr>
          <w:bCs/>
        </w:rPr>
      </w:pPr>
      <w:r>
        <w:rPr>
          <w:bCs/>
        </w:rPr>
        <w:t>We have discussed numerous areas in which NTN coverage can be enhanced both for the UL and the DL</w:t>
      </w:r>
      <w:r w:rsidR="00BE6E6D">
        <w:rPr>
          <w:bCs/>
        </w:rPr>
        <w:t xml:space="preserve">. We </w:t>
      </w:r>
      <w:r w:rsidR="00CE5499">
        <w:rPr>
          <w:bCs/>
        </w:rPr>
        <w:t>make</w:t>
      </w:r>
      <w:r w:rsidR="00BE6E6D">
        <w:rPr>
          <w:bCs/>
        </w:rPr>
        <w:t xml:space="preserve"> the following </w:t>
      </w:r>
      <w:r w:rsidR="00CE5499">
        <w:rPr>
          <w:bCs/>
        </w:rPr>
        <w:t>proposals based on the relevant observations.</w:t>
      </w:r>
    </w:p>
    <w:p w14:paraId="5D107DE9" w14:textId="77777777" w:rsidR="00FD5295" w:rsidRPr="00EF4654" w:rsidRDefault="00FD5295" w:rsidP="00FD5295">
      <w:pPr>
        <w:rPr>
          <w:b/>
          <w:bCs/>
        </w:rPr>
      </w:pPr>
      <w:r w:rsidRPr="00EF4654">
        <w:rPr>
          <w:b/>
          <w:bCs/>
        </w:rPr>
        <w:t>Proposal</w:t>
      </w:r>
      <w:r>
        <w:rPr>
          <w:b/>
          <w:bCs/>
        </w:rPr>
        <w:t xml:space="preserve"> 1</w:t>
      </w:r>
      <w:r w:rsidRPr="00EF4654">
        <w:rPr>
          <w:b/>
          <w:bCs/>
        </w:rPr>
        <w:t>: RAN1 should study configuration of UL waveform switching from CP-OFDM to DFT-s-OFDM for UEs in need of coverage enhancement.</w:t>
      </w:r>
    </w:p>
    <w:p w14:paraId="0386FF02" w14:textId="77777777" w:rsidR="00FD5295" w:rsidRDefault="00FD5295" w:rsidP="00BB164F">
      <w:pPr>
        <w:rPr>
          <w:bCs/>
        </w:rPr>
      </w:pPr>
    </w:p>
    <w:p w14:paraId="727C63AC" w14:textId="77777777" w:rsidR="00FD5295" w:rsidRDefault="00FD5295" w:rsidP="00FD5295">
      <w:pPr>
        <w:rPr>
          <w:b/>
          <w:bCs/>
        </w:rPr>
      </w:pPr>
      <w:r w:rsidRPr="00977772">
        <w:rPr>
          <w:b/>
          <w:bCs/>
        </w:rPr>
        <w:t xml:space="preserve">Proposal </w:t>
      </w:r>
      <w:r>
        <w:rPr>
          <w:b/>
          <w:bCs/>
        </w:rPr>
        <w:t>2</w:t>
      </w:r>
      <w:r w:rsidRPr="00977772">
        <w:rPr>
          <w:b/>
          <w:bCs/>
        </w:rPr>
        <w:t xml:space="preserve">: Study </w:t>
      </w:r>
      <w:r>
        <w:rPr>
          <w:b/>
          <w:bCs/>
        </w:rPr>
        <w:t>the impact of configuration of small transmission bandwidths for</w:t>
      </w:r>
      <w:r w:rsidRPr="00977772">
        <w:rPr>
          <w:b/>
          <w:bCs/>
        </w:rPr>
        <w:t xml:space="preserve"> enhancement of the NTN </w:t>
      </w:r>
      <w:r>
        <w:rPr>
          <w:b/>
          <w:bCs/>
        </w:rPr>
        <w:t>U</w:t>
      </w:r>
      <w:r w:rsidRPr="00977772">
        <w:rPr>
          <w:b/>
          <w:bCs/>
        </w:rPr>
        <w:t>L</w:t>
      </w:r>
      <w:r>
        <w:rPr>
          <w:b/>
          <w:bCs/>
        </w:rPr>
        <w:t xml:space="preserve"> coverage</w:t>
      </w:r>
      <w:r w:rsidRPr="00977772">
        <w:rPr>
          <w:b/>
          <w:bCs/>
        </w:rPr>
        <w:t>.</w:t>
      </w:r>
    </w:p>
    <w:p w14:paraId="2F0EA7E5" w14:textId="77777777" w:rsidR="00FD5295" w:rsidRDefault="00FD5295" w:rsidP="00BB164F">
      <w:pPr>
        <w:rPr>
          <w:bCs/>
        </w:rPr>
      </w:pPr>
    </w:p>
    <w:p w14:paraId="61BDBB6E" w14:textId="77777777" w:rsidR="00FD5295" w:rsidRPr="00977772" w:rsidRDefault="00FD5295" w:rsidP="00FD5295">
      <w:pPr>
        <w:rPr>
          <w:b/>
          <w:bCs/>
        </w:rPr>
      </w:pPr>
      <w:r w:rsidRPr="00977772">
        <w:rPr>
          <w:b/>
          <w:bCs/>
        </w:rPr>
        <w:t xml:space="preserve">Proposal </w:t>
      </w:r>
      <w:r>
        <w:rPr>
          <w:b/>
          <w:bCs/>
        </w:rPr>
        <w:t>3</w:t>
      </w:r>
      <w:r w:rsidRPr="00977772">
        <w:rPr>
          <w:b/>
          <w:bCs/>
        </w:rPr>
        <w:t xml:space="preserve">: Study </w:t>
      </w:r>
      <w:r>
        <w:rPr>
          <w:b/>
          <w:bCs/>
        </w:rPr>
        <w:t>the use of repeat transmissions and impact of incremental redundancy for the low code rates typical of NTN in the</w:t>
      </w:r>
      <w:r w:rsidRPr="00977772">
        <w:rPr>
          <w:b/>
          <w:bCs/>
        </w:rPr>
        <w:t xml:space="preserve"> enhancement of the NTN </w:t>
      </w:r>
      <w:r>
        <w:rPr>
          <w:b/>
          <w:bCs/>
        </w:rPr>
        <w:t>U</w:t>
      </w:r>
      <w:r w:rsidRPr="00977772">
        <w:rPr>
          <w:b/>
          <w:bCs/>
        </w:rPr>
        <w:t>L</w:t>
      </w:r>
      <w:r>
        <w:rPr>
          <w:b/>
          <w:bCs/>
        </w:rPr>
        <w:t xml:space="preserve"> coverage</w:t>
      </w:r>
      <w:r w:rsidRPr="00977772">
        <w:rPr>
          <w:b/>
          <w:bCs/>
        </w:rPr>
        <w:t>.</w:t>
      </w:r>
    </w:p>
    <w:p w14:paraId="2B9C1DCC" w14:textId="77777777" w:rsidR="00FD5295" w:rsidRDefault="00FD5295" w:rsidP="00BB164F">
      <w:pPr>
        <w:rPr>
          <w:bCs/>
        </w:rPr>
      </w:pPr>
    </w:p>
    <w:p w14:paraId="7F20E26B" w14:textId="77777777" w:rsidR="00FD5295" w:rsidRPr="00977772" w:rsidRDefault="00FD5295" w:rsidP="00FD5295">
      <w:pPr>
        <w:rPr>
          <w:b/>
          <w:bCs/>
        </w:rPr>
      </w:pPr>
      <w:r w:rsidRPr="00977772">
        <w:rPr>
          <w:b/>
          <w:bCs/>
        </w:rPr>
        <w:t xml:space="preserve">Proposal </w:t>
      </w:r>
      <w:r>
        <w:rPr>
          <w:b/>
          <w:bCs/>
        </w:rPr>
        <w:t>4</w:t>
      </w:r>
      <w:r w:rsidRPr="00977772">
        <w:rPr>
          <w:b/>
          <w:bCs/>
        </w:rPr>
        <w:t>: Study the adoption of DFT-s-OFDM configurability for coverage enhancement of the NTN DL.</w:t>
      </w:r>
    </w:p>
    <w:p w14:paraId="6B411397" w14:textId="77777777" w:rsidR="00FD5295" w:rsidRDefault="00FD5295" w:rsidP="0002674F">
      <w:pPr>
        <w:rPr>
          <w:b/>
          <w:bCs/>
        </w:rPr>
      </w:pPr>
    </w:p>
    <w:p w14:paraId="31CC211C" w14:textId="4428C602" w:rsidR="00001BE7" w:rsidRDefault="00FD5295" w:rsidP="0002674F">
      <w:pPr>
        <w:rPr>
          <w:b/>
          <w:lang w:eastAsia="x-none"/>
        </w:rPr>
      </w:pPr>
      <w:r w:rsidRPr="00EF4654">
        <w:rPr>
          <w:b/>
          <w:bCs/>
        </w:rPr>
        <w:t>Proposal 5: RAN1 should enhance the polarization support for Rel-18 to improve the coverage</w:t>
      </w:r>
      <w:r>
        <w:rPr>
          <w:b/>
          <w:bCs/>
        </w:rPr>
        <w:t xml:space="preserve"> of NTN</w:t>
      </w:r>
    </w:p>
    <w:p w14:paraId="316AB038" w14:textId="77777777" w:rsidR="00CE5499" w:rsidRPr="00A23FAF" w:rsidRDefault="00CE5499" w:rsidP="00CE5499">
      <w:pPr>
        <w:rPr>
          <w:rFonts w:eastAsia="SimSun"/>
          <w:b/>
          <w:bCs/>
          <w:lang w:eastAsia="ko-KR"/>
        </w:rPr>
      </w:pPr>
      <w:r w:rsidRPr="597DAE3A">
        <w:rPr>
          <w:rFonts w:eastAsia="SimSun"/>
          <w:b/>
          <w:bCs/>
          <w:lang w:eastAsia="ko-KR"/>
        </w:rPr>
        <w:t xml:space="preserve">Observation </w:t>
      </w:r>
      <w:r>
        <w:rPr>
          <w:rFonts w:eastAsia="SimSun"/>
          <w:b/>
          <w:lang w:eastAsia="ko-KR"/>
        </w:rPr>
        <w:t>1</w:t>
      </w:r>
      <w:r w:rsidRPr="597DAE3A">
        <w:rPr>
          <w:rFonts w:eastAsia="SimSun"/>
          <w:b/>
          <w:bCs/>
          <w:lang w:eastAsia="ko-KR"/>
        </w:rPr>
        <w:t>: Depend</w:t>
      </w:r>
      <w:r>
        <w:rPr>
          <w:rFonts w:eastAsia="SimSun"/>
          <w:b/>
          <w:bCs/>
          <w:lang w:eastAsia="ko-KR"/>
        </w:rPr>
        <w:t>ing</w:t>
      </w:r>
      <w:r w:rsidRPr="597DAE3A">
        <w:rPr>
          <w:rFonts w:eastAsia="SimSun"/>
          <w:b/>
          <w:bCs/>
          <w:lang w:eastAsia="ko-KR"/>
        </w:rPr>
        <w:t xml:space="preserve"> on the form factor and complexity of the RF implementation, the supported polarization can vary between UE to UE</w:t>
      </w:r>
      <w:r>
        <w:rPr>
          <w:rFonts w:eastAsia="SimSun"/>
          <w:b/>
          <w:bCs/>
          <w:lang w:eastAsia="ko-KR"/>
        </w:rPr>
        <w:t>, and may, in FR1 also depend on the UE orientation for some UE types</w:t>
      </w:r>
    </w:p>
    <w:p w14:paraId="606011EB" w14:textId="77777777" w:rsidR="00CE5499" w:rsidRDefault="00CE5499" w:rsidP="0002674F">
      <w:pPr>
        <w:rPr>
          <w:b/>
          <w:lang w:eastAsia="x-none"/>
        </w:rPr>
      </w:pPr>
    </w:p>
    <w:p w14:paraId="1A3DD338" w14:textId="77777777" w:rsidR="00CE5499" w:rsidRDefault="00CE5499" w:rsidP="00CE5499">
      <w:pPr>
        <w:rPr>
          <w:rFonts w:eastAsia="SimSun"/>
          <w:b/>
          <w:bCs/>
          <w:lang w:eastAsia="ko-KR"/>
        </w:rPr>
      </w:pPr>
      <w:r w:rsidRPr="597DAE3A">
        <w:rPr>
          <w:rFonts w:eastAsia="SimSun"/>
          <w:b/>
          <w:bCs/>
          <w:lang w:eastAsia="ko-KR"/>
        </w:rPr>
        <w:lastRenderedPageBreak/>
        <w:t xml:space="preserve">Observation </w:t>
      </w:r>
      <w:r>
        <w:rPr>
          <w:rFonts w:eastAsia="SimSun"/>
          <w:b/>
          <w:lang w:eastAsia="ko-KR"/>
        </w:rPr>
        <w:t>2</w:t>
      </w:r>
      <w:r w:rsidRPr="597DAE3A">
        <w:rPr>
          <w:rFonts w:eastAsia="SimSun"/>
          <w:b/>
          <w:bCs/>
          <w:lang w:eastAsia="ko-KR"/>
        </w:rPr>
        <w:t>: To support various type</w:t>
      </w:r>
      <w:r>
        <w:rPr>
          <w:rFonts w:eastAsia="SimSun"/>
          <w:b/>
          <w:bCs/>
          <w:lang w:eastAsia="ko-KR"/>
        </w:rPr>
        <w:t>s</w:t>
      </w:r>
      <w:r w:rsidRPr="597DAE3A">
        <w:rPr>
          <w:rFonts w:eastAsia="SimSun"/>
          <w:b/>
          <w:bCs/>
          <w:lang w:eastAsia="ko-KR"/>
        </w:rPr>
        <w:t xml:space="preserve"> of devices with different polarization</w:t>
      </w:r>
      <w:r>
        <w:rPr>
          <w:rFonts w:eastAsia="SimSun"/>
          <w:b/>
          <w:lang w:eastAsia="ko-KR"/>
        </w:rPr>
        <w:t xml:space="preserve"> modes</w:t>
      </w:r>
      <w:r w:rsidRPr="597DAE3A">
        <w:rPr>
          <w:rFonts w:eastAsia="SimSun"/>
          <w:b/>
          <w:bCs/>
          <w:lang w:eastAsia="ko-KR"/>
        </w:rPr>
        <w:t xml:space="preserve">, it is necessary for </w:t>
      </w:r>
      <w:r>
        <w:rPr>
          <w:rFonts w:eastAsia="SimSun"/>
          <w:b/>
          <w:bCs/>
          <w:lang w:eastAsia="ko-KR"/>
        </w:rPr>
        <w:t xml:space="preserve">the </w:t>
      </w:r>
      <w:r w:rsidRPr="597DAE3A">
        <w:rPr>
          <w:rFonts w:eastAsia="SimSun"/>
          <w:b/>
          <w:bCs/>
          <w:lang w:eastAsia="ko-KR"/>
        </w:rPr>
        <w:t xml:space="preserve">network to know the </w:t>
      </w:r>
      <w:r>
        <w:rPr>
          <w:rFonts w:eastAsia="SimSun"/>
          <w:b/>
          <w:bCs/>
          <w:lang w:eastAsia="ko-KR"/>
        </w:rPr>
        <w:t>supported</w:t>
      </w:r>
      <w:r w:rsidRPr="597DAE3A">
        <w:rPr>
          <w:rFonts w:eastAsia="SimSun"/>
          <w:b/>
          <w:bCs/>
          <w:lang w:eastAsia="ko-KR"/>
        </w:rPr>
        <w:t xml:space="preserve"> polarization </w:t>
      </w:r>
      <w:r>
        <w:rPr>
          <w:rFonts w:eastAsia="SimSun"/>
          <w:b/>
          <w:bCs/>
          <w:lang w:eastAsia="ko-KR"/>
        </w:rPr>
        <w:t xml:space="preserve">modes on UE side </w:t>
      </w:r>
      <w:r w:rsidRPr="597DAE3A">
        <w:rPr>
          <w:rFonts w:eastAsia="SimSun"/>
          <w:b/>
          <w:bCs/>
          <w:lang w:eastAsia="ko-KR"/>
        </w:rPr>
        <w:t xml:space="preserve">to ensure a robust link </w:t>
      </w:r>
      <w:r>
        <w:rPr>
          <w:rFonts w:eastAsia="SimSun"/>
          <w:b/>
          <w:bCs/>
          <w:lang w:eastAsia="ko-KR"/>
        </w:rPr>
        <w:t>and configure UEs with proper polarization mode for UL/DL</w:t>
      </w:r>
      <w:r w:rsidRPr="597DAE3A">
        <w:rPr>
          <w:rFonts w:eastAsia="SimSun"/>
          <w:b/>
          <w:bCs/>
          <w:lang w:eastAsia="ko-KR"/>
        </w:rPr>
        <w:t xml:space="preserve">. </w:t>
      </w:r>
    </w:p>
    <w:p w14:paraId="1FD4A667" w14:textId="77777777" w:rsidR="00CE5499" w:rsidRDefault="00CE5499" w:rsidP="0002674F">
      <w:pPr>
        <w:rPr>
          <w:b/>
          <w:lang w:eastAsia="x-none"/>
        </w:rPr>
      </w:pPr>
    </w:p>
    <w:p w14:paraId="67395D5B" w14:textId="77777777" w:rsidR="00CE5499" w:rsidRDefault="00CE5499" w:rsidP="00CE5499">
      <w:pPr>
        <w:rPr>
          <w:rFonts w:eastAsia="SimSun"/>
          <w:b/>
          <w:bCs/>
          <w:lang w:eastAsia="ko-KR"/>
        </w:rPr>
      </w:pPr>
      <w:r>
        <w:rPr>
          <w:rFonts w:eastAsia="SimSun"/>
          <w:b/>
          <w:bCs/>
          <w:lang w:eastAsia="ko-KR"/>
        </w:rPr>
        <w:t xml:space="preserve">Proposal 6: RAN1 can study how network can obtain the UE capabilities on supported polarization modes in Rel-18. </w:t>
      </w:r>
    </w:p>
    <w:p w14:paraId="06EB1CE4" w14:textId="77777777" w:rsidR="00CE5499" w:rsidRDefault="00CE5499" w:rsidP="0002674F">
      <w:pPr>
        <w:rPr>
          <w:b/>
          <w:lang w:eastAsia="x-none"/>
        </w:rPr>
      </w:pPr>
    </w:p>
    <w:p w14:paraId="547C627A" w14:textId="77777777" w:rsidR="00CE5499" w:rsidRPr="004B1321" w:rsidRDefault="00CE5499" w:rsidP="00CE5499">
      <w:pPr>
        <w:rPr>
          <w:rFonts w:eastAsia="SimSun"/>
          <w:b/>
          <w:bCs/>
          <w:lang w:eastAsia="ko-KR"/>
        </w:rPr>
      </w:pPr>
      <w:r w:rsidRPr="00CD23CD">
        <w:rPr>
          <w:rFonts w:eastAsia="SimSun"/>
          <w:b/>
          <w:bCs/>
          <w:lang w:eastAsia="ko-KR"/>
        </w:rPr>
        <w:t xml:space="preserve">Proposal </w:t>
      </w:r>
      <w:r>
        <w:rPr>
          <w:rFonts w:eastAsia="SimSun"/>
          <w:b/>
          <w:bCs/>
          <w:lang w:eastAsia="ko-KR"/>
        </w:rPr>
        <w:t>7</w:t>
      </w:r>
      <w:r w:rsidRPr="00CD23CD">
        <w:rPr>
          <w:rFonts w:eastAsia="SimSun"/>
          <w:b/>
          <w:bCs/>
          <w:lang w:eastAsia="ko-KR"/>
        </w:rPr>
        <w:t xml:space="preserve">: </w:t>
      </w:r>
      <w:r>
        <w:rPr>
          <w:rFonts w:eastAsia="SimSun"/>
          <w:b/>
          <w:bCs/>
          <w:lang w:eastAsia="ko-KR"/>
        </w:rPr>
        <w:t>RAN1 should study inter</w:t>
      </w:r>
      <w:r w:rsidRPr="00CD23CD">
        <w:rPr>
          <w:rFonts w:eastAsia="SimSun"/>
          <w:b/>
          <w:bCs/>
          <w:lang w:eastAsia="ko-KR"/>
        </w:rPr>
        <w:t xml:space="preserve">-user multiplexing </w:t>
      </w:r>
      <w:r>
        <w:rPr>
          <w:rFonts w:eastAsia="SimSun"/>
          <w:b/>
          <w:bCs/>
          <w:lang w:eastAsia="ko-KR"/>
        </w:rPr>
        <w:t>over</w:t>
      </w:r>
      <w:r w:rsidRPr="00CD23CD">
        <w:rPr>
          <w:rFonts w:eastAsia="SimSun"/>
          <w:b/>
          <w:bCs/>
          <w:lang w:eastAsia="ko-KR"/>
        </w:rPr>
        <w:t xml:space="preserve"> the polarization domain </w:t>
      </w:r>
      <w:r>
        <w:rPr>
          <w:rFonts w:eastAsia="SimSun"/>
          <w:b/>
          <w:bCs/>
          <w:lang w:eastAsia="ko-KR"/>
        </w:rPr>
        <w:t>in Rel-18</w:t>
      </w:r>
      <w:r w:rsidRPr="00CD23CD">
        <w:rPr>
          <w:rFonts w:eastAsia="SimSun"/>
          <w:b/>
          <w:bCs/>
          <w:lang w:eastAsia="ko-KR"/>
        </w:rPr>
        <w:t xml:space="preserve">.   </w:t>
      </w:r>
    </w:p>
    <w:p w14:paraId="5947FD1D" w14:textId="77777777" w:rsidR="00CE5499" w:rsidRDefault="00CE5499" w:rsidP="0002674F">
      <w:pPr>
        <w:rPr>
          <w:b/>
          <w:lang w:eastAsia="x-none"/>
        </w:rPr>
      </w:pPr>
    </w:p>
    <w:p w14:paraId="5C22295B" w14:textId="77777777" w:rsidR="00CE5499" w:rsidRDefault="00CE5499" w:rsidP="00CE5499">
      <w:pPr>
        <w:rPr>
          <w:rFonts w:eastAsia="SimSun"/>
          <w:b/>
          <w:bCs/>
          <w:lang w:eastAsia="ko-KR"/>
        </w:rPr>
      </w:pPr>
      <w:r w:rsidRPr="597DAE3A">
        <w:rPr>
          <w:rFonts w:eastAsia="SimSun"/>
          <w:b/>
          <w:bCs/>
          <w:lang w:eastAsia="ko-KR"/>
        </w:rPr>
        <w:t xml:space="preserve">Observation </w:t>
      </w:r>
      <w:r>
        <w:rPr>
          <w:rFonts w:eastAsia="SimSun"/>
          <w:b/>
          <w:bCs/>
          <w:lang w:eastAsia="ko-KR"/>
        </w:rPr>
        <w:t>3</w:t>
      </w:r>
      <w:r w:rsidRPr="597DAE3A">
        <w:rPr>
          <w:rFonts w:eastAsia="SimSun"/>
          <w:b/>
          <w:bCs/>
          <w:lang w:eastAsia="ko-KR"/>
        </w:rPr>
        <w:t xml:space="preserve">: The UE awareness of </w:t>
      </w:r>
      <w:proofErr w:type="spellStart"/>
      <w:r w:rsidRPr="597DAE3A">
        <w:rPr>
          <w:rFonts w:eastAsia="SimSun"/>
          <w:b/>
          <w:bCs/>
          <w:lang w:eastAsia="ko-KR"/>
        </w:rPr>
        <w:t>gNB</w:t>
      </w:r>
      <w:proofErr w:type="spellEnd"/>
      <w:r w:rsidRPr="597DAE3A">
        <w:rPr>
          <w:rFonts w:eastAsia="SimSun"/>
          <w:b/>
          <w:bCs/>
          <w:lang w:eastAsia="ko-KR"/>
        </w:rPr>
        <w:t xml:space="preserve"> polarization </w:t>
      </w:r>
      <w:r>
        <w:rPr>
          <w:rFonts w:eastAsia="SimSun"/>
          <w:b/>
          <w:bCs/>
          <w:lang w:eastAsia="ko-KR"/>
        </w:rPr>
        <w:t>per beam or per reference signals</w:t>
      </w:r>
      <w:r w:rsidRPr="597DAE3A">
        <w:rPr>
          <w:rFonts w:eastAsia="SimSun"/>
          <w:b/>
          <w:bCs/>
          <w:lang w:eastAsia="ko-KR"/>
        </w:rPr>
        <w:t>, e.g., SSB, can improve</w:t>
      </w:r>
      <w:r>
        <w:rPr>
          <w:rFonts w:eastAsia="SimSun"/>
          <w:b/>
          <w:bCs/>
          <w:lang w:eastAsia="ko-KR"/>
        </w:rPr>
        <w:t xml:space="preserve"> </w:t>
      </w:r>
      <w:r w:rsidRPr="00682586">
        <w:rPr>
          <w:rFonts w:eastAsia="SimSun"/>
          <w:b/>
          <w:bCs/>
          <w:lang w:eastAsia="ko-KR"/>
        </w:rPr>
        <w:t>the deployment scenario with multiple beams per cell</w:t>
      </w:r>
      <w:r w:rsidRPr="597DAE3A">
        <w:rPr>
          <w:rFonts w:eastAsia="SimSun"/>
          <w:b/>
          <w:bCs/>
          <w:lang w:eastAsia="ko-KR"/>
        </w:rPr>
        <w:t xml:space="preserve"> </w:t>
      </w:r>
      <w:r>
        <w:rPr>
          <w:rFonts w:eastAsia="SimSun"/>
          <w:b/>
          <w:bCs/>
          <w:lang w:eastAsia="ko-KR"/>
        </w:rPr>
        <w:t xml:space="preserve">while improve the gain of broadcast channel. </w:t>
      </w:r>
      <w:r w:rsidRPr="597DAE3A">
        <w:rPr>
          <w:rFonts w:eastAsia="SimSun"/>
          <w:b/>
          <w:bCs/>
          <w:lang w:eastAsia="ko-KR"/>
        </w:rPr>
        <w:t xml:space="preserve">  </w:t>
      </w:r>
    </w:p>
    <w:p w14:paraId="44464BD9" w14:textId="77777777" w:rsidR="006E4BB5" w:rsidRDefault="006E4BB5" w:rsidP="00CE5499">
      <w:pPr>
        <w:rPr>
          <w:rFonts w:eastAsia="SimSun"/>
          <w:b/>
          <w:bCs/>
          <w:lang w:eastAsia="ko-KR"/>
        </w:rPr>
      </w:pPr>
    </w:p>
    <w:p w14:paraId="259962E0" w14:textId="77777777" w:rsidR="00CE5499" w:rsidRPr="004B1321" w:rsidRDefault="00CE5499" w:rsidP="00CE5499">
      <w:pPr>
        <w:rPr>
          <w:rFonts w:eastAsia="SimSun"/>
          <w:b/>
          <w:bCs/>
          <w:lang w:eastAsia="ko-KR"/>
        </w:rPr>
      </w:pPr>
      <w:r w:rsidRPr="00CD23CD">
        <w:rPr>
          <w:rFonts w:eastAsia="SimSun"/>
          <w:b/>
          <w:bCs/>
          <w:lang w:eastAsia="ko-KR"/>
        </w:rPr>
        <w:t xml:space="preserve">Proposal </w:t>
      </w:r>
      <w:r>
        <w:rPr>
          <w:rFonts w:eastAsia="SimSun"/>
          <w:b/>
          <w:bCs/>
          <w:lang w:eastAsia="ko-KR"/>
        </w:rPr>
        <w:t>8</w:t>
      </w:r>
      <w:r w:rsidRPr="00CD23CD">
        <w:rPr>
          <w:rFonts w:eastAsia="SimSun"/>
          <w:b/>
          <w:bCs/>
          <w:lang w:eastAsia="ko-KR"/>
        </w:rPr>
        <w:t xml:space="preserve">: </w:t>
      </w:r>
      <w:r>
        <w:rPr>
          <w:rFonts w:eastAsia="SimSun"/>
          <w:b/>
          <w:bCs/>
          <w:lang w:eastAsia="ko-KR"/>
        </w:rPr>
        <w:t xml:space="preserve">RAN1 should study polarization indication per beam in Rel-18. </w:t>
      </w:r>
    </w:p>
    <w:p w14:paraId="1F8A9B9D" w14:textId="77777777" w:rsidR="00CE5499" w:rsidRDefault="00CE5499"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3F166537" w:rsidR="002C725E" w:rsidRPr="002C725E" w:rsidRDefault="000E3469" w:rsidP="002C725E">
      <w:pPr>
        <w:pStyle w:val="ListParagraph"/>
        <w:numPr>
          <w:ilvl w:val="0"/>
          <w:numId w:val="6"/>
        </w:numPr>
        <w:ind w:left="426" w:hanging="426"/>
        <w:rPr>
          <w:rFonts w:ascii="Times New Roman" w:hAnsi="Times New Roman" w:cs="Times New Roman"/>
        </w:rPr>
      </w:pPr>
      <w:bookmarkStart w:id="6" w:name="_Ref40204599"/>
      <w:r>
        <w:rPr>
          <w:rFonts w:ascii="Times New Roman" w:hAnsi="Times New Roman" w:cs="Times New Roman"/>
        </w:rPr>
        <w:t>RP-</w:t>
      </w:r>
      <w:r w:rsidR="00B24AE9">
        <w:rPr>
          <w:rFonts w:ascii="Times New Roman" w:hAnsi="Times New Roman" w:cs="Times New Roman"/>
        </w:rPr>
        <w:t>220953</w:t>
      </w:r>
      <w:r w:rsidR="00E83756">
        <w:rPr>
          <w:rFonts w:ascii="Times New Roman" w:hAnsi="Times New Roman" w:cs="Times New Roman"/>
        </w:rPr>
        <w:t>.</w:t>
      </w:r>
      <w:r>
        <w:rPr>
          <w:rFonts w:ascii="Times New Roman" w:hAnsi="Times New Roman" w:cs="Times New Roman"/>
        </w:rPr>
        <w:t xml:space="preserve"> </w:t>
      </w:r>
      <w:bookmarkEnd w:id="6"/>
      <w:r w:rsidR="00B21A6A">
        <w:rPr>
          <w:rFonts w:ascii="Times New Roman" w:hAnsi="Times New Roman" w:cs="Times New Roman"/>
        </w:rPr>
        <w:t>“</w:t>
      </w:r>
      <w:r w:rsidR="00593A8E" w:rsidRPr="00593A8E">
        <w:rPr>
          <w:rFonts w:ascii="Times New Roman" w:hAnsi="Times New Roman" w:cs="Times New Roman"/>
        </w:rPr>
        <w:t>NR NTN (Non-Terrestrial Networks) enhancements</w:t>
      </w:r>
      <w:r w:rsidR="00B21A6A" w:rsidRPr="00AA6365">
        <w:rPr>
          <w:rFonts w:ascii="Times New Roman" w:hAnsi="Times New Roman" w:cs="Times New Roman"/>
        </w:rPr>
        <w:t>”</w:t>
      </w:r>
      <w:r w:rsidR="00CA3ADA">
        <w:rPr>
          <w:rFonts w:ascii="Times New Roman" w:hAnsi="Times New Roman" w:cs="Times New Roman"/>
        </w:rPr>
        <w:t>. RANP#</w:t>
      </w:r>
      <w:r w:rsidR="00287A77">
        <w:rPr>
          <w:rFonts w:ascii="Times New Roman" w:hAnsi="Times New Roman" w:cs="Times New Roman"/>
        </w:rPr>
        <w:t>95e</w:t>
      </w:r>
      <w:r w:rsidR="00CA3ADA">
        <w:rPr>
          <w:rFonts w:ascii="Times New Roman" w:hAnsi="Times New Roman" w:cs="Times New Roman"/>
        </w:rPr>
        <w:t>.</w:t>
      </w:r>
      <w:r w:rsidR="00760196">
        <w:rPr>
          <w:rFonts w:ascii="Times New Roman" w:hAnsi="Times New Roman" w:cs="Times New Roman"/>
        </w:rPr>
        <w:t xml:space="preserve"> </w:t>
      </w:r>
      <w:r w:rsidR="00517545">
        <w:rPr>
          <w:rFonts w:ascii="Times New Roman" w:hAnsi="Times New Roman" w:cs="Times New Roman"/>
        </w:rPr>
        <w:t>Feb</w:t>
      </w:r>
      <w:r w:rsidR="00760196">
        <w:rPr>
          <w:rFonts w:ascii="Times New Roman" w:hAnsi="Times New Roman" w:cs="Times New Roman"/>
        </w:rPr>
        <w:t xml:space="preserve"> 20</w:t>
      </w:r>
      <w:r w:rsidR="00B21A6A">
        <w:rPr>
          <w:rFonts w:ascii="Times New Roman" w:hAnsi="Times New Roman" w:cs="Times New Roman"/>
        </w:rPr>
        <w:t>2</w:t>
      </w:r>
      <w:r w:rsidR="00517545">
        <w:rPr>
          <w:rFonts w:ascii="Times New Roman" w:hAnsi="Times New Roman" w:cs="Times New Roman"/>
        </w:rPr>
        <w:t>2</w:t>
      </w:r>
      <w:r w:rsidR="00760196">
        <w:rPr>
          <w:rFonts w:ascii="Times New Roman" w:hAnsi="Times New Roman" w:cs="Times New Roman"/>
        </w:rPr>
        <w:t>.</w:t>
      </w:r>
      <w:r w:rsidR="00EA4CB1" w:rsidRPr="00EA4CB1">
        <w:rPr>
          <w:rFonts w:ascii="Times New Roman" w:hAnsi="Times New Roman" w:cs="Times New Roman"/>
        </w:rPr>
        <w:t>’</w:t>
      </w:r>
    </w:p>
    <w:p w14:paraId="1D54CFE2" w14:textId="77777777" w:rsidR="00EA4CB1" w:rsidRPr="00AA6365" w:rsidRDefault="00EA4CB1" w:rsidP="00AA6365">
      <w:pPr>
        <w:pStyle w:val="ListParagraph"/>
        <w:numPr>
          <w:ilvl w:val="0"/>
          <w:numId w:val="6"/>
        </w:numPr>
        <w:ind w:left="426" w:hanging="426"/>
        <w:rPr>
          <w:rFonts w:ascii="Times New Roman" w:hAnsi="Times New Roman" w:cs="Times New Roman"/>
        </w:rPr>
      </w:pPr>
      <w:r w:rsidRPr="00AA6365">
        <w:rPr>
          <w:rFonts w:ascii="Times New Roman" w:hAnsi="Times New Roman" w:cs="Times New Roman"/>
        </w:rPr>
        <w:t>R1-2100868, Association of dual polarized SSBs, Sony.</w:t>
      </w:r>
    </w:p>
    <w:p w14:paraId="2EC381BC" w14:textId="77777777" w:rsidR="00EA4CB1" w:rsidRPr="00EA4CB1" w:rsidRDefault="00EA4CB1" w:rsidP="00AA6365"/>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C899D" w14:textId="77777777" w:rsidR="00F312BA" w:rsidRDefault="00F312BA">
      <w:r>
        <w:separator/>
      </w:r>
    </w:p>
  </w:endnote>
  <w:endnote w:type="continuationSeparator" w:id="0">
    <w:p w14:paraId="3F7EF42D" w14:textId="77777777" w:rsidR="00F312BA" w:rsidRDefault="00F312BA">
      <w:r>
        <w:continuationSeparator/>
      </w:r>
    </w:p>
  </w:endnote>
  <w:endnote w:type="continuationNotice" w:id="1">
    <w:p w14:paraId="7B20A8C5" w14:textId="77777777" w:rsidR="00F312BA" w:rsidRDefault="00F31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BE55" w14:textId="77777777" w:rsidR="00F312BA" w:rsidRDefault="00F312BA">
      <w:r>
        <w:separator/>
      </w:r>
    </w:p>
  </w:footnote>
  <w:footnote w:type="continuationSeparator" w:id="0">
    <w:p w14:paraId="6BB89108" w14:textId="77777777" w:rsidR="00F312BA" w:rsidRDefault="00F312BA">
      <w:r>
        <w:continuationSeparator/>
      </w:r>
    </w:p>
  </w:footnote>
  <w:footnote w:type="continuationNotice" w:id="1">
    <w:p w14:paraId="0D69CA76" w14:textId="77777777" w:rsidR="00F312BA" w:rsidRDefault="00F312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9"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4"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0"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6"/>
  </w:num>
  <w:num w:numId="4">
    <w:abstractNumId w:val="23"/>
  </w:num>
  <w:num w:numId="5">
    <w:abstractNumId w:val="31"/>
  </w:num>
  <w:num w:numId="6">
    <w:abstractNumId w:val="6"/>
  </w:num>
  <w:num w:numId="7">
    <w:abstractNumId w:val="22"/>
  </w:num>
  <w:num w:numId="8">
    <w:abstractNumId w:val="17"/>
  </w:num>
  <w:num w:numId="9">
    <w:abstractNumId w:val="35"/>
  </w:num>
  <w:num w:numId="10">
    <w:abstractNumId w:val="34"/>
  </w:num>
  <w:num w:numId="11">
    <w:abstractNumId w:val="10"/>
  </w:num>
  <w:num w:numId="12">
    <w:abstractNumId w:val="13"/>
  </w:num>
  <w:num w:numId="13">
    <w:abstractNumId w:val="11"/>
  </w:num>
  <w:num w:numId="14">
    <w:abstractNumId w:val="26"/>
  </w:num>
  <w:num w:numId="15">
    <w:abstractNumId w:val="2"/>
  </w:num>
  <w:num w:numId="16">
    <w:abstractNumId w:val="7"/>
  </w:num>
  <w:num w:numId="17">
    <w:abstractNumId w:val="4"/>
  </w:num>
  <w:num w:numId="18">
    <w:abstractNumId w:val="21"/>
  </w:num>
  <w:num w:numId="19">
    <w:abstractNumId w:val="5"/>
  </w:num>
  <w:num w:numId="20">
    <w:abstractNumId w:val="15"/>
  </w:num>
  <w:num w:numId="21">
    <w:abstractNumId w:val="24"/>
  </w:num>
  <w:num w:numId="22">
    <w:abstractNumId w:val="25"/>
  </w:num>
  <w:num w:numId="23">
    <w:abstractNumId w:val="20"/>
  </w:num>
  <w:num w:numId="24">
    <w:abstractNumId w:val="9"/>
  </w:num>
  <w:num w:numId="25">
    <w:abstractNumId w:val="37"/>
  </w:num>
  <w:num w:numId="26">
    <w:abstractNumId w:val="0"/>
  </w:num>
  <w:num w:numId="27">
    <w:abstractNumId w:val="19"/>
  </w:num>
  <w:num w:numId="28">
    <w:abstractNumId w:val="27"/>
  </w:num>
  <w:num w:numId="29">
    <w:abstractNumId w:val="16"/>
  </w:num>
  <w:num w:numId="30">
    <w:abstractNumId w:val="33"/>
  </w:num>
  <w:num w:numId="31">
    <w:abstractNumId w:val="14"/>
  </w:num>
  <w:num w:numId="32">
    <w:abstractNumId w:val="32"/>
  </w:num>
  <w:num w:numId="33">
    <w:abstractNumId w:val="30"/>
  </w:num>
  <w:num w:numId="34">
    <w:abstractNumId w:val="29"/>
  </w:num>
  <w:num w:numId="35">
    <w:abstractNumId w:val="8"/>
  </w:num>
  <w:num w:numId="36">
    <w:abstractNumId w:val="1"/>
  </w:num>
  <w:num w:numId="37">
    <w:abstractNumId w:val="28"/>
  </w:num>
  <w:num w:numId="3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E6"/>
    <w:rsid w:val="00010A61"/>
    <w:rsid w:val="00010ABF"/>
    <w:rsid w:val="00011096"/>
    <w:rsid w:val="000115ED"/>
    <w:rsid w:val="00011A54"/>
    <w:rsid w:val="00011F67"/>
    <w:rsid w:val="0001215C"/>
    <w:rsid w:val="000121C3"/>
    <w:rsid w:val="0001241C"/>
    <w:rsid w:val="000127CC"/>
    <w:rsid w:val="00012862"/>
    <w:rsid w:val="000128E6"/>
    <w:rsid w:val="000128F5"/>
    <w:rsid w:val="00012A12"/>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4B7"/>
    <w:rsid w:val="000435C9"/>
    <w:rsid w:val="000435E4"/>
    <w:rsid w:val="00043A29"/>
    <w:rsid w:val="00044077"/>
    <w:rsid w:val="00044527"/>
    <w:rsid w:val="0004483A"/>
    <w:rsid w:val="00044CF3"/>
    <w:rsid w:val="00044E41"/>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7937"/>
    <w:rsid w:val="000E7A84"/>
    <w:rsid w:val="000E7F8D"/>
    <w:rsid w:val="000F06E1"/>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5DB"/>
    <w:rsid w:val="001A7724"/>
    <w:rsid w:val="001A7763"/>
    <w:rsid w:val="001A783A"/>
    <w:rsid w:val="001A7D26"/>
    <w:rsid w:val="001B0F40"/>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4EF2"/>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8D7"/>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A8D"/>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4FC"/>
    <w:rsid w:val="003E166E"/>
    <w:rsid w:val="003E1683"/>
    <w:rsid w:val="003E1C9D"/>
    <w:rsid w:val="003E1D3D"/>
    <w:rsid w:val="003E2976"/>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5274"/>
    <w:rsid w:val="004352AD"/>
    <w:rsid w:val="004352F6"/>
    <w:rsid w:val="00435424"/>
    <w:rsid w:val="0043545D"/>
    <w:rsid w:val="0043557A"/>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1D"/>
    <w:rsid w:val="00814A89"/>
    <w:rsid w:val="00814C30"/>
    <w:rsid w:val="00815237"/>
    <w:rsid w:val="008152C6"/>
    <w:rsid w:val="008155C5"/>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5DB"/>
    <w:rsid w:val="008D2D5E"/>
    <w:rsid w:val="008D32DF"/>
    <w:rsid w:val="008D35E9"/>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160"/>
    <w:rsid w:val="009611D2"/>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BD3"/>
    <w:rsid w:val="009B506B"/>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A69"/>
    <w:rsid w:val="009E5C60"/>
    <w:rsid w:val="009E5C9E"/>
    <w:rsid w:val="009E64DB"/>
    <w:rsid w:val="009E6794"/>
    <w:rsid w:val="009E7189"/>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A94"/>
    <w:rsid w:val="00BC4BBF"/>
    <w:rsid w:val="00BC563B"/>
    <w:rsid w:val="00BC5C4C"/>
    <w:rsid w:val="00BC6164"/>
    <w:rsid w:val="00BC6AA1"/>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B6F"/>
    <w:rsid w:val="00BF2F19"/>
    <w:rsid w:val="00BF34B8"/>
    <w:rsid w:val="00BF351A"/>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700"/>
    <w:rsid w:val="00C6775C"/>
    <w:rsid w:val="00C67EAB"/>
    <w:rsid w:val="00C67FA1"/>
    <w:rsid w:val="00C70065"/>
    <w:rsid w:val="00C7074B"/>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75A"/>
    <w:rsid w:val="00D379AB"/>
    <w:rsid w:val="00D37C47"/>
    <w:rsid w:val="00D37E19"/>
    <w:rsid w:val="00D401AB"/>
    <w:rsid w:val="00D40262"/>
    <w:rsid w:val="00D405B3"/>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6552"/>
    <w:rsid w:val="00E065A5"/>
    <w:rsid w:val="00E068D7"/>
    <w:rsid w:val="00E0720A"/>
    <w:rsid w:val="00E0728F"/>
    <w:rsid w:val="00E0755C"/>
    <w:rsid w:val="00E07595"/>
    <w:rsid w:val="00E07758"/>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AB3"/>
    <w:rsid w:val="00F43AD7"/>
    <w:rsid w:val="00F43E26"/>
    <w:rsid w:val="00F442B8"/>
    <w:rsid w:val="00F444DA"/>
    <w:rsid w:val="00F44B2F"/>
    <w:rsid w:val="00F44CE3"/>
    <w:rsid w:val="00F44EC5"/>
    <w:rsid w:val="00F45C72"/>
    <w:rsid w:val="00F46306"/>
    <w:rsid w:val="00F46DC0"/>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18D"/>
    <w:rsid w:val="00FC53DB"/>
    <w:rsid w:val="00FC5BE0"/>
    <w:rsid w:val="00FC5FC2"/>
    <w:rsid w:val="00FC6177"/>
    <w:rsid w:val="00FC63D1"/>
    <w:rsid w:val="00FC642B"/>
    <w:rsid w:val="00FC64B8"/>
    <w:rsid w:val="00FC6690"/>
    <w:rsid w:val="00FC6B78"/>
    <w:rsid w:val="00FC6C53"/>
    <w:rsid w:val="00FC6ECA"/>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4.xml><?xml version="1.0" encoding="utf-8"?>
<ds:datastoreItem xmlns:ds="http://schemas.openxmlformats.org/officeDocument/2006/customXml" ds:itemID="{521E1450-BF96-4431-9DAE-5424B5E82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2324</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2</cp:revision>
  <cp:lastPrinted>2016-05-14T21:14:00Z</cp:lastPrinted>
  <dcterms:created xsi:type="dcterms:W3CDTF">2022-04-29T07:53:00Z</dcterms:created>
  <dcterms:modified xsi:type="dcterms:W3CDTF">2022-04-29T07:53:00Z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