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6F7658" w14:textId="59596E50" w:rsidR="005D191B" w:rsidRPr="00D71EBE" w:rsidRDefault="005D191B" w:rsidP="39233482">
      <w:pPr>
        <w:tabs>
          <w:tab w:val="right" w:pos="9639"/>
        </w:tabs>
        <w:ind w:right="2"/>
        <w:rPr>
          <w:rFonts w:ascii="Arial" w:eastAsia="游明朝" w:hAnsi="Arial" w:cs="Arial"/>
          <w:b/>
          <w:bCs/>
          <w:sz w:val="28"/>
          <w:szCs w:val="28"/>
          <w:lang w:eastAsia="ja-JP"/>
        </w:rPr>
      </w:pPr>
      <w:r w:rsidRPr="39233482">
        <w:rPr>
          <w:rFonts w:ascii="Arial" w:hAnsi="Arial" w:cs="Arial"/>
          <w:b/>
          <w:bCs/>
          <w:sz w:val="28"/>
          <w:szCs w:val="28"/>
        </w:rPr>
        <w:t xml:space="preserve">3GPP TSG RAN WG1 </w:t>
      </w:r>
      <w:r w:rsidR="0073150F" w:rsidRPr="39233482">
        <w:rPr>
          <w:rFonts w:ascii="Arial" w:hAnsi="Arial" w:cs="Arial"/>
          <w:b/>
          <w:bCs/>
          <w:sz w:val="28"/>
          <w:szCs w:val="28"/>
        </w:rPr>
        <w:t>#</w:t>
      </w:r>
      <w:r w:rsidR="00741B3D" w:rsidRPr="39233482">
        <w:rPr>
          <w:rFonts w:ascii="Arial" w:hAnsi="Arial" w:cs="Arial"/>
          <w:b/>
          <w:bCs/>
          <w:sz w:val="28"/>
          <w:szCs w:val="28"/>
        </w:rPr>
        <w:t>10</w:t>
      </w:r>
      <w:r w:rsidR="00302C57" w:rsidRPr="00EC2103">
        <w:rPr>
          <w:rFonts w:ascii="Arial" w:eastAsia="游明朝" w:hAnsi="Arial" w:cs="Arial" w:hint="eastAsia"/>
          <w:b/>
          <w:bCs/>
          <w:sz w:val="28"/>
          <w:szCs w:val="28"/>
          <w:lang w:eastAsia="ja-JP"/>
        </w:rPr>
        <w:t>9</w:t>
      </w:r>
      <w:r w:rsidR="00CE4FFC">
        <w:rPr>
          <w:rFonts w:ascii="Arial" w:hAnsi="Arial" w:cs="Arial"/>
          <w:b/>
          <w:bCs/>
          <w:sz w:val="28"/>
          <w:szCs w:val="28"/>
        </w:rPr>
        <w:t>-e</w:t>
      </w:r>
      <w:r>
        <w:tab/>
      </w:r>
      <w:r w:rsidR="00302C57" w:rsidRPr="00302C57">
        <w:rPr>
          <w:rFonts w:ascii="Arial" w:hAnsi="Arial" w:cs="Arial"/>
          <w:b/>
          <w:bCs/>
          <w:sz w:val="28"/>
          <w:szCs w:val="28"/>
        </w:rPr>
        <w:t>R1-220373</w:t>
      </w:r>
      <w:r w:rsidR="00655F3F">
        <w:rPr>
          <w:rFonts w:ascii="Arial" w:hAnsi="Arial" w:cs="Arial"/>
          <w:b/>
          <w:bCs/>
          <w:sz w:val="28"/>
          <w:szCs w:val="28"/>
        </w:rPr>
        <w:t>5</w:t>
      </w:r>
    </w:p>
    <w:p w14:paraId="021BFC58" w14:textId="6C4C6CB7" w:rsidR="005D191B" w:rsidRPr="009513AC" w:rsidRDefault="00302C57" w:rsidP="005D191B">
      <w:pPr>
        <w:tabs>
          <w:tab w:val="center" w:pos="4536"/>
          <w:tab w:val="right" w:pos="9072"/>
        </w:tabs>
        <w:rPr>
          <w:rFonts w:ascii="Arial" w:eastAsia="ＭＳ 明朝" w:hAnsi="Arial" w:cs="Arial"/>
          <w:b/>
          <w:bCs/>
          <w:sz w:val="28"/>
          <w:lang w:eastAsia="ja-JP"/>
        </w:rPr>
      </w:pPr>
      <w:r w:rsidRPr="00A80D3B">
        <w:rPr>
          <w:rFonts w:ascii="Arial" w:eastAsia="ＭＳ 明朝" w:hAnsi="Arial" w:cs="Arial"/>
          <w:b/>
          <w:bCs/>
          <w:sz w:val="28"/>
          <w:lang w:eastAsia="ja-JP"/>
        </w:rPr>
        <w:t xml:space="preserve">e-Meeting, May </w:t>
      </w:r>
      <w:r>
        <w:rPr>
          <w:rFonts w:ascii="Arial" w:eastAsia="ＭＳ 明朝" w:hAnsi="Arial" w:cs="Arial"/>
          <w:b/>
          <w:bCs/>
          <w:sz w:val="28"/>
          <w:lang w:eastAsia="ja-JP"/>
        </w:rPr>
        <w:t>9</w:t>
      </w:r>
      <w:r w:rsidRPr="00A80D3B">
        <w:rPr>
          <w:rFonts w:ascii="Arial" w:eastAsia="ＭＳ 明朝" w:hAnsi="Arial" w:cs="Arial"/>
          <w:b/>
          <w:bCs/>
          <w:sz w:val="28"/>
          <w:vertAlign w:val="superscript"/>
          <w:lang w:eastAsia="ja-JP"/>
        </w:rPr>
        <w:t>th</w:t>
      </w:r>
      <w:r w:rsidRPr="00A80D3B">
        <w:rPr>
          <w:rFonts w:ascii="Arial" w:eastAsia="ＭＳ 明朝" w:hAnsi="Arial" w:cs="Arial"/>
          <w:b/>
          <w:bCs/>
          <w:sz w:val="28"/>
          <w:lang w:eastAsia="ja-JP"/>
        </w:rPr>
        <w:t xml:space="preserve"> – 2</w:t>
      </w:r>
      <w:r>
        <w:rPr>
          <w:rFonts w:ascii="Arial" w:eastAsia="ＭＳ 明朝" w:hAnsi="Arial" w:cs="Arial"/>
          <w:b/>
          <w:bCs/>
          <w:sz w:val="28"/>
          <w:lang w:eastAsia="ja-JP"/>
        </w:rPr>
        <w:t>0</w:t>
      </w:r>
      <w:r w:rsidRPr="00A80D3B">
        <w:rPr>
          <w:rFonts w:ascii="Arial" w:eastAsia="ＭＳ 明朝" w:hAnsi="Arial" w:cs="Arial"/>
          <w:b/>
          <w:bCs/>
          <w:sz w:val="28"/>
          <w:vertAlign w:val="superscript"/>
          <w:lang w:eastAsia="ja-JP"/>
        </w:rPr>
        <w:t>th</w:t>
      </w:r>
      <w:r w:rsidRPr="00A80D3B">
        <w:rPr>
          <w:rFonts w:ascii="Arial" w:eastAsia="ＭＳ 明朝" w:hAnsi="Arial" w:cs="Arial"/>
          <w:b/>
          <w:bCs/>
          <w:sz w:val="28"/>
          <w:lang w:eastAsia="ja-JP"/>
        </w:rPr>
        <w:t>, 2022</w:t>
      </w:r>
    </w:p>
    <w:p w14:paraId="06AC5E71" w14:textId="77777777" w:rsidR="005D191B" w:rsidRPr="007F5446" w:rsidRDefault="005D191B" w:rsidP="005D191B">
      <w:pPr>
        <w:tabs>
          <w:tab w:val="left" w:pos="1701"/>
          <w:tab w:val="right" w:pos="9072"/>
          <w:tab w:val="right" w:pos="10206"/>
        </w:tabs>
        <w:rPr>
          <w:rFonts w:ascii="Arial" w:hAnsi="Arial"/>
          <w:b/>
          <w:sz w:val="18"/>
          <w:szCs w:val="20"/>
        </w:rPr>
      </w:pPr>
    </w:p>
    <w:p w14:paraId="1DAFB773" w14:textId="61C872B3" w:rsidR="00B228C0" w:rsidRDefault="00B228C0" w:rsidP="00F17830">
      <w:pPr>
        <w:tabs>
          <w:tab w:val="left" w:pos="1701"/>
          <w:tab w:val="right" w:pos="9072"/>
          <w:tab w:val="right" w:pos="10206"/>
        </w:tabs>
        <w:spacing w:after="120"/>
        <w:rPr>
          <w:rFonts w:ascii="Arial" w:hAnsi="Arial"/>
          <w:b/>
          <w:sz w:val="22"/>
          <w:szCs w:val="22"/>
        </w:rPr>
      </w:pPr>
      <w:bookmarkStart w:id="0" w:name="_Hlk47346857"/>
      <w:r w:rsidRPr="00B228C0">
        <w:rPr>
          <w:rFonts w:ascii="Arial" w:hAnsi="Arial"/>
          <w:b/>
          <w:sz w:val="22"/>
          <w:szCs w:val="22"/>
        </w:rPr>
        <w:t>Agenda Item:</w:t>
      </w:r>
      <w:r w:rsidRPr="00B228C0">
        <w:rPr>
          <w:rFonts w:ascii="Arial" w:hAnsi="Arial"/>
          <w:b/>
          <w:sz w:val="22"/>
          <w:szCs w:val="22"/>
        </w:rPr>
        <w:tab/>
        <w:t>8.</w:t>
      </w:r>
      <w:r w:rsidR="00302C57">
        <w:rPr>
          <w:rFonts w:ascii="Arial" w:hAnsi="Arial"/>
          <w:b/>
          <w:sz w:val="22"/>
          <w:szCs w:val="22"/>
        </w:rPr>
        <w:t>4</w:t>
      </w:r>
      <w:r w:rsidRPr="00B228C0">
        <w:rPr>
          <w:rFonts w:ascii="Arial" w:hAnsi="Arial"/>
          <w:b/>
          <w:sz w:val="22"/>
          <w:szCs w:val="22"/>
        </w:rPr>
        <w:t>.</w:t>
      </w:r>
      <w:r w:rsidR="007F3609">
        <w:rPr>
          <w:rFonts w:ascii="Arial" w:hAnsi="Arial"/>
          <w:b/>
          <w:sz w:val="22"/>
          <w:szCs w:val="22"/>
        </w:rPr>
        <w:t>1</w:t>
      </w:r>
      <w:r w:rsidRPr="00B228C0">
        <w:rPr>
          <w:rFonts w:ascii="Arial" w:hAnsi="Arial"/>
          <w:b/>
          <w:sz w:val="22"/>
          <w:szCs w:val="22"/>
        </w:rPr>
        <w:t>.</w:t>
      </w:r>
      <w:r w:rsidR="00655F3F">
        <w:rPr>
          <w:rFonts w:ascii="Arial" w:hAnsi="Arial"/>
          <w:b/>
          <w:sz w:val="22"/>
          <w:szCs w:val="22"/>
        </w:rPr>
        <w:t>2</w:t>
      </w:r>
    </w:p>
    <w:bookmarkEnd w:id="0"/>
    <w:p w14:paraId="791D6931"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 xml:space="preserve">Source: </w:t>
      </w:r>
      <w:r w:rsidRPr="00F17830">
        <w:rPr>
          <w:rFonts w:ascii="Arial" w:hAnsi="Arial"/>
          <w:b/>
          <w:sz w:val="22"/>
          <w:szCs w:val="22"/>
        </w:rPr>
        <w:tab/>
      </w:r>
      <w:r w:rsidR="00F757FE" w:rsidRPr="00F17830">
        <w:rPr>
          <w:rFonts w:ascii="Arial" w:hAnsi="Arial"/>
          <w:b/>
          <w:sz w:val="22"/>
          <w:szCs w:val="22"/>
        </w:rPr>
        <w:t>Sony</w:t>
      </w:r>
    </w:p>
    <w:p w14:paraId="7859771E" w14:textId="08B79C35"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Title:</w:t>
      </w:r>
      <w:bookmarkStart w:id="1" w:name="Title"/>
      <w:bookmarkEnd w:id="1"/>
      <w:r w:rsidRPr="00F17830">
        <w:rPr>
          <w:rFonts w:ascii="Arial" w:hAnsi="Arial"/>
          <w:b/>
          <w:sz w:val="22"/>
          <w:szCs w:val="22"/>
        </w:rPr>
        <w:tab/>
      </w:r>
      <w:r w:rsidR="00655F3F" w:rsidRPr="00655F3F">
        <w:rPr>
          <w:rFonts w:ascii="Arial" w:hAnsi="Arial"/>
          <w:b/>
          <w:sz w:val="22"/>
          <w:szCs w:val="22"/>
        </w:rPr>
        <w:t>Discussion on physical channel design framework for SL-unlicensed</w:t>
      </w:r>
    </w:p>
    <w:p w14:paraId="1B3BBB4D" w14:textId="77777777" w:rsidR="005D191B" w:rsidRPr="00F17830" w:rsidRDefault="005D191B" w:rsidP="00F17830">
      <w:pPr>
        <w:tabs>
          <w:tab w:val="left" w:pos="1701"/>
          <w:tab w:val="right" w:pos="9072"/>
          <w:tab w:val="right" w:pos="10206"/>
        </w:tabs>
        <w:spacing w:after="120"/>
        <w:rPr>
          <w:rFonts w:ascii="Arial" w:hAnsi="Arial"/>
          <w:b/>
          <w:sz w:val="22"/>
          <w:szCs w:val="22"/>
        </w:rPr>
      </w:pPr>
      <w:r w:rsidRPr="00F17830">
        <w:rPr>
          <w:rFonts w:ascii="Arial" w:hAnsi="Arial"/>
          <w:b/>
          <w:sz w:val="22"/>
          <w:szCs w:val="22"/>
        </w:rPr>
        <w:t>Document for:</w:t>
      </w:r>
      <w:r w:rsidRPr="00F17830">
        <w:rPr>
          <w:rFonts w:ascii="Arial" w:hAnsi="Arial"/>
          <w:b/>
          <w:sz w:val="22"/>
          <w:szCs w:val="22"/>
        </w:rPr>
        <w:tab/>
      </w:r>
      <w:bookmarkStart w:id="2" w:name="DocumentFor"/>
      <w:bookmarkEnd w:id="2"/>
      <w:r w:rsidR="00F757FE" w:rsidRPr="00F17830">
        <w:rPr>
          <w:rFonts w:ascii="Arial" w:hAnsi="Arial"/>
          <w:b/>
          <w:sz w:val="22"/>
          <w:szCs w:val="22"/>
        </w:rPr>
        <w:t>Discussion</w:t>
      </w:r>
    </w:p>
    <w:p w14:paraId="5D8D471F" w14:textId="77777777" w:rsidR="005D191B" w:rsidRPr="0052548E" w:rsidRDefault="005D191B" w:rsidP="005D191B">
      <w:pPr>
        <w:pBdr>
          <w:bottom w:val="single" w:sz="4" w:space="1" w:color="auto"/>
        </w:pBdr>
      </w:pPr>
    </w:p>
    <w:p w14:paraId="0FEE5B6A" w14:textId="77777777" w:rsidR="00357143" w:rsidRPr="0066550D" w:rsidRDefault="00F757FE" w:rsidP="00674701">
      <w:pPr>
        <w:pStyle w:val="1"/>
        <w:spacing w:before="120" w:after="120"/>
        <w:jc w:val="both"/>
      </w:pPr>
      <w:r w:rsidRPr="0066550D">
        <w:t>Introduction</w:t>
      </w:r>
    </w:p>
    <w:p w14:paraId="1E12F581" w14:textId="77777777" w:rsidR="008D786A" w:rsidRDefault="008D786A" w:rsidP="008D786A">
      <w:pPr>
        <w:pStyle w:val="3GPPNormalText"/>
      </w:pPr>
      <w:r>
        <w:rPr>
          <w:rFonts w:eastAsia="游明朝"/>
          <w:lang w:eastAsia="ja-JP"/>
        </w:rPr>
        <w:t xml:space="preserve">In </w:t>
      </w:r>
      <w:r>
        <w:t xml:space="preserve">RAN#95-e, Rel-18 NR sidelink evolution has been approved and sidelink on unlicensed spectrum will be studied and specified </w:t>
      </w:r>
      <w:proofErr w:type="gramStart"/>
      <w:r>
        <w:t>in order to</w:t>
      </w:r>
      <w:proofErr w:type="gramEnd"/>
      <w:r>
        <w:t xml:space="preserve"> increase bandwidth for sidelink transmission as described in [1]. The following is the objective for SL-unlicensed.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792EC7" w:rsidRPr="00792EC7" w14:paraId="08D7ADAB" w14:textId="77777777" w:rsidTr="00792EC7">
        <w:tc>
          <w:tcPr>
            <w:tcW w:w="9839" w:type="dxa"/>
            <w:tcBorders>
              <w:top w:val="single" w:sz="4" w:space="0" w:color="auto"/>
              <w:left w:val="single" w:sz="4" w:space="0" w:color="auto"/>
              <w:bottom w:val="single" w:sz="4" w:space="0" w:color="auto"/>
              <w:right w:val="single" w:sz="4" w:space="0" w:color="auto"/>
            </w:tcBorders>
            <w:shd w:val="clear" w:color="auto" w:fill="auto"/>
          </w:tcPr>
          <w:p w14:paraId="586126B6" w14:textId="77777777" w:rsidR="008D786A" w:rsidRPr="00792EC7" w:rsidRDefault="008D786A" w:rsidP="00792EC7">
            <w:pPr>
              <w:overflowPunct w:val="0"/>
              <w:autoSpaceDE w:val="0"/>
              <w:autoSpaceDN w:val="0"/>
              <w:adjustRightInd w:val="0"/>
              <w:spacing w:before="120" w:after="180"/>
              <w:ind w:left="426"/>
              <w:textAlignment w:val="baseline"/>
              <w:rPr>
                <w:rFonts w:cs="Times"/>
                <w:szCs w:val="20"/>
                <w:lang w:eastAsia="en-GB"/>
              </w:rPr>
            </w:pPr>
            <w:r w:rsidRPr="00792EC7">
              <w:rPr>
                <w:rFonts w:cs="Times"/>
                <w:szCs w:val="20"/>
                <w:lang w:eastAsia="en-GB"/>
              </w:rPr>
              <w:t xml:space="preserve">Study and specify support of sidelink on unlicensed spectrum for both mode 1 and mode 2 where </w:t>
            </w:r>
            <w:proofErr w:type="spellStart"/>
            <w:r w:rsidRPr="00792EC7">
              <w:rPr>
                <w:rFonts w:cs="Times"/>
                <w:szCs w:val="20"/>
                <w:lang w:eastAsia="en-GB"/>
              </w:rPr>
              <w:t>Uu</w:t>
            </w:r>
            <w:proofErr w:type="spellEnd"/>
            <w:r w:rsidRPr="00792EC7">
              <w:rPr>
                <w:rFonts w:cs="Times"/>
                <w:szCs w:val="20"/>
                <w:lang w:eastAsia="en-GB"/>
              </w:rPr>
              <w:t xml:space="preserve"> operation for mode 1 is limited to licensed spectrum only [RAN1, RAN2, RAN4]</w:t>
            </w:r>
          </w:p>
          <w:p w14:paraId="2216ED95" w14:textId="77777777" w:rsidR="008D786A" w:rsidRPr="00792EC7" w:rsidRDefault="008D786A" w:rsidP="00792EC7">
            <w:pPr>
              <w:numPr>
                <w:ilvl w:val="0"/>
                <w:numId w:val="32"/>
              </w:numPr>
              <w:overflowPunct w:val="0"/>
              <w:autoSpaceDE w:val="0"/>
              <w:autoSpaceDN w:val="0"/>
              <w:adjustRightInd w:val="0"/>
              <w:spacing w:before="60" w:after="60"/>
              <w:ind w:left="993" w:hanging="284"/>
              <w:textAlignment w:val="baseline"/>
              <w:rPr>
                <w:rFonts w:cs="Times"/>
                <w:szCs w:val="20"/>
                <w:lang w:eastAsia="ko-KR"/>
              </w:rPr>
            </w:pPr>
            <w:r w:rsidRPr="00792EC7">
              <w:rPr>
                <w:rFonts w:cs="Times"/>
                <w:szCs w:val="20"/>
                <w:lang w:eastAsia="ko-KR"/>
              </w:rPr>
              <w:t>Channel access mechanisms from NR-U shall be reused for sidelink unlicensed operation</w:t>
            </w:r>
          </w:p>
          <w:p w14:paraId="64A54252" w14:textId="77777777" w:rsidR="008D786A" w:rsidRPr="00792EC7" w:rsidRDefault="008D786A" w:rsidP="00792EC7">
            <w:pPr>
              <w:numPr>
                <w:ilvl w:val="1"/>
                <w:numId w:val="32"/>
              </w:numPr>
              <w:overflowPunct w:val="0"/>
              <w:autoSpaceDE w:val="0"/>
              <w:autoSpaceDN w:val="0"/>
              <w:adjustRightInd w:val="0"/>
              <w:spacing w:before="60" w:after="60"/>
              <w:ind w:left="1418" w:hanging="284"/>
              <w:textAlignment w:val="baseline"/>
              <w:rPr>
                <w:rFonts w:cs="Times"/>
                <w:szCs w:val="20"/>
                <w:lang w:eastAsia="ko-KR"/>
              </w:rPr>
            </w:pPr>
            <w:bookmarkStart w:id="3" w:name="_Hlk89917081"/>
            <w:r w:rsidRPr="00792EC7">
              <w:rPr>
                <w:rFonts w:cs="Times"/>
                <w:szCs w:val="20"/>
                <w:lang w:eastAsia="ko-KR"/>
              </w:rPr>
              <w:t>Assess the applicability of sidelink resource reservation from Rel-16/Rel-17 to sidelink unlicensed operation within the boundaries of unlicensed channel access mechanism and operation</w:t>
            </w:r>
          </w:p>
          <w:p w14:paraId="32EE31C9" w14:textId="77777777" w:rsidR="008D786A" w:rsidRPr="00792EC7" w:rsidRDefault="008D786A" w:rsidP="00792EC7">
            <w:pPr>
              <w:numPr>
                <w:ilvl w:val="2"/>
                <w:numId w:val="32"/>
              </w:numPr>
              <w:overflowPunct w:val="0"/>
              <w:autoSpaceDE w:val="0"/>
              <w:autoSpaceDN w:val="0"/>
              <w:adjustRightInd w:val="0"/>
              <w:spacing w:before="60" w:after="60"/>
              <w:textAlignment w:val="baseline"/>
              <w:rPr>
                <w:rFonts w:cs="Times"/>
                <w:szCs w:val="20"/>
                <w:lang w:eastAsia="ko-KR"/>
              </w:rPr>
            </w:pPr>
            <w:r w:rsidRPr="00792EC7">
              <w:rPr>
                <w:rFonts w:cs="Times"/>
                <w:szCs w:val="20"/>
                <w:lang w:eastAsia="ko-KR"/>
              </w:rPr>
              <w:t>No specific enhancements for Rel-17 resource allocation mechanisms</w:t>
            </w:r>
            <w:bookmarkEnd w:id="3"/>
          </w:p>
          <w:p w14:paraId="76F8B85E" w14:textId="77777777" w:rsidR="008D786A" w:rsidRPr="00792EC7" w:rsidRDefault="008D786A" w:rsidP="00792EC7">
            <w:pPr>
              <w:numPr>
                <w:ilvl w:val="2"/>
                <w:numId w:val="32"/>
              </w:numPr>
              <w:overflowPunct w:val="0"/>
              <w:autoSpaceDE w:val="0"/>
              <w:autoSpaceDN w:val="0"/>
              <w:adjustRightInd w:val="0"/>
              <w:spacing w:before="60" w:after="60"/>
              <w:textAlignment w:val="baseline"/>
              <w:rPr>
                <w:rFonts w:cs="Times"/>
                <w:szCs w:val="20"/>
                <w:lang w:eastAsia="ko-KR"/>
              </w:rPr>
            </w:pPr>
            <w:r w:rsidRPr="00792EC7">
              <w:rPr>
                <w:rFonts w:cs="Times"/>
                <w:szCs w:val="20"/>
                <w:lang w:eastAsia="ko-KR"/>
              </w:rPr>
              <w:t>If the existing NR-U channel access framework does not support the required SL-U functionality, WGs will make appropriate recommendations for RAN approval.</w:t>
            </w:r>
          </w:p>
          <w:p w14:paraId="3EC5F1DF" w14:textId="77777777" w:rsidR="008D786A" w:rsidRPr="00792EC7" w:rsidRDefault="008D786A" w:rsidP="00792EC7">
            <w:pPr>
              <w:numPr>
                <w:ilvl w:val="0"/>
                <w:numId w:val="32"/>
              </w:numPr>
              <w:overflowPunct w:val="0"/>
              <w:autoSpaceDE w:val="0"/>
              <w:autoSpaceDN w:val="0"/>
              <w:adjustRightInd w:val="0"/>
              <w:spacing w:before="60" w:after="60"/>
              <w:ind w:left="993" w:hanging="284"/>
              <w:textAlignment w:val="baseline"/>
              <w:rPr>
                <w:rFonts w:cs="Times"/>
                <w:szCs w:val="20"/>
                <w:lang w:eastAsia="ko-KR"/>
              </w:rPr>
            </w:pPr>
            <w:bookmarkStart w:id="4" w:name="_Hlk89917101"/>
            <w:r w:rsidRPr="00792EC7">
              <w:rPr>
                <w:rFonts w:cs="Times"/>
                <w:szCs w:val="20"/>
                <w:lang w:eastAsia="ko-KR"/>
              </w:rPr>
              <w:t>Physical channel design framework: Required changes to NR sidelink physical channel structures and procedures to operate on unlicensed spectrum</w:t>
            </w:r>
            <w:bookmarkEnd w:id="4"/>
          </w:p>
          <w:p w14:paraId="4ADCDE70" w14:textId="77777777" w:rsidR="008D786A" w:rsidRPr="00792EC7" w:rsidRDefault="008D786A" w:rsidP="00792EC7">
            <w:pPr>
              <w:numPr>
                <w:ilvl w:val="1"/>
                <w:numId w:val="32"/>
              </w:numPr>
              <w:overflowPunct w:val="0"/>
              <w:autoSpaceDE w:val="0"/>
              <w:autoSpaceDN w:val="0"/>
              <w:adjustRightInd w:val="0"/>
              <w:spacing w:before="60" w:after="60"/>
              <w:ind w:left="1418" w:hanging="284"/>
              <w:textAlignment w:val="baseline"/>
              <w:rPr>
                <w:rFonts w:cs="Times"/>
                <w:szCs w:val="20"/>
                <w:lang w:eastAsia="ko-KR"/>
              </w:rPr>
            </w:pPr>
            <w:bookmarkStart w:id="5" w:name="_Hlk89917118"/>
            <w:r w:rsidRPr="00792EC7">
              <w:rPr>
                <w:rFonts w:cs="Times"/>
                <w:szCs w:val="20"/>
                <w:lang w:eastAsia="ko-KR"/>
              </w:rPr>
              <w:t xml:space="preserve">The existing NR sidelink and NR-U channel structure shall be reused </w:t>
            </w:r>
            <w:bookmarkEnd w:id="5"/>
            <w:r w:rsidRPr="00792EC7">
              <w:rPr>
                <w:rFonts w:cs="Times"/>
                <w:szCs w:val="20"/>
                <w:lang w:eastAsia="ko-KR"/>
              </w:rPr>
              <w:t>as the baseline.</w:t>
            </w:r>
          </w:p>
          <w:p w14:paraId="164E5425" w14:textId="77777777" w:rsidR="008D786A" w:rsidRPr="00792EC7" w:rsidRDefault="008D786A" w:rsidP="00792EC7">
            <w:pPr>
              <w:numPr>
                <w:ilvl w:val="0"/>
                <w:numId w:val="32"/>
              </w:numPr>
              <w:overflowPunct w:val="0"/>
              <w:autoSpaceDE w:val="0"/>
              <w:autoSpaceDN w:val="0"/>
              <w:adjustRightInd w:val="0"/>
              <w:spacing w:before="60" w:after="60"/>
              <w:ind w:left="993" w:hanging="284"/>
              <w:textAlignment w:val="baseline"/>
              <w:rPr>
                <w:rFonts w:cs="Times"/>
                <w:szCs w:val="20"/>
                <w:lang w:eastAsia="ko-KR"/>
              </w:rPr>
            </w:pPr>
            <w:bookmarkStart w:id="6" w:name="_Hlk89917140"/>
            <w:r w:rsidRPr="00792EC7">
              <w:rPr>
                <w:rFonts w:cs="Times"/>
                <w:szCs w:val="20"/>
                <w:lang w:eastAsia="ko-KR"/>
              </w:rPr>
              <w:t>No specific enhancements for existing NR SL feature</w:t>
            </w:r>
            <w:bookmarkEnd w:id="6"/>
          </w:p>
          <w:p w14:paraId="55FEC0AB" w14:textId="77777777" w:rsidR="008D786A" w:rsidRPr="00792EC7" w:rsidRDefault="008D786A" w:rsidP="00792EC7">
            <w:pPr>
              <w:numPr>
                <w:ilvl w:val="0"/>
                <w:numId w:val="32"/>
              </w:numPr>
              <w:overflowPunct w:val="0"/>
              <w:autoSpaceDE w:val="0"/>
              <w:autoSpaceDN w:val="0"/>
              <w:adjustRightInd w:val="0"/>
              <w:spacing w:before="60" w:after="60"/>
              <w:ind w:left="993" w:hanging="284"/>
              <w:textAlignment w:val="baseline"/>
              <w:rPr>
                <w:rFonts w:cs="Times"/>
                <w:szCs w:val="20"/>
                <w:lang w:eastAsia="ko-KR"/>
              </w:rPr>
            </w:pPr>
            <w:r w:rsidRPr="00792EC7">
              <w:rPr>
                <w:rFonts w:cs="Times"/>
                <w:szCs w:val="20"/>
                <w:lang w:eastAsia="ko-KR"/>
              </w:rPr>
              <w:t>The study should focus on FR1 unlicensed bands (n46 and n96/n102) and is to be completed by RAN#98</w:t>
            </w:r>
            <w:bookmarkStart w:id="7" w:name="_Hlk89917215"/>
            <w:r w:rsidRPr="00792EC7">
              <w:rPr>
                <w:rFonts w:cs="Times"/>
                <w:szCs w:val="20"/>
                <w:lang w:eastAsia="ko-KR"/>
              </w:rPr>
              <w:t>.</w:t>
            </w:r>
            <w:bookmarkEnd w:id="7"/>
          </w:p>
          <w:p w14:paraId="293246ED" w14:textId="77777777" w:rsidR="008D786A" w:rsidRDefault="008D786A" w:rsidP="00792EC7">
            <w:pPr>
              <w:pStyle w:val="3GPPNormalText"/>
            </w:pPr>
          </w:p>
        </w:tc>
      </w:tr>
    </w:tbl>
    <w:p w14:paraId="552E3C1B" w14:textId="31D26AC1" w:rsidR="008D786A" w:rsidRDefault="008D786A" w:rsidP="008D786A">
      <w:pPr>
        <w:pStyle w:val="3GPPNormalText"/>
      </w:pPr>
      <w:r>
        <w:t xml:space="preserve">In this contribution, we discuss our view on </w:t>
      </w:r>
      <w:r w:rsidRPr="00792EC7">
        <w:rPr>
          <w:rFonts w:eastAsia="游明朝" w:hint="eastAsia"/>
          <w:lang w:eastAsia="ja-JP"/>
        </w:rPr>
        <w:t>p</w:t>
      </w:r>
      <w:r w:rsidRPr="00792EC7">
        <w:rPr>
          <w:rFonts w:eastAsia="游明朝"/>
          <w:lang w:eastAsia="ja-JP"/>
        </w:rPr>
        <w:t>hysical channel design framework</w:t>
      </w:r>
      <w:r>
        <w:rPr>
          <w:lang w:eastAsia="ko-KR"/>
        </w:rPr>
        <w:t xml:space="preserve"> for </w:t>
      </w:r>
      <w:r w:rsidR="00386CC6">
        <w:rPr>
          <w:lang w:eastAsia="ko-KR"/>
        </w:rPr>
        <w:t>SL</w:t>
      </w:r>
      <w:r>
        <w:rPr>
          <w:lang w:eastAsia="ko-KR"/>
        </w:rPr>
        <w:t>-unlicensed</w:t>
      </w:r>
      <w:r>
        <w:t>.</w:t>
      </w:r>
    </w:p>
    <w:p w14:paraId="178A9CCE" w14:textId="77777777" w:rsidR="00F757FE" w:rsidRPr="008D786A" w:rsidRDefault="00F757FE" w:rsidP="00674701">
      <w:pPr>
        <w:jc w:val="both"/>
        <w:rPr>
          <w:rFonts w:cs="Times"/>
          <w:lang w:eastAsia="x-none"/>
        </w:rPr>
      </w:pPr>
    </w:p>
    <w:p w14:paraId="6516B039" w14:textId="55A0AA4F" w:rsidR="00AB1669" w:rsidRDefault="00F757FE">
      <w:pPr>
        <w:pStyle w:val="1"/>
        <w:spacing w:before="120" w:after="120"/>
        <w:jc w:val="both"/>
      </w:pPr>
      <w:r w:rsidRPr="00933966">
        <w:t>Discussion</w:t>
      </w:r>
    </w:p>
    <w:p w14:paraId="7349DF24" w14:textId="04BD587B" w:rsidR="004763A1" w:rsidRDefault="00FD633D" w:rsidP="00615EC0">
      <w:pPr>
        <w:pStyle w:val="2"/>
      </w:pPr>
      <w:r>
        <w:t>Enhancement</w:t>
      </w:r>
      <w:r w:rsidR="005B587D">
        <w:t>s</w:t>
      </w:r>
      <w:r>
        <w:t xml:space="preserve"> </w:t>
      </w:r>
      <w:r w:rsidR="005B587D">
        <w:t xml:space="preserve">for </w:t>
      </w:r>
      <w:r w:rsidR="005B587D" w:rsidRPr="005B587D">
        <w:t>SL resource allocation mode 1</w:t>
      </w:r>
    </w:p>
    <w:p w14:paraId="0E4A855A" w14:textId="37D19ADD" w:rsidR="00FD633D" w:rsidRDefault="00FD633D" w:rsidP="005B587D">
      <w:pPr>
        <w:pStyle w:val="3"/>
      </w:pPr>
      <w:r>
        <w:t>SL scheduling enhancement</w:t>
      </w:r>
    </w:p>
    <w:p w14:paraId="4B5D4A22" w14:textId="3FA5D482" w:rsidR="00FD633D" w:rsidRDefault="00647506" w:rsidP="00615EC0">
      <w:pPr>
        <w:pStyle w:val="3GPPNormalText"/>
        <w:rPr>
          <w:lang w:val="en-US"/>
        </w:rPr>
      </w:pPr>
      <w:r w:rsidRPr="00647506">
        <w:rPr>
          <w:lang w:val="en-US"/>
        </w:rPr>
        <w:t xml:space="preserve">In NR-U, </w:t>
      </w:r>
      <w:r>
        <w:rPr>
          <w:lang w:val="en-US"/>
        </w:rPr>
        <w:t xml:space="preserve">a </w:t>
      </w:r>
      <w:r w:rsidRPr="00647506">
        <w:rPr>
          <w:lang w:val="en-US"/>
        </w:rPr>
        <w:t xml:space="preserve">multiple PUSCH scheduling </w:t>
      </w:r>
      <w:r>
        <w:rPr>
          <w:lang w:val="en-US"/>
        </w:rPr>
        <w:t>for</w:t>
      </w:r>
      <w:r w:rsidRPr="00647506">
        <w:rPr>
          <w:lang w:val="en-US"/>
        </w:rPr>
        <w:t xml:space="preserve"> </w:t>
      </w:r>
      <w:r>
        <w:rPr>
          <w:lang w:val="en-US"/>
        </w:rPr>
        <w:t>successive</w:t>
      </w:r>
      <w:r w:rsidRPr="00647506">
        <w:rPr>
          <w:lang w:val="en-US"/>
        </w:rPr>
        <w:t xml:space="preserve"> slots </w:t>
      </w:r>
      <w:r>
        <w:rPr>
          <w:lang w:val="en-US"/>
        </w:rPr>
        <w:t>has been</w:t>
      </w:r>
      <w:r w:rsidRPr="00647506">
        <w:rPr>
          <w:lang w:val="en-US"/>
        </w:rPr>
        <w:t xml:space="preserve"> supported</w:t>
      </w:r>
      <w:r>
        <w:rPr>
          <w:lang w:val="en-US"/>
        </w:rPr>
        <w:t xml:space="preserve"> </w:t>
      </w:r>
      <w:r w:rsidRPr="00647506">
        <w:rPr>
          <w:lang w:val="en-US"/>
        </w:rPr>
        <w:t>to avoid frequent DL/UL switching.</w:t>
      </w:r>
      <w:r>
        <w:rPr>
          <w:lang w:val="en-US"/>
        </w:rPr>
        <w:t xml:space="preserve"> For Rel-18 SL-unlicensed, since </w:t>
      </w:r>
      <w:proofErr w:type="spellStart"/>
      <w:r>
        <w:rPr>
          <w:lang w:val="en-US"/>
        </w:rPr>
        <w:t>Uu</w:t>
      </w:r>
      <w:proofErr w:type="spellEnd"/>
      <w:r>
        <w:rPr>
          <w:lang w:val="en-US"/>
        </w:rPr>
        <w:t xml:space="preserve"> link will focus on a licensed band</w:t>
      </w:r>
      <w:r w:rsidR="00374422">
        <w:rPr>
          <w:lang w:val="en-US"/>
        </w:rPr>
        <w:t xml:space="preserve"> in SL resource allocation mode 1</w:t>
      </w:r>
      <w:r>
        <w:rPr>
          <w:lang w:val="en-US"/>
        </w:rPr>
        <w:t xml:space="preserve">, the multi-slot scheduling is not necessary for the purpose of </w:t>
      </w:r>
      <w:r w:rsidRPr="00647506">
        <w:rPr>
          <w:lang w:val="en-US"/>
        </w:rPr>
        <w:t>avoid</w:t>
      </w:r>
      <w:r>
        <w:rPr>
          <w:lang w:val="en-US"/>
        </w:rPr>
        <w:t>ing such</w:t>
      </w:r>
      <w:r w:rsidRPr="00647506">
        <w:rPr>
          <w:lang w:val="en-US"/>
        </w:rPr>
        <w:t xml:space="preserve"> frequent DL/UL switching</w:t>
      </w:r>
      <w:r>
        <w:rPr>
          <w:lang w:val="en-US"/>
        </w:rPr>
        <w:t xml:space="preserve">. But when a Tx UE uses Type 1 channel access procedure to get a channel occupancy time (COT), the </w:t>
      </w:r>
      <w:r w:rsidR="00374422">
        <w:rPr>
          <w:lang w:val="en-US"/>
        </w:rPr>
        <w:t>time duration</w:t>
      </w:r>
      <w:r>
        <w:rPr>
          <w:lang w:val="en-US"/>
        </w:rPr>
        <w:t xml:space="preserve"> of the COT will be 8 or 10ms</w:t>
      </w:r>
      <w:r w:rsidR="00374422">
        <w:rPr>
          <w:lang w:val="en-US"/>
        </w:rPr>
        <w:t xml:space="preserve"> in the case of a channel access priority class of 3 or 4. The Tx UE needs to consecutively transmit one or more PSCCHs and PSSCHs within the COT. Therefore, to avoid one-by-one scheduling for PSSCH from </w:t>
      </w:r>
      <w:proofErr w:type="spellStart"/>
      <w:r w:rsidR="00374422">
        <w:rPr>
          <w:lang w:val="en-US"/>
        </w:rPr>
        <w:t>gNB</w:t>
      </w:r>
      <w:proofErr w:type="spellEnd"/>
      <w:r w:rsidR="00374422">
        <w:rPr>
          <w:lang w:val="en-US"/>
        </w:rPr>
        <w:t>, the multi-slot scheduling should be supported for SL-unlicensed at least in the case of Type 1 channel access procedure with a channel access priority class of 3 or 4.</w:t>
      </w:r>
      <w:r w:rsidR="00AF4F50">
        <w:rPr>
          <w:lang w:val="en-US"/>
        </w:rPr>
        <w:t xml:space="preserve"> Considering unfixed starting time of the COT depending on LBT, available time </w:t>
      </w:r>
      <w:r w:rsidR="004A12AD">
        <w:rPr>
          <w:lang w:val="en-US"/>
        </w:rPr>
        <w:t>duration</w:t>
      </w:r>
      <w:r w:rsidR="00AF4F50">
        <w:rPr>
          <w:lang w:val="en-US"/>
        </w:rPr>
        <w:t xml:space="preserve"> could be indicated by the PDCCH for the multi-slot scheduling. The Tx UE can transmit SL transmission within a COT which </w:t>
      </w:r>
      <w:r w:rsidR="004A12AD">
        <w:rPr>
          <w:lang w:val="en-US"/>
        </w:rPr>
        <w:t>should be</w:t>
      </w:r>
      <w:r w:rsidR="00AF4F50">
        <w:rPr>
          <w:lang w:val="en-US"/>
        </w:rPr>
        <w:t xml:space="preserve"> inside the available time </w:t>
      </w:r>
      <w:r w:rsidR="004A12AD">
        <w:rPr>
          <w:lang w:val="en-US"/>
        </w:rPr>
        <w:t>duration</w:t>
      </w:r>
      <w:r w:rsidR="00AF4F50">
        <w:rPr>
          <w:lang w:val="en-US"/>
        </w:rPr>
        <w:t>.</w:t>
      </w:r>
    </w:p>
    <w:p w14:paraId="700E7615" w14:textId="0A12D2D0" w:rsidR="00336075" w:rsidRPr="00FD633D" w:rsidRDefault="00336075" w:rsidP="00336075">
      <w:pPr>
        <w:pStyle w:val="3GPPNormalText"/>
        <w:rPr>
          <w:rFonts w:eastAsia="游明朝"/>
          <w:b/>
          <w:bCs/>
          <w:lang w:eastAsia="ja-JP"/>
        </w:rPr>
      </w:pPr>
      <w:bookmarkStart w:id="8" w:name="_Ref102061556"/>
      <w:r w:rsidRPr="00FD633D">
        <w:rPr>
          <w:b/>
          <w:bCs/>
        </w:rPr>
        <w:t xml:space="preserve">Proposal </w:t>
      </w:r>
      <w:r w:rsidRPr="00FD633D">
        <w:rPr>
          <w:b/>
          <w:bCs/>
        </w:rPr>
        <w:fldChar w:fldCharType="begin"/>
      </w:r>
      <w:r w:rsidRPr="00FD633D">
        <w:rPr>
          <w:b/>
          <w:bCs/>
        </w:rPr>
        <w:instrText xml:space="preserve"> SEQ Proposal \* ARABIC </w:instrText>
      </w:r>
      <w:r w:rsidRPr="00FD633D">
        <w:rPr>
          <w:b/>
          <w:bCs/>
        </w:rPr>
        <w:fldChar w:fldCharType="separate"/>
      </w:r>
      <w:r w:rsidR="003603A5">
        <w:rPr>
          <w:b/>
          <w:bCs/>
          <w:noProof/>
        </w:rPr>
        <w:t>1</w:t>
      </w:r>
      <w:r w:rsidRPr="00FD633D">
        <w:rPr>
          <w:b/>
          <w:bCs/>
        </w:rPr>
        <w:fldChar w:fldCharType="end"/>
      </w:r>
      <w:r w:rsidRPr="00FD633D">
        <w:rPr>
          <w:rFonts w:eastAsia="游明朝"/>
          <w:b/>
          <w:bCs/>
          <w:lang w:eastAsia="ja-JP"/>
        </w:rPr>
        <w:t>:</w:t>
      </w:r>
      <w:r w:rsidRPr="00FD633D">
        <w:rPr>
          <w:b/>
          <w:bCs/>
          <w:iCs/>
        </w:rPr>
        <w:t xml:space="preserve"> Introduce multi-slot scheduling </w:t>
      </w:r>
      <w:r>
        <w:rPr>
          <w:b/>
          <w:bCs/>
          <w:iCs/>
        </w:rPr>
        <w:t>for SL resource allocation mode 1</w:t>
      </w:r>
      <w:bookmarkEnd w:id="8"/>
    </w:p>
    <w:p w14:paraId="7635F777" w14:textId="0F638BA4" w:rsidR="00C507E0" w:rsidRDefault="00C507E0" w:rsidP="00615EC0">
      <w:pPr>
        <w:pStyle w:val="3GPPNormalText"/>
      </w:pPr>
    </w:p>
    <w:p w14:paraId="78F0CC58" w14:textId="6A4C1793" w:rsidR="00C507E0" w:rsidRDefault="00231FAD" w:rsidP="00C507E0">
      <w:pPr>
        <w:pStyle w:val="3GPPNormalText"/>
        <w:jc w:val="center"/>
      </w:pPr>
      <w:r>
        <w:lastRenderedPageBreak/>
        <w:pict w14:anchorId="19987B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158.5pt;mso-position-horizontal-relative:char;mso-position-vertical-relative:line">
            <v:imagedata r:id="rId12" o:title=""/>
          </v:shape>
        </w:pict>
      </w:r>
    </w:p>
    <w:p w14:paraId="734AC0E1" w14:textId="646AFFBA" w:rsidR="00C507E0" w:rsidRPr="00F972E1" w:rsidRDefault="00C507E0" w:rsidP="00C507E0">
      <w:pPr>
        <w:pStyle w:val="af4"/>
        <w:jc w:val="center"/>
        <w:rPr>
          <w:rFonts w:eastAsia="游明朝"/>
          <w:b w:val="0"/>
          <w:bCs/>
          <w:lang w:eastAsia="ja-JP"/>
        </w:rPr>
      </w:pPr>
      <w:r w:rsidRPr="00F972E1">
        <w:rPr>
          <w:b w:val="0"/>
          <w:bCs/>
        </w:rPr>
        <w:t xml:space="preserve">Figure </w:t>
      </w:r>
      <w:r w:rsidRPr="00F972E1">
        <w:rPr>
          <w:b w:val="0"/>
          <w:bCs/>
        </w:rPr>
        <w:fldChar w:fldCharType="begin"/>
      </w:r>
      <w:r w:rsidRPr="00F972E1">
        <w:rPr>
          <w:b w:val="0"/>
          <w:bCs/>
        </w:rPr>
        <w:instrText xml:space="preserve"> SEQ Figure \* ARABIC </w:instrText>
      </w:r>
      <w:r w:rsidRPr="00F972E1">
        <w:rPr>
          <w:b w:val="0"/>
          <w:bCs/>
        </w:rPr>
        <w:fldChar w:fldCharType="separate"/>
      </w:r>
      <w:r w:rsidR="003603A5">
        <w:rPr>
          <w:b w:val="0"/>
          <w:bCs/>
          <w:noProof/>
        </w:rPr>
        <w:t>1</w:t>
      </w:r>
      <w:r w:rsidRPr="00F972E1">
        <w:rPr>
          <w:b w:val="0"/>
          <w:bCs/>
        </w:rPr>
        <w:fldChar w:fldCharType="end"/>
      </w:r>
      <w:r w:rsidRPr="00F972E1">
        <w:rPr>
          <w:b w:val="0"/>
          <w:bCs/>
        </w:rPr>
        <w:t xml:space="preserve">: </w:t>
      </w:r>
      <w:proofErr w:type="gramStart"/>
      <w:r>
        <w:rPr>
          <w:b w:val="0"/>
          <w:bCs/>
        </w:rPr>
        <w:t>Multi-slot</w:t>
      </w:r>
      <w:proofErr w:type="gramEnd"/>
      <w:r>
        <w:rPr>
          <w:b w:val="0"/>
          <w:bCs/>
        </w:rPr>
        <w:t xml:space="preserve"> scheduling for SL-unlicensed</w:t>
      </w:r>
    </w:p>
    <w:p w14:paraId="04315306" w14:textId="5ADC6239" w:rsidR="00C507E0" w:rsidRDefault="00C507E0" w:rsidP="00C507E0">
      <w:pPr>
        <w:pStyle w:val="3GPPNormalText"/>
      </w:pPr>
    </w:p>
    <w:p w14:paraId="36AF0A12" w14:textId="54D624D9" w:rsidR="005B587D" w:rsidRDefault="005B587D" w:rsidP="005B587D">
      <w:pPr>
        <w:pStyle w:val="3"/>
      </w:pPr>
      <w:r>
        <w:t xml:space="preserve">Procedure in the case of </w:t>
      </w:r>
      <w:r w:rsidR="00162F15">
        <w:t>LBT</w:t>
      </w:r>
      <w:r>
        <w:t xml:space="preserve"> failure for mode 1</w:t>
      </w:r>
    </w:p>
    <w:p w14:paraId="6550BCF3" w14:textId="77777777" w:rsidR="009D5470" w:rsidRDefault="004A12AD" w:rsidP="00C507E0">
      <w:pPr>
        <w:pStyle w:val="3GPPNormalText"/>
        <w:rPr>
          <w:rFonts w:eastAsia="游明朝"/>
          <w:lang w:eastAsia="ja-JP"/>
        </w:rPr>
      </w:pPr>
      <w:r w:rsidRPr="004C7C71">
        <w:rPr>
          <w:rFonts w:eastAsia="游明朝" w:hint="eastAsia"/>
          <w:lang w:eastAsia="ja-JP"/>
        </w:rPr>
        <w:t>I</w:t>
      </w:r>
      <w:r w:rsidRPr="004C7C71">
        <w:rPr>
          <w:rFonts w:eastAsia="游明朝"/>
          <w:lang w:eastAsia="ja-JP"/>
        </w:rPr>
        <w:t xml:space="preserve">n SL resource allocation mode 1, </w:t>
      </w:r>
      <w:proofErr w:type="spellStart"/>
      <w:r w:rsidRPr="004C7C71">
        <w:rPr>
          <w:rFonts w:eastAsia="游明朝"/>
          <w:lang w:eastAsia="ja-JP"/>
        </w:rPr>
        <w:t>gNB</w:t>
      </w:r>
      <w:proofErr w:type="spellEnd"/>
      <w:r w:rsidRPr="004C7C71">
        <w:rPr>
          <w:rFonts w:eastAsia="游明朝"/>
          <w:lang w:eastAsia="ja-JP"/>
        </w:rPr>
        <w:t xml:space="preserve"> will schedule SL resource to a Tx UE, and then a Tx UE may transmit SL transmission after performing a channel access procedure. But if the channel is busy</w:t>
      </w:r>
      <w:r w:rsidR="00465184" w:rsidRPr="004C7C71">
        <w:rPr>
          <w:rFonts w:eastAsia="游明朝"/>
          <w:lang w:eastAsia="ja-JP"/>
        </w:rPr>
        <w:t xml:space="preserve"> by the channel access procedure</w:t>
      </w:r>
      <w:r w:rsidRPr="004C7C71">
        <w:rPr>
          <w:rFonts w:eastAsia="游明朝"/>
          <w:lang w:eastAsia="ja-JP"/>
        </w:rPr>
        <w:t xml:space="preserve">, the Tx UE cannot do the SL transmission </w:t>
      </w:r>
      <w:r w:rsidR="00465184" w:rsidRPr="004C7C71">
        <w:rPr>
          <w:rFonts w:eastAsia="游明朝"/>
          <w:lang w:eastAsia="ja-JP"/>
        </w:rPr>
        <w:t>on</w:t>
      </w:r>
      <w:r w:rsidRPr="004C7C71">
        <w:rPr>
          <w:rFonts w:eastAsia="游明朝"/>
          <w:lang w:eastAsia="ja-JP"/>
        </w:rPr>
        <w:t xml:space="preserve"> the scheduled resource.</w:t>
      </w:r>
      <w:r w:rsidR="00162F15" w:rsidRPr="004C7C71">
        <w:rPr>
          <w:rFonts w:eastAsia="游明朝"/>
          <w:lang w:eastAsia="ja-JP"/>
        </w:rPr>
        <w:t xml:space="preserve"> </w:t>
      </w:r>
    </w:p>
    <w:p w14:paraId="29C34659" w14:textId="3056F762" w:rsidR="0018063A" w:rsidRDefault="00B3495C" w:rsidP="00C507E0">
      <w:pPr>
        <w:pStyle w:val="3GPPNormalText"/>
        <w:rPr>
          <w:rFonts w:eastAsia="游明朝"/>
          <w:lang w:eastAsia="ja-JP"/>
        </w:rPr>
      </w:pPr>
      <w:r>
        <w:rPr>
          <w:rFonts w:eastAsia="游明朝"/>
          <w:lang w:eastAsia="ja-JP"/>
        </w:rPr>
        <w:t>For</w:t>
      </w:r>
      <w:r w:rsidR="0018063A">
        <w:rPr>
          <w:rFonts w:eastAsia="游明朝"/>
          <w:lang w:eastAsia="ja-JP"/>
        </w:rPr>
        <w:t xml:space="preserve"> </w:t>
      </w:r>
      <w:r>
        <w:rPr>
          <w:rFonts w:eastAsia="游明朝"/>
          <w:lang w:eastAsia="ja-JP"/>
        </w:rPr>
        <w:t xml:space="preserve">UL transmission in </w:t>
      </w:r>
      <w:r w:rsidR="0018063A">
        <w:rPr>
          <w:rFonts w:eastAsia="游明朝"/>
          <w:lang w:eastAsia="ja-JP"/>
        </w:rPr>
        <w:t xml:space="preserve">NR-U, </w:t>
      </w:r>
      <w:proofErr w:type="spellStart"/>
      <w:r w:rsidR="0018063A">
        <w:rPr>
          <w:rFonts w:eastAsia="游明朝"/>
          <w:lang w:eastAsia="ja-JP"/>
        </w:rPr>
        <w:t>gNB</w:t>
      </w:r>
      <w:proofErr w:type="spellEnd"/>
      <w:r w:rsidR="0018063A">
        <w:rPr>
          <w:rFonts w:eastAsia="游明朝"/>
          <w:lang w:eastAsia="ja-JP"/>
        </w:rPr>
        <w:t xml:space="preserve"> </w:t>
      </w:r>
      <w:r w:rsidR="004305CD">
        <w:rPr>
          <w:rFonts w:eastAsia="游明朝"/>
          <w:lang w:eastAsia="ja-JP"/>
        </w:rPr>
        <w:t>will</w:t>
      </w:r>
      <w:r w:rsidR="0018063A">
        <w:rPr>
          <w:rFonts w:eastAsia="游明朝"/>
          <w:lang w:eastAsia="ja-JP"/>
        </w:rPr>
        <w:t xml:space="preserve"> re</w:t>
      </w:r>
      <w:r w:rsidR="008754FB">
        <w:rPr>
          <w:rFonts w:eastAsia="游明朝"/>
          <w:lang w:eastAsia="ja-JP"/>
        </w:rPr>
        <w:t xml:space="preserve">cognise </w:t>
      </w:r>
      <w:r w:rsidR="00F07285">
        <w:rPr>
          <w:rFonts w:eastAsia="游明朝"/>
          <w:lang w:eastAsia="ja-JP"/>
        </w:rPr>
        <w:t>such LBT failure</w:t>
      </w:r>
      <w:r>
        <w:rPr>
          <w:rFonts w:eastAsia="游明朝"/>
          <w:lang w:eastAsia="ja-JP"/>
        </w:rPr>
        <w:t xml:space="preserve"> if </w:t>
      </w:r>
      <w:r w:rsidR="00F90CFC">
        <w:rPr>
          <w:rFonts w:eastAsia="游明朝"/>
          <w:lang w:eastAsia="ja-JP"/>
        </w:rPr>
        <w:t xml:space="preserve">the </w:t>
      </w:r>
      <w:proofErr w:type="spellStart"/>
      <w:r w:rsidR="00F90CFC">
        <w:rPr>
          <w:rFonts w:eastAsia="游明朝"/>
          <w:lang w:eastAsia="ja-JP"/>
        </w:rPr>
        <w:t>gNB</w:t>
      </w:r>
      <w:proofErr w:type="spellEnd"/>
      <w:r w:rsidR="00F90CFC">
        <w:rPr>
          <w:rFonts w:eastAsia="游明朝"/>
          <w:lang w:eastAsia="ja-JP"/>
        </w:rPr>
        <w:t xml:space="preserve"> don’t receive the UL transmission on </w:t>
      </w:r>
      <w:r w:rsidR="00623CD5">
        <w:rPr>
          <w:rFonts w:eastAsia="游明朝"/>
          <w:lang w:eastAsia="ja-JP"/>
        </w:rPr>
        <w:t xml:space="preserve">scheduled </w:t>
      </w:r>
      <w:r w:rsidR="00E91230">
        <w:rPr>
          <w:rFonts w:eastAsia="游明朝"/>
          <w:lang w:eastAsia="ja-JP"/>
        </w:rPr>
        <w:t>unlicensed</w:t>
      </w:r>
      <w:r w:rsidR="00623CD5">
        <w:rPr>
          <w:rFonts w:eastAsia="游明朝"/>
          <w:lang w:eastAsia="ja-JP"/>
        </w:rPr>
        <w:t xml:space="preserve"> resource.</w:t>
      </w:r>
      <w:r w:rsidR="009D5470">
        <w:rPr>
          <w:rFonts w:eastAsia="游明朝"/>
          <w:lang w:eastAsia="ja-JP"/>
        </w:rPr>
        <w:t xml:space="preserve"> In </w:t>
      </w:r>
      <w:r w:rsidR="00AA0EF4">
        <w:rPr>
          <w:rFonts w:eastAsia="游明朝"/>
          <w:lang w:eastAsia="ja-JP"/>
        </w:rPr>
        <w:t>addition,</w:t>
      </w:r>
      <w:r w:rsidR="009D5470">
        <w:rPr>
          <w:rFonts w:eastAsia="游明朝"/>
          <w:lang w:eastAsia="ja-JP"/>
        </w:rPr>
        <w:t xml:space="preserve"> </w:t>
      </w:r>
      <w:r w:rsidR="00B441A0">
        <w:rPr>
          <w:rFonts w:eastAsia="游明朝"/>
          <w:lang w:eastAsia="ja-JP"/>
        </w:rPr>
        <w:t xml:space="preserve">when </w:t>
      </w:r>
      <w:r w:rsidR="00EA4ADA">
        <w:rPr>
          <w:rFonts w:eastAsia="游明朝"/>
          <w:lang w:eastAsia="ja-JP"/>
        </w:rPr>
        <w:t>the number of the</w:t>
      </w:r>
      <w:r w:rsidR="00B441A0">
        <w:rPr>
          <w:rFonts w:eastAsia="游明朝"/>
          <w:lang w:eastAsia="ja-JP"/>
        </w:rPr>
        <w:t xml:space="preserve"> LBT failure</w:t>
      </w:r>
      <w:r w:rsidR="00EA4ADA">
        <w:rPr>
          <w:rFonts w:eastAsia="游明朝"/>
          <w:lang w:eastAsia="ja-JP"/>
        </w:rPr>
        <w:t xml:space="preserve">s </w:t>
      </w:r>
      <w:r w:rsidR="007972A7">
        <w:rPr>
          <w:rFonts w:eastAsia="游明朝"/>
          <w:lang w:eastAsia="ja-JP"/>
        </w:rPr>
        <w:t>exceeds a configured threshold (</w:t>
      </w:r>
      <w:proofErr w:type="gramStart"/>
      <w:r w:rsidR="007972A7">
        <w:rPr>
          <w:rFonts w:eastAsia="游明朝"/>
          <w:lang w:eastAsia="ja-JP"/>
        </w:rPr>
        <w:t>i.e.</w:t>
      </w:r>
      <w:proofErr w:type="gramEnd"/>
      <w:r w:rsidR="007972A7">
        <w:rPr>
          <w:rFonts w:eastAsia="游明朝"/>
          <w:lang w:eastAsia="ja-JP"/>
        </w:rPr>
        <w:t xml:space="preserve"> </w:t>
      </w:r>
      <w:r w:rsidR="005705CA">
        <w:rPr>
          <w:rFonts w:eastAsia="游明朝"/>
          <w:lang w:eastAsia="ja-JP"/>
        </w:rPr>
        <w:t xml:space="preserve">a UE detects </w:t>
      </w:r>
      <w:r w:rsidR="007972A7">
        <w:rPr>
          <w:rFonts w:eastAsia="游明朝"/>
          <w:lang w:eastAsia="ja-JP"/>
        </w:rPr>
        <w:t xml:space="preserve">a consistent LBT failure), </w:t>
      </w:r>
      <w:r w:rsidR="005705CA">
        <w:rPr>
          <w:rFonts w:eastAsia="游明朝"/>
          <w:lang w:eastAsia="ja-JP"/>
        </w:rPr>
        <w:t xml:space="preserve">the UE </w:t>
      </w:r>
      <w:r w:rsidR="002C656B">
        <w:rPr>
          <w:rFonts w:eastAsia="游明朝"/>
          <w:lang w:eastAsia="ja-JP"/>
        </w:rPr>
        <w:t xml:space="preserve">can transmit </w:t>
      </w:r>
      <w:r w:rsidR="001918DC">
        <w:rPr>
          <w:rFonts w:ascii="Times New Roman" w:hAnsi="Times New Roman"/>
          <w:szCs w:val="20"/>
          <w:lang w:val="en-US" w:eastAsia="ja-JP"/>
        </w:rPr>
        <w:t>LBT failure via MAC CE.</w:t>
      </w:r>
    </w:p>
    <w:p w14:paraId="75D55991" w14:textId="61E4CF32" w:rsidR="00FB1817" w:rsidRDefault="006264C9" w:rsidP="00C507E0">
      <w:pPr>
        <w:pStyle w:val="3GPPNormalText"/>
        <w:rPr>
          <w:rFonts w:eastAsia="游明朝"/>
          <w:lang w:eastAsia="ja-JP"/>
        </w:rPr>
      </w:pPr>
      <w:r>
        <w:rPr>
          <w:rFonts w:eastAsia="游明朝"/>
          <w:lang w:eastAsia="ja-JP"/>
        </w:rPr>
        <w:t xml:space="preserve">For SL-unlicensed in mode 1, </w:t>
      </w:r>
      <w:r w:rsidR="00D123E3">
        <w:rPr>
          <w:rFonts w:eastAsia="游明朝"/>
          <w:lang w:eastAsia="ja-JP"/>
        </w:rPr>
        <w:t xml:space="preserve">since the </w:t>
      </w:r>
      <w:proofErr w:type="spellStart"/>
      <w:r w:rsidR="00D123E3">
        <w:rPr>
          <w:rFonts w:eastAsia="游明朝"/>
          <w:lang w:eastAsia="ja-JP"/>
        </w:rPr>
        <w:t>gNB</w:t>
      </w:r>
      <w:proofErr w:type="spellEnd"/>
      <w:r w:rsidR="00D123E3">
        <w:rPr>
          <w:rFonts w:eastAsia="游明朝"/>
          <w:lang w:eastAsia="ja-JP"/>
        </w:rPr>
        <w:t xml:space="preserve"> </w:t>
      </w:r>
      <w:r w:rsidR="003E6A98">
        <w:rPr>
          <w:rFonts w:eastAsia="游明朝"/>
          <w:lang w:eastAsia="ja-JP"/>
        </w:rPr>
        <w:t>is not receiver</w:t>
      </w:r>
      <w:r w:rsidR="00554493">
        <w:rPr>
          <w:rFonts w:eastAsia="游明朝"/>
          <w:lang w:eastAsia="ja-JP"/>
        </w:rPr>
        <w:t xml:space="preserve"> for Tx UE’s transmission, </w:t>
      </w:r>
      <w:r w:rsidR="00162F15" w:rsidRPr="004C7C71">
        <w:rPr>
          <w:rFonts w:eastAsia="游明朝"/>
          <w:lang w:eastAsia="ja-JP"/>
        </w:rPr>
        <w:t xml:space="preserve">the Tx UE should indicate the LBT failure to </w:t>
      </w:r>
      <w:proofErr w:type="spellStart"/>
      <w:r w:rsidR="00162F15" w:rsidRPr="004C7C71">
        <w:rPr>
          <w:rFonts w:eastAsia="游明朝"/>
          <w:lang w:eastAsia="ja-JP"/>
        </w:rPr>
        <w:t>gNB</w:t>
      </w:r>
      <w:proofErr w:type="spellEnd"/>
      <w:r w:rsidR="00823001" w:rsidRPr="004C7C71">
        <w:rPr>
          <w:rFonts w:eastAsia="游明朝"/>
          <w:lang w:eastAsia="ja-JP"/>
        </w:rPr>
        <w:t xml:space="preserve"> as shown in </w:t>
      </w:r>
      <w:r w:rsidR="00823001" w:rsidRPr="004C7C71">
        <w:rPr>
          <w:rFonts w:eastAsia="游明朝"/>
          <w:lang w:eastAsia="ja-JP"/>
        </w:rPr>
        <w:fldChar w:fldCharType="begin"/>
      </w:r>
      <w:r w:rsidR="00823001" w:rsidRPr="004C7C71">
        <w:rPr>
          <w:rFonts w:eastAsia="游明朝"/>
          <w:lang w:eastAsia="ja-JP"/>
        </w:rPr>
        <w:instrText xml:space="preserve"> REF _Ref101979151 \h  \* MERGEFORMAT </w:instrText>
      </w:r>
      <w:r w:rsidR="00823001" w:rsidRPr="004C7C71">
        <w:rPr>
          <w:rFonts w:eastAsia="游明朝"/>
          <w:lang w:eastAsia="ja-JP"/>
        </w:rPr>
      </w:r>
      <w:r w:rsidR="00823001" w:rsidRPr="004C7C71">
        <w:rPr>
          <w:rFonts w:eastAsia="游明朝"/>
          <w:lang w:eastAsia="ja-JP"/>
        </w:rPr>
        <w:fldChar w:fldCharType="separate"/>
      </w:r>
      <w:r w:rsidR="003603A5" w:rsidRPr="00C43C7C">
        <w:t xml:space="preserve">Figure </w:t>
      </w:r>
      <w:r w:rsidR="003603A5" w:rsidRPr="00E92C39">
        <w:rPr>
          <w:noProof/>
        </w:rPr>
        <w:t>2</w:t>
      </w:r>
      <w:r w:rsidR="00823001" w:rsidRPr="004C7C71">
        <w:rPr>
          <w:rFonts w:eastAsia="游明朝"/>
          <w:lang w:eastAsia="ja-JP"/>
        </w:rPr>
        <w:fldChar w:fldCharType="end"/>
      </w:r>
      <w:r w:rsidR="00E17FAE">
        <w:rPr>
          <w:rFonts w:eastAsia="游明朝"/>
          <w:lang w:eastAsia="ja-JP"/>
        </w:rPr>
        <w:t xml:space="preserve"> t</w:t>
      </w:r>
      <w:r w:rsidR="00E17FAE" w:rsidRPr="004C7C71">
        <w:rPr>
          <w:rFonts w:eastAsia="游明朝"/>
          <w:lang w:eastAsia="ja-JP"/>
        </w:rPr>
        <w:t xml:space="preserve">o recognise the LBT failure at </w:t>
      </w:r>
      <w:proofErr w:type="spellStart"/>
      <w:r w:rsidR="00E17FAE" w:rsidRPr="004C7C71">
        <w:rPr>
          <w:rFonts w:eastAsia="游明朝"/>
          <w:lang w:eastAsia="ja-JP"/>
        </w:rPr>
        <w:t>gNB</w:t>
      </w:r>
      <w:proofErr w:type="spellEnd"/>
      <w:r w:rsidR="00162F15" w:rsidRPr="004C7C71">
        <w:rPr>
          <w:rFonts w:eastAsia="游明朝"/>
          <w:lang w:eastAsia="ja-JP"/>
        </w:rPr>
        <w:t xml:space="preserve">. </w:t>
      </w:r>
      <w:r w:rsidR="00645045">
        <w:rPr>
          <w:rFonts w:eastAsia="游明朝"/>
          <w:lang w:eastAsia="ja-JP"/>
        </w:rPr>
        <w:t xml:space="preserve">If </w:t>
      </w:r>
      <w:r w:rsidR="0075547E">
        <w:rPr>
          <w:rFonts w:eastAsia="游明朝"/>
          <w:lang w:eastAsia="ja-JP"/>
        </w:rPr>
        <w:t>only MAC CE can convey the LBT failure</w:t>
      </w:r>
      <w:r w:rsidR="00B12FFB">
        <w:rPr>
          <w:rFonts w:eastAsia="游明朝"/>
          <w:lang w:eastAsia="ja-JP"/>
        </w:rPr>
        <w:t xml:space="preserve"> as in NR-U, </w:t>
      </w:r>
      <w:r w:rsidR="00761059">
        <w:rPr>
          <w:rFonts w:eastAsia="游明朝"/>
          <w:lang w:eastAsia="ja-JP"/>
        </w:rPr>
        <w:t xml:space="preserve">the </w:t>
      </w:r>
      <w:proofErr w:type="spellStart"/>
      <w:r w:rsidR="00761059">
        <w:rPr>
          <w:rFonts w:eastAsia="游明朝"/>
          <w:lang w:eastAsia="ja-JP"/>
        </w:rPr>
        <w:t>gNB</w:t>
      </w:r>
      <w:proofErr w:type="spellEnd"/>
      <w:r w:rsidR="00761059">
        <w:rPr>
          <w:rFonts w:eastAsia="游明朝"/>
          <w:lang w:eastAsia="ja-JP"/>
        </w:rPr>
        <w:t xml:space="preserve"> may </w:t>
      </w:r>
      <w:r w:rsidR="000F16BF">
        <w:rPr>
          <w:rFonts w:eastAsia="游明朝"/>
          <w:lang w:eastAsia="ja-JP"/>
        </w:rPr>
        <w:t>transmit a wasted SL grant</w:t>
      </w:r>
      <w:r w:rsidR="00F41453">
        <w:rPr>
          <w:rFonts w:eastAsia="游明朝"/>
          <w:lang w:eastAsia="ja-JP"/>
        </w:rPr>
        <w:t xml:space="preserve">. </w:t>
      </w:r>
      <w:proofErr w:type="gramStart"/>
      <w:r w:rsidR="00F41453">
        <w:rPr>
          <w:rFonts w:eastAsia="游明朝"/>
          <w:lang w:eastAsia="ja-JP"/>
        </w:rPr>
        <w:t>Therefore</w:t>
      </w:r>
      <w:proofErr w:type="gramEnd"/>
      <w:r w:rsidR="00F41453">
        <w:rPr>
          <w:rFonts w:eastAsia="游明朝"/>
          <w:lang w:eastAsia="ja-JP"/>
        </w:rPr>
        <w:t xml:space="preserve"> </w:t>
      </w:r>
      <w:r w:rsidR="00B06DE9">
        <w:rPr>
          <w:rFonts w:eastAsia="游明朝"/>
          <w:lang w:eastAsia="ja-JP"/>
        </w:rPr>
        <w:t xml:space="preserve">LBT failure </w:t>
      </w:r>
      <w:r w:rsidR="00F948CF">
        <w:rPr>
          <w:rFonts w:eastAsia="游明朝"/>
          <w:lang w:eastAsia="ja-JP"/>
        </w:rPr>
        <w:t xml:space="preserve">via PUCCH would be beneficial in terms of </w:t>
      </w:r>
      <w:r w:rsidR="00E728B5">
        <w:rPr>
          <w:rFonts w:eastAsia="游明朝"/>
          <w:lang w:eastAsia="ja-JP"/>
        </w:rPr>
        <w:t xml:space="preserve">a latency and resource utilisation </w:t>
      </w:r>
      <w:r w:rsidR="007247A0">
        <w:rPr>
          <w:rFonts w:eastAsia="游明朝"/>
          <w:lang w:eastAsia="ja-JP"/>
        </w:rPr>
        <w:t xml:space="preserve">as compared with </w:t>
      </w:r>
      <w:r w:rsidR="000E5907">
        <w:rPr>
          <w:rFonts w:eastAsia="游明朝"/>
          <w:lang w:eastAsia="ja-JP"/>
        </w:rPr>
        <w:t xml:space="preserve">reporting via </w:t>
      </w:r>
      <w:r w:rsidR="007247A0">
        <w:rPr>
          <w:rFonts w:eastAsia="游明朝"/>
          <w:lang w:eastAsia="ja-JP"/>
        </w:rPr>
        <w:t>MAC CE on PUSCH.</w:t>
      </w:r>
    </w:p>
    <w:p w14:paraId="152EB2C3" w14:textId="4057F9EC" w:rsidR="00162F15" w:rsidRPr="00FD633D" w:rsidRDefault="00162F15" w:rsidP="00162F15">
      <w:pPr>
        <w:pStyle w:val="3GPPNormalText"/>
        <w:rPr>
          <w:rFonts w:eastAsia="游明朝"/>
          <w:b/>
          <w:bCs/>
          <w:lang w:eastAsia="ja-JP"/>
        </w:rPr>
      </w:pPr>
      <w:bookmarkStart w:id="9" w:name="_Ref102061561"/>
      <w:r w:rsidRPr="00FD633D">
        <w:rPr>
          <w:b/>
          <w:bCs/>
        </w:rPr>
        <w:t xml:space="preserve">Proposal </w:t>
      </w:r>
      <w:r w:rsidRPr="00FD633D">
        <w:rPr>
          <w:b/>
          <w:bCs/>
        </w:rPr>
        <w:fldChar w:fldCharType="begin"/>
      </w:r>
      <w:r w:rsidRPr="00FD633D">
        <w:rPr>
          <w:b/>
          <w:bCs/>
        </w:rPr>
        <w:instrText xml:space="preserve"> SEQ Proposal \* ARABIC </w:instrText>
      </w:r>
      <w:r w:rsidRPr="00FD633D">
        <w:rPr>
          <w:b/>
          <w:bCs/>
        </w:rPr>
        <w:fldChar w:fldCharType="separate"/>
      </w:r>
      <w:r w:rsidR="003603A5">
        <w:rPr>
          <w:b/>
          <w:bCs/>
          <w:noProof/>
        </w:rPr>
        <w:t>2</w:t>
      </w:r>
      <w:r w:rsidRPr="00FD633D">
        <w:rPr>
          <w:b/>
          <w:bCs/>
        </w:rPr>
        <w:fldChar w:fldCharType="end"/>
      </w:r>
      <w:r w:rsidRPr="00FD633D">
        <w:rPr>
          <w:rFonts w:eastAsia="游明朝"/>
          <w:b/>
          <w:bCs/>
          <w:lang w:eastAsia="ja-JP"/>
        </w:rPr>
        <w:t>:</w:t>
      </w:r>
      <w:r w:rsidRPr="00FD633D">
        <w:rPr>
          <w:b/>
          <w:bCs/>
          <w:iCs/>
        </w:rPr>
        <w:t xml:space="preserve"> </w:t>
      </w:r>
      <w:r w:rsidRPr="00162F15">
        <w:rPr>
          <w:b/>
          <w:bCs/>
          <w:iCs/>
        </w:rPr>
        <w:t xml:space="preserve">LBT failure procedure </w:t>
      </w:r>
      <w:r w:rsidR="007247A0">
        <w:rPr>
          <w:b/>
          <w:bCs/>
          <w:iCs/>
        </w:rPr>
        <w:t xml:space="preserve">should be </w:t>
      </w:r>
      <w:r w:rsidR="002A5766">
        <w:rPr>
          <w:b/>
          <w:bCs/>
          <w:iCs/>
        </w:rPr>
        <w:t xml:space="preserve">transmitted </w:t>
      </w:r>
      <w:r w:rsidRPr="00162F15">
        <w:rPr>
          <w:b/>
          <w:bCs/>
          <w:iCs/>
        </w:rPr>
        <w:t>for</w:t>
      </w:r>
      <w:r>
        <w:rPr>
          <w:b/>
          <w:bCs/>
          <w:iCs/>
        </w:rPr>
        <w:t xml:space="preserve"> </w:t>
      </w:r>
      <w:r w:rsidR="0061478D">
        <w:rPr>
          <w:b/>
          <w:bCs/>
          <w:iCs/>
        </w:rPr>
        <w:t>SL-unlicensed in mode 1</w:t>
      </w:r>
      <w:bookmarkEnd w:id="9"/>
    </w:p>
    <w:p w14:paraId="63B4FC91" w14:textId="314A43A8" w:rsidR="00465184" w:rsidRPr="00162F15" w:rsidRDefault="00465184" w:rsidP="00C507E0">
      <w:pPr>
        <w:pStyle w:val="3GPPNormalText"/>
      </w:pPr>
    </w:p>
    <w:p w14:paraId="09125CFA" w14:textId="4F2000E3" w:rsidR="00465184" w:rsidRDefault="00E92C39" w:rsidP="00465184">
      <w:pPr>
        <w:pStyle w:val="3GPPNormalText"/>
        <w:jc w:val="center"/>
      </w:pPr>
      <w:r>
        <w:pict w14:anchorId="0DDC8A22">
          <v:shape id="_x0000_i1026" type="#_x0000_t75" style="width:365.5pt;height:159pt;mso-position-horizontal-relative:char;mso-position-vertical-relative:line">
            <v:imagedata r:id="rId13" o:title=""/>
          </v:shape>
        </w:pict>
      </w:r>
    </w:p>
    <w:p w14:paraId="3209D8B8" w14:textId="216F9601" w:rsidR="00465184" w:rsidRPr="008D5193" w:rsidRDefault="00465184" w:rsidP="00465184">
      <w:pPr>
        <w:pStyle w:val="af4"/>
        <w:jc w:val="center"/>
        <w:rPr>
          <w:rFonts w:eastAsia="游明朝"/>
          <w:b w:val="0"/>
          <w:bCs/>
          <w:lang w:eastAsia="ja-JP"/>
        </w:rPr>
      </w:pPr>
      <w:bookmarkStart w:id="10" w:name="_Ref101979151"/>
      <w:r w:rsidRPr="008D5193">
        <w:rPr>
          <w:b w:val="0"/>
          <w:bCs/>
        </w:rPr>
        <w:t xml:space="preserve">Figure </w:t>
      </w:r>
      <w:r w:rsidRPr="008D5193">
        <w:rPr>
          <w:b w:val="0"/>
          <w:bCs/>
        </w:rPr>
        <w:fldChar w:fldCharType="begin"/>
      </w:r>
      <w:r w:rsidRPr="008D5193">
        <w:rPr>
          <w:b w:val="0"/>
          <w:bCs/>
        </w:rPr>
        <w:instrText xml:space="preserve"> SEQ Figure \* ARABIC </w:instrText>
      </w:r>
      <w:r w:rsidRPr="008D5193">
        <w:rPr>
          <w:b w:val="0"/>
          <w:bCs/>
        </w:rPr>
        <w:fldChar w:fldCharType="separate"/>
      </w:r>
      <w:r w:rsidR="003603A5">
        <w:rPr>
          <w:b w:val="0"/>
          <w:bCs/>
          <w:noProof/>
        </w:rPr>
        <w:t>2</w:t>
      </w:r>
      <w:r w:rsidRPr="008D5193">
        <w:rPr>
          <w:b w:val="0"/>
          <w:bCs/>
        </w:rPr>
        <w:fldChar w:fldCharType="end"/>
      </w:r>
      <w:bookmarkEnd w:id="10"/>
      <w:r w:rsidRPr="008D5193">
        <w:rPr>
          <w:b w:val="0"/>
          <w:bCs/>
        </w:rPr>
        <w:t xml:space="preserve">: </w:t>
      </w:r>
      <w:r w:rsidR="0061478D" w:rsidRPr="008D5193">
        <w:rPr>
          <w:b w:val="0"/>
          <w:bCs/>
        </w:rPr>
        <w:t>LBT failure procedure for SL-unlicensed in mode 1</w:t>
      </w:r>
    </w:p>
    <w:p w14:paraId="6E46CAA9" w14:textId="77777777" w:rsidR="00162F15" w:rsidRPr="00465184" w:rsidRDefault="00162F15" w:rsidP="00C507E0">
      <w:pPr>
        <w:pStyle w:val="3GPPNormalText"/>
      </w:pPr>
    </w:p>
    <w:p w14:paraId="59E49146" w14:textId="5C1DF7EE" w:rsidR="005B587D" w:rsidRDefault="005B587D" w:rsidP="005B587D">
      <w:pPr>
        <w:pStyle w:val="2"/>
      </w:pPr>
      <w:r>
        <w:t xml:space="preserve">Enhancements for </w:t>
      </w:r>
      <w:r w:rsidRPr="005B587D">
        <w:t xml:space="preserve">SL resource allocation mode </w:t>
      </w:r>
      <w:r>
        <w:t>2</w:t>
      </w:r>
    </w:p>
    <w:p w14:paraId="56F0A1C8" w14:textId="77777777" w:rsidR="005B587D" w:rsidRPr="005B587D" w:rsidRDefault="005B587D" w:rsidP="005B587D">
      <w:pPr>
        <w:pStyle w:val="3"/>
      </w:pPr>
      <w:r w:rsidRPr="005B587D">
        <w:t>Enhancement of SL resource sensing and resource selection</w:t>
      </w:r>
    </w:p>
    <w:p w14:paraId="687B5304" w14:textId="620CE40C" w:rsidR="005B587D" w:rsidRPr="004C7C71" w:rsidRDefault="00B34CB0" w:rsidP="005B587D">
      <w:pPr>
        <w:pStyle w:val="3GPPNormalText"/>
        <w:rPr>
          <w:rFonts w:eastAsia="游明朝"/>
          <w:lang w:eastAsia="ja-JP"/>
        </w:rPr>
      </w:pPr>
      <w:r w:rsidRPr="004C7C71">
        <w:rPr>
          <w:rFonts w:eastAsia="游明朝" w:hint="eastAsia"/>
          <w:lang w:eastAsia="ja-JP"/>
        </w:rPr>
        <w:t>I</w:t>
      </w:r>
      <w:r w:rsidRPr="004C7C71">
        <w:rPr>
          <w:rFonts w:eastAsia="游明朝"/>
          <w:lang w:eastAsia="ja-JP"/>
        </w:rPr>
        <w:t xml:space="preserve">n SL resource allocation mode 2, a Tx UE perform SL resource sensing procedure </w:t>
      </w:r>
      <w:r w:rsidR="00057287" w:rsidRPr="004C7C71">
        <w:rPr>
          <w:rFonts w:eastAsia="游明朝"/>
          <w:lang w:eastAsia="ja-JP"/>
        </w:rPr>
        <w:t>to avoid resource collisions among NR devices</w:t>
      </w:r>
      <w:r w:rsidRPr="004C7C71">
        <w:rPr>
          <w:rFonts w:eastAsia="游明朝"/>
          <w:lang w:eastAsia="ja-JP"/>
        </w:rPr>
        <w:t xml:space="preserve">. </w:t>
      </w:r>
      <w:r w:rsidR="00057287" w:rsidRPr="004C7C71">
        <w:rPr>
          <w:rFonts w:eastAsia="游明朝"/>
          <w:lang w:eastAsia="ja-JP"/>
        </w:rPr>
        <w:t xml:space="preserve">In an </w:t>
      </w:r>
      <w:r w:rsidRPr="004C7C71">
        <w:rPr>
          <w:rFonts w:eastAsia="游明朝"/>
          <w:lang w:eastAsia="ja-JP"/>
        </w:rPr>
        <w:t>unlicensed</w:t>
      </w:r>
      <w:r w:rsidR="00057287" w:rsidRPr="004C7C71">
        <w:rPr>
          <w:rFonts w:eastAsia="游明朝"/>
          <w:lang w:eastAsia="ja-JP"/>
        </w:rPr>
        <w:t xml:space="preserve"> band operation</w:t>
      </w:r>
      <w:r w:rsidRPr="004C7C71">
        <w:rPr>
          <w:rFonts w:eastAsia="游明朝"/>
          <w:lang w:eastAsia="ja-JP"/>
        </w:rPr>
        <w:t>, a channel access procedure needs to be performed</w:t>
      </w:r>
      <w:r w:rsidR="00057287" w:rsidRPr="004C7C71">
        <w:rPr>
          <w:rFonts w:eastAsia="游明朝"/>
          <w:lang w:eastAsia="ja-JP"/>
        </w:rPr>
        <w:t xml:space="preserve"> to avoid resource collisions with any devices including </w:t>
      </w:r>
      <w:proofErr w:type="spellStart"/>
      <w:r w:rsidR="00057287" w:rsidRPr="004C7C71">
        <w:rPr>
          <w:rFonts w:eastAsia="游明朝"/>
          <w:lang w:eastAsia="ja-JP"/>
        </w:rPr>
        <w:t>WiFi</w:t>
      </w:r>
      <w:proofErr w:type="spellEnd"/>
      <w:r w:rsidR="00057287" w:rsidRPr="004C7C71">
        <w:rPr>
          <w:rFonts w:eastAsia="游明朝"/>
          <w:lang w:eastAsia="ja-JP"/>
        </w:rPr>
        <w:t xml:space="preserve"> devices. Therefore, the purpose of both procedures is similar but different. </w:t>
      </w:r>
      <w:r w:rsidR="008D5193" w:rsidRPr="004C7C71">
        <w:rPr>
          <w:rFonts w:eastAsia="游明朝" w:hint="eastAsia"/>
          <w:lang w:eastAsia="ja-JP"/>
        </w:rPr>
        <w:t>F</w:t>
      </w:r>
      <w:r w:rsidR="008D5193" w:rsidRPr="004C7C71">
        <w:rPr>
          <w:rFonts w:eastAsia="游明朝"/>
          <w:lang w:eastAsia="ja-JP"/>
        </w:rPr>
        <w:t>urthermore, the channel access procedure is necessary by regulations, while the current SL communication in mode 2 has been worked based on the SL sensing procedure. Therefore, f</w:t>
      </w:r>
      <w:r w:rsidR="00057287" w:rsidRPr="004C7C71">
        <w:rPr>
          <w:rFonts w:eastAsia="游明朝"/>
          <w:lang w:eastAsia="ja-JP"/>
        </w:rPr>
        <w:t xml:space="preserve">or SL-unlicensed, both procedures </w:t>
      </w:r>
      <w:r w:rsidR="008D5193" w:rsidRPr="004C7C71">
        <w:rPr>
          <w:rFonts w:eastAsia="游明朝"/>
          <w:lang w:eastAsia="ja-JP"/>
        </w:rPr>
        <w:t>should</w:t>
      </w:r>
      <w:r w:rsidR="00057287" w:rsidRPr="004C7C71">
        <w:rPr>
          <w:rFonts w:eastAsia="游明朝"/>
          <w:lang w:eastAsia="ja-JP"/>
        </w:rPr>
        <w:t xml:space="preserve"> be performed</w:t>
      </w:r>
      <w:r w:rsidR="008D5193" w:rsidRPr="004C7C71">
        <w:rPr>
          <w:rFonts w:eastAsia="游明朝"/>
          <w:lang w:eastAsia="ja-JP"/>
        </w:rPr>
        <w:t xml:space="preserve"> for SL resource selection.</w:t>
      </w:r>
    </w:p>
    <w:p w14:paraId="23959819" w14:textId="11FDF35A" w:rsidR="008D5193" w:rsidRPr="004C7C71" w:rsidRDefault="008D5193" w:rsidP="005B587D">
      <w:pPr>
        <w:pStyle w:val="3GPPNormalText"/>
        <w:rPr>
          <w:rFonts w:eastAsia="游明朝"/>
          <w:lang w:eastAsia="ja-JP"/>
        </w:rPr>
      </w:pPr>
      <w:r w:rsidRPr="004C7C71">
        <w:rPr>
          <w:rFonts w:eastAsia="游明朝"/>
          <w:lang w:eastAsia="ja-JP"/>
        </w:rPr>
        <w:lastRenderedPageBreak/>
        <w:fldChar w:fldCharType="begin"/>
      </w:r>
      <w:r w:rsidRPr="004C7C71">
        <w:rPr>
          <w:rFonts w:eastAsia="游明朝"/>
          <w:lang w:eastAsia="ja-JP"/>
        </w:rPr>
        <w:instrText xml:space="preserve"> </w:instrText>
      </w:r>
      <w:r w:rsidRPr="004C7C71">
        <w:rPr>
          <w:rFonts w:eastAsia="游明朝" w:hint="eastAsia"/>
          <w:lang w:eastAsia="ja-JP"/>
        </w:rPr>
        <w:instrText>REF _Ref101981093 \h</w:instrText>
      </w:r>
      <w:r w:rsidRPr="004C7C71">
        <w:rPr>
          <w:rFonts w:eastAsia="游明朝"/>
          <w:lang w:eastAsia="ja-JP"/>
        </w:rPr>
        <w:instrText xml:space="preserve">  \* MERGEFORMAT </w:instrText>
      </w:r>
      <w:r w:rsidRPr="004C7C71">
        <w:rPr>
          <w:rFonts w:eastAsia="游明朝"/>
          <w:lang w:eastAsia="ja-JP"/>
        </w:rPr>
      </w:r>
      <w:r w:rsidRPr="004C7C71">
        <w:rPr>
          <w:rFonts w:eastAsia="游明朝"/>
          <w:lang w:eastAsia="ja-JP"/>
        </w:rPr>
        <w:fldChar w:fldCharType="separate"/>
      </w:r>
      <w:r w:rsidR="003603A5" w:rsidRPr="00C43C7C">
        <w:t xml:space="preserve">Figure </w:t>
      </w:r>
      <w:r w:rsidR="003603A5" w:rsidRPr="00E92C39">
        <w:rPr>
          <w:noProof/>
        </w:rPr>
        <w:t>3</w:t>
      </w:r>
      <w:r w:rsidRPr="004C7C71">
        <w:rPr>
          <w:rFonts w:eastAsia="游明朝"/>
          <w:lang w:eastAsia="ja-JP"/>
        </w:rPr>
        <w:fldChar w:fldCharType="end"/>
      </w:r>
      <w:r w:rsidRPr="004C7C71">
        <w:rPr>
          <w:rFonts w:eastAsia="游明朝"/>
          <w:lang w:eastAsia="ja-JP"/>
        </w:rPr>
        <w:t xml:space="preserve"> shows an example of </w:t>
      </w:r>
      <w:r w:rsidRPr="008D5193">
        <w:rPr>
          <w:rFonts w:eastAsia="游明朝"/>
          <w:lang w:eastAsia="ja-JP"/>
        </w:rPr>
        <w:t>SL resource sensing and resource selection for SL-unlicensed in mode 2</w:t>
      </w:r>
      <w:r>
        <w:rPr>
          <w:rFonts w:eastAsia="游明朝"/>
          <w:lang w:eastAsia="ja-JP"/>
        </w:rPr>
        <w:t xml:space="preserve">. In the example, </w:t>
      </w:r>
      <w:r w:rsidR="006F349E">
        <w:rPr>
          <w:rFonts w:eastAsia="游明朝"/>
          <w:lang w:eastAsia="ja-JP"/>
        </w:rPr>
        <w:t>a Tx UE selects a certain SL resource based on the current selection procedure, and then the Tx UE performs the channel access procedure for the selected SL resource. After getting a COT, the Tx UE can transmit the SL transmission burst.</w:t>
      </w:r>
    </w:p>
    <w:p w14:paraId="56ECBE0B" w14:textId="534394F8" w:rsidR="00B34CB0" w:rsidRDefault="00B34CB0" w:rsidP="005B587D">
      <w:pPr>
        <w:pStyle w:val="3GPPNormalText"/>
      </w:pPr>
    </w:p>
    <w:p w14:paraId="62B6DA4A" w14:textId="6A2CB71C" w:rsidR="00B34CB0" w:rsidRPr="00B34CB0" w:rsidRDefault="00E92C39" w:rsidP="00B34CB0">
      <w:pPr>
        <w:pStyle w:val="3GPPNormalText"/>
        <w:jc w:val="center"/>
      </w:pPr>
      <w:r>
        <w:pict w14:anchorId="4F9FE277">
          <v:shape id="_x0000_i1027" type="#_x0000_t75" style="width:394.5pt;height:197pt;mso-position-horizontal-relative:char;mso-position-vertical-relative:line">
            <v:imagedata r:id="rId14" o:title=""/>
          </v:shape>
        </w:pict>
      </w:r>
    </w:p>
    <w:p w14:paraId="65733F43" w14:textId="2F78BCD8" w:rsidR="00B34CB0" w:rsidRPr="008D5193" w:rsidRDefault="00B34CB0" w:rsidP="00B34CB0">
      <w:pPr>
        <w:pStyle w:val="af4"/>
        <w:jc w:val="center"/>
        <w:rPr>
          <w:rFonts w:eastAsia="游明朝"/>
          <w:b w:val="0"/>
          <w:bCs/>
          <w:lang w:eastAsia="ja-JP"/>
        </w:rPr>
      </w:pPr>
      <w:bookmarkStart w:id="11" w:name="_Ref101981093"/>
      <w:r w:rsidRPr="008D5193">
        <w:rPr>
          <w:b w:val="0"/>
          <w:bCs/>
        </w:rPr>
        <w:t xml:space="preserve">Figure </w:t>
      </w:r>
      <w:r w:rsidRPr="008D5193">
        <w:rPr>
          <w:b w:val="0"/>
          <w:bCs/>
        </w:rPr>
        <w:fldChar w:fldCharType="begin"/>
      </w:r>
      <w:r w:rsidRPr="008D5193">
        <w:rPr>
          <w:b w:val="0"/>
          <w:bCs/>
        </w:rPr>
        <w:instrText xml:space="preserve"> SEQ Figure \* ARABIC </w:instrText>
      </w:r>
      <w:r w:rsidRPr="008D5193">
        <w:rPr>
          <w:b w:val="0"/>
          <w:bCs/>
        </w:rPr>
        <w:fldChar w:fldCharType="separate"/>
      </w:r>
      <w:r w:rsidR="003603A5">
        <w:rPr>
          <w:b w:val="0"/>
          <w:bCs/>
          <w:noProof/>
        </w:rPr>
        <w:t>3</w:t>
      </w:r>
      <w:r w:rsidRPr="008D5193">
        <w:rPr>
          <w:b w:val="0"/>
          <w:bCs/>
        </w:rPr>
        <w:fldChar w:fldCharType="end"/>
      </w:r>
      <w:bookmarkEnd w:id="11"/>
      <w:r w:rsidRPr="008D5193">
        <w:rPr>
          <w:b w:val="0"/>
          <w:bCs/>
        </w:rPr>
        <w:t xml:space="preserve">: </w:t>
      </w:r>
      <w:r w:rsidR="008D5193" w:rsidRPr="008D5193">
        <w:rPr>
          <w:b w:val="0"/>
          <w:bCs/>
        </w:rPr>
        <w:t xml:space="preserve">An example of </w:t>
      </w:r>
      <w:r w:rsidRPr="008D5193">
        <w:rPr>
          <w:b w:val="0"/>
          <w:bCs/>
        </w:rPr>
        <w:t>SL resource sensing and resource selection for SL-unlicensed in mode 2</w:t>
      </w:r>
    </w:p>
    <w:p w14:paraId="5E2CA6BB" w14:textId="77777777" w:rsidR="005B587D" w:rsidRPr="00B34CB0" w:rsidRDefault="005B587D" w:rsidP="005B587D">
      <w:pPr>
        <w:pStyle w:val="3GPPNormalText"/>
        <w:rPr>
          <w:rFonts w:eastAsia="游明朝"/>
        </w:rPr>
      </w:pPr>
    </w:p>
    <w:p w14:paraId="72052B72" w14:textId="4D881F45" w:rsidR="005B587D" w:rsidRPr="00E31AE2" w:rsidRDefault="005B587D" w:rsidP="005B587D">
      <w:pPr>
        <w:pStyle w:val="af4"/>
        <w:rPr>
          <w:b w:val="0"/>
          <w:bCs/>
        </w:rPr>
      </w:pPr>
      <w:bookmarkStart w:id="12" w:name="_Hlk92448108"/>
      <w:bookmarkStart w:id="13" w:name="_Ref83994937"/>
      <w:bookmarkStart w:id="14" w:name="_Ref102061565"/>
      <w:r>
        <w:t xml:space="preserve">Proposal </w:t>
      </w:r>
      <w:r>
        <w:fldChar w:fldCharType="begin"/>
      </w:r>
      <w:r>
        <w:instrText xml:space="preserve"> SEQ Proposal \* ARABIC </w:instrText>
      </w:r>
      <w:r>
        <w:fldChar w:fldCharType="separate"/>
      </w:r>
      <w:r w:rsidR="003603A5">
        <w:rPr>
          <w:noProof/>
        </w:rPr>
        <w:t>3</w:t>
      </w:r>
      <w:r>
        <w:fldChar w:fldCharType="end"/>
      </w:r>
      <w:r w:rsidRPr="00A84C95">
        <w:rPr>
          <w:rFonts w:eastAsia="游明朝"/>
          <w:lang w:eastAsia="ja-JP"/>
        </w:rPr>
        <w:t xml:space="preserve">: </w:t>
      </w:r>
      <w:bookmarkEnd w:id="12"/>
      <w:bookmarkEnd w:id="13"/>
      <w:r>
        <w:rPr>
          <w:iCs/>
        </w:rPr>
        <w:t>Enhance SL sensing and resource selection procedures considering the channel access procedure on unlicensed spectrum</w:t>
      </w:r>
      <w:bookmarkEnd w:id="14"/>
    </w:p>
    <w:p w14:paraId="4B60BA9C" w14:textId="77777777" w:rsidR="005B587D" w:rsidRDefault="005B587D" w:rsidP="005B587D">
      <w:pPr>
        <w:pStyle w:val="3GPPNormalText"/>
      </w:pPr>
    </w:p>
    <w:p w14:paraId="71D4743B" w14:textId="638B2D12" w:rsidR="005B587D" w:rsidRDefault="005B587D" w:rsidP="005B587D">
      <w:pPr>
        <w:pStyle w:val="3"/>
      </w:pPr>
      <w:r>
        <w:t xml:space="preserve">SL </w:t>
      </w:r>
      <w:r>
        <w:rPr>
          <w:lang w:val="en-US"/>
        </w:rPr>
        <w:t>resource reservation</w:t>
      </w:r>
    </w:p>
    <w:p w14:paraId="1E3910E9" w14:textId="5F57FAAE" w:rsidR="00FD633D" w:rsidRDefault="00336075" w:rsidP="00E224B7">
      <w:pPr>
        <w:pStyle w:val="3GPPNormalText"/>
      </w:pPr>
      <w:r>
        <w:rPr>
          <w:lang w:val="en-US"/>
        </w:rPr>
        <w:t xml:space="preserve">In </w:t>
      </w:r>
      <w:r w:rsidR="003B1C46">
        <w:rPr>
          <w:rFonts w:eastAsia="游明朝"/>
          <w:lang w:val="en-US" w:eastAsia="ja-JP"/>
        </w:rPr>
        <w:t xml:space="preserve">SL resource allocation </w:t>
      </w:r>
      <w:r>
        <w:rPr>
          <w:lang w:val="en-US"/>
        </w:rPr>
        <w:t>mode 2 on licensed band operation, the Tx UE can reserve SL resources</w:t>
      </w:r>
      <w:r w:rsidR="003B1C46">
        <w:rPr>
          <w:lang w:val="en-US"/>
        </w:rPr>
        <w:t xml:space="preserve"> to avoid resource collision. Generally, a channel access procedure in unlicensed band could</w:t>
      </w:r>
      <w:r w:rsidR="00455E75">
        <w:rPr>
          <w:lang w:val="en-US"/>
        </w:rPr>
        <w:t xml:space="preserve"> be</w:t>
      </w:r>
      <w:r w:rsidR="003B1C46">
        <w:rPr>
          <w:lang w:val="en-US"/>
        </w:rPr>
        <w:t xml:space="preserve"> </w:t>
      </w:r>
      <w:r w:rsidR="00455E75">
        <w:rPr>
          <w:lang w:val="en-US"/>
        </w:rPr>
        <w:t>performed for</w:t>
      </w:r>
      <w:r w:rsidR="003B1C46">
        <w:rPr>
          <w:lang w:val="en-US"/>
        </w:rPr>
        <w:t xml:space="preserve"> the collision</w:t>
      </w:r>
      <w:r w:rsidR="00455E75">
        <w:rPr>
          <w:lang w:val="en-US"/>
        </w:rPr>
        <w:t xml:space="preserve"> avoidance</w:t>
      </w:r>
      <w:r w:rsidR="003B1C46">
        <w:rPr>
          <w:lang w:val="en-US"/>
        </w:rPr>
        <w:t xml:space="preserve">. </w:t>
      </w:r>
      <w:r w:rsidR="00455E75">
        <w:rPr>
          <w:lang w:val="en-US"/>
        </w:rPr>
        <w:t>F</w:t>
      </w:r>
      <w:r w:rsidR="003B1C46">
        <w:rPr>
          <w:lang w:val="en-US"/>
        </w:rPr>
        <w:t xml:space="preserve">or SL-unlicensed, the SL resource reservation would be beneficial to </w:t>
      </w:r>
      <w:proofErr w:type="spellStart"/>
      <w:r w:rsidR="003B1C46">
        <w:rPr>
          <w:lang w:val="en-US"/>
        </w:rPr>
        <w:t>realise</w:t>
      </w:r>
      <w:proofErr w:type="spellEnd"/>
      <w:r w:rsidR="003B1C46">
        <w:rPr>
          <w:lang w:val="en-US"/>
        </w:rPr>
        <w:t xml:space="preserve"> higher reliable SL communication among at least NR devices. Therefore, we should consider introducing resource reservation for SL-unlicensed</w:t>
      </w:r>
      <w:r w:rsidR="00E224B7">
        <w:rPr>
          <w:lang w:val="en-US"/>
        </w:rPr>
        <w:t xml:space="preserve"> if allowed considering TU</w:t>
      </w:r>
      <w:r w:rsidR="003B1C46">
        <w:rPr>
          <w:lang w:val="en-US"/>
        </w:rPr>
        <w:t xml:space="preserve">. If </w:t>
      </w:r>
      <w:r w:rsidR="00E224B7">
        <w:rPr>
          <w:lang w:val="en-US"/>
        </w:rPr>
        <w:t>the resource reservation is supported</w:t>
      </w:r>
      <w:r w:rsidR="00E224B7" w:rsidRPr="00E224B7">
        <w:rPr>
          <w:lang w:val="en-US"/>
        </w:rPr>
        <w:t xml:space="preserve"> </w:t>
      </w:r>
      <w:r w:rsidR="00E224B7">
        <w:rPr>
          <w:lang w:val="en-US"/>
        </w:rPr>
        <w:t>for SL-unlicensed, a multi-slot reservation should be supported to</w:t>
      </w:r>
      <w:r w:rsidR="003B1C46">
        <w:rPr>
          <w:lang w:val="en-US"/>
        </w:rPr>
        <w:t xml:space="preserve"> </w:t>
      </w:r>
      <w:r w:rsidR="00E224B7">
        <w:rPr>
          <w:lang w:val="en-US"/>
        </w:rPr>
        <w:t>ena</w:t>
      </w:r>
      <w:r w:rsidR="003B1C46">
        <w:rPr>
          <w:lang w:val="en-US"/>
        </w:rPr>
        <w:t>ble to consecutively transmit one or more PSCCHs and PSSCHs within the COT.</w:t>
      </w:r>
    </w:p>
    <w:p w14:paraId="63A862D1" w14:textId="4D208D40" w:rsidR="00E224B7" w:rsidRDefault="00E224B7" w:rsidP="00E224B7">
      <w:pPr>
        <w:pStyle w:val="af4"/>
        <w:rPr>
          <w:b w:val="0"/>
          <w:bCs/>
        </w:rPr>
      </w:pPr>
      <w:bookmarkStart w:id="15" w:name="_Ref102061631"/>
      <w:r>
        <w:t xml:space="preserve">Observation </w:t>
      </w:r>
      <w:r>
        <w:fldChar w:fldCharType="begin"/>
      </w:r>
      <w:r>
        <w:instrText xml:space="preserve"> SEQ Observation \* ARABIC </w:instrText>
      </w:r>
      <w:r>
        <w:fldChar w:fldCharType="separate"/>
      </w:r>
      <w:r w:rsidR="003603A5">
        <w:rPr>
          <w:noProof/>
        </w:rPr>
        <w:t>1</w:t>
      </w:r>
      <w:r>
        <w:fldChar w:fldCharType="end"/>
      </w:r>
      <w:r>
        <w:t xml:space="preserve">: </w:t>
      </w:r>
      <w:r>
        <w:rPr>
          <w:lang w:val="en-US"/>
        </w:rPr>
        <w:t xml:space="preserve">SL resource reservation would be beneficial to </w:t>
      </w:r>
      <w:proofErr w:type="spellStart"/>
      <w:r>
        <w:rPr>
          <w:lang w:val="en-US"/>
        </w:rPr>
        <w:t>realise</w:t>
      </w:r>
      <w:proofErr w:type="spellEnd"/>
      <w:r>
        <w:rPr>
          <w:lang w:val="en-US"/>
        </w:rPr>
        <w:t xml:space="preserve"> higher reliable SL communication among at least NR devices</w:t>
      </w:r>
      <w:r w:rsidRPr="00E224B7">
        <w:t xml:space="preserve"> </w:t>
      </w:r>
      <w:r w:rsidRPr="00E224B7">
        <w:rPr>
          <w:lang w:val="en-US"/>
        </w:rPr>
        <w:t>for SL resource allocation mode 2</w:t>
      </w:r>
      <w:r>
        <w:rPr>
          <w:lang w:val="en-US"/>
        </w:rPr>
        <w:t>.</w:t>
      </w:r>
      <w:bookmarkEnd w:id="15"/>
    </w:p>
    <w:p w14:paraId="4B1E2C9D" w14:textId="1DA6E9F6" w:rsidR="00FD633D" w:rsidRPr="00FD633D" w:rsidRDefault="00FD633D" w:rsidP="00615EC0">
      <w:pPr>
        <w:pStyle w:val="3GPPNormalText"/>
        <w:rPr>
          <w:rFonts w:eastAsia="游明朝"/>
          <w:b/>
          <w:bCs/>
          <w:lang w:eastAsia="ja-JP"/>
        </w:rPr>
      </w:pPr>
      <w:bookmarkStart w:id="16" w:name="_Ref102061570"/>
      <w:r w:rsidRPr="00FD633D">
        <w:rPr>
          <w:b/>
          <w:bCs/>
        </w:rPr>
        <w:t xml:space="preserve">Proposal </w:t>
      </w:r>
      <w:r w:rsidRPr="00FD633D">
        <w:rPr>
          <w:b/>
          <w:bCs/>
        </w:rPr>
        <w:fldChar w:fldCharType="begin"/>
      </w:r>
      <w:r w:rsidRPr="00FD633D">
        <w:rPr>
          <w:b/>
          <w:bCs/>
        </w:rPr>
        <w:instrText xml:space="preserve"> SEQ Proposal \* ARABIC </w:instrText>
      </w:r>
      <w:r w:rsidRPr="00FD633D">
        <w:rPr>
          <w:b/>
          <w:bCs/>
        </w:rPr>
        <w:fldChar w:fldCharType="separate"/>
      </w:r>
      <w:r w:rsidR="003603A5">
        <w:rPr>
          <w:b/>
          <w:bCs/>
          <w:noProof/>
        </w:rPr>
        <w:t>4</w:t>
      </w:r>
      <w:r w:rsidRPr="00FD633D">
        <w:rPr>
          <w:b/>
          <w:bCs/>
        </w:rPr>
        <w:fldChar w:fldCharType="end"/>
      </w:r>
      <w:r w:rsidRPr="00FD633D">
        <w:rPr>
          <w:rFonts w:eastAsia="游明朝"/>
          <w:b/>
          <w:bCs/>
          <w:lang w:eastAsia="ja-JP"/>
        </w:rPr>
        <w:t>:</w:t>
      </w:r>
      <w:r w:rsidRPr="00FD633D">
        <w:rPr>
          <w:b/>
          <w:bCs/>
          <w:iCs/>
        </w:rPr>
        <w:t xml:space="preserve"> </w:t>
      </w:r>
      <w:r w:rsidR="00E224B7">
        <w:rPr>
          <w:b/>
          <w:bCs/>
          <w:iCs/>
        </w:rPr>
        <w:t>Introduce</w:t>
      </w:r>
      <w:r w:rsidRPr="00FD633D">
        <w:rPr>
          <w:b/>
          <w:bCs/>
          <w:iCs/>
        </w:rPr>
        <w:t xml:space="preserve"> multi-slot reservation </w:t>
      </w:r>
      <w:r w:rsidR="00E224B7">
        <w:rPr>
          <w:b/>
          <w:bCs/>
          <w:iCs/>
        </w:rPr>
        <w:t>if SL resource reservation is supported for SL-unlicensed.</w:t>
      </w:r>
      <w:bookmarkEnd w:id="16"/>
    </w:p>
    <w:p w14:paraId="7338902B" w14:textId="5BFFBC47" w:rsidR="00FD633D" w:rsidRDefault="00FD633D" w:rsidP="00615EC0">
      <w:pPr>
        <w:pStyle w:val="3GPPNormalText"/>
        <w:rPr>
          <w:rFonts w:eastAsia="游明朝"/>
          <w:lang w:eastAsia="ja-JP"/>
        </w:rPr>
      </w:pPr>
    </w:p>
    <w:p w14:paraId="2EEAD531" w14:textId="0CCF2A30" w:rsidR="00FD633D" w:rsidRDefault="009547EE" w:rsidP="00FD633D">
      <w:pPr>
        <w:pStyle w:val="2"/>
      </w:pPr>
      <w:r>
        <w:t>Supporting i</w:t>
      </w:r>
      <w:r w:rsidR="00FD633D">
        <w:t xml:space="preserve">nterlaced </w:t>
      </w:r>
      <w:r>
        <w:t>mapping</w:t>
      </w:r>
    </w:p>
    <w:p w14:paraId="088569B6" w14:textId="41845904" w:rsidR="005D4BE4" w:rsidRDefault="005D4BE4" w:rsidP="005D4BE4">
      <w:pPr>
        <w:pStyle w:val="3GPPNormalText"/>
        <w:rPr>
          <w:rFonts w:eastAsia="游明朝"/>
          <w:lang w:eastAsia="ja-JP"/>
        </w:rPr>
      </w:pPr>
      <w:r>
        <w:rPr>
          <w:rFonts w:eastAsia="游明朝" w:hint="eastAsia"/>
          <w:lang w:eastAsia="ja-JP"/>
        </w:rPr>
        <w:t>F</w:t>
      </w:r>
      <w:r>
        <w:rPr>
          <w:rFonts w:eastAsia="游明朝"/>
          <w:lang w:eastAsia="ja-JP"/>
        </w:rPr>
        <w:t xml:space="preserve">or the unlicensed operation, a regulatory requirement regarding an occupied channel bandwidth (OCB) needs to be satisfied. </w:t>
      </w:r>
      <w:r w:rsidR="00F972E1">
        <w:rPr>
          <w:rFonts w:eastAsia="游明朝"/>
          <w:lang w:eastAsia="ja-JP"/>
        </w:rPr>
        <w:t>For example, in Europe</w:t>
      </w:r>
      <w:r>
        <w:rPr>
          <w:rFonts w:eastAsia="游明朝"/>
          <w:lang w:eastAsia="ja-JP"/>
        </w:rPr>
        <w:t>, a</w:t>
      </w:r>
      <w:r w:rsidRPr="005D4BE4">
        <w:rPr>
          <w:rFonts w:eastAsia="游明朝"/>
          <w:lang w:eastAsia="ja-JP"/>
        </w:rPr>
        <w:t>t least 80% of nominal channel bandwidth</w:t>
      </w:r>
      <w:r>
        <w:rPr>
          <w:rFonts w:eastAsia="游明朝"/>
          <w:lang w:eastAsia="ja-JP"/>
        </w:rPr>
        <w:t xml:space="preserve"> (NCB) including a guard band</w:t>
      </w:r>
      <w:r w:rsidRPr="005D4BE4">
        <w:rPr>
          <w:rFonts w:eastAsia="游明朝"/>
          <w:lang w:eastAsia="ja-JP"/>
        </w:rPr>
        <w:t xml:space="preserve"> shall be occupied in a channel</w:t>
      </w:r>
      <w:r w:rsidR="00F972E1">
        <w:rPr>
          <w:rFonts w:eastAsia="游明朝"/>
          <w:lang w:eastAsia="ja-JP"/>
        </w:rPr>
        <w:t xml:space="preserve"> as shown in </w:t>
      </w:r>
      <w:r w:rsidR="00F972E1" w:rsidRPr="00F972E1">
        <w:rPr>
          <w:rFonts w:eastAsia="游明朝"/>
          <w:lang w:eastAsia="ja-JP"/>
        </w:rPr>
        <w:fldChar w:fldCharType="begin"/>
      </w:r>
      <w:r w:rsidR="00F972E1" w:rsidRPr="00F972E1">
        <w:rPr>
          <w:rFonts w:eastAsia="游明朝"/>
          <w:lang w:eastAsia="ja-JP"/>
        </w:rPr>
        <w:instrText xml:space="preserve"> REF _Ref101890256 \h  \* MERGEFORMAT </w:instrText>
      </w:r>
      <w:r w:rsidR="00F972E1" w:rsidRPr="00F972E1">
        <w:rPr>
          <w:rFonts w:eastAsia="游明朝"/>
          <w:lang w:eastAsia="ja-JP"/>
        </w:rPr>
      </w:r>
      <w:r w:rsidR="00F972E1" w:rsidRPr="00F972E1">
        <w:rPr>
          <w:rFonts w:eastAsia="游明朝"/>
          <w:lang w:eastAsia="ja-JP"/>
        </w:rPr>
        <w:fldChar w:fldCharType="separate"/>
      </w:r>
      <w:r w:rsidR="003603A5" w:rsidRPr="00C43C7C">
        <w:t xml:space="preserve">Figure </w:t>
      </w:r>
      <w:r w:rsidR="003603A5" w:rsidRPr="00E92C39">
        <w:rPr>
          <w:noProof/>
        </w:rPr>
        <w:t>4</w:t>
      </w:r>
      <w:r w:rsidR="00F972E1" w:rsidRPr="00F972E1">
        <w:rPr>
          <w:rFonts w:eastAsia="游明朝"/>
          <w:lang w:eastAsia="ja-JP"/>
        </w:rPr>
        <w:fldChar w:fldCharType="end"/>
      </w:r>
      <w:r w:rsidRPr="00F972E1">
        <w:rPr>
          <w:rFonts w:eastAsia="游明朝"/>
          <w:lang w:eastAsia="ja-JP"/>
        </w:rPr>
        <w:t>.</w:t>
      </w:r>
      <w:r>
        <w:rPr>
          <w:rFonts w:eastAsia="游明朝"/>
          <w:lang w:eastAsia="ja-JP"/>
        </w:rPr>
        <w:t xml:space="preserve"> This</w:t>
      </w:r>
      <w:r w:rsidRPr="005D4BE4">
        <w:rPr>
          <w:rFonts w:eastAsia="游明朝"/>
          <w:lang w:eastAsia="ja-JP"/>
        </w:rPr>
        <w:t xml:space="preserve"> means at least 16 MHz must be occupied by one transmission assuming </w:t>
      </w:r>
      <w:r>
        <w:rPr>
          <w:rFonts w:eastAsia="游明朝"/>
          <w:lang w:eastAsia="ja-JP"/>
        </w:rPr>
        <w:t xml:space="preserve">the </w:t>
      </w:r>
      <w:r w:rsidRPr="005D4BE4">
        <w:rPr>
          <w:rFonts w:eastAsia="游明朝"/>
          <w:lang w:eastAsia="ja-JP"/>
        </w:rPr>
        <w:t xml:space="preserve">nominal channel bandwidth </w:t>
      </w:r>
      <w:r>
        <w:rPr>
          <w:rFonts w:eastAsia="游明朝"/>
          <w:lang w:eastAsia="ja-JP"/>
        </w:rPr>
        <w:t>of</w:t>
      </w:r>
      <w:r w:rsidRPr="005D4BE4">
        <w:rPr>
          <w:rFonts w:eastAsia="游明朝"/>
          <w:lang w:eastAsia="ja-JP"/>
        </w:rPr>
        <w:t xml:space="preserve"> 20 </w:t>
      </w:r>
      <w:proofErr w:type="spellStart"/>
      <w:r w:rsidRPr="005D4BE4">
        <w:rPr>
          <w:rFonts w:eastAsia="游明朝"/>
          <w:lang w:eastAsia="ja-JP"/>
        </w:rPr>
        <w:t>MHz</w:t>
      </w:r>
      <w:r>
        <w:rPr>
          <w:rFonts w:eastAsia="游明朝"/>
          <w:lang w:eastAsia="ja-JP"/>
        </w:rPr>
        <w:t>.</w:t>
      </w:r>
      <w:proofErr w:type="spellEnd"/>
    </w:p>
    <w:p w14:paraId="6551D015" w14:textId="02D151F7" w:rsidR="00F972E1" w:rsidRDefault="00E92C39" w:rsidP="00F972E1">
      <w:pPr>
        <w:pStyle w:val="3GPPNormalText"/>
        <w:jc w:val="center"/>
        <w:rPr>
          <w:rFonts w:eastAsia="游明朝"/>
          <w:lang w:eastAsia="ja-JP"/>
        </w:rPr>
      </w:pPr>
      <w:r>
        <w:rPr>
          <w:rFonts w:eastAsia="游明朝"/>
          <w:lang w:eastAsia="ja-JP"/>
        </w:rPr>
        <w:pict w14:anchorId="737C435D">
          <v:shape id="_x0000_i1028" type="#_x0000_t75" style="width:160pt;height:112.5pt;mso-position-horizontal-relative:char;mso-position-vertical-relative:line">
            <v:imagedata r:id="rId15" o:title=""/>
          </v:shape>
        </w:pict>
      </w:r>
    </w:p>
    <w:p w14:paraId="4B25D744" w14:textId="3367A2BD" w:rsidR="00F972E1" w:rsidRPr="00F972E1" w:rsidRDefault="00F972E1" w:rsidP="00F972E1">
      <w:pPr>
        <w:pStyle w:val="af4"/>
        <w:jc w:val="center"/>
        <w:rPr>
          <w:rFonts w:eastAsia="游明朝"/>
          <w:b w:val="0"/>
          <w:bCs/>
          <w:lang w:eastAsia="ja-JP"/>
        </w:rPr>
      </w:pPr>
      <w:bookmarkStart w:id="17" w:name="_Ref101890256"/>
      <w:bookmarkStart w:id="18" w:name="_Hlk101961251"/>
      <w:r w:rsidRPr="00F972E1">
        <w:rPr>
          <w:b w:val="0"/>
          <w:bCs/>
        </w:rPr>
        <w:t xml:space="preserve">Figure </w:t>
      </w:r>
      <w:r w:rsidRPr="00F972E1">
        <w:rPr>
          <w:b w:val="0"/>
          <w:bCs/>
        </w:rPr>
        <w:fldChar w:fldCharType="begin"/>
      </w:r>
      <w:r w:rsidRPr="00F972E1">
        <w:rPr>
          <w:b w:val="0"/>
          <w:bCs/>
        </w:rPr>
        <w:instrText xml:space="preserve"> SEQ Figure \* ARABIC </w:instrText>
      </w:r>
      <w:r w:rsidRPr="00F972E1">
        <w:rPr>
          <w:b w:val="0"/>
          <w:bCs/>
        </w:rPr>
        <w:fldChar w:fldCharType="separate"/>
      </w:r>
      <w:r w:rsidR="003603A5">
        <w:rPr>
          <w:b w:val="0"/>
          <w:bCs/>
          <w:noProof/>
        </w:rPr>
        <w:t>4</w:t>
      </w:r>
      <w:r w:rsidRPr="00F972E1">
        <w:rPr>
          <w:b w:val="0"/>
          <w:bCs/>
        </w:rPr>
        <w:fldChar w:fldCharType="end"/>
      </w:r>
      <w:bookmarkEnd w:id="17"/>
      <w:r w:rsidRPr="00F972E1">
        <w:rPr>
          <w:b w:val="0"/>
          <w:bCs/>
        </w:rPr>
        <w:t>: Regulatory requirement of occupied channel bandwidth for unlicensed operation</w:t>
      </w:r>
    </w:p>
    <w:bookmarkEnd w:id="18"/>
    <w:p w14:paraId="1692EEE4" w14:textId="77777777" w:rsidR="00F972E1" w:rsidRDefault="00F972E1" w:rsidP="005D4BE4">
      <w:pPr>
        <w:pStyle w:val="3GPPNormalText"/>
        <w:rPr>
          <w:rFonts w:eastAsia="游明朝"/>
          <w:lang w:eastAsia="ja-JP"/>
        </w:rPr>
      </w:pPr>
    </w:p>
    <w:p w14:paraId="7E12B65C" w14:textId="042D419C" w:rsidR="00FD633D" w:rsidRDefault="00F972E1" w:rsidP="005D4BE4">
      <w:pPr>
        <w:pStyle w:val="3GPPNormalText"/>
        <w:rPr>
          <w:rFonts w:eastAsia="游明朝"/>
          <w:lang w:eastAsia="ja-JP"/>
        </w:rPr>
      </w:pPr>
      <w:r>
        <w:rPr>
          <w:rFonts w:eastAsia="游明朝" w:hint="eastAsia"/>
          <w:lang w:eastAsia="ja-JP"/>
        </w:rPr>
        <w:t>O</w:t>
      </w:r>
      <w:r>
        <w:rPr>
          <w:rFonts w:eastAsia="游明朝"/>
          <w:lang w:eastAsia="ja-JP"/>
        </w:rPr>
        <w:t xml:space="preserve">n the other hand, a maximum transmission power limitation needs to be also satisfied. For example, </w:t>
      </w:r>
      <w:r w:rsidR="005D4BE4" w:rsidRPr="005D4BE4">
        <w:rPr>
          <w:rFonts w:eastAsia="游明朝"/>
          <w:lang w:eastAsia="ja-JP"/>
        </w:rPr>
        <w:t>EIRP and EIRP density limitation</w:t>
      </w:r>
      <w:r>
        <w:rPr>
          <w:rFonts w:eastAsia="游明朝"/>
          <w:lang w:eastAsia="ja-JP"/>
        </w:rPr>
        <w:t>s</w:t>
      </w:r>
      <w:r w:rsidR="00DF10F2">
        <w:rPr>
          <w:rFonts w:eastAsia="游明朝"/>
          <w:lang w:eastAsia="ja-JP"/>
        </w:rPr>
        <w:t xml:space="preserve"> in Europe</w:t>
      </w:r>
      <w:r>
        <w:rPr>
          <w:rFonts w:eastAsia="游明朝"/>
          <w:lang w:eastAsia="ja-JP"/>
        </w:rPr>
        <w:t xml:space="preserve"> are </w:t>
      </w:r>
      <w:r w:rsidR="005D4BE4" w:rsidRPr="005D4BE4">
        <w:rPr>
          <w:rFonts w:eastAsia="游明朝"/>
          <w:lang w:eastAsia="ja-JP"/>
        </w:rPr>
        <w:t>23 dBm and 10 dBm/MHz for 5150-5350 MHz frequency range</w:t>
      </w:r>
      <w:r>
        <w:rPr>
          <w:rFonts w:eastAsia="游明朝"/>
          <w:lang w:eastAsia="ja-JP"/>
        </w:rPr>
        <w:t xml:space="preserve">, and </w:t>
      </w:r>
      <w:r w:rsidR="005D4BE4" w:rsidRPr="005D4BE4">
        <w:rPr>
          <w:rFonts w:eastAsia="游明朝"/>
          <w:lang w:eastAsia="ja-JP"/>
        </w:rPr>
        <w:t>30 dBm and 17 dBm/MHz for 5470-5725 MHz frequency range</w:t>
      </w:r>
      <w:r>
        <w:rPr>
          <w:rFonts w:eastAsia="游明朝"/>
          <w:lang w:eastAsia="ja-JP"/>
        </w:rPr>
        <w:t xml:space="preserve">. In the case of power limitation especially at cell edge, </w:t>
      </w:r>
      <w:r w:rsidR="00917903">
        <w:rPr>
          <w:rFonts w:eastAsia="游明朝"/>
          <w:lang w:eastAsia="ja-JP"/>
        </w:rPr>
        <w:t>although a UE might transmit UL transmission using a narrower bandwidth in a licensed band, such transmission using a narrow bandwidth less than 16 MHz is not allowed in the unlicensed band.</w:t>
      </w:r>
    </w:p>
    <w:p w14:paraId="05F996FA" w14:textId="7D8321B4" w:rsidR="00917903" w:rsidRDefault="00917903" w:rsidP="005D4BE4">
      <w:pPr>
        <w:pStyle w:val="3GPPNormalText"/>
        <w:rPr>
          <w:rFonts w:eastAsia="游明朝"/>
          <w:lang w:eastAsia="ja-JP"/>
        </w:rPr>
      </w:pPr>
      <w:r>
        <w:rPr>
          <w:rFonts w:eastAsia="游明朝"/>
          <w:lang w:eastAsia="ja-JP"/>
        </w:rPr>
        <w:t xml:space="preserve">To meet both requirements, for NR-U, </w:t>
      </w:r>
      <w:r w:rsidRPr="00917903">
        <w:rPr>
          <w:rFonts w:eastAsia="游明朝"/>
          <w:lang w:val="en-US" w:eastAsia="ja-JP"/>
        </w:rPr>
        <w:t>PRB-based interlaced mapping</w:t>
      </w:r>
      <w:r>
        <w:rPr>
          <w:rFonts w:eastAsia="游明朝"/>
          <w:lang w:val="en-US" w:eastAsia="ja-JP"/>
        </w:rPr>
        <w:t xml:space="preserve"> has been supported for PUSCH and PUCCH as shown in</w:t>
      </w:r>
      <w:r w:rsidRPr="00917903">
        <w:rPr>
          <w:rFonts w:eastAsia="游明朝"/>
          <w:lang w:val="en-US" w:eastAsia="ja-JP"/>
        </w:rPr>
        <w:t xml:space="preserve"> </w:t>
      </w:r>
      <w:r w:rsidRPr="00917903">
        <w:rPr>
          <w:rFonts w:eastAsia="游明朝"/>
          <w:lang w:val="en-US" w:eastAsia="ja-JP"/>
        </w:rPr>
        <w:fldChar w:fldCharType="begin"/>
      </w:r>
      <w:r w:rsidRPr="00917903">
        <w:rPr>
          <w:rFonts w:eastAsia="游明朝"/>
          <w:lang w:val="en-US" w:eastAsia="ja-JP"/>
        </w:rPr>
        <w:instrText xml:space="preserve"> REF _Ref101890853 \h  \* MERGEFORMAT </w:instrText>
      </w:r>
      <w:r w:rsidRPr="00917903">
        <w:rPr>
          <w:rFonts w:eastAsia="游明朝"/>
          <w:lang w:val="en-US" w:eastAsia="ja-JP"/>
        </w:rPr>
      </w:r>
      <w:r w:rsidRPr="00917903">
        <w:rPr>
          <w:rFonts w:eastAsia="游明朝"/>
          <w:lang w:val="en-US" w:eastAsia="ja-JP"/>
        </w:rPr>
        <w:fldChar w:fldCharType="separate"/>
      </w:r>
      <w:r w:rsidR="003603A5" w:rsidRPr="00C43C7C">
        <w:t xml:space="preserve">Figure </w:t>
      </w:r>
      <w:r w:rsidR="003603A5" w:rsidRPr="00E92C39">
        <w:rPr>
          <w:noProof/>
        </w:rPr>
        <w:t>5</w:t>
      </w:r>
      <w:r w:rsidRPr="00917903">
        <w:rPr>
          <w:rFonts w:eastAsia="游明朝"/>
          <w:lang w:val="en-US" w:eastAsia="ja-JP"/>
        </w:rPr>
        <w:fldChar w:fldCharType="end"/>
      </w:r>
      <w:r w:rsidRPr="00917903">
        <w:rPr>
          <w:rFonts w:eastAsia="游明朝"/>
          <w:lang w:val="en-US" w:eastAsia="ja-JP"/>
        </w:rPr>
        <w:t>.</w:t>
      </w:r>
      <w:r w:rsidR="00DF10F2">
        <w:rPr>
          <w:rFonts w:eastAsia="游明朝"/>
          <w:lang w:val="en-US" w:eastAsia="ja-JP"/>
        </w:rPr>
        <w:t xml:space="preserve"> For the interlaced mapping, allocated PRBs are equally distributed within the occupied channel bandwidth.</w:t>
      </w:r>
    </w:p>
    <w:p w14:paraId="25800E3F" w14:textId="31897E7A" w:rsidR="00917903" w:rsidRDefault="00E92C39" w:rsidP="00917903">
      <w:pPr>
        <w:pStyle w:val="3GPPNormalText"/>
        <w:jc w:val="center"/>
        <w:rPr>
          <w:rFonts w:eastAsia="游明朝"/>
          <w:lang w:eastAsia="ja-JP"/>
        </w:rPr>
      </w:pPr>
      <w:r>
        <w:rPr>
          <w:rFonts w:eastAsia="游明朝"/>
          <w:lang w:eastAsia="ja-JP"/>
        </w:rPr>
        <w:pict w14:anchorId="31AEEE2F">
          <v:shape id="_x0000_i1029" type="#_x0000_t75" style="width:363.5pt;height:66pt;mso-position-horizontal-relative:char;mso-position-vertical-relative:line">
            <v:imagedata r:id="rId16" o:title=""/>
          </v:shape>
        </w:pict>
      </w:r>
    </w:p>
    <w:p w14:paraId="6357903F" w14:textId="2BD2C9DE" w:rsidR="00917903" w:rsidRPr="00917903" w:rsidRDefault="00917903" w:rsidP="00917903">
      <w:pPr>
        <w:pStyle w:val="af4"/>
        <w:jc w:val="center"/>
        <w:rPr>
          <w:rFonts w:eastAsia="游明朝"/>
          <w:b w:val="0"/>
          <w:bCs/>
          <w:lang w:eastAsia="ja-JP"/>
        </w:rPr>
      </w:pPr>
      <w:bookmarkStart w:id="19" w:name="_Ref101890853"/>
      <w:r w:rsidRPr="00917903">
        <w:rPr>
          <w:b w:val="0"/>
          <w:bCs/>
        </w:rPr>
        <w:t xml:space="preserve">Figure </w:t>
      </w:r>
      <w:r w:rsidRPr="00917903">
        <w:rPr>
          <w:b w:val="0"/>
          <w:bCs/>
        </w:rPr>
        <w:fldChar w:fldCharType="begin"/>
      </w:r>
      <w:r w:rsidRPr="00917903">
        <w:rPr>
          <w:b w:val="0"/>
          <w:bCs/>
        </w:rPr>
        <w:instrText xml:space="preserve"> SEQ Figure \* ARABIC </w:instrText>
      </w:r>
      <w:r w:rsidRPr="00917903">
        <w:rPr>
          <w:b w:val="0"/>
          <w:bCs/>
        </w:rPr>
        <w:fldChar w:fldCharType="separate"/>
      </w:r>
      <w:r w:rsidR="003603A5">
        <w:rPr>
          <w:b w:val="0"/>
          <w:bCs/>
          <w:noProof/>
        </w:rPr>
        <w:t>5</w:t>
      </w:r>
      <w:r w:rsidRPr="00917903">
        <w:rPr>
          <w:b w:val="0"/>
          <w:bCs/>
        </w:rPr>
        <w:fldChar w:fldCharType="end"/>
      </w:r>
      <w:bookmarkEnd w:id="19"/>
      <w:r w:rsidRPr="00917903">
        <w:rPr>
          <w:b w:val="0"/>
          <w:bCs/>
        </w:rPr>
        <w:t>: An example of interlaced mapping</w:t>
      </w:r>
    </w:p>
    <w:p w14:paraId="2A5BC814" w14:textId="30C098A0" w:rsidR="00917903" w:rsidRDefault="00917903" w:rsidP="005D4BE4">
      <w:pPr>
        <w:pStyle w:val="3GPPNormalText"/>
        <w:rPr>
          <w:rFonts w:eastAsia="游明朝"/>
          <w:lang w:eastAsia="ja-JP"/>
        </w:rPr>
      </w:pPr>
    </w:p>
    <w:p w14:paraId="7520717C" w14:textId="77777777" w:rsidR="00FF173C" w:rsidRDefault="00EA1983" w:rsidP="00EA1983">
      <w:pPr>
        <w:pStyle w:val="3GPPNormalText"/>
        <w:rPr>
          <w:rFonts w:eastAsia="游明朝"/>
          <w:lang w:eastAsia="ja-JP"/>
        </w:rPr>
      </w:pPr>
      <w:r>
        <w:rPr>
          <w:rFonts w:eastAsia="游明朝"/>
          <w:lang w:eastAsia="ja-JP"/>
        </w:rPr>
        <w:t>Even for SL-unlicensed, since both requirements need to be also satisfied, the same concept of the interlaced mapping in NR-U should be supported.</w:t>
      </w:r>
      <w:r w:rsidR="00FE7154">
        <w:rPr>
          <w:rFonts w:eastAsia="游明朝"/>
          <w:lang w:eastAsia="ja-JP"/>
        </w:rPr>
        <w:t xml:space="preserve"> As a baseline, uplink resource allocation type 2 should be reused.</w:t>
      </w:r>
      <w:r w:rsidR="00B91F86">
        <w:rPr>
          <w:rFonts w:eastAsia="游明朝"/>
          <w:lang w:eastAsia="ja-JP"/>
        </w:rPr>
        <w:t xml:space="preserve"> </w:t>
      </w:r>
    </w:p>
    <w:p w14:paraId="4C4E6BAE" w14:textId="64131E64" w:rsidR="00EA1983" w:rsidRDefault="00FF173C" w:rsidP="00EA1983">
      <w:pPr>
        <w:pStyle w:val="3GPPNormalText"/>
        <w:rPr>
          <w:rFonts w:eastAsia="游明朝"/>
          <w:lang w:eastAsia="ja-JP"/>
        </w:rPr>
      </w:pPr>
      <w:r>
        <w:rPr>
          <w:rFonts w:eastAsia="游明朝"/>
          <w:lang w:eastAsia="ja-JP"/>
        </w:rPr>
        <w:t>In SL resource allocation mode 2, a Tx UE should be able to</w:t>
      </w:r>
      <w:r w:rsidR="00B84E6D">
        <w:rPr>
          <w:rFonts w:eastAsia="游明朝"/>
          <w:lang w:eastAsia="ja-JP"/>
        </w:rPr>
        <w:t xml:space="preserve"> flexibly</w:t>
      </w:r>
      <w:r>
        <w:rPr>
          <w:rFonts w:eastAsia="游明朝"/>
          <w:lang w:eastAsia="ja-JP"/>
        </w:rPr>
        <w:t xml:space="preserve"> select amount of frequency resource for PSCCH/PSSCH</w:t>
      </w:r>
      <w:r w:rsidR="00B84E6D">
        <w:rPr>
          <w:rFonts w:eastAsia="游明朝"/>
          <w:lang w:eastAsia="ja-JP"/>
        </w:rPr>
        <w:t xml:space="preserve"> transmission based on both a maximum transmission power limitation and a transport block size to be sent. But f</w:t>
      </w:r>
      <w:r w:rsidR="00B91F86">
        <w:rPr>
          <w:rFonts w:eastAsia="游明朝"/>
          <w:lang w:eastAsia="ja-JP"/>
        </w:rPr>
        <w:t>or sidelink, PSCCH needs to be monitored by UEs other than Rx UE for SL sensing</w:t>
      </w:r>
      <w:r w:rsidR="0076530A">
        <w:rPr>
          <w:rFonts w:eastAsia="游明朝"/>
          <w:lang w:eastAsia="ja-JP"/>
        </w:rPr>
        <w:t xml:space="preserve"> purpose. Therefore, </w:t>
      </w:r>
      <w:r w:rsidR="00B84E6D">
        <w:rPr>
          <w:rFonts w:eastAsia="游明朝"/>
          <w:lang w:eastAsia="ja-JP"/>
        </w:rPr>
        <w:t>PSCCH should be allocated to a fixed resource regardless of total number of the frequency resource which is selected by the Tx UE.</w:t>
      </w:r>
      <w:r w:rsidR="006A1650">
        <w:rPr>
          <w:rFonts w:eastAsia="游明朝"/>
          <w:lang w:eastAsia="ja-JP"/>
        </w:rPr>
        <w:t xml:space="preserve"> To realise this, each interlace (</w:t>
      </w:r>
      <w:proofErr w:type="gramStart"/>
      <w:r w:rsidR="006A1650">
        <w:rPr>
          <w:rFonts w:eastAsia="游明朝"/>
          <w:lang w:eastAsia="ja-JP"/>
        </w:rPr>
        <w:t>i.e.</w:t>
      </w:r>
      <w:proofErr w:type="gramEnd"/>
      <w:r w:rsidR="006A1650">
        <w:rPr>
          <w:rFonts w:eastAsia="游明朝"/>
          <w:lang w:eastAsia="ja-JP"/>
        </w:rPr>
        <w:t xml:space="preserve"> PRBs with the same index in </w:t>
      </w:r>
      <w:r w:rsidR="006A1650" w:rsidRPr="00917903">
        <w:rPr>
          <w:rFonts w:eastAsia="游明朝"/>
          <w:lang w:val="en-US" w:eastAsia="ja-JP"/>
        </w:rPr>
        <w:fldChar w:fldCharType="begin"/>
      </w:r>
      <w:r w:rsidR="006A1650" w:rsidRPr="00917903">
        <w:rPr>
          <w:rFonts w:eastAsia="游明朝"/>
          <w:lang w:val="en-US" w:eastAsia="ja-JP"/>
        </w:rPr>
        <w:instrText xml:space="preserve"> REF _Ref101890853 \h  \* MERGEFORMAT </w:instrText>
      </w:r>
      <w:r w:rsidR="006A1650" w:rsidRPr="00917903">
        <w:rPr>
          <w:rFonts w:eastAsia="游明朝"/>
          <w:lang w:val="en-US" w:eastAsia="ja-JP"/>
        </w:rPr>
      </w:r>
      <w:r w:rsidR="006A1650" w:rsidRPr="00917903">
        <w:rPr>
          <w:rFonts w:eastAsia="游明朝"/>
          <w:lang w:val="en-US" w:eastAsia="ja-JP"/>
        </w:rPr>
        <w:fldChar w:fldCharType="separate"/>
      </w:r>
      <w:r w:rsidR="003603A5" w:rsidRPr="00C43C7C">
        <w:t xml:space="preserve">Figure </w:t>
      </w:r>
      <w:r w:rsidR="003603A5" w:rsidRPr="00E92C39">
        <w:rPr>
          <w:noProof/>
        </w:rPr>
        <w:t>5</w:t>
      </w:r>
      <w:r w:rsidR="006A1650" w:rsidRPr="00917903">
        <w:rPr>
          <w:rFonts w:eastAsia="游明朝"/>
          <w:lang w:val="en-US" w:eastAsia="ja-JP"/>
        </w:rPr>
        <w:fldChar w:fldCharType="end"/>
      </w:r>
      <w:r w:rsidR="006A1650">
        <w:rPr>
          <w:rFonts w:eastAsia="游明朝"/>
          <w:lang w:eastAsia="ja-JP"/>
        </w:rPr>
        <w:t>) can correspond to a sub-channel.</w:t>
      </w:r>
    </w:p>
    <w:p w14:paraId="3514264A" w14:textId="0DFEE5E5" w:rsidR="00FD633D" w:rsidRDefault="00FD633D" w:rsidP="00615EC0">
      <w:pPr>
        <w:pStyle w:val="3GPPNormalText"/>
        <w:rPr>
          <w:b/>
          <w:bCs/>
          <w:iCs/>
        </w:rPr>
      </w:pPr>
      <w:bookmarkStart w:id="20" w:name="_Ref102061575"/>
      <w:r w:rsidRPr="00FD633D">
        <w:rPr>
          <w:b/>
          <w:bCs/>
        </w:rPr>
        <w:t xml:space="preserve">Proposal </w:t>
      </w:r>
      <w:r w:rsidRPr="00FD633D">
        <w:rPr>
          <w:b/>
          <w:bCs/>
        </w:rPr>
        <w:fldChar w:fldCharType="begin"/>
      </w:r>
      <w:r w:rsidRPr="00FD633D">
        <w:rPr>
          <w:b/>
          <w:bCs/>
        </w:rPr>
        <w:instrText xml:space="preserve"> SEQ Proposal \* ARABIC </w:instrText>
      </w:r>
      <w:r w:rsidRPr="00FD633D">
        <w:rPr>
          <w:b/>
          <w:bCs/>
        </w:rPr>
        <w:fldChar w:fldCharType="separate"/>
      </w:r>
      <w:r w:rsidR="003603A5">
        <w:rPr>
          <w:b/>
          <w:bCs/>
          <w:noProof/>
        </w:rPr>
        <w:t>5</w:t>
      </w:r>
      <w:r w:rsidRPr="00FD633D">
        <w:rPr>
          <w:b/>
          <w:bCs/>
        </w:rPr>
        <w:fldChar w:fldCharType="end"/>
      </w:r>
      <w:r w:rsidRPr="00FD633D">
        <w:rPr>
          <w:rFonts w:eastAsia="游明朝"/>
          <w:b/>
          <w:bCs/>
          <w:lang w:eastAsia="ja-JP"/>
        </w:rPr>
        <w:t>:</w:t>
      </w:r>
      <w:r w:rsidRPr="00FD633D">
        <w:rPr>
          <w:b/>
          <w:bCs/>
          <w:iCs/>
        </w:rPr>
        <w:t xml:space="preserve"> Introduce PRB-based interlaced mapping for SL channels </w:t>
      </w:r>
      <w:r w:rsidR="006A1650">
        <w:rPr>
          <w:b/>
          <w:bCs/>
          <w:iCs/>
        </w:rPr>
        <w:t>and r</w:t>
      </w:r>
      <w:r w:rsidR="006A1650" w:rsidRPr="00FD633D">
        <w:rPr>
          <w:b/>
          <w:bCs/>
          <w:iCs/>
        </w:rPr>
        <w:t xml:space="preserve">euse </w:t>
      </w:r>
      <w:r w:rsidR="006A1650">
        <w:rPr>
          <w:b/>
          <w:bCs/>
          <w:iCs/>
        </w:rPr>
        <w:t>uplink resource allocation type 2</w:t>
      </w:r>
      <w:r w:rsidR="006A1650" w:rsidRPr="00FD633D">
        <w:rPr>
          <w:b/>
          <w:bCs/>
          <w:iCs/>
        </w:rPr>
        <w:t xml:space="preserve"> of NR-U</w:t>
      </w:r>
      <w:r w:rsidR="006A1650">
        <w:rPr>
          <w:b/>
          <w:bCs/>
          <w:iCs/>
        </w:rPr>
        <w:t xml:space="preserve"> as a baseline</w:t>
      </w:r>
      <w:bookmarkEnd w:id="20"/>
    </w:p>
    <w:p w14:paraId="3DF274B5" w14:textId="21280124" w:rsidR="00FD633D" w:rsidRPr="006A1650" w:rsidRDefault="006A1650" w:rsidP="006A1650">
      <w:pPr>
        <w:pStyle w:val="3GPPNormalText"/>
        <w:rPr>
          <w:b/>
          <w:bCs/>
        </w:rPr>
      </w:pPr>
      <w:bookmarkStart w:id="21" w:name="_Ref102061579"/>
      <w:r w:rsidRPr="006A1650">
        <w:rPr>
          <w:b/>
          <w:bCs/>
        </w:rPr>
        <w:t xml:space="preserve">Proposal </w:t>
      </w:r>
      <w:r w:rsidRPr="006A1650">
        <w:rPr>
          <w:b/>
          <w:bCs/>
        </w:rPr>
        <w:fldChar w:fldCharType="begin"/>
      </w:r>
      <w:r w:rsidRPr="006A1650">
        <w:rPr>
          <w:b/>
          <w:bCs/>
        </w:rPr>
        <w:instrText xml:space="preserve"> SEQ Proposal \* ARABIC </w:instrText>
      </w:r>
      <w:r w:rsidRPr="006A1650">
        <w:rPr>
          <w:b/>
          <w:bCs/>
        </w:rPr>
        <w:fldChar w:fldCharType="separate"/>
      </w:r>
      <w:r w:rsidR="003603A5">
        <w:rPr>
          <w:b/>
          <w:bCs/>
          <w:noProof/>
        </w:rPr>
        <w:t>6</w:t>
      </w:r>
      <w:r w:rsidRPr="006A1650">
        <w:rPr>
          <w:b/>
          <w:bCs/>
        </w:rPr>
        <w:fldChar w:fldCharType="end"/>
      </w:r>
      <w:r w:rsidRPr="006A1650">
        <w:rPr>
          <w:rFonts w:eastAsia="游明朝"/>
          <w:b/>
          <w:bCs/>
          <w:lang w:eastAsia="ja-JP"/>
        </w:rPr>
        <w:t>:</w:t>
      </w:r>
      <w:r w:rsidRPr="006A1650">
        <w:rPr>
          <w:b/>
          <w:bCs/>
          <w:iCs/>
        </w:rPr>
        <w:t xml:space="preserve"> </w:t>
      </w:r>
      <w:r w:rsidRPr="006A1650">
        <w:rPr>
          <w:rFonts w:eastAsia="游明朝"/>
          <w:b/>
          <w:bCs/>
          <w:lang w:eastAsia="ja-JP"/>
        </w:rPr>
        <w:t>each interlace</w:t>
      </w:r>
      <w:r>
        <w:rPr>
          <w:rFonts w:eastAsia="游明朝"/>
          <w:b/>
          <w:bCs/>
          <w:lang w:eastAsia="ja-JP"/>
        </w:rPr>
        <w:t xml:space="preserve"> for </w:t>
      </w:r>
      <w:r w:rsidRPr="00FD633D">
        <w:rPr>
          <w:b/>
          <w:bCs/>
          <w:iCs/>
        </w:rPr>
        <w:t>PRB-based interlaced mapping</w:t>
      </w:r>
      <w:r w:rsidRPr="006A1650">
        <w:rPr>
          <w:rFonts w:eastAsia="游明朝"/>
          <w:b/>
          <w:bCs/>
          <w:lang w:eastAsia="ja-JP"/>
        </w:rPr>
        <w:t xml:space="preserve"> correspond</w:t>
      </w:r>
      <w:r>
        <w:rPr>
          <w:rFonts w:eastAsia="游明朝"/>
          <w:b/>
          <w:bCs/>
          <w:lang w:eastAsia="ja-JP"/>
        </w:rPr>
        <w:t>s</w:t>
      </w:r>
      <w:r w:rsidRPr="006A1650">
        <w:rPr>
          <w:rFonts w:eastAsia="游明朝"/>
          <w:b/>
          <w:bCs/>
          <w:lang w:eastAsia="ja-JP"/>
        </w:rPr>
        <w:t xml:space="preserve"> to a sub-channel.</w:t>
      </w:r>
      <w:bookmarkEnd w:id="21"/>
    </w:p>
    <w:p w14:paraId="0036FE80" w14:textId="77777777" w:rsidR="00550C1D" w:rsidRPr="00156D54" w:rsidRDefault="00550C1D" w:rsidP="00674701">
      <w:pPr>
        <w:jc w:val="both"/>
        <w:rPr>
          <w:rFonts w:cs="Times"/>
          <w:bCs/>
        </w:rPr>
      </w:pPr>
    </w:p>
    <w:p w14:paraId="0A2640EC" w14:textId="77777777" w:rsidR="00180835" w:rsidRPr="0066550D" w:rsidRDefault="00180835" w:rsidP="00674701">
      <w:pPr>
        <w:jc w:val="both"/>
        <w:rPr>
          <w:rFonts w:eastAsia="DengXian" w:cs="Times"/>
          <w:b/>
          <w:lang w:eastAsia="zh-CN"/>
        </w:rPr>
      </w:pPr>
    </w:p>
    <w:p w14:paraId="51EC091E" w14:textId="77777777" w:rsidR="001D5A41" w:rsidRPr="00D455D6" w:rsidRDefault="00B041CE" w:rsidP="00674701">
      <w:pPr>
        <w:pStyle w:val="1"/>
        <w:spacing w:before="120" w:after="120"/>
        <w:jc w:val="both"/>
      </w:pPr>
      <w:r w:rsidRPr="00D455D6">
        <w:t>Conclusion</w:t>
      </w:r>
    </w:p>
    <w:p w14:paraId="09A29AC6" w14:textId="1D49854F" w:rsidR="001C7B1A" w:rsidRDefault="00FC3CB4" w:rsidP="00615EC0">
      <w:pPr>
        <w:pStyle w:val="3GPPNormalText"/>
        <w:rPr>
          <w:b/>
          <w:bCs/>
        </w:rPr>
      </w:pPr>
      <w:r>
        <w:rPr>
          <w:b/>
          <w:bCs/>
        </w:rPr>
        <w:fldChar w:fldCharType="begin"/>
      </w:r>
      <w:r>
        <w:rPr>
          <w:b/>
          <w:bCs/>
        </w:rPr>
        <w:instrText xml:space="preserve"> REF _Ref102061556 \h </w:instrText>
      </w:r>
      <w:r>
        <w:rPr>
          <w:b/>
          <w:bCs/>
        </w:rPr>
      </w:r>
      <w:r>
        <w:rPr>
          <w:b/>
          <w:bCs/>
        </w:rPr>
        <w:fldChar w:fldCharType="separate"/>
      </w:r>
      <w:r w:rsidRPr="00FD633D">
        <w:rPr>
          <w:b/>
          <w:bCs/>
        </w:rPr>
        <w:t xml:space="preserve">Proposal </w:t>
      </w:r>
      <w:r>
        <w:rPr>
          <w:b/>
          <w:bCs/>
          <w:noProof/>
        </w:rPr>
        <w:t>1</w:t>
      </w:r>
      <w:r w:rsidRPr="00FD633D">
        <w:rPr>
          <w:rFonts w:eastAsia="游明朝"/>
          <w:b/>
          <w:bCs/>
          <w:lang w:eastAsia="ja-JP"/>
        </w:rPr>
        <w:t>:</w:t>
      </w:r>
      <w:r w:rsidRPr="00FD633D">
        <w:rPr>
          <w:b/>
          <w:bCs/>
          <w:iCs/>
        </w:rPr>
        <w:t xml:space="preserve"> Introduce multi-slot scheduling </w:t>
      </w:r>
      <w:r>
        <w:rPr>
          <w:b/>
          <w:bCs/>
          <w:iCs/>
        </w:rPr>
        <w:t>for SL resource allocation mode 1</w:t>
      </w:r>
      <w:r>
        <w:rPr>
          <w:b/>
          <w:bCs/>
        </w:rPr>
        <w:fldChar w:fldCharType="end"/>
      </w:r>
    </w:p>
    <w:p w14:paraId="1994D150" w14:textId="0C6DC7A4" w:rsidR="00FC3CB4" w:rsidRDefault="00FC3CB4" w:rsidP="00615EC0">
      <w:pPr>
        <w:pStyle w:val="3GPPNormalText"/>
        <w:rPr>
          <w:b/>
          <w:bCs/>
        </w:rPr>
      </w:pPr>
      <w:r>
        <w:rPr>
          <w:b/>
          <w:bCs/>
        </w:rPr>
        <w:fldChar w:fldCharType="begin"/>
      </w:r>
      <w:r>
        <w:rPr>
          <w:b/>
          <w:bCs/>
        </w:rPr>
        <w:instrText xml:space="preserve"> REF _Ref102061561 \h </w:instrText>
      </w:r>
      <w:r>
        <w:rPr>
          <w:b/>
          <w:bCs/>
        </w:rPr>
      </w:r>
      <w:r>
        <w:rPr>
          <w:b/>
          <w:bCs/>
        </w:rPr>
        <w:fldChar w:fldCharType="separate"/>
      </w:r>
      <w:r w:rsidRPr="00FD633D">
        <w:rPr>
          <w:b/>
          <w:bCs/>
        </w:rPr>
        <w:t xml:space="preserve">Proposal </w:t>
      </w:r>
      <w:r>
        <w:rPr>
          <w:b/>
          <w:bCs/>
          <w:noProof/>
        </w:rPr>
        <w:t>2</w:t>
      </w:r>
      <w:r w:rsidRPr="00FD633D">
        <w:rPr>
          <w:rFonts w:eastAsia="游明朝"/>
          <w:b/>
          <w:bCs/>
          <w:lang w:eastAsia="ja-JP"/>
        </w:rPr>
        <w:t>:</w:t>
      </w:r>
      <w:r w:rsidRPr="00FD633D">
        <w:rPr>
          <w:b/>
          <w:bCs/>
          <w:iCs/>
        </w:rPr>
        <w:t xml:space="preserve"> </w:t>
      </w:r>
      <w:r w:rsidRPr="00162F15">
        <w:rPr>
          <w:b/>
          <w:bCs/>
          <w:iCs/>
        </w:rPr>
        <w:t xml:space="preserve">LBT failure procedure </w:t>
      </w:r>
      <w:r>
        <w:rPr>
          <w:b/>
          <w:bCs/>
          <w:iCs/>
        </w:rPr>
        <w:t xml:space="preserve">should be transmitted </w:t>
      </w:r>
      <w:r w:rsidRPr="00162F15">
        <w:rPr>
          <w:b/>
          <w:bCs/>
          <w:iCs/>
        </w:rPr>
        <w:t>for</w:t>
      </w:r>
      <w:r>
        <w:rPr>
          <w:b/>
          <w:bCs/>
          <w:iCs/>
        </w:rPr>
        <w:t xml:space="preserve"> SL-unlicensed in mode 1</w:t>
      </w:r>
      <w:r>
        <w:rPr>
          <w:b/>
          <w:bCs/>
        </w:rPr>
        <w:fldChar w:fldCharType="end"/>
      </w:r>
    </w:p>
    <w:p w14:paraId="466B3E54" w14:textId="03BAAE18" w:rsidR="00FC3CB4" w:rsidRDefault="00FC3CB4" w:rsidP="00615EC0">
      <w:pPr>
        <w:pStyle w:val="3GPPNormalText"/>
        <w:rPr>
          <w:b/>
          <w:bCs/>
        </w:rPr>
      </w:pPr>
      <w:r w:rsidRPr="00FC3CB4">
        <w:rPr>
          <w:b/>
          <w:bCs/>
        </w:rPr>
        <w:fldChar w:fldCharType="begin"/>
      </w:r>
      <w:r w:rsidRPr="00FC3CB4">
        <w:rPr>
          <w:b/>
          <w:bCs/>
        </w:rPr>
        <w:instrText xml:space="preserve"> REF _Ref102061565 \h </w:instrText>
      </w:r>
      <w:r w:rsidRPr="00E92C39">
        <w:rPr>
          <w:b/>
          <w:bCs/>
        </w:rPr>
        <w:instrText xml:space="preserve"> \* MERGEFORMAT </w:instrText>
      </w:r>
      <w:r w:rsidRPr="00FC3CB4">
        <w:rPr>
          <w:b/>
          <w:bCs/>
        </w:rPr>
      </w:r>
      <w:r w:rsidRPr="00E92C39">
        <w:rPr>
          <w:b/>
          <w:bCs/>
        </w:rPr>
        <w:fldChar w:fldCharType="separate"/>
      </w:r>
      <w:r w:rsidRPr="00E92C39">
        <w:rPr>
          <w:b/>
          <w:bCs/>
        </w:rPr>
        <w:t xml:space="preserve">Proposal </w:t>
      </w:r>
      <w:r w:rsidRPr="00E92C39">
        <w:rPr>
          <w:b/>
          <w:bCs/>
          <w:noProof/>
        </w:rPr>
        <w:t>3</w:t>
      </w:r>
      <w:r w:rsidRPr="00E92C39">
        <w:rPr>
          <w:rFonts w:eastAsia="游明朝"/>
          <w:b/>
          <w:bCs/>
          <w:lang w:eastAsia="ja-JP"/>
        </w:rPr>
        <w:t xml:space="preserve">: </w:t>
      </w:r>
      <w:r w:rsidRPr="00E92C39">
        <w:rPr>
          <w:b/>
          <w:bCs/>
          <w:iCs/>
        </w:rPr>
        <w:t>Enhance SL sensing and resource selection procedures considering the channel access procedure on unlicensed spectrum</w:t>
      </w:r>
      <w:r w:rsidRPr="00E92C39">
        <w:rPr>
          <w:b/>
          <w:bCs/>
        </w:rPr>
        <w:fldChar w:fldCharType="end"/>
      </w:r>
    </w:p>
    <w:p w14:paraId="4689EE7C" w14:textId="7A176B48" w:rsidR="00696DD5" w:rsidRPr="00C43C7C" w:rsidRDefault="00696DD5" w:rsidP="00615EC0">
      <w:pPr>
        <w:pStyle w:val="3GPPNormalText"/>
        <w:rPr>
          <w:b/>
          <w:bCs/>
        </w:rPr>
      </w:pPr>
      <w:r w:rsidRPr="00696DD5">
        <w:rPr>
          <w:b/>
          <w:bCs/>
        </w:rPr>
        <w:fldChar w:fldCharType="begin"/>
      </w:r>
      <w:r w:rsidRPr="00696DD5">
        <w:rPr>
          <w:b/>
          <w:bCs/>
        </w:rPr>
        <w:instrText xml:space="preserve"> REF _Ref102061631 \h </w:instrText>
      </w:r>
      <w:r w:rsidRPr="00E92C39">
        <w:rPr>
          <w:b/>
          <w:bCs/>
        </w:rPr>
        <w:instrText xml:space="preserve"> \* MERGEFORMAT </w:instrText>
      </w:r>
      <w:r w:rsidRPr="00696DD5">
        <w:rPr>
          <w:b/>
          <w:bCs/>
        </w:rPr>
      </w:r>
      <w:r w:rsidRPr="00E92C39">
        <w:rPr>
          <w:b/>
          <w:bCs/>
        </w:rPr>
        <w:fldChar w:fldCharType="separate"/>
      </w:r>
      <w:r w:rsidRPr="00E92C39">
        <w:rPr>
          <w:b/>
          <w:bCs/>
        </w:rPr>
        <w:t xml:space="preserve">Observation </w:t>
      </w:r>
      <w:r w:rsidRPr="00E92C39">
        <w:rPr>
          <w:b/>
          <w:bCs/>
          <w:noProof/>
        </w:rPr>
        <w:t>1</w:t>
      </w:r>
      <w:r w:rsidRPr="00E92C39">
        <w:rPr>
          <w:b/>
          <w:bCs/>
        </w:rPr>
        <w:t xml:space="preserve">: </w:t>
      </w:r>
      <w:r w:rsidRPr="00E92C39">
        <w:rPr>
          <w:b/>
          <w:bCs/>
          <w:lang w:val="en-US"/>
        </w:rPr>
        <w:t xml:space="preserve">SL resource reservation would be beneficial to </w:t>
      </w:r>
      <w:proofErr w:type="spellStart"/>
      <w:r w:rsidRPr="00E92C39">
        <w:rPr>
          <w:b/>
          <w:bCs/>
          <w:lang w:val="en-US"/>
        </w:rPr>
        <w:t>realise</w:t>
      </w:r>
      <w:proofErr w:type="spellEnd"/>
      <w:r w:rsidRPr="00E92C39">
        <w:rPr>
          <w:b/>
          <w:bCs/>
          <w:lang w:val="en-US"/>
        </w:rPr>
        <w:t xml:space="preserve"> higher reliable SL communication among at least NR devices</w:t>
      </w:r>
      <w:r w:rsidRPr="00E92C39">
        <w:rPr>
          <w:b/>
          <w:bCs/>
        </w:rPr>
        <w:t xml:space="preserve"> </w:t>
      </w:r>
      <w:r w:rsidRPr="00E92C39">
        <w:rPr>
          <w:b/>
          <w:bCs/>
          <w:lang w:val="en-US"/>
        </w:rPr>
        <w:t>for SL resource allocation mode 2.</w:t>
      </w:r>
      <w:r w:rsidRPr="00E92C39">
        <w:rPr>
          <w:b/>
          <w:bCs/>
        </w:rPr>
        <w:fldChar w:fldCharType="end"/>
      </w:r>
    </w:p>
    <w:p w14:paraId="48EE1B58" w14:textId="6120C2D4" w:rsidR="00FC3CB4" w:rsidRDefault="00FC3CB4" w:rsidP="00615EC0">
      <w:pPr>
        <w:pStyle w:val="3GPPNormalText"/>
        <w:rPr>
          <w:b/>
          <w:bCs/>
        </w:rPr>
      </w:pPr>
      <w:r>
        <w:rPr>
          <w:b/>
          <w:bCs/>
        </w:rPr>
        <w:fldChar w:fldCharType="begin"/>
      </w:r>
      <w:r>
        <w:rPr>
          <w:b/>
          <w:bCs/>
        </w:rPr>
        <w:instrText xml:space="preserve"> REF _Ref102061570 \h </w:instrText>
      </w:r>
      <w:r>
        <w:rPr>
          <w:b/>
          <w:bCs/>
        </w:rPr>
      </w:r>
      <w:r>
        <w:rPr>
          <w:b/>
          <w:bCs/>
        </w:rPr>
        <w:fldChar w:fldCharType="separate"/>
      </w:r>
      <w:r w:rsidRPr="00FD633D">
        <w:rPr>
          <w:b/>
          <w:bCs/>
        </w:rPr>
        <w:t xml:space="preserve">Proposal </w:t>
      </w:r>
      <w:r>
        <w:rPr>
          <w:b/>
          <w:bCs/>
          <w:noProof/>
        </w:rPr>
        <w:t>4</w:t>
      </w:r>
      <w:r w:rsidRPr="00FD633D">
        <w:rPr>
          <w:rFonts w:eastAsia="游明朝"/>
          <w:b/>
          <w:bCs/>
          <w:lang w:eastAsia="ja-JP"/>
        </w:rPr>
        <w:t>:</w:t>
      </w:r>
      <w:r w:rsidRPr="00FD633D">
        <w:rPr>
          <w:b/>
          <w:bCs/>
          <w:iCs/>
        </w:rPr>
        <w:t xml:space="preserve"> </w:t>
      </w:r>
      <w:r>
        <w:rPr>
          <w:b/>
          <w:bCs/>
          <w:iCs/>
        </w:rPr>
        <w:t>Introduce</w:t>
      </w:r>
      <w:r w:rsidRPr="00FD633D">
        <w:rPr>
          <w:b/>
          <w:bCs/>
          <w:iCs/>
        </w:rPr>
        <w:t xml:space="preserve"> multi-slot reservation </w:t>
      </w:r>
      <w:r>
        <w:rPr>
          <w:b/>
          <w:bCs/>
          <w:iCs/>
        </w:rPr>
        <w:t>if SL resource reservation is supported for SL-unlicensed.</w:t>
      </w:r>
      <w:r>
        <w:rPr>
          <w:b/>
          <w:bCs/>
        </w:rPr>
        <w:fldChar w:fldCharType="end"/>
      </w:r>
    </w:p>
    <w:p w14:paraId="4A47D58A" w14:textId="18B42628" w:rsidR="00FC3CB4" w:rsidRDefault="00FC3CB4" w:rsidP="00615EC0">
      <w:pPr>
        <w:pStyle w:val="3GPPNormalText"/>
        <w:rPr>
          <w:b/>
          <w:bCs/>
        </w:rPr>
      </w:pPr>
      <w:r>
        <w:rPr>
          <w:b/>
          <w:bCs/>
        </w:rPr>
        <w:fldChar w:fldCharType="begin"/>
      </w:r>
      <w:r>
        <w:rPr>
          <w:b/>
          <w:bCs/>
        </w:rPr>
        <w:instrText xml:space="preserve"> REF _Ref102061575 \h </w:instrText>
      </w:r>
      <w:r>
        <w:rPr>
          <w:b/>
          <w:bCs/>
        </w:rPr>
      </w:r>
      <w:r>
        <w:rPr>
          <w:b/>
          <w:bCs/>
        </w:rPr>
        <w:fldChar w:fldCharType="separate"/>
      </w:r>
      <w:r w:rsidRPr="00FD633D">
        <w:rPr>
          <w:b/>
          <w:bCs/>
        </w:rPr>
        <w:t xml:space="preserve">Proposal </w:t>
      </w:r>
      <w:r>
        <w:rPr>
          <w:b/>
          <w:bCs/>
          <w:noProof/>
        </w:rPr>
        <w:t>5</w:t>
      </w:r>
      <w:r w:rsidRPr="00FD633D">
        <w:rPr>
          <w:rFonts w:eastAsia="游明朝"/>
          <w:b/>
          <w:bCs/>
          <w:lang w:eastAsia="ja-JP"/>
        </w:rPr>
        <w:t>:</w:t>
      </w:r>
      <w:r w:rsidRPr="00FD633D">
        <w:rPr>
          <w:b/>
          <w:bCs/>
          <w:iCs/>
        </w:rPr>
        <w:t xml:space="preserve"> Introduce PRB-based interlaced mapping for SL channels </w:t>
      </w:r>
      <w:r>
        <w:rPr>
          <w:b/>
          <w:bCs/>
          <w:iCs/>
        </w:rPr>
        <w:t>and r</w:t>
      </w:r>
      <w:r w:rsidRPr="00FD633D">
        <w:rPr>
          <w:b/>
          <w:bCs/>
          <w:iCs/>
        </w:rPr>
        <w:t xml:space="preserve">euse </w:t>
      </w:r>
      <w:r>
        <w:rPr>
          <w:b/>
          <w:bCs/>
          <w:iCs/>
        </w:rPr>
        <w:t>uplink resource allocation type 2</w:t>
      </w:r>
      <w:r w:rsidRPr="00FD633D">
        <w:rPr>
          <w:b/>
          <w:bCs/>
          <w:iCs/>
        </w:rPr>
        <w:t xml:space="preserve"> of NR-U</w:t>
      </w:r>
      <w:r>
        <w:rPr>
          <w:b/>
          <w:bCs/>
          <w:iCs/>
        </w:rPr>
        <w:t xml:space="preserve"> as a baseline</w:t>
      </w:r>
      <w:r>
        <w:rPr>
          <w:b/>
          <w:bCs/>
        </w:rPr>
        <w:fldChar w:fldCharType="end"/>
      </w:r>
    </w:p>
    <w:p w14:paraId="77E03198" w14:textId="6E5D134F" w:rsidR="00FC3CB4" w:rsidRDefault="00FC3CB4" w:rsidP="00615EC0">
      <w:pPr>
        <w:pStyle w:val="3GPPNormalText"/>
        <w:rPr>
          <w:b/>
          <w:bCs/>
        </w:rPr>
      </w:pPr>
      <w:r>
        <w:rPr>
          <w:b/>
          <w:bCs/>
        </w:rPr>
        <w:fldChar w:fldCharType="begin"/>
      </w:r>
      <w:r>
        <w:rPr>
          <w:b/>
          <w:bCs/>
        </w:rPr>
        <w:instrText xml:space="preserve"> REF _Ref102061579 \h </w:instrText>
      </w:r>
      <w:r>
        <w:rPr>
          <w:b/>
          <w:bCs/>
        </w:rPr>
      </w:r>
      <w:r>
        <w:rPr>
          <w:b/>
          <w:bCs/>
        </w:rPr>
        <w:fldChar w:fldCharType="separate"/>
      </w:r>
      <w:r w:rsidRPr="006A1650">
        <w:rPr>
          <w:b/>
          <w:bCs/>
        </w:rPr>
        <w:t xml:space="preserve">Proposal </w:t>
      </w:r>
      <w:r>
        <w:rPr>
          <w:b/>
          <w:bCs/>
          <w:noProof/>
        </w:rPr>
        <w:t>6</w:t>
      </w:r>
      <w:r w:rsidRPr="006A1650">
        <w:rPr>
          <w:rFonts w:eastAsia="游明朝"/>
          <w:b/>
          <w:bCs/>
          <w:lang w:eastAsia="ja-JP"/>
        </w:rPr>
        <w:t>:</w:t>
      </w:r>
      <w:r w:rsidRPr="006A1650">
        <w:rPr>
          <w:b/>
          <w:bCs/>
          <w:iCs/>
        </w:rPr>
        <w:t xml:space="preserve"> </w:t>
      </w:r>
      <w:r w:rsidRPr="006A1650">
        <w:rPr>
          <w:rFonts w:eastAsia="游明朝"/>
          <w:b/>
          <w:bCs/>
          <w:lang w:eastAsia="ja-JP"/>
        </w:rPr>
        <w:t>each interlace</w:t>
      </w:r>
      <w:r>
        <w:rPr>
          <w:rFonts w:eastAsia="游明朝"/>
          <w:b/>
          <w:bCs/>
          <w:lang w:eastAsia="ja-JP"/>
        </w:rPr>
        <w:t xml:space="preserve"> for </w:t>
      </w:r>
      <w:r w:rsidRPr="00FD633D">
        <w:rPr>
          <w:b/>
          <w:bCs/>
          <w:iCs/>
        </w:rPr>
        <w:t>PRB-based interlaced mapping</w:t>
      </w:r>
      <w:r w:rsidRPr="006A1650">
        <w:rPr>
          <w:rFonts w:eastAsia="游明朝"/>
          <w:b/>
          <w:bCs/>
          <w:lang w:eastAsia="ja-JP"/>
        </w:rPr>
        <w:t xml:space="preserve"> correspond</w:t>
      </w:r>
      <w:r>
        <w:rPr>
          <w:rFonts w:eastAsia="游明朝"/>
          <w:b/>
          <w:bCs/>
          <w:lang w:eastAsia="ja-JP"/>
        </w:rPr>
        <w:t>s</w:t>
      </w:r>
      <w:r w:rsidRPr="006A1650">
        <w:rPr>
          <w:rFonts w:eastAsia="游明朝"/>
          <w:b/>
          <w:bCs/>
          <w:lang w:eastAsia="ja-JP"/>
        </w:rPr>
        <w:t xml:space="preserve"> to a sub-channel.</w:t>
      </w:r>
      <w:r>
        <w:rPr>
          <w:b/>
          <w:bCs/>
        </w:rPr>
        <w:fldChar w:fldCharType="end"/>
      </w:r>
    </w:p>
    <w:p w14:paraId="1975FDC1" w14:textId="5E949EFE" w:rsidR="00162F15" w:rsidRDefault="00162F15" w:rsidP="00615EC0">
      <w:pPr>
        <w:pStyle w:val="3GPPNormalText"/>
        <w:rPr>
          <w:b/>
          <w:bCs/>
        </w:rPr>
      </w:pPr>
    </w:p>
    <w:p w14:paraId="06A453DD" w14:textId="77777777" w:rsidR="00162F15" w:rsidRPr="00674701" w:rsidRDefault="00162F15" w:rsidP="00615EC0">
      <w:pPr>
        <w:pStyle w:val="3GPPNormalText"/>
      </w:pPr>
    </w:p>
    <w:p w14:paraId="44AB4553" w14:textId="77777777" w:rsidR="001D5A41" w:rsidRPr="00852672" w:rsidRDefault="001D5A41" w:rsidP="00674701">
      <w:pPr>
        <w:pStyle w:val="1"/>
        <w:spacing w:before="120" w:after="120"/>
        <w:jc w:val="both"/>
      </w:pPr>
      <w:r w:rsidRPr="00852672">
        <w:t>Reference</w:t>
      </w:r>
    </w:p>
    <w:p w14:paraId="69E47C75" w14:textId="1EA85F1E" w:rsidR="00AB1669" w:rsidRPr="00D455D6" w:rsidRDefault="00EA49FA" w:rsidP="00F3167D">
      <w:pPr>
        <w:numPr>
          <w:ilvl w:val="0"/>
          <w:numId w:val="9"/>
        </w:numPr>
        <w:ind w:left="357" w:hanging="357"/>
        <w:jc w:val="both"/>
        <w:rPr>
          <w:rFonts w:cs="Times"/>
          <w:lang w:eastAsia="x-none"/>
        </w:rPr>
      </w:pPr>
      <w:r w:rsidRPr="007A2024">
        <w:rPr>
          <w:rFonts w:cs="Times"/>
          <w:lang w:eastAsia="x-none"/>
        </w:rPr>
        <w:t>RP-220300</w:t>
      </w:r>
      <w:r>
        <w:rPr>
          <w:rFonts w:cs="Times"/>
          <w:lang w:eastAsia="x-none"/>
        </w:rPr>
        <w:t>, “</w:t>
      </w:r>
      <w:r w:rsidRPr="004E1950">
        <w:rPr>
          <w:rFonts w:cs="Times"/>
          <w:lang w:eastAsia="x-none"/>
        </w:rPr>
        <w:t>WID revision: NR sidelink evolution</w:t>
      </w:r>
      <w:r>
        <w:rPr>
          <w:rFonts w:cs="Times"/>
          <w:lang w:eastAsia="x-none"/>
        </w:rPr>
        <w:t xml:space="preserve">,” </w:t>
      </w:r>
      <w:r w:rsidRPr="00C36623">
        <w:rPr>
          <w:rFonts w:cs="Times"/>
          <w:lang w:eastAsia="x-none"/>
        </w:rPr>
        <w:t>3GPP TSG RAN Meeting #95e</w:t>
      </w:r>
      <w:r>
        <w:rPr>
          <w:rFonts w:cs="Times"/>
          <w:lang w:eastAsia="x-none"/>
        </w:rPr>
        <w:t>.</w:t>
      </w:r>
    </w:p>
    <w:p w14:paraId="6558EE44" w14:textId="77777777" w:rsidR="001D5A41" w:rsidRPr="007F5446" w:rsidRDefault="001D5A41" w:rsidP="00674701">
      <w:pPr>
        <w:jc w:val="both"/>
        <w:rPr>
          <w:lang w:eastAsia="x-none"/>
        </w:rPr>
      </w:pPr>
    </w:p>
    <w:sectPr w:rsidR="001D5A41" w:rsidRPr="007F5446"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3B923" w14:textId="77777777" w:rsidR="00231FAD" w:rsidRDefault="00231FAD">
      <w:r>
        <w:separator/>
      </w:r>
    </w:p>
  </w:endnote>
  <w:endnote w:type="continuationSeparator" w:id="0">
    <w:p w14:paraId="0881A6A0" w14:textId="77777777" w:rsidR="00231FAD" w:rsidRDefault="00231FAD">
      <w:r>
        <w:continuationSeparator/>
      </w:r>
    </w:p>
  </w:endnote>
  <w:endnote w:type="continuationNotice" w:id="1">
    <w:p w14:paraId="27B1FDCD" w14:textId="77777777" w:rsidR="00231FAD" w:rsidRDefault="00231F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游ゴシック"/>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94904" w14:textId="77777777" w:rsidR="00231FAD" w:rsidRDefault="00231FAD">
      <w:r>
        <w:separator/>
      </w:r>
    </w:p>
  </w:footnote>
  <w:footnote w:type="continuationSeparator" w:id="0">
    <w:p w14:paraId="3B89B2DF" w14:textId="77777777" w:rsidR="00231FAD" w:rsidRDefault="00231FAD">
      <w:r>
        <w:continuationSeparator/>
      </w:r>
    </w:p>
  </w:footnote>
  <w:footnote w:type="continuationNotice" w:id="1">
    <w:p w14:paraId="108F1C5E" w14:textId="77777777" w:rsidR="00231FAD" w:rsidRDefault="00231F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2"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3"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5"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4"/>
      <w:lvlText w:val="%1.%2.%3.%4"/>
      <w:lvlJc w:val="left"/>
      <w:pPr>
        <w:tabs>
          <w:tab w:val="num" w:pos="864"/>
        </w:tabs>
        <w:ind w:left="864" w:hanging="86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4">
      <w:start w:val="1"/>
      <w:numFmt w:val="decimal"/>
      <w:pStyle w:val="5"/>
      <w:lvlText w:val="%1.%2.%3.%4.%5"/>
      <w:lvlJc w:val="left"/>
      <w:pPr>
        <w:tabs>
          <w:tab w:val="num" w:pos="2988"/>
        </w:tabs>
        <w:ind w:left="2988" w:hanging="1008"/>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5">
      <w:start w:val="1"/>
      <w:numFmt w:val="decimal"/>
      <w:pStyle w:val="6"/>
      <w:lvlText w:val="%1.%2.%3.%4.%5.%6"/>
      <w:lvlJc w:val="left"/>
      <w:pPr>
        <w:tabs>
          <w:tab w:val="num" w:pos="1152"/>
        </w:tabs>
        <w:ind w:left="1152" w:hanging="1152"/>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8"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29"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21"/>
  </w:num>
  <w:num w:numId="3">
    <w:abstractNumId w:val="35"/>
  </w:num>
  <w:num w:numId="4">
    <w:abstractNumId w:val="34"/>
  </w:num>
  <w:num w:numId="5">
    <w:abstractNumId w:val="8"/>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31"/>
  </w:num>
  <w:num w:numId="8">
    <w:abstractNumId w:val="15"/>
  </w:num>
  <w:num w:numId="9">
    <w:abstractNumId w:val="26"/>
  </w:num>
  <w:num w:numId="10">
    <w:abstractNumId w:val="25"/>
  </w:num>
  <w:num w:numId="11">
    <w:abstractNumId w:val="2"/>
  </w:num>
  <w:num w:numId="12">
    <w:abstractNumId w:val="20"/>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33"/>
  </w:num>
  <w:num w:numId="15">
    <w:abstractNumId w:val="22"/>
  </w:num>
  <w:num w:numId="16">
    <w:abstractNumId w:val="19"/>
  </w:num>
  <w:num w:numId="17">
    <w:abstractNumId w:val="13"/>
  </w:num>
  <w:num w:numId="18">
    <w:abstractNumId w:val="27"/>
  </w:num>
  <w:num w:numId="19">
    <w:abstractNumId w:val="14"/>
  </w:num>
  <w:num w:numId="20">
    <w:abstractNumId w:val="23"/>
  </w:num>
  <w:num w:numId="21">
    <w:abstractNumId w:val="30"/>
  </w:num>
  <w:num w:numId="22">
    <w:abstractNumId w:val="7"/>
  </w:num>
  <w:num w:numId="23">
    <w:abstractNumId w:val="17"/>
  </w:num>
  <w:num w:numId="24">
    <w:abstractNumId w:val="11"/>
  </w:num>
  <w:num w:numId="25">
    <w:abstractNumId w:val="9"/>
  </w:num>
  <w:num w:numId="26">
    <w:abstractNumId w:val="10"/>
  </w:num>
  <w:num w:numId="27">
    <w:abstractNumId w:val="29"/>
  </w:num>
  <w:num w:numId="28">
    <w:abstractNumId w:val="28"/>
  </w:num>
  <w:num w:numId="29">
    <w:abstractNumId w:val="24"/>
  </w:num>
  <w:num w:numId="30">
    <w:abstractNumId w:val="18"/>
  </w:num>
  <w:num w:numId="31">
    <w:abstractNumId w:val="5"/>
  </w:num>
  <w:num w:numId="32">
    <w:abstractNumId w:val="6"/>
  </w:num>
  <w:num w:numId="33">
    <w:abstractNumId w:val="12"/>
  </w:num>
  <w:num w:numId="34">
    <w:abstractNumId w:val="6"/>
  </w:num>
  <w:num w:numId="35">
    <w:abstractNumId w:val="1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355"/>
    <w:rsid w:val="000135CB"/>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A13"/>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838"/>
    <w:rsid w:val="000D2F21"/>
    <w:rsid w:val="000D3284"/>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D52"/>
    <w:rsid w:val="000E309C"/>
    <w:rsid w:val="000E31E9"/>
    <w:rsid w:val="000E34C2"/>
    <w:rsid w:val="000E3677"/>
    <w:rsid w:val="000E36E3"/>
    <w:rsid w:val="000E3726"/>
    <w:rsid w:val="000E3844"/>
    <w:rsid w:val="000E3A59"/>
    <w:rsid w:val="000E3B62"/>
    <w:rsid w:val="000E3D89"/>
    <w:rsid w:val="000E3FE0"/>
    <w:rsid w:val="000E44FD"/>
    <w:rsid w:val="000E4594"/>
    <w:rsid w:val="000E46CF"/>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6AF"/>
    <w:rsid w:val="0010670D"/>
    <w:rsid w:val="00106904"/>
    <w:rsid w:val="00106ACF"/>
    <w:rsid w:val="00106EA8"/>
    <w:rsid w:val="00106FB3"/>
    <w:rsid w:val="00107039"/>
    <w:rsid w:val="00107208"/>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7EC"/>
    <w:rsid w:val="0013480A"/>
    <w:rsid w:val="00134F81"/>
    <w:rsid w:val="00135106"/>
    <w:rsid w:val="001353E4"/>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2D9"/>
    <w:rsid w:val="001504AC"/>
    <w:rsid w:val="00150628"/>
    <w:rsid w:val="0015139E"/>
    <w:rsid w:val="00151734"/>
    <w:rsid w:val="001517EB"/>
    <w:rsid w:val="00151BC7"/>
    <w:rsid w:val="00151EC3"/>
    <w:rsid w:val="00152221"/>
    <w:rsid w:val="0015261D"/>
    <w:rsid w:val="001526F1"/>
    <w:rsid w:val="001527DE"/>
    <w:rsid w:val="00152A47"/>
    <w:rsid w:val="00152A99"/>
    <w:rsid w:val="00152C9D"/>
    <w:rsid w:val="00152FD1"/>
    <w:rsid w:val="0015319E"/>
    <w:rsid w:val="00153268"/>
    <w:rsid w:val="0015326A"/>
    <w:rsid w:val="00153535"/>
    <w:rsid w:val="00153A71"/>
    <w:rsid w:val="00153D8F"/>
    <w:rsid w:val="00153E72"/>
    <w:rsid w:val="00153EC2"/>
    <w:rsid w:val="00153F0F"/>
    <w:rsid w:val="001540C9"/>
    <w:rsid w:val="0015411F"/>
    <w:rsid w:val="001541FE"/>
    <w:rsid w:val="00154462"/>
    <w:rsid w:val="001544B2"/>
    <w:rsid w:val="00154647"/>
    <w:rsid w:val="001549BD"/>
    <w:rsid w:val="00154F0E"/>
    <w:rsid w:val="00154F60"/>
    <w:rsid w:val="00155126"/>
    <w:rsid w:val="0015548A"/>
    <w:rsid w:val="00155811"/>
    <w:rsid w:val="001558DE"/>
    <w:rsid w:val="00155A24"/>
    <w:rsid w:val="0015605E"/>
    <w:rsid w:val="001563E4"/>
    <w:rsid w:val="00156A30"/>
    <w:rsid w:val="00156B1D"/>
    <w:rsid w:val="00156B69"/>
    <w:rsid w:val="00156D54"/>
    <w:rsid w:val="00156E83"/>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801E9"/>
    <w:rsid w:val="0018028C"/>
    <w:rsid w:val="0018063A"/>
    <w:rsid w:val="00180680"/>
    <w:rsid w:val="00180835"/>
    <w:rsid w:val="00180D5C"/>
    <w:rsid w:val="0018163F"/>
    <w:rsid w:val="0018180A"/>
    <w:rsid w:val="00182151"/>
    <w:rsid w:val="00182201"/>
    <w:rsid w:val="0018244B"/>
    <w:rsid w:val="001824A1"/>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679"/>
    <w:rsid w:val="001A4833"/>
    <w:rsid w:val="001A4C16"/>
    <w:rsid w:val="001A4C4A"/>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EDE"/>
    <w:rsid w:val="001D2F24"/>
    <w:rsid w:val="001D2F88"/>
    <w:rsid w:val="001D2FEA"/>
    <w:rsid w:val="001D35E4"/>
    <w:rsid w:val="001D3D3D"/>
    <w:rsid w:val="001D3E19"/>
    <w:rsid w:val="001D4021"/>
    <w:rsid w:val="001D4124"/>
    <w:rsid w:val="001D4739"/>
    <w:rsid w:val="001D47EE"/>
    <w:rsid w:val="001D48FD"/>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856"/>
    <w:rsid w:val="001E2C25"/>
    <w:rsid w:val="001E30A3"/>
    <w:rsid w:val="001E30A8"/>
    <w:rsid w:val="001E3330"/>
    <w:rsid w:val="001E35C3"/>
    <w:rsid w:val="001E3ABA"/>
    <w:rsid w:val="001E3F86"/>
    <w:rsid w:val="001E41FB"/>
    <w:rsid w:val="001E430A"/>
    <w:rsid w:val="001E4540"/>
    <w:rsid w:val="001E45E2"/>
    <w:rsid w:val="001E4648"/>
    <w:rsid w:val="001E4AA2"/>
    <w:rsid w:val="001E53C4"/>
    <w:rsid w:val="001E5741"/>
    <w:rsid w:val="001E5850"/>
    <w:rsid w:val="001E588A"/>
    <w:rsid w:val="001E5A1A"/>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E74"/>
    <w:rsid w:val="00234151"/>
    <w:rsid w:val="002341A7"/>
    <w:rsid w:val="002341B7"/>
    <w:rsid w:val="00234A24"/>
    <w:rsid w:val="00234BA8"/>
    <w:rsid w:val="00234D72"/>
    <w:rsid w:val="002352A6"/>
    <w:rsid w:val="00235516"/>
    <w:rsid w:val="00235839"/>
    <w:rsid w:val="00235981"/>
    <w:rsid w:val="00235C9A"/>
    <w:rsid w:val="0023600F"/>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98E"/>
    <w:rsid w:val="00241A03"/>
    <w:rsid w:val="00241CCF"/>
    <w:rsid w:val="002423C9"/>
    <w:rsid w:val="00242576"/>
    <w:rsid w:val="002425FD"/>
    <w:rsid w:val="002427B8"/>
    <w:rsid w:val="0024283D"/>
    <w:rsid w:val="0024299A"/>
    <w:rsid w:val="00242CEE"/>
    <w:rsid w:val="00242D53"/>
    <w:rsid w:val="0024356A"/>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351"/>
    <w:rsid w:val="00271665"/>
    <w:rsid w:val="00271FD5"/>
    <w:rsid w:val="0027239C"/>
    <w:rsid w:val="00272503"/>
    <w:rsid w:val="00274160"/>
    <w:rsid w:val="002742FE"/>
    <w:rsid w:val="002748AB"/>
    <w:rsid w:val="00274AE8"/>
    <w:rsid w:val="00275146"/>
    <w:rsid w:val="002751FB"/>
    <w:rsid w:val="00275F1A"/>
    <w:rsid w:val="00276291"/>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88"/>
    <w:rsid w:val="003406C4"/>
    <w:rsid w:val="003406D9"/>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B6"/>
    <w:rsid w:val="003864D7"/>
    <w:rsid w:val="00386643"/>
    <w:rsid w:val="00386A0C"/>
    <w:rsid w:val="00386ACE"/>
    <w:rsid w:val="00386CC6"/>
    <w:rsid w:val="00386D08"/>
    <w:rsid w:val="00387068"/>
    <w:rsid w:val="003874B0"/>
    <w:rsid w:val="00387967"/>
    <w:rsid w:val="00387E89"/>
    <w:rsid w:val="00387FDD"/>
    <w:rsid w:val="00390201"/>
    <w:rsid w:val="003903AF"/>
    <w:rsid w:val="00390D8F"/>
    <w:rsid w:val="00390FFC"/>
    <w:rsid w:val="003912A3"/>
    <w:rsid w:val="00391550"/>
    <w:rsid w:val="003917E7"/>
    <w:rsid w:val="00391BED"/>
    <w:rsid w:val="00391E2E"/>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3EA"/>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856"/>
    <w:rsid w:val="003E3A70"/>
    <w:rsid w:val="003E3B9C"/>
    <w:rsid w:val="003E3CFD"/>
    <w:rsid w:val="003E3E62"/>
    <w:rsid w:val="003E3F5F"/>
    <w:rsid w:val="003E42AC"/>
    <w:rsid w:val="003E44D7"/>
    <w:rsid w:val="003E4610"/>
    <w:rsid w:val="003E497C"/>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742"/>
    <w:rsid w:val="003F28EE"/>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AF4"/>
    <w:rsid w:val="004031B2"/>
    <w:rsid w:val="00403660"/>
    <w:rsid w:val="004037A5"/>
    <w:rsid w:val="004038BA"/>
    <w:rsid w:val="00403A39"/>
    <w:rsid w:val="00403B86"/>
    <w:rsid w:val="00403C17"/>
    <w:rsid w:val="00403D29"/>
    <w:rsid w:val="0040405B"/>
    <w:rsid w:val="004040EA"/>
    <w:rsid w:val="0040411C"/>
    <w:rsid w:val="00404329"/>
    <w:rsid w:val="00404EC1"/>
    <w:rsid w:val="00404EC5"/>
    <w:rsid w:val="004058AF"/>
    <w:rsid w:val="00405A10"/>
    <w:rsid w:val="00405A4E"/>
    <w:rsid w:val="00405FE6"/>
    <w:rsid w:val="004061AD"/>
    <w:rsid w:val="0040633D"/>
    <w:rsid w:val="004066A0"/>
    <w:rsid w:val="00406C62"/>
    <w:rsid w:val="00406D1F"/>
    <w:rsid w:val="00407161"/>
    <w:rsid w:val="00407516"/>
    <w:rsid w:val="004078B5"/>
    <w:rsid w:val="00407F8F"/>
    <w:rsid w:val="00407FE5"/>
    <w:rsid w:val="00410044"/>
    <w:rsid w:val="004100F0"/>
    <w:rsid w:val="00410680"/>
    <w:rsid w:val="0041072F"/>
    <w:rsid w:val="00410FD3"/>
    <w:rsid w:val="004115A8"/>
    <w:rsid w:val="00411750"/>
    <w:rsid w:val="00411C75"/>
    <w:rsid w:val="00412161"/>
    <w:rsid w:val="004121DE"/>
    <w:rsid w:val="004122B2"/>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B2D"/>
    <w:rsid w:val="00416C60"/>
    <w:rsid w:val="004177DB"/>
    <w:rsid w:val="00417C10"/>
    <w:rsid w:val="00417DCA"/>
    <w:rsid w:val="00420469"/>
    <w:rsid w:val="00420A59"/>
    <w:rsid w:val="00421051"/>
    <w:rsid w:val="00421104"/>
    <w:rsid w:val="004213EE"/>
    <w:rsid w:val="00421986"/>
    <w:rsid w:val="00421990"/>
    <w:rsid w:val="00421BB5"/>
    <w:rsid w:val="00421F86"/>
    <w:rsid w:val="00422408"/>
    <w:rsid w:val="00422D74"/>
    <w:rsid w:val="004238A7"/>
    <w:rsid w:val="0042403A"/>
    <w:rsid w:val="00424476"/>
    <w:rsid w:val="0042499D"/>
    <w:rsid w:val="00424BAB"/>
    <w:rsid w:val="00424C05"/>
    <w:rsid w:val="00424DF2"/>
    <w:rsid w:val="004253CF"/>
    <w:rsid w:val="00425E85"/>
    <w:rsid w:val="0042600B"/>
    <w:rsid w:val="00426225"/>
    <w:rsid w:val="0042654E"/>
    <w:rsid w:val="00426CB5"/>
    <w:rsid w:val="00426D20"/>
    <w:rsid w:val="004272A0"/>
    <w:rsid w:val="004272C5"/>
    <w:rsid w:val="0042749A"/>
    <w:rsid w:val="0042750A"/>
    <w:rsid w:val="004275B7"/>
    <w:rsid w:val="00427643"/>
    <w:rsid w:val="004278F5"/>
    <w:rsid w:val="00427E22"/>
    <w:rsid w:val="00427E54"/>
    <w:rsid w:val="00427F89"/>
    <w:rsid w:val="00427FA8"/>
    <w:rsid w:val="00430557"/>
    <w:rsid w:val="004305CD"/>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60B"/>
    <w:rsid w:val="00435417"/>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4065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F5F"/>
    <w:rsid w:val="00455057"/>
    <w:rsid w:val="00455468"/>
    <w:rsid w:val="004555F8"/>
    <w:rsid w:val="00455785"/>
    <w:rsid w:val="00455C20"/>
    <w:rsid w:val="00455C85"/>
    <w:rsid w:val="00455E75"/>
    <w:rsid w:val="0045649D"/>
    <w:rsid w:val="00456A7B"/>
    <w:rsid w:val="00456AE2"/>
    <w:rsid w:val="004577EB"/>
    <w:rsid w:val="00457B91"/>
    <w:rsid w:val="0046076A"/>
    <w:rsid w:val="00460B56"/>
    <w:rsid w:val="00460C74"/>
    <w:rsid w:val="00461165"/>
    <w:rsid w:val="004613A4"/>
    <w:rsid w:val="0046196B"/>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838"/>
    <w:rsid w:val="00464AD6"/>
    <w:rsid w:val="00465184"/>
    <w:rsid w:val="00465434"/>
    <w:rsid w:val="0046547F"/>
    <w:rsid w:val="00466262"/>
    <w:rsid w:val="004663BE"/>
    <w:rsid w:val="004667B6"/>
    <w:rsid w:val="00466C20"/>
    <w:rsid w:val="00466D3D"/>
    <w:rsid w:val="00466F3D"/>
    <w:rsid w:val="00467275"/>
    <w:rsid w:val="0046736D"/>
    <w:rsid w:val="00467544"/>
    <w:rsid w:val="00467616"/>
    <w:rsid w:val="00467629"/>
    <w:rsid w:val="00470090"/>
    <w:rsid w:val="0047023A"/>
    <w:rsid w:val="00470514"/>
    <w:rsid w:val="004708AE"/>
    <w:rsid w:val="00470D14"/>
    <w:rsid w:val="004715B4"/>
    <w:rsid w:val="004718C3"/>
    <w:rsid w:val="0047192F"/>
    <w:rsid w:val="00471DA5"/>
    <w:rsid w:val="00472068"/>
    <w:rsid w:val="0047207F"/>
    <w:rsid w:val="0047224D"/>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D4F"/>
    <w:rsid w:val="004B5759"/>
    <w:rsid w:val="004B597E"/>
    <w:rsid w:val="004B5E8F"/>
    <w:rsid w:val="004B5FD5"/>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F5B"/>
    <w:rsid w:val="004F4597"/>
    <w:rsid w:val="004F4875"/>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E51"/>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FB5"/>
    <w:rsid w:val="00550428"/>
    <w:rsid w:val="00550C1D"/>
    <w:rsid w:val="00551032"/>
    <w:rsid w:val="005517D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BA"/>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89B"/>
    <w:rsid w:val="00567317"/>
    <w:rsid w:val="0056768C"/>
    <w:rsid w:val="00567B68"/>
    <w:rsid w:val="00567BCF"/>
    <w:rsid w:val="00567C2A"/>
    <w:rsid w:val="00567D2B"/>
    <w:rsid w:val="00567E18"/>
    <w:rsid w:val="00567F85"/>
    <w:rsid w:val="00570117"/>
    <w:rsid w:val="005704A0"/>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F14"/>
    <w:rsid w:val="00586044"/>
    <w:rsid w:val="005860DB"/>
    <w:rsid w:val="005863EA"/>
    <w:rsid w:val="00586666"/>
    <w:rsid w:val="00586711"/>
    <w:rsid w:val="00586760"/>
    <w:rsid w:val="00586F1D"/>
    <w:rsid w:val="0058702B"/>
    <w:rsid w:val="0058705E"/>
    <w:rsid w:val="00587213"/>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F20"/>
    <w:rsid w:val="005A3153"/>
    <w:rsid w:val="005A336A"/>
    <w:rsid w:val="005A3405"/>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1336"/>
    <w:rsid w:val="005D170B"/>
    <w:rsid w:val="005D191B"/>
    <w:rsid w:val="005D1C11"/>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2C75"/>
    <w:rsid w:val="00602DDE"/>
    <w:rsid w:val="00602F30"/>
    <w:rsid w:val="0060308A"/>
    <w:rsid w:val="0060313A"/>
    <w:rsid w:val="00603688"/>
    <w:rsid w:val="00603A3A"/>
    <w:rsid w:val="00603E75"/>
    <w:rsid w:val="0060457F"/>
    <w:rsid w:val="0060482D"/>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4E5"/>
    <w:rsid w:val="00622B31"/>
    <w:rsid w:val="00623B03"/>
    <w:rsid w:val="00623C45"/>
    <w:rsid w:val="00623CA2"/>
    <w:rsid w:val="00623CD4"/>
    <w:rsid w:val="00623CD5"/>
    <w:rsid w:val="00623E09"/>
    <w:rsid w:val="00624266"/>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629"/>
    <w:rsid w:val="006277F5"/>
    <w:rsid w:val="0063008E"/>
    <w:rsid w:val="0063009C"/>
    <w:rsid w:val="006301D9"/>
    <w:rsid w:val="00630759"/>
    <w:rsid w:val="006309D0"/>
    <w:rsid w:val="00630AB3"/>
    <w:rsid w:val="00630C9A"/>
    <w:rsid w:val="00630F6E"/>
    <w:rsid w:val="006316C2"/>
    <w:rsid w:val="00631944"/>
    <w:rsid w:val="00631CFF"/>
    <w:rsid w:val="00631E0F"/>
    <w:rsid w:val="0063219C"/>
    <w:rsid w:val="0063241A"/>
    <w:rsid w:val="00632424"/>
    <w:rsid w:val="0063249F"/>
    <w:rsid w:val="0063268F"/>
    <w:rsid w:val="00632741"/>
    <w:rsid w:val="006332E9"/>
    <w:rsid w:val="006335E7"/>
    <w:rsid w:val="00634309"/>
    <w:rsid w:val="00634A0C"/>
    <w:rsid w:val="00634BBD"/>
    <w:rsid w:val="00634C21"/>
    <w:rsid w:val="00634F2F"/>
    <w:rsid w:val="006350C6"/>
    <w:rsid w:val="0063510C"/>
    <w:rsid w:val="006357C6"/>
    <w:rsid w:val="006357D9"/>
    <w:rsid w:val="00635A37"/>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273"/>
    <w:rsid w:val="00666C7C"/>
    <w:rsid w:val="00666DF3"/>
    <w:rsid w:val="00667007"/>
    <w:rsid w:val="00667471"/>
    <w:rsid w:val="0066767E"/>
    <w:rsid w:val="00667C9A"/>
    <w:rsid w:val="00667ED2"/>
    <w:rsid w:val="006702B1"/>
    <w:rsid w:val="006706F8"/>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BC3"/>
    <w:rsid w:val="00680CE7"/>
    <w:rsid w:val="00680E74"/>
    <w:rsid w:val="00680F74"/>
    <w:rsid w:val="00681178"/>
    <w:rsid w:val="006813AB"/>
    <w:rsid w:val="0068145D"/>
    <w:rsid w:val="00681B12"/>
    <w:rsid w:val="00681B71"/>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5B0"/>
    <w:rsid w:val="0068772B"/>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DD5"/>
    <w:rsid w:val="00697187"/>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C3"/>
    <w:rsid w:val="006C53D9"/>
    <w:rsid w:val="006C5460"/>
    <w:rsid w:val="006C564C"/>
    <w:rsid w:val="006C58E5"/>
    <w:rsid w:val="006C5D10"/>
    <w:rsid w:val="006C5EAD"/>
    <w:rsid w:val="006C5F4D"/>
    <w:rsid w:val="006C5FD5"/>
    <w:rsid w:val="006C626A"/>
    <w:rsid w:val="006C6AFA"/>
    <w:rsid w:val="006C6CEE"/>
    <w:rsid w:val="006C706A"/>
    <w:rsid w:val="006C7363"/>
    <w:rsid w:val="006C763F"/>
    <w:rsid w:val="006C7959"/>
    <w:rsid w:val="006C7CBC"/>
    <w:rsid w:val="006D0537"/>
    <w:rsid w:val="006D0588"/>
    <w:rsid w:val="006D0F2E"/>
    <w:rsid w:val="006D1222"/>
    <w:rsid w:val="006D12B7"/>
    <w:rsid w:val="006D16E1"/>
    <w:rsid w:val="006D2013"/>
    <w:rsid w:val="006D213A"/>
    <w:rsid w:val="006D26F3"/>
    <w:rsid w:val="006D27A5"/>
    <w:rsid w:val="006D2954"/>
    <w:rsid w:val="006D2D1B"/>
    <w:rsid w:val="006D2DC5"/>
    <w:rsid w:val="006D2E55"/>
    <w:rsid w:val="006D3331"/>
    <w:rsid w:val="006D3352"/>
    <w:rsid w:val="006D38F8"/>
    <w:rsid w:val="006D4081"/>
    <w:rsid w:val="006D40A8"/>
    <w:rsid w:val="006D42E3"/>
    <w:rsid w:val="006D49A3"/>
    <w:rsid w:val="006D4B66"/>
    <w:rsid w:val="006D4E34"/>
    <w:rsid w:val="006D509E"/>
    <w:rsid w:val="006D5213"/>
    <w:rsid w:val="006D5223"/>
    <w:rsid w:val="006D5617"/>
    <w:rsid w:val="006D5D21"/>
    <w:rsid w:val="006D68D7"/>
    <w:rsid w:val="006D6984"/>
    <w:rsid w:val="006D6AE8"/>
    <w:rsid w:val="006D6C42"/>
    <w:rsid w:val="006D6DF3"/>
    <w:rsid w:val="006D72A2"/>
    <w:rsid w:val="006D72C9"/>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3642"/>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C90"/>
    <w:rsid w:val="00743E19"/>
    <w:rsid w:val="00743E5D"/>
    <w:rsid w:val="00743EDF"/>
    <w:rsid w:val="0074414F"/>
    <w:rsid w:val="00744714"/>
    <w:rsid w:val="007447AE"/>
    <w:rsid w:val="00744A15"/>
    <w:rsid w:val="00744A7E"/>
    <w:rsid w:val="00744CD2"/>
    <w:rsid w:val="00744F9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F48"/>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E33"/>
    <w:rsid w:val="00790237"/>
    <w:rsid w:val="0079035E"/>
    <w:rsid w:val="0079072A"/>
    <w:rsid w:val="00790AA3"/>
    <w:rsid w:val="00790DBA"/>
    <w:rsid w:val="00790FEE"/>
    <w:rsid w:val="007911B1"/>
    <w:rsid w:val="00791357"/>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AE7"/>
    <w:rsid w:val="007B2DCC"/>
    <w:rsid w:val="007B2F2E"/>
    <w:rsid w:val="007B3266"/>
    <w:rsid w:val="007B372A"/>
    <w:rsid w:val="007B3BFB"/>
    <w:rsid w:val="007B3C39"/>
    <w:rsid w:val="007B3D91"/>
    <w:rsid w:val="007B412F"/>
    <w:rsid w:val="007B431C"/>
    <w:rsid w:val="007B4780"/>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BA"/>
    <w:rsid w:val="00810513"/>
    <w:rsid w:val="0081052B"/>
    <w:rsid w:val="00810679"/>
    <w:rsid w:val="00810966"/>
    <w:rsid w:val="00810A9C"/>
    <w:rsid w:val="00810ADB"/>
    <w:rsid w:val="00810AEE"/>
    <w:rsid w:val="00810FFA"/>
    <w:rsid w:val="0081100E"/>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CD"/>
    <w:rsid w:val="008308D5"/>
    <w:rsid w:val="00830A6E"/>
    <w:rsid w:val="00830FD6"/>
    <w:rsid w:val="00831168"/>
    <w:rsid w:val="008314EB"/>
    <w:rsid w:val="00831814"/>
    <w:rsid w:val="00832225"/>
    <w:rsid w:val="00832676"/>
    <w:rsid w:val="00832B6D"/>
    <w:rsid w:val="0083306F"/>
    <w:rsid w:val="008336AC"/>
    <w:rsid w:val="008336B5"/>
    <w:rsid w:val="00833AE5"/>
    <w:rsid w:val="00833CA3"/>
    <w:rsid w:val="008343B6"/>
    <w:rsid w:val="0083449D"/>
    <w:rsid w:val="008345ED"/>
    <w:rsid w:val="00834ADE"/>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FBC"/>
    <w:rsid w:val="0084533D"/>
    <w:rsid w:val="0084535A"/>
    <w:rsid w:val="00845519"/>
    <w:rsid w:val="00845617"/>
    <w:rsid w:val="008459DD"/>
    <w:rsid w:val="00845BBE"/>
    <w:rsid w:val="00845D01"/>
    <w:rsid w:val="00845DC6"/>
    <w:rsid w:val="00845FEF"/>
    <w:rsid w:val="00846198"/>
    <w:rsid w:val="0084640F"/>
    <w:rsid w:val="008464BD"/>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29E"/>
    <w:rsid w:val="008743C1"/>
    <w:rsid w:val="00874702"/>
    <w:rsid w:val="0087479D"/>
    <w:rsid w:val="0087480F"/>
    <w:rsid w:val="00874AC7"/>
    <w:rsid w:val="00874BDF"/>
    <w:rsid w:val="00874DEE"/>
    <w:rsid w:val="00874E3E"/>
    <w:rsid w:val="00874F17"/>
    <w:rsid w:val="00874FEF"/>
    <w:rsid w:val="008754FB"/>
    <w:rsid w:val="00875AFA"/>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6F2"/>
    <w:rsid w:val="00885B63"/>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93"/>
    <w:rsid w:val="008D51C4"/>
    <w:rsid w:val="008D5220"/>
    <w:rsid w:val="008D5348"/>
    <w:rsid w:val="008D53BC"/>
    <w:rsid w:val="008D54C0"/>
    <w:rsid w:val="008D579E"/>
    <w:rsid w:val="008D5849"/>
    <w:rsid w:val="008D59D4"/>
    <w:rsid w:val="008D5E94"/>
    <w:rsid w:val="008D6BB8"/>
    <w:rsid w:val="008D70A5"/>
    <w:rsid w:val="008D720B"/>
    <w:rsid w:val="008D7351"/>
    <w:rsid w:val="008D7495"/>
    <w:rsid w:val="008D7522"/>
    <w:rsid w:val="008D774A"/>
    <w:rsid w:val="008D786A"/>
    <w:rsid w:val="008D7A5B"/>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F0589"/>
    <w:rsid w:val="008F05D4"/>
    <w:rsid w:val="008F07D1"/>
    <w:rsid w:val="008F0A5F"/>
    <w:rsid w:val="008F0F8E"/>
    <w:rsid w:val="008F10BB"/>
    <w:rsid w:val="008F1274"/>
    <w:rsid w:val="008F12DD"/>
    <w:rsid w:val="008F138A"/>
    <w:rsid w:val="008F142C"/>
    <w:rsid w:val="008F14F1"/>
    <w:rsid w:val="008F155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536F"/>
    <w:rsid w:val="008F54EA"/>
    <w:rsid w:val="008F5666"/>
    <w:rsid w:val="008F5A33"/>
    <w:rsid w:val="008F5AD1"/>
    <w:rsid w:val="008F5E16"/>
    <w:rsid w:val="008F60BB"/>
    <w:rsid w:val="008F61A8"/>
    <w:rsid w:val="008F67F7"/>
    <w:rsid w:val="008F6870"/>
    <w:rsid w:val="008F6C69"/>
    <w:rsid w:val="008F72BC"/>
    <w:rsid w:val="008F7F46"/>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BD4"/>
    <w:rsid w:val="00903F5A"/>
    <w:rsid w:val="0090408A"/>
    <w:rsid w:val="009044AA"/>
    <w:rsid w:val="009044D4"/>
    <w:rsid w:val="00904918"/>
    <w:rsid w:val="0090498B"/>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17"/>
    <w:rsid w:val="0092781F"/>
    <w:rsid w:val="00927869"/>
    <w:rsid w:val="009279D2"/>
    <w:rsid w:val="0093007C"/>
    <w:rsid w:val="0093016F"/>
    <w:rsid w:val="00930388"/>
    <w:rsid w:val="009304F3"/>
    <w:rsid w:val="00930DF7"/>
    <w:rsid w:val="00930F6D"/>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F0E"/>
    <w:rsid w:val="00940219"/>
    <w:rsid w:val="00940FAD"/>
    <w:rsid w:val="00941312"/>
    <w:rsid w:val="009413D2"/>
    <w:rsid w:val="0094141A"/>
    <w:rsid w:val="00941AE7"/>
    <w:rsid w:val="00941B15"/>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6D4"/>
    <w:rsid w:val="00974A48"/>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F7C"/>
    <w:rsid w:val="00A13F9B"/>
    <w:rsid w:val="00A14194"/>
    <w:rsid w:val="00A141FF"/>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428"/>
    <w:rsid w:val="00A37A16"/>
    <w:rsid w:val="00A37BA0"/>
    <w:rsid w:val="00A37D7D"/>
    <w:rsid w:val="00A37DED"/>
    <w:rsid w:val="00A40222"/>
    <w:rsid w:val="00A40335"/>
    <w:rsid w:val="00A403C8"/>
    <w:rsid w:val="00A404BC"/>
    <w:rsid w:val="00A40591"/>
    <w:rsid w:val="00A406FD"/>
    <w:rsid w:val="00A4089D"/>
    <w:rsid w:val="00A412DA"/>
    <w:rsid w:val="00A41453"/>
    <w:rsid w:val="00A416DE"/>
    <w:rsid w:val="00A41AAF"/>
    <w:rsid w:val="00A41F90"/>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CC4"/>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9D2"/>
    <w:rsid w:val="00AE1A44"/>
    <w:rsid w:val="00AE1D81"/>
    <w:rsid w:val="00AE21B1"/>
    <w:rsid w:val="00AE237A"/>
    <w:rsid w:val="00AE29F4"/>
    <w:rsid w:val="00AE3570"/>
    <w:rsid w:val="00AE35AE"/>
    <w:rsid w:val="00AE35B5"/>
    <w:rsid w:val="00AE35B9"/>
    <w:rsid w:val="00AE3663"/>
    <w:rsid w:val="00AE38BB"/>
    <w:rsid w:val="00AE3B94"/>
    <w:rsid w:val="00AE3D46"/>
    <w:rsid w:val="00AE3E2C"/>
    <w:rsid w:val="00AE4695"/>
    <w:rsid w:val="00AE49E0"/>
    <w:rsid w:val="00AE4A0D"/>
    <w:rsid w:val="00AE4E55"/>
    <w:rsid w:val="00AE510A"/>
    <w:rsid w:val="00AE5783"/>
    <w:rsid w:val="00AE57C7"/>
    <w:rsid w:val="00AE5873"/>
    <w:rsid w:val="00AE58DC"/>
    <w:rsid w:val="00AE6340"/>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540"/>
    <w:rsid w:val="00B04E00"/>
    <w:rsid w:val="00B051D3"/>
    <w:rsid w:val="00B055EF"/>
    <w:rsid w:val="00B05DBE"/>
    <w:rsid w:val="00B06495"/>
    <w:rsid w:val="00B06DE9"/>
    <w:rsid w:val="00B072A3"/>
    <w:rsid w:val="00B0784F"/>
    <w:rsid w:val="00B07870"/>
    <w:rsid w:val="00B07908"/>
    <w:rsid w:val="00B07A4E"/>
    <w:rsid w:val="00B07AE6"/>
    <w:rsid w:val="00B101EA"/>
    <w:rsid w:val="00B10470"/>
    <w:rsid w:val="00B10603"/>
    <w:rsid w:val="00B107A2"/>
    <w:rsid w:val="00B107B0"/>
    <w:rsid w:val="00B10B79"/>
    <w:rsid w:val="00B10FA2"/>
    <w:rsid w:val="00B11A2B"/>
    <w:rsid w:val="00B11D0C"/>
    <w:rsid w:val="00B12640"/>
    <w:rsid w:val="00B12B56"/>
    <w:rsid w:val="00B12E1C"/>
    <w:rsid w:val="00B12FFB"/>
    <w:rsid w:val="00B138B0"/>
    <w:rsid w:val="00B13A09"/>
    <w:rsid w:val="00B13B9F"/>
    <w:rsid w:val="00B13D25"/>
    <w:rsid w:val="00B13FBF"/>
    <w:rsid w:val="00B14073"/>
    <w:rsid w:val="00B1442F"/>
    <w:rsid w:val="00B146C2"/>
    <w:rsid w:val="00B149C3"/>
    <w:rsid w:val="00B14F3A"/>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EEC"/>
    <w:rsid w:val="00B50F1B"/>
    <w:rsid w:val="00B51420"/>
    <w:rsid w:val="00B51957"/>
    <w:rsid w:val="00B51AD0"/>
    <w:rsid w:val="00B51C4E"/>
    <w:rsid w:val="00B51C75"/>
    <w:rsid w:val="00B51FC9"/>
    <w:rsid w:val="00B524B7"/>
    <w:rsid w:val="00B52E68"/>
    <w:rsid w:val="00B53265"/>
    <w:rsid w:val="00B53266"/>
    <w:rsid w:val="00B53339"/>
    <w:rsid w:val="00B53351"/>
    <w:rsid w:val="00B53860"/>
    <w:rsid w:val="00B53E7B"/>
    <w:rsid w:val="00B543B6"/>
    <w:rsid w:val="00B54C90"/>
    <w:rsid w:val="00B54DD8"/>
    <w:rsid w:val="00B55680"/>
    <w:rsid w:val="00B558BD"/>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47"/>
    <w:rsid w:val="00B97632"/>
    <w:rsid w:val="00B97677"/>
    <w:rsid w:val="00B97819"/>
    <w:rsid w:val="00B978BA"/>
    <w:rsid w:val="00B97D56"/>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956"/>
    <w:rsid w:val="00BD5A44"/>
    <w:rsid w:val="00BD5DF7"/>
    <w:rsid w:val="00BD5F72"/>
    <w:rsid w:val="00BD65CD"/>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59C"/>
    <w:rsid w:val="00C00C4B"/>
    <w:rsid w:val="00C00E17"/>
    <w:rsid w:val="00C0148D"/>
    <w:rsid w:val="00C01755"/>
    <w:rsid w:val="00C019FF"/>
    <w:rsid w:val="00C01A95"/>
    <w:rsid w:val="00C01B05"/>
    <w:rsid w:val="00C01C53"/>
    <w:rsid w:val="00C01E16"/>
    <w:rsid w:val="00C01E71"/>
    <w:rsid w:val="00C025C3"/>
    <w:rsid w:val="00C02BE4"/>
    <w:rsid w:val="00C02DB6"/>
    <w:rsid w:val="00C03AF0"/>
    <w:rsid w:val="00C03BA1"/>
    <w:rsid w:val="00C03C6F"/>
    <w:rsid w:val="00C03C8F"/>
    <w:rsid w:val="00C03DB1"/>
    <w:rsid w:val="00C044AE"/>
    <w:rsid w:val="00C049AE"/>
    <w:rsid w:val="00C04AAB"/>
    <w:rsid w:val="00C04CDD"/>
    <w:rsid w:val="00C05293"/>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46BF"/>
    <w:rsid w:val="00C15BAD"/>
    <w:rsid w:val="00C15E42"/>
    <w:rsid w:val="00C1609F"/>
    <w:rsid w:val="00C1610C"/>
    <w:rsid w:val="00C16AFD"/>
    <w:rsid w:val="00C16C39"/>
    <w:rsid w:val="00C16ECA"/>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390"/>
    <w:rsid w:val="00C67509"/>
    <w:rsid w:val="00C7039D"/>
    <w:rsid w:val="00C7051F"/>
    <w:rsid w:val="00C70597"/>
    <w:rsid w:val="00C70952"/>
    <w:rsid w:val="00C70EC4"/>
    <w:rsid w:val="00C70F07"/>
    <w:rsid w:val="00C70F85"/>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724"/>
    <w:rsid w:val="00CB233A"/>
    <w:rsid w:val="00CB2441"/>
    <w:rsid w:val="00CB2492"/>
    <w:rsid w:val="00CB27E8"/>
    <w:rsid w:val="00CB2974"/>
    <w:rsid w:val="00CB2A0D"/>
    <w:rsid w:val="00CB2AC3"/>
    <w:rsid w:val="00CB2C73"/>
    <w:rsid w:val="00CB2D99"/>
    <w:rsid w:val="00CB31AD"/>
    <w:rsid w:val="00CB31E5"/>
    <w:rsid w:val="00CB3212"/>
    <w:rsid w:val="00CB3C41"/>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1003"/>
    <w:rsid w:val="00CC1402"/>
    <w:rsid w:val="00CC176F"/>
    <w:rsid w:val="00CC1802"/>
    <w:rsid w:val="00CC1BE5"/>
    <w:rsid w:val="00CC1DB6"/>
    <w:rsid w:val="00CC1DF9"/>
    <w:rsid w:val="00CC1DFF"/>
    <w:rsid w:val="00CC2198"/>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61F4"/>
    <w:rsid w:val="00CC64A9"/>
    <w:rsid w:val="00CC6587"/>
    <w:rsid w:val="00CC670F"/>
    <w:rsid w:val="00CC6782"/>
    <w:rsid w:val="00CC69A6"/>
    <w:rsid w:val="00CC6CB5"/>
    <w:rsid w:val="00CC7223"/>
    <w:rsid w:val="00CC7324"/>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E5F"/>
    <w:rsid w:val="00D522DD"/>
    <w:rsid w:val="00D5233E"/>
    <w:rsid w:val="00D525F9"/>
    <w:rsid w:val="00D5295C"/>
    <w:rsid w:val="00D52A46"/>
    <w:rsid w:val="00D52FF9"/>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9F5"/>
    <w:rsid w:val="00D86108"/>
    <w:rsid w:val="00D8626E"/>
    <w:rsid w:val="00D86426"/>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FC"/>
    <w:rsid w:val="00DA6C00"/>
    <w:rsid w:val="00DA7202"/>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809"/>
    <w:rsid w:val="00DD2A3C"/>
    <w:rsid w:val="00DD2BE1"/>
    <w:rsid w:val="00DD2C3F"/>
    <w:rsid w:val="00DD2C6D"/>
    <w:rsid w:val="00DD32C7"/>
    <w:rsid w:val="00DD33EF"/>
    <w:rsid w:val="00DD3C38"/>
    <w:rsid w:val="00DD3DC4"/>
    <w:rsid w:val="00DD3E43"/>
    <w:rsid w:val="00DD43D8"/>
    <w:rsid w:val="00DD44CC"/>
    <w:rsid w:val="00DD45EE"/>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12AD"/>
    <w:rsid w:val="00DE13F5"/>
    <w:rsid w:val="00DE1460"/>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E98"/>
    <w:rsid w:val="00E33F9E"/>
    <w:rsid w:val="00E341C0"/>
    <w:rsid w:val="00E34631"/>
    <w:rsid w:val="00E34750"/>
    <w:rsid w:val="00E35024"/>
    <w:rsid w:val="00E35C56"/>
    <w:rsid w:val="00E3612B"/>
    <w:rsid w:val="00E36278"/>
    <w:rsid w:val="00E363CD"/>
    <w:rsid w:val="00E366C4"/>
    <w:rsid w:val="00E367D4"/>
    <w:rsid w:val="00E36C23"/>
    <w:rsid w:val="00E36D93"/>
    <w:rsid w:val="00E373C7"/>
    <w:rsid w:val="00E376D5"/>
    <w:rsid w:val="00E4058C"/>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412B"/>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559"/>
    <w:rsid w:val="00E6191D"/>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E10"/>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EFF"/>
    <w:rsid w:val="00E83098"/>
    <w:rsid w:val="00E8334C"/>
    <w:rsid w:val="00E83519"/>
    <w:rsid w:val="00E835FF"/>
    <w:rsid w:val="00E8394E"/>
    <w:rsid w:val="00E84165"/>
    <w:rsid w:val="00E841CF"/>
    <w:rsid w:val="00E84540"/>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F1E"/>
    <w:rsid w:val="00E92FCB"/>
    <w:rsid w:val="00E93A54"/>
    <w:rsid w:val="00E93AAD"/>
    <w:rsid w:val="00E93C9E"/>
    <w:rsid w:val="00E93E37"/>
    <w:rsid w:val="00E93FA4"/>
    <w:rsid w:val="00E94379"/>
    <w:rsid w:val="00E94481"/>
    <w:rsid w:val="00E94642"/>
    <w:rsid w:val="00E946BF"/>
    <w:rsid w:val="00E94957"/>
    <w:rsid w:val="00E949FB"/>
    <w:rsid w:val="00E94CE9"/>
    <w:rsid w:val="00E951E1"/>
    <w:rsid w:val="00E95CA5"/>
    <w:rsid w:val="00E9624B"/>
    <w:rsid w:val="00E9653D"/>
    <w:rsid w:val="00E966BF"/>
    <w:rsid w:val="00E96DA2"/>
    <w:rsid w:val="00E972DD"/>
    <w:rsid w:val="00E9735F"/>
    <w:rsid w:val="00E974E0"/>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E8"/>
    <w:rsid w:val="00EA7635"/>
    <w:rsid w:val="00EA787B"/>
    <w:rsid w:val="00EA7CA5"/>
    <w:rsid w:val="00EA7E44"/>
    <w:rsid w:val="00EA7F3B"/>
    <w:rsid w:val="00EB034D"/>
    <w:rsid w:val="00EB0A71"/>
    <w:rsid w:val="00EB0D55"/>
    <w:rsid w:val="00EB1154"/>
    <w:rsid w:val="00EB1236"/>
    <w:rsid w:val="00EB1700"/>
    <w:rsid w:val="00EB17C0"/>
    <w:rsid w:val="00EB18A0"/>
    <w:rsid w:val="00EB19B9"/>
    <w:rsid w:val="00EB1AD9"/>
    <w:rsid w:val="00EB1C84"/>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5026"/>
    <w:rsid w:val="00EB5902"/>
    <w:rsid w:val="00EB5C61"/>
    <w:rsid w:val="00EB5CE9"/>
    <w:rsid w:val="00EB6276"/>
    <w:rsid w:val="00EB62F6"/>
    <w:rsid w:val="00EB64A1"/>
    <w:rsid w:val="00EB6855"/>
    <w:rsid w:val="00EB6A0B"/>
    <w:rsid w:val="00EB6CDC"/>
    <w:rsid w:val="00EB6FBA"/>
    <w:rsid w:val="00EB71FF"/>
    <w:rsid w:val="00EB7DC9"/>
    <w:rsid w:val="00EB7EAB"/>
    <w:rsid w:val="00EB7F1E"/>
    <w:rsid w:val="00EC06A0"/>
    <w:rsid w:val="00EC08D7"/>
    <w:rsid w:val="00EC0A5F"/>
    <w:rsid w:val="00EC0D73"/>
    <w:rsid w:val="00EC0FC3"/>
    <w:rsid w:val="00EC1074"/>
    <w:rsid w:val="00EC11A5"/>
    <w:rsid w:val="00EC16DA"/>
    <w:rsid w:val="00EC1796"/>
    <w:rsid w:val="00EC1AA5"/>
    <w:rsid w:val="00EC1EA7"/>
    <w:rsid w:val="00EC1F84"/>
    <w:rsid w:val="00EC205B"/>
    <w:rsid w:val="00EC2103"/>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A0"/>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DD"/>
    <w:rsid w:val="00EE1DB3"/>
    <w:rsid w:val="00EE2396"/>
    <w:rsid w:val="00EE2A71"/>
    <w:rsid w:val="00EE2C8C"/>
    <w:rsid w:val="00EE2DAC"/>
    <w:rsid w:val="00EE3155"/>
    <w:rsid w:val="00EE34AF"/>
    <w:rsid w:val="00EE399B"/>
    <w:rsid w:val="00EE41B8"/>
    <w:rsid w:val="00EE4280"/>
    <w:rsid w:val="00EE42E2"/>
    <w:rsid w:val="00EE4693"/>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7A6"/>
    <w:rsid w:val="00EF07E7"/>
    <w:rsid w:val="00EF098C"/>
    <w:rsid w:val="00EF0B91"/>
    <w:rsid w:val="00EF0E8D"/>
    <w:rsid w:val="00EF0EE9"/>
    <w:rsid w:val="00EF124C"/>
    <w:rsid w:val="00EF1995"/>
    <w:rsid w:val="00EF1B05"/>
    <w:rsid w:val="00EF2358"/>
    <w:rsid w:val="00EF23AB"/>
    <w:rsid w:val="00EF2983"/>
    <w:rsid w:val="00EF29D9"/>
    <w:rsid w:val="00EF2EAB"/>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CCB"/>
    <w:rsid w:val="00F001E0"/>
    <w:rsid w:val="00F00250"/>
    <w:rsid w:val="00F002FC"/>
    <w:rsid w:val="00F0040E"/>
    <w:rsid w:val="00F008CE"/>
    <w:rsid w:val="00F00A3F"/>
    <w:rsid w:val="00F00E29"/>
    <w:rsid w:val="00F00E94"/>
    <w:rsid w:val="00F00EDF"/>
    <w:rsid w:val="00F013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1194"/>
    <w:rsid w:val="00F31298"/>
    <w:rsid w:val="00F3167D"/>
    <w:rsid w:val="00F317AA"/>
    <w:rsid w:val="00F31A22"/>
    <w:rsid w:val="00F3202B"/>
    <w:rsid w:val="00F3226B"/>
    <w:rsid w:val="00F32448"/>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6C7"/>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F65"/>
    <w:rsid w:val="00FC152E"/>
    <w:rsid w:val="00FC1ABA"/>
    <w:rsid w:val="00FC1B20"/>
    <w:rsid w:val="00FC1BA7"/>
    <w:rsid w:val="00FC1E25"/>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D0293"/>
    <w:rsid w:val="00FD03EE"/>
    <w:rsid w:val="00FD04F0"/>
    <w:rsid w:val="00FD054F"/>
    <w:rsid w:val="00FD0799"/>
    <w:rsid w:val="00FD07F3"/>
    <w:rsid w:val="00FD089D"/>
    <w:rsid w:val="00FD0C51"/>
    <w:rsid w:val="00FD1276"/>
    <w:rsid w:val="00FD13FB"/>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895"/>
    <w:rsid w:val="00FF3B5F"/>
    <w:rsid w:val="00FF4256"/>
    <w:rsid w:val="00FF4796"/>
    <w:rsid w:val="00FF47C0"/>
    <w:rsid w:val="00FF4962"/>
    <w:rsid w:val="00FF4A8B"/>
    <w:rsid w:val="00FF4E6D"/>
    <w:rsid w:val="00FF50D6"/>
    <w:rsid w:val="00FF5481"/>
    <w:rsid w:val="00FF5494"/>
    <w:rsid w:val="00FF549C"/>
    <w:rsid w:val="00FF5631"/>
    <w:rsid w:val="00FF5743"/>
    <w:rsid w:val="00FF59B4"/>
    <w:rsid w:val="00FF5A7A"/>
    <w:rsid w:val="00FF5AD8"/>
    <w:rsid w:val="00FF5BA7"/>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2135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3" ma:contentTypeDescription="Create a new document." ma:contentTypeScope="" ma:versionID="0d23d8a75901ff36a836bae89ea63788">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2e6ada7b828ae2b7be55cf49a4b455d6"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2.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C69E7B8-58C8-4FF3-94D5-B59047A05BD9}">
  <ds:schemaRefs>
    <ds:schemaRef ds:uri="http://schemas.microsoft.com/sharepoint/v3/contenttype/forms"/>
  </ds:schemaRefs>
</ds:datastoreItem>
</file>

<file path=customXml/itemProps4.xml><?xml version="1.0" encoding="utf-8"?>
<ds:datastoreItem xmlns:ds="http://schemas.openxmlformats.org/officeDocument/2006/customXml" ds:itemID="{F10A556D-2218-4BD0-A215-DA2EAE70CC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1520</TotalTime>
  <Pages>4</Pages>
  <Words>1544</Words>
  <Characters>8805</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10329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(SGC)</cp:lastModifiedBy>
  <cp:revision>82</cp:revision>
  <cp:lastPrinted>2013-05-13T19:37:00Z</cp:lastPrinted>
  <dcterms:created xsi:type="dcterms:W3CDTF">2022-02-14T09:31:00Z</dcterms:created>
  <dcterms:modified xsi:type="dcterms:W3CDTF">2022-04-28T10:54:00Z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ies>
</file>