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CC1A" w14:textId="3573E007" w:rsidR="009E5907" w:rsidRPr="00F03787" w:rsidRDefault="009E5907" w:rsidP="009E5907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_Hlk95396154"/>
      <w:bookmarkStart w:id="1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 w:rsidR="000A4527">
        <w:rPr>
          <w:rFonts w:ascii="Arial" w:hAnsi="Arial" w:cs="Arial"/>
          <w:b/>
          <w:bCs/>
          <w:sz w:val="24"/>
          <w:szCs w:val="24"/>
          <w:lang w:val="de-DE"/>
        </w:rPr>
        <w:t>9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4A0883" w:rsidRPr="004A0883">
        <w:rPr>
          <w:rFonts w:ascii="Arial" w:hAnsi="Arial" w:cs="Arial"/>
          <w:b/>
          <w:bCs/>
          <w:sz w:val="24"/>
          <w:szCs w:val="24"/>
          <w:lang w:val="de-DE"/>
        </w:rPr>
        <w:t>R1-22</w:t>
      </w:r>
      <w:r w:rsidR="00536180">
        <w:rPr>
          <w:rFonts w:ascii="Arial" w:hAnsi="Arial" w:cs="Arial"/>
          <w:b/>
          <w:bCs/>
          <w:sz w:val="24"/>
          <w:szCs w:val="24"/>
          <w:lang w:val="de-DE"/>
        </w:rPr>
        <w:t>03705</w:t>
      </w:r>
    </w:p>
    <w:p w14:paraId="7940DFA1" w14:textId="3C5B45E4" w:rsidR="002E27D0" w:rsidRPr="00F03787" w:rsidRDefault="009E5907" w:rsidP="009E5907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0054E9">
        <w:rPr>
          <w:rFonts w:ascii="Arial" w:hAnsi="Arial" w:cs="Arial"/>
          <w:b/>
          <w:bCs/>
          <w:sz w:val="24"/>
          <w:szCs w:val="24"/>
        </w:rPr>
        <w:t>09</w:t>
      </w:r>
      <w:r w:rsidR="000054E9"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054E9">
        <w:rPr>
          <w:rFonts w:ascii="Arial" w:hAnsi="Arial" w:cs="Arial"/>
          <w:b/>
          <w:bCs/>
          <w:sz w:val="24"/>
          <w:szCs w:val="24"/>
        </w:rPr>
        <w:t xml:space="preserve"> – 20</w:t>
      </w:r>
      <w:r w:rsidR="000054E9"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054E9">
        <w:rPr>
          <w:rFonts w:ascii="Arial" w:hAnsi="Arial" w:cs="Arial"/>
          <w:b/>
          <w:bCs/>
          <w:sz w:val="24"/>
          <w:szCs w:val="24"/>
        </w:rPr>
        <w:t xml:space="preserve"> May</w:t>
      </w:r>
      <w:r w:rsidR="00135184" w:rsidRPr="00F03787">
        <w:rPr>
          <w:rFonts w:ascii="Arial" w:hAnsi="Arial" w:cs="Arial"/>
          <w:b/>
          <w:bCs/>
          <w:sz w:val="24"/>
          <w:szCs w:val="24"/>
        </w:rPr>
        <w:t xml:space="preserve"> </w:t>
      </w:r>
      <w:r w:rsidRPr="00F03787">
        <w:rPr>
          <w:rFonts w:ascii="Arial" w:hAnsi="Arial" w:cs="Arial"/>
          <w:b/>
          <w:bCs/>
          <w:sz w:val="24"/>
          <w:szCs w:val="24"/>
        </w:rPr>
        <w:t>202</w:t>
      </w:r>
      <w:r w:rsidR="00135184">
        <w:rPr>
          <w:rFonts w:ascii="Arial" w:hAnsi="Arial" w:cs="Arial"/>
          <w:b/>
          <w:bCs/>
          <w:sz w:val="24"/>
          <w:szCs w:val="24"/>
        </w:rPr>
        <w:t>2</w:t>
      </w:r>
      <w:bookmarkEnd w:id="0"/>
    </w:p>
    <w:p w14:paraId="48D02EB4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3E2D045C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2" w:name="Source"/>
      <w:bookmarkEnd w:id="2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B60EA9">
        <w:rPr>
          <w:rFonts w:ascii="Arial" w:eastAsia="MS Mincho" w:hAnsi="Arial"/>
          <w:b/>
          <w:bCs/>
          <w:sz w:val="24"/>
          <w:lang w:val="en-US" w:eastAsia="ja-JP"/>
        </w:rPr>
        <w:t>4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EC1FDF">
        <w:rPr>
          <w:rFonts w:ascii="Arial" w:eastAsia="MS Mincho" w:hAnsi="Arial"/>
          <w:b/>
          <w:bCs/>
          <w:sz w:val="24"/>
          <w:lang w:val="en-US" w:eastAsia="ja-JP"/>
        </w:rPr>
        <w:t>2</w:t>
      </w:r>
    </w:p>
    <w:p w14:paraId="0C37B498" w14:textId="6DC57CF5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5EB24353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3" w:name="Title"/>
      <w:bookmarkEnd w:id="3"/>
      <w:r w:rsidR="007432E3">
        <w:rPr>
          <w:rFonts w:ascii="Arial" w:hAnsi="Arial"/>
          <w:b/>
          <w:bCs/>
          <w:sz w:val="24"/>
        </w:rPr>
        <w:t>Discussion on co-channel coexistence for LTE sidelink and NR sidelink</w:t>
      </w:r>
      <w:r w:rsidR="00C84792">
        <w:rPr>
          <w:rFonts w:ascii="Arial" w:hAnsi="Arial"/>
          <w:b/>
          <w:bCs/>
          <w:sz w:val="24"/>
        </w:rPr>
        <w:t xml:space="preserve"> 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4" w:name="DocumentFor"/>
      <w:bookmarkEnd w:id="4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63C7CDA2" w14:textId="45FFF85E" w:rsidR="00F67D6C" w:rsidRPr="00920CBA" w:rsidRDefault="000054E9" w:rsidP="00F67D6C">
      <w:pPr>
        <w:rPr>
          <w:sz w:val="22"/>
          <w:szCs w:val="22"/>
        </w:rPr>
      </w:pPr>
      <w:r w:rsidRPr="00920CBA">
        <w:rPr>
          <w:sz w:val="22"/>
          <w:szCs w:val="22"/>
        </w:rPr>
        <w:t xml:space="preserve">The Rel-18 NR </w:t>
      </w:r>
      <w:r w:rsidR="00DC10D8">
        <w:rPr>
          <w:sz w:val="22"/>
          <w:szCs w:val="22"/>
        </w:rPr>
        <w:t>Sidelink</w:t>
      </w:r>
      <w:r w:rsidRPr="00920CBA">
        <w:rPr>
          <w:sz w:val="22"/>
          <w:szCs w:val="22"/>
        </w:rPr>
        <w:t xml:space="preserve"> evolution </w:t>
      </w:r>
      <w:r w:rsidR="00DC10D8">
        <w:rPr>
          <w:sz w:val="22"/>
          <w:szCs w:val="22"/>
        </w:rPr>
        <w:t>W</w:t>
      </w:r>
      <w:r w:rsidRPr="00920CBA">
        <w:rPr>
          <w:sz w:val="22"/>
          <w:szCs w:val="22"/>
        </w:rPr>
        <w:t xml:space="preserve">ID was agreed upon during the RAN#94-e [1] meeting, </w:t>
      </w:r>
      <w:r w:rsidR="00747BC9">
        <w:rPr>
          <w:sz w:val="22"/>
          <w:szCs w:val="22"/>
        </w:rPr>
        <w:t xml:space="preserve">where one of the objectives </w:t>
      </w:r>
      <w:r w:rsidR="000B0616">
        <w:rPr>
          <w:sz w:val="22"/>
          <w:szCs w:val="22"/>
        </w:rPr>
        <w:t>is to study and specify the mechanisms(s) for co-channel coexistence for LTE sidelink and NR sidelink</w:t>
      </w:r>
      <w:r w:rsidRPr="00920CBA">
        <w:rPr>
          <w:sz w:val="22"/>
          <w:szCs w:val="22"/>
        </w:rPr>
        <w:t xml:space="preserve">. The following </w:t>
      </w:r>
      <w:r w:rsidR="00920CBA">
        <w:rPr>
          <w:sz w:val="22"/>
          <w:szCs w:val="22"/>
        </w:rPr>
        <w:t xml:space="preserve">highlighted </w:t>
      </w:r>
      <w:r w:rsidR="008846F4">
        <w:rPr>
          <w:sz w:val="22"/>
          <w:szCs w:val="22"/>
        </w:rPr>
        <w:t>W</w:t>
      </w:r>
      <w:r w:rsidRPr="00920CBA">
        <w:rPr>
          <w:sz w:val="22"/>
          <w:szCs w:val="22"/>
        </w:rPr>
        <w:t xml:space="preserve">ID objectives were outlined </w:t>
      </w:r>
      <w:r w:rsidR="00920CBA">
        <w:rPr>
          <w:sz w:val="22"/>
          <w:szCs w:val="22"/>
        </w:rPr>
        <w:t>to support the discussion</w:t>
      </w:r>
      <w:r w:rsidRPr="00920CBA">
        <w:rPr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5548A" w14:paraId="1A283368" w14:textId="77777777" w:rsidTr="0015576E">
        <w:tc>
          <w:tcPr>
            <w:tcW w:w="9749" w:type="dxa"/>
            <w:shd w:val="clear" w:color="auto" w:fill="auto"/>
          </w:tcPr>
          <w:p w14:paraId="55F3D129" w14:textId="6823EDAF" w:rsidR="005E7E12" w:rsidRPr="005E7E12" w:rsidRDefault="005E7E12" w:rsidP="005E7E12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" w:hAnsi="Times" w:cs="Times"/>
                <w:iCs/>
              </w:rPr>
            </w:pPr>
            <w:r w:rsidRPr="005E7E12">
              <w:rPr>
                <w:rFonts w:ascii="Times" w:hAnsi="Times" w:cs="Times"/>
              </w:rPr>
              <w:t>Study and specify, if necessary, mechanism(s) for co-channel coexistence for LTE sidelink and NR sidelink including performance, necessity, feasibility, and potential specification impact if any [RAN1, RAN2, RAN4]</w:t>
            </w:r>
          </w:p>
          <w:p w14:paraId="0D4138AE" w14:textId="7845F848" w:rsidR="00CB3B0F" w:rsidRPr="005B0D0F" w:rsidRDefault="005E7E12" w:rsidP="005B0D0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iCs/>
                <w:lang w:eastAsia="ko-KR"/>
              </w:rPr>
            </w:pPr>
            <w:r w:rsidRPr="006D68C5">
              <w:rPr>
                <w:rFonts w:ascii="Times" w:hAnsi="Times" w:cs="Times"/>
                <w:lang w:eastAsia="ko-KR"/>
              </w:rPr>
              <w:t>Reuse the in-device coexistence framework defined in Rel-16 as much as possible</w:t>
            </w:r>
            <w:r w:rsidR="00920CBA" w:rsidRPr="005B0D0F">
              <w:rPr>
                <w:bCs/>
              </w:rPr>
              <w:t>.</w:t>
            </w:r>
          </w:p>
        </w:tc>
      </w:tr>
    </w:tbl>
    <w:p w14:paraId="166B1485" w14:textId="77777777" w:rsidR="00747BC9" w:rsidRDefault="00747BC9" w:rsidP="00420D82">
      <w:pPr>
        <w:pStyle w:val="ListParagraph"/>
        <w:spacing w:after="0" w:line="259" w:lineRule="auto"/>
        <w:ind w:left="0"/>
        <w:rPr>
          <w:rFonts w:eastAsia="宋体"/>
          <w:szCs w:val="20"/>
          <w:lang w:val="en-GB" w:eastAsia="zh-CN"/>
        </w:rPr>
      </w:pPr>
    </w:p>
    <w:p w14:paraId="0FD2A51E" w14:textId="61AB7E20" w:rsidR="00200841" w:rsidRPr="00747BC9" w:rsidRDefault="00DE7542" w:rsidP="00420D82">
      <w:pPr>
        <w:pStyle w:val="ListParagraph"/>
        <w:spacing w:after="0" w:line="259" w:lineRule="auto"/>
        <w:ind w:left="0"/>
      </w:pPr>
      <w:r>
        <w:t>In this contribution we provide our views on the co-channel coexistence for LTE sidelink and NR sidelink</w:t>
      </w:r>
      <w:r w:rsidR="009A04EB">
        <w:t>.</w:t>
      </w:r>
    </w:p>
    <w:p w14:paraId="15DC1D0F" w14:textId="1619E4C9" w:rsidR="0006715D" w:rsidRDefault="00B203FE" w:rsidP="0006715D">
      <w:pPr>
        <w:pStyle w:val="Heading1"/>
      </w:pPr>
      <w:r>
        <w:t>Discussion</w:t>
      </w:r>
      <w:r w:rsidR="007B5DC3">
        <w:t xml:space="preserve"> </w:t>
      </w:r>
    </w:p>
    <w:p w14:paraId="7A6AA8AA" w14:textId="33ADDC39" w:rsidR="00610D74" w:rsidRDefault="00610D74" w:rsidP="008B0DE7">
      <w:pPr>
        <w:pStyle w:val="ListParagraph"/>
        <w:spacing w:after="0" w:line="259" w:lineRule="auto"/>
        <w:ind w:left="0"/>
        <w:jc w:val="both"/>
      </w:pPr>
      <w:r w:rsidRPr="00F13E06">
        <w:t>In</w:t>
      </w:r>
      <w:r w:rsidR="00F13E06">
        <w:t xml:space="preserve">-device </w:t>
      </w:r>
      <w:r w:rsidR="00F958C3">
        <w:t xml:space="preserve">coexistence </w:t>
      </w:r>
      <w:r w:rsidR="00262C8B">
        <w:t xml:space="preserve">was studied and specified in R16 sidelink which only focuses on not co-channel </w:t>
      </w:r>
      <w:r w:rsidR="007C6062">
        <w:t>scenario</w:t>
      </w:r>
      <w:r w:rsidR="008B0DE7">
        <w:t>.</w:t>
      </w:r>
      <w:r w:rsidR="0081226A">
        <w:t xml:space="preserve"> For co-channel </w:t>
      </w:r>
      <w:r w:rsidR="00415C6B">
        <w:t xml:space="preserve">coexistence </w:t>
      </w:r>
      <w:r w:rsidR="000D3F96">
        <w:t xml:space="preserve">for LTE sidelink and NR sidelink two approaches could be considered, one is the resource for LTE sidelink and NR sidelink </w:t>
      </w:r>
      <w:r w:rsidR="00CD014D">
        <w:t>are separated</w:t>
      </w:r>
      <w:r w:rsidR="00344886">
        <w:t xml:space="preserve">, e.g., semi-static configured </w:t>
      </w:r>
      <w:r w:rsidR="00201FFC">
        <w:t xml:space="preserve">separated resources </w:t>
      </w:r>
      <w:r w:rsidR="00344886">
        <w:t>in time domain</w:t>
      </w:r>
      <w:r w:rsidR="00BA7DFA">
        <w:t>. Another approach is that the resources could be dynamic shared between LTE sidelink and NR sidelink</w:t>
      </w:r>
      <w:r w:rsidR="00A85888">
        <w:t xml:space="preserve">. The first approach </w:t>
      </w:r>
      <w:r w:rsidR="00531223">
        <w:t>is simple and no standard impact</w:t>
      </w:r>
      <w:r w:rsidR="00AF0A01">
        <w:t xml:space="preserve">, the second approach </w:t>
      </w:r>
      <w:r w:rsidR="009F04E4">
        <w:t xml:space="preserve">is much more flexible and </w:t>
      </w:r>
      <w:r w:rsidR="00D5032B">
        <w:t xml:space="preserve">with higher resource usage </w:t>
      </w:r>
      <w:r w:rsidR="0019087A" w:rsidRPr="0019087A">
        <w:t>efficiency</w:t>
      </w:r>
      <w:r w:rsidR="00B9021E">
        <w:t>.</w:t>
      </w:r>
      <w:r w:rsidR="007470BD">
        <w:t xml:space="preserve"> For dynamic resource sharing between LTE sidelink and NR sidelink</w:t>
      </w:r>
      <w:r w:rsidR="00723444">
        <w:t xml:space="preserve"> the main issue to be addressed is to avoid the resource collision between NR sidelink and LTE sidelink. </w:t>
      </w:r>
      <w:r w:rsidR="0031433F">
        <w:t xml:space="preserve">Due to the </w:t>
      </w:r>
      <w:r w:rsidR="0031433F" w:rsidRPr="0031433F">
        <w:t xml:space="preserve">LTE sidelink </w:t>
      </w:r>
      <w:r w:rsidR="0031433F">
        <w:t xml:space="preserve">has </w:t>
      </w:r>
      <w:r w:rsidR="00B8456F">
        <w:t xml:space="preserve">already </w:t>
      </w:r>
      <w:r w:rsidR="0031433F">
        <w:t xml:space="preserve">been </w:t>
      </w:r>
      <w:r w:rsidR="00B8456F">
        <w:t xml:space="preserve">commercial launched in some </w:t>
      </w:r>
      <w:r w:rsidR="00821D29">
        <w:t xml:space="preserve">regions, so when designing the </w:t>
      </w:r>
      <w:r w:rsidR="00F017FC">
        <w:t>co-channel coexistence for LTE sidelink and NR sidelink there shall no changes to hardware and specification of LTE sidelink.</w:t>
      </w:r>
      <w:r w:rsidR="00B8456F">
        <w:t xml:space="preserve"> </w:t>
      </w:r>
    </w:p>
    <w:p w14:paraId="2FE63F3D" w14:textId="77777777" w:rsidR="00536180" w:rsidRPr="00610D74" w:rsidRDefault="00536180" w:rsidP="008B0DE7">
      <w:pPr>
        <w:pStyle w:val="ListParagraph"/>
        <w:spacing w:after="0" w:line="259" w:lineRule="auto"/>
        <w:ind w:left="0"/>
        <w:jc w:val="both"/>
      </w:pPr>
    </w:p>
    <w:p w14:paraId="7702857E" w14:textId="297F08C3" w:rsidR="00B35712" w:rsidRDefault="00B35712" w:rsidP="00B35712">
      <w:pPr>
        <w:rPr>
          <w:rFonts w:eastAsiaTheme="minorEastAsia"/>
          <w:b/>
          <w:bCs/>
          <w:lang w:eastAsia="zh-CN"/>
        </w:rPr>
      </w:pPr>
      <w:r w:rsidRPr="00D65958">
        <w:rPr>
          <w:rFonts w:eastAsiaTheme="minorEastAsia" w:hint="eastAsia"/>
          <w:b/>
          <w:bCs/>
          <w:lang w:eastAsia="zh-CN"/>
        </w:rPr>
        <w:t>P</w:t>
      </w:r>
      <w:r w:rsidRPr="00D65958">
        <w:rPr>
          <w:rFonts w:eastAsiaTheme="minorEastAsia"/>
          <w:b/>
          <w:bCs/>
          <w:lang w:eastAsia="zh-CN"/>
        </w:rPr>
        <w:t>roposal 1:</w:t>
      </w:r>
      <w:r w:rsidR="009165DF">
        <w:rPr>
          <w:rFonts w:eastAsiaTheme="minorEastAsia"/>
          <w:b/>
          <w:bCs/>
          <w:lang w:eastAsia="zh-CN"/>
        </w:rPr>
        <w:t xml:space="preserve"> Support both semi-static and dynamic resource sharing between LTE sidelink and NR sidelink</w:t>
      </w:r>
      <w:r w:rsidR="007279E0">
        <w:rPr>
          <w:rFonts w:eastAsiaTheme="minorEastAsia"/>
          <w:b/>
          <w:bCs/>
          <w:lang w:eastAsia="zh-CN"/>
        </w:rPr>
        <w:t>.</w:t>
      </w:r>
    </w:p>
    <w:p w14:paraId="4E10DFFE" w14:textId="6277490A" w:rsidR="00D65958" w:rsidRDefault="00D65958" w:rsidP="00B3571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roposal 2:</w:t>
      </w:r>
      <w:r w:rsidR="007279E0">
        <w:rPr>
          <w:rFonts w:eastAsiaTheme="minorEastAsia"/>
          <w:b/>
          <w:bCs/>
          <w:lang w:eastAsia="zh-CN"/>
        </w:rPr>
        <w:t xml:space="preserve"> There shall no changes to hardware and specification of LTE sidelink.</w:t>
      </w:r>
    </w:p>
    <w:p w14:paraId="1539E897" w14:textId="77777777" w:rsidR="00536180" w:rsidRDefault="00536180" w:rsidP="00B35712">
      <w:pPr>
        <w:rPr>
          <w:rFonts w:eastAsiaTheme="minorEastAsia"/>
          <w:b/>
          <w:bCs/>
          <w:lang w:eastAsia="zh-CN"/>
        </w:rPr>
      </w:pPr>
    </w:p>
    <w:p w14:paraId="1967A599" w14:textId="4A383FD9" w:rsidR="00856FF0" w:rsidRPr="00DA530D" w:rsidRDefault="00856FF0" w:rsidP="001006A5">
      <w:pPr>
        <w:jc w:val="both"/>
        <w:rPr>
          <w:rFonts w:eastAsia="Times New Roman"/>
          <w:sz w:val="22"/>
          <w:szCs w:val="22"/>
          <w:lang w:val="x-none" w:bidi="en-US"/>
        </w:rPr>
      </w:pPr>
      <w:r w:rsidRPr="00DA530D">
        <w:rPr>
          <w:rFonts w:eastAsia="Times New Roman" w:hint="eastAsia"/>
          <w:sz w:val="22"/>
          <w:szCs w:val="22"/>
          <w:lang w:val="x-none" w:bidi="en-US"/>
        </w:rPr>
        <w:t>F</w:t>
      </w:r>
      <w:r w:rsidRPr="00DA530D">
        <w:rPr>
          <w:rFonts w:eastAsia="Times New Roman"/>
          <w:sz w:val="22"/>
          <w:szCs w:val="22"/>
          <w:lang w:val="x-none" w:bidi="en-US"/>
        </w:rPr>
        <w:t xml:space="preserve">or dynamic resource sharing </w:t>
      </w:r>
      <w:r w:rsidR="00DA530D">
        <w:rPr>
          <w:rFonts w:eastAsia="Times New Roman"/>
          <w:sz w:val="22"/>
          <w:szCs w:val="22"/>
          <w:lang w:val="x-none" w:bidi="en-US"/>
        </w:rPr>
        <w:t>between LTE sidelink and NR sidelink</w:t>
      </w:r>
      <w:r w:rsidR="00646C5A">
        <w:rPr>
          <w:rFonts w:eastAsia="Times New Roman"/>
          <w:sz w:val="22"/>
          <w:szCs w:val="22"/>
          <w:lang w:val="x-none" w:bidi="en-US"/>
        </w:rPr>
        <w:t xml:space="preserve"> the resource allocation mode should be considered. We think mainly two scenarios shall be considered, one is LTE mode 3 and NR mode 1, and the other one is LTE mode 4 and NR mode 2</w:t>
      </w:r>
      <w:r w:rsidR="00C91BA2">
        <w:rPr>
          <w:rFonts w:eastAsia="Times New Roman"/>
          <w:sz w:val="22"/>
          <w:szCs w:val="22"/>
          <w:lang w:val="x-none" w:bidi="en-US"/>
        </w:rPr>
        <w:t>. For LTE mode 3 and NR mode 1, we think the network scheduling could avoid the resource collision between LTE sidelink and NR sidelink.</w:t>
      </w:r>
      <w:r w:rsidR="00827B6D">
        <w:rPr>
          <w:rFonts w:eastAsia="Times New Roman"/>
          <w:sz w:val="22"/>
          <w:szCs w:val="22"/>
          <w:lang w:val="x-none" w:bidi="en-US"/>
        </w:rPr>
        <w:t xml:space="preserve"> We think for dynamic resource sharing between LTE sidelink NR sidelink the target use case is co-channel coexistence between LTE mode 4 and NR mode 2.</w:t>
      </w:r>
    </w:p>
    <w:p w14:paraId="1433C89D" w14:textId="699CA82B" w:rsidR="007279E0" w:rsidRDefault="007279E0" w:rsidP="00B3571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3: The target use case of co-channel coexistence between LTE sidelink and NR sidelink is </w:t>
      </w:r>
      <w:r w:rsidR="00A72964">
        <w:rPr>
          <w:rFonts w:eastAsiaTheme="minorEastAsia"/>
          <w:b/>
          <w:bCs/>
          <w:lang w:eastAsia="zh-CN"/>
        </w:rPr>
        <w:t>LTE resource allocation mode 4 and NR resource allocation mode 2</w:t>
      </w:r>
      <w:r w:rsidR="007A0FDD">
        <w:rPr>
          <w:rFonts w:eastAsiaTheme="minorEastAsia"/>
          <w:b/>
          <w:bCs/>
          <w:lang w:eastAsia="zh-CN"/>
        </w:rPr>
        <w:t>.</w:t>
      </w:r>
    </w:p>
    <w:p w14:paraId="39EC661E" w14:textId="77777777" w:rsidR="00536180" w:rsidRDefault="00536180" w:rsidP="00B35712">
      <w:pPr>
        <w:rPr>
          <w:rFonts w:eastAsiaTheme="minorEastAsia"/>
          <w:b/>
          <w:bCs/>
          <w:lang w:eastAsia="zh-CN"/>
        </w:rPr>
      </w:pPr>
    </w:p>
    <w:p w14:paraId="010C379B" w14:textId="670EE1B2" w:rsidR="007008EB" w:rsidRDefault="007008EB" w:rsidP="00E67080">
      <w:pPr>
        <w:jc w:val="both"/>
        <w:rPr>
          <w:rFonts w:eastAsia="Times New Roman"/>
          <w:sz w:val="22"/>
          <w:szCs w:val="22"/>
          <w:lang w:val="x-none" w:bidi="en-US"/>
        </w:rPr>
      </w:pPr>
      <w:r w:rsidRPr="00E67080">
        <w:rPr>
          <w:rFonts w:eastAsia="Times New Roman" w:hint="eastAsia"/>
          <w:sz w:val="22"/>
          <w:szCs w:val="22"/>
          <w:lang w:val="x-none" w:bidi="en-US"/>
        </w:rPr>
        <w:t>L</w:t>
      </w:r>
      <w:r w:rsidRPr="00E67080">
        <w:rPr>
          <w:rFonts w:eastAsia="Times New Roman"/>
          <w:sz w:val="22"/>
          <w:szCs w:val="22"/>
          <w:lang w:val="x-none" w:bidi="en-US"/>
        </w:rPr>
        <w:t xml:space="preserve">TE sidelink </w:t>
      </w:r>
      <w:r w:rsidR="00E67080">
        <w:rPr>
          <w:rFonts w:eastAsia="Times New Roman"/>
          <w:sz w:val="22"/>
          <w:szCs w:val="22"/>
          <w:lang w:val="x-none" w:bidi="en-US"/>
        </w:rPr>
        <w:t>only supports sub-carrier spacing of 15kHz, and NR sidelink supports multiple sub-carrier spacings, e.g., 15/30/60 kHz</w:t>
      </w:r>
      <w:r w:rsidR="00790D4F">
        <w:rPr>
          <w:rFonts w:eastAsia="Times New Roman"/>
          <w:sz w:val="22"/>
          <w:szCs w:val="22"/>
          <w:lang w:val="x-none" w:bidi="en-US"/>
        </w:rPr>
        <w:t xml:space="preserve"> for co-channel scenario.</w:t>
      </w:r>
      <w:r w:rsidR="00AB1E9F">
        <w:rPr>
          <w:rFonts w:eastAsia="Times New Roman"/>
          <w:sz w:val="22"/>
          <w:szCs w:val="22"/>
          <w:lang w:val="x-none" w:bidi="en-US"/>
        </w:rPr>
        <w:t xml:space="preserve"> </w:t>
      </w:r>
      <w:r w:rsidR="002F7A33">
        <w:rPr>
          <w:rFonts w:eastAsia="Times New Roman"/>
          <w:sz w:val="22"/>
          <w:szCs w:val="22"/>
          <w:lang w:val="x-none" w:bidi="en-US"/>
        </w:rPr>
        <w:t>If LTE sidelink and NR sidelink are configured with different sub-carrier spacings,</w:t>
      </w:r>
      <w:r w:rsidR="00ED3EB9">
        <w:rPr>
          <w:rFonts w:eastAsia="Times New Roman"/>
          <w:sz w:val="22"/>
          <w:szCs w:val="22"/>
          <w:lang w:val="x-none" w:bidi="en-US"/>
        </w:rPr>
        <w:t xml:space="preserve"> it will increase UE complexity of reception/demodulation </w:t>
      </w:r>
      <w:r w:rsidR="003E5DE9">
        <w:rPr>
          <w:rFonts w:eastAsia="Times New Roman"/>
          <w:sz w:val="22"/>
          <w:szCs w:val="22"/>
          <w:lang w:val="x-none" w:bidi="en-US"/>
        </w:rPr>
        <w:t>of each RAT.</w:t>
      </w:r>
      <w:r w:rsidR="004F36C0">
        <w:rPr>
          <w:rFonts w:eastAsia="Times New Roman"/>
          <w:sz w:val="22"/>
          <w:szCs w:val="22"/>
          <w:lang w:val="x-none" w:bidi="en-US"/>
        </w:rPr>
        <w:t xml:space="preserve"> Another issue caused by mixed numerologies is the </w:t>
      </w:r>
      <w:r w:rsidR="0077520A">
        <w:rPr>
          <w:rFonts w:eastAsia="Times New Roman"/>
          <w:sz w:val="22"/>
          <w:szCs w:val="22"/>
          <w:lang w:val="x-none" w:bidi="en-US"/>
        </w:rPr>
        <w:t xml:space="preserve">AGC issue of LTE sidelink, as shown in Figure 1 when NR sidelink is configured with </w:t>
      </w:r>
      <w:r w:rsidR="0063494A">
        <w:rPr>
          <w:rFonts w:eastAsia="Times New Roman"/>
          <w:sz w:val="22"/>
          <w:szCs w:val="22"/>
          <w:lang w:val="x-none" w:bidi="en-US"/>
        </w:rPr>
        <w:t xml:space="preserve">30 kHz, </w:t>
      </w:r>
      <w:r w:rsidR="00973CFB">
        <w:rPr>
          <w:rFonts w:eastAsia="Times New Roman"/>
          <w:sz w:val="22"/>
          <w:szCs w:val="22"/>
          <w:lang w:val="x-none" w:bidi="en-US"/>
        </w:rPr>
        <w:t xml:space="preserve">for LTE sidelink reception the power may vary within one subframe </w:t>
      </w:r>
      <w:r w:rsidR="00DB0021">
        <w:rPr>
          <w:rFonts w:eastAsia="Times New Roman"/>
          <w:sz w:val="22"/>
          <w:szCs w:val="22"/>
          <w:lang w:val="x-none" w:bidi="en-US"/>
        </w:rPr>
        <w:t xml:space="preserve">due to two different transmissions on NR sidelink </w:t>
      </w:r>
      <w:r w:rsidR="009D532F">
        <w:rPr>
          <w:rFonts w:eastAsia="Times New Roman"/>
          <w:sz w:val="22"/>
          <w:szCs w:val="22"/>
          <w:lang w:val="x-none" w:bidi="en-US"/>
        </w:rPr>
        <w:t>and guard symbol between two NR sidelink slots</w:t>
      </w:r>
      <w:r w:rsidR="00E93585">
        <w:rPr>
          <w:rFonts w:eastAsia="Times New Roman"/>
          <w:sz w:val="22"/>
          <w:szCs w:val="22"/>
          <w:lang w:val="x-none" w:bidi="en-US"/>
        </w:rPr>
        <w:t>.</w:t>
      </w:r>
      <w:r w:rsidR="009D532F">
        <w:rPr>
          <w:rFonts w:eastAsia="Times New Roman"/>
          <w:sz w:val="22"/>
          <w:szCs w:val="22"/>
          <w:lang w:val="x-none" w:bidi="en-US"/>
        </w:rPr>
        <w:t xml:space="preserve"> </w:t>
      </w:r>
      <w:r w:rsidR="00ED3EB9">
        <w:rPr>
          <w:rFonts w:eastAsia="Times New Roman"/>
          <w:sz w:val="22"/>
          <w:szCs w:val="22"/>
          <w:lang w:val="x-none" w:bidi="en-US"/>
        </w:rPr>
        <w:t xml:space="preserve"> </w:t>
      </w:r>
      <w:r w:rsidR="00B64402" w:rsidRPr="000B672B">
        <w:rPr>
          <w:rFonts w:eastAsia="Times New Roman"/>
          <w:sz w:val="22"/>
          <w:szCs w:val="22"/>
          <w:lang w:val="x-none" w:bidi="en-US"/>
        </w:rPr>
        <w:t xml:space="preserve">In NR sidelink </w:t>
      </w:r>
      <w:r w:rsidR="000B672B">
        <w:rPr>
          <w:rFonts w:eastAsia="Times New Roman"/>
          <w:sz w:val="22"/>
          <w:szCs w:val="22"/>
          <w:lang w:val="x-none" w:bidi="en-US"/>
        </w:rPr>
        <w:t>PSFCH could be also configured</w:t>
      </w:r>
      <w:r w:rsidR="00007AB7">
        <w:rPr>
          <w:rFonts w:eastAsia="Times New Roman"/>
          <w:sz w:val="22"/>
          <w:szCs w:val="22"/>
          <w:lang w:val="x-none" w:bidi="en-US"/>
        </w:rPr>
        <w:t xml:space="preserve">, for one NR sidelink slot if PSFCH is configured </w:t>
      </w:r>
      <w:r w:rsidR="005723AB">
        <w:rPr>
          <w:rFonts w:eastAsia="Times New Roman"/>
          <w:sz w:val="22"/>
          <w:szCs w:val="22"/>
          <w:lang w:val="x-none" w:bidi="en-US"/>
        </w:rPr>
        <w:t xml:space="preserve">the AGC issue will also exist for LTE sidelink even if </w:t>
      </w:r>
      <w:r w:rsidR="008712F0">
        <w:rPr>
          <w:rFonts w:eastAsia="Times New Roman"/>
          <w:sz w:val="22"/>
          <w:szCs w:val="22"/>
          <w:lang w:val="x-none" w:bidi="en-US"/>
        </w:rPr>
        <w:t>NR sidelink is configured with sub-carrier spacing of 15kHz as shown in Figure 2.</w:t>
      </w:r>
    </w:p>
    <w:p w14:paraId="512381E6" w14:textId="4EAAF65B" w:rsidR="00C059A2" w:rsidRDefault="00C059A2" w:rsidP="00C059A2">
      <w:pPr>
        <w:jc w:val="center"/>
        <w:rPr>
          <w:rFonts w:eastAsia="Times New Roman"/>
          <w:sz w:val="22"/>
          <w:szCs w:val="22"/>
          <w:lang w:val="x-none" w:bidi="en-US"/>
        </w:rPr>
      </w:pPr>
      <w:r>
        <w:rPr>
          <w:noProof/>
        </w:rPr>
        <w:drawing>
          <wp:inline distT="0" distB="0" distL="0" distR="0" wp14:anchorId="3EE1275B" wp14:editId="5EAFAF04">
            <wp:extent cx="5773101" cy="1351750"/>
            <wp:effectExtent l="0" t="0" r="0" b="1270"/>
            <wp:docPr id="16" name="图片 15">
              <a:extLst xmlns:a="http://schemas.openxmlformats.org/drawingml/2006/main">
                <a:ext uri="{FF2B5EF4-FFF2-40B4-BE49-F238E27FC236}">
                  <a16:creationId xmlns:a16="http://schemas.microsoft.com/office/drawing/2014/main" id="{7EA2BDC1-31E2-4EA3-951D-699106A6FE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>
                      <a:extLst>
                        <a:ext uri="{FF2B5EF4-FFF2-40B4-BE49-F238E27FC236}">
                          <a16:creationId xmlns:a16="http://schemas.microsoft.com/office/drawing/2014/main" id="{7EA2BDC1-31E2-4EA3-951D-699106A6FE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73101" cy="135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9D787" w14:textId="18A45072" w:rsidR="00C059A2" w:rsidRPr="005513F0" w:rsidRDefault="000B6DD6" w:rsidP="00C059A2">
      <w:pPr>
        <w:jc w:val="center"/>
        <w:rPr>
          <w:rFonts w:eastAsiaTheme="minorEastAsia"/>
          <w:b/>
          <w:bCs/>
          <w:sz w:val="22"/>
          <w:szCs w:val="22"/>
          <w:lang w:val="x-none" w:eastAsia="zh-CN" w:bidi="en-US"/>
        </w:rPr>
      </w:pPr>
      <w:r w:rsidRPr="005513F0">
        <w:rPr>
          <w:rFonts w:eastAsiaTheme="minorEastAsia" w:hint="eastAsia"/>
          <w:b/>
          <w:bCs/>
          <w:sz w:val="22"/>
          <w:szCs w:val="22"/>
          <w:lang w:val="x-none" w:eastAsia="zh-CN" w:bidi="en-US"/>
        </w:rPr>
        <w:t>F</w:t>
      </w:r>
      <w:r w:rsidRPr="005513F0">
        <w:rPr>
          <w:rFonts w:eastAsiaTheme="minorEastAsia"/>
          <w:b/>
          <w:bCs/>
          <w:sz w:val="22"/>
          <w:szCs w:val="22"/>
          <w:lang w:val="x-none" w:eastAsia="zh-CN" w:bidi="en-US"/>
        </w:rPr>
        <w:t>igure 1. Different numerologies for LTE sidelink and NR sidelink</w:t>
      </w:r>
    </w:p>
    <w:p w14:paraId="5D86C14B" w14:textId="0EA7D7EE" w:rsidR="00C059A2" w:rsidRDefault="00C059A2" w:rsidP="00C059A2">
      <w:pPr>
        <w:jc w:val="center"/>
        <w:rPr>
          <w:rFonts w:eastAsia="Times New Roman"/>
          <w:sz w:val="22"/>
          <w:szCs w:val="22"/>
          <w:lang w:val="x-none" w:bidi="en-US"/>
        </w:rPr>
      </w:pPr>
      <w:r>
        <w:rPr>
          <w:noProof/>
        </w:rPr>
        <w:drawing>
          <wp:inline distT="0" distB="0" distL="0" distR="0" wp14:anchorId="39DD6A66" wp14:editId="7E47AABC">
            <wp:extent cx="3872753" cy="2097741"/>
            <wp:effectExtent l="0" t="0" r="0" b="0"/>
            <wp:docPr id="14" name="图片 13">
              <a:extLst xmlns:a="http://schemas.openxmlformats.org/drawingml/2006/main">
                <a:ext uri="{FF2B5EF4-FFF2-40B4-BE49-F238E27FC236}">
                  <a16:creationId xmlns:a16="http://schemas.microsoft.com/office/drawing/2014/main" id="{E1FD0A6B-E2F1-407F-8074-38FD091A582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>
                      <a:extLst>
                        <a:ext uri="{FF2B5EF4-FFF2-40B4-BE49-F238E27FC236}">
                          <a16:creationId xmlns:a16="http://schemas.microsoft.com/office/drawing/2014/main" id="{E1FD0A6B-E2F1-407F-8074-38FD091A582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2753" cy="209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37484" w14:textId="2D1CD98F" w:rsidR="005513F0" w:rsidRPr="005513F0" w:rsidRDefault="005513F0" w:rsidP="005513F0">
      <w:pPr>
        <w:jc w:val="center"/>
        <w:rPr>
          <w:rFonts w:eastAsiaTheme="minorEastAsia"/>
          <w:b/>
          <w:bCs/>
          <w:sz w:val="22"/>
          <w:szCs w:val="22"/>
          <w:lang w:val="x-none" w:eastAsia="zh-CN" w:bidi="en-US"/>
        </w:rPr>
      </w:pPr>
      <w:r w:rsidRPr="005513F0">
        <w:rPr>
          <w:rFonts w:eastAsiaTheme="minorEastAsia" w:hint="eastAsia"/>
          <w:b/>
          <w:bCs/>
          <w:sz w:val="22"/>
          <w:szCs w:val="22"/>
          <w:lang w:val="x-none" w:eastAsia="zh-CN" w:bidi="en-US"/>
        </w:rPr>
        <w:t>F</w:t>
      </w:r>
      <w:r w:rsidRPr="005513F0">
        <w:rPr>
          <w:rFonts w:eastAsiaTheme="minorEastAsia"/>
          <w:b/>
          <w:bCs/>
          <w:sz w:val="22"/>
          <w:szCs w:val="22"/>
          <w:lang w:val="x-none" w:eastAsia="zh-CN" w:bidi="en-US"/>
        </w:rPr>
        <w:t xml:space="preserve">igure </w:t>
      </w:r>
      <w:r w:rsidR="00320B86">
        <w:rPr>
          <w:rFonts w:eastAsiaTheme="minorEastAsia"/>
          <w:b/>
          <w:bCs/>
          <w:sz w:val="22"/>
          <w:szCs w:val="22"/>
          <w:lang w:val="x-none" w:eastAsia="zh-CN" w:bidi="en-US"/>
        </w:rPr>
        <w:t>2</w:t>
      </w:r>
      <w:r w:rsidRPr="005513F0">
        <w:rPr>
          <w:rFonts w:eastAsiaTheme="minorEastAsia"/>
          <w:b/>
          <w:bCs/>
          <w:sz w:val="22"/>
          <w:szCs w:val="22"/>
          <w:lang w:val="x-none" w:eastAsia="zh-CN" w:bidi="en-US"/>
        </w:rPr>
        <w:t xml:space="preserve">. Different </w:t>
      </w:r>
      <w:r>
        <w:rPr>
          <w:rFonts w:eastAsiaTheme="minorEastAsia"/>
          <w:b/>
          <w:bCs/>
          <w:sz w:val="22"/>
          <w:szCs w:val="22"/>
          <w:lang w:val="x-none" w:eastAsia="zh-CN" w:bidi="en-US"/>
        </w:rPr>
        <w:t>frame structures</w:t>
      </w:r>
      <w:r w:rsidRPr="005513F0">
        <w:rPr>
          <w:rFonts w:eastAsiaTheme="minorEastAsia"/>
          <w:b/>
          <w:bCs/>
          <w:sz w:val="22"/>
          <w:szCs w:val="22"/>
          <w:lang w:val="x-none" w:eastAsia="zh-CN" w:bidi="en-US"/>
        </w:rPr>
        <w:t xml:space="preserve"> for LTE sidelink and NR sidelink</w:t>
      </w:r>
    </w:p>
    <w:p w14:paraId="1F87314D" w14:textId="77777777" w:rsidR="00536180" w:rsidRDefault="00536180" w:rsidP="00B35712">
      <w:pPr>
        <w:rPr>
          <w:rFonts w:eastAsiaTheme="minorEastAsia"/>
          <w:b/>
          <w:bCs/>
          <w:lang w:eastAsia="zh-CN"/>
        </w:rPr>
      </w:pPr>
    </w:p>
    <w:p w14:paraId="152C2734" w14:textId="3D166756" w:rsidR="00AF6106" w:rsidRDefault="00AF6106" w:rsidP="00B3571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</w:t>
      </w:r>
      <w:r>
        <w:rPr>
          <w:rFonts w:eastAsiaTheme="minorEastAsia"/>
          <w:b/>
          <w:bCs/>
          <w:lang w:eastAsia="zh-CN"/>
        </w:rPr>
        <w:t xml:space="preserve">bservation 1: The </w:t>
      </w:r>
      <w:r w:rsidR="00875058">
        <w:rPr>
          <w:rFonts w:eastAsiaTheme="minorEastAsia"/>
          <w:b/>
          <w:bCs/>
          <w:lang w:eastAsia="zh-CN"/>
        </w:rPr>
        <w:t xml:space="preserve">mixed numerologies of LTE sidelink and NR sidelink will increase the </w:t>
      </w:r>
      <w:r w:rsidR="00622344">
        <w:rPr>
          <w:rFonts w:eastAsiaTheme="minorEastAsia"/>
          <w:b/>
          <w:bCs/>
          <w:lang w:eastAsia="zh-CN"/>
        </w:rPr>
        <w:t xml:space="preserve">UE </w:t>
      </w:r>
      <w:r w:rsidR="00875058">
        <w:rPr>
          <w:rFonts w:eastAsiaTheme="minorEastAsia"/>
          <w:b/>
          <w:bCs/>
          <w:lang w:eastAsia="zh-CN"/>
        </w:rPr>
        <w:t>complexity</w:t>
      </w:r>
      <w:r w:rsidR="009468FA">
        <w:rPr>
          <w:rFonts w:eastAsiaTheme="minorEastAsia"/>
          <w:b/>
          <w:bCs/>
          <w:lang w:eastAsia="zh-CN"/>
        </w:rPr>
        <w:t>.</w:t>
      </w:r>
      <w:r w:rsidR="00875058">
        <w:rPr>
          <w:rFonts w:eastAsiaTheme="minorEastAsia"/>
          <w:b/>
          <w:bCs/>
          <w:lang w:eastAsia="zh-CN"/>
        </w:rPr>
        <w:t xml:space="preserve"> </w:t>
      </w:r>
    </w:p>
    <w:p w14:paraId="746437AD" w14:textId="2A6FEE0D" w:rsidR="00875058" w:rsidRDefault="00875058" w:rsidP="00B3571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</w:t>
      </w:r>
      <w:r>
        <w:rPr>
          <w:rFonts w:eastAsiaTheme="minorEastAsia"/>
          <w:b/>
          <w:bCs/>
          <w:lang w:eastAsia="zh-CN"/>
        </w:rPr>
        <w:t>bservation 2: AGC issue for LTE sidelink is a challenge for co-channel coexistence between LTE sidelink and NR sidelink.</w:t>
      </w:r>
    </w:p>
    <w:p w14:paraId="6682FDE2" w14:textId="413D7B4E" w:rsidR="007A0FDD" w:rsidRDefault="007A0FDD" w:rsidP="00B3571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roposal 4:</w:t>
      </w:r>
      <w:r w:rsidR="00AF6106">
        <w:rPr>
          <w:rFonts w:eastAsiaTheme="minorEastAsia"/>
          <w:b/>
          <w:bCs/>
          <w:lang w:eastAsia="zh-CN"/>
        </w:rPr>
        <w:t xml:space="preserve"> </w:t>
      </w:r>
      <w:r w:rsidR="00961B65">
        <w:rPr>
          <w:rFonts w:eastAsiaTheme="minorEastAsia"/>
          <w:b/>
          <w:bCs/>
          <w:lang w:eastAsia="zh-CN"/>
        </w:rPr>
        <w:t>For dynamic resource sharing</w:t>
      </w:r>
      <w:r w:rsidR="00D70BFA">
        <w:rPr>
          <w:rFonts w:eastAsiaTheme="minorEastAsia"/>
          <w:b/>
          <w:bCs/>
          <w:lang w:eastAsia="zh-CN"/>
        </w:rPr>
        <w:t xml:space="preserve"> the NR sidelink only supports sub-carrier spacing of 15kHz</w:t>
      </w:r>
      <w:r w:rsidR="00486ECA">
        <w:rPr>
          <w:rFonts w:eastAsiaTheme="minorEastAsia"/>
          <w:b/>
          <w:bCs/>
          <w:lang w:eastAsia="zh-CN"/>
        </w:rPr>
        <w:t>.</w:t>
      </w:r>
    </w:p>
    <w:p w14:paraId="6EB030DB" w14:textId="207B0F65" w:rsidR="00AD4030" w:rsidRDefault="00AD4030" w:rsidP="00B3571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roposal 5:</w:t>
      </w:r>
      <w:r w:rsidR="00997B05">
        <w:rPr>
          <w:rFonts w:eastAsiaTheme="minorEastAsia"/>
          <w:b/>
          <w:bCs/>
          <w:lang w:eastAsia="zh-CN"/>
        </w:rPr>
        <w:t xml:space="preserve"> Study the mechanism to avoid the AGC issue of LTE sidelink due to different frame structures, e.g., PSFCH is configured for NR sidelink.</w:t>
      </w:r>
    </w:p>
    <w:p w14:paraId="2C0A66EA" w14:textId="77777777" w:rsidR="00536180" w:rsidRDefault="00536180" w:rsidP="00B35712">
      <w:pPr>
        <w:rPr>
          <w:rFonts w:eastAsiaTheme="minorEastAsia"/>
          <w:b/>
          <w:bCs/>
          <w:lang w:eastAsia="zh-CN"/>
        </w:rPr>
      </w:pPr>
    </w:p>
    <w:p w14:paraId="3A568340" w14:textId="3A2B0075" w:rsidR="00C47486" w:rsidRDefault="00C126E3" w:rsidP="00CF3B1F">
      <w:pPr>
        <w:jc w:val="both"/>
        <w:rPr>
          <w:rFonts w:asciiTheme="minorEastAsia" w:eastAsiaTheme="minorEastAsia" w:hAnsiTheme="minorEastAsia" w:cs="Times"/>
          <w:lang w:eastAsia="zh-CN"/>
        </w:rPr>
      </w:pPr>
      <w:r>
        <w:rPr>
          <w:rFonts w:eastAsiaTheme="minorEastAsia"/>
          <w:lang w:eastAsia="zh-CN"/>
        </w:rPr>
        <w:t xml:space="preserve">For dynamic resource sharing between LTE sidelink and NR sidelink, </w:t>
      </w:r>
      <w:r w:rsidR="00194A20">
        <w:rPr>
          <w:rFonts w:eastAsiaTheme="minorEastAsia"/>
          <w:lang w:eastAsia="zh-CN"/>
        </w:rPr>
        <w:t xml:space="preserve">the resource collision between </w:t>
      </w:r>
      <w:r w:rsidR="00194A20">
        <w:rPr>
          <w:rFonts w:eastAsiaTheme="minorEastAsia" w:hint="eastAsia"/>
          <w:lang w:eastAsia="zh-CN"/>
        </w:rPr>
        <w:t>two</w:t>
      </w:r>
      <w:r w:rsidR="00194A20">
        <w:rPr>
          <w:rFonts w:eastAsiaTheme="minorEastAsia"/>
          <w:lang w:eastAsia="zh-CN"/>
        </w:rPr>
        <w:t xml:space="preserve"> </w:t>
      </w:r>
      <w:r w:rsidR="00194A20">
        <w:rPr>
          <w:rFonts w:eastAsiaTheme="minorEastAsia" w:hint="eastAsia"/>
          <w:lang w:eastAsia="zh-CN"/>
        </w:rPr>
        <w:t>RATs</w:t>
      </w:r>
      <w:r w:rsidR="00194A20">
        <w:rPr>
          <w:rFonts w:eastAsiaTheme="minorEastAsia"/>
          <w:lang w:eastAsia="zh-CN"/>
        </w:rPr>
        <w:t xml:space="preserve"> </w:t>
      </w:r>
      <w:r w:rsidR="00194A20">
        <w:rPr>
          <w:rFonts w:eastAsiaTheme="minorEastAsia" w:hint="eastAsia"/>
          <w:lang w:eastAsia="zh-CN"/>
        </w:rPr>
        <w:t>should</w:t>
      </w:r>
      <w:r w:rsidR="00194A20">
        <w:rPr>
          <w:rFonts w:eastAsiaTheme="minorEastAsia"/>
          <w:lang w:eastAsia="zh-CN"/>
        </w:rPr>
        <w:t xml:space="preserve"> </w:t>
      </w:r>
      <w:r w:rsidR="00194A20">
        <w:rPr>
          <w:rFonts w:eastAsiaTheme="minorEastAsia" w:hint="eastAsia"/>
          <w:lang w:eastAsia="zh-CN"/>
        </w:rPr>
        <w:t>be</w:t>
      </w:r>
      <w:r w:rsidR="00194A20">
        <w:rPr>
          <w:rFonts w:eastAsiaTheme="minorEastAsia"/>
          <w:lang w:eastAsia="zh-CN"/>
        </w:rPr>
        <w:t xml:space="preserve"> </w:t>
      </w:r>
      <w:r w:rsidR="00194A20">
        <w:rPr>
          <w:rFonts w:eastAsiaTheme="minorEastAsia" w:hint="eastAsia"/>
          <w:lang w:eastAsia="zh-CN"/>
        </w:rPr>
        <w:t>avoided.</w:t>
      </w:r>
      <w:r w:rsidR="00194A20">
        <w:rPr>
          <w:rFonts w:eastAsiaTheme="minorEastAsia"/>
          <w:lang w:eastAsia="zh-CN"/>
        </w:rPr>
        <w:t xml:space="preserve"> In R16 sidelink </w:t>
      </w:r>
      <w:r w:rsidR="00A76504">
        <w:rPr>
          <w:rFonts w:eastAsiaTheme="minorEastAsia"/>
          <w:lang w:eastAsia="zh-CN"/>
        </w:rPr>
        <w:t>only prioritization between LTE sidelink and NR sidelink is supported when TX/TX or TX/RX collision happens between LTE sidelink and NR sidelink.</w:t>
      </w:r>
      <w:r w:rsidR="00CF3B1F">
        <w:rPr>
          <w:rFonts w:eastAsiaTheme="minorEastAsia"/>
          <w:lang w:eastAsia="zh-CN"/>
        </w:rPr>
        <w:t xml:space="preserve"> </w:t>
      </w:r>
      <w:r w:rsidR="00EF50CA">
        <w:rPr>
          <w:rFonts w:eastAsiaTheme="minorEastAsia"/>
          <w:lang w:eastAsia="zh-CN"/>
        </w:rPr>
        <w:t>This simple prioritization scheme will decrease the performance of LTE sidelink and NR sidelink</w:t>
      </w:r>
      <w:r w:rsidR="000F4BC5">
        <w:rPr>
          <w:rFonts w:eastAsiaTheme="minorEastAsia"/>
          <w:lang w:eastAsia="zh-CN"/>
        </w:rPr>
        <w:t xml:space="preserve">, and </w:t>
      </w:r>
      <w:r w:rsidR="000F4BC5" w:rsidRPr="006D68C5">
        <w:rPr>
          <w:rFonts w:ascii="Times" w:hAnsi="Times" w:cs="Times"/>
          <w:lang w:eastAsia="ko-KR"/>
        </w:rPr>
        <w:t>in-device coexistence defined in Rel-16</w:t>
      </w:r>
      <w:r w:rsidR="000F4BC5">
        <w:rPr>
          <w:rFonts w:ascii="Times" w:hAnsi="Times" w:cs="Times"/>
          <w:lang w:eastAsia="ko-KR"/>
        </w:rPr>
        <w:t xml:space="preserve"> only address the collision issue in one device. For co-channel coexistence we think two aspects should be considered</w:t>
      </w:r>
      <w:r w:rsidR="00536614">
        <w:rPr>
          <w:rFonts w:ascii="Times" w:hAnsi="Times" w:cs="Times"/>
          <w:lang w:eastAsia="ko-KR"/>
        </w:rPr>
        <w:t xml:space="preserve"> </w:t>
      </w:r>
      <w:r w:rsidR="00536614" w:rsidRPr="00C47486">
        <w:rPr>
          <w:rFonts w:ascii="Times" w:hAnsi="Times" w:cs="Times" w:hint="eastAsia"/>
          <w:lang w:eastAsia="ko-KR"/>
        </w:rPr>
        <w:t>as</w:t>
      </w:r>
      <w:r w:rsidR="00536614" w:rsidRPr="00C47486">
        <w:rPr>
          <w:rFonts w:ascii="Times" w:hAnsi="Times" w:cs="Times"/>
          <w:lang w:eastAsia="ko-KR"/>
        </w:rPr>
        <w:t xml:space="preserve"> </w:t>
      </w:r>
      <w:r w:rsidR="00536614" w:rsidRPr="00C47486">
        <w:rPr>
          <w:rFonts w:ascii="Times" w:hAnsi="Times" w:cs="Times" w:hint="eastAsia"/>
          <w:lang w:eastAsia="ko-KR"/>
        </w:rPr>
        <w:t>following</w:t>
      </w:r>
      <w:r w:rsidR="00C47486">
        <w:rPr>
          <w:rFonts w:asciiTheme="minorEastAsia" w:eastAsiaTheme="minorEastAsia" w:hAnsiTheme="minorEastAsia" w:cs="Times" w:hint="eastAsia"/>
          <w:lang w:eastAsia="zh-CN"/>
        </w:rPr>
        <w:t>:</w:t>
      </w:r>
    </w:p>
    <w:p w14:paraId="1EBD4A25" w14:textId="20A13FF5" w:rsidR="00C47486" w:rsidRPr="00F16802" w:rsidRDefault="00C47486" w:rsidP="00C47486">
      <w:pPr>
        <w:pStyle w:val="ListParagraph"/>
        <w:numPr>
          <w:ilvl w:val="0"/>
          <w:numId w:val="15"/>
        </w:numPr>
        <w:jc w:val="both"/>
        <w:rPr>
          <w:rFonts w:eastAsiaTheme="minorEastAsia"/>
          <w:sz w:val="20"/>
          <w:szCs w:val="20"/>
          <w:lang w:val="en-GB" w:eastAsia="zh-CN" w:bidi="ar-SA"/>
        </w:rPr>
      </w:pPr>
      <w:r w:rsidRPr="00F16802">
        <w:rPr>
          <w:rFonts w:eastAsiaTheme="minorEastAsia" w:hint="eastAsia"/>
          <w:sz w:val="20"/>
          <w:szCs w:val="20"/>
          <w:lang w:val="en-GB" w:eastAsia="zh-CN" w:bidi="ar-SA"/>
        </w:rPr>
        <w:t>I</w:t>
      </w:r>
      <w:r w:rsidRPr="00F16802">
        <w:rPr>
          <w:rFonts w:eastAsiaTheme="minorEastAsia"/>
          <w:sz w:val="20"/>
          <w:szCs w:val="20"/>
          <w:lang w:val="en-GB" w:eastAsia="zh-CN" w:bidi="ar-SA"/>
        </w:rPr>
        <w:t>ssue#1:</w:t>
      </w:r>
      <w:r w:rsidR="00AB4D16" w:rsidRPr="00F16802">
        <w:rPr>
          <w:rFonts w:eastAsiaTheme="minorEastAsia"/>
          <w:sz w:val="20"/>
          <w:szCs w:val="20"/>
          <w:lang w:val="en-GB" w:eastAsia="zh-CN" w:bidi="ar-SA"/>
        </w:rPr>
        <w:t xml:space="preserve"> How to avoid the TX/TX or TX/RX collision between LTE sidelink and NR sidelink in one device</w:t>
      </w:r>
    </w:p>
    <w:p w14:paraId="239B5FE1" w14:textId="514F160C" w:rsidR="00C47486" w:rsidRPr="00F16802" w:rsidRDefault="00C47486" w:rsidP="00C47486">
      <w:pPr>
        <w:pStyle w:val="ListParagraph"/>
        <w:numPr>
          <w:ilvl w:val="0"/>
          <w:numId w:val="15"/>
        </w:numPr>
        <w:jc w:val="both"/>
        <w:rPr>
          <w:rFonts w:eastAsiaTheme="minorEastAsia"/>
          <w:sz w:val="20"/>
          <w:szCs w:val="20"/>
          <w:lang w:val="en-GB" w:eastAsia="zh-CN" w:bidi="ar-SA"/>
        </w:rPr>
      </w:pPr>
      <w:r w:rsidRPr="00F16802">
        <w:rPr>
          <w:rFonts w:eastAsiaTheme="minorEastAsia" w:hint="eastAsia"/>
          <w:sz w:val="20"/>
          <w:szCs w:val="20"/>
          <w:lang w:val="en-GB" w:eastAsia="zh-CN" w:bidi="ar-SA"/>
        </w:rPr>
        <w:lastRenderedPageBreak/>
        <w:t>I</w:t>
      </w:r>
      <w:r w:rsidRPr="00F16802">
        <w:rPr>
          <w:rFonts w:eastAsiaTheme="minorEastAsia"/>
          <w:sz w:val="20"/>
          <w:szCs w:val="20"/>
          <w:lang w:val="en-GB" w:eastAsia="zh-CN" w:bidi="ar-SA"/>
        </w:rPr>
        <w:t>ssue#2</w:t>
      </w:r>
      <w:r w:rsidR="000B43E9" w:rsidRPr="00F16802">
        <w:rPr>
          <w:rFonts w:eastAsiaTheme="minorEastAsia"/>
          <w:sz w:val="20"/>
          <w:szCs w:val="20"/>
          <w:lang w:val="en-GB" w:eastAsia="zh-CN" w:bidi="ar-SA"/>
        </w:rPr>
        <w:t>:</w:t>
      </w:r>
      <w:r w:rsidR="00AB4D16" w:rsidRPr="00F16802">
        <w:rPr>
          <w:rFonts w:eastAsiaTheme="minorEastAsia"/>
          <w:sz w:val="20"/>
          <w:szCs w:val="20"/>
          <w:lang w:val="en-GB" w:eastAsia="zh-CN" w:bidi="ar-SA"/>
        </w:rPr>
        <w:t xml:space="preserve"> How to avoid the resource collision </w:t>
      </w:r>
      <w:r w:rsidR="00F05529" w:rsidRPr="00F16802">
        <w:rPr>
          <w:rFonts w:eastAsiaTheme="minorEastAsia"/>
          <w:sz w:val="20"/>
          <w:szCs w:val="20"/>
          <w:lang w:val="en-GB" w:eastAsia="zh-CN" w:bidi="ar-SA"/>
        </w:rPr>
        <w:t xml:space="preserve">between LTE sidelink and NR sidelink </w:t>
      </w:r>
      <w:r w:rsidR="00B772F6" w:rsidRPr="00F16802">
        <w:rPr>
          <w:rFonts w:eastAsiaTheme="minorEastAsia"/>
          <w:sz w:val="20"/>
          <w:szCs w:val="20"/>
          <w:lang w:val="en-GB" w:eastAsia="zh-CN" w:bidi="ar-SA"/>
        </w:rPr>
        <w:t>in different devices.</w:t>
      </w:r>
    </w:p>
    <w:p w14:paraId="620DA7CB" w14:textId="48D38649" w:rsidR="00017F56" w:rsidRPr="00017F56" w:rsidRDefault="00017F56" w:rsidP="00017F56">
      <w:pPr>
        <w:jc w:val="both"/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cs="Times" w:hint="eastAsia"/>
          <w:lang w:eastAsia="zh-CN"/>
        </w:rPr>
        <w:t>F</w:t>
      </w:r>
      <w:r>
        <w:rPr>
          <w:rFonts w:ascii="Times" w:eastAsiaTheme="minorEastAsia" w:hAnsi="Times" w:cs="Times"/>
          <w:lang w:eastAsia="zh-CN"/>
        </w:rPr>
        <w:t xml:space="preserve">or issue#1 we think that </w:t>
      </w:r>
      <w:r w:rsidR="00B604B0">
        <w:rPr>
          <w:rFonts w:ascii="Times" w:eastAsiaTheme="minorEastAsia" w:hAnsi="Times" w:cs="Times"/>
          <w:lang w:eastAsia="zh-CN"/>
        </w:rPr>
        <w:t xml:space="preserve">the UE shall avoid the collision between two modules instead of simple dropping </w:t>
      </w:r>
      <w:r w:rsidR="000E4759">
        <w:rPr>
          <w:rFonts w:ascii="Times" w:eastAsiaTheme="minorEastAsia" w:hAnsi="Times" w:cs="Times"/>
          <w:lang w:eastAsia="zh-CN"/>
        </w:rPr>
        <w:t>as defined in R16 in-device coexistence.</w:t>
      </w:r>
      <w:r w:rsidR="00F613A0">
        <w:rPr>
          <w:rFonts w:ascii="Times" w:eastAsiaTheme="minorEastAsia" w:hAnsi="Times" w:cs="Times"/>
          <w:lang w:eastAsia="zh-CN"/>
        </w:rPr>
        <w:t xml:space="preserve"> Since we could not make hardware and specification chan</w:t>
      </w:r>
      <w:r w:rsidR="0096437C">
        <w:rPr>
          <w:rFonts w:ascii="Times" w:eastAsiaTheme="minorEastAsia" w:hAnsi="Times" w:cs="Times"/>
          <w:lang w:eastAsia="zh-CN"/>
        </w:rPr>
        <w:t>ges on LTE sidelink</w:t>
      </w:r>
      <w:r w:rsidR="004054B2">
        <w:rPr>
          <w:rFonts w:ascii="Times" w:eastAsiaTheme="minorEastAsia" w:hAnsi="Times" w:cs="Times"/>
          <w:lang w:eastAsia="zh-CN"/>
        </w:rPr>
        <w:t>, the way to address this issue is to enhance the NR resource allocation mode 2</w:t>
      </w:r>
      <w:r w:rsidR="004D4BC9">
        <w:rPr>
          <w:rFonts w:ascii="Times" w:eastAsiaTheme="minorEastAsia" w:hAnsi="Times" w:cs="Times"/>
          <w:lang w:eastAsia="zh-CN"/>
        </w:rPr>
        <w:t xml:space="preserve">, e.g., during resource selection procedure of NR sidelink the UE shall avoid </w:t>
      </w:r>
      <w:r w:rsidR="00BA45F1">
        <w:rPr>
          <w:rFonts w:ascii="Times" w:eastAsiaTheme="minorEastAsia" w:hAnsi="Times" w:cs="Times"/>
          <w:lang w:eastAsia="zh-CN"/>
        </w:rPr>
        <w:t>selecting</w:t>
      </w:r>
      <w:r w:rsidR="004D4BC9">
        <w:rPr>
          <w:rFonts w:ascii="Times" w:eastAsiaTheme="minorEastAsia" w:hAnsi="Times" w:cs="Times"/>
          <w:lang w:eastAsia="zh-CN"/>
        </w:rPr>
        <w:t xml:space="preserve"> the resource which will cause </w:t>
      </w:r>
      <w:r w:rsidR="00550F36">
        <w:rPr>
          <w:rFonts w:ascii="Times" w:eastAsiaTheme="minorEastAsia" w:hAnsi="Times" w:cs="Times"/>
          <w:lang w:eastAsia="zh-CN"/>
        </w:rPr>
        <w:t>TX/TX or TX</w:t>
      </w:r>
      <w:r w:rsidR="00550F36">
        <w:rPr>
          <w:rFonts w:ascii="Times" w:eastAsiaTheme="minorEastAsia" w:hAnsi="Times" w:cs="Times" w:hint="eastAsia"/>
          <w:lang w:eastAsia="zh-CN"/>
        </w:rPr>
        <w:t>/</w:t>
      </w:r>
      <w:r w:rsidR="00550F36">
        <w:rPr>
          <w:rFonts w:ascii="Times" w:eastAsiaTheme="minorEastAsia" w:hAnsi="Times" w:cs="Times"/>
          <w:lang w:eastAsia="zh-CN"/>
        </w:rPr>
        <w:t xml:space="preserve">RX collision between two modules </w:t>
      </w:r>
      <w:r w:rsidR="00900CFA">
        <w:rPr>
          <w:rFonts w:ascii="Times" w:eastAsiaTheme="minorEastAsia" w:hAnsi="Times" w:cs="Times"/>
          <w:lang w:eastAsia="zh-CN"/>
        </w:rPr>
        <w:t>in the same device.</w:t>
      </w:r>
      <w:r w:rsidR="00BA45F1">
        <w:rPr>
          <w:rFonts w:ascii="Times" w:eastAsiaTheme="minorEastAsia" w:hAnsi="Times" w:cs="Times"/>
          <w:lang w:eastAsia="zh-CN"/>
        </w:rPr>
        <w:t xml:space="preserve"> For issue#2</w:t>
      </w:r>
      <w:r w:rsidR="004C0070">
        <w:rPr>
          <w:rFonts w:ascii="Times" w:eastAsiaTheme="minorEastAsia" w:hAnsi="Times" w:cs="Times"/>
          <w:lang w:eastAsia="zh-CN"/>
        </w:rPr>
        <w:t xml:space="preserve"> </w:t>
      </w:r>
      <w:r w:rsidR="00295AA5">
        <w:rPr>
          <w:rFonts w:ascii="Times" w:eastAsiaTheme="minorEastAsia" w:hAnsi="Times" w:cs="Times"/>
          <w:lang w:eastAsia="zh-CN"/>
        </w:rPr>
        <w:t xml:space="preserve">during NR resource selection the UE shall avoid selecting </w:t>
      </w:r>
      <w:r w:rsidR="00A47AE9">
        <w:rPr>
          <w:rFonts w:ascii="Times" w:eastAsiaTheme="minorEastAsia" w:hAnsi="Times" w:cs="Times"/>
          <w:lang w:eastAsia="zh-CN"/>
        </w:rPr>
        <w:t>the resources which are occupied by other LTE sidelink</w:t>
      </w:r>
      <w:r w:rsidR="00FE74FF">
        <w:rPr>
          <w:rFonts w:ascii="Times" w:eastAsiaTheme="minorEastAsia" w:hAnsi="Times" w:cs="Times"/>
          <w:lang w:eastAsia="zh-CN"/>
        </w:rPr>
        <w:t xml:space="preserve"> UEs</w:t>
      </w:r>
      <w:r w:rsidR="00C953FB">
        <w:rPr>
          <w:rFonts w:ascii="Times" w:eastAsiaTheme="minorEastAsia" w:hAnsi="Times" w:cs="Times"/>
          <w:lang w:eastAsia="zh-CN"/>
        </w:rPr>
        <w:t>, the details on how to obtain the information of resource occupied by LTE sidelink should be further studied.</w:t>
      </w:r>
    </w:p>
    <w:p w14:paraId="23D01787" w14:textId="2C7E494B" w:rsidR="00486ECA" w:rsidRDefault="00486ECA" w:rsidP="00B3571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</w:t>
      </w:r>
      <w:r w:rsidR="00997B05">
        <w:rPr>
          <w:rFonts w:eastAsiaTheme="minorEastAsia"/>
          <w:b/>
          <w:bCs/>
          <w:lang w:eastAsia="zh-CN"/>
        </w:rPr>
        <w:t>6</w:t>
      </w:r>
      <w:r>
        <w:rPr>
          <w:rFonts w:eastAsiaTheme="minorEastAsia"/>
          <w:b/>
          <w:bCs/>
          <w:lang w:eastAsia="zh-CN"/>
        </w:rPr>
        <w:t>:</w:t>
      </w:r>
      <w:r w:rsidR="00AE7D92">
        <w:rPr>
          <w:rFonts w:eastAsiaTheme="minorEastAsia"/>
          <w:b/>
          <w:bCs/>
          <w:lang w:eastAsia="zh-CN"/>
        </w:rPr>
        <w:t xml:space="preserve"> Enhance the resource selection procedure of NR sidelink </w:t>
      </w:r>
      <w:r w:rsidR="006945BF">
        <w:rPr>
          <w:rFonts w:eastAsiaTheme="minorEastAsia"/>
          <w:b/>
          <w:bCs/>
          <w:lang w:eastAsia="zh-CN"/>
        </w:rPr>
        <w:t xml:space="preserve">mode 2 </w:t>
      </w:r>
      <w:r w:rsidR="00AE7D92">
        <w:rPr>
          <w:rFonts w:eastAsiaTheme="minorEastAsia"/>
          <w:b/>
          <w:bCs/>
          <w:lang w:eastAsia="zh-CN"/>
        </w:rPr>
        <w:t>to</w:t>
      </w:r>
      <w:r w:rsidR="00710766">
        <w:rPr>
          <w:rFonts w:eastAsiaTheme="minorEastAsia"/>
          <w:b/>
          <w:bCs/>
          <w:lang w:eastAsia="zh-CN"/>
        </w:rPr>
        <w:t xml:space="preserve"> enable dynamic resource sharing</w:t>
      </w:r>
      <w:r w:rsidR="00397ACB">
        <w:rPr>
          <w:rFonts w:eastAsiaTheme="minorEastAsia"/>
          <w:b/>
          <w:bCs/>
          <w:lang w:eastAsia="zh-CN"/>
        </w:rPr>
        <w:t xml:space="preserve"> </w:t>
      </w:r>
      <w:r w:rsidR="00397ACB">
        <w:rPr>
          <w:rFonts w:eastAsiaTheme="minorEastAsia" w:hint="eastAsia"/>
          <w:b/>
          <w:bCs/>
          <w:lang w:eastAsia="zh-CN"/>
        </w:rPr>
        <w:t>considering</w:t>
      </w:r>
      <w:r w:rsidR="00397ACB">
        <w:rPr>
          <w:rFonts w:eastAsiaTheme="minorEastAsia"/>
          <w:b/>
          <w:bCs/>
          <w:lang w:eastAsia="zh-CN"/>
        </w:rPr>
        <w:t>:</w:t>
      </w:r>
    </w:p>
    <w:p w14:paraId="0E2C659D" w14:textId="013592D0" w:rsidR="00397ACB" w:rsidRPr="00AC7C7B" w:rsidRDefault="00397ACB" w:rsidP="00AC7C7B">
      <w:pPr>
        <w:pStyle w:val="ListParagraph"/>
        <w:numPr>
          <w:ilvl w:val="0"/>
          <w:numId w:val="16"/>
        </w:numPr>
        <w:rPr>
          <w:rFonts w:eastAsiaTheme="minorEastAsia"/>
          <w:b/>
          <w:bCs/>
          <w:lang w:eastAsia="zh-CN"/>
        </w:rPr>
      </w:pPr>
      <w:r w:rsidRPr="00AC7C7B">
        <w:rPr>
          <w:rFonts w:eastAsiaTheme="minorEastAsia"/>
          <w:b/>
          <w:bCs/>
          <w:lang w:eastAsia="zh-CN"/>
        </w:rPr>
        <w:t>Avoid the TX/TX and RX/TX collision between LTE sidelink and NR sidelink in the same device</w:t>
      </w:r>
      <w:r w:rsidR="00D2790F">
        <w:rPr>
          <w:rFonts w:eastAsiaTheme="minorEastAsia"/>
          <w:b/>
          <w:bCs/>
          <w:lang w:eastAsia="zh-CN"/>
        </w:rPr>
        <w:t>.</w:t>
      </w:r>
    </w:p>
    <w:p w14:paraId="68E461F3" w14:textId="25B62E19" w:rsidR="00397ACB" w:rsidRDefault="00397ACB" w:rsidP="00AC7C7B">
      <w:pPr>
        <w:pStyle w:val="ListParagraph"/>
        <w:numPr>
          <w:ilvl w:val="0"/>
          <w:numId w:val="16"/>
        </w:numPr>
        <w:rPr>
          <w:rFonts w:eastAsiaTheme="minorEastAsia"/>
          <w:b/>
          <w:bCs/>
          <w:lang w:eastAsia="zh-CN"/>
        </w:rPr>
      </w:pPr>
      <w:r w:rsidRPr="00AC7C7B">
        <w:rPr>
          <w:rFonts w:eastAsiaTheme="minorEastAsia" w:hint="eastAsia"/>
          <w:b/>
          <w:bCs/>
          <w:lang w:eastAsia="zh-CN"/>
        </w:rPr>
        <w:t>A</w:t>
      </w:r>
      <w:r w:rsidRPr="00AC7C7B">
        <w:rPr>
          <w:rFonts w:eastAsiaTheme="minorEastAsia"/>
          <w:b/>
          <w:bCs/>
          <w:lang w:eastAsia="zh-CN"/>
        </w:rPr>
        <w:t xml:space="preserve">void the resource collision </w:t>
      </w:r>
      <w:r w:rsidR="00045783" w:rsidRPr="00AC7C7B">
        <w:rPr>
          <w:rFonts w:eastAsiaTheme="minorEastAsia" w:hint="eastAsia"/>
          <w:b/>
          <w:bCs/>
          <w:lang w:eastAsia="zh-CN"/>
        </w:rPr>
        <w:t>between</w:t>
      </w:r>
      <w:r w:rsidR="00045783" w:rsidRPr="00AC7C7B">
        <w:rPr>
          <w:rFonts w:eastAsiaTheme="minorEastAsia"/>
          <w:b/>
          <w:bCs/>
          <w:lang w:eastAsia="zh-CN"/>
        </w:rPr>
        <w:t xml:space="preserve"> </w:t>
      </w:r>
      <w:r w:rsidR="00045783" w:rsidRPr="00AC7C7B">
        <w:rPr>
          <w:rFonts w:eastAsiaTheme="minorEastAsia" w:hint="eastAsia"/>
          <w:b/>
          <w:bCs/>
          <w:lang w:eastAsia="zh-CN"/>
        </w:rPr>
        <w:t>NR</w:t>
      </w:r>
      <w:r w:rsidR="00045783" w:rsidRPr="00AC7C7B">
        <w:rPr>
          <w:rFonts w:eastAsiaTheme="minorEastAsia"/>
          <w:b/>
          <w:bCs/>
          <w:lang w:eastAsia="zh-CN"/>
        </w:rPr>
        <w:t xml:space="preserve"> </w:t>
      </w:r>
      <w:r w:rsidR="00045783" w:rsidRPr="00AC7C7B">
        <w:rPr>
          <w:rFonts w:eastAsiaTheme="minorEastAsia" w:hint="eastAsia"/>
          <w:b/>
          <w:bCs/>
          <w:lang w:eastAsia="zh-CN"/>
        </w:rPr>
        <w:t>sidelink</w:t>
      </w:r>
      <w:r w:rsidR="00045783" w:rsidRPr="00AC7C7B">
        <w:rPr>
          <w:rFonts w:eastAsiaTheme="minorEastAsia"/>
          <w:b/>
          <w:bCs/>
          <w:lang w:eastAsia="zh-CN"/>
        </w:rPr>
        <w:t xml:space="preserve"> </w:t>
      </w:r>
      <w:r w:rsidR="00045783" w:rsidRPr="00AC7C7B">
        <w:rPr>
          <w:rFonts w:eastAsiaTheme="minorEastAsia" w:hint="eastAsia"/>
          <w:b/>
          <w:bCs/>
          <w:lang w:eastAsia="zh-CN"/>
        </w:rPr>
        <w:t>and</w:t>
      </w:r>
      <w:r w:rsidR="00045783" w:rsidRPr="00AC7C7B">
        <w:rPr>
          <w:rFonts w:eastAsiaTheme="minorEastAsia"/>
          <w:b/>
          <w:bCs/>
          <w:lang w:eastAsia="zh-CN"/>
        </w:rPr>
        <w:t xml:space="preserve"> </w:t>
      </w:r>
      <w:r w:rsidR="00045783" w:rsidRPr="00AC7C7B">
        <w:rPr>
          <w:rFonts w:eastAsiaTheme="minorEastAsia" w:hint="eastAsia"/>
          <w:b/>
          <w:bCs/>
          <w:lang w:eastAsia="zh-CN"/>
        </w:rPr>
        <w:t>LTE</w:t>
      </w:r>
      <w:r w:rsidR="00045783" w:rsidRPr="00AC7C7B">
        <w:rPr>
          <w:rFonts w:eastAsiaTheme="minorEastAsia"/>
          <w:b/>
          <w:bCs/>
          <w:lang w:eastAsia="zh-CN"/>
        </w:rPr>
        <w:t xml:space="preserve"> </w:t>
      </w:r>
      <w:r w:rsidR="00045783" w:rsidRPr="00AC7C7B">
        <w:rPr>
          <w:rFonts w:eastAsiaTheme="minorEastAsia" w:hint="eastAsia"/>
          <w:b/>
          <w:bCs/>
          <w:lang w:eastAsia="zh-CN"/>
        </w:rPr>
        <w:t>sidelink</w:t>
      </w:r>
      <w:r w:rsidR="00045783" w:rsidRPr="00AC7C7B">
        <w:rPr>
          <w:rFonts w:eastAsiaTheme="minorEastAsia"/>
          <w:b/>
          <w:bCs/>
          <w:lang w:eastAsia="zh-CN"/>
        </w:rPr>
        <w:t xml:space="preserve"> </w:t>
      </w:r>
      <w:r w:rsidR="00D74303">
        <w:rPr>
          <w:rFonts w:eastAsiaTheme="minorEastAsia"/>
          <w:b/>
          <w:bCs/>
          <w:lang w:eastAsia="zh-CN"/>
        </w:rPr>
        <w:t xml:space="preserve">in different </w:t>
      </w:r>
      <w:r w:rsidR="00045783" w:rsidRPr="00AC7C7B">
        <w:rPr>
          <w:rFonts w:eastAsiaTheme="minorEastAsia" w:hint="eastAsia"/>
          <w:b/>
          <w:bCs/>
          <w:lang w:eastAsia="zh-CN"/>
        </w:rPr>
        <w:t>device</w:t>
      </w:r>
      <w:r w:rsidR="00D74303">
        <w:rPr>
          <w:rFonts w:eastAsiaTheme="minorEastAsia"/>
          <w:b/>
          <w:bCs/>
          <w:lang w:eastAsia="zh-CN"/>
        </w:rPr>
        <w:t>s.</w:t>
      </w:r>
    </w:p>
    <w:p w14:paraId="59134627" w14:textId="53773489" w:rsidR="00536180" w:rsidRDefault="00536180" w:rsidP="00536180">
      <w:pPr>
        <w:pStyle w:val="ListParagraph"/>
        <w:ind w:left="420"/>
        <w:rPr>
          <w:rFonts w:eastAsiaTheme="minorEastAsia"/>
          <w:b/>
          <w:bCs/>
          <w:lang w:eastAsia="zh-CN"/>
        </w:rPr>
      </w:pPr>
    </w:p>
    <w:p w14:paraId="1F275AF7" w14:textId="77777777" w:rsidR="00536180" w:rsidRPr="00AC7C7B" w:rsidRDefault="00536180" w:rsidP="00536180">
      <w:pPr>
        <w:pStyle w:val="ListParagraph"/>
        <w:ind w:left="420"/>
        <w:rPr>
          <w:rFonts w:eastAsiaTheme="minorEastAsia"/>
          <w:b/>
          <w:bCs/>
          <w:lang w:eastAsia="zh-CN"/>
        </w:rPr>
      </w:pPr>
    </w:p>
    <w:p w14:paraId="7DE9C888" w14:textId="6FB535C1" w:rsidR="00E5639B" w:rsidRPr="0006715D" w:rsidRDefault="00306977" w:rsidP="0006715D">
      <w:pPr>
        <w:pStyle w:val="Heading1"/>
      </w:pPr>
      <w:r w:rsidRPr="0006715D">
        <w:rPr>
          <w:rFonts w:eastAsia="MS Mincho"/>
          <w:lang w:eastAsia="ja-JP"/>
        </w:rPr>
        <w:t>Conclusion</w:t>
      </w:r>
    </w:p>
    <w:p w14:paraId="4278555F" w14:textId="1B2AEE0C" w:rsidR="00536180" w:rsidRPr="00536180" w:rsidRDefault="00536180" w:rsidP="00536180">
      <w:pPr>
        <w:pStyle w:val="ListParagraph"/>
        <w:spacing w:after="0" w:line="259" w:lineRule="auto"/>
        <w:ind w:left="0"/>
      </w:pPr>
      <w:r w:rsidRPr="00536180">
        <w:t xml:space="preserve">In this contribution, we focus on the </w:t>
      </w:r>
      <w:r>
        <w:t>co-channel coexistence for LTE sidelink and NR sidelink</w:t>
      </w:r>
      <w:r w:rsidRPr="00536180">
        <w:t xml:space="preserve"> </w:t>
      </w:r>
      <w:r w:rsidRPr="00536180">
        <w:t>and have below observations and proposals:</w:t>
      </w:r>
    </w:p>
    <w:p w14:paraId="7A629A4F" w14:textId="04AD5564" w:rsidR="00CE48E0" w:rsidRDefault="00CE48E0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049E5DD1" w14:textId="77777777" w:rsidR="00536180" w:rsidRDefault="00536180" w:rsidP="00536180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</w:t>
      </w:r>
      <w:r>
        <w:rPr>
          <w:rFonts w:eastAsiaTheme="minorEastAsia"/>
          <w:b/>
          <w:bCs/>
          <w:lang w:eastAsia="zh-CN"/>
        </w:rPr>
        <w:t xml:space="preserve">bservation 1: The mixed numerologies of LTE sidelink and NR sidelink will increase the UE complexity. </w:t>
      </w:r>
    </w:p>
    <w:p w14:paraId="4A81CB41" w14:textId="77777777" w:rsidR="00536180" w:rsidRDefault="00536180" w:rsidP="00536180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</w:t>
      </w:r>
      <w:r>
        <w:rPr>
          <w:rFonts w:eastAsiaTheme="minorEastAsia"/>
          <w:b/>
          <w:bCs/>
          <w:lang w:eastAsia="zh-CN"/>
        </w:rPr>
        <w:t>bservation 2: AGC issue for LTE sidelink is a challenge for co-channel coexistence between LTE sidelink and NR sidelink.</w:t>
      </w:r>
    </w:p>
    <w:p w14:paraId="53CC0A99" w14:textId="77777777" w:rsidR="00536180" w:rsidRDefault="00536180" w:rsidP="00536180">
      <w:pPr>
        <w:rPr>
          <w:rFonts w:eastAsiaTheme="minorEastAsia"/>
          <w:b/>
          <w:bCs/>
          <w:lang w:eastAsia="zh-CN"/>
        </w:rPr>
      </w:pPr>
      <w:r w:rsidRPr="00D65958">
        <w:rPr>
          <w:rFonts w:eastAsiaTheme="minorEastAsia" w:hint="eastAsia"/>
          <w:b/>
          <w:bCs/>
          <w:lang w:eastAsia="zh-CN"/>
        </w:rPr>
        <w:t>P</w:t>
      </w:r>
      <w:r w:rsidRPr="00D65958">
        <w:rPr>
          <w:rFonts w:eastAsiaTheme="minorEastAsia"/>
          <w:b/>
          <w:bCs/>
          <w:lang w:eastAsia="zh-CN"/>
        </w:rPr>
        <w:t>roposal 1:</w:t>
      </w:r>
      <w:r>
        <w:rPr>
          <w:rFonts w:eastAsiaTheme="minorEastAsia"/>
          <w:b/>
          <w:bCs/>
          <w:lang w:eastAsia="zh-CN"/>
        </w:rPr>
        <w:t xml:space="preserve"> Support both semi-static and dynamic resource sharing between LTE sidelink and NR sidelink.</w:t>
      </w:r>
    </w:p>
    <w:p w14:paraId="55BF794E" w14:textId="77777777" w:rsidR="00536180" w:rsidRDefault="00536180" w:rsidP="00536180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roposal 2: There shall no changes to hardware and specification of LTE sidelink.</w:t>
      </w:r>
    </w:p>
    <w:p w14:paraId="3C7D15B2" w14:textId="77777777" w:rsidR="00536180" w:rsidRDefault="00536180" w:rsidP="00536180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roposal 3: The target use case of co-channel coexistence between LTE sidelink and NR sidelink is LTE resource allocation mode 4 and NR resource allocation mode 2.</w:t>
      </w:r>
    </w:p>
    <w:p w14:paraId="705F5C85" w14:textId="77777777" w:rsidR="00536180" w:rsidRDefault="00536180" w:rsidP="00536180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roposal 4: For dynamic resource sharing the NR sidelink only supports sub-carrier spacing of 15kHz.</w:t>
      </w:r>
    </w:p>
    <w:p w14:paraId="156D4757" w14:textId="77777777" w:rsidR="00536180" w:rsidRDefault="00536180" w:rsidP="00536180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roposal 5: Study the mechanism to avoid the AGC issue of LTE sidelink due to different frame structures, e.g., PSFCH is configured for NR sidelink.</w:t>
      </w:r>
    </w:p>
    <w:p w14:paraId="7FB65370" w14:textId="77777777" w:rsidR="00536180" w:rsidRDefault="00536180" w:rsidP="00536180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6: Enhance the resource selection procedure of NR sidelink mode 2 to enable dynamic resource sharing </w:t>
      </w:r>
      <w:r>
        <w:rPr>
          <w:rFonts w:eastAsiaTheme="minorEastAsia" w:hint="eastAsia"/>
          <w:b/>
          <w:bCs/>
          <w:lang w:eastAsia="zh-CN"/>
        </w:rPr>
        <w:t>considering</w:t>
      </w:r>
      <w:r>
        <w:rPr>
          <w:rFonts w:eastAsiaTheme="minorEastAsia"/>
          <w:b/>
          <w:bCs/>
          <w:lang w:eastAsia="zh-CN"/>
        </w:rPr>
        <w:t>:</w:t>
      </w:r>
    </w:p>
    <w:p w14:paraId="10ABEFAC" w14:textId="77777777" w:rsidR="00536180" w:rsidRPr="00AC7C7B" w:rsidRDefault="00536180" w:rsidP="00536180">
      <w:pPr>
        <w:pStyle w:val="ListParagraph"/>
        <w:numPr>
          <w:ilvl w:val="0"/>
          <w:numId w:val="16"/>
        </w:numPr>
        <w:rPr>
          <w:rFonts w:eastAsiaTheme="minorEastAsia"/>
          <w:b/>
          <w:bCs/>
          <w:lang w:eastAsia="zh-CN"/>
        </w:rPr>
      </w:pPr>
      <w:r w:rsidRPr="00AC7C7B">
        <w:rPr>
          <w:rFonts w:eastAsiaTheme="minorEastAsia"/>
          <w:b/>
          <w:bCs/>
          <w:lang w:eastAsia="zh-CN"/>
        </w:rPr>
        <w:t>Avoid the TX/TX and RX/TX collision between LTE sidelink and NR sidelink in the same device</w:t>
      </w:r>
      <w:r>
        <w:rPr>
          <w:rFonts w:eastAsiaTheme="minorEastAsia"/>
          <w:b/>
          <w:bCs/>
          <w:lang w:eastAsia="zh-CN"/>
        </w:rPr>
        <w:t>.</w:t>
      </w:r>
    </w:p>
    <w:p w14:paraId="2F1646F8" w14:textId="77777777" w:rsidR="00536180" w:rsidRPr="00AC7C7B" w:rsidRDefault="00536180" w:rsidP="00536180">
      <w:pPr>
        <w:pStyle w:val="ListParagraph"/>
        <w:numPr>
          <w:ilvl w:val="0"/>
          <w:numId w:val="16"/>
        </w:numPr>
        <w:rPr>
          <w:rFonts w:eastAsiaTheme="minorEastAsia"/>
          <w:b/>
          <w:bCs/>
          <w:lang w:eastAsia="zh-CN"/>
        </w:rPr>
      </w:pPr>
      <w:r w:rsidRPr="00AC7C7B">
        <w:rPr>
          <w:rFonts w:eastAsiaTheme="minorEastAsia" w:hint="eastAsia"/>
          <w:b/>
          <w:bCs/>
          <w:lang w:eastAsia="zh-CN"/>
        </w:rPr>
        <w:t>A</w:t>
      </w:r>
      <w:r w:rsidRPr="00AC7C7B">
        <w:rPr>
          <w:rFonts w:eastAsiaTheme="minorEastAsia"/>
          <w:b/>
          <w:bCs/>
          <w:lang w:eastAsia="zh-CN"/>
        </w:rPr>
        <w:t xml:space="preserve">void the resource collision </w:t>
      </w:r>
      <w:r w:rsidRPr="00AC7C7B">
        <w:rPr>
          <w:rFonts w:eastAsiaTheme="minorEastAsia" w:hint="eastAsia"/>
          <w:b/>
          <w:bCs/>
          <w:lang w:eastAsia="zh-CN"/>
        </w:rPr>
        <w:t>between</w:t>
      </w:r>
      <w:r w:rsidRPr="00AC7C7B">
        <w:rPr>
          <w:rFonts w:eastAsiaTheme="minorEastAsia"/>
          <w:b/>
          <w:bCs/>
          <w:lang w:eastAsia="zh-CN"/>
        </w:rPr>
        <w:t xml:space="preserve"> </w:t>
      </w:r>
      <w:r w:rsidRPr="00AC7C7B">
        <w:rPr>
          <w:rFonts w:eastAsiaTheme="minorEastAsia" w:hint="eastAsia"/>
          <w:b/>
          <w:bCs/>
          <w:lang w:eastAsia="zh-CN"/>
        </w:rPr>
        <w:t>NR</w:t>
      </w:r>
      <w:r w:rsidRPr="00AC7C7B">
        <w:rPr>
          <w:rFonts w:eastAsiaTheme="minorEastAsia"/>
          <w:b/>
          <w:bCs/>
          <w:lang w:eastAsia="zh-CN"/>
        </w:rPr>
        <w:t xml:space="preserve"> </w:t>
      </w:r>
      <w:r w:rsidRPr="00AC7C7B">
        <w:rPr>
          <w:rFonts w:eastAsiaTheme="minorEastAsia" w:hint="eastAsia"/>
          <w:b/>
          <w:bCs/>
          <w:lang w:eastAsia="zh-CN"/>
        </w:rPr>
        <w:t>sidelink</w:t>
      </w:r>
      <w:r w:rsidRPr="00AC7C7B">
        <w:rPr>
          <w:rFonts w:eastAsiaTheme="minorEastAsia"/>
          <w:b/>
          <w:bCs/>
          <w:lang w:eastAsia="zh-CN"/>
        </w:rPr>
        <w:t xml:space="preserve"> </w:t>
      </w:r>
      <w:r w:rsidRPr="00AC7C7B">
        <w:rPr>
          <w:rFonts w:eastAsiaTheme="minorEastAsia" w:hint="eastAsia"/>
          <w:b/>
          <w:bCs/>
          <w:lang w:eastAsia="zh-CN"/>
        </w:rPr>
        <w:t>and</w:t>
      </w:r>
      <w:r w:rsidRPr="00AC7C7B">
        <w:rPr>
          <w:rFonts w:eastAsiaTheme="minorEastAsia"/>
          <w:b/>
          <w:bCs/>
          <w:lang w:eastAsia="zh-CN"/>
        </w:rPr>
        <w:t xml:space="preserve"> </w:t>
      </w:r>
      <w:r w:rsidRPr="00AC7C7B">
        <w:rPr>
          <w:rFonts w:eastAsiaTheme="minorEastAsia" w:hint="eastAsia"/>
          <w:b/>
          <w:bCs/>
          <w:lang w:eastAsia="zh-CN"/>
        </w:rPr>
        <w:t>LTE</w:t>
      </w:r>
      <w:r w:rsidRPr="00AC7C7B">
        <w:rPr>
          <w:rFonts w:eastAsiaTheme="minorEastAsia"/>
          <w:b/>
          <w:bCs/>
          <w:lang w:eastAsia="zh-CN"/>
        </w:rPr>
        <w:t xml:space="preserve"> </w:t>
      </w:r>
      <w:r w:rsidRPr="00AC7C7B">
        <w:rPr>
          <w:rFonts w:eastAsiaTheme="minorEastAsia" w:hint="eastAsia"/>
          <w:b/>
          <w:bCs/>
          <w:lang w:eastAsia="zh-CN"/>
        </w:rPr>
        <w:t>sidelink</w:t>
      </w:r>
      <w:r w:rsidRPr="00AC7C7B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 different </w:t>
      </w:r>
      <w:r w:rsidRPr="00AC7C7B">
        <w:rPr>
          <w:rFonts w:eastAsiaTheme="minorEastAsia" w:hint="eastAsia"/>
          <w:b/>
          <w:bCs/>
          <w:lang w:eastAsia="zh-CN"/>
        </w:rPr>
        <w:t>device</w:t>
      </w:r>
      <w:r>
        <w:rPr>
          <w:rFonts w:eastAsiaTheme="minorEastAsia"/>
          <w:b/>
          <w:bCs/>
          <w:lang w:eastAsia="zh-CN"/>
        </w:rPr>
        <w:t>s.</w:t>
      </w:r>
    </w:p>
    <w:p w14:paraId="2059D54C" w14:textId="77777777" w:rsidR="00536180" w:rsidRPr="00536180" w:rsidRDefault="00536180" w:rsidP="00DC4A99">
      <w:pPr>
        <w:spacing w:after="0"/>
        <w:jc w:val="both"/>
        <w:rPr>
          <w:b/>
          <w:bCs/>
          <w:i/>
          <w:iCs/>
          <w:sz w:val="22"/>
          <w:szCs w:val="22"/>
          <w:lang w:val="x-none"/>
        </w:rPr>
      </w:pPr>
    </w:p>
    <w:bookmarkEnd w:id="1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8D463EE" w14:textId="6EBBB25F" w:rsidR="00B00A56" w:rsidRPr="00DE0CAD" w:rsidRDefault="000054E9" w:rsidP="00DE0CAD">
      <w:pPr>
        <w:numPr>
          <w:ilvl w:val="0"/>
          <w:numId w:val="2"/>
        </w:numPr>
        <w:rPr>
          <w:lang w:val="en-US" w:bidi="en-US"/>
        </w:rPr>
      </w:pPr>
      <w:bookmarkStart w:id="5" w:name="_Ref7816821"/>
      <w:bookmarkStart w:id="6" w:name="_Ref21117639"/>
      <w:r w:rsidRPr="000054E9">
        <w:rPr>
          <w:lang w:val="en-US" w:bidi="en-US"/>
        </w:rPr>
        <w:t>RP-213</w:t>
      </w:r>
      <w:r w:rsidR="00DC10D8">
        <w:rPr>
          <w:lang w:val="en-US" w:bidi="en-US"/>
        </w:rPr>
        <w:t>678</w:t>
      </w:r>
      <w:r w:rsidR="004E407E">
        <w:rPr>
          <w:lang w:val="en-US" w:bidi="en-US"/>
        </w:rPr>
        <w:t>, “</w:t>
      </w:r>
      <w:r w:rsidR="00DC10D8">
        <w:rPr>
          <w:lang w:val="en-US" w:bidi="en-US"/>
        </w:rPr>
        <w:t>New WID on NR Sidelink evolution</w:t>
      </w:r>
      <w:r w:rsidR="004E407E">
        <w:rPr>
          <w:lang w:val="en-US" w:bidi="en-US"/>
        </w:rPr>
        <w:t xml:space="preserve">”, </w:t>
      </w:r>
      <w:r>
        <w:rPr>
          <w:lang w:val="en-US" w:bidi="en-US"/>
        </w:rPr>
        <w:t xml:space="preserve">RAN#94-e, </w:t>
      </w:r>
      <w:r w:rsidR="00920CBA">
        <w:rPr>
          <w:lang w:val="en-US" w:bidi="en-US"/>
        </w:rPr>
        <w:t>Dec</w:t>
      </w:r>
      <w:r w:rsidR="004E407E">
        <w:rPr>
          <w:lang w:val="en-US" w:bidi="en-US"/>
        </w:rPr>
        <w:t>. 2021.</w:t>
      </w:r>
      <w:bookmarkEnd w:id="5"/>
      <w:bookmarkEnd w:id="6"/>
    </w:p>
    <w:sectPr w:rsidR="00B00A56" w:rsidRPr="00DE0CAD" w:rsidSect="00F54AD0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0A977" w14:textId="77777777" w:rsidR="001A24C9" w:rsidRDefault="001A24C9" w:rsidP="00AC001C">
      <w:pPr>
        <w:spacing w:after="0"/>
      </w:pPr>
      <w:r>
        <w:separator/>
      </w:r>
    </w:p>
  </w:endnote>
  <w:endnote w:type="continuationSeparator" w:id="0">
    <w:p w14:paraId="5D20E732" w14:textId="77777777" w:rsidR="001A24C9" w:rsidRDefault="001A24C9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48CC1" w14:textId="77777777" w:rsidR="001A24C9" w:rsidRDefault="001A24C9" w:rsidP="00AC001C">
      <w:pPr>
        <w:spacing w:after="0"/>
      </w:pPr>
      <w:r>
        <w:separator/>
      </w:r>
    </w:p>
  </w:footnote>
  <w:footnote w:type="continuationSeparator" w:id="0">
    <w:p w14:paraId="418F4208" w14:textId="77777777" w:rsidR="001A24C9" w:rsidRDefault="001A24C9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566F6"/>
    <w:multiLevelType w:val="hybridMultilevel"/>
    <w:tmpl w:val="CA968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21DC7"/>
    <w:multiLevelType w:val="hybridMultilevel"/>
    <w:tmpl w:val="4752A8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2C671544"/>
    <w:multiLevelType w:val="hybridMultilevel"/>
    <w:tmpl w:val="FB382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16627"/>
    <w:multiLevelType w:val="hybridMultilevel"/>
    <w:tmpl w:val="54BC2F66"/>
    <w:lvl w:ilvl="0" w:tplc="B23299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47A9609E"/>
    <w:multiLevelType w:val="hybridMultilevel"/>
    <w:tmpl w:val="8DF0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292157"/>
    <w:multiLevelType w:val="hybridMultilevel"/>
    <w:tmpl w:val="E488D1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421BC4"/>
    <w:multiLevelType w:val="hybridMultilevel"/>
    <w:tmpl w:val="C2EC8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ED13EF1"/>
    <w:multiLevelType w:val="hybridMultilevel"/>
    <w:tmpl w:val="D3E48B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97227A"/>
    <w:multiLevelType w:val="hybridMultilevel"/>
    <w:tmpl w:val="14FC8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5"/>
  </w:num>
  <w:num w:numId="5">
    <w:abstractNumId w:val="5"/>
  </w:num>
  <w:num w:numId="6">
    <w:abstractNumId w:val="1"/>
  </w:num>
  <w:num w:numId="7">
    <w:abstractNumId w:val="0"/>
  </w:num>
  <w:num w:numId="8">
    <w:abstractNumId w:val="14"/>
  </w:num>
  <w:num w:numId="9">
    <w:abstractNumId w:val="2"/>
  </w:num>
  <w:num w:numId="10">
    <w:abstractNumId w:val="4"/>
  </w:num>
  <w:num w:numId="11">
    <w:abstractNumId w:val="9"/>
  </w:num>
  <w:num w:numId="12">
    <w:abstractNumId w:val="7"/>
  </w:num>
  <w:num w:numId="13">
    <w:abstractNumId w:val="8"/>
  </w:num>
  <w:num w:numId="14">
    <w:abstractNumId w:val="12"/>
  </w:num>
  <w:num w:numId="15">
    <w:abstractNumId w:val="13"/>
  </w:num>
  <w:num w:numId="1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400"/>
    <w:rsid w:val="0000149D"/>
    <w:rsid w:val="00001C37"/>
    <w:rsid w:val="00001DE2"/>
    <w:rsid w:val="00001E2A"/>
    <w:rsid w:val="00001E9F"/>
    <w:rsid w:val="00001F2F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CB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AB7"/>
    <w:rsid w:val="00007C36"/>
    <w:rsid w:val="00007F1E"/>
    <w:rsid w:val="000100CD"/>
    <w:rsid w:val="000105D8"/>
    <w:rsid w:val="000108A9"/>
    <w:rsid w:val="00010996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17F56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78A"/>
    <w:rsid w:val="000449F5"/>
    <w:rsid w:val="00044AA3"/>
    <w:rsid w:val="00044E1A"/>
    <w:rsid w:val="00045131"/>
    <w:rsid w:val="00045783"/>
    <w:rsid w:val="00045D02"/>
    <w:rsid w:val="00045E55"/>
    <w:rsid w:val="00045FB7"/>
    <w:rsid w:val="0004719F"/>
    <w:rsid w:val="000474B5"/>
    <w:rsid w:val="0004792E"/>
    <w:rsid w:val="00047C0A"/>
    <w:rsid w:val="00050121"/>
    <w:rsid w:val="00050623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538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15D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53CE"/>
    <w:rsid w:val="000756C1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A00B2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4527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3B0"/>
    <w:rsid w:val="000B0616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3E9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72B"/>
    <w:rsid w:val="000B6964"/>
    <w:rsid w:val="000B6DD6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3F96"/>
    <w:rsid w:val="000D4060"/>
    <w:rsid w:val="000D40AE"/>
    <w:rsid w:val="000D4156"/>
    <w:rsid w:val="000D4655"/>
    <w:rsid w:val="000D4CBE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C88"/>
    <w:rsid w:val="000E2D44"/>
    <w:rsid w:val="000E3D65"/>
    <w:rsid w:val="000E3D68"/>
    <w:rsid w:val="000E4132"/>
    <w:rsid w:val="000E42B3"/>
    <w:rsid w:val="000E4562"/>
    <w:rsid w:val="000E4759"/>
    <w:rsid w:val="000E48D8"/>
    <w:rsid w:val="000E4E80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2FF1"/>
    <w:rsid w:val="000F35CC"/>
    <w:rsid w:val="000F4367"/>
    <w:rsid w:val="000F4AA6"/>
    <w:rsid w:val="000F4BC5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349"/>
    <w:rsid w:val="000F7536"/>
    <w:rsid w:val="001006A5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E8"/>
    <w:rsid w:val="00114109"/>
    <w:rsid w:val="00114236"/>
    <w:rsid w:val="00115728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4BB"/>
    <w:rsid w:val="001315D8"/>
    <w:rsid w:val="0013240F"/>
    <w:rsid w:val="00132832"/>
    <w:rsid w:val="001333A9"/>
    <w:rsid w:val="00133AC3"/>
    <w:rsid w:val="0013408C"/>
    <w:rsid w:val="00134596"/>
    <w:rsid w:val="00134D97"/>
    <w:rsid w:val="00135184"/>
    <w:rsid w:val="00135349"/>
    <w:rsid w:val="001358ED"/>
    <w:rsid w:val="001375C9"/>
    <w:rsid w:val="001408F2"/>
    <w:rsid w:val="00140910"/>
    <w:rsid w:val="00140C89"/>
    <w:rsid w:val="00141B8B"/>
    <w:rsid w:val="0014211D"/>
    <w:rsid w:val="001424BC"/>
    <w:rsid w:val="001424BD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748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19B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5FF0"/>
    <w:rsid w:val="001761B5"/>
    <w:rsid w:val="0017622E"/>
    <w:rsid w:val="001767E4"/>
    <w:rsid w:val="00177111"/>
    <w:rsid w:val="0017776E"/>
    <w:rsid w:val="00177A6B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0B5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2C8"/>
    <w:rsid w:val="0019087A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944"/>
    <w:rsid w:val="00193C3B"/>
    <w:rsid w:val="00193C7A"/>
    <w:rsid w:val="00193DF1"/>
    <w:rsid w:val="00193E39"/>
    <w:rsid w:val="00193FCE"/>
    <w:rsid w:val="0019420D"/>
    <w:rsid w:val="00194470"/>
    <w:rsid w:val="00194A1D"/>
    <w:rsid w:val="00194A20"/>
    <w:rsid w:val="00194AD6"/>
    <w:rsid w:val="001952A8"/>
    <w:rsid w:val="00196003"/>
    <w:rsid w:val="0019615E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4C9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3E50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096F"/>
    <w:rsid w:val="001B1049"/>
    <w:rsid w:val="001B146E"/>
    <w:rsid w:val="001B1B15"/>
    <w:rsid w:val="001B1E57"/>
    <w:rsid w:val="001B1F36"/>
    <w:rsid w:val="001B24D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949"/>
    <w:rsid w:val="001B6AC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968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D7FC9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841"/>
    <w:rsid w:val="00200E41"/>
    <w:rsid w:val="00201726"/>
    <w:rsid w:val="00201BE0"/>
    <w:rsid w:val="00201D61"/>
    <w:rsid w:val="00201FFC"/>
    <w:rsid w:val="0020214B"/>
    <w:rsid w:val="00202572"/>
    <w:rsid w:val="002025BD"/>
    <w:rsid w:val="00202AC2"/>
    <w:rsid w:val="00202FF4"/>
    <w:rsid w:val="0020332A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3135"/>
    <w:rsid w:val="00213423"/>
    <w:rsid w:val="00213503"/>
    <w:rsid w:val="002139B4"/>
    <w:rsid w:val="002139F6"/>
    <w:rsid w:val="00213D78"/>
    <w:rsid w:val="00213D7E"/>
    <w:rsid w:val="00213F41"/>
    <w:rsid w:val="0021472C"/>
    <w:rsid w:val="0021489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739A"/>
    <w:rsid w:val="0021768D"/>
    <w:rsid w:val="00217B64"/>
    <w:rsid w:val="00217BCE"/>
    <w:rsid w:val="0022074A"/>
    <w:rsid w:val="00220CE0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69E"/>
    <w:rsid w:val="0023277C"/>
    <w:rsid w:val="002328CF"/>
    <w:rsid w:val="00232ACB"/>
    <w:rsid w:val="00232C6D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95F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C8B"/>
    <w:rsid w:val="00263293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A84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8E"/>
    <w:rsid w:val="00282E9E"/>
    <w:rsid w:val="002830DA"/>
    <w:rsid w:val="002831E0"/>
    <w:rsid w:val="00283283"/>
    <w:rsid w:val="00283423"/>
    <w:rsid w:val="00283D8F"/>
    <w:rsid w:val="00283F1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AA5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5A2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B7863"/>
    <w:rsid w:val="002B7CFF"/>
    <w:rsid w:val="002C00AE"/>
    <w:rsid w:val="002C057C"/>
    <w:rsid w:val="002C091A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3EE"/>
    <w:rsid w:val="002D0687"/>
    <w:rsid w:val="002D0839"/>
    <w:rsid w:val="002D0CB4"/>
    <w:rsid w:val="002D0D6F"/>
    <w:rsid w:val="002D1184"/>
    <w:rsid w:val="002D11B1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6ED4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4756"/>
    <w:rsid w:val="002F4A57"/>
    <w:rsid w:val="002F4FC1"/>
    <w:rsid w:val="002F56C7"/>
    <w:rsid w:val="002F5F5E"/>
    <w:rsid w:val="002F5F60"/>
    <w:rsid w:val="002F5F7D"/>
    <w:rsid w:val="002F64B0"/>
    <w:rsid w:val="002F671B"/>
    <w:rsid w:val="002F6D8A"/>
    <w:rsid w:val="002F6FF2"/>
    <w:rsid w:val="002F7141"/>
    <w:rsid w:val="002F7A33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30CD"/>
    <w:rsid w:val="003032D5"/>
    <w:rsid w:val="00303441"/>
    <w:rsid w:val="003039E6"/>
    <w:rsid w:val="00303CE4"/>
    <w:rsid w:val="00303FDF"/>
    <w:rsid w:val="003043ED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33F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0B86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886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A21"/>
    <w:rsid w:val="00351DD2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66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59E"/>
    <w:rsid w:val="00387A1F"/>
    <w:rsid w:val="00387D57"/>
    <w:rsid w:val="0039048E"/>
    <w:rsid w:val="00390629"/>
    <w:rsid w:val="00390BBB"/>
    <w:rsid w:val="00390C7B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ACB"/>
    <w:rsid w:val="00397CE4"/>
    <w:rsid w:val="00397D00"/>
    <w:rsid w:val="003A054C"/>
    <w:rsid w:val="003A061E"/>
    <w:rsid w:val="003A0797"/>
    <w:rsid w:val="003A0C32"/>
    <w:rsid w:val="003A144E"/>
    <w:rsid w:val="003A1D85"/>
    <w:rsid w:val="003A1E19"/>
    <w:rsid w:val="003A2763"/>
    <w:rsid w:val="003A29D5"/>
    <w:rsid w:val="003A365D"/>
    <w:rsid w:val="003A3C21"/>
    <w:rsid w:val="003A3EDD"/>
    <w:rsid w:val="003A41AA"/>
    <w:rsid w:val="003A433A"/>
    <w:rsid w:val="003A48B5"/>
    <w:rsid w:val="003A48CC"/>
    <w:rsid w:val="003A540E"/>
    <w:rsid w:val="003A5532"/>
    <w:rsid w:val="003A58AA"/>
    <w:rsid w:val="003A6A4A"/>
    <w:rsid w:val="003A6D84"/>
    <w:rsid w:val="003A6D89"/>
    <w:rsid w:val="003A703C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44EA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197"/>
    <w:rsid w:val="003D725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A5A"/>
    <w:rsid w:val="003E5DE9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4B2"/>
    <w:rsid w:val="0040563A"/>
    <w:rsid w:val="004056AD"/>
    <w:rsid w:val="00405900"/>
    <w:rsid w:val="00405D80"/>
    <w:rsid w:val="004065D0"/>
    <w:rsid w:val="004065EF"/>
    <w:rsid w:val="00406BAB"/>
    <w:rsid w:val="004073F5"/>
    <w:rsid w:val="0040763A"/>
    <w:rsid w:val="00407734"/>
    <w:rsid w:val="004078E8"/>
    <w:rsid w:val="00407A4E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492B"/>
    <w:rsid w:val="00415236"/>
    <w:rsid w:val="00415574"/>
    <w:rsid w:val="00415A3C"/>
    <w:rsid w:val="00415C37"/>
    <w:rsid w:val="00415C6B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592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793"/>
    <w:rsid w:val="00445861"/>
    <w:rsid w:val="0044616F"/>
    <w:rsid w:val="0044660E"/>
    <w:rsid w:val="004476FF"/>
    <w:rsid w:val="00447758"/>
    <w:rsid w:val="00447BE8"/>
    <w:rsid w:val="00447D0C"/>
    <w:rsid w:val="00447E90"/>
    <w:rsid w:val="00450302"/>
    <w:rsid w:val="00450842"/>
    <w:rsid w:val="00450A1C"/>
    <w:rsid w:val="00450D8A"/>
    <w:rsid w:val="00450DE9"/>
    <w:rsid w:val="00450F44"/>
    <w:rsid w:val="00450FDD"/>
    <w:rsid w:val="00451183"/>
    <w:rsid w:val="00451717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D12"/>
    <w:rsid w:val="00455E42"/>
    <w:rsid w:val="00456150"/>
    <w:rsid w:val="004561C3"/>
    <w:rsid w:val="004561E6"/>
    <w:rsid w:val="00456500"/>
    <w:rsid w:val="00456545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DD5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02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ECA"/>
    <w:rsid w:val="00486FBB"/>
    <w:rsid w:val="004870E1"/>
    <w:rsid w:val="0048722F"/>
    <w:rsid w:val="0048745D"/>
    <w:rsid w:val="004875C1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54D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3E8"/>
    <w:rsid w:val="004B143B"/>
    <w:rsid w:val="004B1683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FCA"/>
    <w:rsid w:val="004B780E"/>
    <w:rsid w:val="004B7870"/>
    <w:rsid w:val="004B7E52"/>
    <w:rsid w:val="004B7F5E"/>
    <w:rsid w:val="004C0070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958"/>
    <w:rsid w:val="004D4BC9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67F"/>
    <w:rsid w:val="004D7F6A"/>
    <w:rsid w:val="004E0064"/>
    <w:rsid w:val="004E050E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4D4"/>
    <w:rsid w:val="004E6853"/>
    <w:rsid w:val="004E6AF8"/>
    <w:rsid w:val="004E6EBB"/>
    <w:rsid w:val="004E6F69"/>
    <w:rsid w:val="004E6FEF"/>
    <w:rsid w:val="004E7119"/>
    <w:rsid w:val="004E72AB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311F"/>
    <w:rsid w:val="004F3173"/>
    <w:rsid w:val="004F36C0"/>
    <w:rsid w:val="004F4154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882"/>
    <w:rsid w:val="00504A86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10906"/>
    <w:rsid w:val="00510908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223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4B5"/>
    <w:rsid w:val="00533854"/>
    <w:rsid w:val="005338CC"/>
    <w:rsid w:val="005338F1"/>
    <w:rsid w:val="0053391A"/>
    <w:rsid w:val="0053426C"/>
    <w:rsid w:val="00534C39"/>
    <w:rsid w:val="00535775"/>
    <w:rsid w:val="005358FF"/>
    <w:rsid w:val="00535A23"/>
    <w:rsid w:val="0053603D"/>
    <w:rsid w:val="00536180"/>
    <w:rsid w:val="005363C8"/>
    <w:rsid w:val="0053654B"/>
    <w:rsid w:val="00536614"/>
    <w:rsid w:val="0053665E"/>
    <w:rsid w:val="005373AD"/>
    <w:rsid w:val="00537456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0F36"/>
    <w:rsid w:val="005513F0"/>
    <w:rsid w:val="00551B60"/>
    <w:rsid w:val="00551FFB"/>
    <w:rsid w:val="00552B6F"/>
    <w:rsid w:val="005534E3"/>
    <w:rsid w:val="005548CB"/>
    <w:rsid w:val="00554EF8"/>
    <w:rsid w:val="00554F3E"/>
    <w:rsid w:val="00555757"/>
    <w:rsid w:val="00555B6A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1042"/>
    <w:rsid w:val="00561097"/>
    <w:rsid w:val="00561099"/>
    <w:rsid w:val="00561A8A"/>
    <w:rsid w:val="00561D16"/>
    <w:rsid w:val="005629B6"/>
    <w:rsid w:val="005629D1"/>
    <w:rsid w:val="00562A26"/>
    <w:rsid w:val="0056318F"/>
    <w:rsid w:val="005632A9"/>
    <w:rsid w:val="00563B87"/>
    <w:rsid w:val="00564271"/>
    <w:rsid w:val="00564537"/>
    <w:rsid w:val="00564A82"/>
    <w:rsid w:val="00564DEF"/>
    <w:rsid w:val="005654DA"/>
    <w:rsid w:val="0056571C"/>
    <w:rsid w:val="0056588B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2202"/>
    <w:rsid w:val="005723AB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17DB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0D0F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8A0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B19"/>
    <w:rsid w:val="005D0CCE"/>
    <w:rsid w:val="005D14CC"/>
    <w:rsid w:val="005D16DC"/>
    <w:rsid w:val="005D180C"/>
    <w:rsid w:val="005D1991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E92"/>
    <w:rsid w:val="005E0FA9"/>
    <w:rsid w:val="005E120D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12"/>
    <w:rsid w:val="005E7E86"/>
    <w:rsid w:val="005F0485"/>
    <w:rsid w:val="005F06C5"/>
    <w:rsid w:val="005F22B2"/>
    <w:rsid w:val="005F2641"/>
    <w:rsid w:val="005F2885"/>
    <w:rsid w:val="005F29C4"/>
    <w:rsid w:val="005F2D96"/>
    <w:rsid w:val="005F30F5"/>
    <w:rsid w:val="005F378D"/>
    <w:rsid w:val="005F3814"/>
    <w:rsid w:val="005F38FE"/>
    <w:rsid w:val="005F3D0F"/>
    <w:rsid w:val="005F41C0"/>
    <w:rsid w:val="005F427C"/>
    <w:rsid w:val="005F4476"/>
    <w:rsid w:val="005F46B9"/>
    <w:rsid w:val="005F497C"/>
    <w:rsid w:val="005F4D22"/>
    <w:rsid w:val="005F5862"/>
    <w:rsid w:val="005F5B11"/>
    <w:rsid w:val="005F639A"/>
    <w:rsid w:val="005F64E4"/>
    <w:rsid w:val="005F6B6E"/>
    <w:rsid w:val="005F7FA5"/>
    <w:rsid w:val="006001C0"/>
    <w:rsid w:val="00600710"/>
    <w:rsid w:val="00600B12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D50"/>
    <w:rsid w:val="00604ED3"/>
    <w:rsid w:val="0060511E"/>
    <w:rsid w:val="006057C9"/>
    <w:rsid w:val="00605D7D"/>
    <w:rsid w:val="00605DA6"/>
    <w:rsid w:val="006062E3"/>
    <w:rsid w:val="0060677A"/>
    <w:rsid w:val="00606C08"/>
    <w:rsid w:val="00606C0D"/>
    <w:rsid w:val="00607141"/>
    <w:rsid w:val="00607775"/>
    <w:rsid w:val="006077C7"/>
    <w:rsid w:val="00607906"/>
    <w:rsid w:val="0061027C"/>
    <w:rsid w:val="006104AD"/>
    <w:rsid w:val="0061066E"/>
    <w:rsid w:val="0061086E"/>
    <w:rsid w:val="00610D74"/>
    <w:rsid w:val="00610E72"/>
    <w:rsid w:val="006110B7"/>
    <w:rsid w:val="00611304"/>
    <w:rsid w:val="00611D58"/>
    <w:rsid w:val="006124CE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344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94A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629C"/>
    <w:rsid w:val="00646931"/>
    <w:rsid w:val="00646C5A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517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173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17A0"/>
    <w:rsid w:val="00681A61"/>
    <w:rsid w:val="00681B5B"/>
    <w:rsid w:val="00682748"/>
    <w:rsid w:val="006827F5"/>
    <w:rsid w:val="006829C3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5BF"/>
    <w:rsid w:val="00694EC6"/>
    <w:rsid w:val="00695020"/>
    <w:rsid w:val="006957E5"/>
    <w:rsid w:val="00695B16"/>
    <w:rsid w:val="00695EDC"/>
    <w:rsid w:val="00696521"/>
    <w:rsid w:val="006966D2"/>
    <w:rsid w:val="00696896"/>
    <w:rsid w:val="00696B6B"/>
    <w:rsid w:val="00696CAF"/>
    <w:rsid w:val="00696CCC"/>
    <w:rsid w:val="00696DF0"/>
    <w:rsid w:val="006972F0"/>
    <w:rsid w:val="006973FB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882"/>
    <w:rsid w:val="006A3206"/>
    <w:rsid w:val="006A3336"/>
    <w:rsid w:val="006A3355"/>
    <w:rsid w:val="006A3DA3"/>
    <w:rsid w:val="006A3E8F"/>
    <w:rsid w:val="006A4154"/>
    <w:rsid w:val="006A43B3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FF3"/>
    <w:rsid w:val="006B35A2"/>
    <w:rsid w:val="006B389E"/>
    <w:rsid w:val="006B3C35"/>
    <w:rsid w:val="006B3DC9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9CE"/>
    <w:rsid w:val="006B785B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2B07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A6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8D2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AD9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D3C"/>
    <w:rsid w:val="006E2FC8"/>
    <w:rsid w:val="006E41B2"/>
    <w:rsid w:val="006E42C1"/>
    <w:rsid w:val="006E4B8D"/>
    <w:rsid w:val="006E4D9D"/>
    <w:rsid w:val="006E4E12"/>
    <w:rsid w:val="006E4EDD"/>
    <w:rsid w:val="006E4F1D"/>
    <w:rsid w:val="006E4FB6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8EB"/>
    <w:rsid w:val="00700CF5"/>
    <w:rsid w:val="00701618"/>
    <w:rsid w:val="00701ADF"/>
    <w:rsid w:val="00701B79"/>
    <w:rsid w:val="00701C56"/>
    <w:rsid w:val="00701CB9"/>
    <w:rsid w:val="00702514"/>
    <w:rsid w:val="00702821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766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77A"/>
    <w:rsid w:val="00722C1D"/>
    <w:rsid w:val="00722E2B"/>
    <w:rsid w:val="007232C2"/>
    <w:rsid w:val="007233CB"/>
    <w:rsid w:val="007233FA"/>
    <w:rsid w:val="00723444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9E0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321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2E3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0BD"/>
    <w:rsid w:val="007472CF"/>
    <w:rsid w:val="007472FC"/>
    <w:rsid w:val="0074765A"/>
    <w:rsid w:val="00747BC9"/>
    <w:rsid w:val="007501D3"/>
    <w:rsid w:val="00750303"/>
    <w:rsid w:val="007504A8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D37"/>
    <w:rsid w:val="007535D0"/>
    <w:rsid w:val="0075398E"/>
    <w:rsid w:val="0075418F"/>
    <w:rsid w:val="007544F9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485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3B74"/>
    <w:rsid w:val="00774D3B"/>
    <w:rsid w:val="00775061"/>
    <w:rsid w:val="0077520A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D4F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385"/>
    <w:rsid w:val="00793A90"/>
    <w:rsid w:val="00793B31"/>
    <w:rsid w:val="00793D95"/>
    <w:rsid w:val="00793DC9"/>
    <w:rsid w:val="00793F65"/>
    <w:rsid w:val="007944CB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0FD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5F3"/>
    <w:rsid w:val="007A594C"/>
    <w:rsid w:val="007A59B0"/>
    <w:rsid w:val="007A5D60"/>
    <w:rsid w:val="007A62A7"/>
    <w:rsid w:val="007A65D9"/>
    <w:rsid w:val="007A67DD"/>
    <w:rsid w:val="007A683F"/>
    <w:rsid w:val="007A6D21"/>
    <w:rsid w:val="007A719B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567B"/>
    <w:rsid w:val="007B5DC3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062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6250"/>
    <w:rsid w:val="007D6E42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4BF"/>
    <w:rsid w:val="007E3957"/>
    <w:rsid w:val="007E39B9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74C"/>
    <w:rsid w:val="007E6A68"/>
    <w:rsid w:val="007E6F96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DBA"/>
    <w:rsid w:val="007F2E0F"/>
    <w:rsid w:val="007F33C6"/>
    <w:rsid w:val="007F38C5"/>
    <w:rsid w:val="007F3BCD"/>
    <w:rsid w:val="007F3E23"/>
    <w:rsid w:val="007F419E"/>
    <w:rsid w:val="007F4DEF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382"/>
    <w:rsid w:val="00801E7B"/>
    <w:rsid w:val="0080222C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0BE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26A"/>
    <w:rsid w:val="00812426"/>
    <w:rsid w:val="0081260E"/>
    <w:rsid w:val="00813221"/>
    <w:rsid w:val="00813489"/>
    <w:rsid w:val="0081383D"/>
    <w:rsid w:val="00813EFC"/>
    <w:rsid w:val="008140DF"/>
    <w:rsid w:val="00814BBC"/>
    <w:rsid w:val="00814D09"/>
    <w:rsid w:val="00814DAE"/>
    <w:rsid w:val="008159B7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1D29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5A"/>
    <w:rsid w:val="008242BB"/>
    <w:rsid w:val="008244AA"/>
    <w:rsid w:val="00824BBB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27B6D"/>
    <w:rsid w:val="00830156"/>
    <w:rsid w:val="008302B9"/>
    <w:rsid w:val="00830C76"/>
    <w:rsid w:val="00830C77"/>
    <w:rsid w:val="00830EE3"/>
    <w:rsid w:val="00830EF0"/>
    <w:rsid w:val="00831273"/>
    <w:rsid w:val="008312BC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BC0"/>
    <w:rsid w:val="00856C9F"/>
    <w:rsid w:val="00856D6B"/>
    <w:rsid w:val="00856FF0"/>
    <w:rsid w:val="00857598"/>
    <w:rsid w:val="0085794A"/>
    <w:rsid w:val="00860144"/>
    <w:rsid w:val="008604DF"/>
    <w:rsid w:val="008604EB"/>
    <w:rsid w:val="0086074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0D0"/>
    <w:rsid w:val="00863199"/>
    <w:rsid w:val="008632E8"/>
    <w:rsid w:val="00863875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6C3"/>
    <w:rsid w:val="0087070B"/>
    <w:rsid w:val="00870E17"/>
    <w:rsid w:val="008712F0"/>
    <w:rsid w:val="0087137A"/>
    <w:rsid w:val="0087181E"/>
    <w:rsid w:val="008719C5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058"/>
    <w:rsid w:val="008751A8"/>
    <w:rsid w:val="008756A3"/>
    <w:rsid w:val="0087590C"/>
    <w:rsid w:val="0087595C"/>
    <w:rsid w:val="00875A43"/>
    <w:rsid w:val="00875BBB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6F4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BA"/>
    <w:rsid w:val="00887CF8"/>
    <w:rsid w:val="00890112"/>
    <w:rsid w:val="008909EB"/>
    <w:rsid w:val="00890AF3"/>
    <w:rsid w:val="00890E33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94"/>
    <w:rsid w:val="00895BEE"/>
    <w:rsid w:val="00895D06"/>
    <w:rsid w:val="00895DD5"/>
    <w:rsid w:val="00896025"/>
    <w:rsid w:val="0089627F"/>
    <w:rsid w:val="00896433"/>
    <w:rsid w:val="00896448"/>
    <w:rsid w:val="0089672C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0D9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0DE7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118"/>
    <w:rsid w:val="008C537B"/>
    <w:rsid w:val="008C5614"/>
    <w:rsid w:val="008C5F7C"/>
    <w:rsid w:val="008C62AE"/>
    <w:rsid w:val="008C6B39"/>
    <w:rsid w:val="008C6DFF"/>
    <w:rsid w:val="008C76B1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9D2"/>
    <w:rsid w:val="008D7B20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0CFA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36D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343"/>
    <w:rsid w:val="00914756"/>
    <w:rsid w:val="0091488A"/>
    <w:rsid w:val="009149A6"/>
    <w:rsid w:val="00914BA4"/>
    <w:rsid w:val="00914BCE"/>
    <w:rsid w:val="00915662"/>
    <w:rsid w:val="00915720"/>
    <w:rsid w:val="0091597B"/>
    <w:rsid w:val="00915A53"/>
    <w:rsid w:val="00915B7E"/>
    <w:rsid w:val="0091604D"/>
    <w:rsid w:val="0091615F"/>
    <w:rsid w:val="00916556"/>
    <w:rsid w:val="009165DF"/>
    <w:rsid w:val="0091661D"/>
    <w:rsid w:val="00917087"/>
    <w:rsid w:val="009176E6"/>
    <w:rsid w:val="009179E5"/>
    <w:rsid w:val="00917E88"/>
    <w:rsid w:val="0092035E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73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020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8FA"/>
    <w:rsid w:val="00946A33"/>
    <w:rsid w:val="00946DEB"/>
    <w:rsid w:val="009476B9"/>
    <w:rsid w:val="009476BE"/>
    <w:rsid w:val="00947926"/>
    <w:rsid w:val="009479D6"/>
    <w:rsid w:val="0095022D"/>
    <w:rsid w:val="009508FE"/>
    <w:rsid w:val="00950AE8"/>
    <w:rsid w:val="00950BF2"/>
    <w:rsid w:val="00950F2F"/>
    <w:rsid w:val="00951035"/>
    <w:rsid w:val="00951402"/>
    <w:rsid w:val="0095174A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D9A"/>
    <w:rsid w:val="00960FF0"/>
    <w:rsid w:val="00961659"/>
    <w:rsid w:val="00961B65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437C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3CFB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126"/>
    <w:rsid w:val="009871AE"/>
    <w:rsid w:val="0098727C"/>
    <w:rsid w:val="00987DD8"/>
    <w:rsid w:val="00990266"/>
    <w:rsid w:val="00990669"/>
    <w:rsid w:val="0099068B"/>
    <w:rsid w:val="0099079C"/>
    <w:rsid w:val="009908BF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C34"/>
    <w:rsid w:val="0099738D"/>
    <w:rsid w:val="0099783E"/>
    <w:rsid w:val="00997A46"/>
    <w:rsid w:val="00997B05"/>
    <w:rsid w:val="00997B91"/>
    <w:rsid w:val="00997DEB"/>
    <w:rsid w:val="00997EF6"/>
    <w:rsid w:val="009A0087"/>
    <w:rsid w:val="009A01AA"/>
    <w:rsid w:val="009A02B1"/>
    <w:rsid w:val="009A04EB"/>
    <w:rsid w:val="009A07EF"/>
    <w:rsid w:val="009A0849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32F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5FD9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4E4"/>
    <w:rsid w:val="009F08BE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AAB"/>
    <w:rsid w:val="00A13C58"/>
    <w:rsid w:val="00A151C5"/>
    <w:rsid w:val="00A154CF"/>
    <w:rsid w:val="00A15960"/>
    <w:rsid w:val="00A15A93"/>
    <w:rsid w:val="00A15C6C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43EE"/>
    <w:rsid w:val="00A24512"/>
    <w:rsid w:val="00A24726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48ED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AE9"/>
    <w:rsid w:val="00A47D57"/>
    <w:rsid w:val="00A504E0"/>
    <w:rsid w:val="00A52075"/>
    <w:rsid w:val="00A523E7"/>
    <w:rsid w:val="00A530AE"/>
    <w:rsid w:val="00A53497"/>
    <w:rsid w:val="00A53711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5DEB"/>
    <w:rsid w:val="00A65EF0"/>
    <w:rsid w:val="00A66009"/>
    <w:rsid w:val="00A6681A"/>
    <w:rsid w:val="00A668A8"/>
    <w:rsid w:val="00A67381"/>
    <w:rsid w:val="00A67435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216"/>
    <w:rsid w:val="00A72964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504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888"/>
    <w:rsid w:val="00A85FE8"/>
    <w:rsid w:val="00A863C0"/>
    <w:rsid w:val="00A86483"/>
    <w:rsid w:val="00A865E0"/>
    <w:rsid w:val="00A86668"/>
    <w:rsid w:val="00A866EA"/>
    <w:rsid w:val="00A8722B"/>
    <w:rsid w:val="00A8736B"/>
    <w:rsid w:val="00A876B5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DFE"/>
    <w:rsid w:val="00AA2012"/>
    <w:rsid w:val="00AA207A"/>
    <w:rsid w:val="00AA23FF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1E9F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B0"/>
    <w:rsid w:val="00AB4527"/>
    <w:rsid w:val="00AB4BB2"/>
    <w:rsid w:val="00AB4D16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C7C7B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E3C"/>
    <w:rsid w:val="00AD1EF8"/>
    <w:rsid w:val="00AD27C5"/>
    <w:rsid w:val="00AD295D"/>
    <w:rsid w:val="00AD2F53"/>
    <w:rsid w:val="00AD3084"/>
    <w:rsid w:val="00AD33E1"/>
    <w:rsid w:val="00AD3A58"/>
    <w:rsid w:val="00AD3DF6"/>
    <w:rsid w:val="00AD3F76"/>
    <w:rsid w:val="00AD4030"/>
    <w:rsid w:val="00AD41B9"/>
    <w:rsid w:val="00AD48AC"/>
    <w:rsid w:val="00AD4A4E"/>
    <w:rsid w:val="00AD4E6B"/>
    <w:rsid w:val="00AD5CCB"/>
    <w:rsid w:val="00AD6335"/>
    <w:rsid w:val="00AD6DC5"/>
    <w:rsid w:val="00AD70F4"/>
    <w:rsid w:val="00AD7653"/>
    <w:rsid w:val="00AD7703"/>
    <w:rsid w:val="00AE0C9E"/>
    <w:rsid w:val="00AE0D66"/>
    <w:rsid w:val="00AE1899"/>
    <w:rsid w:val="00AE1AA5"/>
    <w:rsid w:val="00AE1C3A"/>
    <w:rsid w:val="00AE220F"/>
    <w:rsid w:val="00AE223F"/>
    <w:rsid w:val="00AE2A95"/>
    <w:rsid w:val="00AE304B"/>
    <w:rsid w:val="00AE31D0"/>
    <w:rsid w:val="00AE326B"/>
    <w:rsid w:val="00AE3308"/>
    <w:rsid w:val="00AE3431"/>
    <w:rsid w:val="00AE368B"/>
    <w:rsid w:val="00AE3A3E"/>
    <w:rsid w:val="00AE4B4E"/>
    <w:rsid w:val="00AE5529"/>
    <w:rsid w:val="00AE55D7"/>
    <w:rsid w:val="00AE5D66"/>
    <w:rsid w:val="00AE5EA8"/>
    <w:rsid w:val="00AE6005"/>
    <w:rsid w:val="00AE6700"/>
    <w:rsid w:val="00AE6898"/>
    <w:rsid w:val="00AE757A"/>
    <w:rsid w:val="00AE7934"/>
    <w:rsid w:val="00AE79E5"/>
    <w:rsid w:val="00AE7D92"/>
    <w:rsid w:val="00AE7DF0"/>
    <w:rsid w:val="00AF04B8"/>
    <w:rsid w:val="00AF092A"/>
    <w:rsid w:val="00AF0A01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6F3"/>
    <w:rsid w:val="00AF5786"/>
    <w:rsid w:val="00AF5B90"/>
    <w:rsid w:val="00AF6106"/>
    <w:rsid w:val="00AF659F"/>
    <w:rsid w:val="00AF6E3E"/>
    <w:rsid w:val="00AF7074"/>
    <w:rsid w:val="00AF718B"/>
    <w:rsid w:val="00AF753E"/>
    <w:rsid w:val="00AF7891"/>
    <w:rsid w:val="00AF7A48"/>
    <w:rsid w:val="00B00787"/>
    <w:rsid w:val="00B00A56"/>
    <w:rsid w:val="00B00AFB"/>
    <w:rsid w:val="00B0127F"/>
    <w:rsid w:val="00B013D6"/>
    <w:rsid w:val="00B0146F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7D6"/>
    <w:rsid w:val="00B119D4"/>
    <w:rsid w:val="00B11F1E"/>
    <w:rsid w:val="00B11F8C"/>
    <w:rsid w:val="00B122B1"/>
    <w:rsid w:val="00B126C9"/>
    <w:rsid w:val="00B12A00"/>
    <w:rsid w:val="00B12BFA"/>
    <w:rsid w:val="00B12CBB"/>
    <w:rsid w:val="00B12CFC"/>
    <w:rsid w:val="00B12FA7"/>
    <w:rsid w:val="00B1316F"/>
    <w:rsid w:val="00B131C5"/>
    <w:rsid w:val="00B134A3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3FE"/>
    <w:rsid w:val="00B20936"/>
    <w:rsid w:val="00B20A0A"/>
    <w:rsid w:val="00B2115D"/>
    <w:rsid w:val="00B21329"/>
    <w:rsid w:val="00B21A5E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56"/>
    <w:rsid w:val="00B25E6E"/>
    <w:rsid w:val="00B26023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712"/>
    <w:rsid w:val="00B35A19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4D5F"/>
    <w:rsid w:val="00B54F7A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749F"/>
    <w:rsid w:val="00B57991"/>
    <w:rsid w:val="00B57BF7"/>
    <w:rsid w:val="00B57C3A"/>
    <w:rsid w:val="00B57E8A"/>
    <w:rsid w:val="00B604B0"/>
    <w:rsid w:val="00B605FF"/>
    <w:rsid w:val="00B60EA9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02"/>
    <w:rsid w:val="00B6447A"/>
    <w:rsid w:val="00B6462B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9A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9BA"/>
    <w:rsid w:val="00B72BB7"/>
    <w:rsid w:val="00B72DFA"/>
    <w:rsid w:val="00B730D3"/>
    <w:rsid w:val="00B7314B"/>
    <w:rsid w:val="00B7320D"/>
    <w:rsid w:val="00B733BA"/>
    <w:rsid w:val="00B7394B"/>
    <w:rsid w:val="00B73A5B"/>
    <w:rsid w:val="00B73AC1"/>
    <w:rsid w:val="00B73BD9"/>
    <w:rsid w:val="00B74966"/>
    <w:rsid w:val="00B74DFA"/>
    <w:rsid w:val="00B7532C"/>
    <w:rsid w:val="00B76070"/>
    <w:rsid w:val="00B76203"/>
    <w:rsid w:val="00B76204"/>
    <w:rsid w:val="00B76824"/>
    <w:rsid w:val="00B76D59"/>
    <w:rsid w:val="00B76F57"/>
    <w:rsid w:val="00B772F6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8D4"/>
    <w:rsid w:val="00B829C8"/>
    <w:rsid w:val="00B82E9C"/>
    <w:rsid w:val="00B82F1D"/>
    <w:rsid w:val="00B832CC"/>
    <w:rsid w:val="00B834C4"/>
    <w:rsid w:val="00B83E5B"/>
    <w:rsid w:val="00B83ED6"/>
    <w:rsid w:val="00B84432"/>
    <w:rsid w:val="00B84433"/>
    <w:rsid w:val="00B844C0"/>
    <w:rsid w:val="00B8456F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1E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D68"/>
    <w:rsid w:val="00B94005"/>
    <w:rsid w:val="00B94129"/>
    <w:rsid w:val="00B94625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5F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AEE"/>
    <w:rsid w:val="00BA7C0B"/>
    <w:rsid w:val="00BA7DFA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E54"/>
    <w:rsid w:val="00BB7FC7"/>
    <w:rsid w:val="00BC0289"/>
    <w:rsid w:val="00BC0652"/>
    <w:rsid w:val="00BC08AF"/>
    <w:rsid w:val="00BC0A2D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3CA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568"/>
    <w:rsid w:val="00BE70B9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20CB"/>
    <w:rsid w:val="00C02B57"/>
    <w:rsid w:val="00C0359B"/>
    <w:rsid w:val="00C03BA6"/>
    <w:rsid w:val="00C04087"/>
    <w:rsid w:val="00C043EE"/>
    <w:rsid w:val="00C04663"/>
    <w:rsid w:val="00C0467B"/>
    <w:rsid w:val="00C059A2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6E3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486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22C3"/>
    <w:rsid w:val="00C62BA6"/>
    <w:rsid w:val="00C62F14"/>
    <w:rsid w:val="00C63633"/>
    <w:rsid w:val="00C63922"/>
    <w:rsid w:val="00C63D30"/>
    <w:rsid w:val="00C63F00"/>
    <w:rsid w:val="00C6427F"/>
    <w:rsid w:val="00C64410"/>
    <w:rsid w:val="00C64962"/>
    <w:rsid w:val="00C65247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8D4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BFF"/>
    <w:rsid w:val="00C813EA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CE"/>
    <w:rsid w:val="00C83CDC"/>
    <w:rsid w:val="00C83CF5"/>
    <w:rsid w:val="00C83FB6"/>
    <w:rsid w:val="00C84002"/>
    <w:rsid w:val="00C841F5"/>
    <w:rsid w:val="00C842C3"/>
    <w:rsid w:val="00C84792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BA2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4F1"/>
    <w:rsid w:val="00C94624"/>
    <w:rsid w:val="00C950B9"/>
    <w:rsid w:val="00C953FB"/>
    <w:rsid w:val="00C9567F"/>
    <w:rsid w:val="00C9578F"/>
    <w:rsid w:val="00C95B7F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1F21"/>
    <w:rsid w:val="00CB2180"/>
    <w:rsid w:val="00CB24B9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14D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3F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B1F"/>
    <w:rsid w:val="00CF3C4A"/>
    <w:rsid w:val="00CF4024"/>
    <w:rsid w:val="00CF452D"/>
    <w:rsid w:val="00CF454C"/>
    <w:rsid w:val="00CF4568"/>
    <w:rsid w:val="00CF456D"/>
    <w:rsid w:val="00CF5142"/>
    <w:rsid w:val="00CF5C61"/>
    <w:rsid w:val="00CF5DCB"/>
    <w:rsid w:val="00CF5E7E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19"/>
    <w:rsid w:val="00D07DB0"/>
    <w:rsid w:val="00D07EBE"/>
    <w:rsid w:val="00D100B2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AE9"/>
    <w:rsid w:val="00D12B55"/>
    <w:rsid w:val="00D132BD"/>
    <w:rsid w:val="00D1332F"/>
    <w:rsid w:val="00D13D07"/>
    <w:rsid w:val="00D141E8"/>
    <w:rsid w:val="00D14FFF"/>
    <w:rsid w:val="00D150A6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90F"/>
    <w:rsid w:val="00D27E90"/>
    <w:rsid w:val="00D27F40"/>
    <w:rsid w:val="00D30434"/>
    <w:rsid w:val="00D30513"/>
    <w:rsid w:val="00D30C25"/>
    <w:rsid w:val="00D30C71"/>
    <w:rsid w:val="00D31325"/>
    <w:rsid w:val="00D317A7"/>
    <w:rsid w:val="00D323BD"/>
    <w:rsid w:val="00D32CDB"/>
    <w:rsid w:val="00D33474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964"/>
    <w:rsid w:val="00D5032B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37D"/>
    <w:rsid w:val="00D535B2"/>
    <w:rsid w:val="00D544C4"/>
    <w:rsid w:val="00D54B1C"/>
    <w:rsid w:val="00D54CCD"/>
    <w:rsid w:val="00D54F9B"/>
    <w:rsid w:val="00D55704"/>
    <w:rsid w:val="00D559B0"/>
    <w:rsid w:val="00D55DA4"/>
    <w:rsid w:val="00D55EDE"/>
    <w:rsid w:val="00D560EE"/>
    <w:rsid w:val="00D56613"/>
    <w:rsid w:val="00D574DC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958"/>
    <w:rsid w:val="00D65D79"/>
    <w:rsid w:val="00D65DFD"/>
    <w:rsid w:val="00D66114"/>
    <w:rsid w:val="00D66324"/>
    <w:rsid w:val="00D668F5"/>
    <w:rsid w:val="00D66C3F"/>
    <w:rsid w:val="00D6717B"/>
    <w:rsid w:val="00D67F76"/>
    <w:rsid w:val="00D708FD"/>
    <w:rsid w:val="00D70AAA"/>
    <w:rsid w:val="00D70BFA"/>
    <w:rsid w:val="00D70D88"/>
    <w:rsid w:val="00D71731"/>
    <w:rsid w:val="00D71E72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03"/>
    <w:rsid w:val="00D74386"/>
    <w:rsid w:val="00D749F5"/>
    <w:rsid w:val="00D74AA1"/>
    <w:rsid w:val="00D74CCC"/>
    <w:rsid w:val="00D74DF9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8A2"/>
    <w:rsid w:val="00D77CBC"/>
    <w:rsid w:val="00D8062B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0D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21"/>
    <w:rsid w:val="00DB0090"/>
    <w:rsid w:val="00DB0BD1"/>
    <w:rsid w:val="00DB1A99"/>
    <w:rsid w:val="00DB1BD8"/>
    <w:rsid w:val="00DB1FA1"/>
    <w:rsid w:val="00DB2082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DA1"/>
    <w:rsid w:val="00DC0DD5"/>
    <w:rsid w:val="00DC10D8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E83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CAD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7542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3424"/>
    <w:rsid w:val="00DF36F8"/>
    <w:rsid w:val="00DF3C03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47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21D0"/>
    <w:rsid w:val="00E325DC"/>
    <w:rsid w:val="00E326EE"/>
    <w:rsid w:val="00E326FC"/>
    <w:rsid w:val="00E32AB0"/>
    <w:rsid w:val="00E33181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2FD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080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6E6"/>
    <w:rsid w:val="00E8172E"/>
    <w:rsid w:val="00E81CCD"/>
    <w:rsid w:val="00E82187"/>
    <w:rsid w:val="00E821B0"/>
    <w:rsid w:val="00E825C5"/>
    <w:rsid w:val="00E82BDD"/>
    <w:rsid w:val="00E82C83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2DD6"/>
    <w:rsid w:val="00E93237"/>
    <w:rsid w:val="00E932A3"/>
    <w:rsid w:val="00E9334C"/>
    <w:rsid w:val="00E93585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EAD"/>
    <w:rsid w:val="00EA019E"/>
    <w:rsid w:val="00EA04C0"/>
    <w:rsid w:val="00EA0E35"/>
    <w:rsid w:val="00EA0E5E"/>
    <w:rsid w:val="00EA1179"/>
    <w:rsid w:val="00EA133C"/>
    <w:rsid w:val="00EA17D0"/>
    <w:rsid w:val="00EA19E7"/>
    <w:rsid w:val="00EA1A26"/>
    <w:rsid w:val="00EA1BF1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6DF1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1FDF"/>
    <w:rsid w:val="00EC26AB"/>
    <w:rsid w:val="00EC279C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B2"/>
    <w:rsid w:val="00ED3EB9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A6F"/>
    <w:rsid w:val="00EF0E91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E9B"/>
    <w:rsid w:val="00EF44E5"/>
    <w:rsid w:val="00EF4630"/>
    <w:rsid w:val="00EF4E38"/>
    <w:rsid w:val="00EF50CA"/>
    <w:rsid w:val="00EF5442"/>
    <w:rsid w:val="00EF56F1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7FC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10"/>
    <w:rsid w:val="00F0479F"/>
    <w:rsid w:val="00F048AC"/>
    <w:rsid w:val="00F04AF1"/>
    <w:rsid w:val="00F04B25"/>
    <w:rsid w:val="00F04BEE"/>
    <w:rsid w:val="00F05529"/>
    <w:rsid w:val="00F059FE"/>
    <w:rsid w:val="00F05DE1"/>
    <w:rsid w:val="00F05F9D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06"/>
    <w:rsid w:val="00F13E26"/>
    <w:rsid w:val="00F1453E"/>
    <w:rsid w:val="00F147EC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751"/>
    <w:rsid w:val="00F16802"/>
    <w:rsid w:val="00F16A2C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67C"/>
    <w:rsid w:val="00F22848"/>
    <w:rsid w:val="00F22873"/>
    <w:rsid w:val="00F22D30"/>
    <w:rsid w:val="00F2359D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22E8"/>
    <w:rsid w:val="00F326A3"/>
    <w:rsid w:val="00F327B9"/>
    <w:rsid w:val="00F3284A"/>
    <w:rsid w:val="00F32BBE"/>
    <w:rsid w:val="00F32ED1"/>
    <w:rsid w:val="00F330D8"/>
    <w:rsid w:val="00F33700"/>
    <w:rsid w:val="00F33C77"/>
    <w:rsid w:val="00F33C98"/>
    <w:rsid w:val="00F34340"/>
    <w:rsid w:val="00F347BF"/>
    <w:rsid w:val="00F3486E"/>
    <w:rsid w:val="00F34BB8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A0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71F9"/>
    <w:rsid w:val="00F675EB"/>
    <w:rsid w:val="00F6769E"/>
    <w:rsid w:val="00F67864"/>
    <w:rsid w:val="00F67D6C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0A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89B"/>
    <w:rsid w:val="00F84B0F"/>
    <w:rsid w:val="00F8539F"/>
    <w:rsid w:val="00F856B3"/>
    <w:rsid w:val="00F85C37"/>
    <w:rsid w:val="00F86090"/>
    <w:rsid w:val="00F86324"/>
    <w:rsid w:val="00F8634F"/>
    <w:rsid w:val="00F86558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8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D24"/>
    <w:rsid w:val="00FB0F3E"/>
    <w:rsid w:val="00FB11D4"/>
    <w:rsid w:val="00FB1894"/>
    <w:rsid w:val="00FB19D9"/>
    <w:rsid w:val="00FB1ABE"/>
    <w:rsid w:val="00FB1BC2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16A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4AF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4FF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等线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宋体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宋体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宋体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宋体"/>
    </w:rPr>
  </w:style>
  <w:style w:type="character" w:customStyle="1" w:styleId="3GPPH1Char">
    <w:name w:val="3GPP H1 Char"/>
    <w:link w:val="3GPPH1"/>
    <w:rsid w:val="00200841"/>
    <w:rPr>
      <w:rFonts w:ascii="Arial" w:eastAsia="宋体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5D23417B02B4EAD20D6ACF9318474" ma:contentTypeVersion="6" ma:contentTypeDescription="Create a new document." ma:contentTypeScope="" ma:versionID="1e5fb642072cfca81d75a80005f42e1f">
  <xsd:schema xmlns:xsd="http://www.w3.org/2001/XMLSchema" xmlns:xs="http://www.w3.org/2001/XMLSchema" xmlns:p="http://schemas.microsoft.com/office/2006/metadata/properties" xmlns:ns2="9c258ed1-e207-4f40-8fa7-ff7999f22f1c" xmlns:ns3="1d3871d1-1912-422f-a4aa-18df6dfb110c" targetNamespace="http://schemas.microsoft.com/office/2006/metadata/properties" ma:root="true" ma:fieldsID="da5ac81c062e7fec32f9cb2f6d474bff" ns2:_="" ns3:_="">
    <xsd:import namespace="9c258ed1-e207-4f40-8fa7-ff7999f22f1c"/>
    <xsd:import namespace="1d3871d1-1912-422f-a4aa-18df6dfb1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58ed1-e207-4f40-8fa7-ff7999f22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71d1-1912-422f-a4aa-18df6dfb11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FBFF9E-4629-442D-ADFB-E9A00CF14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58ed1-e207-4f40-8fa7-ff7999f22f1c"/>
    <ds:schemaRef ds:uri="1d3871d1-1912-422f-a4aa-18df6dfb1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768CCC-2777-4D34-ACF1-116EF51980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B450C7-DA28-45E6-B4AD-4B64D7E6E3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2022-04-26T05:53:00Z</dcterms:created>
  <dcterms:modified xsi:type="dcterms:W3CDTF">2022-04-26T05:53:00Z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0x0101002C05D23417B02B4EAD20D6ACF9318474</vt:lpwstr>
  </property>
</Properties>
</file>