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9B0" w:rsidRPr="009257C6" w:rsidRDefault="002249B0" w:rsidP="00C728CE">
      <w:pPr>
        <w:spacing w:beforeLines="0" w:before="0" w:afterLines="0" w:after="60"/>
        <w:rPr>
          <w:rFonts w:ascii="Arial" w:eastAsia="宋体" w:hAnsi="Arial" w:cs="Arial"/>
          <w:b/>
          <w:bCs/>
          <w:sz w:val="24"/>
          <w:lang w:val="en-GB"/>
        </w:rPr>
      </w:pPr>
      <w:r w:rsidRPr="009257C6">
        <w:rPr>
          <w:rFonts w:ascii="Arial" w:eastAsia="宋体" w:hAnsi="Arial" w:cs="Arial"/>
          <w:b/>
          <w:bCs/>
          <w:sz w:val="24"/>
          <w:lang w:val="en-GB"/>
        </w:rPr>
        <w:t xml:space="preserve">3GPP TSG RAN </w:t>
      </w:r>
      <w:r w:rsidR="009E2A92" w:rsidRPr="009257C6">
        <w:rPr>
          <w:rFonts w:ascii="Arial" w:eastAsia="宋体" w:hAnsi="Arial" w:cs="Arial"/>
          <w:b/>
          <w:bCs/>
          <w:sz w:val="24"/>
          <w:lang w:val="en-GB"/>
        </w:rPr>
        <w:t xml:space="preserve">WG </w:t>
      </w:r>
      <w:r w:rsidRPr="009257C6">
        <w:rPr>
          <w:rFonts w:ascii="Arial" w:eastAsia="宋体" w:hAnsi="Arial" w:cs="Arial"/>
          <w:b/>
          <w:bCs/>
          <w:sz w:val="24"/>
          <w:lang w:val="en-GB"/>
        </w:rPr>
        <w:t>#</w:t>
      </w:r>
      <w:r w:rsidR="009E2A92" w:rsidRPr="009257C6">
        <w:rPr>
          <w:rFonts w:ascii="Arial" w:eastAsia="宋体" w:hAnsi="Arial" w:cs="Arial"/>
          <w:b/>
          <w:bCs/>
          <w:sz w:val="24"/>
          <w:lang w:val="en-GB"/>
        </w:rPr>
        <w:t xml:space="preserve"> </w:t>
      </w:r>
      <w:r w:rsidR="00632ACA">
        <w:rPr>
          <w:rFonts w:ascii="Arial" w:eastAsia="宋体" w:hAnsi="Arial" w:cs="Arial"/>
          <w:b/>
          <w:bCs/>
          <w:sz w:val="24"/>
          <w:lang w:val="en-GB"/>
        </w:rPr>
        <w:t>109-</w:t>
      </w:r>
      <w:r w:rsidR="00632ACA">
        <w:rPr>
          <w:rFonts w:ascii="Arial" w:eastAsia="宋体" w:hAnsi="Arial" w:cs="Arial" w:hint="eastAsia"/>
          <w:b/>
          <w:bCs/>
          <w:sz w:val="24"/>
          <w:lang w:val="en-GB"/>
        </w:rPr>
        <w:t>e</w:t>
      </w:r>
      <w:r w:rsidR="002B3F87" w:rsidRPr="009257C6">
        <w:rPr>
          <w:rFonts w:ascii="Arial" w:eastAsia="宋体" w:hAnsi="Arial" w:cs="Arial"/>
          <w:b/>
          <w:bCs/>
          <w:sz w:val="24"/>
          <w:lang w:val="en-GB"/>
        </w:rPr>
        <w:tab/>
      </w:r>
      <w:r w:rsidR="002B3F87" w:rsidRPr="009257C6">
        <w:rPr>
          <w:rFonts w:ascii="Arial" w:eastAsia="宋体" w:hAnsi="Arial" w:cs="Arial"/>
          <w:b/>
          <w:bCs/>
          <w:sz w:val="24"/>
          <w:lang w:val="en-GB"/>
        </w:rPr>
        <w:tab/>
      </w:r>
      <w:r w:rsidR="002B3F87" w:rsidRPr="009257C6">
        <w:rPr>
          <w:rFonts w:ascii="Arial" w:eastAsia="宋体" w:hAnsi="Arial" w:cs="Arial"/>
          <w:b/>
          <w:bCs/>
          <w:sz w:val="24"/>
          <w:lang w:val="en-GB"/>
        </w:rPr>
        <w:tab/>
      </w:r>
      <w:r w:rsidR="002B3F87" w:rsidRPr="009257C6">
        <w:rPr>
          <w:rFonts w:ascii="Arial" w:eastAsia="宋体" w:hAnsi="Arial" w:cs="Arial"/>
          <w:b/>
          <w:bCs/>
          <w:sz w:val="24"/>
          <w:lang w:val="en-GB"/>
        </w:rPr>
        <w:tab/>
      </w:r>
      <w:r w:rsidR="002B3F87" w:rsidRPr="009257C6">
        <w:rPr>
          <w:rFonts w:ascii="Arial" w:eastAsia="宋体" w:hAnsi="Arial" w:cs="Arial"/>
          <w:b/>
          <w:bCs/>
          <w:sz w:val="24"/>
          <w:lang w:val="en-GB"/>
        </w:rPr>
        <w:tab/>
      </w:r>
      <w:r w:rsidR="002B3F87" w:rsidRPr="009257C6">
        <w:rPr>
          <w:rFonts w:ascii="Arial" w:eastAsia="宋体" w:hAnsi="Arial" w:cs="Arial"/>
          <w:b/>
          <w:bCs/>
          <w:sz w:val="24"/>
          <w:lang w:val="en-GB"/>
        </w:rPr>
        <w:tab/>
      </w:r>
      <w:r w:rsidR="002B3F87" w:rsidRPr="009257C6">
        <w:rPr>
          <w:rFonts w:ascii="Arial" w:eastAsia="宋体" w:hAnsi="Arial" w:cs="Arial"/>
          <w:b/>
          <w:bCs/>
          <w:sz w:val="24"/>
          <w:lang w:val="en-GB"/>
        </w:rPr>
        <w:tab/>
      </w:r>
      <w:r w:rsidR="002B3F87" w:rsidRPr="009257C6">
        <w:rPr>
          <w:rFonts w:ascii="Arial" w:eastAsia="宋体" w:hAnsi="Arial" w:cs="Arial"/>
          <w:b/>
          <w:bCs/>
          <w:sz w:val="24"/>
          <w:lang w:val="en-GB"/>
        </w:rPr>
        <w:tab/>
      </w:r>
      <w:r w:rsidR="002B3F87" w:rsidRPr="009257C6">
        <w:rPr>
          <w:rFonts w:ascii="Arial" w:eastAsia="宋体" w:hAnsi="Arial" w:cs="Arial"/>
          <w:b/>
          <w:bCs/>
          <w:sz w:val="24"/>
          <w:lang w:val="en-GB"/>
        </w:rPr>
        <w:tab/>
      </w:r>
      <w:r w:rsidR="002B3F87" w:rsidRPr="009257C6">
        <w:rPr>
          <w:rFonts w:ascii="Arial" w:eastAsia="宋体" w:hAnsi="Arial" w:cs="Arial"/>
          <w:b/>
          <w:bCs/>
          <w:sz w:val="24"/>
          <w:lang w:val="en-GB"/>
        </w:rPr>
        <w:tab/>
      </w:r>
      <w:r w:rsidR="00D042D4">
        <w:rPr>
          <w:rFonts w:ascii="Arial" w:eastAsia="宋体" w:hAnsi="Arial" w:cs="Arial"/>
          <w:b/>
          <w:bCs/>
          <w:sz w:val="24"/>
          <w:lang w:val="en-GB"/>
        </w:rPr>
        <w:tab/>
      </w:r>
      <w:r w:rsidR="00C9393C">
        <w:rPr>
          <w:rFonts w:ascii="Arial" w:eastAsia="宋体" w:hAnsi="Arial" w:cs="Arial"/>
          <w:b/>
          <w:bCs/>
          <w:sz w:val="24"/>
          <w:lang w:val="en-GB"/>
        </w:rPr>
        <w:t xml:space="preserve">   </w:t>
      </w:r>
      <w:r w:rsidR="00D042D4">
        <w:rPr>
          <w:rFonts w:ascii="Arial" w:eastAsia="宋体" w:hAnsi="Arial" w:cs="Arial"/>
          <w:b/>
          <w:bCs/>
          <w:sz w:val="24"/>
          <w:lang w:val="en-GB"/>
        </w:rPr>
        <w:t>R1-220</w:t>
      </w:r>
      <w:r w:rsidR="009855DF">
        <w:rPr>
          <w:rFonts w:ascii="Arial" w:eastAsia="宋体" w:hAnsi="Arial" w:cs="Arial"/>
          <w:b/>
          <w:bCs/>
          <w:sz w:val="24"/>
          <w:lang w:val="en-GB"/>
        </w:rPr>
        <w:t>3695</w:t>
      </w:r>
    </w:p>
    <w:p w:rsidR="002249B0" w:rsidRPr="009257C6" w:rsidRDefault="00C50F18" w:rsidP="002249B0">
      <w:pPr>
        <w:tabs>
          <w:tab w:val="left" w:pos="1820"/>
        </w:tabs>
        <w:spacing w:beforeLines="0" w:before="0" w:afterLines="0" w:after="60"/>
        <w:rPr>
          <w:rFonts w:ascii="Arial" w:eastAsia="宋体" w:hAnsi="Arial" w:cs="Arial"/>
          <w:b/>
          <w:bCs/>
          <w:sz w:val="24"/>
          <w:lang w:val="en-GB"/>
        </w:rPr>
      </w:pPr>
      <w:r>
        <w:rPr>
          <w:rFonts w:ascii="Arial" w:eastAsia="宋体" w:hAnsi="Arial" w:cs="Arial"/>
          <w:b/>
          <w:bCs/>
          <w:sz w:val="24"/>
          <w:lang w:val="en-GB"/>
        </w:rPr>
        <w:t>E</w:t>
      </w:r>
      <w:r w:rsidRPr="00C50F18">
        <w:rPr>
          <w:rFonts w:ascii="Arial" w:eastAsia="宋体" w:hAnsi="Arial" w:cs="Arial"/>
          <w:b/>
          <w:bCs/>
          <w:sz w:val="24"/>
          <w:lang w:val="en-GB"/>
        </w:rPr>
        <w:t>-Meeting, May 9th – 20th, 2022</w:t>
      </w:r>
      <w:r w:rsidR="00FB62BB">
        <w:rPr>
          <w:rFonts w:ascii="Arial" w:eastAsia="宋体" w:hAnsi="Arial" w:cs="Arial"/>
          <w:b/>
          <w:bCs/>
          <w:sz w:val="24"/>
          <w:lang w:val="en-GB"/>
        </w:rPr>
        <w:t xml:space="preserve"> </w:t>
      </w:r>
    </w:p>
    <w:p w:rsidR="002249B0" w:rsidRPr="009257C6" w:rsidRDefault="002249B0" w:rsidP="002249B0">
      <w:pPr>
        <w:tabs>
          <w:tab w:val="left" w:pos="1820"/>
        </w:tabs>
        <w:spacing w:beforeLines="0" w:before="0" w:afterLines="0" w:after="60"/>
        <w:rPr>
          <w:rFonts w:ascii="Arial" w:eastAsia="宋体" w:hAnsi="Arial" w:cs="Arial"/>
          <w:b/>
          <w:sz w:val="24"/>
          <w:szCs w:val="24"/>
          <w:lang w:val="en-GB"/>
        </w:rPr>
      </w:pPr>
    </w:p>
    <w:p w:rsidR="002249B0" w:rsidRPr="009257C6" w:rsidRDefault="002249B0" w:rsidP="002249B0">
      <w:pPr>
        <w:tabs>
          <w:tab w:val="left" w:pos="1820"/>
        </w:tabs>
        <w:spacing w:beforeLines="0" w:before="0" w:afterLines="0" w:after="60"/>
        <w:rPr>
          <w:rFonts w:ascii="Arial" w:eastAsia="宋体" w:hAnsi="Arial" w:cs="Arial"/>
          <w:b/>
          <w:bCs/>
          <w:sz w:val="24"/>
          <w:szCs w:val="24"/>
          <w:lang w:val="en-AU"/>
        </w:rPr>
      </w:pPr>
      <w:r w:rsidRPr="009257C6">
        <w:rPr>
          <w:rFonts w:ascii="Arial" w:eastAsia="宋体" w:hAnsi="Arial" w:cs="Arial"/>
          <w:b/>
          <w:sz w:val="24"/>
          <w:szCs w:val="24"/>
          <w:lang w:val="en-AU"/>
        </w:rPr>
        <w:t>Agenda Item:</w:t>
      </w:r>
      <w:r w:rsidRPr="009257C6">
        <w:rPr>
          <w:rFonts w:ascii="Arial" w:eastAsia="宋体" w:hAnsi="Arial" w:cs="Arial"/>
          <w:b/>
          <w:bCs/>
          <w:sz w:val="24"/>
          <w:szCs w:val="24"/>
          <w:lang w:val="en-AU"/>
        </w:rPr>
        <w:tab/>
      </w:r>
      <w:bookmarkStart w:id="0" w:name="OLE_LINK6"/>
      <w:bookmarkStart w:id="1" w:name="OLE_LINK7"/>
      <w:r w:rsidR="00C62F71">
        <w:rPr>
          <w:rFonts w:ascii="Arial" w:eastAsia="宋体" w:hAnsi="Arial" w:cs="Arial"/>
          <w:b/>
          <w:bCs/>
          <w:sz w:val="24"/>
          <w:szCs w:val="24"/>
          <w:lang w:val="en-AU"/>
        </w:rPr>
        <w:t>9.4.2</w:t>
      </w:r>
    </w:p>
    <w:p w:rsidR="002249B0" w:rsidRPr="009257C6" w:rsidRDefault="002249B0" w:rsidP="002249B0">
      <w:pPr>
        <w:tabs>
          <w:tab w:val="left" w:pos="1820"/>
        </w:tabs>
        <w:spacing w:beforeLines="0" w:before="0" w:afterLines="0" w:after="60"/>
        <w:rPr>
          <w:rFonts w:ascii="Arial" w:eastAsia="宋体" w:hAnsi="Arial" w:cs="Arial"/>
          <w:b/>
          <w:bCs/>
          <w:sz w:val="24"/>
          <w:szCs w:val="24"/>
          <w:lang w:val="en-AU"/>
        </w:rPr>
      </w:pPr>
      <w:r w:rsidRPr="009257C6">
        <w:rPr>
          <w:rFonts w:ascii="Arial" w:eastAsia="宋体" w:hAnsi="Arial" w:cs="Arial"/>
          <w:b/>
          <w:sz w:val="24"/>
          <w:szCs w:val="24"/>
          <w:lang w:val="en-AU"/>
        </w:rPr>
        <w:t>Source:</w:t>
      </w:r>
      <w:r w:rsidRPr="009257C6">
        <w:rPr>
          <w:rFonts w:ascii="Arial" w:eastAsia="宋体" w:hAnsi="Arial" w:cs="Arial"/>
          <w:b/>
          <w:bCs/>
          <w:sz w:val="24"/>
          <w:szCs w:val="24"/>
          <w:lang w:val="en-AU"/>
        </w:rPr>
        <w:t xml:space="preserve"> </w:t>
      </w:r>
      <w:r w:rsidRPr="009257C6">
        <w:rPr>
          <w:rFonts w:ascii="Arial" w:eastAsia="宋体" w:hAnsi="Arial" w:cs="Arial"/>
          <w:b/>
          <w:bCs/>
          <w:sz w:val="24"/>
          <w:szCs w:val="24"/>
          <w:lang w:val="en-AU"/>
        </w:rPr>
        <w:tab/>
        <w:t>NEC</w:t>
      </w:r>
    </w:p>
    <w:p w:rsidR="002249B0" w:rsidRPr="009257C6" w:rsidRDefault="002249B0" w:rsidP="002249B0">
      <w:pPr>
        <w:tabs>
          <w:tab w:val="left" w:pos="1820"/>
        </w:tabs>
        <w:spacing w:beforeLines="0" w:before="0" w:afterLines="0" w:after="60"/>
        <w:ind w:left="1820" w:hanging="1820"/>
        <w:rPr>
          <w:rFonts w:ascii="Arial" w:eastAsia="宋体" w:hAnsi="Arial" w:cs="Arial"/>
          <w:b/>
          <w:sz w:val="24"/>
          <w:szCs w:val="24"/>
          <w:lang w:val="en-AU"/>
        </w:rPr>
      </w:pPr>
      <w:r w:rsidRPr="009257C6">
        <w:rPr>
          <w:rFonts w:ascii="Arial" w:eastAsia="宋体" w:hAnsi="Arial" w:cs="Arial"/>
          <w:b/>
          <w:sz w:val="24"/>
          <w:szCs w:val="24"/>
          <w:lang w:val="en-AU"/>
        </w:rPr>
        <w:t>Title:</w:t>
      </w:r>
      <w:r w:rsidRPr="009257C6">
        <w:rPr>
          <w:rFonts w:ascii="Arial" w:eastAsia="宋体" w:hAnsi="Arial" w:cs="Arial"/>
          <w:b/>
          <w:bCs/>
          <w:sz w:val="24"/>
          <w:szCs w:val="24"/>
          <w:lang w:val="en-AU"/>
        </w:rPr>
        <w:tab/>
      </w:r>
      <w:r w:rsidR="00C62F71">
        <w:rPr>
          <w:rFonts w:ascii="Arial" w:eastAsia="宋体" w:hAnsi="Arial" w:cs="Arial"/>
          <w:b/>
          <w:bCs/>
          <w:sz w:val="24"/>
          <w:szCs w:val="24"/>
          <w:lang w:val="en-AU"/>
        </w:rPr>
        <w:t xml:space="preserve">Co-existence </w:t>
      </w:r>
      <w:r w:rsidR="00C219B8">
        <w:rPr>
          <w:rFonts w:ascii="Arial" w:eastAsia="宋体" w:hAnsi="Arial" w:cs="Arial" w:hint="eastAsia"/>
          <w:b/>
          <w:bCs/>
          <w:sz w:val="24"/>
          <w:szCs w:val="24"/>
          <w:lang w:val="en-AU"/>
        </w:rPr>
        <w:t>b</w:t>
      </w:r>
      <w:r w:rsidR="001B1CBA">
        <w:rPr>
          <w:rFonts w:ascii="Arial" w:eastAsia="宋体" w:hAnsi="Arial" w:cs="Arial" w:hint="eastAsia"/>
          <w:b/>
          <w:bCs/>
          <w:sz w:val="24"/>
          <w:szCs w:val="24"/>
          <w:lang w:val="en-AU"/>
        </w:rPr>
        <w:t>etween</w:t>
      </w:r>
      <w:r w:rsidR="007928CE">
        <w:rPr>
          <w:rFonts w:ascii="Arial" w:eastAsia="宋体" w:hAnsi="Arial" w:cs="Arial"/>
          <w:b/>
          <w:bCs/>
          <w:sz w:val="24"/>
          <w:szCs w:val="24"/>
          <w:lang w:val="en-AU"/>
        </w:rPr>
        <w:t xml:space="preserve"> </w:t>
      </w:r>
      <w:r w:rsidR="00C62F71">
        <w:rPr>
          <w:rFonts w:ascii="Arial" w:eastAsia="宋体" w:hAnsi="Arial" w:cs="Arial"/>
          <w:b/>
          <w:bCs/>
          <w:sz w:val="24"/>
          <w:szCs w:val="24"/>
          <w:lang w:val="en-AU"/>
        </w:rPr>
        <w:t xml:space="preserve">LTE </w:t>
      </w:r>
      <w:r w:rsidR="00AE5B10">
        <w:rPr>
          <w:rFonts w:ascii="Arial" w:eastAsia="宋体" w:hAnsi="Arial" w:cs="Arial"/>
          <w:b/>
          <w:bCs/>
          <w:sz w:val="24"/>
          <w:szCs w:val="24"/>
          <w:lang w:val="en-AU"/>
        </w:rPr>
        <w:t xml:space="preserve">Sidelink </w:t>
      </w:r>
      <w:r w:rsidR="00C62F71">
        <w:rPr>
          <w:rFonts w:ascii="Arial" w:eastAsia="宋体" w:hAnsi="Arial" w:cs="Arial"/>
          <w:b/>
          <w:bCs/>
          <w:sz w:val="24"/>
          <w:szCs w:val="24"/>
          <w:lang w:val="en-AU"/>
        </w:rPr>
        <w:t>and NR Sidelink</w:t>
      </w:r>
    </w:p>
    <w:bookmarkEnd w:id="0"/>
    <w:bookmarkEnd w:id="1"/>
    <w:p w:rsidR="002249B0" w:rsidRPr="009257C6" w:rsidRDefault="002249B0" w:rsidP="002D67EC">
      <w:pPr>
        <w:pBdr>
          <w:bottom w:val="single" w:sz="6" w:space="1" w:color="auto"/>
        </w:pBdr>
        <w:tabs>
          <w:tab w:val="left" w:pos="1820"/>
        </w:tabs>
        <w:spacing w:beforeLines="0" w:afterLines="0"/>
        <w:rPr>
          <w:rFonts w:ascii="Arial" w:eastAsia="宋体" w:hAnsi="Arial" w:cs="Arial"/>
          <w:b/>
          <w:bCs/>
          <w:sz w:val="24"/>
          <w:szCs w:val="24"/>
          <w:lang w:val="en-AU"/>
        </w:rPr>
      </w:pPr>
      <w:r w:rsidRPr="009257C6">
        <w:rPr>
          <w:rFonts w:ascii="Arial" w:eastAsia="宋体" w:hAnsi="Arial" w:cs="Arial"/>
          <w:b/>
          <w:sz w:val="24"/>
          <w:szCs w:val="24"/>
          <w:lang w:val="en-AU"/>
        </w:rPr>
        <w:t>Document for:</w:t>
      </w:r>
      <w:r w:rsidRPr="009257C6">
        <w:rPr>
          <w:rFonts w:ascii="Arial" w:eastAsia="宋体" w:hAnsi="Arial" w:cs="Arial"/>
          <w:b/>
          <w:bCs/>
          <w:sz w:val="24"/>
          <w:szCs w:val="24"/>
          <w:lang w:val="en-AU"/>
        </w:rPr>
        <w:tab/>
        <w:t>Discussion/Decision</w:t>
      </w:r>
    </w:p>
    <w:p w:rsidR="00977455" w:rsidRPr="00F40375" w:rsidRDefault="00977455" w:rsidP="00E7665A">
      <w:pPr>
        <w:pStyle w:val="1"/>
        <w:numPr>
          <w:ilvl w:val="0"/>
          <w:numId w:val="3"/>
        </w:numPr>
        <w:spacing w:before="156" w:after="156"/>
        <w:rPr>
          <w:rFonts w:eastAsia="宋体"/>
          <w:sz w:val="28"/>
          <w:szCs w:val="28"/>
        </w:rPr>
      </w:pPr>
      <w:r w:rsidRPr="00F40375">
        <w:rPr>
          <w:rFonts w:eastAsia="宋体"/>
          <w:sz w:val="28"/>
          <w:szCs w:val="28"/>
        </w:rPr>
        <w:t>Introduction</w:t>
      </w:r>
    </w:p>
    <w:p w:rsidR="00F709EF" w:rsidRDefault="00467492" w:rsidP="000F0101">
      <w:pPr>
        <w:spacing w:before="156" w:after="156"/>
        <w:rPr>
          <w:rFonts w:eastAsia="宋体" w:cs="Times New Roman"/>
        </w:rPr>
      </w:pPr>
      <w:r>
        <w:rPr>
          <w:rFonts w:eastAsia="宋体" w:cs="Times New Roman" w:hint="eastAsia"/>
        </w:rPr>
        <w:t>A</w:t>
      </w:r>
      <w:r>
        <w:rPr>
          <w:rFonts w:eastAsia="宋体" w:cs="Times New Roman"/>
        </w:rPr>
        <w:t xml:space="preserve">ccording to </w:t>
      </w:r>
      <w:r w:rsidR="00C063EA">
        <w:rPr>
          <w:rFonts w:eastAsia="宋体" w:cs="Times New Roman"/>
        </w:rPr>
        <w:t xml:space="preserve">the WID of Rel-18 </w:t>
      </w:r>
      <w:r w:rsidR="009F2495">
        <w:rPr>
          <w:rFonts w:eastAsia="宋体" w:cs="Times New Roman"/>
        </w:rPr>
        <w:t>sidelink evolution</w:t>
      </w:r>
      <w:r w:rsidR="00715CDF">
        <w:rPr>
          <w:rFonts w:eastAsia="宋体" w:cs="Times New Roman"/>
        </w:rPr>
        <w:t xml:space="preserve"> in</w:t>
      </w:r>
      <w:r w:rsidR="004E3004">
        <w:rPr>
          <w:rFonts w:eastAsia="宋体" w:cs="Times New Roman"/>
        </w:rPr>
        <w:t xml:space="preserve"> </w:t>
      </w:r>
      <w:r w:rsidR="004E3004">
        <w:rPr>
          <w:rFonts w:eastAsia="宋体" w:cs="Times New Roman"/>
        </w:rPr>
        <w:fldChar w:fldCharType="begin"/>
      </w:r>
      <w:r w:rsidR="004E3004">
        <w:rPr>
          <w:rFonts w:eastAsia="宋体" w:cs="Times New Roman"/>
        </w:rPr>
        <w:instrText xml:space="preserve"> REF _Ref101451315 \n \h </w:instrText>
      </w:r>
      <w:r w:rsidR="004E3004">
        <w:rPr>
          <w:rFonts w:eastAsia="宋体" w:cs="Times New Roman"/>
        </w:rPr>
      </w:r>
      <w:r w:rsidR="004E3004">
        <w:rPr>
          <w:rFonts w:eastAsia="宋体" w:cs="Times New Roman"/>
        </w:rPr>
        <w:fldChar w:fldCharType="separate"/>
      </w:r>
      <w:r w:rsidR="0013312E">
        <w:rPr>
          <w:rFonts w:eastAsia="宋体" w:cs="Times New Roman"/>
        </w:rPr>
        <w:t>[1]</w:t>
      </w:r>
      <w:r w:rsidR="004E3004">
        <w:rPr>
          <w:rFonts w:eastAsia="宋体" w:cs="Times New Roman"/>
        </w:rPr>
        <w:fldChar w:fldCharType="end"/>
      </w:r>
      <w:r w:rsidR="00715CDF">
        <w:rPr>
          <w:rFonts w:eastAsia="宋体" w:cs="Times New Roman"/>
        </w:rPr>
        <w:t xml:space="preserve">, </w:t>
      </w:r>
      <w:r w:rsidR="003A23CA">
        <w:rPr>
          <w:rFonts w:eastAsia="宋体" w:cs="Times New Roman"/>
        </w:rPr>
        <w:t xml:space="preserve">co-channel </w:t>
      </w:r>
      <w:r w:rsidR="004755AB">
        <w:rPr>
          <w:rFonts w:eastAsia="宋体" w:cs="Times New Roman"/>
        </w:rPr>
        <w:t xml:space="preserve">co-existence </w:t>
      </w:r>
      <w:r w:rsidR="001A0A21">
        <w:rPr>
          <w:rFonts w:eastAsia="宋体" w:cs="Times New Roman"/>
        </w:rPr>
        <w:t>of</w:t>
      </w:r>
      <w:r w:rsidR="003A23CA">
        <w:rPr>
          <w:rFonts w:eastAsia="宋体" w:cs="Times New Roman"/>
        </w:rPr>
        <w:t xml:space="preserve"> LTE </w:t>
      </w:r>
      <w:r w:rsidR="00BD51D5">
        <w:rPr>
          <w:rFonts w:eastAsia="宋体" w:cs="Times New Roman"/>
        </w:rPr>
        <w:t xml:space="preserve">sidelink </w:t>
      </w:r>
      <w:r w:rsidR="003A23CA">
        <w:rPr>
          <w:rFonts w:eastAsia="宋体" w:cs="Times New Roman"/>
        </w:rPr>
        <w:t>and NR sidelink</w:t>
      </w:r>
      <w:r w:rsidR="00093F26">
        <w:rPr>
          <w:rFonts w:eastAsia="宋体" w:cs="Times New Roman"/>
        </w:rPr>
        <w:t xml:space="preserve"> should be discussed and evaluated</w:t>
      </w:r>
      <w:r w:rsidR="005E4E87">
        <w:rPr>
          <w:rFonts w:eastAsia="宋体" w:cs="Times New Roman" w:hint="eastAsia"/>
        </w:rPr>
        <w:t>,</w:t>
      </w:r>
      <w:r w:rsidR="005E4E87">
        <w:rPr>
          <w:rFonts w:eastAsia="宋体" w:cs="Times New Roman"/>
        </w:rPr>
        <w:t xml:space="preserve"> </w:t>
      </w:r>
      <w:r w:rsidR="007379D4">
        <w:rPr>
          <w:rFonts w:eastAsia="宋体" w:cs="Times New Roman"/>
        </w:rPr>
        <w:t xml:space="preserve">and </w:t>
      </w:r>
      <w:r w:rsidR="00111177">
        <w:rPr>
          <w:rFonts w:eastAsia="宋体" w:cs="Times New Roman"/>
        </w:rPr>
        <w:t>the scheme should be designed</w:t>
      </w:r>
      <w:r w:rsidR="008B5F64">
        <w:rPr>
          <w:rFonts w:eastAsia="宋体" w:cs="Times New Roman"/>
        </w:rPr>
        <w:t xml:space="preserve"> based on Rel-16 </w:t>
      </w:r>
      <w:r w:rsidR="008B5F64" w:rsidRPr="005956BD">
        <w:rPr>
          <w:rFonts w:ascii="Times" w:hAnsi="Times" w:cs="Times"/>
          <w:lang w:eastAsia="ko-KR"/>
        </w:rPr>
        <w:t>in-device coexistence framework</w:t>
      </w:r>
      <w:r w:rsidR="00DD390E">
        <w:rPr>
          <w:rFonts w:ascii="Times" w:hAnsi="Times" w:cs="Times"/>
          <w:lang w:eastAsia="ko-KR"/>
        </w:rPr>
        <w:t>.</w:t>
      </w:r>
      <w:r w:rsidR="00093F26">
        <w:rPr>
          <w:rFonts w:eastAsia="宋体" w:cs="Times New Roman"/>
        </w:rPr>
        <w:t xml:space="preserve"> </w:t>
      </w:r>
      <w:r w:rsidR="00DF7F62">
        <w:rPr>
          <w:rFonts w:eastAsia="宋体" w:cs="Times New Roman" w:hint="eastAsia"/>
        </w:rPr>
        <w:t>I</w:t>
      </w:r>
      <w:r w:rsidR="00DF7F62">
        <w:rPr>
          <w:rFonts w:eastAsia="宋体" w:cs="Times New Roman"/>
        </w:rPr>
        <w:t xml:space="preserve">n this contribution, </w:t>
      </w:r>
      <w:r w:rsidR="00C05CC4">
        <w:rPr>
          <w:rFonts w:eastAsia="宋体" w:cs="Times New Roman"/>
        </w:rPr>
        <w:t>analyse</w:t>
      </w:r>
      <w:r w:rsidR="004618E2">
        <w:rPr>
          <w:rFonts w:eastAsia="宋体" w:cs="Times New Roman"/>
        </w:rPr>
        <w:t xml:space="preserve">s </w:t>
      </w:r>
      <w:r w:rsidR="00942AB4">
        <w:rPr>
          <w:rFonts w:eastAsia="宋体" w:cs="Times New Roman"/>
        </w:rPr>
        <w:t>of requirement</w:t>
      </w:r>
      <w:r w:rsidR="00C05CC4">
        <w:rPr>
          <w:rFonts w:eastAsia="宋体" w:cs="Times New Roman"/>
        </w:rPr>
        <w:t>s</w:t>
      </w:r>
      <w:r w:rsidR="00942AB4">
        <w:rPr>
          <w:rFonts w:eastAsia="宋体" w:cs="Times New Roman"/>
        </w:rPr>
        <w:t xml:space="preserve"> for </w:t>
      </w:r>
      <w:r w:rsidR="00605863">
        <w:rPr>
          <w:rFonts w:eastAsia="宋体" w:cs="Times New Roman"/>
        </w:rPr>
        <w:t xml:space="preserve">sidelink </w:t>
      </w:r>
      <w:r w:rsidR="004618E2">
        <w:rPr>
          <w:rFonts w:eastAsia="宋体" w:cs="Times New Roman"/>
        </w:rPr>
        <w:t xml:space="preserve">co-channel co-existence </w:t>
      </w:r>
      <w:r w:rsidR="00942AB4">
        <w:rPr>
          <w:rFonts w:eastAsia="宋体" w:cs="Times New Roman"/>
        </w:rPr>
        <w:t xml:space="preserve">and </w:t>
      </w:r>
      <w:r w:rsidR="00BE4297">
        <w:rPr>
          <w:rFonts w:eastAsia="宋体" w:cs="Times New Roman"/>
        </w:rPr>
        <w:t>preliminary</w:t>
      </w:r>
      <w:r w:rsidR="00942AB4">
        <w:rPr>
          <w:rFonts w:eastAsia="宋体" w:cs="Times New Roman"/>
        </w:rPr>
        <w:t xml:space="preserve"> schemes </w:t>
      </w:r>
      <w:r w:rsidR="004618E2">
        <w:rPr>
          <w:rFonts w:eastAsia="宋体" w:cs="Times New Roman"/>
        </w:rPr>
        <w:t>are presented.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346"/>
      </w:tblGrid>
      <w:tr w:rsidR="005956BD" w:rsidRPr="005956BD" w:rsidTr="000716AE">
        <w:tc>
          <w:tcPr>
            <w:tcW w:w="9346" w:type="dxa"/>
          </w:tcPr>
          <w:p w:rsidR="008479E7" w:rsidRPr="006D68C5" w:rsidRDefault="008479E7" w:rsidP="008479E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beforeLines="0" w:before="156" w:afterLines="0" w:after="156"/>
              <w:ind w:left="426" w:hanging="284"/>
              <w:jc w:val="left"/>
              <w:textAlignment w:val="baseline"/>
              <w:rPr>
                <w:rFonts w:ascii="Times" w:hAnsi="Times" w:cs="Times"/>
                <w:iCs/>
              </w:rPr>
            </w:pPr>
            <w:r w:rsidRPr="006D68C5">
              <w:rPr>
                <w:rFonts w:ascii="Times" w:hAnsi="Times" w:cs="Times"/>
              </w:rPr>
              <w:t xml:space="preserve">Study </w:t>
            </w:r>
            <w:r>
              <w:rPr>
                <w:rFonts w:ascii="Times" w:hAnsi="Times" w:cs="Times"/>
              </w:rPr>
              <w:t xml:space="preserve">and specify, if necessary, </w:t>
            </w:r>
            <w:r w:rsidRPr="006D68C5">
              <w:rPr>
                <w:rFonts w:ascii="Times" w:hAnsi="Times" w:cs="Times"/>
              </w:rPr>
              <w:t xml:space="preserve">mechanism(s) </w:t>
            </w:r>
            <w:r>
              <w:rPr>
                <w:rFonts w:ascii="Times" w:hAnsi="Times" w:cs="Times"/>
              </w:rPr>
              <w:t>for</w:t>
            </w:r>
            <w:r w:rsidRPr="006D68C5">
              <w:rPr>
                <w:rFonts w:ascii="Times" w:hAnsi="Times" w:cs="Times"/>
              </w:rPr>
              <w:t xml:space="preserve"> co-channel coexistence for LTE sidelink and NR sidelink including performance, necessity, feasibility, and potential specification impact if any [RAN1, RAN2, RAN4]</w:t>
            </w:r>
          </w:p>
          <w:p w:rsidR="000716AE" w:rsidRPr="005956BD" w:rsidRDefault="008479E7" w:rsidP="008479E7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beforeLines="0" w:before="156" w:afterLines="0" w:after="156"/>
              <w:ind w:left="993" w:hanging="284"/>
              <w:jc w:val="left"/>
              <w:textAlignment w:val="baseline"/>
              <w:rPr>
                <w:rFonts w:eastAsia="宋体" w:cs="Times New Roman"/>
              </w:rPr>
            </w:pPr>
            <w:r w:rsidRPr="006D68C5">
              <w:rPr>
                <w:rFonts w:ascii="Times" w:hAnsi="Times" w:cs="Times"/>
                <w:lang w:eastAsia="ko-KR"/>
              </w:rPr>
              <w:t>Reuse the in-device coexistence framework defined in Rel-16 as much as possible</w:t>
            </w:r>
          </w:p>
        </w:tc>
      </w:tr>
    </w:tbl>
    <w:p w:rsidR="00E7665A" w:rsidRPr="00F40375" w:rsidRDefault="00E7665A" w:rsidP="00E7665A">
      <w:pPr>
        <w:pStyle w:val="1"/>
        <w:numPr>
          <w:ilvl w:val="0"/>
          <w:numId w:val="3"/>
        </w:numPr>
        <w:spacing w:before="156" w:after="156"/>
        <w:rPr>
          <w:rFonts w:eastAsia="宋体"/>
          <w:sz w:val="28"/>
          <w:szCs w:val="28"/>
        </w:rPr>
      </w:pPr>
      <w:r w:rsidRPr="00F40375">
        <w:rPr>
          <w:rFonts w:eastAsia="宋体"/>
          <w:sz w:val="28"/>
          <w:szCs w:val="28"/>
        </w:rPr>
        <w:t>Discussion</w:t>
      </w:r>
    </w:p>
    <w:p w:rsidR="00A676B6" w:rsidRPr="00F40375" w:rsidRDefault="00111A8B" w:rsidP="00BA0475">
      <w:pPr>
        <w:pStyle w:val="a3"/>
        <w:numPr>
          <w:ilvl w:val="1"/>
          <w:numId w:val="3"/>
        </w:numPr>
        <w:spacing w:before="120" w:after="120"/>
        <w:ind w:firstLineChars="0"/>
        <w:outlineLvl w:val="1"/>
        <w:rPr>
          <w:rFonts w:eastAsia="宋体" w:cs="Times New Roman"/>
          <w:b/>
          <w:sz w:val="24"/>
          <w:szCs w:val="24"/>
        </w:rPr>
      </w:pPr>
      <w:bookmarkStart w:id="2" w:name="_Toc72163958"/>
      <w:bookmarkStart w:id="3" w:name="_Toc72164083"/>
      <w:bookmarkStart w:id="4" w:name="_Toc72164151"/>
      <w:bookmarkStart w:id="5" w:name="_Toc72164281"/>
      <w:bookmarkStart w:id="6" w:name="_Toc72166021"/>
      <w:bookmarkStart w:id="7" w:name="_Toc72166096"/>
      <w:bookmarkStart w:id="8" w:name="_Toc72166120"/>
      <w:bookmarkStart w:id="9" w:name="_Toc72166132"/>
      <w:bookmarkStart w:id="10" w:name="_Toc72166144"/>
      <w:bookmarkStart w:id="11" w:name="_Toc72166215"/>
      <w:bookmarkStart w:id="12" w:name="_Toc72166223"/>
      <w:bookmarkStart w:id="13" w:name="_Toc72764097"/>
      <w:bookmarkStart w:id="14" w:name="_Toc72764105"/>
      <w:bookmarkStart w:id="15" w:name="_Toc72764113"/>
      <w:bookmarkStart w:id="16" w:name="_Toc72764121"/>
      <w:r>
        <w:rPr>
          <w:rFonts w:eastAsia="宋体" w:cs="Times New Roman"/>
          <w:b/>
          <w:sz w:val="24"/>
          <w:szCs w:val="24"/>
        </w:rPr>
        <w:t xml:space="preserve">Scenario and </w:t>
      </w:r>
      <w:r w:rsidR="00B42609">
        <w:rPr>
          <w:rFonts w:eastAsia="宋体" w:cs="Times New Roman"/>
          <w:b/>
          <w:sz w:val="24"/>
          <w:szCs w:val="24"/>
        </w:rPr>
        <w:t>R</w:t>
      </w:r>
      <w:r>
        <w:rPr>
          <w:rFonts w:eastAsia="宋体" w:cs="Times New Roman"/>
          <w:b/>
          <w:sz w:val="24"/>
          <w:szCs w:val="24"/>
        </w:rPr>
        <w:t>equirement</w:t>
      </w:r>
    </w:p>
    <w:p w:rsidR="006F24A0" w:rsidRDefault="00335AFC" w:rsidP="0037135F">
      <w:pPr>
        <w:spacing w:before="156" w:after="156"/>
        <w:rPr>
          <w:rFonts w:eastAsia="宋体" w:cs="Times New Roman"/>
        </w:rPr>
      </w:pPr>
      <w:r w:rsidRPr="00335AFC">
        <w:rPr>
          <w:rFonts w:eastAsia="宋体" w:cs="Times New Roman"/>
        </w:rPr>
        <w:t>With the</w:t>
      </w:r>
      <w:r>
        <w:rPr>
          <w:rFonts w:eastAsia="宋体" w:cs="Times New Roman"/>
        </w:rPr>
        <w:t xml:space="preserve"> </w:t>
      </w:r>
      <w:r>
        <w:rPr>
          <w:rFonts w:eastAsia="宋体" w:cs="Times New Roman" w:hint="eastAsia"/>
        </w:rPr>
        <w:t>progress</w:t>
      </w:r>
      <w:r>
        <w:rPr>
          <w:rFonts w:eastAsia="宋体" w:cs="Times New Roman"/>
        </w:rPr>
        <w:t xml:space="preserve"> </w:t>
      </w:r>
      <w:r>
        <w:rPr>
          <w:rFonts w:eastAsia="宋体" w:cs="Times New Roman" w:hint="eastAsia"/>
        </w:rPr>
        <w:t>of</w:t>
      </w:r>
      <w:r w:rsidRPr="00335AFC">
        <w:rPr>
          <w:rFonts w:eastAsia="宋体" w:cs="Times New Roman"/>
        </w:rPr>
        <w:t xml:space="preserve"> the </w:t>
      </w:r>
      <w:r w:rsidR="00777F63">
        <w:rPr>
          <w:rFonts w:eastAsia="宋体" w:cs="Times New Roman"/>
        </w:rPr>
        <w:t>V2X</w:t>
      </w:r>
      <w:r w:rsidRPr="00335AFC">
        <w:rPr>
          <w:rFonts w:eastAsia="宋体" w:cs="Times New Roman"/>
        </w:rPr>
        <w:t xml:space="preserve"> industrialization, different </w:t>
      </w:r>
      <w:r w:rsidR="00975209">
        <w:rPr>
          <w:rFonts w:eastAsia="宋体" w:cs="Times New Roman"/>
        </w:rPr>
        <w:t xml:space="preserve">network </w:t>
      </w:r>
      <w:r w:rsidR="001519EA">
        <w:rPr>
          <w:rFonts w:eastAsia="宋体" w:cs="Times New Roman"/>
        </w:rPr>
        <w:t>deployments</w:t>
      </w:r>
      <w:r w:rsidRPr="00335AFC">
        <w:rPr>
          <w:rFonts w:eastAsia="宋体" w:cs="Times New Roman"/>
        </w:rPr>
        <w:t xml:space="preserve"> and </w:t>
      </w:r>
      <w:r w:rsidR="00975209">
        <w:rPr>
          <w:rFonts w:eastAsia="宋体" w:cs="Times New Roman"/>
        </w:rPr>
        <w:t xml:space="preserve">spectrum allocation </w:t>
      </w:r>
      <w:r w:rsidRPr="00335AFC">
        <w:rPr>
          <w:rFonts w:eastAsia="宋体" w:cs="Times New Roman"/>
        </w:rPr>
        <w:t>among countries and regions</w:t>
      </w:r>
      <w:r w:rsidR="00975209">
        <w:rPr>
          <w:rFonts w:eastAsia="宋体" w:cs="Times New Roman"/>
        </w:rPr>
        <w:t xml:space="preserve"> </w:t>
      </w:r>
      <w:r w:rsidR="00975209">
        <w:rPr>
          <w:rFonts w:eastAsia="宋体" w:cs="Times New Roman" w:hint="eastAsia"/>
        </w:rPr>
        <w:t>are</w:t>
      </w:r>
      <w:r w:rsidR="00471109">
        <w:rPr>
          <w:rFonts w:eastAsia="宋体" w:cs="Times New Roman"/>
        </w:rPr>
        <w:t xml:space="preserve"> </w:t>
      </w:r>
      <w:r w:rsidR="00D30AB6">
        <w:rPr>
          <w:rFonts w:eastAsia="宋体" w:cs="Times New Roman"/>
        </w:rPr>
        <w:t>implemented</w:t>
      </w:r>
      <w:r w:rsidRPr="00335AFC">
        <w:rPr>
          <w:rFonts w:eastAsia="宋体" w:cs="Times New Roman"/>
        </w:rPr>
        <w:t xml:space="preserve">, </w:t>
      </w:r>
      <w:r w:rsidR="00471109">
        <w:rPr>
          <w:rFonts w:eastAsia="宋体" w:cs="Times New Roman" w:hint="eastAsia"/>
        </w:rPr>
        <w:t>and</w:t>
      </w:r>
      <w:r w:rsidR="00471109">
        <w:rPr>
          <w:rFonts w:eastAsia="宋体" w:cs="Times New Roman"/>
        </w:rPr>
        <w:t xml:space="preserve"> </w:t>
      </w:r>
      <w:r w:rsidR="00471109">
        <w:rPr>
          <w:rFonts w:eastAsia="宋体" w:cs="Times New Roman" w:hint="eastAsia"/>
        </w:rPr>
        <w:t>it</w:t>
      </w:r>
      <w:r w:rsidR="00471109">
        <w:rPr>
          <w:rFonts w:eastAsia="宋体" w:cs="Times New Roman"/>
        </w:rPr>
        <w:t xml:space="preserve"> </w:t>
      </w:r>
      <w:r w:rsidR="00471109">
        <w:rPr>
          <w:rFonts w:eastAsia="宋体" w:cs="Times New Roman" w:hint="eastAsia"/>
        </w:rPr>
        <w:t>further</w:t>
      </w:r>
      <w:r w:rsidR="00471109">
        <w:rPr>
          <w:rFonts w:eastAsia="宋体" w:cs="Times New Roman"/>
        </w:rPr>
        <w:t xml:space="preserve"> </w:t>
      </w:r>
      <w:r w:rsidR="00471109">
        <w:rPr>
          <w:rFonts w:eastAsia="宋体" w:cs="Times New Roman" w:hint="eastAsia"/>
        </w:rPr>
        <w:t>leads</w:t>
      </w:r>
      <w:r w:rsidR="00471109">
        <w:rPr>
          <w:rFonts w:eastAsia="宋体" w:cs="Times New Roman"/>
        </w:rPr>
        <w:t xml:space="preserve"> </w:t>
      </w:r>
      <w:r w:rsidR="00471109">
        <w:rPr>
          <w:rFonts w:eastAsia="宋体" w:cs="Times New Roman" w:hint="eastAsia"/>
        </w:rPr>
        <w:t>to</w:t>
      </w:r>
      <w:r w:rsidR="00471109">
        <w:rPr>
          <w:rFonts w:eastAsia="宋体" w:cs="Times New Roman"/>
        </w:rPr>
        <w:t xml:space="preserve"> the requirement</w:t>
      </w:r>
      <w:r w:rsidR="00471109" w:rsidRPr="00471109">
        <w:rPr>
          <w:rFonts w:eastAsia="宋体" w:cs="Times New Roman"/>
        </w:rPr>
        <w:t xml:space="preserve"> </w:t>
      </w:r>
      <w:r w:rsidR="00471109">
        <w:rPr>
          <w:rFonts w:eastAsia="宋体" w:cs="Times New Roman"/>
        </w:rPr>
        <w:t xml:space="preserve">and discussion on co-existence </w:t>
      </w:r>
      <w:r w:rsidR="00DB331B">
        <w:rPr>
          <w:rFonts w:eastAsia="宋体" w:cs="Times New Roman"/>
        </w:rPr>
        <w:t>of</w:t>
      </w:r>
      <w:r w:rsidR="00471109">
        <w:rPr>
          <w:rFonts w:eastAsia="宋体" w:cs="Times New Roman"/>
        </w:rPr>
        <w:t xml:space="preserve"> LTE sidelink and NR sidelink. In other words, </w:t>
      </w:r>
      <w:r w:rsidR="004E2B5F">
        <w:rPr>
          <w:rFonts w:eastAsia="宋体" w:cs="Times New Roman"/>
        </w:rPr>
        <w:t xml:space="preserve">spectrum </w:t>
      </w:r>
      <w:r w:rsidRPr="00335AFC">
        <w:rPr>
          <w:rFonts w:eastAsia="宋体" w:cs="Times New Roman"/>
        </w:rPr>
        <w:t xml:space="preserve">sharing </w:t>
      </w:r>
      <w:r w:rsidR="004E2B5F">
        <w:rPr>
          <w:rFonts w:eastAsia="宋体" w:cs="Times New Roman"/>
        </w:rPr>
        <w:t>between the two RATs has become a</w:t>
      </w:r>
      <w:r w:rsidR="00207F38">
        <w:rPr>
          <w:rFonts w:eastAsia="宋体" w:cs="Times New Roman"/>
        </w:rPr>
        <w:t xml:space="preserve">n issue </w:t>
      </w:r>
      <w:r w:rsidRPr="00335AFC">
        <w:rPr>
          <w:rFonts w:eastAsia="宋体" w:cs="Times New Roman"/>
        </w:rPr>
        <w:t>to be solved.</w:t>
      </w:r>
    </w:p>
    <w:p w:rsidR="00335AFC" w:rsidRDefault="006B27C4" w:rsidP="0037135F">
      <w:pPr>
        <w:spacing w:before="156" w:after="156"/>
        <w:rPr>
          <w:rFonts w:eastAsia="宋体" w:cs="Times New Roman"/>
        </w:rPr>
      </w:pPr>
      <w:r>
        <w:rPr>
          <w:rFonts w:eastAsia="宋体" w:cs="Times New Roman"/>
        </w:rPr>
        <w:t>S</w:t>
      </w:r>
      <w:r w:rsidR="00ED6B90">
        <w:rPr>
          <w:rFonts w:eastAsia="宋体" w:cs="Times New Roman"/>
        </w:rPr>
        <w:t xml:space="preserve">everal scenarios </w:t>
      </w:r>
      <w:r w:rsidR="00393024">
        <w:rPr>
          <w:rFonts w:eastAsia="宋体" w:cs="Times New Roman"/>
        </w:rPr>
        <w:t>that</w:t>
      </w:r>
      <w:r w:rsidR="00ED6B90">
        <w:rPr>
          <w:rFonts w:eastAsia="宋体" w:cs="Times New Roman"/>
        </w:rPr>
        <w:t xml:space="preserve"> may require </w:t>
      </w:r>
      <w:r w:rsidR="00133010">
        <w:rPr>
          <w:rFonts w:eastAsia="宋体" w:cs="Times New Roman"/>
        </w:rPr>
        <w:t xml:space="preserve">to support </w:t>
      </w:r>
      <w:r w:rsidR="00ED6B90">
        <w:rPr>
          <w:rFonts w:eastAsia="宋体" w:cs="Times New Roman"/>
        </w:rPr>
        <w:t xml:space="preserve">co-channel co-existence </w:t>
      </w:r>
      <w:r w:rsidR="005A5BD9">
        <w:rPr>
          <w:rFonts w:eastAsia="宋体" w:cs="Times New Roman"/>
        </w:rPr>
        <w:t>of</w:t>
      </w:r>
      <w:r w:rsidR="00FA5BF0">
        <w:rPr>
          <w:rFonts w:eastAsia="宋体" w:cs="Times New Roman"/>
        </w:rPr>
        <w:t xml:space="preserve"> </w:t>
      </w:r>
      <w:r w:rsidR="00ED6B90">
        <w:rPr>
          <w:rFonts w:eastAsia="宋体" w:cs="Times New Roman"/>
        </w:rPr>
        <w:t xml:space="preserve">LTE sidelink and NR sidelink, including </w:t>
      </w:r>
      <w:r w:rsidR="002D2DFD">
        <w:rPr>
          <w:rFonts w:eastAsia="宋体" w:cs="Times New Roman"/>
        </w:rPr>
        <w:t xml:space="preserve">regions with </w:t>
      </w:r>
      <w:r w:rsidR="00C37070">
        <w:rPr>
          <w:rFonts w:eastAsia="宋体" w:cs="Times New Roman"/>
        </w:rPr>
        <w:t>dedicated</w:t>
      </w:r>
      <w:r w:rsidR="00B00A9A" w:rsidRPr="00B00A9A">
        <w:rPr>
          <w:rFonts w:eastAsia="宋体" w:cs="Times New Roman"/>
        </w:rPr>
        <w:t xml:space="preserve"> </w:t>
      </w:r>
      <w:r w:rsidR="00B00A9A">
        <w:rPr>
          <w:rFonts w:eastAsia="宋体" w:cs="Times New Roman"/>
        </w:rPr>
        <w:t xml:space="preserve">and scarce </w:t>
      </w:r>
      <w:r w:rsidR="00C37070">
        <w:rPr>
          <w:rFonts w:eastAsia="宋体" w:cs="Times New Roman"/>
        </w:rPr>
        <w:t xml:space="preserve">spectrum </w:t>
      </w:r>
      <w:r w:rsidR="00B00A9A">
        <w:rPr>
          <w:rFonts w:eastAsia="宋体" w:cs="Times New Roman"/>
        </w:rPr>
        <w:t>resource</w:t>
      </w:r>
      <w:r>
        <w:rPr>
          <w:rFonts w:eastAsia="宋体" w:cs="Times New Roman"/>
        </w:rPr>
        <w:t>s</w:t>
      </w:r>
      <w:r w:rsidR="00B00A9A">
        <w:rPr>
          <w:rFonts w:eastAsia="宋体" w:cs="Times New Roman"/>
        </w:rPr>
        <w:t xml:space="preserve"> </w:t>
      </w:r>
      <w:r w:rsidR="00C37070">
        <w:rPr>
          <w:rFonts w:eastAsia="宋体" w:cs="Times New Roman"/>
        </w:rPr>
        <w:t xml:space="preserve">for sidelink, </w:t>
      </w:r>
      <w:r w:rsidR="002E27FF">
        <w:rPr>
          <w:rFonts w:eastAsia="宋体" w:cs="Times New Roman"/>
        </w:rPr>
        <w:t xml:space="preserve">the network transition progress from LTE sidelink to NR sidelink, </w:t>
      </w:r>
      <w:r w:rsidR="006F698B">
        <w:rPr>
          <w:rFonts w:eastAsia="宋体" w:cs="Times New Roman"/>
        </w:rPr>
        <w:t xml:space="preserve">and </w:t>
      </w:r>
      <w:r w:rsidR="002F447C">
        <w:rPr>
          <w:rFonts w:eastAsia="宋体" w:cs="Times New Roman"/>
        </w:rPr>
        <w:t xml:space="preserve">a system with </w:t>
      </w:r>
      <w:r w:rsidR="00315DAA">
        <w:rPr>
          <w:rFonts w:eastAsia="宋体" w:cs="Times New Roman"/>
        </w:rPr>
        <w:t xml:space="preserve">flexible and </w:t>
      </w:r>
      <w:r w:rsidR="008F3CB4">
        <w:rPr>
          <w:rFonts w:eastAsia="宋体" w:cs="Times New Roman"/>
        </w:rPr>
        <w:t xml:space="preserve">interactivity </w:t>
      </w:r>
      <w:r w:rsidR="00293BFF">
        <w:rPr>
          <w:rFonts w:eastAsia="宋体" w:cs="Times New Roman"/>
        </w:rPr>
        <w:t>requirement</w:t>
      </w:r>
      <w:r w:rsidR="009A7B2B">
        <w:rPr>
          <w:rFonts w:eastAsia="宋体" w:cs="Times New Roman"/>
        </w:rPr>
        <w:t>s</w:t>
      </w:r>
      <w:r w:rsidR="00293BFF">
        <w:rPr>
          <w:rFonts w:eastAsia="宋体" w:cs="Times New Roman"/>
        </w:rPr>
        <w:t xml:space="preserve"> of </w:t>
      </w:r>
      <w:r w:rsidR="00315DAA">
        <w:rPr>
          <w:rFonts w:eastAsia="宋体" w:cs="Times New Roman"/>
        </w:rPr>
        <w:t>V2X services,</w:t>
      </w:r>
      <w:r w:rsidR="006F698B">
        <w:rPr>
          <w:rFonts w:eastAsia="宋体" w:cs="Times New Roman"/>
        </w:rPr>
        <w:t xml:space="preserve"> etc.</w:t>
      </w:r>
    </w:p>
    <w:p w:rsidR="00107A10" w:rsidRDefault="001C165C" w:rsidP="0037135F">
      <w:pPr>
        <w:spacing w:before="156" w:after="156"/>
        <w:rPr>
          <w:rFonts w:eastAsia="宋体" w:cs="Times New Roman"/>
        </w:rPr>
      </w:pPr>
      <w:r>
        <w:rPr>
          <w:rFonts w:eastAsia="宋体" w:cs="Times New Roman"/>
        </w:rPr>
        <w:t>Considering the scenario and requirement</w:t>
      </w:r>
      <w:r w:rsidR="00DF3EBE">
        <w:rPr>
          <w:rFonts w:eastAsia="宋体" w:cs="Times New Roman"/>
        </w:rPr>
        <w:t>s</w:t>
      </w:r>
      <w:r>
        <w:rPr>
          <w:rFonts w:eastAsia="宋体" w:cs="Times New Roman"/>
        </w:rPr>
        <w:t xml:space="preserve"> of </w:t>
      </w:r>
      <w:r w:rsidR="00923EB0">
        <w:rPr>
          <w:rFonts w:eastAsia="宋体" w:cs="Times New Roman"/>
        </w:rPr>
        <w:t xml:space="preserve">the </w:t>
      </w:r>
      <w:r>
        <w:rPr>
          <w:rFonts w:eastAsia="宋体" w:cs="Times New Roman"/>
        </w:rPr>
        <w:t xml:space="preserve">V2X network, </w:t>
      </w:r>
      <w:r w:rsidR="001278E4">
        <w:rPr>
          <w:rFonts w:eastAsia="宋体" w:cs="Times New Roman"/>
        </w:rPr>
        <w:t>the co-channel co-existence of LTE sidelink and NR sidelink needs to be discussed and determined.</w:t>
      </w:r>
    </w:p>
    <w:p w:rsidR="00C80EFE" w:rsidRDefault="00286D44" w:rsidP="00C80EFE">
      <w:pPr>
        <w:pStyle w:val="1st-ob-YJ"/>
        <w:spacing w:before="156" w:after="156"/>
        <w:rPr>
          <w:rFonts w:eastAsia="宋体"/>
        </w:rPr>
      </w:pPr>
      <w:bookmarkStart w:id="17" w:name="_Toc101192270"/>
      <w:bookmarkStart w:id="18" w:name="_Toc101198164"/>
      <w:bookmarkStart w:id="19" w:name="_Toc101198187"/>
      <w:bookmarkStart w:id="20" w:name="_Toc101198287"/>
      <w:bookmarkStart w:id="21" w:name="_Toc101339486"/>
      <w:bookmarkStart w:id="22" w:name="_Toc101343766"/>
      <w:bookmarkStart w:id="23" w:name="_Toc101345512"/>
      <w:bookmarkStart w:id="24" w:name="_Toc101451299"/>
      <w:bookmarkStart w:id="25" w:name="_Toc101451332"/>
      <w:bookmarkStart w:id="26" w:name="_Toc101451338"/>
      <w:bookmarkStart w:id="27" w:name="_Toc101451344"/>
      <w:bookmarkStart w:id="28" w:name="_Toc101451350"/>
      <w:bookmarkStart w:id="29" w:name="_Toc101451357"/>
      <w:bookmarkStart w:id="30" w:name="_Toc101451363"/>
      <w:bookmarkStart w:id="31" w:name="_Toc101451369"/>
      <w:bookmarkStart w:id="32" w:name="_Toc101454390"/>
      <w:bookmarkStart w:id="33" w:name="_Toc101454609"/>
      <w:bookmarkStart w:id="34" w:name="_Toc101454615"/>
      <w:bookmarkStart w:id="35" w:name="_Toc101454846"/>
      <w:bookmarkStart w:id="36" w:name="_Toc101454852"/>
      <w:bookmarkStart w:id="37" w:name="_Toc101454890"/>
      <w:bookmarkStart w:id="38" w:name="_Toc101454896"/>
      <w:bookmarkStart w:id="39" w:name="_Toc101516975"/>
      <w:bookmarkStart w:id="40" w:name="_Toc101795932"/>
      <w:bookmarkStart w:id="41" w:name="_Toc101795938"/>
      <w:bookmarkStart w:id="42" w:name="_Toc101796014"/>
      <w:bookmarkStart w:id="43" w:name="_Toc101796020"/>
      <w:bookmarkStart w:id="44" w:name="_Toc101796073"/>
      <w:bookmarkStart w:id="45" w:name="_Toc101796079"/>
      <w:r>
        <w:rPr>
          <w:rFonts w:eastAsia="宋体"/>
        </w:rPr>
        <w:t>According to the</w:t>
      </w:r>
      <w:r w:rsidR="00031095">
        <w:rPr>
          <w:rFonts w:eastAsia="宋体"/>
        </w:rPr>
        <w:t xml:space="preserve"> </w:t>
      </w:r>
      <w:r w:rsidR="00031095">
        <w:rPr>
          <w:rFonts w:eastAsia="宋体" w:hint="eastAsia"/>
        </w:rPr>
        <w:t>requiremen</w:t>
      </w:r>
      <w:r w:rsidR="006627E7">
        <w:rPr>
          <w:rFonts w:eastAsia="宋体"/>
        </w:rPr>
        <w:t xml:space="preserve">ts of different </w:t>
      </w:r>
      <w:r>
        <w:rPr>
          <w:rFonts w:eastAsia="宋体"/>
        </w:rPr>
        <w:t>region</w:t>
      </w:r>
      <w:r w:rsidR="006D10D7">
        <w:rPr>
          <w:rFonts w:eastAsia="宋体"/>
        </w:rPr>
        <w:t>s</w:t>
      </w:r>
      <w:r w:rsidR="005534E5">
        <w:rPr>
          <w:rFonts w:eastAsia="宋体"/>
        </w:rPr>
        <w:t xml:space="preserve"> </w:t>
      </w:r>
      <w:r>
        <w:rPr>
          <w:rFonts w:eastAsia="宋体"/>
        </w:rPr>
        <w:t xml:space="preserve">and </w:t>
      </w:r>
      <w:r w:rsidR="0005604C">
        <w:rPr>
          <w:rFonts w:eastAsia="宋体" w:hint="eastAsia"/>
        </w:rPr>
        <w:t>network</w:t>
      </w:r>
      <w:r w:rsidR="0005604C">
        <w:rPr>
          <w:rFonts w:eastAsia="宋体"/>
        </w:rPr>
        <w:t xml:space="preserve"> </w:t>
      </w:r>
      <w:r>
        <w:rPr>
          <w:rFonts w:eastAsia="宋体"/>
        </w:rPr>
        <w:t>deployment</w:t>
      </w:r>
      <w:r w:rsidR="006D10D7">
        <w:rPr>
          <w:rFonts w:eastAsia="宋体"/>
        </w:rPr>
        <w:t>s</w:t>
      </w:r>
      <w:r>
        <w:rPr>
          <w:rFonts w:eastAsia="宋体"/>
        </w:rPr>
        <w:t>,</w:t>
      </w:r>
      <w:r w:rsidR="00A757D0">
        <w:rPr>
          <w:rFonts w:eastAsia="宋体"/>
        </w:rPr>
        <w:t xml:space="preserve"> </w:t>
      </w:r>
      <w:r w:rsidR="006D10D7">
        <w:rPr>
          <w:rFonts w:eastAsia="宋体"/>
        </w:rPr>
        <w:t xml:space="preserve">the </w:t>
      </w:r>
      <w:r w:rsidR="00B84FEA">
        <w:rPr>
          <w:rFonts w:eastAsia="宋体"/>
        </w:rPr>
        <w:t>co-exi</w:t>
      </w:r>
      <w:r w:rsidR="006A1D7A">
        <w:rPr>
          <w:rFonts w:eastAsia="宋体"/>
        </w:rPr>
        <w:t>s</w:t>
      </w:r>
      <w:r w:rsidR="00B84FEA">
        <w:rPr>
          <w:rFonts w:eastAsia="宋体"/>
        </w:rPr>
        <w:t xml:space="preserve">tence </w:t>
      </w:r>
      <w:r w:rsidR="00DB331B">
        <w:rPr>
          <w:rFonts w:eastAsia="宋体"/>
        </w:rPr>
        <w:t>of</w:t>
      </w:r>
      <w:r w:rsidR="006A1D7A">
        <w:rPr>
          <w:rFonts w:eastAsia="宋体"/>
        </w:rPr>
        <w:t xml:space="preserve"> LTE</w:t>
      </w:r>
      <w:r w:rsidR="00F320DC">
        <w:rPr>
          <w:rFonts w:eastAsia="宋体"/>
        </w:rPr>
        <w:t xml:space="preserve"> sidelink</w:t>
      </w:r>
      <w:r w:rsidR="006A1D7A">
        <w:rPr>
          <w:rFonts w:eastAsia="宋体"/>
        </w:rPr>
        <w:t xml:space="preserve"> and NR side</w:t>
      </w:r>
      <w:r w:rsidR="003B4A0C">
        <w:rPr>
          <w:rFonts w:eastAsia="宋体"/>
        </w:rPr>
        <w:t>l</w:t>
      </w:r>
      <w:r w:rsidR="006A1D7A">
        <w:rPr>
          <w:rFonts w:eastAsia="宋体"/>
        </w:rPr>
        <w:t>ink needs to be discussed.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:rsidR="00984351" w:rsidRDefault="00F6796A" w:rsidP="00210FE1">
      <w:pPr>
        <w:spacing w:before="156" w:after="156"/>
        <w:rPr>
          <w:rFonts w:eastAsia="宋体"/>
        </w:rPr>
      </w:pPr>
      <w:r>
        <w:rPr>
          <w:rFonts w:eastAsia="宋体" w:hint="eastAsia"/>
        </w:rPr>
        <w:t>F</w:t>
      </w:r>
      <w:r w:rsidR="00CA49C5">
        <w:rPr>
          <w:rFonts w:eastAsia="宋体"/>
        </w:rPr>
        <w:t>urthermore, according to the practical scenarios and requirement</w:t>
      </w:r>
      <w:r w:rsidR="00672139">
        <w:rPr>
          <w:rFonts w:eastAsia="宋体"/>
        </w:rPr>
        <w:t>s</w:t>
      </w:r>
      <w:r w:rsidR="00CA49C5">
        <w:rPr>
          <w:rFonts w:eastAsia="宋体"/>
        </w:rPr>
        <w:t xml:space="preserve">, </w:t>
      </w:r>
      <w:r>
        <w:rPr>
          <w:rFonts w:eastAsia="宋体"/>
        </w:rPr>
        <w:t>it should be</w:t>
      </w:r>
      <w:r w:rsidR="003C131F">
        <w:rPr>
          <w:rFonts w:eastAsia="宋体"/>
        </w:rPr>
        <w:t xml:space="preserve"> </w:t>
      </w:r>
      <w:r w:rsidR="009E0ADA">
        <w:rPr>
          <w:rFonts w:eastAsia="宋体"/>
        </w:rPr>
        <w:t>carefully analyzed</w:t>
      </w:r>
      <w:r w:rsidR="003C131F">
        <w:rPr>
          <w:rFonts w:eastAsia="宋体"/>
        </w:rPr>
        <w:t xml:space="preserve"> </w:t>
      </w:r>
      <w:r w:rsidR="00C72F99">
        <w:rPr>
          <w:rFonts w:eastAsia="宋体"/>
        </w:rPr>
        <w:t xml:space="preserve">and determined </w:t>
      </w:r>
      <w:r w:rsidR="00BB31EA">
        <w:rPr>
          <w:rFonts w:eastAsia="宋体"/>
        </w:rPr>
        <w:t>what</w:t>
      </w:r>
      <w:r w:rsidR="00C72F99">
        <w:rPr>
          <w:rFonts w:eastAsia="宋体"/>
        </w:rPr>
        <w:t xml:space="preserve"> level of flexibility and </w:t>
      </w:r>
      <w:r w:rsidR="0064428F">
        <w:rPr>
          <w:rFonts w:eastAsia="宋体"/>
        </w:rPr>
        <w:t xml:space="preserve">timeliness </w:t>
      </w:r>
      <w:r w:rsidR="00BB31EA">
        <w:rPr>
          <w:rFonts w:eastAsia="宋体"/>
        </w:rPr>
        <w:t>should be achi</w:t>
      </w:r>
      <w:r w:rsidR="001E7C9A">
        <w:rPr>
          <w:rFonts w:eastAsia="宋体"/>
        </w:rPr>
        <w:t>e</w:t>
      </w:r>
      <w:r w:rsidR="00BB31EA">
        <w:rPr>
          <w:rFonts w:eastAsia="宋体"/>
        </w:rPr>
        <w:t>ved</w:t>
      </w:r>
      <w:r w:rsidR="00D55748" w:rsidRPr="00D55748">
        <w:rPr>
          <w:rFonts w:eastAsia="宋体"/>
        </w:rPr>
        <w:t xml:space="preserve"> </w:t>
      </w:r>
      <w:r w:rsidR="00D55748">
        <w:rPr>
          <w:rFonts w:eastAsia="宋体"/>
        </w:rPr>
        <w:t xml:space="preserve">through co-existence </w:t>
      </w:r>
      <w:r w:rsidR="00B45362">
        <w:rPr>
          <w:rFonts w:eastAsia="宋体"/>
        </w:rPr>
        <w:t xml:space="preserve">scheme </w:t>
      </w:r>
      <w:r w:rsidR="00D55748">
        <w:rPr>
          <w:rFonts w:eastAsia="宋体"/>
        </w:rPr>
        <w:t>of the two RATs</w:t>
      </w:r>
      <w:r w:rsidR="00BB31EA">
        <w:rPr>
          <w:rFonts w:eastAsia="宋体"/>
        </w:rPr>
        <w:t>.</w:t>
      </w:r>
      <w:r w:rsidR="0067749E">
        <w:rPr>
          <w:rFonts w:eastAsia="宋体"/>
        </w:rPr>
        <w:t xml:space="preserve"> </w:t>
      </w:r>
      <w:r w:rsidR="0093216A">
        <w:rPr>
          <w:rFonts w:eastAsia="宋体"/>
        </w:rPr>
        <w:t xml:space="preserve">Besides, the compromise between flexibility and complexity </w:t>
      </w:r>
      <w:r w:rsidR="00CB6708">
        <w:rPr>
          <w:rFonts w:eastAsia="宋体"/>
        </w:rPr>
        <w:t xml:space="preserve">should also be considered </w:t>
      </w:r>
      <w:r w:rsidR="0010291E">
        <w:rPr>
          <w:rFonts w:eastAsia="宋体"/>
        </w:rPr>
        <w:t>in</w:t>
      </w:r>
      <w:r w:rsidR="00CB6708">
        <w:rPr>
          <w:rFonts w:eastAsia="宋体"/>
        </w:rPr>
        <w:t xml:space="preserve"> the study of co-existence.</w:t>
      </w:r>
    </w:p>
    <w:p w:rsidR="007D131F" w:rsidRDefault="007D131F" w:rsidP="00210FE1">
      <w:pPr>
        <w:spacing w:before="156" w:after="156"/>
        <w:rPr>
          <w:rFonts w:eastAsia="宋体"/>
        </w:rPr>
      </w:pPr>
      <w:r>
        <w:rPr>
          <w:rFonts w:eastAsia="宋体"/>
        </w:rPr>
        <w:t>Taking an ex</w:t>
      </w:r>
      <w:r w:rsidR="00683EFA">
        <w:rPr>
          <w:rFonts w:eastAsia="宋体"/>
        </w:rPr>
        <w:t>ample of the V2X network trans</w:t>
      </w:r>
      <w:r w:rsidR="008059A6">
        <w:rPr>
          <w:rFonts w:eastAsia="宋体"/>
        </w:rPr>
        <w:t>i</w:t>
      </w:r>
      <w:r>
        <w:rPr>
          <w:rFonts w:eastAsia="宋体"/>
        </w:rPr>
        <w:t xml:space="preserve">tion progress from LTE sidelink to NR sidelink, </w:t>
      </w:r>
      <w:r w:rsidR="003C4284">
        <w:rPr>
          <w:rFonts w:eastAsia="宋体"/>
        </w:rPr>
        <w:t xml:space="preserve">it </w:t>
      </w:r>
      <w:r w:rsidR="00633A6E">
        <w:rPr>
          <w:rFonts w:eastAsia="宋体"/>
        </w:rPr>
        <w:t xml:space="preserve">may require a non-real-time </w:t>
      </w:r>
      <w:r w:rsidR="00FB650B">
        <w:rPr>
          <w:rFonts w:eastAsia="宋体"/>
        </w:rPr>
        <w:t>reconfiguration</w:t>
      </w:r>
      <w:r w:rsidR="00FD41F9">
        <w:rPr>
          <w:rFonts w:eastAsia="宋体"/>
        </w:rPr>
        <w:t xml:space="preserve"> of the spectrum resource</w:t>
      </w:r>
      <w:r w:rsidR="0004205A">
        <w:rPr>
          <w:rFonts w:eastAsia="宋体"/>
        </w:rPr>
        <w:t xml:space="preserve"> </w:t>
      </w:r>
      <w:r w:rsidR="00DB331B">
        <w:rPr>
          <w:rFonts w:eastAsia="宋体"/>
        </w:rPr>
        <w:t>for</w:t>
      </w:r>
      <w:r w:rsidR="005D0284">
        <w:rPr>
          <w:rFonts w:eastAsia="宋体"/>
        </w:rPr>
        <w:t xml:space="preserve"> </w:t>
      </w:r>
      <w:r w:rsidR="005D0284">
        <w:rPr>
          <w:rFonts w:eastAsia="宋体" w:hint="eastAsia"/>
        </w:rPr>
        <w:t>the</w:t>
      </w:r>
      <w:r w:rsidR="00E5482B">
        <w:rPr>
          <w:rFonts w:eastAsia="宋体"/>
        </w:rPr>
        <w:t xml:space="preserve"> two RATs, i.e.</w:t>
      </w:r>
      <w:r w:rsidR="00E10511">
        <w:rPr>
          <w:rFonts w:eastAsia="宋体" w:hint="eastAsia"/>
        </w:rPr>
        <w:t>,</w:t>
      </w:r>
      <w:r w:rsidR="00E5482B">
        <w:rPr>
          <w:rFonts w:eastAsia="宋体"/>
        </w:rPr>
        <w:t xml:space="preserve"> semi-static </w:t>
      </w:r>
      <w:r w:rsidR="00FB2709">
        <w:rPr>
          <w:rFonts w:eastAsia="宋体"/>
        </w:rPr>
        <w:t>reconfiguration of resource pools</w:t>
      </w:r>
      <w:r w:rsidR="003A37C8">
        <w:rPr>
          <w:rFonts w:eastAsia="宋体"/>
        </w:rPr>
        <w:t xml:space="preserve"> for each of the </w:t>
      </w:r>
      <w:r w:rsidR="009B5682">
        <w:rPr>
          <w:rFonts w:eastAsia="宋体"/>
        </w:rPr>
        <w:t>RATs</w:t>
      </w:r>
      <w:r w:rsidR="00690EC9">
        <w:rPr>
          <w:rFonts w:eastAsia="宋体"/>
        </w:rPr>
        <w:t xml:space="preserve"> </w:t>
      </w:r>
      <w:r w:rsidR="00817565">
        <w:rPr>
          <w:rFonts w:eastAsia="宋体"/>
        </w:rPr>
        <w:t xml:space="preserve">can </w:t>
      </w:r>
      <w:r w:rsidR="00817565">
        <w:rPr>
          <w:rFonts w:eastAsia="仿宋" w:cs="Times New Roman"/>
          <w:kern w:val="0"/>
        </w:rPr>
        <w:t>provide</w:t>
      </w:r>
      <w:r w:rsidR="00690EC9">
        <w:rPr>
          <w:rFonts w:eastAsia="仿宋" w:cs="Times New Roman"/>
          <w:kern w:val="0"/>
        </w:rPr>
        <w:t xml:space="preserve"> gradually transition from LTE </w:t>
      </w:r>
      <w:r w:rsidR="000B63CC">
        <w:rPr>
          <w:rFonts w:eastAsia="仿宋" w:cs="Times New Roman"/>
          <w:kern w:val="0"/>
        </w:rPr>
        <w:t>sidelink</w:t>
      </w:r>
      <w:r w:rsidR="00690EC9">
        <w:rPr>
          <w:rFonts w:eastAsia="仿宋" w:cs="Times New Roman"/>
          <w:kern w:val="0"/>
        </w:rPr>
        <w:t xml:space="preserve"> to NR </w:t>
      </w:r>
      <w:r w:rsidR="000B63CC">
        <w:rPr>
          <w:rFonts w:eastAsia="仿宋" w:cs="Times New Roman" w:hint="eastAsia"/>
          <w:kern w:val="0"/>
        </w:rPr>
        <w:t>sidelink</w:t>
      </w:r>
      <w:r w:rsidR="00FD41F9">
        <w:rPr>
          <w:rFonts w:eastAsia="宋体"/>
        </w:rPr>
        <w:t>.</w:t>
      </w:r>
      <w:r w:rsidR="0086643F">
        <w:rPr>
          <w:rFonts w:eastAsia="宋体"/>
        </w:rPr>
        <w:t xml:space="preserve"> For other scenarios of co-</w:t>
      </w:r>
      <w:r w:rsidR="0086643F">
        <w:rPr>
          <w:rFonts w:eastAsia="宋体"/>
        </w:rPr>
        <w:lastRenderedPageBreak/>
        <w:t xml:space="preserve">existence, </w:t>
      </w:r>
      <w:r w:rsidR="00CA46C9">
        <w:rPr>
          <w:rFonts w:eastAsia="宋体"/>
        </w:rPr>
        <w:t>a semi-static spectrum</w:t>
      </w:r>
      <w:r w:rsidR="00157912">
        <w:rPr>
          <w:rFonts w:eastAsia="宋体"/>
        </w:rPr>
        <w:t xml:space="preserve"> resource</w:t>
      </w:r>
      <w:r w:rsidR="00CA46C9">
        <w:rPr>
          <w:rFonts w:eastAsia="宋体"/>
        </w:rPr>
        <w:t xml:space="preserve"> division and reconfi</w:t>
      </w:r>
      <w:bookmarkStart w:id="46" w:name="_GoBack"/>
      <w:bookmarkEnd w:id="46"/>
      <w:r w:rsidR="00CA46C9">
        <w:rPr>
          <w:rFonts w:eastAsia="宋体"/>
        </w:rPr>
        <w:t>guration</w:t>
      </w:r>
      <w:r w:rsidR="00C16342">
        <w:rPr>
          <w:rFonts w:eastAsia="宋体"/>
        </w:rPr>
        <w:t xml:space="preserve"> </w:t>
      </w:r>
      <w:r w:rsidR="00C16342">
        <w:rPr>
          <w:rFonts w:eastAsia="宋体" w:hint="eastAsia"/>
        </w:rPr>
        <w:t>scheme</w:t>
      </w:r>
      <w:r w:rsidR="00CA46C9">
        <w:rPr>
          <w:rFonts w:eastAsia="宋体"/>
        </w:rPr>
        <w:t xml:space="preserve"> may</w:t>
      </w:r>
      <w:r w:rsidR="0082175A">
        <w:rPr>
          <w:rFonts w:eastAsia="宋体"/>
        </w:rPr>
        <w:t xml:space="preserve"> </w:t>
      </w:r>
      <w:r w:rsidR="0082175A">
        <w:rPr>
          <w:rFonts w:eastAsia="宋体" w:hint="eastAsia"/>
        </w:rPr>
        <w:t>b</w:t>
      </w:r>
      <w:r w:rsidR="0082175A">
        <w:rPr>
          <w:rFonts w:eastAsia="宋体"/>
        </w:rPr>
        <w:t>e sufficient to</w:t>
      </w:r>
      <w:r w:rsidR="00CA46C9">
        <w:rPr>
          <w:rFonts w:eastAsia="宋体"/>
        </w:rPr>
        <w:t xml:space="preserve"> satisfy the</w:t>
      </w:r>
      <w:r w:rsidR="00870CB2">
        <w:rPr>
          <w:rFonts w:eastAsia="宋体"/>
        </w:rPr>
        <w:t xml:space="preserve"> requirement</w:t>
      </w:r>
      <w:r w:rsidR="00DF5685">
        <w:rPr>
          <w:rFonts w:eastAsia="宋体"/>
        </w:rPr>
        <w:t>s</w:t>
      </w:r>
      <w:r w:rsidR="00870CB2">
        <w:rPr>
          <w:rFonts w:eastAsia="宋体"/>
        </w:rPr>
        <w:t>.</w:t>
      </w:r>
    </w:p>
    <w:p w:rsidR="00F65069" w:rsidRPr="00F40375" w:rsidRDefault="008166A2" w:rsidP="00C80EFE">
      <w:pPr>
        <w:pStyle w:val="1st-ob-YJ"/>
        <w:spacing w:before="156" w:after="156"/>
        <w:rPr>
          <w:rFonts w:eastAsia="宋体"/>
        </w:rPr>
      </w:pPr>
      <w:bookmarkStart w:id="47" w:name="_Toc101192271"/>
      <w:bookmarkStart w:id="48" w:name="_Toc101198165"/>
      <w:bookmarkStart w:id="49" w:name="_Toc101198188"/>
      <w:bookmarkStart w:id="50" w:name="_Toc101198288"/>
      <w:bookmarkStart w:id="51" w:name="_Toc101339487"/>
      <w:bookmarkStart w:id="52" w:name="_Toc101343767"/>
      <w:bookmarkStart w:id="53" w:name="_Toc101345513"/>
      <w:bookmarkStart w:id="54" w:name="_Toc101451300"/>
      <w:bookmarkStart w:id="55" w:name="_Toc101451333"/>
      <w:bookmarkStart w:id="56" w:name="_Toc101451339"/>
      <w:bookmarkStart w:id="57" w:name="_Toc101451345"/>
      <w:bookmarkStart w:id="58" w:name="_Toc101451351"/>
      <w:bookmarkStart w:id="59" w:name="_Toc101451358"/>
      <w:bookmarkStart w:id="60" w:name="_Toc101451364"/>
      <w:bookmarkStart w:id="61" w:name="_Toc101451370"/>
      <w:bookmarkStart w:id="62" w:name="_Toc101454391"/>
      <w:bookmarkStart w:id="63" w:name="_Toc101454610"/>
      <w:bookmarkStart w:id="64" w:name="_Toc101454616"/>
      <w:bookmarkStart w:id="65" w:name="_Toc101454847"/>
      <w:bookmarkStart w:id="66" w:name="_Toc101454853"/>
      <w:bookmarkStart w:id="67" w:name="_Toc101454891"/>
      <w:bookmarkStart w:id="68" w:name="_Toc101454897"/>
      <w:bookmarkStart w:id="69" w:name="_Toc101516976"/>
      <w:bookmarkStart w:id="70" w:name="_Toc101795933"/>
      <w:bookmarkStart w:id="71" w:name="_Toc101795939"/>
      <w:bookmarkStart w:id="72" w:name="_Toc101796015"/>
      <w:bookmarkStart w:id="73" w:name="_Toc101796021"/>
      <w:bookmarkStart w:id="74" w:name="_Toc101796074"/>
      <w:bookmarkStart w:id="75" w:name="_Toc101796080"/>
      <w:bookmarkEnd w:id="47"/>
      <w:r>
        <w:rPr>
          <w:rFonts w:eastAsia="宋体"/>
        </w:rPr>
        <w:t xml:space="preserve">A </w:t>
      </w:r>
      <w:r w:rsidR="000E3DDD">
        <w:rPr>
          <w:rFonts w:eastAsia="宋体"/>
        </w:rPr>
        <w:t xml:space="preserve">semi-static </w:t>
      </w:r>
      <w:r w:rsidR="00CA46C9">
        <w:rPr>
          <w:rFonts w:eastAsia="宋体"/>
        </w:rPr>
        <w:t xml:space="preserve">spectrum resource </w:t>
      </w:r>
      <w:r w:rsidR="009C20D9">
        <w:rPr>
          <w:rFonts w:eastAsia="宋体"/>
        </w:rPr>
        <w:t>division</w:t>
      </w:r>
      <w:r w:rsidR="00114F65">
        <w:rPr>
          <w:rFonts w:eastAsia="宋体"/>
        </w:rPr>
        <w:t xml:space="preserve"> and reconfiguration</w:t>
      </w:r>
      <w:r w:rsidR="00F86883">
        <w:rPr>
          <w:rFonts w:eastAsia="宋体"/>
        </w:rPr>
        <w:t xml:space="preserve"> scheme</w:t>
      </w:r>
      <w:r w:rsidR="000E3DDD">
        <w:rPr>
          <w:rFonts w:eastAsia="宋体"/>
        </w:rPr>
        <w:t xml:space="preserve"> may be </w:t>
      </w:r>
      <w:r w:rsidR="00BB3A7B">
        <w:rPr>
          <w:rFonts w:eastAsia="宋体"/>
        </w:rPr>
        <w:t>sufficient</w:t>
      </w:r>
      <w:r w:rsidR="005C7FDF">
        <w:rPr>
          <w:rFonts w:eastAsia="宋体"/>
        </w:rPr>
        <w:t xml:space="preserve"> for most scenarios and requirement</w:t>
      </w:r>
      <w:r w:rsidR="00DC7A84">
        <w:rPr>
          <w:rFonts w:eastAsia="宋体"/>
        </w:rPr>
        <w:t>s</w:t>
      </w:r>
      <w:r w:rsidR="005C7FDF">
        <w:rPr>
          <w:rFonts w:eastAsia="宋体"/>
        </w:rPr>
        <w:t xml:space="preserve"> of co-channel co-exi</w:t>
      </w:r>
      <w:r w:rsidR="00DC7A84">
        <w:rPr>
          <w:rFonts w:eastAsia="宋体"/>
        </w:rPr>
        <w:t>s</w:t>
      </w:r>
      <w:r w:rsidR="005C7FDF">
        <w:rPr>
          <w:rFonts w:eastAsia="宋体"/>
        </w:rPr>
        <w:t>tence</w:t>
      </w:r>
      <w:bookmarkEnd w:id="48"/>
      <w:bookmarkEnd w:id="49"/>
      <w:bookmarkEnd w:id="50"/>
      <w:r>
        <w:rPr>
          <w:rFonts w:eastAsia="宋体"/>
        </w:rPr>
        <w:t xml:space="preserve"> </w:t>
      </w:r>
      <w:r w:rsidR="00DB331B">
        <w:rPr>
          <w:rFonts w:eastAsia="宋体"/>
        </w:rPr>
        <w:t>of</w:t>
      </w:r>
      <w:r>
        <w:rPr>
          <w:rFonts w:eastAsia="宋体"/>
        </w:rPr>
        <w:t xml:space="preserve"> LTE sidelink and</w:t>
      </w:r>
      <w:r w:rsidR="00AA478B">
        <w:rPr>
          <w:rFonts w:eastAsia="宋体"/>
        </w:rPr>
        <w:t xml:space="preserve"> NR sidelink</w:t>
      </w:r>
      <w:r w:rsidR="007A08D7">
        <w:rPr>
          <w:rFonts w:eastAsia="宋体" w:hint="eastAsia"/>
        </w:rPr>
        <w:t>.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:rsidR="00EF64A5" w:rsidRPr="00286D44" w:rsidRDefault="00634C30" w:rsidP="008A07A5">
      <w:pPr>
        <w:pStyle w:val="1st-Proposal-YJ"/>
        <w:spacing w:before="156" w:after="156"/>
        <w:rPr>
          <w:rFonts w:eastAsia="宋体"/>
        </w:rPr>
      </w:pPr>
      <w:bookmarkStart w:id="76" w:name="_Toc101339490"/>
      <w:bookmarkStart w:id="77" w:name="_Toc101343770"/>
      <w:bookmarkStart w:id="78" w:name="_Toc101345516"/>
      <w:bookmarkStart w:id="79" w:name="_Toc101451303"/>
      <w:bookmarkStart w:id="80" w:name="_Toc101451336"/>
      <w:bookmarkStart w:id="81" w:name="_Toc101451342"/>
      <w:bookmarkStart w:id="82" w:name="_Toc101451348"/>
      <w:bookmarkStart w:id="83" w:name="_Toc101451354"/>
      <w:bookmarkStart w:id="84" w:name="_Toc101451361"/>
      <w:bookmarkStart w:id="85" w:name="_Toc101451367"/>
      <w:bookmarkStart w:id="86" w:name="_Toc101451373"/>
      <w:bookmarkStart w:id="87" w:name="_Toc101454394"/>
      <w:bookmarkStart w:id="88" w:name="_Toc101454613"/>
      <w:bookmarkStart w:id="89" w:name="_Toc101454619"/>
      <w:bookmarkStart w:id="90" w:name="_Toc101454850"/>
      <w:bookmarkStart w:id="91" w:name="_Toc101454856"/>
      <w:bookmarkStart w:id="92" w:name="_Toc101454894"/>
      <w:bookmarkStart w:id="93" w:name="_Toc101454900"/>
      <w:bookmarkStart w:id="94" w:name="_Toc101516979"/>
      <w:bookmarkStart w:id="95" w:name="_Toc101795936"/>
      <w:bookmarkStart w:id="96" w:name="_Toc101795942"/>
      <w:bookmarkStart w:id="97" w:name="_Toc101796018"/>
      <w:bookmarkStart w:id="98" w:name="_Toc101796024"/>
      <w:bookmarkStart w:id="99" w:name="_Toc101796077"/>
      <w:bookmarkStart w:id="100" w:name="_Toc101796083"/>
      <w:r>
        <w:rPr>
          <w:rFonts w:eastAsia="宋体"/>
        </w:rPr>
        <w:t>T</w:t>
      </w:r>
      <w:r w:rsidR="001A5E31">
        <w:rPr>
          <w:rFonts w:eastAsia="宋体"/>
        </w:rPr>
        <w:t xml:space="preserve">he compromise between flexibility and complexity should be considered </w:t>
      </w:r>
      <w:r w:rsidR="002F5F0A">
        <w:rPr>
          <w:rFonts w:eastAsia="宋体"/>
        </w:rPr>
        <w:t>in</w:t>
      </w:r>
      <w:r w:rsidR="001A5E31">
        <w:rPr>
          <w:rFonts w:eastAsia="宋体"/>
        </w:rPr>
        <w:t xml:space="preserve"> the study of co-existence</w:t>
      </w:r>
      <w:r w:rsidR="00FE73AD">
        <w:rPr>
          <w:rFonts w:eastAsia="宋体"/>
        </w:rPr>
        <w:t xml:space="preserve"> </w:t>
      </w:r>
      <w:r w:rsidR="00397CC8">
        <w:rPr>
          <w:rFonts w:eastAsia="宋体"/>
        </w:rPr>
        <w:t>schemes.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:rsidR="00041A7E" w:rsidRPr="00F40375" w:rsidRDefault="00B42609" w:rsidP="00BA0475">
      <w:pPr>
        <w:pStyle w:val="a3"/>
        <w:numPr>
          <w:ilvl w:val="1"/>
          <w:numId w:val="3"/>
        </w:numPr>
        <w:spacing w:before="120" w:after="120"/>
        <w:ind w:firstLineChars="0"/>
        <w:outlineLvl w:val="1"/>
        <w:rPr>
          <w:rFonts w:eastAsia="宋体" w:cs="Times New Roman"/>
          <w:b/>
          <w:sz w:val="24"/>
          <w:szCs w:val="24"/>
        </w:rPr>
      </w:pPr>
      <w:r>
        <w:rPr>
          <w:rFonts w:eastAsia="宋体" w:cs="Times New Roman"/>
          <w:b/>
          <w:sz w:val="24"/>
          <w:szCs w:val="24"/>
        </w:rPr>
        <w:t>Potential Co-existence Schemes</w:t>
      </w:r>
    </w:p>
    <w:p w:rsidR="001D08D8" w:rsidRPr="00012F57" w:rsidRDefault="00E231F9" w:rsidP="00012F57">
      <w:pPr>
        <w:widowControl w:val="0"/>
        <w:autoSpaceDE w:val="0"/>
        <w:autoSpaceDN w:val="0"/>
        <w:adjustRightInd w:val="0"/>
        <w:spacing w:beforeLines="0" w:before="0" w:afterLines="0" w:after="0"/>
        <w:jc w:val="left"/>
        <w:rPr>
          <w:rFonts w:eastAsia="宋体" w:cs="Times New Roman"/>
        </w:rPr>
      </w:pPr>
      <w:r>
        <w:rPr>
          <w:rFonts w:eastAsia="宋体" w:cs="Times New Roman" w:hint="eastAsia"/>
        </w:rPr>
        <w:t>A</w:t>
      </w:r>
      <w:r>
        <w:rPr>
          <w:rFonts w:eastAsia="宋体" w:cs="Times New Roman"/>
        </w:rPr>
        <w:t>s mentioned in</w:t>
      </w:r>
      <w:r w:rsidR="006C1319">
        <w:rPr>
          <w:rFonts w:eastAsia="宋体" w:cs="Times New Roman"/>
        </w:rPr>
        <w:t xml:space="preserve"> </w:t>
      </w:r>
      <w:r w:rsidR="006C1319">
        <w:rPr>
          <w:rFonts w:eastAsia="宋体" w:cs="Times New Roman"/>
        </w:rPr>
        <w:fldChar w:fldCharType="begin"/>
      </w:r>
      <w:r w:rsidR="006C1319">
        <w:rPr>
          <w:rFonts w:eastAsia="宋体" w:cs="Times New Roman"/>
        </w:rPr>
        <w:instrText xml:space="preserve"> REF _Ref101451356 \n \h </w:instrText>
      </w:r>
      <w:r w:rsidR="006C1319">
        <w:rPr>
          <w:rFonts w:eastAsia="宋体" w:cs="Times New Roman"/>
        </w:rPr>
      </w:r>
      <w:r w:rsidR="006C1319">
        <w:rPr>
          <w:rFonts w:eastAsia="宋体" w:cs="Times New Roman"/>
        </w:rPr>
        <w:fldChar w:fldCharType="separate"/>
      </w:r>
      <w:r w:rsidR="0013312E">
        <w:rPr>
          <w:rFonts w:eastAsia="宋体" w:cs="Times New Roman"/>
        </w:rPr>
        <w:t>[2]</w:t>
      </w:r>
      <w:r w:rsidR="006C1319">
        <w:rPr>
          <w:rFonts w:eastAsia="宋体" w:cs="Times New Roman"/>
        </w:rPr>
        <w:fldChar w:fldCharType="end"/>
      </w:r>
      <w:r>
        <w:rPr>
          <w:rFonts w:eastAsia="宋体" w:cs="Times New Roman"/>
        </w:rPr>
        <w:t>, there are two alternative</w:t>
      </w:r>
      <w:r w:rsidR="0001141B">
        <w:rPr>
          <w:rFonts w:eastAsia="宋体" w:cs="Times New Roman"/>
        </w:rPr>
        <w:t>s</w:t>
      </w:r>
      <w:r>
        <w:rPr>
          <w:rFonts w:eastAsia="宋体" w:cs="Times New Roman"/>
        </w:rPr>
        <w:t xml:space="preserve"> for co-channel co-existence of LTE sidelink and NR sidelink:</w:t>
      </w:r>
    </w:p>
    <w:p w:rsidR="002971AD" w:rsidRPr="00AD29DE" w:rsidRDefault="00E17705" w:rsidP="003D39ED">
      <w:pPr>
        <w:pStyle w:val="a3"/>
        <w:numPr>
          <w:ilvl w:val="1"/>
          <w:numId w:val="34"/>
        </w:numPr>
        <w:spacing w:before="120" w:after="120"/>
        <w:ind w:firstLineChars="0"/>
        <w:rPr>
          <w:rFonts w:eastAsia="宋体" w:cs="Times New Roman"/>
          <w:i/>
        </w:rPr>
      </w:pPr>
      <w:r w:rsidRPr="00AD29DE">
        <w:rPr>
          <w:rFonts w:eastAsia="宋体" w:cs="Times New Roman"/>
          <w:i/>
        </w:rPr>
        <w:t>Alt</w:t>
      </w:r>
      <w:r w:rsidR="002971AD" w:rsidRPr="00AD29DE">
        <w:rPr>
          <w:rFonts w:eastAsia="宋体" w:cs="Times New Roman"/>
          <w:i/>
        </w:rPr>
        <w:t xml:space="preserve"> 1: Resource pool separation between the two RATs.</w:t>
      </w:r>
    </w:p>
    <w:p w:rsidR="00012F57" w:rsidRPr="00AD29DE" w:rsidRDefault="00E17705" w:rsidP="003D39ED">
      <w:pPr>
        <w:pStyle w:val="a3"/>
        <w:numPr>
          <w:ilvl w:val="1"/>
          <w:numId w:val="34"/>
        </w:numPr>
        <w:spacing w:before="120" w:after="120"/>
        <w:ind w:firstLineChars="0"/>
        <w:rPr>
          <w:rFonts w:eastAsia="宋体" w:cs="Times New Roman"/>
          <w:i/>
        </w:rPr>
      </w:pPr>
      <w:r w:rsidRPr="00AD29DE">
        <w:rPr>
          <w:rFonts w:eastAsia="宋体" w:cs="Times New Roman"/>
          <w:i/>
        </w:rPr>
        <w:t>Alt</w:t>
      </w:r>
      <w:r w:rsidR="00012F57" w:rsidRPr="00AD29DE">
        <w:rPr>
          <w:rFonts w:eastAsia="宋体" w:cs="Times New Roman"/>
          <w:i/>
        </w:rPr>
        <w:t xml:space="preserve"> 2: Dynamic resource sharing using overlapping resource pools between the two RATs.</w:t>
      </w:r>
    </w:p>
    <w:p w:rsidR="00283A02" w:rsidRDefault="008A74BE" w:rsidP="00697C43">
      <w:pPr>
        <w:widowControl w:val="0"/>
        <w:autoSpaceDE w:val="0"/>
        <w:autoSpaceDN w:val="0"/>
        <w:adjustRightInd w:val="0"/>
        <w:spacing w:beforeLines="0" w:before="0" w:afterLines="0" w:after="0"/>
        <w:jc w:val="left"/>
        <w:rPr>
          <w:rFonts w:eastAsia="宋体" w:cs="Times New Roman"/>
        </w:rPr>
      </w:pPr>
      <w:r>
        <w:rPr>
          <w:rFonts w:eastAsia="宋体" w:cs="Times New Roman"/>
        </w:rPr>
        <w:t>In</w:t>
      </w:r>
      <w:r w:rsidR="00F037E9">
        <w:rPr>
          <w:rFonts w:eastAsia="宋体" w:cs="Times New Roman"/>
        </w:rPr>
        <w:t xml:space="preserve"> </w:t>
      </w:r>
      <w:r w:rsidR="00E17705">
        <w:rPr>
          <w:rFonts w:eastAsia="宋体" w:cs="Times New Roman"/>
        </w:rPr>
        <w:t>Alt</w:t>
      </w:r>
      <w:r w:rsidR="0039379A">
        <w:rPr>
          <w:rFonts w:eastAsia="宋体" w:cs="Times New Roman"/>
        </w:rPr>
        <w:t xml:space="preserve"> 1</w:t>
      </w:r>
      <w:r w:rsidR="00221A5B">
        <w:rPr>
          <w:rFonts w:eastAsia="宋体" w:cs="Times New Roman"/>
        </w:rPr>
        <w:t>,</w:t>
      </w:r>
      <w:r w:rsidR="00A90E97">
        <w:rPr>
          <w:rFonts w:eastAsia="宋体" w:cs="Times New Roman"/>
        </w:rPr>
        <w:t xml:space="preserve"> </w:t>
      </w:r>
      <w:r w:rsidR="00E46351">
        <w:rPr>
          <w:rFonts w:eastAsia="宋体" w:cs="Times New Roman"/>
        </w:rPr>
        <w:t xml:space="preserve">the </w:t>
      </w:r>
      <w:r w:rsidR="00435ABB">
        <w:rPr>
          <w:rFonts w:eastAsia="宋体" w:cs="Times New Roman" w:hint="eastAsia"/>
        </w:rPr>
        <w:t>semi-static</w:t>
      </w:r>
      <w:r w:rsidR="00435ABB">
        <w:rPr>
          <w:rFonts w:eastAsia="宋体" w:cs="Times New Roman"/>
        </w:rPr>
        <w:t xml:space="preserve"> </w:t>
      </w:r>
      <w:r w:rsidR="00435ABB">
        <w:rPr>
          <w:rFonts w:eastAsia="宋体" w:cs="Times New Roman" w:hint="eastAsia"/>
        </w:rPr>
        <w:t>TDM</w:t>
      </w:r>
      <w:r w:rsidR="00435ABB">
        <w:rPr>
          <w:rFonts w:eastAsia="宋体" w:cs="Times New Roman"/>
        </w:rPr>
        <w:t xml:space="preserve"> </w:t>
      </w:r>
      <w:r w:rsidR="00435ABB">
        <w:rPr>
          <w:rFonts w:eastAsia="宋体" w:cs="Times New Roman" w:hint="eastAsia"/>
        </w:rPr>
        <w:t>resource</w:t>
      </w:r>
      <w:r w:rsidR="00435ABB">
        <w:rPr>
          <w:rFonts w:eastAsia="宋体" w:cs="Times New Roman"/>
        </w:rPr>
        <w:t xml:space="preserve"> </w:t>
      </w:r>
      <w:r w:rsidR="00A90E97">
        <w:rPr>
          <w:rFonts w:eastAsia="宋体" w:cs="Times New Roman"/>
        </w:rPr>
        <w:t>pool</w:t>
      </w:r>
      <w:r w:rsidR="00606946">
        <w:rPr>
          <w:rFonts w:eastAsia="宋体" w:cs="Times New Roman"/>
        </w:rPr>
        <w:t>s</w:t>
      </w:r>
      <w:r w:rsidR="00A90E97">
        <w:rPr>
          <w:rFonts w:eastAsia="宋体" w:cs="Times New Roman"/>
        </w:rPr>
        <w:t xml:space="preserve"> </w:t>
      </w:r>
      <w:r w:rsidR="00B55F52">
        <w:rPr>
          <w:rFonts w:eastAsia="宋体" w:cs="Times New Roman"/>
        </w:rPr>
        <w:t>are used for</w:t>
      </w:r>
      <w:r w:rsidR="00435ABB">
        <w:rPr>
          <w:rFonts w:eastAsia="宋体" w:cs="Times New Roman"/>
        </w:rPr>
        <w:t xml:space="preserve"> </w:t>
      </w:r>
      <w:r w:rsidR="00435ABB">
        <w:rPr>
          <w:rFonts w:eastAsia="宋体" w:cs="Times New Roman" w:hint="eastAsia"/>
        </w:rPr>
        <w:t>LTE</w:t>
      </w:r>
      <w:r w:rsidR="00435ABB">
        <w:rPr>
          <w:rFonts w:eastAsia="宋体" w:cs="Times New Roman"/>
        </w:rPr>
        <w:t xml:space="preserve"> </w:t>
      </w:r>
      <w:r w:rsidR="00435ABB">
        <w:rPr>
          <w:rFonts w:eastAsia="宋体" w:cs="Times New Roman" w:hint="eastAsia"/>
        </w:rPr>
        <w:t>sidelink</w:t>
      </w:r>
      <w:r w:rsidR="00435ABB">
        <w:rPr>
          <w:rFonts w:eastAsia="宋体" w:cs="Times New Roman"/>
        </w:rPr>
        <w:t xml:space="preserve"> </w:t>
      </w:r>
      <w:r w:rsidR="00435ABB">
        <w:rPr>
          <w:rFonts w:eastAsia="宋体" w:cs="Times New Roman" w:hint="eastAsia"/>
        </w:rPr>
        <w:t>and</w:t>
      </w:r>
      <w:r w:rsidR="00435ABB">
        <w:rPr>
          <w:rFonts w:eastAsia="宋体" w:cs="Times New Roman"/>
        </w:rPr>
        <w:t xml:space="preserve"> </w:t>
      </w:r>
      <w:r w:rsidR="00435ABB">
        <w:rPr>
          <w:rFonts w:eastAsia="宋体" w:cs="Times New Roman" w:hint="eastAsia"/>
        </w:rPr>
        <w:t>NR</w:t>
      </w:r>
      <w:r w:rsidR="00435ABB">
        <w:rPr>
          <w:rFonts w:eastAsia="宋体" w:cs="Times New Roman"/>
        </w:rPr>
        <w:t xml:space="preserve"> </w:t>
      </w:r>
      <w:r w:rsidR="00435ABB">
        <w:rPr>
          <w:rFonts w:eastAsia="宋体" w:cs="Times New Roman" w:hint="eastAsia"/>
        </w:rPr>
        <w:t>sidelink</w:t>
      </w:r>
      <w:r w:rsidR="009705CB">
        <w:rPr>
          <w:rFonts w:eastAsia="宋体" w:cs="Times New Roman"/>
        </w:rPr>
        <w:t xml:space="preserve">, and </w:t>
      </w:r>
      <w:r w:rsidR="00AC1D59">
        <w:rPr>
          <w:rFonts w:eastAsia="宋体" w:cs="Times New Roman"/>
        </w:rPr>
        <w:t>it is</w:t>
      </w:r>
      <w:r w:rsidR="009705CB">
        <w:rPr>
          <w:rFonts w:eastAsia="宋体" w:cs="Times New Roman"/>
        </w:rPr>
        <w:t xml:space="preserve"> </w:t>
      </w:r>
      <w:r w:rsidR="003C1D3D">
        <w:rPr>
          <w:rFonts w:eastAsia="宋体" w:cs="Times New Roman"/>
        </w:rPr>
        <w:t>i</w:t>
      </w:r>
      <w:r w:rsidR="00756715">
        <w:rPr>
          <w:rFonts w:eastAsia="宋体" w:cs="Times New Roman"/>
        </w:rPr>
        <w:t>nvol</w:t>
      </w:r>
      <w:r w:rsidR="00464C62">
        <w:rPr>
          <w:rFonts w:eastAsia="宋体" w:cs="Times New Roman"/>
        </w:rPr>
        <w:t>v</w:t>
      </w:r>
      <w:r w:rsidR="00756715">
        <w:rPr>
          <w:rFonts w:eastAsia="宋体" w:cs="Times New Roman"/>
        </w:rPr>
        <w:t>ed</w:t>
      </w:r>
      <w:r w:rsidR="00A90E97">
        <w:rPr>
          <w:rFonts w:eastAsia="宋体" w:cs="Times New Roman"/>
        </w:rPr>
        <w:t xml:space="preserve"> in Rel-16</w:t>
      </w:r>
      <w:r w:rsidR="001E147F">
        <w:rPr>
          <w:rFonts w:eastAsia="宋体" w:cs="Times New Roman"/>
        </w:rPr>
        <w:t xml:space="preserve"> sidelink features</w:t>
      </w:r>
      <w:r w:rsidR="00A90E97">
        <w:rPr>
          <w:rFonts w:eastAsia="宋体" w:cs="Times New Roman"/>
        </w:rPr>
        <w:t xml:space="preserve">. </w:t>
      </w:r>
      <w:r w:rsidR="009F5CA7">
        <w:rPr>
          <w:rFonts w:eastAsia="宋体" w:cs="Times New Roman"/>
        </w:rPr>
        <w:t>By using dedicated resource pool</w:t>
      </w:r>
      <w:r w:rsidR="0006377D">
        <w:rPr>
          <w:rFonts w:eastAsia="宋体" w:cs="Times New Roman"/>
        </w:rPr>
        <w:t>s</w:t>
      </w:r>
      <w:r w:rsidR="00714A00">
        <w:rPr>
          <w:rFonts w:eastAsia="宋体" w:cs="Times New Roman"/>
        </w:rPr>
        <w:t xml:space="preserve"> for the two RATs respectively</w:t>
      </w:r>
      <w:r w:rsidR="00D477AF">
        <w:rPr>
          <w:rFonts w:eastAsia="宋体" w:cs="Times New Roman"/>
        </w:rPr>
        <w:t xml:space="preserve">, </w:t>
      </w:r>
      <w:r w:rsidR="0090084D">
        <w:rPr>
          <w:rFonts w:eastAsia="宋体" w:cs="Times New Roman"/>
        </w:rPr>
        <w:t>there is no impact on LTE sidelink</w:t>
      </w:r>
      <w:r w:rsidR="009A54F3">
        <w:rPr>
          <w:rFonts w:eastAsia="宋体" w:cs="Times New Roman"/>
        </w:rPr>
        <w:t>. Meanwhile,</w:t>
      </w:r>
      <w:r w:rsidR="0090084D">
        <w:rPr>
          <w:rFonts w:eastAsia="宋体" w:cs="Times New Roman"/>
        </w:rPr>
        <w:t xml:space="preserve"> </w:t>
      </w:r>
      <w:r w:rsidR="00FC2DAE">
        <w:rPr>
          <w:rFonts w:eastAsia="宋体" w:cs="Times New Roman"/>
        </w:rPr>
        <w:t xml:space="preserve">it </w:t>
      </w:r>
      <w:r w:rsidR="00FB7F62">
        <w:rPr>
          <w:rFonts w:eastAsia="宋体" w:cs="Times New Roman"/>
        </w:rPr>
        <w:t>introduce</w:t>
      </w:r>
      <w:r w:rsidR="00DC2CB2">
        <w:rPr>
          <w:rFonts w:eastAsia="宋体" w:cs="Times New Roman"/>
        </w:rPr>
        <w:t>s</w:t>
      </w:r>
      <w:r w:rsidR="00FB7F62">
        <w:rPr>
          <w:rFonts w:eastAsia="宋体" w:cs="Times New Roman"/>
        </w:rPr>
        <w:t xml:space="preserve"> limited</w:t>
      </w:r>
      <w:r w:rsidR="007214B0">
        <w:rPr>
          <w:rFonts w:eastAsia="宋体" w:cs="Times New Roman"/>
        </w:rPr>
        <w:t xml:space="preserve"> </w:t>
      </w:r>
      <w:r w:rsidR="0090084D">
        <w:rPr>
          <w:rFonts w:eastAsia="宋体" w:cs="Times New Roman"/>
        </w:rPr>
        <w:t>standard work of NR sidelink</w:t>
      </w:r>
      <w:r w:rsidR="00FC1E0C">
        <w:rPr>
          <w:rFonts w:eastAsia="宋体" w:cs="Times New Roman"/>
        </w:rPr>
        <w:t xml:space="preserve"> </w:t>
      </w:r>
      <w:r w:rsidR="00DC2CB2">
        <w:rPr>
          <w:rFonts w:eastAsia="宋体" w:cs="Times New Roman"/>
        </w:rPr>
        <w:t xml:space="preserve">and </w:t>
      </w:r>
      <w:r w:rsidR="00DF37B5">
        <w:rPr>
          <w:rFonts w:eastAsia="宋体" w:cs="Times New Roman"/>
        </w:rPr>
        <w:t>most</w:t>
      </w:r>
      <w:r w:rsidR="003675CC">
        <w:rPr>
          <w:rFonts w:eastAsia="宋体" w:cs="Times New Roman"/>
        </w:rPr>
        <w:t xml:space="preserve"> of</w:t>
      </w:r>
      <w:r w:rsidR="00DF37B5">
        <w:rPr>
          <w:rFonts w:eastAsia="宋体" w:cs="Times New Roman"/>
        </w:rPr>
        <w:t xml:space="preserve"> </w:t>
      </w:r>
      <w:r w:rsidR="00A17FE3">
        <w:rPr>
          <w:rFonts w:eastAsia="宋体" w:cs="Times New Roman"/>
        </w:rPr>
        <w:t xml:space="preserve">the </w:t>
      </w:r>
      <w:r w:rsidR="00DC2CB2">
        <w:rPr>
          <w:rFonts w:eastAsia="宋体" w:cs="Times New Roman"/>
        </w:rPr>
        <w:t xml:space="preserve">relevant issues can be solved </w:t>
      </w:r>
      <w:r w:rsidR="00D73962">
        <w:rPr>
          <w:rFonts w:eastAsia="宋体" w:cs="Times New Roman"/>
        </w:rPr>
        <w:t xml:space="preserve">by </w:t>
      </w:r>
      <w:r w:rsidR="00FC1E0C">
        <w:rPr>
          <w:rFonts w:eastAsia="宋体" w:cs="Times New Roman"/>
        </w:rPr>
        <w:t>UE implementation.</w:t>
      </w:r>
      <w:r w:rsidR="0090084D">
        <w:rPr>
          <w:rFonts w:eastAsia="宋体" w:cs="Times New Roman"/>
        </w:rPr>
        <w:t xml:space="preserve"> </w:t>
      </w:r>
      <w:r w:rsidR="0084411B">
        <w:rPr>
          <w:rFonts w:eastAsia="宋体" w:cs="Times New Roman"/>
        </w:rPr>
        <w:t xml:space="preserve"> </w:t>
      </w:r>
      <w:r w:rsidR="00D477AF">
        <w:rPr>
          <w:rFonts w:eastAsia="宋体" w:cs="Times New Roman"/>
        </w:rPr>
        <w:t xml:space="preserve"> </w:t>
      </w:r>
    </w:p>
    <w:p w:rsidR="00866B2D" w:rsidRDefault="00803939" w:rsidP="002971AD">
      <w:pPr>
        <w:widowControl w:val="0"/>
        <w:autoSpaceDE w:val="0"/>
        <w:autoSpaceDN w:val="0"/>
        <w:adjustRightInd w:val="0"/>
        <w:spacing w:beforeLines="0" w:before="0" w:afterLines="0" w:after="0"/>
        <w:jc w:val="left"/>
        <w:rPr>
          <w:rFonts w:eastAsia="宋体" w:cs="Times New Roman"/>
        </w:rPr>
      </w:pPr>
      <w:r>
        <w:rPr>
          <w:rFonts w:eastAsia="宋体" w:cs="Times New Roman"/>
        </w:rPr>
        <w:t>By u</w:t>
      </w:r>
      <w:r w:rsidR="00EB33AA">
        <w:rPr>
          <w:rFonts w:eastAsia="宋体" w:cs="Times New Roman"/>
        </w:rPr>
        <w:t>sing Alt 1</w:t>
      </w:r>
      <w:r w:rsidR="008E5772">
        <w:rPr>
          <w:rFonts w:eastAsia="宋体" w:cs="Times New Roman"/>
        </w:rPr>
        <w:t xml:space="preserve"> for</w:t>
      </w:r>
      <w:r w:rsidR="00AA6F18">
        <w:rPr>
          <w:rFonts w:eastAsia="宋体" w:cs="Times New Roman"/>
        </w:rPr>
        <w:t xml:space="preserve"> the</w:t>
      </w:r>
      <w:r w:rsidR="008E5772">
        <w:rPr>
          <w:rFonts w:eastAsia="宋体" w:cs="Times New Roman"/>
        </w:rPr>
        <w:t xml:space="preserve"> co-existence of the two RATs, </w:t>
      </w:r>
      <w:r w:rsidR="004A2919">
        <w:rPr>
          <w:rFonts w:eastAsia="宋体" w:cs="Times New Roman"/>
        </w:rPr>
        <w:t xml:space="preserve">i.e., </w:t>
      </w:r>
      <w:r w:rsidR="002125BE">
        <w:rPr>
          <w:rFonts w:eastAsia="宋体" w:cs="Times New Roman"/>
        </w:rPr>
        <w:t>with</w:t>
      </w:r>
      <w:r w:rsidR="009B59D4">
        <w:rPr>
          <w:rFonts w:eastAsia="宋体" w:cs="Times New Roman"/>
        </w:rPr>
        <w:t xml:space="preserve"> pre-configuration or reconfiguration of the resource pools for LTE sidelink and NR sidelink,</w:t>
      </w:r>
      <w:r w:rsidR="00011EA8">
        <w:rPr>
          <w:rFonts w:eastAsia="宋体" w:cs="Times New Roman"/>
        </w:rPr>
        <w:t xml:space="preserve"> </w:t>
      </w:r>
      <w:r w:rsidR="00011EA8">
        <w:rPr>
          <w:rFonts w:eastAsia="宋体" w:cs="Times New Roman" w:hint="eastAsia"/>
        </w:rPr>
        <w:t>i</w:t>
      </w:r>
      <w:r w:rsidR="00011EA8">
        <w:rPr>
          <w:rFonts w:eastAsia="宋体" w:cs="Times New Roman"/>
        </w:rPr>
        <w:t xml:space="preserve">t </w:t>
      </w:r>
      <w:r w:rsidR="005A388A">
        <w:rPr>
          <w:rFonts w:eastAsia="宋体" w:cs="Times New Roman"/>
        </w:rPr>
        <w:t>can provide semi-static flexibility of resource sharing</w:t>
      </w:r>
      <w:r w:rsidR="0089036F">
        <w:rPr>
          <w:rFonts w:eastAsia="宋体" w:cs="Times New Roman"/>
        </w:rPr>
        <w:t xml:space="preserve"> of </w:t>
      </w:r>
      <w:r w:rsidR="005A696C">
        <w:rPr>
          <w:rFonts w:eastAsia="宋体" w:cs="Times New Roman"/>
        </w:rPr>
        <w:t>the two RATs</w:t>
      </w:r>
      <w:r w:rsidR="005A388A">
        <w:rPr>
          <w:rFonts w:eastAsia="宋体" w:cs="Times New Roman"/>
        </w:rPr>
        <w:t xml:space="preserve">, and </w:t>
      </w:r>
      <w:r w:rsidR="00011EA8">
        <w:rPr>
          <w:rFonts w:eastAsia="宋体" w:cs="Times New Roman"/>
        </w:rPr>
        <w:t xml:space="preserve">requires less standard </w:t>
      </w:r>
      <w:r w:rsidR="009E33D6">
        <w:rPr>
          <w:rFonts w:eastAsia="宋体" w:cs="Times New Roman"/>
        </w:rPr>
        <w:t>effort and no impact on both the two RATs</w:t>
      </w:r>
      <w:r w:rsidR="00665154">
        <w:rPr>
          <w:rFonts w:eastAsia="宋体" w:cs="Times New Roman"/>
        </w:rPr>
        <w:t>.</w:t>
      </w:r>
      <w:r w:rsidR="00011EA8">
        <w:rPr>
          <w:rFonts w:eastAsia="宋体" w:cs="Times New Roman"/>
        </w:rPr>
        <w:t xml:space="preserve"> </w:t>
      </w:r>
      <w:r w:rsidR="006A13DF">
        <w:rPr>
          <w:rFonts w:eastAsia="宋体" w:cs="Times New Roman"/>
        </w:rPr>
        <w:t xml:space="preserve"> </w:t>
      </w:r>
    </w:p>
    <w:p w:rsidR="00866B2D" w:rsidRPr="00C10A6E" w:rsidRDefault="00AA6F18" w:rsidP="003E77B5">
      <w:pPr>
        <w:pStyle w:val="1st-ob-YJ"/>
        <w:spacing w:before="156" w:after="156"/>
        <w:rPr>
          <w:rFonts w:eastAsia="宋体"/>
        </w:rPr>
      </w:pPr>
      <w:bookmarkStart w:id="101" w:name="_Toc101192272"/>
      <w:bookmarkStart w:id="102" w:name="_Toc101198166"/>
      <w:bookmarkStart w:id="103" w:name="_Toc101198189"/>
      <w:bookmarkStart w:id="104" w:name="_Toc101198289"/>
      <w:bookmarkStart w:id="105" w:name="_Toc101339488"/>
      <w:bookmarkStart w:id="106" w:name="_Toc101343768"/>
      <w:bookmarkStart w:id="107" w:name="_Toc101345514"/>
      <w:bookmarkStart w:id="108" w:name="_Toc101451301"/>
      <w:bookmarkStart w:id="109" w:name="_Toc101451334"/>
      <w:bookmarkStart w:id="110" w:name="_Toc101451340"/>
      <w:bookmarkStart w:id="111" w:name="_Toc101451346"/>
      <w:bookmarkStart w:id="112" w:name="_Toc101451352"/>
      <w:bookmarkStart w:id="113" w:name="_Toc101451359"/>
      <w:bookmarkStart w:id="114" w:name="_Toc101451365"/>
      <w:bookmarkStart w:id="115" w:name="_Toc101451371"/>
      <w:bookmarkStart w:id="116" w:name="_Toc101454392"/>
      <w:bookmarkStart w:id="117" w:name="_Toc101454611"/>
      <w:bookmarkStart w:id="118" w:name="_Toc101454617"/>
      <w:bookmarkStart w:id="119" w:name="_Toc101454848"/>
      <w:bookmarkStart w:id="120" w:name="_Toc101454854"/>
      <w:bookmarkStart w:id="121" w:name="_Toc101454892"/>
      <w:bookmarkStart w:id="122" w:name="_Toc101454898"/>
      <w:bookmarkStart w:id="123" w:name="_Toc101516977"/>
      <w:bookmarkStart w:id="124" w:name="_Toc101795934"/>
      <w:bookmarkStart w:id="125" w:name="_Toc101795940"/>
      <w:bookmarkStart w:id="126" w:name="_Toc101796016"/>
      <w:bookmarkStart w:id="127" w:name="_Toc101796022"/>
      <w:bookmarkStart w:id="128" w:name="_Toc101796075"/>
      <w:bookmarkStart w:id="129" w:name="_Toc101796081"/>
      <w:r>
        <w:rPr>
          <w:rFonts w:eastAsia="宋体"/>
        </w:rPr>
        <w:t xml:space="preserve">The </w:t>
      </w:r>
      <w:r w:rsidR="00FA4C84">
        <w:rPr>
          <w:rFonts w:eastAsia="宋体"/>
        </w:rPr>
        <w:t>r</w:t>
      </w:r>
      <w:r w:rsidR="00CD0178" w:rsidRPr="00C10A6E">
        <w:rPr>
          <w:rFonts w:eastAsia="宋体"/>
        </w:rPr>
        <w:t>esource pool</w:t>
      </w:r>
      <w:r w:rsidR="006D39AC">
        <w:rPr>
          <w:rFonts w:eastAsia="宋体"/>
        </w:rPr>
        <w:t xml:space="preserve"> separation scheme for</w:t>
      </w:r>
      <w:r>
        <w:rPr>
          <w:rFonts w:eastAsia="宋体"/>
        </w:rPr>
        <w:t xml:space="preserve"> the</w:t>
      </w:r>
      <w:r w:rsidR="00CD0178" w:rsidRPr="00C10A6E">
        <w:rPr>
          <w:rFonts w:eastAsia="宋体"/>
        </w:rPr>
        <w:t xml:space="preserve"> </w:t>
      </w:r>
      <w:r w:rsidR="00A823BD">
        <w:rPr>
          <w:rFonts w:eastAsia="宋体"/>
        </w:rPr>
        <w:t>co-existence</w:t>
      </w:r>
      <w:r w:rsidR="00CD0178">
        <w:rPr>
          <w:rFonts w:eastAsia="宋体"/>
        </w:rPr>
        <w:t xml:space="preserve"> </w:t>
      </w:r>
      <w:r w:rsidR="008212FE">
        <w:rPr>
          <w:rFonts w:eastAsia="宋体"/>
        </w:rPr>
        <w:t xml:space="preserve">of LTE sidelink and NR sidelink </w:t>
      </w:r>
      <w:r w:rsidR="00883E55">
        <w:rPr>
          <w:rFonts w:eastAsia="宋体"/>
        </w:rPr>
        <w:t>can provide</w:t>
      </w:r>
      <w:r w:rsidR="000C1D3B">
        <w:rPr>
          <w:rFonts w:eastAsia="宋体"/>
        </w:rPr>
        <w:t xml:space="preserve"> </w:t>
      </w:r>
      <w:r w:rsidR="000C1D3B">
        <w:rPr>
          <w:rFonts w:eastAsia="宋体" w:hint="eastAsia"/>
        </w:rPr>
        <w:t>configurable</w:t>
      </w:r>
      <w:r w:rsidR="000C1D3B">
        <w:rPr>
          <w:rFonts w:eastAsia="宋体"/>
        </w:rPr>
        <w:t xml:space="preserve"> </w:t>
      </w:r>
      <w:r w:rsidR="000C1D3B">
        <w:rPr>
          <w:rFonts w:eastAsia="宋体" w:hint="eastAsia"/>
        </w:rPr>
        <w:t>spectrum</w:t>
      </w:r>
      <w:r w:rsidR="005E1942">
        <w:rPr>
          <w:rFonts w:eastAsia="宋体"/>
        </w:rPr>
        <w:t xml:space="preserve"> </w:t>
      </w:r>
      <w:r w:rsidR="00017C2D">
        <w:rPr>
          <w:rFonts w:eastAsia="宋体"/>
        </w:rPr>
        <w:t>us</w:t>
      </w:r>
      <w:r w:rsidR="003268F3">
        <w:rPr>
          <w:rFonts w:eastAsia="宋体"/>
        </w:rPr>
        <w:t>age</w:t>
      </w:r>
      <w:r w:rsidR="00017C2D">
        <w:rPr>
          <w:rFonts w:eastAsia="宋体"/>
        </w:rPr>
        <w:t xml:space="preserve"> with semi-static</w:t>
      </w:r>
      <w:r w:rsidR="00883E55">
        <w:rPr>
          <w:rFonts w:eastAsia="宋体"/>
        </w:rPr>
        <w:t xml:space="preserve"> flexib</w:t>
      </w:r>
      <w:r w:rsidR="00017C2D">
        <w:rPr>
          <w:rFonts w:eastAsia="宋体"/>
        </w:rPr>
        <w:t>ility.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:rsidR="00012F57" w:rsidRDefault="008A74BE" w:rsidP="00012F57">
      <w:pPr>
        <w:widowControl w:val="0"/>
        <w:autoSpaceDE w:val="0"/>
        <w:autoSpaceDN w:val="0"/>
        <w:adjustRightInd w:val="0"/>
        <w:spacing w:beforeLines="0" w:before="0" w:afterLines="0" w:after="0"/>
        <w:jc w:val="left"/>
        <w:rPr>
          <w:rFonts w:eastAsia="宋体" w:cs="Times New Roman"/>
        </w:rPr>
      </w:pPr>
      <w:r>
        <w:rPr>
          <w:rFonts w:eastAsia="宋体" w:cs="Times New Roman"/>
        </w:rPr>
        <w:t>In</w:t>
      </w:r>
      <w:r w:rsidR="00283A02">
        <w:rPr>
          <w:rFonts w:eastAsia="宋体" w:cs="Times New Roman"/>
        </w:rPr>
        <w:t xml:space="preserve"> </w:t>
      </w:r>
      <w:r w:rsidR="00931B04">
        <w:rPr>
          <w:rFonts w:eastAsia="宋体" w:cs="Times New Roman"/>
        </w:rPr>
        <w:t xml:space="preserve">Alt 2, </w:t>
      </w:r>
      <w:r w:rsidR="009E6A3D">
        <w:rPr>
          <w:rFonts w:eastAsia="宋体" w:cs="Times New Roman"/>
        </w:rPr>
        <w:t xml:space="preserve">overlapping resource pools </w:t>
      </w:r>
      <w:r w:rsidR="00D1406D">
        <w:rPr>
          <w:rFonts w:eastAsia="宋体" w:cs="Times New Roman"/>
        </w:rPr>
        <w:t xml:space="preserve">are used </w:t>
      </w:r>
      <w:r w:rsidR="000E0C24">
        <w:rPr>
          <w:rFonts w:eastAsia="宋体" w:cs="Times New Roman"/>
        </w:rPr>
        <w:t xml:space="preserve">for </w:t>
      </w:r>
      <w:r w:rsidR="0092452C">
        <w:rPr>
          <w:rFonts w:eastAsia="宋体" w:cs="Times New Roman"/>
        </w:rPr>
        <w:t xml:space="preserve">LTE </w:t>
      </w:r>
      <w:r w:rsidR="009E6A3D">
        <w:rPr>
          <w:rFonts w:eastAsia="宋体" w:cs="Times New Roman"/>
        </w:rPr>
        <w:t xml:space="preserve">sidelink </w:t>
      </w:r>
      <w:r w:rsidR="0092452C">
        <w:rPr>
          <w:rFonts w:eastAsia="宋体" w:cs="Times New Roman"/>
        </w:rPr>
        <w:t>and NR sidelink</w:t>
      </w:r>
      <w:r w:rsidR="00463CCC">
        <w:rPr>
          <w:rFonts w:eastAsia="宋体" w:cs="Times New Roman"/>
        </w:rPr>
        <w:t>. It means that</w:t>
      </w:r>
      <w:r w:rsidR="009911FE">
        <w:rPr>
          <w:rFonts w:eastAsia="宋体" w:cs="Times New Roman"/>
        </w:rPr>
        <w:t xml:space="preserve"> </w:t>
      </w:r>
      <w:r w:rsidR="00332158">
        <w:rPr>
          <w:rFonts w:eastAsia="宋体" w:cs="Times New Roman"/>
        </w:rPr>
        <w:t xml:space="preserve">no impact on LTE sidelink </w:t>
      </w:r>
      <w:r w:rsidR="009911FE">
        <w:rPr>
          <w:rFonts w:eastAsia="宋体" w:cs="Times New Roman"/>
        </w:rPr>
        <w:t xml:space="preserve">should be introduced while </w:t>
      </w:r>
      <w:r w:rsidR="00353AD5">
        <w:rPr>
          <w:rFonts w:eastAsia="宋体" w:cs="Times New Roman"/>
        </w:rPr>
        <w:t>NR sidelink UE</w:t>
      </w:r>
      <w:r w:rsidR="00115A24">
        <w:rPr>
          <w:rFonts w:eastAsia="宋体" w:cs="Times New Roman"/>
        </w:rPr>
        <w:t xml:space="preserve">s </w:t>
      </w:r>
      <w:r w:rsidR="00353AD5">
        <w:rPr>
          <w:rFonts w:eastAsia="宋体" w:cs="Times New Roman"/>
        </w:rPr>
        <w:t xml:space="preserve">need to </w:t>
      </w:r>
      <w:r w:rsidR="00CA16E9">
        <w:rPr>
          <w:rFonts w:eastAsia="宋体" w:cs="Times New Roman"/>
        </w:rPr>
        <w:t xml:space="preserve">avoid </w:t>
      </w:r>
      <w:r w:rsidR="00353AD5">
        <w:rPr>
          <w:rFonts w:eastAsia="宋体" w:cs="Times New Roman"/>
        </w:rPr>
        <w:t xml:space="preserve">the resources which </w:t>
      </w:r>
      <w:r w:rsidR="00DF5685">
        <w:rPr>
          <w:rFonts w:eastAsia="宋体" w:cs="Times New Roman"/>
        </w:rPr>
        <w:t>are</w:t>
      </w:r>
      <w:r w:rsidR="00353AD5">
        <w:rPr>
          <w:rFonts w:eastAsia="宋体" w:cs="Times New Roman"/>
        </w:rPr>
        <w:t xml:space="preserve"> used by LTE sidelink UEs.</w:t>
      </w:r>
      <w:r w:rsidR="00332158">
        <w:rPr>
          <w:rFonts w:eastAsia="宋体" w:cs="Times New Roman"/>
        </w:rPr>
        <w:t xml:space="preserve"> </w:t>
      </w:r>
      <w:r w:rsidR="009670A8">
        <w:rPr>
          <w:rFonts w:eastAsia="宋体" w:cs="Times New Roman"/>
        </w:rPr>
        <w:t xml:space="preserve">From the </w:t>
      </w:r>
      <w:r w:rsidR="0081445F">
        <w:rPr>
          <w:rFonts w:eastAsia="宋体" w:cs="Times New Roman"/>
        </w:rPr>
        <w:t>per</w:t>
      </w:r>
      <w:r w:rsidR="009670A8">
        <w:rPr>
          <w:rFonts w:eastAsia="宋体" w:cs="Times New Roman"/>
        </w:rPr>
        <w:t>spective of NR sidelink UE</w:t>
      </w:r>
      <w:r w:rsidR="002A16CB">
        <w:rPr>
          <w:rFonts w:eastAsia="宋体" w:cs="Times New Roman"/>
        </w:rPr>
        <w:t>s</w:t>
      </w:r>
      <w:r w:rsidR="009670A8">
        <w:rPr>
          <w:rFonts w:eastAsia="宋体" w:cs="Times New Roman"/>
        </w:rPr>
        <w:t xml:space="preserve">, </w:t>
      </w:r>
      <w:r w:rsidR="006732FD">
        <w:rPr>
          <w:rFonts w:eastAsia="宋体" w:cs="Times New Roman"/>
        </w:rPr>
        <w:t>some essential modifications of resource assignment</w:t>
      </w:r>
      <w:r w:rsidR="00DA3FF1">
        <w:rPr>
          <w:rFonts w:eastAsia="宋体" w:cs="Times New Roman"/>
        </w:rPr>
        <w:t>s</w:t>
      </w:r>
      <w:r w:rsidR="006732FD">
        <w:rPr>
          <w:rFonts w:eastAsia="宋体" w:cs="Times New Roman"/>
        </w:rPr>
        <w:t xml:space="preserve"> should be discussed and standard</w:t>
      </w:r>
      <w:r w:rsidR="00CC25C1">
        <w:rPr>
          <w:rFonts w:eastAsia="宋体" w:cs="Times New Roman"/>
        </w:rPr>
        <w:t>iz</w:t>
      </w:r>
      <w:r w:rsidR="006732FD">
        <w:rPr>
          <w:rFonts w:eastAsia="宋体" w:cs="Times New Roman"/>
        </w:rPr>
        <w:t xml:space="preserve">ed. </w:t>
      </w:r>
    </w:p>
    <w:p w:rsidR="00FB31E1" w:rsidRDefault="00FB31E1" w:rsidP="00012F57">
      <w:pPr>
        <w:widowControl w:val="0"/>
        <w:autoSpaceDE w:val="0"/>
        <w:autoSpaceDN w:val="0"/>
        <w:adjustRightInd w:val="0"/>
        <w:spacing w:beforeLines="0" w:before="0" w:afterLines="0" w:after="0"/>
        <w:jc w:val="left"/>
        <w:rPr>
          <w:rFonts w:eastAsia="宋体" w:cs="Times New Roman"/>
        </w:rPr>
      </w:pPr>
      <w:r>
        <w:rPr>
          <w:rFonts w:eastAsia="宋体" w:cs="Times New Roman"/>
        </w:rPr>
        <w:t>F</w:t>
      </w:r>
      <w:r>
        <w:rPr>
          <w:rFonts w:eastAsia="宋体" w:cs="Times New Roman" w:hint="eastAsia"/>
        </w:rPr>
        <w:t>or</w:t>
      </w:r>
      <w:r>
        <w:rPr>
          <w:rFonts w:eastAsia="宋体" w:cs="Times New Roman"/>
        </w:rPr>
        <w:t xml:space="preserve"> </w:t>
      </w:r>
      <w:r>
        <w:rPr>
          <w:rFonts w:eastAsia="宋体" w:cs="Times New Roman" w:hint="eastAsia"/>
        </w:rPr>
        <w:t>mode</w:t>
      </w:r>
      <w:r>
        <w:rPr>
          <w:rFonts w:eastAsia="宋体" w:cs="Times New Roman"/>
        </w:rPr>
        <w:t xml:space="preserve"> 1</w:t>
      </w:r>
      <w:r w:rsidR="00E034ED">
        <w:rPr>
          <w:rFonts w:eastAsia="宋体" w:cs="Times New Roman"/>
        </w:rPr>
        <w:t xml:space="preserve"> resource scheme</w:t>
      </w:r>
      <w:r w:rsidR="00D203DA">
        <w:rPr>
          <w:rFonts w:eastAsia="宋体" w:cs="Times New Roman"/>
        </w:rPr>
        <w:t xml:space="preserve">, </w:t>
      </w:r>
      <w:r w:rsidR="00EF474C">
        <w:rPr>
          <w:rFonts w:eastAsia="宋体" w:cs="Times New Roman"/>
        </w:rPr>
        <w:t xml:space="preserve">as </w:t>
      </w:r>
      <w:r w:rsidR="00A0744A">
        <w:rPr>
          <w:rFonts w:eastAsia="宋体" w:cs="Times New Roman"/>
        </w:rPr>
        <w:t>t</w:t>
      </w:r>
      <w:r w:rsidR="007E3360">
        <w:rPr>
          <w:rFonts w:eastAsia="宋体" w:cs="Times New Roman"/>
        </w:rPr>
        <w:t xml:space="preserve">he overlapping </w:t>
      </w:r>
      <w:r w:rsidR="005E3821">
        <w:rPr>
          <w:rFonts w:eastAsia="宋体" w:cs="Times New Roman"/>
        </w:rPr>
        <w:t>sidelink</w:t>
      </w:r>
      <w:r w:rsidR="007E3360">
        <w:rPr>
          <w:rFonts w:eastAsia="宋体" w:cs="Times New Roman"/>
        </w:rPr>
        <w:t xml:space="preserve"> resources </w:t>
      </w:r>
      <w:r w:rsidR="00A0744A">
        <w:rPr>
          <w:rFonts w:eastAsia="宋体" w:cs="Times New Roman"/>
        </w:rPr>
        <w:t>may be scheduled by eNB and gNB r</w:t>
      </w:r>
      <w:r w:rsidR="007E3360">
        <w:rPr>
          <w:rFonts w:eastAsia="宋体" w:cs="Times New Roman"/>
        </w:rPr>
        <w:t>espectively</w:t>
      </w:r>
      <w:r w:rsidR="002146C3">
        <w:rPr>
          <w:rFonts w:eastAsia="宋体" w:cs="Times New Roman"/>
        </w:rPr>
        <w:t xml:space="preserve"> without information exchange</w:t>
      </w:r>
      <w:r w:rsidR="007E3360">
        <w:rPr>
          <w:rFonts w:eastAsia="宋体" w:cs="Times New Roman"/>
        </w:rPr>
        <w:t>,</w:t>
      </w:r>
      <w:r w:rsidR="004246A1">
        <w:rPr>
          <w:rFonts w:eastAsia="宋体" w:cs="Times New Roman"/>
        </w:rPr>
        <w:t xml:space="preserve"> </w:t>
      </w:r>
      <w:r w:rsidR="00FE09A0">
        <w:rPr>
          <w:rFonts w:eastAsia="宋体" w:cs="Times New Roman"/>
        </w:rPr>
        <w:t xml:space="preserve">potential resource collision may be introduced. </w:t>
      </w:r>
      <w:r w:rsidR="00E034ED">
        <w:rPr>
          <w:rFonts w:eastAsia="宋体" w:cs="Times New Roman"/>
        </w:rPr>
        <w:t>Wh</w:t>
      </w:r>
      <w:r w:rsidR="000B4875">
        <w:rPr>
          <w:rFonts w:eastAsia="宋体" w:cs="Times New Roman"/>
        </w:rPr>
        <w:t xml:space="preserve">ile </w:t>
      </w:r>
      <w:r w:rsidR="003E5488">
        <w:rPr>
          <w:rFonts w:eastAsia="宋体" w:cs="Times New Roman"/>
        </w:rPr>
        <w:t>using</w:t>
      </w:r>
      <w:r w:rsidR="00E034ED">
        <w:rPr>
          <w:rFonts w:eastAsia="宋体" w:cs="Times New Roman"/>
        </w:rPr>
        <w:t xml:space="preserve"> mode 2</w:t>
      </w:r>
      <w:r w:rsidR="009845EB">
        <w:rPr>
          <w:rFonts w:eastAsia="宋体" w:cs="Times New Roman"/>
        </w:rPr>
        <w:t xml:space="preserve"> resource scheme, </w:t>
      </w:r>
      <w:r w:rsidR="00E231EE">
        <w:rPr>
          <w:rFonts w:eastAsia="宋体" w:cs="Times New Roman"/>
        </w:rPr>
        <w:t xml:space="preserve">NR sidelink UEs have to not only perform </w:t>
      </w:r>
      <w:r w:rsidR="00013FE1">
        <w:rPr>
          <w:rFonts w:eastAsia="宋体" w:cs="Times New Roman"/>
        </w:rPr>
        <w:t>Rel-16</w:t>
      </w:r>
      <w:r w:rsidR="00E231EE">
        <w:rPr>
          <w:rFonts w:eastAsia="宋体" w:cs="Times New Roman"/>
        </w:rPr>
        <w:t xml:space="preserve"> mode 2 procedure</w:t>
      </w:r>
      <w:r w:rsidR="00FC11A7">
        <w:rPr>
          <w:rFonts w:eastAsia="宋体" w:cs="Times New Roman"/>
        </w:rPr>
        <w:t xml:space="preserve"> to select resources</w:t>
      </w:r>
      <w:r w:rsidR="00E231EE">
        <w:rPr>
          <w:rFonts w:eastAsia="宋体" w:cs="Times New Roman"/>
        </w:rPr>
        <w:t xml:space="preserve">, but also need to </w:t>
      </w:r>
      <w:r w:rsidR="000112CD">
        <w:rPr>
          <w:rFonts w:eastAsia="宋体" w:cs="Times New Roman"/>
        </w:rPr>
        <w:t xml:space="preserve">carry out </w:t>
      </w:r>
      <w:r w:rsidR="00FC11A7">
        <w:rPr>
          <w:rFonts w:eastAsia="宋体" w:cs="Times New Roman"/>
        </w:rPr>
        <w:t>sensing and avoiding the resources reserved by LTE sidelink UEs.</w:t>
      </w:r>
      <w:r w:rsidR="00013FE1">
        <w:rPr>
          <w:rFonts w:eastAsia="宋体" w:cs="Times New Roman"/>
        </w:rPr>
        <w:t xml:space="preserve"> </w:t>
      </w:r>
      <w:r w:rsidR="00AC0B10">
        <w:rPr>
          <w:rFonts w:eastAsia="宋体" w:cs="Times New Roman"/>
        </w:rPr>
        <w:t>Accordingly</w:t>
      </w:r>
      <w:r w:rsidR="00013FE1">
        <w:rPr>
          <w:rFonts w:eastAsia="宋体" w:cs="Times New Roman"/>
        </w:rPr>
        <w:t>,</w:t>
      </w:r>
      <w:r w:rsidR="00614F30">
        <w:rPr>
          <w:rFonts w:eastAsia="宋体" w:cs="Times New Roman"/>
        </w:rPr>
        <w:t xml:space="preserve"> by using Alt 2, the actual efficiency of resource sharing between the two RATs </w:t>
      </w:r>
      <w:r w:rsidR="0099356E">
        <w:rPr>
          <w:rFonts w:eastAsia="宋体" w:cs="Times New Roman"/>
        </w:rPr>
        <w:t xml:space="preserve">may </w:t>
      </w:r>
      <w:r w:rsidR="00734994">
        <w:rPr>
          <w:rFonts w:eastAsia="宋体" w:cs="Times New Roman"/>
        </w:rPr>
        <w:t>need further stud</w:t>
      </w:r>
      <w:r w:rsidR="0099356E">
        <w:rPr>
          <w:rFonts w:eastAsia="宋体" w:cs="Times New Roman"/>
        </w:rPr>
        <w:t xml:space="preserve">y </w:t>
      </w:r>
      <w:r w:rsidR="00734994">
        <w:rPr>
          <w:rFonts w:eastAsia="宋体" w:cs="Times New Roman"/>
        </w:rPr>
        <w:t>and assess</w:t>
      </w:r>
      <w:r w:rsidR="0099356E">
        <w:rPr>
          <w:rFonts w:eastAsia="宋体" w:cs="Times New Roman"/>
        </w:rPr>
        <w:t>ment</w:t>
      </w:r>
      <w:r w:rsidR="00734994">
        <w:rPr>
          <w:rFonts w:eastAsia="宋体" w:cs="Times New Roman"/>
        </w:rPr>
        <w:t xml:space="preserve">. </w:t>
      </w:r>
    </w:p>
    <w:p w:rsidR="003E77B5" w:rsidRDefault="00BE3586" w:rsidP="00283A02">
      <w:pPr>
        <w:pStyle w:val="1st-ob-YJ"/>
        <w:spacing w:before="156" w:after="156"/>
        <w:rPr>
          <w:rFonts w:eastAsia="宋体"/>
        </w:rPr>
      </w:pPr>
      <w:bookmarkStart w:id="130" w:name="_Toc101192273"/>
      <w:bookmarkStart w:id="131" w:name="_Toc101198167"/>
      <w:bookmarkStart w:id="132" w:name="_Toc101198190"/>
      <w:bookmarkStart w:id="133" w:name="_Toc101198290"/>
      <w:bookmarkStart w:id="134" w:name="_Toc101339489"/>
      <w:bookmarkStart w:id="135" w:name="_Toc101343769"/>
      <w:bookmarkStart w:id="136" w:name="_Toc101345515"/>
      <w:bookmarkStart w:id="137" w:name="_Toc101451302"/>
      <w:bookmarkStart w:id="138" w:name="_Toc101451335"/>
      <w:bookmarkStart w:id="139" w:name="_Toc101451341"/>
      <w:bookmarkStart w:id="140" w:name="_Toc101451347"/>
      <w:bookmarkStart w:id="141" w:name="_Toc101451353"/>
      <w:bookmarkStart w:id="142" w:name="_Toc101451360"/>
      <w:bookmarkStart w:id="143" w:name="_Toc101451366"/>
      <w:bookmarkStart w:id="144" w:name="_Toc101451372"/>
      <w:bookmarkStart w:id="145" w:name="_Toc101454393"/>
      <w:bookmarkStart w:id="146" w:name="_Toc101454612"/>
      <w:bookmarkStart w:id="147" w:name="_Toc101454618"/>
      <w:bookmarkStart w:id="148" w:name="_Toc101454849"/>
      <w:bookmarkStart w:id="149" w:name="_Toc101454855"/>
      <w:bookmarkStart w:id="150" w:name="_Toc101454893"/>
      <w:bookmarkStart w:id="151" w:name="_Toc101454899"/>
      <w:bookmarkStart w:id="152" w:name="_Toc101516978"/>
      <w:bookmarkStart w:id="153" w:name="_Toc101795935"/>
      <w:bookmarkStart w:id="154" w:name="_Toc101795941"/>
      <w:bookmarkStart w:id="155" w:name="_Toc101796017"/>
      <w:bookmarkStart w:id="156" w:name="_Toc101796023"/>
      <w:bookmarkStart w:id="157" w:name="_Toc101796076"/>
      <w:bookmarkStart w:id="158" w:name="_Toc101796082"/>
      <w:r>
        <w:rPr>
          <w:rFonts w:eastAsia="宋体" w:hint="eastAsia"/>
        </w:rPr>
        <w:t>For</w:t>
      </w:r>
      <w:r>
        <w:rPr>
          <w:rFonts w:eastAsia="宋体"/>
        </w:rPr>
        <w:t xml:space="preserve"> both mode 1 and mode 2 resource </w:t>
      </w:r>
      <w:r w:rsidR="00D36AF6">
        <w:rPr>
          <w:rFonts w:eastAsia="宋体"/>
        </w:rPr>
        <w:t>schemes</w:t>
      </w:r>
      <w:r>
        <w:rPr>
          <w:rFonts w:eastAsia="宋体"/>
        </w:rPr>
        <w:t>, dynamic sharing between LTE</w:t>
      </w:r>
      <w:r w:rsidR="00CA07FD">
        <w:rPr>
          <w:rFonts w:eastAsia="宋体"/>
        </w:rPr>
        <w:t xml:space="preserve"> sidelink</w:t>
      </w:r>
      <w:r>
        <w:rPr>
          <w:rFonts w:eastAsia="宋体"/>
        </w:rPr>
        <w:t xml:space="preserve"> and NR sidelink with</w:t>
      </w:r>
      <w:r w:rsidR="004D7966">
        <w:rPr>
          <w:rFonts w:eastAsia="宋体"/>
        </w:rPr>
        <w:t xml:space="preserve"> </w:t>
      </w:r>
      <w:r w:rsidR="00016EAA">
        <w:rPr>
          <w:rFonts w:eastAsia="宋体"/>
        </w:rPr>
        <w:t>overlap</w:t>
      </w:r>
      <w:r w:rsidR="00F479ED">
        <w:rPr>
          <w:rFonts w:eastAsia="宋体"/>
        </w:rPr>
        <w:t>ping</w:t>
      </w:r>
      <w:r w:rsidR="004D7966">
        <w:rPr>
          <w:rFonts w:eastAsia="宋体"/>
        </w:rPr>
        <w:t xml:space="preserve"> </w:t>
      </w:r>
      <w:r>
        <w:rPr>
          <w:rFonts w:eastAsia="宋体"/>
        </w:rPr>
        <w:t>resource pool</w:t>
      </w:r>
      <w:r w:rsidR="00CA07FD">
        <w:rPr>
          <w:rFonts w:eastAsia="宋体"/>
        </w:rPr>
        <w:t>s</w:t>
      </w:r>
      <w:r>
        <w:rPr>
          <w:rFonts w:eastAsia="宋体"/>
        </w:rPr>
        <w:t xml:space="preserve"> needs more discussion and </w:t>
      </w:r>
      <w:r w:rsidR="001564D0">
        <w:rPr>
          <w:rFonts w:eastAsia="宋体"/>
        </w:rPr>
        <w:t xml:space="preserve">may </w:t>
      </w:r>
      <w:r w:rsidR="00A11507">
        <w:rPr>
          <w:rFonts w:eastAsia="宋体"/>
        </w:rPr>
        <w:t>introduce</w:t>
      </w:r>
      <w:r>
        <w:rPr>
          <w:rFonts w:eastAsia="宋体"/>
        </w:rPr>
        <w:t xml:space="preserve"> </w:t>
      </w:r>
      <w:r w:rsidR="001564D0">
        <w:rPr>
          <w:rFonts w:eastAsia="宋体"/>
        </w:rPr>
        <w:t>lots of specification impact.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:rsidR="00F5797D" w:rsidRPr="00E557B5" w:rsidRDefault="00FF1A13" w:rsidP="00FB650B">
      <w:pPr>
        <w:pStyle w:val="1st-Proposal-YJ"/>
        <w:spacing w:before="156" w:after="156"/>
        <w:rPr>
          <w:rFonts w:eastAsia="宋体"/>
        </w:rPr>
      </w:pPr>
      <w:bookmarkStart w:id="159" w:name="_Toc101192274"/>
      <w:bookmarkStart w:id="160" w:name="_Toc101198168"/>
      <w:bookmarkStart w:id="161" w:name="_Toc101198191"/>
      <w:bookmarkStart w:id="162" w:name="_Toc101198291"/>
      <w:bookmarkStart w:id="163" w:name="_Toc101339491"/>
      <w:bookmarkStart w:id="164" w:name="_Toc101343771"/>
      <w:bookmarkStart w:id="165" w:name="_Toc101345517"/>
      <w:bookmarkStart w:id="166" w:name="_Toc101451304"/>
      <w:bookmarkStart w:id="167" w:name="_Toc101451337"/>
      <w:bookmarkStart w:id="168" w:name="_Toc101451343"/>
      <w:bookmarkStart w:id="169" w:name="_Toc101451349"/>
      <w:bookmarkStart w:id="170" w:name="_Toc101451355"/>
      <w:bookmarkStart w:id="171" w:name="_Toc101451362"/>
      <w:bookmarkStart w:id="172" w:name="_Toc101451368"/>
      <w:bookmarkStart w:id="173" w:name="_Toc101451374"/>
      <w:bookmarkStart w:id="174" w:name="_Toc101454395"/>
      <w:bookmarkStart w:id="175" w:name="_Toc101454614"/>
      <w:bookmarkStart w:id="176" w:name="_Toc101454620"/>
      <w:bookmarkStart w:id="177" w:name="_Toc101454851"/>
      <w:bookmarkStart w:id="178" w:name="_Toc101454857"/>
      <w:bookmarkStart w:id="179" w:name="_Toc101454895"/>
      <w:bookmarkStart w:id="180" w:name="_Toc101454901"/>
      <w:bookmarkStart w:id="181" w:name="_Toc101516980"/>
      <w:bookmarkStart w:id="182" w:name="_Toc101795937"/>
      <w:bookmarkStart w:id="183" w:name="_Toc101795943"/>
      <w:bookmarkStart w:id="184" w:name="_Toc101796019"/>
      <w:bookmarkStart w:id="185" w:name="_Toc101796025"/>
      <w:bookmarkStart w:id="186" w:name="_Toc101796078"/>
      <w:bookmarkStart w:id="187" w:name="_Toc10179608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eastAsia="宋体"/>
        </w:rPr>
        <w:t xml:space="preserve">It </w:t>
      </w:r>
      <w:r w:rsidR="00A73AF3" w:rsidRPr="00E557B5">
        <w:rPr>
          <w:rFonts w:eastAsia="宋体"/>
        </w:rPr>
        <w:t>needs more discussion and assessment</w:t>
      </w:r>
      <w:r>
        <w:rPr>
          <w:rFonts w:eastAsia="宋体"/>
        </w:rPr>
        <w:t xml:space="preserve"> on</w:t>
      </w:r>
      <w:bookmarkStart w:id="188" w:name="_Toc72766956"/>
      <w:bookmarkStart w:id="189" w:name="_Toc72767065"/>
      <w:bookmarkStart w:id="190" w:name="_Toc72767318"/>
      <w:bookmarkStart w:id="191" w:name="_Toc72767334"/>
      <w:bookmarkStart w:id="192" w:name="_Toc72767350"/>
      <w:bookmarkStart w:id="193" w:name="_Toc72767708"/>
      <w:bookmarkStart w:id="194" w:name="_Toc72767724"/>
      <w:bookmarkStart w:id="195" w:name="_Toc72767732"/>
      <w:bookmarkStart w:id="196" w:name="_Toc72768057"/>
      <w:bookmarkStart w:id="197" w:name="_Toc72768065"/>
      <w:bookmarkStart w:id="198" w:name="_Toc73092068"/>
      <w:bookmarkStart w:id="199" w:name="_Toc73094087"/>
      <w:bookmarkStart w:id="200" w:name="_Toc92721748"/>
      <w:bookmarkStart w:id="201" w:name="_Toc92721756"/>
      <w:bookmarkStart w:id="202" w:name="_Toc92721811"/>
      <w:bookmarkStart w:id="203" w:name="_Toc92721819"/>
      <w:bookmarkStart w:id="204" w:name="_Toc92721860"/>
      <w:bookmarkStart w:id="205" w:name="_Toc72766943"/>
      <w:bookmarkStart w:id="206" w:name="_Toc72165929"/>
      <w:bookmarkStart w:id="207" w:name="_Toc72166112"/>
      <w:bookmarkStart w:id="208" w:name="_Toc72166124"/>
      <w:bookmarkStart w:id="209" w:name="_Toc72166136"/>
      <w:bookmarkStart w:id="210" w:name="_Toc72166211"/>
      <w:bookmarkStart w:id="211" w:name="_Toc72166219"/>
      <w:bookmarkStart w:id="212" w:name="_Toc72764093"/>
      <w:bookmarkStart w:id="213" w:name="_Toc72764101"/>
      <w:bookmarkStart w:id="214" w:name="_Toc72764109"/>
      <w:bookmarkStart w:id="215" w:name="_Toc72764117"/>
      <w:bookmarkStart w:id="216" w:name="_Toc72766759"/>
      <w:bookmarkStart w:id="217" w:name="_Toc72766944"/>
      <w:bookmarkStart w:id="218" w:name="_Toc72767053"/>
      <w:bookmarkStart w:id="219" w:name="_Toc72767322"/>
      <w:bookmarkStart w:id="220" w:name="_Toc72767338"/>
      <w:bookmarkStart w:id="221" w:name="_Toc72767354"/>
      <w:bookmarkStart w:id="222" w:name="_Toc72767704"/>
      <w:bookmarkStart w:id="223" w:name="_Toc72767720"/>
      <w:bookmarkStart w:id="224" w:name="_Toc72767728"/>
      <w:bookmarkStart w:id="225" w:name="_Toc72768053"/>
      <w:bookmarkStart w:id="226" w:name="_Toc72768061"/>
      <w:bookmarkStart w:id="227" w:name="_Toc73092064"/>
      <w:bookmarkStart w:id="228" w:name="_Toc73094083"/>
      <w:bookmarkStart w:id="229" w:name="_Toc92721744"/>
      <w:bookmarkStart w:id="230" w:name="_Toc92721752"/>
      <w:bookmarkStart w:id="231" w:name="_Toc92721807"/>
      <w:bookmarkStart w:id="232" w:name="_Toc92721815"/>
      <w:bookmarkStart w:id="233" w:name="_Toc92721856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r>
        <w:rPr>
          <w:rFonts w:eastAsia="宋体"/>
        </w:rPr>
        <w:t xml:space="preserve"> d</w:t>
      </w:r>
      <w:r w:rsidRPr="00E557B5">
        <w:rPr>
          <w:rFonts w:eastAsia="宋体"/>
        </w:rPr>
        <w:t xml:space="preserve">ynamic </w:t>
      </w:r>
      <w:r>
        <w:rPr>
          <w:rFonts w:eastAsia="宋体"/>
        </w:rPr>
        <w:t xml:space="preserve">resource </w:t>
      </w:r>
      <w:r w:rsidRPr="00E557B5">
        <w:rPr>
          <w:rFonts w:eastAsia="宋体"/>
        </w:rPr>
        <w:t xml:space="preserve">sharing </w:t>
      </w:r>
      <w:r>
        <w:rPr>
          <w:rFonts w:eastAsia="宋体"/>
        </w:rPr>
        <w:t>with overlapping resource pool</w:t>
      </w:r>
      <w:r w:rsidR="003B10EA">
        <w:rPr>
          <w:rFonts w:eastAsia="宋体"/>
        </w:rPr>
        <w:t>s</w:t>
      </w:r>
      <w:r>
        <w:rPr>
          <w:rFonts w:eastAsia="宋体"/>
        </w:rPr>
        <w:t xml:space="preserve"> </w:t>
      </w:r>
      <w:r w:rsidRPr="00E557B5">
        <w:rPr>
          <w:rFonts w:eastAsia="宋体"/>
        </w:rPr>
        <w:t xml:space="preserve">between LTE </w:t>
      </w:r>
      <w:r w:rsidR="005030FD">
        <w:rPr>
          <w:rFonts w:eastAsia="宋体"/>
        </w:rPr>
        <w:t xml:space="preserve">sidelink </w:t>
      </w:r>
      <w:r w:rsidRPr="00E557B5">
        <w:rPr>
          <w:rFonts w:eastAsia="宋体"/>
        </w:rPr>
        <w:t>and NR sidelink</w:t>
      </w:r>
      <w:r w:rsidR="00021DAD">
        <w:rPr>
          <w:rFonts w:eastAsia="宋体"/>
        </w:rPr>
        <w:t>.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:rsidR="00EA26B1" w:rsidRPr="00F40375" w:rsidRDefault="00EA26B1" w:rsidP="00E32755">
      <w:pPr>
        <w:pBdr>
          <w:bottom w:val="single" w:sz="6" w:space="1" w:color="auto"/>
        </w:pBdr>
        <w:spacing w:before="156" w:after="156"/>
        <w:rPr>
          <w:rFonts w:eastAsia="宋体" w:cs="Times New Roman"/>
        </w:rPr>
      </w:pPr>
    </w:p>
    <w:p w:rsidR="00B70598" w:rsidRPr="00F40375" w:rsidRDefault="00B70598" w:rsidP="004E239C">
      <w:pPr>
        <w:pStyle w:val="1"/>
        <w:numPr>
          <w:ilvl w:val="0"/>
          <w:numId w:val="3"/>
        </w:numPr>
        <w:spacing w:beforeLines="0" w:before="0" w:after="156"/>
        <w:rPr>
          <w:rFonts w:eastAsia="宋体"/>
          <w:sz w:val="28"/>
          <w:szCs w:val="28"/>
        </w:rPr>
      </w:pPr>
      <w:r w:rsidRPr="00F40375">
        <w:rPr>
          <w:rFonts w:eastAsia="宋体"/>
          <w:sz w:val="28"/>
          <w:szCs w:val="28"/>
        </w:rPr>
        <w:t>Conclusion</w:t>
      </w:r>
    </w:p>
    <w:p w:rsidR="00567198" w:rsidRPr="00F40375" w:rsidRDefault="006A2CA6" w:rsidP="004D7FB6">
      <w:pPr>
        <w:spacing w:before="156" w:after="156"/>
        <w:rPr>
          <w:rFonts w:eastAsia="宋体" w:cs="Times New Roman"/>
        </w:rPr>
      </w:pPr>
      <w:r w:rsidRPr="006A2CA6">
        <w:rPr>
          <w:rFonts w:eastAsia="宋体" w:cs="Times New Roman"/>
        </w:rPr>
        <w:t xml:space="preserve">In this contribution, </w:t>
      </w:r>
      <w:r w:rsidR="00984254">
        <w:rPr>
          <w:rFonts w:eastAsia="宋体" w:cs="Times New Roman"/>
        </w:rPr>
        <w:t xml:space="preserve">requirements </w:t>
      </w:r>
      <w:r w:rsidR="00251961">
        <w:rPr>
          <w:rFonts w:eastAsia="宋体" w:cs="Times New Roman"/>
        </w:rPr>
        <w:t xml:space="preserve">and preliminary schemes </w:t>
      </w:r>
      <w:r w:rsidR="00984254">
        <w:rPr>
          <w:rFonts w:eastAsia="宋体" w:cs="Times New Roman"/>
        </w:rPr>
        <w:t xml:space="preserve">for sidelink co-channel co-existence </w:t>
      </w:r>
      <w:r w:rsidR="00F42E9F">
        <w:rPr>
          <w:rFonts w:eastAsia="宋体" w:cs="Times New Roman"/>
        </w:rPr>
        <w:t xml:space="preserve">are </w:t>
      </w:r>
      <w:r w:rsidRPr="006A2CA6">
        <w:rPr>
          <w:rFonts w:eastAsia="宋体" w:cs="Times New Roman"/>
        </w:rPr>
        <w:t>discussed, and the relevant observations and proposals are listed as follows:</w:t>
      </w:r>
    </w:p>
    <w:p w:rsidR="0013312E" w:rsidRDefault="00270A85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F40375">
        <w:rPr>
          <w:rFonts w:eastAsia="宋体"/>
        </w:rPr>
        <w:fldChar w:fldCharType="begin"/>
      </w:r>
      <w:r w:rsidRPr="00F40375">
        <w:rPr>
          <w:rFonts w:eastAsia="宋体"/>
        </w:rPr>
        <w:instrText xml:space="preserve"> TOC \n \t "1st-ob-YJ,1,2nd-ob-YJ,2,3nd-ob-YJ,3" </w:instrText>
      </w:r>
      <w:r w:rsidRPr="00F40375">
        <w:rPr>
          <w:rFonts w:eastAsia="宋体"/>
        </w:rPr>
        <w:fldChar w:fldCharType="separate"/>
      </w:r>
      <w:r w:rsidR="0013312E" w:rsidRPr="00BE06B3">
        <w:rPr>
          <w:rFonts w:eastAsia="宋体"/>
          <w:noProof/>
        </w:rPr>
        <w:t>Observation 1:</w:t>
      </w:r>
      <w:r w:rsidR="0013312E"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="0013312E" w:rsidRPr="00BE06B3">
        <w:rPr>
          <w:rFonts w:eastAsia="宋体"/>
          <w:noProof/>
        </w:rPr>
        <w:t>According to the requirements of different regions and network deployments, the co-existence of LTE sidelink and NR sidelink needs to be discussed.</w:t>
      </w:r>
    </w:p>
    <w:p w:rsidR="0013312E" w:rsidRDefault="0013312E">
      <w:pPr>
        <w:pStyle w:val="11"/>
        <w:tabs>
          <w:tab w:val="left" w:pos="1680"/>
        </w:tabs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BE06B3">
        <w:rPr>
          <w:rFonts w:eastAsia="宋体"/>
          <w:noProof/>
        </w:rPr>
        <w:lastRenderedPageBreak/>
        <w:t>Observation 2: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BE06B3">
        <w:rPr>
          <w:rFonts w:eastAsia="宋体"/>
          <w:noProof/>
        </w:rPr>
        <w:t>A semi-static spectrum resource division and reconfiguration scheme may be sufficient for most scenarios and requirements of co-channel co-existence of LTE sidelink and NR sidelink.</w:t>
      </w:r>
    </w:p>
    <w:p w:rsidR="0013312E" w:rsidRDefault="0013312E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BE06B3">
        <w:rPr>
          <w:rFonts w:eastAsia="宋体"/>
          <w:noProof/>
        </w:rPr>
        <w:t>Observation 3: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BE06B3">
        <w:rPr>
          <w:rFonts w:eastAsia="宋体"/>
          <w:noProof/>
        </w:rPr>
        <w:t>The resource pool separation scheme for the co-existence of LTE sidelink and NR sidelink can provide configurable spectrum usage with semi-static flexibility.</w:t>
      </w:r>
    </w:p>
    <w:p w:rsidR="0013312E" w:rsidRDefault="0013312E">
      <w:pPr>
        <w:pStyle w:val="11"/>
        <w:tabs>
          <w:tab w:val="left" w:pos="1680"/>
        </w:tabs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BE06B3">
        <w:rPr>
          <w:rFonts w:eastAsia="宋体"/>
          <w:noProof/>
        </w:rPr>
        <w:t>Observation 4: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BE06B3">
        <w:rPr>
          <w:rFonts w:eastAsia="宋体"/>
          <w:noProof/>
        </w:rPr>
        <w:t>For both mode 1 and mode 2 resource schemes, dynamic sharing between LTE sidelink and NR sidelink with overlapping resource pools needs more discussion and may introduce lots of specification impact.</w:t>
      </w:r>
    </w:p>
    <w:p w:rsidR="00AB7819" w:rsidRPr="00F40375" w:rsidRDefault="00270A85" w:rsidP="00AB7819">
      <w:pPr>
        <w:spacing w:before="156" w:after="156"/>
        <w:rPr>
          <w:rFonts w:eastAsia="宋体" w:cs="Times New Roman"/>
        </w:rPr>
      </w:pPr>
      <w:r w:rsidRPr="00F40375">
        <w:rPr>
          <w:rFonts w:eastAsia="宋体" w:cs="Times New Roman"/>
        </w:rPr>
        <w:fldChar w:fldCharType="end"/>
      </w:r>
    </w:p>
    <w:p w:rsidR="0013312E" w:rsidRDefault="00AB7819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F40375">
        <w:rPr>
          <w:rFonts w:eastAsia="宋体"/>
        </w:rPr>
        <w:fldChar w:fldCharType="begin"/>
      </w:r>
      <w:r w:rsidRPr="00F40375">
        <w:rPr>
          <w:rFonts w:eastAsia="宋体"/>
        </w:rPr>
        <w:instrText xml:space="preserve"> TOC \n \t "1st-Proposal-YJ,1,2nd-proposal-YJ,2,3nd-proposal-YJ,3" </w:instrText>
      </w:r>
      <w:r w:rsidRPr="00F40375">
        <w:rPr>
          <w:rFonts w:eastAsia="宋体"/>
        </w:rPr>
        <w:fldChar w:fldCharType="separate"/>
      </w:r>
      <w:r w:rsidR="0013312E" w:rsidRPr="00E61CBA">
        <w:rPr>
          <w:rFonts w:eastAsia="宋体"/>
          <w:noProof/>
        </w:rPr>
        <w:t>Proposal 1:</w:t>
      </w:r>
      <w:r w:rsidR="0013312E"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="0013312E" w:rsidRPr="00E61CBA">
        <w:rPr>
          <w:rFonts w:eastAsia="宋体"/>
          <w:noProof/>
        </w:rPr>
        <w:t>The compromise between flexibility and complexity should be considered in the study of co-existence schemes.</w:t>
      </w:r>
    </w:p>
    <w:p w:rsidR="0013312E" w:rsidRDefault="0013312E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E61CBA">
        <w:rPr>
          <w:rFonts w:eastAsia="宋体"/>
          <w:noProof/>
        </w:rPr>
        <w:t>Proposal 2: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E61CBA">
        <w:rPr>
          <w:rFonts w:eastAsia="宋体"/>
          <w:noProof/>
        </w:rPr>
        <w:t>It needs more discussion and assessment on dynamic resource sharing with overlapping resource pools between LTE sidelink and NR sidelink.</w:t>
      </w:r>
    </w:p>
    <w:p w:rsidR="005C3A15" w:rsidRPr="00F40375" w:rsidRDefault="00AB7819" w:rsidP="00270A85">
      <w:pPr>
        <w:spacing w:before="156" w:after="156"/>
        <w:rPr>
          <w:rFonts w:eastAsia="宋体" w:cs="Times New Roman"/>
        </w:rPr>
      </w:pPr>
      <w:r w:rsidRPr="00F40375">
        <w:rPr>
          <w:rFonts w:eastAsia="宋体" w:cs="Times New Roman"/>
        </w:rPr>
        <w:fldChar w:fldCharType="end"/>
      </w:r>
    </w:p>
    <w:p w:rsidR="008A70B4" w:rsidRPr="00F40375" w:rsidRDefault="008A70B4" w:rsidP="008A70B4">
      <w:pPr>
        <w:pStyle w:val="1"/>
        <w:numPr>
          <w:ilvl w:val="0"/>
          <w:numId w:val="3"/>
        </w:numPr>
        <w:spacing w:before="156" w:after="156"/>
        <w:rPr>
          <w:rFonts w:eastAsia="宋体"/>
          <w:sz w:val="28"/>
          <w:szCs w:val="28"/>
        </w:rPr>
      </w:pPr>
      <w:r w:rsidRPr="00F40375">
        <w:rPr>
          <w:rFonts w:eastAsia="宋体"/>
          <w:sz w:val="28"/>
          <w:szCs w:val="28"/>
        </w:rPr>
        <w:t xml:space="preserve">Reference </w:t>
      </w:r>
    </w:p>
    <w:p w:rsidR="00DE1239" w:rsidRDefault="00DE1239" w:rsidP="00DE1239">
      <w:pPr>
        <w:pStyle w:val="a3"/>
        <w:numPr>
          <w:ilvl w:val="0"/>
          <w:numId w:val="4"/>
        </w:numPr>
        <w:spacing w:before="156" w:after="156"/>
        <w:ind w:firstLineChars="0"/>
        <w:rPr>
          <w:rFonts w:eastAsia="宋体" w:cs="Times New Roman"/>
          <w:kern w:val="0"/>
        </w:rPr>
      </w:pPr>
      <w:bookmarkStart w:id="234" w:name="_Ref101451315"/>
      <w:bookmarkStart w:id="235" w:name="_Ref101270364"/>
      <w:r>
        <w:rPr>
          <w:rFonts w:eastAsia="宋体" w:cs="Times New Roman"/>
          <w:kern w:val="0"/>
        </w:rPr>
        <w:t>RP-220300, WID revision: NR sidelink evolution</w:t>
      </w:r>
      <w:bookmarkEnd w:id="234"/>
    </w:p>
    <w:p w:rsidR="00952FA1" w:rsidRPr="00F95375" w:rsidRDefault="00E070AA" w:rsidP="00FB650B">
      <w:pPr>
        <w:pStyle w:val="a3"/>
        <w:numPr>
          <w:ilvl w:val="0"/>
          <w:numId w:val="4"/>
        </w:numPr>
        <w:spacing w:before="120" w:after="120"/>
        <w:ind w:firstLineChars="0"/>
        <w:rPr>
          <w:rFonts w:eastAsia="宋体" w:cs="Times New Roman"/>
        </w:rPr>
      </w:pPr>
      <w:bookmarkStart w:id="236" w:name="_Ref101451356"/>
      <w:r w:rsidRPr="00F95375">
        <w:rPr>
          <w:rFonts w:eastAsia="宋体" w:cs="Times New Roman" w:hint="eastAsia"/>
        </w:rPr>
        <w:t>R</w:t>
      </w:r>
      <w:r w:rsidRPr="00F95375">
        <w:rPr>
          <w:rFonts w:eastAsia="宋体" w:cs="Times New Roman"/>
        </w:rPr>
        <w:t>P-212664, Moderator’s summary for discussion on [RAN94e-R18Prep-04] Sidelink enhancements (excluding positioning and relaying)</w:t>
      </w:r>
      <w:bookmarkEnd w:id="235"/>
      <w:bookmarkEnd w:id="236"/>
    </w:p>
    <w:sectPr w:rsidR="00952FA1" w:rsidRPr="00F95375" w:rsidSect="00E766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2E7D" w:rsidRDefault="00B62E7D" w:rsidP="008242C1">
      <w:pPr>
        <w:spacing w:before="120" w:after="120"/>
      </w:pPr>
      <w:r>
        <w:separator/>
      </w:r>
    </w:p>
    <w:p w:rsidR="00B62E7D" w:rsidRDefault="00B62E7D">
      <w:pPr>
        <w:spacing w:before="120" w:after="120"/>
      </w:pPr>
    </w:p>
  </w:endnote>
  <w:endnote w:type="continuationSeparator" w:id="0">
    <w:p w:rsidR="00B62E7D" w:rsidRDefault="00B62E7D" w:rsidP="008242C1">
      <w:pPr>
        <w:spacing w:before="120" w:after="120"/>
      </w:pPr>
      <w:r>
        <w:continuationSeparator/>
      </w:r>
    </w:p>
    <w:p w:rsidR="00B62E7D" w:rsidRDefault="00B62E7D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 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50B" w:rsidRDefault="00FB650B">
    <w:pPr>
      <w:pStyle w:val="a6"/>
      <w:spacing w:before="120" w:after="120"/>
    </w:pPr>
  </w:p>
  <w:p w:rsidR="00FB650B" w:rsidRDefault="00FB650B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771562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FB650B" w:rsidRPr="007B2F6F" w:rsidRDefault="00FB650B" w:rsidP="007B2F6F">
        <w:pPr>
          <w:pStyle w:val="a6"/>
          <w:spacing w:before="120" w:after="120"/>
          <w:jc w:val="center"/>
          <w:rPr>
            <w:sz w:val="20"/>
            <w:szCs w:val="20"/>
          </w:rPr>
        </w:pPr>
        <w:r w:rsidRPr="007B2F6F">
          <w:rPr>
            <w:sz w:val="20"/>
            <w:szCs w:val="20"/>
          </w:rPr>
          <w:fldChar w:fldCharType="begin"/>
        </w:r>
        <w:r w:rsidRPr="007B2F6F">
          <w:rPr>
            <w:sz w:val="20"/>
            <w:szCs w:val="20"/>
          </w:rPr>
          <w:instrText>PAGE   \* MERGEFORMAT</w:instrText>
        </w:r>
        <w:r w:rsidRPr="007B2F6F">
          <w:rPr>
            <w:sz w:val="20"/>
            <w:szCs w:val="20"/>
          </w:rPr>
          <w:fldChar w:fldCharType="separate"/>
        </w:r>
        <w:r w:rsidR="00A26736" w:rsidRPr="00A26736">
          <w:rPr>
            <w:noProof/>
            <w:sz w:val="20"/>
            <w:szCs w:val="20"/>
            <w:lang w:val="zh-CN"/>
          </w:rPr>
          <w:t>3</w:t>
        </w:r>
        <w:r w:rsidRPr="007B2F6F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50B" w:rsidRDefault="00FB650B">
    <w:pPr>
      <w:pStyle w:val="a6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2E7D" w:rsidRDefault="00B62E7D" w:rsidP="008242C1">
      <w:pPr>
        <w:spacing w:before="120" w:after="120"/>
      </w:pPr>
      <w:r>
        <w:separator/>
      </w:r>
    </w:p>
    <w:p w:rsidR="00B62E7D" w:rsidRDefault="00B62E7D">
      <w:pPr>
        <w:spacing w:before="120" w:after="120"/>
      </w:pPr>
    </w:p>
  </w:footnote>
  <w:footnote w:type="continuationSeparator" w:id="0">
    <w:p w:rsidR="00B62E7D" w:rsidRDefault="00B62E7D" w:rsidP="008242C1">
      <w:pPr>
        <w:spacing w:before="120" w:after="120"/>
      </w:pPr>
      <w:r>
        <w:continuationSeparator/>
      </w:r>
    </w:p>
    <w:p w:rsidR="00B62E7D" w:rsidRDefault="00B62E7D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50B" w:rsidRDefault="00FB650B">
    <w:pPr>
      <w:pStyle w:val="a4"/>
      <w:spacing w:before="120" w:after="120"/>
    </w:pPr>
  </w:p>
  <w:p w:rsidR="00FB650B" w:rsidRDefault="00FB650B">
    <w:pPr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50B" w:rsidRPr="007B2F6F" w:rsidRDefault="00FB650B" w:rsidP="007B2F6F">
    <w:pPr>
      <w:spacing w:before="120" w:after="120"/>
      <w:rPr>
        <w:rFonts w:eastAsiaTheme="minor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50B" w:rsidRDefault="00FB650B">
    <w:pPr>
      <w:pStyle w:val="a4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B6A55"/>
    <w:multiLevelType w:val="hybridMultilevel"/>
    <w:tmpl w:val="213C6F34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CE8433D"/>
    <w:multiLevelType w:val="hybridMultilevel"/>
    <w:tmpl w:val="72EC2C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CEE278C"/>
    <w:multiLevelType w:val="hybridMultilevel"/>
    <w:tmpl w:val="2FC6357C"/>
    <w:lvl w:ilvl="0" w:tplc="58DA0D28">
      <w:start w:val="1"/>
      <w:numFmt w:val="decimal"/>
      <w:lvlText w:val="Option %1:"/>
      <w:lvlJc w:val="left"/>
      <w:pPr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0082BA0"/>
    <w:multiLevelType w:val="multilevel"/>
    <w:tmpl w:val="8F5AD1C0"/>
    <w:lvl w:ilvl="0">
      <w:start w:val="1"/>
      <w:numFmt w:val="decimal"/>
      <w:pStyle w:val="1st-ob-YJ"/>
      <w:lvlText w:val="Observation %1: 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6" w15:restartNumberingAfterBreak="0">
    <w:nsid w:val="1B0C3FD0"/>
    <w:multiLevelType w:val="multilevel"/>
    <w:tmpl w:val="9DC63BD8"/>
    <w:lvl w:ilvl="0">
      <w:start w:val="1"/>
      <w:numFmt w:val="decimal"/>
      <w:lvlText w:val="Case %1"/>
      <w:lvlJc w:val="left"/>
      <w:pPr>
        <w:ind w:left="425" w:firstLine="0"/>
      </w:pPr>
      <w:rPr>
        <w:rFonts w:ascii="Times New Roman" w:eastAsia="宋体" w:hAnsi="Times New Roman" w:hint="eastAsia"/>
        <w:sz w:val="20"/>
      </w:rPr>
    </w:lvl>
    <w:lvl w:ilvl="1">
      <w:start w:val="1"/>
      <w:numFmt w:val="decimal"/>
      <w:lvlText w:val="Case %1.%2:"/>
      <w:lvlJc w:val="left"/>
      <w:pPr>
        <w:ind w:left="2381" w:hanging="1531"/>
      </w:pPr>
      <w:rPr>
        <w:rFonts w:ascii="Times New Roman" w:eastAsia="宋体" w:hAnsi="Times New Roman" w:hint="eastAsia"/>
        <w:sz w:val="20"/>
      </w:rPr>
    </w:lvl>
    <w:lvl w:ilvl="2">
      <w:start w:val="1"/>
      <w:numFmt w:val="decimal"/>
      <w:lvlText w:val="%1.%2.%3"/>
      <w:lvlJc w:val="left"/>
      <w:pPr>
        <w:ind w:left="184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7" w15:restartNumberingAfterBreak="0">
    <w:nsid w:val="24AE724F"/>
    <w:multiLevelType w:val="multilevel"/>
    <w:tmpl w:val="61A464A4"/>
    <w:lvl w:ilvl="0">
      <w:start w:val="1"/>
      <w:numFmt w:val="decimal"/>
      <w:lvlText w:val="Case %1:"/>
      <w:lvlJc w:val="left"/>
      <w:pPr>
        <w:ind w:left="0" w:firstLine="0"/>
      </w:pPr>
      <w:rPr>
        <w:rFonts w:ascii="Times New Roman" w:eastAsia="宋体" w:hAnsi="Times New Roman" w:hint="default"/>
        <w:b/>
        <w:i w:val="0"/>
        <w:sz w:val="20"/>
      </w:rPr>
    </w:lvl>
    <w:lvl w:ilvl="1">
      <w:start w:val="1"/>
      <w:numFmt w:val="decimal"/>
      <w:lvlText w:val="Case %1-%2:"/>
      <w:lvlJc w:val="left"/>
      <w:pPr>
        <w:tabs>
          <w:tab w:val="num" w:pos="680"/>
        </w:tabs>
        <w:ind w:left="680" w:firstLine="0"/>
      </w:pPr>
      <w:rPr>
        <w:rFonts w:ascii="Times New Roman" w:eastAsia="宋体" w:hAnsi="Times New Roman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ind w:left="184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8" w15:restartNumberingAfterBreak="0">
    <w:nsid w:val="30015EFF"/>
    <w:multiLevelType w:val="hybridMultilevel"/>
    <w:tmpl w:val="DF6A9B70"/>
    <w:lvl w:ilvl="0" w:tplc="AE2C713E">
      <w:start w:val="1"/>
      <w:numFmt w:val="bullet"/>
      <w:lvlText w:val="•"/>
      <w:lvlJc w:val="left"/>
      <w:pPr>
        <w:ind w:left="1259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79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9" w:hanging="420"/>
      </w:pPr>
      <w:rPr>
        <w:rFonts w:ascii="Wingdings" w:hAnsi="Wingdings" w:hint="default"/>
      </w:rPr>
    </w:lvl>
  </w:abstractNum>
  <w:abstractNum w:abstractNumId="9" w15:restartNumberingAfterBreak="0">
    <w:nsid w:val="31321703"/>
    <w:multiLevelType w:val="multilevel"/>
    <w:tmpl w:val="372AA324"/>
    <w:lvl w:ilvl="0">
      <w:start w:val="1"/>
      <w:numFmt w:val="decim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0" w15:restartNumberingAfterBreak="0">
    <w:nsid w:val="3433525C"/>
    <w:multiLevelType w:val="multilevel"/>
    <w:tmpl w:val="2022FAE2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11" w15:restartNumberingAfterBreak="0">
    <w:nsid w:val="38235322"/>
    <w:multiLevelType w:val="hybridMultilevel"/>
    <w:tmpl w:val="9F6A3D2C"/>
    <w:lvl w:ilvl="0" w:tplc="3FF64612">
      <w:start w:val="1"/>
      <w:numFmt w:val="decimal"/>
      <w:lvlText w:val="%1"/>
      <w:lvlJc w:val="left"/>
      <w:pPr>
        <w:ind w:left="420" w:hanging="420"/>
      </w:pPr>
      <w:rPr>
        <w:rFonts w:ascii="Times New Roman" w:hAnsi="Times New Roman" w:cs="Times New Roman" w:hint="default"/>
        <w:b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20172E2"/>
    <w:multiLevelType w:val="hybridMultilevel"/>
    <w:tmpl w:val="3DB49B5C"/>
    <w:lvl w:ilvl="0" w:tplc="C89A79BC">
      <w:start w:val="1"/>
      <w:numFmt w:val="bullet"/>
      <w:lvlText w:val="−"/>
      <w:lvlJc w:val="left"/>
      <w:pPr>
        <w:ind w:left="1259" w:hanging="420"/>
      </w:pPr>
      <w:rPr>
        <w:rFonts w:ascii="Verdana" w:hAnsi="Verdana" w:hint="default"/>
      </w:rPr>
    </w:lvl>
    <w:lvl w:ilvl="1" w:tplc="04090019" w:tentative="1">
      <w:start w:val="1"/>
      <w:numFmt w:val="lowerLetter"/>
      <w:lvlText w:val="%2)"/>
      <w:lvlJc w:val="left"/>
      <w:pPr>
        <w:ind w:left="1679" w:hanging="420"/>
      </w:pPr>
    </w:lvl>
    <w:lvl w:ilvl="2" w:tplc="0409001B" w:tentative="1">
      <w:start w:val="1"/>
      <w:numFmt w:val="lowerRoman"/>
      <w:lvlText w:val="%3."/>
      <w:lvlJc w:val="right"/>
      <w:pPr>
        <w:ind w:left="2099" w:hanging="420"/>
      </w:pPr>
    </w:lvl>
    <w:lvl w:ilvl="3" w:tplc="0409000F" w:tentative="1">
      <w:start w:val="1"/>
      <w:numFmt w:val="decimal"/>
      <w:lvlText w:val="%4."/>
      <w:lvlJc w:val="left"/>
      <w:pPr>
        <w:ind w:left="2519" w:hanging="420"/>
      </w:pPr>
    </w:lvl>
    <w:lvl w:ilvl="4" w:tplc="04090019" w:tentative="1">
      <w:start w:val="1"/>
      <w:numFmt w:val="lowerLetter"/>
      <w:lvlText w:val="%5)"/>
      <w:lvlJc w:val="left"/>
      <w:pPr>
        <w:ind w:left="2939" w:hanging="420"/>
      </w:pPr>
    </w:lvl>
    <w:lvl w:ilvl="5" w:tplc="0409001B" w:tentative="1">
      <w:start w:val="1"/>
      <w:numFmt w:val="lowerRoman"/>
      <w:lvlText w:val="%6."/>
      <w:lvlJc w:val="right"/>
      <w:pPr>
        <w:ind w:left="3359" w:hanging="420"/>
      </w:pPr>
    </w:lvl>
    <w:lvl w:ilvl="6" w:tplc="0409000F" w:tentative="1">
      <w:start w:val="1"/>
      <w:numFmt w:val="decimal"/>
      <w:lvlText w:val="%7."/>
      <w:lvlJc w:val="left"/>
      <w:pPr>
        <w:ind w:left="3779" w:hanging="420"/>
      </w:pPr>
    </w:lvl>
    <w:lvl w:ilvl="7" w:tplc="04090019" w:tentative="1">
      <w:start w:val="1"/>
      <w:numFmt w:val="lowerLetter"/>
      <w:lvlText w:val="%8)"/>
      <w:lvlJc w:val="left"/>
      <w:pPr>
        <w:ind w:left="4199" w:hanging="420"/>
      </w:pPr>
    </w:lvl>
    <w:lvl w:ilvl="8" w:tplc="0409001B" w:tentative="1">
      <w:start w:val="1"/>
      <w:numFmt w:val="lowerRoman"/>
      <w:lvlText w:val="%9."/>
      <w:lvlJc w:val="right"/>
      <w:pPr>
        <w:ind w:left="4619" w:hanging="420"/>
      </w:pPr>
    </w:lvl>
  </w:abstractNum>
  <w:abstractNum w:abstractNumId="13" w15:restartNumberingAfterBreak="0">
    <w:nsid w:val="422371E9"/>
    <w:multiLevelType w:val="multilevel"/>
    <w:tmpl w:val="581E00AE"/>
    <w:lvl w:ilvl="0">
      <w:start w:val="1"/>
      <w:numFmt w:val="decimal"/>
      <w:lvlText w:val="Option %1:"/>
      <w:lvlJc w:val="left"/>
      <w:pPr>
        <w:ind w:left="0" w:firstLine="0"/>
      </w:pPr>
      <w:rPr>
        <w:rFonts w:ascii="Times New Roman" w:eastAsia="宋体" w:hAnsi="Times New Roman" w:hint="default"/>
        <w:b/>
        <w:i w:val="0"/>
        <w:sz w:val="20"/>
      </w:rPr>
    </w:lvl>
    <w:lvl w:ilvl="1">
      <w:start w:val="1"/>
      <w:numFmt w:val="decimal"/>
      <w:lvlText w:val="Option %1-%2:"/>
      <w:lvlJc w:val="left"/>
      <w:pPr>
        <w:tabs>
          <w:tab w:val="num" w:pos="680"/>
        </w:tabs>
        <w:ind w:left="680" w:firstLine="0"/>
      </w:pPr>
      <w:rPr>
        <w:rFonts w:ascii="Times New Roman" w:eastAsia="宋体" w:hAnsi="Times New Roman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ind w:left="184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14" w15:restartNumberingAfterBreak="0">
    <w:nsid w:val="44471F25"/>
    <w:multiLevelType w:val="hybridMultilevel"/>
    <w:tmpl w:val="6FB4EC52"/>
    <w:lvl w:ilvl="0" w:tplc="300EEE24">
      <w:start w:val="4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C95DD9"/>
    <w:multiLevelType w:val="hybridMultilevel"/>
    <w:tmpl w:val="E6223BBE"/>
    <w:lvl w:ilvl="0" w:tplc="04384AA2">
      <w:start w:val="1"/>
      <w:numFmt w:val="decimal"/>
      <w:lvlText w:val="Case %1:"/>
      <w:lvlJc w:val="left"/>
      <w:pPr>
        <w:ind w:left="420" w:hanging="420"/>
      </w:pPr>
      <w:rPr>
        <w:rFonts w:ascii="Times New Roman" w:eastAsia="宋体" w:hAnsi="Times New Roman" w:hint="default"/>
        <w:sz w:val="20"/>
      </w:rPr>
    </w:lvl>
    <w:lvl w:ilvl="1" w:tplc="F2867F5E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C912262"/>
    <w:multiLevelType w:val="multilevel"/>
    <w:tmpl w:val="0B9A51EE"/>
    <w:lvl w:ilvl="0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cs="Times New Roman" w:hint="default"/>
        <w:b/>
        <w:i/>
      </w:rPr>
    </w:lvl>
    <w:lvl w:ilvl="1">
      <w:start w:val="1"/>
      <w:numFmt w:val="bullet"/>
      <w:lvlText w:val="−"/>
      <w:lvlJc w:val="left"/>
      <w:pPr>
        <w:ind w:left="840" w:hanging="420"/>
      </w:pPr>
      <w:rPr>
        <w:rFonts w:ascii="Verdana" w:hAnsi="Verdana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7" w15:restartNumberingAfterBreak="0">
    <w:nsid w:val="4D7D0BD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8" w15:restartNumberingAfterBreak="0">
    <w:nsid w:val="56641541"/>
    <w:multiLevelType w:val="multilevel"/>
    <w:tmpl w:val="E9FE5CCA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eastAsia="宋体" w:hAnsi="Times New Roman" w:hint="default"/>
        <w:b/>
        <w:i/>
        <w:sz w:val="20"/>
      </w:rPr>
    </w:lvl>
    <w:lvl w:ilvl="1">
      <w:start w:val="1"/>
      <w:numFmt w:val="bullet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19" w15:restartNumberingAfterBreak="0">
    <w:nsid w:val="576458C1"/>
    <w:multiLevelType w:val="hybridMultilevel"/>
    <w:tmpl w:val="70DAB664"/>
    <w:lvl w:ilvl="0" w:tplc="7604F3C0">
      <w:start w:val="1"/>
      <w:numFmt w:val="decimal"/>
      <w:lvlText w:val="Observation %1: "/>
      <w:lvlJc w:val="left"/>
      <w:pPr>
        <w:ind w:left="420" w:hanging="420"/>
      </w:pPr>
      <w:rPr>
        <w:rFonts w:ascii="Times New Roman" w:hAnsi="Times New Roman" w:cs="Times New Roman" w:hint="default"/>
        <w:b/>
        <w:i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86CE04B6">
      <w:start w:val="1"/>
      <w:numFmt w:val="bullet"/>
      <w:lvlText w:val="−"/>
      <w:lvlJc w:val="left"/>
      <w:pPr>
        <w:ind w:left="1260" w:hanging="420"/>
      </w:pPr>
      <w:rPr>
        <w:rFonts w:ascii="Verdana" w:hAnsi="Verdana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E3558D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 w15:restartNumberingAfterBreak="0">
    <w:nsid w:val="61AB2976"/>
    <w:multiLevelType w:val="multilevel"/>
    <w:tmpl w:val="E1ECA554"/>
    <w:lvl w:ilvl="0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cs="Times New Roman" w:hint="default"/>
        <w:b/>
        <w:i/>
      </w:rPr>
    </w:lvl>
    <w:lvl w:ilvl="1">
      <w:start w:val="1"/>
      <w:numFmt w:val="bullet"/>
      <w:lvlText w:val="−"/>
      <w:lvlJc w:val="left"/>
      <w:pPr>
        <w:ind w:left="840" w:hanging="420"/>
      </w:pPr>
      <w:rPr>
        <w:rFonts w:ascii="Verdana" w:hAnsi="Verdana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2" w15:restartNumberingAfterBreak="0">
    <w:nsid w:val="69BA42A6"/>
    <w:multiLevelType w:val="hybridMultilevel"/>
    <w:tmpl w:val="283A80BC"/>
    <w:lvl w:ilvl="0" w:tplc="FE3CEF3E">
      <w:start w:val="1"/>
      <w:numFmt w:val="bullet"/>
      <w:lvlText w:val="○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72D476C6"/>
    <w:multiLevelType w:val="hybridMultilevel"/>
    <w:tmpl w:val="0D26B87E"/>
    <w:lvl w:ilvl="0" w:tplc="86CE04B6">
      <w:start w:val="1"/>
      <w:numFmt w:val="bullet"/>
      <w:lvlText w:val="−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91B464B"/>
    <w:multiLevelType w:val="hybridMultilevel"/>
    <w:tmpl w:val="9B520748"/>
    <w:lvl w:ilvl="0" w:tplc="D3EA776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15244AAE">
      <w:start w:val="1"/>
      <w:numFmt w:val="bullet"/>
      <w:lvlText w:val="−"/>
      <w:lvlJc w:val="left"/>
      <w:pPr>
        <w:ind w:left="840" w:hanging="42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91D0EF8"/>
    <w:multiLevelType w:val="hybridMultilevel"/>
    <w:tmpl w:val="9CE47A1E"/>
    <w:lvl w:ilvl="0" w:tplc="C79C5B4E">
      <w:start w:val="1"/>
      <w:numFmt w:val="decimal"/>
      <w:lvlText w:val="Observation %1: "/>
      <w:lvlJc w:val="left"/>
      <w:pPr>
        <w:ind w:left="420" w:hanging="420"/>
      </w:pPr>
      <w:rPr>
        <w:rFonts w:ascii="Times New Roman" w:hAnsi="Times New Roman" w:cs="Times New Roman" w:hint="default"/>
        <w:b/>
        <w:i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91DE94F6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F232A4A"/>
    <w:multiLevelType w:val="hybridMultilevel"/>
    <w:tmpl w:val="3AAC2D96"/>
    <w:lvl w:ilvl="0" w:tplc="0624E7FA">
      <w:start w:val="1"/>
      <w:numFmt w:val="bullet"/>
      <w:lvlText w:val="•"/>
      <w:lvlJc w:val="left"/>
      <w:pPr>
        <w:ind w:left="1259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7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9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7"/>
  </w:num>
  <w:num w:numId="4">
    <w:abstractNumId w:val="0"/>
  </w:num>
  <w:num w:numId="5">
    <w:abstractNumId w:val="16"/>
  </w:num>
  <w:num w:numId="6">
    <w:abstractNumId w:val="23"/>
  </w:num>
  <w:num w:numId="7">
    <w:abstractNumId w:val="11"/>
  </w:num>
  <w:num w:numId="8">
    <w:abstractNumId w:val="11"/>
  </w:num>
  <w:num w:numId="9">
    <w:abstractNumId w:val="9"/>
  </w:num>
  <w:num w:numId="10">
    <w:abstractNumId w:val="21"/>
  </w:num>
  <w:num w:numId="11">
    <w:abstractNumId w:val="26"/>
  </w:num>
  <w:num w:numId="12">
    <w:abstractNumId w:val="25"/>
  </w:num>
  <w:num w:numId="13">
    <w:abstractNumId w:val="19"/>
  </w:num>
  <w:num w:numId="14">
    <w:abstractNumId w:val="12"/>
  </w:num>
  <w:num w:numId="15">
    <w:abstractNumId w:val="26"/>
  </w:num>
  <w:num w:numId="16">
    <w:abstractNumId w:val="8"/>
  </w:num>
  <w:num w:numId="17">
    <w:abstractNumId w:val="12"/>
  </w:num>
  <w:num w:numId="18">
    <w:abstractNumId w:val="15"/>
  </w:num>
  <w:num w:numId="19">
    <w:abstractNumId w:val="15"/>
  </w:num>
  <w:num w:numId="20">
    <w:abstractNumId w:val="4"/>
  </w:num>
  <w:num w:numId="21">
    <w:abstractNumId w:val="4"/>
  </w:num>
  <w:num w:numId="22">
    <w:abstractNumId w:val="15"/>
  </w:num>
  <w:num w:numId="23">
    <w:abstractNumId w:val="6"/>
    <w:lvlOverride w:ilvl="0">
      <w:lvl w:ilvl="0">
        <w:start w:val="1"/>
        <w:numFmt w:val="decimal"/>
        <w:lvlText w:val="Case %1"/>
        <w:lvlJc w:val="left"/>
        <w:pPr>
          <w:ind w:left="425" w:firstLine="0"/>
        </w:pPr>
        <w:rPr>
          <w:rFonts w:ascii="Times New Roman" w:eastAsia="宋体" w:hAnsi="Times New Roman" w:hint="eastAsia"/>
          <w:sz w:val="20"/>
        </w:rPr>
      </w:lvl>
    </w:lvlOverride>
    <w:lvlOverride w:ilvl="1">
      <w:lvl w:ilvl="1">
        <w:start w:val="1"/>
        <w:numFmt w:val="decimal"/>
        <w:lvlText w:val="Case %1.%2:"/>
        <w:lvlJc w:val="left"/>
        <w:pPr>
          <w:ind w:left="2381" w:hanging="1531"/>
        </w:pPr>
        <w:rPr>
          <w:rFonts w:ascii="Times New Roman" w:eastAsia="宋体" w:hAnsi="Times New Roman" w:hint="eastAsia"/>
          <w:sz w:val="20"/>
        </w:rPr>
      </w:lvl>
    </w:lvlOverride>
  </w:num>
  <w:num w:numId="24">
    <w:abstractNumId w:val="7"/>
  </w:num>
  <w:num w:numId="25">
    <w:abstractNumId w:val="13"/>
  </w:num>
  <w:num w:numId="26">
    <w:abstractNumId w:val="10"/>
  </w:num>
  <w:num w:numId="27">
    <w:abstractNumId w:val="18"/>
  </w:num>
  <w:num w:numId="28">
    <w:abstractNumId w:val="5"/>
  </w:num>
  <w:num w:numId="29">
    <w:abstractNumId w:val="5"/>
  </w:num>
  <w:num w:numId="30">
    <w:abstractNumId w:val="10"/>
  </w:num>
  <w:num w:numId="31">
    <w:abstractNumId w:val="10"/>
  </w:num>
  <w:num w:numId="32">
    <w:abstractNumId w:val="5"/>
  </w:num>
  <w:num w:numId="33">
    <w:abstractNumId w:val="20"/>
  </w:num>
  <w:num w:numId="34">
    <w:abstractNumId w:val="24"/>
  </w:num>
  <w:num w:numId="35">
    <w:abstractNumId w:val="22"/>
  </w:num>
  <w:num w:numId="36">
    <w:abstractNumId w:val="14"/>
  </w:num>
  <w:num w:numId="37">
    <w:abstractNumId w:val="1"/>
  </w:num>
  <w:num w:numId="38">
    <w:abstractNumId w:val="1"/>
  </w:num>
  <w:num w:numId="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</w:num>
  <w:num w:numId="41">
    <w:abstractNumId w:val="5"/>
  </w:num>
  <w:num w:numId="42">
    <w:abstractNumId w:val="5"/>
  </w:num>
  <w:num w:numId="43">
    <w:abstractNumId w:val="10"/>
  </w:num>
  <w:num w:numId="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yN7Y0NjU2MjAzNDdS0lEKTi0uzszPAykwNK8FAPaKPGUtAAAA"/>
  </w:docVars>
  <w:rsids>
    <w:rsidRoot w:val="00B66B81"/>
    <w:rsid w:val="000112CD"/>
    <w:rsid w:val="0001141B"/>
    <w:rsid w:val="00011EA8"/>
    <w:rsid w:val="00012F57"/>
    <w:rsid w:val="00013FE1"/>
    <w:rsid w:val="000159EA"/>
    <w:rsid w:val="00016EAA"/>
    <w:rsid w:val="00017C2D"/>
    <w:rsid w:val="00021DAD"/>
    <w:rsid w:val="0002304C"/>
    <w:rsid w:val="00025580"/>
    <w:rsid w:val="00026CA3"/>
    <w:rsid w:val="00026CF1"/>
    <w:rsid w:val="00031095"/>
    <w:rsid w:val="0003252A"/>
    <w:rsid w:val="00033A0B"/>
    <w:rsid w:val="00035A7E"/>
    <w:rsid w:val="000414B0"/>
    <w:rsid w:val="00041A7E"/>
    <w:rsid w:val="0004205A"/>
    <w:rsid w:val="000461CD"/>
    <w:rsid w:val="00046C8B"/>
    <w:rsid w:val="00054B74"/>
    <w:rsid w:val="0005604C"/>
    <w:rsid w:val="0006377D"/>
    <w:rsid w:val="000679CB"/>
    <w:rsid w:val="000716AE"/>
    <w:rsid w:val="0007312C"/>
    <w:rsid w:val="000745EB"/>
    <w:rsid w:val="00091863"/>
    <w:rsid w:val="00093F26"/>
    <w:rsid w:val="000A768C"/>
    <w:rsid w:val="000B4875"/>
    <w:rsid w:val="000B63CC"/>
    <w:rsid w:val="000C18DA"/>
    <w:rsid w:val="000C1D3B"/>
    <w:rsid w:val="000C7495"/>
    <w:rsid w:val="000D0749"/>
    <w:rsid w:val="000D3E35"/>
    <w:rsid w:val="000E0C24"/>
    <w:rsid w:val="000E29A6"/>
    <w:rsid w:val="000E3DDD"/>
    <w:rsid w:val="000F0101"/>
    <w:rsid w:val="000F7DB2"/>
    <w:rsid w:val="0010291E"/>
    <w:rsid w:val="00103A82"/>
    <w:rsid w:val="001076AD"/>
    <w:rsid w:val="00107A10"/>
    <w:rsid w:val="00111177"/>
    <w:rsid w:val="00111A8B"/>
    <w:rsid w:val="00114F65"/>
    <w:rsid w:val="00115A24"/>
    <w:rsid w:val="0012206D"/>
    <w:rsid w:val="00125F96"/>
    <w:rsid w:val="001278E4"/>
    <w:rsid w:val="00133010"/>
    <w:rsid w:val="0013312E"/>
    <w:rsid w:val="001418B6"/>
    <w:rsid w:val="001519EA"/>
    <w:rsid w:val="001564D0"/>
    <w:rsid w:val="00157912"/>
    <w:rsid w:val="00162838"/>
    <w:rsid w:val="00176736"/>
    <w:rsid w:val="00191666"/>
    <w:rsid w:val="00192CBE"/>
    <w:rsid w:val="001931A6"/>
    <w:rsid w:val="00196416"/>
    <w:rsid w:val="001A09D1"/>
    <w:rsid w:val="001A0A21"/>
    <w:rsid w:val="001A1FC4"/>
    <w:rsid w:val="001A5E31"/>
    <w:rsid w:val="001A66F7"/>
    <w:rsid w:val="001A6DB5"/>
    <w:rsid w:val="001B036C"/>
    <w:rsid w:val="001B1CBA"/>
    <w:rsid w:val="001B7F6E"/>
    <w:rsid w:val="001C165C"/>
    <w:rsid w:val="001D08D8"/>
    <w:rsid w:val="001D1821"/>
    <w:rsid w:val="001D1B3E"/>
    <w:rsid w:val="001E147F"/>
    <w:rsid w:val="001E7C9A"/>
    <w:rsid w:val="00207852"/>
    <w:rsid w:val="00207F38"/>
    <w:rsid w:val="00210EA4"/>
    <w:rsid w:val="00210FE1"/>
    <w:rsid w:val="002125BE"/>
    <w:rsid w:val="002146C3"/>
    <w:rsid w:val="00221A5B"/>
    <w:rsid w:val="002249B0"/>
    <w:rsid w:val="0023704E"/>
    <w:rsid w:val="002436A6"/>
    <w:rsid w:val="0024601C"/>
    <w:rsid w:val="002504DB"/>
    <w:rsid w:val="0025107D"/>
    <w:rsid w:val="00251961"/>
    <w:rsid w:val="0026412D"/>
    <w:rsid w:val="00270A85"/>
    <w:rsid w:val="00283A02"/>
    <w:rsid w:val="00286D44"/>
    <w:rsid w:val="0028759C"/>
    <w:rsid w:val="0029170C"/>
    <w:rsid w:val="00293BFF"/>
    <w:rsid w:val="002971AD"/>
    <w:rsid w:val="002A16CB"/>
    <w:rsid w:val="002B3F87"/>
    <w:rsid w:val="002B4403"/>
    <w:rsid w:val="002B5053"/>
    <w:rsid w:val="002D2DFD"/>
    <w:rsid w:val="002D5430"/>
    <w:rsid w:val="002D67EC"/>
    <w:rsid w:val="002E27FF"/>
    <w:rsid w:val="002F447C"/>
    <w:rsid w:val="002F5F0A"/>
    <w:rsid w:val="00300A40"/>
    <w:rsid w:val="00307237"/>
    <w:rsid w:val="00315DAA"/>
    <w:rsid w:val="00316810"/>
    <w:rsid w:val="003268F3"/>
    <w:rsid w:val="00332158"/>
    <w:rsid w:val="0033549E"/>
    <w:rsid w:val="00335AFC"/>
    <w:rsid w:val="003435A6"/>
    <w:rsid w:val="00343EF8"/>
    <w:rsid w:val="00353A10"/>
    <w:rsid w:val="00353AD5"/>
    <w:rsid w:val="003544FD"/>
    <w:rsid w:val="0035669C"/>
    <w:rsid w:val="003645CD"/>
    <w:rsid w:val="00364AE3"/>
    <w:rsid w:val="00364D0B"/>
    <w:rsid w:val="003675CC"/>
    <w:rsid w:val="0037135F"/>
    <w:rsid w:val="003720EF"/>
    <w:rsid w:val="003843BF"/>
    <w:rsid w:val="00393024"/>
    <w:rsid w:val="003933B1"/>
    <w:rsid w:val="0039379A"/>
    <w:rsid w:val="00395150"/>
    <w:rsid w:val="00397CC8"/>
    <w:rsid w:val="003A23CA"/>
    <w:rsid w:val="003A37C8"/>
    <w:rsid w:val="003B10EA"/>
    <w:rsid w:val="003B40FE"/>
    <w:rsid w:val="003B4A0C"/>
    <w:rsid w:val="003C131F"/>
    <w:rsid w:val="003C1D3D"/>
    <w:rsid w:val="003C2BB0"/>
    <w:rsid w:val="003C4284"/>
    <w:rsid w:val="003D39ED"/>
    <w:rsid w:val="003E5488"/>
    <w:rsid w:val="003E59AD"/>
    <w:rsid w:val="003E6038"/>
    <w:rsid w:val="003E77B5"/>
    <w:rsid w:val="003F15AF"/>
    <w:rsid w:val="003F349D"/>
    <w:rsid w:val="003F522F"/>
    <w:rsid w:val="004020C9"/>
    <w:rsid w:val="004224E2"/>
    <w:rsid w:val="004246A1"/>
    <w:rsid w:val="00435ABB"/>
    <w:rsid w:val="00440EFE"/>
    <w:rsid w:val="00447210"/>
    <w:rsid w:val="004546D9"/>
    <w:rsid w:val="004618E2"/>
    <w:rsid w:val="00463CCC"/>
    <w:rsid w:val="0046402A"/>
    <w:rsid w:val="00464C62"/>
    <w:rsid w:val="004672F7"/>
    <w:rsid w:val="00467492"/>
    <w:rsid w:val="00471109"/>
    <w:rsid w:val="004755AB"/>
    <w:rsid w:val="004921A0"/>
    <w:rsid w:val="004A2919"/>
    <w:rsid w:val="004A2AF4"/>
    <w:rsid w:val="004B178B"/>
    <w:rsid w:val="004B1A1A"/>
    <w:rsid w:val="004D2550"/>
    <w:rsid w:val="004D7966"/>
    <w:rsid w:val="004D7FB6"/>
    <w:rsid w:val="004E239C"/>
    <w:rsid w:val="004E2B5F"/>
    <w:rsid w:val="004E3004"/>
    <w:rsid w:val="004F1883"/>
    <w:rsid w:val="004F2314"/>
    <w:rsid w:val="004F6301"/>
    <w:rsid w:val="005030FD"/>
    <w:rsid w:val="00505543"/>
    <w:rsid w:val="00520E2E"/>
    <w:rsid w:val="00523823"/>
    <w:rsid w:val="00523E42"/>
    <w:rsid w:val="005255B5"/>
    <w:rsid w:val="00546549"/>
    <w:rsid w:val="005473F0"/>
    <w:rsid w:val="00552B06"/>
    <w:rsid w:val="005534E5"/>
    <w:rsid w:val="0056169A"/>
    <w:rsid w:val="00565AC3"/>
    <w:rsid w:val="00567198"/>
    <w:rsid w:val="00575A17"/>
    <w:rsid w:val="00581E8D"/>
    <w:rsid w:val="00584576"/>
    <w:rsid w:val="005956BD"/>
    <w:rsid w:val="00597C5E"/>
    <w:rsid w:val="005A08DB"/>
    <w:rsid w:val="005A388A"/>
    <w:rsid w:val="005A5BD9"/>
    <w:rsid w:val="005A696C"/>
    <w:rsid w:val="005B0022"/>
    <w:rsid w:val="005B17B3"/>
    <w:rsid w:val="005B31C3"/>
    <w:rsid w:val="005B4DE3"/>
    <w:rsid w:val="005B66A2"/>
    <w:rsid w:val="005C1EAF"/>
    <w:rsid w:val="005C36E3"/>
    <w:rsid w:val="005C3A15"/>
    <w:rsid w:val="005C6463"/>
    <w:rsid w:val="005C7FDF"/>
    <w:rsid w:val="005D0284"/>
    <w:rsid w:val="005E1942"/>
    <w:rsid w:val="005E3821"/>
    <w:rsid w:val="005E4E87"/>
    <w:rsid w:val="005E60F1"/>
    <w:rsid w:val="005F1692"/>
    <w:rsid w:val="006012D9"/>
    <w:rsid w:val="0060380C"/>
    <w:rsid w:val="006044F0"/>
    <w:rsid w:val="006054D4"/>
    <w:rsid w:val="00605863"/>
    <w:rsid w:val="00606946"/>
    <w:rsid w:val="00614F30"/>
    <w:rsid w:val="00623A74"/>
    <w:rsid w:val="00625250"/>
    <w:rsid w:val="0062785A"/>
    <w:rsid w:val="00632ACA"/>
    <w:rsid w:val="00633A6E"/>
    <w:rsid w:val="00634C30"/>
    <w:rsid w:val="00637FA6"/>
    <w:rsid w:val="00642D81"/>
    <w:rsid w:val="0064428F"/>
    <w:rsid w:val="006627E7"/>
    <w:rsid w:val="00662A69"/>
    <w:rsid w:val="00665154"/>
    <w:rsid w:val="0066567B"/>
    <w:rsid w:val="006706D9"/>
    <w:rsid w:val="00670C6D"/>
    <w:rsid w:val="00672139"/>
    <w:rsid w:val="006732FD"/>
    <w:rsid w:val="00676930"/>
    <w:rsid w:val="0067749E"/>
    <w:rsid w:val="006805A9"/>
    <w:rsid w:val="00683EFA"/>
    <w:rsid w:val="00690EC9"/>
    <w:rsid w:val="00696294"/>
    <w:rsid w:val="00697C43"/>
    <w:rsid w:val="006A13DF"/>
    <w:rsid w:val="006A1D7A"/>
    <w:rsid w:val="006A2CA6"/>
    <w:rsid w:val="006A6875"/>
    <w:rsid w:val="006B27C4"/>
    <w:rsid w:val="006C1319"/>
    <w:rsid w:val="006C1461"/>
    <w:rsid w:val="006C36DC"/>
    <w:rsid w:val="006C7860"/>
    <w:rsid w:val="006D10D7"/>
    <w:rsid w:val="006D39AC"/>
    <w:rsid w:val="006D5D62"/>
    <w:rsid w:val="006E7309"/>
    <w:rsid w:val="006F072D"/>
    <w:rsid w:val="006F0E28"/>
    <w:rsid w:val="006F24A0"/>
    <w:rsid w:val="006F5723"/>
    <w:rsid w:val="006F698B"/>
    <w:rsid w:val="0070418A"/>
    <w:rsid w:val="007074F6"/>
    <w:rsid w:val="007100AA"/>
    <w:rsid w:val="00713BDD"/>
    <w:rsid w:val="00714823"/>
    <w:rsid w:val="00714A00"/>
    <w:rsid w:val="00715CDF"/>
    <w:rsid w:val="007214B0"/>
    <w:rsid w:val="00734994"/>
    <w:rsid w:val="007350C3"/>
    <w:rsid w:val="00736D7D"/>
    <w:rsid w:val="007379D4"/>
    <w:rsid w:val="00740ED0"/>
    <w:rsid w:val="00741895"/>
    <w:rsid w:val="00741BE6"/>
    <w:rsid w:val="007553F5"/>
    <w:rsid w:val="00756715"/>
    <w:rsid w:val="00777F63"/>
    <w:rsid w:val="0078187B"/>
    <w:rsid w:val="00781894"/>
    <w:rsid w:val="007843F6"/>
    <w:rsid w:val="00784A5E"/>
    <w:rsid w:val="007928CE"/>
    <w:rsid w:val="007A08D7"/>
    <w:rsid w:val="007A56B6"/>
    <w:rsid w:val="007B0F54"/>
    <w:rsid w:val="007B2F6F"/>
    <w:rsid w:val="007C0C16"/>
    <w:rsid w:val="007C3088"/>
    <w:rsid w:val="007D0EFA"/>
    <w:rsid w:val="007D131F"/>
    <w:rsid w:val="007E3360"/>
    <w:rsid w:val="007E7427"/>
    <w:rsid w:val="007F40C3"/>
    <w:rsid w:val="007F55C2"/>
    <w:rsid w:val="00803939"/>
    <w:rsid w:val="008059A6"/>
    <w:rsid w:val="0081445F"/>
    <w:rsid w:val="008166A2"/>
    <w:rsid w:val="00817565"/>
    <w:rsid w:val="008212FE"/>
    <w:rsid w:val="0082175A"/>
    <w:rsid w:val="008242C1"/>
    <w:rsid w:val="0084411B"/>
    <w:rsid w:val="008479E7"/>
    <w:rsid w:val="0086643F"/>
    <w:rsid w:val="00866B2D"/>
    <w:rsid w:val="00870CB2"/>
    <w:rsid w:val="00875DC0"/>
    <w:rsid w:val="00883B3C"/>
    <w:rsid w:val="00883E55"/>
    <w:rsid w:val="0089036F"/>
    <w:rsid w:val="008A07A5"/>
    <w:rsid w:val="008A70B4"/>
    <w:rsid w:val="008A74BE"/>
    <w:rsid w:val="008B458D"/>
    <w:rsid w:val="008B5F64"/>
    <w:rsid w:val="008C520F"/>
    <w:rsid w:val="008C7AA6"/>
    <w:rsid w:val="008E01D1"/>
    <w:rsid w:val="008E5772"/>
    <w:rsid w:val="008F2F06"/>
    <w:rsid w:val="008F3CB4"/>
    <w:rsid w:val="008F3CC2"/>
    <w:rsid w:val="0090084D"/>
    <w:rsid w:val="009101F4"/>
    <w:rsid w:val="0091056F"/>
    <w:rsid w:val="009144DE"/>
    <w:rsid w:val="00914F33"/>
    <w:rsid w:val="00915605"/>
    <w:rsid w:val="00920502"/>
    <w:rsid w:val="00923EB0"/>
    <w:rsid w:val="0092452C"/>
    <w:rsid w:val="00924C4E"/>
    <w:rsid w:val="009257C6"/>
    <w:rsid w:val="00930844"/>
    <w:rsid w:val="00931B04"/>
    <w:rsid w:val="0093216A"/>
    <w:rsid w:val="00937B1D"/>
    <w:rsid w:val="00942AB4"/>
    <w:rsid w:val="00943AF1"/>
    <w:rsid w:val="00952FA1"/>
    <w:rsid w:val="00955D09"/>
    <w:rsid w:val="00956FDB"/>
    <w:rsid w:val="009670A8"/>
    <w:rsid w:val="009705CB"/>
    <w:rsid w:val="00975209"/>
    <w:rsid w:val="00977455"/>
    <w:rsid w:val="00983794"/>
    <w:rsid w:val="00984254"/>
    <w:rsid w:val="00984351"/>
    <w:rsid w:val="009845EB"/>
    <w:rsid w:val="009855DF"/>
    <w:rsid w:val="009911FE"/>
    <w:rsid w:val="0099356E"/>
    <w:rsid w:val="009A2F2F"/>
    <w:rsid w:val="009A4A56"/>
    <w:rsid w:val="009A54F3"/>
    <w:rsid w:val="009A7B2B"/>
    <w:rsid w:val="009B1444"/>
    <w:rsid w:val="009B4945"/>
    <w:rsid w:val="009B5682"/>
    <w:rsid w:val="009B59D4"/>
    <w:rsid w:val="009C20D9"/>
    <w:rsid w:val="009C5F0A"/>
    <w:rsid w:val="009D78C3"/>
    <w:rsid w:val="009E0ADA"/>
    <w:rsid w:val="009E2A92"/>
    <w:rsid w:val="009E33D6"/>
    <w:rsid w:val="009E406D"/>
    <w:rsid w:val="009E6A3D"/>
    <w:rsid w:val="009E6A7B"/>
    <w:rsid w:val="009F17C4"/>
    <w:rsid w:val="009F2495"/>
    <w:rsid w:val="009F5CA7"/>
    <w:rsid w:val="009F6898"/>
    <w:rsid w:val="00A03B9E"/>
    <w:rsid w:val="00A0744A"/>
    <w:rsid w:val="00A11507"/>
    <w:rsid w:val="00A12C01"/>
    <w:rsid w:val="00A15B6F"/>
    <w:rsid w:val="00A17AEF"/>
    <w:rsid w:val="00A17FE3"/>
    <w:rsid w:val="00A26736"/>
    <w:rsid w:val="00A27086"/>
    <w:rsid w:val="00A32A3A"/>
    <w:rsid w:val="00A34BDA"/>
    <w:rsid w:val="00A422EB"/>
    <w:rsid w:val="00A4256A"/>
    <w:rsid w:val="00A4348A"/>
    <w:rsid w:val="00A56992"/>
    <w:rsid w:val="00A61D28"/>
    <w:rsid w:val="00A639F9"/>
    <w:rsid w:val="00A676B6"/>
    <w:rsid w:val="00A73AF3"/>
    <w:rsid w:val="00A757D0"/>
    <w:rsid w:val="00A80F79"/>
    <w:rsid w:val="00A823BD"/>
    <w:rsid w:val="00A87876"/>
    <w:rsid w:val="00A90E97"/>
    <w:rsid w:val="00A93C13"/>
    <w:rsid w:val="00A95C31"/>
    <w:rsid w:val="00AA274F"/>
    <w:rsid w:val="00AA478B"/>
    <w:rsid w:val="00AA4E4D"/>
    <w:rsid w:val="00AA6F18"/>
    <w:rsid w:val="00AB7819"/>
    <w:rsid w:val="00AC0B10"/>
    <w:rsid w:val="00AC1D59"/>
    <w:rsid w:val="00AC243F"/>
    <w:rsid w:val="00AC7FB5"/>
    <w:rsid w:val="00AD00C5"/>
    <w:rsid w:val="00AD2000"/>
    <w:rsid w:val="00AD20B1"/>
    <w:rsid w:val="00AD29DE"/>
    <w:rsid w:val="00AE1D12"/>
    <w:rsid w:val="00AE4DA3"/>
    <w:rsid w:val="00AE5B10"/>
    <w:rsid w:val="00AF7C98"/>
    <w:rsid w:val="00B00A9A"/>
    <w:rsid w:val="00B02CC5"/>
    <w:rsid w:val="00B04397"/>
    <w:rsid w:val="00B23553"/>
    <w:rsid w:val="00B23A64"/>
    <w:rsid w:val="00B25A89"/>
    <w:rsid w:val="00B3380B"/>
    <w:rsid w:val="00B42609"/>
    <w:rsid w:val="00B45362"/>
    <w:rsid w:val="00B4733F"/>
    <w:rsid w:val="00B50083"/>
    <w:rsid w:val="00B53F1B"/>
    <w:rsid w:val="00B55F52"/>
    <w:rsid w:val="00B62E7D"/>
    <w:rsid w:val="00B66B81"/>
    <w:rsid w:val="00B70598"/>
    <w:rsid w:val="00B848A6"/>
    <w:rsid w:val="00B84FEA"/>
    <w:rsid w:val="00B94FE4"/>
    <w:rsid w:val="00BA0475"/>
    <w:rsid w:val="00BA18EF"/>
    <w:rsid w:val="00BA2C06"/>
    <w:rsid w:val="00BA75F2"/>
    <w:rsid w:val="00BB31EA"/>
    <w:rsid w:val="00BB3A7B"/>
    <w:rsid w:val="00BD4F99"/>
    <w:rsid w:val="00BD51D5"/>
    <w:rsid w:val="00BD5FF1"/>
    <w:rsid w:val="00BE1869"/>
    <w:rsid w:val="00BE3586"/>
    <w:rsid w:val="00BE4297"/>
    <w:rsid w:val="00BE48AC"/>
    <w:rsid w:val="00BF209A"/>
    <w:rsid w:val="00C0219A"/>
    <w:rsid w:val="00C05CC4"/>
    <w:rsid w:val="00C063EA"/>
    <w:rsid w:val="00C10A6E"/>
    <w:rsid w:val="00C14FC5"/>
    <w:rsid w:val="00C16342"/>
    <w:rsid w:val="00C219B8"/>
    <w:rsid w:val="00C26C8E"/>
    <w:rsid w:val="00C27CDC"/>
    <w:rsid w:val="00C33A80"/>
    <w:rsid w:val="00C37070"/>
    <w:rsid w:val="00C4353C"/>
    <w:rsid w:val="00C4661E"/>
    <w:rsid w:val="00C50F18"/>
    <w:rsid w:val="00C55F5F"/>
    <w:rsid w:val="00C60534"/>
    <w:rsid w:val="00C62F71"/>
    <w:rsid w:val="00C63C7E"/>
    <w:rsid w:val="00C6495A"/>
    <w:rsid w:val="00C728CE"/>
    <w:rsid w:val="00C72F99"/>
    <w:rsid w:val="00C74901"/>
    <w:rsid w:val="00C80EFE"/>
    <w:rsid w:val="00C81E7F"/>
    <w:rsid w:val="00C839A9"/>
    <w:rsid w:val="00C9393C"/>
    <w:rsid w:val="00C97850"/>
    <w:rsid w:val="00CA07FD"/>
    <w:rsid w:val="00CA16E9"/>
    <w:rsid w:val="00CA46C9"/>
    <w:rsid w:val="00CA49C5"/>
    <w:rsid w:val="00CA5A3A"/>
    <w:rsid w:val="00CA7BC2"/>
    <w:rsid w:val="00CB0758"/>
    <w:rsid w:val="00CB19F5"/>
    <w:rsid w:val="00CB3E05"/>
    <w:rsid w:val="00CB60AD"/>
    <w:rsid w:val="00CB6708"/>
    <w:rsid w:val="00CC25C1"/>
    <w:rsid w:val="00CC62F9"/>
    <w:rsid w:val="00CC70B7"/>
    <w:rsid w:val="00CD0178"/>
    <w:rsid w:val="00CD65A7"/>
    <w:rsid w:val="00CF04CB"/>
    <w:rsid w:val="00CF5463"/>
    <w:rsid w:val="00CF7E7A"/>
    <w:rsid w:val="00D03AB2"/>
    <w:rsid w:val="00D042D4"/>
    <w:rsid w:val="00D10143"/>
    <w:rsid w:val="00D12138"/>
    <w:rsid w:val="00D1406D"/>
    <w:rsid w:val="00D203DA"/>
    <w:rsid w:val="00D2185D"/>
    <w:rsid w:val="00D30AB6"/>
    <w:rsid w:val="00D36AF6"/>
    <w:rsid w:val="00D412D1"/>
    <w:rsid w:val="00D45575"/>
    <w:rsid w:val="00D477AF"/>
    <w:rsid w:val="00D54025"/>
    <w:rsid w:val="00D55748"/>
    <w:rsid w:val="00D652DB"/>
    <w:rsid w:val="00D66A16"/>
    <w:rsid w:val="00D705F5"/>
    <w:rsid w:val="00D73962"/>
    <w:rsid w:val="00D81177"/>
    <w:rsid w:val="00D92CB4"/>
    <w:rsid w:val="00DA3FF1"/>
    <w:rsid w:val="00DA4803"/>
    <w:rsid w:val="00DB331B"/>
    <w:rsid w:val="00DB3883"/>
    <w:rsid w:val="00DC19B4"/>
    <w:rsid w:val="00DC2CB2"/>
    <w:rsid w:val="00DC5EE1"/>
    <w:rsid w:val="00DC7A84"/>
    <w:rsid w:val="00DD390E"/>
    <w:rsid w:val="00DD3E95"/>
    <w:rsid w:val="00DD5AEF"/>
    <w:rsid w:val="00DE0D15"/>
    <w:rsid w:val="00DE1239"/>
    <w:rsid w:val="00DE3D5A"/>
    <w:rsid w:val="00DE4531"/>
    <w:rsid w:val="00DE65FF"/>
    <w:rsid w:val="00DF2A3D"/>
    <w:rsid w:val="00DF37B5"/>
    <w:rsid w:val="00DF3EBE"/>
    <w:rsid w:val="00DF5685"/>
    <w:rsid w:val="00DF7F62"/>
    <w:rsid w:val="00E034ED"/>
    <w:rsid w:val="00E070AA"/>
    <w:rsid w:val="00E07B5E"/>
    <w:rsid w:val="00E10511"/>
    <w:rsid w:val="00E176F3"/>
    <w:rsid w:val="00E17705"/>
    <w:rsid w:val="00E17C00"/>
    <w:rsid w:val="00E20DEA"/>
    <w:rsid w:val="00E231EE"/>
    <w:rsid w:val="00E231F9"/>
    <w:rsid w:val="00E32755"/>
    <w:rsid w:val="00E36E96"/>
    <w:rsid w:val="00E37902"/>
    <w:rsid w:val="00E40B22"/>
    <w:rsid w:val="00E46351"/>
    <w:rsid w:val="00E5482B"/>
    <w:rsid w:val="00E54E45"/>
    <w:rsid w:val="00E557B5"/>
    <w:rsid w:val="00E7665A"/>
    <w:rsid w:val="00E81002"/>
    <w:rsid w:val="00E833F3"/>
    <w:rsid w:val="00E876EE"/>
    <w:rsid w:val="00E90735"/>
    <w:rsid w:val="00E91727"/>
    <w:rsid w:val="00EA0F7D"/>
    <w:rsid w:val="00EA26B1"/>
    <w:rsid w:val="00EB2569"/>
    <w:rsid w:val="00EB25FF"/>
    <w:rsid w:val="00EB33AA"/>
    <w:rsid w:val="00EB3E99"/>
    <w:rsid w:val="00EB4521"/>
    <w:rsid w:val="00ED2821"/>
    <w:rsid w:val="00ED6B90"/>
    <w:rsid w:val="00EF2278"/>
    <w:rsid w:val="00EF474C"/>
    <w:rsid w:val="00EF5D08"/>
    <w:rsid w:val="00EF64A5"/>
    <w:rsid w:val="00EF6F5E"/>
    <w:rsid w:val="00F037E9"/>
    <w:rsid w:val="00F123E7"/>
    <w:rsid w:val="00F15DD1"/>
    <w:rsid w:val="00F22CDA"/>
    <w:rsid w:val="00F273B7"/>
    <w:rsid w:val="00F320DC"/>
    <w:rsid w:val="00F35933"/>
    <w:rsid w:val="00F40375"/>
    <w:rsid w:val="00F405F3"/>
    <w:rsid w:val="00F41D33"/>
    <w:rsid w:val="00F42E9F"/>
    <w:rsid w:val="00F479ED"/>
    <w:rsid w:val="00F47B1E"/>
    <w:rsid w:val="00F54359"/>
    <w:rsid w:val="00F5797D"/>
    <w:rsid w:val="00F65069"/>
    <w:rsid w:val="00F6796A"/>
    <w:rsid w:val="00F709EF"/>
    <w:rsid w:val="00F76525"/>
    <w:rsid w:val="00F76FD0"/>
    <w:rsid w:val="00F8221D"/>
    <w:rsid w:val="00F86883"/>
    <w:rsid w:val="00F93316"/>
    <w:rsid w:val="00F94476"/>
    <w:rsid w:val="00F95375"/>
    <w:rsid w:val="00F96207"/>
    <w:rsid w:val="00F97140"/>
    <w:rsid w:val="00FA4C84"/>
    <w:rsid w:val="00FA5BF0"/>
    <w:rsid w:val="00FB2709"/>
    <w:rsid w:val="00FB31E1"/>
    <w:rsid w:val="00FB381F"/>
    <w:rsid w:val="00FB3D9A"/>
    <w:rsid w:val="00FB42C7"/>
    <w:rsid w:val="00FB44ED"/>
    <w:rsid w:val="00FB62BB"/>
    <w:rsid w:val="00FB650B"/>
    <w:rsid w:val="00FB7A5F"/>
    <w:rsid w:val="00FB7F62"/>
    <w:rsid w:val="00FC11A7"/>
    <w:rsid w:val="00FC1E0C"/>
    <w:rsid w:val="00FC2C54"/>
    <w:rsid w:val="00FC2DAE"/>
    <w:rsid w:val="00FD394B"/>
    <w:rsid w:val="00FD41F9"/>
    <w:rsid w:val="00FE09A0"/>
    <w:rsid w:val="00FE0C85"/>
    <w:rsid w:val="00FE73AD"/>
    <w:rsid w:val="00FE78C4"/>
    <w:rsid w:val="00FF1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D0C734"/>
  <w15:chartTrackingRefBased/>
  <w15:docId w15:val="{EF17CCFA-B8DD-42C6-943E-44115CAA9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278"/>
    <w:pPr>
      <w:spacing w:beforeLines="50" w:before="50" w:afterLines="50" w:after="50"/>
      <w:jc w:val="both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5C3A15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977455"/>
    <w:pPr>
      <w:spacing w:before="180" w:after="50" w:line="260" w:lineRule="auto"/>
      <w:ind w:left="993" w:rightChars="100" w:right="100"/>
      <w:outlineLvl w:val="1"/>
    </w:pPr>
    <w:rPr>
      <w:rFonts w:ascii="Arial" w:eastAsia="MS Mincho" w:hAnsi="Arial"/>
      <w:b w:val="0"/>
      <w:bCs w:val="0"/>
      <w:kern w:val="2"/>
      <w:sz w:val="28"/>
      <w:szCs w:val="20"/>
    </w:rPr>
  </w:style>
  <w:style w:type="paragraph" w:styleId="3">
    <w:name w:val="heading 3"/>
    <w:basedOn w:val="2"/>
    <w:next w:val="a"/>
    <w:link w:val="30"/>
    <w:qFormat/>
    <w:rsid w:val="00977455"/>
    <w:pPr>
      <w:spacing w:before="120"/>
      <w:ind w:left="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5C3A15"/>
    <w:rPr>
      <w:rFonts w:ascii="Times New Roman" w:eastAsia="Times New Roman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rsid w:val="00977455"/>
    <w:rPr>
      <w:rFonts w:ascii="Arial" w:eastAsia="MS Mincho" w:hAnsi="Arial" w:cs="Times New Roman"/>
      <w:sz w:val="28"/>
      <w:szCs w:val="20"/>
    </w:rPr>
  </w:style>
  <w:style w:type="character" w:customStyle="1" w:styleId="30">
    <w:name w:val="标题 3 字符"/>
    <w:basedOn w:val="a0"/>
    <w:link w:val="3"/>
    <w:rsid w:val="00977455"/>
    <w:rPr>
      <w:rFonts w:ascii="Arial" w:eastAsia="MS Mincho" w:hAnsi="Arial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B04397"/>
    <w:pPr>
      <w:spacing w:beforeLines="0" w:before="0" w:afterLines="0" w:after="0"/>
      <w:ind w:firstLineChars="200" w:firstLine="200"/>
    </w:pPr>
  </w:style>
  <w:style w:type="paragraph" w:customStyle="1" w:styleId="1st-Proposal-YJ">
    <w:name w:val="1st-Proposal-YJ"/>
    <w:basedOn w:val="a"/>
    <w:qFormat/>
    <w:rsid w:val="004D2550"/>
    <w:pPr>
      <w:numPr>
        <w:numId w:val="26"/>
      </w:numPr>
      <w:snapToGrid w:val="0"/>
    </w:pPr>
    <w:rPr>
      <w:rFonts w:cs="Times New Roman"/>
      <w:b/>
      <w:i/>
    </w:rPr>
  </w:style>
  <w:style w:type="paragraph" w:customStyle="1" w:styleId="2nd-proposal-YJ">
    <w:name w:val="2nd-proposal-YJ"/>
    <w:basedOn w:val="1st-Proposal-YJ"/>
    <w:qFormat/>
    <w:rsid w:val="00A87876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B3F87"/>
    <w:pPr>
      <w:numPr>
        <w:ilvl w:val="2"/>
      </w:numPr>
    </w:pPr>
  </w:style>
  <w:style w:type="paragraph" w:styleId="a4">
    <w:name w:val="header"/>
    <w:basedOn w:val="a"/>
    <w:link w:val="a5"/>
    <w:uiPriority w:val="99"/>
    <w:unhideWhenUsed/>
    <w:rsid w:val="00824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242C1"/>
    <w:rPr>
      <w:rFonts w:eastAsia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242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242C1"/>
    <w:rPr>
      <w:rFonts w:eastAsia="Times New Roman"/>
      <w:sz w:val="18"/>
      <w:szCs w:val="18"/>
    </w:rPr>
  </w:style>
  <w:style w:type="paragraph" w:styleId="11">
    <w:name w:val="toc 1"/>
    <w:basedOn w:val="a"/>
    <w:next w:val="a"/>
    <w:autoRedefine/>
    <w:uiPriority w:val="39"/>
    <w:unhideWhenUsed/>
    <w:rsid w:val="008242C1"/>
    <w:pPr>
      <w:tabs>
        <w:tab w:val="left" w:pos="1260"/>
        <w:tab w:val="right" w:leader="dot" w:pos="9346"/>
      </w:tabs>
      <w:spacing w:before="156" w:after="156"/>
    </w:pPr>
    <w:rPr>
      <w:rFonts w:cs="Times New Roman"/>
      <w:b/>
      <w:i/>
    </w:rPr>
  </w:style>
  <w:style w:type="paragraph" w:styleId="21">
    <w:name w:val="toc 2"/>
    <w:basedOn w:val="a"/>
    <w:next w:val="a"/>
    <w:autoRedefine/>
    <w:uiPriority w:val="39"/>
    <w:unhideWhenUsed/>
    <w:rsid w:val="006805A9"/>
    <w:pPr>
      <w:ind w:leftChars="200" w:left="400" w:hangingChars="200" w:hanging="200"/>
    </w:pPr>
    <w:rPr>
      <w:rFonts w:cs="Times New Roman"/>
      <w:b/>
      <w:i/>
    </w:rPr>
  </w:style>
  <w:style w:type="paragraph" w:styleId="31">
    <w:name w:val="toc 3"/>
    <w:basedOn w:val="a"/>
    <w:next w:val="a"/>
    <w:autoRedefine/>
    <w:uiPriority w:val="39"/>
    <w:unhideWhenUsed/>
    <w:rsid w:val="0062785A"/>
    <w:pPr>
      <w:tabs>
        <w:tab w:val="left" w:pos="1260"/>
        <w:tab w:val="right" w:leader="dot" w:pos="9346"/>
      </w:tabs>
      <w:spacing w:before="156" w:after="156"/>
      <w:ind w:leftChars="400" w:left="1202" w:hangingChars="200" w:hanging="402"/>
    </w:pPr>
    <w:rPr>
      <w:rFonts w:cs="Times New Roman"/>
      <w:b/>
      <w:i/>
    </w:rPr>
  </w:style>
  <w:style w:type="paragraph" w:customStyle="1" w:styleId="1st-ob-YJ">
    <w:name w:val="1st-ob-YJ"/>
    <w:basedOn w:val="1st-Proposal-YJ"/>
    <w:qFormat/>
    <w:rsid w:val="004D2550"/>
    <w:pPr>
      <w:numPr>
        <w:numId w:val="28"/>
      </w:numPr>
    </w:pPr>
  </w:style>
  <w:style w:type="paragraph" w:customStyle="1" w:styleId="2nd-ob-YJ">
    <w:name w:val="2nd-ob-YJ"/>
    <w:basedOn w:val="2nd-proposal-YJ"/>
    <w:qFormat/>
    <w:rsid w:val="009144DE"/>
    <w:pPr>
      <w:numPr>
        <w:numId w:val="28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rsid w:val="009A2F2F"/>
    <w:pPr>
      <w:numPr>
        <w:numId w:val="28"/>
      </w:numPr>
    </w:pPr>
  </w:style>
  <w:style w:type="character" w:styleId="a8">
    <w:name w:val="Hyperlink"/>
    <w:basedOn w:val="a0"/>
    <w:uiPriority w:val="99"/>
    <w:unhideWhenUsed/>
    <w:rsid w:val="00270A85"/>
    <w:rPr>
      <w:color w:val="0563C1" w:themeColor="hyperlink"/>
      <w:u w:val="single"/>
    </w:rPr>
  </w:style>
  <w:style w:type="table" w:styleId="a9">
    <w:name w:val="Table Grid"/>
    <w:basedOn w:val="a1"/>
    <w:uiPriority w:val="39"/>
    <w:rsid w:val="000716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839A9"/>
    <w:pPr>
      <w:widowControl w:val="0"/>
      <w:autoSpaceDE w:val="0"/>
      <w:autoSpaceDN w:val="0"/>
      <w:adjustRightInd w:val="0"/>
    </w:pPr>
    <w:rPr>
      <w:rFonts w:ascii="Open Sans" w:hAnsi="Open Sans" w:cs="Open Sans"/>
      <w:color w:val="000000"/>
      <w:kern w:val="0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C05CC4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C05CC4"/>
    <w:pPr>
      <w:jc w:val="left"/>
    </w:pPr>
  </w:style>
  <w:style w:type="character" w:customStyle="1" w:styleId="ac">
    <w:name w:val="批注文字 字符"/>
    <w:basedOn w:val="a0"/>
    <w:link w:val="ab"/>
    <w:uiPriority w:val="99"/>
    <w:semiHidden/>
    <w:rsid w:val="00C05CC4"/>
    <w:rPr>
      <w:rFonts w:ascii="Times New Roman" w:eastAsia="Times New Roman" w:hAnsi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05CC4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C05CC4"/>
    <w:rPr>
      <w:rFonts w:ascii="Times New Roman" w:eastAsia="Times New Roman" w:hAnsi="Times New Roman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C05CC4"/>
    <w:pPr>
      <w:spacing w:before="0" w:after="0"/>
    </w:pPr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C05CC4"/>
    <w:rPr>
      <w:rFonts w:ascii="Times New Roman" w:eastAsia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28A08C-4208-4477-8690-BFEAF4D17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4825</TotalTime>
  <Pages>3</Pages>
  <Words>1030</Words>
  <Characters>5872</Characters>
  <Application>Microsoft Office Word</Application>
  <DocSecurity>0</DocSecurity>
  <Lines>48</Lines>
  <Paragraphs>13</Paragraphs>
  <ScaleCrop>false</ScaleCrop>
  <Company/>
  <LinksUpToDate>false</LinksUpToDate>
  <CharactersWithSpaces>6889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杨瑾</dc:creator>
  <cp:keywords/>
  <dc:description/>
  <cp:lastModifiedBy>杨瑾</cp:lastModifiedBy>
  <cp:revision>615</cp:revision>
  <dcterms:created xsi:type="dcterms:W3CDTF">2021-05-17T06:03:00Z</dcterms:created>
  <dcterms:modified xsi:type="dcterms:W3CDTF">2022-04-28T03:05:00Z</dcterms:modified>
</cp:coreProperties>
</file>