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1828B192"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5042C6">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AD2AE9" w:rsidRPr="00AD2AE9">
        <w:rPr>
          <w:rFonts w:ascii="Arial" w:hAnsi="Arial" w:cs="Arial"/>
          <w:b/>
          <w:bCs/>
          <w:sz w:val="24"/>
          <w:szCs w:val="24"/>
          <w:lang w:val="en-GB"/>
        </w:rPr>
        <w:t>R1-2203686</w:t>
      </w:r>
    </w:p>
    <w:p w14:paraId="74128B81" w14:textId="48557777" w:rsidR="0007797C" w:rsidRDefault="0007797C" w:rsidP="0007797C">
      <w:pPr>
        <w:pStyle w:val="aff3"/>
        <w:snapToGrid w:val="0"/>
        <w:ind w:left="2503" w:hangingChars="993" w:hanging="2503"/>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sidR="00B33607">
        <w:rPr>
          <w:rFonts w:ascii="Arial" w:hAnsi="Arial" w:cs="Arial"/>
          <w:b/>
          <w:bCs/>
          <w:sz w:val="24"/>
          <w:szCs w:val="24"/>
          <w:lang w:val="en-GB"/>
        </w:rPr>
        <w:t>May 9th</w:t>
      </w:r>
      <w:r w:rsidR="00E40F1B">
        <w:rPr>
          <w:rFonts w:ascii="Arial" w:hAnsi="Arial" w:cs="Arial"/>
          <w:b/>
          <w:bCs/>
          <w:sz w:val="24"/>
          <w:szCs w:val="24"/>
          <w:lang w:val="en-GB"/>
        </w:rPr>
        <w:t xml:space="preserve"> – </w:t>
      </w:r>
      <w:r w:rsidR="00B33607">
        <w:rPr>
          <w:rFonts w:ascii="Arial" w:hAnsi="Arial" w:cs="Arial"/>
          <w:b/>
          <w:bCs/>
          <w:sz w:val="24"/>
          <w:szCs w:val="24"/>
          <w:lang w:val="en-GB"/>
        </w:rPr>
        <w:t>20th</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A52F956"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8D5D47">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F32F70">
        <w:rPr>
          <w:rFonts w:ascii="Arial" w:eastAsiaTheme="minorEastAsia" w:hAnsi="Arial" w:cs="Arial"/>
          <w:b/>
          <w:bCs/>
          <w:sz w:val="24"/>
          <w:szCs w:val="24"/>
          <w:lang w:val="en-GB" w:eastAsia="zh-CN"/>
        </w:rPr>
        <w:t>4</w:t>
      </w:r>
      <w:r w:rsidR="008D5D47">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C1363B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8D5D47" w:rsidRPr="008D5D47">
        <w:rPr>
          <w:rFonts w:ascii="Arial" w:eastAsiaTheme="minorEastAsia" w:hAnsi="Arial" w:cs="Arial"/>
          <w:b/>
          <w:bCs/>
          <w:sz w:val="24"/>
          <w:szCs w:val="24"/>
          <w:lang w:val="en-GB" w:eastAsia="zh-CN"/>
        </w:rPr>
        <w:t>Discussion on UL precoding indication for multi-panel transmission</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1DFA2F8" w:rsidR="00307ABB" w:rsidRDefault="003225C0"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study and specify methods to support simultaneous multi-panel UL transmission. </w:t>
      </w:r>
      <w:r w:rsidR="00D354FB">
        <w:rPr>
          <w:rFonts w:eastAsiaTheme="minorEastAsia"/>
          <w:color w:val="000000" w:themeColor="text1"/>
          <w:sz w:val="22"/>
          <w:szCs w:val="22"/>
          <w:lang w:val="en-US" w:eastAsia="zh-CN"/>
        </w:rPr>
        <w:t xml:space="preserve">In this paper, we discuss </w:t>
      </w:r>
      <w:r>
        <w:rPr>
          <w:rFonts w:eastAsiaTheme="minorEastAsia"/>
          <w:color w:val="000000" w:themeColor="text1"/>
          <w:sz w:val="22"/>
          <w:szCs w:val="22"/>
          <w:lang w:val="en-US" w:eastAsia="zh-CN"/>
        </w:rPr>
        <w:t xml:space="preserve">UE panel management and </w:t>
      </w:r>
      <w:r w:rsidR="008D5D47" w:rsidRPr="008D5D47">
        <w:rPr>
          <w:rFonts w:eastAsiaTheme="minorEastAsia"/>
          <w:color w:val="000000" w:themeColor="text1"/>
          <w:sz w:val="22"/>
          <w:szCs w:val="22"/>
          <w:lang w:val="en-US" w:eastAsia="zh-CN"/>
        </w:rPr>
        <w:t>UL precoding indication for multi-panel transmission</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2C927CD" w14:textId="5F9A90B9" w:rsidR="005042C6" w:rsidRPr="005042C6" w:rsidRDefault="005042C6" w:rsidP="005042C6">
            <w:pPr>
              <w:spacing w:after="0"/>
              <w:rPr>
                <w:b/>
                <w:bCs/>
              </w:rPr>
            </w:pPr>
            <w:r w:rsidRPr="005042C6">
              <w:rPr>
                <w:b/>
                <w:bCs/>
              </w:rPr>
              <w:t xml:space="preserve">Objective of </w:t>
            </w:r>
            <w:r w:rsidR="006D68A5">
              <w:rPr>
                <w:b/>
                <w:bCs/>
              </w:rPr>
              <w:t>W</w:t>
            </w:r>
            <w:r w:rsidRPr="005042C6">
              <w:rPr>
                <w:b/>
                <w:bCs/>
              </w:rPr>
              <w:t xml:space="preserve">I </w:t>
            </w:r>
            <w:r>
              <w:rPr>
                <w:b/>
                <w:bCs/>
              </w:rPr>
              <w:t>[1]</w:t>
            </w:r>
          </w:p>
          <w:p w14:paraId="17576644" w14:textId="77777777" w:rsidR="008D5D47" w:rsidRDefault="008D5D47" w:rsidP="008D5D47">
            <w:pPr>
              <w:numPr>
                <w:ilvl w:val="0"/>
                <w:numId w:val="1"/>
              </w:numPr>
              <w:overflowPunct w:val="0"/>
              <w:autoSpaceDE w:val="0"/>
              <w:autoSpaceDN w:val="0"/>
              <w:adjustRightInd w:val="0"/>
              <w:snapToGrid w:val="0"/>
              <w:spacing w:beforeLines="50" w:before="120" w:after="0"/>
              <w:jc w:val="both"/>
              <w:textAlignment w:val="baseline"/>
              <w:rPr>
                <w:bCs/>
                <w:lang w:val="en-US"/>
              </w:rPr>
            </w:pPr>
            <w:r w:rsidRPr="00F85229">
              <w:rPr>
                <w:bCs/>
                <w:lang w:val="en-US"/>
              </w:rPr>
              <w:t>Specify extension of Rel-17 Unified TCI framework for indication of multiple DL and UL TCI states focusing on multi-TRP use case, using Rel-17 unified TCI framework</w:t>
            </w:r>
            <w:r>
              <w:rPr>
                <w:bCs/>
                <w:lang w:val="en-US"/>
              </w:rPr>
              <w:t>.</w:t>
            </w:r>
          </w:p>
          <w:p w14:paraId="5AE40BBC" w14:textId="77777777" w:rsidR="005042C6" w:rsidRDefault="005042C6" w:rsidP="005042C6">
            <w:pPr>
              <w:spacing w:after="0"/>
              <w:rPr>
                <w:bCs/>
              </w:rPr>
            </w:pPr>
          </w:p>
          <w:p w14:paraId="5F6754F0" w14:textId="77777777" w:rsidR="008D5D47" w:rsidRPr="0050675F" w:rsidRDefault="008D5D47" w:rsidP="00174910">
            <w:pPr>
              <w:numPr>
                <w:ilvl w:val="0"/>
                <w:numId w:val="14"/>
              </w:numPr>
              <w:overflowPunct w:val="0"/>
              <w:autoSpaceDE w:val="0"/>
              <w:autoSpaceDN w:val="0"/>
              <w:adjustRightInd w:val="0"/>
              <w:snapToGrid w:val="0"/>
              <w:spacing w:beforeLines="50" w:before="120" w:after="0"/>
              <w:ind w:leftChars="13" w:left="446"/>
              <w:jc w:val="both"/>
              <w:textAlignment w:val="baseline"/>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1A326118" w14:textId="77777777" w:rsidR="008D5D47" w:rsidRPr="0050675F" w:rsidRDefault="008D5D47" w:rsidP="00174910">
            <w:pPr>
              <w:numPr>
                <w:ilvl w:val="1"/>
                <w:numId w:val="9"/>
              </w:numPr>
              <w:overflowPunct w:val="0"/>
              <w:autoSpaceDE w:val="0"/>
              <w:autoSpaceDN w:val="0"/>
              <w:adjustRightInd w:val="0"/>
              <w:snapToGrid w:val="0"/>
              <w:spacing w:beforeLines="50" w:before="120" w:after="0"/>
              <w:ind w:leftChars="223" w:left="866"/>
              <w:jc w:val="both"/>
              <w:textAlignment w:val="baseline"/>
              <w:rPr>
                <w:bCs/>
                <w:lang w:val="en-US"/>
              </w:rPr>
            </w:pPr>
            <w:r w:rsidRPr="0050675F">
              <w:rPr>
                <w:bCs/>
                <w:lang w:val="en-US"/>
              </w:rPr>
              <w:t>UL precoding indication for PUSCH, where no new codebook is introduced for multi-panel simultaneous transmission</w:t>
            </w:r>
          </w:p>
          <w:p w14:paraId="19C38A65" w14:textId="77777777" w:rsidR="008D5D47" w:rsidRPr="0050675F" w:rsidRDefault="008D5D47" w:rsidP="00174910">
            <w:pPr>
              <w:numPr>
                <w:ilvl w:val="2"/>
                <w:numId w:val="11"/>
              </w:numPr>
              <w:tabs>
                <w:tab w:val="left" w:pos="1418"/>
              </w:tabs>
              <w:overflowPunct w:val="0"/>
              <w:autoSpaceDE w:val="0"/>
              <w:autoSpaceDN w:val="0"/>
              <w:adjustRightInd w:val="0"/>
              <w:snapToGrid w:val="0"/>
              <w:spacing w:beforeLines="50" w:before="120" w:after="0"/>
              <w:ind w:leftChars="433" w:left="1286"/>
              <w:jc w:val="both"/>
              <w:textAlignment w:val="baseline"/>
              <w:rPr>
                <w:bCs/>
                <w:lang w:val="en-US"/>
              </w:rPr>
            </w:pPr>
            <w:r w:rsidRPr="0050675F">
              <w:rPr>
                <w:bCs/>
                <w:lang w:val="en-US"/>
              </w:rPr>
              <w:t xml:space="preserve">The total number of layers is up to four across all panels and total number of </w:t>
            </w:r>
            <w:proofErr w:type="spellStart"/>
            <w:r w:rsidRPr="0050675F">
              <w:rPr>
                <w:bCs/>
                <w:lang w:val="en-US"/>
              </w:rPr>
              <w:t>codewords</w:t>
            </w:r>
            <w:proofErr w:type="spellEnd"/>
            <w:r w:rsidRPr="0050675F">
              <w:rPr>
                <w:bCs/>
                <w:lang w:val="en-US"/>
              </w:rPr>
              <w:t xml:space="preserve"> is up to two across all panels, considering single DCI and multi-DCI based multi-TRP operation.</w:t>
            </w:r>
          </w:p>
          <w:p w14:paraId="7DA112C3" w14:textId="77777777" w:rsidR="008D5D47" w:rsidRPr="0050675F" w:rsidRDefault="008D5D47" w:rsidP="00174910">
            <w:pPr>
              <w:numPr>
                <w:ilvl w:val="1"/>
                <w:numId w:val="10"/>
              </w:numPr>
              <w:overflowPunct w:val="0"/>
              <w:autoSpaceDE w:val="0"/>
              <w:autoSpaceDN w:val="0"/>
              <w:adjustRightInd w:val="0"/>
              <w:snapToGrid w:val="0"/>
              <w:spacing w:beforeLines="50" w:before="120" w:after="0"/>
              <w:ind w:leftChars="223" w:left="866"/>
              <w:jc w:val="both"/>
              <w:textAlignment w:val="baseline"/>
              <w:rPr>
                <w:bCs/>
                <w:lang w:val="en-US"/>
              </w:rPr>
            </w:pPr>
            <w:r w:rsidRPr="0050675F">
              <w:rPr>
                <w:bCs/>
                <w:lang w:val="en-US"/>
              </w:rPr>
              <w:t>UL beam indication for PUCCH/PUSCH, where unified TCI framework extension in objective 2 is assumed, considering single DCI and multi-DCI based multi-TRP operation</w:t>
            </w:r>
          </w:p>
          <w:p w14:paraId="2759CD62" w14:textId="77777777" w:rsidR="008D5D47" w:rsidRPr="0050675F" w:rsidRDefault="008D5D47" w:rsidP="00174910">
            <w:pPr>
              <w:numPr>
                <w:ilvl w:val="2"/>
                <w:numId w:val="12"/>
              </w:numPr>
              <w:overflowPunct w:val="0"/>
              <w:autoSpaceDE w:val="0"/>
              <w:autoSpaceDN w:val="0"/>
              <w:adjustRightInd w:val="0"/>
              <w:snapToGrid w:val="0"/>
              <w:spacing w:beforeLines="50" w:before="120" w:after="0"/>
              <w:ind w:leftChars="433" w:left="1286"/>
              <w:jc w:val="both"/>
              <w:textAlignment w:val="baseline"/>
              <w:rPr>
                <w:bCs/>
                <w:lang w:val="en-US"/>
              </w:rPr>
            </w:pPr>
            <w:r w:rsidRPr="0050675F">
              <w:rPr>
                <w:bCs/>
                <w:lang w:val="en-US"/>
              </w:rPr>
              <w:t>For the case of multi-DCI based multi-TRP operation, only PUSCH+PUSCH, or PUCCH+PUCCH is transmitted across two panels in a same CC.</w:t>
            </w:r>
          </w:p>
          <w:p w14:paraId="3B28FCE6" w14:textId="77777777" w:rsidR="008D5D47" w:rsidRPr="00F9630A" w:rsidRDefault="008D5D47" w:rsidP="00174910">
            <w:pPr>
              <w:numPr>
                <w:ilvl w:val="0"/>
                <w:numId w:val="14"/>
              </w:numPr>
              <w:overflowPunct w:val="0"/>
              <w:autoSpaceDE w:val="0"/>
              <w:autoSpaceDN w:val="0"/>
              <w:adjustRightInd w:val="0"/>
              <w:snapToGrid w:val="0"/>
              <w:spacing w:beforeLines="50" w:before="120" w:after="0"/>
              <w:ind w:leftChars="13" w:left="446"/>
              <w:jc w:val="both"/>
              <w:textAlignment w:val="baseline"/>
              <w:rPr>
                <w:bCs/>
                <w:lang w:val="en-US"/>
              </w:rPr>
            </w:pPr>
            <w:r w:rsidRPr="00F9630A">
              <w:rPr>
                <w:bCs/>
                <w:lang w:val="en-US"/>
              </w:rPr>
              <w:t xml:space="preserve">Study, and if justified, specify the following </w:t>
            </w:r>
          </w:p>
          <w:p w14:paraId="2E7AC44B" w14:textId="77777777" w:rsidR="008D5D47" w:rsidRPr="00F9630A" w:rsidRDefault="008D5D47" w:rsidP="00174910">
            <w:pPr>
              <w:numPr>
                <w:ilvl w:val="1"/>
                <w:numId w:val="13"/>
              </w:numPr>
              <w:overflowPunct w:val="0"/>
              <w:autoSpaceDE w:val="0"/>
              <w:autoSpaceDN w:val="0"/>
              <w:adjustRightInd w:val="0"/>
              <w:snapToGrid w:val="0"/>
              <w:spacing w:beforeLines="50" w:before="120" w:after="0"/>
              <w:ind w:leftChars="223" w:left="866"/>
              <w:jc w:val="both"/>
              <w:textAlignment w:val="baseline"/>
              <w:rPr>
                <w:bCs/>
                <w:lang w:val="en-US"/>
              </w:rPr>
            </w:pPr>
            <w:r>
              <w:rPr>
                <w:bCs/>
                <w:lang w:val="en-US"/>
              </w:rPr>
              <w:t>T</w:t>
            </w:r>
            <w:r w:rsidRPr="00F9630A">
              <w:rPr>
                <w:bCs/>
                <w:lang w:val="en-US"/>
              </w:rPr>
              <w:t xml:space="preserve">wo TAs for UL multi-DCI for multi-TRP operation </w:t>
            </w:r>
          </w:p>
          <w:p w14:paraId="36C948B0" w14:textId="77777777" w:rsidR="008D5D47" w:rsidRPr="00F9630A" w:rsidRDefault="008D5D47" w:rsidP="00174910">
            <w:pPr>
              <w:numPr>
                <w:ilvl w:val="1"/>
                <w:numId w:val="13"/>
              </w:numPr>
              <w:overflowPunct w:val="0"/>
              <w:autoSpaceDE w:val="0"/>
              <w:autoSpaceDN w:val="0"/>
              <w:adjustRightInd w:val="0"/>
              <w:snapToGrid w:val="0"/>
              <w:spacing w:beforeLines="50" w:before="120" w:after="0"/>
              <w:ind w:leftChars="223" w:left="866"/>
              <w:jc w:val="both"/>
              <w:textAlignment w:val="baseline"/>
              <w:rPr>
                <w:bCs/>
                <w:lang w:val="en-US"/>
              </w:rPr>
            </w:pPr>
            <w:r>
              <w:rPr>
                <w:bCs/>
                <w:lang w:val="en-US"/>
              </w:rPr>
              <w:t>P</w:t>
            </w:r>
            <w:r w:rsidRPr="00F9630A">
              <w:rPr>
                <w:bCs/>
                <w:lang w:val="en-US"/>
              </w:rPr>
              <w:t>ower control for UL single DCI for multi-TRP operation where unified TCI framework extension in objective 2 is assumed.</w:t>
            </w:r>
          </w:p>
          <w:p w14:paraId="5ABEBC54" w14:textId="6DB96898" w:rsidR="005042C6" w:rsidRPr="008D5D47" w:rsidRDefault="008D5D47" w:rsidP="008D5D47">
            <w:pPr>
              <w:snapToGrid w:val="0"/>
              <w:spacing w:beforeLines="50" w:before="120" w:after="0"/>
              <w:ind w:leftChars="223" w:left="446"/>
              <w:jc w:val="both"/>
              <w:rPr>
                <w:bCs/>
                <w:lang w:val="en-US"/>
              </w:rPr>
            </w:pPr>
            <w:r w:rsidRPr="00F9630A">
              <w:rPr>
                <w:bCs/>
                <w:lang w:val="en-US"/>
              </w:rPr>
              <w:t xml:space="preserve">For the case of simultaneous UL transmission from multiple panels, the operation will only be limited to the objective </w:t>
            </w:r>
            <w:r>
              <w:rPr>
                <w:bCs/>
                <w:lang w:val="en-US"/>
              </w:rPr>
              <w:t>6 scenarios.</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588D8A1F" w:rsidR="00307ABB"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620F8E">
        <w:rPr>
          <w:rFonts w:ascii="Times New Roman" w:eastAsia="宋体" w:hAnsi="Times New Roman" w:cs="Times New Roman"/>
          <w:bCs w:val="0"/>
          <w:color w:val="auto"/>
          <w:kern w:val="32"/>
          <w:lang w:val="en-US" w:eastAsia="zh-CN"/>
        </w:rPr>
        <w:t>the report of panel information</w:t>
      </w:r>
    </w:p>
    <w:p w14:paraId="38E7F2FC" w14:textId="60FD0D10" w:rsidR="00C87ACF" w:rsidRDefault="003225C0"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Rel-17, UE could provide</w:t>
      </w:r>
      <w:r w:rsidR="00DA58EC">
        <w:rPr>
          <w:rFonts w:eastAsiaTheme="minorEastAsia"/>
          <w:color w:val="000000" w:themeColor="text1"/>
          <w:sz w:val="22"/>
          <w:szCs w:val="22"/>
          <w:lang w:eastAsia="zh-CN"/>
        </w:rPr>
        <w:t xml:space="preserve">, via UE capability reporting, </w:t>
      </w:r>
      <w:r>
        <w:rPr>
          <w:rFonts w:eastAsiaTheme="minorEastAsia"/>
          <w:color w:val="000000" w:themeColor="text1"/>
          <w:sz w:val="22"/>
          <w:szCs w:val="22"/>
          <w:lang w:eastAsia="zh-CN"/>
        </w:rPr>
        <w:t>its panel ‘type’ information</w:t>
      </w:r>
      <w:r w:rsidR="00DA58EC">
        <w:rPr>
          <w:rFonts w:eastAsiaTheme="minorEastAsia"/>
          <w:color w:val="000000" w:themeColor="text1"/>
          <w:sz w:val="22"/>
          <w:szCs w:val="22"/>
          <w:lang w:eastAsia="zh-CN"/>
        </w:rPr>
        <w:t xml:space="preserve"> to </w:t>
      </w:r>
      <w:proofErr w:type="spellStart"/>
      <w:r w:rsidR="00DA58EC">
        <w:rPr>
          <w:rFonts w:eastAsiaTheme="minorEastAsia"/>
          <w:color w:val="000000" w:themeColor="text1"/>
          <w:sz w:val="22"/>
          <w:szCs w:val="22"/>
          <w:lang w:eastAsia="zh-CN"/>
        </w:rPr>
        <w:t>gNB</w:t>
      </w:r>
      <w:proofErr w:type="spellEnd"/>
      <w:r w:rsidR="00DA58EC">
        <w:rPr>
          <w:rFonts w:eastAsiaTheme="minorEastAsia"/>
          <w:color w:val="000000" w:themeColor="text1"/>
          <w:sz w:val="22"/>
          <w:szCs w:val="22"/>
          <w:lang w:eastAsia="zh-CN"/>
        </w:rPr>
        <w:t xml:space="preserve"> by reporting</w:t>
      </w:r>
      <w:r>
        <w:rPr>
          <w:rFonts w:eastAsiaTheme="minorEastAsia"/>
          <w:color w:val="000000" w:themeColor="text1"/>
          <w:sz w:val="22"/>
          <w:szCs w:val="22"/>
          <w:lang w:eastAsia="zh-CN"/>
        </w:rPr>
        <w:t xml:space="preserve"> capability</w:t>
      </w:r>
      <w:r w:rsidR="004A6B81">
        <w:rPr>
          <w:rFonts w:eastAsiaTheme="minorEastAsia"/>
          <w:color w:val="000000" w:themeColor="text1"/>
          <w:sz w:val="22"/>
          <w:szCs w:val="22"/>
          <w:lang w:eastAsia="zh-CN"/>
        </w:rPr>
        <w:t xml:space="preserve"> value set</w:t>
      </w:r>
      <w:r>
        <w:rPr>
          <w:rFonts w:eastAsiaTheme="minorEastAsia"/>
          <w:color w:val="000000" w:themeColor="text1"/>
          <w:sz w:val="22"/>
          <w:szCs w:val="22"/>
          <w:lang w:eastAsia="zh-CN"/>
        </w:rPr>
        <w:t xml:space="preserve"> which contains the maximum </w:t>
      </w:r>
      <w:r w:rsidR="004A6B81">
        <w:rPr>
          <w:rFonts w:eastAsiaTheme="minorEastAsia"/>
          <w:color w:val="000000" w:themeColor="text1"/>
          <w:sz w:val="22"/>
          <w:szCs w:val="22"/>
          <w:lang w:eastAsia="zh-CN"/>
        </w:rPr>
        <w:t>supported</w:t>
      </w:r>
      <w:r>
        <w:rPr>
          <w:rFonts w:eastAsiaTheme="minorEastAsia"/>
          <w:color w:val="000000" w:themeColor="text1"/>
          <w:sz w:val="22"/>
          <w:szCs w:val="22"/>
          <w:lang w:eastAsia="zh-CN"/>
        </w:rPr>
        <w:t xml:space="preserve"> number of SRS antenna ports. For example, UE can report that it is equipped with one 2-port panel and one 4-port panel. Meanwhile, UE could report capability value </w:t>
      </w:r>
      <w:r>
        <w:rPr>
          <w:rFonts w:eastAsiaTheme="minorEastAsia" w:hint="eastAsia"/>
          <w:color w:val="000000" w:themeColor="text1"/>
          <w:sz w:val="22"/>
          <w:szCs w:val="22"/>
          <w:lang w:eastAsia="zh-CN"/>
        </w:rPr>
        <w:t>set</w:t>
      </w:r>
      <w:r>
        <w:rPr>
          <w:rFonts w:eastAsiaTheme="minorEastAsia"/>
          <w:color w:val="000000" w:themeColor="text1"/>
          <w:sz w:val="22"/>
          <w:szCs w:val="22"/>
          <w:lang w:eastAsia="zh-CN"/>
        </w:rPr>
        <w:t xml:space="preserve"> index along with beam report to indicate its panel </w:t>
      </w:r>
      <w:r w:rsidR="004A6B81">
        <w:rPr>
          <w:rFonts w:eastAsiaTheme="minorEastAsia"/>
          <w:color w:val="000000" w:themeColor="text1"/>
          <w:sz w:val="22"/>
          <w:szCs w:val="22"/>
          <w:lang w:eastAsia="zh-CN"/>
        </w:rPr>
        <w:t>‘</w:t>
      </w:r>
      <w:proofErr w:type="gramStart"/>
      <w:r>
        <w:rPr>
          <w:rFonts w:eastAsiaTheme="minorEastAsia"/>
          <w:color w:val="000000" w:themeColor="text1"/>
          <w:sz w:val="22"/>
          <w:szCs w:val="22"/>
          <w:lang w:eastAsia="zh-CN"/>
        </w:rPr>
        <w:t>status</w:t>
      </w:r>
      <w:r w:rsidR="004A6B81">
        <w:rPr>
          <w:rFonts w:eastAsiaTheme="minorEastAsia"/>
          <w:color w:val="000000" w:themeColor="text1"/>
          <w:sz w:val="22"/>
          <w:szCs w:val="22"/>
          <w:lang w:eastAsia="zh-CN"/>
        </w:rPr>
        <w:t>’</w:t>
      </w:r>
      <w:proofErr w:type="gramEnd"/>
      <w:r>
        <w:rPr>
          <w:rFonts w:eastAsiaTheme="minorEastAsia"/>
          <w:color w:val="000000" w:themeColor="text1"/>
          <w:sz w:val="22"/>
          <w:szCs w:val="22"/>
          <w:lang w:eastAsia="zh-CN"/>
        </w:rPr>
        <w:t>.</w:t>
      </w:r>
      <w:r w:rsidR="00834E9D">
        <w:rPr>
          <w:rFonts w:eastAsiaTheme="minorEastAsia"/>
          <w:color w:val="000000" w:themeColor="text1"/>
          <w:sz w:val="22"/>
          <w:szCs w:val="22"/>
          <w:lang w:eastAsia="zh-CN"/>
        </w:rPr>
        <w:t xml:space="preserve"> For example, UE can report 4-port panel index along with </w:t>
      </w:r>
      <w:r w:rsidR="004A6B81">
        <w:rPr>
          <w:rFonts w:eastAsiaTheme="minorEastAsia"/>
          <w:color w:val="000000" w:themeColor="text1"/>
          <w:sz w:val="22"/>
          <w:szCs w:val="22"/>
          <w:lang w:eastAsia="zh-CN"/>
        </w:rPr>
        <w:t>CRI-RSRP</w:t>
      </w:r>
      <w:r w:rsidR="00834E9D">
        <w:rPr>
          <w:rFonts w:eastAsiaTheme="minorEastAsia"/>
          <w:color w:val="000000" w:themeColor="text1"/>
          <w:sz w:val="22"/>
          <w:szCs w:val="22"/>
          <w:lang w:eastAsia="zh-CN"/>
        </w:rPr>
        <w:t xml:space="preserve"> </w:t>
      </w:r>
      <w:r w:rsidR="004A6B81">
        <w:rPr>
          <w:rFonts w:eastAsiaTheme="minorEastAsia"/>
          <w:color w:val="000000" w:themeColor="text1"/>
          <w:sz w:val="22"/>
          <w:szCs w:val="22"/>
          <w:lang w:eastAsia="zh-CN"/>
        </w:rPr>
        <w:t xml:space="preserve">report </w:t>
      </w:r>
      <w:r w:rsidR="00834E9D">
        <w:rPr>
          <w:rFonts w:eastAsiaTheme="minorEastAsia"/>
          <w:color w:val="000000" w:themeColor="text1"/>
          <w:sz w:val="22"/>
          <w:szCs w:val="22"/>
          <w:lang w:eastAsia="zh-CN"/>
        </w:rPr>
        <w:t xml:space="preserve">to let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be aware that 4-port panel is currently in use or to be used</w:t>
      </w:r>
      <w:r w:rsidR="004A6B81">
        <w:rPr>
          <w:rFonts w:eastAsiaTheme="minorEastAsia"/>
          <w:color w:val="000000" w:themeColor="text1"/>
          <w:sz w:val="22"/>
          <w:szCs w:val="22"/>
          <w:lang w:eastAsia="zh-CN"/>
        </w:rPr>
        <w:t xml:space="preserve"> and is associated with reported CRI</w:t>
      </w:r>
      <w:r w:rsidR="00834E9D">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834E9D">
        <w:rPr>
          <w:rFonts w:eastAsiaTheme="minorEastAsia"/>
          <w:color w:val="000000" w:themeColor="text1"/>
          <w:sz w:val="22"/>
          <w:szCs w:val="22"/>
          <w:lang w:eastAsia="zh-CN"/>
        </w:rPr>
        <w:t xml:space="preserve">Since no further details have been specified in Rel-17, panel management including panel switch might be heavily based on mutual understanding and implementations of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and UE.</w:t>
      </w:r>
    </w:p>
    <w:p w14:paraId="7E864527" w14:textId="77777777" w:rsidR="004A6B81" w:rsidRDefault="004A6B81"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support s</w:t>
      </w:r>
      <w:r w:rsidR="003225C0">
        <w:rPr>
          <w:rFonts w:eastAsiaTheme="minorEastAsia"/>
          <w:color w:val="000000" w:themeColor="text1"/>
          <w:sz w:val="22"/>
          <w:szCs w:val="22"/>
          <w:lang w:eastAsia="zh-CN"/>
        </w:rPr>
        <w:t xml:space="preserve">imultaneous multi-panel </w:t>
      </w:r>
      <w:r>
        <w:rPr>
          <w:rFonts w:eastAsiaTheme="minorEastAsia"/>
          <w:color w:val="000000" w:themeColor="text1"/>
          <w:sz w:val="22"/>
          <w:szCs w:val="22"/>
          <w:lang w:eastAsia="zh-CN"/>
        </w:rPr>
        <w:t xml:space="preserve">transmission, the corresponding panel information should be aligned between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and UE as well. Starting from what has been specified, two possible options can be considered as follows.</w:t>
      </w:r>
    </w:p>
    <w:p w14:paraId="71A8FC5C" w14:textId="3AC54AB4" w:rsidR="003225C0" w:rsidRPr="004A6B81" w:rsidRDefault="004A6B81" w:rsidP="004A6B81">
      <w:pPr>
        <w:pStyle w:val="a7"/>
        <w:numPr>
          <w:ilvl w:val="0"/>
          <w:numId w:val="16"/>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lastRenderedPageBreak/>
        <w:t xml:space="preserve">Option 1: simultaneous multi-panel </w:t>
      </w:r>
      <w:r w:rsidR="003225C0" w:rsidRPr="004A6B81">
        <w:rPr>
          <w:rFonts w:eastAsiaTheme="minorEastAsia"/>
          <w:color w:val="000000" w:themeColor="text1"/>
          <w:sz w:val="22"/>
          <w:szCs w:val="22"/>
          <w:lang w:eastAsia="zh-CN"/>
        </w:rPr>
        <w:t xml:space="preserve">can be treated as one special </w:t>
      </w:r>
      <w:r w:rsidRPr="004A6B81">
        <w:rPr>
          <w:rFonts w:eastAsiaTheme="minorEastAsia"/>
          <w:color w:val="000000" w:themeColor="text1"/>
          <w:sz w:val="22"/>
          <w:szCs w:val="22"/>
          <w:lang w:eastAsia="zh-CN"/>
        </w:rPr>
        <w:t xml:space="preserve">panel ‘type’, </w:t>
      </w:r>
      <w:r>
        <w:rPr>
          <w:rFonts w:eastAsiaTheme="minorEastAsia"/>
          <w:color w:val="000000" w:themeColor="text1"/>
          <w:sz w:val="22"/>
          <w:szCs w:val="22"/>
          <w:lang w:eastAsia="zh-CN"/>
        </w:rPr>
        <w:t xml:space="preserve">e.g., </w:t>
      </w:r>
      <w:r w:rsidRPr="004A6B81">
        <w:rPr>
          <w:rFonts w:eastAsiaTheme="minorEastAsia"/>
          <w:color w:val="000000" w:themeColor="text1"/>
          <w:sz w:val="22"/>
          <w:szCs w:val="22"/>
          <w:lang w:eastAsia="zh-CN"/>
        </w:rPr>
        <w:t xml:space="preserve">as one of </w:t>
      </w:r>
      <w:r w:rsidR="003225C0" w:rsidRPr="004A6B81">
        <w:rPr>
          <w:rFonts w:eastAsiaTheme="minorEastAsia"/>
          <w:color w:val="000000" w:themeColor="text1"/>
          <w:sz w:val="22"/>
          <w:szCs w:val="22"/>
          <w:lang w:eastAsia="zh-CN"/>
        </w:rPr>
        <w:t xml:space="preserve">capability value </w:t>
      </w:r>
      <w:r w:rsidRPr="004A6B81">
        <w:rPr>
          <w:rFonts w:eastAsiaTheme="minorEastAsia"/>
          <w:color w:val="000000" w:themeColor="text1"/>
          <w:sz w:val="22"/>
          <w:szCs w:val="22"/>
          <w:lang w:eastAsia="zh-CN"/>
        </w:rPr>
        <w:t>set contains the maximum supported number of SRS ports</w:t>
      </w:r>
      <w:r w:rsidR="00DA78C8">
        <w:rPr>
          <w:rFonts w:eastAsiaTheme="minorEastAsia"/>
          <w:color w:val="000000" w:themeColor="text1"/>
          <w:sz w:val="22"/>
          <w:szCs w:val="22"/>
          <w:lang w:eastAsia="zh-CN"/>
        </w:rPr>
        <w:t xml:space="preserve"> </w:t>
      </w:r>
      <w:r w:rsidR="00DA78C8">
        <w:rPr>
          <w:rFonts w:eastAsiaTheme="minorEastAsia" w:hint="eastAsia"/>
          <w:color w:val="000000" w:themeColor="text1"/>
          <w:sz w:val="22"/>
          <w:szCs w:val="22"/>
          <w:lang w:eastAsia="zh-CN"/>
        </w:rPr>
        <w:t>wh</w:t>
      </w:r>
      <w:r w:rsidR="00DA78C8">
        <w:rPr>
          <w:rFonts w:eastAsiaTheme="minorEastAsia"/>
          <w:color w:val="000000" w:themeColor="text1"/>
          <w:sz w:val="22"/>
          <w:szCs w:val="22"/>
          <w:lang w:eastAsia="zh-CN"/>
        </w:rPr>
        <w:t>en multiple panels are involved in transmission at the same time</w:t>
      </w:r>
      <w:r>
        <w:rPr>
          <w:rFonts w:eastAsiaTheme="minorEastAsia"/>
          <w:color w:val="000000" w:themeColor="text1"/>
          <w:sz w:val="22"/>
          <w:szCs w:val="22"/>
          <w:lang w:eastAsia="zh-CN"/>
        </w:rPr>
        <w:t xml:space="preserve">. To be more specific, for UE with two 2-port panels, </w:t>
      </w:r>
      <w:r w:rsidR="003A18EC">
        <w:rPr>
          <w:rFonts w:eastAsiaTheme="minorEastAsia"/>
          <w:color w:val="000000" w:themeColor="text1"/>
          <w:sz w:val="22"/>
          <w:szCs w:val="22"/>
          <w:lang w:eastAsia="zh-CN"/>
        </w:rPr>
        <w:t xml:space="preserve">it can report </w:t>
      </w:r>
      <w:r>
        <w:rPr>
          <w:rFonts w:eastAsiaTheme="minorEastAsia"/>
          <w:color w:val="000000" w:themeColor="text1"/>
          <w:sz w:val="22"/>
          <w:szCs w:val="22"/>
          <w:lang w:eastAsia="zh-CN"/>
        </w:rPr>
        <w:t>capability value set 1: 2-port, capability value set 2: 4-port.</w:t>
      </w:r>
      <w:r w:rsidRPr="004A6B81">
        <w:rPr>
          <w:rFonts w:eastAsiaTheme="minorEastAsia"/>
          <w:color w:val="000000" w:themeColor="text1"/>
          <w:sz w:val="22"/>
          <w:szCs w:val="22"/>
          <w:lang w:eastAsia="zh-CN"/>
        </w:rPr>
        <w:t xml:space="preserve"> </w:t>
      </w:r>
    </w:p>
    <w:p w14:paraId="396C59B0" w14:textId="338D95AF" w:rsidR="00AC39AB" w:rsidRPr="00A11AE6" w:rsidRDefault="004A6B81" w:rsidP="00C87ACF">
      <w:pPr>
        <w:pStyle w:val="a7"/>
        <w:numPr>
          <w:ilvl w:val="0"/>
          <w:numId w:val="16"/>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2: </w:t>
      </w:r>
      <w:r w:rsidR="003A18EC">
        <w:rPr>
          <w:rFonts w:eastAsiaTheme="minorEastAsia"/>
          <w:color w:val="000000" w:themeColor="text1"/>
          <w:sz w:val="22"/>
          <w:szCs w:val="22"/>
          <w:lang w:eastAsia="zh-CN"/>
        </w:rPr>
        <w:t xml:space="preserve">simultaneous multi-panel can be treated as a combination of multiple independent panels. To be more specific, for UE with two 2-port panels, it can report capacity value set 1: 2-port and a multiplication factor 2 </w:t>
      </w:r>
      <w:r w:rsidR="00DA78C8">
        <w:rPr>
          <w:rFonts w:eastAsiaTheme="minorEastAsia"/>
          <w:color w:val="000000" w:themeColor="text1"/>
          <w:sz w:val="22"/>
          <w:szCs w:val="22"/>
          <w:lang w:eastAsia="zh-CN"/>
        </w:rPr>
        <w:t>to indicate that</w:t>
      </w:r>
      <w:r w:rsidR="003A18EC">
        <w:rPr>
          <w:rFonts w:eastAsiaTheme="minorEastAsia"/>
          <w:color w:val="000000" w:themeColor="text1"/>
          <w:sz w:val="22"/>
          <w:szCs w:val="22"/>
          <w:lang w:eastAsia="zh-CN"/>
        </w:rPr>
        <w:t xml:space="preserve"> two panels can be used for transmission </w:t>
      </w:r>
      <w:r w:rsidR="00DA78C8">
        <w:rPr>
          <w:rFonts w:eastAsiaTheme="minorEastAsia"/>
          <w:color w:val="000000" w:themeColor="text1"/>
          <w:sz w:val="22"/>
          <w:szCs w:val="22"/>
          <w:lang w:eastAsia="zh-CN"/>
        </w:rPr>
        <w:t>simultaneously</w:t>
      </w:r>
      <w:r w:rsidR="003A18EC">
        <w:rPr>
          <w:rFonts w:eastAsiaTheme="minorEastAsia"/>
          <w:color w:val="000000" w:themeColor="text1"/>
          <w:sz w:val="22"/>
          <w:szCs w:val="22"/>
          <w:lang w:eastAsia="zh-CN"/>
        </w:rPr>
        <w:t>.</w:t>
      </w:r>
    </w:p>
    <w:p w14:paraId="3CC6EAA3" w14:textId="4A269AFE" w:rsidR="00834E9D" w:rsidRPr="00EF11E6" w:rsidRDefault="000C0C0E" w:rsidP="00C87A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603FA">
        <w:rPr>
          <w:rFonts w:eastAsiaTheme="minorEastAsia"/>
          <w:b/>
          <w:i/>
          <w:sz w:val="22"/>
          <w:szCs w:val="22"/>
          <w:lang w:val="en-US" w:eastAsia="zh-CN"/>
        </w:rPr>
        <w:t>1</w:t>
      </w:r>
      <w:r>
        <w:rPr>
          <w:rFonts w:eastAsiaTheme="minorEastAsia"/>
          <w:b/>
          <w:i/>
          <w:sz w:val="22"/>
          <w:szCs w:val="22"/>
          <w:lang w:val="en-US" w:eastAsia="zh-CN"/>
        </w:rPr>
        <w:t xml:space="preserve">: </w:t>
      </w:r>
      <w:r w:rsidR="00834E9D" w:rsidRPr="00834E9D">
        <w:rPr>
          <w:rFonts w:eastAsiaTheme="minorEastAsia"/>
          <w:b/>
          <w:i/>
          <w:sz w:val="22"/>
          <w:szCs w:val="22"/>
          <w:lang w:val="en-US" w:eastAsia="zh-CN"/>
        </w:rPr>
        <w:t>S</w:t>
      </w:r>
      <w:r w:rsidR="002603FA">
        <w:rPr>
          <w:rFonts w:eastAsiaTheme="minorEastAsia"/>
          <w:b/>
          <w:i/>
          <w:sz w:val="22"/>
          <w:szCs w:val="22"/>
          <w:lang w:val="en-US" w:eastAsia="zh-CN"/>
        </w:rPr>
        <w:t xml:space="preserve">upport using </w:t>
      </w:r>
      <w:r w:rsidR="004A6B81">
        <w:rPr>
          <w:rFonts w:eastAsiaTheme="minorEastAsia"/>
          <w:b/>
          <w:i/>
          <w:sz w:val="22"/>
          <w:szCs w:val="22"/>
          <w:lang w:val="en-US" w:eastAsia="zh-CN"/>
        </w:rPr>
        <w:t>UE capability value set</w:t>
      </w:r>
      <w:r w:rsidR="00834E9D" w:rsidRPr="00834E9D">
        <w:rPr>
          <w:rFonts w:eastAsiaTheme="minorEastAsia"/>
          <w:b/>
          <w:i/>
          <w:sz w:val="22"/>
          <w:szCs w:val="22"/>
          <w:lang w:val="en-US" w:eastAsia="zh-CN"/>
        </w:rPr>
        <w:t xml:space="preserve"> </w:t>
      </w:r>
      <w:r w:rsidR="002603FA">
        <w:rPr>
          <w:rFonts w:eastAsiaTheme="minorEastAsia"/>
          <w:b/>
          <w:i/>
          <w:sz w:val="22"/>
          <w:szCs w:val="22"/>
          <w:lang w:val="en-US" w:eastAsia="zh-CN"/>
        </w:rPr>
        <w:t xml:space="preserve">to report panel information </w:t>
      </w:r>
      <w:r w:rsidR="00834E9D"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56921399" w14:textId="77777777" w:rsidR="005042C6" w:rsidRPr="00EF11E6" w:rsidRDefault="005042C6" w:rsidP="00D969ED">
      <w:pPr>
        <w:spacing w:after="120"/>
        <w:jc w:val="both"/>
        <w:rPr>
          <w:rFonts w:eastAsiaTheme="minorEastAsia"/>
          <w:color w:val="000000" w:themeColor="text1"/>
          <w:sz w:val="22"/>
          <w:szCs w:val="22"/>
          <w:lang w:val="en-US" w:eastAsia="zh-CN"/>
        </w:rPr>
      </w:pPr>
    </w:p>
    <w:p w14:paraId="4830F9E5" w14:textId="52CF536D" w:rsidR="000C0C0E" w:rsidRDefault="000C0C0E" w:rsidP="000C0C0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SRS </w:t>
      </w:r>
      <w:r w:rsidR="00710098">
        <w:rPr>
          <w:rFonts w:ascii="Times New Roman" w:eastAsia="宋体" w:hAnsi="Times New Roman" w:cs="Times New Roman"/>
          <w:bCs w:val="0"/>
          <w:color w:val="auto"/>
          <w:kern w:val="32"/>
          <w:lang w:val="en-US" w:eastAsia="zh-CN"/>
        </w:rPr>
        <w:t>and PUSCH configurations</w:t>
      </w:r>
    </w:p>
    <w:p w14:paraId="1F37D4B2" w14:textId="5BE88EF4" w:rsidR="000E0F83" w:rsidRPr="006D68A5" w:rsidRDefault="00DA58EC" w:rsidP="000C0C0E">
      <w:pPr>
        <w:spacing w:after="120"/>
        <w:jc w:val="both"/>
        <w:rPr>
          <w:rFonts w:eastAsiaTheme="minorEastAsia"/>
          <w:b/>
          <w:i/>
          <w:sz w:val="22"/>
          <w:szCs w:val="22"/>
          <w:lang w:val="en-US" w:eastAsia="zh-CN"/>
        </w:rPr>
      </w:pPr>
      <w:r>
        <w:rPr>
          <w:rFonts w:eastAsiaTheme="minorEastAsia"/>
          <w:color w:val="000000" w:themeColor="text1"/>
          <w:sz w:val="22"/>
          <w:szCs w:val="22"/>
          <w:lang w:eastAsia="zh-CN"/>
        </w:rPr>
        <w:t>To support codebook and non-codebook based PUSCH transmission, SRS resource sets are configured for precoding matrix calculation</w:t>
      </w:r>
      <w:r w:rsidR="00BC76C4">
        <w:rPr>
          <w:rFonts w:eastAsiaTheme="minorEastAsia"/>
          <w:color w:val="000000" w:themeColor="text1"/>
          <w:sz w:val="22"/>
          <w:szCs w:val="22"/>
          <w:lang w:eastAsia="zh-CN"/>
        </w:rPr>
        <w:t xml:space="preserve"> and further indications are provided in DCI for grant-based PUSCH about the selected SRS resource sets, SRS resources and so on</w:t>
      </w:r>
      <w:r>
        <w:rPr>
          <w:rFonts w:eastAsiaTheme="minorEastAsia"/>
          <w:color w:val="000000" w:themeColor="text1"/>
          <w:sz w:val="22"/>
          <w:szCs w:val="22"/>
          <w:lang w:eastAsia="zh-CN"/>
        </w:rPr>
        <w:t xml:space="preserve">. </w:t>
      </w:r>
      <w:r w:rsidR="000E0F83">
        <w:rPr>
          <w:rFonts w:eastAsiaTheme="minorEastAsia"/>
          <w:color w:val="000000" w:themeColor="text1"/>
          <w:sz w:val="22"/>
          <w:szCs w:val="22"/>
          <w:lang w:eastAsia="zh-CN"/>
        </w:rPr>
        <w:t xml:space="preserve">With simultaneous multi-panel, both CB-based and NCB-based PUSCH transmissions </w:t>
      </w:r>
      <w:r w:rsidR="00A25662">
        <w:rPr>
          <w:rFonts w:eastAsiaTheme="minorEastAsia"/>
          <w:color w:val="000000" w:themeColor="text1"/>
          <w:sz w:val="22"/>
          <w:szCs w:val="22"/>
          <w:lang w:eastAsia="zh-CN"/>
        </w:rPr>
        <w:t>should</w:t>
      </w:r>
      <w:r w:rsidR="000E0F83">
        <w:rPr>
          <w:rFonts w:eastAsiaTheme="minorEastAsia"/>
          <w:color w:val="000000" w:themeColor="text1"/>
          <w:sz w:val="22"/>
          <w:szCs w:val="22"/>
          <w:lang w:eastAsia="zh-CN"/>
        </w:rPr>
        <w:t xml:space="preserve"> be supported</w:t>
      </w:r>
      <w:r w:rsidR="00A25662">
        <w:rPr>
          <w:rFonts w:eastAsiaTheme="minorEastAsia"/>
          <w:color w:val="000000" w:themeColor="text1"/>
          <w:sz w:val="22"/>
          <w:szCs w:val="22"/>
          <w:lang w:eastAsia="zh-CN"/>
        </w:rPr>
        <w:t>, and the transmission schemes including joint transmission</w:t>
      </w:r>
      <w:r w:rsidR="00DA78C8">
        <w:rPr>
          <w:rFonts w:eastAsiaTheme="minorEastAsia"/>
          <w:color w:val="000000" w:themeColor="text1"/>
          <w:sz w:val="22"/>
          <w:szCs w:val="22"/>
          <w:lang w:eastAsia="zh-CN"/>
        </w:rPr>
        <w:t>s</w:t>
      </w:r>
      <w:r w:rsidR="00A25662">
        <w:rPr>
          <w:rFonts w:eastAsiaTheme="minorEastAsia"/>
          <w:color w:val="000000" w:themeColor="text1"/>
          <w:sz w:val="22"/>
          <w:szCs w:val="22"/>
          <w:lang w:eastAsia="zh-CN"/>
        </w:rPr>
        <w:t xml:space="preserve"> like (e.g., coherent transmission</w:t>
      </w:r>
      <w:r w:rsidR="00DA78C8">
        <w:rPr>
          <w:rFonts w:eastAsiaTheme="minorEastAsia"/>
          <w:color w:val="000000" w:themeColor="text1"/>
          <w:sz w:val="22"/>
          <w:szCs w:val="22"/>
          <w:lang w:eastAsia="zh-CN"/>
        </w:rPr>
        <w:t>s</w:t>
      </w:r>
      <w:r w:rsidR="00A25662">
        <w:rPr>
          <w:rFonts w:eastAsiaTheme="minorEastAsia"/>
          <w:color w:val="000000" w:themeColor="text1"/>
          <w:sz w:val="22"/>
          <w:szCs w:val="22"/>
          <w:lang w:eastAsia="zh-CN"/>
        </w:rPr>
        <w:t>, non-coherent transmission</w:t>
      </w:r>
      <w:r w:rsidR="00DA78C8">
        <w:rPr>
          <w:rFonts w:eastAsiaTheme="minorEastAsia"/>
          <w:color w:val="000000" w:themeColor="text1"/>
          <w:sz w:val="22"/>
          <w:szCs w:val="22"/>
          <w:lang w:eastAsia="zh-CN"/>
        </w:rPr>
        <w:t>s</w:t>
      </w:r>
      <w:r w:rsidR="00A25662">
        <w:rPr>
          <w:rFonts w:eastAsiaTheme="minorEastAsia"/>
          <w:color w:val="000000" w:themeColor="text1"/>
          <w:sz w:val="22"/>
          <w:szCs w:val="22"/>
          <w:lang w:eastAsia="zh-CN"/>
        </w:rPr>
        <w:t>), SDM repetition can be studied for a higher capacity and a better reliability, respectively.</w:t>
      </w:r>
    </w:p>
    <w:p w14:paraId="4ED68108" w14:textId="77DD5810" w:rsidR="000E0F83" w:rsidRPr="000E0F83" w:rsidRDefault="000E0F83" w:rsidP="00A2566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D6909">
        <w:rPr>
          <w:rFonts w:eastAsiaTheme="minorEastAsia"/>
          <w:b/>
          <w:i/>
          <w:sz w:val="22"/>
          <w:szCs w:val="22"/>
          <w:lang w:val="en-US" w:eastAsia="zh-CN"/>
        </w:rPr>
        <w:t>2</w:t>
      </w:r>
      <w:r>
        <w:rPr>
          <w:rFonts w:eastAsiaTheme="minorEastAsia"/>
          <w:b/>
          <w:i/>
          <w:sz w:val="22"/>
          <w:szCs w:val="22"/>
          <w:lang w:val="en-US" w:eastAsia="zh-CN"/>
        </w:rPr>
        <w:t>: Support</w:t>
      </w:r>
      <w:r w:rsidRPr="00834E9D">
        <w:rPr>
          <w:rFonts w:eastAsiaTheme="minorEastAsia"/>
          <w:b/>
          <w:i/>
          <w:sz w:val="22"/>
          <w:szCs w:val="22"/>
          <w:lang w:val="en-US" w:eastAsia="zh-CN"/>
        </w:rPr>
        <w:t xml:space="preserve"> </w:t>
      </w:r>
      <w:r>
        <w:rPr>
          <w:rFonts w:eastAsiaTheme="minorEastAsia"/>
          <w:b/>
          <w:i/>
          <w:sz w:val="22"/>
          <w:szCs w:val="22"/>
          <w:lang w:val="en-US" w:eastAsia="zh-CN"/>
        </w:rPr>
        <w:t xml:space="preserve">both codebook-based and </w:t>
      </w:r>
      <w:proofErr w:type="spellStart"/>
      <w:r>
        <w:rPr>
          <w:rFonts w:eastAsiaTheme="minorEastAsia"/>
          <w:b/>
          <w:i/>
          <w:sz w:val="22"/>
          <w:szCs w:val="22"/>
          <w:lang w:val="en-US" w:eastAsia="zh-CN"/>
        </w:rPr>
        <w:t>noncodebook</w:t>
      </w:r>
      <w:proofErr w:type="spellEnd"/>
      <w:r>
        <w:rPr>
          <w:rFonts w:eastAsiaTheme="minorEastAsia"/>
          <w:b/>
          <w:i/>
          <w:sz w:val="22"/>
          <w:szCs w:val="22"/>
          <w:lang w:val="en-US" w:eastAsia="zh-CN"/>
        </w:rPr>
        <w:t>-based simultaneous multi-panel PUSCH</w:t>
      </w:r>
      <w:r w:rsidRPr="00834E9D">
        <w:rPr>
          <w:rFonts w:eastAsiaTheme="minorEastAsia"/>
          <w:b/>
          <w:i/>
          <w:sz w:val="22"/>
          <w:szCs w:val="22"/>
          <w:lang w:val="en-US" w:eastAsia="zh-CN"/>
        </w:rPr>
        <w:t xml:space="preserve"> </w:t>
      </w:r>
      <w:r>
        <w:rPr>
          <w:rFonts w:eastAsiaTheme="minorEastAsia"/>
          <w:b/>
          <w:i/>
          <w:sz w:val="22"/>
          <w:szCs w:val="22"/>
          <w:lang w:val="en-US" w:eastAsia="zh-CN"/>
        </w:rPr>
        <w:t>transmission. Study and support both joint PUSCH transmission and SDM PUSCH repetition</w:t>
      </w:r>
      <w:r w:rsidRPr="000C737F">
        <w:rPr>
          <w:rFonts w:eastAsiaTheme="minorEastAsia"/>
          <w:b/>
          <w:i/>
          <w:sz w:val="22"/>
          <w:szCs w:val="22"/>
          <w:lang w:val="en-US" w:eastAsia="zh-CN"/>
        </w:rPr>
        <w:t xml:space="preserve"> </w:t>
      </w:r>
      <w:r>
        <w:rPr>
          <w:rFonts w:eastAsiaTheme="minorEastAsia"/>
          <w:b/>
          <w:i/>
          <w:sz w:val="22"/>
          <w:szCs w:val="22"/>
          <w:lang w:val="en-US" w:eastAsia="zh-CN"/>
        </w:rPr>
        <w:t>across simultaneous multi-panel</w:t>
      </w:r>
      <w:r w:rsidR="00A25662">
        <w:rPr>
          <w:rFonts w:eastAsiaTheme="minorEastAsia"/>
          <w:b/>
          <w:i/>
          <w:sz w:val="22"/>
          <w:szCs w:val="22"/>
          <w:lang w:val="en-US" w:eastAsia="zh-CN"/>
        </w:rPr>
        <w:t>.</w:t>
      </w:r>
    </w:p>
    <w:p w14:paraId="6D9C7BC2" w14:textId="08200117" w:rsidR="000C0C0E" w:rsidRDefault="00DA58EC"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previous releases, </w:t>
      </w:r>
      <w:r w:rsidR="00C35896">
        <w:rPr>
          <w:rFonts w:eastAsiaTheme="minorEastAsia"/>
          <w:color w:val="000000" w:themeColor="text1"/>
          <w:sz w:val="22"/>
          <w:szCs w:val="22"/>
          <w:lang w:eastAsia="zh-CN"/>
        </w:rPr>
        <w:t>there are several rules on the configurations and indications of SRS resources/resource sets/ports and PUSCH layers/ports. A</w:t>
      </w:r>
      <w:r>
        <w:rPr>
          <w:rFonts w:eastAsiaTheme="minorEastAsia"/>
          <w:color w:val="000000" w:themeColor="text1"/>
          <w:sz w:val="22"/>
          <w:szCs w:val="22"/>
          <w:lang w:eastAsia="zh-CN"/>
        </w:rPr>
        <w:t xml:space="preserve"> brief summary is provided in the next table.</w:t>
      </w:r>
      <w:r w:rsidR="00C35896">
        <w:rPr>
          <w:rFonts w:eastAsiaTheme="minorEastAsia"/>
          <w:color w:val="000000" w:themeColor="text1"/>
          <w:sz w:val="22"/>
          <w:szCs w:val="22"/>
          <w:lang w:eastAsia="zh-CN"/>
        </w:rPr>
        <w:t xml:space="preserve"> </w:t>
      </w:r>
    </w:p>
    <w:p w14:paraId="2E1304E7" w14:textId="637CE60D" w:rsidR="00684CE4" w:rsidRPr="00684CE4" w:rsidRDefault="00684CE4" w:rsidP="00684CE4">
      <w:pPr>
        <w:pStyle w:val="a3"/>
        <w:keepNext/>
        <w:jc w:val="center"/>
        <w:rPr>
          <w:b w:val="0"/>
          <w:color w:val="auto"/>
          <w:sz w:val="22"/>
          <w:szCs w:val="22"/>
        </w:rPr>
      </w:pPr>
      <w:r w:rsidRPr="00684CE4">
        <w:rPr>
          <w:b w:val="0"/>
          <w:color w:val="auto"/>
          <w:sz w:val="22"/>
          <w:szCs w:val="22"/>
        </w:rPr>
        <w:t xml:space="preserve">Table </w:t>
      </w:r>
      <w:r w:rsidRPr="00684CE4">
        <w:rPr>
          <w:b w:val="0"/>
          <w:color w:val="auto"/>
          <w:sz w:val="22"/>
          <w:szCs w:val="22"/>
        </w:rPr>
        <w:fldChar w:fldCharType="begin"/>
      </w:r>
      <w:r w:rsidRPr="00684CE4">
        <w:rPr>
          <w:b w:val="0"/>
          <w:color w:val="auto"/>
          <w:sz w:val="22"/>
          <w:szCs w:val="22"/>
        </w:rPr>
        <w:instrText xml:space="preserve"> SEQ Table \* ARABIC </w:instrText>
      </w:r>
      <w:r w:rsidRPr="00684CE4">
        <w:rPr>
          <w:b w:val="0"/>
          <w:color w:val="auto"/>
          <w:sz w:val="22"/>
          <w:szCs w:val="22"/>
        </w:rPr>
        <w:fldChar w:fldCharType="separate"/>
      </w:r>
      <w:r w:rsidRPr="00684CE4">
        <w:rPr>
          <w:b w:val="0"/>
          <w:noProof/>
          <w:color w:val="auto"/>
          <w:sz w:val="22"/>
          <w:szCs w:val="22"/>
        </w:rPr>
        <w:t>1</w:t>
      </w:r>
      <w:r w:rsidRPr="00684CE4">
        <w:rPr>
          <w:b w:val="0"/>
          <w:color w:val="auto"/>
          <w:sz w:val="22"/>
          <w:szCs w:val="22"/>
        </w:rPr>
        <w:fldChar w:fldCharType="end"/>
      </w:r>
      <w:r w:rsidRPr="00684CE4">
        <w:rPr>
          <w:b w:val="0"/>
          <w:color w:val="auto"/>
          <w:sz w:val="22"/>
          <w:szCs w:val="22"/>
        </w:rPr>
        <w:t xml:space="preserve"> Supported CB/NCB </w:t>
      </w:r>
      <w:r>
        <w:rPr>
          <w:b w:val="0"/>
          <w:color w:val="auto"/>
          <w:sz w:val="22"/>
          <w:szCs w:val="22"/>
        </w:rPr>
        <w:t xml:space="preserve">based </w:t>
      </w:r>
      <w:r w:rsidRPr="00684CE4">
        <w:rPr>
          <w:b w:val="0"/>
          <w:color w:val="auto"/>
          <w:sz w:val="22"/>
          <w:szCs w:val="22"/>
        </w:rPr>
        <w:t xml:space="preserve">PUSCH and </w:t>
      </w:r>
      <w:r>
        <w:rPr>
          <w:b w:val="0"/>
          <w:color w:val="auto"/>
          <w:sz w:val="22"/>
          <w:szCs w:val="22"/>
        </w:rPr>
        <w:t xml:space="preserve">corresponding </w:t>
      </w:r>
      <w:r w:rsidRPr="00684CE4">
        <w:rPr>
          <w:b w:val="0"/>
          <w:color w:val="auto"/>
          <w:sz w:val="22"/>
          <w:szCs w:val="22"/>
        </w:rPr>
        <w:t>SRS</w:t>
      </w:r>
      <w:r>
        <w:rPr>
          <w:b w:val="0"/>
          <w:color w:val="auto"/>
          <w:sz w:val="22"/>
          <w:szCs w:val="22"/>
        </w:rPr>
        <w:t xml:space="preserve"> configuration/indication</w:t>
      </w:r>
    </w:p>
    <w:tbl>
      <w:tblPr>
        <w:tblStyle w:val="aff5"/>
        <w:tblW w:w="0" w:type="auto"/>
        <w:tblLook w:val="04A0" w:firstRow="1" w:lastRow="0" w:firstColumn="1" w:lastColumn="0" w:noHBand="0" w:noVBand="1"/>
      </w:tblPr>
      <w:tblGrid>
        <w:gridCol w:w="2194"/>
        <w:gridCol w:w="3755"/>
        <w:gridCol w:w="3682"/>
      </w:tblGrid>
      <w:tr w:rsidR="00EF11E6" w14:paraId="7AE6957A" w14:textId="77777777" w:rsidTr="00EF11E6">
        <w:tc>
          <w:tcPr>
            <w:tcW w:w="2194" w:type="dxa"/>
          </w:tcPr>
          <w:p w14:paraId="1E352580" w14:textId="5F859221" w:rsidR="00710098" w:rsidRPr="00684CE4" w:rsidRDefault="00EF11E6" w:rsidP="00EF11E6">
            <w:pPr>
              <w:spacing w:after="0"/>
              <w:jc w:val="both"/>
              <w:rPr>
                <w:rFonts w:eastAsiaTheme="minorEastAsia"/>
                <w:color w:val="000000" w:themeColor="text1"/>
                <w:lang w:eastAsia="zh-CN"/>
              </w:rPr>
            </w:pPr>
            <w:r>
              <w:rPr>
                <w:rFonts w:eastAsiaTheme="minorEastAsia"/>
                <w:color w:val="000000" w:themeColor="text1"/>
                <w:lang w:eastAsia="zh-CN"/>
              </w:rPr>
              <w:t>Configuration/indication</w:t>
            </w:r>
          </w:p>
        </w:tc>
        <w:tc>
          <w:tcPr>
            <w:tcW w:w="3755" w:type="dxa"/>
          </w:tcPr>
          <w:p w14:paraId="77EC61E2" w14:textId="5E201822" w:rsidR="00710098" w:rsidRPr="00684CE4" w:rsidRDefault="00710098" w:rsidP="00684CE4">
            <w:pPr>
              <w:spacing w:after="0"/>
              <w:jc w:val="both"/>
              <w:rPr>
                <w:rFonts w:eastAsiaTheme="minorEastAsia"/>
                <w:color w:val="000000" w:themeColor="text1"/>
                <w:lang w:eastAsia="zh-CN"/>
              </w:rPr>
            </w:pPr>
            <w:r w:rsidRPr="00684CE4">
              <w:rPr>
                <w:rFonts w:eastAsiaTheme="minorEastAsia" w:hint="eastAsia"/>
                <w:color w:val="000000" w:themeColor="text1"/>
                <w:lang w:eastAsia="zh-CN"/>
              </w:rPr>
              <w:t>C</w:t>
            </w:r>
            <w:r w:rsidR="00DA58EC" w:rsidRPr="00684CE4">
              <w:rPr>
                <w:rFonts w:eastAsiaTheme="minorEastAsia"/>
                <w:color w:val="000000" w:themeColor="text1"/>
                <w:lang w:eastAsia="zh-CN"/>
              </w:rPr>
              <w:t>odebook</w:t>
            </w:r>
          </w:p>
        </w:tc>
        <w:tc>
          <w:tcPr>
            <w:tcW w:w="3682" w:type="dxa"/>
          </w:tcPr>
          <w:p w14:paraId="427418C2" w14:textId="218907BC" w:rsidR="00710098" w:rsidRPr="00684CE4" w:rsidRDefault="00710098" w:rsidP="00684CE4">
            <w:pPr>
              <w:spacing w:after="0"/>
              <w:jc w:val="both"/>
              <w:rPr>
                <w:rFonts w:eastAsiaTheme="minorEastAsia"/>
                <w:color w:val="000000" w:themeColor="text1"/>
                <w:lang w:eastAsia="zh-CN"/>
              </w:rPr>
            </w:pPr>
            <w:r w:rsidRPr="00684CE4">
              <w:rPr>
                <w:rFonts w:eastAsiaTheme="minorEastAsia" w:hint="eastAsia"/>
                <w:color w:val="000000" w:themeColor="text1"/>
                <w:lang w:eastAsia="zh-CN"/>
              </w:rPr>
              <w:t>N</w:t>
            </w:r>
            <w:r w:rsidR="00DA58EC" w:rsidRPr="00684CE4">
              <w:rPr>
                <w:rFonts w:eastAsiaTheme="minorEastAsia"/>
                <w:color w:val="000000" w:themeColor="text1"/>
                <w:lang w:eastAsia="zh-CN"/>
              </w:rPr>
              <w:t>on codebook</w:t>
            </w:r>
          </w:p>
        </w:tc>
      </w:tr>
      <w:tr w:rsidR="00EF11E6" w14:paraId="6CF958B5" w14:textId="77777777" w:rsidTr="00EF11E6">
        <w:tc>
          <w:tcPr>
            <w:tcW w:w="2194" w:type="dxa"/>
          </w:tcPr>
          <w:p w14:paraId="7B0162B3" w14:textId="4B53C10D" w:rsidR="00710098" w:rsidRPr="00684CE4" w:rsidRDefault="00DA58EC"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 xml:space="preserve">SRS </w:t>
            </w:r>
            <w:r w:rsidR="00FB0339">
              <w:rPr>
                <w:rFonts w:eastAsiaTheme="minorEastAsia"/>
                <w:color w:val="000000" w:themeColor="text1"/>
                <w:lang w:eastAsia="zh-CN"/>
              </w:rPr>
              <w:t xml:space="preserve">resource set </w:t>
            </w:r>
            <w:r w:rsidRPr="00684CE4">
              <w:rPr>
                <w:rFonts w:eastAsiaTheme="minorEastAsia"/>
                <w:color w:val="000000" w:themeColor="text1"/>
                <w:lang w:eastAsia="zh-CN"/>
              </w:rPr>
              <w:t>configuration</w:t>
            </w:r>
          </w:p>
        </w:tc>
        <w:tc>
          <w:tcPr>
            <w:tcW w:w="3755" w:type="dxa"/>
          </w:tcPr>
          <w:p w14:paraId="6FAF3554" w14:textId="6F03AB10" w:rsidR="00710098"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one or two SRS resource sets</w:t>
            </w:r>
            <w:r>
              <w:rPr>
                <w:rFonts w:eastAsiaTheme="minorEastAsia"/>
                <w:color w:val="000000" w:themeColor="text1"/>
                <w:lang w:eastAsia="zh-CN"/>
              </w:rPr>
              <w:t xml:space="preserve"> with </w:t>
            </w:r>
            <w:r w:rsidRPr="00684CE4">
              <w:rPr>
                <w:rFonts w:eastAsiaTheme="minorEastAsia"/>
                <w:i/>
                <w:iCs/>
                <w:color w:val="000000" w:themeColor="text1"/>
                <w:lang w:eastAsia="zh-CN"/>
              </w:rPr>
              <w:t>usage</w:t>
            </w:r>
            <w:r w:rsidR="00FB0339" w:rsidRPr="00FB0339">
              <w:rPr>
                <w:rFonts w:cstheme="minorBidi"/>
                <w:color w:val="000000"/>
                <w:kern w:val="24"/>
              </w:rPr>
              <w:t xml:space="preserve"> </w:t>
            </w:r>
            <w:r w:rsidR="00FB0339" w:rsidRPr="00FB0339">
              <w:rPr>
                <w:rFonts w:eastAsiaTheme="minorEastAsia"/>
                <w:iCs/>
                <w:color w:val="000000" w:themeColor="text1"/>
                <w:lang w:eastAsia="zh-CN"/>
              </w:rPr>
              <w:t>set to '</w:t>
            </w:r>
            <w:r w:rsidR="00FB0339">
              <w:rPr>
                <w:rFonts w:eastAsiaTheme="minorEastAsia"/>
                <w:iCs/>
                <w:color w:val="000000" w:themeColor="text1"/>
                <w:lang w:eastAsia="zh-CN"/>
              </w:rPr>
              <w:t>c</w:t>
            </w:r>
            <w:r w:rsidR="00725AC5">
              <w:rPr>
                <w:rFonts w:eastAsiaTheme="minorEastAsia"/>
                <w:iCs/>
                <w:color w:val="000000" w:themeColor="text1"/>
                <w:lang w:eastAsia="zh-CN"/>
              </w:rPr>
              <w:t>odebook';</w:t>
            </w:r>
          </w:p>
          <w:p w14:paraId="7F34771E" w14:textId="198D3A2A" w:rsidR="00684CE4" w:rsidRPr="00684CE4" w:rsidRDefault="00684CE4" w:rsidP="00684CE4">
            <w:pPr>
              <w:spacing w:after="0"/>
              <w:jc w:val="both"/>
              <w:rPr>
                <w:rFonts w:eastAsiaTheme="minorEastAsia"/>
                <w:color w:val="000000" w:themeColor="text1"/>
                <w:lang w:eastAsia="zh-CN"/>
              </w:rPr>
            </w:pPr>
            <w:r>
              <w:rPr>
                <w:rFonts w:eastAsiaTheme="minorEastAsia"/>
                <w:color w:val="000000" w:themeColor="text1"/>
                <w:lang w:eastAsia="zh-CN"/>
              </w:rPr>
              <w:t xml:space="preserve">same number of </w:t>
            </w:r>
            <w:r w:rsidRPr="00684CE4">
              <w:rPr>
                <w:rFonts w:eastAsiaTheme="minorEastAsia"/>
                <w:color w:val="000000" w:themeColor="text1"/>
                <w:lang w:eastAsia="zh-CN"/>
              </w:rPr>
              <w:t>SRS resources in the two SRS resource sets</w:t>
            </w:r>
            <w:r w:rsidR="00725AC5">
              <w:rPr>
                <w:rFonts w:eastAsiaTheme="minorEastAsia"/>
                <w:color w:val="000000" w:themeColor="text1"/>
                <w:lang w:eastAsia="zh-CN"/>
              </w:rPr>
              <w:t>;</w:t>
            </w:r>
          </w:p>
        </w:tc>
        <w:tc>
          <w:tcPr>
            <w:tcW w:w="3682" w:type="dxa"/>
          </w:tcPr>
          <w:p w14:paraId="20E2C416" w14:textId="0D9D8E5D" w:rsidR="00FB0339" w:rsidRDefault="00FB0339" w:rsidP="00FB0339">
            <w:pPr>
              <w:spacing w:after="0"/>
              <w:jc w:val="both"/>
              <w:rPr>
                <w:rFonts w:eastAsiaTheme="minorEastAsia"/>
                <w:color w:val="000000" w:themeColor="text1"/>
                <w:lang w:eastAsia="zh-CN"/>
              </w:rPr>
            </w:pPr>
            <w:r w:rsidRPr="00684CE4">
              <w:rPr>
                <w:rFonts w:eastAsiaTheme="minorEastAsia"/>
                <w:color w:val="000000" w:themeColor="text1"/>
                <w:lang w:eastAsia="zh-CN"/>
              </w:rPr>
              <w:t>one or two SRS resource sets</w:t>
            </w:r>
            <w:r>
              <w:rPr>
                <w:rFonts w:eastAsiaTheme="minorEastAsia"/>
                <w:color w:val="000000" w:themeColor="text1"/>
                <w:lang w:eastAsia="zh-CN"/>
              </w:rPr>
              <w:t xml:space="preserve"> with </w:t>
            </w:r>
            <w:r w:rsidRPr="00684CE4">
              <w:rPr>
                <w:rFonts w:eastAsiaTheme="minorEastAsia"/>
                <w:i/>
                <w:iCs/>
                <w:color w:val="000000" w:themeColor="text1"/>
                <w:lang w:eastAsia="zh-CN"/>
              </w:rPr>
              <w:t>usage</w:t>
            </w:r>
            <w:r w:rsidRPr="00FB0339">
              <w:rPr>
                <w:rFonts w:cstheme="minorBidi"/>
                <w:color w:val="000000"/>
                <w:kern w:val="24"/>
              </w:rPr>
              <w:t xml:space="preserve"> </w:t>
            </w:r>
            <w:r w:rsidR="00725AC5">
              <w:rPr>
                <w:rFonts w:eastAsiaTheme="minorEastAsia"/>
                <w:iCs/>
                <w:color w:val="000000" w:themeColor="text1"/>
                <w:lang w:eastAsia="zh-CN"/>
              </w:rPr>
              <w:t>set to 'nonCodebook';</w:t>
            </w:r>
          </w:p>
          <w:p w14:paraId="4A6F9182" w14:textId="0BE54A78" w:rsidR="00684CE4" w:rsidRDefault="00684CE4" w:rsidP="00684CE4">
            <w:pPr>
              <w:spacing w:after="0"/>
              <w:jc w:val="both"/>
              <w:rPr>
                <w:rFonts w:eastAsiaTheme="minorEastAsia"/>
                <w:color w:val="000000" w:themeColor="text1"/>
                <w:lang w:eastAsia="zh-CN"/>
              </w:rPr>
            </w:pPr>
            <w:r>
              <w:rPr>
                <w:rFonts w:eastAsiaTheme="minorEastAsia"/>
                <w:color w:val="000000" w:themeColor="text1"/>
                <w:lang w:eastAsia="zh-CN"/>
              </w:rPr>
              <w:t xml:space="preserve">same number of </w:t>
            </w:r>
            <w:r w:rsidRPr="00684CE4">
              <w:rPr>
                <w:rFonts w:eastAsiaTheme="minorEastAsia"/>
                <w:color w:val="000000" w:themeColor="text1"/>
                <w:lang w:eastAsia="zh-CN"/>
              </w:rPr>
              <w:t>SRS resources in the two SRS resource sets</w:t>
            </w:r>
            <w:r w:rsidR="00725AC5">
              <w:rPr>
                <w:rFonts w:eastAsiaTheme="minorEastAsia"/>
                <w:color w:val="000000" w:themeColor="text1"/>
                <w:lang w:eastAsia="zh-CN"/>
              </w:rPr>
              <w:t>;</w:t>
            </w:r>
          </w:p>
          <w:p w14:paraId="1ACAB11D" w14:textId="1EBF7523" w:rsidR="00725AC5" w:rsidRPr="00684CE4" w:rsidRDefault="00725AC5" w:rsidP="00684CE4">
            <w:pPr>
              <w:spacing w:after="0"/>
              <w:jc w:val="both"/>
              <w:rPr>
                <w:rFonts w:eastAsiaTheme="minorEastAsia"/>
                <w:color w:val="000000" w:themeColor="text1"/>
                <w:lang w:eastAsia="zh-CN"/>
              </w:rPr>
            </w:pPr>
            <w:r w:rsidRPr="00725AC5">
              <w:rPr>
                <w:rFonts w:eastAsiaTheme="minorEastAsia"/>
                <w:color w:val="000000" w:themeColor="text1"/>
                <w:lang w:eastAsia="zh-CN"/>
              </w:rPr>
              <w:t>associated CSI-RS</w:t>
            </w:r>
            <w:r>
              <w:rPr>
                <w:rFonts w:eastAsiaTheme="minorEastAsia"/>
                <w:color w:val="000000" w:themeColor="text1"/>
                <w:lang w:eastAsia="zh-CN"/>
              </w:rPr>
              <w:t xml:space="preserve"> per set, if applicable;</w:t>
            </w:r>
          </w:p>
        </w:tc>
      </w:tr>
      <w:tr w:rsidR="00EF11E6" w14:paraId="2E489216" w14:textId="77777777" w:rsidTr="00EF11E6">
        <w:tc>
          <w:tcPr>
            <w:tcW w:w="2194" w:type="dxa"/>
          </w:tcPr>
          <w:p w14:paraId="0C989F37" w14:textId="1BCF695F" w:rsidR="00FB0339" w:rsidRPr="00684CE4" w:rsidRDefault="00FB0339" w:rsidP="00684CE4">
            <w:pPr>
              <w:spacing w:after="0"/>
              <w:jc w:val="both"/>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RS resource configuration</w:t>
            </w:r>
          </w:p>
        </w:tc>
        <w:tc>
          <w:tcPr>
            <w:tcW w:w="3755" w:type="dxa"/>
          </w:tcPr>
          <w:p w14:paraId="5620B9B3" w14:textId="43ECAA5F" w:rsidR="00FB0339" w:rsidRPr="00684CE4" w:rsidRDefault="00C35896" w:rsidP="00C35896">
            <w:pPr>
              <w:spacing w:after="0"/>
              <w:jc w:val="both"/>
              <w:rPr>
                <w:rFonts w:eastAsiaTheme="minorEastAsia"/>
                <w:color w:val="000000" w:themeColor="text1"/>
                <w:lang w:eastAsia="zh-CN"/>
              </w:rPr>
            </w:pPr>
            <w:r>
              <w:rPr>
                <w:rFonts w:eastAsiaTheme="minorEastAsia"/>
                <w:color w:val="000000" w:themeColor="text1"/>
                <w:lang w:eastAsia="zh-CN"/>
              </w:rPr>
              <w:t xml:space="preserve">Same </w:t>
            </w:r>
            <w:proofErr w:type="spellStart"/>
            <w:r w:rsidRPr="00C014D6">
              <w:rPr>
                <w:i/>
              </w:rPr>
              <w:t>nrofSRS</w:t>
            </w:r>
            <w:proofErr w:type="spellEnd"/>
            <w:r w:rsidRPr="00C014D6">
              <w:rPr>
                <w:i/>
              </w:rPr>
              <w:t>-Ports</w:t>
            </w:r>
            <w:r>
              <w:t xml:space="preserve"> </w:t>
            </w:r>
            <w:r w:rsidRPr="00FB0339">
              <w:rPr>
                <w:rFonts w:eastAsiaTheme="minorEastAsia"/>
                <w:color w:val="000000" w:themeColor="text1"/>
                <w:lang w:eastAsia="zh-CN"/>
              </w:rPr>
              <w:t xml:space="preserve">for </w:t>
            </w:r>
            <w:r>
              <w:rPr>
                <w:rFonts w:eastAsiaTheme="minorEastAsia"/>
                <w:color w:val="000000" w:themeColor="text1"/>
                <w:lang w:eastAsia="zh-CN"/>
              </w:rPr>
              <w:t>all</w:t>
            </w:r>
            <w:r w:rsidRPr="00FB0339">
              <w:rPr>
                <w:rFonts w:eastAsiaTheme="minorEastAsia"/>
                <w:color w:val="000000" w:themeColor="text1"/>
                <w:lang w:eastAsia="zh-CN"/>
              </w:rPr>
              <w:t xml:space="preserve"> SRS resource</w:t>
            </w:r>
            <w:r>
              <w:rPr>
                <w:rFonts w:eastAsiaTheme="minorEastAsia"/>
                <w:color w:val="000000" w:themeColor="text1"/>
                <w:lang w:eastAsia="zh-CN"/>
              </w:rPr>
              <w:t xml:space="preserve">s in a set, except </w:t>
            </w:r>
            <w:r w:rsidRPr="00C35896">
              <w:rPr>
                <w:rFonts w:eastAsiaTheme="minorEastAsia"/>
                <w:color w:val="000000" w:themeColor="text1"/>
                <w:lang w:eastAsia="zh-CN"/>
              </w:rPr>
              <w:t>fullpowerMode2</w:t>
            </w:r>
          </w:p>
        </w:tc>
        <w:tc>
          <w:tcPr>
            <w:tcW w:w="3682" w:type="dxa"/>
          </w:tcPr>
          <w:p w14:paraId="4080F520" w14:textId="547F0F49" w:rsidR="00FB0339" w:rsidRPr="00684CE4" w:rsidRDefault="00FB0339" w:rsidP="00FB0339">
            <w:pPr>
              <w:spacing w:after="0"/>
              <w:jc w:val="both"/>
              <w:rPr>
                <w:rFonts w:eastAsiaTheme="minorEastAsia"/>
                <w:color w:val="000000" w:themeColor="text1"/>
                <w:lang w:eastAsia="zh-CN"/>
              </w:rPr>
            </w:pPr>
            <w:r w:rsidRPr="00FB0339">
              <w:rPr>
                <w:rFonts w:eastAsiaTheme="minorEastAsia"/>
                <w:color w:val="000000" w:themeColor="text1"/>
                <w:lang w:eastAsia="zh-CN"/>
              </w:rPr>
              <w:t>one SRS port for each SRS resource</w:t>
            </w:r>
          </w:p>
        </w:tc>
      </w:tr>
      <w:tr w:rsidR="00EF11E6" w14:paraId="016892B4" w14:textId="77777777" w:rsidTr="00EF11E6">
        <w:tc>
          <w:tcPr>
            <w:tcW w:w="2194" w:type="dxa"/>
          </w:tcPr>
          <w:p w14:paraId="18D183A7" w14:textId="3236E0B8" w:rsidR="00684CE4" w:rsidRPr="00684CE4"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SRS resource set indicator</w:t>
            </w:r>
            <w:r>
              <w:rPr>
                <w:rFonts w:eastAsiaTheme="minorEastAsia"/>
                <w:color w:val="000000" w:themeColor="text1"/>
                <w:lang w:eastAsia="zh-CN"/>
              </w:rPr>
              <w:t xml:space="preserve"> in DCI</w:t>
            </w:r>
          </w:p>
        </w:tc>
        <w:tc>
          <w:tcPr>
            <w:tcW w:w="7437" w:type="dxa"/>
            <w:gridSpan w:val="2"/>
          </w:tcPr>
          <w:p w14:paraId="064429C9" w14:textId="77777777" w:rsidR="00684CE4" w:rsidRDefault="00684CE4" w:rsidP="00684CE4">
            <w:pPr>
              <w:spacing w:after="0"/>
              <w:jc w:val="both"/>
              <w:rPr>
                <w:rFonts w:eastAsiaTheme="minorEastAsia"/>
                <w:color w:val="000000" w:themeColor="text1"/>
                <w:lang w:eastAsia="zh-CN"/>
              </w:rPr>
            </w:pPr>
            <w:r>
              <w:rPr>
                <w:rFonts w:eastAsiaTheme="minorEastAsia"/>
                <w:color w:val="000000" w:themeColor="text1"/>
                <w:lang w:eastAsia="zh-CN"/>
              </w:rPr>
              <w:t xml:space="preserve">2 bits if </w:t>
            </w:r>
            <w:r w:rsidRPr="00684CE4">
              <w:rPr>
                <w:rFonts w:eastAsiaTheme="minorEastAsia"/>
                <w:color w:val="000000" w:themeColor="text1"/>
                <w:lang w:eastAsia="zh-CN"/>
              </w:rPr>
              <w:t>two SRS resource sets</w:t>
            </w:r>
          </w:p>
          <w:p w14:paraId="7B6589E8" w14:textId="0003B421" w:rsidR="00684CE4" w:rsidRPr="00684CE4"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indicate s-TRP mode: (TRP1, TRP2) and m-TRP repetition mode: (TRP1-TRP2 order, TRP2-TRP1 order)</w:t>
            </w:r>
          </w:p>
        </w:tc>
      </w:tr>
      <w:tr w:rsidR="00EF11E6" w14:paraId="169FA575" w14:textId="77777777" w:rsidTr="00EF11E6">
        <w:tc>
          <w:tcPr>
            <w:tcW w:w="2194" w:type="dxa"/>
          </w:tcPr>
          <w:p w14:paraId="34CD1A48" w14:textId="2C71C523" w:rsidR="00710098" w:rsidRPr="00684CE4" w:rsidRDefault="00E06B2D" w:rsidP="00684CE4">
            <w:pPr>
              <w:spacing w:after="0"/>
              <w:jc w:val="both"/>
              <w:rPr>
                <w:rFonts w:eastAsiaTheme="minorEastAsia"/>
                <w:color w:val="000000" w:themeColor="text1"/>
                <w:lang w:eastAsia="zh-CN"/>
              </w:rPr>
            </w:pPr>
            <w:r w:rsidRPr="00ED4AF8">
              <w:rPr>
                <w:rFonts w:hint="eastAsia"/>
                <w:lang w:eastAsia="zh-CN"/>
              </w:rPr>
              <w:t>SRS resource indicator</w:t>
            </w:r>
            <w:r>
              <w:rPr>
                <w:lang w:eastAsia="zh-CN"/>
              </w:rPr>
              <w:t xml:space="preserve"> (SRI)</w:t>
            </w:r>
            <w:r w:rsidR="00684CE4" w:rsidRPr="00684CE4">
              <w:rPr>
                <w:rFonts w:eastAsiaTheme="minorEastAsia"/>
                <w:color w:val="000000" w:themeColor="text1"/>
                <w:lang w:eastAsia="zh-CN"/>
              </w:rPr>
              <w:t xml:space="preserve"> in DCI</w:t>
            </w:r>
          </w:p>
        </w:tc>
        <w:tc>
          <w:tcPr>
            <w:tcW w:w="3755" w:type="dxa"/>
          </w:tcPr>
          <w:p w14:paraId="3775B23A" w14:textId="5979B333" w:rsidR="00710098"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one or two SRI(s)</w:t>
            </w:r>
            <w:r w:rsidR="00FB0339">
              <w:rPr>
                <w:rFonts w:eastAsiaTheme="minorEastAsia"/>
                <w:color w:val="000000" w:themeColor="text1"/>
                <w:lang w:eastAsia="zh-CN"/>
              </w:rPr>
              <w:t>;</w:t>
            </w:r>
          </w:p>
          <w:p w14:paraId="139C0E70" w14:textId="66BB5D67" w:rsidR="00684CE4" w:rsidRDefault="00684CE4" w:rsidP="00684CE4">
            <w:pPr>
              <w:spacing w:after="0"/>
              <w:jc w:val="both"/>
              <w:rPr>
                <w:rFonts w:eastAsiaTheme="minorEastAsia"/>
                <w:color w:val="000000" w:themeColor="text1"/>
                <w:lang w:eastAsia="zh-CN"/>
              </w:rPr>
            </w:pPr>
            <w:proofErr w:type="spellStart"/>
            <w:r w:rsidRPr="00FB0339">
              <w:rPr>
                <w:rFonts w:eastAsiaTheme="minorEastAsia"/>
                <w:i/>
                <w:color w:val="000000" w:themeColor="text1"/>
                <w:lang w:eastAsia="zh-CN"/>
              </w:rPr>
              <w:t>nrofSRS</w:t>
            </w:r>
            <w:proofErr w:type="spellEnd"/>
            <w:r w:rsidRPr="00FB0339">
              <w:rPr>
                <w:rFonts w:eastAsiaTheme="minorEastAsia"/>
                <w:i/>
                <w:color w:val="000000" w:themeColor="text1"/>
                <w:lang w:eastAsia="zh-CN"/>
              </w:rPr>
              <w:t>-Ports</w:t>
            </w:r>
            <w:r w:rsidRPr="00684CE4">
              <w:rPr>
                <w:rFonts w:eastAsiaTheme="minorEastAsia"/>
                <w:color w:val="000000" w:themeColor="text1"/>
                <w:lang w:eastAsia="zh-CN"/>
              </w:rPr>
              <w:t xml:space="preserve"> for the two indicated SRS resources to be the same</w:t>
            </w:r>
            <w:r w:rsidR="00FB0339">
              <w:rPr>
                <w:rFonts w:eastAsiaTheme="minorEastAsia"/>
                <w:color w:val="000000" w:themeColor="text1"/>
                <w:lang w:eastAsia="zh-CN"/>
              </w:rPr>
              <w:t>;</w:t>
            </w:r>
          </w:p>
          <w:p w14:paraId="13EB420D" w14:textId="694EBCD2" w:rsidR="00FB0339" w:rsidRDefault="00FB0339" w:rsidP="00684CE4">
            <w:pPr>
              <w:spacing w:after="0"/>
              <w:jc w:val="both"/>
            </w:pPr>
            <w:r>
              <w:t>1</w:t>
            </w:r>
            <w:r w:rsidRPr="00FB0339">
              <w:rPr>
                <w:vertAlign w:val="superscript"/>
              </w:rPr>
              <w:t>st</w:t>
            </w:r>
            <w:r>
              <w:t xml:space="preserve"> SRI: </w:t>
            </w:r>
            <w:r w:rsidRPr="00ED4AF8">
              <w:rPr>
                <w:position w:val="-12"/>
              </w:rPr>
              <w:object w:dxaOrig="1260" w:dyaOrig="360" w14:anchorId="04E16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6.45pt" o:ole="">
                  <v:imagedata r:id="rId8" o:title=""/>
                </v:shape>
                <o:OLEObject Type="Embed" ProgID="Equation.3" ShapeID="_x0000_i1025" DrawAspect="Content" ObjectID="_1712649482" r:id="rId9"/>
              </w:object>
            </w:r>
            <w:r>
              <w:t>;</w:t>
            </w:r>
          </w:p>
          <w:p w14:paraId="3B75FFD1" w14:textId="7C562F2D" w:rsidR="00FB0339" w:rsidRPr="00FB0339" w:rsidRDefault="00FB0339" w:rsidP="00684CE4">
            <w:pPr>
              <w:spacing w:after="0"/>
              <w:jc w:val="both"/>
              <w:rPr>
                <w:lang w:eastAsia="zh-CN"/>
              </w:rPr>
            </w:pPr>
            <w:r>
              <w:t>2</w:t>
            </w:r>
            <w:r w:rsidRPr="00FB0339">
              <w:rPr>
                <w:vertAlign w:val="superscript"/>
              </w:rPr>
              <w:t>nd</w:t>
            </w:r>
            <w:r>
              <w:t xml:space="preserve"> SRI:</w:t>
            </w:r>
            <w:r>
              <w:rPr>
                <w:rFonts w:eastAsiaTheme="minorEastAsia" w:hint="eastAsia"/>
                <w:lang w:eastAsia="zh-CN"/>
              </w:rPr>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rFonts w:eastAsiaTheme="minorEastAsia" w:hint="eastAsia"/>
                <w:lang w:eastAsia="zh-CN"/>
              </w:rPr>
              <w:t>;</w:t>
            </w:r>
          </w:p>
        </w:tc>
        <w:tc>
          <w:tcPr>
            <w:tcW w:w="3682" w:type="dxa"/>
          </w:tcPr>
          <w:p w14:paraId="7136B6F5" w14:textId="0BF42800" w:rsidR="00710098" w:rsidRPr="00FB0339" w:rsidRDefault="00FB0339"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one or two SRI(s)</w:t>
            </w:r>
            <w:r>
              <w:rPr>
                <w:rFonts w:eastAsiaTheme="minorEastAsia"/>
                <w:color w:val="000000" w:themeColor="text1"/>
                <w:lang w:eastAsia="zh-CN"/>
              </w:rPr>
              <w:t>;</w:t>
            </w:r>
          </w:p>
          <w:p w14:paraId="1C81EAA5" w14:textId="45BD2CA2" w:rsidR="00FB0339" w:rsidRPr="00FB0339" w:rsidRDefault="00FB0339" w:rsidP="00684CE4">
            <w:pPr>
              <w:spacing w:after="0"/>
              <w:jc w:val="both"/>
            </w:pPr>
            <w:r>
              <w:t>1</w:t>
            </w:r>
            <w:r w:rsidRPr="00FB0339">
              <w:rPr>
                <w:vertAlign w:val="superscript"/>
              </w:rPr>
              <w:t>st</w:t>
            </w:r>
            <w:r>
              <w:t xml:space="preserve"> SRI:</w:t>
            </w:r>
            <w:r w:rsidRPr="00ED4AF8">
              <w:t xml:space="preserve"> </w:t>
            </w:r>
            <w:r w:rsidRPr="00ED4AF8">
              <w:rPr>
                <w:position w:val="-34"/>
              </w:rPr>
              <w:object w:dxaOrig="2600" w:dyaOrig="800" w14:anchorId="06004E0F">
                <v:shape id="_x0000_i1026" type="#_x0000_t75" style="width:120.2pt;height:36.75pt" o:ole="">
                  <v:imagedata r:id="rId10" o:title=""/>
                </v:shape>
                <o:OLEObject Type="Embed" ProgID="Equation.3" ShapeID="_x0000_i1026" DrawAspect="Content" ObjectID="_1712649483" r:id="rId11"/>
              </w:object>
            </w:r>
            <w:r>
              <w:rPr>
                <w:rFonts w:eastAsiaTheme="minorEastAsia" w:hint="cs"/>
                <w:lang w:eastAsia="zh-CN"/>
              </w:rPr>
              <w:t>;</w:t>
            </w:r>
          </w:p>
          <w:p w14:paraId="37F5FF3F" w14:textId="77777777" w:rsidR="00C35896" w:rsidRDefault="00FB0339" w:rsidP="00684CE4">
            <w:pPr>
              <w:spacing w:after="0"/>
              <w:jc w:val="both"/>
            </w:pPr>
            <w:r>
              <w:t>2</w:t>
            </w:r>
            <w:r w:rsidRPr="00FB0339">
              <w:rPr>
                <w:vertAlign w:val="superscript"/>
              </w:rPr>
              <w:t>nd</w:t>
            </w:r>
            <w:r>
              <w:t xml:space="preserve"> SRI:</w:t>
            </w:r>
          </w:p>
          <w:p w14:paraId="38E3CF97" w14:textId="23C42CC3" w:rsidR="00FB0339" w:rsidRPr="00FB0339" w:rsidRDefault="00FB0339" w:rsidP="00684CE4">
            <w:pPr>
              <w:spacing w:after="0"/>
              <w:jc w:val="both"/>
            </w:pPr>
            <w:r>
              <w:rPr>
                <w:rFonts w:eastAsiaTheme="minorEastAsia" w:hint="eastAsia"/>
                <w:lang w:eastAsia="zh-CN"/>
              </w:rPr>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p>
        </w:tc>
      </w:tr>
      <w:tr w:rsidR="00EF11E6" w14:paraId="23B33DAB" w14:textId="77777777" w:rsidTr="00EF11E6">
        <w:tc>
          <w:tcPr>
            <w:tcW w:w="2194" w:type="dxa"/>
          </w:tcPr>
          <w:p w14:paraId="1BCECF63" w14:textId="73866660" w:rsidR="00684CE4" w:rsidRPr="00684CE4" w:rsidRDefault="00E06B2D" w:rsidP="00684CE4">
            <w:pPr>
              <w:spacing w:after="0"/>
              <w:jc w:val="both"/>
              <w:rPr>
                <w:rFonts w:eastAsiaTheme="minorEastAsia"/>
                <w:color w:val="000000" w:themeColor="text1"/>
                <w:lang w:eastAsia="zh-CN"/>
              </w:rPr>
            </w:pPr>
            <w:r w:rsidRPr="00ED4AF8">
              <w:t>Precoding information and number of layers</w:t>
            </w:r>
            <w:r w:rsidRPr="00684CE4">
              <w:rPr>
                <w:rFonts w:eastAsiaTheme="minorEastAsia" w:hint="eastAsia"/>
                <w:color w:val="000000" w:themeColor="text1"/>
                <w:lang w:eastAsia="zh-CN"/>
              </w:rPr>
              <w:t xml:space="preserve"> </w:t>
            </w:r>
            <w:r>
              <w:rPr>
                <w:rFonts w:eastAsiaTheme="minorEastAsia"/>
                <w:color w:val="000000" w:themeColor="text1"/>
                <w:lang w:eastAsia="zh-CN"/>
              </w:rPr>
              <w:t>(</w:t>
            </w:r>
            <w:r w:rsidR="00684CE4" w:rsidRPr="00684CE4">
              <w:rPr>
                <w:rFonts w:eastAsiaTheme="minorEastAsia" w:hint="eastAsia"/>
                <w:color w:val="000000" w:themeColor="text1"/>
                <w:lang w:eastAsia="zh-CN"/>
              </w:rPr>
              <w:t>T</w:t>
            </w:r>
            <w:r w:rsidR="00684CE4" w:rsidRPr="00684CE4">
              <w:rPr>
                <w:rFonts w:eastAsiaTheme="minorEastAsia"/>
                <w:color w:val="000000" w:themeColor="text1"/>
                <w:lang w:eastAsia="zh-CN"/>
              </w:rPr>
              <w:t>PMI</w:t>
            </w:r>
            <w:r>
              <w:rPr>
                <w:rFonts w:eastAsiaTheme="minorEastAsia"/>
                <w:color w:val="000000" w:themeColor="text1"/>
                <w:lang w:eastAsia="zh-CN"/>
              </w:rPr>
              <w:t>)</w:t>
            </w:r>
            <w:r w:rsidR="00684CE4" w:rsidRPr="00684CE4">
              <w:rPr>
                <w:rFonts w:eastAsiaTheme="minorEastAsia"/>
                <w:color w:val="000000" w:themeColor="text1"/>
                <w:lang w:eastAsia="zh-CN"/>
              </w:rPr>
              <w:t xml:space="preserve"> indication in DCI</w:t>
            </w:r>
          </w:p>
        </w:tc>
        <w:tc>
          <w:tcPr>
            <w:tcW w:w="3755" w:type="dxa"/>
          </w:tcPr>
          <w:p w14:paraId="1F7783DB" w14:textId="77777777" w:rsidR="00684CE4"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one or two TPMI(s)</w:t>
            </w:r>
          </w:p>
          <w:p w14:paraId="67F6CD86" w14:textId="31625018" w:rsidR="00684CE4" w:rsidRPr="00684CE4" w:rsidRDefault="00684CE4" w:rsidP="00684CE4">
            <w:pPr>
              <w:spacing w:after="0"/>
              <w:jc w:val="both"/>
              <w:rPr>
                <w:rFonts w:eastAsiaTheme="minorEastAsia"/>
                <w:color w:val="000000" w:themeColor="text1"/>
                <w:lang w:eastAsia="zh-CN"/>
              </w:rPr>
            </w:pPr>
            <w:r w:rsidRPr="00684CE4">
              <w:rPr>
                <w:rFonts w:eastAsiaTheme="minorEastAsia"/>
                <w:color w:val="000000" w:themeColor="text1"/>
                <w:lang w:eastAsia="zh-CN"/>
              </w:rPr>
              <w:t xml:space="preserve">the transmission </w:t>
            </w:r>
            <w:proofErr w:type="spellStart"/>
            <w:r w:rsidRPr="00684CE4">
              <w:rPr>
                <w:rFonts w:eastAsiaTheme="minorEastAsia"/>
                <w:color w:val="000000" w:themeColor="text1"/>
                <w:lang w:eastAsia="zh-CN"/>
              </w:rPr>
              <w:t>precoder</w:t>
            </w:r>
            <w:proofErr w:type="spellEnd"/>
            <w:r w:rsidRPr="00684CE4">
              <w:rPr>
                <w:rFonts w:eastAsiaTheme="minorEastAsia"/>
                <w:color w:val="000000" w:themeColor="text1"/>
                <w:lang w:eastAsia="zh-CN"/>
              </w:rPr>
              <w:t xml:space="preserve"> is selected from the uplink codebook that has a number of antenna ports equal to the higher layer parameter </w:t>
            </w:r>
            <w:proofErr w:type="spellStart"/>
            <w:r w:rsidRPr="00C35896">
              <w:rPr>
                <w:rFonts w:eastAsiaTheme="minorEastAsia"/>
                <w:i/>
                <w:color w:val="000000" w:themeColor="text1"/>
                <w:lang w:eastAsia="zh-CN"/>
              </w:rPr>
              <w:t>nrofSRS</w:t>
            </w:r>
            <w:proofErr w:type="spellEnd"/>
            <w:r w:rsidRPr="00C35896">
              <w:rPr>
                <w:rFonts w:eastAsiaTheme="minorEastAsia"/>
                <w:i/>
                <w:color w:val="000000" w:themeColor="text1"/>
                <w:lang w:eastAsia="zh-CN"/>
              </w:rPr>
              <w:t>-Ports</w:t>
            </w:r>
          </w:p>
        </w:tc>
        <w:tc>
          <w:tcPr>
            <w:tcW w:w="3682" w:type="dxa"/>
          </w:tcPr>
          <w:p w14:paraId="02376F3E" w14:textId="78CA3B0A" w:rsidR="00684CE4" w:rsidRPr="00684CE4" w:rsidRDefault="00684CE4" w:rsidP="00684CE4">
            <w:pPr>
              <w:spacing w:after="0"/>
              <w:jc w:val="both"/>
              <w:rPr>
                <w:rFonts w:eastAsiaTheme="minorEastAsia"/>
                <w:color w:val="000000" w:themeColor="text1"/>
                <w:lang w:eastAsia="zh-CN"/>
              </w:rPr>
            </w:pPr>
            <w:r>
              <w:rPr>
                <w:rFonts w:eastAsiaTheme="minorEastAsia" w:hint="eastAsia"/>
                <w:color w:val="000000" w:themeColor="text1"/>
                <w:lang w:eastAsia="zh-CN"/>
              </w:rPr>
              <w:t>-</w:t>
            </w:r>
          </w:p>
        </w:tc>
      </w:tr>
      <w:tr w:rsidR="00EF11E6" w14:paraId="7F54FE35" w14:textId="77777777" w:rsidTr="00EF11E6">
        <w:tc>
          <w:tcPr>
            <w:tcW w:w="2194" w:type="dxa"/>
          </w:tcPr>
          <w:p w14:paraId="1F9C4B82" w14:textId="6115B51E" w:rsidR="00C35896" w:rsidRDefault="00C35896" w:rsidP="00C35896">
            <w:pPr>
              <w:spacing w:after="0"/>
              <w:jc w:val="both"/>
              <w:rPr>
                <w:rFonts w:eastAsiaTheme="minorEastAsia"/>
                <w:color w:val="000000" w:themeColor="text1"/>
                <w:lang w:eastAsia="zh-CN"/>
              </w:rPr>
            </w:pPr>
            <w:proofErr w:type="spellStart"/>
            <w:r w:rsidRPr="00725AC5">
              <w:rPr>
                <w:rFonts w:eastAsiaTheme="minorEastAsia"/>
                <w:color w:val="000000" w:themeColor="text1"/>
                <w:lang w:eastAsia="zh-CN"/>
              </w:rPr>
              <w:t>codebookSubset</w:t>
            </w:r>
            <w:proofErr w:type="spellEnd"/>
          </w:p>
        </w:tc>
        <w:tc>
          <w:tcPr>
            <w:tcW w:w="3755" w:type="dxa"/>
          </w:tcPr>
          <w:p w14:paraId="18D21E3C" w14:textId="77777777" w:rsidR="00C35896" w:rsidRPr="00C35896" w:rsidRDefault="00C35896" w:rsidP="00C35896">
            <w:pPr>
              <w:spacing w:after="0"/>
              <w:jc w:val="both"/>
              <w:rPr>
                <w:rFonts w:eastAsiaTheme="minorEastAsia"/>
                <w:i/>
                <w:color w:val="000000" w:themeColor="text1"/>
                <w:lang w:eastAsia="zh-CN"/>
              </w:rPr>
            </w:pPr>
            <w:proofErr w:type="spellStart"/>
            <w:r w:rsidRPr="00C35896">
              <w:rPr>
                <w:rFonts w:eastAsia="Malgun Gothic"/>
                <w:i/>
                <w:lang w:eastAsia="zh-CN"/>
              </w:rPr>
              <w:t>fullyAndPartialAndNonCoherent</w:t>
            </w:r>
            <w:proofErr w:type="spellEnd"/>
            <w:r w:rsidRPr="00C35896">
              <w:rPr>
                <w:rFonts w:eastAsiaTheme="minorEastAsia"/>
                <w:i/>
                <w:color w:val="000000" w:themeColor="text1"/>
                <w:lang w:eastAsia="zh-CN"/>
              </w:rPr>
              <w:t xml:space="preserve"> </w:t>
            </w:r>
            <w:proofErr w:type="spellStart"/>
            <w:r w:rsidRPr="00C35896">
              <w:rPr>
                <w:rFonts w:eastAsiaTheme="minorEastAsia"/>
                <w:i/>
                <w:color w:val="000000" w:themeColor="text1"/>
                <w:lang w:eastAsia="zh-CN"/>
              </w:rPr>
              <w:t>partialAndNonCoherent</w:t>
            </w:r>
            <w:proofErr w:type="spellEnd"/>
          </w:p>
          <w:p w14:paraId="4A097C17" w14:textId="4FDEB192" w:rsidR="00C35896" w:rsidRPr="00ED4AF8" w:rsidRDefault="00C35896" w:rsidP="00C35896">
            <w:pPr>
              <w:spacing w:after="0"/>
              <w:jc w:val="both"/>
              <w:rPr>
                <w:lang w:eastAsia="zh-CN"/>
              </w:rPr>
            </w:pPr>
            <w:proofErr w:type="spellStart"/>
            <w:r w:rsidRPr="00C35896">
              <w:rPr>
                <w:i/>
                <w:color w:val="000000"/>
              </w:rPr>
              <w:t>nonCoherent</w:t>
            </w:r>
            <w:proofErr w:type="spellEnd"/>
          </w:p>
        </w:tc>
        <w:tc>
          <w:tcPr>
            <w:tcW w:w="3682" w:type="dxa"/>
          </w:tcPr>
          <w:p w14:paraId="68EA4B3B" w14:textId="2D4F1CB6" w:rsidR="00C35896" w:rsidRPr="00ED4AF8" w:rsidRDefault="00C35896" w:rsidP="00C35896">
            <w:pPr>
              <w:spacing w:after="0"/>
              <w:jc w:val="both"/>
              <w:rPr>
                <w:lang w:eastAsia="zh-CN"/>
              </w:rPr>
            </w:pPr>
            <w:r>
              <w:rPr>
                <w:rFonts w:eastAsiaTheme="minorEastAsia" w:hint="eastAsia"/>
                <w:color w:val="000000" w:themeColor="text1"/>
                <w:lang w:eastAsia="zh-CN"/>
              </w:rPr>
              <w:t>-</w:t>
            </w:r>
          </w:p>
        </w:tc>
      </w:tr>
      <w:tr w:rsidR="00EF11E6" w14:paraId="0D7133BB" w14:textId="77777777" w:rsidTr="00EF11E6">
        <w:tc>
          <w:tcPr>
            <w:tcW w:w="2194" w:type="dxa"/>
          </w:tcPr>
          <w:p w14:paraId="296C2445" w14:textId="4F0D3075" w:rsidR="00C35896" w:rsidRDefault="00C35896" w:rsidP="00C35896">
            <w:pPr>
              <w:spacing w:after="0"/>
              <w:jc w:val="both"/>
              <w:rPr>
                <w:rFonts w:eastAsiaTheme="minorEastAsia"/>
                <w:color w:val="000000" w:themeColor="text1"/>
                <w:lang w:eastAsia="zh-CN"/>
              </w:rPr>
            </w:pPr>
            <w:proofErr w:type="spellStart"/>
            <w:r w:rsidRPr="00725AC5">
              <w:rPr>
                <w:rFonts w:eastAsiaTheme="minorEastAsia"/>
                <w:color w:val="000000" w:themeColor="text1"/>
                <w:lang w:eastAsia="zh-CN"/>
              </w:rPr>
              <w:t>FullPowerTransmission</w:t>
            </w:r>
            <w:proofErr w:type="spellEnd"/>
          </w:p>
        </w:tc>
        <w:tc>
          <w:tcPr>
            <w:tcW w:w="3755" w:type="dxa"/>
          </w:tcPr>
          <w:p w14:paraId="4808D723" w14:textId="77777777" w:rsidR="00C35896" w:rsidRDefault="00C35896" w:rsidP="00C35896">
            <w:pPr>
              <w:spacing w:after="0"/>
              <w:jc w:val="both"/>
              <w:rPr>
                <w:color w:val="000000" w:themeColor="text1"/>
              </w:rPr>
            </w:pPr>
            <w:proofErr w:type="spellStart"/>
            <w:r w:rsidRPr="00ED4AF8">
              <w:rPr>
                <w:i/>
                <w:iCs/>
              </w:rPr>
              <w:t>fullpower</w:t>
            </w:r>
            <w:proofErr w:type="spellEnd"/>
            <w:r w:rsidRPr="00A65FA5">
              <w:rPr>
                <w:color w:val="000000" w:themeColor="text1"/>
              </w:rPr>
              <w:t xml:space="preserve"> </w:t>
            </w:r>
          </w:p>
          <w:p w14:paraId="1632435E" w14:textId="77777777" w:rsidR="00C35896" w:rsidRPr="00C35896" w:rsidRDefault="00C35896" w:rsidP="00C35896">
            <w:pPr>
              <w:spacing w:after="0"/>
              <w:jc w:val="both"/>
              <w:rPr>
                <w:i/>
                <w:color w:val="000000" w:themeColor="text1"/>
              </w:rPr>
            </w:pPr>
            <w:r w:rsidRPr="00C35896">
              <w:rPr>
                <w:i/>
                <w:color w:val="000000" w:themeColor="text1"/>
              </w:rPr>
              <w:t>fullpowerMode1</w:t>
            </w:r>
          </w:p>
          <w:p w14:paraId="34B83818" w14:textId="214F24F9" w:rsidR="00C35896" w:rsidRPr="00ED4AF8" w:rsidRDefault="00C35896" w:rsidP="00C35896">
            <w:pPr>
              <w:spacing w:after="0"/>
              <w:jc w:val="both"/>
              <w:rPr>
                <w:lang w:eastAsia="zh-CN"/>
              </w:rPr>
            </w:pPr>
            <w:r>
              <w:rPr>
                <w:rStyle w:val="ac"/>
                <w:color w:val="000000" w:themeColor="text1"/>
              </w:rPr>
              <w:t>fullpowerMode2</w:t>
            </w:r>
          </w:p>
        </w:tc>
        <w:tc>
          <w:tcPr>
            <w:tcW w:w="3682" w:type="dxa"/>
          </w:tcPr>
          <w:p w14:paraId="1A4CC012" w14:textId="744A244B" w:rsidR="00C35896" w:rsidRPr="00ED4AF8" w:rsidRDefault="00C35896" w:rsidP="00C35896">
            <w:pPr>
              <w:spacing w:after="0"/>
              <w:jc w:val="both"/>
              <w:rPr>
                <w:lang w:eastAsia="zh-CN"/>
              </w:rPr>
            </w:pPr>
            <w:r>
              <w:rPr>
                <w:rFonts w:eastAsiaTheme="minorEastAsia" w:hint="eastAsia"/>
                <w:color w:val="000000" w:themeColor="text1"/>
                <w:lang w:eastAsia="zh-CN"/>
              </w:rPr>
              <w:t>-</w:t>
            </w:r>
          </w:p>
        </w:tc>
      </w:tr>
      <w:tr w:rsidR="00EF11E6" w14:paraId="307183A3" w14:textId="77777777" w:rsidTr="00EF11E6">
        <w:tc>
          <w:tcPr>
            <w:tcW w:w="2194" w:type="dxa"/>
          </w:tcPr>
          <w:p w14:paraId="276E4693" w14:textId="3B7DA403" w:rsidR="00C35896" w:rsidRPr="00725AC5" w:rsidRDefault="00C35896" w:rsidP="00C35896">
            <w:pPr>
              <w:spacing w:after="0"/>
              <w:jc w:val="both"/>
              <w:rPr>
                <w:rFonts w:eastAsiaTheme="minorEastAsia"/>
                <w:color w:val="000000" w:themeColor="text1"/>
                <w:lang w:eastAsia="zh-CN"/>
              </w:rPr>
            </w:pPr>
            <w:r>
              <w:rPr>
                <w:rFonts w:eastAsiaTheme="minorEastAsia"/>
                <w:color w:val="000000" w:themeColor="text1"/>
                <w:lang w:eastAsia="zh-CN"/>
              </w:rPr>
              <w:t xml:space="preserve">PUSCH layers </w:t>
            </w:r>
          </w:p>
        </w:tc>
        <w:tc>
          <w:tcPr>
            <w:tcW w:w="3755" w:type="dxa"/>
          </w:tcPr>
          <w:p w14:paraId="12D27235" w14:textId="04C04DEA" w:rsidR="00C35896" w:rsidRDefault="00C35896" w:rsidP="00C35896">
            <w:pPr>
              <w:spacing w:after="0"/>
              <w:jc w:val="both"/>
              <w:rPr>
                <w:lang w:eastAsia="zh-CN"/>
              </w:rPr>
            </w:pPr>
            <w:r w:rsidRPr="00ED4AF8">
              <w:rPr>
                <w:lang w:eastAsia="zh-CN"/>
              </w:rPr>
              <w:t xml:space="preserve">same number of layers </w:t>
            </w:r>
            <w:r>
              <w:rPr>
                <w:lang w:eastAsia="zh-CN"/>
              </w:rPr>
              <w:t>for first and second TPMI;</w:t>
            </w:r>
          </w:p>
          <w:p w14:paraId="4C963B4F" w14:textId="2D4D6105" w:rsidR="00C35896" w:rsidRPr="00777ECF" w:rsidRDefault="00C35896" w:rsidP="00C35896">
            <w:pPr>
              <w:spacing w:after="0"/>
              <w:jc w:val="both"/>
              <w:rPr>
                <w:rFonts w:eastAsia="Malgun Gothic"/>
                <w:lang w:eastAsia="zh-CN"/>
              </w:rPr>
            </w:pPr>
            <w:r>
              <w:rPr>
                <w:color w:val="000000"/>
              </w:rPr>
              <w:lastRenderedPageBreak/>
              <w:t xml:space="preserve">Each TPMI, based on indicated </w:t>
            </w:r>
            <w:proofErr w:type="spellStart"/>
            <w:r>
              <w:rPr>
                <w:color w:val="000000"/>
              </w:rPr>
              <w:t>codepoint</w:t>
            </w:r>
            <w:proofErr w:type="spellEnd"/>
            <w:r>
              <w:rPr>
                <w:color w:val="000000"/>
              </w:rPr>
              <w:t xml:space="preserve">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proofErr w:type="spellStart"/>
            <w:r w:rsidRPr="00CB3F70">
              <w:rPr>
                <w:color w:val="000000"/>
              </w:rPr>
              <w:t>precoder</w:t>
            </w:r>
            <w:proofErr w:type="spellEnd"/>
            <w:r w:rsidRPr="00CB3F70">
              <w:rPr>
                <w:color w:val="000000"/>
              </w:rPr>
              <w:t xml:space="preserve">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p>
        </w:tc>
        <w:tc>
          <w:tcPr>
            <w:tcW w:w="3682" w:type="dxa"/>
          </w:tcPr>
          <w:p w14:paraId="42279BC9" w14:textId="18CD733E" w:rsidR="00C35896" w:rsidRDefault="00C35896" w:rsidP="00C35896">
            <w:pPr>
              <w:spacing w:after="0"/>
              <w:jc w:val="both"/>
            </w:pPr>
            <w:r w:rsidRPr="00ED4AF8">
              <w:rPr>
                <w:lang w:eastAsia="zh-CN"/>
              </w:rPr>
              <w:lastRenderedPageBreak/>
              <w:t>same number of layers</w:t>
            </w:r>
            <w:r w:rsidRPr="00481608">
              <w:t xml:space="preserve"> </w:t>
            </w:r>
            <w:r>
              <w:t xml:space="preserve">for first and second </w:t>
            </w:r>
            <w:r w:rsidRPr="00ED4AF8">
              <w:rPr>
                <w:rFonts w:hint="eastAsia"/>
                <w:lang w:eastAsia="zh-CN"/>
              </w:rPr>
              <w:t>SRS resource indicator</w:t>
            </w:r>
            <w:r>
              <w:rPr>
                <w:lang w:eastAsia="zh-CN"/>
              </w:rPr>
              <w:t>s;</w:t>
            </w:r>
          </w:p>
          <w:p w14:paraId="3A6E3199" w14:textId="470EEAD8" w:rsidR="00C35896" w:rsidRDefault="00C35896" w:rsidP="00C35896">
            <w:pPr>
              <w:spacing w:after="0"/>
              <w:jc w:val="both"/>
              <w:rPr>
                <w:rFonts w:eastAsiaTheme="minorEastAsia"/>
                <w:color w:val="000000" w:themeColor="text1"/>
                <w:lang w:eastAsia="zh-CN"/>
              </w:rPr>
            </w:pPr>
            <w:r w:rsidRPr="00481608">
              <w:lastRenderedPageBreak/>
              <w:t>one-to-one mapping from the indicated SRI(s) to the indicated DM</w:t>
            </w:r>
            <w:r>
              <w:t>-</w:t>
            </w:r>
            <w:r w:rsidRPr="00481608">
              <w:t xml:space="preserve">RS ports(s) </w:t>
            </w:r>
            <w:r>
              <w:t>and their corresponding PUSCH layers {0 … ν-1};</w:t>
            </w:r>
          </w:p>
        </w:tc>
      </w:tr>
      <w:tr w:rsidR="00EF11E6" w14:paraId="43B79607" w14:textId="77777777" w:rsidTr="00EF11E6">
        <w:tc>
          <w:tcPr>
            <w:tcW w:w="2194" w:type="dxa"/>
          </w:tcPr>
          <w:p w14:paraId="33BDFC13" w14:textId="3EC4B265" w:rsidR="00C35896" w:rsidRPr="00684CE4" w:rsidRDefault="00C35896" w:rsidP="00C35896">
            <w:pPr>
              <w:spacing w:after="0"/>
              <w:jc w:val="both"/>
              <w:rPr>
                <w:rFonts w:eastAsiaTheme="minorEastAsia"/>
                <w:color w:val="000000" w:themeColor="text1"/>
                <w:lang w:eastAsia="zh-CN"/>
              </w:rPr>
            </w:pPr>
            <w:r>
              <w:rPr>
                <w:rFonts w:eastAsiaTheme="minorEastAsia" w:hint="eastAsia"/>
                <w:color w:val="000000" w:themeColor="text1"/>
                <w:lang w:eastAsia="zh-CN"/>
              </w:rPr>
              <w:lastRenderedPageBreak/>
              <w:t>P</w:t>
            </w:r>
            <w:r>
              <w:rPr>
                <w:rFonts w:eastAsiaTheme="minorEastAsia"/>
                <w:color w:val="000000" w:themeColor="text1"/>
                <w:lang w:eastAsia="zh-CN"/>
              </w:rPr>
              <w:t>USCH port</w:t>
            </w:r>
          </w:p>
        </w:tc>
        <w:tc>
          <w:tcPr>
            <w:tcW w:w="3755" w:type="dxa"/>
          </w:tcPr>
          <w:p w14:paraId="1A7C46FC" w14:textId="42502DFE" w:rsidR="00C35896" w:rsidRPr="00684CE4" w:rsidRDefault="00C35896" w:rsidP="00C35896">
            <w:pPr>
              <w:spacing w:after="0"/>
              <w:jc w:val="both"/>
              <w:rPr>
                <w:rFonts w:eastAsiaTheme="minorEastAsia"/>
                <w:color w:val="000000" w:themeColor="text1"/>
                <w:lang w:eastAsia="zh-CN"/>
              </w:rPr>
            </w:pPr>
            <w:r>
              <w:t xml:space="preserve">same antenna port(s) as </w:t>
            </w:r>
            <w:r w:rsidRPr="00481608">
              <w:t xml:space="preserve">the </w:t>
            </w:r>
            <w:r>
              <w:t xml:space="preserve">SRS port(s) in the SRS resource </w:t>
            </w:r>
            <w:r w:rsidRPr="00481608">
              <w:t>indicated</w:t>
            </w:r>
            <w:r>
              <w:t>;</w:t>
            </w:r>
          </w:p>
        </w:tc>
        <w:tc>
          <w:tcPr>
            <w:tcW w:w="3682" w:type="dxa"/>
          </w:tcPr>
          <w:p w14:paraId="2CBC0279" w14:textId="6981129C" w:rsidR="00C35896" w:rsidRPr="00684CE4" w:rsidRDefault="00C35896" w:rsidP="00C35896">
            <w:pPr>
              <w:spacing w:after="0"/>
              <w:jc w:val="both"/>
              <w:rPr>
                <w:rFonts w:eastAsiaTheme="minorEastAsia"/>
                <w:color w:val="000000" w:themeColor="text1"/>
                <w:lang w:eastAsia="zh-CN"/>
              </w:rPr>
            </w:pPr>
            <w:r>
              <w:t xml:space="preserve">same antenna port(s) as </w:t>
            </w:r>
            <w:r w:rsidRPr="00481608">
              <w:t xml:space="preserve">the </w:t>
            </w:r>
            <w:r>
              <w:t xml:space="preserve">SRS port(s) in the SRS resource </w:t>
            </w:r>
            <w:r w:rsidRPr="00481608">
              <w:t>indicated</w:t>
            </w:r>
            <w:r>
              <w:t xml:space="preserve">,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EE9C9F9">
                <v:shape id="_x0000_i1027" type="#_x0000_t75" style="width:50.25pt;height:14.1pt" o:ole="">
                  <v:imagedata r:id="rId12" o:title=""/>
                </v:shape>
                <o:OLEObject Type="Embed" ProgID="Equation.DSMT4" ShapeID="_x0000_i1027" DrawAspect="Content" ObjectID="_1712649484" r:id="rId13"/>
              </w:object>
            </w:r>
            <w:r>
              <w:t>;</w:t>
            </w:r>
          </w:p>
        </w:tc>
      </w:tr>
    </w:tbl>
    <w:p w14:paraId="479033E1" w14:textId="36618C0E" w:rsidR="00DA58EC" w:rsidRPr="00BC76C4" w:rsidRDefault="00BC76C4"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can be observed that some of those </w:t>
      </w:r>
      <w:r w:rsidR="00F009D9">
        <w:rPr>
          <w:rFonts w:eastAsiaTheme="minorEastAsia"/>
          <w:color w:val="000000" w:themeColor="text1"/>
          <w:sz w:val="22"/>
          <w:szCs w:val="22"/>
          <w:lang w:eastAsia="zh-CN"/>
        </w:rPr>
        <w:t xml:space="preserve">configurations, indications and </w:t>
      </w:r>
      <w:r>
        <w:rPr>
          <w:rFonts w:eastAsiaTheme="minorEastAsia"/>
          <w:color w:val="000000" w:themeColor="text1"/>
          <w:sz w:val="22"/>
          <w:szCs w:val="22"/>
          <w:lang w:eastAsia="zh-CN"/>
        </w:rPr>
        <w:t xml:space="preserve">restrictions </w:t>
      </w:r>
      <w:r w:rsidR="006D330B">
        <w:rPr>
          <w:rFonts w:eastAsiaTheme="minorEastAsia"/>
          <w:color w:val="000000" w:themeColor="text1"/>
          <w:sz w:val="22"/>
          <w:szCs w:val="22"/>
          <w:lang w:eastAsia="zh-CN"/>
        </w:rPr>
        <w:t>might</w:t>
      </w:r>
      <w:r>
        <w:rPr>
          <w:rFonts w:eastAsiaTheme="minorEastAsia"/>
          <w:color w:val="000000" w:themeColor="text1"/>
          <w:sz w:val="22"/>
          <w:szCs w:val="22"/>
          <w:lang w:eastAsia="zh-CN"/>
        </w:rPr>
        <w:t xml:space="preserve"> </w:t>
      </w:r>
      <w:r w:rsidR="006D330B">
        <w:rPr>
          <w:rFonts w:eastAsiaTheme="minorEastAsia"/>
          <w:color w:val="000000" w:themeColor="text1"/>
          <w:sz w:val="22"/>
          <w:szCs w:val="22"/>
          <w:lang w:eastAsia="zh-CN"/>
        </w:rPr>
        <w:t xml:space="preserve">be </w:t>
      </w:r>
      <w:r>
        <w:rPr>
          <w:rFonts w:eastAsiaTheme="minorEastAsia"/>
          <w:color w:val="000000" w:themeColor="text1"/>
          <w:sz w:val="22"/>
          <w:szCs w:val="22"/>
          <w:lang w:eastAsia="zh-CN"/>
        </w:rPr>
        <w:t>not suitable to support simultaneous multi-panel transmissions, for example, we may need more SRS resource sets to support multi-panel transmissions, and some requirements like same number of layers indicated with 1</w:t>
      </w:r>
      <w:r w:rsidRPr="00BC76C4">
        <w:rPr>
          <w:rFonts w:eastAsiaTheme="minorEastAsia"/>
          <w:color w:val="000000" w:themeColor="text1"/>
          <w:sz w:val="22"/>
          <w:szCs w:val="22"/>
          <w:vertAlign w:val="superscript"/>
          <w:lang w:eastAsia="zh-CN"/>
        </w:rPr>
        <w:t>st</w:t>
      </w:r>
      <w:r>
        <w:rPr>
          <w:rFonts w:eastAsiaTheme="minorEastAsia"/>
          <w:color w:val="000000" w:themeColor="text1"/>
          <w:sz w:val="22"/>
          <w:szCs w:val="22"/>
          <w:lang w:eastAsia="zh-CN"/>
        </w:rPr>
        <w:t xml:space="preserve"> and 2</w:t>
      </w:r>
      <w:r w:rsidRPr="00BC76C4">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SRS resource indicator/TPMI might be too restricted considering different UE panel capability</w:t>
      </w:r>
      <w:r w:rsidR="002368D3">
        <w:rPr>
          <w:rFonts w:eastAsiaTheme="minorEastAsia"/>
          <w:color w:val="000000" w:themeColor="text1"/>
          <w:sz w:val="22"/>
          <w:szCs w:val="22"/>
          <w:lang w:eastAsia="zh-CN"/>
        </w:rPr>
        <w:t xml:space="preserve"> and transmission schemes different from TDM repetition</w:t>
      </w:r>
      <w:r>
        <w:rPr>
          <w:rFonts w:eastAsiaTheme="minorEastAsia"/>
          <w:color w:val="000000" w:themeColor="text1"/>
          <w:sz w:val="22"/>
          <w:szCs w:val="22"/>
          <w:lang w:eastAsia="zh-CN"/>
        </w:rPr>
        <w:t>.</w:t>
      </w:r>
    </w:p>
    <w:p w14:paraId="36812C80" w14:textId="5125684F" w:rsidR="00710098" w:rsidRDefault="00A25662"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our views, </w:t>
      </w:r>
      <w:r w:rsidR="006D330B">
        <w:rPr>
          <w:rFonts w:eastAsiaTheme="minorEastAsia"/>
          <w:color w:val="000000" w:themeColor="text1"/>
          <w:sz w:val="22"/>
          <w:szCs w:val="22"/>
          <w:lang w:eastAsia="zh-CN"/>
        </w:rPr>
        <w:t xml:space="preserve">before going into more details, </w:t>
      </w:r>
      <w:r>
        <w:rPr>
          <w:rFonts w:eastAsiaTheme="minorEastAsia"/>
          <w:color w:val="000000" w:themeColor="text1"/>
          <w:sz w:val="22"/>
          <w:szCs w:val="22"/>
          <w:lang w:eastAsia="zh-CN"/>
        </w:rPr>
        <w:t>one important question to answer is h</w:t>
      </w:r>
      <w:r w:rsidR="00DA58EC">
        <w:rPr>
          <w:rFonts w:eastAsiaTheme="minorEastAsia"/>
          <w:color w:val="000000" w:themeColor="text1"/>
          <w:sz w:val="22"/>
          <w:szCs w:val="22"/>
          <w:lang w:eastAsia="zh-CN"/>
        </w:rPr>
        <w:t>ow many SRS resource sets are needed to support simulta</w:t>
      </w:r>
      <w:r>
        <w:rPr>
          <w:rFonts w:eastAsiaTheme="minorEastAsia"/>
          <w:color w:val="000000" w:themeColor="text1"/>
          <w:sz w:val="22"/>
          <w:szCs w:val="22"/>
          <w:lang w:eastAsia="zh-CN"/>
        </w:rPr>
        <w:t>neous multi-panel transmissions.</w:t>
      </w:r>
      <w:r w:rsidR="00A36B30">
        <w:rPr>
          <w:rFonts w:eastAsiaTheme="minorEastAsia"/>
          <w:color w:val="000000" w:themeColor="text1"/>
          <w:sz w:val="22"/>
          <w:szCs w:val="22"/>
          <w:lang w:eastAsia="zh-CN"/>
        </w:rPr>
        <w:t xml:space="preserve"> At least the following two options can be considered.</w:t>
      </w:r>
    </w:p>
    <w:p w14:paraId="555EC81E" w14:textId="4D5137C1" w:rsidR="00A36B30" w:rsidRPr="002368D3" w:rsidRDefault="00A36B30" w:rsidP="002368D3">
      <w:pPr>
        <w:pStyle w:val="a7"/>
        <w:numPr>
          <w:ilvl w:val="0"/>
          <w:numId w:val="17"/>
        </w:numPr>
        <w:spacing w:after="120"/>
        <w:jc w:val="both"/>
        <w:rPr>
          <w:rFonts w:eastAsiaTheme="minorEastAsia"/>
          <w:color w:val="000000" w:themeColor="text1"/>
          <w:sz w:val="22"/>
          <w:szCs w:val="22"/>
          <w:lang w:eastAsia="zh-CN"/>
        </w:rPr>
      </w:pPr>
      <w:r w:rsidRPr="002368D3">
        <w:rPr>
          <w:rFonts w:eastAsiaTheme="minorEastAsia"/>
          <w:color w:val="000000" w:themeColor="text1"/>
          <w:sz w:val="22"/>
          <w:szCs w:val="22"/>
          <w:lang w:eastAsia="zh-CN"/>
        </w:rPr>
        <w:t>Option 1: a dedicated SRS resource set is configured for simultaneous multi-panel</w:t>
      </w:r>
      <w:r w:rsidR="002368D3">
        <w:rPr>
          <w:rFonts w:eastAsiaTheme="minorEastAsia"/>
          <w:color w:val="000000" w:themeColor="text1"/>
          <w:sz w:val="22"/>
          <w:szCs w:val="22"/>
          <w:lang w:eastAsia="zh-CN"/>
        </w:rPr>
        <w:t>.</w:t>
      </w:r>
    </w:p>
    <w:p w14:paraId="53EBA2B2" w14:textId="0FD98032" w:rsidR="00A36B30" w:rsidRPr="002368D3" w:rsidRDefault="00A36B30" w:rsidP="002368D3">
      <w:pPr>
        <w:pStyle w:val="a7"/>
        <w:numPr>
          <w:ilvl w:val="0"/>
          <w:numId w:val="17"/>
        </w:numPr>
        <w:spacing w:after="120"/>
        <w:jc w:val="both"/>
        <w:rPr>
          <w:rFonts w:eastAsiaTheme="minorEastAsia"/>
          <w:color w:val="000000" w:themeColor="text1"/>
          <w:sz w:val="22"/>
          <w:szCs w:val="22"/>
          <w:lang w:eastAsia="zh-CN"/>
        </w:rPr>
      </w:pPr>
      <w:r w:rsidRPr="002368D3">
        <w:rPr>
          <w:rFonts w:eastAsiaTheme="minorEastAsia"/>
          <w:color w:val="000000" w:themeColor="text1"/>
          <w:sz w:val="22"/>
          <w:szCs w:val="22"/>
          <w:lang w:eastAsia="zh-CN"/>
        </w:rPr>
        <w:t xml:space="preserve">Option 2: two SRS resource sets are configured, </w:t>
      </w:r>
      <w:r w:rsidRPr="002368D3">
        <w:rPr>
          <w:rFonts w:eastAsiaTheme="minorEastAsia" w:hint="eastAsia"/>
          <w:color w:val="000000" w:themeColor="text1"/>
          <w:sz w:val="22"/>
          <w:szCs w:val="22"/>
          <w:lang w:eastAsia="zh-CN"/>
        </w:rPr>
        <w:t>corre</w:t>
      </w:r>
      <w:r w:rsidRPr="002368D3">
        <w:rPr>
          <w:rFonts w:eastAsiaTheme="minorEastAsia"/>
          <w:color w:val="000000" w:themeColor="text1"/>
          <w:sz w:val="22"/>
          <w:szCs w:val="22"/>
          <w:lang w:eastAsia="zh-CN"/>
        </w:rPr>
        <w:t>sponds to two UE panels, when SRS resources</w:t>
      </w:r>
      <w:r w:rsidR="00C964D2" w:rsidRPr="002368D3">
        <w:rPr>
          <w:rFonts w:eastAsiaTheme="minorEastAsia"/>
          <w:color w:val="000000" w:themeColor="text1"/>
          <w:sz w:val="22"/>
          <w:szCs w:val="22"/>
          <w:lang w:eastAsia="zh-CN"/>
        </w:rPr>
        <w:t xml:space="preserve"> from different SRS resource sets are transmitted simultaneously, it can be used for </w:t>
      </w:r>
      <w:proofErr w:type="spellStart"/>
      <w:r w:rsidR="001620A6" w:rsidRPr="002368D3">
        <w:rPr>
          <w:rFonts w:eastAsiaTheme="minorEastAsia"/>
          <w:color w:val="000000" w:themeColor="text1"/>
          <w:sz w:val="22"/>
          <w:szCs w:val="22"/>
          <w:lang w:eastAsia="zh-CN"/>
        </w:rPr>
        <w:t>precoder</w:t>
      </w:r>
      <w:proofErr w:type="spellEnd"/>
      <w:r w:rsidR="001620A6" w:rsidRPr="002368D3">
        <w:rPr>
          <w:rFonts w:eastAsiaTheme="minorEastAsia"/>
          <w:color w:val="000000" w:themeColor="text1"/>
          <w:sz w:val="22"/>
          <w:szCs w:val="22"/>
          <w:lang w:eastAsia="zh-CN"/>
        </w:rPr>
        <w:t xml:space="preserve"> search for simultaneous multi-panel.</w:t>
      </w:r>
    </w:p>
    <w:p w14:paraId="2D54F0DA" w14:textId="14FB3BBC" w:rsidR="007D6909" w:rsidRDefault="007D6909" w:rsidP="007D6909">
      <w:pPr>
        <w:spacing w:after="120"/>
        <w:jc w:val="both"/>
        <w:rPr>
          <w:rFonts w:eastAsiaTheme="minorEastAsia"/>
          <w:color w:val="000000" w:themeColor="text1"/>
          <w:sz w:val="22"/>
          <w:szCs w:val="22"/>
          <w:lang w:eastAsia="zh-CN"/>
        </w:rPr>
      </w:pPr>
      <w:r w:rsidRPr="007D6909">
        <w:rPr>
          <w:rFonts w:eastAsiaTheme="minorEastAsia"/>
          <w:color w:val="000000" w:themeColor="text1"/>
          <w:sz w:val="22"/>
          <w:szCs w:val="22"/>
          <w:lang w:eastAsia="zh-CN"/>
        </w:rPr>
        <w:t xml:space="preserve">The SRS configurations discussed above might impact the design of DCI, including the </w:t>
      </w:r>
      <w:proofErr w:type="spellStart"/>
      <w:r w:rsidRPr="007D6909">
        <w:rPr>
          <w:rFonts w:eastAsiaTheme="minorEastAsia"/>
          <w:color w:val="000000" w:themeColor="text1"/>
          <w:sz w:val="22"/>
          <w:szCs w:val="22"/>
          <w:lang w:eastAsia="zh-CN"/>
        </w:rPr>
        <w:t>bitwidth</w:t>
      </w:r>
      <w:proofErr w:type="spellEnd"/>
      <w:r w:rsidRPr="007D6909">
        <w:rPr>
          <w:rFonts w:eastAsiaTheme="minorEastAsia"/>
          <w:color w:val="000000" w:themeColor="text1"/>
          <w:sz w:val="22"/>
          <w:szCs w:val="22"/>
          <w:lang w:eastAsia="zh-CN"/>
        </w:rPr>
        <w:t xml:space="preserve"> of SRS resource set indicator, the required number and </w:t>
      </w:r>
      <w:proofErr w:type="spellStart"/>
      <w:r w:rsidRPr="007D6909">
        <w:rPr>
          <w:rFonts w:eastAsiaTheme="minorEastAsia"/>
          <w:color w:val="000000" w:themeColor="text1"/>
          <w:sz w:val="22"/>
          <w:szCs w:val="22"/>
          <w:lang w:eastAsia="zh-CN"/>
        </w:rPr>
        <w:t>bitwidth</w:t>
      </w:r>
      <w:proofErr w:type="spellEnd"/>
      <w:r w:rsidRPr="007D6909">
        <w:rPr>
          <w:rFonts w:eastAsiaTheme="minorEastAsia"/>
          <w:color w:val="000000" w:themeColor="text1"/>
          <w:sz w:val="22"/>
          <w:szCs w:val="22"/>
          <w:lang w:eastAsia="zh-CN"/>
        </w:rPr>
        <w:t xml:space="preserve"> of SRIs/TPMIs in DCI</w:t>
      </w:r>
      <w:r>
        <w:rPr>
          <w:rFonts w:eastAsiaTheme="minorEastAsia"/>
          <w:color w:val="000000" w:themeColor="text1"/>
          <w:sz w:val="22"/>
          <w:szCs w:val="22"/>
          <w:lang w:eastAsia="zh-CN"/>
        </w:rPr>
        <w:t>, etc</w:t>
      </w:r>
      <w:r w:rsidRPr="007D6909">
        <w:rPr>
          <w:rFonts w:eastAsiaTheme="minorEastAsia"/>
          <w:color w:val="000000" w:themeColor="text1"/>
          <w:sz w:val="22"/>
          <w:szCs w:val="22"/>
          <w:lang w:eastAsia="zh-CN"/>
        </w:rPr>
        <w:t>.</w:t>
      </w:r>
    </w:p>
    <w:p w14:paraId="018EADA3" w14:textId="333DAD1F" w:rsidR="000C0C0E" w:rsidRDefault="000C0C0E" w:rsidP="000C0C0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D6909">
        <w:rPr>
          <w:rFonts w:eastAsiaTheme="minorEastAsia"/>
          <w:b/>
          <w:i/>
          <w:sz w:val="22"/>
          <w:szCs w:val="22"/>
          <w:lang w:val="en-US" w:eastAsia="zh-CN"/>
        </w:rPr>
        <w:t>3</w:t>
      </w:r>
      <w:r>
        <w:rPr>
          <w:rFonts w:eastAsiaTheme="minorEastAsia"/>
          <w:b/>
          <w:i/>
          <w:sz w:val="22"/>
          <w:szCs w:val="22"/>
          <w:lang w:val="en-US" w:eastAsia="zh-CN"/>
        </w:rPr>
        <w:t xml:space="preserve">: Study the required </w:t>
      </w:r>
      <w:r w:rsidR="00710098">
        <w:rPr>
          <w:rFonts w:eastAsiaTheme="minorEastAsia"/>
          <w:b/>
          <w:i/>
          <w:sz w:val="22"/>
          <w:szCs w:val="22"/>
          <w:lang w:val="en-US" w:eastAsia="zh-CN"/>
        </w:rPr>
        <w:t xml:space="preserve">SRS </w:t>
      </w:r>
      <w:r w:rsidR="00A25662">
        <w:rPr>
          <w:rFonts w:eastAsiaTheme="minorEastAsia"/>
          <w:b/>
          <w:i/>
          <w:sz w:val="22"/>
          <w:szCs w:val="22"/>
          <w:lang w:val="en-US" w:eastAsia="zh-CN"/>
        </w:rPr>
        <w:t>configurations</w:t>
      </w:r>
      <w:r w:rsidR="00436F2E">
        <w:rPr>
          <w:rFonts w:eastAsiaTheme="minorEastAsia"/>
          <w:b/>
          <w:i/>
          <w:sz w:val="22"/>
          <w:szCs w:val="22"/>
          <w:lang w:val="en-US" w:eastAsia="zh-CN"/>
        </w:rPr>
        <w:t xml:space="preserve"> and</w:t>
      </w:r>
      <w:r w:rsidR="00F84820">
        <w:rPr>
          <w:rFonts w:eastAsiaTheme="minorEastAsia"/>
          <w:b/>
          <w:i/>
          <w:sz w:val="22"/>
          <w:szCs w:val="22"/>
          <w:lang w:val="en-US" w:eastAsia="zh-CN"/>
        </w:rPr>
        <w:t xml:space="preserve"> specify</w:t>
      </w:r>
      <w:r w:rsidR="00436F2E">
        <w:rPr>
          <w:rFonts w:eastAsiaTheme="minorEastAsia"/>
          <w:b/>
          <w:i/>
          <w:sz w:val="22"/>
          <w:szCs w:val="22"/>
          <w:lang w:val="en-US" w:eastAsia="zh-CN"/>
        </w:rPr>
        <w:t xml:space="preserve"> impacts on DCI indication</w:t>
      </w:r>
      <w:r w:rsidR="00A25662">
        <w:rPr>
          <w:rFonts w:eastAsiaTheme="minorEastAsia"/>
          <w:b/>
          <w:i/>
          <w:sz w:val="22"/>
          <w:szCs w:val="22"/>
          <w:lang w:val="en-US" w:eastAsia="zh-CN"/>
        </w:rPr>
        <w:t xml:space="preserve"> to support simultaneous multi-panel.</w:t>
      </w:r>
      <w:r w:rsidR="00710098">
        <w:rPr>
          <w:rFonts w:eastAsiaTheme="minorEastAsia"/>
          <w:b/>
          <w:i/>
          <w:sz w:val="22"/>
          <w:szCs w:val="22"/>
          <w:lang w:val="en-US" w:eastAsia="zh-CN"/>
        </w:rPr>
        <w:t xml:space="preserve"> </w:t>
      </w:r>
    </w:p>
    <w:p w14:paraId="0F941487" w14:textId="682BCD9B" w:rsidR="00FC5B36" w:rsidRDefault="00436F2E" w:rsidP="005042C6">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CB-based simultaneous multi-panel transmission, coherent type and full power mode may need to be also studied to support various UE implementation</w:t>
      </w:r>
      <w:r w:rsidR="006D330B">
        <w:rPr>
          <w:rFonts w:eastAsiaTheme="minorEastAsia"/>
          <w:color w:val="000000" w:themeColor="text1"/>
          <w:sz w:val="22"/>
          <w:szCs w:val="22"/>
          <w:lang w:val="en-US" w:eastAsia="zh-CN"/>
        </w:rPr>
        <w:t>s</w:t>
      </w:r>
      <w:r w:rsidR="00FC5B36">
        <w:rPr>
          <w:rFonts w:eastAsiaTheme="minorEastAsia"/>
          <w:color w:val="000000" w:themeColor="text1"/>
          <w:sz w:val="22"/>
          <w:szCs w:val="22"/>
          <w:lang w:val="en-US" w:eastAsia="zh-CN"/>
        </w:rPr>
        <w:t>, since both have impacts on codebook subset determination</w:t>
      </w:r>
      <w:r>
        <w:rPr>
          <w:rFonts w:eastAsiaTheme="minorEastAsia"/>
          <w:color w:val="000000" w:themeColor="text1"/>
          <w:sz w:val="22"/>
          <w:szCs w:val="22"/>
          <w:lang w:val="en-US" w:eastAsia="zh-CN"/>
        </w:rPr>
        <w:t xml:space="preserve">. </w:t>
      </w:r>
    </w:p>
    <w:p w14:paraId="1FB7CE2D" w14:textId="162F1EB0" w:rsidR="00FC5B36" w:rsidRPr="00BC5D38" w:rsidRDefault="00FC5B36" w:rsidP="005042C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coherent type,</w:t>
      </w:r>
      <w:r w:rsidR="00BC5D38" w:rsidRPr="00BC5D38">
        <w:rPr>
          <w:rFonts w:eastAsiaTheme="minorEastAsia"/>
          <w:color w:val="000000" w:themeColor="text1"/>
          <w:sz w:val="22"/>
          <w:szCs w:val="22"/>
          <w:lang w:val="en-US" w:eastAsia="zh-CN"/>
        </w:rPr>
        <w:t xml:space="preserve"> </w:t>
      </w:r>
      <w:r w:rsidR="00BC5D38">
        <w:rPr>
          <w:rFonts w:eastAsiaTheme="minorEastAsia"/>
          <w:color w:val="000000" w:themeColor="text1"/>
          <w:sz w:val="22"/>
          <w:szCs w:val="22"/>
          <w:lang w:val="en-US" w:eastAsia="zh-CN"/>
        </w:rPr>
        <w:t>there might be at least two different assumptions as follows.</w:t>
      </w:r>
    </w:p>
    <w:p w14:paraId="1048E522" w14:textId="284CE3E3" w:rsidR="00FC5B36" w:rsidRDefault="00FC5B36" w:rsidP="00FC5B36">
      <w:pPr>
        <w:pStyle w:val="a7"/>
        <w:numPr>
          <w:ilvl w:val="0"/>
          <w:numId w:val="20"/>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FC5B36">
        <w:rPr>
          <w:rFonts w:eastAsiaTheme="minorEastAsia"/>
          <w:color w:val="000000" w:themeColor="text1"/>
          <w:sz w:val="22"/>
          <w:szCs w:val="22"/>
          <w:lang w:val="en-US" w:eastAsia="zh-CN"/>
        </w:rPr>
        <w:t>ssumption</w:t>
      </w:r>
      <w:r w:rsidR="00436F2E" w:rsidRPr="00FC5B36">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436F2E" w:rsidRPr="00FC5B36">
        <w:rPr>
          <w:rFonts w:eastAsiaTheme="minorEastAsia"/>
          <w:color w:val="000000" w:themeColor="text1"/>
          <w:sz w:val="22"/>
          <w:szCs w:val="22"/>
          <w:lang w:val="en-US" w:eastAsia="zh-CN"/>
        </w:rPr>
        <w:t xml:space="preserve"> antennas </w:t>
      </w:r>
      <w:r w:rsidR="00F009D9">
        <w:rPr>
          <w:rFonts w:eastAsiaTheme="minorEastAsia"/>
          <w:color w:val="000000" w:themeColor="text1"/>
          <w:sz w:val="22"/>
          <w:szCs w:val="22"/>
          <w:lang w:val="en-US" w:eastAsia="zh-CN"/>
        </w:rPr>
        <w:t xml:space="preserve">across panels cannot be </w:t>
      </w:r>
      <w:r w:rsidRPr="00FC5B36">
        <w:rPr>
          <w:rFonts w:eastAsiaTheme="minorEastAsia"/>
          <w:color w:val="000000" w:themeColor="text1"/>
          <w:sz w:val="22"/>
          <w:szCs w:val="22"/>
          <w:lang w:val="en-US" w:eastAsia="zh-CN"/>
        </w:rPr>
        <w:t xml:space="preserve">coherent and antennas within a panel </w:t>
      </w:r>
      <w:r w:rsidR="00F009D9">
        <w:rPr>
          <w:rFonts w:eastAsiaTheme="minorEastAsia"/>
          <w:color w:val="000000" w:themeColor="text1"/>
          <w:sz w:val="22"/>
          <w:szCs w:val="22"/>
          <w:lang w:val="en-US" w:eastAsia="zh-CN"/>
        </w:rPr>
        <w:t>can be</w:t>
      </w:r>
      <w:r w:rsidRPr="00FC5B36">
        <w:rPr>
          <w:rFonts w:eastAsiaTheme="minorEastAsia"/>
          <w:color w:val="000000" w:themeColor="text1"/>
          <w:sz w:val="22"/>
          <w:szCs w:val="22"/>
          <w:lang w:val="en-US" w:eastAsia="zh-CN"/>
        </w:rPr>
        <w:t xml:space="preserve"> full coherent. </w:t>
      </w:r>
    </w:p>
    <w:p w14:paraId="65B77967" w14:textId="5DC11305" w:rsidR="00BC5D38" w:rsidRDefault="00BC5D38" w:rsidP="00BC5D38">
      <w:pPr>
        <w:pStyle w:val="a7"/>
        <w:numPr>
          <w:ilvl w:val="0"/>
          <w:numId w:val="20"/>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FC5B36">
        <w:rPr>
          <w:rFonts w:eastAsiaTheme="minorEastAsia"/>
          <w:color w:val="000000" w:themeColor="text1"/>
          <w:sz w:val="22"/>
          <w:szCs w:val="22"/>
          <w:lang w:val="en-US" w:eastAsia="zh-CN"/>
        </w:rPr>
        <w:t xml:space="preserve">ssumption </w:t>
      </w:r>
      <w:r>
        <w:rPr>
          <w:rFonts w:eastAsiaTheme="minorEastAsia"/>
          <w:color w:val="000000" w:themeColor="text1"/>
          <w:sz w:val="22"/>
          <w:szCs w:val="22"/>
          <w:lang w:val="en-US" w:eastAsia="zh-CN"/>
        </w:rPr>
        <w:t>2:</w:t>
      </w:r>
      <w:r w:rsidRPr="00FC5B36">
        <w:rPr>
          <w:rFonts w:eastAsiaTheme="minorEastAsia"/>
          <w:color w:val="000000" w:themeColor="text1"/>
          <w:sz w:val="22"/>
          <w:szCs w:val="22"/>
          <w:lang w:val="en-US" w:eastAsia="zh-CN"/>
        </w:rPr>
        <w:t xml:space="preserve"> antennas across panels </w:t>
      </w:r>
      <w:r w:rsidR="00F009D9">
        <w:rPr>
          <w:rFonts w:eastAsiaTheme="minorEastAsia"/>
          <w:color w:val="000000" w:themeColor="text1"/>
          <w:sz w:val="22"/>
          <w:szCs w:val="22"/>
          <w:lang w:val="en-US" w:eastAsia="zh-CN"/>
        </w:rPr>
        <w:t>can be</w:t>
      </w:r>
      <w:r w:rsidRPr="00FC5B36">
        <w:rPr>
          <w:rFonts w:eastAsiaTheme="minorEastAsia"/>
          <w:color w:val="000000" w:themeColor="text1"/>
          <w:sz w:val="22"/>
          <w:szCs w:val="22"/>
          <w:lang w:val="en-US" w:eastAsia="zh-CN"/>
        </w:rPr>
        <w:t xml:space="preserve"> </w:t>
      </w:r>
      <w:r w:rsidR="006D330B">
        <w:rPr>
          <w:rFonts w:eastAsiaTheme="minorEastAsia"/>
          <w:color w:val="000000" w:themeColor="text1"/>
          <w:sz w:val="22"/>
          <w:szCs w:val="22"/>
          <w:lang w:val="en-US" w:eastAsia="zh-CN"/>
        </w:rPr>
        <w:t xml:space="preserve">full </w:t>
      </w:r>
      <w:r>
        <w:rPr>
          <w:rFonts w:eastAsiaTheme="minorEastAsia"/>
          <w:color w:val="000000" w:themeColor="text1"/>
          <w:sz w:val="22"/>
          <w:szCs w:val="22"/>
          <w:lang w:val="en-US" w:eastAsia="zh-CN"/>
        </w:rPr>
        <w:t>coherent</w:t>
      </w:r>
      <w:r w:rsidRPr="00FC5B36">
        <w:rPr>
          <w:rFonts w:eastAsiaTheme="minorEastAsia"/>
          <w:color w:val="000000" w:themeColor="text1"/>
          <w:sz w:val="22"/>
          <w:szCs w:val="22"/>
          <w:lang w:val="en-US" w:eastAsia="zh-CN"/>
        </w:rPr>
        <w:t xml:space="preserve">. </w:t>
      </w:r>
    </w:p>
    <w:p w14:paraId="7DA7FDC4" w14:textId="4D24AA56" w:rsidR="00FC5B36" w:rsidRDefault="00FC5B36" w:rsidP="005042C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full power discussion, there might be </w:t>
      </w:r>
      <w:r w:rsidR="00BC5D38">
        <w:rPr>
          <w:rFonts w:eastAsiaTheme="minorEastAsia"/>
          <w:color w:val="000000" w:themeColor="text1"/>
          <w:sz w:val="22"/>
          <w:szCs w:val="22"/>
          <w:lang w:val="en-US" w:eastAsia="zh-CN"/>
        </w:rPr>
        <w:t xml:space="preserve">at least </w:t>
      </w:r>
      <w:r>
        <w:rPr>
          <w:rFonts w:eastAsiaTheme="minorEastAsia"/>
          <w:color w:val="000000" w:themeColor="text1"/>
          <w:sz w:val="22"/>
          <w:szCs w:val="22"/>
          <w:lang w:val="en-US" w:eastAsia="zh-CN"/>
        </w:rPr>
        <w:t>two different assumptions as follows.</w:t>
      </w:r>
    </w:p>
    <w:p w14:paraId="5F620712" w14:textId="1159F729" w:rsidR="00FC5B36" w:rsidRPr="00FC5B36" w:rsidRDefault="00FC5B36" w:rsidP="00FC5B36">
      <w:pPr>
        <w:pStyle w:val="a7"/>
        <w:numPr>
          <w:ilvl w:val="0"/>
          <w:numId w:val="19"/>
        </w:numPr>
        <w:spacing w:after="120"/>
        <w:jc w:val="both"/>
        <w:rPr>
          <w:rFonts w:eastAsiaTheme="minorEastAsia"/>
          <w:color w:val="000000" w:themeColor="text1"/>
          <w:sz w:val="22"/>
          <w:szCs w:val="22"/>
          <w:lang w:val="en-US" w:eastAsia="zh-CN"/>
        </w:rPr>
      </w:pPr>
      <w:r w:rsidRPr="00FC5B36">
        <w:rPr>
          <w:rFonts w:eastAsiaTheme="minorEastAsia"/>
          <w:color w:val="000000" w:themeColor="text1"/>
          <w:sz w:val="22"/>
          <w:szCs w:val="22"/>
          <w:lang w:val="en-US" w:eastAsia="zh-CN"/>
        </w:rPr>
        <w:t xml:space="preserve">Assumption 1: per UE total power </w:t>
      </w:r>
      <w:proofErr w:type="gramStart"/>
      <w:r w:rsidRPr="00FC5B36">
        <w:rPr>
          <w:rFonts w:eastAsiaTheme="minorEastAsia"/>
          <w:color w:val="000000" w:themeColor="text1"/>
          <w:sz w:val="22"/>
          <w:szCs w:val="22"/>
          <w:lang w:val="en-US" w:eastAsia="zh-CN"/>
        </w:rPr>
        <w:t>constraint</w:t>
      </w:r>
      <w:r>
        <w:rPr>
          <w:rFonts w:eastAsiaTheme="minorEastAsia"/>
          <w:color w:val="000000" w:themeColor="text1"/>
          <w:sz w:val="22"/>
          <w:szCs w:val="22"/>
          <w:lang w:val="en-US" w:eastAsia="zh-CN"/>
        </w:rPr>
        <w:t>.</w:t>
      </w:r>
      <w:proofErr w:type="gramEnd"/>
      <w:r w:rsidRPr="00FC5B36">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Same total power is assumed for both single-panel and simultaneous multi-panel transmission. In this case, transmit power scaling may be needed at both panel-level and port-level. </w:t>
      </w:r>
    </w:p>
    <w:p w14:paraId="2C70A956" w14:textId="719F81A1" w:rsidR="002C659F" w:rsidRDefault="00FC5B36" w:rsidP="009F27DE">
      <w:pPr>
        <w:pStyle w:val="a7"/>
        <w:numPr>
          <w:ilvl w:val="0"/>
          <w:numId w:val="19"/>
        </w:numPr>
        <w:spacing w:after="120"/>
        <w:jc w:val="both"/>
        <w:rPr>
          <w:rFonts w:eastAsiaTheme="minorEastAsia"/>
          <w:color w:val="000000" w:themeColor="text1"/>
          <w:sz w:val="22"/>
          <w:szCs w:val="22"/>
          <w:lang w:val="en-US" w:eastAsia="zh-CN"/>
        </w:rPr>
      </w:pPr>
      <w:r w:rsidRPr="00FC5B36">
        <w:rPr>
          <w:rFonts w:eastAsiaTheme="minorEastAsia"/>
          <w:color w:val="000000" w:themeColor="text1"/>
          <w:sz w:val="22"/>
          <w:szCs w:val="22"/>
          <w:lang w:val="en-US" w:eastAsia="zh-CN"/>
        </w:rPr>
        <w:t>Assumption 2: per panel power constraint.</w:t>
      </w:r>
      <w:r>
        <w:rPr>
          <w:rFonts w:eastAsiaTheme="minorEastAsia"/>
          <w:color w:val="000000" w:themeColor="text1"/>
          <w:sz w:val="22"/>
          <w:szCs w:val="22"/>
          <w:lang w:val="en-US" w:eastAsia="zh-CN"/>
        </w:rPr>
        <w:t xml:space="preserve"> More power consumption is expected for simultaneous multi-panel transmission. In this case, transmit power scaling may </w:t>
      </w:r>
      <w:bookmarkStart w:id="8" w:name="_GoBack"/>
      <w:bookmarkEnd w:id="8"/>
      <w:r>
        <w:rPr>
          <w:rFonts w:eastAsiaTheme="minorEastAsia"/>
          <w:color w:val="000000" w:themeColor="text1"/>
          <w:sz w:val="22"/>
          <w:szCs w:val="22"/>
          <w:lang w:val="en-US" w:eastAsia="zh-CN"/>
        </w:rPr>
        <w:t>be done within a panel.</w:t>
      </w:r>
    </w:p>
    <w:p w14:paraId="70A4723C" w14:textId="6AE5F793" w:rsidR="006D330B" w:rsidRPr="006D330B" w:rsidRDefault="006D330B" w:rsidP="006D330B">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o simplify discussions, down-selection may be needed to keep the most reasonable assumptions.</w:t>
      </w:r>
    </w:p>
    <w:p w14:paraId="5461E09B" w14:textId="1C4F13ED" w:rsidR="00BC5D38" w:rsidRDefault="00BC5D38" w:rsidP="00BC5D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Study the impacts of the coherent type and full power mode and specify the required improvements to support simultaneous multi-panel CB-based PUSCH. </w:t>
      </w:r>
    </w:p>
    <w:p w14:paraId="5BB3717A" w14:textId="77777777" w:rsidR="00BC5D38" w:rsidRPr="00BC5D38" w:rsidRDefault="00BC5D38"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4D554E2B"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8D5D47" w:rsidRPr="008D5D47">
        <w:rPr>
          <w:rFonts w:eastAsia="宋体"/>
          <w:color w:val="000000" w:themeColor="text1"/>
          <w:sz w:val="22"/>
          <w:szCs w:val="22"/>
          <w:lang w:eastAsia="zh-CN"/>
        </w:rPr>
        <w:t>UL precoding indication for multi-panel transmission</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5D271DBF" w14:textId="77777777" w:rsidR="00862567" w:rsidRPr="00EF11E6" w:rsidRDefault="00862567" w:rsidP="0086256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Pr="00834E9D">
        <w:rPr>
          <w:rFonts w:eastAsiaTheme="minorEastAsia"/>
          <w:b/>
          <w:i/>
          <w:sz w:val="22"/>
          <w:szCs w:val="22"/>
          <w:lang w:val="en-US" w:eastAsia="zh-CN"/>
        </w:rPr>
        <w:t>S</w:t>
      </w:r>
      <w:r>
        <w:rPr>
          <w:rFonts w:eastAsiaTheme="minorEastAsia"/>
          <w:b/>
          <w:i/>
          <w:sz w:val="22"/>
          <w:szCs w:val="22"/>
          <w:lang w:val="en-US" w:eastAsia="zh-CN"/>
        </w:rPr>
        <w:t>upport using UE capability value set</w:t>
      </w:r>
      <w:r w:rsidRPr="00834E9D">
        <w:rPr>
          <w:rFonts w:eastAsiaTheme="minorEastAsia"/>
          <w:b/>
          <w:i/>
          <w:sz w:val="22"/>
          <w:szCs w:val="22"/>
          <w:lang w:val="en-US" w:eastAsia="zh-CN"/>
        </w:rPr>
        <w:t xml:space="preserve"> </w:t>
      </w:r>
      <w:r>
        <w:rPr>
          <w:rFonts w:eastAsiaTheme="minorEastAsia"/>
          <w:b/>
          <w:i/>
          <w:sz w:val="22"/>
          <w:szCs w:val="22"/>
          <w:lang w:val="en-US" w:eastAsia="zh-CN"/>
        </w:rPr>
        <w:t xml:space="preserve">to report panel information </w:t>
      </w:r>
      <w:r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17E109E9" w14:textId="77777777" w:rsidR="00862567" w:rsidRPr="000E0F83" w:rsidRDefault="00862567" w:rsidP="00862567">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2: Support</w:t>
      </w:r>
      <w:r w:rsidRPr="00834E9D">
        <w:rPr>
          <w:rFonts w:eastAsiaTheme="minorEastAsia"/>
          <w:b/>
          <w:i/>
          <w:sz w:val="22"/>
          <w:szCs w:val="22"/>
          <w:lang w:val="en-US" w:eastAsia="zh-CN"/>
        </w:rPr>
        <w:t xml:space="preserve"> </w:t>
      </w:r>
      <w:r>
        <w:rPr>
          <w:rFonts w:eastAsiaTheme="minorEastAsia"/>
          <w:b/>
          <w:i/>
          <w:sz w:val="22"/>
          <w:szCs w:val="22"/>
          <w:lang w:val="en-US" w:eastAsia="zh-CN"/>
        </w:rPr>
        <w:t xml:space="preserve">both codebook-based and </w:t>
      </w:r>
      <w:proofErr w:type="spellStart"/>
      <w:r>
        <w:rPr>
          <w:rFonts w:eastAsiaTheme="minorEastAsia"/>
          <w:b/>
          <w:i/>
          <w:sz w:val="22"/>
          <w:szCs w:val="22"/>
          <w:lang w:val="en-US" w:eastAsia="zh-CN"/>
        </w:rPr>
        <w:t>noncodebook</w:t>
      </w:r>
      <w:proofErr w:type="spellEnd"/>
      <w:r>
        <w:rPr>
          <w:rFonts w:eastAsiaTheme="minorEastAsia"/>
          <w:b/>
          <w:i/>
          <w:sz w:val="22"/>
          <w:szCs w:val="22"/>
          <w:lang w:val="en-US" w:eastAsia="zh-CN"/>
        </w:rPr>
        <w:t>-based simultaneous multi-panel PUSCH</w:t>
      </w:r>
      <w:r w:rsidRPr="00834E9D">
        <w:rPr>
          <w:rFonts w:eastAsiaTheme="minorEastAsia"/>
          <w:b/>
          <w:i/>
          <w:sz w:val="22"/>
          <w:szCs w:val="22"/>
          <w:lang w:val="en-US" w:eastAsia="zh-CN"/>
        </w:rPr>
        <w:t xml:space="preserve"> </w:t>
      </w:r>
      <w:r>
        <w:rPr>
          <w:rFonts w:eastAsiaTheme="minorEastAsia"/>
          <w:b/>
          <w:i/>
          <w:sz w:val="22"/>
          <w:szCs w:val="22"/>
          <w:lang w:val="en-US" w:eastAsia="zh-CN"/>
        </w:rPr>
        <w:t>transmission. Study and support both joint PUSCH transmission and SDM PUSCH repetition</w:t>
      </w:r>
      <w:r w:rsidRPr="000C737F">
        <w:rPr>
          <w:rFonts w:eastAsiaTheme="minorEastAsia"/>
          <w:b/>
          <w:i/>
          <w:sz w:val="22"/>
          <w:szCs w:val="22"/>
          <w:lang w:val="en-US" w:eastAsia="zh-CN"/>
        </w:rPr>
        <w:t xml:space="preserve"> </w:t>
      </w:r>
      <w:r>
        <w:rPr>
          <w:rFonts w:eastAsiaTheme="minorEastAsia"/>
          <w:b/>
          <w:i/>
          <w:sz w:val="22"/>
          <w:szCs w:val="22"/>
          <w:lang w:val="en-US" w:eastAsia="zh-CN"/>
        </w:rPr>
        <w:t>across simultaneous multi-panel.</w:t>
      </w:r>
    </w:p>
    <w:p w14:paraId="45A4DFEC" w14:textId="7DDD12E4" w:rsidR="00862567" w:rsidRDefault="00862567" w:rsidP="00862567">
      <w:pPr>
        <w:spacing w:after="120"/>
        <w:jc w:val="both"/>
        <w:rPr>
          <w:rFonts w:eastAsiaTheme="minorEastAsia"/>
          <w:b/>
          <w:i/>
          <w:sz w:val="22"/>
          <w:szCs w:val="22"/>
          <w:lang w:val="en-US" w:eastAsia="zh-CN"/>
        </w:rPr>
      </w:pPr>
      <w:r>
        <w:rPr>
          <w:rFonts w:eastAsiaTheme="minorEastAsia"/>
          <w:b/>
          <w:i/>
          <w:sz w:val="22"/>
          <w:szCs w:val="22"/>
          <w:lang w:val="en-US" w:eastAsia="zh-CN"/>
        </w:rPr>
        <w:t>Proposal 3: Study the required SRS configurations and</w:t>
      </w:r>
      <w:r w:rsidR="00F84820">
        <w:rPr>
          <w:rFonts w:eastAsiaTheme="minorEastAsia"/>
          <w:b/>
          <w:i/>
          <w:sz w:val="22"/>
          <w:szCs w:val="22"/>
          <w:lang w:val="en-US" w:eastAsia="zh-CN"/>
        </w:rPr>
        <w:t xml:space="preserve"> specify</w:t>
      </w:r>
      <w:r>
        <w:rPr>
          <w:rFonts w:eastAsiaTheme="minorEastAsia"/>
          <w:b/>
          <w:i/>
          <w:sz w:val="22"/>
          <w:szCs w:val="22"/>
          <w:lang w:val="en-US" w:eastAsia="zh-CN"/>
        </w:rPr>
        <w:t xml:space="preserve"> impacts on DCI indication to support simultaneous multi-panel. </w:t>
      </w:r>
    </w:p>
    <w:p w14:paraId="0BEC8A2F" w14:textId="77777777" w:rsidR="00862567" w:rsidRDefault="00862567" w:rsidP="0086256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Study the impacts of the coherent type and full power mode and specify the required improvements to support simultaneous multi-panel CB-based PUSCH. </w:t>
      </w:r>
    </w:p>
    <w:p w14:paraId="6BA36F81" w14:textId="77777777" w:rsidR="009F27DE" w:rsidRPr="00862567"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5445EC87" w14:textId="77777777" w:rsidR="008D5D47" w:rsidRPr="00535CAF" w:rsidRDefault="008D5D47" w:rsidP="008D5D47">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sectPr w:rsidR="008D5D47" w:rsidRPr="00535CAF" w:rsidSect="004611C1">
      <w:footerReference w:type="defaul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FF085" w14:textId="77777777" w:rsidR="00FF53D9" w:rsidRPr="00D733E0" w:rsidRDefault="00FF53D9" w:rsidP="00D400AF">
      <w:pPr>
        <w:spacing w:after="0"/>
        <w:rPr>
          <w:rFonts w:ascii="Arial" w:eastAsia="宋体" w:hAnsi="Arial" w:cs="Arial"/>
          <w:color w:val="0000FF"/>
          <w:kern w:val="2"/>
          <w:lang w:val="en-US" w:eastAsia="zh-CN"/>
        </w:rPr>
      </w:pPr>
      <w:r>
        <w:separator/>
      </w:r>
    </w:p>
  </w:endnote>
  <w:endnote w:type="continuationSeparator" w:id="0">
    <w:p w14:paraId="6011D8A0" w14:textId="77777777" w:rsidR="00FF53D9" w:rsidRPr="00D733E0" w:rsidRDefault="00FF53D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7168079" w:rsidR="00FC5B36" w:rsidRPr="007A56A3" w:rsidRDefault="00FC5B3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98673C" w:rsidRPr="0098673C">
          <w:rPr>
            <w:noProof/>
            <w:sz w:val="21"/>
            <w:lang w:val="zh-CN" w:eastAsia="zh-CN"/>
          </w:rPr>
          <w:t>4</w:t>
        </w:r>
        <w:r w:rsidRPr="007A56A3">
          <w:rPr>
            <w:sz w:val="21"/>
          </w:rPr>
          <w:fldChar w:fldCharType="end"/>
        </w:r>
      </w:p>
    </w:sdtContent>
  </w:sdt>
  <w:p w14:paraId="55D08AE3" w14:textId="77777777" w:rsidR="00FC5B36" w:rsidRDefault="00FC5B3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7D2CF" w14:textId="77777777" w:rsidR="00FF53D9" w:rsidRPr="00D733E0" w:rsidRDefault="00FF53D9" w:rsidP="00D400AF">
      <w:pPr>
        <w:spacing w:after="0"/>
        <w:rPr>
          <w:rFonts w:ascii="Arial" w:eastAsia="宋体" w:hAnsi="Arial" w:cs="Arial"/>
          <w:color w:val="0000FF"/>
          <w:kern w:val="2"/>
          <w:lang w:val="en-US" w:eastAsia="zh-CN"/>
        </w:rPr>
      </w:pPr>
      <w:r>
        <w:separator/>
      </w:r>
    </w:p>
  </w:footnote>
  <w:footnote w:type="continuationSeparator" w:id="0">
    <w:p w14:paraId="23DBEFE6" w14:textId="77777777" w:rsidR="00FF53D9" w:rsidRPr="00D733E0" w:rsidRDefault="00FF53D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842A4"/>
    <w:multiLevelType w:val="hybridMultilevel"/>
    <w:tmpl w:val="921E37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D22B85"/>
    <w:multiLevelType w:val="hybridMultilevel"/>
    <w:tmpl w:val="86CA78C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326C1C9E"/>
    <w:multiLevelType w:val="hybridMultilevel"/>
    <w:tmpl w:val="3D5A36C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8174312"/>
    <w:multiLevelType w:val="hybridMultilevel"/>
    <w:tmpl w:val="B9DA644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3E3206"/>
    <w:multiLevelType w:val="hybridMultilevel"/>
    <w:tmpl w:val="78B67A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8F5E70"/>
    <w:multiLevelType w:val="hybridMultilevel"/>
    <w:tmpl w:val="796ED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3"/>
  </w:num>
  <w:num w:numId="4">
    <w:abstractNumId w:val="2"/>
  </w:num>
  <w:num w:numId="5">
    <w:abstractNumId w:val="18"/>
  </w:num>
  <w:num w:numId="6">
    <w:abstractNumId w:val="1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7"/>
  </w:num>
  <w:num w:numId="9">
    <w:abstractNumId w:val="16"/>
  </w:num>
  <w:num w:numId="10">
    <w:abstractNumId w:val="10"/>
  </w:num>
  <w:num w:numId="11">
    <w:abstractNumId w:val="5"/>
  </w:num>
  <w:num w:numId="12">
    <w:abstractNumId w:val="15"/>
  </w:num>
  <w:num w:numId="13">
    <w:abstractNumId w:val="11"/>
  </w:num>
  <w:num w:numId="14">
    <w:abstractNumId w:val="6"/>
  </w:num>
  <w:num w:numId="15">
    <w:abstractNumId w:val="19"/>
  </w:num>
  <w:num w:numId="16">
    <w:abstractNumId w:val="13"/>
  </w:num>
  <w:num w:numId="17">
    <w:abstractNumId w:val="9"/>
  </w:num>
  <w:num w:numId="18">
    <w:abstractNumId w:val="4"/>
  </w:num>
  <w:num w:numId="19">
    <w:abstractNumId w:val="7"/>
  </w:num>
  <w:num w:numId="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58F8"/>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C0E"/>
    <w:rsid w:val="000C0E26"/>
    <w:rsid w:val="000C12FB"/>
    <w:rsid w:val="000C1698"/>
    <w:rsid w:val="000C2BB6"/>
    <w:rsid w:val="000C2D0C"/>
    <w:rsid w:val="000C2F35"/>
    <w:rsid w:val="000C35DA"/>
    <w:rsid w:val="000C3B7F"/>
    <w:rsid w:val="000C3B91"/>
    <w:rsid w:val="000C66DE"/>
    <w:rsid w:val="000C68BF"/>
    <w:rsid w:val="000C737F"/>
    <w:rsid w:val="000D1018"/>
    <w:rsid w:val="000D23E2"/>
    <w:rsid w:val="000D2E8E"/>
    <w:rsid w:val="000D3247"/>
    <w:rsid w:val="000D50FD"/>
    <w:rsid w:val="000D5512"/>
    <w:rsid w:val="000D6575"/>
    <w:rsid w:val="000D6AA4"/>
    <w:rsid w:val="000E0F83"/>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0A6"/>
    <w:rsid w:val="00162DD9"/>
    <w:rsid w:val="00163281"/>
    <w:rsid w:val="001635BE"/>
    <w:rsid w:val="00163972"/>
    <w:rsid w:val="0016414E"/>
    <w:rsid w:val="0016416D"/>
    <w:rsid w:val="0016549B"/>
    <w:rsid w:val="0016604E"/>
    <w:rsid w:val="001663EA"/>
    <w:rsid w:val="0016672E"/>
    <w:rsid w:val="00167221"/>
    <w:rsid w:val="00171154"/>
    <w:rsid w:val="00171675"/>
    <w:rsid w:val="00172126"/>
    <w:rsid w:val="00172A7C"/>
    <w:rsid w:val="001732EA"/>
    <w:rsid w:val="00173812"/>
    <w:rsid w:val="00173833"/>
    <w:rsid w:val="0017491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470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8D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03FA"/>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2AA9"/>
    <w:rsid w:val="00314279"/>
    <w:rsid w:val="003179B4"/>
    <w:rsid w:val="00317D85"/>
    <w:rsid w:val="00321DBD"/>
    <w:rsid w:val="003225C0"/>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6BA3"/>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18EC"/>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36F2E"/>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067E"/>
    <w:rsid w:val="00491DE1"/>
    <w:rsid w:val="0049412D"/>
    <w:rsid w:val="00495095"/>
    <w:rsid w:val="004A1714"/>
    <w:rsid w:val="004A175B"/>
    <w:rsid w:val="004A34B8"/>
    <w:rsid w:val="004A3B42"/>
    <w:rsid w:val="004A5710"/>
    <w:rsid w:val="004A61AC"/>
    <w:rsid w:val="004A6B81"/>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6D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0F8E"/>
    <w:rsid w:val="0062164C"/>
    <w:rsid w:val="0062284D"/>
    <w:rsid w:val="006249B7"/>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4CE4"/>
    <w:rsid w:val="006855CE"/>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30B"/>
    <w:rsid w:val="006D34CE"/>
    <w:rsid w:val="006D383D"/>
    <w:rsid w:val="006D3885"/>
    <w:rsid w:val="006D51DE"/>
    <w:rsid w:val="006D5669"/>
    <w:rsid w:val="006D5714"/>
    <w:rsid w:val="006D68A5"/>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0098"/>
    <w:rsid w:val="0071117E"/>
    <w:rsid w:val="0071141D"/>
    <w:rsid w:val="00711BE5"/>
    <w:rsid w:val="00712139"/>
    <w:rsid w:val="00712B8B"/>
    <w:rsid w:val="00721CC3"/>
    <w:rsid w:val="00722078"/>
    <w:rsid w:val="00722644"/>
    <w:rsid w:val="00723B7A"/>
    <w:rsid w:val="00725794"/>
    <w:rsid w:val="00725AC5"/>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6909"/>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B96"/>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4E9D"/>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567"/>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5D47"/>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3C"/>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1AE6"/>
    <w:rsid w:val="00A13B5F"/>
    <w:rsid w:val="00A14C67"/>
    <w:rsid w:val="00A14D42"/>
    <w:rsid w:val="00A14F3C"/>
    <w:rsid w:val="00A15C66"/>
    <w:rsid w:val="00A174CA"/>
    <w:rsid w:val="00A20B13"/>
    <w:rsid w:val="00A223F2"/>
    <w:rsid w:val="00A22650"/>
    <w:rsid w:val="00A233B8"/>
    <w:rsid w:val="00A23A24"/>
    <w:rsid w:val="00A25662"/>
    <w:rsid w:val="00A271C7"/>
    <w:rsid w:val="00A2721B"/>
    <w:rsid w:val="00A303C9"/>
    <w:rsid w:val="00A3124A"/>
    <w:rsid w:val="00A33301"/>
    <w:rsid w:val="00A33F07"/>
    <w:rsid w:val="00A345A2"/>
    <w:rsid w:val="00A34FE9"/>
    <w:rsid w:val="00A3586C"/>
    <w:rsid w:val="00A36B30"/>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39AB"/>
    <w:rsid w:val="00AC4314"/>
    <w:rsid w:val="00AC4A38"/>
    <w:rsid w:val="00AC580E"/>
    <w:rsid w:val="00AC5B77"/>
    <w:rsid w:val="00AC5C34"/>
    <w:rsid w:val="00AC67D2"/>
    <w:rsid w:val="00AC7B01"/>
    <w:rsid w:val="00AD18F1"/>
    <w:rsid w:val="00AD2195"/>
    <w:rsid w:val="00AD255F"/>
    <w:rsid w:val="00AD2AE9"/>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7A1"/>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5D38"/>
    <w:rsid w:val="00BC6658"/>
    <w:rsid w:val="00BC76C4"/>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5896"/>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91F"/>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64D2"/>
    <w:rsid w:val="00C971C8"/>
    <w:rsid w:val="00CA000B"/>
    <w:rsid w:val="00CA002E"/>
    <w:rsid w:val="00CA3800"/>
    <w:rsid w:val="00CA50A9"/>
    <w:rsid w:val="00CA6661"/>
    <w:rsid w:val="00CA670E"/>
    <w:rsid w:val="00CA6B7F"/>
    <w:rsid w:val="00CA79EA"/>
    <w:rsid w:val="00CB125B"/>
    <w:rsid w:val="00CB3026"/>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8EC"/>
    <w:rsid w:val="00DA5DF0"/>
    <w:rsid w:val="00DA6280"/>
    <w:rsid w:val="00DA6BFA"/>
    <w:rsid w:val="00DA788F"/>
    <w:rsid w:val="00DA78C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2D"/>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6752"/>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ECF"/>
    <w:rsid w:val="00EF11E6"/>
    <w:rsid w:val="00EF1F21"/>
    <w:rsid w:val="00EF2832"/>
    <w:rsid w:val="00EF2E95"/>
    <w:rsid w:val="00EF3800"/>
    <w:rsid w:val="00EF4017"/>
    <w:rsid w:val="00EF4D74"/>
    <w:rsid w:val="00EF5894"/>
    <w:rsid w:val="00EF58CE"/>
    <w:rsid w:val="00F0060E"/>
    <w:rsid w:val="00F008F9"/>
    <w:rsid w:val="00F009D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2F70"/>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3A9"/>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20"/>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339"/>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B36"/>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3D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0C0E"/>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7C786-4CE3-4911-A8BC-C4C8478E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1554</Words>
  <Characters>8863</Characters>
  <Application>Microsoft Office Word</Application>
  <DocSecurity>0</DocSecurity>
  <Lines>73</Lines>
  <Paragraphs>20</Paragraphs>
  <ScaleCrop>false</ScaleCrop>
  <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10</cp:revision>
  <cp:lastPrinted>2021-09-29T23:28:00Z</cp:lastPrinted>
  <dcterms:created xsi:type="dcterms:W3CDTF">2022-04-21T23:02:00Z</dcterms:created>
  <dcterms:modified xsi:type="dcterms:W3CDTF">2022-04-28T03:11:00Z</dcterms:modified>
</cp:coreProperties>
</file>