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315A3E0E" w:rsidR="0007797C" w:rsidRPr="00D47B37" w:rsidRDefault="0007797C" w:rsidP="00E40F1B">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#10</w:t>
      </w:r>
      <w:r w:rsidR="005042C6">
        <w:rPr>
          <w:rFonts w:ascii="Arial" w:hAnsi="Arial" w:cs="Arial"/>
          <w:b/>
          <w:bCs/>
          <w:sz w:val="24"/>
          <w:szCs w:val="24"/>
          <w:lang w:val="en-GB"/>
        </w:rPr>
        <w:t>9</w:t>
      </w:r>
      <w:r w:rsidRPr="00D47B37">
        <w:rPr>
          <w:rFonts w:ascii="Arial" w:hAnsi="Arial" w:cs="Arial"/>
          <w:b/>
          <w:bCs/>
          <w:sz w:val="24"/>
          <w:szCs w:val="24"/>
          <w:lang w:val="en-GB"/>
        </w:rPr>
        <w:t>-e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sidR="007111CF">
        <w:rPr>
          <w:rFonts w:ascii="Arial" w:hAnsi="Arial" w:cs="Arial"/>
          <w:b/>
          <w:bCs/>
          <w:sz w:val="24"/>
          <w:szCs w:val="24"/>
          <w:lang w:val="en-GB"/>
        </w:rPr>
        <w:t xml:space="preserve">      </w:t>
      </w:r>
      <w:r w:rsidR="00BF5A45" w:rsidRPr="00BF5A45">
        <w:rPr>
          <w:rFonts w:ascii="Arial" w:hAnsi="Arial" w:cs="Arial"/>
          <w:b/>
          <w:bCs/>
          <w:sz w:val="24"/>
          <w:szCs w:val="24"/>
          <w:lang w:val="en-GB"/>
        </w:rPr>
        <w:t>R1-220368</w:t>
      </w:r>
      <w:r w:rsidR="00FC5D2C">
        <w:rPr>
          <w:rFonts w:ascii="Arial" w:hAnsi="Arial" w:cs="Arial"/>
          <w:b/>
          <w:bCs/>
          <w:sz w:val="24"/>
          <w:szCs w:val="24"/>
          <w:lang w:val="en-GB"/>
        </w:rPr>
        <w:t>5</w:t>
      </w:r>
    </w:p>
    <w:p w14:paraId="74128B81" w14:textId="48557777" w:rsidR="0007797C" w:rsidRDefault="0007797C" w:rsidP="0007797C">
      <w:pPr>
        <w:pStyle w:val="aff3"/>
        <w:snapToGrid w:val="0"/>
        <w:ind w:left="2384" w:hangingChars="993" w:hanging="2384"/>
        <w:rPr>
          <w:rFonts w:ascii="Arial" w:hAnsi="Arial" w:cs="Arial"/>
          <w:b/>
          <w:bCs/>
          <w:sz w:val="24"/>
          <w:szCs w:val="24"/>
          <w:lang w:val="en-GB"/>
        </w:rPr>
      </w:pPr>
      <w:r w:rsidRPr="00D47B37">
        <w:rPr>
          <w:rFonts w:ascii="Arial" w:hAnsi="Arial" w:cs="Arial"/>
          <w:b/>
          <w:bCs/>
          <w:sz w:val="24"/>
          <w:szCs w:val="24"/>
          <w:lang w:val="en-GB"/>
        </w:rPr>
        <w:t xml:space="preserve">e-Meeting, </w:t>
      </w:r>
      <w:r w:rsidR="00B33607">
        <w:rPr>
          <w:rFonts w:ascii="Arial" w:hAnsi="Arial" w:cs="Arial"/>
          <w:b/>
          <w:bCs/>
          <w:sz w:val="24"/>
          <w:szCs w:val="24"/>
          <w:lang w:val="en-GB"/>
        </w:rPr>
        <w:t>May 9th</w:t>
      </w:r>
      <w:r w:rsidR="00E40F1B">
        <w:rPr>
          <w:rFonts w:ascii="Arial" w:hAnsi="Arial" w:cs="Arial"/>
          <w:b/>
          <w:bCs/>
          <w:sz w:val="24"/>
          <w:szCs w:val="24"/>
          <w:lang w:val="en-GB"/>
        </w:rPr>
        <w:t xml:space="preserve"> – </w:t>
      </w:r>
      <w:r w:rsidR="00B33607">
        <w:rPr>
          <w:rFonts w:ascii="Arial" w:hAnsi="Arial" w:cs="Arial"/>
          <w:b/>
          <w:bCs/>
          <w:sz w:val="24"/>
          <w:szCs w:val="24"/>
          <w:lang w:val="en-GB"/>
        </w:rPr>
        <w:t>20th</w:t>
      </w:r>
      <w:r w:rsidRPr="00D47B37">
        <w:rPr>
          <w:rFonts w:ascii="Arial" w:hAnsi="Arial" w:cs="Arial"/>
          <w:b/>
          <w:bCs/>
          <w:sz w:val="24"/>
          <w:szCs w:val="24"/>
          <w:lang w:val="en-GB"/>
        </w:rPr>
        <w:t>, 202</w:t>
      </w:r>
      <w:r w:rsidR="0081705A">
        <w:rPr>
          <w:rFonts w:ascii="Arial" w:hAnsi="Arial" w:cs="Arial"/>
          <w:b/>
          <w:bCs/>
          <w:sz w:val="24"/>
          <w:szCs w:val="24"/>
          <w:lang w:val="en-GB"/>
        </w:rPr>
        <w:t>2</w:t>
      </w:r>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17D1D764"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w:t>
      </w:r>
      <w:r w:rsidR="00FC5D2C">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7974AD55"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 xml:space="preserve">Discussion on </w:t>
      </w:r>
      <w:r w:rsidR="00FC5D2C">
        <w:rPr>
          <w:rFonts w:ascii="Arial" w:eastAsiaTheme="minorEastAsia" w:hAnsi="Arial" w:cs="Arial"/>
          <w:b/>
          <w:bCs/>
          <w:sz w:val="24"/>
          <w:szCs w:val="24"/>
          <w:lang w:val="en-GB" w:eastAsia="zh-CN"/>
        </w:rPr>
        <w:t>SRS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109C5DE" w:rsidR="00307ABB" w:rsidRDefault="009C3CB3"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specify </w:t>
      </w:r>
      <w:r w:rsidR="00FC5D2C">
        <w:rPr>
          <w:rFonts w:eastAsiaTheme="minorEastAsia"/>
          <w:color w:val="000000" w:themeColor="text1"/>
          <w:sz w:val="22"/>
          <w:szCs w:val="22"/>
          <w:lang w:val="en-US" w:eastAsia="zh-CN"/>
        </w:rPr>
        <w:t>SRS enhancemen</w:t>
      </w:r>
      <w:r w:rsidR="00755443">
        <w:rPr>
          <w:rFonts w:eastAsiaTheme="minorEastAsia"/>
          <w:color w:val="000000" w:themeColor="text1"/>
          <w:sz w:val="22"/>
          <w:szCs w:val="22"/>
          <w:lang w:val="en-US" w:eastAsia="zh-CN"/>
        </w:rPr>
        <w:t>t</w:t>
      </w:r>
      <w:r>
        <w:rPr>
          <w:rFonts w:eastAsiaTheme="minorEastAsia"/>
          <w:color w:val="000000" w:themeColor="text1"/>
          <w:sz w:val="22"/>
          <w:szCs w:val="22"/>
          <w:lang w:val="en-US" w:eastAsia="zh-CN"/>
        </w:rPr>
        <w:t xml:space="preserve">. </w:t>
      </w:r>
      <w:r w:rsidR="00352920" w:rsidRPr="00CE13B8">
        <w:rPr>
          <w:rFonts w:eastAsiaTheme="minorEastAsia" w:hint="eastAsia"/>
          <w:color w:val="000000" w:themeColor="text1"/>
          <w:sz w:val="22"/>
          <w:szCs w:val="22"/>
          <w:lang w:val="en-US" w:eastAsia="zh-CN"/>
        </w:rPr>
        <w:t xml:space="preserve">In </w:t>
      </w:r>
      <w:r w:rsidR="00352920" w:rsidRPr="00CE13B8">
        <w:rPr>
          <w:rFonts w:eastAsiaTheme="minorEastAsia"/>
          <w:color w:val="000000" w:themeColor="text1"/>
          <w:sz w:val="22"/>
          <w:szCs w:val="22"/>
          <w:lang w:val="en-US" w:eastAsia="zh-CN"/>
        </w:rPr>
        <w:t>this</w:t>
      </w:r>
      <w:r w:rsidR="00352920" w:rsidRPr="00CE13B8">
        <w:rPr>
          <w:rFonts w:eastAsiaTheme="minorEastAsia" w:hint="eastAsia"/>
          <w:color w:val="000000" w:themeColor="text1"/>
          <w:sz w:val="22"/>
          <w:szCs w:val="22"/>
          <w:lang w:val="en-US" w:eastAsia="zh-CN"/>
        </w:rPr>
        <w:t xml:space="preserve"> contribution, we provided our views </w:t>
      </w:r>
      <w:r w:rsidR="00352920" w:rsidRPr="00CE13B8">
        <w:rPr>
          <w:rFonts w:eastAsiaTheme="minorEastAsia"/>
          <w:color w:val="000000" w:themeColor="text1"/>
          <w:sz w:val="22"/>
          <w:szCs w:val="22"/>
          <w:lang w:val="en-US" w:eastAsia="zh-CN"/>
        </w:rPr>
        <w:t>on</w:t>
      </w:r>
      <w:r w:rsidR="00352920" w:rsidRPr="00CE13B8">
        <w:rPr>
          <w:rFonts w:eastAsiaTheme="minorEastAsia" w:hint="eastAsia"/>
          <w:color w:val="000000" w:themeColor="text1"/>
          <w:sz w:val="22"/>
          <w:szCs w:val="22"/>
          <w:lang w:val="en-US" w:eastAsia="zh-CN"/>
        </w:rPr>
        <w:t xml:space="preserve"> </w:t>
      </w:r>
      <w:r w:rsidR="00755443">
        <w:rPr>
          <w:rFonts w:eastAsiaTheme="minorEastAsia"/>
          <w:color w:val="000000" w:themeColor="text1"/>
          <w:sz w:val="22"/>
          <w:szCs w:val="22"/>
          <w:lang w:val="en-US" w:eastAsia="zh-CN"/>
        </w:rPr>
        <w:t>this</w:t>
      </w:r>
      <w:r w:rsidR="00352920" w:rsidRPr="00CE13B8">
        <w:rPr>
          <w:rFonts w:eastAsiaTheme="minorEastAsia" w:hint="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2C927CD" w14:textId="5240DC69" w:rsidR="005042C6" w:rsidRPr="005042C6" w:rsidRDefault="005042C6" w:rsidP="005042C6">
            <w:pPr>
              <w:spacing w:after="0"/>
              <w:rPr>
                <w:b/>
                <w:bCs/>
              </w:rPr>
            </w:pPr>
            <w:r w:rsidRPr="005042C6">
              <w:rPr>
                <w:b/>
                <w:bCs/>
              </w:rPr>
              <w:t xml:space="preserve">Objective of </w:t>
            </w:r>
            <w:r w:rsidR="009C3CB3">
              <w:rPr>
                <w:b/>
                <w:bCs/>
              </w:rPr>
              <w:t>W</w:t>
            </w:r>
            <w:r w:rsidRPr="005042C6">
              <w:rPr>
                <w:b/>
                <w:bCs/>
              </w:rPr>
              <w:t xml:space="preserve">I </w:t>
            </w:r>
            <w:r>
              <w:rPr>
                <w:b/>
                <w:bCs/>
              </w:rPr>
              <w:t>[1]</w:t>
            </w:r>
          </w:p>
          <w:p w14:paraId="3697E8B5" w14:textId="38A718AD" w:rsidR="00FC5D2C" w:rsidRPr="00FC5D2C" w:rsidRDefault="00FC5D2C" w:rsidP="00FC5D2C">
            <w:pPr>
              <w:pStyle w:val="a7"/>
              <w:numPr>
                <w:ilvl w:val="0"/>
                <w:numId w:val="22"/>
              </w:numPr>
              <w:overflowPunct w:val="0"/>
              <w:autoSpaceDE w:val="0"/>
              <w:autoSpaceDN w:val="0"/>
              <w:adjustRightInd w:val="0"/>
              <w:snapToGrid w:val="0"/>
              <w:spacing w:beforeLines="50" w:before="120" w:after="0"/>
              <w:jc w:val="both"/>
              <w:textAlignment w:val="baseline"/>
              <w:rPr>
                <w:bCs/>
                <w:lang w:val="en-US"/>
              </w:rPr>
            </w:pPr>
            <w:r w:rsidRPr="00FC5D2C">
              <w:rPr>
                <w:bCs/>
                <w:lang w:val="en-US"/>
              </w:rPr>
              <w:t>Study, and if justified, specify enhancements of CSI acquisition for Coherent-JT targeting FR1 and up to 4 TRPs, assuming ideal backhaul and synchronization as well as the same number of antenna ports across TRPs, as follows:</w:t>
            </w:r>
          </w:p>
          <w:p w14:paraId="7CC73992" w14:textId="77777777" w:rsidR="00FC5D2C" w:rsidRPr="00F85229" w:rsidRDefault="00FC5D2C" w:rsidP="00FC5D2C">
            <w:pPr>
              <w:numPr>
                <w:ilvl w:val="1"/>
                <w:numId w:val="20"/>
              </w:numPr>
              <w:overflowPunct w:val="0"/>
              <w:autoSpaceDE w:val="0"/>
              <w:autoSpaceDN w:val="0"/>
              <w:adjustRightInd w:val="0"/>
              <w:snapToGrid w:val="0"/>
              <w:spacing w:beforeLines="50" w:before="120" w:after="0"/>
              <w:jc w:val="both"/>
              <w:textAlignment w:val="baseline"/>
              <w:rPr>
                <w:bCs/>
                <w:lang w:val="en-US"/>
              </w:rPr>
            </w:pPr>
            <w:r w:rsidRPr="00F85229">
              <w:rPr>
                <w:bCs/>
                <w:lang w:val="en-US"/>
              </w:rPr>
              <w:t>Rel-16/17 Type-II codebook refinement for CJT mTRP targeting FDD and its associated CSI reporting, taking into account throughput-overhead trade-off</w:t>
            </w:r>
          </w:p>
          <w:p w14:paraId="01F8A3BC" w14:textId="77777777" w:rsidR="00FC5D2C" w:rsidRPr="00F85229" w:rsidRDefault="00FC5D2C" w:rsidP="00FC5D2C">
            <w:pPr>
              <w:numPr>
                <w:ilvl w:val="1"/>
                <w:numId w:val="20"/>
              </w:numPr>
              <w:overflowPunct w:val="0"/>
              <w:autoSpaceDE w:val="0"/>
              <w:autoSpaceDN w:val="0"/>
              <w:adjustRightInd w:val="0"/>
              <w:snapToGrid w:val="0"/>
              <w:spacing w:beforeLines="50" w:before="120" w:after="0"/>
              <w:jc w:val="both"/>
              <w:textAlignment w:val="baseline"/>
              <w:rPr>
                <w:bCs/>
                <w:lang w:val="en-US"/>
              </w:rPr>
            </w:pPr>
            <w:r w:rsidRPr="00F85229">
              <w:rPr>
                <w:bCs/>
                <w:lang w:val="en-US"/>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AAE02FE" w14:textId="77777777" w:rsidR="00FC5D2C" w:rsidRPr="00F85229" w:rsidRDefault="00FC5D2C" w:rsidP="00FC5D2C">
            <w:pPr>
              <w:numPr>
                <w:ilvl w:val="1"/>
                <w:numId w:val="20"/>
              </w:numPr>
              <w:overflowPunct w:val="0"/>
              <w:autoSpaceDE w:val="0"/>
              <w:autoSpaceDN w:val="0"/>
              <w:adjustRightInd w:val="0"/>
              <w:snapToGrid w:val="0"/>
              <w:spacing w:beforeLines="50" w:before="120" w:after="0"/>
              <w:jc w:val="both"/>
              <w:textAlignment w:val="baseline"/>
              <w:rPr>
                <w:bCs/>
                <w:lang w:val="en-US"/>
              </w:rPr>
            </w:pPr>
            <w:r w:rsidRPr="00F85229">
              <w:rPr>
                <w:bCs/>
                <w:lang w:val="en-US"/>
              </w:rPr>
              <w:t>Note: the maximum number of CSI-RS ports per resource remains the same as in Rel-17, i.e. 32</w:t>
            </w:r>
          </w:p>
          <w:p w14:paraId="22F497A8" w14:textId="5F9390EE" w:rsidR="00FC5D2C" w:rsidRPr="0050675F" w:rsidRDefault="00FC5D2C" w:rsidP="00FC5D2C">
            <w:pPr>
              <w:overflowPunct w:val="0"/>
              <w:autoSpaceDE w:val="0"/>
              <w:autoSpaceDN w:val="0"/>
              <w:adjustRightInd w:val="0"/>
              <w:snapToGrid w:val="0"/>
              <w:spacing w:beforeLines="50" w:before="120" w:after="0"/>
              <w:jc w:val="both"/>
              <w:textAlignment w:val="baseline"/>
              <w:rPr>
                <w:bCs/>
                <w:lang w:val="en-US"/>
              </w:rPr>
            </w:pPr>
            <w:r>
              <w:rPr>
                <w:bCs/>
                <w:lang w:val="en-US"/>
              </w:rPr>
              <w:t xml:space="preserve">5. </w:t>
            </w:r>
            <w:r w:rsidR="005C5C9B">
              <w:rPr>
                <w:bCs/>
                <w:lang w:val="en-US"/>
              </w:rPr>
              <w:t xml:space="preserve"> </w:t>
            </w:r>
            <w:r w:rsidRPr="0050675F">
              <w:rPr>
                <w:bCs/>
                <w:lang w:val="en-US"/>
              </w:rPr>
              <w:t>Study, and if justified, specify UL DMRS, SRS, SRI, and TPMI (including codebook) enhancements to enable 8 Tx UL operation to support 4 and more layers per UE in UL targeting CPE/FWA/vehicle/Industrial devices</w:t>
            </w:r>
          </w:p>
          <w:p w14:paraId="5ABEBC54" w14:textId="37B9DDC5" w:rsidR="00334CC9" w:rsidRPr="00755443" w:rsidRDefault="00FC5D2C" w:rsidP="00FC5D2C">
            <w:pPr>
              <w:numPr>
                <w:ilvl w:val="1"/>
                <w:numId w:val="20"/>
              </w:numPr>
              <w:overflowPunct w:val="0"/>
              <w:autoSpaceDE w:val="0"/>
              <w:autoSpaceDN w:val="0"/>
              <w:adjustRightInd w:val="0"/>
              <w:snapToGrid w:val="0"/>
              <w:spacing w:beforeLines="50" w:before="120" w:after="0"/>
              <w:jc w:val="both"/>
              <w:textAlignment w:val="baseline"/>
              <w:rPr>
                <w:bCs/>
                <w:lang w:val="en-US"/>
              </w:rPr>
            </w:pPr>
            <w:r w:rsidRPr="0050675F">
              <w:rPr>
                <w:bCs/>
                <w:lang w:val="en-US"/>
              </w:rPr>
              <w:t>Note: Potential restrictions on the scope of this objective (including coherence assumption, full/non-full power modes) will be identified as part of the study.</w:t>
            </w: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29549DF0" w14:textId="0CEEF7E8" w:rsidR="00801E16" w:rsidRDefault="00A10739"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w:t>
      </w:r>
      <w:r w:rsidR="00801E16">
        <w:rPr>
          <w:rFonts w:eastAsiaTheme="minorEastAsia"/>
          <w:color w:val="000000" w:themeColor="text1"/>
          <w:sz w:val="22"/>
          <w:szCs w:val="22"/>
          <w:lang w:eastAsia="zh-CN"/>
        </w:rPr>
        <w:t xml:space="preserve"> the WID, there are two objectives for SRS enhancement, one is for CSI acquisition, the other one is for 8Tx UL.</w:t>
      </w:r>
    </w:p>
    <w:p w14:paraId="034A0ACD" w14:textId="51E03005" w:rsidR="00801E16" w:rsidRDefault="00801E16" w:rsidP="00A10739">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SRS enhancement for CSI, the target is to manage inter-TRP cross-SRS interference via SRS capacity enhancement and/or interference randomization.</w:t>
      </w:r>
      <w:r w:rsidR="00A1073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In our understanding, we have enhanced SRS in Rel-17, where SRS capacity enhancement is also a target, and regarding interference randomization, it has been well designed ever since Rel-15. So we think the benefit should be well justified to check whether further enhancement is needed. And if needed, we think for capacity enhancement, Rel-17 SRS should be applied as starting point. Partial frequency sounding can increase SRS capacity, enhance coverage and </w:t>
      </w:r>
      <w:r w:rsidR="00306455">
        <w:rPr>
          <w:rFonts w:eastAsiaTheme="minorEastAsia"/>
          <w:color w:val="000000" w:themeColor="text1"/>
          <w:sz w:val="22"/>
          <w:szCs w:val="22"/>
          <w:lang w:eastAsia="zh-CN"/>
        </w:rPr>
        <w:t>with partial band</w:t>
      </w:r>
      <w:r>
        <w:rPr>
          <w:rFonts w:eastAsiaTheme="minorEastAsia"/>
          <w:color w:val="000000" w:themeColor="text1"/>
          <w:sz w:val="22"/>
          <w:szCs w:val="22"/>
          <w:lang w:eastAsia="zh-CN"/>
        </w:rPr>
        <w:t xml:space="preserve"> hopping, </w:t>
      </w:r>
      <w:r w:rsidR="00306455">
        <w:rPr>
          <w:rFonts w:eastAsiaTheme="minorEastAsia"/>
          <w:color w:val="000000" w:themeColor="text1"/>
          <w:sz w:val="22"/>
          <w:szCs w:val="22"/>
          <w:lang w:eastAsia="zh-CN"/>
        </w:rPr>
        <w:t xml:space="preserve">interference randomization can also be improved. While as we discussed in Rel-17 MIMO, the benefit of partial frequency sounding is not well utilized, </w:t>
      </w:r>
      <w:r w:rsidR="006E35B6">
        <w:rPr>
          <w:rFonts w:eastAsiaTheme="minorEastAsia"/>
          <w:color w:val="000000" w:themeColor="text1"/>
          <w:sz w:val="22"/>
          <w:szCs w:val="22"/>
          <w:lang w:eastAsia="zh-CN"/>
        </w:rPr>
        <w:t xml:space="preserve">in fact, partial frequency sounding changes the SRS sequence mapping, while cyclic shift is not well designed, which will significantly reduce the SRS capacity, as discussed in our companion contribution [2]. </w:t>
      </w:r>
    </w:p>
    <w:p w14:paraId="6D961F75" w14:textId="707D1C44" w:rsidR="004341B7" w:rsidRDefault="004341B7" w:rsidP="004341B7">
      <w:pPr>
        <w:spacing w:after="120"/>
        <w:jc w:val="both"/>
        <w:rPr>
          <w:rFonts w:eastAsiaTheme="minorEastAsia"/>
          <w:b/>
          <w:i/>
          <w:sz w:val="22"/>
          <w:szCs w:val="22"/>
          <w:lang w:val="en-US" w:eastAsia="zh-CN"/>
        </w:rPr>
      </w:pPr>
      <w:r>
        <w:rPr>
          <w:rFonts w:eastAsiaTheme="minorEastAsia"/>
          <w:b/>
          <w:i/>
          <w:sz w:val="22"/>
          <w:szCs w:val="22"/>
          <w:lang w:val="en-US" w:eastAsia="zh-CN"/>
        </w:rPr>
        <w:t>Proposal 1: SRS enhancement for CSI acquisition should be well justified firstly, and if needed, Rel-17 SRS enhancement should be applied as starting point.</w:t>
      </w:r>
    </w:p>
    <w:p w14:paraId="209F0F81" w14:textId="5804F22F" w:rsidR="004341B7" w:rsidRDefault="005674C3"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SRS enhancement for 8 Tx uplink transmission, </w:t>
      </w:r>
      <w:r w:rsidR="00C93043">
        <w:rPr>
          <w:rFonts w:eastAsiaTheme="minorEastAsia"/>
          <w:color w:val="000000" w:themeColor="text1"/>
          <w:sz w:val="22"/>
          <w:szCs w:val="22"/>
          <w:lang w:val="en-US" w:eastAsia="zh-CN"/>
        </w:rPr>
        <w:t>the key target is to support 8-port SRS. In our understanding, the structure of RS design has been well discussed, for example evolution of CSI-RS, CSI-RS with large number of ports is composed with several CSI-RS with smaller number of ports, and the scheme can be reused</w:t>
      </w:r>
      <w:r w:rsidR="00E7541F">
        <w:rPr>
          <w:rFonts w:eastAsiaTheme="minorEastAsia"/>
          <w:color w:val="000000" w:themeColor="text1"/>
          <w:sz w:val="22"/>
          <w:szCs w:val="22"/>
          <w:lang w:val="en-US" w:eastAsia="zh-CN"/>
        </w:rPr>
        <w:t xml:space="preserve"> for SRS enhancement. While for uplink design, there is one thing to be considered, which is PAPR issue, and we have discussed it as a specific objective in Rel-16. Same sequence mapping on different REs will cause higher PAPR, which should be avoided as much as possible for 8-port SRS.</w:t>
      </w:r>
    </w:p>
    <w:p w14:paraId="0049DBE2" w14:textId="6CA7BF48" w:rsidR="00E7541F" w:rsidRDefault="00E7541F" w:rsidP="00E7541F">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And in Rel-17 SRS enhancement, 4-port SRS based on comb 8 is not well designed, we’d like to resolve this in Rel-18 for better uplink performance. </w:t>
      </w:r>
      <w:r>
        <w:rPr>
          <w:rFonts w:eastAsiaTheme="minorEastAsia"/>
          <w:color w:val="000000" w:themeColor="text1"/>
          <w:sz w:val="22"/>
          <w:szCs w:val="22"/>
          <w:lang w:eastAsia="zh-CN"/>
        </w:rPr>
        <w:t xml:space="preserve">4-port SRS with comb 8 is based on FDM for ports 0/2 and ports 1/3, </w:t>
      </w:r>
      <w:r>
        <w:rPr>
          <w:rFonts w:eastAsiaTheme="minorEastAsia"/>
          <w:color w:val="000000" w:themeColor="text1"/>
          <w:sz w:val="22"/>
          <w:szCs w:val="22"/>
          <w:lang w:eastAsia="zh-CN"/>
        </w:rPr>
        <w:lastRenderedPageBreak/>
        <w:t xml:space="preserve">while the cyclic shift values for ports 0/2 and ports 1/3 are same in </w:t>
      </w:r>
      <w:r>
        <w:rPr>
          <w:rFonts w:eastAsiaTheme="minorEastAsia"/>
          <w:color w:val="000000" w:themeColor="text1"/>
          <w:sz w:val="22"/>
          <w:szCs w:val="22"/>
          <w:lang w:eastAsia="zh-CN"/>
        </w:rPr>
        <w:t>Rel-17 SRS</w:t>
      </w:r>
      <w:r>
        <w:rPr>
          <w:rFonts w:eastAsiaTheme="minorEastAsia"/>
          <w:color w:val="000000" w:themeColor="text1"/>
          <w:sz w:val="22"/>
          <w:szCs w:val="22"/>
          <w:lang w:eastAsia="zh-CN"/>
        </w:rPr>
        <w:t xml:space="preserve"> structure, i.e. sequences for ports 0/2 and ports 1/3 on different REs are same, which will lead to higher PAPR issue as discussed ever since Rel-16. So we propose different cyclic shift values for ports 0/2 and ports 1/3, similar as legacy structure for 4-port SRS. In Rel-15/16, 4-port SRS may also map on different REs based on different values of comb offset, while the cyclic shift values are different for different SRS ports, so there is no PAPR issue.</w:t>
      </w:r>
    </w:p>
    <w:p w14:paraId="2C852D04" w14:textId="77777777" w:rsidR="00E7541F" w:rsidRDefault="00E7541F" w:rsidP="00E7541F">
      <w:pPr>
        <w:spacing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W</w:t>
      </w:r>
      <w:r>
        <w:rPr>
          <w:rFonts w:eastAsiaTheme="minorEastAsia"/>
          <w:color w:val="000000" w:themeColor="text1"/>
          <w:sz w:val="22"/>
          <w:szCs w:val="22"/>
          <w:lang w:eastAsia="zh-CN"/>
        </w:rPr>
        <w:t>e compare the simulation results between same cyclic shift values and different cyclic shift values for Ports 0/2 and Ports 1/3 based on different root sequences for SRS, and phase of beamforming factor of each Tx for SRS is a random value within range of 0-2pi. For the results shown in Figure 1, we can see PAPR can be reduced with different cyclic shift values for Ports 0/2 and Ports 1/3, and this structure is also aligned with legacy structure, and with marginal spec effort, performance can be improved, especially for coverage enhancement.</w:t>
      </w:r>
    </w:p>
    <w:p w14:paraId="0C1CC9F9" w14:textId="77777777" w:rsidR="00E7541F" w:rsidRDefault="00E7541F" w:rsidP="00E7541F">
      <w:pPr>
        <w:spacing w:after="120"/>
        <w:jc w:val="center"/>
        <w:rPr>
          <w:rFonts w:eastAsiaTheme="minorEastAsia"/>
          <w:color w:val="000000" w:themeColor="text1"/>
          <w:sz w:val="22"/>
          <w:szCs w:val="22"/>
          <w:lang w:eastAsia="zh-CN"/>
        </w:rPr>
      </w:pPr>
      <w:r w:rsidRPr="00E44A88">
        <w:rPr>
          <w:rFonts w:eastAsiaTheme="minorEastAsia"/>
          <w:noProof/>
          <w:color w:val="000000" w:themeColor="text1"/>
          <w:sz w:val="22"/>
          <w:szCs w:val="22"/>
          <w:lang w:val="en-US" w:eastAsia="zh-CN"/>
        </w:rPr>
        <w:drawing>
          <wp:inline distT="0" distB="0" distL="0" distR="0" wp14:anchorId="0CC5D4E6" wp14:editId="1C852179">
            <wp:extent cx="3678742" cy="2130688"/>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82498" cy="2132863"/>
                    </a:xfrm>
                    <a:prstGeom prst="rect">
                      <a:avLst/>
                    </a:prstGeom>
                    <a:noFill/>
                    <a:ln>
                      <a:noFill/>
                    </a:ln>
                  </pic:spPr>
                </pic:pic>
              </a:graphicData>
            </a:graphic>
          </wp:inline>
        </w:drawing>
      </w:r>
    </w:p>
    <w:p w14:paraId="477D1D50" w14:textId="77777777" w:rsidR="00E7541F" w:rsidRPr="004F32E4" w:rsidRDefault="00E7541F" w:rsidP="00E7541F">
      <w:pPr>
        <w:pStyle w:val="a3"/>
        <w:jc w:val="center"/>
        <w:rPr>
          <w:rFonts w:eastAsiaTheme="minorEastAsia"/>
          <w:color w:val="auto"/>
          <w:sz w:val="22"/>
          <w:szCs w:val="22"/>
          <w:lang w:eastAsia="zh-CN"/>
        </w:rPr>
      </w:pPr>
      <w:r w:rsidRPr="004F32E4">
        <w:rPr>
          <w:color w:val="auto"/>
        </w:rPr>
        <w:t>Figure</w:t>
      </w:r>
      <w:r>
        <w:rPr>
          <w:color w:val="auto"/>
        </w:rPr>
        <w:t xml:space="preserve"> 1. CCDF of PAPR for 4-ports with same and different CS for Ports 0/2 and Ports 1/3</w:t>
      </w:r>
    </w:p>
    <w:p w14:paraId="25DA6752" w14:textId="57CD754B" w:rsidR="00E7541F" w:rsidRPr="00C16C48" w:rsidRDefault="00E7541F" w:rsidP="00E7541F">
      <w:pPr>
        <w:spacing w:after="120"/>
        <w:jc w:val="both"/>
        <w:rPr>
          <w:rFonts w:eastAsiaTheme="minorEastAsia"/>
          <w:b/>
          <w:i/>
          <w:sz w:val="22"/>
          <w:szCs w:val="22"/>
          <w:lang w:val="en-US" w:eastAsia="zh-CN"/>
        </w:rPr>
      </w:pPr>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Regarding </w:t>
      </w:r>
      <w:r>
        <w:rPr>
          <w:rFonts w:eastAsiaTheme="minorEastAsia"/>
          <w:b/>
          <w:i/>
          <w:sz w:val="22"/>
          <w:szCs w:val="22"/>
          <w:lang w:val="en-US" w:eastAsia="zh-CN"/>
        </w:rPr>
        <w:t>SRS enhancement for 8Tx UL</w:t>
      </w:r>
      <w:r>
        <w:rPr>
          <w:rFonts w:eastAsiaTheme="minorEastAsia"/>
          <w:b/>
          <w:i/>
          <w:sz w:val="22"/>
          <w:szCs w:val="22"/>
          <w:lang w:val="en-US" w:eastAsia="zh-CN"/>
        </w:rPr>
        <w:t>, SRS with</w:t>
      </w:r>
      <w:r>
        <w:rPr>
          <w:rFonts w:eastAsiaTheme="minorEastAsia" w:hint="eastAsia"/>
          <w:b/>
          <w:i/>
          <w:sz w:val="22"/>
          <w:szCs w:val="22"/>
          <w:lang w:val="en-US" w:eastAsia="zh-CN"/>
        </w:rPr>
        <w:t xml:space="preserve"> </w:t>
      </w:r>
      <w:r>
        <w:rPr>
          <w:rFonts w:eastAsiaTheme="minorEastAsia"/>
          <w:b/>
          <w:i/>
          <w:sz w:val="22"/>
          <w:szCs w:val="22"/>
          <w:lang w:val="en-US" w:eastAsia="zh-CN"/>
        </w:rPr>
        <w:t>more ports can be composed with less ports, and</w:t>
      </w:r>
      <w:r w:rsidR="003C0CDB">
        <w:rPr>
          <w:rFonts w:eastAsiaTheme="minorEastAsia"/>
          <w:b/>
          <w:i/>
          <w:sz w:val="22"/>
          <w:szCs w:val="22"/>
          <w:lang w:val="en-US" w:eastAsia="zh-CN"/>
        </w:rPr>
        <w:t xml:space="preserve"> PAPR issue should be considered during the design. </w:t>
      </w:r>
    </w:p>
    <w:p w14:paraId="7D4E3B02" w14:textId="7141539A" w:rsidR="003C0CDB" w:rsidRPr="003C0CDB" w:rsidRDefault="003C0CDB" w:rsidP="003C0CDB">
      <w:pPr>
        <w:spacing w:after="120"/>
        <w:jc w:val="both"/>
        <w:rPr>
          <w:rFonts w:eastAsiaTheme="minorEastAsia"/>
          <w:b/>
          <w:i/>
          <w:sz w:val="22"/>
          <w:szCs w:val="22"/>
          <w:lang w:val="en-US" w:eastAsia="zh-CN"/>
        </w:rPr>
      </w:pPr>
      <w:r w:rsidRPr="003C0CDB">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3C0CDB">
        <w:rPr>
          <w:rFonts w:eastAsiaTheme="minorEastAsia" w:hint="eastAsia"/>
          <w:b/>
          <w:i/>
          <w:sz w:val="22"/>
          <w:szCs w:val="22"/>
          <w:lang w:val="en-US" w:eastAsia="zh-CN"/>
        </w:rPr>
        <w:t>:</w:t>
      </w:r>
      <w:r w:rsidRPr="003C0CDB">
        <w:rPr>
          <w:rFonts w:eastAsiaTheme="minorEastAsia"/>
          <w:b/>
          <w:i/>
          <w:sz w:val="22"/>
          <w:szCs w:val="22"/>
          <w:lang w:val="en-US" w:eastAsia="zh-CN"/>
        </w:rPr>
        <w:t xml:space="preserve"> </w:t>
      </w:r>
      <w:r>
        <w:rPr>
          <w:rFonts w:eastAsiaTheme="minorEastAsia"/>
          <w:b/>
          <w:i/>
          <w:sz w:val="22"/>
          <w:szCs w:val="22"/>
          <w:lang w:val="en-US" w:eastAsia="zh-CN"/>
        </w:rPr>
        <w:t>In Rel-18, 4-port SRS based on comb 8, support different cyclic shift values for Ports 0/2 and Port 1/3 to reduce PAPR.</w:t>
      </w: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060B88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3C0CDB">
        <w:rPr>
          <w:rFonts w:eastAsiaTheme="minorEastAsia"/>
          <w:color w:val="000000" w:themeColor="text1"/>
          <w:sz w:val="22"/>
          <w:szCs w:val="22"/>
          <w:lang w:val="en-US" w:eastAsia="zh-CN"/>
        </w:rPr>
        <w:t>SRS enhancement</w:t>
      </w:r>
      <w:r w:rsidR="00DA7958">
        <w:rPr>
          <w:rFonts w:eastAsiaTheme="minorEastAsia"/>
          <w:color w:val="000000" w:themeColor="text1"/>
          <w:sz w:val="22"/>
          <w:szCs w:val="22"/>
          <w:lang w:val="en-US" w:eastAsia="zh-CN"/>
        </w:rPr>
        <w:t>,</w:t>
      </w:r>
      <w:r>
        <w:rPr>
          <w:rFonts w:eastAsia="宋体" w:hint="eastAsia"/>
          <w:color w:val="000000" w:themeColor="text1"/>
          <w:sz w:val="22"/>
          <w:szCs w:val="22"/>
          <w:lang w:eastAsia="zh-CN"/>
        </w:rPr>
        <w:t xml:space="preserve"> and we</w:t>
      </w:r>
      <w:r w:rsidR="003C0CDB">
        <w:rPr>
          <w:rFonts w:eastAsia="宋体"/>
          <w:color w:val="000000" w:themeColor="text1"/>
          <w:sz w:val="22"/>
          <w:szCs w:val="22"/>
          <w:lang w:eastAsia="zh-CN"/>
        </w:rPr>
        <w:t xml:space="preserve"> propose</w:t>
      </w:r>
      <w:r>
        <w:rPr>
          <w:rFonts w:eastAsia="宋体" w:hint="eastAsia"/>
          <w:color w:val="000000" w:themeColor="text1"/>
          <w:sz w:val="22"/>
          <w:szCs w:val="22"/>
          <w:lang w:eastAsia="zh-CN"/>
        </w:rPr>
        <w:t>:</w:t>
      </w:r>
    </w:p>
    <w:p w14:paraId="2D9D446C" w14:textId="77777777" w:rsidR="003C0CDB" w:rsidRDefault="003C0CDB" w:rsidP="003C0CDB">
      <w:pPr>
        <w:spacing w:after="120"/>
        <w:jc w:val="both"/>
        <w:rPr>
          <w:rFonts w:eastAsiaTheme="minorEastAsia"/>
          <w:b/>
          <w:i/>
          <w:sz w:val="22"/>
          <w:szCs w:val="22"/>
          <w:lang w:val="en-US" w:eastAsia="zh-CN"/>
        </w:rPr>
      </w:pPr>
      <w:r>
        <w:rPr>
          <w:rFonts w:eastAsiaTheme="minorEastAsia"/>
          <w:b/>
          <w:i/>
          <w:sz w:val="22"/>
          <w:szCs w:val="22"/>
          <w:lang w:val="en-US" w:eastAsia="zh-CN"/>
        </w:rPr>
        <w:t>Proposal 1: SRS enhancement for CSI acquisition should be well justified firstly, and if needed, Rel-17 SRS enhancement should be applied as starting point.</w:t>
      </w:r>
    </w:p>
    <w:p w14:paraId="35B7411D" w14:textId="77777777" w:rsidR="003C0CDB" w:rsidRPr="00C16C48" w:rsidRDefault="003C0CDB" w:rsidP="003C0CDB">
      <w:pPr>
        <w:spacing w:after="120"/>
        <w:jc w:val="both"/>
        <w:rPr>
          <w:rFonts w:eastAsiaTheme="minorEastAsia"/>
          <w:b/>
          <w:i/>
          <w:sz w:val="22"/>
          <w:szCs w:val="22"/>
          <w:lang w:val="en-US" w:eastAsia="zh-CN"/>
        </w:rPr>
      </w:pPr>
      <w:bookmarkStart w:id="8" w:name="_GoBack"/>
      <w:bookmarkEnd w:id="8"/>
      <w:r>
        <w:rPr>
          <w:rFonts w:eastAsiaTheme="minorEastAsia" w:hint="eastAsia"/>
          <w:b/>
          <w:i/>
          <w:sz w:val="22"/>
          <w:szCs w:val="22"/>
          <w:lang w:val="en-US" w:eastAsia="zh-CN"/>
        </w:rPr>
        <w:t xml:space="preserve">Proposal </w:t>
      </w:r>
      <w:r>
        <w:rPr>
          <w:rFonts w:eastAsiaTheme="minorEastAsia"/>
          <w:b/>
          <w:i/>
          <w:sz w:val="22"/>
          <w:szCs w:val="22"/>
          <w:lang w:val="en-US" w:eastAsia="zh-CN"/>
        </w:rPr>
        <w:t>2</w:t>
      </w:r>
      <w:r w:rsidRPr="00D373F8">
        <w:rPr>
          <w:rFonts w:eastAsiaTheme="minorEastAsia" w:hint="eastAsia"/>
          <w:b/>
          <w:i/>
          <w:sz w:val="22"/>
          <w:szCs w:val="22"/>
          <w:lang w:val="en-US" w:eastAsia="zh-CN"/>
        </w:rPr>
        <w:t>:</w:t>
      </w:r>
      <w:r>
        <w:rPr>
          <w:rFonts w:eastAsiaTheme="minorEastAsia"/>
          <w:b/>
          <w:i/>
          <w:sz w:val="22"/>
          <w:szCs w:val="22"/>
          <w:lang w:val="en-US" w:eastAsia="zh-CN"/>
        </w:rPr>
        <w:t xml:space="preserve"> Regarding SRS enhancement for 8Tx UL, SRS with</w:t>
      </w:r>
      <w:r>
        <w:rPr>
          <w:rFonts w:eastAsiaTheme="minorEastAsia" w:hint="eastAsia"/>
          <w:b/>
          <w:i/>
          <w:sz w:val="22"/>
          <w:szCs w:val="22"/>
          <w:lang w:val="en-US" w:eastAsia="zh-CN"/>
        </w:rPr>
        <w:t xml:space="preserve"> </w:t>
      </w:r>
      <w:r>
        <w:rPr>
          <w:rFonts w:eastAsiaTheme="minorEastAsia"/>
          <w:b/>
          <w:i/>
          <w:sz w:val="22"/>
          <w:szCs w:val="22"/>
          <w:lang w:val="en-US" w:eastAsia="zh-CN"/>
        </w:rPr>
        <w:t xml:space="preserve">more ports can be composed with less ports, and PAPR issue should be considered during the design. </w:t>
      </w:r>
    </w:p>
    <w:p w14:paraId="5249CCD3" w14:textId="77777777" w:rsidR="003C0CDB" w:rsidRPr="003C0CDB" w:rsidRDefault="003C0CDB" w:rsidP="003C0CDB">
      <w:pPr>
        <w:spacing w:after="120"/>
        <w:jc w:val="both"/>
        <w:rPr>
          <w:rFonts w:eastAsiaTheme="minorEastAsia"/>
          <w:b/>
          <w:i/>
          <w:sz w:val="22"/>
          <w:szCs w:val="22"/>
          <w:lang w:val="en-US" w:eastAsia="zh-CN"/>
        </w:rPr>
      </w:pPr>
      <w:r w:rsidRPr="003C0CDB">
        <w:rPr>
          <w:rFonts w:eastAsiaTheme="minorEastAsia" w:hint="eastAsia"/>
          <w:b/>
          <w:i/>
          <w:sz w:val="22"/>
          <w:szCs w:val="22"/>
          <w:lang w:val="en-US" w:eastAsia="zh-CN"/>
        </w:rPr>
        <w:t xml:space="preserve">Proposal </w:t>
      </w:r>
      <w:r>
        <w:rPr>
          <w:rFonts w:eastAsiaTheme="minorEastAsia"/>
          <w:b/>
          <w:i/>
          <w:sz w:val="22"/>
          <w:szCs w:val="22"/>
          <w:lang w:val="en-US" w:eastAsia="zh-CN"/>
        </w:rPr>
        <w:t>3</w:t>
      </w:r>
      <w:r w:rsidRPr="003C0CDB">
        <w:rPr>
          <w:rFonts w:eastAsiaTheme="minorEastAsia" w:hint="eastAsia"/>
          <w:b/>
          <w:i/>
          <w:sz w:val="22"/>
          <w:szCs w:val="22"/>
          <w:lang w:val="en-US" w:eastAsia="zh-CN"/>
        </w:rPr>
        <w:t>:</w:t>
      </w:r>
      <w:r w:rsidRPr="003C0CDB">
        <w:rPr>
          <w:rFonts w:eastAsiaTheme="minorEastAsia"/>
          <w:b/>
          <w:i/>
          <w:sz w:val="22"/>
          <w:szCs w:val="22"/>
          <w:lang w:val="en-US" w:eastAsia="zh-CN"/>
        </w:rPr>
        <w:t xml:space="preserve"> </w:t>
      </w:r>
      <w:r>
        <w:rPr>
          <w:rFonts w:eastAsiaTheme="minorEastAsia"/>
          <w:b/>
          <w:i/>
          <w:sz w:val="22"/>
          <w:szCs w:val="22"/>
          <w:lang w:val="en-US" w:eastAsia="zh-CN"/>
        </w:rPr>
        <w:t>In Rel-18, 4-port SRS based on comb 8, support different cyclic shift values for Ports 0/2 and Port 1/3 to reduce PAPR.</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064F9294" w14:textId="30A2E68C" w:rsidR="00ED4C30" w:rsidRDefault="00ED4C30" w:rsidP="00ED4C30">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p w14:paraId="7473695D" w14:textId="665A8C9B" w:rsidR="006E35B6" w:rsidRPr="006E35B6" w:rsidRDefault="006E35B6" w:rsidP="00C93043">
      <w:pPr>
        <w:pStyle w:val="a7"/>
        <w:numPr>
          <w:ilvl w:val="0"/>
          <w:numId w:val="2"/>
        </w:numPr>
        <w:spacing w:after="0"/>
        <w:rPr>
          <w:rFonts w:eastAsia="宋体"/>
          <w:color w:val="000000"/>
          <w:lang w:eastAsia="zh-CN"/>
        </w:rPr>
      </w:pPr>
      <w:r w:rsidRPr="006E35B6">
        <w:rPr>
          <w:rFonts w:eastAsia="宋体"/>
          <w:color w:val="000000"/>
          <w:lang w:eastAsia="zh-CN"/>
        </w:rPr>
        <w:t>R1-2203675,</w:t>
      </w:r>
      <w:r w:rsidRPr="006E35B6">
        <w:t xml:space="preserve"> </w:t>
      </w:r>
      <w:r w:rsidRPr="006E35B6">
        <w:rPr>
          <w:rFonts w:eastAsia="宋体"/>
          <w:color w:val="000000"/>
          <w:lang w:eastAsia="zh-CN"/>
        </w:rPr>
        <w:t>Discussion remaining issues on SRS enhancement, 3GPP RAN1 #109-e, May 9th – 20th, 2022</w:t>
      </w:r>
    </w:p>
    <w:sectPr w:rsidR="006E35B6" w:rsidRPr="006E35B6"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3593A" w14:textId="77777777" w:rsidR="004145C4" w:rsidRPr="00D733E0" w:rsidRDefault="004145C4" w:rsidP="00D400AF">
      <w:pPr>
        <w:spacing w:after="0"/>
        <w:rPr>
          <w:rFonts w:ascii="Arial" w:eastAsia="宋体" w:hAnsi="Arial" w:cs="Arial"/>
          <w:color w:val="0000FF"/>
          <w:kern w:val="2"/>
          <w:lang w:val="en-US" w:eastAsia="zh-CN"/>
        </w:rPr>
      </w:pPr>
      <w:r>
        <w:separator/>
      </w:r>
    </w:p>
  </w:endnote>
  <w:endnote w:type="continuationSeparator" w:id="0">
    <w:p w14:paraId="13A7FC5C" w14:textId="77777777" w:rsidR="004145C4" w:rsidRPr="00D733E0" w:rsidRDefault="004145C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1CF62891" w:rsidR="00C93043" w:rsidRPr="007A56A3" w:rsidRDefault="00C93043">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3C0CDB" w:rsidRPr="003C0CDB">
          <w:rPr>
            <w:noProof/>
            <w:sz w:val="21"/>
            <w:lang w:val="zh-CN" w:eastAsia="zh-CN"/>
          </w:rPr>
          <w:t>2</w:t>
        </w:r>
        <w:r w:rsidRPr="007A56A3">
          <w:rPr>
            <w:sz w:val="21"/>
          </w:rPr>
          <w:fldChar w:fldCharType="end"/>
        </w:r>
      </w:p>
    </w:sdtContent>
  </w:sdt>
  <w:p w14:paraId="55D08AE3" w14:textId="77777777" w:rsidR="00C93043" w:rsidRDefault="00C93043"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0ABC49" w14:textId="77777777" w:rsidR="004145C4" w:rsidRPr="00D733E0" w:rsidRDefault="004145C4" w:rsidP="00D400AF">
      <w:pPr>
        <w:spacing w:after="0"/>
        <w:rPr>
          <w:rFonts w:ascii="Arial" w:eastAsia="宋体" w:hAnsi="Arial" w:cs="Arial"/>
          <w:color w:val="0000FF"/>
          <w:kern w:val="2"/>
          <w:lang w:val="en-US" w:eastAsia="zh-CN"/>
        </w:rPr>
      </w:pPr>
      <w:r>
        <w:separator/>
      </w:r>
    </w:p>
  </w:footnote>
  <w:footnote w:type="continuationSeparator" w:id="0">
    <w:p w14:paraId="74F1E4BB" w14:textId="77777777" w:rsidR="004145C4" w:rsidRPr="00D733E0" w:rsidRDefault="004145C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AE47A02"/>
    <w:lvl w:ilvl="0" w:tplc="44F4C380">
      <w:start w:val="1"/>
      <w:numFmt w:val="decimal"/>
      <w:lvlText w:val="%1."/>
      <w:lvlJc w:val="left"/>
      <w:pPr>
        <w:ind w:left="840" w:hanging="420"/>
      </w:pPr>
      <w:rPr>
        <w:rFonts w:hint="default"/>
        <w:lang w:val="en-GB"/>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697687"/>
    <w:multiLevelType w:val="hybridMultilevel"/>
    <w:tmpl w:val="51661E36"/>
    <w:lvl w:ilvl="0" w:tplc="EED646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7"/>
  </w:num>
  <w:num w:numId="3">
    <w:abstractNumId w:val="4"/>
  </w:num>
  <w:num w:numId="4">
    <w:abstractNumId w:val="3"/>
  </w:num>
  <w:num w:numId="5">
    <w:abstractNumId w:val="21"/>
  </w:num>
  <w:num w:numId="6">
    <w:abstractNumId w:val="15"/>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0"/>
  </w:num>
  <w:num w:numId="9">
    <w:abstractNumId w:val="9"/>
  </w:num>
  <w:num w:numId="10">
    <w:abstractNumId w:val="16"/>
  </w:num>
  <w:num w:numId="11">
    <w:abstractNumId w:val="19"/>
  </w:num>
  <w:num w:numId="12">
    <w:abstractNumId w:val="18"/>
  </w:num>
  <w:num w:numId="13">
    <w:abstractNumId w:val="11"/>
  </w:num>
  <w:num w:numId="14">
    <w:abstractNumId w:val="5"/>
  </w:num>
  <w:num w:numId="15">
    <w:abstractNumId w:val="17"/>
  </w:num>
  <w:num w:numId="16">
    <w:abstractNumId w:val="13"/>
  </w:num>
  <w:num w:numId="17">
    <w:abstractNumId w:val="6"/>
  </w:num>
  <w:num w:numId="18">
    <w:abstractNumId w:val="8"/>
  </w:num>
  <w:num w:numId="19">
    <w:abstractNumId w:val="14"/>
  </w:num>
  <w:num w:numId="20">
    <w:abstractNumId w:val="1"/>
  </w:num>
  <w:num w:numId="21">
    <w:abstractNumId w:val="10"/>
  </w:num>
  <w:num w:numId="22">
    <w:abstractNumId w:val="22"/>
  </w:num>
  <w:num w:numId="23">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614"/>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3DF"/>
    <w:rsid w:val="00124B2D"/>
    <w:rsid w:val="00126822"/>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5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CDB"/>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5C4"/>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41B7"/>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4C3"/>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5C9B"/>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D7C35"/>
    <w:rsid w:val="006E0A4B"/>
    <w:rsid w:val="006E122C"/>
    <w:rsid w:val="006E20EF"/>
    <w:rsid w:val="006E35B6"/>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5443"/>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1E16"/>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EC1"/>
    <w:rsid w:val="00C73A01"/>
    <w:rsid w:val="00C7602E"/>
    <w:rsid w:val="00C76CAD"/>
    <w:rsid w:val="00C807F2"/>
    <w:rsid w:val="00C82633"/>
    <w:rsid w:val="00C83AA8"/>
    <w:rsid w:val="00C83FBD"/>
    <w:rsid w:val="00C8437E"/>
    <w:rsid w:val="00C85E41"/>
    <w:rsid w:val="00C86998"/>
    <w:rsid w:val="00C87ACF"/>
    <w:rsid w:val="00C90EF3"/>
    <w:rsid w:val="00C911AF"/>
    <w:rsid w:val="00C91FAB"/>
    <w:rsid w:val="00C92A8C"/>
    <w:rsid w:val="00C93043"/>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41F"/>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D2C"/>
    <w:rsid w:val="00FC68CE"/>
    <w:rsid w:val="00FC6B87"/>
    <w:rsid w:val="00FC748E"/>
    <w:rsid w:val="00FC7A05"/>
    <w:rsid w:val="00FD12D6"/>
    <w:rsid w:val="00FD231F"/>
    <w:rsid w:val="00FD2A5E"/>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CDF3D-9A23-4452-A952-DA4A73523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1034</TotalTime>
  <Pages>2</Pages>
  <Words>866</Words>
  <Characters>4939</Characters>
  <Application>Microsoft Office Word</Application>
  <DocSecurity>0</DocSecurity>
  <Lines>41</Lines>
  <Paragraphs>11</Paragraphs>
  <ScaleCrop>false</ScaleCrop>
  <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高毓恺</cp:lastModifiedBy>
  <cp:revision>26</cp:revision>
  <cp:lastPrinted>2021-09-29T23:28:00Z</cp:lastPrinted>
  <dcterms:created xsi:type="dcterms:W3CDTF">2022-04-21T23:12:00Z</dcterms:created>
  <dcterms:modified xsi:type="dcterms:W3CDTF">2022-04-26T01:09:00Z</dcterms:modified>
</cp:coreProperties>
</file>