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055A758F"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F4469B" w:rsidRPr="00F4469B">
        <w:rPr>
          <w:rFonts w:ascii="Arial" w:hAnsi="Arial" w:cs="Arial"/>
          <w:b/>
          <w:bCs/>
          <w:sz w:val="24"/>
          <w:szCs w:val="24"/>
          <w:lang w:val="en-GB"/>
        </w:rPr>
        <w:t>R1-2203682</w:t>
      </w:r>
    </w:p>
    <w:p w14:paraId="74128B81" w14:textId="48557777" w:rsidR="0007797C" w:rsidRDefault="0007797C" w:rsidP="0007797C">
      <w:pPr>
        <w:pStyle w:val="aff3"/>
        <w:snapToGrid w:val="0"/>
        <w:ind w:left="2503" w:hangingChars="993" w:hanging="2503"/>
        <w:rPr>
          <w:rFonts w:ascii="Arial" w:hAnsi="Arial" w:cs="Arial"/>
          <w:b/>
          <w:bCs/>
          <w:sz w:val="24"/>
          <w:szCs w:val="24"/>
          <w:lang w:val="en-GB"/>
        </w:rPr>
      </w:pPr>
      <w:proofErr w:type="gramStart"/>
      <w:r w:rsidRPr="00D47B37">
        <w:rPr>
          <w:rFonts w:ascii="Arial" w:hAnsi="Arial" w:cs="Arial"/>
          <w:b/>
          <w:bCs/>
          <w:sz w:val="24"/>
          <w:szCs w:val="24"/>
          <w:lang w:val="en-GB"/>
        </w:rPr>
        <w:t>e-Meeting</w:t>
      </w:r>
      <w:proofErr w:type="gramEnd"/>
      <w:r w:rsidRPr="00D47B37">
        <w:rPr>
          <w:rFonts w:ascii="Arial" w:hAnsi="Arial" w:cs="Arial"/>
          <w:b/>
          <w:bCs/>
          <w:sz w:val="24"/>
          <w:szCs w:val="24"/>
          <w:lang w:val="en-GB"/>
        </w:rPr>
        <w:t xml:space="preserve">,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857DCE2"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CA0592">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.1</w:t>
      </w:r>
      <w:r w:rsidR="00CA0592">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E488E33"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53F5" w:rsidRPr="001C53F5">
        <w:rPr>
          <w:rFonts w:ascii="Arial" w:eastAsiaTheme="minorEastAsia" w:hAnsi="Arial" w:cs="Arial"/>
          <w:b/>
          <w:bCs/>
          <w:sz w:val="24"/>
          <w:szCs w:val="24"/>
          <w:lang w:val="en-GB" w:eastAsia="zh-CN"/>
        </w:rPr>
        <w:t>Discussion on two TAs for multi-DCI</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9BC2DE2" w:rsidR="00307ABB" w:rsidRDefault="005E1AAA"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two TAs for multi-DCI for MTRP operation. </w:t>
      </w:r>
      <w:r w:rsidR="00D354FB">
        <w:rPr>
          <w:rFonts w:eastAsiaTheme="minorEastAsia"/>
          <w:color w:val="000000" w:themeColor="text1"/>
          <w:sz w:val="22"/>
          <w:szCs w:val="22"/>
          <w:lang w:val="en-US" w:eastAsia="zh-CN"/>
        </w:rPr>
        <w:t xml:space="preserve">In this paper, we discuss the </w:t>
      </w:r>
      <w:r>
        <w:rPr>
          <w:rFonts w:eastAsiaTheme="minorEastAsia"/>
          <w:color w:val="000000" w:themeColor="text1"/>
          <w:sz w:val="22"/>
          <w:szCs w:val="22"/>
          <w:lang w:val="en-US" w:eastAsia="zh-CN"/>
        </w:rPr>
        <w:t xml:space="preserve">possible impacts of </w:t>
      </w:r>
      <w:r w:rsidR="000B4AEA">
        <w:rPr>
          <w:rFonts w:eastAsiaTheme="minorEastAsia"/>
          <w:color w:val="000000" w:themeColor="text1"/>
          <w:sz w:val="22"/>
          <w:szCs w:val="22"/>
          <w:lang w:val="en-US" w:eastAsia="zh-CN"/>
        </w:rPr>
        <w:t>two TAs for multi-DCI</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351D6073" w:rsidR="005042C6" w:rsidRPr="005042C6" w:rsidRDefault="005042C6" w:rsidP="005042C6">
            <w:pPr>
              <w:spacing w:after="0"/>
              <w:rPr>
                <w:b/>
                <w:bCs/>
              </w:rPr>
            </w:pPr>
            <w:r w:rsidRPr="005042C6">
              <w:rPr>
                <w:b/>
                <w:bCs/>
              </w:rPr>
              <w:t xml:space="preserve">Objective of </w:t>
            </w:r>
            <w:r w:rsidR="00CB4986">
              <w:rPr>
                <w:b/>
                <w:bCs/>
              </w:rPr>
              <w:t>W</w:t>
            </w:r>
            <w:r w:rsidRPr="005042C6">
              <w:rPr>
                <w:b/>
                <w:bCs/>
              </w:rPr>
              <w:t xml:space="preserve">I </w:t>
            </w:r>
            <w:r>
              <w:rPr>
                <w:b/>
                <w:bCs/>
              </w:rPr>
              <w:t>[1]</w:t>
            </w:r>
          </w:p>
          <w:p w14:paraId="5AE40BBC" w14:textId="77777777" w:rsidR="005042C6" w:rsidRDefault="005042C6" w:rsidP="005042C6">
            <w:pPr>
              <w:spacing w:after="0"/>
              <w:rPr>
                <w:bCs/>
              </w:rPr>
            </w:pPr>
          </w:p>
          <w:p w14:paraId="32617BFB" w14:textId="77777777" w:rsidR="001C53F5" w:rsidRPr="0050675F" w:rsidRDefault="001C53F5" w:rsidP="00A04FA0">
            <w:pPr>
              <w:numPr>
                <w:ilvl w:val="0"/>
                <w:numId w:val="15"/>
              </w:numPr>
              <w:overflowPunct w:val="0"/>
              <w:autoSpaceDE w:val="0"/>
              <w:autoSpaceDN w:val="0"/>
              <w:adjustRightInd w:val="0"/>
              <w:snapToGrid w:val="0"/>
              <w:spacing w:beforeLines="50" w:before="120" w:after="0"/>
              <w:ind w:leftChars="13" w:left="446"/>
              <w:jc w:val="both"/>
              <w:textAlignment w:val="baseline"/>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60DE2592" w14:textId="77777777" w:rsidR="001C53F5" w:rsidRPr="0050675F" w:rsidRDefault="001C53F5" w:rsidP="00A04FA0">
            <w:pPr>
              <w:numPr>
                <w:ilvl w:val="1"/>
                <w:numId w:val="10"/>
              </w:numPr>
              <w:overflowPunct w:val="0"/>
              <w:autoSpaceDE w:val="0"/>
              <w:autoSpaceDN w:val="0"/>
              <w:adjustRightInd w:val="0"/>
              <w:snapToGrid w:val="0"/>
              <w:spacing w:beforeLines="50" w:before="120" w:after="0"/>
              <w:ind w:leftChars="223" w:left="866"/>
              <w:jc w:val="both"/>
              <w:textAlignment w:val="baseline"/>
              <w:rPr>
                <w:bCs/>
                <w:lang w:val="en-US"/>
              </w:rPr>
            </w:pPr>
            <w:r w:rsidRPr="0050675F">
              <w:rPr>
                <w:bCs/>
                <w:lang w:val="en-US"/>
              </w:rPr>
              <w:t>UL precoding indication for PUSCH, where no new codebook is introduced for multi-panel simultaneous transmission</w:t>
            </w:r>
          </w:p>
          <w:p w14:paraId="455446A1" w14:textId="77777777" w:rsidR="001C53F5" w:rsidRPr="0050675F" w:rsidRDefault="001C53F5" w:rsidP="00A04FA0">
            <w:pPr>
              <w:numPr>
                <w:ilvl w:val="2"/>
                <w:numId w:val="12"/>
              </w:numPr>
              <w:tabs>
                <w:tab w:val="left" w:pos="1418"/>
              </w:tabs>
              <w:overflowPunct w:val="0"/>
              <w:autoSpaceDE w:val="0"/>
              <w:autoSpaceDN w:val="0"/>
              <w:adjustRightInd w:val="0"/>
              <w:snapToGrid w:val="0"/>
              <w:spacing w:beforeLines="50" w:before="120" w:after="0"/>
              <w:ind w:leftChars="433" w:left="1286"/>
              <w:jc w:val="both"/>
              <w:textAlignment w:val="baseline"/>
              <w:rPr>
                <w:bCs/>
                <w:lang w:val="en-US"/>
              </w:rPr>
            </w:pPr>
            <w:r w:rsidRPr="0050675F">
              <w:rPr>
                <w:bCs/>
                <w:lang w:val="en-US"/>
              </w:rPr>
              <w:t xml:space="preserve">The total number of layers is up to four across all panels and total number of </w:t>
            </w:r>
            <w:proofErr w:type="spellStart"/>
            <w:r w:rsidRPr="0050675F">
              <w:rPr>
                <w:bCs/>
                <w:lang w:val="en-US"/>
              </w:rPr>
              <w:t>codewords</w:t>
            </w:r>
            <w:proofErr w:type="spellEnd"/>
            <w:r w:rsidRPr="0050675F">
              <w:rPr>
                <w:bCs/>
                <w:lang w:val="en-US"/>
              </w:rPr>
              <w:t xml:space="preserve"> is up to two across all panels, considering single DCI and multi-DCI based multi-TRP operation.</w:t>
            </w:r>
          </w:p>
          <w:p w14:paraId="4D265A3E" w14:textId="77777777" w:rsidR="001C53F5" w:rsidRPr="0050675F" w:rsidRDefault="001C53F5" w:rsidP="00A04FA0">
            <w:pPr>
              <w:numPr>
                <w:ilvl w:val="1"/>
                <w:numId w:val="11"/>
              </w:numPr>
              <w:overflowPunct w:val="0"/>
              <w:autoSpaceDE w:val="0"/>
              <w:autoSpaceDN w:val="0"/>
              <w:adjustRightInd w:val="0"/>
              <w:snapToGrid w:val="0"/>
              <w:spacing w:beforeLines="50" w:before="120" w:after="0"/>
              <w:ind w:leftChars="223" w:left="866"/>
              <w:jc w:val="both"/>
              <w:textAlignment w:val="baseline"/>
              <w:rPr>
                <w:bCs/>
                <w:lang w:val="en-US"/>
              </w:rPr>
            </w:pPr>
            <w:r w:rsidRPr="0050675F">
              <w:rPr>
                <w:bCs/>
                <w:lang w:val="en-US"/>
              </w:rPr>
              <w:t>UL beam indication for PUCCH/PUSCH, where unified TCI framework extension in objective 2 is assumed, considering single DCI and multi-DCI based multi-TRP operation</w:t>
            </w:r>
          </w:p>
          <w:p w14:paraId="5360C880" w14:textId="77777777" w:rsidR="001C53F5" w:rsidRPr="0050675F" w:rsidRDefault="001C53F5" w:rsidP="00A04FA0">
            <w:pPr>
              <w:numPr>
                <w:ilvl w:val="2"/>
                <w:numId w:val="13"/>
              </w:numPr>
              <w:overflowPunct w:val="0"/>
              <w:autoSpaceDE w:val="0"/>
              <w:autoSpaceDN w:val="0"/>
              <w:adjustRightInd w:val="0"/>
              <w:snapToGrid w:val="0"/>
              <w:spacing w:beforeLines="50" w:before="120" w:after="0"/>
              <w:ind w:leftChars="433" w:left="1286"/>
              <w:jc w:val="both"/>
              <w:textAlignment w:val="baseline"/>
              <w:rPr>
                <w:bCs/>
                <w:lang w:val="en-US"/>
              </w:rPr>
            </w:pPr>
            <w:r w:rsidRPr="0050675F">
              <w:rPr>
                <w:bCs/>
                <w:lang w:val="en-US"/>
              </w:rPr>
              <w:t>For the case of multi-DCI based multi-TRP operation, only PUSCH+PUSCH, or PUCCH+PUCCH is transmitted across two panels in a same CC.</w:t>
            </w:r>
          </w:p>
          <w:p w14:paraId="42F8B762" w14:textId="77777777" w:rsidR="001C53F5" w:rsidRPr="00F9630A" w:rsidRDefault="001C53F5" w:rsidP="00A04FA0">
            <w:pPr>
              <w:numPr>
                <w:ilvl w:val="0"/>
                <w:numId w:val="15"/>
              </w:numPr>
              <w:overflowPunct w:val="0"/>
              <w:autoSpaceDE w:val="0"/>
              <w:autoSpaceDN w:val="0"/>
              <w:adjustRightInd w:val="0"/>
              <w:snapToGrid w:val="0"/>
              <w:spacing w:beforeLines="50" w:before="120" w:after="0"/>
              <w:ind w:leftChars="13" w:left="446"/>
              <w:jc w:val="both"/>
              <w:textAlignment w:val="baseline"/>
              <w:rPr>
                <w:bCs/>
                <w:lang w:val="en-US"/>
              </w:rPr>
            </w:pPr>
            <w:r w:rsidRPr="00F9630A">
              <w:rPr>
                <w:bCs/>
                <w:lang w:val="en-US"/>
              </w:rPr>
              <w:t xml:space="preserve">Study, and if justified, specify the following </w:t>
            </w:r>
          </w:p>
          <w:p w14:paraId="5A9FFF1F" w14:textId="77777777" w:rsidR="001C53F5" w:rsidRPr="00F9630A" w:rsidRDefault="001C53F5" w:rsidP="00A04FA0">
            <w:pPr>
              <w:numPr>
                <w:ilvl w:val="1"/>
                <w:numId w:val="14"/>
              </w:numPr>
              <w:overflowPunct w:val="0"/>
              <w:autoSpaceDE w:val="0"/>
              <w:autoSpaceDN w:val="0"/>
              <w:adjustRightInd w:val="0"/>
              <w:snapToGrid w:val="0"/>
              <w:spacing w:beforeLines="50" w:before="120" w:after="0"/>
              <w:ind w:leftChars="223" w:left="866"/>
              <w:jc w:val="both"/>
              <w:textAlignment w:val="baseline"/>
              <w:rPr>
                <w:bCs/>
                <w:lang w:val="en-US"/>
              </w:rPr>
            </w:pPr>
            <w:r>
              <w:rPr>
                <w:bCs/>
                <w:lang w:val="en-US"/>
              </w:rPr>
              <w:t>T</w:t>
            </w:r>
            <w:r w:rsidRPr="00F9630A">
              <w:rPr>
                <w:bCs/>
                <w:lang w:val="en-US"/>
              </w:rPr>
              <w:t xml:space="preserve">wo TAs for UL multi-DCI for multi-TRP operation </w:t>
            </w:r>
          </w:p>
          <w:p w14:paraId="470B1DE8" w14:textId="77777777" w:rsidR="001C53F5" w:rsidRPr="00F9630A" w:rsidRDefault="001C53F5" w:rsidP="00A04FA0">
            <w:pPr>
              <w:numPr>
                <w:ilvl w:val="1"/>
                <w:numId w:val="14"/>
              </w:numPr>
              <w:overflowPunct w:val="0"/>
              <w:autoSpaceDE w:val="0"/>
              <w:autoSpaceDN w:val="0"/>
              <w:adjustRightInd w:val="0"/>
              <w:snapToGrid w:val="0"/>
              <w:spacing w:beforeLines="50" w:before="120" w:after="0"/>
              <w:ind w:leftChars="223" w:left="866"/>
              <w:jc w:val="both"/>
              <w:textAlignment w:val="baseline"/>
              <w:rPr>
                <w:bCs/>
                <w:lang w:val="en-US"/>
              </w:rPr>
            </w:pPr>
            <w:r>
              <w:rPr>
                <w:bCs/>
                <w:lang w:val="en-US"/>
              </w:rPr>
              <w:t>P</w:t>
            </w:r>
            <w:r w:rsidRPr="00F9630A">
              <w:rPr>
                <w:bCs/>
                <w:lang w:val="en-US"/>
              </w:rPr>
              <w:t>ower control for UL single DCI for multi-TRP operation where unified TCI framework extension in objective 2 is assumed.</w:t>
            </w:r>
          </w:p>
          <w:p w14:paraId="1087185D" w14:textId="77777777" w:rsidR="001C53F5" w:rsidRPr="00F9630A" w:rsidRDefault="001C53F5" w:rsidP="001C53F5">
            <w:pPr>
              <w:snapToGrid w:val="0"/>
              <w:spacing w:beforeLines="50" w:before="120" w:after="0"/>
              <w:ind w:leftChars="223" w:left="446"/>
              <w:jc w:val="both"/>
              <w:rPr>
                <w:bCs/>
                <w:lang w:val="en-US"/>
              </w:rPr>
            </w:pPr>
            <w:r w:rsidRPr="00F9630A">
              <w:rPr>
                <w:bCs/>
                <w:lang w:val="en-US"/>
              </w:rPr>
              <w:t xml:space="preserve">For the case of simultaneous UL transmission from multiple panels, the operation will only be limited to the objective </w:t>
            </w:r>
            <w:r>
              <w:rPr>
                <w:bCs/>
                <w:lang w:val="en-US"/>
              </w:rPr>
              <w:t>6</w:t>
            </w:r>
            <w:r w:rsidRPr="00F9630A">
              <w:rPr>
                <w:bCs/>
                <w:lang w:val="en-US"/>
              </w:rPr>
              <w:t xml:space="preserve"> scenarios.</w:t>
            </w:r>
          </w:p>
          <w:p w14:paraId="5ABEBC54" w14:textId="377C309B" w:rsidR="005042C6" w:rsidRPr="005042C6" w:rsidRDefault="005042C6" w:rsidP="00A04FA0">
            <w:pPr>
              <w:numPr>
                <w:ilvl w:val="0"/>
                <w:numId w:val="9"/>
              </w:numPr>
              <w:overflowPunct w:val="0"/>
              <w:autoSpaceDE w:val="0"/>
              <w:autoSpaceDN w:val="0"/>
              <w:adjustRightInd w:val="0"/>
              <w:spacing w:after="0"/>
              <w:textAlignment w:val="baseline"/>
              <w:rPr>
                <w:bCs/>
              </w:rPr>
            </w:pP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13C5B219" w:rsidR="00307ABB" w:rsidRPr="0081705A" w:rsidRDefault="00614A2A"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4F6445">
        <w:rPr>
          <w:rFonts w:ascii="Times New Roman" w:eastAsia="宋体" w:hAnsi="Times New Roman" w:cs="Times New Roman"/>
          <w:bCs w:val="0"/>
          <w:color w:val="auto"/>
          <w:kern w:val="32"/>
          <w:lang w:val="en-US" w:eastAsia="zh-CN"/>
        </w:rPr>
        <w:t>signaling</w:t>
      </w:r>
      <w:r w:rsidR="005E1AAA">
        <w:rPr>
          <w:rFonts w:ascii="Times New Roman" w:eastAsia="宋体" w:hAnsi="Times New Roman" w:cs="Times New Roman"/>
          <w:bCs w:val="0"/>
          <w:color w:val="auto"/>
          <w:kern w:val="32"/>
          <w:lang w:val="en-US" w:eastAsia="zh-CN"/>
        </w:rPr>
        <w:t xml:space="preserve"> of two TAs</w:t>
      </w:r>
    </w:p>
    <w:p w14:paraId="38E7F2FC" w14:textId="31443748" w:rsidR="00C87ACF" w:rsidRDefault="00120348"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need of supporting an additional TA is based on the scenario as shown below, that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measured based on the propagation between TRP1 and UE is not the same with the T</w:t>
      </w:r>
      <w:r w:rsidRPr="00120348">
        <w:rPr>
          <w:rFonts w:eastAsiaTheme="minorEastAsia"/>
          <w:color w:val="000000" w:themeColor="text1"/>
          <w:sz w:val="22"/>
          <w:szCs w:val="22"/>
          <w:vertAlign w:val="subscript"/>
          <w:lang w:eastAsia="zh-CN"/>
        </w:rPr>
        <w:t>TA</w:t>
      </w:r>
      <w:r>
        <w:rPr>
          <w:rFonts w:eastAsiaTheme="minorEastAsia"/>
          <w:color w:val="000000" w:themeColor="text1"/>
          <w:sz w:val="22"/>
          <w:szCs w:val="22"/>
          <w:vertAlign w:val="subscript"/>
          <w:lang w:eastAsia="zh-CN"/>
        </w:rPr>
        <w:t>,</w:t>
      </w:r>
      <w:r w:rsidRPr="00120348">
        <w:rPr>
          <w:rFonts w:eastAsiaTheme="minorEastAsia"/>
          <w:color w:val="000000" w:themeColor="text1"/>
          <w:sz w:val="22"/>
          <w:szCs w:val="22"/>
          <w:vertAlign w:val="subscript"/>
          <w:lang w:eastAsia="zh-CN"/>
        </w:rPr>
        <w:t>2</w:t>
      </w:r>
      <w:r>
        <w:rPr>
          <w:rFonts w:eastAsiaTheme="minorEastAsia"/>
          <w:color w:val="000000" w:themeColor="text1"/>
          <w:sz w:val="22"/>
          <w:szCs w:val="22"/>
          <w:lang w:eastAsia="zh-CN"/>
        </w:rPr>
        <w:t xml:space="preserve"> measure</w:t>
      </w:r>
      <w:r w:rsidR="00FF0188">
        <w:rPr>
          <w:rFonts w:eastAsiaTheme="minorEastAsia"/>
          <w:color w:val="000000" w:themeColor="text1"/>
          <w:sz w:val="22"/>
          <w:szCs w:val="22"/>
          <w:lang w:eastAsia="zh-CN"/>
        </w:rPr>
        <w:t>d</w:t>
      </w:r>
      <w:r>
        <w:rPr>
          <w:rFonts w:eastAsiaTheme="minorEastAsia"/>
          <w:color w:val="000000" w:themeColor="text1"/>
          <w:sz w:val="22"/>
          <w:szCs w:val="22"/>
          <w:lang w:eastAsia="zh-CN"/>
        </w:rPr>
        <w:t xml:space="preserve"> based on the propagation between TRP2 and UE. It is known that this assumption is only reasonable when the difference between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and T</w:t>
      </w:r>
      <w:r w:rsidRPr="00120348">
        <w:rPr>
          <w:rFonts w:eastAsiaTheme="minorEastAsia"/>
          <w:color w:val="000000" w:themeColor="text1"/>
          <w:sz w:val="22"/>
          <w:szCs w:val="22"/>
          <w:vertAlign w:val="subscript"/>
          <w:lang w:eastAsia="zh-CN"/>
        </w:rPr>
        <w:t>TA</w:t>
      </w:r>
      <w:r>
        <w:rPr>
          <w:rFonts w:eastAsiaTheme="minorEastAsia"/>
          <w:color w:val="000000" w:themeColor="text1"/>
          <w:sz w:val="22"/>
          <w:szCs w:val="22"/>
          <w:vertAlign w:val="subscript"/>
          <w:lang w:eastAsia="zh-CN"/>
        </w:rPr>
        <w:t>,</w:t>
      </w:r>
      <w:r w:rsidRPr="00120348">
        <w:rPr>
          <w:rFonts w:eastAsiaTheme="minorEastAsia"/>
          <w:color w:val="000000" w:themeColor="text1"/>
          <w:sz w:val="22"/>
          <w:szCs w:val="22"/>
          <w:vertAlign w:val="subscript"/>
          <w:lang w:eastAsia="zh-CN"/>
        </w:rPr>
        <w:t>2</w:t>
      </w:r>
      <w:r>
        <w:rPr>
          <w:rFonts w:eastAsiaTheme="minorEastAsia"/>
          <w:color w:val="000000" w:themeColor="text1"/>
          <w:sz w:val="22"/>
          <w:szCs w:val="22"/>
          <w:vertAlign w:val="subscript"/>
          <w:lang w:eastAsia="zh-CN"/>
        </w:rPr>
        <w:t xml:space="preserve"> </w:t>
      </w:r>
      <w:r>
        <w:rPr>
          <w:rFonts w:eastAsiaTheme="minorEastAsia"/>
          <w:color w:val="000000" w:themeColor="text1"/>
          <w:sz w:val="22"/>
          <w:szCs w:val="22"/>
          <w:lang w:eastAsia="zh-CN"/>
        </w:rPr>
        <w:t>is larger than a length that UE can handle.</w:t>
      </w:r>
    </w:p>
    <w:p w14:paraId="27E4144E" w14:textId="427B8E99" w:rsidR="001643EF" w:rsidRDefault="001643EF" w:rsidP="001643EF">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Observation 1: Two TAs enhancements </w:t>
      </w:r>
      <w:r w:rsidR="00473665">
        <w:rPr>
          <w:rFonts w:eastAsiaTheme="minorEastAsia"/>
          <w:b/>
          <w:i/>
          <w:sz w:val="22"/>
          <w:szCs w:val="22"/>
          <w:lang w:val="en-US" w:eastAsia="zh-CN"/>
        </w:rPr>
        <w:t xml:space="preserve">are </w:t>
      </w:r>
      <w:r>
        <w:rPr>
          <w:rFonts w:eastAsiaTheme="minorEastAsia"/>
          <w:b/>
          <w:i/>
          <w:sz w:val="22"/>
          <w:szCs w:val="22"/>
          <w:lang w:val="en-US" w:eastAsia="zh-CN"/>
        </w:rPr>
        <w:t>needed only when |</w:t>
      </w:r>
      <w:r>
        <w:rPr>
          <w:rFonts w:eastAsiaTheme="minorEastAsia"/>
          <w:color w:val="000000" w:themeColor="text1"/>
          <w:sz w:val="22"/>
          <w:szCs w:val="22"/>
          <w:lang w:eastAsia="zh-CN"/>
        </w:rPr>
        <w:t>T</w:t>
      </w:r>
      <w:r w:rsidRPr="00120348">
        <w:rPr>
          <w:rFonts w:eastAsiaTheme="minorEastAsia"/>
          <w:color w:val="000000" w:themeColor="text1"/>
          <w:sz w:val="22"/>
          <w:szCs w:val="22"/>
          <w:vertAlign w:val="subscript"/>
          <w:lang w:eastAsia="zh-CN"/>
        </w:rPr>
        <w:t>TA</w:t>
      </w:r>
      <w:proofErr w:type="gramStart"/>
      <w:r>
        <w:rPr>
          <w:rFonts w:eastAsiaTheme="minorEastAsia"/>
          <w:color w:val="000000" w:themeColor="text1"/>
          <w:sz w:val="22"/>
          <w:szCs w:val="22"/>
          <w:vertAlign w:val="subscript"/>
          <w:lang w:eastAsia="zh-CN"/>
        </w:rPr>
        <w:t>,</w:t>
      </w:r>
      <w:r w:rsidRPr="00120348">
        <w:rPr>
          <w:rFonts w:eastAsiaTheme="minorEastAsia"/>
          <w:color w:val="000000" w:themeColor="text1"/>
          <w:sz w:val="22"/>
          <w:szCs w:val="22"/>
          <w:vertAlign w:val="subscript"/>
          <w:lang w:eastAsia="zh-CN"/>
        </w:rPr>
        <w:t>2</w:t>
      </w:r>
      <w:proofErr w:type="gramEnd"/>
      <w:r>
        <w:rPr>
          <w:rFonts w:eastAsiaTheme="minorEastAsia"/>
          <w:color w:val="000000" w:themeColor="text1"/>
          <w:sz w:val="22"/>
          <w:szCs w:val="22"/>
          <w:lang w:eastAsia="zh-CN"/>
        </w:rPr>
        <w:t xml:space="preserve"> - T</w:t>
      </w:r>
      <w:r w:rsidRPr="00120348">
        <w:rPr>
          <w:rFonts w:eastAsiaTheme="minorEastAsia"/>
          <w:color w:val="000000" w:themeColor="text1"/>
          <w:sz w:val="22"/>
          <w:szCs w:val="22"/>
          <w:vertAlign w:val="subscript"/>
          <w:lang w:eastAsia="zh-CN"/>
        </w:rPr>
        <w:t>TA,1</w:t>
      </w:r>
      <w:r>
        <w:rPr>
          <w:rFonts w:eastAsiaTheme="minorEastAsia"/>
          <w:b/>
          <w:i/>
          <w:sz w:val="22"/>
          <w:szCs w:val="22"/>
          <w:lang w:val="en-US" w:eastAsia="zh-CN"/>
        </w:rPr>
        <w:t>| is larger than a threshold.</w:t>
      </w:r>
    </w:p>
    <w:p w14:paraId="0A4DC72D" w14:textId="77777777" w:rsidR="001643EF" w:rsidRDefault="001643EF"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Current specification supports one TA value per TAG, which can be calculated at UE based on signalling like TA command and RRC configuration or default value of </w:t>
      </w:r>
      <w:proofErr w:type="spellStart"/>
      <w:r w:rsidRPr="00120348">
        <w:rPr>
          <w:rFonts w:eastAsiaTheme="minorEastAsia"/>
          <w:i/>
          <w:color w:val="000000" w:themeColor="text1"/>
          <w:sz w:val="22"/>
          <w:szCs w:val="22"/>
          <w:lang w:eastAsia="zh-CN"/>
        </w:rPr>
        <w:t>TimingAdvanceOffset</w:t>
      </w:r>
      <w:proofErr w:type="spellEnd"/>
      <w:r>
        <w:rPr>
          <w:rFonts w:eastAsiaTheme="minorEastAsia"/>
          <w:color w:val="000000" w:themeColor="text1"/>
          <w:sz w:val="22"/>
          <w:szCs w:val="22"/>
          <w:lang w:eastAsia="zh-CN"/>
        </w:rPr>
        <w:t xml:space="preserve">. To be more specific, the formula </w:t>
      </w:r>
      <m:oMath>
        <m:sSub>
          <m:sSubPr>
            <m:ctrlPr>
              <w:rPr>
                <w:rFonts w:ascii="Cambria Math" w:eastAsiaTheme="minorEastAsia" w:hAnsi="Cambria Math"/>
                <w:i/>
                <w:iCs/>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T</m:t>
            </m:r>
          </m:e>
          <m:sub>
            <m:r>
              <m:rPr>
                <m:nor/>
              </m:rPr>
              <w:rPr>
                <w:rFonts w:eastAsiaTheme="minorEastAsia"/>
                <w:color w:val="000000" w:themeColor="text1"/>
                <w:sz w:val="22"/>
                <w:szCs w:val="22"/>
                <w:lang w:eastAsia="zh-CN"/>
              </w:rPr>
              <m:t>TA</m:t>
            </m:r>
          </m:sub>
        </m:sSub>
        <m:r>
          <m:rPr>
            <m:sty m:val="p"/>
          </m:rPr>
          <w:rPr>
            <w:rFonts w:ascii="Cambria Math" w:eastAsiaTheme="minorEastAsia" w:hAnsi="Cambria Math"/>
            <w:color w:val="000000" w:themeColor="text1"/>
            <w:sz w:val="22"/>
            <w:szCs w:val="22"/>
            <w:lang w:eastAsia="zh-CN"/>
          </w:rPr>
          <m:t>=</m:t>
        </m:r>
        <m:d>
          <m:dPr>
            <m:ctrlPr>
              <w:rPr>
                <w:rFonts w:ascii="Cambria Math" w:eastAsiaTheme="minorEastAsia" w:hAnsi="Cambria Math"/>
                <w:i/>
                <w:iCs/>
                <w:color w:val="000000" w:themeColor="text1"/>
                <w:sz w:val="22"/>
                <w:szCs w:val="22"/>
                <w:lang w:eastAsia="zh-CN"/>
              </w:rPr>
            </m:ctrlPr>
          </m:dPr>
          <m:e>
            <m:sSub>
              <m:sSubPr>
                <m:ctrlPr>
                  <w:rPr>
                    <w:rFonts w:ascii="Cambria Math" w:eastAsiaTheme="minorEastAsia" w:hAnsi="Cambria Math"/>
                    <w:i/>
                    <w:iCs/>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N</m:t>
                </m:r>
              </m:e>
              <m:sub>
                <m:r>
                  <m:rPr>
                    <m:nor/>
                  </m:rPr>
                  <w:rPr>
                    <w:rFonts w:eastAsiaTheme="minorEastAsia"/>
                    <w:color w:val="000000" w:themeColor="text1"/>
                    <w:sz w:val="22"/>
                    <w:szCs w:val="22"/>
                    <w:lang w:eastAsia="zh-CN"/>
                  </w:rPr>
                  <m:t>TA</m:t>
                </m:r>
              </m:sub>
            </m:sSub>
            <m:r>
              <m:rPr>
                <m:sty m:val="p"/>
              </m:rPr>
              <w:rPr>
                <w:rFonts w:ascii="Cambria Math" w:eastAsiaTheme="minorEastAsia" w:hAnsi="Cambria Math"/>
                <w:color w:val="000000" w:themeColor="text1"/>
                <w:sz w:val="22"/>
                <w:szCs w:val="22"/>
                <w:lang w:eastAsia="zh-CN"/>
              </w:rPr>
              <m:t>+</m:t>
            </m:r>
            <m:sSub>
              <m:sSubPr>
                <m:ctrlPr>
                  <w:rPr>
                    <w:rFonts w:ascii="Cambria Math" w:eastAsiaTheme="minorEastAsia" w:hAnsi="Cambria Math"/>
                    <w:i/>
                    <w:iCs/>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N</m:t>
                </m:r>
              </m:e>
              <m:sub>
                <m:r>
                  <m:rPr>
                    <m:nor/>
                  </m:rPr>
                  <w:rPr>
                    <w:rFonts w:eastAsiaTheme="minorEastAsia"/>
                    <w:color w:val="000000" w:themeColor="text1"/>
                    <w:sz w:val="22"/>
                    <w:szCs w:val="22"/>
                    <w:lang w:eastAsia="zh-CN"/>
                  </w:rPr>
                  <m:t>TA</m:t>
                </m:r>
                <w:proofErr w:type="gramStart"/>
                <m:r>
                  <m:rPr>
                    <m:nor/>
                  </m:rPr>
                  <w:rPr>
                    <w:rFonts w:eastAsiaTheme="minorEastAsia"/>
                    <w:color w:val="000000" w:themeColor="text1"/>
                    <w:sz w:val="22"/>
                    <w:szCs w:val="22"/>
                    <w:lang w:eastAsia="zh-CN"/>
                  </w:rPr>
                  <m:t>,offset</m:t>
                </m:r>
                <w:proofErr w:type="gramEnd"/>
              </m:sub>
            </m:sSub>
            <m:r>
              <m:rPr>
                <m:sty m:val="p"/>
              </m:rPr>
              <w:rPr>
                <w:rFonts w:ascii="Cambria Math" w:eastAsiaTheme="minorEastAsia" w:hAnsi="Cambria Math"/>
                <w:color w:val="000000" w:themeColor="text1"/>
                <w:sz w:val="22"/>
                <w:szCs w:val="22"/>
                <w:lang w:eastAsia="zh-CN"/>
              </w:rPr>
              <m:t>+</m:t>
            </m:r>
            <m:sSubSup>
              <m:sSubSupPr>
                <m:ctrlPr>
                  <w:rPr>
                    <w:rFonts w:ascii="Cambria Math" w:eastAsiaTheme="minorEastAsia" w:hAnsi="Cambria Math"/>
                    <w:i/>
                    <w:iCs/>
                    <w:color w:val="000000" w:themeColor="text1"/>
                    <w:sz w:val="22"/>
                    <w:szCs w:val="22"/>
                    <w:lang w:eastAsia="zh-CN"/>
                  </w:rPr>
                </m:ctrlPr>
              </m:sSubSupPr>
              <m:e>
                <m:r>
                  <m:rPr>
                    <m:sty m:val="p"/>
                  </m:rPr>
                  <w:rPr>
                    <w:rFonts w:ascii="Cambria Math" w:eastAsiaTheme="minorEastAsia" w:hAnsi="Cambria Math"/>
                    <w:color w:val="000000" w:themeColor="text1"/>
                    <w:sz w:val="22"/>
                    <w:szCs w:val="22"/>
                    <w:lang w:eastAsia="zh-CN"/>
                  </w:rPr>
                  <m:t>N</m:t>
                </m:r>
              </m:e>
              <m:sub>
                <m:r>
                  <m:rPr>
                    <m:nor/>
                  </m:rPr>
                  <w:rPr>
                    <w:rFonts w:eastAsiaTheme="minorEastAsia"/>
                    <w:color w:val="000000" w:themeColor="text1"/>
                    <w:sz w:val="22"/>
                    <w:szCs w:val="22"/>
                    <w:lang w:eastAsia="zh-CN"/>
                  </w:rPr>
                  <m:t>TA,adj</m:t>
                </m:r>
              </m:sub>
              <m:sup>
                <m:r>
                  <m:rPr>
                    <m:nor/>
                  </m:rPr>
                  <w:rPr>
                    <w:rFonts w:eastAsiaTheme="minorEastAsia"/>
                    <w:color w:val="000000" w:themeColor="text1"/>
                    <w:sz w:val="22"/>
                    <w:szCs w:val="22"/>
                    <w:lang w:eastAsia="zh-CN"/>
                  </w:rPr>
                  <m:t>common</m:t>
                </m:r>
              </m:sup>
            </m:sSubSup>
            <m:r>
              <m:rPr>
                <m:sty m:val="p"/>
              </m:rPr>
              <w:rPr>
                <w:rFonts w:ascii="Cambria Math" w:eastAsiaTheme="minorEastAsia" w:hAnsi="Cambria Math"/>
                <w:color w:val="000000" w:themeColor="text1"/>
                <w:sz w:val="22"/>
                <w:szCs w:val="22"/>
                <w:lang w:eastAsia="zh-CN"/>
              </w:rPr>
              <m:t>+</m:t>
            </m:r>
            <m:sSubSup>
              <m:sSubSupPr>
                <m:ctrlPr>
                  <w:rPr>
                    <w:rFonts w:ascii="Cambria Math" w:eastAsiaTheme="minorEastAsia" w:hAnsi="Cambria Math"/>
                    <w:i/>
                    <w:iCs/>
                    <w:color w:val="000000" w:themeColor="text1"/>
                    <w:sz w:val="22"/>
                    <w:szCs w:val="22"/>
                    <w:lang w:eastAsia="zh-CN"/>
                  </w:rPr>
                </m:ctrlPr>
              </m:sSubSupPr>
              <m:e>
                <m:r>
                  <m:rPr>
                    <m:sty m:val="p"/>
                  </m:rPr>
                  <w:rPr>
                    <w:rFonts w:ascii="Cambria Math" w:eastAsiaTheme="minorEastAsia" w:hAnsi="Cambria Math"/>
                    <w:color w:val="000000" w:themeColor="text1"/>
                    <w:sz w:val="22"/>
                    <w:szCs w:val="22"/>
                    <w:lang w:eastAsia="zh-CN"/>
                  </w:rPr>
                  <m:t>N</m:t>
                </m:r>
              </m:e>
              <m:sub>
                <m:r>
                  <m:rPr>
                    <m:nor/>
                  </m:rPr>
                  <w:rPr>
                    <w:rFonts w:eastAsiaTheme="minorEastAsia"/>
                    <w:color w:val="000000" w:themeColor="text1"/>
                    <w:sz w:val="22"/>
                    <w:szCs w:val="22"/>
                    <w:lang w:eastAsia="zh-CN"/>
                  </w:rPr>
                  <m:t>TA,adj</m:t>
                </m:r>
              </m:sub>
              <m:sup>
                <m:r>
                  <m:rPr>
                    <m:nor/>
                  </m:rPr>
                  <w:rPr>
                    <w:rFonts w:eastAsiaTheme="minorEastAsia"/>
                    <w:color w:val="000000" w:themeColor="text1"/>
                    <w:sz w:val="22"/>
                    <w:szCs w:val="22"/>
                    <w:lang w:eastAsia="zh-CN"/>
                  </w:rPr>
                  <m:t>UE</m:t>
                </m:r>
              </m:sup>
            </m:sSubSup>
          </m:e>
        </m:d>
        <m:sSub>
          <m:sSubPr>
            <m:ctrlPr>
              <w:rPr>
                <w:rFonts w:ascii="Cambria Math" w:eastAsiaTheme="minorEastAsia" w:hAnsi="Cambria Math"/>
                <w:i/>
                <w:iCs/>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T</m:t>
            </m:r>
          </m:e>
          <m:sub>
            <m:r>
              <m:rPr>
                <m:nor/>
              </m:rPr>
              <w:rPr>
                <w:rFonts w:eastAsiaTheme="minorEastAsia"/>
                <w:color w:val="000000" w:themeColor="text1"/>
                <w:sz w:val="22"/>
                <w:szCs w:val="22"/>
                <w:lang w:eastAsia="zh-CN"/>
              </w:rPr>
              <m:t>c</m:t>
            </m:r>
          </m:sub>
        </m:sSub>
      </m:oMath>
      <w:r>
        <w:rPr>
          <w:rFonts w:eastAsiaTheme="minorEastAsia" w:hint="eastAsia"/>
          <w:iCs/>
          <w:color w:val="000000" w:themeColor="text1"/>
          <w:sz w:val="22"/>
          <w:szCs w:val="22"/>
          <w:lang w:eastAsia="zh-CN"/>
        </w:rPr>
        <w:t xml:space="preserve"> </w:t>
      </w:r>
      <w:r>
        <w:rPr>
          <w:rFonts w:eastAsiaTheme="minorEastAsia"/>
          <w:color w:val="000000" w:themeColor="text1"/>
          <w:sz w:val="22"/>
          <w:szCs w:val="22"/>
          <w:lang w:eastAsia="zh-CN"/>
        </w:rPr>
        <w:t>is used. Then if multiple TAs are going to be supported in one TAG, it requires some updates on the signalling to provide additional information about the extra TA value, for example, N</w:t>
      </w:r>
      <w:r w:rsidRPr="001643EF">
        <w:rPr>
          <w:rFonts w:eastAsiaTheme="minorEastAsia"/>
          <w:color w:val="000000" w:themeColor="text1"/>
          <w:sz w:val="22"/>
          <w:szCs w:val="22"/>
          <w:vertAlign w:val="subscript"/>
          <w:lang w:eastAsia="zh-CN"/>
        </w:rPr>
        <w:t>TA,1</w:t>
      </w:r>
      <w:r>
        <w:rPr>
          <w:rFonts w:eastAsiaTheme="minorEastAsia"/>
          <w:color w:val="000000" w:themeColor="text1"/>
          <w:sz w:val="22"/>
          <w:szCs w:val="22"/>
          <w:lang w:eastAsia="zh-CN"/>
        </w:rPr>
        <w:t>, N</w:t>
      </w:r>
      <w:r w:rsidRPr="001643EF">
        <w:rPr>
          <w:rFonts w:eastAsiaTheme="minorEastAsia"/>
          <w:color w:val="000000" w:themeColor="text1"/>
          <w:sz w:val="22"/>
          <w:szCs w:val="22"/>
          <w:vertAlign w:val="subscript"/>
          <w:lang w:eastAsia="zh-CN"/>
        </w:rPr>
        <w:t>TA,2</w:t>
      </w:r>
      <w:r>
        <w:rPr>
          <w:rFonts w:eastAsiaTheme="minorEastAsia"/>
          <w:color w:val="000000" w:themeColor="text1"/>
          <w:sz w:val="22"/>
          <w:szCs w:val="22"/>
          <w:lang w:eastAsia="zh-CN"/>
        </w:rPr>
        <w:t xml:space="preserve"> or </w:t>
      </w:r>
      <w:proofErr w:type="spellStart"/>
      <w:r>
        <w:rPr>
          <w:rFonts w:eastAsiaTheme="minorEastAsia"/>
          <w:color w:val="000000" w:themeColor="text1"/>
          <w:sz w:val="22"/>
          <w:szCs w:val="22"/>
          <w:lang w:eastAsia="zh-CN"/>
        </w:rPr>
        <w:t>N</w:t>
      </w:r>
      <w:r w:rsidRPr="001643EF">
        <w:rPr>
          <w:rFonts w:eastAsiaTheme="minorEastAsia"/>
          <w:color w:val="000000" w:themeColor="text1"/>
          <w:sz w:val="22"/>
          <w:szCs w:val="22"/>
          <w:vertAlign w:val="subscript"/>
          <w:lang w:eastAsia="zh-CN"/>
        </w:rPr>
        <w:t>TA,offset</w:t>
      </w:r>
      <w:proofErr w:type="spellEnd"/>
      <w:r w:rsidRPr="001643EF">
        <w:rPr>
          <w:rFonts w:eastAsiaTheme="minorEastAsia"/>
          <w:color w:val="000000" w:themeColor="text1"/>
          <w:sz w:val="22"/>
          <w:szCs w:val="22"/>
          <w:vertAlign w:val="subscript"/>
          <w:lang w:eastAsia="zh-CN"/>
        </w:rPr>
        <w:t>, 1</w:t>
      </w:r>
      <w:r>
        <w:rPr>
          <w:rFonts w:eastAsiaTheme="minorEastAsia"/>
          <w:color w:val="000000" w:themeColor="text1"/>
          <w:sz w:val="22"/>
          <w:szCs w:val="22"/>
          <w:lang w:eastAsia="zh-CN"/>
        </w:rPr>
        <w:t>, N</w:t>
      </w:r>
      <w:r w:rsidRPr="001643EF">
        <w:rPr>
          <w:rFonts w:eastAsiaTheme="minorEastAsia"/>
          <w:color w:val="000000" w:themeColor="text1"/>
          <w:sz w:val="22"/>
          <w:szCs w:val="22"/>
          <w:vertAlign w:val="subscript"/>
          <w:lang w:eastAsia="zh-CN"/>
        </w:rPr>
        <w:t>TA, offset, 2</w:t>
      </w:r>
      <w:r>
        <w:rPr>
          <w:rFonts w:eastAsiaTheme="minorEastAsia"/>
          <w:color w:val="000000" w:themeColor="text1"/>
          <w:sz w:val="22"/>
          <w:szCs w:val="22"/>
          <w:lang w:eastAsia="zh-CN"/>
        </w:rPr>
        <w:t xml:space="preserve">. </w:t>
      </w:r>
    </w:p>
    <w:p w14:paraId="40C6765F" w14:textId="126486EF" w:rsidR="001643EF" w:rsidRPr="001643EF" w:rsidRDefault="001643EF" w:rsidP="00C87ACF">
      <w:pPr>
        <w:spacing w:after="120"/>
        <w:jc w:val="both"/>
        <w:rPr>
          <w:rFonts w:eastAsiaTheme="minorEastAsia"/>
          <w:b/>
          <w:i/>
          <w:sz w:val="22"/>
          <w:szCs w:val="22"/>
          <w:lang w:val="en-US" w:eastAsia="zh-CN"/>
        </w:rPr>
      </w:pPr>
      <w:r>
        <w:rPr>
          <w:rFonts w:eastAsiaTheme="minorEastAsia"/>
          <w:b/>
          <w:i/>
          <w:sz w:val="22"/>
          <w:szCs w:val="22"/>
          <w:lang w:val="en-US" w:eastAsia="zh-CN"/>
        </w:rPr>
        <w:t>Observation 2: Additional signaling is needed for UE to calculate multiple TAs per TAG.</w:t>
      </w:r>
    </w:p>
    <w:p w14:paraId="50D66BDF" w14:textId="77777777" w:rsidR="005E1AAA" w:rsidRDefault="005E1AAA" w:rsidP="005E1AAA">
      <w:pPr>
        <w:keepNext/>
        <w:spacing w:after="120"/>
        <w:jc w:val="center"/>
      </w:pPr>
      <w:r>
        <w:rPr>
          <w:rFonts w:eastAsiaTheme="minorEastAsia"/>
          <w:noProof/>
          <w:color w:val="000000" w:themeColor="text1"/>
          <w:sz w:val="22"/>
          <w:szCs w:val="22"/>
          <w:lang w:val="en-US" w:eastAsia="zh-CN"/>
        </w:rPr>
        <w:lastRenderedPageBreak/>
        <w:drawing>
          <wp:inline distT="0" distB="0" distL="0" distR="0" wp14:anchorId="287D6A69" wp14:editId="66348AA7">
            <wp:extent cx="3419475" cy="1943484"/>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4249" cy="1946198"/>
                    </a:xfrm>
                    <a:prstGeom prst="rect">
                      <a:avLst/>
                    </a:prstGeom>
                    <a:noFill/>
                  </pic:spPr>
                </pic:pic>
              </a:graphicData>
            </a:graphic>
          </wp:inline>
        </w:drawing>
      </w:r>
    </w:p>
    <w:p w14:paraId="6BD4BB5B" w14:textId="033B91E5" w:rsidR="005E1AAA" w:rsidRPr="005E1AAA" w:rsidRDefault="005E1AAA" w:rsidP="005E1AAA">
      <w:pPr>
        <w:pStyle w:val="a3"/>
        <w:jc w:val="center"/>
        <w:rPr>
          <w:color w:val="auto"/>
        </w:rPr>
      </w:pPr>
      <w:r w:rsidRPr="005E1AAA">
        <w:rPr>
          <w:color w:val="auto"/>
        </w:rPr>
        <w:t xml:space="preserve">Figure </w:t>
      </w:r>
      <w:r w:rsidR="00473665">
        <w:rPr>
          <w:noProof/>
          <w:color w:val="auto"/>
        </w:rPr>
        <w:t>1</w:t>
      </w:r>
      <w:r w:rsidRPr="005E1AAA">
        <w:rPr>
          <w:color w:val="auto"/>
        </w:rPr>
        <w:t xml:space="preserve"> illustration of possible two TAs</w:t>
      </w:r>
    </w:p>
    <w:p w14:paraId="6A40E76B" w14:textId="18F120A9" w:rsidR="001643EF" w:rsidRDefault="001643EF" w:rsidP="001643E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as defined in </w:t>
      </w:r>
      <w:proofErr w:type="gramStart"/>
      <w:r>
        <w:rPr>
          <w:rFonts w:eastAsiaTheme="minorEastAsia"/>
          <w:color w:val="000000" w:themeColor="text1"/>
          <w:sz w:val="22"/>
          <w:szCs w:val="22"/>
          <w:lang w:eastAsia="zh-CN"/>
        </w:rPr>
        <w:t>WID, that</w:t>
      </w:r>
      <w:proofErr w:type="gramEnd"/>
      <w:r>
        <w:rPr>
          <w:rFonts w:eastAsiaTheme="minorEastAsia"/>
          <w:color w:val="000000" w:themeColor="text1"/>
          <w:sz w:val="22"/>
          <w:szCs w:val="22"/>
          <w:lang w:eastAsia="zh-CN"/>
        </w:rPr>
        <w:t xml:space="preserve"> in Rel-18 multiple TAs are not addressed for simultaneous multi-panel transmission, which means that applied TA switching is needed if multiple TAs are maintained </w:t>
      </w:r>
      <w:r w:rsidR="002F4248">
        <w:rPr>
          <w:rFonts w:eastAsiaTheme="minorEastAsia"/>
          <w:color w:val="000000" w:themeColor="text1"/>
          <w:sz w:val="22"/>
          <w:szCs w:val="22"/>
          <w:lang w:eastAsia="zh-CN"/>
        </w:rPr>
        <w:t>at UE. To avoid frequent TA command to update applied TA value,</w:t>
      </w:r>
      <w:r>
        <w:rPr>
          <w:rFonts w:eastAsiaTheme="minorEastAsia"/>
          <w:color w:val="000000" w:themeColor="text1"/>
          <w:sz w:val="22"/>
          <w:szCs w:val="22"/>
          <w:lang w:eastAsia="zh-CN"/>
        </w:rPr>
        <w:t xml:space="preserve"> associations betwee</w:t>
      </w:r>
      <w:r w:rsidR="002F4248">
        <w:rPr>
          <w:rFonts w:eastAsiaTheme="minorEastAsia"/>
          <w:color w:val="000000" w:themeColor="text1"/>
          <w:sz w:val="22"/>
          <w:szCs w:val="22"/>
          <w:lang w:eastAsia="zh-CN"/>
        </w:rPr>
        <w:t>n TA values and TRPs are needed and TRP switching can implicitly indicate the applied TA switching. Considering that unified TCI state will be enhanced for MTRP case, TCI state update can also provide the same indication for TA update.</w:t>
      </w:r>
    </w:p>
    <w:p w14:paraId="56FAD26E" w14:textId="47F19834" w:rsidR="001643EF" w:rsidRDefault="002F4248" w:rsidP="001643EF">
      <w:pPr>
        <w:spacing w:after="120"/>
        <w:jc w:val="both"/>
        <w:rPr>
          <w:rFonts w:eastAsiaTheme="minorEastAsia"/>
          <w:b/>
          <w:i/>
          <w:sz w:val="22"/>
          <w:szCs w:val="22"/>
          <w:lang w:val="en-US" w:eastAsia="zh-CN"/>
        </w:rPr>
      </w:pPr>
      <w:r>
        <w:rPr>
          <w:rFonts w:eastAsiaTheme="minorEastAsia"/>
          <w:b/>
          <w:i/>
          <w:sz w:val="22"/>
          <w:szCs w:val="22"/>
          <w:lang w:val="en-US" w:eastAsia="zh-CN"/>
        </w:rPr>
        <w:t>Proposal 1: Support associations between TAs and TRPs, and TRP switching indicates applied TA switching.</w:t>
      </w:r>
    </w:p>
    <w:p w14:paraId="56921399" w14:textId="77777777" w:rsidR="005042C6" w:rsidRPr="005042C6" w:rsidRDefault="005042C6" w:rsidP="00D969ED">
      <w:pPr>
        <w:spacing w:after="120"/>
        <w:jc w:val="both"/>
        <w:rPr>
          <w:rFonts w:eastAsiaTheme="minorEastAsia"/>
          <w:color w:val="000000" w:themeColor="text1"/>
          <w:sz w:val="22"/>
          <w:szCs w:val="22"/>
          <w:lang w:eastAsia="zh-CN"/>
        </w:rPr>
      </w:pPr>
    </w:p>
    <w:p w14:paraId="161FF0E3" w14:textId="45BE4A18" w:rsidR="00960D05" w:rsidRPr="0081705A" w:rsidRDefault="00960D05" w:rsidP="00960D05">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r w:rsidR="005E1AAA">
        <w:rPr>
          <w:rFonts w:ascii="Times New Roman" w:eastAsia="宋体" w:hAnsi="Times New Roman" w:cs="Times New Roman"/>
          <w:bCs w:val="0"/>
          <w:color w:val="auto"/>
          <w:kern w:val="32"/>
          <w:lang w:val="en-US" w:eastAsia="zh-CN"/>
        </w:rPr>
        <w:t>application of two TAs</w:t>
      </w:r>
    </w:p>
    <w:p w14:paraId="6268FCC5" w14:textId="6300936E" w:rsidR="00960D05" w:rsidRPr="000C47EC" w:rsidRDefault="0062695E" w:rsidP="00960D0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two TAs are introduced for UL transmissions, some procedures may need to consider the impact of TA switching. For example, if multiple TAs are applied in an alternating way for PUSCH repetition as shown below, the possible overlapping may need to be solved. To be more specific, if the transmission with a larger applied TA value is in the later one of consecutive slots, the start of it may be overlapped in time with the end of the UL transmissions with a smaller applied TA.</w:t>
      </w:r>
      <w:r w:rsidR="000C47EC">
        <w:rPr>
          <w:rFonts w:eastAsiaTheme="minorEastAsia"/>
          <w:color w:val="000000" w:themeColor="text1"/>
          <w:sz w:val="22"/>
          <w:szCs w:val="22"/>
          <w:lang w:eastAsia="zh-CN"/>
        </w:rPr>
        <w:t xml:space="preserve"> Since UE may not be able to transmit simultaneously to two TRPs (as decided in WID, even UE is capable, we are not going to discus</w:t>
      </w:r>
      <w:r w:rsidR="00073120">
        <w:rPr>
          <w:rFonts w:eastAsiaTheme="minorEastAsia"/>
          <w:color w:val="000000" w:themeColor="text1"/>
          <w:sz w:val="22"/>
          <w:szCs w:val="22"/>
          <w:lang w:eastAsia="zh-CN"/>
        </w:rPr>
        <w:t>s it), it may cause dro</w:t>
      </w:r>
      <w:r w:rsidR="000C47EC">
        <w:rPr>
          <w:rFonts w:eastAsiaTheme="minorEastAsia"/>
          <w:color w:val="000000" w:themeColor="text1"/>
          <w:sz w:val="22"/>
          <w:szCs w:val="22"/>
          <w:lang w:eastAsia="zh-CN"/>
        </w:rPr>
        <w:t>p</w:t>
      </w:r>
      <w:r w:rsidR="00073120">
        <w:rPr>
          <w:rFonts w:eastAsiaTheme="minorEastAsia"/>
          <w:color w:val="000000" w:themeColor="text1"/>
          <w:sz w:val="22"/>
          <w:szCs w:val="22"/>
          <w:lang w:eastAsia="zh-CN"/>
        </w:rPr>
        <w:t>p</w:t>
      </w:r>
      <w:r w:rsidR="000C47EC">
        <w:rPr>
          <w:rFonts w:eastAsiaTheme="minorEastAsia"/>
          <w:color w:val="000000" w:themeColor="text1"/>
          <w:sz w:val="22"/>
          <w:szCs w:val="22"/>
          <w:lang w:eastAsia="zh-CN"/>
        </w:rPr>
        <w:t xml:space="preserve">ing </w:t>
      </w:r>
      <w:r w:rsidR="00073120">
        <w:rPr>
          <w:rFonts w:eastAsiaTheme="minorEastAsia"/>
          <w:color w:val="000000" w:themeColor="text1"/>
          <w:sz w:val="22"/>
          <w:szCs w:val="22"/>
          <w:lang w:eastAsia="zh-CN"/>
        </w:rPr>
        <w:t xml:space="preserve">of </w:t>
      </w:r>
      <w:r w:rsidR="000C47EC">
        <w:rPr>
          <w:rFonts w:eastAsiaTheme="minorEastAsia"/>
          <w:color w:val="000000" w:themeColor="text1"/>
          <w:sz w:val="22"/>
          <w:szCs w:val="22"/>
          <w:lang w:eastAsia="zh-CN"/>
        </w:rPr>
        <w:t xml:space="preserve">the second transmission. To avoid this overlapping, a time gap can be reserved and the length of the gap should </w:t>
      </w:r>
      <w:r w:rsidR="000C47EC" w:rsidRPr="000C47EC">
        <w:rPr>
          <w:rFonts w:eastAsiaTheme="minorEastAsia"/>
          <w:color w:val="000000" w:themeColor="text1"/>
          <w:sz w:val="22"/>
          <w:szCs w:val="22"/>
          <w:lang w:eastAsia="zh-CN"/>
        </w:rPr>
        <w:t xml:space="preserve">be larger than </w:t>
      </w:r>
      <w:r w:rsidR="000C47EC" w:rsidRPr="000C47EC">
        <w:rPr>
          <w:rFonts w:eastAsiaTheme="minorEastAsia"/>
          <w:b/>
          <w:sz w:val="22"/>
          <w:szCs w:val="22"/>
          <w:lang w:val="en-US" w:eastAsia="zh-CN"/>
        </w:rPr>
        <w:t>|</w:t>
      </w:r>
      <w:r w:rsidR="000C47EC" w:rsidRPr="000C47EC">
        <w:rPr>
          <w:rFonts w:eastAsiaTheme="minorEastAsia"/>
          <w:color w:val="000000" w:themeColor="text1"/>
          <w:sz w:val="22"/>
          <w:szCs w:val="22"/>
          <w:lang w:eastAsia="zh-CN"/>
        </w:rPr>
        <w:t>T</w:t>
      </w:r>
      <w:r w:rsidR="000C47EC" w:rsidRPr="000C47EC">
        <w:rPr>
          <w:rFonts w:eastAsiaTheme="minorEastAsia"/>
          <w:color w:val="000000" w:themeColor="text1"/>
          <w:sz w:val="22"/>
          <w:szCs w:val="22"/>
          <w:vertAlign w:val="subscript"/>
          <w:lang w:eastAsia="zh-CN"/>
        </w:rPr>
        <w:t>TA</w:t>
      </w:r>
      <w:proofErr w:type="gramStart"/>
      <w:r w:rsidR="000C47EC" w:rsidRPr="000C47EC">
        <w:rPr>
          <w:rFonts w:eastAsiaTheme="minorEastAsia"/>
          <w:color w:val="000000" w:themeColor="text1"/>
          <w:sz w:val="22"/>
          <w:szCs w:val="22"/>
          <w:vertAlign w:val="subscript"/>
          <w:lang w:eastAsia="zh-CN"/>
        </w:rPr>
        <w:t>,2</w:t>
      </w:r>
      <w:proofErr w:type="gramEnd"/>
      <w:r w:rsidR="000C47EC" w:rsidRPr="000C47EC">
        <w:rPr>
          <w:rFonts w:eastAsiaTheme="minorEastAsia"/>
          <w:color w:val="000000" w:themeColor="text1"/>
          <w:sz w:val="22"/>
          <w:szCs w:val="22"/>
          <w:lang w:eastAsia="zh-CN"/>
        </w:rPr>
        <w:t xml:space="preserve"> - T</w:t>
      </w:r>
      <w:r w:rsidR="000C47EC" w:rsidRPr="000C47EC">
        <w:rPr>
          <w:rFonts w:eastAsiaTheme="minorEastAsia"/>
          <w:color w:val="000000" w:themeColor="text1"/>
          <w:sz w:val="22"/>
          <w:szCs w:val="22"/>
          <w:vertAlign w:val="subscript"/>
          <w:lang w:eastAsia="zh-CN"/>
        </w:rPr>
        <w:t>TA,1</w:t>
      </w:r>
      <w:r w:rsidR="000C47EC" w:rsidRPr="000C47EC">
        <w:rPr>
          <w:rFonts w:eastAsiaTheme="minorEastAsia"/>
          <w:b/>
          <w:sz w:val="22"/>
          <w:szCs w:val="22"/>
          <w:lang w:val="en-US" w:eastAsia="zh-CN"/>
        </w:rPr>
        <w:t>|</w:t>
      </w:r>
      <w:r w:rsidR="000C47EC">
        <w:rPr>
          <w:rFonts w:eastAsiaTheme="minorEastAsia"/>
          <w:sz w:val="22"/>
          <w:szCs w:val="22"/>
          <w:lang w:val="en-US" w:eastAsia="zh-CN"/>
        </w:rPr>
        <w:t>.</w:t>
      </w:r>
    </w:p>
    <w:p w14:paraId="60B9D456" w14:textId="77777777" w:rsidR="005E1AAA" w:rsidRDefault="005E1AAA" w:rsidP="005E1AAA">
      <w:pPr>
        <w:keepNext/>
        <w:spacing w:after="120"/>
        <w:jc w:val="center"/>
      </w:pPr>
      <w:r>
        <w:rPr>
          <w:rFonts w:eastAsiaTheme="minorEastAsia"/>
          <w:noProof/>
          <w:color w:val="000000" w:themeColor="text1"/>
          <w:sz w:val="22"/>
          <w:szCs w:val="22"/>
          <w:lang w:val="en-US" w:eastAsia="zh-CN"/>
        </w:rPr>
        <w:drawing>
          <wp:inline distT="0" distB="0" distL="0" distR="0" wp14:anchorId="6F2ACD4F" wp14:editId="757D3F69">
            <wp:extent cx="4980940" cy="24815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0940" cy="2481580"/>
                    </a:xfrm>
                    <a:prstGeom prst="rect">
                      <a:avLst/>
                    </a:prstGeom>
                    <a:noFill/>
                  </pic:spPr>
                </pic:pic>
              </a:graphicData>
            </a:graphic>
          </wp:inline>
        </w:drawing>
      </w:r>
    </w:p>
    <w:p w14:paraId="3B4102D5" w14:textId="67B937F2" w:rsidR="005E1AAA" w:rsidRPr="005E1AAA" w:rsidRDefault="005E1AAA" w:rsidP="005E1AAA">
      <w:pPr>
        <w:pStyle w:val="a3"/>
        <w:jc w:val="center"/>
        <w:rPr>
          <w:rFonts w:eastAsiaTheme="minorEastAsia"/>
          <w:color w:val="auto"/>
          <w:sz w:val="22"/>
          <w:szCs w:val="22"/>
          <w:lang w:eastAsia="zh-CN"/>
        </w:rPr>
      </w:pPr>
      <w:r w:rsidRPr="005E1AAA">
        <w:rPr>
          <w:color w:val="auto"/>
        </w:rPr>
        <w:t xml:space="preserve">Figure </w:t>
      </w:r>
      <w:r w:rsidR="00473665">
        <w:rPr>
          <w:noProof/>
          <w:color w:val="auto"/>
        </w:rPr>
        <w:t>2</w:t>
      </w:r>
      <w:r>
        <w:rPr>
          <w:color w:val="auto"/>
        </w:rPr>
        <w:t xml:space="preserve"> illustration of possible overlapping</w:t>
      </w:r>
    </w:p>
    <w:p w14:paraId="0F486503" w14:textId="48DA5B23" w:rsidR="0062695E" w:rsidRDefault="0062695E" w:rsidP="0062695E">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w:t>
      </w:r>
      <w:r w:rsidR="000C47EC">
        <w:rPr>
          <w:rFonts w:eastAsiaTheme="minorEastAsia"/>
          <w:b/>
          <w:i/>
          <w:sz w:val="22"/>
          <w:szCs w:val="22"/>
          <w:lang w:val="en-US" w:eastAsia="zh-CN"/>
        </w:rPr>
        <w:t xml:space="preserve"> 3: There might be overlapping issue if multiple TAs are applied in consecutive slots</w:t>
      </w:r>
      <w:r>
        <w:rPr>
          <w:rFonts w:eastAsiaTheme="minorEastAsia"/>
          <w:b/>
          <w:i/>
          <w:sz w:val="22"/>
          <w:szCs w:val="22"/>
          <w:lang w:val="en-US" w:eastAsia="zh-CN"/>
        </w:rPr>
        <w:t>.</w:t>
      </w:r>
    </w:p>
    <w:p w14:paraId="6757D88A" w14:textId="0E3BF4F7" w:rsidR="0062695E" w:rsidRPr="0062695E" w:rsidRDefault="0062695E" w:rsidP="0062695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0C47EC">
        <w:rPr>
          <w:rFonts w:eastAsiaTheme="minorEastAsia"/>
          <w:b/>
          <w:i/>
          <w:sz w:val="22"/>
          <w:szCs w:val="22"/>
          <w:lang w:val="en-US" w:eastAsia="zh-CN"/>
        </w:rPr>
        <w:t>2</w:t>
      </w:r>
      <w:r>
        <w:rPr>
          <w:rFonts w:eastAsiaTheme="minorEastAsia"/>
          <w:b/>
          <w:i/>
          <w:sz w:val="22"/>
          <w:szCs w:val="22"/>
          <w:lang w:val="en-US" w:eastAsia="zh-CN"/>
        </w:rPr>
        <w:t>:</w:t>
      </w:r>
      <w:r w:rsidR="000C47EC">
        <w:rPr>
          <w:rFonts w:eastAsiaTheme="minorEastAsia"/>
          <w:b/>
          <w:i/>
          <w:sz w:val="22"/>
          <w:szCs w:val="22"/>
          <w:lang w:val="en-US" w:eastAsia="zh-CN"/>
        </w:rPr>
        <w:t xml:space="preserve"> Support a time gap between consecutive slots applying different </w:t>
      </w:r>
      <w:proofErr w:type="spellStart"/>
      <w:proofErr w:type="gramStart"/>
      <w:r w:rsidR="000C47EC">
        <w:rPr>
          <w:rFonts w:eastAsiaTheme="minorEastAsia"/>
          <w:b/>
          <w:i/>
          <w:sz w:val="22"/>
          <w:szCs w:val="22"/>
          <w:lang w:val="en-US" w:eastAsia="zh-CN"/>
        </w:rPr>
        <w:t>TAs</w:t>
      </w:r>
      <w:r>
        <w:rPr>
          <w:rFonts w:eastAsiaTheme="minorEastAsia"/>
          <w:b/>
          <w:i/>
          <w:sz w:val="22"/>
          <w:szCs w:val="22"/>
          <w:lang w:val="en-US" w:eastAsia="zh-CN"/>
        </w:rPr>
        <w:t>.</w:t>
      </w:r>
      <w:proofErr w:type="spellEnd"/>
      <w:proofErr w:type="gramEnd"/>
    </w:p>
    <w:p w14:paraId="110DD788" w14:textId="70EC244C" w:rsidR="00140831" w:rsidRDefault="00473665"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TA value switching may also be needed in BFR procedure. </w:t>
      </w:r>
      <w:r w:rsidR="00140831">
        <w:rPr>
          <w:rFonts w:eastAsiaTheme="minorEastAsia"/>
          <w:color w:val="000000" w:themeColor="text1"/>
          <w:sz w:val="22"/>
          <w:szCs w:val="22"/>
          <w:lang w:eastAsia="zh-CN"/>
        </w:rPr>
        <w:t>In MTRP case, q</w:t>
      </w:r>
      <w:r w:rsidR="00140831" w:rsidRPr="00140831">
        <w:rPr>
          <w:rFonts w:eastAsiaTheme="minorEastAsia"/>
          <w:color w:val="000000" w:themeColor="text1"/>
          <w:sz w:val="22"/>
          <w:szCs w:val="22"/>
          <w:vertAlign w:val="subscript"/>
          <w:lang w:eastAsia="zh-CN"/>
        </w:rPr>
        <w:t>(0,0)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are two BFD-RS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xml:space="preserve"> and q</w:t>
      </w:r>
      <w:r w:rsidR="00140831" w:rsidRPr="00140831">
        <w:rPr>
          <w:rFonts w:eastAsiaTheme="minorEastAsia"/>
          <w:color w:val="000000" w:themeColor="text1"/>
          <w:sz w:val="22"/>
          <w:szCs w:val="22"/>
          <w:vertAlign w:val="subscript"/>
          <w:lang w:eastAsia="zh-CN"/>
        </w:rPr>
        <w:t>(1,1)</w:t>
      </w:r>
      <w:r w:rsidR="00140831" w:rsidRPr="00140831">
        <w:rPr>
          <w:rFonts w:eastAsiaTheme="minorEastAsia"/>
          <w:color w:val="000000" w:themeColor="text1"/>
          <w:sz w:val="22"/>
          <w:szCs w:val="22"/>
          <w:lang w:eastAsia="zh-CN"/>
        </w:rPr>
        <w:t xml:space="preserve"> are two CBD-RS se</w:t>
      </w:r>
      <w:r w:rsidR="00140831">
        <w:rPr>
          <w:rFonts w:eastAsiaTheme="minorEastAsia"/>
          <w:color w:val="000000" w:themeColor="text1"/>
          <w:sz w:val="22"/>
          <w:szCs w:val="22"/>
          <w:lang w:eastAsia="zh-CN"/>
        </w:rPr>
        <w:t>ts for two TRPs respectively, q</w:t>
      </w:r>
      <w:r w:rsidR="00140831" w:rsidRPr="00140831">
        <w:rPr>
          <w:rFonts w:eastAsiaTheme="minorEastAsia"/>
          <w:color w:val="000000" w:themeColor="text1"/>
          <w:sz w:val="22"/>
          <w:szCs w:val="22"/>
          <w:vertAlign w:val="subscript"/>
          <w:lang w:eastAsia="zh-CN"/>
        </w:rPr>
        <w:t>(0,0)</w:t>
      </w:r>
      <w:r w:rsidR="00140831" w:rsidRPr="00140831">
        <w:rPr>
          <w:rFonts w:eastAsiaTheme="minorEastAsia"/>
          <w:color w:val="000000" w:themeColor="text1"/>
          <w:sz w:val="22"/>
          <w:szCs w:val="22"/>
          <w:lang w:eastAsia="zh-CN"/>
        </w:rPr>
        <w:t xml:space="preserve"> is associated </w:t>
      </w:r>
      <w:r w:rsidR="00140831" w:rsidRPr="00140831">
        <w:rPr>
          <w:rFonts w:eastAsiaTheme="minorEastAsia"/>
          <w:color w:val="000000" w:themeColor="text1"/>
          <w:sz w:val="22"/>
          <w:szCs w:val="22"/>
          <w:lang w:eastAsia="zh-CN"/>
        </w:rPr>
        <w:lastRenderedPageBreak/>
        <w:t>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(1,0)</w:t>
      </w:r>
      <w:r w:rsidR="00140831">
        <w:rPr>
          <w:rFonts w:eastAsiaTheme="minorEastAsia"/>
          <w:color w:val="000000" w:themeColor="text1"/>
          <w:sz w:val="22"/>
          <w:szCs w:val="22"/>
          <w:lang w:eastAsia="zh-CN"/>
        </w:rPr>
        <w:t>, q</w:t>
      </w:r>
      <w:r w:rsidR="00140831" w:rsidRPr="00140831">
        <w:rPr>
          <w:rFonts w:eastAsiaTheme="minorEastAsia"/>
          <w:color w:val="000000" w:themeColor="text1"/>
          <w:sz w:val="22"/>
          <w:szCs w:val="22"/>
          <w:vertAlign w:val="subscript"/>
          <w:lang w:eastAsia="zh-CN"/>
        </w:rPr>
        <w:t>(0,1)</w:t>
      </w:r>
      <w:r w:rsidR="00140831" w:rsidRPr="00140831">
        <w:rPr>
          <w:rFonts w:eastAsiaTheme="minorEastAsia"/>
          <w:color w:val="000000" w:themeColor="text1"/>
          <w:sz w:val="22"/>
          <w:szCs w:val="22"/>
          <w:lang w:eastAsia="zh-CN"/>
        </w:rPr>
        <w:t xml:space="preserve"> is associated wit</w:t>
      </w:r>
      <w:r w:rsidR="00140831">
        <w:rPr>
          <w:rFonts w:eastAsiaTheme="minorEastAsia"/>
          <w:color w:val="000000" w:themeColor="text1"/>
          <w:sz w:val="22"/>
          <w:szCs w:val="22"/>
          <w:lang w:eastAsia="zh-CN"/>
        </w:rPr>
        <w:t>h q</w:t>
      </w:r>
      <w:r w:rsidR="00140831" w:rsidRPr="00140831">
        <w:rPr>
          <w:rFonts w:eastAsiaTheme="minorEastAsia"/>
          <w:color w:val="000000" w:themeColor="text1"/>
          <w:sz w:val="22"/>
          <w:szCs w:val="22"/>
          <w:vertAlign w:val="subscript"/>
          <w:lang w:eastAsia="zh-CN"/>
        </w:rPr>
        <w:t>(1,1)</w:t>
      </w:r>
      <w:r w:rsidR="00140831">
        <w:rPr>
          <w:rFonts w:eastAsiaTheme="minorEastAsia"/>
          <w:color w:val="000000" w:themeColor="text1"/>
          <w:sz w:val="22"/>
          <w:szCs w:val="22"/>
          <w:lang w:eastAsia="zh-CN"/>
        </w:rPr>
        <w:t>. According to discussion</w:t>
      </w:r>
      <w:r w:rsidR="00287145">
        <w:rPr>
          <w:rFonts w:eastAsiaTheme="minorEastAsia"/>
          <w:color w:val="000000" w:themeColor="text1"/>
          <w:sz w:val="22"/>
          <w:szCs w:val="22"/>
          <w:lang w:eastAsia="zh-CN"/>
        </w:rPr>
        <w:t xml:space="preserve">s in the first section </w:t>
      </w:r>
      <w:r w:rsidR="00140831">
        <w:rPr>
          <w:rFonts w:eastAsiaTheme="minorEastAsia"/>
          <w:color w:val="000000" w:themeColor="text1"/>
          <w:sz w:val="22"/>
          <w:szCs w:val="22"/>
          <w:lang w:eastAsia="zh-CN"/>
        </w:rPr>
        <w:t>on the associations between TAs and TRPs, the associations can be extended to TAs, BFD-RS sets, CBD-RS sets, as in the table below.</w:t>
      </w:r>
    </w:p>
    <w:p w14:paraId="4403D40C" w14:textId="5974EB95" w:rsidR="00140831" w:rsidRPr="00140831" w:rsidRDefault="00140831" w:rsidP="00140831">
      <w:pPr>
        <w:pStyle w:val="a3"/>
        <w:jc w:val="center"/>
        <w:rPr>
          <w:color w:val="auto"/>
        </w:rPr>
      </w:pPr>
      <w:r w:rsidRPr="00140831">
        <w:rPr>
          <w:color w:val="auto"/>
        </w:rPr>
        <w:t>Table 1</w:t>
      </w:r>
      <w:r>
        <w:rPr>
          <w:color w:val="auto"/>
        </w:rPr>
        <w:t xml:space="preserve"> associations between TAs, TRPs, BFD-RS sets, CBD-RS sets</w:t>
      </w:r>
    </w:p>
    <w:tbl>
      <w:tblPr>
        <w:tblStyle w:val="aff5"/>
        <w:tblW w:w="0" w:type="auto"/>
        <w:jc w:val="center"/>
        <w:tblLook w:val="04A0" w:firstRow="1" w:lastRow="0" w:firstColumn="1" w:lastColumn="0" w:noHBand="0" w:noVBand="1"/>
      </w:tblPr>
      <w:tblGrid>
        <w:gridCol w:w="585"/>
        <w:gridCol w:w="637"/>
        <w:gridCol w:w="1457"/>
        <w:gridCol w:w="1477"/>
      </w:tblGrid>
      <w:tr w:rsidR="00140831" w:rsidRPr="00140831" w14:paraId="01F1206D" w14:textId="77777777" w:rsidTr="00140831">
        <w:trPr>
          <w:jc w:val="center"/>
        </w:trPr>
        <w:tc>
          <w:tcPr>
            <w:tcW w:w="0" w:type="auto"/>
          </w:tcPr>
          <w:p w14:paraId="0CC40DE6" w14:textId="16A1650B" w:rsidR="00140831" w:rsidRPr="00140831" w:rsidRDefault="00EF0997"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m:t>
                    </m:r>
                    <m:r>
                      <m:rPr>
                        <m:nor/>
                      </m:rPr>
                      <w:rPr>
                        <w:rFonts w:eastAsia="MS UI Gothic"/>
                        <w:color w:val="000000" w:themeColor="text1"/>
                        <w:kern w:val="24"/>
                        <w:sz w:val="18"/>
                        <w:szCs w:val="18"/>
                      </w:rPr>
                      <m:t>,1</m:t>
                    </m:r>
                  </m:sub>
                </m:sSub>
              </m:oMath>
            </m:oMathPara>
          </w:p>
        </w:tc>
        <w:tc>
          <w:tcPr>
            <w:tcW w:w="0" w:type="auto"/>
          </w:tcPr>
          <w:p w14:paraId="5855DE56" w14:textId="03220E34"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TRP1</w:t>
            </w:r>
          </w:p>
        </w:tc>
        <w:tc>
          <w:tcPr>
            <w:tcW w:w="0" w:type="auto"/>
          </w:tcPr>
          <w:p w14:paraId="713F6267" w14:textId="0160B143"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(0,0)</w:t>
            </w:r>
          </w:p>
        </w:tc>
        <w:tc>
          <w:tcPr>
            <w:tcW w:w="0" w:type="auto"/>
          </w:tcPr>
          <w:p w14:paraId="27AF0F77" w14:textId="5A9AAF9A"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(1,0)</w:t>
            </w:r>
          </w:p>
        </w:tc>
      </w:tr>
      <w:tr w:rsidR="00140831" w:rsidRPr="00140831" w14:paraId="7E80F428" w14:textId="77777777" w:rsidTr="00140831">
        <w:trPr>
          <w:jc w:val="center"/>
        </w:trPr>
        <w:tc>
          <w:tcPr>
            <w:tcW w:w="0" w:type="auto"/>
          </w:tcPr>
          <w:p w14:paraId="1A75A10F" w14:textId="378A0287" w:rsidR="00140831" w:rsidRPr="00140831" w:rsidRDefault="00EF0997" w:rsidP="00140831">
            <w:pPr>
              <w:spacing w:after="120"/>
              <w:jc w:val="both"/>
              <w:rPr>
                <w:rFonts w:eastAsiaTheme="minorEastAsia"/>
                <w:color w:val="000000" w:themeColor="text1"/>
                <w:sz w:val="18"/>
                <w:szCs w:val="18"/>
                <w:lang w:val="en-US" w:eastAsia="zh-CN"/>
              </w:rPr>
            </w:pPr>
            <m:oMathPara>
              <m:oMath>
                <m:sSub>
                  <m:sSubPr>
                    <m:ctrlPr>
                      <w:rPr>
                        <w:rFonts w:ascii="Cambria Math" w:eastAsia="MS UI Gothic" w:hAnsi="Cambria Math"/>
                        <w:i/>
                        <w:iCs/>
                        <w:color w:val="000000" w:themeColor="text1"/>
                        <w:kern w:val="24"/>
                        <w:sz w:val="18"/>
                        <w:szCs w:val="18"/>
                      </w:rPr>
                    </m:ctrlPr>
                  </m:sSubPr>
                  <m:e>
                    <m:r>
                      <m:rPr>
                        <m:sty m:val="p"/>
                      </m:rPr>
                      <w:rPr>
                        <w:rFonts w:ascii="Cambria Math" w:eastAsia="MS UI Gothic" w:hAnsi="Cambria Math"/>
                        <w:color w:val="000000" w:themeColor="text1"/>
                        <w:kern w:val="24"/>
                        <w:sz w:val="18"/>
                        <w:szCs w:val="18"/>
                      </w:rPr>
                      <m:t>T</m:t>
                    </m:r>
                  </m:e>
                  <m:sub>
                    <m:r>
                      <m:rPr>
                        <m:nor/>
                      </m:rPr>
                      <w:rPr>
                        <w:rFonts w:eastAsia="MS UI Gothic"/>
                        <w:color w:val="000000" w:themeColor="text1"/>
                        <w:kern w:val="24"/>
                        <w:sz w:val="18"/>
                        <w:szCs w:val="18"/>
                      </w:rPr>
                      <m:t>TA</m:t>
                    </m:r>
                    <m:r>
                      <m:rPr>
                        <m:nor/>
                      </m:rPr>
                      <w:rPr>
                        <w:rFonts w:eastAsia="MS UI Gothic"/>
                        <w:color w:val="000000" w:themeColor="text1"/>
                        <w:kern w:val="24"/>
                        <w:sz w:val="18"/>
                        <w:szCs w:val="18"/>
                      </w:rPr>
                      <m:t>,2</m:t>
                    </m:r>
                  </m:sub>
                </m:sSub>
              </m:oMath>
            </m:oMathPara>
          </w:p>
        </w:tc>
        <w:tc>
          <w:tcPr>
            <w:tcW w:w="0" w:type="auto"/>
          </w:tcPr>
          <w:p w14:paraId="2DB07D6A" w14:textId="5EEBB5BF"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TRP2</w:t>
            </w:r>
          </w:p>
        </w:tc>
        <w:tc>
          <w:tcPr>
            <w:tcW w:w="0" w:type="auto"/>
          </w:tcPr>
          <w:p w14:paraId="66C8287E" w14:textId="51C600F9"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BFD-RS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(0,1)</w:t>
            </w:r>
          </w:p>
        </w:tc>
        <w:tc>
          <w:tcPr>
            <w:tcW w:w="0" w:type="auto"/>
          </w:tcPr>
          <w:p w14:paraId="27C65393" w14:textId="1A3C9D2D" w:rsidR="00140831" w:rsidRPr="00140831" w:rsidRDefault="00140831" w:rsidP="00140831">
            <w:pPr>
              <w:spacing w:after="120"/>
              <w:jc w:val="both"/>
              <w:rPr>
                <w:rFonts w:eastAsiaTheme="minorEastAsia"/>
                <w:color w:val="000000" w:themeColor="text1"/>
                <w:sz w:val="18"/>
                <w:szCs w:val="18"/>
                <w:lang w:val="en-US" w:eastAsia="zh-CN"/>
              </w:rPr>
            </w:pPr>
            <w:r w:rsidRPr="00140831">
              <w:rPr>
                <w:rFonts w:eastAsia="MS UI Gothic"/>
                <w:color w:val="000000" w:themeColor="text1"/>
                <w:kern w:val="24"/>
                <w:sz w:val="18"/>
                <w:szCs w:val="18"/>
              </w:rPr>
              <w:t xml:space="preserve">CBD-RS set </w:t>
            </w:r>
            <w:r w:rsidRPr="00140831">
              <w:rPr>
                <w:rFonts w:eastAsiaTheme="minorEastAsia"/>
                <w:color w:val="000000" w:themeColor="text1"/>
                <w:sz w:val="18"/>
                <w:szCs w:val="18"/>
                <w:lang w:eastAsia="zh-CN"/>
              </w:rPr>
              <w:t>q</w:t>
            </w:r>
            <w:r w:rsidRPr="00140831">
              <w:rPr>
                <w:rFonts w:eastAsiaTheme="minorEastAsia"/>
                <w:color w:val="000000" w:themeColor="text1"/>
                <w:sz w:val="18"/>
                <w:szCs w:val="18"/>
                <w:vertAlign w:val="subscript"/>
                <w:lang w:eastAsia="zh-CN"/>
              </w:rPr>
              <w:t>(1,1)</w:t>
            </w:r>
          </w:p>
        </w:tc>
      </w:tr>
    </w:tbl>
    <w:p w14:paraId="0C3D28F0" w14:textId="59B5C1E3" w:rsidR="00697FB6" w:rsidRDefault="00697FB6" w:rsidP="00697FB6">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If UE assesses that TRP 1 link is worse than BFD threshold, it may temperately stop the application of T</w:t>
      </w:r>
      <w:r w:rsidRPr="00120348">
        <w:rPr>
          <w:rFonts w:eastAsiaTheme="minorEastAsia"/>
          <w:color w:val="000000" w:themeColor="text1"/>
          <w:sz w:val="22"/>
          <w:szCs w:val="22"/>
          <w:vertAlign w:val="subscript"/>
          <w:lang w:eastAsia="zh-CN"/>
        </w:rPr>
        <w:t>TA</w:t>
      </w:r>
      <w:proofErr w:type="gramStart"/>
      <w:r w:rsidRPr="00120348">
        <w:rPr>
          <w:rFonts w:eastAsiaTheme="minorEastAsia"/>
          <w:color w:val="000000" w:themeColor="text1"/>
          <w:sz w:val="22"/>
          <w:szCs w:val="22"/>
          <w:vertAlign w:val="subscript"/>
          <w:lang w:eastAsia="zh-CN"/>
        </w:rPr>
        <w:t>,1</w:t>
      </w:r>
      <w:proofErr w:type="gramEnd"/>
      <w:r>
        <w:rPr>
          <w:rFonts w:eastAsiaTheme="minorEastAsia"/>
          <w:color w:val="000000" w:themeColor="text1"/>
          <w:sz w:val="22"/>
          <w:szCs w:val="22"/>
          <w:lang w:eastAsia="zh-CN"/>
        </w:rPr>
        <w:t xml:space="preserve">. Meanwhile, if UE finds the available new beam </w:t>
      </w:r>
      <w:proofErr w:type="spellStart"/>
      <w:proofErr w:type="gram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w:t>
      </w:r>
      <w:proofErr w:type="gramEnd"/>
      <w:r>
        <w:rPr>
          <w:rFonts w:eastAsiaTheme="minorEastAsia"/>
          <w:color w:val="000000" w:themeColor="text1"/>
          <w:sz w:val="22"/>
          <w:szCs w:val="22"/>
          <w:lang w:eastAsia="zh-CN"/>
        </w:rPr>
        <w:t xml:space="preserve">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transmission of BFRQ. After </w:t>
      </w:r>
      <w:proofErr w:type="spellStart"/>
      <w:r>
        <w:rPr>
          <w:rFonts w:eastAsiaTheme="minorEastAsia"/>
          <w:color w:val="000000" w:themeColor="text1"/>
          <w:sz w:val="22"/>
          <w:szCs w:val="22"/>
          <w:lang w:eastAsia="zh-CN"/>
        </w:rPr>
        <w:t>gNB’s</w:t>
      </w:r>
      <w:proofErr w:type="spellEnd"/>
      <w:r>
        <w:rPr>
          <w:rFonts w:eastAsiaTheme="minorEastAsia"/>
          <w:color w:val="000000" w:themeColor="text1"/>
          <w:sz w:val="22"/>
          <w:szCs w:val="22"/>
          <w:lang w:eastAsia="zh-CN"/>
        </w:rPr>
        <w:t xml:space="preserve"> response to BFRQ, TA value associated with </w:t>
      </w:r>
      <w:proofErr w:type="spellStart"/>
      <w:r>
        <w:rPr>
          <w:rFonts w:eastAsiaTheme="minorEastAsia"/>
          <w:color w:val="000000" w:themeColor="text1"/>
          <w:sz w:val="22"/>
          <w:szCs w:val="22"/>
          <w:lang w:eastAsia="zh-CN"/>
        </w:rPr>
        <w:t>q</w:t>
      </w:r>
      <w:r w:rsidRPr="00697FB6">
        <w:rPr>
          <w:rFonts w:eastAsiaTheme="minorEastAsia"/>
          <w:color w:val="000000" w:themeColor="text1"/>
          <w:sz w:val="22"/>
          <w:szCs w:val="22"/>
          <w:vertAlign w:val="subscript"/>
          <w:lang w:eastAsia="zh-CN"/>
        </w:rPr>
        <w:t>new</w:t>
      </w:r>
      <w:proofErr w:type="spellEnd"/>
      <w:r>
        <w:rPr>
          <w:rFonts w:eastAsiaTheme="minorEastAsia"/>
          <w:color w:val="000000" w:themeColor="text1"/>
          <w:sz w:val="22"/>
          <w:szCs w:val="22"/>
          <w:lang w:eastAsia="zh-CN"/>
        </w:rPr>
        <w:t xml:space="preserve"> can be assumed for the follow-up UL transmissions including PUCCH and PUSCH and possibly SRS.</w:t>
      </w:r>
    </w:p>
    <w:p w14:paraId="70B5F644" w14:textId="4E3406C7" w:rsidR="00960D05" w:rsidRPr="00697FB6" w:rsidRDefault="00960D05" w:rsidP="00960D05">
      <w:pPr>
        <w:spacing w:after="120"/>
        <w:jc w:val="both"/>
        <w:rPr>
          <w:rFonts w:eastAsiaTheme="minorEastAsia"/>
          <w:color w:val="000000" w:themeColor="text1"/>
          <w:sz w:val="22"/>
          <w:szCs w:val="22"/>
          <w:lang w:eastAsia="zh-CN"/>
        </w:rPr>
      </w:pPr>
    </w:p>
    <w:p w14:paraId="57922BF4" w14:textId="46462473" w:rsidR="00473665" w:rsidRDefault="00697FB6" w:rsidP="00473665">
      <w:pPr>
        <w:keepNext/>
        <w:spacing w:after="120"/>
        <w:jc w:val="center"/>
      </w:pPr>
      <w:r>
        <w:rPr>
          <w:noProof/>
          <w:lang w:val="en-US" w:eastAsia="zh-CN"/>
        </w:rPr>
        <w:drawing>
          <wp:inline distT="0" distB="0" distL="0" distR="0" wp14:anchorId="48B5F681" wp14:editId="272639F0">
            <wp:extent cx="3569842" cy="2020482"/>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1911" cy="2027313"/>
                    </a:xfrm>
                    <a:prstGeom prst="rect">
                      <a:avLst/>
                    </a:prstGeom>
                    <a:noFill/>
                  </pic:spPr>
                </pic:pic>
              </a:graphicData>
            </a:graphic>
          </wp:inline>
        </w:drawing>
      </w:r>
    </w:p>
    <w:p w14:paraId="20B69E92" w14:textId="10AB9F1C" w:rsidR="00473665" w:rsidRPr="00697FB6" w:rsidRDefault="00473665" w:rsidP="00697FB6">
      <w:pPr>
        <w:pStyle w:val="a3"/>
        <w:jc w:val="center"/>
        <w:rPr>
          <w:color w:val="auto"/>
        </w:rPr>
      </w:pPr>
      <w:r w:rsidRPr="005E1AAA">
        <w:rPr>
          <w:color w:val="auto"/>
        </w:rPr>
        <w:t xml:space="preserve">Figure </w:t>
      </w:r>
      <w:r>
        <w:rPr>
          <w:noProof/>
          <w:color w:val="auto"/>
        </w:rPr>
        <w:t>3</w:t>
      </w:r>
      <w:r w:rsidRPr="005E1AAA">
        <w:rPr>
          <w:color w:val="auto"/>
        </w:rPr>
        <w:t xml:space="preserve"> illustration of </w:t>
      </w:r>
      <w:r>
        <w:rPr>
          <w:color w:val="auto"/>
        </w:rPr>
        <w:t xml:space="preserve">BFR and </w:t>
      </w:r>
      <w:r w:rsidR="00697FB6">
        <w:rPr>
          <w:color w:val="auto"/>
        </w:rPr>
        <w:t>TA switching</w:t>
      </w:r>
    </w:p>
    <w:p w14:paraId="0196A9BD" w14:textId="4565A911" w:rsidR="005042C6" w:rsidRPr="00FF0188" w:rsidRDefault="0062695E" w:rsidP="005042C6">
      <w:pPr>
        <w:spacing w:after="120"/>
        <w:jc w:val="both"/>
        <w:rPr>
          <w:rFonts w:eastAsiaTheme="minorEastAsia" w:hint="eastAsia"/>
          <w:b/>
          <w:i/>
          <w:sz w:val="22"/>
          <w:szCs w:val="22"/>
          <w:lang w:val="en-US" w:eastAsia="zh-CN"/>
        </w:rPr>
      </w:pPr>
      <w:r>
        <w:rPr>
          <w:rFonts w:eastAsiaTheme="minorEastAsia"/>
          <w:b/>
          <w:i/>
          <w:sz w:val="22"/>
          <w:szCs w:val="22"/>
          <w:lang w:val="en-US" w:eastAsia="zh-CN"/>
        </w:rPr>
        <w:t xml:space="preserve">Proposal </w:t>
      </w:r>
      <w:r w:rsidR="000F7FDE">
        <w:rPr>
          <w:rFonts w:eastAsiaTheme="minorEastAsia"/>
          <w:b/>
          <w:i/>
          <w:sz w:val="22"/>
          <w:szCs w:val="22"/>
          <w:lang w:val="en-US" w:eastAsia="zh-CN"/>
        </w:rPr>
        <w:t>3</w:t>
      </w:r>
      <w:r>
        <w:rPr>
          <w:rFonts w:eastAsiaTheme="minorEastAsia"/>
          <w:b/>
          <w:i/>
          <w:sz w:val="22"/>
          <w:szCs w:val="22"/>
          <w:lang w:val="en-US" w:eastAsia="zh-CN"/>
        </w:rPr>
        <w:t xml:space="preserve">: </w:t>
      </w:r>
      <w:r w:rsidR="00444A76">
        <w:rPr>
          <w:rFonts w:eastAsiaTheme="minorEastAsia"/>
          <w:b/>
          <w:i/>
          <w:sz w:val="22"/>
          <w:szCs w:val="22"/>
          <w:lang w:val="en-US" w:eastAsia="zh-CN"/>
        </w:rPr>
        <w:t>For MTRP BFR, support the application of</w:t>
      </w:r>
      <w:r w:rsidR="00697FB6">
        <w:rPr>
          <w:rFonts w:eastAsiaTheme="minorEastAsia"/>
          <w:b/>
          <w:i/>
          <w:sz w:val="22"/>
          <w:szCs w:val="22"/>
          <w:lang w:val="en-US" w:eastAsia="zh-CN"/>
        </w:rPr>
        <w:t xml:space="preserve"> TA value associated with </w:t>
      </w:r>
      <w:proofErr w:type="spellStart"/>
      <w:r w:rsidR="00697FB6">
        <w:rPr>
          <w:rFonts w:eastAsiaTheme="minorEastAsia"/>
          <w:b/>
          <w:i/>
          <w:sz w:val="22"/>
          <w:szCs w:val="22"/>
          <w:lang w:val="en-US" w:eastAsia="zh-CN"/>
        </w:rPr>
        <w:t>q</w:t>
      </w:r>
      <w:r w:rsidR="00697FB6" w:rsidRPr="00444A76">
        <w:rPr>
          <w:rFonts w:eastAsiaTheme="minorEastAsia"/>
          <w:b/>
          <w:i/>
          <w:sz w:val="22"/>
          <w:szCs w:val="22"/>
          <w:vertAlign w:val="subscript"/>
          <w:lang w:val="en-US" w:eastAsia="zh-CN"/>
        </w:rPr>
        <w:t>new</w:t>
      </w:r>
      <w:proofErr w:type="spellEnd"/>
      <w:r w:rsidR="00444A76" w:rsidRPr="00444A76">
        <w:rPr>
          <w:rFonts w:eastAsiaTheme="minorEastAsia"/>
          <w:b/>
          <w:i/>
          <w:sz w:val="22"/>
          <w:szCs w:val="22"/>
          <w:lang w:val="en-US" w:eastAsia="zh-CN"/>
        </w:rPr>
        <w:t xml:space="preserve"> </w:t>
      </w:r>
      <w:r w:rsidR="00444A76">
        <w:rPr>
          <w:rFonts w:eastAsiaTheme="minorEastAsia"/>
          <w:b/>
          <w:i/>
          <w:sz w:val="22"/>
          <w:szCs w:val="22"/>
          <w:lang w:val="en-US" w:eastAsia="zh-CN"/>
        </w:rPr>
        <w:t xml:space="preserve">for UL transmissions </w:t>
      </w:r>
      <w:r w:rsidR="00444A76" w:rsidRPr="00444A76">
        <w:rPr>
          <w:rFonts w:eastAsiaTheme="minorEastAsia"/>
          <w:b/>
          <w:i/>
          <w:sz w:val="22"/>
          <w:szCs w:val="22"/>
          <w:lang w:val="en-US" w:eastAsia="zh-CN"/>
        </w:rPr>
        <w:t>after BFD</w:t>
      </w:r>
      <w:r>
        <w:rPr>
          <w:rFonts w:eastAsiaTheme="minorEastAsia"/>
          <w:b/>
          <w:i/>
          <w:sz w:val="22"/>
          <w:szCs w:val="22"/>
          <w:lang w:val="en-US" w:eastAsia="zh-CN"/>
        </w:rPr>
        <w:t>.</w:t>
      </w:r>
    </w:p>
    <w:p w14:paraId="2C70A956" w14:textId="77777777" w:rsidR="002C659F" w:rsidRPr="00444A76" w:rsidRDefault="002C659F" w:rsidP="009F27DE">
      <w:pPr>
        <w:spacing w:after="120"/>
        <w:jc w:val="both"/>
        <w:rPr>
          <w:rFonts w:eastAsiaTheme="minorEastAsia"/>
          <w:b/>
          <w:i/>
          <w:sz w:val="22"/>
          <w:szCs w:val="22"/>
          <w:lang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43E1EE63"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1C53F5" w:rsidRPr="001C53F5">
        <w:rPr>
          <w:rFonts w:eastAsia="宋体"/>
          <w:color w:val="000000" w:themeColor="text1"/>
          <w:sz w:val="22"/>
          <w:szCs w:val="22"/>
          <w:lang w:eastAsia="zh-CN"/>
        </w:rPr>
        <w:t>two TAs for multi-DCI</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7BB42FDE" w14:textId="220ABF52" w:rsidR="00473665" w:rsidRDefault="00473665" w:rsidP="0047366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1: Two TAs enhancements are needed only when |</w:t>
      </w:r>
      <w:r>
        <w:rPr>
          <w:rFonts w:eastAsiaTheme="minorEastAsia"/>
          <w:color w:val="000000" w:themeColor="text1"/>
          <w:sz w:val="22"/>
          <w:szCs w:val="22"/>
          <w:lang w:eastAsia="zh-CN"/>
        </w:rPr>
        <w:t>T</w:t>
      </w:r>
      <w:r w:rsidRPr="00120348">
        <w:rPr>
          <w:rFonts w:eastAsiaTheme="minorEastAsia"/>
          <w:color w:val="000000" w:themeColor="text1"/>
          <w:sz w:val="22"/>
          <w:szCs w:val="22"/>
          <w:vertAlign w:val="subscript"/>
          <w:lang w:eastAsia="zh-CN"/>
        </w:rPr>
        <w:t>TA</w:t>
      </w:r>
      <w:proofErr w:type="gramStart"/>
      <w:r>
        <w:rPr>
          <w:rFonts w:eastAsiaTheme="minorEastAsia"/>
          <w:color w:val="000000" w:themeColor="text1"/>
          <w:sz w:val="22"/>
          <w:szCs w:val="22"/>
          <w:vertAlign w:val="subscript"/>
          <w:lang w:eastAsia="zh-CN"/>
        </w:rPr>
        <w:t>,</w:t>
      </w:r>
      <w:r w:rsidRPr="00120348">
        <w:rPr>
          <w:rFonts w:eastAsiaTheme="minorEastAsia"/>
          <w:color w:val="000000" w:themeColor="text1"/>
          <w:sz w:val="22"/>
          <w:szCs w:val="22"/>
          <w:vertAlign w:val="subscript"/>
          <w:lang w:eastAsia="zh-CN"/>
        </w:rPr>
        <w:t>2</w:t>
      </w:r>
      <w:proofErr w:type="gramEnd"/>
      <w:r>
        <w:rPr>
          <w:rFonts w:eastAsiaTheme="minorEastAsia"/>
          <w:color w:val="000000" w:themeColor="text1"/>
          <w:sz w:val="22"/>
          <w:szCs w:val="22"/>
          <w:lang w:eastAsia="zh-CN"/>
        </w:rPr>
        <w:t xml:space="preserve"> - T</w:t>
      </w:r>
      <w:r w:rsidRPr="00120348">
        <w:rPr>
          <w:rFonts w:eastAsiaTheme="minorEastAsia"/>
          <w:color w:val="000000" w:themeColor="text1"/>
          <w:sz w:val="22"/>
          <w:szCs w:val="22"/>
          <w:vertAlign w:val="subscript"/>
          <w:lang w:eastAsia="zh-CN"/>
        </w:rPr>
        <w:t>TA,1</w:t>
      </w:r>
      <w:r>
        <w:rPr>
          <w:rFonts w:eastAsiaTheme="minorEastAsia"/>
          <w:b/>
          <w:i/>
          <w:sz w:val="22"/>
          <w:szCs w:val="22"/>
          <w:lang w:val="en-US" w:eastAsia="zh-CN"/>
        </w:rPr>
        <w:t>| is larger than a threshold.</w:t>
      </w:r>
    </w:p>
    <w:p w14:paraId="33D11370" w14:textId="77777777" w:rsidR="00473665" w:rsidRPr="001643EF" w:rsidRDefault="00473665" w:rsidP="00473665">
      <w:pPr>
        <w:spacing w:after="120"/>
        <w:jc w:val="both"/>
        <w:rPr>
          <w:rFonts w:eastAsiaTheme="minorEastAsia"/>
          <w:b/>
          <w:i/>
          <w:sz w:val="22"/>
          <w:szCs w:val="22"/>
          <w:lang w:val="en-US" w:eastAsia="zh-CN"/>
        </w:rPr>
      </w:pPr>
      <w:r>
        <w:rPr>
          <w:rFonts w:eastAsiaTheme="minorEastAsia"/>
          <w:b/>
          <w:i/>
          <w:sz w:val="22"/>
          <w:szCs w:val="22"/>
          <w:lang w:val="en-US" w:eastAsia="zh-CN"/>
        </w:rPr>
        <w:t>Observation 2: Additional signaling is needed for UE to calculate multiple TAs per TAG.</w:t>
      </w:r>
    </w:p>
    <w:p w14:paraId="3FC2A4AC" w14:textId="77777777" w:rsidR="00473665" w:rsidRDefault="00473665" w:rsidP="00473665">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3: There might be overlapping issue if multiple TAs are applied in consecutive slots.</w:t>
      </w:r>
    </w:p>
    <w:p w14:paraId="58D3C66C" w14:textId="77777777" w:rsidR="00473665" w:rsidRDefault="00473665" w:rsidP="00473665">
      <w:pPr>
        <w:spacing w:after="120"/>
        <w:jc w:val="both"/>
        <w:rPr>
          <w:rFonts w:eastAsiaTheme="minorEastAsia"/>
          <w:b/>
          <w:i/>
          <w:sz w:val="22"/>
          <w:szCs w:val="22"/>
          <w:lang w:val="en-US" w:eastAsia="zh-CN"/>
        </w:rPr>
      </w:pPr>
      <w:r>
        <w:rPr>
          <w:rFonts w:eastAsiaTheme="minorEastAsia"/>
          <w:b/>
          <w:i/>
          <w:sz w:val="22"/>
          <w:szCs w:val="22"/>
          <w:lang w:val="en-US" w:eastAsia="zh-CN"/>
        </w:rPr>
        <w:t>Proposal 1: Support associations between TAs and TRPs, and TRP switching indicates applied TA switching.</w:t>
      </w:r>
    </w:p>
    <w:p w14:paraId="0DC7FFEC" w14:textId="77777777" w:rsidR="00473665" w:rsidRPr="0062695E" w:rsidRDefault="00473665" w:rsidP="0047366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Support a time gap between consecutive slots applying different </w:t>
      </w:r>
      <w:proofErr w:type="spellStart"/>
      <w:proofErr w:type="gramStart"/>
      <w:r>
        <w:rPr>
          <w:rFonts w:eastAsiaTheme="minorEastAsia"/>
          <w:b/>
          <w:i/>
          <w:sz w:val="22"/>
          <w:szCs w:val="22"/>
          <w:lang w:val="en-US" w:eastAsia="zh-CN"/>
        </w:rPr>
        <w:t>TAs.</w:t>
      </w:r>
      <w:proofErr w:type="spellEnd"/>
      <w:proofErr w:type="gramEnd"/>
    </w:p>
    <w:p w14:paraId="3D7D4AA8" w14:textId="77777777" w:rsidR="000F7FDE" w:rsidRPr="0062695E" w:rsidRDefault="000F7FDE" w:rsidP="000F7FD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MTRP BFR, support the application of TA value associated with </w:t>
      </w:r>
      <w:proofErr w:type="spellStart"/>
      <w:r>
        <w:rPr>
          <w:rFonts w:eastAsiaTheme="minorEastAsia"/>
          <w:b/>
          <w:i/>
          <w:sz w:val="22"/>
          <w:szCs w:val="22"/>
          <w:lang w:val="en-US" w:eastAsia="zh-CN"/>
        </w:rPr>
        <w:t>q</w:t>
      </w:r>
      <w:r w:rsidRPr="00444A76">
        <w:rPr>
          <w:rFonts w:eastAsiaTheme="minorEastAsia"/>
          <w:b/>
          <w:i/>
          <w:sz w:val="22"/>
          <w:szCs w:val="22"/>
          <w:vertAlign w:val="subscript"/>
          <w:lang w:val="en-US" w:eastAsia="zh-CN"/>
        </w:rPr>
        <w:t>new</w:t>
      </w:r>
      <w:proofErr w:type="spellEnd"/>
      <w:r w:rsidRPr="00444A76">
        <w:rPr>
          <w:rFonts w:eastAsiaTheme="minorEastAsia"/>
          <w:b/>
          <w:i/>
          <w:sz w:val="22"/>
          <w:szCs w:val="22"/>
          <w:lang w:val="en-US" w:eastAsia="zh-CN"/>
        </w:rPr>
        <w:t xml:space="preserve"> </w:t>
      </w:r>
      <w:r>
        <w:rPr>
          <w:rFonts w:eastAsiaTheme="minorEastAsia"/>
          <w:b/>
          <w:i/>
          <w:sz w:val="22"/>
          <w:szCs w:val="22"/>
          <w:lang w:val="en-US" w:eastAsia="zh-CN"/>
        </w:rPr>
        <w:t xml:space="preserve">for UL transmissions </w:t>
      </w:r>
      <w:r w:rsidRPr="00444A76">
        <w:rPr>
          <w:rFonts w:eastAsiaTheme="minorEastAsia"/>
          <w:b/>
          <w:i/>
          <w:sz w:val="22"/>
          <w:szCs w:val="22"/>
          <w:lang w:val="en-US" w:eastAsia="zh-CN"/>
        </w:rPr>
        <w:t>after BFD</w:t>
      </w:r>
      <w:r>
        <w:rPr>
          <w:rFonts w:eastAsiaTheme="minorEastAsia"/>
          <w:b/>
          <w:i/>
          <w:sz w:val="22"/>
          <w:szCs w:val="22"/>
          <w:lang w:val="en-US" w:eastAsia="zh-CN"/>
        </w:rPr>
        <w:t>.</w:t>
      </w:r>
      <w:bookmarkStart w:id="8" w:name="_GoBack"/>
      <w:bookmarkEnd w:id="8"/>
    </w:p>
    <w:p w14:paraId="6BA36F81" w14:textId="77777777" w:rsidR="009F27DE" w:rsidRPr="000F7FDE"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7C76CC8" w14:textId="4D0FFDD4" w:rsidR="007C7E55" w:rsidRPr="00535CAF" w:rsidRDefault="007C7E55" w:rsidP="001C53F5">
      <w:pPr>
        <w:pStyle w:val="a7"/>
        <w:numPr>
          <w:ilvl w:val="0"/>
          <w:numId w:val="2"/>
        </w:numPr>
        <w:spacing w:after="0"/>
        <w:rPr>
          <w:rFonts w:eastAsia="宋体"/>
          <w:color w:val="000000"/>
          <w:lang w:eastAsia="zh-CN"/>
        </w:rPr>
      </w:pPr>
      <w:r w:rsidRPr="007C7E55">
        <w:rPr>
          <w:rFonts w:eastAsia="宋体"/>
          <w:color w:val="000000"/>
          <w:lang w:eastAsia="zh-CN"/>
        </w:rPr>
        <w:t>RP-21359</w:t>
      </w:r>
      <w:r w:rsidR="001C53F5">
        <w:rPr>
          <w:rFonts w:eastAsia="宋体"/>
          <w:color w:val="000000"/>
          <w:lang w:eastAsia="zh-CN"/>
        </w:rPr>
        <w:t>8</w:t>
      </w:r>
      <w:r>
        <w:rPr>
          <w:rFonts w:eastAsia="宋体"/>
          <w:color w:val="000000"/>
          <w:lang w:eastAsia="zh-CN"/>
        </w:rPr>
        <w:t xml:space="preserve">, </w:t>
      </w:r>
      <w:r w:rsidR="001C53F5" w:rsidRPr="001C53F5">
        <w:rPr>
          <w:rFonts w:eastAsia="宋体"/>
          <w:color w:val="000000"/>
          <w:lang w:eastAsia="zh-CN"/>
        </w:rPr>
        <w:t>WID: MIMO Evolution for Downlink and Uplink</w:t>
      </w:r>
    </w:p>
    <w:sectPr w:rsidR="007C7E55" w:rsidRPr="00535CAF"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1DC63D" w14:textId="77777777" w:rsidR="00EF0997" w:rsidRPr="00D733E0" w:rsidRDefault="00EF0997" w:rsidP="00D400AF">
      <w:pPr>
        <w:spacing w:after="0"/>
        <w:rPr>
          <w:rFonts w:ascii="Arial" w:eastAsia="宋体" w:hAnsi="Arial" w:cs="Arial"/>
          <w:color w:val="0000FF"/>
          <w:kern w:val="2"/>
          <w:lang w:val="en-US" w:eastAsia="zh-CN"/>
        </w:rPr>
      </w:pPr>
      <w:r>
        <w:separator/>
      </w:r>
    </w:p>
  </w:endnote>
  <w:endnote w:type="continuationSeparator" w:id="0">
    <w:p w14:paraId="0B2D1A9C" w14:textId="77777777" w:rsidR="00EF0997" w:rsidRPr="00D733E0" w:rsidRDefault="00EF099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7B1B66D" w:rsidR="00473665" w:rsidRPr="007A56A3" w:rsidRDefault="00473665">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235F1" w:rsidRPr="00B235F1">
          <w:rPr>
            <w:noProof/>
            <w:sz w:val="21"/>
            <w:lang w:val="zh-CN" w:eastAsia="zh-CN"/>
          </w:rPr>
          <w:t>1</w:t>
        </w:r>
        <w:r w:rsidRPr="007A56A3">
          <w:rPr>
            <w:sz w:val="21"/>
          </w:rPr>
          <w:fldChar w:fldCharType="end"/>
        </w:r>
      </w:p>
    </w:sdtContent>
  </w:sdt>
  <w:p w14:paraId="55D08AE3" w14:textId="77777777" w:rsidR="00473665" w:rsidRDefault="00473665"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AB9865" w14:textId="77777777" w:rsidR="00EF0997" w:rsidRPr="00D733E0" w:rsidRDefault="00EF0997" w:rsidP="00D400AF">
      <w:pPr>
        <w:spacing w:after="0"/>
        <w:rPr>
          <w:rFonts w:ascii="Arial" w:eastAsia="宋体" w:hAnsi="Arial" w:cs="Arial"/>
          <w:color w:val="0000FF"/>
          <w:kern w:val="2"/>
          <w:lang w:val="en-US" w:eastAsia="zh-CN"/>
        </w:rPr>
      </w:pPr>
      <w:r>
        <w:separator/>
      </w:r>
    </w:p>
  </w:footnote>
  <w:footnote w:type="continuationSeparator" w:id="0">
    <w:p w14:paraId="43533D5C" w14:textId="77777777" w:rsidR="00EF0997" w:rsidRPr="00D733E0" w:rsidRDefault="00EF099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14"/>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3"/>
  </w:num>
  <w:num w:numId="9">
    <w:abstractNumId w:val="9"/>
  </w:num>
  <w:num w:numId="10">
    <w:abstractNumId w:val="12"/>
  </w:num>
  <w:num w:numId="11">
    <w:abstractNumId w:val="7"/>
  </w:num>
  <w:num w:numId="12">
    <w:abstractNumId w:val="4"/>
  </w:num>
  <w:num w:numId="13">
    <w:abstractNumId w:val="11"/>
  </w:num>
  <w:num w:numId="14">
    <w:abstractNumId w:val="8"/>
  </w:num>
  <w:num w:numId="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120"/>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4AEA"/>
    <w:rsid w:val="000B5829"/>
    <w:rsid w:val="000B5F66"/>
    <w:rsid w:val="000B638E"/>
    <w:rsid w:val="000C0935"/>
    <w:rsid w:val="000C0E26"/>
    <w:rsid w:val="000C12FB"/>
    <w:rsid w:val="000C1698"/>
    <w:rsid w:val="000C2BB6"/>
    <w:rsid w:val="000C2D0C"/>
    <w:rsid w:val="000C2F35"/>
    <w:rsid w:val="000C35DA"/>
    <w:rsid w:val="000C3B7F"/>
    <w:rsid w:val="000C3B91"/>
    <w:rsid w:val="000C47EC"/>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CD"/>
    <w:rsid w:val="000F4533"/>
    <w:rsid w:val="000F4B5D"/>
    <w:rsid w:val="000F7683"/>
    <w:rsid w:val="000F7931"/>
    <w:rsid w:val="000F7D6F"/>
    <w:rsid w:val="000F7FDE"/>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0348"/>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083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43EF"/>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53F5"/>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3090"/>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145"/>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248"/>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4A76"/>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665"/>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644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6B89"/>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1AAA"/>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695E"/>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97FB6"/>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117E"/>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6ACE"/>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0D05"/>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4FA0"/>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35F1"/>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0592"/>
    <w:rsid w:val="00CA3800"/>
    <w:rsid w:val="00CA50A9"/>
    <w:rsid w:val="00CA6661"/>
    <w:rsid w:val="00CA670E"/>
    <w:rsid w:val="00CA6B7F"/>
    <w:rsid w:val="00CA79EA"/>
    <w:rsid w:val="00CB125B"/>
    <w:rsid w:val="00CB437D"/>
    <w:rsid w:val="00CB4986"/>
    <w:rsid w:val="00CB5676"/>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1E0"/>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AFE"/>
    <w:rsid w:val="00EE11D6"/>
    <w:rsid w:val="00EE26A1"/>
    <w:rsid w:val="00EE30FD"/>
    <w:rsid w:val="00EE5364"/>
    <w:rsid w:val="00EE5414"/>
    <w:rsid w:val="00EF0997"/>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469B"/>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F0188"/>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287618276">
      <w:bodyDiv w:val="1"/>
      <w:marLeft w:val="0"/>
      <w:marRight w:val="0"/>
      <w:marTop w:val="0"/>
      <w:marBottom w:val="0"/>
      <w:divBdr>
        <w:top w:val="none" w:sz="0" w:space="0" w:color="auto"/>
        <w:left w:val="none" w:sz="0" w:space="0" w:color="auto"/>
        <w:bottom w:val="none" w:sz="0" w:space="0" w:color="auto"/>
        <w:right w:val="none" w:sz="0" w:space="0" w:color="auto"/>
      </w:divBdr>
      <w:divsChild>
        <w:div w:id="2053072518">
          <w:marLeft w:val="1800"/>
          <w:marRight w:val="0"/>
          <w:marTop w:val="58"/>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84C5C-5C3A-4542-A4CC-F10988DF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963</Words>
  <Characters>5493</Characters>
  <Application>Microsoft Office Word</Application>
  <DocSecurity>0</DocSecurity>
  <Lines>45</Lines>
  <Paragraphs>12</Paragraphs>
  <ScaleCrop>false</ScaleCrop>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14</cp:revision>
  <cp:lastPrinted>2021-09-29T23:28:00Z</cp:lastPrinted>
  <dcterms:created xsi:type="dcterms:W3CDTF">2022-04-21T23:41:00Z</dcterms:created>
  <dcterms:modified xsi:type="dcterms:W3CDTF">2022-04-28T03:00:00Z</dcterms:modified>
</cp:coreProperties>
</file>