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3C0BF8B" w14:textId="673CC1D3" w:rsidR="00543DA6" w:rsidRPr="000F52AB"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10</w:t>
      </w:r>
      <w:r w:rsidR="00B67932">
        <w:rPr>
          <w:rFonts w:ascii="Arial" w:eastAsiaTheme="minorEastAsia" w:hAnsi="Arial" w:hint="eastAsia"/>
          <w:b/>
          <w:bCs/>
          <w:sz w:val="22"/>
          <w:szCs w:val="22"/>
          <w:lang w:val="x-none" w:eastAsia="zh-CN"/>
        </w:rPr>
        <w:t>9</w:t>
      </w:r>
      <w:r w:rsidRPr="000F52AB">
        <w:rPr>
          <w:rFonts w:ascii="Arial" w:eastAsiaTheme="minorEastAsia" w:hAnsi="Arial" w:hint="eastAsia"/>
          <w:b/>
          <w:bCs/>
          <w:sz w:val="22"/>
          <w:szCs w:val="22"/>
          <w:lang w:val="x-none" w:eastAsia="zh-CN"/>
        </w:rPr>
        <w:t>-e</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000A7FAD" w:rsidRPr="000F52AB">
        <w:rPr>
          <w:rFonts w:ascii="Arial" w:eastAsia="MS Mincho" w:hAnsi="Arial" w:hint="eastAsia"/>
          <w:b/>
          <w:bCs/>
          <w:sz w:val="22"/>
          <w:szCs w:val="22"/>
          <w:lang w:val="x-none"/>
        </w:rPr>
        <w:t>2</w:t>
      </w:r>
      <w:r w:rsidR="000A7FAD">
        <w:rPr>
          <w:rFonts w:ascii="Arial" w:eastAsiaTheme="minorEastAsia" w:hAnsi="Arial" w:hint="eastAsia"/>
          <w:b/>
          <w:bCs/>
          <w:sz w:val="22"/>
          <w:szCs w:val="22"/>
          <w:lang w:val="x-none" w:eastAsia="zh-CN"/>
        </w:rPr>
        <w:t>2</w:t>
      </w:r>
      <w:r w:rsidR="003C11A1">
        <w:rPr>
          <w:rFonts w:ascii="Arial" w:eastAsiaTheme="minorEastAsia" w:hAnsi="Arial" w:hint="eastAsia"/>
          <w:b/>
          <w:bCs/>
          <w:sz w:val="22"/>
          <w:szCs w:val="22"/>
          <w:lang w:val="x-none" w:eastAsia="zh-CN"/>
        </w:rPr>
        <w:t>03</w:t>
      </w:r>
      <w:r w:rsidR="0088409D">
        <w:rPr>
          <w:rFonts w:ascii="Arial" w:eastAsiaTheme="minorEastAsia" w:hAnsi="Arial" w:hint="eastAsia"/>
          <w:b/>
          <w:bCs/>
          <w:sz w:val="22"/>
          <w:szCs w:val="22"/>
          <w:lang w:val="x-none" w:eastAsia="zh-CN"/>
        </w:rPr>
        <w:t>633</w:t>
      </w:r>
    </w:p>
    <w:p w14:paraId="44813B25" w14:textId="77777777" w:rsidR="00B67932" w:rsidRPr="00FE6159" w:rsidRDefault="00B67932" w:rsidP="00B67932">
      <w:pPr>
        <w:pStyle w:val="a3"/>
        <w:tabs>
          <w:tab w:val="right" w:pos="8280"/>
          <w:tab w:val="right" w:pos="9781"/>
        </w:tabs>
        <w:snapToGrid w:val="0"/>
        <w:spacing w:after="120"/>
        <w:ind w:left="-2" w:right="-57"/>
        <w:jc w:val="both"/>
        <w:rPr>
          <w:rFonts w:eastAsia="宋体" w:cs="Arial"/>
          <w:bCs/>
          <w:szCs w:val="22"/>
          <w:lang w:eastAsia="zh-CN"/>
        </w:rPr>
      </w:pPr>
      <w:r w:rsidRPr="00877219">
        <w:rPr>
          <w:rFonts w:cs="Arial"/>
          <w:bCs/>
          <w:szCs w:val="22"/>
          <w:lang w:eastAsia="ja-JP"/>
        </w:rPr>
        <w:t xml:space="preserve">e-Meeting, </w:t>
      </w:r>
      <w:r w:rsidRPr="00D86D05">
        <w:rPr>
          <w:rFonts w:eastAsia="宋体" w:hint="eastAsia"/>
          <w:noProof/>
          <w:szCs w:val="22"/>
          <w:lang w:eastAsia="zh-CN"/>
        </w:rPr>
        <w:t>May 9</w:t>
      </w:r>
      <w:r w:rsidRPr="00610B51">
        <w:rPr>
          <w:noProof/>
          <w:szCs w:val="22"/>
          <w:vertAlign w:val="superscript"/>
        </w:rPr>
        <w:t>t</w:t>
      </w:r>
      <w:r w:rsidRPr="00D86D05">
        <w:rPr>
          <w:rFonts w:eastAsia="宋体" w:hint="eastAsia"/>
          <w:noProof/>
          <w:szCs w:val="22"/>
          <w:vertAlign w:val="superscript"/>
          <w:lang w:eastAsia="zh-CN"/>
        </w:rPr>
        <w:t>h</w:t>
      </w:r>
      <w:r w:rsidRPr="00610B51">
        <w:rPr>
          <w:noProof/>
          <w:szCs w:val="22"/>
        </w:rPr>
        <w:t xml:space="preserve"> – </w:t>
      </w:r>
      <w:r w:rsidRPr="00D86D05">
        <w:rPr>
          <w:rFonts w:eastAsia="宋体" w:hint="eastAsia"/>
          <w:noProof/>
          <w:szCs w:val="22"/>
          <w:lang w:eastAsia="zh-CN"/>
        </w:rPr>
        <w:t>20</w:t>
      </w:r>
      <w:r w:rsidRPr="00D86D05">
        <w:rPr>
          <w:rFonts w:eastAsia="宋体" w:hint="eastAsia"/>
          <w:noProof/>
          <w:szCs w:val="22"/>
          <w:vertAlign w:val="superscript"/>
          <w:lang w:eastAsia="zh-CN"/>
        </w:rPr>
        <w:t>th</w:t>
      </w:r>
      <w:r w:rsidRPr="003C52FF">
        <w:rPr>
          <w:noProof/>
          <w:szCs w:val="22"/>
        </w:rPr>
        <w:t>, 2022</w:t>
      </w:r>
    </w:p>
    <w:bookmarkEnd w:id="0"/>
    <w:bookmarkEnd w:id="1"/>
    <w:p w14:paraId="2CC6D9D4" w14:textId="77777777" w:rsidR="00AC2C34" w:rsidRPr="00B67932"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639F564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72BCFD50" w14:textId="0C485ABB"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88409D" w:rsidRPr="0088409D">
        <w:rPr>
          <w:rFonts w:ascii="Arial" w:eastAsia="MS Mincho" w:hAnsi="Arial"/>
          <w:b/>
          <w:sz w:val="22"/>
          <w:lang w:val="x-none"/>
        </w:rPr>
        <w:t>Discussion on Rel-18 duplex evolution</w:t>
      </w:r>
    </w:p>
    <w:p w14:paraId="574ED003" w14:textId="4ECD6D35" w:rsidR="00AC2C34" w:rsidRPr="001171F0"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5" w:name="Source"/>
      <w:bookmarkEnd w:id="5"/>
      <w:r w:rsidRPr="00AC2C34">
        <w:rPr>
          <w:rFonts w:ascii="Arial" w:eastAsia="MS Mincho" w:hAnsi="Arial"/>
          <w:b/>
          <w:sz w:val="22"/>
          <w:lang w:val="x-none"/>
        </w:rPr>
        <w:tab/>
      </w:r>
      <w:r w:rsidR="001171F0">
        <w:rPr>
          <w:rFonts w:ascii="Arial" w:eastAsiaTheme="minorEastAsia" w:hAnsi="Arial" w:hint="eastAsia"/>
          <w:b/>
          <w:sz w:val="22"/>
          <w:lang w:val="x-none" w:eastAsia="zh-CN"/>
        </w:rPr>
        <w:t>9.3.</w:t>
      </w:r>
      <w:r w:rsidR="0088409D">
        <w:rPr>
          <w:rFonts w:ascii="Arial" w:eastAsiaTheme="minorEastAsia" w:hAnsi="Arial" w:hint="eastAsia"/>
          <w:b/>
          <w:sz w:val="22"/>
          <w:lang w:val="x-none" w:eastAsia="zh-CN"/>
        </w:rPr>
        <w:t>4</w:t>
      </w:r>
    </w:p>
    <w:p w14:paraId="058ED6F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6" w:name="DocumentFor"/>
      <w:bookmarkEnd w:id="6"/>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53D8727A"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31ACA27D" w14:textId="77777777" w:rsidR="00643D96" w:rsidRPr="0052231C" w:rsidRDefault="00643D96" w:rsidP="00643D96">
      <w:pPr>
        <w:pStyle w:val="1"/>
        <w:ind w:left="565"/>
      </w:pPr>
      <w:bookmarkStart w:id="7" w:name="_Ref521334010"/>
      <w:r w:rsidRPr="0052231C">
        <w:t>Introduction</w:t>
      </w:r>
      <w:bookmarkEnd w:id="7"/>
    </w:p>
    <w:p w14:paraId="7E1CA2FB" w14:textId="77777777" w:rsidR="004C03E4" w:rsidRDefault="004C03E4" w:rsidP="00906CFB">
      <w:pPr>
        <w:spacing w:after="120"/>
        <w:jc w:val="both"/>
        <w:rPr>
          <w:rFonts w:eastAsiaTheme="minorEastAsia"/>
          <w:lang w:eastAsia="zh-CN"/>
        </w:rPr>
      </w:pPr>
      <w:r>
        <w:rPr>
          <w:rFonts w:eastAsia="宋体" w:hint="eastAsia"/>
          <w:lang w:eastAsia="zh-CN"/>
        </w:rPr>
        <w:t xml:space="preserve">For Rel-18 NR duplex evolution, the following objectives were given in SID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_Ref101790673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sidRPr="00932346">
        <w:rPr>
          <w:rFonts w:hint="eastAsia"/>
          <w:lang w:eastAsia="zh-CN"/>
        </w:rPr>
        <w:t>.</w:t>
      </w:r>
    </w:p>
    <w:tbl>
      <w:tblPr>
        <w:tblStyle w:val="a4"/>
        <w:tblW w:w="0" w:type="auto"/>
        <w:tblLook w:val="04A0" w:firstRow="1" w:lastRow="0" w:firstColumn="1" w:lastColumn="0" w:noHBand="0" w:noVBand="1"/>
      </w:tblPr>
      <w:tblGrid>
        <w:gridCol w:w="9286"/>
      </w:tblGrid>
      <w:tr w:rsidR="004C03E4" w14:paraId="27916DBB" w14:textId="77777777" w:rsidTr="002F4881">
        <w:tc>
          <w:tcPr>
            <w:tcW w:w="9286" w:type="dxa"/>
          </w:tcPr>
          <w:p w14:paraId="2BA56195" w14:textId="77777777" w:rsidR="004C03E4" w:rsidRPr="00CC1A1F" w:rsidRDefault="004C03E4" w:rsidP="002F4881">
            <w:pPr>
              <w:numPr>
                <w:ilvl w:val="0"/>
                <w:numId w:val="14"/>
              </w:numPr>
              <w:overflowPunct w:val="0"/>
              <w:autoSpaceDE w:val="0"/>
              <w:autoSpaceDN w:val="0"/>
              <w:adjustRightInd w:val="0"/>
              <w:spacing w:afterLines="0" w:after="120"/>
              <w:jc w:val="both"/>
              <w:textAlignment w:val="baseline"/>
            </w:pPr>
            <w:r w:rsidRPr="00CC1A1F">
              <w:t>Identify applicable and relevant deployment scenarios (RAN1)</w:t>
            </w:r>
            <w:r>
              <w:t>.</w:t>
            </w:r>
          </w:p>
          <w:p w14:paraId="029D6846" w14:textId="77777777" w:rsidR="004C03E4" w:rsidRPr="00CC1A1F" w:rsidRDefault="004C03E4" w:rsidP="002F4881">
            <w:pPr>
              <w:numPr>
                <w:ilvl w:val="0"/>
                <w:numId w:val="14"/>
              </w:numPr>
              <w:overflowPunct w:val="0"/>
              <w:autoSpaceDE w:val="0"/>
              <w:autoSpaceDN w:val="0"/>
              <w:adjustRightInd w:val="0"/>
              <w:spacing w:afterLines="0" w:after="120"/>
              <w:jc w:val="both"/>
              <w:textAlignment w:val="baseline"/>
            </w:pPr>
            <w:r w:rsidRPr="00CC1A1F">
              <w:t>Develop evaluation methodology for duplex enhancement (RAN1)</w:t>
            </w:r>
            <w:r>
              <w:t>.</w:t>
            </w:r>
          </w:p>
          <w:p w14:paraId="6BB6026B" w14:textId="77777777" w:rsidR="004C03E4" w:rsidRDefault="004C03E4" w:rsidP="002F4881">
            <w:pPr>
              <w:numPr>
                <w:ilvl w:val="0"/>
                <w:numId w:val="14"/>
              </w:numPr>
              <w:overflowPunct w:val="0"/>
              <w:autoSpaceDE w:val="0"/>
              <w:autoSpaceDN w:val="0"/>
              <w:adjustRightInd w:val="0"/>
              <w:spacing w:afterLines="0" w:after="120"/>
              <w:jc w:val="both"/>
              <w:textAlignment w:val="baseline"/>
            </w:pPr>
            <w:r>
              <w:rPr>
                <w:rFonts w:eastAsia="Malgun Gothic" w:hint="eastAsia"/>
                <w:lang w:eastAsia="ko-KR"/>
              </w:rPr>
              <w:t xml:space="preserve">Study </w:t>
            </w:r>
            <w:r>
              <w:rPr>
                <w:rFonts w:eastAsia="Malgun Gothic"/>
                <w:lang w:eastAsia="ko-KR"/>
              </w:rPr>
              <w:t xml:space="preserve">the </w:t>
            </w:r>
            <w:proofErr w:type="spellStart"/>
            <w:r>
              <w:rPr>
                <w:rFonts w:eastAsia="Malgun Gothic"/>
                <w:lang w:eastAsia="ko-KR"/>
              </w:rPr>
              <w:t>subband</w:t>
            </w:r>
            <w:proofErr w:type="spellEnd"/>
            <w:r>
              <w:rPr>
                <w:rFonts w:eastAsia="Malgun Gothic"/>
                <w:lang w:eastAsia="ko-KR"/>
              </w:rPr>
              <w:t xml:space="preserve"> non-overlapping full duplex and </w:t>
            </w:r>
            <w:bookmarkStart w:id="8" w:name="_Hlk89796625"/>
            <w:r>
              <w:rPr>
                <w:rFonts w:eastAsia="Malgun Gothic"/>
                <w:lang w:eastAsia="ko-KR"/>
              </w:rPr>
              <w:t xml:space="preserve">potential enhancements on </w:t>
            </w:r>
            <w:r w:rsidRPr="00DE0AB8">
              <w:rPr>
                <w:rFonts w:eastAsia="Malgun Gothic"/>
                <w:bCs/>
                <w:lang w:eastAsia="ko-KR"/>
              </w:rPr>
              <w:t>dynamic/flexible TDD</w:t>
            </w:r>
            <w:bookmarkEnd w:id="8"/>
            <w:r>
              <w:rPr>
                <w:rFonts w:eastAsia="Malgun Gothic"/>
                <w:bCs/>
                <w:lang w:eastAsia="ko-KR"/>
              </w:rPr>
              <w:t xml:space="preserve"> (RAN1, RAN4).</w:t>
            </w:r>
          </w:p>
          <w:p w14:paraId="4087BD88" w14:textId="77777777" w:rsidR="004C03E4" w:rsidRPr="00621560" w:rsidRDefault="004C03E4" w:rsidP="002F4881">
            <w:pPr>
              <w:pStyle w:val="ad"/>
              <w:numPr>
                <w:ilvl w:val="0"/>
                <w:numId w:val="13"/>
              </w:numPr>
              <w:overflowPunct w:val="0"/>
              <w:autoSpaceDE w:val="0"/>
              <w:autoSpaceDN w:val="0"/>
              <w:adjustRightInd w:val="0"/>
              <w:spacing w:afterLines="0" w:after="120"/>
              <w:ind w:leftChars="0"/>
              <w:contextualSpacing/>
              <w:jc w:val="both"/>
              <w:textAlignment w:val="baseline"/>
              <w:rPr>
                <w:rFonts w:eastAsia="Malgun Gothic"/>
                <w:bCs/>
                <w:lang w:eastAsia="ko-KR"/>
              </w:rPr>
            </w:pPr>
            <w:r w:rsidRPr="00621560">
              <w:rPr>
                <w:rFonts w:eastAsia="Malgun Gothic"/>
                <w:bCs/>
                <w:lang w:eastAsia="ko-KR"/>
              </w:rPr>
              <w:t xml:space="preserve">Identify possible schemes and evaluate their </w:t>
            </w:r>
            <w:r>
              <w:rPr>
                <w:rFonts w:eastAsia="Malgun Gothic"/>
                <w:bCs/>
                <w:lang w:eastAsia="ko-KR"/>
              </w:rPr>
              <w:t xml:space="preserve">feasibility and </w:t>
            </w:r>
            <w:r w:rsidRPr="00621560">
              <w:rPr>
                <w:rFonts w:eastAsia="Malgun Gothic"/>
                <w:bCs/>
                <w:lang w:eastAsia="ko-KR"/>
              </w:rPr>
              <w:t>performances (RAN1)</w:t>
            </w:r>
            <w:r>
              <w:rPr>
                <w:rFonts w:eastAsia="Malgun Gothic"/>
                <w:bCs/>
                <w:lang w:eastAsia="ko-KR"/>
              </w:rPr>
              <w:t>.</w:t>
            </w:r>
          </w:p>
          <w:p w14:paraId="327EE226" w14:textId="77777777" w:rsidR="004C03E4" w:rsidRDefault="004C03E4" w:rsidP="002F4881">
            <w:pPr>
              <w:pStyle w:val="ad"/>
              <w:numPr>
                <w:ilvl w:val="0"/>
                <w:numId w:val="13"/>
              </w:numPr>
              <w:overflowPunct w:val="0"/>
              <w:autoSpaceDE w:val="0"/>
              <w:autoSpaceDN w:val="0"/>
              <w:adjustRightInd w:val="0"/>
              <w:spacing w:afterLines="0" w:after="120"/>
              <w:ind w:leftChars="0"/>
              <w:contextualSpacing/>
              <w:jc w:val="both"/>
              <w:textAlignment w:val="baseline"/>
              <w:rPr>
                <w:rFonts w:eastAsia="Malgun Gothic"/>
                <w:bCs/>
                <w:lang w:eastAsia="ko-KR"/>
              </w:rPr>
            </w:pPr>
            <w:r w:rsidRPr="00621560">
              <w:rPr>
                <w:rFonts w:eastAsia="Malgun Gothic"/>
                <w:bCs/>
                <w:lang w:eastAsia="ko-KR"/>
              </w:rPr>
              <w:t xml:space="preserve">Study inter-gNB and inter-UE CLI </w:t>
            </w:r>
            <w:r>
              <w:rPr>
                <w:rFonts w:eastAsia="Malgun Gothic"/>
                <w:bCs/>
                <w:lang w:eastAsia="ko-KR"/>
              </w:rPr>
              <w:t xml:space="preserve">handling </w:t>
            </w:r>
            <w:r w:rsidRPr="00621560">
              <w:rPr>
                <w:rFonts w:eastAsia="Malgun Gothic"/>
                <w:bCs/>
                <w:lang w:eastAsia="ko-KR"/>
              </w:rPr>
              <w:t>and identify solutions to manage them (RAN1</w:t>
            </w:r>
            <w:r>
              <w:rPr>
                <w:rFonts w:eastAsia="Malgun Gothic"/>
                <w:bCs/>
                <w:lang w:eastAsia="ko-KR"/>
              </w:rPr>
              <w:t xml:space="preserve">). </w:t>
            </w:r>
          </w:p>
          <w:p w14:paraId="48B69A2E" w14:textId="77777777" w:rsidR="004C03E4" w:rsidRPr="000D5D52" w:rsidRDefault="004C03E4" w:rsidP="002F4881">
            <w:pPr>
              <w:pStyle w:val="ad"/>
              <w:numPr>
                <w:ilvl w:val="1"/>
                <w:numId w:val="13"/>
              </w:numPr>
              <w:overflowPunct w:val="0"/>
              <w:autoSpaceDE w:val="0"/>
              <w:autoSpaceDN w:val="0"/>
              <w:adjustRightInd w:val="0"/>
              <w:spacing w:afterLines="0" w:after="120"/>
              <w:ind w:leftChars="0"/>
              <w:contextualSpacing/>
              <w:jc w:val="both"/>
              <w:textAlignment w:val="baseline"/>
              <w:rPr>
                <w:rFonts w:eastAsia="Malgun Gothic"/>
                <w:bCs/>
                <w:lang w:eastAsia="ko-KR"/>
              </w:rPr>
            </w:pPr>
            <w:r w:rsidRPr="000D5D52">
              <w:rPr>
                <w:rFonts w:eastAsia="Malgun Gothic"/>
                <w:bCs/>
                <w:lang w:eastAsia="ko-KR"/>
              </w:rPr>
              <w:t>Consider intra-</w:t>
            </w:r>
            <w:proofErr w:type="spellStart"/>
            <w:r w:rsidRPr="000D5D52">
              <w:rPr>
                <w:rFonts w:eastAsia="Malgun Gothic"/>
                <w:bCs/>
                <w:lang w:eastAsia="ko-KR"/>
              </w:rPr>
              <w:t>subband</w:t>
            </w:r>
            <w:proofErr w:type="spellEnd"/>
            <w:r w:rsidRPr="000D5D52">
              <w:rPr>
                <w:rFonts w:eastAsia="Malgun Gothic"/>
                <w:bCs/>
                <w:lang w:eastAsia="ko-KR"/>
              </w:rPr>
              <w:t xml:space="preserve"> CLI and inter-</w:t>
            </w:r>
            <w:proofErr w:type="spellStart"/>
            <w:r w:rsidRPr="000D5D52">
              <w:rPr>
                <w:rFonts w:eastAsia="Malgun Gothic"/>
                <w:bCs/>
                <w:lang w:eastAsia="ko-KR"/>
              </w:rPr>
              <w:t>subband</w:t>
            </w:r>
            <w:proofErr w:type="spellEnd"/>
            <w:r w:rsidRPr="000D5D52">
              <w:rPr>
                <w:rFonts w:eastAsia="Malgun Gothic"/>
                <w:bCs/>
                <w:lang w:eastAsia="ko-KR"/>
              </w:rPr>
              <w:t xml:space="preserve"> CLI in case of the </w:t>
            </w:r>
            <w:proofErr w:type="spellStart"/>
            <w:r w:rsidRPr="000D5D52">
              <w:rPr>
                <w:rFonts w:eastAsia="Malgun Gothic"/>
                <w:lang w:val="en-US" w:eastAsia="ko-KR"/>
              </w:rPr>
              <w:t>subband</w:t>
            </w:r>
            <w:proofErr w:type="spellEnd"/>
            <w:r w:rsidRPr="000D5D52">
              <w:rPr>
                <w:rFonts w:eastAsia="Malgun Gothic"/>
                <w:lang w:val="en-US" w:eastAsia="ko-KR"/>
              </w:rPr>
              <w:t xml:space="preserve"> non-overlapping full duplex</w:t>
            </w:r>
            <w:r w:rsidRPr="000D5D52">
              <w:rPr>
                <w:rFonts w:eastAsia="Malgun Gothic"/>
                <w:bCs/>
                <w:lang w:eastAsia="ko-KR"/>
              </w:rPr>
              <w:t>.</w:t>
            </w:r>
          </w:p>
          <w:p w14:paraId="2045B067" w14:textId="77777777" w:rsidR="004C03E4" w:rsidRDefault="004C03E4" w:rsidP="002F4881">
            <w:pPr>
              <w:pStyle w:val="ad"/>
              <w:numPr>
                <w:ilvl w:val="0"/>
                <w:numId w:val="13"/>
              </w:numPr>
              <w:overflowPunct w:val="0"/>
              <w:autoSpaceDE w:val="0"/>
              <w:autoSpaceDN w:val="0"/>
              <w:adjustRightInd w:val="0"/>
              <w:spacing w:afterLines="0" w:after="120"/>
              <w:ind w:leftChars="0"/>
              <w:contextualSpacing/>
              <w:jc w:val="both"/>
              <w:textAlignment w:val="baseline"/>
              <w:rPr>
                <w:rFonts w:eastAsia="Malgun Gothic"/>
                <w:bCs/>
                <w:lang w:eastAsia="ko-KR"/>
              </w:rPr>
            </w:pPr>
            <w:r w:rsidRPr="00621560">
              <w:rPr>
                <w:rFonts w:eastAsia="Malgun Gothic"/>
                <w:bCs/>
                <w:lang w:eastAsia="ko-KR"/>
              </w:rPr>
              <w:t xml:space="preserve">Study </w:t>
            </w:r>
            <w:r>
              <w:rPr>
                <w:rFonts w:eastAsia="Malgun Gothic"/>
                <w:bCs/>
                <w:lang w:eastAsia="ko-KR"/>
              </w:rPr>
              <w:t xml:space="preserve">the </w:t>
            </w:r>
            <w:r w:rsidRPr="00621560">
              <w:rPr>
                <w:rFonts w:eastAsia="Malgun Gothic"/>
                <w:bCs/>
                <w:lang w:eastAsia="ko-KR"/>
              </w:rPr>
              <w:t xml:space="preserve">performance of </w:t>
            </w:r>
            <w:r>
              <w:rPr>
                <w:rFonts w:eastAsia="Malgun Gothic"/>
                <w:bCs/>
                <w:lang w:eastAsia="ko-KR"/>
              </w:rPr>
              <w:t xml:space="preserve">the identified schemes as well as the impact on legacy operation assuming their co-existence in </w:t>
            </w:r>
            <w:r w:rsidRPr="00621560">
              <w:rPr>
                <w:rFonts w:eastAsia="Malgun Gothic"/>
                <w:bCs/>
                <w:lang w:eastAsia="ko-KR"/>
              </w:rPr>
              <w:t>co-channel and adjacent</w:t>
            </w:r>
            <w:r>
              <w:rPr>
                <w:rFonts w:eastAsia="Malgun Gothic"/>
                <w:bCs/>
                <w:lang w:eastAsia="ko-KR"/>
              </w:rPr>
              <w:t xml:space="preserve"> </w:t>
            </w:r>
            <w:r w:rsidRPr="00621560">
              <w:rPr>
                <w:rFonts w:eastAsia="Malgun Gothic"/>
                <w:bCs/>
                <w:lang w:eastAsia="ko-KR"/>
              </w:rPr>
              <w:t>channel</w:t>
            </w:r>
            <w:r>
              <w:rPr>
                <w:rFonts w:eastAsia="Malgun Gothic"/>
                <w:bCs/>
                <w:lang w:eastAsia="ko-KR"/>
              </w:rPr>
              <w:t xml:space="preserve">s </w:t>
            </w:r>
            <w:r w:rsidRPr="00621560">
              <w:rPr>
                <w:rFonts w:eastAsia="Malgun Gothic"/>
                <w:bCs/>
                <w:lang w:eastAsia="ko-KR"/>
              </w:rPr>
              <w:t>(RAN1).</w:t>
            </w:r>
          </w:p>
          <w:p w14:paraId="2C8D2328" w14:textId="77777777" w:rsidR="004C03E4" w:rsidRPr="000D5D52" w:rsidRDefault="004C03E4" w:rsidP="002F4881">
            <w:pPr>
              <w:pStyle w:val="ad"/>
              <w:numPr>
                <w:ilvl w:val="0"/>
                <w:numId w:val="13"/>
              </w:numPr>
              <w:overflowPunct w:val="0"/>
              <w:autoSpaceDE w:val="0"/>
              <w:autoSpaceDN w:val="0"/>
              <w:adjustRightInd w:val="0"/>
              <w:spacing w:afterLines="0" w:after="120"/>
              <w:ind w:leftChars="0"/>
              <w:contextualSpacing/>
              <w:textAlignment w:val="baseline"/>
              <w:rPr>
                <w:rFonts w:eastAsia="Malgun Gothic"/>
                <w:bCs/>
                <w:lang w:eastAsia="ko-KR"/>
              </w:rPr>
            </w:pPr>
            <w:r w:rsidRPr="000D5D52">
              <w:rPr>
                <w:rFonts w:eastAsia="Malgun Gothic"/>
                <w:bCs/>
                <w:lang w:eastAsia="ko-KR"/>
              </w:rPr>
              <w:t xml:space="preserve">Study the </w:t>
            </w:r>
            <w:r w:rsidRPr="00225DB7">
              <w:rPr>
                <w:rFonts w:eastAsia="Malgun Gothic"/>
                <w:bCs/>
                <w:lang w:eastAsia="ko-KR"/>
              </w:rPr>
              <w:t>feasibility of and</w:t>
            </w:r>
            <w:r>
              <w:rPr>
                <w:rFonts w:eastAsia="Malgun Gothic"/>
                <w:bCs/>
                <w:lang w:eastAsia="ko-KR"/>
              </w:rPr>
              <w:t xml:space="preserve"> </w:t>
            </w:r>
            <w:r w:rsidRPr="000D5D52">
              <w:rPr>
                <w:rFonts w:eastAsia="Malgun Gothic"/>
                <w:bCs/>
                <w:lang w:eastAsia="ko-KR"/>
              </w:rPr>
              <w:t>impact on RF requirements considering adjacent-channel co-existence with the legacy operation (RAN4).</w:t>
            </w:r>
          </w:p>
          <w:p w14:paraId="3D8A70CD" w14:textId="77777777" w:rsidR="004C03E4" w:rsidRPr="00621560" w:rsidRDefault="004C03E4" w:rsidP="002F4881">
            <w:pPr>
              <w:pStyle w:val="ad"/>
              <w:numPr>
                <w:ilvl w:val="0"/>
                <w:numId w:val="13"/>
              </w:numPr>
              <w:overflowPunct w:val="0"/>
              <w:autoSpaceDE w:val="0"/>
              <w:autoSpaceDN w:val="0"/>
              <w:adjustRightInd w:val="0"/>
              <w:spacing w:afterLines="0" w:after="120"/>
              <w:ind w:leftChars="0"/>
              <w:contextualSpacing/>
              <w:jc w:val="both"/>
              <w:textAlignment w:val="baseline"/>
              <w:rPr>
                <w:rFonts w:eastAsia="Malgun Gothic"/>
                <w:bCs/>
                <w:lang w:eastAsia="ko-KR"/>
              </w:rPr>
            </w:pPr>
            <w:r w:rsidRPr="00621560">
              <w:rPr>
                <w:rFonts w:eastAsia="Malgun Gothic"/>
                <w:bCs/>
                <w:lang w:eastAsia="ko-KR"/>
              </w:rPr>
              <w:t xml:space="preserve">Study the </w:t>
            </w:r>
            <w:r w:rsidRPr="00225DB7">
              <w:rPr>
                <w:rFonts w:eastAsia="Malgun Gothic"/>
                <w:bCs/>
                <w:lang w:eastAsia="ko-KR"/>
              </w:rPr>
              <w:t>feasibility of and</w:t>
            </w:r>
            <w:r>
              <w:rPr>
                <w:rFonts w:eastAsia="Malgun Gothic"/>
                <w:bCs/>
                <w:lang w:eastAsia="ko-KR"/>
              </w:rPr>
              <w:t xml:space="preserve"> </w:t>
            </w:r>
            <w:r w:rsidRPr="00621560">
              <w:rPr>
                <w:rFonts w:eastAsia="Malgun Gothic"/>
                <w:bCs/>
                <w:lang w:eastAsia="ko-KR"/>
              </w:rPr>
              <w:t>impact on RF requirements considering the self-interference</w:t>
            </w:r>
            <w:r>
              <w:rPr>
                <w:rFonts w:eastAsia="Malgun Gothic"/>
                <w:bCs/>
                <w:lang w:eastAsia="ko-KR"/>
              </w:rPr>
              <w:t xml:space="preserve">, </w:t>
            </w:r>
            <w:r w:rsidRPr="009B7365">
              <w:rPr>
                <w:rFonts w:eastAsia="Malgun Gothic"/>
                <w:bCs/>
                <w:lang w:eastAsia="ko-KR"/>
              </w:rPr>
              <w:t>the inter-</w:t>
            </w:r>
            <w:proofErr w:type="spellStart"/>
            <w:r w:rsidRPr="009B7365">
              <w:rPr>
                <w:rFonts w:eastAsia="Malgun Gothic"/>
                <w:bCs/>
                <w:lang w:eastAsia="ko-KR"/>
              </w:rPr>
              <w:t>subband</w:t>
            </w:r>
            <w:proofErr w:type="spellEnd"/>
            <w:r w:rsidRPr="009B7365">
              <w:rPr>
                <w:rFonts w:eastAsia="Malgun Gothic"/>
                <w:bCs/>
                <w:lang w:eastAsia="ko-KR"/>
              </w:rPr>
              <w:t xml:space="preserve"> CLI</w:t>
            </w:r>
            <w:r>
              <w:rPr>
                <w:rFonts w:eastAsia="Malgun Gothic"/>
                <w:bCs/>
                <w:lang w:eastAsia="ko-KR"/>
              </w:rPr>
              <w:t>,</w:t>
            </w:r>
            <w:r w:rsidRPr="00621560">
              <w:rPr>
                <w:rFonts w:eastAsia="Malgun Gothic"/>
                <w:bCs/>
                <w:lang w:eastAsia="ko-KR"/>
              </w:rPr>
              <w:t xml:space="preserve"> and the inter-operator CLI at gNB and </w:t>
            </w:r>
            <w:r>
              <w:rPr>
                <w:rFonts w:eastAsia="Malgun Gothic"/>
                <w:bCs/>
                <w:lang w:eastAsia="ko-KR"/>
              </w:rPr>
              <w:t>the inter-</w:t>
            </w:r>
            <w:proofErr w:type="spellStart"/>
            <w:r>
              <w:rPr>
                <w:rFonts w:eastAsia="Malgun Gothic"/>
                <w:bCs/>
                <w:lang w:eastAsia="ko-KR"/>
              </w:rPr>
              <w:t>subband</w:t>
            </w:r>
            <w:proofErr w:type="spellEnd"/>
            <w:r>
              <w:rPr>
                <w:rFonts w:eastAsia="Malgun Gothic"/>
                <w:bCs/>
                <w:lang w:eastAsia="ko-KR"/>
              </w:rPr>
              <w:t xml:space="preserve"> CLI and </w:t>
            </w:r>
            <w:r w:rsidRPr="00621560">
              <w:rPr>
                <w:rFonts w:eastAsia="Malgun Gothic"/>
                <w:bCs/>
                <w:lang w:eastAsia="ko-KR"/>
              </w:rPr>
              <w:t xml:space="preserve">inter-operator CLI at UE </w:t>
            </w:r>
            <w:r>
              <w:rPr>
                <w:rFonts w:eastAsia="Malgun Gothic"/>
                <w:bCs/>
                <w:lang w:eastAsia="ko-KR"/>
              </w:rPr>
              <w:t>(RAN4)</w:t>
            </w:r>
            <w:r w:rsidRPr="00621560">
              <w:rPr>
                <w:rFonts w:eastAsia="Malgun Gothic"/>
                <w:bCs/>
                <w:lang w:eastAsia="ko-KR"/>
              </w:rPr>
              <w:t>.</w:t>
            </w:r>
          </w:p>
          <w:p w14:paraId="031635F4" w14:textId="77777777" w:rsidR="004C03E4" w:rsidRPr="006C3E79" w:rsidRDefault="004C03E4" w:rsidP="002F4881">
            <w:pPr>
              <w:pStyle w:val="ad"/>
              <w:numPr>
                <w:ilvl w:val="0"/>
                <w:numId w:val="15"/>
              </w:numPr>
              <w:overflowPunct w:val="0"/>
              <w:autoSpaceDE w:val="0"/>
              <w:autoSpaceDN w:val="0"/>
              <w:adjustRightInd w:val="0"/>
              <w:spacing w:afterLines="0" w:after="120"/>
              <w:ind w:leftChars="0"/>
              <w:contextualSpacing/>
              <w:jc w:val="both"/>
              <w:textAlignment w:val="baseline"/>
              <w:rPr>
                <w:rFonts w:eastAsia="Malgun Gothic"/>
                <w:bCs/>
                <w:lang w:eastAsia="ko-KR"/>
              </w:rPr>
            </w:pPr>
            <w:r>
              <w:rPr>
                <w:rFonts w:eastAsia="Malgun Gothic"/>
                <w:bCs/>
                <w:lang w:eastAsia="ko-KR"/>
              </w:rPr>
              <w:t xml:space="preserve">Note: </w:t>
            </w:r>
            <w:r w:rsidRPr="006C3E79">
              <w:rPr>
                <w:rFonts w:eastAsia="Malgun Gothic"/>
                <w:bCs/>
                <w:lang w:eastAsia="ko-KR"/>
              </w:rPr>
              <w:t xml:space="preserve">RAN4 should </w:t>
            </w:r>
            <w:r w:rsidRPr="00F02B62">
              <w:rPr>
                <w:rFonts w:eastAsia="Malgun Gothic"/>
                <w:bCs/>
                <w:lang w:eastAsia="ko-KR"/>
              </w:rPr>
              <w:t xml:space="preserve">be involved early </w:t>
            </w:r>
            <w:r w:rsidRPr="009A0ABD">
              <w:rPr>
                <w:rFonts w:eastAsia="Malgun Gothic"/>
                <w:bCs/>
                <w:lang w:eastAsia="ko-KR"/>
              </w:rPr>
              <w:t>to provide necessary information to RAN1 as needed</w:t>
            </w:r>
            <w:r w:rsidRPr="006C3E79">
              <w:rPr>
                <w:rFonts w:eastAsia="Malgun Gothic"/>
                <w:bCs/>
                <w:lang w:eastAsia="ko-KR"/>
              </w:rPr>
              <w:t xml:space="preserve"> and to study the feasibility aspects due to high impact in antenna/RF and algorithm design, which include antenna isolation, TX IM suppression in the RX part, filtering and digital interference suppression.</w:t>
            </w:r>
          </w:p>
          <w:p w14:paraId="06207E14" w14:textId="77777777" w:rsidR="004C03E4" w:rsidRPr="008D175E" w:rsidRDefault="004C03E4" w:rsidP="002F4881">
            <w:pPr>
              <w:pStyle w:val="ad"/>
              <w:numPr>
                <w:ilvl w:val="0"/>
                <w:numId w:val="15"/>
              </w:numPr>
              <w:overflowPunct w:val="0"/>
              <w:autoSpaceDE w:val="0"/>
              <w:autoSpaceDN w:val="0"/>
              <w:adjustRightInd w:val="0"/>
              <w:spacing w:afterLines="0" w:after="120"/>
              <w:ind w:leftChars="0"/>
              <w:contextualSpacing/>
              <w:jc w:val="both"/>
              <w:textAlignment w:val="baseline"/>
              <w:rPr>
                <w:lang w:val="en-US"/>
              </w:rPr>
            </w:pPr>
            <w:r w:rsidRPr="00464930">
              <w:rPr>
                <w:lang w:val="en-US"/>
              </w:rPr>
              <w:t>Summarize the regulatory aspects that have to be considered for deploying the identified duplex enhancements in TDD unpaired spectrum (RAN4).</w:t>
            </w:r>
          </w:p>
        </w:tc>
      </w:tr>
    </w:tbl>
    <w:p w14:paraId="46E26C07" w14:textId="17FB0E27" w:rsidR="00BE26CB" w:rsidRDefault="004C03E4" w:rsidP="002F4881">
      <w:pPr>
        <w:spacing w:beforeLines="50" w:before="120" w:after="120"/>
        <w:jc w:val="both"/>
        <w:rPr>
          <w:rFonts w:eastAsiaTheme="minorEastAsia"/>
          <w:lang w:eastAsia="zh-CN"/>
        </w:rPr>
      </w:pPr>
      <w:r>
        <w:rPr>
          <w:rFonts w:eastAsia="宋体" w:hint="eastAsia"/>
          <w:lang w:eastAsia="zh-CN"/>
        </w:rPr>
        <w:t>Accordingly</w:t>
      </w:r>
      <w:r w:rsidR="003659FC">
        <w:rPr>
          <w:rFonts w:eastAsia="宋体" w:hint="eastAsia"/>
          <w:lang w:eastAsia="zh-CN"/>
        </w:rPr>
        <w:t xml:space="preserve">, the following </w:t>
      </w:r>
      <w:r w:rsidR="00EB1F46">
        <w:rPr>
          <w:rFonts w:eastAsia="宋体" w:hint="eastAsia"/>
          <w:lang w:eastAsia="zh-CN"/>
        </w:rPr>
        <w:t>agend</w:t>
      </w:r>
      <w:r w:rsidR="00E50793">
        <w:rPr>
          <w:rFonts w:eastAsia="宋体" w:hint="eastAsia"/>
          <w:lang w:eastAsia="zh-CN"/>
        </w:rPr>
        <w:t>a item</w:t>
      </w:r>
      <w:r w:rsidR="00EB1F46">
        <w:rPr>
          <w:rFonts w:eastAsia="宋体" w:hint="eastAsia"/>
          <w:lang w:eastAsia="zh-CN"/>
        </w:rPr>
        <w:t>s</w:t>
      </w:r>
      <w:r w:rsidR="003659FC">
        <w:rPr>
          <w:rFonts w:eastAsia="宋体" w:hint="eastAsia"/>
          <w:lang w:eastAsia="zh-CN"/>
        </w:rPr>
        <w:t xml:space="preserve"> were given in</w:t>
      </w:r>
      <w:r w:rsidR="00EB1F46">
        <w:rPr>
          <w:rFonts w:eastAsia="宋体" w:hint="eastAsia"/>
          <w:lang w:eastAsia="zh-CN"/>
        </w:rPr>
        <w:t xml:space="preserve"> this meeting</w:t>
      </w:r>
      <w:r w:rsidR="00CB0DF9">
        <w:rPr>
          <w:rFonts w:eastAsia="宋体" w:hint="eastAsia"/>
          <w:lang w:eastAsia="zh-CN"/>
        </w:rPr>
        <w:t xml:space="preserve"> </w:t>
      </w:r>
      <w:r w:rsidR="002F4881">
        <w:rPr>
          <w:rFonts w:eastAsia="宋体"/>
          <w:lang w:eastAsia="zh-CN"/>
        </w:rPr>
        <w:fldChar w:fldCharType="begin"/>
      </w:r>
      <w:r w:rsidR="002F4881">
        <w:rPr>
          <w:rFonts w:eastAsia="宋体"/>
          <w:lang w:eastAsia="zh-CN"/>
        </w:rPr>
        <w:instrText xml:space="preserve"> </w:instrText>
      </w:r>
      <w:r w:rsidR="002F4881">
        <w:rPr>
          <w:rFonts w:eastAsia="宋体" w:hint="eastAsia"/>
          <w:lang w:eastAsia="zh-CN"/>
        </w:rPr>
        <w:instrText>REF _Ref102118906 \r \h</w:instrText>
      </w:r>
      <w:r w:rsidR="002F4881">
        <w:rPr>
          <w:rFonts w:eastAsia="宋体"/>
          <w:lang w:eastAsia="zh-CN"/>
        </w:rPr>
        <w:instrText xml:space="preserve"> </w:instrText>
      </w:r>
      <w:r w:rsidR="002F4881">
        <w:rPr>
          <w:rFonts w:eastAsia="宋体"/>
          <w:lang w:eastAsia="zh-CN"/>
        </w:rPr>
      </w:r>
      <w:r w:rsidR="002F4881">
        <w:rPr>
          <w:rFonts w:eastAsia="宋体"/>
          <w:lang w:eastAsia="zh-CN"/>
        </w:rPr>
        <w:fldChar w:fldCharType="separate"/>
      </w:r>
      <w:r w:rsidR="002F4881">
        <w:rPr>
          <w:rFonts w:eastAsia="宋体"/>
          <w:lang w:eastAsia="zh-CN"/>
        </w:rPr>
        <w:t>[2]</w:t>
      </w:r>
      <w:r w:rsidR="002F4881">
        <w:rPr>
          <w:rFonts w:eastAsia="宋体"/>
          <w:lang w:eastAsia="zh-CN"/>
        </w:rPr>
        <w:fldChar w:fldCharType="end"/>
      </w:r>
      <w:r w:rsidR="00AD17B7" w:rsidRPr="00932346">
        <w:rPr>
          <w:rFonts w:hint="eastAsia"/>
          <w:lang w:eastAsia="zh-CN"/>
        </w:rPr>
        <w:t>.</w:t>
      </w:r>
    </w:p>
    <w:tbl>
      <w:tblPr>
        <w:tblStyle w:val="a4"/>
        <w:tblW w:w="0" w:type="auto"/>
        <w:tblLook w:val="04A0" w:firstRow="1" w:lastRow="0" w:firstColumn="1" w:lastColumn="0" w:noHBand="0" w:noVBand="1"/>
      </w:tblPr>
      <w:tblGrid>
        <w:gridCol w:w="9286"/>
      </w:tblGrid>
      <w:tr w:rsidR="00E50793" w14:paraId="5F8CE534" w14:textId="77777777" w:rsidTr="00E50793">
        <w:trPr>
          <w:hidden/>
        </w:trPr>
        <w:tc>
          <w:tcPr>
            <w:tcW w:w="9286" w:type="dxa"/>
          </w:tcPr>
          <w:p w14:paraId="50E1D754" w14:textId="77777777" w:rsidR="00E50793" w:rsidRPr="00E50793" w:rsidRDefault="00E50793" w:rsidP="00E50793">
            <w:pPr>
              <w:pStyle w:val="ad"/>
              <w:keepNext/>
              <w:numPr>
                <w:ilvl w:val="0"/>
                <w:numId w:val="1"/>
              </w:numPr>
              <w:spacing w:before="360" w:after="120"/>
              <w:ind w:leftChars="0"/>
              <w:outlineLvl w:val="0"/>
              <w:rPr>
                <w:rFonts w:ascii="Arial" w:eastAsia="宋体" w:hAnsi="Arial"/>
                <w:b/>
                <w:vanish/>
                <w:kern w:val="32"/>
                <w:sz w:val="28"/>
                <w:szCs w:val="20"/>
                <w:lang w:val="x-none"/>
              </w:rPr>
            </w:pPr>
          </w:p>
          <w:p w14:paraId="5FF9743F" w14:textId="77777777" w:rsidR="00E50793" w:rsidRPr="00E50793" w:rsidRDefault="00E50793" w:rsidP="00E50793">
            <w:pPr>
              <w:pStyle w:val="ad"/>
              <w:keepNext/>
              <w:numPr>
                <w:ilvl w:val="0"/>
                <w:numId w:val="1"/>
              </w:numPr>
              <w:spacing w:before="360" w:after="120"/>
              <w:ind w:leftChars="0"/>
              <w:outlineLvl w:val="0"/>
              <w:rPr>
                <w:rFonts w:ascii="Arial" w:eastAsia="宋体" w:hAnsi="Arial"/>
                <w:b/>
                <w:vanish/>
                <w:kern w:val="32"/>
                <w:sz w:val="28"/>
                <w:szCs w:val="20"/>
                <w:lang w:val="x-none"/>
              </w:rPr>
            </w:pPr>
          </w:p>
          <w:p w14:paraId="5524E292" w14:textId="77777777" w:rsidR="00E50793" w:rsidRPr="00E50793" w:rsidRDefault="00E50793" w:rsidP="00E50793">
            <w:pPr>
              <w:pStyle w:val="ad"/>
              <w:keepNext/>
              <w:numPr>
                <w:ilvl w:val="0"/>
                <w:numId w:val="1"/>
              </w:numPr>
              <w:spacing w:before="360" w:after="120"/>
              <w:ind w:leftChars="0"/>
              <w:outlineLvl w:val="0"/>
              <w:rPr>
                <w:rFonts w:ascii="Arial" w:eastAsia="宋体" w:hAnsi="Arial"/>
                <w:b/>
                <w:vanish/>
                <w:kern w:val="32"/>
                <w:sz w:val="28"/>
                <w:szCs w:val="20"/>
                <w:lang w:val="x-none"/>
              </w:rPr>
            </w:pPr>
          </w:p>
          <w:p w14:paraId="4FDE9CEE" w14:textId="77777777" w:rsidR="00E50793" w:rsidRPr="00E50793" w:rsidRDefault="00E50793" w:rsidP="00E50793">
            <w:pPr>
              <w:pStyle w:val="ad"/>
              <w:keepNext/>
              <w:numPr>
                <w:ilvl w:val="0"/>
                <w:numId w:val="1"/>
              </w:numPr>
              <w:spacing w:before="360" w:after="120"/>
              <w:ind w:leftChars="0"/>
              <w:outlineLvl w:val="0"/>
              <w:rPr>
                <w:rFonts w:ascii="Arial" w:eastAsia="宋体" w:hAnsi="Arial"/>
                <w:b/>
                <w:vanish/>
                <w:kern w:val="32"/>
                <w:sz w:val="28"/>
                <w:szCs w:val="20"/>
                <w:lang w:val="x-none"/>
              </w:rPr>
            </w:pPr>
          </w:p>
          <w:p w14:paraId="2192AAAB" w14:textId="77777777" w:rsidR="00E50793" w:rsidRPr="00E50793" w:rsidRDefault="00E50793" w:rsidP="00E50793">
            <w:pPr>
              <w:pStyle w:val="ad"/>
              <w:keepNext/>
              <w:numPr>
                <w:ilvl w:val="0"/>
                <w:numId w:val="1"/>
              </w:numPr>
              <w:spacing w:before="360" w:after="120"/>
              <w:ind w:leftChars="0"/>
              <w:outlineLvl w:val="0"/>
              <w:rPr>
                <w:rFonts w:ascii="Arial" w:eastAsia="宋体" w:hAnsi="Arial"/>
                <w:b/>
                <w:vanish/>
                <w:kern w:val="32"/>
                <w:sz w:val="28"/>
                <w:szCs w:val="20"/>
                <w:lang w:val="x-none"/>
              </w:rPr>
            </w:pPr>
          </w:p>
          <w:p w14:paraId="2469E4F8" w14:textId="77777777" w:rsidR="00E50793" w:rsidRPr="00E50793" w:rsidRDefault="00E50793" w:rsidP="00E50793">
            <w:pPr>
              <w:pStyle w:val="ad"/>
              <w:keepNext/>
              <w:numPr>
                <w:ilvl w:val="0"/>
                <w:numId w:val="1"/>
              </w:numPr>
              <w:spacing w:before="360" w:after="120"/>
              <w:ind w:leftChars="0"/>
              <w:outlineLvl w:val="0"/>
              <w:rPr>
                <w:rFonts w:ascii="Arial" w:eastAsia="宋体" w:hAnsi="Arial"/>
                <w:b/>
                <w:vanish/>
                <w:kern w:val="32"/>
                <w:sz w:val="28"/>
                <w:szCs w:val="20"/>
                <w:lang w:val="x-none"/>
              </w:rPr>
            </w:pPr>
          </w:p>
          <w:p w14:paraId="45604A5F" w14:textId="77777777" w:rsidR="00E50793" w:rsidRPr="00E50793" w:rsidRDefault="00E50793" w:rsidP="00E50793">
            <w:pPr>
              <w:pStyle w:val="ad"/>
              <w:keepNext/>
              <w:numPr>
                <w:ilvl w:val="0"/>
                <w:numId w:val="1"/>
              </w:numPr>
              <w:spacing w:before="360" w:after="120"/>
              <w:ind w:leftChars="0"/>
              <w:outlineLvl w:val="0"/>
              <w:rPr>
                <w:rFonts w:ascii="Arial" w:eastAsia="宋体" w:hAnsi="Arial"/>
                <w:b/>
                <w:vanish/>
                <w:kern w:val="32"/>
                <w:sz w:val="28"/>
                <w:szCs w:val="20"/>
                <w:lang w:val="x-none"/>
              </w:rPr>
            </w:pPr>
          </w:p>
          <w:p w14:paraId="3FF574E9" w14:textId="77777777" w:rsidR="00E50793" w:rsidRPr="00E50793" w:rsidRDefault="00E50793" w:rsidP="00E50793">
            <w:pPr>
              <w:pStyle w:val="ad"/>
              <w:keepNext/>
              <w:numPr>
                <w:ilvl w:val="0"/>
                <w:numId w:val="1"/>
              </w:numPr>
              <w:spacing w:before="360" w:after="120"/>
              <w:ind w:leftChars="0"/>
              <w:outlineLvl w:val="0"/>
              <w:rPr>
                <w:rFonts w:ascii="Arial" w:eastAsia="宋体" w:hAnsi="Arial"/>
                <w:b/>
                <w:vanish/>
                <w:kern w:val="32"/>
                <w:sz w:val="28"/>
                <w:szCs w:val="20"/>
                <w:lang w:val="x-none"/>
              </w:rPr>
            </w:pPr>
          </w:p>
          <w:p w14:paraId="132B13D0" w14:textId="77777777" w:rsidR="00E50793" w:rsidRPr="00E50793" w:rsidRDefault="00E50793" w:rsidP="00E50793">
            <w:pPr>
              <w:pStyle w:val="ad"/>
              <w:keepNext/>
              <w:numPr>
                <w:ilvl w:val="1"/>
                <w:numId w:val="1"/>
              </w:numPr>
              <w:tabs>
                <w:tab w:val="left" w:pos="-806"/>
              </w:tabs>
              <w:spacing w:before="240" w:after="120"/>
              <w:ind w:leftChars="0" w:left="576"/>
              <w:outlineLvl w:val="1"/>
              <w:rPr>
                <w:rFonts w:ascii="Arial" w:eastAsia="MS Mincho" w:hAnsi="Arial"/>
                <w:b/>
                <w:vanish/>
                <w:sz w:val="24"/>
                <w:szCs w:val="20"/>
                <w:lang w:val="x-none"/>
              </w:rPr>
            </w:pPr>
          </w:p>
          <w:p w14:paraId="0289EF79" w14:textId="77777777" w:rsidR="00E50793" w:rsidRPr="00E50793" w:rsidRDefault="00E50793" w:rsidP="00E50793">
            <w:pPr>
              <w:pStyle w:val="ad"/>
              <w:keepNext/>
              <w:numPr>
                <w:ilvl w:val="1"/>
                <w:numId w:val="1"/>
              </w:numPr>
              <w:tabs>
                <w:tab w:val="left" w:pos="-806"/>
              </w:tabs>
              <w:spacing w:before="240" w:after="120"/>
              <w:ind w:leftChars="0" w:left="576"/>
              <w:outlineLvl w:val="1"/>
              <w:rPr>
                <w:rFonts w:ascii="Arial" w:eastAsia="MS Mincho" w:hAnsi="Arial"/>
                <w:b/>
                <w:vanish/>
                <w:sz w:val="24"/>
                <w:szCs w:val="20"/>
                <w:lang w:val="x-none"/>
              </w:rPr>
            </w:pPr>
          </w:p>
          <w:p w14:paraId="17E7BAD0" w14:textId="76A3BCAB" w:rsidR="00E50793" w:rsidRPr="003B3DC0" w:rsidRDefault="00E50793" w:rsidP="003A152C">
            <w:pPr>
              <w:pStyle w:val="2"/>
              <w:ind w:left="567"/>
            </w:pPr>
            <w:r w:rsidRPr="003B3DC0">
              <w:t>Study on evolution of NR duplex operation</w:t>
            </w:r>
          </w:p>
          <w:p w14:paraId="2FF66D98" w14:textId="77777777" w:rsidR="00E50793" w:rsidRPr="003B3DC0" w:rsidRDefault="00E50793" w:rsidP="00E50793">
            <w:pPr>
              <w:spacing w:after="120"/>
              <w:jc w:val="both"/>
              <w:rPr>
                <w:i/>
                <w:iCs/>
              </w:rPr>
            </w:pPr>
            <w:r w:rsidRPr="003B3DC0">
              <w:rPr>
                <w:i/>
                <w:iCs/>
              </w:rPr>
              <w:t xml:space="preserve">Please refer to </w:t>
            </w:r>
            <w:hyperlink r:id="rId9" w:history="1">
              <w:r w:rsidRPr="008F621B">
                <w:rPr>
                  <w:rStyle w:val="af2"/>
                  <w:i/>
                  <w:iCs/>
                </w:rPr>
                <w:t>RP-220633</w:t>
              </w:r>
            </w:hyperlink>
            <w:r w:rsidRPr="003B3DC0">
              <w:rPr>
                <w:i/>
                <w:iCs/>
              </w:rPr>
              <w:t xml:space="preserve"> for detailed scope of the SI.</w:t>
            </w:r>
          </w:p>
          <w:p w14:paraId="1BD72442" w14:textId="77777777" w:rsidR="00E50793" w:rsidRPr="003B3DC0" w:rsidRDefault="00E50793" w:rsidP="00E50793">
            <w:pPr>
              <w:pStyle w:val="3"/>
            </w:pPr>
            <w:r w:rsidRPr="003B3DC0">
              <w:t>Evaluation on NR duplex evolution</w:t>
            </w:r>
          </w:p>
          <w:p w14:paraId="2796A8C2" w14:textId="77777777" w:rsidR="00E50793" w:rsidRPr="003B3DC0" w:rsidRDefault="00E50793" w:rsidP="00E50793">
            <w:pPr>
              <w:spacing w:after="120"/>
              <w:jc w:val="both"/>
              <w:rPr>
                <w:i/>
                <w:lang w:eastAsia="ko-KR"/>
              </w:rPr>
            </w:pPr>
            <w:r w:rsidRPr="003B3DC0">
              <w:rPr>
                <w:i/>
                <w:lang w:eastAsia="ko-KR"/>
              </w:rPr>
              <w:t>Including deployment scenario, evaluation methodology, and performance evaluation results</w:t>
            </w:r>
            <w:r>
              <w:rPr>
                <w:i/>
                <w:lang w:eastAsia="ko-KR"/>
              </w:rPr>
              <w:t xml:space="preserve"> assuming.</w:t>
            </w:r>
          </w:p>
          <w:p w14:paraId="59D4D778" w14:textId="77777777" w:rsidR="00E50793" w:rsidRPr="00E50793" w:rsidRDefault="00E50793" w:rsidP="00E50793">
            <w:pPr>
              <w:pStyle w:val="3"/>
              <w:tabs>
                <w:tab w:val="num" w:pos="720"/>
              </w:tabs>
            </w:pPr>
            <w:proofErr w:type="spellStart"/>
            <w:r w:rsidRPr="00E50793">
              <w:t>Subband</w:t>
            </w:r>
            <w:proofErr w:type="spellEnd"/>
            <w:r w:rsidRPr="00E50793">
              <w:t xml:space="preserve"> non-overlapping full duplex</w:t>
            </w:r>
          </w:p>
          <w:p w14:paraId="555AEAE3" w14:textId="77777777" w:rsidR="00E50793" w:rsidRPr="003B3DC0" w:rsidRDefault="00E50793" w:rsidP="00E50793">
            <w:pPr>
              <w:spacing w:after="120"/>
              <w:jc w:val="both"/>
              <w:rPr>
                <w:i/>
                <w:lang w:eastAsia="ko-KR"/>
              </w:rPr>
            </w:pPr>
            <w:r w:rsidRPr="003B3DC0">
              <w:rPr>
                <w:i/>
                <w:lang w:eastAsia="ko-KR"/>
              </w:rPr>
              <w:t>Including study on possible solutions, feasibility, and impact to legacy operation</w:t>
            </w:r>
            <w:r>
              <w:rPr>
                <w:i/>
                <w:lang w:eastAsia="ko-KR"/>
              </w:rPr>
              <w:t xml:space="preserve"> </w:t>
            </w:r>
            <w:r w:rsidRPr="000C748B">
              <w:rPr>
                <w:i/>
                <w:lang w:eastAsia="ko-KR"/>
              </w:rPr>
              <w:t>assuming co-existence in co-channel and adjacent channels</w:t>
            </w:r>
            <w:r w:rsidRPr="003B3DC0">
              <w:rPr>
                <w:i/>
                <w:lang w:eastAsia="ko-KR"/>
              </w:rPr>
              <w:t>.</w:t>
            </w:r>
          </w:p>
          <w:p w14:paraId="1BF1ED92" w14:textId="77777777" w:rsidR="00E50793" w:rsidRPr="00E50793" w:rsidRDefault="00E50793" w:rsidP="00E50793">
            <w:pPr>
              <w:pStyle w:val="3"/>
              <w:tabs>
                <w:tab w:val="num" w:pos="720"/>
              </w:tabs>
            </w:pPr>
            <w:r w:rsidRPr="00E50793">
              <w:t>Potential enhancements on dynamic/flexible TDD</w:t>
            </w:r>
          </w:p>
          <w:p w14:paraId="2B33AB1E" w14:textId="77777777" w:rsidR="00E50793" w:rsidRPr="003B3DC0" w:rsidRDefault="00E50793" w:rsidP="00E50793">
            <w:pPr>
              <w:spacing w:after="120"/>
              <w:jc w:val="both"/>
              <w:rPr>
                <w:i/>
                <w:lang w:eastAsia="ko-KR"/>
              </w:rPr>
            </w:pPr>
            <w:r w:rsidRPr="003B3DC0">
              <w:rPr>
                <w:i/>
                <w:lang w:eastAsia="ko-KR"/>
              </w:rPr>
              <w:t>Including study on possible solutions, feasibility, and impact to legacy operation</w:t>
            </w:r>
            <w:r>
              <w:rPr>
                <w:i/>
                <w:lang w:eastAsia="ko-KR"/>
              </w:rPr>
              <w:t xml:space="preserve"> </w:t>
            </w:r>
            <w:r w:rsidRPr="000C748B">
              <w:rPr>
                <w:i/>
                <w:lang w:eastAsia="ko-KR"/>
              </w:rPr>
              <w:t>assuming co-existence in co-channel and adjacent channels</w:t>
            </w:r>
            <w:r w:rsidRPr="003B3DC0">
              <w:rPr>
                <w:i/>
                <w:lang w:eastAsia="ko-KR"/>
              </w:rPr>
              <w:t>.</w:t>
            </w:r>
          </w:p>
          <w:p w14:paraId="226A3556" w14:textId="62645F10" w:rsidR="00E50793" w:rsidRPr="00E50793" w:rsidRDefault="00E50793" w:rsidP="002F4242">
            <w:pPr>
              <w:pStyle w:val="3"/>
              <w:tabs>
                <w:tab w:val="num" w:pos="720"/>
              </w:tabs>
            </w:pPr>
            <w:r w:rsidRPr="003B3DC0">
              <w:t>Others</w:t>
            </w:r>
          </w:p>
        </w:tc>
      </w:tr>
    </w:tbl>
    <w:p w14:paraId="6F3BFD9A" w14:textId="0FB789AE" w:rsidR="003659FC" w:rsidRPr="003659FC" w:rsidRDefault="003659FC" w:rsidP="008D175E">
      <w:pPr>
        <w:spacing w:beforeLines="50" w:before="120" w:after="120"/>
        <w:jc w:val="both"/>
        <w:rPr>
          <w:rFonts w:eastAsiaTheme="minorEastAsia"/>
          <w:lang w:eastAsia="zh-CN"/>
        </w:rPr>
      </w:pPr>
      <w:r>
        <w:rPr>
          <w:rFonts w:eastAsia="宋体" w:hint="eastAsia"/>
          <w:lang w:eastAsia="zh-CN"/>
        </w:rPr>
        <w:t>In this contribution</w:t>
      </w:r>
      <w:r w:rsidRPr="003659FC">
        <w:rPr>
          <w:rFonts w:eastAsia="宋体" w:hint="eastAsia"/>
          <w:lang w:eastAsia="zh-CN"/>
        </w:rPr>
        <w:t xml:space="preserve">, </w:t>
      </w:r>
      <w:r>
        <w:rPr>
          <w:rFonts w:eastAsia="宋体" w:hint="eastAsia"/>
          <w:lang w:eastAsia="zh-CN"/>
        </w:rPr>
        <w:t xml:space="preserve">we give </w:t>
      </w:r>
      <w:r w:rsidR="00EB1F46">
        <w:rPr>
          <w:rFonts w:eastAsia="宋体" w:hint="eastAsia"/>
          <w:lang w:eastAsia="zh-CN"/>
        </w:rPr>
        <w:t>our</w:t>
      </w:r>
      <w:r>
        <w:rPr>
          <w:rFonts w:eastAsia="宋体" w:hint="eastAsia"/>
          <w:lang w:eastAsia="zh-CN"/>
        </w:rPr>
        <w:t xml:space="preserve"> considerations for</w:t>
      </w:r>
      <w:r w:rsidR="005841A8">
        <w:rPr>
          <w:rFonts w:eastAsia="宋体" w:hint="eastAsia"/>
          <w:lang w:eastAsia="zh-CN"/>
        </w:rPr>
        <w:t xml:space="preserve"> </w:t>
      </w:r>
      <w:r w:rsidR="003A152C" w:rsidRPr="003A152C">
        <w:rPr>
          <w:rFonts w:eastAsia="宋体"/>
          <w:lang w:eastAsia="zh-CN"/>
        </w:rPr>
        <w:t>Rel-18 duplex evolution</w:t>
      </w:r>
      <w:r w:rsidR="005841A8" w:rsidRPr="003A152C">
        <w:rPr>
          <w:rFonts w:eastAsia="宋体"/>
          <w:lang w:eastAsia="zh-CN"/>
        </w:rPr>
        <w:t xml:space="preserve"> discussions</w:t>
      </w:r>
      <w:r w:rsidRPr="003A152C">
        <w:rPr>
          <w:rFonts w:eastAsia="宋体" w:hint="eastAsia"/>
          <w:lang w:eastAsia="zh-CN"/>
        </w:rPr>
        <w:t>.</w:t>
      </w:r>
    </w:p>
    <w:p w14:paraId="6B7CE89D" w14:textId="77777777" w:rsidR="00643D96" w:rsidRDefault="00643D96" w:rsidP="003A152C">
      <w:pPr>
        <w:pStyle w:val="1"/>
        <w:numPr>
          <w:ilvl w:val="0"/>
          <w:numId w:val="31"/>
        </w:numPr>
        <w:rPr>
          <w:lang w:eastAsia="zh-CN"/>
        </w:rPr>
      </w:pPr>
      <w:r>
        <w:lastRenderedPageBreak/>
        <w:t>Discussion</w:t>
      </w:r>
    </w:p>
    <w:p w14:paraId="327D0006" w14:textId="41B818B7" w:rsidR="002F4881" w:rsidRDefault="002F4881" w:rsidP="00BF6E07">
      <w:pPr>
        <w:spacing w:after="120"/>
        <w:jc w:val="both"/>
        <w:rPr>
          <w:rFonts w:eastAsiaTheme="minorEastAsia"/>
          <w:lang w:val="x-none" w:eastAsia="zh-CN"/>
        </w:rPr>
      </w:pPr>
      <w:r>
        <w:rPr>
          <w:rFonts w:eastAsiaTheme="minorEastAsia" w:hint="eastAsia"/>
          <w:lang w:val="x-none" w:eastAsia="zh-CN"/>
        </w:rPr>
        <w:t>As discussed in our com</w:t>
      </w:r>
      <w:bookmarkStart w:id="9" w:name="_GoBack"/>
      <w:r>
        <w:rPr>
          <w:rFonts w:eastAsiaTheme="minorEastAsia" w:hint="eastAsia"/>
          <w:lang w:val="x-none" w:eastAsia="zh-CN"/>
        </w:rPr>
        <w:t>panion contributions</w:t>
      </w:r>
      <w:r w:rsidR="00A735BA">
        <w:rPr>
          <w:rFonts w:eastAsiaTheme="minorEastAsia"/>
          <w:lang w:val="x-none" w:eastAsia="zh-CN"/>
        </w:rPr>
        <w:fldChar w:fldCharType="begin"/>
      </w:r>
      <w:r w:rsidR="00A735BA">
        <w:rPr>
          <w:rFonts w:eastAsiaTheme="minorEastAsia"/>
          <w:lang w:val="x-none" w:eastAsia="zh-CN"/>
        </w:rPr>
        <w:instrText xml:space="preserve"> </w:instrText>
      </w:r>
      <w:r w:rsidR="00A735BA">
        <w:rPr>
          <w:rFonts w:eastAsiaTheme="minorEastAsia" w:hint="eastAsia"/>
          <w:lang w:val="x-none" w:eastAsia="zh-CN"/>
        </w:rPr>
        <w:instrText>REF _Ref101951588 \r \h</w:instrText>
      </w:r>
      <w:r w:rsidR="00A735BA">
        <w:rPr>
          <w:rFonts w:eastAsiaTheme="minorEastAsia"/>
          <w:lang w:val="x-none" w:eastAsia="zh-CN"/>
        </w:rPr>
        <w:instrText xml:space="preserve"> </w:instrText>
      </w:r>
      <w:r w:rsidR="00A735BA">
        <w:rPr>
          <w:rFonts w:eastAsiaTheme="minorEastAsia"/>
          <w:lang w:val="x-none" w:eastAsia="zh-CN"/>
        </w:rPr>
      </w:r>
      <w:r w:rsidR="00A735BA">
        <w:rPr>
          <w:rFonts w:eastAsiaTheme="minorEastAsia"/>
          <w:lang w:val="x-none" w:eastAsia="zh-CN"/>
        </w:rPr>
        <w:fldChar w:fldCharType="separate"/>
      </w:r>
      <w:r w:rsidR="00A735BA">
        <w:rPr>
          <w:rFonts w:eastAsiaTheme="minorEastAsia"/>
          <w:lang w:val="x-none" w:eastAsia="zh-CN"/>
        </w:rPr>
        <w:t>[3]</w:t>
      </w:r>
      <w:r w:rsidR="00A735BA">
        <w:rPr>
          <w:rFonts w:eastAsiaTheme="minorEastAsia"/>
          <w:lang w:val="x-none" w:eastAsia="zh-CN"/>
        </w:rPr>
        <w:fldChar w:fldCharType="end"/>
      </w:r>
      <w:r w:rsidR="00A735BA">
        <w:rPr>
          <w:rFonts w:eastAsiaTheme="minorEastAsia"/>
          <w:lang w:val="x-none" w:eastAsia="zh-CN"/>
        </w:rPr>
        <w:fldChar w:fldCharType="begin"/>
      </w:r>
      <w:r w:rsidR="00A735BA">
        <w:rPr>
          <w:rFonts w:eastAsiaTheme="minorEastAsia"/>
          <w:lang w:val="x-none" w:eastAsia="zh-CN"/>
        </w:rPr>
        <w:instrText xml:space="preserve"> REF _Ref102144866 \r \h </w:instrText>
      </w:r>
      <w:r w:rsidR="00A735BA">
        <w:rPr>
          <w:rFonts w:eastAsiaTheme="minorEastAsia"/>
          <w:lang w:val="x-none" w:eastAsia="zh-CN"/>
        </w:rPr>
      </w:r>
      <w:r w:rsidR="00A735BA">
        <w:rPr>
          <w:rFonts w:eastAsiaTheme="minorEastAsia"/>
          <w:lang w:val="x-none" w:eastAsia="zh-CN"/>
        </w:rPr>
        <w:fldChar w:fldCharType="separate"/>
      </w:r>
      <w:r w:rsidR="00A735BA">
        <w:rPr>
          <w:rFonts w:eastAsiaTheme="minorEastAsia"/>
          <w:lang w:val="x-none" w:eastAsia="zh-CN"/>
        </w:rPr>
        <w:t>[4]</w:t>
      </w:r>
      <w:r w:rsidR="00A735BA">
        <w:rPr>
          <w:rFonts w:eastAsiaTheme="minorEastAsia"/>
          <w:lang w:val="x-none" w:eastAsia="zh-CN"/>
        </w:rPr>
        <w:fldChar w:fldCharType="end"/>
      </w:r>
      <w:r>
        <w:rPr>
          <w:rFonts w:eastAsiaTheme="minorEastAsia" w:hint="eastAsia"/>
          <w:lang w:val="x-none" w:eastAsia="zh-CN"/>
        </w:rPr>
        <w:t xml:space="preserve">, new interference scenarios are introduced </w:t>
      </w:r>
      <w:r w:rsidR="00967EBF">
        <w:rPr>
          <w:rFonts w:eastAsiaTheme="minorEastAsia" w:hint="eastAsia"/>
          <w:lang w:val="x-none" w:eastAsia="zh-CN"/>
        </w:rPr>
        <w:t>for</w:t>
      </w:r>
      <w:r w:rsidR="00967EBF" w:rsidRPr="00967EBF">
        <w:rPr>
          <w:rFonts w:eastAsiaTheme="minorEastAsia"/>
          <w:lang w:val="x-none" w:eastAsia="zh-CN"/>
        </w:rPr>
        <w:t xml:space="preserve"> </w:t>
      </w:r>
      <w:proofErr w:type="spellStart"/>
      <w:r w:rsidR="00967EBF" w:rsidRPr="00530925">
        <w:rPr>
          <w:rFonts w:eastAsiaTheme="minorEastAsia"/>
          <w:lang w:val="x-none" w:eastAsia="zh-CN"/>
        </w:rPr>
        <w:t>subband</w:t>
      </w:r>
      <w:proofErr w:type="spellEnd"/>
      <w:r w:rsidR="00967EBF" w:rsidRPr="00530925">
        <w:rPr>
          <w:rFonts w:eastAsiaTheme="minorEastAsia"/>
          <w:lang w:val="x-none" w:eastAsia="zh-CN"/>
        </w:rPr>
        <w:t xml:space="preserve"> non-overlapping full duplex</w:t>
      </w:r>
      <w:r w:rsidR="00967EBF">
        <w:rPr>
          <w:rFonts w:eastAsiaTheme="minorEastAsia" w:hint="eastAsia"/>
          <w:lang w:val="x-none" w:eastAsia="zh-CN"/>
        </w:rPr>
        <w:t xml:space="preserve"> (SBFD). It is important to study the feasibility and benefit of SBFD with proper assumptions of these new interference types. It does not only impact the evaluation of SBFD, but also impact the discussion </w:t>
      </w:r>
      <w:r w:rsidR="00B761B5">
        <w:rPr>
          <w:rFonts w:eastAsiaTheme="minorEastAsia" w:hint="eastAsia"/>
          <w:lang w:val="x-none" w:eastAsia="zh-CN"/>
        </w:rPr>
        <w:t>of</w:t>
      </w:r>
      <w:r w:rsidR="00967EBF">
        <w:rPr>
          <w:rFonts w:eastAsiaTheme="minorEastAsia" w:hint="eastAsia"/>
          <w:lang w:val="x-none" w:eastAsia="zh-CN"/>
        </w:rPr>
        <w:t xml:space="preserve"> the potential interference handling schemes for SBFD. To that end, it is desirable that RAN4 can be involved early. </w:t>
      </w:r>
    </w:p>
    <w:p w14:paraId="2D86C58D" w14:textId="7B9B96FA" w:rsidR="00B761B5" w:rsidRPr="003A152C" w:rsidRDefault="00B761B5" w:rsidP="00BF6E07">
      <w:pPr>
        <w:spacing w:after="120"/>
        <w:jc w:val="both"/>
        <w:rPr>
          <w:rFonts w:eastAsiaTheme="minorEastAsia"/>
          <w:b/>
          <w:i/>
          <w:lang w:val="x-none" w:eastAsia="zh-CN"/>
        </w:rPr>
      </w:pPr>
      <w:r w:rsidRPr="003A152C">
        <w:rPr>
          <w:rFonts w:eastAsiaTheme="minorEastAsia"/>
          <w:b/>
          <w:i/>
          <w:lang w:val="x-none" w:eastAsia="zh-CN"/>
        </w:rPr>
        <w:t>Proposal 1: Involve RAN4 early to have proper assumptions of new interference types in SBFD.</w:t>
      </w:r>
    </w:p>
    <w:p w14:paraId="780CB6DA" w14:textId="4F023C06" w:rsidR="00CB0DF9" w:rsidRDefault="00CB0DF9" w:rsidP="00BF6E07">
      <w:pPr>
        <w:spacing w:after="120"/>
        <w:jc w:val="both"/>
        <w:rPr>
          <w:rFonts w:eastAsiaTheme="minorEastAsia"/>
          <w:lang w:eastAsia="zh-CN"/>
        </w:rPr>
      </w:pPr>
      <w:r w:rsidRPr="00CB0DF9">
        <w:rPr>
          <w:rFonts w:eastAsiaTheme="minorEastAsia" w:hint="eastAsia"/>
          <w:lang w:val="x-none" w:eastAsia="zh-CN"/>
        </w:rPr>
        <w:t xml:space="preserve">For </w:t>
      </w:r>
      <w:r>
        <w:rPr>
          <w:rFonts w:eastAsiaTheme="minorEastAsia"/>
          <w:lang w:val="x-none" w:eastAsia="zh-CN"/>
        </w:rPr>
        <w:t>dynamic/flexible TDD</w:t>
      </w:r>
      <w:r>
        <w:rPr>
          <w:rFonts w:eastAsiaTheme="minorEastAsia" w:hint="eastAsia"/>
          <w:lang w:val="x-none" w:eastAsia="zh-CN"/>
        </w:rPr>
        <w:t xml:space="preserve">, the discussion would be focus on </w:t>
      </w:r>
      <w:r w:rsidRPr="00CB0DF9">
        <w:rPr>
          <w:rFonts w:eastAsiaTheme="minorEastAsia"/>
          <w:lang w:val="x-none" w:eastAsia="zh-CN"/>
        </w:rPr>
        <w:t>cross-link interference</w:t>
      </w:r>
      <w:r w:rsidRPr="00CB0DF9">
        <w:rPr>
          <w:rFonts w:eastAsiaTheme="minorEastAsia" w:hint="eastAsia"/>
          <w:lang w:val="x-none" w:eastAsia="zh-CN"/>
        </w:rPr>
        <w:t xml:space="preserve"> (CLI)</w:t>
      </w:r>
      <w:r w:rsidRPr="00CB0DF9">
        <w:rPr>
          <w:rFonts w:eastAsiaTheme="minorEastAsia"/>
          <w:lang w:val="x-none" w:eastAsia="zh-CN"/>
        </w:rPr>
        <w:t xml:space="preserve"> mitigation schemes</w:t>
      </w:r>
      <w:r w:rsidRPr="00CB0DF9">
        <w:rPr>
          <w:rFonts w:eastAsiaTheme="minorEastAsia" w:hint="eastAsia"/>
          <w:lang w:val="x-none" w:eastAsia="zh-CN"/>
        </w:rPr>
        <w:t xml:space="preserve">. The main reason of CLI in </w:t>
      </w:r>
      <w:r>
        <w:rPr>
          <w:rFonts w:eastAsiaTheme="minorEastAsia"/>
          <w:lang w:val="x-none" w:eastAsia="zh-CN"/>
        </w:rPr>
        <w:t>dynamic/flexible TDD</w:t>
      </w:r>
      <w:r>
        <w:rPr>
          <w:rFonts w:eastAsiaTheme="minorEastAsia" w:hint="eastAsia"/>
          <w:lang w:val="x-none" w:eastAsia="zh-CN"/>
        </w:rPr>
        <w:t xml:space="preserve"> is that the </w:t>
      </w:r>
      <w:r w:rsidRPr="00CB0DF9">
        <w:rPr>
          <w:rFonts w:eastAsiaTheme="minorEastAsia"/>
          <w:lang w:val="x-none" w:eastAsia="zh-CN"/>
        </w:rPr>
        <w:t xml:space="preserve">transmission direction </w:t>
      </w:r>
      <w:r>
        <w:rPr>
          <w:rFonts w:eastAsiaTheme="minorEastAsia" w:hint="eastAsia"/>
          <w:lang w:val="x-none" w:eastAsia="zh-CN"/>
        </w:rPr>
        <w:t xml:space="preserve">is not aligned </w:t>
      </w:r>
      <w:r w:rsidRPr="00CB0DF9">
        <w:rPr>
          <w:rFonts w:eastAsiaTheme="minorEastAsia"/>
          <w:lang w:val="x-none" w:eastAsia="zh-CN"/>
        </w:rPr>
        <w:t xml:space="preserve">between base stations </w:t>
      </w:r>
      <w:r>
        <w:rPr>
          <w:rFonts w:eastAsiaTheme="minorEastAsia" w:hint="eastAsia"/>
          <w:lang w:val="x-none" w:eastAsia="zh-CN"/>
        </w:rPr>
        <w:t>or UEs.</w:t>
      </w:r>
    </w:p>
    <w:p w14:paraId="7B830B84" w14:textId="71760A50" w:rsidR="00B761B5" w:rsidRDefault="00530925" w:rsidP="00BF6E07">
      <w:pPr>
        <w:spacing w:after="120"/>
        <w:jc w:val="both"/>
        <w:rPr>
          <w:rFonts w:eastAsiaTheme="minorEastAsia"/>
          <w:lang w:val="x-none" w:eastAsia="zh-CN"/>
        </w:rPr>
      </w:pPr>
      <w:r w:rsidRPr="00530925">
        <w:rPr>
          <w:rFonts w:eastAsiaTheme="minorEastAsia" w:hint="eastAsia"/>
          <w:lang w:val="x-none" w:eastAsia="zh-CN"/>
        </w:rPr>
        <w:t xml:space="preserve">For </w:t>
      </w:r>
      <w:proofErr w:type="spellStart"/>
      <w:r w:rsidRPr="00530925">
        <w:rPr>
          <w:rFonts w:eastAsiaTheme="minorEastAsia"/>
          <w:lang w:val="x-none" w:eastAsia="zh-CN"/>
        </w:rPr>
        <w:t>subband</w:t>
      </w:r>
      <w:proofErr w:type="spellEnd"/>
      <w:r w:rsidRPr="00530925">
        <w:rPr>
          <w:rFonts w:eastAsiaTheme="minorEastAsia"/>
          <w:lang w:val="x-none" w:eastAsia="zh-CN"/>
        </w:rPr>
        <w:t xml:space="preserve"> non-overlapping full duplex</w:t>
      </w:r>
      <w:r w:rsidR="00103897">
        <w:rPr>
          <w:rFonts w:eastAsiaTheme="minorEastAsia" w:hint="eastAsia"/>
          <w:lang w:val="x-none" w:eastAsia="zh-CN"/>
        </w:rPr>
        <w:t xml:space="preserve"> (SBFD)</w:t>
      </w:r>
      <w:r w:rsidR="00975885">
        <w:rPr>
          <w:rFonts w:eastAsiaTheme="minorEastAsia" w:hint="eastAsia"/>
          <w:lang w:val="x-none" w:eastAsia="zh-CN"/>
        </w:rPr>
        <w:t xml:space="preserve">, </w:t>
      </w:r>
      <w:r w:rsidR="00B761B5">
        <w:rPr>
          <w:rFonts w:eastAsiaTheme="minorEastAsia" w:hint="eastAsia"/>
          <w:lang w:val="x-none" w:eastAsia="zh-CN"/>
        </w:rPr>
        <w:t>intra-</w:t>
      </w:r>
      <w:proofErr w:type="spellStart"/>
      <w:r w:rsidR="00B761B5">
        <w:rPr>
          <w:rFonts w:eastAsiaTheme="minorEastAsia" w:hint="eastAsia"/>
          <w:lang w:val="x-none" w:eastAsia="zh-CN"/>
        </w:rPr>
        <w:t>subband</w:t>
      </w:r>
      <w:proofErr w:type="spellEnd"/>
      <w:r w:rsidR="00B761B5">
        <w:rPr>
          <w:rFonts w:eastAsiaTheme="minorEastAsia" w:hint="eastAsia"/>
          <w:lang w:val="x-none" w:eastAsia="zh-CN"/>
        </w:rPr>
        <w:t xml:space="preserve"> CLI may or may not occur depending on the configurations. For example, if the </w:t>
      </w:r>
      <w:proofErr w:type="spellStart"/>
      <w:r w:rsidR="00B761B5">
        <w:rPr>
          <w:rFonts w:eastAsiaTheme="minorEastAsia" w:hint="eastAsia"/>
          <w:lang w:val="x-none" w:eastAsia="zh-CN"/>
        </w:rPr>
        <w:t>subband</w:t>
      </w:r>
      <w:proofErr w:type="spellEnd"/>
      <w:r w:rsidR="00B761B5">
        <w:rPr>
          <w:rFonts w:eastAsiaTheme="minorEastAsia" w:hint="eastAsia"/>
          <w:lang w:val="x-none" w:eastAsia="zh-CN"/>
        </w:rPr>
        <w:t xml:space="preserve"> configurations across different cells operating SBFD are different, there would be intra-</w:t>
      </w:r>
      <w:proofErr w:type="spellStart"/>
      <w:r w:rsidR="00B761B5">
        <w:rPr>
          <w:rFonts w:eastAsiaTheme="minorEastAsia" w:hint="eastAsia"/>
          <w:lang w:val="x-none" w:eastAsia="zh-CN"/>
        </w:rPr>
        <w:t>subband</w:t>
      </w:r>
      <w:proofErr w:type="spellEnd"/>
      <w:r w:rsidR="00B761B5">
        <w:rPr>
          <w:rFonts w:eastAsiaTheme="minorEastAsia" w:hint="eastAsia"/>
          <w:lang w:val="x-none" w:eastAsia="zh-CN"/>
        </w:rPr>
        <w:t xml:space="preserve"> CLI</w:t>
      </w:r>
      <w:r w:rsidR="003A152C">
        <w:rPr>
          <w:rFonts w:eastAsiaTheme="minorEastAsia" w:hint="eastAsia"/>
          <w:lang w:val="x-none" w:eastAsia="zh-CN"/>
        </w:rPr>
        <w:t xml:space="preserve"> ac</w:t>
      </w:r>
      <w:r w:rsidR="00906CFB">
        <w:rPr>
          <w:rFonts w:eastAsiaTheme="minorEastAsia" w:hint="eastAsia"/>
          <w:lang w:val="x-none" w:eastAsia="zh-CN"/>
        </w:rPr>
        <w:t>r</w:t>
      </w:r>
      <w:r w:rsidR="003A152C">
        <w:rPr>
          <w:rFonts w:eastAsiaTheme="minorEastAsia" w:hint="eastAsia"/>
          <w:lang w:val="x-none" w:eastAsia="zh-CN"/>
        </w:rPr>
        <w:t>o</w:t>
      </w:r>
      <w:r w:rsidR="00906CFB">
        <w:rPr>
          <w:rFonts w:eastAsiaTheme="minorEastAsia" w:hint="eastAsia"/>
          <w:lang w:val="x-none" w:eastAsia="zh-CN"/>
        </w:rPr>
        <w:t>ss different cells</w:t>
      </w:r>
      <w:r w:rsidR="00B761B5">
        <w:rPr>
          <w:rFonts w:eastAsiaTheme="minorEastAsia" w:hint="eastAsia"/>
          <w:lang w:val="x-none" w:eastAsia="zh-CN"/>
        </w:rPr>
        <w:t>.</w:t>
      </w:r>
      <w:r w:rsidR="00906CFB">
        <w:rPr>
          <w:rFonts w:eastAsiaTheme="minorEastAsia" w:hint="eastAsia"/>
          <w:lang w:val="x-none" w:eastAsia="zh-CN"/>
        </w:rPr>
        <w:t xml:space="preserve"> In addition, if some of the cells are operating SBFD while other cells are operating legacy TDD, there would be intra-</w:t>
      </w:r>
      <w:proofErr w:type="spellStart"/>
      <w:r w:rsidR="00906CFB">
        <w:rPr>
          <w:rFonts w:eastAsiaTheme="minorEastAsia" w:hint="eastAsia"/>
          <w:lang w:val="x-none" w:eastAsia="zh-CN"/>
        </w:rPr>
        <w:t>subband</w:t>
      </w:r>
      <w:proofErr w:type="spellEnd"/>
      <w:r w:rsidR="00906CFB">
        <w:rPr>
          <w:rFonts w:eastAsiaTheme="minorEastAsia" w:hint="eastAsia"/>
          <w:lang w:val="x-none" w:eastAsia="zh-CN"/>
        </w:rPr>
        <w:t xml:space="preserve"> CLI across different cells. Regardless, intra-</w:t>
      </w:r>
      <w:proofErr w:type="spellStart"/>
      <w:r w:rsidR="00906CFB">
        <w:rPr>
          <w:rFonts w:eastAsiaTheme="minorEastAsia" w:hint="eastAsia"/>
          <w:lang w:val="x-none" w:eastAsia="zh-CN"/>
        </w:rPr>
        <w:t>subband</w:t>
      </w:r>
      <w:proofErr w:type="spellEnd"/>
      <w:r w:rsidR="00906CFB">
        <w:rPr>
          <w:rFonts w:eastAsiaTheme="minorEastAsia" w:hint="eastAsia"/>
          <w:lang w:val="x-none" w:eastAsia="zh-CN"/>
        </w:rPr>
        <w:t xml:space="preserve"> CLI is similar as CLI in flexible/dynamic TDD so that the solutions for handling CLI in flexible/dynamic TDD are expected to be applicable to handle intra-</w:t>
      </w:r>
      <w:proofErr w:type="spellStart"/>
      <w:r w:rsidR="00906CFB">
        <w:rPr>
          <w:rFonts w:eastAsiaTheme="minorEastAsia" w:hint="eastAsia"/>
          <w:lang w:val="x-none" w:eastAsia="zh-CN"/>
        </w:rPr>
        <w:t>subband</w:t>
      </w:r>
      <w:proofErr w:type="spellEnd"/>
      <w:r w:rsidR="00906CFB">
        <w:rPr>
          <w:rFonts w:eastAsiaTheme="minorEastAsia" w:hint="eastAsia"/>
          <w:lang w:val="x-none" w:eastAsia="zh-CN"/>
        </w:rPr>
        <w:t xml:space="preserve"> CLI as well. Therefore, it is proposed that mitigation of intra-</w:t>
      </w:r>
      <w:proofErr w:type="spellStart"/>
      <w:r w:rsidR="00906CFB">
        <w:rPr>
          <w:rFonts w:eastAsiaTheme="minorEastAsia" w:hint="eastAsia"/>
          <w:lang w:val="x-none" w:eastAsia="zh-CN"/>
        </w:rPr>
        <w:t>subband</w:t>
      </w:r>
      <w:proofErr w:type="spellEnd"/>
      <w:r w:rsidR="00906CFB">
        <w:rPr>
          <w:rFonts w:eastAsiaTheme="minorEastAsia" w:hint="eastAsia"/>
          <w:lang w:val="x-none" w:eastAsia="zh-CN"/>
        </w:rPr>
        <w:t xml:space="preserve"> CLI is </w:t>
      </w:r>
      <w:r w:rsidR="00906CFB">
        <w:rPr>
          <w:rFonts w:eastAsiaTheme="minorEastAsia"/>
          <w:lang w:val="x-none" w:eastAsia="zh-CN"/>
        </w:rPr>
        <w:t>deprioritized</w:t>
      </w:r>
      <w:r w:rsidR="00906CFB">
        <w:rPr>
          <w:rFonts w:eastAsiaTheme="minorEastAsia" w:hint="eastAsia"/>
          <w:lang w:val="x-none" w:eastAsia="zh-CN"/>
        </w:rPr>
        <w:t xml:space="preserve"> and common solutions for both intra-</w:t>
      </w:r>
      <w:proofErr w:type="spellStart"/>
      <w:r w:rsidR="00906CFB">
        <w:rPr>
          <w:rFonts w:eastAsiaTheme="minorEastAsia" w:hint="eastAsia"/>
          <w:lang w:val="x-none" w:eastAsia="zh-CN"/>
        </w:rPr>
        <w:t>subband</w:t>
      </w:r>
      <w:proofErr w:type="spellEnd"/>
      <w:r w:rsidR="00906CFB">
        <w:rPr>
          <w:rFonts w:eastAsiaTheme="minorEastAsia" w:hint="eastAsia"/>
          <w:lang w:val="x-none" w:eastAsia="zh-CN"/>
        </w:rPr>
        <w:t xml:space="preserve"> CLI and CLI flexible/dynamic TDD are to be discussed in AI 9.3.3 while SBFD specific CLI solutions are discussed in AI 9.3.2.</w:t>
      </w:r>
    </w:p>
    <w:p w14:paraId="770CB16B" w14:textId="63328567" w:rsidR="001641C0" w:rsidRDefault="0094414A" w:rsidP="004E7A3D">
      <w:pPr>
        <w:pStyle w:val="ac"/>
        <w:rPr>
          <w:rFonts w:eastAsiaTheme="minorEastAsia"/>
          <w:b/>
          <w:i/>
          <w:lang w:eastAsia="zh-CN"/>
        </w:rPr>
      </w:pPr>
      <w:bookmarkStart w:id="10" w:name="OLE_LINK16"/>
      <w:bookmarkStart w:id="11" w:name="OLE_LINK17"/>
      <w:r w:rsidRPr="00854CDA">
        <w:rPr>
          <w:rFonts w:eastAsiaTheme="minorEastAsia"/>
          <w:b/>
          <w:i/>
          <w:lang w:eastAsia="zh-CN"/>
        </w:rPr>
        <w:t xml:space="preserve">Proposal </w:t>
      </w:r>
      <w:r w:rsidR="00906CFB">
        <w:rPr>
          <w:rFonts w:eastAsiaTheme="minorEastAsia" w:hint="eastAsia"/>
          <w:b/>
          <w:i/>
          <w:lang w:eastAsia="zh-CN"/>
        </w:rPr>
        <w:t>2</w:t>
      </w:r>
      <w:r w:rsidRPr="00854CDA">
        <w:rPr>
          <w:rFonts w:eastAsiaTheme="minorEastAsia"/>
          <w:b/>
          <w:i/>
          <w:lang w:eastAsia="zh-CN"/>
        </w:rPr>
        <w:t>:</w:t>
      </w:r>
      <w:r w:rsidR="00115B06" w:rsidRPr="00115B06">
        <w:rPr>
          <w:rFonts w:eastAsiaTheme="minorEastAsia" w:hint="eastAsia"/>
          <w:b/>
          <w:i/>
          <w:lang w:eastAsia="zh-CN"/>
        </w:rPr>
        <w:t xml:space="preserve"> </w:t>
      </w:r>
      <w:r w:rsidR="00906CFB">
        <w:rPr>
          <w:rFonts w:eastAsiaTheme="minorEastAsia" w:hint="eastAsia"/>
          <w:b/>
          <w:i/>
          <w:lang w:eastAsia="zh-CN"/>
        </w:rPr>
        <w:t>Common solutions</w:t>
      </w:r>
      <w:r w:rsidR="003A0F61">
        <w:rPr>
          <w:rFonts w:eastAsiaTheme="minorEastAsia" w:hint="eastAsia"/>
          <w:b/>
          <w:i/>
          <w:lang w:eastAsia="zh-CN"/>
        </w:rPr>
        <w:t xml:space="preserve"> </w:t>
      </w:r>
      <w:r w:rsidR="002E6D8A">
        <w:rPr>
          <w:rFonts w:eastAsiaTheme="minorEastAsia" w:hint="eastAsia"/>
          <w:b/>
          <w:i/>
          <w:lang w:eastAsia="zh-CN"/>
        </w:rPr>
        <w:t xml:space="preserve">for </w:t>
      </w:r>
      <w:r w:rsidR="00906CFB">
        <w:rPr>
          <w:rFonts w:eastAsiaTheme="minorEastAsia" w:hint="eastAsia"/>
          <w:b/>
          <w:i/>
          <w:lang w:eastAsia="zh-CN"/>
        </w:rPr>
        <w:t>intra-</w:t>
      </w:r>
      <w:proofErr w:type="spellStart"/>
      <w:r w:rsidR="00906CFB">
        <w:rPr>
          <w:rFonts w:eastAsiaTheme="minorEastAsia" w:hint="eastAsia"/>
          <w:b/>
          <w:i/>
          <w:lang w:eastAsia="zh-CN"/>
        </w:rPr>
        <w:t>subband</w:t>
      </w:r>
      <w:proofErr w:type="spellEnd"/>
      <w:r w:rsidR="00906CFB">
        <w:rPr>
          <w:rFonts w:eastAsiaTheme="minorEastAsia" w:hint="eastAsia"/>
          <w:b/>
          <w:i/>
          <w:lang w:eastAsia="zh-CN"/>
        </w:rPr>
        <w:t xml:space="preserve"> CLI in </w:t>
      </w:r>
      <w:r w:rsidR="002E6D8A">
        <w:rPr>
          <w:rFonts w:eastAsiaTheme="minorEastAsia" w:hint="eastAsia"/>
          <w:b/>
          <w:i/>
          <w:lang w:eastAsia="zh-CN"/>
        </w:rPr>
        <w:t xml:space="preserve">SBFD and </w:t>
      </w:r>
      <w:r w:rsidR="00906CFB">
        <w:rPr>
          <w:rFonts w:eastAsiaTheme="minorEastAsia" w:hint="eastAsia"/>
          <w:b/>
          <w:i/>
          <w:lang w:eastAsia="zh-CN"/>
        </w:rPr>
        <w:t xml:space="preserve">CLI in </w:t>
      </w:r>
      <w:r w:rsidR="002E6D8A">
        <w:rPr>
          <w:rFonts w:eastAsiaTheme="minorEastAsia" w:hint="eastAsia"/>
          <w:b/>
          <w:i/>
          <w:lang w:eastAsia="zh-CN"/>
        </w:rPr>
        <w:t xml:space="preserve">dynamic TDD </w:t>
      </w:r>
      <w:r w:rsidR="00906CFB">
        <w:rPr>
          <w:rFonts w:eastAsiaTheme="minorEastAsia" w:hint="eastAsia"/>
          <w:b/>
          <w:i/>
          <w:lang w:eastAsia="zh-CN"/>
        </w:rPr>
        <w:t>are discussed</w:t>
      </w:r>
      <w:r w:rsidR="003A0F61">
        <w:rPr>
          <w:rFonts w:eastAsiaTheme="minorEastAsia" w:hint="eastAsia"/>
          <w:b/>
          <w:i/>
          <w:lang w:eastAsia="zh-CN"/>
        </w:rPr>
        <w:t xml:space="preserve"> in AI 9.3.3</w:t>
      </w:r>
      <w:r w:rsidR="00906CFB">
        <w:rPr>
          <w:rFonts w:eastAsiaTheme="minorEastAsia" w:hint="eastAsia"/>
          <w:b/>
          <w:i/>
          <w:lang w:eastAsia="zh-CN"/>
        </w:rPr>
        <w:t xml:space="preserve"> and solutions specific for SBFD are discussed in AI 9.3.2</w:t>
      </w:r>
      <w:r w:rsidR="00115B06" w:rsidRPr="00115B06">
        <w:rPr>
          <w:rFonts w:eastAsiaTheme="minorEastAsia" w:hint="eastAsia"/>
          <w:b/>
          <w:i/>
          <w:lang w:eastAsia="zh-CN"/>
        </w:rPr>
        <w:t>.</w:t>
      </w:r>
    </w:p>
    <w:bookmarkEnd w:id="10"/>
    <w:bookmarkEnd w:id="11"/>
    <w:p w14:paraId="7939B0D5" w14:textId="77777777" w:rsidR="001F3C82" w:rsidRDefault="001F3C82" w:rsidP="006C074B">
      <w:pPr>
        <w:pStyle w:val="1"/>
        <w:rPr>
          <w:lang w:eastAsia="zh-CN"/>
        </w:rPr>
      </w:pPr>
      <w:r w:rsidRPr="006C074B">
        <w:rPr>
          <w:rFonts w:hint="eastAsia"/>
        </w:rPr>
        <w:t>Conclusion</w:t>
      </w:r>
    </w:p>
    <w:p w14:paraId="3541DA88" w14:textId="7A11B348" w:rsidR="00DA5AAF" w:rsidRDefault="00DA5AAF" w:rsidP="00FD343A">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262ADC">
        <w:rPr>
          <w:rFonts w:eastAsiaTheme="minorEastAsia" w:hint="eastAsia"/>
          <w:lang w:eastAsia="zh-CN"/>
        </w:rPr>
        <w:t>discuss</w:t>
      </w:r>
      <w:r>
        <w:rPr>
          <w:rFonts w:eastAsiaTheme="minorEastAsia" w:hint="eastAsia"/>
          <w:lang w:eastAsia="zh-CN"/>
        </w:rPr>
        <w:t xml:space="preserve"> </w:t>
      </w:r>
      <w:r w:rsidR="00BE4B38">
        <w:rPr>
          <w:rFonts w:eastAsiaTheme="minorEastAsia" w:hint="eastAsia"/>
          <w:lang w:eastAsia="zh-CN"/>
        </w:rPr>
        <w:t>Rel-18 duplex evolution</w:t>
      </w:r>
      <w:r w:rsidR="00262ADC">
        <w:rPr>
          <w:rFonts w:eastAsiaTheme="minorEastAsia" w:hint="eastAsia"/>
          <w:lang w:eastAsia="zh-CN"/>
        </w:rPr>
        <w:t xml:space="preserve"> and give the following proposals</w:t>
      </w:r>
      <w:r w:rsidRPr="00932346">
        <w:rPr>
          <w:rFonts w:hint="eastAsia"/>
          <w:lang w:eastAsia="zh-CN"/>
        </w:rPr>
        <w:t>.</w:t>
      </w:r>
    </w:p>
    <w:p w14:paraId="3E862467" w14:textId="77777777" w:rsidR="003A152C" w:rsidRPr="003A152C" w:rsidRDefault="003A152C" w:rsidP="003A152C">
      <w:pPr>
        <w:spacing w:after="120"/>
        <w:jc w:val="both"/>
        <w:rPr>
          <w:rFonts w:eastAsiaTheme="minorEastAsia"/>
          <w:b/>
          <w:i/>
          <w:lang w:val="x-none" w:eastAsia="zh-CN"/>
        </w:rPr>
      </w:pPr>
      <w:r w:rsidRPr="003A152C">
        <w:rPr>
          <w:rFonts w:eastAsiaTheme="minorEastAsia"/>
          <w:b/>
          <w:i/>
          <w:lang w:val="x-none" w:eastAsia="zh-CN"/>
        </w:rPr>
        <w:t>Proposal 1: Involve RAN4 early to have proper assumptions of new interference types in SBFD.</w:t>
      </w:r>
    </w:p>
    <w:p w14:paraId="22EB80B8" w14:textId="77777777" w:rsidR="003A152C" w:rsidRDefault="003A152C" w:rsidP="003A152C">
      <w:pPr>
        <w:pStyle w:val="ac"/>
        <w:rPr>
          <w:rFonts w:eastAsiaTheme="minorEastAsia"/>
          <w:b/>
          <w:i/>
          <w:lang w:eastAsia="zh-CN"/>
        </w:rPr>
      </w:pPr>
      <w:r w:rsidRPr="00854CDA">
        <w:rPr>
          <w:rFonts w:eastAsiaTheme="minorEastAsia"/>
          <w:b/>
          <w:i/>
          <w:lang w:eastAsia="zh-CN"/>
        </w:rPr>
        <w:t xml:space="preserve">Proposal </w:t>
      </w:r>
      <w:r>
        <w:rPr>
          <w:rFonts w:eastAsiaTheme="minorEastAsia" w:hint="eastAsia"/>
          <w:b/>
          <w:i/>
          <w:lang w:eastAsia="zh-CN"/>
        </w:rPr>
        <w:t>2</w:t>
      </w:r>
      <w:r w:rsidRPr="00854CDA">
        <w:rPr>
          <w:rFonts w:eastAsiaTheme="minorEastAsia"/>
          <w:b/>
          <w:i/>
          <w:lang w:eastAsia="zh-CN"/>
        </w:rPr>
        <w:t>:</w:t>
      </w:r>
      <w:r w:rsidRPr="00115B06">
        <w:rPr>
          <w:rFonts w:eastAsiaTheme="minorEastAsia" w:hint="eastAsia"/>
          <w:b/>
          <w:i/>
          <w:lang w:eastAsia="zh-CN"/>
        </w:rPr>
        <w:t xml:space="preserve"> </w:t>
      </w:r>
      <w:r>
        <w:rPr>
          <w:rFonts w:eastAsiaTheme="minorEastAsia" w:hint="eastAsia"/>
          <w:b/>
          <w:i/>
          <w:lang w:eastAsia="zh-CN"/>
        </w:rPr>
        <w:t>Common solutions for intra-</w:t>
      </w:r>
      <w:proofErr w:type="spellStart"/>
      <w:r>
        <w:rPr>
          <w:rFonts w:eastAsiaTheme="minorEastAsia" w:hint="eastAsia"/>
          <w:b/>
          <w:i/>
          <w:lang w:eastAsia="zh-CN"/>
        </w:rPr>
        <w:t>subband</w:t>
      </w:r>
      <w:proofErr w:type="spellEnd"/>
      <w:r>
        <w:rPr>
          <w:rFonts w:eastAsiaTheme="minorEastAsia" w:hint="eastAsia"/>
          <w:b/>
          <w:i/>
          <w:lang w:eastAsia="zh-CN"/>
        </w:rPr>
        <w:t xml:space="preserve"> CLI in SBFD and CLI in dynamic TDD are discussed in AI 9.3.3 and solutions specific for SBFD are discussed in AI 9.3.2</w:t>
      </w:r>
      <w:r w:rsidRPr="00115B06">
        <w:rPr>
          <w:rFonts w:eastAsiaTheme="minorEastAsia" w:hint="eastAsia"/>
          <w:b/>
          <w:i/>
          <w:lang w:eastAsia="zh-CN"/>
        </w:rPr>
        <w:t>.</w:t>
      </w:r>
    </w:p>
    <w:p w14:paraId="38B15C09" w14:textId="6767A757" w:rsidR="00B07A8A" w:rsidRPr="00B07A8A" w:rsidRDefault="00B07A8A" w:rsidP="00B07A8A">
      <w:pPr>
        <w:pStyle w:val="1"/>
      </w:pPr>
      <w:r w:rsidRPr="00B07A8A">
        <w:rPr>
          <w:rFonts w:hint="eastAsia"/>
        </w:rPr>
        <w:t>Reference</w:t>
      </w:r>
    </w:p>
    <w:p w14:paraId="421FDA98" w14:textId="77777777" w:rsidR="004C03E4" w:rsidRPr="00B814B4" w:rsidRDefault="004C03E4" w:rsidP="004C03E4">
      <w:pPr>
        <w:pStyle w:val="ac"/>
        <w:numPr>
          <w:ilvl w:val="0"/>
          <w:numId w:val="17"/>
        </w:numPr>
        <w:spacing w:afterLines="0"/>
        <w:jc w:val="left"/>
        <w:rPr>
          <w:rFonts w:eastAsia="宋体"/>
          <w:lang w:eastAsia="zh-CN"/>
        </w:rPr>
      </w:pPr>
      <w:bookmarkStart w:id="12" w:name="_Ref101790673"/>
      <w:r w:rsidRPr="008B7CF7">
        <w:rPr>
          <w:rFonts w:eastAsia="宋体"/>
          <w:lang w:eastAsia="zh-CN"/>
        </w:rPr>
        <w:t>RP-220633</w:t>
      </w:r>
      <w:r>
        <w:rPr>
          <w:rFonts w:eastAsia="宋体" w:hint="eastAsia"/>
          <w:lang w:eastAsia="zh-CN"/>
        </w:rPr>
        <w:t>,</w:t>
      </w:r>
      <w:r w:rsidRPr="008B7CF7">
        <w:t xml:space="preserve"> </w:t>
      </w:r>
      <w:r w:rsidRPr="008B7CF7">
        <w:rPr>
          <w:rFonts w:eastAsia="宋体"/>
          <w:lang w:eastAsia="zh-CN"/>
        </w:rPr>
        <w:t>Revised SID: Study on evolution of NR duplex operation</w:t>
      </w:r>
      <w:r>
        <w:rPr>
          <w:rFonts w:eastAsia="宋体" w:hint="eastAsia"/>
          <w:lang w:eastAsia="zh-CN"/>
        </w:rPr>
        <w:t>,</w:t>
      </w:r>
      <w:r w:rsidRPr="008B7CF7">
        <w:rPr>
          <w:rFonts w:eastAsia="宋体"/>
          <w:lang w:eastAsia="zh-CN"/>
        </w:rPr>
        <w:t xml:space="preserve"> </w:t>
      </w:r>
      <w:r w:rsidRPr="008B7E2D">
        <w:rPr>
          <w:rFonts w:eastAsia="宋体"/>
          <w:lang w:eastAsia="zh-CN"/>
        </w:rPr>
        <w:t>CMCC</w:t>
      </w:r>
      <w:r w:rsidRPr="008B7E2D">
        <w:rPr>
          <w:rFonts w:eastAsia="宋体" w:hint="eastAsia"/>
          <w:lang w:eastAsia="zh-CN"/>
        </w:rPr>
        <w:t>,</w:t>
      </w:r>
      <w:r w:rsidRPr="008B7CF7">
        <w:rPr>
          <w:rFonts w:eastAsia="宋体"/>
          <w:lang w:eastAsia="zh-CN"/>
        </w:rPr>
        <w:t xml:space="preserve"> RAN #95-e</w:t>
      </w:r>
      <w:r>
        <w:rPr>
          <w:rFonts w:eastAsia="宋体" w:hint="eastAsia"/>
          <w:lang w:eastAsia="zh-CN"/>
        </w:rPr>
        <w:t>.</w:t>
      </w:r>
    </w:p>
    <w:p w14:paraId="07249EE3" w14:textId="12F799EF" w:rsidR="009D2860" w:rsidRDefault="00B07A8A" w:rsidP="00B07A8A">
      <w:pPr>
        <w:pStyle w:val="ac"/>
        <w:numPr>
          <w:ilvl w:val="0"/>
          <w:numId w:val="17"/>
        </w:numPr>
        <w:spacing w:afterLines="0"/>
        <w:jc w:val="left"/>
        <w:rPr>
          <w:rFonts w:eastAsia="宋体"/>
          <w:lang w:eastAsia="zh-CN"/>
        </w:rPr>
      </w:pPr>
      <w:bookmarkStart w:id="13" w:name="_Ref102118906"/>
      <w:r w:rsidRPr="008B7CF7">
        <w:rPr>
          <w:rFonts w:eastAsia="宋体"/>
          <w:lang w:eastAsia="zh-CN"/>
        </w:rPr>
        <w:t>R</w:t>
      </w:r>
      <w:r w:rsidR="00CB0DF9">
        <w:rPr>
          <w:rFonts w:eastAsia="宋体" w:hint="eastAsia"/>
          <w:lang w:eastAsia="zh-CN"/>
        </w:rPr>
        <w:t>1</w:t>
      </w:r>
      <w:r w:rsidRPr="008B7CF7">
        <w:rPr>
          <w:rFonts w:eastAsia="宋体"/>
          <w:lang w:eastAsia="zh-CN"/>
        </w:rPr>
        <w:t>-220</w:t>
      </w:r>
      <w:r w:rsidR="00CB0DF9">
        <w:rPr>
          <w:rFonts w:eastAsia="宋体" w:hint="eastAsia"/>
          <w:lang w:eastAsia="zh-CN"/>
        </w:rPr>
        <w:t>3217</w:t>
      </w:r>
      <w:r>
        <w:rPr>
          <w:rFonts w:eastAsia="宋体" w:hint="eastAsia"/>
          <w:lang w:eastAsia="zh-CN"/>
        </w:rPr>
        <w:t>,</w:t>
      </w:r>
      <w:r w:rsidRPr="00CB0DF9">
        <w:rPr>
          <w:rFonts w:eastAsia="宋体"/>
          <w:lang w:eastAsia="zh-CN"/>
        </w:rPr>
        <w:t xml:space="preserve"> </w:t>
      </w:r>
      <w:r w:rsidR="00CB0DF9" w:rsidRPr="00CB0DF9">
        <w:rPr>
          <w:rFonts w:eastAsia="宋体"/>
          <w:lang w:eastAsia="zh-CN"/>
        </w:rPr>
        <w:t>Draft Agenda</w:t>
      </w:r>
      <w:r w:rsidR="00CB0DF9" w:rsidRPr="00CB0DF9">
        <w:rPr>
          <w:rFonts w:eastAsia="宋体" w:hint="eastAsia"/>
          <w:lang w:eastAsia="zh-CN"/>
        </w:rPr>
        <w:t xml:space="preserve"> for RAN1#109-e meeting</w:t>
      </w:r>
      <w:r w:rsidR="008B7E2D" w:rsidRPr="008B7E2D">
        <w:rPr>
          <w:rFonts w:eastAsia="宋体" w:hint="eastAsia"/>
          <w:lang w:eastAsia="zh-CN"/>
        </w:rPr>
        <w:t>,</w:t>
      </w:r>
      <w:r w:rsidR="008B7E2D" w:rsidRPr="008B7CF7">
        <w:rPr>
          <w:rFonts w:eastAsia="宋体"/>
          <w:lang w:eastAsia="zh-CN"/>
        </w:rPr>
        <w:t xml:space="preserve"> </w:t>
      </w:r>
      <w:r w:rsidR="00CB0DF9" w:rsidRPr="00CB0DF9">
        <w:rPr>
          <w:rFonts w:eastAsia="宋体"/>
          <w:lang w:eastAsia="zh-CN"/>
        </w:rPr>
        <w:t>Chair</w:t>
      </w:r>
      <w:r>
        <w:rPr>
          <w:rFonts w:eastAsia="宋体" w:hint="eastAsia"/>
          <w:lang w:eastAsia="zh-CN"/>
        </w:rPr>
        <w:t>.</w:t>
      </w:r>
      <w:bookmarkEnd w:id="12"/>
      <w:bookmarkEnd w:id="13"/>
    </w:p>
    <w:p w14:paraId="1E0657BD" w14:textId="77777777" w:rsidR="00A735BA" w:rsidRPr="00B814B4" w:rsidRDefault="00A735BA" w:rsidP="00A735BA">
      <w:pPr>
        <w:pStyle w:val="ac"/>
        <w:numPr>
          <w:ilvl w:val="0"/>
          <w:numId w:val="17"/>
        </w:numPr>
        <w:spacing w:afterLines="0"/>
        <w:jc w:val="left"/>
        <w:rPr>
          <w:rFonts w:eastAsia="宋体"/>
          <w:lang w:eastAsia="zh-CN"/>
        </w:rPr>
      </w:pPr>
      <w:bookmarkStart w:id="14" w:name="_Ref101951588"/>
      <w:r>
        <w:rPr>
          <w:rFonts w:eastAsia="宋体" w:hint="eastAsia"/>
          <w:lang w:eastAsia="zh-CN"/>
        </w:rPr>
        <w:t xml:space="preserve">R1-2203458, </w:t>
      </w:r>
      <w:r w:rsidRPr="006472B4">
        <w:rPr>
          <w:rFonts w:eastAsia="宋体"/>
          <w:lang w:eastAsia="zh-CN"/>
        </w:rPr>
        <w:t>Discussion on  deployment scenario and evaluation methodology for duplex operation</w:t>
      </w:r>
      <w:r>
        <w:rPr>
          <w:rFonts w:eastAsia="宋体" w:hint="eastAsia"/>
          <w:lang w:eastAsia="zh-CN"/>
        </w:rPr>
        <w:t>, CATT</w:t>
      </w:r>
      <w:bookmarkEnd w:id="14"/>
    </w:p>
    <w:p w14:paraId="4664E202" w14:textId="453C6A05" w:rsidR="003A152C" w:rsidRPr="00A735BA" w:rsidRDefault="00A735BA" w:rsidP="00A735BA">
      <w:pPr>
        <w:pStyle w:val="ac"/>
        <w:numPr>
          <w:ilvl w:val="0"/>
          <w:numId w:val="17"/>
        </w:numPr>
        <w:spacing w:afterLines="0"/>
        <w:jc w:val="left"/>
        <w:rPr>
          <w:rFonts w:eastAsia="宋体"/>
          <w:lang w:eastAsia="zh-CN"/>
        </w:rPr>
      </w:pPr>
      <w:bookmarkStart w:id="15" w:name="_Ref102144866"/>
      <w:r>
        <w:rPr>
          <w:rFonts w:eastAsia="宋体" w:hint="eastAsia"/>
          <w:lang w:eastAsia="zh-CN"/>
        </w:rPr>
        <w:t>R1-220345</w:t>
      </w:r>
      <w:r>
        <w:rPr>
          <w:rFonts w:eastAsia="宋体" w:hint="eastAsia"/>
          <w:lang w:eastAsia="zh-CN"/>
        </w:rPr>
        <w:t>9</w:t>
      </w:r>
      <w:r>
        <w:rPr>
          <w:rFonts w:eastAsia="宋体" w:hint="eastAsia"/>
          <w:lang w:eastAsia="zh-CN"/>
        </w:rPr>
        <w:t xml:space="preserve">, </w:t>
      </w:r>
      <w:r w:rsidRPr="00A735BA">
        <w:rPr>
          <w:rFonts w:eastAsia="宋体"/>
          <w:lang w:eastAsia="zh-CN"/>
        </w:rPr>
        <w:t xml:space="preserve">Discussion on </w:t>
      </w:r>
      <w:proofErr w:type="spellStart"/>
      <w:r w:rsidRPr="00A735BA">
        <w:rPr>
          <w:rFonts w:eastAsia="宋体"/>
          <w:lang w:eastAsia="zh-CN"/>
        </w:rPr>
        <w:t>subband</w:t>
      </w:r>
      <w:proofErr w:type="spellEnd"/>
      <w:r w:rsidRPr="00A735BA">
        <w:rPr>
          <w:rFonts w:eastAsia="宋体"/>
          <w:lang w:eastAsia="zh-CN"/>
        </w:rPr>
        <w:t xml:space="preserve"> non-overlapping full dupl</w:t>
      </w:r>
      <w:bookmarkEnd w:id="9"/>
      <w:r w:rsidRPr="00A735BA">
        <w:rPr>
          <w:rFonts w:eastAsia="宋体"/>
          <w:lang w:eastAsia="zh-CN"/>
        </w:rPr>
        <w:t>ex</w:t>
      </w:r>
      <w:r>
        <w:rPr>
          <w:rFonts w:eastAsia="宋体" w:hint="eastAsia"/>
          <w:lang w:eastAsia="zh-CN"/>
        </w:rPr>
        <w:t>, CATT</w:t>
      </w:r>
      <w:bookmarkEnd w:id="15"/>
    </w:p>
    <w:sectPr w:rsidR="003A152C" w:rsidRPr="00A735BA" w:rsidSect="00FB5551">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6F3E914" w15:done="0"/>
  <w15:commentEx w15:paraId="6B500F4E" w15:done="0"/>
  <w15:commentEx w15:paraId="7968060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1C87B7" w14:textId="77777777" w:rsidR="00EC3B43" w:rsidRDefault="00EC3B43" w:rsidP="00D4417E">
      <w:pPr>
        <w:spacing w:after="120"/>
        <w:ind w:left="-2"/>
      </w:pPr>
      <w:r>
        <w:separator/>
      </w:r>
    </w:p>
  </w:endnote>
  <w:endnote w:type="continuationSeparator" w:id="0">
    <w:p w14:paraId="2199E3AE" w14:textId="77777777" w:rsidR="00EC3B43" w:rsidRDefault="00EC3B43" w:rsidP="00D4417E">
      <w:pPr>
        <w:spacing w:after="120"/>
        <w:ind w:left="-2"/>
      </w:pPr>
      <w:r>
        <w:continuationSeparator/>
      </w:r>
    </w:p>
  </w:endnote>
  <w:endnote w:type="continuationNotice" w:id="1">
    <w:p w14:paraId="15225994" w14:textId="77777777" w:rsidR="00EC3B43" w:rsidRDefault="00EC3B43"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4757E" w14:textId="77777777" w:rsidR="00967EBF" w:rsidRDefault="00967EBF"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2AFA0" w14:textId="77777777" w:rsidR="00967EBF" w:rsidRDefault="00967EBF"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2484E" w14:textId="77777777" w:rsidR="00967EBF" w:rsidRDefault="00967EBF"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8C1EE7" w14:textId="77777777" w:rsidR="00EC3B43" w:rsidRDefault="00EC3B43" w:rsidP="00D4417E">
      <w:pPr>
        <w:spacing w:after="120"/>
        <w:ind w:left="-2"/>
      </w:pPr>
      <w:r>
        <w:separator/>
      </w:r>
    </w:p>
  </w:footnote>
  <w:footnote w:type="continuationSeparator" w:id="0">
    <w:p w14:paraId="79AFAD08" w14:textId="77777777" w:rsidR="00EC3B43" w:rsidRDefault="00EC3B43" w:rsidP="00D4417E">
      <w:pPr>
        <w:spacing w:after="120"/>
        <w:ind w:left="-2"/>
      </w:pPr>
      <w:r>
        <w:continuationSeparator/>
      </w:r>
    </w:p>
  </w:footnote>
  <w:footnote w:type="continuationNotice" w:id="1">
    <w:p w14:paraId="5BC3DC4C" w14:textId="77777777" w:rsidR="00EC3B43" w:rsidRDefault="00EC3B43"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EE90B" w14:textId="77777777" w:rsidR="00967EBF" w:rsidRDefault="00967EBF"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C538C" w14:textId="77777777" w:rsidR="00967EBF" w:rsidRPr="001A329E" w:rsidRDefault="00967EBF"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60397" w14:textId="77777777" w:rsidR="00967EBF" w:rsidRDefault="00967EBF"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72E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0766158C"/>
    <w:multiLevelType w:val="hybridMultilevel"/>
    <w:tmpl w:val="85DCA960"/>
    <w:lvl w:ilvl="0" w:tplc="692EA5E2">
      <w:start w:val="1"/>
      <w:numFmt w:val="bullet"/>
      <w:lvlText w:val="–"/>
      <w:lvlJc w:val="left"/>
      <w:pPr>
        <w:tabs>
          <w:tab w:val="num" w:pos="720"/>
        </w:tabs>
        <w:ind w:left="720" w:hanging="360"/>
      </w:pPr>
      <w:rPr>
        <w:rFonts w:ascii="Arial" w:hAnsi="Arial" w:hint="default"/>
      </w:rPr>
    </w:lvl>
    <w:lvl w:ilvl="1" w:tplc="7EB6A228">
      <w:start w:val="1"/>
      <w:numFmt w:val="bullet"/>
      <w:lvlText w:val="–"/>
      <w:lvlJc w:val="left"/>
      <w:pPr>
        <w:tabs>
          <w:tab w:val="num" w:pos="1440"/>
        </w:tabs>
        <w:ind w:left="1440" w:hanging="360"/>
      </w:pPr>
      <w:rPr>
        <w:rFonts w:ascii="Arial" w:hAnsi="Arial" w:hint="default"/>
      </w:rPr>
    </w:lvl>
    <w:lvl w:ilvl="2" w:tplc="68BC5976" w:tentative="1">
      <w:start w:val="1"/>
      <w:numFmt w:val="bullet"/>
      <w:lvlText w:val="–"/>
      <w:lvlJc w:val="left"/>
      <w:pPr>
        <w:tabs>
          <w:tab w:val="num" w:pos="2160"/>
        </w:tabs>
        <w:ind w:left="2160" w:hanging="360"/>
      </w:pPr>
      <w:rPr>
        <w:rFonts w:ascii="Arial" w:hAnsi="Arial" w:hint="default"/>
      </w:rPr>
    </w:lvl>
    <w:lvl w:ilvl="3" w:tplc="6240CBE8" w:tentative="1">
      <w:start w:val="1"/>
      <w:numFmt w:val="bullet"/>
      <w:lvlText w:val="–"/>
      <w:lvlJc w:val="left"/>
      <w:pPr>
        <w:tabs>
          <w:tab w:val="num" w:pos="2880"/>
        </w:tabs>
        <w:ind w:left="2880" w:hanging="360"/>
      </w:pPr>
      <w:rPr>
        <w:rFonts w:ascii="Arial" w:hAnsi="Arial" w:hint="default"/>
      </w:rPr>
    </w:lvl>
    <w:lvl w:ilvl="4" w:tplc="3F2AB642" w:tentative="1">
      <w:start w:val="1"/>
      <w:numFmt w:val="bullet"/>
      <w:lvlText w:val="–"/>
      <w:lvlJc w:val="left"/>
      <w:pPr>
        <w:tabs>
          <w:tab w:val="num" w:pos="3600"/>
        </w:tabs>
        <w:ind w:left="3600" w:hanging="360"/>
      </w:pPr>
      <w:rPr>
        <w:rFonts w:ascii="Arial" w:hAnsi="Arial" w:hint="default"/>
      </w:rPr>
    </w:lvl>
    <w:lvl w:ilvl="5" w:tplc="94424BCC" w:tentative="1">
      <w:start w:val="1"/>
      <w:numFmt w:val="bullet"/>
      <w:lvlText w:val="–"/>
      <w:lvlJc w:val="left"/>
      <w:pPr>
        <w:tabs>
          <w:tab w:val="num" w:pos="4320"/>
        </w:tabs>
        <w:ind w:left="4320" w:hanging="360"/>
      </w:pPr>
      <w:rPr>
        <w:rFonts w:ascii="Arial" w:hAnsi="Arial" w:hint="default"/>
      </w:rPr>
    </w:lvl>
    <w:lvl w:ilvl="6" w:tplc="672C7872" w:tentative="1">
      <w:start w:val="1"/>
      <w:numFmt w:val="bullet"/>
      <w:lvlText w:val="–"/>
      <w:lvlJc w:val="left"/>
      <w:pPr>
        <w:tabs>
          <w:tab w:val="num" w:pos="5040"/>
        </w:tabs>
        <w:ind w:left="5040" w:hanging="360"/>
      </w:pPr>
      <w:rPr>
        <w:rFonts w:ascii="Arial" w:hAnsi="Arial" w:hint="default"/>
      </w:rPr>
    </w:lvl>
    <w:lvl w:ilvl="7" w:tplc="164E162C" w:tentative="1">
      <w:start w:val="1"/>
      <w:numFmt w:val="bullet"/>
      <w:lvlText w:val="–"/>
      <w:lvlJc w:val="left"/>
      <w:pPr>
        <w:tabs>
          <w:tab w:val="num" w:pos="5760"/>
        </w:tabs>
        <w:ind w:left="5760" w:hanging="360"/>
      </w:pPr>
      <w:rPr>
        <w:rFonts w:ascii="Arial" w:hAnsi="Arial" w:hint="default"/>
      </w:rPr>
    </w:lvl>
    <w:lvl w:ilvl="8" w:tplc="EC921BB4" w:tentative="1">
      <w:start w:val="1"/>
      <w:numFmt w:val="bullet"/>
      <w:lvlText w:val="–"/>
      <w:lvlJc w:val="left"/>
      <w:pPr>
        <w:tabs>
          <w:tab w:val="num" w:pos="6480"/>
        </w:tabs>
        <w:ind w:left="6480" w:hanging="360"/>
      </w:pPr>
      <w:rPr>
        <w:rFonts w:ascii="Arial" w:hAnsi="Arial" w:hint="default"/>
      </w:rPr>
    </w:lvl>
  </w:abstractNum>
  <w:abstractNum w:abstractNumId="2">
    <w:nsid w:val="0A9D6710"/>
    <w:multiLevelType w:val="hybridMultilevel"/>
    <w:tmpl w:val="39DC2D4C"/>
    <w:lvl w:ilvl="0" w:tplc="3CBA1DEC">
      <w:start w:val="1"/>
      <w:numFmt w:val="bullet"/>
      <w:lvlText w:val="–"/>
      <w:lvlJc w:val="left"/>
      <w:pPr>
        <w:tabs>
          <w:tab w:val="num" w:pos="720"/>
        </w:tabs>
        <w:ind w:left="720" w:hanging="360"/>
      </w:pPr>
      <w:rPr>
        <w:rFonts w:ascii="Arial" w:hAnsi="Arial" w:hint="default"/>
      </w:rPr>
    </w:lvl>
    <w:lvl w:ilvl="1" w:tplc="2A7A115C">
      <w:start w:val="1"/>
      <w:numFmt w:val="bullet"/>
      <w:lvlText w:val="–"/>
      <w:lvlJc w:val="left"/>
      <w:pPr>
        <w:tabs>
          <w:tab w:val="num" w:pos="1440"/>
        </w:tabs>
        <w:ind w:left="1440" w:hanging="360"/>
      </w:pPr>
      <w:rPr>
        <w:rFonts w:ascii="Arial" w:hAnsi="Arial" w:hint="default"/>
      </w:rPr>
    </w:lvl>
    <w:lvl w:ilvl="2" w:tplc="75BAE5A6" w:tentative="1">
      <w:start w:val="1"/>
      <w:numFmt w:val="bullet"/>
      <w:lvlText w:val="–"/>
      <w:lvlJc w:val="left"/>
      <w:pPr>
        <w:tabs>
          <w:tab w:val="num" w:pos="2160"/>
        </w:tabs>
        <w:ind w:left="2160" w:hanging="360"/>
      </w:pPr>
      <w:rPr>
        <w:rFonts w:ascii="Arial" w:hAnsi="Arial" w:hint="default"/>
      </w:rPr>
    </w:lvl>
    <w:lvl w:ilvl="3" w:tplc="CE6CB724" w:tentative="1">
      <w:start w:val="1"/>
      <w:numFmt w:val="bullet"/>
      <w:lvlText w:val="–"/>
      <w:lvlJc w:val="left"/>
      <w:pPr>
        <w:tabs>
          <w:tab w:val="num" w:pos="2880"/>
        </w:tabs>
        <w:ind w:left="2880" w:hanging="360"/>
      </w:pPr>
      <w:rPr>
        <w:rFonts w:ascii="Arial" w:hAnsi="Arial" w:hint="default"/>
      </w:rPr>
    </w:lvl>
    <w:lvl w:ilvl="4" w:tplc="83A6FE24" w:tentative="1">
      <w:start w:val="1"/>
      <w:numFmt w:val="bullet"/>
      <w:lvlText w:val="–"/>
      <w:lvlJc w:val="left"/>
      <w:pPr>
        <w:tabs>
          <w:tab w:val="num" w:pos="3600"/>
        </w:tabs>
        <w:ind w:left="3600" w:hanging="360"/>
      </w:pPr>
      <w:rPr>
        <w:rFonts w:ascii="Arial" w:hAnsi="Arial" w:hint="default"/>
      </w:rPr>
    </w:lvl>
    <w:lvl w:ilvl="5" w:tplc="5630F5B4" w:tentative="1">
      <w:start w:val="1"/>
      <w:numFmt w:val="bullet"/>
      <w:lvlText w:val="–"/>
      <w:lvlJc w:val="left"/>
      <w:pPr>
        <w:tabs>
          <w:tab w:val="num" w:pos="4320"/>
        </w:tabs>
        <w:ind w:left="4320" w:hanging="360"/>
      </w:pPr>
      <w:rPr>
        <w:rFonts w:ascii="Arial" w:hAnsi="Arial" w:hint="default"/>
      </w:rPr>
    </w:lvl>
    <w:lvl w:ilvl="6" w:tplc="B31A949A" w:tentative="1">
      <w:start w:val="1"/>
      <w:numFmt w:val="bullet"/>
      <w:lvlText w:val="–"/>
      <w:lvlJc w:val="left"/>
      <w:pPr>
        <w:tabs>
          <w:tab w:val="num" w:pos="5040"/>
        </w:tabs>
        <w:ind w:left="5040" w:hanging="360"/>
      </w:pPr>
      <w:rPr>
        <w:rFonts w:ascii="Arial" w:hAnsi="Arial" w:hint="default"/>
      </w:rPr>
    </w:lvl>
    <w:lvl w:ilvl="7" w:tplc="463CCB92" w:tentative="1">
      <w:start w:val="1"/>
      <w:numFmt w:val="bullet"/>
      <w:lvlText w:val="–"/>
      <w:lvlJc w:val="left"/>
      <w:pPr>
        <w:tabs>
          <w:tab w:val="num" w:pos="5760"/>
        </w:tabs>
        <w:ind w:left="5760" w:hanging="360"/>
      </w:pPr>
      <w:rPr>
        <w:rFonts w:ascii="Arial" w:hAnsi="Arial" w:hint="default"/>
      </w:rPr>
    </w:lvl>
    <w:lvl w:ilvl="8" w:tplc="1E6A13F0" w:tentative="1">
      <w:start w:val="1"/>
      <w:numFmt w:val="bullet"/>
      <w:lvlText w:val="–"/>
      <w:lvlJc w:val="left"/>
      <w:pPr>
        <w:tabs>
          <w:tab w:val="num" w:pos="6480"/>
        </w:tabs>
        <w:ind w:left="6480" w:hanging="360"/>
      </w:pPr>
      <w:rPr>
        <w:rFonts w:ascii="Arial" w:hAnsi="Arial" w:hint="default"/>
      </w:rPr>
    </w:lvl>
  </w:abstractNum>
  <w:abstractNum w:abstractNumId="3">
    <w:nsid w:val="0CC05F4B"/>
    <w:multiLevelType w:val="hybridMultilevel"/>
    <w:tmpl w:val="13D8A9B6"/>
    <w:lvl w:ilvl="0" w:tplc="D3FE48A0">
      <w:start w:val="1"/>
      <w:numFmt w:val="bullet"/>
      <w:lvlText w:val="-"/>
      <w:lvlJc w:val="left"/>
      <w:pPr>
        <w:tabs>
          <w:tab w:val="num" w:pos="360"/>
        </w:tabs>
        <w:ind w:left="360" w:hanging="360"/>
      </w:pPr>
      <w:rPr>
        <w:rFonts w:ascii="Times" w:hAnsi="Times" w:hint="default"/>
      </w:rPr>
    </w:lvl>
    <w:lvl w:ilvl="1" w:tplc="B87ACE96">
      <w:start w:val="1"/>
      <w:numFmt w:val="bullet"/>
      <w:lvlText w:val="–"/>
      <w:lvlJc w:val="left"/>
      <w:pPr>
        <w:tabs>
          <w:tab w:val="num" w:pos="1080"/>
        </w:tabs>
        <w:ind w:left="1080" w:hanging="360"/>
      </w:pPr>
      <w:rPr>
        <w:rFonts w:ascii="Arial" w:hAnsi="Arial" w:hint="default"/>
      </w:rPr>
    </w:lvl>
    <w:lvl w:ilvl="2" w:tplc="EF0C3D58">
      <w:start w:val="9442"/>
      <w:numFmt w:val="bullet"/>
      <w:lvlText w:val="•"/>
      <w:lvlJc w:val="left"/>
      <w:pPr>
        <w:tabs>
          <w:tab w:val="num" w:pos="1800"/>
        </w:tabs>
        <w:ind w:left="1800" w:hanging="360"/>
      </w:pPr>
      <w:rPr>
        <w:rFonts w:ascii="Arial" w:hAnsi="Arial" w:hint="default"/>
      </w:rPr>
    </w:lvl>
    <w:lvl w:ilvl="3" w:tplc="B3020614" w:tentative="1">
      <w:start w:val="1"/>
      <w:numFmt w:val="bullet"/>
      <w:lvlText w:val="–"/>
      <w:lvlJc w:val="left"/>
      <w:pPr>
        <w:tabs>
          <w:tab w:val="num" w:pos="2520"/>
        </w:tabs>
        <w:ind w:left="2520" w:hanging="360"/>
      </w:pPr>
      <w:rPr>
        <w:rFonts w:ascii="Arial" w:hAnsi="Arial" w:hint="default"/>
      </w:rPr>
    </w:lvl>
    <w:lvl w:ilvl="4" w:tplc="9C143FEC" w:tentative="1">
      <w:start w:val="1"/>
      <w:numFmt w:val="bullet"/>
      <w:lvlText w:val="–"/>
      <w:lvlJc w:val="left"/>
      <w:pPr>
        <w:tabs>
          <w:tab w:val="num" w:pos="3240"/>
        </w:tabs>
        <w:ind w:left="3240" w:hanging="360"/>
      </w:pPr>
      <w:rPr>
        <w:rFonts w:ascii="Arial" w:hAnsi="Arial" w:hint="default"/>
      </w:rPr>
    </w:lvl>
    <w:lvl w:ilvl="5" w:tplc="AF46C042" w:tentative="1">
      <w:start w:val="1"/>
      <w:numFmt w:val="bullet"/>
      <w:lvlText w:val="–"/>
      <w:lvlJc w:val="left"/>
      <w:pPr>
        <w:tabs>
          <w:tab w:val="num" w:pos="3960"/>
        </w:tabs>
        <w:ind w:left="3960" w:hanging="360"/>
      </w:pPr>
      <w:rPr>
        <w:rFonts w:ascii="Arial" w:hAnsi="Arial" w:hint="default"/>
      </w:rPr>
    </w:lvl>
    <w:lvl w:ilvl="6" w:tplc="1FD6DC32" w:tentative="1">
      <w:start w:val="1"/>
      <w:numFmt w:val="bullet"/>
      <w:lvlText w:val="–"/>
      <w:lvlJc w:val="left"/>
      <w:pPr>
        <w:tabs>
          <w:tab w:val="num" w:pos="4680"/>
        </w:tabs>
        <w:ind w:left="4680" w:hanging="360"/>
      </w:pPr>
      <w:rPr>
        <w:rFonts w:ascii="Arial" w:hAnsi="Arial" w:hint="default"/>
      </w:rPr>
    </w:lvl>
    <w:lvl w:ilvl="7" w:tplc="262E00AE" w:tentative="1">
      <w:start w:val="1"/>
      <w:numFmt w:val="bullet"/>
      <w:lvlText w:val="–"/>
      <w:lvlJc w:val="left"/>
      <w:pPr>
        <w:tabs>
          <w:tab w:val="num" w:pos="5400"/>
        </w:tabs>
        <w:ind w:left="5400" w:hanging="360"/>
      </w:pPr>
      <w:rPr>
        <w:rFonts w:ascii="Arial" w:hAnsi="Arial" w:hint="default"/>
      </w:rPr>
    </w:lvl>
    <w:lvl w:ilvl="8" w:tplc="8F8459FC" w:tentative="1">
      <w:start w:val="1"/>
      <w:numFmt w:val="bullet"/>
      <w:lvlText w:val="–"/>
      <w:lvlJc w:val="left"/>
      <w:pPr>
        <w:tabs>
          <w:tab w:val="num" w:pos="6120"/>
        </w:tabs>
        <w:ind w:left="6120" w:hanging="360"/>
      </w:pPr>
      <w:rPr>
        <w:rFonts w:ascii="Arial" w:hAnsi="Arial" w:hint="default"/>
      </w:rPr>
    </w:lvl>
  </w:abstractNum>
  <w:abstractNum w:abstractNumId="4">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nsid w:val="214B64F8"/>
    <w:multiLevelType w:val="hybridMultilevel"/>
    <w:tmpl w:val="7226B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302443D"/>
    <w:multiLevelType w:val="hybridMultilevel"/>
    <w:tmpl w:val="4EF6A066"/>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769190D"/>
    <w:multiLevelType w:val="hybridMultilevel"/>
    <w:tmpl w:val="0D34D2EC"/>
    <w:lvl w:ilvl="0" w:tplc="04090001">
      <w:start w:val="1"/>
      <w:numFmt w:val="bullet"/>
      <w:lvlText w:val=""/>
      <w:lvlJc w:val="left"/>
      <w:pPr>
        <w:tabs>
          <w:tab w:val="num" w:pos="360"/>
        </w:tabs>
        <w:ind w:left="360" w:hanging="360"/>
      </w:pPr>
      <w:rPr>
        <w:rFonts w:ascii="Wingdings" w:hAnsi="Wingdings" w:hint="default"/>
      </w:rPr>
    </w:lvl>
    <w:lvl w:ilvl="1" w:tplc="B87ACE96">
      <w:start w:val="1"/>
      <w:numFmt w:val="bullet"/>
      <w:lvlText w:val="–"/>
      <w:lvlJc w:val="left"/>
      <w:pPr>
        <w:tabs>
          <w:tab w:val="num" w:pos="1080"/>
        </w:tabs>
        <w:ind w:left="1080" w:hanging="360"/>
      </w:pPr>
      <w:rPr>
        <w:rFonts w:ascii="Arial" w:hAnsi="Arial" w:hint="default"/>
      </w:rPr>
    </w:lvl>
    <w:lvl w:ilvl="2" w:tplc="EF0C3D58">
      <w:start w:val="9442"/>
      <w:numFmt w:val="bullet"/>
      <w:lvlText w:val="•"/>
      <w:lvlJc w:val="left"/>
      <w:pPr>
        <w:tabs>
          <w:tab w:val="num" w:pos="1800"/>
        </w:tabs>
        <w:ind w:left="1800" w:hanging="360"/>
      </w:pPr>
      <w:rPr>
        <w:rFonts w:ascii="Arial" w:hAnsi="Arial" w:hint="default"/>
      </w:rPr>
    </w:lvl>
    <w:lvl w:ilvl="3" w:tplc="B3020614" w:tentative="1">
      <w:start w:val="1"/>
      <w:numFmt w:val="bullet"/>
      <w:lvlText w:val="–"/>
      <w:lvlJc w:val="left"/>
      <w:pPr>
        <w:tabs>
          <w:tab w:val="num" w:pos="2520"/>
        </w:tabs>
        <w:ind w:left="2520" w:hanging="360"/>
      </w:pPr>
      <w:rPr>
        <w:rFonts w:ascii="Arial" w:hAnsi="Arial" w:hint="default"/>
      </w:rPr>
    </w:lvl>
    <w:lvl w:ilvl="4" w:tplc="9C143FEC" w:tentative="1">
      <w:start w:val="1"/>
      <w:numFmt w:val="bullet"/>
      <w:lvlText w:val="–"/>
      <w:lvlJc w:val="left"/>
      <w:pPr>
        <w:tabs>
          <w:tab w:val="num" w:pos="3240"/>
        </w:tabs>
        <w:ind w:left="3240" w:hanging="360"/>
      </w:pPr>
      <w:rPr>
        <w:rFonts w:ascii="Arial" w:hAnsi="Arial" w:hint="default"/>
      </w:rPr>
    </w:lvl>
    <w:lvl w:ilvl="5" w:tplc="AF46C042" w:tentative="1">
      <w:start w:val="1"/>
      <w:numFmt w:val="bullet"/>
      <w:lvlText w:val="–"/>
      <w:lvlJc w:val="left"/>
      <w:pPr>
        <w:tabs>
          <w:tab w:val="num" w:pos="3960"/>
        </w:tabs>
        <w:ind w:left="3960" w:hanging="360"/>
      </w:pPr>
      <w:rPr>
        <w:rFonts w:ascii="Arial" w:hAnsi="Arial" w:hint="default"/>
      </w:rPr>
    </w:lvl>
    <w:lvl w:ilvl="6" w:tplc="1FD6DC32" w:tentative="1">
      <w:start w:val="1"/>
      <w:numFmt w:val="bullet"/>
      <w:lvlText w:val="–"/>
      <w:lvlJc w:val="left"/>
      <w:pPr>
        <w:tabs>
          <w:tab w:val="num" w:pos="4680"/>
        </w:tabs>
        <w:ind w:left="4680" w:hanging="360"/>
      </w:pPr>
      <w:rPr>
        <w:rFonts w:ascii="Arial" w:hAnsi="Arial" w:hint="default"/>
      </w:rPr>
    </w:lvl>
    <w:lvl w:ilvl="7" w:tplc="262E00AE" w:tentative="1">
      <w:start w:val="1"/>
      <w:numFmt w:val="bullet"/>
      <w:lvlText w:val="–"/>
      <w:lvlJc w:val="left"/>
      <w:pPr>
        <w:tabs>
          <w:tab w:val="num" w:pos="5400"/>
        </w:tabs>
        <w:ind w:left="5400" w:hanging="360"/>
      </w:pPr>
      <w:rPr>
        <w:rFonts w:ascii="Arial" w:hAnsi="Arial" w:hint="default"/>
      </w:rPr>
    </w:lvl>
    <w:lvl w:ilvl="8" w:tplc="8F8459FC" w:tentative="1">
      <w:start w:val="1"/>
      <w:numFmt w:val="bullet"/>
      <w:lvlText w:val="–"/>
      <w:lvlJc w:val="left"/>
      <w:pPr>
        <w:tabs>
          <w:tab w:val="num" w:pos="6120"/>
        </w:tabs>
        <w:ind w:left="6120" w:hanging="360"/>
      </w:pPr>
      <w:rPr>
        <w:rFonts w:ascii="Arial" w:hAnsi="Arial" w:hint="default"/>
      </w:rPr>
    </w:lvl>
  </w:abstractNum>
  <w:abstractNum w:abstractNumId="9">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A194E37"/>
    <w:multiLevelType w:val="hybridMultilevel"/>
    <w:tmpl w:val="E7A414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890D46"/>
    <w:multiLevelType w:val="multilevel"/>
    <w:tmpl w:val="47C60398"/>
    <w:lvl w:ilvl="0">
      <w:start w:val="1"/>
      <w:numFmt w:val="decimal"/>
      <w:pStyle w:val="1"/>
      <w:lvlText w:val="%1"/>
      <w:lvlJc w:val="left"/>
      <w:pPr>
        <w:ind w:left="432" w:hanging="432"/>
      </w:pPr>
      <w:rPr>
        <w:rFonts w:hint="eastAsia"/>
      </w:rPr>
    </w:lvl>
    <w:lvl w:ilvl="1">
      <w:start w:val="1"/>
      <w:numFmt w:val="decimal"/>
      <w:pStyle w:val="2"/>
      <w:lvlText w:val="%1.%2"/>
      <w:lvlJc w:val="left"/>
      <w:pPr>
        <w:ind w:left="5538" w:hanging="576"/>
      </w:pPr>
      <w:rPr>
        <w:rFonts w:hint="eastAsia"/>
        <w:i w:val="0"/>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nsid w:val="34E56CB6"/>
    <w:multiLevelType w:val="hybridMultilevel"/>
    <w:tmpl w:val="C6986DF4"/>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3A7A6C"/>
    <w:multiLevelType w:val="hybridMultilevel"/>
    <w:tmpl w:val="B18A9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0415009"/>
    <w:multiLevelType w:val="hybridMultilevel"/>
    <w:tmpl w:val="5E7636FA"/>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3EB4FE5"/>
    <w:multiLevelType w:val="hybridMultilevel"/>
    <w:tmpl w:val="7F10EB92"/>
    <w:lvl w:ilvl="0" w:tplc="04090001">
      <w:start w:val="1"/>
      <w:numFmt w:val="bullet"/>
      <w:lvlText w:val=""/>
      <w:lvlJc w:val="left"/>
      <w:pPr>
        <w:tabs>
          <w:tab w:val="num" w:pos="360"/>
        </w:tabs>
        <w:ind w:left="360" w:hanging="360"/>
      </w:pPr>
      <w:rPr>
        <w:rFonts w:ascii="Wingdings" w:hAnsi="Wingdings" w:hint="default"/>
      </w:rPr>
    </w:lvl>
    <w:lvl w:ilvl="1" w:tplc="B87ACE96">
      <w:start w:val="1"/>
      <w:numFmt w:val="bullet"/>
      <w:lvlText w:val="–"/>
      <w:lvlJc w:val="left"/>
      <w:pPr>
        <w:tabs>
          <w:tab w:val="num" w:pos="1080"/>
        </w:tabs>
        <w:ind w:left="1080" w:hanging="360"/>
      </w:pPr>
      <w:rPr>
        <w:rFonts w:ascii="Arial" w:hAnsi="Arial" w:hint="default"/>
      </w:rPr>
    </w:lvl>
    <w:lvl w:ilvl="2" w:tplc="EF0C3D58">
      <w:start w:val="9442"/>
      <w:numFmt w:val="bullet"/>
      <w:lvlText w:val="•"/>
      <w:lvlJc w:val="left"/>
      <w:pPr>
        <w:tabs>
          <w:tab w:val="num" w:pos="1800"/>
        </w:tabs>
        <w:ind w:left="1800" w:hanging="360"/>
      </w:pPr>
      <w:rPr>
        <w:rFonts w:ascii="Arial" w:hAnsi="Arial" w:hint="default"/>
      </w:rPr>
    </w:lvl>
    <w:lvl w:ilvl="3" w:tplc="B3020614" w:tentative="1">
      <w:start w:val="1"/>
      <w:numFmt w:val="bullet"/>
      <w:lvlText w:val="–"/>
      <w:lvlJc w:val="left"/>
      <w:pPr>
        <w:tabs>
          <w:tab w:val="num" w:pos="2520"/>
        </w:tabs>
        <w:ind w:left="2520" w:hanging="360"/>
      </w:pPr>
      <w:rPr>
        <w:rFonts w:ascii="Arial" w:hAnsi="Arial" w:hint="default"/>
      </w:rPr>
    </w:lvl>
    <w:lvl w:ilvl="4" w:tplc="9C143FEC" w:tentative="1">
      <w:start w:val="1"/>
      <w:numFmt w:val="bullet"/>
      <w:lvlText w:val="–"/>
      <w:lvlJc w:val="left"/>
      <w:pPr>
        <w:tabs>
          <w:tab w:val="num" w:pos="3240"/>
        </w:tabs>
        <w:ind w:left="3240" w:hanging="360"/>
      </w:pPr>
      <w:rPr>
        <w:rFonts w:ascii="Arial" w:hAnsi="Arial" w:hint="default"/>
      </w:rPr>
    </w:lvl>
    <w:lvl w:ilvl="5" w:tplc="AF46C042" w:tentative="1">
      <w:start w:val="1"/>
      <w:numFmt w:val="bullet"/>
      <w:lvlText w:val="–"/>
      <w:lvlJc w:val="left"/>
      <w:pPr>
        <w:tabs>
          <w:tab w:val="num" w:pos="3960"/>
        </w:tabs>
        <w:ind w:left="3960" w:hanging="360"/>
      </w:pPr>
      <w:rPr>
        <w:rFonts w:ascii="Arial" w:hAnsi="Arial" w:hint="default"/>
      </w:rPr>
    </w:lvl>
    <w:lvl w:ilvl="6" w:tplc="1FD6DC32" w:tentative="1">
      <w:start w:val="1"/>
      <w:numFmt w:val="bullet"/>
      <w:lvlText w:val="–"/>
      <w:lvlJc w:val="left"/>
      <w:pPr>
        <w:tabs>
          <w:tab w:val="num" w:pos="4680"/>
        </w:tabs>
        <w:ind w:left="4680" w:hanging="360"/>
      </w:pPr>
      <w:rPr>
        <w:rFonts w:ascii="Arial" w:hAnsi="Arial" w:hint="default"/>
      </w:rPr>
    </w:lvl>
    <w:lvl w:ilvl="7" w:tplc="262E00AE" w:tentative="1">
      <w:start w:val="1"/>
      <w:numFmt w:val="bullet"/>
      <w:lvlText w:val="–"/>
      <w:lvlJc w:val="left"/>
      <w:pPr>
        <w:tabs>
          <w:tab w:val="num" w:pos="5400"/>
        </w:tabs>
        <w:ind w:left="5400" w:hanging="360"/>
      </w:pPr>
      <w:rPr>
        <w:rFonts w:ascii="Arial" w:hAnsi="Arial" w:hint="default"/>
      </w:rPr>
    </w:lvl>
    <w:lvl w:ilvl="8" w:tplc="8F8459FC" w:tentative="1">
      <w:start w:val="1"/>
      <w:numFmt w:val="bullet"/>
      <w:lvlText w:val="–"/>
      <w:lvlJc w:val="left"/>
      <w:pPr>
        <w:tabs>
          <w:tab w:val="num" w:pos="6120"/>
        </w:tabs>
        <w:ind w:left="6120" w:hanging="360"/>
      </w:pPr>
      <w:rPr>
        <w:rFonts w:ascii="Arial" w:hAnsi="Arial" w:hint="default"/>
      </w:rPr>
    </w:lvl>
  </w:abstractNum>
  <w:abstractNum w:abstractNumId="17">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1">
    <w:nsid w:val="64183B68"/>
    <w:multiLevelType w:val="hybridMultilevel"/>
    <w:tmpl w:val="9CD89D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7DB30FDF"/>
    <w:multiLevelType w:val="hybridMultilevel"/>
    <w:tmpl w:val="FBB01D6C"/>
    <w:lvl w:ilvl="0" w:tplc="D3FE48A0">
      <w:start w:val="1"/>
      <w:numFmt w:val="bullet"/>
      <w:lvlText w:val="-"/>
      <w:lvlJc w:val="left"/>
      <w:pPr>
        <w:ind w:left="840" w:hanging="420"/>
      </w:pPr>
      <w:rPr>
        <w:rFonts w:ascii="Times" w:hAnsi="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9"/>
  </w:num>
  <w:num w:numId="3">
    <w:abstractNumId w:val="22"/>
  </w:num>
  <w:num w:numId="4">
    <w:abstractNumId w:val="25"/>
  </w:num>
  <w:num w:numId="5">
    <w:abstractNumId w:val="18"/>
  </w:num>
  <w:num w:numId="6">
    <w:abstractNumId w:val="6"/>
  </w:num>
  <w:num w:numId="7">
    <w:abstractNumId w:val="14"/>
  </w:num>
  <w:num w:numId="8">
    <w:abstractNumId w:val="10"/>
  </w:num>
  <w:num w:numId="9">
    <w:abstractNumId w:val="7"/>
  </w:num>
  <w:num w:numId="10">
    <w:abstractNumId w:val="23"/>
  </w:num>
  <w:num w:numId="11">
    <w:abstractNumId w:val="13"/>
  </w:num>
  <w:num w:numId="12">
    <w:abstractNumId w:val="21"/>
  </w:num>
  <w:num w:numId="13">
    <w:abstractNumId w:val="5"/>
  </w:num>
  <w:num w:numId="14">
    <w:abstractNumId w:val="9"/>
  </w:num>
  <w:num w:numId="15">
    <w:abstractNumId w:val="20"/>
  </w:num>
  <w:num w:numId="16">
    <w:abstractNumId w:val="0"/>
  </w:num>
  <w:num w:numId="17">
    <w:abstractNumId w:val="4"/>
  </w:num>
  <w:num w:numId="18">
    <w:abstractNumId w:val="11"/>
  </w:num>
  <w:num w:numId="19">
    <w:abstractNumId w:val="12"/>
  </w:num>
  <w:num w:numId="20">
    <w:abstractNumId w:val="1"/>
  </w:num>
  <w:num w:numId="21">
    <w:abstractNumId w:val="15"/>
  </w:num>
  <w:num w:numId="22">
    <w:abstractNumId w:val="8"/>
  </w:num>
  <w:num w:numId="23">
    <w:abstractNumId w:val="2"/>
  </w:num>
  <w:num w:numId="24">
    <w:abstractNumId w:val="16"/>
  </w:num>
  <w:num w:numId="25">
    <w:abstractNumId w:val="24"/>
  </w:num>
  <w:num w:numId="26">
    <w:abstractNumId w:val="3"/>
  </w:num>
  <w:num w:numId="27">
    <w:abstractNumId w:val="17"/>
  </w:num>
  <w:num w:numId="28">
    <w:abstractNumId w:val="11"/>
  </w:num>
  <w:num w:numId="29">
    <w:abstractNumId w:val="11"/>
  </w:num>
  <w:num w:numId="30">
    <w:abstractNumId w:val="11"/>
  </w:num>
  <w:num w:numId="31">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1"/>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580"/>
    <w:rsid w:val="00044DDD"/>
    <w:rsid w:val="00045196"/>
    <w:rsid w:val="0004534F"/>
    <w:rsid w:val="000458C1"/>
    <w:rsid w:val="00045952"/>
    <w:rsid w:val="00045F8C"/>
    <w:rsid w:val="00045FE1"/>
    <w:rsid w:val="00046BB1"/>
    <w:rsid w:val="00046C9B"/>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32B8"/>
    <w:rsid w:val="0009369C"/>
    <w:rsid w:val="00093F31"/>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731D"/>
    <w:rsid w:val="000B760E"/>
    <w:rsid w:val="000B7C59"/>
    <w:rsid w:val="000C00D1"/>
    <w:rsid w:val="000C0840"/>
    <w:rsid w:val="000C1BC5"/>
    <w:rsid w:val="000C1C1E"/>
    <w:rsid w:val="000C1E43"/>
    <w:rsid w:val="000C2275"/>
    <w:rsid w:val="000C237B"/>
    <w:rsid w:val="000C2B22"/>
    <w:rsid w:val="000C2BDF"/>
    <w:rsid w:val="000C2C24"/>
    <w:rsid w:val="000C2CFF"/>
    <w:rsid w:val="000C2D9C"/>
    <w:rsid w:val="000C3188"/>
    <w:rsid w:val="000C3255"/>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538"/>
    <w:rsid w:val="000D5806"/>
    <w:rsid w:val="000D5A27"/>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518"/>
    <w:rsid w:val="000E39F1"/>
    <w:rsid w:val="000E3A0F"/>
    <w:rsid w:val="000E3A85"/>
    <w:rsid w:val="000E3C57"/>
    <w:rsid w:val="000E3DE5"/>
    <w:rsid w:val="000E445D"/>
    <w:rsid w:val="000E4E83"/>
    <w:rsid w:val="000E60AD"/>
    <w:rsid w:val="000E7386"/>
    <w:rsid w:val="000E7917"/>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BAF"/>
    <w:rsid w:val="000F62FA"/>
    <w:rsid w:val="000F6529"/>
    <w:rsid w:val="000F663D"/>
    <w:rsid w:val="000F6BA5"/>
    <w:rsid w:val="000F6E88"/>
    <w:rsid w:val="000F6EAE"/>
    <w:rsid w:val="000F7630"/>
    <w:rsid w:val="000F7BA1"/>
    <w:rsid w:val="001000D8"/>
    <w:rsid w:val="0010023B"/>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897"/>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06"/>
    <w:rsid w:val="00115B54"/>
    <w:rsid w:val="00115D4E"/>
    <w:rsid w:val="00115D7D"/>
    <w:rsid w:val="00115EA6"/>
    <w:rsid w:val="001160CD"/>
    <w:rsid w:val="001166DD"/>
    <w:rsid w:val="00116D2D"/>
    <w:rsid w:val="001171F0"/>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519D"/>
    <w:rsid w:val="00155AF6"/>
    <w:rsid w:val="001562C2"/>
    <w:rsid w:val="00156736"/>
    <w:rsid w:val="001567FF"/>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689"/>
    <w:rsid w:val="00164873"/>
    <w:rsid w:val="00164A38"/>
    <w:rsid w:val="00164C60"/>
    <w:rsid w:val="001651CB"/>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E10"/>
    <w:rsid w:val="001E31B5"/>
    <w:rsid w:val="001E3240"/>
    <w:rsid w:val="001E35FB"/>
    <w:rsid w:val="001E38AE"/>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549"/>
    <w:rsid w:val="001F290B"/>
    <w:rsid w:val="001F29F0"/>
    <w:rsid w:val="001F2D3A"/>
    <w:rsid w:val="001F343F"/>
    <w:rsid w:val="001F3C82"/>
    <w:rsid w:val="001F4D02"/>
    <w:rsid w:val="001F4F88"/>
    <w:rsid w:val="001F538F"/>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3D0"/>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6B"/>
    <w:rsid w:val="00244A48"/>
    <w:rsid w:val="00244BBA"/>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95E"/>
    <w:rsid w:val="00253A69"/>
    <w:rsid w:val="00253D03"/>
    <w:rsid w:val="00254199"/>
    <w:rsid w:val="00254364"/>
    <w:rsid w:val="00254A17"/>
    <w:rsid w:val="0025508B"/>
    <w:rsid w:val="002554E4"/>
    <w:rsid w:val="00255BEE"/>
    <w:rsid w:val="002569BB"/>
    <w:rsid w:val="00256C15"/>
    <w:rsid w:val="0025750E"/>
    <w:rsid w:val="00257573"/>
    <w:rsid w:val="00257C2A"/>
    <w:rsid w:val="002602BE"/>
    <w:rsid w:val="002608CD"/>
    <w:rsid w:val="00260AB2"/>
    <w:rsid w:val="00260C0C"/>
    <w:rsid w:val="00260D62"/>
    <w:rsid w:val="00261465"/>
    <w:rsid w:val="002617D8"/>
    <w:rsid w:val="00261B4E"/>
    <w:rsid w:val="00261C11"/>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4CAF"/>
    <w:rsid w:val="00275408"/>
    <w:rsid w:val="0027551C"/>
    <w:rsid w:val="0027557B"/>
    <w:rsid w:val="002757C0"/>
    <w:rsid w:val="00276E99"/>
    <w:rsid w:val="00276F68"/>
    <w:rsid w:val="00277C35"/>
    <w:rsid w:val="00277D89"/>
    <w:rsid w:val="0028053E"/>
    <w:rsid w:val="0028059A"/>
    <w:rsid w:val="00280889"/>
    <w:rsid w:val="00280B63"/>
    <w:rsid w:val="00280B97"/>
    <w:rsid w:val="00280DC4"/>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33F"/>
    <w:rsid w:val="00295327"/>
    <w:rsid w:val="0029537F"/>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91C"/>
    <w:rsid w:val="002D2935"/>
    <w:rsid w:val="002D29A3"/>
    <w:rsid w:val="002D29DB"/>
    <w:rsid w:val="002D35F7"/>
    <w:rsid w:val="002D37A1"/>
    <w:rsid w:val="002D3BA1"/>
    <w:rsid w:val="002D3D5D"/>
    <w:rsid w:val="002D3F8C"/>
    <w:rsid w:val="002D4C69"/>
    <w:rsid w:val="002D508C"/>
    <w:rsid w:val="002D53B8"/>
    <w:rsid w:val="002D5EB7"/>
    <w:rsid w:val="002D5F1A"/>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6D8A"/>
    <w:rsid w:val="002E7E65"/>
    <w:rsid w:val="002F035C"/>
    <w:rsid w:val="002F0B10"/>
    <w:rsid w:val="002F1030"/>
    <w:rsid w:val="002F1387"/>
    <w:rsid w:val="002F1494"/>
    <w:rsid w:val="002F15B6"/>
    <w:rsid w:val="002F2D60"/>
    <w:rsid w:val="002F2E5B"/>
    <w:rsid w:val="002F32C0"/>
    <w:rsid w:val="002F355D"/>
    <w:rsid w:val="002F35D5"/>
    <w:rsid w:val="002F4242"/>
    <w:rsid w:val="002F4881"/>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47B"/>
    <w:rsid w:val="003033C2"/>
    <w:rsid w:val="00303406"/>
    <w:rsid w:val="00303953"/>
    <w:rsid w:val="00303AAD"/>
    <w:rsid w:val="00303C00"/>
    <w:rsid w:val="00303FAC"/>
    <w:rsid w:val="00304265"/>
    <w:rsid w:val="003045FF"/>
    <w:rsid w:val="00305948"/>
    <w:rsid w:val="00306A75"/>
    <w:rsid w:val="00306DF6"/>
    <w:rsid w:val="003072FA"/>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CF2"/>
    <w:rsid w:val="00341FED"/>
    <w:rsid w:val="003423D7"/>
    <w:rsid w:val="00342BC0"/>
    <w:rsid w:val="0034317B"/>
    <w:rsid w:val="00343D0E"/>
    <w:rsid w:val="00343DD4"/>
    <w:rsid w:val="00343F16"/>
    <w:rsid w:val="00343FAD"/>
    <w:rsid w:val="00344456"/>
    <w:rsid w:val="00344DB2"/>
    <w:rsid w:val="00344E06"/>
    <w:rsid w:val="00344EA7"/>
    <w:rsid w:val="00345009"/>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346"/>
    <w:rsid w:val="0035153D"/>
    <w:rsid w:val="003519BC"/>
    <w:rsid w:val="00351EF9"/>
    <w:rsid w:val="00352227"/>
    <w:rsid w:val="00352486"/>
    <w:rsid w:val="00352D4D"/>
    <w:rsid w:val="003533B4"/>
    <w:rsid w:val="0035360F"/>
    <w:rsid w:val="00353D62"/>
    <w:rsid w:val="0035487B"/>
    <w:rsid w:val="00355067"/>
    <w:rsid w:val="0035533F"/>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8AB"/>
    <w:rsid w:val="00364955"/>
    <w:rsid w:val="00364DE7"/>
    <w:rsid w:val="00364F66"/>
    <w:rsid w:val="003658F8"/>
    <w:rsid w:val="003659FC"/>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257"/>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B49"/>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0F61"/>
    <w:rsid w:val="003A126E"/>
    <w:rsid w:val="003A142A"/>
    <w:rsid w:val="003A152C"/>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2CC4"/>
    <w:rsid w:val="003C2F3A"/>
    <w:rsid w:val="003C3175"/>
    <w:rsid w:val="003C3248"/>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79F"/>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FBD"/>
    <w:rsid w:val="004278B2"/>
    <w:rsid w:val="004279A9"/>
    <w:rsid w:val="004301E8"/>
    <w:rsid w:val="00430401"/>
    <w:rsid w:val="00430B6E"/>
    <w:rsid w:val="00430F00"/>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DC"/>
    <w:rsid w:val="004433A4"/>
    <w:rsid w:val="004433EB"/>
    <w:rsid w:val="00443AF5"/>
    <w:rsid w:val="004440E2"/>
    <w:rsid w:val="004445B2"/>
    <w:rsid w:val="004445BA"/>
    <w:rsid w:val="00444964"/>
    <w:rsid w:val="00444B37"/>
    <w:rsid w:val="00444B98"/>
    <w:rsid w:val="0044509D"/>
    <w:rsid w:val="0044528C"/>
    <w:rsid w:val="004454AC"/>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2E7B"/>
    <w:rsid w:val="0045316E"/>
    <w:rsid w:val="0045327B"/>
    <w:rsid w:val="00453616"/>
    <w:rsid w:val="00453925"/>
    <w:rsid w:val="00453BE9"/>
    <w:rsid w:val="00453D9C"/>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5E4"/>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3E4"/>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3D"/>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8B6"/>
    <w:rsid w:val="00530925"/>
    <w:rsid w:val="00530A8B"/>
    <w:rsid w:val="00530B69"/>
    <w:rsid w:val="005313C2"/>
    <w:rsid w:val="005317E9"/>
    <w:rsid w:val="00531F65"/>
    <w:rsid w:val="005322E2"/>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DCD"/>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D6E"/>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622"/>
    <w:rsid w:val="00581717"/>
    <w:rsid w:val="00581C0E"/>
    <w:rsid w:val="00581C45"/>
    <w:rsid w:val="00581C96"/>
    <w:rsid w:val="00581DF2"/>
    <w:rsid w:val="005820C4"/>
    <w:rsid w:val="0058223C"/>
    <w:rsid w:val="0058297A"/>
    <w:rsid w:val="00582BF5"/>
    <w:rsid w:val="00583315"/>
    <w:rsid w:val="00583418"/>
    <w:rsid w:val="0058396C"/>
    <w:rsid w:val="00583A60"/>
    <w:rsid w:val="00583F7F"/>
    <w:rsid w:val="005840A6"/>
    <w:rsid w:val="005840D9"/>
    <w:rsid w:val="00584119"/>
    <w:rsid w:val="005841A8"/>
    <w:rsid w:val="00584273"/>
    <w:rsid w:val="00584450"/>
    <w:rsid w:val="005845C7"/>
    <w:rsid w:val="005847FE"/>
    <w:rsid w:val="00584BB6"/>
    <w:rsid w:val="00584BDD"/>
    <w:rsid w:val="00584E9C"/>
    <w:rsid w:val="0058584E"/>
    <w:rsid w:val="00585865"/>
    <w:rsid w:val="005858E7"/>
    <w:rsid w:val="00585969"/>
    <w:rsid w:val="00585CFC"/>
    <w:rsid w:val="0058658D"/>
    <w:rsid w:val="00586639"/>
    <w:rsid w:val="00586B8F"/>
    <w:rsid w:val="0058765B"/>
    <w:rsid w:val="00587BF2"/>
    <w:rsid w:val="00587D83"/>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282F"/>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C7EBF"/>
    <w:rsid w:val="005D08CF"/>
    <w:rsid w:val="005D0C6C"/>
    <w:rsid w:val="005D0D6C"/>
    <w:rsid w:val="005D0F15"/>
    <w:rsid w:val="005D1C94"/>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19A"/>
    <w:rsid w:val="005E0490"/>
    <w:rsid w:val="005E1469"/>
    <w:rsid w:val="005E14A9"/>
    <w:rsid w:val="005E14DA"/>
    <w:rsid w:val="005E150F"/>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C9C"/>
    <w:rsid w:val="00610C11"/>
    <w:rsid w:val="00610C32"/>
    <w:rsid w:val="00610FE2"/>
    <w:rsid w:val="006116A0"/>
    <w:rsid w:val="00612136"/>
    <w:rsid w:val="00612429"/>
    <w:rsid w:val="00612507"/>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128"/>
    <w:rsid w:val="00657907"/>
    <w:rsid w:val="00657E77"/>
    <w:rsid w:val="006601BE"/>
    <w:rsid w:val="00660333"/>
    <w:rsid w:val="0066053F"/>
    <w:rsid w:val="00660670"/>
    <w:rsid w:val="0066073F"/>
    <w:rsid w:val="00660881"/>
    <w:rsid w:val="00660D7B"/>
    <w:rsid w:val="00660D85"/>
    <w:rsid w:val="00661142"/>
    <w:rsid w:val="00661750"/>
    <w:rsid w:val="00661ADC"/>
    <w:rsid w:val="00661EA1"/>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77A"/>
    <w:rsid w:val="006B1218"/>
    <w:rsid w:val="006B1346"/>
    <w:rsid w:val="006B1526"/>
    <w:rsid w:val="006B1A3B"/>
    <w:rsid w:val="006B1CF8"/>
    <w:rsid w:val="006B1E96"/>
    <w:rsid w:val="006B2033"/>
    <w:rsid w:val="006B2223"/>
    <w:rsid w:val="006B263E"/>
    <w:rsid w:val="006B27AC"/>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1E7"/>
    <w:rsid w:val="006B6D24"/>
    <w:rsid w:val="006B70FB"/>
    <w:rsid w:val="006B72FF"/>
    <w:rsid w:val="006B7C33"/>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2AF9"/>
    <w:rsid w:val="007136AE"/>
    <w:rsid w:val="0071380F"/>
    <w:rsid w:val="0071410E"/>
    <w:rsid w:val="00714355"/>
    <w:rsid w:val="00714710"/>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7102"/>
    <w:rsid w:val="00750C95"/>
    <w:rsid w:val="00751617"/>
    <w:rsid w:val="00751C0E"/>
    <w:rsid w:val="007526A4"/>
    <w:rsid w:val="00752884"/>
    <w:rsid w:val="00752888"/>
    <w:rsid w:val="00752B54"/>
    <w:rsid w:val="0075319F"/>
    <w:rsid w:val="007532A9"/>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A16"/>
    <w:rsid w:val="00781CD7"/>
    <w:rsid w:val="007822FE"/>
    <w:rsid w:val="00782575"/>
    <w:rsid w:val="00782965"/>
    <w:rsid w:val="00782BA8"/>
    <w:rsid w:val="00782C49"/>
    <w:rsid w:val="00782ECD"/>
    <w:rsid w:val="00783CE8"/>
    <w:rsid w:val="00783CF2"/>
    <w:rsid w:val="00783FAE"/>
    <w:rsid w:val="00784813"/>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40CF"/>
    <w:rsid w:val="007A4256"/>
    <w:rsid w:val="007A4456"/>
    <w:rsid w:val="007A499A"/>
    <w:rsid w:val="007A49EF"/>
    <w:rsid w:val="007A5BA8"/>
    <w:rsid w:val="007A5D70"/>
    <w:rsid w:val="007A5EFE"/>
    <w:rsid w:val="007A60BB"/>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E34"/>
    <w:rsid w:val="007E61E0"/>
    <w:rsid w:val="007E6771"/>
    <w:rsid w:val="007E6882"/>
    <w:rsid w:val="007E68CE"/>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40837"/>
    <w:rsid w:val="00840A90"/>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13C"/>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12C6"/>
    <w:rsid w:val="00881A2F"/>
    <w:rsid w:val="00881BE3"/>
    <w:rsid w:val="00881F53"/>
    <w:rsid w:val="0088240B"/>
    <w:rsid w:val="0088309A"/>
    <w:rsid w:val="00883800"/>
    <w:rsid w:val="00883B75"/>
    <w:rsid w:val="0088409B"/>
    <w:rsid w:val="0088409D"/>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B7E2D"/>
    <w:rsid w:val="008C02FD"/>
    <w:rsid w:val="008C0BB2"/>
    <w:rsid w:val="008C0D13"/>
    <w:rsid w:val="008C0D49"/>
    <w:rsid w:val="008C12D5"/>
    <w:rsid w:val="008C1370"/>
    <w:rsid w:val="008C1956"/>
    <w:rsid w:val="008C1A2C"/>
    <w:rsid w:val="008C22C3"/>
    <w:rsid w:val="008C26CB"/>
    <w:rsid w:val="008C26CF"/>
    <w:rsid w:val="008C27F9"/>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75E"/>
    <w:rsid w:val="008D18E8"/>
    <w:rsid w:val="008D1D2D"/>
    <w:rsid w:val="008D2648"/>
    <w:rsid w:val="008D31D1"/>
    <w:rsid w:val="008D3535"/>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D73"/>
    <w:rsid w:val="008E3FA3"/>
    <w:rsid w:val="008E4080"/>
    <w:rsid w:val="008E423C"/>
    <w:rsid w:val="008E450C"/>
    <w:rsid w:val="008E45A3"/>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20B"/>
    <w:rsid w:val="0090555F"/>
    <w:rsid w:val="0090578C"/>
    <w:rsid w:val="009057D9"/>
    <w:rsid w:val="00905F0D"/>
    <w:rsid w:val="009065DA"/>
    <w:rsid w:val="00906AFB"/>
    <w:rsid w:val="00906B3B"/>
    <w:rsid w:val="00906BB9"/>
    <w:rsid w:val="00906CFB"/>
    <w:rsid w:val="00906D98"/>
    <w:rsid w:val="0090753E"/>
    <w:rsid w:val="00907BEC"/>
    <w:rsid w:val="00907D28"/>
    <w:rsid w:val="009101E9"/>
    <w:rsid w:val="00910422"/>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6330"/>
    <w:rsid w:val="009163DE"/>
    <w:rsid w:val="00916BA7"/>
    <w:rsid w:val="00916BBA"/>
    <w:rsid w:val="00917807"/>
    <w:rsid w:val="00917B56"/>
    <w:rsid w:val="00917CCF"/>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67EBF"/>
    <w:rsid w:val="00970382"/>
    <w:rsid w:val="009703D0"/>
    <w:rsid w:val="0097050A"/>
    <w:rsid w:val="00970939"/>
    <w:rsid w:val="009709E6"/>
    <w:rsid w:val="009710CB"/>
    <w:rsid w:val="00971744"/>
    <w:rsid w:val="009718E8"/>
    <w:rsid w:val="009719E1"/>
    <w:rsid w:val="00971E54"/>
    <w:rsid w:val="009722AA"/>
    <w:rsid w:val="009723FC"/>
    <w:rsid w:val="00972EE9"/>
    <w:rsid w:val="009734DC"/>
    <w:rsid w:val="00973742"/>
    <w:rsid w:val="00973CC8"/>
    <w:rsid w:val="00974A8A"/>
    <w:rsid w:val="00974C26"/>
    <w:rsid w:val="00974CEC"/>
    <w:rsid w:val="00974EDB"/>
    <w:rsid w:val="0097555D"/>
    <w:rsid w:val="00975762"/>
    <w:rsid w:val="00975885"/>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1B51"/>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CB0"/>
    <w:rsid w:val="009A5EFF"/>
    <w:rsid w:val="009A61C5"/>
    <w:rsid w:val="009A6409"/>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7F6"/>
    <w:rsid w:val="009B5810"/>
    <w:rsid w:val="009B5AC6"/>
    <w:rsid w:val="009B64C7"/>
    <w:rsid w:val="009B68FF"/>
    <w:rsid w:val="009B7301"/>
    <w:rsid w:val="009B73A7"/>
    <w:rsid w:val="009B7BAF"/>
    <w:rsid w:val="009C01B9"/>
    <w:rsid w:val="009C0546"/>
    <w:rsid w:val="009C0661"/>
    <w:rsid w:val="009C0DFF"/>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0A"/>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6BCE"/>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E55"/>
    <w:rsid w:val="00A33922"/>
    <w:rsid w:val="00A34118"/>
    <w:rsid w:val="00A34297"/>
    <w:rsid w:val="00A34478"/>
    <w:rsid w:val="00A348A0"/>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10E7"/>
    <w:rsid w:val="00A71253"/>
    <w:rsid w:val="00A717D2"/>
    <w:rsid w:val="00A72192"/>
    <w:rsid w:val="00A7269B"/>
    <w:rsid w:val="00A72997"/>
    <w:rsid w:val="00A734F7"/>
    <w:rsid w:val="00A735BA"/>
    <w:rsid w:val="00A738AE"/>
    <w:rsid w:val="00A7393F"/>
    <w:rsid w:val="00A73AA4"/>
    <w:rsid w:val="00A74274"/>
    <w:rsid w:val="00A742FC"/>
    <w:rsid w:val="00A74CBA"/>
    <w:rsid w:val="00A75366"/>
    <w:rsid w:val="00A75437"/>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649F"/>
    <w:rsid w:val="00A866AA"/>
    <w:rsid w:val="00A86D4C"/>
    <w:rsid w:val="00A86E10"/>
    <w:rsid w:val="00A871FE"/>
    <w:rsid w:val="00A8781A"/>
    <w:rsid w:val="00A90032"/>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521"/>
    <w:rsid w:val="00AC65F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E09"/>
    <w:rsid w:val="00AD27D7"/>
    <w:rsid w:val="00AD2C92"/>
    <w:rsid w:val="00AD2CDB"/>
    <w:rsid w:val="00AD2D29"/>
    <w:rsid w:val="00AD32EB"/>
    <w:rsid w:val="00AD3513"/>
    <w:rsid w:val="00AD38DE"/>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A98"/>
    <w:rsid w:val="00AE2CE5"/>
    <w:rsid w:val="00AE3354"/>
    <w:rsid w:val="00AE3917"/>
    <w:rsid w:val="00AE4116"/>
    <w:rsid w:val="00AE4496"/>
    <w:rsid w:val="00AE4A96"/>
    <w:rsid w:val="00AE511E"/>
    <w:rsid w:val="00AE547B"/>
    <w:rsid w:val="00AE5AA4"/>
    <w:rsid w:val="00AE5E3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714A"/>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A8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5017"/>
    <w:rsid w:val="00B2512F"/>
    <w:rsid w:val="00B259ED"/>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227"/>
    <w:rsid w:val="00B44420"/>
    <w:rsid w:val="00B4459E"/>
    <w:rsid w:val="00B44708"/>
    <w:rsid w:val="00B454FA"/>
    <w:rsid w:val="00B45543"/>
    <w:rsid w:val="00B45562"/>
    <w:rsid w:val="00B45B4B"/>
    <w:rsid w:val="00B45BDF"/>
    <w:rsid w:val="00B45C2A"/>
    <w:rsid w:val="00B46113"/>
    <w:rsid w:val="00B461C6"/>
    <w:rsid w:val="00B464FF"/>
    <w:rsid w:val="00B46708"/>
    <w:rsid w:val="00B46AEC"/>
    <w:rsid w:val="00B46E9A"/>
    <w:rsid w:val="00B4727B"/>
    <w:rsid w:val="00B473FF"/>
    <w:rsid w:val="00B4751C"/>
    <w:rsid w:val="00B50A4B"/>
    <w:rsid w:val="00B50D7C"/>
    <w:rsid w:val="00B5152E"/>
    <w:rsid w:val="00B515AC"/>
    <w:rsid w:val="00B51E62"/>
    <w:rsid w:val="00B51F0E"/>
    <w:rsid w:val="00B5232A"/>
    <w:rsid w:val="00B52571"/>
    <w:rsid w:val="00B52C70"/>
    <w:rsid w:val="00B5338B"/>
    <w:rsid w:val="00B53698"/>
    <w:rsid w:val="00B53B2E"/>
    <w:rsid w:val="00B53F36"/>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61B5"/>
    <w:rsid w:val="00B7622A"/>
    <w:rsid w:val="00B76724"/>
    <w:rsid w:val="00B76740"/>
    <w:rsid w:val="00B76A55"/>
    <w:rsid w:val="00B76E1B"/>
    <w:rsid w:val="00B7787E"/>
    <w:rsid w:val="00B77D9E"/>
    <w:rsid w:val="00B77EC3"/>
    <w:rsid w:val="00B80051"/>
    <w:rsid w:val="00B80930"/>
    <w:rsid w:val="00B814B4"/>
    <w:rsid w:val="00B81BB7"/>
    <w:rsid w:val="00B81C0D"/>
    <w:rsid w:val="00B821F2"/>
    <w:rsid w:val="00B823FB"/>
    <w:rsid w:val="00B828BC"/>
    <w:rsid w:val="00B835EA"/>
    <w:rsid w:val="00B83797"/>
    <w:rsid w:val="00B8390C"/>
    <w:rsid w:val="00B83BE9"/>
    <w:rsid w:val="00B83E2E"/>
    <w:rsid w:val="00B843F2"/>
    <w:rsid w:val="00B8484B"/>
    <w:rsid w:val="00B8537D"/>
    <w:rsid w:val="00B8541C"/>
    <w:rsid w:val="00B85734"/>
    <w:rsid w:val="00B85FF6"/>
    <w:rsid w:val="00B86145"/>
    <w:rsid w:val="00B867BA"/>
    <w:rsid w:val="00B86922"/>
    <w:rsid w:val="00B8759C"/>
    <w:rsid w:val="00B8762F"/>
    <w:rsid w:val="00B8797E"/>
    <w:rsid w:val="00B87B26"/>
    <w:rsid w:val="00B87B84"/>
    <w:rsid w:val="00B87DC4"/>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6ED"/>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AA4"/>
    <w:rsid w:val="00BE4B38"/>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6E07"/>
    <w:rsid w:val="00BF7651"/>
    <w:rsid w:val="00BF7AAF"/>
    <w:rsid w:val="00BF7D55"/>
    <w:rsid w:val="00BF7D96"/>
    <w:rsid w:val="00BF7E7A"/>
    <w:rsid w:val="00C0002E"/>
    <w:rsid w:val="00C002AB"/>
    <w:rsid w:val="00C0062A"/>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0AF"/>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585"/>
    <w:rsid w:val="00C26D87"/>
    <w:rsid w:val="00C27035"/>
    <w:rsid w:val="00C271B3"/>
    <w:rsid w:val="00C2724A"/>
    <w:rsid w:val="00C276F0"/>
    <w:rsid w:val="00C27C66"/>
    <w:rsid w:val="00C27EB4"/>
    <w:rsid w:val="00C3014D"/>
    <w:rsid w:val="00C30615"/>
    <w:rsid w:val="00C3090F"/>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83B"/>
    <w:rsid w:val="00C52360"/>
    <w:rsid w:val="00C52465"/>
    <w:rsid w:val="00C52C5B"/>
    <w:rsid w:val="00C53EBD"/>
    <w:rsid w:val="00C54C68"/>
    <w:rsid w:val="00C54FFD"/>
    <w:rsid w:val="00C5667E"/>
    <w:rsid w:val="00C569F6"/>
    <w:rsid w:val="00C56BEF"/>
    <w:rsid w:val="00C56FD6"/>
    <w:rsid w:val="00C57463"/>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2B3A"/>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ADB"/>
    <w:rsid w:val="00C73D3E"/>
    <w:rsid w:val="00C73E51"/>
    <w:rsid w:val="00C7402E"/>
    <w:rsid w:val="00C740BF"/>
    <w:rsid w:val="00C74DFE"/>
    <w:rsid w:val="00C75695"/>
    <w:rsid w:val="00C75BB7"/>
    <w:rsid w:val="00C761AF"/>
    <w:rsid w:val="00C76B1F"/>
    <w:rsid w:val="00C76B56"/>
    <w:rsid w:val="00C77226"/>
    <w:rsid w:val="00C77458"/>
    <w:rsid w:val="00C7746C"/>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E15"/>
    <w:rsid w:val="00C863B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97F7C"/>
    <w:rsid w:val="00CA002F"/>
    <w:rsid w:val="00CA0089"/>
    <w:rsid w:val="00CA03B3"/>
    <w:rsid w:val="00CA0606"/>
    <w:rsid w:val="00CA0949"/>
    <w:rsid w:val="00CA138F"/>
    <w:rsid w:val="00CA18BB"/>
    <w:rsid w:val="00CA196B"/>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0DF9"/>
    <w:rsid w:val="00CB1194"/>
    <w:rsid w:val="00CB15B0"/>
    <w:rsid w:val="00CB1BA9"/>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55A1"/>
    <w:rsid w:val="00CE656D"/>
    <w:rsid w:val="00CE7116"/>
    <w:rsid w:val="00CE7C59"/>
    <w:rsid w:val="00CE7ECD"/>
    <w:rsid w:val="00CF0A2F"/>
    <w:rsid w:val="00CF0C2D"/>
    <w:rsid w:val="00CF0DA2"/>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416"/>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1F9C"/>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193"/>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79F"/>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D3F"/>
    <w:rsid w:val="00D774E8"/>
    <w:rsid w:val="00D77523"/>
    <w:rsid w:val="00D77E66"/>
    <w:rsid w:val="00D801AD"/>
    <w:rsid w:val="00D804E9"/>
    <w:rsid w:val="00D807E1"/>
    <w:rsid w:val="00D80E54"/>
    <w:rsid w:val="00D81021"/>
    <w:rsid w:val="00D81366"/>
    <w:rsid w:val="00D8137B"/>
    <w:rsid w:val="00D81A74"/>
    <w:rsid w:val="00D81E24"/>
    <w:rsid w:val="00D822D2"/>
    <w:rsid w:val="00D82974"/>
    <w:rsid w:val="00D82E4F"/>
    <w:rsid w:val="00D830B4"/>
    <w:rsid w:val="00D84A6B"/>
    <w:rsid w:val="00D84F1B"/>
    <w:rsid w:val="00D85CE4"/>
    <w:rsid w:val="00D86400"/>
    <w:rsid w:val="00D865A6"/>
    <w:rsid w:val="00D86C03"/>
    <w:rsid w:val="00D87307"/>
    <w:rsid w:val="00D87508"/>
    <w:rsid w:val="00D87894"/>
    <w:rsid w:val="00D87BBB"/>
    <w:rsid w:val="00D87D33"/>
    <w:rsid w:val="00D87EB3"/>
    <w:rsid w:val="00D9038E"/>
    <w:rsid w:val="00D91039"/>
    <w:rsid w:val="00D918BE"/>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2014"/>
    <w:rsid w:val="00DC2C9B"/>
    <w:rsid w:val="00DC33C0"/>
    <w:rsid w:val="00DC36D4"/>
    <w:rsid w:val="00DC3D9E"/>
    <w:rsid w:val="00DC42CC"/>
    <w:rsid w:val="00DC47FC"/>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10"/>
    <w:rsid w:val="00DF545D"/>
    <w:rsid w:val="00DF549D"/>
    <w:rsid w:val="00DF56B8"/>
    <w:rsid w:val="00DF5C8D"/>
    <w:rsid w:val="00DF5ECF"/>
    <w:rsid w:val="00DF611A"/>
    <w:rsid w:val="00DF6141"/>
    <w:rsid w:val="00DF6209"/>
    <w:rsid w:val="00DF631D"/>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0EF"/>
    <w:rsid w:val="00E24582"/>
    <w:rsid w:val="00E2482B"/>
    <w:rsid w:val="00E24F39"/>
    <w:rsid w:val="00E25019"/>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AE8"/>
    <w:rsid w:val="00E432A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793"/>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DD3"/>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7FE"/>
    <w:rsid w:val="00E8486A"/>
    <w:rsid w:val="00E848AA"/>
    <w:rsid w:val="00E84E40"/>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BC5"/>
    <w:rsid w:val="00E9523A"/>
    <w:rsid w:val="00E95459"/>
    <w:rsid w:val="00E95F04"/>
    <w:rsid w:val="00E961AE"/>
    <w:rsid w:val="00E962B9"/>
    <w:rsid w:val="00E967D0"/>
    <w:rsid w:val="00E96D15"/>
    <w:rsid w:val="00E96E8F"/>
    <w:rsid w:val="00E970F9"/>
    <w:rsid w:val="00E97442"/>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41A2"/>
    <w:rsid w:val="00EA49A3"/>
    <w:rsid w:val="00EA4C4C"/>
    <w:rsid w:val="00EA4C53"/>
    <w:rsid w:val="00EA51C7"/>
    <w:rsid w:val="00EA558F"/>
    <w:rsid w:val="00EA59C5"/>
    <w:rsid w:val="00EA5E93"/>
    <w:rsid w:val="00EA5FA0"/>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1F46"/>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3B43"/>
    <w:rsid w:val="00EC4935"/>
    <w:rsid w:val="00EC49AA"/>
    <w:rsid w:val="00EC537F"/>
    <w:rsid w:val="00EC554A"/>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373"/>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593"/>
    <w:rsid w:val="00EF2D36"/>
    <w:rsid w:val="00EF2FB2"/>
    <w:rsid w:val="00EF3044"/>
    <w:rsid w:val="00EF30DF"/>
    <w:rsid w:val="00EF327F"/>
    <w:rsid w:val="00EF3390"/>
    <w:rsid w:val="00EF394F"/>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028"/>
    <w:rsid w:val="00F1438F"/>
    <w:rsid w:val="00F1449E"/>
    <w:rsid w:val="00F14804"/>
    <w:rsid w:val="00F148A8"/>
    <w:rsid w:val="00F14F95"/>
    <w:rsid w:val="00F1521D"/>
    <w:rsid w:val="00F158FB"/>
    <w:rsid w:val="00F15A22"/>
    <w:rsid w:val="00F15A33"/>
    <w:rsid w:val="00F15B90"/>
    <w:rsid w:val="00F1668A"/>
    <w:rsid w:val="00F16DD9"/>
    <w:rsid w:val="00F17109"/>
    <w:rsid w:val="00F178A3"/>
    <w:rsid w:val="00F17BF1"/>
    <w:rsid w:val="00F17FBF"/>
    <w:rsid w:val="00F21100"/>
    <w:rsid w:val="00F212EF"/>
    <w:rsid w:val="00F2169A"/>
    <w:rsid w:val="00F21D64"/>
    <w:rsid w:val="00F21F6A"/>
    <w:rsid w:val="00F2212C"/>
    <w:rsid w:val="00F221CD"/>
    <w:rsid w:val="00F22F77"/>
    <w:rsid w:val="00F2358D"/>
    <w:rsid w:val="00F23E40"/>
    <w:rsid w:val="00F243D6"/>
    <w:rsid w:val="00F24631"/>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686"/>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54D"/>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41B"/>
    <w:rsid w:val="00F975EE"/>
    <w:rsid w:val="00F977FE"/>
    <w:rsid w:val="00FA0166"/>
    <w:rsid w:val="00FA0D29"/>
    <w:rsid w:val="00FA0FAC"/>
    <w:rsid w:val="00FA104B"/>
    <w:rsid w:val="00FA113C"/>
    <w:rsid w:val="00FA176B"/>
    <w:rsid w:val="00FA1AE3"/>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0EF1"/>
    <w:rsid w:val="00FB140E"/>
    <w:rsid w:val="00FB19F5"/>
    <w:rsid w:val="00FB258F"/>
    <w:rsid w:val="00FB27B4"/>
    <w:rsid w:val="00FB2E9D"/>
    <w:rsid w:val="00FB3A7F"/>
    <w:rsid w:val="00FB3C25"/>
    <w:rsid w:val="00FB3EF7"/>
    <w:rsid w:val="00FB40CB"/>
    <w:rsid w:val="00FB4116"/>
    <w:rsid w:val="00FB4861"/>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D36"/>
    <w:rsid w:val="00FE7359"/>
    <w:rsid w:val="00FF0153"/>
    <w:rsid w:val="00FF065A"/>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70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E5079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uiPriority w:val="9"/>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
    <w:autoRedefine/>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iPriority w:val="9"/>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uiPriority w:val="9"/>
    <w:rsid w:val="00055FF1"/>
    <w:rPr>
      <w:rFonts w:ascii="Arial" w:eastAsia="MS Mincho" w:hAnsi="Arial"/>
      <w:b/>
      <w:sz w:val="24"/>
      <w:lang w:val="x-none" w:eastAsia="x-none"/>
    </w:rPr>
  </w:style>
  <w:style w:type="character" w:customStyle="1" w:styleId="5Char">
    <w:name w:val="标题 5 Char"/>
    <w:aliases w:val="h5 Char,Heading5 Char,H5 Char"/>
    <w:link w:val="5"/>
    <w:uiPriority w:val="9"/>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link w:val="8"/>
    <w:uiPriority w:val="9"/>
    <w:rsid w:val="00E9523A"/>
    <w:rPr>
      <w:rFonts w:ascii="Cambria" w:hAnsi="Cambria"/>
      <w:sz w:val="24"/>
      <w:szCs w:val="24"/>
      <w:lang w:val="x-none" w:eastAsia="en-US"/>
    </w:rPr>
  </w:style>
  <w:style w:type="character" w:customStyle="1" w:styleId="9Char">
    <w:name w:val="标题 9 Char"/>
    <w:link w:val="9"/>
    <w:uiPriority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character" w:styleId="af2">
    <w:name w:val="Hyperlink"/>
    <w:uiPriority w:val="99"/>
    <w:rsid w:val="00E50793"/>
    <w:rPr>
      <w:color w:val="0000FF"/>
      <w:u w:val="single"/>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0"/>
    <w:link w:val="3"/>
    <w:rsid w:val="00E50793"/>
    <w:rPr>
      <w:rFonts w:ascii="Arial" w:hAnsi="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E5079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uiPriority w:val="9"/>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
    <w:autoRedefine/>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iPriority w:val="9"/>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uiPriority w:val="9"/>
    <w:rsid w:val="00055FF1"/>
    <w:rPr>
      <w:rFonts w:ascii="Arial" w:eastAsia="MS Mincho" w:hAnsi="Arial"/>
      <w:b/>
      <w:sz w:val="24"/>
      <w:lang w:val="x-none" w:eastAsia="x-none"/>
    </w:rPr>
  </w:style>
  <w:style w:type="character" w:customStyle="1" w:styleId="5Char">
    <w:name w:val="标题 5 Char"/>
    <w:aliases w:val="h5 Char,Heading5 Char,H5 Char"/>
    <w:link w:val="5"/>
    <w:uiPriority w:val="9"/>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link w:val="8"/>
    <w:uiPriority w:val="9"/>
    <w:rsid w:val="00E9523A"/>
    <w:rPr>
      <w:rFonts w:ascii="Cambria" w:hAnsi="Cambria"/>
      <w:sz w:val="24"/>
      <w:szCs w:val="24"/>
      <w:lang w:val="x-none" w:eastAsia="en-US"/>
    </w:rPr>
  </w:style>
  <w:style w:type="character" w:customStyle="1" w:styleId="9Char">
    <w:name w:val="标题 9 Char"/>
    <w:link w:val="9"/>
    <w:uiPriority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character" w:styleId="af2">
    <w:name w:val="Hyperlink"/>
    <w:uiPriority w:val="99"/>
    <w:rsid w:val="00E50793"/>
    <w:rPr>
      <w:color w:val="0000FF"/>
      <w:u w:val="single"/>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0"/>
    <w:link w:val="3"/>
    <w:rsid w:val="00E50793"/>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339849774">
          <w:marLeft w:val="1166"/>
          <w:marRight w:val="0"/>
          <w:marTop w:val="58"/>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67528550">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commentsExtended" Target="commentsExtended.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3gpp.org/ftp/TSG_RAN/TSG_RAN/TSGR_95e/Docs/RP-220633.zip" TargetMode="External"/><Relationship Id="rId14" Type="http://schemas.openxmlformats.org/officeDocument/2006/relationships/header" Target="header3.xm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52BBD-5493-413D-AE61-0CC0CB30C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788</Words>
  <Characters>4496</Characters>
  <Application>Microsoft Office Word</Application>
  <DocSecurity>0</DocSecurity>
  <PresentationFormat/>
  <Lines>37</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siqianqian</cp:lastModifiedBy>
  <cp:revision>2</cp:revision>
  <dcterms:created xsi:type="dcterms:W3CDTF">2022-04-29T09:14:00Z</dcterms:created>
  <dcterms:modified xsi:type="dcterms:W3CDTF">2022-04-29T09:14:00Z</dcterms:modified>
</cp:coreProperties>
</file>