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561A890D"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#109-e</w:t>
      </w:r>
      <w:r w:rsidRPr="004E2BA3">
        <w:rPr>
          <w:rFonts w:ascii="Arial" w:hAnsi="Arial" w:cs="Arial"/>
          <w:b/>
          <w:bCs/>
        </w:rPr>
        <w:tab/>
      </w:r>
      <w:r>
        <w:rPr>
          <w:rFonts w:ascii="Arial" w:hAnsi="Arial" w:cs="Arial"/>
          <w:b/>
          <w:bCs/>
        </w:rPr>
        <w:t xml:space="preserve"> </w:t>
      </w:r>
      <w:proofErr w:type="gramStart"/>
      <w:r w:rsidRPr="004E2BA3">
        <w:rPr>
          <w:rFonts w:ascii="Arial" w:hAnsi="Arial" w:cs="Arial"/>
          <w:b/>
          <w:bCs/>
        </w:rPr>
        <w:tab/>
      </w:r>
      <w:r>
        <w:rPr>
          <w:rFonts w:ascii="Arial" w:hAnsi="Arial" w:cs="Arial"/>
          <w:b/>
          <w:bCs/>
        </w:rPr>
        <w:t xml:space="preserve">  </w:t>
      </w:r>
      <w:r w:rsidR="00EA0C1B" w:rsidRPr="00EA0C1B">
        <w:rPr>
          <w:rFonts w:ascii="Arial" w:hAnsi="Arial" w:cs="Arial"/>
          <w:b/>
          <w:bCs/>
        </w:rPr>
        <w:t>R</w:t>
      </w:r>
      <w:proofErr w:type="gramEnd"/>
      <w:r w:rsidR="00EA0C1B" w:rsidRPr="00EA0C1B">
        <w:rPr>
          <w:rFonts w:ascii="Arial" w:hAnsi="Arial" w:cs="Arial"/>
          <w:b/>
          <w:bCs/>
        </w:rPr>
        <w:t>1-2203560</w:t>
      </w:r>
    </w:p>
    <w:p w14:paraId="07CAB399" w14:textId="47E93B21" w:rsidR="009B58D8" w:rsidRPr="004E2BA3" w:rsidRDefault="004E2BA3" w:rsidP="004E2BA3">
      <w:pPr>
        <w:tabs>
          <w:tab w:val="center" w:pos="4536"/>
          <w:tab w:val="right" w:pos="8931"/>
          <w:tab w:val="right" w:pos="9639"/>
        </w:tabs>
        <w:ind w:right="2"/>
        <w:rPr>
          <w:b/>
          <w:bCs/>
        </w:rPr>
      </w:pPr>
      <w:r w:rsidRPr="004E2BA3">
        <w:rPr>
          <w:rFonts w:ascii="Arial" w:eastAsia="MS Mincho" w:hAnsi="Arial" w:cs="Arial"/>
          <w:b/>
          <w:bCs/>
          <w:lang w:eastAsia="ja-JP"/>
        </w:rPr>
        <w:t>e-Meeting, May 9</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xml:space="preserve"> – 20</w:t>
      </w:r>
      <w:r w:rsidRPr="004E2BA3">
        <w:rPr>
          <w:rFonts w:ascii="Arial" w:eastAsia="MS Mincho" w:hAnsi="Arial" w:cs="Arial"/>
          <w:b/>
          <w:bCs/>
          <w:vertAlign w:val="superscript"/>
          <w:lang w:eastAsia="ja-JP"/>
        </w:rPr>
        <w:t>th</w:t>
      </w:r>
      <w:r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5C1BC34F"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AE35FF" w:rsidRPr="00AE35FF">
        <w:rPr>
          <w:rFonts w:ascii="Times New Roman" w:hAnsi="Times New Roman"/>
        </w:rPr>
        <w:t>Other issues on NR duplex evolution</w:t>
      </w:r>
    </w:p>
    <w:p w14:paraId="68628C74" w14:textId="6F3DF9CA"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AE35FF">
        <w:rPr>
          <w:rFonts w:ascii="Times New Roman" w:hAnsi="Times New Roman"/>
        </w:rPr>
        <w:t>4</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0A518AE7" w14:textId="671197CC" w:rsidR="00DD3EFD" w:rsidRPr="00577D44" w:rsidRDefault="00EA0C1B" w:rsidP="0090531B">
      <w:pPr>
        <w:jc w:val="both"/>
        <w:rPr>
          <w:lang w:eastAsia="en-GB"/>
        </w:rPr>
      </w:pPr>
      <w:bookmarkStart w:id="2" w:name="OLE_LINK12"/>
      <w:r w:rsidRPr="00BE5D26">
        <w:rPr>
          <w:sz w:val="20"/>
          <w:lang w:eastAsia="zh-CN"/>
        </w:rPr>
        <w:t>In RAN#94e meeting, the study item on evolution of NR full duplex operation has been approved</w:t>
      </w:r>
      <w:r w:rsidR="00D15C7D" w:rsidRPr="00BE5D26">
        <w:rPr>
          <w:sz w:val="20"/>
        </w:rPr>
        <w:t xml:space="preserve"> </w:t>
      </w:r>
      <w:bookmarkStart w:id="3" w:name="_Ref102033245"/>
      <w:r w:rsidR="00BE5D26" w:rsidRPr="00BE5D26">
        <w:rPr>
          <w:sz w:val="20"/>
        </w:rPr>
        <w:t>[</w:t>
      </w:r>
      <w:r w:rsidR="00D15C7D" w:rsidRPr="00BE5D26">
        <w:rPr>
          <w:sz w:val="20"/>
        </w:rPr>
        <w:fldChar w:fldCharType="begin"/>
      </w:r>
      <w:r w:rsidR="00D15C7D" w:rsidRPr="00BE5D26">
        <w:rPr>
          <w:sz w:val="20"/>
        </w:rPr>
        <w:instrText xml:space="preserve"> SEQ referecne \* ARABIC </w:instrText>
      </w:r>
      <w:r w:rsidR="00D15C7D" w:rsidRPr="00BE5D26">
        <w:rPr>
          <w:sz w:val="20"/>
        </w:rPr>
        <w:fldChar w:fldCharType="separate"/>
      </w:r>
      <w:r w:rsidR="00BE5D26">
        <w:rPr>
          <w:noProof/>
          <w:sz w:val="20"/>
        </w:rPr>
        <w:t>1</w:t>
      </w:r>
      <w:r w:rsidR="00D15C7D" w:rsidRPr="00BE5D26">
        <w:rPr>
          <w:sz w:val="20"/>
        </w:rPr>
        <w:fldChar w:fldCharType="end"/>
      </w:r>
      <w:bookmarkEnd w:id="3"/>
      <w:r w:rsidR="00BE5D26" w:rsidRPr="00BE5D26">
        <w:rPr>
          <w:sz w:val="20"/>
        </w:rPr>
        <w:t>]</w:t>
      </w:r>
      <w:r w:rsidRPr="0A1893AE">
        <w:rPr>
          <w:sz w:val="20"/>
          <w:szCs w:val="20"/>
          <w:lang w:eastAsia="zh-CN"/>
        </w:rPr>
        <w:t>.</w:t>
      </w:r>
      <w:r>
        <w:rPr>
          <w:sz w:val="20"/>
          <w:szCs w:val="20"/>
          <w:lang w:eastAsia="zh-CN"/>
        </w:rPr>
        <w:t xml:space="preserve"> </w:t>
      </w:r>
      <w:r w:rsidR="00505244">
        <w:rPr>
          <w:rFonts w:eastAsiaTheme="minorEastAsia"/>
          <w:sz w:val="20"/>
          <w:szCs w:val="20"/>
          <w:lang w:eastAsia="zh-CN"/>
        </w:rPr>
        <w:t xml:space="preserve">For </w:t>
      </w:r>
      <w:proofErr w:type="spellStart"/>
      <w:r w:rsidR="006F1832">
        <w:rPr>
          <w:rFonts w:eastAsiaTheme="minorEastAsia"/>
          <w:sz w:val="20"/>
          <w:szCs w:val="20"/>
          <w:lang w:eastAsia="zh-CN"/>
        </w:rPr>
        <w:t>subband</w:t>
      </w:r>
      <w:proofErr w:type="spellEnd"/>
      <w:r w:rsidR="006F1832">
        <w:rPr>
          <w:rFonts w:eastAsiaTheme="minorEastAsia"/>
          <w:sz w:val="20"/>
          <w:szCs w:val="20"/>
          <w:lang w:eastAsia="zh-CN"/>
        </w:rPr>
        <w:t xml:space="preserve"> full duplex (SBFD)</w:t>
      </w:r>
      <w:r w:rsidR="00505244">
        <w:rPr>
          <w:rFonts w:eastAsiaTheme="minorEastAsia"/>
          <w:sz w:val="20"/>
          <w:szCs w:val="20"/>
          <w:lang w:eastAsia="zh-CN"/>
        </w:rPr>
        <w:t xml:space="preserve"> evaluation, </w:t>
      </w:r>
      <w:r w:rsidR="003F6F21">
        <w:rPr>
          <w:rFonts w:eastAsiaTheme="minorEastAsia"/>
          <w:sz w:val="20"/>
          <w:szCs w:val="20"/>
          <w:lang w:eastAsia="zh-CN"/>
        </w:rPr>
        <w:t xml:space="preserve">how to model the </w:t>
      </w:r>
      <w:r w:rsidR="006F1832">
        <w:rPr>
          <w:rFonts w:eastAsiaTheme="minorEastAsia"/>
          <w:sz w:val="20"/>
          <w:szCs w:val="20"/>
          <w:lang w:eastAsia="zh-CN"/>
        </w:rPr>
        <w:t xml:space="preserve">self-interference </w:t>
      </w:r>
      <w:r w:rsidR="003F6F21">
        <w:rPr>
          <w:rFonts w:eastAsiaTheme="minorEastAsia"/>
          <w:sz w:val="20"/>
          <w:szCs w:val="20"/>
          <w:lang w:eastAsia="zh-CN"/>
        </w:rPr>
        <w:t xml:space="preserve">at the </w:t>
      </w:r>
      <w:proofErr w:type="spellStart"/>
      <w:r w:rsidR="003F6F21">
        <w:rPr>
          <w:rFonts w:eastAsiaTheme="minorEastAsia"/>
          <w:sz w:val="20"/>
          <w:szCs w:val="20"/>
          <w:lang w:eastAsia="zh-CN"/>
        </w:rPr>
        <w:t>gNB</w:t>
      </w:r>
      <w:proofErr w:type="spellEnd"/>
      <w:r w:rsidR="003F6F21">
        <w:rPr>
          <w:rFonts w:eastAsiaTheme="minorEastAsia"/>
          <w:sz w:val="20"/>
          <w:szCs w:val="20"/>
          <w:lang w:eastAsia="zh-CN"/>
        </w:rPr>
        <w:t xml:space="preserve"> side is very important and needs RAN4’s </w:t>
      </w:r>
      <w:r w:rsidR="003F6F21">
        <w:rPr>
          <w:sz w:val="20"/>
          <w:szCs w:val="18"/>
        </w:rPr>
        <w:t>in</w:t>
      </w:r>
      <w:r w:rsidR="00505244">
        <w:rPr>
          <w:sz w:val="20"/>
          <w:szCs w:val="18"/>
        </w:rPr>
        <w:t xml:space="preserve">put. </w:t>
      </w:r>
      <w:r w:rsidR="00505244" w:rsidRPr="0A1893AE">
        <w:rPr>
          <w:sz w:val="20"/>
          <w:szCs w:val="20"/>
          <w:lang w:eastAsia="zh-CN"/>
        </w:rPr>
        <w:t xml:space="preserve">In this contribution, we </w:t>
      </w:r>
      <w:r w:rsidR="007D1859">
        <w:rPr>
          <w:sz w:val="20"/>
          <w:szCs w:val="20"/>
          <w:lang w:eastAsia="zh-CN"/>
        </w:rPr>
        <w:t xml:space="preserve">firstly share </w:t>
      </w:r>
      <w:r w:rsidR="003F6F21">
        <w:rPr>
          <w:sz w:val="20"/>
          <w:szCs w:val="20"/>
          <w:lang w:eastAsia="zh-CN"/>
        </w:rPr>
        <w:t xml:space="preserve">our views </w:t>
      </w:r>
      <w:r w:rsidR="00505244" w:rsidRPr="0A1893AE">
        <w:rPr>
          <w:sz w:val="20"/>
          <w:szCs w:val="20"/>
          <w:lang w:eastAsia="zh-CN"/>
        </w:rPr>
        <w:t xml:space="preserve">on </w:t>
      </w:r>
      <w:r w:rsidR="00505244">
        <w:rPr>
          <w:sz w:val="20"/>
          <w:szCs w:val="20"/>
          <w:lang w:eastAsia="zh-CN"/>
        </w:rPr>
        <w:t>the</w:t>
      </w:r>
      <w:r w:rsidR="00F114FB" w:rsidRPr="00F114FB">
        <w:rPr>
          <w:sz w:val="20"/>
        </w:rPr>
        <w:t xml:space="preserve"> </w:t>
      </w:r>
      <w:proofErr w:type="spellStart"/>
      <w:r w:rsidR="003F6F21">
        <w:rPr>
          <w:sz w:val="20"/>
        </w:rPr>
        <w:t>subband</w:t>
      </w:r>
      <w:proofErr w:type="spellEnd"/>
      <w:r w:rsidR="003F6F21">
        <w:rPr>
          <w:sz w:val="20"/>
        </w:rPr>
        <w:t xml:space="preserve"> i</w:t>
      </w:r>
      <w:r w:rsidR="00F114FB" w:rsidRPr="00823487">
        <w:rPr>
          <w:sz w:val="20"/>
        </w:rPr>
        <w:t>nterference model</w:t>
      </w:r>
      <w:r w:rsidR="003F6F21">
        <w:rPr>
          <w:sz w:val="20"/>
        </w:rPr>
        <w:t xml:space="preserve">ling at the </w:t>
      </w:r>
      <w:proofErr w:type="spellStart"/>
      <w:r w:rsidR="003F6F21">
        <w:rPr>
          <w:sz w:val="20"/>
        </w:rPr>
        <w:t>gNB</w:t>
      </w:r>
      <w:proofErr w:type="spellEnd"/>
      <w:r w:rsidR="003F6F21">
        <w:rPr>
          <w:sz w:val="20"/>
        </w:rPr>
        <w:t xml:space="preserve"> side</w:t>
      </w:r>
      <w:r w:rsidR="007D1859">
        <w:rPr>
          <w:sz w:val="20"/>
        </w:rPr>
        <w:t xml:space="preserve">, and then provide </w:t>
      </w:r>
      <w:r w:rsidR="003F6F21">
        <w:rPr>
          <w:sz w:val="20"/>
        </w:rPr>
        <w:t xml:space="preserve">a drafted LS </w:t>
      </w:r>
      <w:r w:rsidR="00505244">
        <w:rPr>
          <w:rFonts w:eastAsiaTheme="minorEastAsia"/>
          <w:sz w:val="20"/>
          <w:szCs w:val="20"/>
          <w:lang w:eastAsia="zh-CN"/>
        </w:rPr>
        <w:t>to RAN4</w:t>
      </w:r>
      <w:r w:rsidR="00566E95">
        <w:rPr>
          <w:rFonts w:eastAsiaTheme="minorEastAsia"/>
          <w:sz w:val="20"/>
          <w:szCs w:val="20"/>
          <w:lang w:eastAsia="zh-CN"/>
        </w:rPr>
        <w:t xml:space="preserve"> on </w:t>
      </w:r>
      <w:r w:rsidR="00577D44">
        <w:rPr>
          <w:sz w:val="20"/>
        </w:rPr>
        <w:t>i</w:t>
      </w:r>
      <w:r w:rsidR="00F114FB" w:rsidRPr="00823487">
        <w:rPr>
          <w:sz w:val="20"/>
        </w:rPr>
        <w:t>nterference model</w:t>
      </w:r>
      <w:r w:rsidR="00F114FB">
        <w:rPr>
          <w:rFonts w:eastAsiaTheme="minorEastAsia"/>
          <w:sz w:val="20"/>
          <w:szCs w:val="20"/>
          <w:lang w:eastAsia="zh-CN"/>
        </w:rPr>
        <w:t xml:space="preserve"> </w:t>
      </w:r>
      <w:r w:rsidR="009A5328">
        <w:rPr>
          <w:rFonts w:eastAsiaTheme="minorEastAsia"/>
          <w:sz w:val="20"/>
          <w:szCs w:val="20"/>
          <w:lang w:eastAsia="zh-CN"/>
        </w:rPr>
        <w:t xml:space="preserve">at </w:t>
      </w:r>
      <w:proofErr w:type="spellStart"/>
      <w:r w:rsidR="009A5328">
        <w:rPr>
          <w:rFonts w:eastAsiaTheme="minorEastAsia"/>
          <w:sz w:val="20"/>
          <w:szCs w:val="20"/>
          <w:lang w:eastAsia="zh-CN"/>
        </w:rPr>
        <w:t>gNB</w:t>
      </w:r>
      <w:proofErr w:type="spellEnd"/>
      <w:r w:rsidR="009A5328">
        <w:rPr>
          <w:rFonts w:eastAsiaTheme="minorEastAsia"/>
          <w:sz w:val="20"/>
          <w:szCs w:val="20"/>
          <w:lang w:eastAsia="zh-CN"/>
        </w:rPr>
        <w:t xml:space="preserve"> side</w:t>
      </w:r>
      <w:r w:rsidR="00505244" w:rsidRPr="0A1893AE">
        <w:rPr>
          <w:sz w:val="20"/>
          <w:szCs w:val="20"/>
          <w:lang w:eastAsia="zh-CN"/>
        </w:rPr>
        <w:t>.</w:t>
      </w:r>
    </w:p>
    <w:p w14:paraId="1D955CF5" w14:textId="7C028581" w:rsidR="00DD3EFD" w:rsidRDefault="00736A70"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 xml:space="preserve">Discussion on </w:t>
      </w:r>
      <w:r w:rsidR="00F114FB" w:rsidRPr="00F114FB">
        <w:rPr>
          <w:rFonts w:ascii="Times New Roman" w:hAnsi="Times New Roman" w:cs="Times New Roman"/>
          <w:b w:val="0"/>
          <w:bCs w:val="0"/>
          <w:kern w:val="0"/>
          <w:sz w:val="36"/>
          <w:szCs w:val="20"/>
          <w:lang w:val="en-GB" w:eastAsia="en-GB"/>
        </w:rPr>
        <w:t>Interference model</w:t>
      </w:r>
    </w:p>
    <w:p w14:paraId="6DEF2B60" w14:textId="0779B835" w:rsidR="00075EBF" w:rsidRDefault="00F114FB" w:rsidP="00075EBF">
      <w:pPr>
        <w:pStyle w:val="a0"/>
      </w:pPr>
      <w:r>
        <w:rPr>
          <w:rFonts w:ascii="Times New Roman" w:hAnsi="Times New Roman"/>
        </w:rPr>
        <w:t xml:space="preserve">At </w:t>
      </w:r>
      <w:proofErr w:type="spellStart"/>
      <w:r>
        <w:rPr>
          <w:rFonts w:ascii="Times New Roman" w:hAnsi="Times New Roman"/>
        </w:rPr>
        <w:t>gNB</w:t>
      </w:r>
      <w:proofErr w:type="spellEnd"/>
      <w:r>
        <w:rPr>
          <w:rFonts w:ascii="Times New Roman" w:hAnsi="Times New Roman"/>
        </w:rPr>
        <w:t xml:space="preserve"> side, </w:t>
      </w:r>
      <w:r w:rsidRPr="0031759B">
        <w:rPr>
          <w:rFonts w:ascii="Times New Roman" w:hAnsi="Times New Roman"/>
        </w:rPr>
        <w:t xml:space="preserve">simultaneous DL transmission and UL </w:t>
      </w:r>
      <w:r>
        <w:rPr>
          <w:rFonts w:ascii="Times New Roman" w:hAnsi="Times New Roman"/>
        </w:rPr>
        <w:t>reception would lead to</w:t>
      </w:r>
      <w:r>
        <w:rPr>
          <w:szCs w:val="20"/>
        </w:rPr>
        <w:t xml:space="preserve"> co-channel self-</w:t>
      </w:r>
      <w:r w:rsidRPr="000634A2">
        <w:rPr>
          <w:szCs w:val="20"/>
        </w:rPr>
        <w:t>interference</w:t>
      </w:r>
      <w:r>
        <w:rPr>
          <w:szCs w:val="20"/>
        </w:rPr>
        <w:t xml:space="preserve"> </w:t>
      </w:r>
      <w:r>
        <w:t>(SI)</w:t>
      </w:r>
      <w:r>
        <w:rPr>
          <w:szCs w:val="20"/>
        </w:rPr>
        <w:t xml:space="preserve"> </w:t>
      </w:r>
      <w:r>
        <w:t xml:space="preserve">due to </w:t>
      </w:r>
      <w:r w:rsidR="007D1859">
        <w:t xml:space="preserve">the </w:t>
      </w:r>
      <w:r>
        <w:t xml:space="preserve">power </w:t>
      </w:r>
      <w:r w:rsidR="007D1859">
        <w:t xml:space="preserve">leakage </w:t>
      </w:r>
      <w:r>
        <w:t>from transmitting antennas</w:t>
      </w:r>
      <w:r w:rsidR="007D1859">
        <w:t xml:space="preserve"> to the receivers</w:t>
      </w:r>
      <w:r w:rsidRPr="00823487">
        <w:t xml:space="preserve">. </w:t>
      </w:r>
      <w:r w:rsidR="00075EBF">
        <w:rPr>
          <w:rFonts w:eastAsiaTheme="minorEastAsia"/>
          <w:lang w:eastAsia="zh-CN"/>
        </w:rPr>
        <w:t>I</w:t>
      </w:r>
      <w:r w:rsidRPr="00823487">
        <w:t>nterference model</w:t>
      </w:r>
      <w:r>
        <w:t xml:space="preserve"> should be constructed firstly between DL </w:t>
      </w:r>
      <w:proofErr w:type="spellStart"/>
      <w:r>
        <w:t>subband</w:t>
      </w:r>
      <w:proofErr w:type="spellEnd"/>
      <w:r>
        <w:t xml:space="preserve"> and UL </w:t>
      </w:r>
      <w:proofErr w:type="spellStart"/>
      <w:r>
        <w:t>subband</w:t>
      </w:r>
      <w:proofErr w:type="spellEnd"/>
      <w:r>
        <w:t xml:space="preserve"> to evaluate the impact from self-interference</w:t>
      </w:r>
    </w:p>
    <w:p w14:paraId="099BD038" w14:textId="071C067C" w:rsidR="00F114FB" w:rsidRDefault="00075EBF" w:rsidP="0090531B">
      <w:pPr>
        <w:pStyle w:val="a0"/>
      </w:pPr>
      <w:r>
        <w:rPr>
          <w:rFonts w:ascii="Times New Roman" w:hAnsi="Times New Roman"/>
        </w:rPr>
        <w:t>Generally, t</w:t>
      </w:r>
      <w:r w:rsidRPr="00457F94">
        <w:rPr>
          <w:rFonts w:ascii="Times New Roman" w:hAnsi="Times New Roman"/>
        </w:rPr>
        <w:t xml:space="preserve">he </w:t>
      </w:r>
      <w:r>
        <w:rPr>
          <w:rFonts w:ascii="Times New Roman" w:hAnsi="Times New Roman"/>
        </w:rPr>
        <w:t>s</w:t>
      </w:r>
      <w:r w:rsidRPr="00C55161">
        <w:rPr>
          <w:rFonts w:ascii="Times New Roman" w:hAnsi="Times New Roman"/>
        </w:rPr>
        <w:t>elf-interference</w:t>
      </w:r>
      <w:r w:rsidRPr="00457F94">
        <w:rPr>
          <w:rFonts w:ascii="Times New Roman" w:hAnsi="Times New Roman"/>
        </w:rPr>
        <w:t xml:space="preserve"> can be several millions stronger than the desired signal due to the short distance between transmit and receive antennas at </w:t>
      </w:r>
      <w:proofErr w:type="spellStart"/>
      <w:r w:rsidRPr="00457F94">
        <w:rPr>
          <w:rFonts w:ascii="Times New Roman" w:hAnsi="Times New Roman"/>
        </w:rPr>
        <w:t>gNB</w:t>
      </w:r>
      <w:proofErr w:type="spellEnd"/>
      <w:r w:rsidRPr="00457F94">
        <w:rPr>
          <w:rFonts w:ascii="Times New Roman" w:hAnsi="Times New Roman"/>
        </w:rPr>
        <w:t xml:space="preserve">. The desired signal may totally be </w:t>
      </w:r>
      <w:r w:rsidR="0090531B" w:rsidRPr="00457F94">
        <w:rPr>
          <w:rFonts w:ascii="Times New Roman" w:hAnsi="Times New Roman"/>
        </w:rPr>
        <w:t>drowned</w:t>
      </w:r>
      <w:r w:rsidRPr="00457F94">
        <w:rPr>
          <w:rFonts w:ascii="Times New Roman" w:hAnsi="Times New Roman"/>
        </w:rPr>
        <w:t xml:space="preserve"> in the interference signals and cannot be restored correctly. This becomes serious challenge for feasibility of full duplex operation. For SBFD, r</w:t>
      </w:r>
      <w:r w:rsidRPr="00457F94">
        <w:rPr>
          <w:rFonts w:ascii="Times New Roman" w:hAnsi="Times New Roman" w:hint="eastAsia"/>
        </w:rPr>
        <w:t>eference</w:t>
      </w:r>
      <w:r w:rsidRPr="00457F94">
        <w:rPr>
          <w:rFonts w:ascii="Times New Roman" w:hAnsi="Times New Roman"/>
        </w:rPr>
        <w:t xml:space="preserve"> value(s) for the interference from the DL </w:t>
      </w:r>
      <w:proofErr w:type="spellStart"/>
      <w:r w:rsidRPr="00457F94">
        <w:rPr>
          <w:rFonts w:ascii="Times New Roman" w:hAnsi="Times New Roman"/>
        </w:rPr>
        <w:t>subband</w:t>
      </w:r>
      <w:proofErr w:type="spellEnd"/>
      <w:r w:rsidRPr="00457F94">
        <w:rPr>
          <w:rFonts w:ascii="Times New Roman" w:hAnsi="Times New Roman"/>
        </w:rPr>
        <w:t xml:space="preserve"> to the UL </w:t>
      </w:r>
      <w:proofErr w:type="spellStart"/>
      <w:r w:rsidRPr="00457F94">
        <w:rPr>
          <w:rFonts w:ascii="Times New Roman" w:hAnsi="Times New Roman"/>
        </w:rPr>
        <w:t>subband</w:t>
      </w:r>
      <w:proofErr w:type="spellEnd"/>
      <w:r w:rsidRPr="00457F94">
        <w:rPr>
          <w:rFonts w:ascii="Times New Roman" w:hAnsi="Times New Roman"/>
        </w:rPr>
        <w:t xml:space="preserve"> should be determined.</w:t>
      </w:r>
      <w:r>
        <w:rPr>
          <w:rFonts w:ascii="Times New Roman" w:hAnsi="Times New Roman"/>
        </w:rPr>
        <w:t xml:space="preserve"> </w:t>
      </w:r>
      <w:r w:rsidR="004B20F7">
        <w:rPr>
          <w:rFonts w:ascii="Times New Roman" w:hAnsi="Times New Roman"/>
        </w:rPr>
        <w:t xml:space="preserve">On the other hand, </w:t>
      </w:r>
      <w:r w:rsidR="004B20F7" w:rsidRPr="0090531B">
        <w:rPr>
          <w:rFonts w:ascii="Times New Roman" w:hAnsi="Times New Roman"/>
        </w:rPr>
        <w:t>factors impact</w:t>
      </w:r>
      <w:r w:rsidR="004B20F7">
        <w:rPr>
          <w:rFonts w:ascii="Times New Roman" w:hAnsi="Times New Roman"/>
        </w:rPr>
        <w:t>ing</w:t>
      </w:r>
      <w:r w:rsidR="004B20F7" w:rsidRPr="0090531B">
        <w:rPr>
          <w:rFonts w:ascii="Times New Roman" w:hAnsi="Times New Roman"/>
        </w:rPr>
        <w:t xml:space="preserve"> the inter </w:t>
      </w:r>
      <w:proofErr w:type="spellStart"/>
      <w:r w:rsidR="004B20F7" w:rsidRPr="0090531B">
        <w:rPr>
          <w:rFonts w:ascii="Times New Roman" w:hAnsi="Times New Roman"/>
        </w:rPr>
        <w:t>subband</w:t>
      </w:r>
      <w:proofErr w:type="spellEnd"/>
      <w:r w:rsidR="004B20F7" w:rsidRPr="0090531B">
        <w:rPr>
          <w:rFonts w:ascii="Times New Roman" w:hAnsi="Times New Roman"/>
        </w:rPr>
        <w:t xml:space="preserve"> interference strength</w:t>
      </w:r>
      <w:r w:rsidR="004B20F7">
        <w:rPr>
          <w:rFonts w:ascii="Times New Roman" w:hAnsi="Times New Roman"/>
        </w:rPr>
        <w:t xml:space="preserve"> should also be discussed, for example, t</w:t>
      </w:r>
      <w:r w:rsidR="004B20F7" w:rsidRPr="0090531B">
        <w:rPr>
          <w:rFonts w:ascii="Times New Roman" w:hAnsi="Times New Roman"/>
        </w:rPr>
        <w:t xml:space="preserve">he distance in frequency domain between the DL </w:t>
      </w:r>
      <w:proofErr w:type="spellStart"/>
      <w:r w:rsidR="004B20F7" w:rsidRPr="0090531B">
        <w:rPr>
          <w:rFonts w:ascii="Times New Roman" w:hAnsi="Times New Roman"/>
        </w:rPr>
        <w:t>subband</w:t>
      </w:r>
      <w:proofErr w:type="spellEnd"/>
      <w:r w:rsidR="004B20F7" w:rsidRPr="0090531B">
        <w:rPr>
          <w:rFonts w:ascii="Times New Roman" w:hAnsi="Times New Roman"/>
        </w:rPr>
        <w:t xml:space="preserve"> and the UL </w:t>
      </w:r>
      <w:proofErr w:type="spellStart"/>
      <w:r w:rsidR="004B20F7" w:rsidRPr="0090531B">
        <w:rPr>
          <w:rFonts w:ascii="Times New Roman" w:hAnsi="Times New Roman"/>
        </w:rPr>
        <w:t>subband</w:t>
      </w:r>
      <w:proofErr w:type="spellEnd"/>
      <w:r w:rsidR="004B20F7" w:rsidRPr="0090531B">
        <w:rPr>
          <w:rFonts w:ascii="Times New Roman" w:hAnsi="Times New Roman"/>
        </w:rPr>
        <w:t xml:space="preserve">, the DL </w:t>
      </w:r>
      <w:proofErr w:type="spellStart"/>
      <w:r w:rsidR="004B20F7" w:rsidRPr="0090531B">
        <w:rPr>
          <w:rFonts w:ascii="Times New Roman" w:hAnsi="Times New Roman"/>
        </w:rPr>
        <w:t>subband</w:t>
      </w:r>
      <w:proofErr w:type="spellEnd"/>
      <w:r w:rsidR="004B20F7" w:rsidRPr="0090531B">
        <w:rPr>
          <w:rFonts w:ascii="Times New Roman" w:hAnsi="Times New Roman"/>
        </w:rPr>
        <w:t xml:space="preserve"> size, the number of RBs used for DL transmission</w:t>
      </w:r>
      <w:r w:rsidR="00F114FB" w:rsidDel="00075EBF">
        <w:t xml:space="preserve">. </w:t>
      </w:r>
    </w:p>
    <w:p w14:paraId="398FA26D" w14:textId="0418D95A" w:rsidR="00075EBF" w:rsidRPr="0090531B" w:rsidRDefault="00E67FD9" w:rsidP="0090531B">
      <w:pPr>
        <w:pStyle w:val="20"/>
        <w:keepLines/>
        <w:numPr>
          <w:ilvl w:val="1"/>
          <w:numId w:val="4"/>
        </w:numPr>
        <w:overflowPunct w:val="0"/>
        <w:autoSpaceDE w:val="0"/>
        <w:autoSpaceDN w:val="0"/>
        <w:adjustRightInd w:val="0"/>
        <w:spacing w:after="180"/>
        <w:textAlignment w:val="baseline"/>
        <w:rPr>
          <w:rFonts w:ascii="Times New Roman" w:hAnsi="Times New Roman"/>
        </w:rPr>
      </w:pPr>
      <w:bookmarkStart w:id="4" w:name="_Hlk101888847"/>
      <w:r w:rsidRPr="00455B7B">
        <w:rPr>
          <w:rFonts w:ascii="Times New Roman" w:hAnsi="Times New Roman" w:cs="Times New Roman"/>
          <w:b w:val="0"/>
        </w:rPr>
        <w:t>Interference model</w:t>
      </w:r>
      <w:r w:rsidR="00015321" w:rsidRPr="00455B7B">
        <w:rPr>
          <w:rFonts w:ascii="Times New Roman" w:hAnsi="Times New Roman" w:cs="Times New Roman"/>
          <w:b w:val="0"/>
        </w:rPr>
        <w:t xml:space="preserve"> applied at </w:t>
      </w:r>
      <w:proofErr w:type="spellStart"/>
      <w:r w:rsidR="00015321" w:rsidRPr="00455B7B">
        <w:rPr>
          <w:rFonts w:ascii="Times New Roman" w:hAnsi="Times New Roman" w:cs="Times New Roman"/>
          <w:b w:val="0"/>
        </w:rPr>
        <w:t>gNB</w:t>
      </w:r>
      <w:proofErr w:type="spellEnd"/>
      <w:r w:rsidR="00015321" w:rsidRPr="00455B7B">
        <w:rPr>
          <w:rFonts w:ascii="Times New Roman" w:hAnsi="Times New Roman" w:cs="Times New Roman"/>
          <w:b w:val="0"/>
        </w:rPr>
        <w:t xml:space="preserve"> side</w:t>
      </w:r>
      <w:r w:rsidR="00505244" w:rsidRPr="00455B7B">
        <w:rPr>
          <w:rFonts w:ascii="Times New Roman" w:hAnsi="Times New Roman" w:cs="Times New Roman"/>
          <w:b w:val="0"/>
        </w:rPr>
        <w:t xml:space="preserve"> </w:t>
      </w:r>
    </w:p>
    <w:p w14:paraId="04BB5F96" w14:textId="34EF13A2" w:rsidR="003644DA" w:rsidRPr="0031759B" w:rsidRDefault="003644DA" w:rsidP="003644DA">
      <w:pPr>
        <w:pStyle w:val="a0"/>
        <w:rPr>
          <w:rFonts w:ascii="Times New Roman" w:hAnsi="Times New Roman"/>
        </w:rPr>
      </w:pPr>
      <w:r w:rsidRPr="003644DA">
        <w:rPr>
          <w:rFonts w:ascii="Times New Roman" w:hAnsi="Times New Roman"/>
        </w:rPr>
        <w:t xml:space="preserve">In current RAN 4 spec, ACLR </w:t>
      </w:r>
      <w:r w:rsidRPr="0031759B">
        <w:rPr>
          <w:rFonts w:ascii="Times New Roman" w:hAnsi="Times New Roman"/>
        </w:rPr>
        <w:t xml:space="preserve">(Adjacent Channel Leakage </w:t>
      </w:r>
      <w:proofErr w:type="gramStart"/>
      <w:r w:rsidRPr="0031759B">
        <w:rPr>
          <w:rFonts w:ascii="Times New Roman" w:hAnsi="Times New Roman"/>
        </w:rPr>
        <w:t>power</w:t>
      </w:r>
      <w:proofErr w:type="gramEnd"/>
      <w:r w:rsidRPr="0031759B">
        <w:rPr>
          <w:rFonts w:ascii="Times New Roman" w:hAnsi="Times New Roman"/>
        </w:rPr>
        <w:t xml:space="preserve"> Ratio) and IBE</w:t>
      </w:r>
      <w:r>
        <w:rPr>
          <w:rFonts w:ascii="Times New Roman" w:hAnsi="Times New Roman"/>
        </w:rPr>
        <w:t xml:space="preserve"> (in-band emission)</w:t>
      </w:r>
      <w:r w:rsidRPr="0031759B">
        <w:rPr>
          <w:rFonts w:ascii="Times New Roman" w:hAnsi="Times New Roman"/>
        </w:rPr>
        <w:t xml:space="preserve"> at UE side are defined</w:t>
      </w:r>
      <w:r>
        <w:rPr>
          <w:rFonts w:ascii="Times New Roman" w:hAnsi="Times New Roman"/>
        </w:rPr>
        <w:t xml:space="preserve"> to </w:t>
      </w:r>
      <w:r w:rsidRPr="0031759B">
        <w:rPr>
          <w:rFonts w:ascii="Times New Roman" w:hAnsi="Times New Roman"/>
        </w:rPr>
        <w:t>describe</w:t>
      </w:r>
      <w:r>
        <w:rPr>
          <w:rFonts w:ascii="Times New Roman" w:hAnsi="Times New Roman"/>
        </w:rPr>
        <w:t xml:space="preserve"> the requirement on </w:t>
      </w:r>
      <w:r w:rsidRPr="0031759B">
        <w:rPr>
          <w:rFonts w:ascii="Times New Roman" w:hAnsi="Times New Roman"/>
        </w:rPr>
        <w:t>adjacent channel</w:t>
      </w:r>
      <w:r>
        <w:rPr>
          <w:rFonts w:ascii="Times New Roman" w:hAnsi="Times New Roman"/>
        </w:rPr>
        <w:t xml:space="preserve"> leakage and in band co-channel emission</w:t>
      </w:r>
      <w:r w:rsidRPr="0031759B">
        <w:rPr>
          <w:rFonts w:ascii="Times New Roman" w:hAnsi="Times New Roman"/>
        </w:rPr>
        <w:t xml:space="preserve">. </w:t>
      </w:r>
      <w:r w:rsidR="00566E95" w:rsidRPr="003F1699">
        <w:rPr>
          <w:rFonts w:ascii="Times New Roman" w:hAnsi="Times New Roman"/>
        </w:rPr>
        <w:t>Wh</w:t>
      </w:r>
      <w:r w:rsidR="00566E95">
        <w:rPr>
          <w:rFonts w:ascii="Times New Roman" w:hAnsi="Times New Roman"/>
        </w:rPr>
        <w:t xml:space="preserve">ile at </w:t>
      </w:r>
      <w:proofErr w:type="spellStart"/>
      <w:r w:rsidR="00566E95">
        <w:rPr>
          <w:rFonts w:ascii="Times New Roman" w:hAnsi="Times New Roman"/>
        </w:rPr>
        <w:t>gN</w:t>
      </w:r>
      <w:r w:rsidR="00566E95" w:rsidRPr="003F1699">
        <w:rPr>
          <w:rFonts w:ascii="Times New Roman" w:hAnsi="Times New Roman"/>
        </w:rPr>
        <w:t>B</w:t>
      </w:r>
      <w:proofErr w:type="spellEnd"/>
      <w:r w:rsidR="00566E95">
        <w:rPr>
          <w:rFonts w:ascii="Times New Roman" w:hAnsi="Times New Roman"/>
        </w:rPr>
        <w:t xml:space="preserve"> side, BS A</w:t>
      </w:r>
      <w:r w:rsidR="00566E95" w:rsidRPr="003F1699">
        <w:rPr>
          <w:rFonts w:ascii="Times New Roman" w:hAnsi="Times New Roman"/>
        </w:rPr>
        <w:t>CLR</w:t>
      </w:r>
      <w:r w:rsidR="00566E95">
        <w:rPr>
          <w:rFonts w:ascii="Times New Roman" w:hAnsi="Times New Roman"/>
        </w:rPr>
        <w:t xml:space="preserve"> </w:t>
      </w:r>
      <w:r w:rsidR="00566E95" w:rsidRPr="003F1699">
        <w:rPr>
          <w:rFonts w:ascii="Times New Roman" w:hAnsi="Times New Roman"/>
        </w:rPr>
        <w:t>is</w:t>
      </w:r>
      <w:r w:rsidR="00566E95">
        <w:rPr>
          <w:rFonts w:ascii="Times New Roman" w:hAnsi="Times New Roman"/>
        </w:rPr>
        <w:t xml:space="preserve"> defined for whole </w:t>
      </w:r>
      <w:r w:rsidR="00566E95" w:rsidRPr="003F1699">
        <w:rPr>
          <w:rFonts w:ascii="Times New Roman" w:hAnsi="Times New Roman"/>
        </w:rPr>
        <w:t>channel</w:t>
      </w:r>
      <w:r w:rsidR="00566E95">
        <w:rPr>
          <w:rFonts w:ascii="Times New Roman" w:hAnsi="Times New Roman"/>
        </w:rPr>
        <w:t xml:space="preserve"> </w:t>
      </w:r>
      <w:r w:rsidR="00566E95" w:rsidRPr="003F1699">
        <w:rPr>
          <w:rFonts w:ascii="Times New Roman" w:hAnsi="Times New Roman"/>
        </w:rPr>
        <w:t>transmission</w:t>
      </w:r>
      <w:r w:rsidR="00566E95">
        <w:rPr>
          <w:rFonts w:ascii="Times New Roman" w:hAnsi="Times New Roman"/>
        </w:rPr>
        <w:t xml:space="preserve">. No BS IBE is defined for </w:t>
      </w:r>
      <w:proofErr w:type="spellStart"/>
      <w:r w:rsidR="00566E95" w:rsidRPr="003F1699">
        <w:rPr>
          <w:rFonts w:ascii="Times New Roman" w:hAnsi="Times New Roman"/>
        </w:rPr>
        <w:t>subband</w:t>
      </w:r>
      <w:proofErr w:type="spellEnd"/>
      <w:r w:rsidR="00566E95" w:rsidRPr="003F1699">
        <w:rPr>
          <w:rFonts w:ascii="Times New Roman" w:hAnsi="Times New Roman"/>
        </w:rPr>
        <w:t xml:space="preserve"> transmission</w:t>
      </w:r>
      <w:r w:rsidR="00566E95">
        <w:rPr>
          <w:rFonts w:ascii="Times New Roman" w:hAnsi="Times New Roman"/>
        </w:rPr>
        <w:t>.</w:t>
      </w:r>
    </w:p>
    <w:p w14:paraId="4AC91435" w14:textId="4C7705C7" w:rsidR="003644DA" w:rsidRDefault="003644DA" w:rsidP="00E67FD9">
      <w:pPr>
        <w:pStyle w:val="a0"/>
      </w:pPr>
      <w:r w:rsidRPr="003644DA">
        <w:rPr>
          <w:rFonts w:ascii="Times New Roman" w:hAnsi="Times New Roman"/>
        </w:rPr>
        <w:t>ACLR is</w:t>
      </w:r>
      <w:r w:rsidR="00D15C7D">
        <w:rPr>
          <w:rFonts w:ascii="Times New Roman" w:hAnsi="Times New Roman"/>
        </w:rPr>
        <w:t xml:space="preserve"> defined as</w:t>
      </w:r>
      <w:r w:rsidRPr="003644DA">
        <w:rPr>
          <w:rFonts w:ascii="Times New Roman" w:hAnsi="Times New Roman"/>
        </w:rPr>
        <w:t xml:space="preserve"> the ratio of the filtered mean power </w:t>
      </w:r>
      <w:proofErr w:type="spellStart"/>
      <w:r w:rsidRPr="003644DA">
        <w:rPr>
          <w:rFonts w:ascii="Times New Roman" w:hAnsi="Times New Roman"/>
        </w:rPr>
        <w:t>centred</w:t>
      </w:r>
      <w:proofErr w:type="spellEnd"/>
      <w:r w:rsidRPr="003644DA">
        <w:rPr>
          <w:rFonts w:ascii="Times New Roman" w:hAnsi="Times New Roman"/>
        </w:rPr>
        <w:t xml:space="preserve"> on the assigned channel frequency to the filtered mean power </w:t>
      </w:r>
      <w:proofErr w:type="spellStart"/>
      <w:r w:rsidRPr="003644DA">
        <w:rPr>
          <w:rFonts w:ascii="Times New Roman" w:hAnsi="Times New Roman"/>
        </w:rPr>
        <w:t>centred</w:t>
      </w:r>
      <w:proofErr w:type="spellEnd"/>
      <w:r w:rsidRPr="003644DA">
        <w:rPr>
          <w:rFonts w:ascii="Times New Roman" w:hAnsi="Times New Roman"/>
        </w:rPr>
        <w:t xml:space="preserve"> on an adjacent channel frequency. The assigned channel power and adjacent channel power are measured with rectangular filters with measurement bandwidths. </w:t>
      </w:r>
      <w:bookmarkStart w:id="5" w:name="_Ref102033374"/>
      <w:r w:rsidRPr="00BE5D26">
        <w:rPr>
          <w:rFonts w:eastAsiaTheme="minorEastAsia"/>
          <w:lang w:eastAsia="zh-CN"/>
        </w:rPr>
        <w:t xml:space="preserve">If </w:t>
      </w:r>
      <w:r w:rsidRPr="00BE5D26">
        <w:t xml:space="preserve">ACLR is used to determine guard band size, the </w:t>
      </w:r>
      <w:r w:rsidR="00566E95">
        <w:t xml:space="preserve">BS </w:t>
      </w:r>
      <w:r w:rsidRPr="00BE5D26">
        <w:rPr>
          <w:rFonts w:cs="v5.0.0"/>
        </w:rPr>
        <w:t>ACLR limit</w:t>
      </w:r>
      <w:r w:rsidRPr="00BE5D26">
        <w:t xml:space="preserve"> </w:t>
      </w:r>
      <w:r w:rsidR="00D15C7D" w:rsidRPr="00BE5D26">
        <w:t xml:space="preserve">with </w:t>
      </w:r>
      <w:r w:rsidRPr="00BE5D26">
        <w:rPr>
          <w:rFonts w:cs="v5.0.0"/>
        </w:rPr>
        <w:t>45 dB</w:t>
      </w:r>
      <w:r w:rsidRPr="00BE5D26">
        <w:rPr>
          <w:rFonts w:eastAsia="Yu Mincho"/>
        </w:rPr>
        <w:t xml:space="preserve"> and the minimum guard band provided by Table 5.3.3-1 in [</w:t>
      </w:r>
      <w:r w:rsidR="00230AA7">
        <w:rPr>
          <w:noProof/>
        </w:rPr>
        <w:fldChar w:fldCharType="begin"/>
      </w:r>
      <w:r w:rsidR="00230AA7">
        <w:rPr>
          <w:noProof/>
        </w:rPr>
        <w:instrText xml:space="preserve"> SEQ referecne \* ARABIC </w:instrText>
      </w:r>
      <w:r w:rsidR="00230AA7">
        <w:rPr>
          <w:noProof/>
        </w:rPr>
        <w:fldChar w:fldCharType="separate"/>
      </w:r>
      <w:r w:rsidR="00BE5D26" w:rsidRPr="00BE5D26">
        <w:rPr>
          <w:noProof/>
        </w:rPr>
        <w:t>2</w:t>
      </w:r>
      <w:r w:rsidR="00230AA7">
        <w:rPr>
          <w:noProof/>
        </w:rPr>
        <w:fldChar w:fldCharType="end"/>
      </w:r>
      <w:r w:rsidR="00BE5D26" w:rsidRPr="00BE5D26">
        <w:t>]</w:t>
      </w:r>
      <w:r w:rsidR="00D15C7D" w:rsidRPr="00BE5D26">
        <w:rPr>
          <w:rFonts w:eastAsia="Yu Mincho"/>
        </w:rPr>
        <w:t xml:space="preserve"> can be </w:t>
      </w:r>
      <w:bookmarkEnd w:id="5"/>
      <w:r w:rsidR="00BE5D26">
        <w:rPr>
          <w:rFonts w:eastAsia="Yu Mincho"/>
        </w:rPr>
        <w:t xml:space="preserve">a </w:t>
      </w:r>
      <w:r w:rsidR="00BE5D26" w:rsidRPr="00BE5D26">
        <w:rPr>
          <w:rFonts w:eastAsia="Yu Mincho"/>
        </w:rPr>
        <w:t>reference</w:t>
      </w:r>
      <w:r w:rsidRPr="00BE5D26">
        <w:rPr>
          <w:rFonts w:eastAsia="Yu Mincho"/>
        </w:rPr>
        <w:t xml:space="preserve">. For 10MHz </w:t>
      </w:r>
      <w:r w:rsidR="00566E95">
        <w:rPr>
          <w:rFonts w:eastAsia="Yu Mincho"/>
        </w:rPr>
        <w:t>channel bandwidth with</w:t>
      </w:r>
      <w:r w:rsidRPr="00BE5D26">
        <w:rPr>
          <w:rFonts w:eastAsia="Yu Mincho"/>
        </w:rPr>
        <w:t xml:space="preserve"> 30kHz SCS, the minimum guard</w:t>
      </w:r>
      <w:r w:rsidR="0091467D">
        <w:rPr>
          <w:rFonts w:eastAsia="Yu Mincho"/>
        </w:rPr>
        <w:t xml:space="preserve"> </w:t>
      </w:r>
      <w:r w:rsidRPr="00BE5D26">
        <w:rPr>
          <w:rFonts w:eastAsia="Yu Mincho"/>
        </w:rPr>
        <w:t>band requires 665kHz, i.e. 2 PRB.</w:t>
      </w:r>
    </w:p>
    <w:p w14:paraId="59EC20F9" w14:textId="52B9DE27" w:rsidR="003644DA" w:rsidRDefault="003644DA" w:rsidP="003644DA">
      <w:pPr>
        <w:pStyle w:val="a0"/>
        <w:rPr>
          <w:rFonts w:ascii="Times New Roman" w:eastAsiaTheme="minorEastAsia" w:hAnsi="Times New Roman"/>
          <w:lang w:eastAsia="zh-CN"/>
        </w:rPr>
      </w:pPr>
    </w:p>
    <w:p w14:paraId="416339EC" w14:textId="0D2EE2F4" w:rsidR="003644DA" w:rsidRPr="00BE5D26" w:rsidRDefault="003644DA" w:rsidP="003644DA">
      <w:pPr>
        <w:pStyle w:val="TH"/>
        <w:rPr>
          <w:rFonts w:ascii="Times New Roman" w:eastAsia="Yu Mincho" w:hAnsi="Times New Roman"/>
          <w:lang w:eastAsia="zh-CN"/>
        </w:rPr>
      </w:pPr>
      <w:r w:rsidRPr="00BE5D26">
        <w:rPr>
          <w:rFonts w:ascii="Times New Roman" w:eastAsia="Yu Mincho" w:hAnsi="Times New Roman"/>
        </w:rPr>
        <w:t xml:space="preserve">Table 5.3.3-1: Minimum </w:t>
      </w:r>
      <w:proofErr w:type="spellStart"/>
      <w:r w:rsidRPr="00BE5D26">
        <w:rPr>
          <w:rFonts w:ascii="Times New Roman" w:eastAsia="Yu Mincho" w:hAnsi="Times New Roman"/>
        </w:rPr>
        <w:t>guardband</w:t>
      </w:r>
      <w:proofErr w:type="spellEnd"/>
      <w:r w:rsidRPr="00BE5D26">
        <w:rPr>
          <w:rFonts w:ascii="Times New Roman" w:eastAsia="Yu Mincho" w:hAnsi="Times New Roman"/>
        </w:rPr>
        <w:t xml:space="preserve"> (kHz) (FR1)</w:t>
      </w:r>
      <w:r w:rsidR="00230AA7">
        <w:rPr>
          <w:rFonts w:ascii="Times New Roman" w:eastAsia="Yu Mincho" w:hAnsi="Times New Roman"/>
        </w:rPr>
        <w:t xml:space="preserve"> </w:t>
      </w:r>
      <w:r w:rsidRPr="00BE5D26">
        <w:rPr>
          <w:rFonts w:ascii="Times New Roman" w:eastAsia="Yu Mincho" w:hAnsi="Times New Roman"/>
        </w:rPr>
        <w:t>[1]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9"/>
        <w:gridCol w:w="633"/>
        <w:gridCol w:w="637"/>
        <w:gridCol w:w="635"/>
        <w:gridCol w:w="637"/>
        <w:gridCol w:w="637"/>
        <w:gridCol w:w="639"/>
        <w:gridCol w:w="637"/>
        <w:gridCol w:w="640"/>
        <w:gridCol w:w="700"/>
        <w:gridCol w:w="640"/>
        <w:gridCol w:w="700"/>
        <w:gridCol w:w="640"/>
        <w:gridCol w:w="698"/>
      </w:tblGrid>
      <w:tr w:rsidR="003644DA" w:rsidRPr="00BE5D26" w14:paraId="0A63A15A" w14:textId="77777777" w:rsidTr="00577D44">
        <w:tc>
          <w:tcPr>
            <w:tcW w:w="322" w:type="pct"/>
            <w:shd w:val="clear" w:color="auto" w:fill="auto"/>
            <w:tcMar>
              <w:top w:w="15" w:type="dxa"/>
              <w:left w:w="81" w:type="dxa"/>
              <w:bottom w:w="0" w:type="dxa"/>
              <w:right w:w="81" w:type="dxa"/>
            </w:tcMar>
            <w:hideMark/>
          </w:tcPr>
          <w:p w14:paraId="16B1F352"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SCS (kHz)</w:t>
            </w:r>
          </w:p>
        </w:tc>
        <w:tc>
          <w:tcPr>
            <w:tcW w:w="350" w:type="pct"/>
            <w:shd w:val="clear" w:color="auto" w:fill="auto"/>
            <w:tcMar>
              <w:top w:w="15" w:type="dxa"/>
              <w:left w:w="81" w:type="dxa"/>
              <w:bottom w:w="0" w:type="dxa"/>
              <w:right w:w="81" w:type="dxa"/>
            </w:tcMar>
            <w:hideMark/>
          </w:tcPr>
          <w:p w14:paraId="43D0496F"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5</w:t>
            </w:r>
            <w:r w:rsidRPr="00BE5D26">
              <w:rPr>
                <w:rFonts w:ascii="Times New Roman" w:eastAsia="Yu Mincho" w:hAnsi="Times New Roman"/>
                <w:b w:val="0"/>
                <w:sz w:val="20"/>
              </w:rPr>
              <w:br/>
              <w:t>MHz</w:t>
            </w:r>
          </w:p>
        </w:tc>
        <w:tc>
          <w:tcPr>
            <w:tcW w:w="352" w:type="pct"/>
            <w:shd w:val="clear" w:color="auto" w:fill="auto"/>
            <w:tcMar>
              <w:top w:w="15" w:type="dxa"/>
              <w:left w:w="81" w:type="dxa"/>
              <w:bottom w:w="0" w:type="dxa"/>
              <w:right w:w="81" w:type="dxa"/>
            </w:tcMar>
            <w:hideMark/>
          </w:tcPr>
          <w:p w14:paraId="289E0D74"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10</w:t>
            </w:r>
            <w:r w:rsidRPr="00BE5D26">
              <w:rPr>
                <w:rFonts w:ascii="Times New Roman" w:eastAsia="Yu Mincho" w:hAnsi="Times New Roman"/>
                <w:b w:val="0"/>
                <w:sz w:val="20"/>
              </w:rPr>
              <w:br/>
              <w:t>MHz</w:t>
            </w:r>
          </w:p>
        </w:tc>
        <w:tc>
          <w:tcPr>
            <w:tcW w:w="351" w:type="pct"/>
            <w:shd w:val="clear" w:color="auto" w:fill="auto"/>
            <w:tcMar>
              <w:top w:w="15" w:type="dxa"/>
              <w:left w:w="81" w:type="dxa"/>
              <w:bottom w:w="0" w:type="dxa"/>
              <w:right w:w="81" w:type="dxa"/>
            </w:tcMar>
            <w:hideMark/>
          </w:tcPr>
          <w:p w14:paraId="5276E4B8"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15</w:t>
            </w:r>
          </w:p>
          <w:p w14:paraId="36314EEC"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52" w:type="pct"/>
            <w:shd w:val="clear" w:color="auto" w:fill="auto"/>
            <w:tcMar>
              <w:top w:w="15" w:type="dxa"/>
              <w:left w:w="81" w:type="dxa"/>
              <w:bottom w:w="0" w:type="dxa"/>
              <w:right w:w="81" w:type="dxa"/>
            </w:tcMar>
            <w:hideMark/>
          </w:tcPr>
          <w:p w14:paraId="1CAD72AD"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20</w:t>
            </w:r>
          </w:p>
          <w:p w14:paraId="45152081"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52" w:type="pct"/>
            <w:shd w:val="clear" w:color="auto" w:fill="auto"/>
            <w:tcMar>
              <w:top w:w="15" w:type="dxa"/>
              <w:left w:w="81" w:type="dxa"/>
              <w:bottom w:w="0" w:type="dxa"/>
              <w:right w:w="81" w:type="dxa"/>
            </w:tcMar>
            <w:hideMark/>
          </w:tcPr>
          <w:p w14:paraId="568CBD8B"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25</w:t>
            </w:r>
          </w:p>
          <w:p w14:paraId="70505EAD"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53" w:type="pct"/>
          </w:tcPr>
          <w:p w14:paraId="564D033D"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30</w:t>
            </w:r>
          </w:p>
          <w:p w14:paraId="638226AE"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52" w:type="pct"/>
            <w:shd w:val="clear" w:color="auto" w:fill="auto"/>
            <w:tcMar>
              <w:top w:w="15" w:type="dxa"/>
              <w:left w:w="81" w:type="dxa"/>
              <w:bottom w:w="0" w:type="dxa"/>
              <w:right w:w="81" w:type="dxa"/>
            </w:tcMar>
            <w:hideMark/>
          </w:tcPr>
          <w:p w14:paraId="1312D427"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40</w:t>
            </w:r>
          </w:p>
          <w:p w14:paraId="5461A812"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53" w:type="pct"/>
            <w:shd w:val="clear" w:color="auto" w:fill="auto"/>
            <w:tcMar>
              <w:top w:w="15" w:type="dxa"/>
              <w:left w:w="81" w:type="dxa"/>
              <w:bottom w:w="0" w:type="dxa"/>
              <w:right w:w="81" w:type="dxa"/>
            </w:tcMar>
            <w:hideMark/>
          </w:tcPr>
          <w:p w14:paraId="41799474"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50</w:t>
            </w:r>
          </w:p>
          <w:p w14:paraId="7040FEC7"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86" w:type="pct"/>
            <w:shd w:val="clear" w:color="auto" w:fill="auto"/>
            <w:tcMar>
              <w:top w:w="15" w:type="dxa"/>
              <w:left w:w="81" w:type="dxa"/>
              <w:bottom w:w="0" w:type="dxa"/>
              <w:right w:w="81" w:type="dxa"/>
            </w:tcMar>
            <w:hideMark/>
          </w:tcPr>
          <w:p w14:paraId="087B13EE"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60</w:t>
            </w:r>
          </w:p>
          <w:p w14:paraId="74B839D8"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53" w:type="pct"/>
          </w:tcPr>
          <w:p w14:paraId="5A901000"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70</w:t>
            </w:r>
          </w:p>
          <w:p w14:paraId="63C2A5A4"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86" w:type="pct"/>
            <w:shd w:val="clear" w:color="auto" w:fill="auto"/>
            <w:tcMar>
              <w:top w:w="15" w:type="dxa"/>
              <w:left w:w="81" w:type="dxa"/>
              <w:bottom w:w="0" w:type="dxa"/>
              <w:right w:w="81" w:type="dxa"/>
            </w:tcMar>
            <w:hideMark/>
          </w:tcPr>
          <w:p w14:paraId="3D597605"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80</w:t>
            </w:r>
          </w:p>
          <w:p w14:paraId="2C1177CF"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53" w:type="pct"/>
          </w:tcPr>
          <w:p w14:paraId="352DF972"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90</w:t>
            </w:r>
          </w:p>
          <w:p w14:paraId="3FC75B90"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c>
          <w:tcPr>
            <w:tcW w:w="386" w:type="pct"/>
            <w:shd w:val="clear" w:color="auto" w:fill="auto"/>
            <w:tcMar>
              <w:top w:w="15" w:type="dxa"/>
              <w:left w:w="81" w:type="dxa"/>
              <w:bottom w:w="0" w:type="dxa"/>
              <w:right w:w="81" w:type="dxa"/>
            </w:tcMar>
            <w:hideMark/>
          </w:tcPr>
          <w:p w14:paraId="5E107249"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100</w:t>
            </w:r>
          </w:p>
          <w:p w14:paraId="37FD4598" w14:textId="77777777" w:rsidR="003644DA" w:rsidRPr="00BE5D26" w:rsidRDefault="003644DA" w:rsidP="00577D44">
            <w:pPr>
              <w:pStyle w:val="TAH"/>
              <w:rPr>
                <w:rFonts w:ascii="Times New Roman" w:eastAsia="Yu Mincho" w:hAnsi="Times New Roman"/>
                <w:b w:val="0"/>
                <w:sz w:val="20"/>
              </w:rPr>
            </w:pPr>
            <w:r w:rsidRPr="00BE5D26">
              <w:rPr>
                <w:rFonts w:ascii="Times New Roman" w:eastAsia="Yu Mincho" w:hAnsi="Times New Roman"/>
                <w:b w:val="0"/>
                <w:sz w:val="20"/>
              </w:rPr>
              <w:t>MHz</w:t>
            </w:r>
          </w:p>
        </w:tc>
      </w:tr>
      <w:tr w:rsidR="003644DA" w:rsidRPr="00BE5D26" w14:paraId="6380B58E" w14:textId="77777777" w:rsidTr="00577D44">
        <w:tc>
          <w:tcPr>
            <w:tcW w:w="322" w:type="pct"/>
            <w:shd w:val="clear" w:color="auto" w:fill="auto"/>
            <w:tcMar>
              <w:top w:w="15" w:type="dxa"/>
              <w:left w:w="81" w:type="dxa"/>
              <w:bottom w:w="0" w:type="dxa"/>
              <w:right w:w="81" w:type="dxa"/>
            </w:tcMar>
            <w:hideMark/>
          </w:tcPr>
          <w:p w14:paraId="2B31B7F6"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15</w:t>
            </w:r>
          </w:p>
        </w:tc>
        <w:tc>
          <w:tcPr>
            <w:tcW w:w="350" w:type="pct"/>
            <w:shd w:val="clear" w:color="auto" w:fill="auto"/>
            <w:tcMar>
              <w:top w:w="15" w:type="dxa"/>
              <w:left w:w="81" w:type="dxa"/>
              <w:bottom w:w="0" w:type="dxa"/>
              <w:right w:w="81" w:type="dxa"/>
            </w:tcMar>
          </w:tcPr>
          <w:p w14:paraId="2D6B3009" w14:textId="77777777" w:rsidR="003644DA" w:rsidRPr="00BE5D26" w:rsidRDefault="003644DA" w:rsidP="00577D44">
            <w:pPr>
              <w:pStyle w:val="TAC"/>
              <w:rPr>
                <w:rFonts w:ascii="Times New Roman" w:eastAsia="Yu Mincho" w:hAnsi="Times New Roman"/>
                <w:sz w:val="20"/>
              </w:rPr>
            </w:pPr>
            <w:r w:rsidRPr="00BE5D26">
              <w:rPr>
                <w:rFonts w:ascii="Times New Roman" w:hAnsi="Times New Roman"/>
                <w:sz w:val="20"/>
              </w:rPr>
              <w:t>242.5</w:t>
            </w:r>
          </w:p>
        </w:tc>
        <w:tc>
          <w:tcPr>
            <w:tcW w:w="352" w:type="pct"/>
            <w:shd w:val="clear" w:color="auto" w:fill="auto"/>
            <w:tcMar>
              <w:top w:w="15" w:type="dxa"/>
              <w:left w:w="81" w:type="dxa"/>
              <w:bottom w:w="0" w:type="dxa"/>
              <w:right w:w="81" w:type="dxa"/>
            </w:tcMar>
          </w:tcPr>
          <w:p w14:paraId="041E90AE" w14:textId="77777777" w:rsidR="003644DA" w:rsidRPr="00BE5D26" w:rsidRDefault="003644DA" w:rsidP="00577D44">
            <w:pPr>
              <w:pStyle w:val="TAC"/>
              <w:rPr>
                <w:rFonts w:ascii="Times New Roman" w:eastAsia="Yu Mincho" w:hAnsi="Times New Roman"/>
                <w:sz w:val="20"/>
              </w:rPr>
            </w:pPr>
            <w:r w:rsidRPr="00BE5D26">
              <w:rPr>
                <w:rFonts w:ascii="Times New Roman" w:hAnsi="Times New Roman"/>
                <w:sz w:val="20"/>
              </w:rPr>
              <w:t>312.5</w:t>
            </w:r>
          </w:p>
        </w:tc>
        <w:tc>
          <w:tcPr>
            <w:tcW w:w="351" w:type="pct"/>
            <w:shd w:val="clear" w:color="auto" w:fill="auto"/>
            <w:tcMar>
              <w:top w:w="15" w:type="dxa"/>
              <w:left w:w="81" w:type="dxa"/>
              <w:bottom w:w="0" w:type="dxa"/>
              <w:right w:w="81" w:type="dxa"/>
            </w:tcMar>
          </w:tcPr>
          <w:p w14:paraId="23A11AA9" w14:textId="77777777" w:rsidR="003644DA" w:rsidRPr="00BE5D26" w:rsidRDefault="003644DA" w:rsidP="00577D44">
            <w:pPr>
              <w:pStyle w:val="TAC"/>
              <w:rPr>
                <w:rFonts w:ascii="Times New Roman" w:eastAsia="Yu Mincho" w:hAnsi="Times New Roman"/>
                <w:sz w:val="20"/>
              </w:rPr>
            </w:pPr>
            <w:r w:rsidRPr="00BE5D26">
              <w:rPr>
                <w:rFonts w:ascii="Times New Roman" w:hAnsi="Times New Roman"/>
                <w:sz w:val="20"/>
              </w:rPr>
              <w:t>382.5</w:t>
            </w:r>
          </w:p>
        </w:tc>
        <w:tc>
          <w:tcPr>
            <w:tcW w:w="352" w:type="pct"/>
            <w:shd w:val="clear" w:color="auto" w:fill="auto"/>
            <w:tcMar>
              <w:top w:w="15" w:type="dxa"/>
              <w:left w:w="81" w:type="dxa"/>
              <w:bottom w:w="0" w:type="dxa"/>
              <w:right w:w="81" w:type="dxa"/>
            </w:tcMar>
          </w:tcPr>
          <w:p w14:paraId="768888C1" w14:textId="77777777" w:rsidR="003644DA" w:rsidRPr="00BE5D26" w:rsidRDefault="003644DA" w:rsidP="00577D44">
            <w:pPr>
              <w:pStyle w:val="TAC"/>
              <w:rPr>
                <w:rFonts w:ascii="Times New Roman" w:eastAsia="Yu Mincho" w:hAnsi="Times New Roman"/>
                <w:sz w:val="20"/>
              </w:rPr>
            </w:pPr>
            <w:r w:rsidRPr="00BE5D26">
              <w:rPr>
                <w:rFonts w:ascii="Times New Roman" w:hAnsi="Times New Roman"/>
                <w:sz w:val="20"/>
              </w:rPr>
              <w:t>452.5</w:t>
            </w:r>
          </w:p>
        </w:tc>
        <w:tc>
          <w:tcPr>
            <w:tcW w:w="352" w:type="pct"/>
            <w:shd w:val="clear" w:color="auto" w:fill="auto"/>
            <w:tcMar>
              <w:top w:w="15" w:type="dxa"/>
              <w:left w:w="81" w:type="dxa"/>
              <w:bottom w:w="0" w:type="dxa"/>
              <w:right w:w="81" w:type="dxa"/>
            </w:tcMar>
          </w:tcPr>
          <w:p w14:paraId="6EF33944" w14:textId="77777777" w:rsidR="003644DA" w:rsidRPr="00BE5D26" w:rsidRDefault="003644DA" w:rsidP="00577D44">
            <w:pPr>
              <w:pStyle w:val="TAC"/>
              <w:rPr>
                <w:rFonts w:ascii="Times New Roman" w:eastAsia="Yu Mincho" w:hAnsi="Times New Roman"/>
                <w:sz w:val="20"/>
              </w:rPr>
            </w:pPr>
            <w:r w:rsidRPr="00BE5D26">
              <w:rPr>
                <w:rFonts w:ascii="Times New Roman" w:hAnsi="Times New Roman"/>
                <w:sz w:val="20"/>
              </w:rPr>
              <w:t>522.5</w:t>
            </w:r>
          </w:p>
        </w:tc>
        <w:tc>
          <w:tcPr>
            <w:tcW w:w="353" w:type="pct"/>
          </w:tcPr>
          <w:p w14:paraId="03E8C7F0" w14:textId="77777777" w:rsidR="003644DA" w:rsidRPr="00BE5D26" w:rsidRDefault="003644DA" w:rsidP="00577D44">
            <w:pPr>
              <w:pStyle w:val="TAC"/>
              <w:rPr>
                <w:rFonts w:ascii="Times New Roman" w:hAnsi="Times New Roman"/>
                <w:sz w:val="20"/>
              </w:rPr>
            </w:pPr>
            <w:r w:rsidRPr="00BE5D26">
              <w:rPr>
                <w:rFonts w:ascii="Times New Roman" w:hAnsi="Times New Roman"/>
                <w:sz w:val="20"/>
              </w:rPr>
              <w:t>592.5</w:t>
            </w:r>
          </w:p>
        </w:tc>
        <w:tc>
          <w:tcPr>
            <w:tcW w:w="352" w:type="pct"/>
            <w:shd w:val="clear" w:color="auto" w:fill="auto"/>
            <w:tcMar>
              <w:top w:w="15" w:type="dxa"/>
              <w:left w:w="81" w:type="dxa"/>
              <w:bottom w:w="0" w:type="dxa"/>
              <w:right w:w="81" w:type="dxa"/>
            </w:tcMar>
          </w:tcPr>
          <w:p w14:paraId="144AFAC3" w14:textId="77777777" w:rsidR="003644DA" w:rsidRPr="00BE5D26" w:rsidRDefault="003644DA" w:rsidP="00577D44">
            <w:pPr>
              <w:pStyle w:val="TAC"/>
              <w:rPr>
                <w:rFonts w:ascii="Times New Roman" w:eastAsia="Yu Mincho" w:hAnsi="Times New Roman"/>
                <w:sz w:val="20"/>
              </w:rPr>
            </w:pPr>
            <w:r w:rsidRPr="00BE5D26">
              <w:rPr>
                <w:rFonts w:ascii="Times New Roman" w:hAnsi="Times New Roman"/>
                <w:sz w:val="20"/>
              </w:rPr>
              <w:t>552.5</w:t>
            </w:r>
          </w:p>
        </w:tc>
        <w:tc>
          <w:tcPr>
            <w:tcW w:w="353" w:type="pct"/>
            <w:shd w:val="clear" w:color="auto" w:fill="auto"/>
            <w:tcMar>
              <w:top w:w="15" w:type="dxa"/>
              <w:left w:w="81" w:type="dxa"/>
              <w:bottom w:w="0" w:type="dxa"/>
              <w:right w:w="81" w:type="dxa"/>
            </w:tcMar>
          </w:tcPr>
          <w:p w14:paraId="1B82C3A3" w14:textId="77777777" w:rsidR="003644DA" w:rsidRPr="00BE5D26" w:rsidRDefault="003644DA" w:rsidP="00577D44">
            <w:pPr>
              <w:pStyle w:val="TAC"/>
              <w:rPr>
                <w:rFonts w:ascii="Times New Roman" w:eastAsia="Yu Mincho" w:hAnsi="Times New Roman"/>
                <w:sz w:val="20"/>
              </w:rPr>
            </w:pPr>
            <w:r w:rsidRPr="00BE5D26">
              <w:rPr>
                <w:rFonts w:ascii="Times New Roman" w:hAnsi="Times New Roman"/>
                <w:sz w:val="20"/>
              </w:rPr>
              <w:t>692.5</w:t>
            </w:r>
          </w:p>
        </w:tc>
        <w:tc>
          <w:tcPr>
            <w:tcW w:w="386" w:type="pct"/>
            <w:shd w:val="clear" w:color="auto" w:fill="auto"/>
            <w:tcMar>
              <w:top w:w="15" w:type="dxa"/>
              <w:left w:w="81" w:type="dxa"/>
              <w:bottom w:w="0" w:type="dxa"/>
              <w:right w:w="81" w:type="dxa"/>
            </w:tcMar>
            <w:hideMark/>
          </w:tcPr>
          <w:p w14:paraId="029811EB"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N/A</w:t>
            </w:r>
          </w:p>
        </w:tc>
        <w:tc>
          <w:tcPr>
            <w:tcW w:w="353" w:type="pct"/>
          </w:tcPr>
          <w:p w14:paraId="1EF425B6"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N/A</w:t>
            </w:r>
          </w:p>
        </w:tc>
        <w:tc>
          <w:tcPr>
            <w:tcW w:w="386" w:type="pct"/>
            <w:shd w:val="clear" w:color="auto" w:fill="auto"/>
            <w:tcMar>
              <w:top w:w="15" w:type="dxa"/>
              <w:left w:w="81" w:type="dxa"/>
              <w:bottom w:w="0" w:type="dxa"/>
              <w:right w:w="81" w:type="dxa"/>
            </w:tcMar>
            <w:hideMark/>
          </w:tcPr>
          <w:p w14:paraId="17577995"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N/A</w:t>
            </w:r>
          </w:p>
        </w:tc>
        <w:tc>
          <w:tcPr>
            <w:tcW w:w="353" w:type="pct"/>
          </w:tcPr>
          <w:p w14:paraId="11E01808"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N/A</w:t>
            </w:r>
          </w:p>
        </w:tc>
        <w:tc>
          <w:tcPr>
            <w:tcW w:w="386" w:type="pct"/>
            <w:shd w:val="clear" w:color="auto" w:fill="auto"/>
            <w:tcMar>
              <w:top w:w="15" w:type="dxa"/>
              <w:left w:w="81" w:type="dxa"/>
              <w:bottom w:w="0" w:type="dxa"/>
              <w:right w:w="81" w:type="dxa"/>
            </w:tcMar>
            <w:hideMark/>
          </w:tcPr>
          <w:p w14:paraId="5D06A8A5"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N/A</w:t>
            </w:r>
          </w:p>
        </w:tc>
      </w:tr>
      <w:tr w:rsidR="003644DA" w:rsidRPr="00BE5D26" w14:paraId="14407F73" w14:textId="77777777" w:rsidTr="00577D44">
        <w:tc>
          <w:tcPr>
            <w:tcW w:w="322" w:type="pct"/>
            <w:shd w:val="clear" w:color="auto" w:fill="auto"/>
            <w:tcMar>
              <w:top w:w="15" w:type="dxa"/>
              <w:left w:w="81" w:type="dxa"/>
              <w:bottom w:w="0" w:type="dxa"/>
              <w:right w:w="81" w:type="dxa"/>
            </w:tcMar>
            <w:hideMark/>
          </w:tcPr>
          <w:p w14:paraId="5BC1ECD7"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30</w:t>
            </w:r>
          </w:p>
        </w:tc>
        <w:tc>
          <w:tcPr>
            <w:tcW w:w="350" w:type="pct"/>
            <w:shd w:val="clear" w:color="auto" w:fill="auto"/>
            <w:tcMar>
              <w:top w:w="15" w:type="dxa"/>
              <w:left w:w="81" w:type="dxa"/>
              <w:bottom w:w="0" w:type="dxa"/>
              <w:right w:w="81" w:type="dxa"/>
            </w:tcMar>
          </w:tcPr>
          <w:p w14:paraId="39A7CF4B"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505</w:t>
            </w:r>
          </w:p>
        </w:tc>
        <w:tc>
          <w:tcPr>
            <w:tcW w:w="352" w:type="pct"/>
            <w:shd w:val="clear" w:color="auto" w:fill="auto"/>
            <w:tcMar>
              <w:top w:w="15" w:type="dxa"/>
              <w:left w:w="81" w:type="dxa"/>
              <w:bottom w:w="0" w:type="dxa"/>
              <w:right w:w="81" w:type="dxa"/>
            </w:tcMar>
          </w:tcPr>
          <w:p w14:paraId="75C84C41"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665</w:t>
            </w:r>
          </w:p>
        </w:tc>
        <w:tc>
          <w:tcPr>
            <w:tcW w:w="351" w:type="pct"/>
            <w:shd w:val="clear" w:color="auto" w:fill="auto"/>
            <w:tcMar>
              <w:top w:w="15" w:type="dxa"/>
              <w:left w:w="81" w:type="dxa"/>
              <w:bottom w:w="0" w:type="dxa"/>
              <w:right w:w="81" w:type="dxa"/>
            </w:tcMar>
          </w:tcPr>
          <w:p w14:paraId="20225BEA"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645</w:t>
            </w:r>
          </w:p>
        </w:tc>
        <w:tc>
          <w:tcPr>
            <w:tcW w:w="352" w:type="pct"/>
            <w:shd w:val="clear" w:color="auto" w:fill="auto"/>
            <w:tcMar>
              <w:top w:w="15" w:type="dxa"/>
              <w:left w:w="81" w:type="dxa"/>
              <w:bottom w:w="0" w:type="dxa"/>
              <w:right w:w="81" w:type="dxa"/>
            </w:tcMar>
          </w:tcPr>
          <w:p w14:paraId="612CF50D"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805</w:t>
            </w:r>
          </w:p>
        </w:tc>
        <w:tc>
          <w:tcPr>
            <w:tcW w:w="352" w:type="pct"/>
            <w:shd w:val="clear" w:color="auto" w:fill="auto"/>
            <w:tcMar>
              <w:top w:w="15" w:type="dxa"/>
              <w:left w:w="81" w:type="dxa"/>
              <w:bottom w:w="0" w:type="dxa"/>
              <w:right w:w="81" w:type="dxa"/>
            </w:tcMar>
          </w:tcPr>
          <w:p w14:paraId="14C1D3C9"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785</w:t>
            </w:r>
          </w:p>
        </w:tc>
        <w:tc>
          <w:tcPr>
            <w:tcW w:w="353" w:type="pct"/>
          </w:tcPr>
          <w:p w14:paraId="6AE6743F" w14:textId="77777777" w:rsidR="003644DA" w:rsidRPr="00BE5D26" w:rsidRDefault="003644DA" w:rsidP="00577D44">
            <w:pPr>
              <w:pStyle w:val="TAC"/>
              <w:rPr>
                <w:rFonts w:ascii="Times New Roman" w:eastAsia="Yu Gothic" w:hAnsi="Times New Roman"/>
                <w:sz w:val="20"/>
              </w:rPr>
            </w:pPr>
            <w:r w:rsidRPr="00BE5D26">
              <w:rPr>
                <w:rFonts w:ascii="Times New Roman" w:hAnsi="Times New Roman"/>
                <w:sz w:val="20"/>
              </w:rPr>
              <w:t>945</w:t>
            </w:r>
          </w:p>
        </w:tc>
        <w:tc>
          <w:tcPr>
            <w:tcW w:w="352" w:type="pct"/>
            <w:shd w:val="clear" w:color="auto" w:fill="auto"/>
            <w:tcMar>
              <w:top w:w="15" w:type="dxa"/>
              <w:left w:w="81" w:type="dxa"/>
              <w:bottom w:w="0" w:type="dxa"/>
              <w:right w:w="81" w:type="dxa"/>
            </w:tcMar>
          </w:tcPr>
          <w:p w14:paraId="260697DD"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905</w:t>
            </w:r>
          </w:p>
        </w:tc>
        <w:tc>
          <w:tcPr>
            <w:tcW w:w="353" w:type="pct"/>
            <w:shd w:val="clear" w:color="auto" w:fill="auto"/>
            <w:tcMar>
              <w:top w:w="15" w:type="dxa"/>
              <w:left w:w="81" w:type="dxa"/>
              <w:bottom w:w="0" w:type="dxa"/>
              <w:right w:w="81" w:type="dxa"/>
            </w:tcMar>
          </w:tcPr>
          <w:p w14:paraId="65FCC03E"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1045</w:t>
            </w:r>
          </w:p>
        </w:tc>
        <w:tc>
          <w:tcPr>
            <w:tcW w:w="386" w:type="pct"/>
            <w:shd w:val="clear" w:color="auto" w:fill="auto"/>
            <w:tcMar>
              <w:top w:w="15" w:type="dxa"/>
              <w:left w:w="81" w:type="dxa"/>
              <w:bottom w:w="0" w:type="dxa"/>
              <w:right w:w="81" w:type="dxa"/>
            </w:tcMar>
          </w:tcPr>
          <w:p w14:paraId="2C67E4E3"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825</w:t>
            </w:r>
          </w:p>
        </w:tc>
        <w:tc>
          <w:tcPr>
            <w:tcW w:w="353" w:type="pct"/>
          </w:tcPr>
          <w:p w14:paraId="28C4B48E" w14:textId="77777777" w:rsidR="003644DA" w:rsidRPr="00BE5D26" w:rsidRDefault="003644DA" w:rsidP="00577D44">
            <w:pPr>
              <w:pStyle w:val="TAC"/>
              <w:rPr>
                <w:rFonts w:ascii="Times New Roman" w:eastAsia="Yu Gothic" w:hAnsi="Times New Roman"/>
                <w:sz w:val="20"/>
              </w:rPr>
            </w:pPr>
            <w:r w:rsidRPr="00BE5D26">
              <w:rPr>
                <w:rFonts w:ascii="Times New Roman" w:hAnsi="Times New Roman"/>
                <w:sz w:val="20"/>
              </w:rPr>
              <w:t>965</w:t>
            </w:r>
          </w:p>
        </w:tc>
        <w:tc>
          <w:tcPr>
            <w:tcW w:w="386" w:type="pct"/>
            <w:shd w:val="clear" w:color="auto" w:fill="auto"/>
            <w:tcMar>
              <w:top w:w="15" w:type="dxa"/>
              <w:left w:w="81" w:type="dxa"/>
              <w:bottom w:w="0" w:type="dxa"/>
              <w:right w:w="81" w:type="dxa"/>
            </w:tcMar>
          </w:tcPr>
          <w:p w14:paraId="1D4F6821"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925</w:t>
            </w:r>
          </w:p>
        </w:tc>
        <w:tc>
          <w:tcPr>
            <w:tcW w:w="353" w:type="pct"/>
          </w:tcPr>
          <w:p w14:paraId="0A5A8AD7" w14:textId="77777777" w:rsidR="003644DA" w:rsidRPr="00BE5D26" w:rsidRDefault="003644DA" w:rsidP="00577D44">
            <w:pPr>
              <w:pStyle w:val="TAC"/>
              <w:rPr>
                <w:rFonts w:ascii="Times New Roman" w:eastAsia="Yu Gothic" w:hAnsi="Times New Roman"/>
                <w:sz w:val="20"/>
              </w:rPr>
            </w:pPr>
            <w:r w:rsidRPr="00BE5D26">
              <w:rPr>
                <w:rFonts w:ascii="Times New Roman" w:hAnsi="Times New Roman"/>
                <w:sz w:val="20"/>
              </w:rPr>
              <w:t>885</w:t>
            </w:r>
          </w:p>
        </w:tc>
        <w:tc>
          <w:tcPr>
            <w:tcW w:w="386" w:type="pct"/>
            <w:shd w:val="clear" w:color="auto" w:fill="auto"/>
            <w:tcMar>
              <w:top w:w="15" w:type="dxa"/>
              <w:left w:w="81" w:type="dxa"/>
              <w:bottom w:w="0" w:type="dxa"/>
              <w:right w:w="81" w:type="dxa"/>
            </w:tcMar>
          </w:tcPr>
          <w:p w14:paraId="4E8D0D35"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845</w:t>
            </w:r>
          </w:p>
        </w:tc>
      </w:tr>
      <w:tr w:rsidR="003644DA" w:rsidRPr="00BE5D26" w14:paraId="40D387B8" w14:textId="77777777" w:rsidTr="00577D44">
        <w:tc>
          <w:tcPr>
            <w:tcW w:w="322" w:type="pct"/>
            <w:shd w:val="clear" w:color="auto" w:fill="auto"/>
            <w:tcMar>
              <w:top w:w="15" w:type="dxa"/>
              <w:left w:w="81" w:type="dxa"/>
              <w:bottom w:w="0" w:type="dxa"/>
              <w:right w:w="81" w:type="dxa"/>
            </w:tcMar>
            <w:hideMark/>
          </w:tcPr>
          <w:p w14:paraId="0966266A"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60</w:t>
            </w:r>
          </w:p>
        </w:tc>
        <w:tc>
          <w:tcPr>
            <w:tcW w:w="350" w:type="pct"/>
            <w:shd w:val="clear" w:color="auto" w:fill="auto"/>
            <w:tcMar>
              <w:top w:w="15" w:type="dxa"/>
              <w:left w:w="81" w:type="dxa"/>
              <w:bottom w:w="0" w:type="dxa"/>
              <w:right w:w="81" w:type="dxa"/>
            </w:tcMar>
            <w:hideMark/>
          </w:tcPr>
          <w:p w14:paraId="2EDC567F" w14:textId="77777777" w:rsidR="003644DA" w:rsidRPr="00BE5D26" w:rsidRDefault="003644DA" w:rsidP="00577D44">
            <w:pPr>
              <w:pStyle w:val="TAC"/>
              <w:rPr>
                <w:rFonts w:ascii="Times New Roman" w:eastAsia="Yu Mincho" w:hAnsi="Times New Roman"/>
                <w:sz w:val="20"/>
              </w:rPr>
            </w:pPr>
            <w:r w:rsidRPr="00BE5D26">
              <w:rPr>
                <w:rFonts w:ascii="Times New Roman" w:eastAsia="Yu Mincho" w:hAnsi="Times New Roman"/>
                <w:sz w:val="20"/>
              </w:rPr>
              <w:t>N/A</w:t>
            </w:r>
          </w:p>
        </w:tc>
        <w:tc>
          <w:tcPr>
            <w:tcW w:w="352" w:type="pct"/>
            <w:shd w:val="clear" w:color="auto" w:fill="auto"/>
            <w:tcMar>
              <w:top w:w="15" w:type="dxa"/>
              <w:left w:w="81" w:type="dxa"/>
              <w:bottom w:w="0" w:type="dxa"/>
              <w:right w:w="81" w:type="dxa"/>
            </w:tcMar>
          </w:tcPr>
          <w:p w14:paraId="55EF237F"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1010</w:t>
            </w:r>
          </w:p>
        </w:tc>
        <w:tc>
          <w:tcPr>
            <w:tcW w:w="351" w:type="pct"/>
            <w:shd w:val="clear" w:color="auto" w:fill="auto"/>
            <w:tcMar>
              <w:top w:w="15" w:type="dxa"/>
              <w:left w:w="81" w:type="dxa"/>
              <w:bottom w:w="0" w:type="dxa"/>
              <w:right w:w="81" w:type="dxa"/>
            </w:tcMar>
          </w:tcPr>
          <w:p w14:paraId="5231A56A"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990</w:t>
            </w:r>
          </w:p>
        </w:tc>
        <w:tc>
          <w:tcPr>
            <w:tcW w:w="352" w:type="pct"/>
            <w:shd w:val="clear" w:color="auto" w:fill="auto"/>
            <w:tcMar>
              <w:top w:w="15" w:type="dxa"/>
              <w:left w:w="81" w:type="dxa"/>
              <w:bottom w:w="0" w:type="dxa"/>
              <w:right w:w="81" w:type="dxa"/>
            </w:tcMar>
          </w:tcPr>
          <w:p w14:paraId="55A3AB06"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1330</w:t>
            </w:r>
          </w:p>
        </w:tc>
        <w:tc>
          <w:tcPr>
            <w:tcW w:w="352" w:type="pct"/>
            <w:shd w:val="clear" w:color="auto" w:fill="auto"/>
            <w:tcMar>
              <w:top w:w="15" w:type="dxa"/>
              <w:left w:w="81" w:type="dxa"/>
              <w:bottom w:w="0" w:type="dxa"/>
              <w:right w:w="81" w:type="dxa"/>
            </w:tcMar>
          </w:tcPr>
          <w:p w14:paraId="02E4E504"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1310</w:t>
            </w:r>
          </w:p>
        </w:tc>
        <w:tc>
          <w:tcPr>
            <w:tcW w:w="353" w:type="pct"/>
          </w:tcPr>
          <w:p w14:paraId="22328A25" w14:textId="77777777" w:rsidR="003644DA" w:rsidRPr="00BE5D26" w:rsidRDefault="003644DA" w:rsidP="00577D44">
            <w:pPr>
              <w:pStyle w:val="TAC"/>
              <w:rPr>
                <w:rFonts w:ascii="Times New Roman" w:eastAsia="Yu Gothic" w:hAnsi="Times New Roman"/>
                <w:sz w:val="20"/>
              </w:rPr>
            </w:pPr>
            <w:r w:rsidRPr="00BE5D26">
              <w:rPr>
                <w:rFonts w:ascii="Times New Roman" w:hAnsi="Times New Roman"/>
                <w:sz w:val="20"/>
              </w:rPr>
              <w:t>1290</w:t>
            </w:r>
          </w:p>
        </w:tc>
        <w:tc>
          <w:tcPr>
            <w:tcW w:w="352" w:type="pct"/>
            <w:shd w:val="clear" w:color="auto" w:fill="auto"/>
            <w:tcMar>
              <w:top w:w="15" w:type="dxa"/>
              <w:left w:w="81" w:type="dxa"/>
              <w:bottom w:w="0" w:type="dxa"/>
              <w:right w:w="81" w:type="dxa"/>
            </w:tcMar>
          </w:tcPr>
          <w:p w14:paraId="07EA700F"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1610</w:t>
            </w:r>
          </w:p>
        </w:tc>
        <w:tc>
          <w:tcPr>
            <w:tcW w:w="353" w:type="pct"/>
            <w:shd w:val="clear" w:color="auto" w:fill="auto"/>
            <w:tcMar>
              <w:top w:w="15" w:type="dxa"/>
              <w:left w:w="81" w:type="dxa"/>
              <w:bottom w:w="0" w:type="dxa"/>
              <w:right w:w="81" w:type="dxa"/>
            </w:tcMar>
          </w:tcPr>
          <w:p w14:paraId="47D9A5EC"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1570</w:t>
            </w:r>
          </w:p>
        </w:tc>
        <w:tc>
          <w:tcPr>
            <w:tcW w:w="386" w:type="pct"/>
            <w:shd w:val="clear" w:color="auto" w:fill="auto"/>
            <w:tcMar>
              <w:top w:w="15" w:type="dxa"/>
              <w:left w:w="81" w:type="dxa"/>
              <w:bottom w:w="0" w:type="dxa"/>
              <w:right w:w="81" w:type="dxa"/>
            </w:tcMar>
          </w:tcPr>
          <w:p w14:paraId="03BF2A9A"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1530</w:t>
            </w:r>
          </w:p>
        </w:tc>
        <w:tc>
          <w:tcPr>
            <w:tcW w:w="353" w:type="pct"/>
          </w:tcPr>
          <w:p w14:paraId="57D1FD95" w14:textId="77777777" w:rsidR="003644DA" w:rsidRPr="00BE5D26" w:rsidRDefault="003644DA" w:rsidP="00577D44">
            <w:pPr>
              <w:pStyle w:val="TAC"/>
              <w:rPr>
                <w:rFonts w:ascii="Times New Roman" w:eastAsia="Yu Gothic" w:hAnsi="Times New Roman"/>
                <w:sz w:val="20"/>
              </w:rPr>
            </w:pPr>
            <w:r w:rsidRPr="00BE5D26">
              <w:rPr>
                <w:rFonts w:ascii="Times New Roman" w:hAnsi="Times New Roman"/>
                <w:sz w:val="20"/>
              </w:rPr>
              <w:t>1490</w:t>
            </w:r>
          </w:p>
        </w:tc>
        <w:tc>
          <w:tcPr>
            <w:tcW w:w="386" w:type="pct"/>
            <w:shd w:val="clear" w:color="auto" w:fill="auto"/>
            <w:tcMar>
              <w:top w:w="15" w:type="dxa"/>
              <w:left w:w="81" w:type="dxa"/>
              <w:bottom w:w="0" w:type="dxa"/>
              <w:right w:w="81" w:type="dxa"/>
            </w:tcMar>
          </w:tcPr>
          <w:p w14:paraId="2DFA1A57"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1450</w:t>
            </w:r>
          </w:p>
        </w:tc>
        <w:tc>
          <w:tcPr>
            <w:tcW w:w="353" w:type="pct"/>
          </w:tcPr>
          <w:p w14:paraId="6ED153F2" w14:textId="77777777" w:rsidR="003644DA" w:rsidRPr="00BE5D26" w:rsidRDefault="003644DA" w:rsidP="00577D44">
            <w:pPr>
              <w:pStyle w:val="TAC"/>
              <w:rPr>
                <w:rFonts w:ascii="Times New Roman" w:eastAsia="Yu Gothic" w:hAnsi="Times New Roman"/>
                <w:sz w:val="20"/>
              </w:rPr>
            </w:pPr>
            <w:r w:rsidRPr="00BE5D26">
              <w:rPr>
                <w:rFonts w:ascii="Times New Roman" w:hAnsi="Times New Roman"/>
                <w:sz w:val="20"/>
              </w:rPr>
              <w:t>1410</w:t>
            </w:r>
          </w:p>
        </w:tc>
        <w:tc>
          <w:tcPr>
            <w:tcW w:w="386" w:type="pct"/>
            <w:shd w:val="clear" w:color="auto" w:fill="auto"/>
            <w:tcMar>
              <w:top w:w="15" w:type="dxa"/>
              <w:left w:w="81" w:type="dxa"/>
              <w:bottom w:w="0" w:type="dxa"/>
              <w:right w:w="81" w:type="dxa"/>
            </w:tcMar>
          </w:tcPr>
          <w:p w14:paraId="6F8E4AAB" w14:textId="77777777" w:rsidR="003644DA" w:rsidRPr="00BE5D26" w:rsidRDefault="003644DA" w:rsidP="00577D44">
            <w:pPr>
              <w:pStyle w:val="TAC"/>
              <w:rPr>
                <w:rFonts w:ascii="Times New Roman" w:eastAsia="Yu Mincho" w:hAnsi="Times New Roman"/>
                <w:sz w:val="20"/>
              </w:rPr>
            </w:pPr>
            <w:r w:rsidRPr="00BE5D26">
              <w:rPr>
                <w:rFonts w:ascii="Times New Roman" w:eastAsia="Yu Gothic" w:hAnsi="Times New Roman"/>
                <w:sz w:val="20"/>
              </w:rPr>
              <w:t>1370</w:t>
            </w:r>
          </w:p>
        </w:tc>
      </w:tr>
    </w:tbl>
    <w:p w14:paraId="3F8C5503" w14:textId="77777777" w:rsidR="003644DA" w:rsidRPr="003644DA" w:rsidRDefault="003644DA" w:rsidP="003644DA">
      <w:pPr>
        <w:pStyle w:val="a0"/>
        <w:rPr>
          <w:rFonts w:ascii="Times New Roman" w:eastAsiaTheme="minorEastAsia" w:hAnsi="Times New Roman"/>
          <w:lang w:eastAsia="zh-CN"/>
        </w:rPr>
      </w:pPr>
    </w:p>
    <w:p w14:paraId="17085694" w14:textId="6F12E03F" w:rsidR="00E67FD9" w:rsidRDefault="00E67FD9" w:rsidP="003644DA">
      <w:pPr>
        <w:pStyle w:val="a0"/>
        <w:rPr>
          <w:rFonts w:ascii="Times New Roman" w:hAnsi="Times New Roman"/>
        </w:rPr>
      </w:pPr>
      <w:r w:rsidRPr="003644DA">
        <w:rPr>
          <w:rFonts w:ascii="Times New Roman" w:hAnsi="Times New Roman"/>
        </w:rPr>
        <w:t>The in-band emission is measured as the ratio of the UE output power in a non–allocated RB to the UE output power in an allocated RB</w:t>
      </w:r>
      <w:r>
        <w:rPr>
          <w:rFonts w:ascii="Times New Roman" w:hAnsi="Times New Roman"/>
        </w:rPr>
        <w:t xml:space="preserve">, </w:t>
      </w:r>
      <w:r w:rsidRPr="003644DA">
        <w:rPr>
          <w:rFonts w:ascii="Times New Roman" w:hAnsi="Times New Roman" w:hint="eastAsia"/>
        </w:rPr>
        <w:t>wh</w:t>
      </w:r>
      <w:r w:rsidRPr="003644DA">
        <w:rPr>
          <w:rFonts w:ascii="Times New Roman" w:hAnsi="Times New Roman"/>
        </w:rPr>
        <w:t xml:space="preserve">ich consists of three parts, </w:t>
      </w:r>
      <w:r>
        <w:rPr>
          <w:rFonts w:ascii="Times New Roman" w:hAnsi="Times New Roman"/>
        </w:rPr>
        <w:t xml:space="preserve">i.e., </w:t>
      </w:r>
      <w:r w:rsidRPr="003644DA">
        <w:rPr>
          <w:rFonts w:ascii="Times New Roman" w:hAnsi="Times New Roman"/>
        </w:rPr>
        <w:t>general</w:t>
      </w:r>
      <w:r>
        <w:rPr>
          <w:rFonts w:ascii="Times New Roman" w:hAnsi="Times New Roman"/>
        </w:rPr>
        <w:t xml:space="preserve"> part</w:t>
      </w:r>
      <w:r w:rsidRPr="003644DA">
        <w:rPr>
          <w:rFonts w:ascii="Times New Roman" w:hAnsi="Times New Roman"/>
        </w:rPr>
        <w:t>, carrier leakage and IQ image</w:t>
      </w:r>
      <w:r>
        <w:rPr>
          <w:rFonts w:ascii="Times New Roman" w:hAnsi="Times New Roman"/>
        </w:rPr>
        <w:t xml:space="preserve"> part, as shown in </w:t>
      </w:r>
      <w:r>
        <w:rPr>
          <w:rFonts w:ascii="Times New Roman" w:hAnsi="Times New Roman"/>
        </w:rPr>
        <w:fldChar w:fldCharType="begin"/>
      </w:r>
      <w:r>
        <w:rPr>
          <w:rFonts w:ascii="Times New Roman" w:hAnsi="Times New Roman"/>
        </w:rPr>
        <w:instrText xml:space="preserve"> REF _Ref102033879 \h </w:instrText>
      </w:r>
      <w:r>
        <w:rPr>
          <w:rFonts w:ascii="Times New Roman" w:hAnsi="Times New Roman"/>
        </w:rPr>
      </w:r>
      <w:r>
        <w:rPr>
          <w:rFonts w:ascii="Times New Roman" w:hAnsi="Times New Roman"/>
        </w:rPr>
        <w:fldChar w:fldCharType="separate"/>
      </w:r>
      <w:r w:rsidR="00823487">
        <w:t xml:space="preserve">Figure </w:t>
      </w:r>
      <w:r w:rsidR="00823487">
        <w:rPr>
          <w:noProof/>
        </w:rPr>
        <w:t>1</w:t>
      </w:r>
      <w:r>
        <w:rPr>
          <w:rFonts w:ascii="Times New Roman" w:hAnsi="Times New Roman"/>
        </w:rPr>
        <w:fldChar w:fldCharType="end"/>
      </w:r>
      <w:r w:rsidRPr="003644DA">
        <w:rPr>
          <w:rFonts w:ascii="Times New Roman" w:hAnsi="Times New Roman"/>
        </w:rPr>
        <w:t>.</w:t>
      </w:r>
      <w:r w:rsidR="00FE58FD">
        <w:rPr>
          <w:rFonts w:ascii="Times New Roman" w:hAnsi="Times New Roman"/>
        </w:rPr>
        <w:t xml:space="preserve"> </w:t>
      </w:r>
    </w:p>
    <w:p w14:paraId="6A09BAFC" w14:textId="77777777" w:rsidR="00E67FD9" w:rsidRDefault="00E67FD9" w:rsidP="00E67FD9">
      <w:pPr>
        <w:pStyle w:val="a0"/>
        <w:jc w:val="center"/>
        <w:rPr>
          <w:rFonts w:eastAsiaTheme="minorEastAsia"/>
          <w:lang w:eastAsia="zh-CN"/>
        </w:rPr>
      </w:pPr>
      <w:r>
        <w:rPr>
          <w:noProof/>
        </w:rPr>
        <w:lastRenderedPageBreak/>
        <w:drawing>
          <wp:inline distT="0" distB="0" distL="0" distR="0" wp14:anchorId="38A75945" wp14:editId="07189066">
            <wp:extent cx="4107148" cy="21570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3091" cy="2165433"/>
                    </a:xfrm>
                    <a:prstGeom prst="rect">
                      <a:avLst/>
                    </a:prstGeom>
                  </pic:spPr>
                </pic:pic>
              </a:graphicData>
            </a:graphic>
          </wp:inline>
        </w:drawing>
      </w:r>
    </w:p>
    <w:p w14:paraId="125742B8" w14:textId="0D2585D4" w:rsidR="00E67FD9" w:rsidRDefault="00E67FD9" w:rsidP="00E67FD9">
      <w:pPr>
        <w:pStyle w:val="a7"/>
        <w:jc w:val="center"/>
        <w:rPr>
          <w:rFonts w:eastAsia="宋体"/>
          <w:lang w:val="en-GB" w:eastAsia="zh-CN"/>
        </w:rPr>
      </w:pPr>
      <w:bookmarkStart w:id="6" w:name="_Ref102033879"/>
      <w:r>
        <w:t xml:space="preserve">Figure </w:t>
      </w:r>
      <w:r w:rsidR="00230AA7">
        <w:rPr>
          <w:noProof/>
        </w:rPr>
        <w:fldChar w:fldCharType="begin"/>
      </w:r>
      <w:r w:rsidR="00230AA7">
        <w:rPr>
          <w:noProof/>
        </w:rPr>
        <w:instrText xml:space="preserve"> SEQ Figure \* ARABIC </w:instrText>
      </w:r>
      <w:r w:rsidR="00230AA7">
        <w:rPr>
          <w:noProof/>
        </w:rPr>
        <w:fldChar w:fldCharType="separate"/>
      </w:r>
      <w:r w:rsidR="00823487">
        <w:rPr>
          <w:noProof/>
        </w:rPr>
        <w:t>1</w:t>
      </w:r>
      <w:r w:rsidR="00230AA7">
        <w:rPr>
          <w:noProof/>
        </w:rPr>
        <w:fldChar w:fldCharType="end"/>
      </w:r>
      <w:bookmarkEnd w:id="6"/>
      <w:r w:rsidRPr="005F61A6">
        <w:rPr>
          <w:rFonts w:eastAsia="宋体"/>
          <w:lang w:val="en-GB" w:eastAsia="zh-CN"/>
        </w:rPr>
        <w:t xml:space="preserve"> </w:t>
      </w:r>
      <w:r>
        <w:rPr>
          <w:rFonts w:eastAsia="宋体"/>
          <w:lang w:val="en-GB" w:eastAsia="zh-CN"/>
        </w:rPr>
        <w:t xml:space="preserve">the relationship between PSD and </w:t>
      </w:r>
      <w:r w:rsidR="0091467D">
        <w:rPr>
          <w:rFonts w:eastAsia="宋体" w:hint="eastAsia"/>
          <w:lang w:val="en-GB" w:eastAsia="zh-CN"/>
        </w:rPr>
        <w:t>RB</w:t>
      </w:r>
      <w:r w:rsidR="0091467D">
        <w:rPr>
          <w:rFonts w:eastAsia="宋体"/>
          <w:lang w:val="en-GB" w:eastAsia="zh-CN"/>
        </w:rPr>
        <w:t xml:space="preserve"> </w:t>
      </w:r>
      <w:r w:rsidR="0091467D">
        <w:rPr>
          <w:rFonts w:eastAsia="宋体" w:hint="eastAsia"/>
          <w:lang w:val="en-GB" w:eastAsia="zh-CN"/>
        </w:rPr>
        <w:t>location</w:t>
      </w:r>
      <w:r w:rsidRPr="001223EE">
        <w:rPr>
          <w:rFonts w:eastAsiaTheme="minorEastAsia"/>
          <w:lang w:eastAsia="zh-CN"/>
        </w:rPr>
        <w:t xml:space="preserve"> for</w:t>
      </w:r>
      <w:r>
        <w:rPr>
          <w:rFonts w:eastAsia="宋体"/>
          <w:lang w:val="en-GB" w:eastAsia="zh-CN"/>
        </w:rPr>
        <w:t xml:space="preserve"> UE IBE model</w:t>
      </w:r>
    </w:p>
    <w:p w14:paraId="3005D002" w14:textId="77777777" w:rsidR="00E67FD9" w:rsidRPr="00E67FD9" w:rsidRDefault="00E67FD9" w:rsidP="003644DA">
      <w:pPr>
        <w:pStyle w:val="a0"/>
        <w:rPr>
          <w:rFonts w:ascii="Times New Roman" w:hAnsi="Times New Roman"/>
          <w:lang w:val="en-GB"/>
        </w:rPr>
      </w:pPr>
    </w:p>
    <w:p w14:paraId="1BC4A5C7" w14:textId="59317865" w:rsidR="00230AA7" w:rsidRPr="00230AA7" w:rsidRDefault="00E67FD9" w:rsidP="00230AA7">
      <w:pPr>
        <w:pStyle w:val="a0"/>
        <w:rPr>
          <w:rFonts w:ascii="Times New Roman" w:hAnsi="Times New Roman"/>
        </w:rPr>
      </w:pP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_Ref102033879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D84BFA">
        <w:t xml:space="preserve">Figure </w:t>
      </w:r>
      <w:r w:rsidR="00D84BFA">
        <w:rPr>
          <w:noProof/>
        </w:rPr>
        <w:t>1</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also </w:t>
      </w:r>
      <w:r w:rsidRPr="001223EE">
        <w:rPr>
          <w:rFonts w:ascii="Times New Roman" w:eastAsiaTheme="minorEastAsia" w:hAnsi="Times New Roman"/>
          <w:lang w:eastAsia="zh-CN"/>
        </w:rPr>
        <w:t xml:space="preserve">describes </w:t>
      </w:r>
      <w:r>
        <w:rPr>
          <w:rFonts w:eastAsia="宋体"/>
          <w:lang w:val="en-GB" w:eastAsia="zh-CN"/>
        </w:rPr>
        <w:t xml:space="preserve">the relationship between PSD and the frequency </w:t>
      </w:r>
      <w:r>
        <w:rPr>
          <w:rFonts w:eastAsia="宋体" w:hint="eastAsia"/>
          <w:lang w:val="en-GB" w:eastAsia="zh-CN"/>
        </w:rPr>
        <w:t>of</w:t>
      </w:r>
      <w:r>
        <w:rPr>
          <w:rFonts w:eastAsia="宋体"/>
          <w:lang w:val="en-GB" w:eastAsia="zh-CN"/>
        </w:rPr>
        <w:t xml:space="preserve"> each </w:t>
      </w:r>
      <w:r>
        <w:rPr>
          <w:rFonts w:eastAsia="宋体" w:hint="eastAsia"/>
          <w:lang w:val="en-GB" w:eastAsia="zh-CN"/>
        </w:rPr>
        <w:t>RB</w:t>
      </w:r>
      <w:r>
        <w:rPr>
          <w:rFonts w:eastAsia="宋体"/>
          <w:lang w:val="en-GB" w:eastAsia="zh-CN"/>
        </w:rPr>
        <w:t xml:space="preserve"> within a channel bandwidth</w:t>
      </w:r>
      <w:r w:rsidRPr="001223EE">
        <w:rPr>
          <w:rFonts w:ascii="Times New Roman" w:eastAsiaTheme="minorEastAsia" w:hAnsi="Times New Roman"/>
          <w:lang w:eastAsia="zh-CN"/>
        </w:rPr>
        <w:t xml:space="preserve"> for UE IBE mode</w:t>
      </w:r>
      <w:r>
        <w:rPr>
          <w:rFonts w:ascii="Times New Roman" w:eastAsiaTheme="minorEastAsia" w:hAnsi="Times New Roman"/>
          <w:lang w:eastAsia="zh-CN"/>
        </w:rPr>
        <w:t>l</w:t>
      </w:r>
      <w:r w:rsidRPr="001223EE">
        <w:rPr>
          <w:rFonts w:ascii="Times New Roman" w:eastAsiaTheme="minorEastAsia" w:hAnsi="Times New Roman"/>
          <w:lang w:eastAsia="zh-CN"/>
        </w:rPr>
        <w:t xml:space="preserve">. </w:t>
      </w:r>
      <w:r>
        <w:rPr>
          <w:rFonts w:ascii="Times New Roman" w:eastAsiaTheme="minorEastAsia" w:hAnsi="Times New Roman"/>
          <w:lang w:eastAsia="zh-CN"/>
        </w:rPr>
        <w:t>I</w:t>
      </w:r>
      <w:r>
        <w:rPr>
          <w:rFonts w:ascii="Times New Roman" w:eastAsiaTheme="minorEastAsia" w:hAnsi="Times New Roman" w:hint="eastAsia"/>
          <w:lang w:eastAsia="zh-CN"/>
        </w:rPr>
        <w:t>t</w:t>
      </w:r>
      <w:r>
        <w:rPr>
          <w:rFonts w:ascii="Times New Roman" w:eastAsiaTheme="minorEastAsia" w:hAnsi="Times New Roman"/>
          <w:lang w:eastAsia="zh-CN"/>
        </w:rPr>
        <w:t xml:space="preserve"> </w:t>
      </w:r>
      <w:r>
        <w:rPr>
          <w:rFonts w:ascii="Times New Roman" w:eastAsiaTheme="minorEastAsia" w:hAnsi="Times New Roman" w:hint="eastAsia"/>
          <w:lang w:eastAsia="zh-CN"/>
        </w:rPr>
        <w:t>can</w:t>
      </w:r>
      <w:r>
        <w:rPr>
          <w:rFonts w:ascii="Times New Roman" w:eastAsiaTheme="minorEastAsia" w:hAnsi="Times New Roman"/>
          <w:lang w:eastAsia="zh-CN"/>
        </w:rPr>
        <w:t xml:space="preserve"> be observed that</w:t>
      </w:r>
      <w:r w:rsidRPr="001223EE">
        <w:rPr>
          <w:rFonts w:ascii="Times New Roman" w:hAnsi="Times New Roman"/>
        </w:rPr>
        <w:t xml:space="preserve"> </w:t>
      </w:r>
      <w:r>
        <w:rPr>
          <w:rFonts w:ascii="Times New Roman" w:hAnsi="Times New Roman"/>
        </w:rPr>
        <w:t xml:space="preserve">there </w:t>
      </w:r>
      <w:r w:rsidRPr="001223EE">
        <w:rPr>
          <w:rFonts w:ascii="Times New Roman" w:eastAsiaTheme="minorEastAsia" w:hAnsi="Times New Roman"/>
          <w:lang w:eastAsia="zh-CN"/>
        </w:rPr>
        <w:t xml:space="preserve">exists a slope </w:t>
      </w:r>
      <w:r>
        <w:rPr>
          <w:rFonts w:ascii="Times New Roman" w:eastAsiaTheme="minorEastAsia" w:hAnsi="Times New Roman"/>
          <w:lang w:eastAsia="zh-CN"/>
        </w:rPr>
        <w:t>around</w:t>
      </w:r>
      <w:r w:rsidRPr="001223EE">
        <w:rPr>
          <w:rFonts w:ascii="Times New Roman" w:eastAsiaTheme="minorEastAsia" w:hAnsi="Times New Roman"/>
          <w:lang w:eastAsia="zh-CN"/>
        </w:rPr>
        <w:t xml:space="preserve"> the allocated RBs.</w:t>
      </w:r>
      <w:r>
        <w:rPr>
          <w:rFonts w:ascii="Times New Roman" w:eastAsiaTheme="minorEastAsia" w:hAnsi="Times New Roman"/>
          <w:lang w:eastAsia="zh-CN"/>
        </w:rPr>
        <w:t xml:space="preserve"> </w:t>
      </w:r>
      <w:r w:rsidRPr="001223EE">
        <w:rPr>
          <w:rFonts w:ascii="Times New Roman" w:eastAsiaTheme="minorEastAsia" w:hAnsi="Times New Roman"/>
          <w:lang w:eastAsia="zh-CN"/>
        </w:rPr>
        <w:t xml:space="preserve">Generally, a certain PRBs </w:t>
      </w:r>
      <w:r>
        <w:rPr>
          <w:rFonts w:ascii="Times New Roman" w:eastAsiaTheme="minorEastAsia" w:hAnsi="Times New Roman"/>
          <w:lang w:eastAsia="zh-CN"/>
        </w:rPr>
        <w:t xml:space="preserve">that matching the </w:t>
      </w:r>
      <w:r w:rsidRPr="001223EE">
        <w:rPr>
          <w:rFonts w:ascii="Times New Roman" w:eastAsiaTheme="minorEastAsia" w:hAnsi="Times New Roman"/>
          <w:lang w:eastAsia="zh-CN"/>
        </w:rPr>
        <w:t xml:space="preserve">slope region can be reserved as guard band between </w:t>
      </w:r>
      <w:proofErr w:type="spellStart"/>
      <w:r w:rsidRPr="001223EE">
        <w:rPr>
          <w:rFonts w:ascii="Times New Roman" w:eastAsiaTheme="minorEastAsia" w:hAnsi="Times New Roman"/>
          <w:lang w:eastAsia="zh-CN"/>
        </w:rPr>
        <w:t>subband</w:t>
      </w:r>
      <w:r>
        <w:rPr>
          <w:rFonts w:ascii="Times New Roman" w:eastAsiaTheme="minorEastAsia" w:hAnsi="Times New Roman"/>
          <w:lang w:eastAsia="zh-CN"/>
        </w:rPr>
        <w:t>s</w:t>
      </w:r>
      <w:proofErr w:type="spellEnd"/>
      <w:r w:rsidRPr="001223EE">
        <w:rPr>
          <w:rFonts w:ascii="Times New Roman" w:eastAsiaTheme="minorEastAsia" w:hAnsi="Times New Roman"/>
          <w:lang w:eastAsia="zh-CN"/>
        </w:rPr>
        <w:t xml:space="preserve"> </w:t>
      </w:r>
      <w:r>
        <w:rPr>
          <w:rFonts w:ascii="Times New Roman" w:eastAsiaTheme="minorEastAsia" w:hAnsi="Times New Roman"/>
          <w:lang w:eastAsia="zh-CN"/>
        </w:rPr>
        <w:t>with different transmission direction</w:t>
      </w:r>
      <w:r w:rsidRPr="001223EE">
        <w:rPr>
          <w:rFonts w:ascii="Times New Roman" w:eastAsiaTheme="minorEastAsia" w:hAnsi="Times New Roman"/>
          <w:lang w:eastAsia="zh-CN"/>
        </w:rPr>
        <w:t xml:space="preserve"> to avoid the higher co-channel interference.</w:t>
      </w:r>
      <w:r>
        <w:rPr>
          <w:rFonts w:ascii="Times New Roman" w:eastAsiaTheme="minorEastAsia" w:hAnsi="Times New Roman"/>
          <w:lang w:eastAsia="zh-CN"/>
        </w:rPr>
        <w:t xml:space="preserve"> </w:t>
      </w:r>
      <w:r w:rsidR="0091467D">
        <w:rPr>
          <w:rFonts w:ascii="Times New Roman" w:eastAsiaTheme="minorEastAsia" w:hAnsi="Times New Roman" w:hint="eastAsia"/>
          <w:lang w:eastAsia="zh-CN"/>
        </w:rPr>
        <w:t>F</w:t>
      </w:r>
      <w:r>
        <w:t>or inter-</w:t>
      </w:r>
      <w:proofErr w:type="spellStart"/>
      <w:r>
        <w:t>subband</w:t>
      </w:r>
      <w:proofErr w:type="spellEnd"/>
      <w:r>
        <w:t xml:space="preserve"> interference at </w:t>
      </w:r>
      <w:proofErr w:type="spellStart"/>
      <w:r>
        <w:t>gNB</w:t>
      </w:r>
      <w:proofErr w:type="spellEnd"/>
      <w:r>
        <w:t xml:space="preserve"> side, </w:t>
      </w:r>
      <w:r w:rsidRPr="003644DA">
        <w:rPr>
          <w:rFonts w:ascii="Times New Roman" w:hAnsi="Times New Roman"/>
        </w:rPr>
        <w:t xml:space="preserve">IBE model seems more properly to determine the </w:t>
      </w:r>
      <w:r w:rsidRPr="0031759B">
        <w:rPr>
          <w:rFonts w:ascii="Times New Roman" w:hAnsi="Times New Roman"/>
        </w:rPr>
        <w:t xml:space="preserve">guard band size. </w:t>
      </w:r>
      <w:r w:rsidR="00230AA7" w:rsidRPr="00230AA7">
        <w:rPr>
          <w:rFonts w:ascii="Times New Roman" w:hAnsi="Times New Roman"/>
        </w:rPr>
        <w:t xml:space="preserve">Although there is currently no IBE requirement for BS, in our understanding, the “slope-like” interference should also exist in the frequency parts that are next to the frequency part for </w:t>
      </w:r>
      <w:proofErr w:type="spellStart"/>
      <w:r w:rsidR="00230AA7" w:rsidRPr="00230AA7">
        <w:rPr>
          <w:rFonts w:ascii="Times New Roman" w:hAnsi="Times New Roman"/>
        </w:rPr>
        <w:t>gNB</w:t>
      </w:r>
      <w:proofErr w:type="spellEnd"/>
      <w:r w:rsidR="00230AA7" w:rsidRPr="00230AA7">
        <w:rPr>
          <w:rFonts w:ascii="Times New Roman" w:hAnsi="Times New Roman"/>
        </w:rPr>
        <w:t xml:space="preserve"> active transmission. Therefore, for the modeling of inter-</w:t>
      </w:r>
      <w:proofErr w:type="spellStart"/>
      <w:r w:rsidR="00230AA7" w:rsidRPr="00230AA7">
        <w:rPr>
          <w:rFonts w:ascii="Times New Roman" w:hAnsi="Times New Roman"/>
        </w:rPr>
        <w:t>subband</w:t>
      </w:r>
      <w:proofErr w:type="spellEnd"/>
      <w:r w:rsidR="00230AA7" w:rsidRPr="00230AA7">
        <w:rPr>
          <w:rFonts w:ascii="Times New Roman" w:hAnsi="Times New Roman"/>
        </w:rPr>
        <w:t xml:space="preserve"> interference at </w:t>
      </w:r>
      <w:proofErr w:type="spellStart"/>
      <w:r w:rsidR="00230AA7" w:rsidRPr="00230AA7">
        <w:rPr>
          <w:rFonts w:ascii="Times New Roman" w:hAnsi="Times New Roman"/>
        </w:rPr>
        <w:t>gNB</w:t>
      </w:r>
      <w:proofErr w:type="spellEnd"/>
      <w:r w:rsidR="00230AA7" w:rsidRPr="00230AA7">
        <w:rPr>
          <w:rFonts w:ascii="Times New Roman" w:hAnsi="Times New Roman"/>
        </w:rPr>
        <w:t xml:space="preserve"> side, IBE model seems more realistic.</w:t>
      </w:r>
    </w:p>
    <w:p w14:paraId="1B962AF7" w14:textId="576C9C21" w:rsidR="003644DA" w:rsidRPr="003644DA" w:rsidRDefault="00E67FD9" w:rsidP="00230AA7">
      <w:pPr>
        <w:pStyle w:val="a0"/>
        <w:rPr>
          <w:rFonts w:ascii="Times New Roman" w:hAnsi="Times New Roman"/>
        </w:rPr>
      </w:pPr>
      <w:r w:rsidRPr="003644DA">
        <w:rPr>
          <w:rFonts w:ascii="Times New Roman" w:hAnsi="Times New Roman"/>
        </w:rPr>
        <w:t xml:space="preserve">A candidate definition of BS IBE </w:t>
      </w:r>
      <w:r>
        <w:rPr>
          <w:rFonts w:ascii="Times New Roman" w:hAnsi="Times New Roman"/>
        </w:rPr>
        <w:t xml:space="preserve">model </w:t>
      </w:r>
      <w:r w:rsidRPr="003644DA">
        <w:rPr>
          <w:rFonts w:ascii="Times New Roman" w:hAnsi="Times New Roman"/>
        </w:rPr>
        <w:t xml:space="preserve">can base on UE IBE, e.g., </w:t>
      </w:r>
      <w:r w:rsidR="003644DA" w:rsidRPr="003644DA">
        <w:rPr>
          <w:rFonts w:ascii="Times New Roman" w:hAnsi="Times New Roman"/>
        </w:rPr>
        <w:t xml:space="preserve"> </w:t>
      </w:r>
    </w:p>
    <w:p w14:paraId="6AFAFD70" w14:textId="77777777" w:rsidR="003644DA" w:rsidRPr="003644DA" w:rsidRDefault="003644DA" w:rsidP="003644DA">
      <w:pPr>
        <w:jc w:val="center"/>
        <w:rPr>
          <w:rFonts w:eastAsiaTheme="minorEastAsia"/>
          <w:sz w:val="20"/>
          <w:szCs w:val="20"/>
          <w:lang w:eastAsia="zh-CN"/>
        </w:rPr>
      </w:pPr>
      <w:r w:rsidRPr="003644DA">
        <w:rPr>
          <w:rFonts w:eastAsiaTheme="minorEastAsia" w:hint="eastAsia"/>
          <w:sz w:val="20"/>
          <w:szCs w:val="20"/>
          <w:lang w:eastAsia="zh-CN"/>
        </w:rPr>
        <w:t xml:space="preserve"> </w:t>
      </w:r>
      <w:r w:rsidRPr="003644DA">
        <w:rPr>
          <w:rFonts w:eastAsiaTheme="minorEastAsia"/>
          <w:sz w:val="20"/>
          <w:szCs w:val="20"/>
          <w:lang w:eastAsia="zh-CN"/>
        </w:rPr>
        <w:t xml:space="preserve">                                    </w:t>
      </w:r>
      <m:oMath>
        <m:r>
          <m:rPr>
            <m:sty m:val="p"/>
          </m:rPr>
          <w:rPr>
            <w:rFonts w:ascii="Cambria Math" w:hAnsi="Cambria Math"/>
            <w:sz w:val="20"/>
            <w:szCs w:val="20"/>
          </w:rPr>
          <m:t>IBE=</m:t>
        </m:r>
        <m:f>
          <m:fPr>
            <m:ctrlPr>
              <w:rPr>
                <w:rFonts w:ascii="Cambria Math" w:hAnsi="Cambria Math"/>
                <w:i/>
                <w:iCs/>
                <w:sz w:val="20"/>
                <w:szCs w:val="20"/>
              </w:rPr>
            </m:ctrlPr>
          </m:fPr>
          <m:num>
            <m:r>
              <m:rPr>
                <m:sty m:val="p"/>
              </m:rPr>
              <w:rPr>
                <w:rFonts w:ascii="Cambria Math" w:hAnsi="Cambria Math"/>
                <w:sz w:val="20"/>
                <w:szCs w:val="20"/>
              </w:rPr>
              <m:t>the output power in a non–allocated RB</m:t>
            </m:r>
          </m:num>
          <m:den>
            <m:r>
              <m:rPr>
                <m:nor/>
              </m:rPr>
              <w:rPr>
                <w:sz w:val="20"/>
                <w:szCs w:val="20"/>
                <w:lang w:val="en-GB"/>
              </w:rPr>
              <m:t>the output power in an allocated RB</m:t>
            </m:r>
            <m:r>
              <m:rPr>
                <m:nor/>
              </m:rPr>
              <w:rPr>
                <w:sz w:val="20"/>
                <w:szCs w:val="20"/>
              </w:rPr>
              <m:t> </m:t>
            </m:r>
          </m:den>
        </m:f>
      </m:oMath>
      <w:r w:rsidRPr="003644DA">
        <w:rPr>
          <w:rFonts w:eastAsiaTheme="minorEastAsia" w:hint="eastAsia"/>
          <w:iCs/>
          <w:sz w:val="20"/>
          <w:szCs w:val="20"/>
          <w:lang w:eastAsia="zh-CN"/>
        </w:rPr>
        <w:t xml:space="preserve"> </w:t>
      </w:r>
      <w:r w:rsidRPr="003644DA">
        <w:rPr>
          <w:rFonts w:eastAsiaTheme="minorEastAsia"/>
          <w:iCs/>
          <w:sz w:val="20"/>
          <w:szCs w:val="20"/>
          <w:lang w:eastAsia="zh-CN"/>
        </w:rPr>
        <w:t xml:space="preserve">                    </w:t>
      </w:r>
      <w:r w:rsidRPr="003644DA">
        <w:rPr>
          <w:rFonts w:eastAsiaTheme="minorEastAsia"/>
          <w:iCs/>
          <w:sz w:val="20"/>
          <w:szCs w:val="20"/>
          <w:lang w:eastAsia="zh-CN"/>
        </w:rPr>
        <w:tab/>
      </w:r>
      <w:r w:rsidRPr="003644DA">
        <w:rPr>
          <w:rFonts w:eastAsiaTheme="minorEastAsia"/>
          <w:iCs/>
          <w:sz w:val="20"/>
          <w:szCs w:val="20"/>
          <w:lang w:eastAsia="zh-CN"/>
        </w:rPr>
        <w:tab/>
      </w:r>
      <w:r w:rsidRPr="003644DA">
        <w:rPr>
          <w:rFonts w:eastAsiaTheme="minorEastAsia"/>
          <w:iCs/>
          <w:sz w:val="20"/>
          <w:szCs w:val="20"/>
          <w:lang w:eastAsia="zh-CN"/>
        </w:rPr>
        <w:tab/>
        <w:t>(1)</w:t>
      </w:r>
    </w:p>
    <w:p w14:paraId="3F28576B" w14:textId="019E59FA" w:rsidR="00505244" w:rsidRPr="0031759B" w:rsidRDefault="00505244" w:rsidP="00505244">
      <w:pPr>
        <w:jc w:val="both"/>
        <w:rPr>
          <w:sz w:val="20"/>
          <w:szCs w:val="20"/>
        </w:rPr>
      </w:pPr>
    </w:p>
    <w:p w14:paraId="209B4890" w14:textId="359F12BF" w:rsidR="004E454E" w:rsidRDefault="003644DA" w:rsidP="003644DA">
      <w:pPr>
        <w:pStyle w:val="a0"/>
        <w:rPr>
          <w:rFonts w:eastAsia="宋体"/>
          <w:lang w:val="en-GB" w:eastAsia="zh-CN"/>
        </w:rPr>
      </w:pPr>
      <w:r>
        <w:rPr>
          <w:rFonts w:eastAsia="宋体"/>
          <w:lang w:eastAsia="zh-CN"/>
        </w:rPr>
        <w:t>In</w:t>
      </w:r>
      <w:r w:rsidRPr="00680C4F">
        <w:rPr>
          <w:rFonts w:eastAsia="宋体"/>
          <w:lang w:val="en-GB" w:eastAsia="zh-CN"/>
        </w:rPr>
        <w:t xml:space="preserve"> </w:t>
      </w:r>
      <w:r w:rsidR="00704C3A">
        <w:rPr>
          <w:rFonts w:eastAsia="宋体"/>
          <w:lang w:val="en-GB" w:eastAsia="zh-CN"/>
        </w:rPr>
        <w:fldChar w:fldCharType="begin"/>
      </w:r>
      <w:r w:rsidR="00704C3A">
        <w:rPr>
          <w:rFonts w:eastAsia="宋体"/>
          <w:lang w:val="en-GB" w:eastAsia="zh-CN"/>
        </w:rPr>
        <w:instrText xml:space="preserve"> REF _Ref102034199 \h </w:instrText>
      </w:r>
      <w:r w:rsidR="00704C3A">
        <w:rPr>
          <w:rFonts w:eastAsia="宋体"/>
          <w:lang w:val="en-GB" w:eastAsia="zh-CN"/>
        </w:rPr>
      </w:r>
      <w:r w:rsidR="00704C3A">
        <w:rPr>
          <w:rFonts w:eastAsia="宋体"/>
          <w:lang w:val="en-GB" w:eastAsia="zh-CN"/>
        </w:rPr>
        <w:fldChar w:fldCharType="separate"/>
      </w:r>
      <w:r w:rsidR="00D6313C">
        <w:t xml:space="preserve">Figure </w:t>
      </w:r>
      <w:r w:rsidR="00D6313C">
        <w:rPr>
          <w:noProof/>
        </w:rPr>
        <w:t>2</w:t>
      </w:r>
      <w:r w:rsidR="00704C3A">
        <w:rPr>
          <w:rFonts w:eastAsia="宋体"/>
          <w:lang w:val="en-GB" w:eastAsia="zh-CN"/>
        </w:rPr>
        <w:fldChar w:fldCharType="end"/>
      </w:r>
      <w:r w:rsidRPr="00680C4F">
        <w:rPr>
          <w:rFonts w:eastAsia="宋体"/>
          <w:lang w:val="en-GB" w:eastAsia="zh-CN"/>
        </w:rPr>
        <w:t xml:space="preserve">, </w:t>
      </w:r>
      <w:r>
        <w:rPr>
          <w:rFonts w:eastAsia="宋体"/>
          <w:lang w:val="en-GB" w:eastAsia="zh-CN"/>
        </w:rPr>
        <w:t xml:space="preserve">the relationship between PSD and PRB location using BS </w:t>
      </w:r>
      <w:r w:rsidRPr="00680C4F">
        <w:rPr>
          <w:rFonts w:eastAsia="宋体"/>
          <w:lang w:val="en-GB" w:eastAsia="zh-CN"/>
        </w:rPr>
        <w:t xml:space="preserve">IBE </w:t>
      </w:r>
      <w:r>
        <w:rPr>
          <w:rFonts w:eastAsia="宋体"/>
          <w:lang w:val="en-GB" w:eastAsia="zh-CN"/>
        </w:rPr>
        <w:t xml:space="preserve">model based on equation </w:t>
      </w:r>
      <w:r w:rsidR="00704C3A">
        <w:rPr>
          <w:rFonts w:eastAsia="宋体"/>
          <w:lang w:val="en-GB" w:eastAsia="zh-CN"/>
        </w:rPr>
        <w:t>(</w:t>
      </w:r>
      <w:r>
        <w:rPr>
          <w:rFonts w:eastAsia="宋体"/>
          <w:lang w:val="en-GB" w:eastAsia="zh-CN"/>
        </w:rPr>
        <w:t>1</w:t>
      </w:r>
      <w:r w:rsidR="00704C3A">
        <w:rPr>
          <w:rFonts w:eastAsia="宋体"/>
          <w:lang w:val="en-GB" w:eastAsia="zh-CN"/>
        </w:rPr>
        <w:t>)</w:t>
      </w:r>
      <w:r>
        <w:rPr>
          <w:rFonts w:eastAsia="宋体"/>
          <w:lang w:val="en-GB" w:eastAsia="zh-CN"/>
        </w:rPr>
        <w:t xml:space="preserve"> </w:t>
      </w:r>
      <w:r w:rsidRPr="00680C4F">
        <w:rPr>
          <w:rFonts w:eastAsia="宋体"/>
          <w:lang w:val="en-GB" w:eastAsia="zh-CN"/>
        </w:rPr>
        <w:t>is simulated</w:t>
      </w:r>
      <w:r w:rsidR="00704C3A">
        <w:rPr>
          <w:rFonts w:eastAsia="宋体"/>
          <w:lang w:val="en-GB" w:eastAsia="zh-CN"/>
        </w:rPr>
        <w:t xml:space="preserve">. </w:t>
      </w:r>
      <w:r w:rsidR="002A62C9" w:rsidRPr="002A62C9">
        <w:rPr>
          <w:rFonts w:eastAsia="宋体"/>
          <w:lang w:val="en-GB" w:eastAsia="zh-CN"/>
        </w:rPr>
        <w:t xml:space="preserve">BS Channel bandwidth is 100MHz configured with 30kHz SCS. </w:t>
      </w:r>
      <w:proofErr w:type="spellStart"/>
      <w:r w:rsidR="002A62C9" w:rsidRPr="002A62C9">
        <w:rPr>
          <w:rFonts w:eastAsia="宋体"/>
          <w:lang w:val="en-GB" w:eastAsia="zh-CN"/>
        </w:rPr>
        <w:t>Subband</w:t>
      </w:r>
      <w:proofErr w:type="spellEnd"/>
      <w:r w:rsidR="002A62C9" w:rsidRPr="002A62C9">
        <w:rPr>
          <w:rFonts w:eastAsia="宋体"/>
          <w:lang w:val="en-GB" w:eastAsia="zh-CN"/>
        </w:rPr>
        <w:t xml:space="preserve"> of 24 PRBs, PRB index from 1 to 24, are used for DL</w:t>
      </w:r>
      <w:r w:rsidR="002A62C9">
        <w:rPr>
          <w:rFonts w:eastAsia="宋体"/>
          <w:lang w:val="en-GB" w:eastAsia="zh-CN"/>
        </w:rPr>
        <w:t xml:space="preserve">. </w:t>
      </w:r>
      <w:hyperlink r:id="rId13" w:tgtFrame="_blank" w:history="1">
        <w:r w:rsidR="002A62C9" w:rsidRPr="004E454E">
          <w:rPr>
            <w:rFonts w:eastAsia="宋体"/>
            <w:lang w:val="en-GB" w:eastAsia="zh-CN"/>
          </w:rPr>
          <w:t xml:space="preserve">Modulation </w:t>
        </w:r>
        <w:r w:rsidR="002A62C9">
          <w:rPr>
            <w:rFonts w:eastAsia="宋体"/>
            <w:lang w:val="en-GB" w:eastAsia="zh-CN"/>
          </w:rPr>
          <w:t>m</w:t>
        </w:r>
        <w:r w:rsidR="002A62C9" w:rsidRPr="004E454E">
          <w:rPr>
            <w:rFonts w:eastAsia="宋体"/>
            <w:lang w:val="en-GB" w:eastAsia="zh-CN"/>
          </w:rPr>
          <w:t>ode</w:t>
        </w:r>
      </w:hyperlink>
      <w:r w:rsidR="002A62C9" w:rsidRPr="004E454E">
        <w:rPr>
          <w:rFonts w:eastAsia="宋体"/>
          <w:lang w:val="en-GB" w:eastAsia="zh-CN"/>
        </w:rPr>
        <w:t xml:space="preserve"> </w:t>
      </w:r>
      <w:r w:rsidR="002A62C9">
        <w:rPr>
          <w:rFonts w:eastAsia="宋体"/>
          <w:lang w:val="en-GB" w:eastAsia="zh-CN"/>
        </w:rPr>
        <w:t>is based on 16QAM.</w:t>
      </w:r>
    </w:p>
    <w:p w14:paraId="4E6E5429" w14:textId="03D1256F" w:rsidR="0091467D" w:rsidRPr="00A17419" w:rsidRDefault="003644DA" w:rsidP="0091467D">
      <w:pPr>
        <w:pStyle w:val="a0"/>
        <w:rPr>
          <w:rFonts w:eastAsiaTheme="minorEastAsia"/>
          <w:lang w:eastAsia="zh-CN"/>
        </w:rPr>
      </w:pPr>
      <w:r>
        <w:rPr>
          <w:rFonts w:eastAsia="宋体"/>
          <w:lang w:val="en-GB" w:eastAsia="zh-CN"/>
        </w:rPr>
        <w:t>From the simulation, it can be observed that the slope</w:t>
      </w:r>
      <w:r w:rsidRPr="00C96C61">
        <w:rPr>
          <w:rFonts w:eastAsia="宋体" w:hint="eastAsia"/>
          <w:lang w:val="en-GB" w:eastAsia="zh-CN"/>
        </w:rPr>
        <w:t xml:space="preserve"> slowly descend</w:t>
      </w:r>
      <w:r>
        <w:rPr>
          <w:rFonts w:eastAsia="宋体"/>
          <w:lang w:val="en-GB" w:eastAsia="zh-CN"/>
        </w:rPr>
        <w:t>s through beyond 50</w:t>
      </w:r>
      <w:r w:rsidR="004E454E">
        <w:rPr>
          <w:rFonts w:eastAsia="宋体"/>
          <w:lang w:val="en-GB" w:eastAsia="zh-CN"/>
        </w:rPr>
        <w:t xml:space="preserve"> </w:t>
      </w:r>
      <w:r>
        <w:rPr>
          <w:rFonts w:eastAsia="宋体"/>
          <w:lang w:val="en-GB" w:eastAsia="zh-CN"/>
        </w:rPr>
        <w:t>PRB</w:t>
      </w:r>
      <w:r w:rsidR="004E454E">
        <w:rPr>
          <w:rFonts w:eastAsia="宋体"/>
          <w:lang w:val="en-GB" w:eastAsia="zh-CN"/>
        </w:rPr>
        <w:t>s</w:t>
      </w:r>
      <w:r>
        <w:rPr>
          <w:rFonts w:eastAsia="宋体"/>
          <w:lang w:val="en-GB" w:eastAsia="zh-CN"/>
        </w:rPr>
        <w:t xml:space="preserve"> before reaching the maximum power to leakage ratio which means the significant overhead.</w:t>
      </w:r>
      <w:r w:rsidR="00505244">
        <w:rPr>
          <w:rFonts w:eastAsia="宋体"/>
          <w:lang w:val="en-GB" w:eastAsia="zh-CN"/>
        </w:rPr>
        <w:t xml:space="preserve"> </w:t>
      </w:r>
      <w:r w:rsidR="0091467D">
        <w:rPr>
          <w:rFonts w:eastAsia="宋体"/>
          <w:lang w:val="en-GB" w:eastAsia="zh-CN"/>
        </w:rPr>
        <w:t>It can be observed that t</w:t>
      </w:r>
      <w:r w:rsidR="0091467D" w:rsidRPr="0091467D">
        <w:rPr>
          <w:rFonts w:eastAsia="宋体"/>
          <w:lang w:val="en-GB" w:eastAsia="zh-CN"/>
        </w:rPr>
        <w:t>he required guard band size in IBE model is remarkably larger than that in AC</w:t>
      </w:r>
      <w:r w:rsidR="00566E95" w:rsidRPr="0091467D">
        <w:rPr>
          <w:rFonts w:eastAsia="宋体"/>
          <w:lang w:val="en-GB" w:eastAsia="zh-CN"/>
        </w:rPr>
        <w:t>L</w:t>
      </w:r>
      <w:r w:rsidR="0091467D" w:rsidRPr="0091467D">
        <w:rPr>
          <w:rFonts w:eastAsia="宋体"/>
          <w:lang w:val="en-GB" w:eastAsia="zh-CN"/>
        </w:rPr>
        <w:t xml:space="preserve">R model. </w:t>
      </w:r>
    </w:p>
    <w:p w14:paraId="1FA7F231" w14:textId="41F31CCA" w:rsidR="00505244" w:rsidRPr="0091467D" w:rsidRDefault="00505244" w:rsidP="003644DA">
      <w:pPr>
        <w:pStyle w:val="a0"/>
        <w:rPr>
          <w:rFonts w:eastAsia="宋体"/>
          <w:lang w:eastAsia="zh-CN"/>
        </w:rPr>
      </w:pPr>
    </w:p>
    <w:p w14:paraId="09030C82" w14:textId="0AE4E12F" w:rsidR="00505244" w:rsidRDefault="00704C3A" w:rsidP="00505244">
      <w:pPr>
        <w:pStyle w:val="a0"/>
        <w:jc w:val="center"/>
        <w:rPr>
          <w:rFonts w:eastAsia="宋体"/>
          <w:lang w:val="en-GB"/>
        </w:rPr>
      </w:pPr>
      <w:r>
        <w:rPr>
          <w:rFonts w:hint="eastAsia"/>
          <w:noProof/>
        </w:rPr>
        <w:drawing>
          <wp:inline distT="0" distB="0" distL="0" distR="0" wp14:anchorId="099F79FB" wp14:editId="666E7877">
            <wp:extent cx="2893260" cy="216907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4294" cy="2177346"/>
                    </a:xfrm>
                    <a:prstGeom prst="rect">
                      <a:avLst/>
                    </a:prstGeom>
                    <a:noFill/>
                    <a:ln>
                      <a:noFill/>
                    </a:ln>
                  </pic:spPr>
                </pic:pic>
              </a:graphicData>
            </a:graphic>
          </wp:inline>
        </w:drawing>
      </w:r>
    </w:p>
    <w:p w14:paraId="325B3C66" w14:textId="506BC9FE" w:rsidR="003644DA" w:rsidRPr="00A17419" w:rsidRDefault="00704C3A" w:rsidP="00704C3A">
      <w:pPr>
        <w:pStyle w:val="a7"/>
        <w:jc w:val="center"/>
        <w:rPr>
          <w:rFonts w:eastAsiaTheme="minorEastAsia"/>
          <w:color w:val="0000FF"/>
          <w:lang w:val="en-GB" w:eastAsia="zh-CN"/>
        </w:rPr>
      </w:pPr>
      <w:bookmarkStart w:id="7" w:name="_Ref102034199"/>
      <w:r>
        <w:t xml:space="preserve">Figure </w:t>
      </w:r>
      <w:r w:rsidR="00230AA7">
        <w:rPr>
          <w:noProof/>
        </w:rPr>
        <w:fldChar w:fldCharType="begin"/>
      </w:r>
      <w:r w:rsidR="00230AA7">
        <w:rPr>
          <w:noProof/>
        </w:rPr>
        <w:instrText xml:space="preserve"> SEQ Figure \* ARABIC </w:instrText>
      </w:r>
      <w:r w:rsidR="00230AA7">
        <w:rPr>
          <w:noProof/>
        </w:rPr>
        <w:fldChar w:fldCharType="separate"/>
      </w:r>
      <w:r w:rsidR="00D6313C">
        <w:rPr>
          <w:noProof/>
        </w:rPr>
        <w:t>2</w:t>
      </w:r>
      <w:r w:rsidR="00230AA7">
        <w:rPr>
          <w:noProof/>
        </w:rPr>
        <w:fldChar w:fldCharType="end"/>
      </w:r>
      <w:bookmarkEnd w:id="7"/>
      <w:r>
        <w:t xml:space="preserve"> </w:t>
      </w:r>
      <w:r>
        <w:rPr>
          <w:rFonts w:eastAsia="宋体"/>
          <w:lang w:val="en-GB" w:eastAsia="zh-CN"/>
        </w:rPr>
        <w:t xml:space="preserve">the relationship between PSD and PRB location using </w:t>
      </w:r>
      <w:r w:rsidR="00566E95">
        <w:rPr>
          <w:rFonts w:eastAsia="宋体"/>
          <w:lang w:val="en-GB" w:eastAsia="zh-CN"/>
        </w:rPr>
        <w:t xml:space="preserve">UE </w:t>
      </w:r>
      <w:r w:rsidRPr="00680C4F">
        <w:rPr>
          <w:rFonts w:eastAsia="宋体"/>
          <w:lang w:val="en-GB" w:eastAsia="zh-CN"/>
        </w:rPr>
        <w:t xml:space="preserve">IBE </w:t>
      </w:r>
      <w:r>
        <w:rPr>
          <w:rFonts w:eastAsia="宋体"/>
          <w:lang w:val="en-GB" w:eastAsia="zh-CN"/>
        </w:rPr>
        <w:t xml:space="preserve">model </w:t>
      </w:r>
    </w:p>
    <w:p w14:paraId="01A5BDC8" w14:textId="393E099F" w:rsidR="0091467D" w:rsidRDefault="0091467D" w:rsidP="004E454E">
      <w:pPr>
        <w:pStyle w:val="a7"/>
        <w:jc w:val="both"/>
        <w:rPr>
          <w:b w:val="0"/>
        </w:rPr>
      </w:pPr>
      <w:bookmarkStart w:id="8" w:name="_Ref102035021"/>
      <w:r w:rsidRPr="0091467D">
        <w:rPr>
          <w:rFonts w:eastAsiaTheme="minorEastAsia"/>
          <w:b w:val="0"/>
          <w:lang w:eastAsia="zh-CN"/>
        </w:rPr>
        <w:t xml:space="preserve">Based on above, </w:t>
      </w:r>
      <w:r w:rsidRPr="0091467D">
        <w:rPr>
          <w:b w:val="0"/>
        </w:rPr>
        <w:t xml:space="preserve">it should be clarified in RAN 1 for </w:t>
      </w:r>
      <w:r w:rsidR="00823487">
        <w:rPr>
          <w:b w:val="0"/>
        </w:rPr>
        <w:t>SBFD</w:t>
      </w:r>
      <w:r w:rsidRPr="0091467D">
        <w:rPr>
          <w:b w:val="0"/>
        </w:rPr>
        <w:t xml:space="preserve"> evaluation which model between </w:t>
      </w:r>
      <w:r w:rsidRPr="0091467D">
        <w:rPr>
          <w:rFonts w:hint="eastAsia"/>
          <w:b w:val="0"/>
        </w:rPr>
        <w:t>A</w:t>
      </w:r>
      <w:r w:rsidRPr="0091467D">
        <w:rPr>
          <w:b w:val="0"/>
        </w:rPr>
        <w:t xml:space="preserve">CLR and IBE </w:t>
      </w:r>
      <w:r w:rsidR="00230AA7">
        <w:rPr>
          <w:b w:val="0"/>
        </w:rPr>
        <w:t xml:space="preserve">can be used as baseline </w:t>
      </w:r>
      <w:r w:rsidRPr="0091467D">
        <w:rPr>
          <w:b w:val="0"/>
        </w:rPr>
        <w:t>for guard band size determination</w:t>
      </w:r>
      <w:r>
        <w:rPr>
          <w:b w:val="0"/>
        </w:rPr>
        <w:t xml:space="preserve"> and </w:t>
      </w:r>
      <w:r w:rsidRPr="0091467D">
        <w:rPr>
          <w:b w:val="0"/>
        </w:rPr>
        <w:t xml:space="preserve">what is the reference value of guard band size </w:t>
      </w:r>
      <w:r w:rsidRPr="0091467D">
        <w:rPr>
          <w:rFonts w:hint="eastAsia"/>
          <w:b w:val="0"/>
        </w:rPr>
        <w:t>between</w:t>
      </w:r>
      <w:r w:rsidRPr="0091467D">
        <w:rPr>
          <w:b w:val="0"/>
        </w:rPr>
        <w:t xml:space="preserve"> </w:t>
      </w:r>
      <w:proofErr w:type="spellStart"/>
      <w:r w:rsidRPr="0091467D">
        <w:rPr>
          <w:rFonts w:hint="eastAsia"/>
          <w:b w:val="0"/>
        </w:rPr>
        <w:t>subbands</w:t>
      </w:r>
      <w:proofErr w:type="spellEnd"/>
      <w:r w:rsidRPr="0091467D">
        <w:rPr>
          <w:b w:val="0"/>
        </w:rPr>
        <w:t xml:space="preserve"> within a channel bandwidth.</w:t>
      </w:r>
    </w:p>
    <w:p w14:paraId="7875657F" w14:textId="1C03FE24" w:rsidR="00577D44" w:rsidRPr="00577D44" w:rsidRDefault="00577D44" w:rsidP="00577D44">
      <w:pPr>
        <w:pStyle w:val="a7"/>
        <w:jc w:val="both"/>
        <w:rPr>
          <w:b w:val="0"/>
        </w:rPr>
      </w:pPr>
      <w:r w:rsidRPr="00577D44">
        <w:rPr>
          <w:b w:val="0"/>
        </w:rPr>
        <w:lastRenderedPageBreak/>
        <w:t>On the other hand, the</w:t>
      </w:r>
      <w:bookmarkStart w:id="9" w:name="_Hlk102150382"/>
      <w:r w:rsidRPr="00577D44">
        <w:rPr>
          <w:b w:val="0"/>
        </w:rPr>
        <w:t xml:space="preserve"> possible values of the </w:t>
      </w:r>
      <w:proofErr w:type="spellStart"/>
      <w:r w:rsidRPr="00577D44">
        <w:rPr>
          <w:b w:val="0"/>
        </w:rPr>
        <w:t>subband</w:t>
      </w:r>
      <w:proofErr w:type="spellEnd"/>
      <w:r w:rsidRPr="00577D44">
        <w:rPr>
          <w:b w:val="0"/>
        </w:rPr>
        <w:t xml:space="preserve"> size</w:t>
      </w:r>
      <w:bookmarkEnd w:id="9"/>
      <w:r w:rsidRPr="00577D44">
        <w:rPr>
          <w:b w:val="0"/>
        </w:rPr>
        <w:t xml:space="preserve"> and </w:t>
      </w:r>
      <w:r>
        <w:rPr>
          <w:b w:val="0"/>
        </w:rPr>
        <w:t xml:space="preserve">whether </w:t>
      </w:r>
      <w:r w:rsidRPr="00577D44">
        <w:rPr>
          <w:b w:val="0"/>
        </w:rPr>
        <w:t xml:space="preserve">size of </w:t>
      </w:r>
      <w:proofErr w:type="spellStart"/>
      <w:r w:rsidRPr="00577D44">
        <w:rPr>
          <w:b w:val="0"/>
        </w:rPr>
        <w:t>subband</w:t>
      </w:r>
      <w:proofErr w:type="spellEnd"/>
      <w:r w:rsidRPr="00577D44">
        <w:rPr>
          <w:b w:val="0"/>
        </w:rPr>
        <w:t xml:space="preserve"> can be changed dynamically</w:t>
      </w:r>
      <w:r>
        <w:rPr>
          <w:b w:val="0"/>
        </w:rPr>
        <w:t xml:space="preserve"> </w:t>
      </w:r>
      <w:r w:rsidR="004B20F7">
        <w:rPr>
          <w:b w:val="0"/>
        </w:rPr>
        <w:t>also need information from RAN 4</w:t>
      </w:r>
      <w:r>
        <w:rPr>
          <w:b w:val="0"/>
        </w:rPr>
        <w:t>.</w:t>
      </w:r>
    </w:p>
    <w:p w14:paraId="5F6D2C84" w14:textId="209F87D6" w:rsidR="00E05488" w:rsidRPr="00384C04" w:rsidRDefault="00566E95" w:rsidP="00384C04">
      <w:pPr>
        <w:pStyle w:val="a7"/>
        <w:jc w:val="both"/>
        <w:rPr>
          <w:i/>
        </w:rPr>
      </w:pPr>
      <w:bookmarkStart w:id="10" w:name="_Ref102149697"/>
      <w:r w:rsidRPr="00384C04">
        <w:rPr>
          <w:i/>
        </w:rPr>
        <w:t xml:space="preserve">Observation </w:t>
      </w:r>
      <w:r w:rsidRPr="00384C04">
        <w:rPr>
          <w:i/>
        </w:rPr>
        <w:fldChar w:fldCharType="begin"/>
      </w:r>
      <w:r w:rsidRPr="00384C04">
        <w:rPr>
          <w:i/>
        </w:rPr>
        <w:instrText xml:space="preserve"> SEQ Observation \* ARABIC </w:instrText>
      </w:r>
      <w:r w:rsidRPr="00384C04">
        <w:rPr>
          <w:i/>
        </w:rPr>
        <w:fldChar w:fldCharType="separate"/>
      </w:r>
      <w:r w:rsidRPr="00384C04">
        <w:rPr>
          <w:i/>
          <w:noProof/>
        </w:rPr>
        <w:t>1</w:t>
      </w:r>
      <w:r w:rsidRPr="00384C04">
        <w:rPr>
          <w:i/>
        </w:rPr>
        <w:fldChar w:fldCharType="end"/>
      </w:r>
      <w:r w:rsidR="004E454E" w:rsidRPr="00384C04">
        <w:rPr>
          <w:i/>
        </w:rPr>
        <w:t>: For BS IBE modeling assuming the same model with UE IBE, the slope</w:t>
      </w:r>
      <w:r w:rsidR="004E454E" w:rsidRPr="00384C04">
        <w:rPr>
          <w:rFonts w:hint="eastAsia"/>
          <w:i/>
        </w:rPr>
        <w:t xml:space="preserve"> slowly descend</w:t>
      </w:r>
      <w:r w:rsidR="004E454E" w:rsidRPr="00384C04">
        <w:rPr>
          <w:i/>
        </w:rPr>
        <w:t xml:space="preserve">s through </w:t>
      </w:r>
      <w:r w:rsidR="0001069B" w:rsidRPr="00384C04">
        <w:rPr>
          <w:i/>
        </w:rPr>
        <w:t xml:space="preserve">a larger </w:t>
      </w:r>
      <w:r w:rsidR="004E454E" w:rsidRPr="00384C04">
        <w:rPr>
          <w:i/>
        </w:rPr>
        <w:t>PRB</w:t>
      </w:r>
      <w:r w:rsidR="0001069B" w:rsidRPr="00384C04">
        <w:rPr>
          <w:i/>
        </w:rPr>
        <w:t>s size</w:t>
      </w:r>
      <w:r w:rsidR="004E454E" w:rsidRPr="00384C04">
        <w:rPr>
          <w:i/>
        </w:rPr>
        <w:t xml:space="preserve"> before reaching the maximum </w:t>
      </w:r>
      <w:r w:rsidRPr="00384C04">
        <w:rPr>
          <w:i/>
        </w:rPr>
        <w:t>power to leakage ratio</w:t>
      </w:r>
      <w:r w:rsidR="004E454E" w:rsidRPr="00384C04">
        <w:rPr>
          <w:i/>
        </w:rPr>
        <w:t xml:space="preserve"> which means the significant overhead.</w:t>
      </w:r>
      <w:bookmarkEnd w:id="8"/>
      <w:bookmarkEnd w:id="10"/>
    </w:p>
    <w:p w14:paraId="22857DD8" w14:textId="65B216E4" w:rsidR="00311BB9" w:rsidRPr="00384C04" w:rsidRDefault="00566E95" w:rsidP="0090531B">
      <w:pPr>
        <w:pStyle w:val="a7"/>
        <w:jc w:val="both"/>
        <w:rPr>
          <w:i/>
        </w:rPr>
      </w:pPr>
      <w:bookmarkStart w:id="11" w:name="_Hlk54103374"/>
      <w:bookmarkEnd w:id="4"/>
      <w:r w:rsidRPr="00384C04">
        <w:rPr>
          <w:i/>
        </w:rPr>
        <w:t xml:space="preserve">Observation </w:t>
      </w:r>
      <w:r w:rsidRPr="00384C04">
        <w:rPr>
          <w:i/>
        </w:rPr>
        <w:fldChar w:fldCharType="begin"/>
      </w:r>
      <w:r w:rsidRPr="00384C04">
        <w:rPr>
          <w:i/>
        </w:rPr>
        <w:instrText xml:space="preserve"> SEQ Observation \* ARABIC </w:instrText>
      </w:r>
      <w:r w:rsidRPr="00384C04">
        <w:rPr>
          <w:i/>
        </w:rPr>
        <w:fldChar w:fldCharType="separate"/>
      </w:r>
      <w:r w:rsidRPr="00384C04">
        <w:rPr>
          <w:i/>
          <w:noProof/>
        </w:rPr>
        <w:t>2</w:t>
      </w:r>
      <w:r w:rsidRPr="00384C04">
        <w:rPr>
          <w:i/>
        </w:rPr>
        <w:fldChar w:fldCharType="end"/>
      </w:r>
      <w:r w:rsidRPr="00384C04">
        <w:rPr>
          <w:i/>
        </w:rPr>
        <w:t>:</w:t>
      </w:r>
      <w:r w:rsidRPr="00384C04">
        <w:rPr>
          <w:i/>
          <w:sz w:val="21"/>
        </w:rPr>
        <w:t xml:space="preserve"> The required guard band size in IBE model is remarkably larger than that in ACLR model</w:t>
      </w:r>
      <w:r w:rsidRPr="00384C04">
        <w:rPr>
          <w:rFonts w:eastAsia="宋体"/>
          <w:i/>
          <w:sz w:val="21"/>
          <w:lang w:eastAsia="zh-CN"/>
        </w:rPr>
        <w:t>.</w:t>
      </w:r>
    </w:p>
    <w:p w14:paraId="1305D881" w14:textId="4F4C297F" w:rsidR="00D605C0" w:rsidRPr="00823487" w:rsidRDefault="00823487" w:rsidP="00823487">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rPr>
      </w:pPr>
      <w:r w:rsidRPr="00823487">
        <w:rPr>
          <w:rFonts w:ascii="Times New Roman" w:hAnsi="Times New Roman" w:cs="Times New Roman"/>
          <w:b w:val="0"/>
        </w:rPr>
        <w:t>LS for RAN 4</w:t>
      </w:r>
    </w:p>
    <w:p w14:paraId="1435DF06" w14:textId="0FCDAAC5" w:rsidR="004158DD" w:rsidRDefault="003C7F5A" w:rsidP="00BD114C">
      <w:pPr>
        <w:jc w:val="both"/>
        <w:rPr>
          <w:rFonts w:eastAsiaTheme="minorEastAsia"/>
          <w:sz w:val="20"/>
          <w:szCs w:val="20"/>
          <w:lang w:eastAsia="zh-CN"/>
        </w:rPr>
      </w:pPr>
      <w:r>
        <w:rPr>
          <w:rFonts w:eastAsiaTheme="minorEastAsia"/>
          <w:sz w:val="20"/>
          <w:szCs w:val="20"/>
          <w:lang w:eastAsia="zh-CN"/>
        </w:rPr>
        <w:t>Based on above discussions</w:t>
      </w:r>
      <w:r w:rsidR="004158DD">
        <w:rPr>
          <w:rFonts w:eastAsiaTheme="minorEastAsia"/>
          <w:sz w:val="20"/>
          <w:szCs w:val="20"/>
          <w:lang w:eastAsia="zh-CN"/>
        </w:rPr>
        <w:t xml:space="preserve">, RAN 1 should send </w:t>
      </w:r>
      <w:r>
        <w:rPr>
          <w:rFonts w:eastAsiaTheme="minorEastAsia"/>
          <w:sz w:val="20"/>
          <w:szCs w:val="20"/>
          <w:lang w:eastAsia="zh-CN"/>
        </w:rPr>
        <w:t xml:space="preserve">a </w:t>
      </w:r>
      <w:r w:rsidR="004158DD">
        <w:rPr>
          <w:rFonts w:eastAsiaTheme="minorEastAsia"/>
          <w:sz w:val="20"/>
          <w:szCs w:val="20"/>
          <w:lang w:eastAsia="zh-CN"/>
        </w:rPr>
        <w:t xml:space="preserve">LS to RAN 4 to ask </w:t>
      </w:r>
      <w:r w:rsidR="004158DD" w:rsidRPr="004158DD">
        <w:rPr>
          <w:rFonts w:eastAsiaTheme="minorEastAsia" w:hint="eastAsia"/>
          <w:sz w:val="20"/>
          <w:szCs w:val="20"/>
          <w:lang w:eastAsia="zh-CN"/>
        </w:rPr>
        <w:t>Self-Interference</w:t>
      </w:r>
      <w:r w:rsidR="004158DD" w:rsidRPr="004158DD">
        <w:rPr>
          <w:rFonts w:eastAsiaTheme="minorEastAsia"/>
          <w:sz w:val="20"/>
          <w:szCs w:val="20"/>
          <w:lang w:eastAsia="zh-CN"/>
        </w:rPr>
        <w:t xml:space="preserve"> </w:t>
      </w:r>
      <w:r w:rsidR="004158DD" w:rsidRPr="004158DD">
        <w:rPr>
          <w:rFonts w:eastAsiaTheme="minorEastAsia" w:hint="eastAsia"/>
          <w:sz w:val="20"/>
          <w:szCs w:val="20"/>
          <w:lang w:eastAsia="zh-CN"/>
        </w:rPr>
        <w:t>modelling</w:t>
      </w:r>
      <w:r w:rsidR="004158DD" w:rsidRPr="004158DD">
        <w:rPr>
          <w:rFonts w:eastAsiaTheme="minorEastAsia"/>
          <w:sz w:val="20"/>
          <w:szCs w:val="20"/>
          <w:lang w:eastAsia="zh-CN"/>
        </w:rPr>
        <w:t xml:space="preserve"> at the </w:t>
      </w:r>
      <w:proofErr w:type="spellStart"/>
      <w:r w:rsidR="004158DD" w:rsidRPr="004158DD">
        <w:rPr>
          <w:rFonts w:eastAsiaTheme="minorEastAsia"/>
          <w:sz w:val="20"/>
          <w:szCs w:val="20"/>
          <w:lang w:eastAsia="zh-CN"/>
        </w:rPr>
        <w:t>gNB</w:t>
      </w:r>
      <w:proofErr w:type="spellEnd"/>
      <w:r w:rsidR="004158DD" w:rsidRPr="004158DD">
        <w:rPr>
          <w:rFonts w:eastAsiaTheme="minorEastAsia"/>
          <w:sz w:val="20"/>
          <w:szCs w:val="20"/>
          <w:lang w:eastAsia="zh-CN"/>
        </w:rPr>
        <w:t xml:space="preserve"> side</w:t>
      </w:r>
      <w:r w:rsidR="004158DD">
        <w:rPr>
          <w:rFonts w:eastAsiaTheme="minorEastAsia"/>
          <w:sz w:val="20"/>
          <w:szCs w:val="20"/>
          <w:lang w:eastAsia="zh-CN"/>
        </w:rPr>
        <w:t>. A draft LS is provided as follows</w:t>
      </w:r>
      <w:r>
        <w:rPr>
          <w:rFonts w:eastAsiaTheme="minorEastAsia"/>
          <w:sz w:val="20"/>
          <w:szCs w:val="20"/>
          <w:lang w:eastAsia="zh-CN"/>
        </w:rPr>
        <w:t>:</w:t>
      </w:r>
      <w:r w:rsidR="004158DD">
        <w:rPr>
          <w:rFonts w:eastAsiaTheme="minorEastAsia"/>
          <w:sz w:val="20"/>
          <w:szCs w:val="20"/>
          <w:lang w:eastAsia="zh-CN"/>
        </w:rPr>
        <w:t xml:space="preserve">   </w:t>
      </w:r>
    </w:p>
    <w:p w14:paraId="05E58559" w14:textId="513963F3" w:rsidR="002F045C" w:rsidRPr="004158DD" w:rsidRDefault="002F045C" w:rsidP="00BD114C">
      <w:pPr>
        <w:jc w:val="both"/>
        <w:rPr>
          <w:rFonts w:eastAsiaTheme="minorEastAsia"/>
          <w:color w:val="0000FF"/>
          <w:sz w:val="20"/>
          <w:szCs w:val="20"/>
          <w:lang w:eastAsia="zh-CN"/>
        </w:rPr>
      </w:pPr>
    </w:p>
    <w:p w14:paraId="21BC3918" w14:textId="0BE9EE42" w:rsidR="002F045C" w:rsidRDefault="002F045C" w:rsidP="00BD114C">
      <w:pPr>
        <w:jc w:val="both"/>
        <w:rPr>
          <w:rFonts w:eastAsiaTheme="minorEastAsia"/>
          <w:color w:val="0000FF"/>
          <w:sz w:val="20"/>
          <w:szCs w:val="20"/>
          <w:lang w:eastAsia="zh-CN"/>
        </w:rPr>
      </w:pPr>
    </w:p>
    <w:p w14:paraId="28660EE1" w14:textId="6E558A5A" w:rsidR="00D76DF9" w:rsidRDefault="00D76DF9" w:rsidP="00BD114C">
      <w:pPr>
        <w:jc w:val="both"/>
        <w:rPr>
          <w:rFonts w:eastAsiaTheme="minorEastAsia"/>
          <w:color w:val="0000FF"/>
          <w:sz w:val="20"/>
          <w:szCs w:val="20"/>
          <w:lang w:eastAsia="zh-CN"/>
        </w:rPr>
      </w:pPr>
    </w:p>
    <w:tbl>
      <w:tblPr>
        <w:tblStyle w:val="ac"/>
        <w:tblpPr w:leftFromText="180" w:rightFromText="180" w:horzAnchor="margin" w:tblpY="248"/>
        <w:tblW w:w="4995" w:type="pct"/>
        <w:tblLook w:val="04A0" w:firstRow="1" w:lastRow="0" w:firstColumn="1" w:lastColumn="0" w:noHBand="0" w:noVBand="1"/>
      </w:tblPr>
      <w:tblGrid>
        <w:gridCol w:w="9010"/>
      </w:tblGrid>
      <w:tr w:rsidR="00D76DF9" w14:paraId="54934395" w14:textId="77777777" w:rsidTr="003F1699">
        <w:tc>
          <w:tcPr>
            <w:tcW w:w="5000" w:type="pct"/>
          </w:tcPr>
          <w:p w14:paraId="5E78D5F3" w14:textId="77777777" w:rsidR="00D76DF9" w:rsidRDefault="00D76DF9" w:rsidP="003F1699">
            <w:pPr>
              <w:spacing w:after="60"/>
              <w:rPr>
                <w:rFonts w:ascii="Arial" w:hAnsi="Arial" w:cs="Arial"/>
                <w:b/>
                <w:sz w:val="20"/>
                <w:lang w:val="en-GB"/>
              </w:rPr>
            </w:pPr>
          </w:p>
          <w:p w14:paraId="5CB4AA36" w14:textId="77777777" w:rsidR="00D76DF9" w:rsidRPr="00C12118" w:rsidRDefault="00D76DF9" w:rsidP="003F1699">
            <w:pPr>
              <w:ind w:left="1985" w:hanging="1985"/>
              <w:rPr>
                <w:rFonts w:ascii="Arial" w:hAnsi="Arial" w:cs="Arial"/>
                <w:bCs/>
                <w:color w:val="000000"/>
                <w:sz w:val="20"/>
                <w:lang w:val="en-GB"/>
              </w:rPr>
            </w:pPr>
            <w:r w:rsidRPr="00C12118">
              <w:rPr>
                <w:rFonts w:ascii="Arial" w:hAnsi="Arial" w:cs="Arial"/>
                <w:b/>
                <w:sz w:val="20"/>
                <w:lang w:val="en-GB"/>
              </w:rPr>
              <w:t>Title:</w:t>
            </w:r>
            <w:r w:rsidRPr="00C12118">
              <w:rPr>
                <w:rFonts w:ascii="Arial" w:hAnsi="Arial" w:cs="Arial"/>
                <w:b/>
                <w:sz w:val="20"/>
                <w:lang w:val="en-GB"/>
              </w:rPr>
              <w:tab/>
            </w:r>
            <w:r w:rsidRPr="00C12118">
              <w:rPr>
                <w:rFonts w:ascii="Arial" w:hAnsi="Arial" w:cs="Arial"/>
                <w:b/>
                <w:sz w:val="20"/>
              </w:rPr>
              <w:t>[DRAFT]</w:t>
            </w:r>
            <w:r w:rsidRPr="00C12118">
              <w:rPr>
                <w:rFonts w:ascii="Arial" w:hAnsi="Arial" w:cs="Arial"/>
                <w:bCs/>
                <w:color w:val="000000"/>
                <w:sz w:val="20"/>
                <w:lang w:val="en-GB"/>
              </w:rPr>
              <w:t xml:space="preserve"> LS on </w:t>
            </w:r>
            <w:r>
              <w:rPr>
                <w:rFonts w:ascii="Arial" w:hAnsi="Arial" w:cs="Arial" w:hint="eastAsia"/>
                <w:bCs/>
                <w:color w:val="000000"/>
                <w:sz w:val="20"/>
                <w:lang w:val="en-GB" w:eastAsia="zh-CN"/>
              </w:rPr>
              <w:t>Self-Interference</w:t>
            </w:r>
            <w:r>
              <w:rPr>
                <w:rFonts w:ascii="Arial" w:hAnsi="Arial" w:cs="Arial"/>
                <w:bCs/>
                <w:color w:val="000000"/>
                <w:sz w:val="20"/>
                <w:lang w:val="en-GB"/>
              </w:rPr>
              <w:t xml:space="preserve"> </w:t>
            </w:r>
            <w:r>
              <w:rPr>
                <w:rFonts w:ascii="Arial" w:hAnsi="Arial" w:cs="Arial" w:hint="eastAsia"/>
                <w:bCs/>
                <w:color w:val="000000"/>
                <w:sz w:val="20"/>
                <w:lang w:val="en-GB" w:eastAsia="zh-CN"/>
              </w:rPr>
              <w:t>modelling</w:t>
            </w:r>
            <w:r>
              <w:rPr>
                <w:rFonts w:ascii="Arial" w:hAnsi="Arial" w:cs="Arial"/>
                <w:bCs/>
                <w:color w:val="000000"/>
                <w:sz w:val="20"/>
                <w:lang w:val="en-GB"/>
              </w:rPr>
              <w:t xml:space="preserve"> at the </w:t>
            </w:r>
            <w:proofErr w:type="spellStart"/>
            <w:r>
              <w:rPr>
                <w:rFonts w:ascii="Arial" w:hAnsi="Arial" w:cs="Arial"/>
                <w:bCs/>
                <w:color w:val="000000"/>
                <w:sz w:val="20"/>
                <w:lang w:val="en-GB"/>
              </w:rPr>
              <w:t>gNB</w:t>
            </w:r>
            <w:proofErr w:type="spellEnd"/>
            <w:r>
              <w:rPr>
                <w:rFonts w:ascii="Arial" w:hAnsi="Arial" w:cs="Arial"/>
                <w:bCs/>
                <w:color w:val="000000"/>
                <w:sz w:val="20"/>
                <w:lang w:val="en-GB"/>
              </w:rPr>
              <w:t xml:space="preserve"> side</w:t>
            </w:r>
          </w:p>
          <w:p w14:paraId="19F2B8C7" w14:textId="77777777" w:rsidR="00D76DF9" w:rsidRPr="00C12118" w:rsidRDefault="00D76DF9" w:rsidP="003F1699">
            <w:pPr>
              <w:ind w:left="1985" w:hanging="1985"/>
              <w:rPr>
                <w:rFonts w:ascii="Arial" w:hAnsi="Arial" w:cs="Arial"/>
                <w:bCs/>
                <w:color w:val="000000"/>
                <w:sz w:val="20"/>
                <w:lang w:val="en-GB"/>
              </w:rPr>
            </w:pPr>
            <w:r w:rsidRPr="00C12118">
              <w:rPr>
                <w:rFonts w:ascii="Arial" w:hAnsi="Arial" w:cs="Arial"/>
                <w:b/>
                <w:sz w:val="20"/>
                <w:lang w:val="en-GB"/>
              </w:rPr>
              <w:t>Release:</w:t>
            </w:r>
            <w:r w:rsidRPr="00C12118">
              <w:rPr>
                <w:rFonts w:ascii="Arial" w:hAnsi="Arial" w:cs="Arial"/>
                <w:bCs/>
                <w:sz w:val="20"/>
                <w:lang w:val="en-GB"/>
              </w:rPr>
              <w:tab/>
            </w:r>
            <w:r w:rsidRPr="00C12118">
              <w:rPr>
                <w:rFonts w:ascii="Arial" w:hAnsi="Arial" w:cs="Arial"/>
                <w:bCs/>
                <w:color w:val="000000"/>
                <w:sz w:val="20"/>
                <w:lang w:val="en-GB"/>
              </w:rPr>
              <w:t>Rel-1</w:t>
            </w:r>
            <w:r>
              <w:rPr>
                <w:rFonts w:ascii="Arial" w:hAnsi="Arial" w:cs="Arial"/>
                <w:bCs/>
                <w:color w:val="000000"/>
                <w:sz w:val="20"/>
                <w:lang w:val="en-GB"/>
              </w:rPr>
              <w:t>8</w:t>
            </w:r>
          </w:p>
          <w:p w14:paraId="0FA777FF" w14:textId="77777777" w:rsidR="00D76DF9" w:rsidRPr="00C12118" w:rsidRDefault="00D76DF9" w:rsidP="003F1699">
            <w:pPr>
              <w:ind w:left="1985" w:hanging="1985"/>
              <w:rPr>
                <w:rFonts w:ascii="Arial" w:hAnsi="Arial" w:cs="Arial"/>
                <w:bCs/>
                <w:color w:val="000000"/>
                <w:sz w:val="20"/>
                <w:lang w:val="en-GB"/>
              </w:rPr>
            </w:pPr>
            <w:r w:rsidRPr="00C12118">
              <w:rPr>
                <w:rFonts w:ascii="Arial" w:hAnsi="Arial" w:cs="Arial"/>
                <w:b/>
                <w:color w:val="000000"/>
                <w:sz w:val="20"/>
                <w:lang w:val="en-GB"/>
              </w:rPr>
              <w:t>Work Item:</w:t>
            </w:r>
            <w:r w:rsidRPr="00C12118">
              <w:rPr>
                <w:rFonts w:ascii="Arial" w:hAnsi="Arial" w:cs="Arial"/>
                <w:bCs/>
                <w:color w:val="000000"/>
                <w:sz w:val="20"/>
                <w:lang w:val="en-GB"/>
              </w:rPr>
              <w:tab/>
            </w:r>
            <w:proofErr w:type="spellStart"/>
            <w:r w:rsidRPr="00C11E38">
              <w:rPr>
                <w:rFonts w:ascii="Arial" w:hAnsi="Arial" w:cs="Arial"/>
                <w:sz w:val="20"/>
                <w:szCs w:val="20"/>
                <w:lang w:val="en-GB"/>
              </w:rPr>
              <w:t>NR_Duplex_Evo</w:t>
            </w:r>
            <w:proofErr w:type="spellEnd"/>
          </w:p>
          <w:p w14:paraId="26B332FA" w14:textId="77777777" w:rsidR="00D76DF9" w:rsidRPr="00C12118" w:rsidRDefault="00D76DF9" w:rsidP="003F1699">
            <w:pPr>
              <w:ind w:left="1985" w:hanging="1985"/>
              <w:rPr>
                <w:rFonts w:ascii="Arial" w:hAnsi="Arial" w:cs="Arial"/>
                <w:b/>
                <w:sz w:val="20"/>
                <w:lang w:val="en-GB"/>
              </w:rPr>
            </w:pPr>
          </w:p>
          <w:p w14:paraId="43B76348" w14:textId="77777777" w:rsidR="00D76DF9" w:rsidRPr="00C12118" w:rsidRDefault="00D76DF9" w:rsidP="003F1699">
            <w:pPr>
              <w:ind w:left="1985" w:hanging="1985"/>
              <w:rPr>
                <w:rFonts w:ascii="Arial" w:hAnsi="Arial" w:cs="Arial"/>
                <w:bCs/>
                <w:sz w:val="20"/>
                <w:lang w:val="en-GB"/>
              </w:rPr>
            </w:pPr>
            <w:r w:rsidRPr="00C12118">
              <w:rPr>
                <w:rFonts w:ascii="Arial" w:hAnsi="Arial" w:cs="Arial"/>
                <w:b/>
                <w:sz w:val="20"/>
                <w:lang w:val="en-GB"/>
              </w:rPr>
              <w:t>Source:</w:t>
            </w:r>
            <w:r w:rsidRPr="00C12118">
              <w:rPr>
                <w:rFonts w:ascii="Arial" w:hAnsi="Arial" w:cs="Arial"/>
                <w:bCs/>
                <w:sz w:val="20"/>
                <w:lang w:val="en-GB"/>
              </w:rPr>
              <w:tab/>
              <w:t>vivo</w:t>
            </w:r>
          </w:p>
          <w:p w14:paraId="6D689F6A" w14:textId="77777777" w:rsidR="00D76DF9" w:rsidRPr="00C12118" w:rsidRDefault="00D76DF9" w:rsidP="003F1699">
            <w:pPr>
              <w:ind w:left="1985" w:hanging="1985"/>
              <w:rPr>
                <w:rFonts w:ascii="Arial" w:hAnsi="Arial" w:cs="Arial"/>
                <w:bCs/>
                <w:color w:val="000000"/>
                <w:sz w:val="20"/>
                <w:lang w:val="en-GB"/>
              </w:rPr>
            </w:pPr>
            <w:r w:rsidRPr="00C12118">
              <w:rPr>
                <w:rFonts w:ascii="Arial" w:hAnsi="Arial" w:cs="Arial"/>
                <w:b/>
                <w:color w:val="000000"/>
                <w:sz w:val="20"/>
                <w:lang w:val="en-GB"/>
              </w:rPr>
              <w:t>To:</w:t>
            </w:r>
            <w:r w:rsidRPr="00C12118">
              <w:rPr>
                <w:rFonts w:ascii="Arial" w:hAnsi="Arial" w:cs="Arial"/>
                <w:bCs/>
                <w:color w:val="000000"/>
                <w:sz w:val="20"/>
                <w:lang w:val="en-GB"/>
              </w:rPr>
              <w:tab/>
              <w:t>RAN4</w:t>
            </w:r>
          </w:p>
          <w:p w14:paraId="61B892AD" w14:textId="77777777" w:rsidR="00D76DF9" w:rsidRPr="00C12118" w:rsidRDefault="00D76DF9" w:rsidP="003F1699">
            <w:pPr>
              <w:ind w:left="1985" w:hanging="1985"/>
              <w:rPr>
                <w:rFonts w:ascii="Arial" w:hAnsi="Arial" w:cs="Arial"/>
                <w:bCs/>
                <w:sz w:val="20"/>
                <w:lang w:val="en-GB"/>
              </w:rPr>
            </w:pPr>
            <w:r w:rsidRPr="00C12118">
              <w:rPr>
                <w:rFonts w:ascii="Arial" w:hAnsi="Arial" w:cs="Arial"/>
                <w:b/>
                <w:sz w:val="20"/>
                <w:lang w:val="en-GB"/>
              </w:rPr>
              <w:t>Cc:</w:t>
            </w:r>
            <w:r w:rsidRPr="00C12118">
              <w:rPr>
                <w:rFonts w:ascii="Arial" w:hAnsi="Arial" w:cs="Arial"/>
                <w:bCs/>
                <w:sz w:val="20"/>
                <w:lang w:val="en-GB"/>
              </w:rPr>
              <w:tab/>
            </w:r>
          </w:p>
          <w:p w14:paraId="00DFE9B8" w14:textId="77777777" w:rsidR="00D76DF9" w:rsidRPr="00C12118" w:rsidRDefault="00D76DF9" w:rsidP="003F1699">
            <w:pPr>
              <w:ind w:left="1985" w:hanging="1985"/>
              <w:rPr>
                <w:rFonts w:ascii="Arial" w:hAnsi="Arial" w:cs="Arial"/>
                <w:bCs/>
                <w:sz w:val="20"/>
                <w:lang w:val="en-GB"/>
              </w:rPr>
            </w:pPr>
          </w:p>
          <w:p w14:paraId="2915D66B" w14:textId="77777777" w:rsidR="00D76DF9" w:rsidRPr="00C12118" w:rsidRDefault="00D76DF9" w:rsidP="003F1699">
            <w:pPr>
              <w:tabs>
                <w:tab w:val="left" w:pos="2268"/>
              </w:tabs>
              <w:rPr>
                <w:rFonts w:ascii="Arial" w:hAnsi="Arial" w:cs="Arial"/>
                <w:bCs/>
                <w:sz w:val="20"/>
                <w:lang w:val="en-GB"/>
              </w:rPr>
            </w:pPr>
            <w:r w:rsidRPr="00C12118">
              <w:rPr>
                <w:rFonts w:ascii="Arial" w:hAnsi="Arial" w:cs="Arial"/>
                <w:b/>
                <w:sz w:val="20"/>
                <w:lang w:val="en-GB"/>
              </w:rPr>
              <w:t>Contact Person:</w:t>
            </w:r>
            <w:r w:rsidRPr="00C12118">
              <w:rPr>
                <w:rFonts w:ascii="Arial" w:hAnsi="Arial" w:cs="Arial"/>
                <w:bCs/>
                <w:sz w:val="20"/>
                <w:lang w:val="en-GB"/>
              </w:rPr>
              <w:tab/>
            </w:r>
          </w:p>
          <w:p w14:paraId="45CF7E8B" w14:textId="77777777" w:rsidR="00D76DF9" w:rsidRPr="00C12118" w:rsidRDefault="00D76DF9" w:rsidP="003F1699">
            <w:pPr>
              <w:keepNext/>
              <w:tabs>
                <w:tab w:val="left" w:pos="2268"/>
                <w:tab w:val="left" w:pos="2694"/>
              </w:tabs>
              <w:ind w:left="567"/>
              <w:outlineLvl w:val="3"/>
              <w:rPr>
                <w:rFonts w:ascii="Arial" w:hAnsi="Arial" w:cs="Arial"/>
                <w:bCs/>
                <w:sz w:val="20"/>
                <w:lang w:val="en-GB"/>
              </w:rPr>
            </w:pPr>
            <w:r w:rsidRPr="00C12118">
              <w:rPr>
                <w:rFonts w:ascii="Arial" w:hAnsi="Arial" w:cs="Arial"/>
                <w:b/>
                <w:sz w:val="20"/>
                <w:lang w:val="en-GB"/>
              </w:rPr>
              <w:t>Name:</w:t>
            </w:r>
            <w:r w:rsidRPr="00C12118">
              <w:rPr>
                <w:rFonts w:ascii="Arial" w:hAnsi="Arial" w:cs="Arial"/>
                <w:bCs/>
                <w:sz w:val="20"/>
                <w:lang w:val="en-GB"/>
              </w:rPr>
              <w:tab/>
            </w:r>
          </w:p>
          <w:p w14:paraId="44367E43" w14:textId="77777777" w:rsidR="00D76DF9" w:rsidRPr="00C12118" w:rsidRDefault="00D76DF9" w:rsidP="003F1699">
            <w:pPr>
              <w:keepNext/>
              <w:tabs>
                <w:tab w:val="left" w:pos="2268"/>
                <w:tab w:val="left" w:pos="2694"/>
              </w:tabs>
              <w:ind w:left="567"/>
              <w:outlineLvl w:val="6"/>
              <w:rPr>
                <w:rFonts w:ascii="Arial" w:hAnsi="Arial" w:cs="Arial"/>
                <w:bCs/>
                <w:color w:val="000000"/>
                <w:sz w:val="20"/>
                <w:lang w:val="en-GB"/>
              </w:rPr>
            </w:pPr>
            <w:r w:rsidRPr="00C12118">
              <w:rPr>
                <w:rFonts w:ascii="Arial" w:hAnsi="Arial" w:cs="Arial"/>
                <w:b/>
                <w:color w:val="000000"/>
                <w:sz w:val="20"/>
                <w:lang w:val="en-GB"/>
              </w:rPr>
              <w:t>E-mail Address:</w:t>
            </w:r>
            <w:r w:rsidRPr="00C12118">
              <w:rPr>
                <w:rFonts w:ascii="Arial" w:hAnsi="Arial" w:cs="Arial"/>
                <w:bCs/>
                <w:color w:val="000000"/>
                <w:sz w:val="20"/>
                <w:lang w:val="en-GB"/>
              </w:rPr>
              <w:tab/>
              <w:t xml:space="preserve"> </w:t>
            </w:r>
          </w:p>
          <w:p w14:paraId="7996B7BD" w14:textId="77777777" w:rsidR="00D76DF9" w:rsidRPr="0082406B" w:rsidRDefault="00D76DF9" w:rsidP="003F1699">
            <w:pPr>
              <w:pBdr>
                <w:bottom w:val="single" w:sz="4" w:space="1" w:color="auto"/>
              </w:pBdr>
              <w:rPr>
                <w:rFonts w:ascii="Arial" w:hAnsi="Arial" w:cs="Arial"/>
                <w:sz w:val="20"/>
                <w:szCs w:val="20"/>
                <w:lang w:val="en-GB"/>
              </w:rPr>
            </w:pPr>
          </w:p>
          <w:p w14:paraId="2613C0FA" w14:textId="77777777" w:rsidR="00D76DF9" w:rsidRPr="0082406B" w:rsidRDefault="00D76DF9" w:rsidP="003F1699">
            <w:pPr>
              <w:rPr>
                <w:rFonts w:ascii="Arial" w:hAnsi="Arial" w:cs="Arial"/>
                <w:sz w:val="20"/>
                <w:szCs w:val="20"/>
                <w:lang w:val="en-GB"/>
              </w:rPr>
            </w:pPr>
          </w:p>
          <w:p w14:paraId="5EDEFF46" w14:textId="77777777" w:rsidR="00D76DF9" w:rsidRPr="0082406B" w:rsidRDefault="00D76DF9" w:rsidP="003F1699">
            <w:pPr>
              <w:rPr>
                <w:rFonts w:ascii="Arial" w:hAnsi="Arial" w:cs="Arial"/>
                <w:b/>
                <w:sz w:val="20"/>
                <w:szCs w:val="20"/>
                <w:lang w:val="en-GB"/>
              </w:rPr>
            </w:pPr>
            <w:r w:rsidRPr="0082406B">
              <w:rPr>
                <w:rFonts w:ascii="Arial" w:hAnsi="Arial" w:cs="Arial"/>
                <w:b/>
                <w:sz w:val="20"/>
                <w:szCs w:val="20"/>
                <w:lang w:val="en-GB"/>
              </w:rPr>
              <w:t>1. Overall Description:</w:t>
            </w:r>
          </w:p>
          <w:p w14:paraId="2BF41312" w14:textId="77777777" w:rsidR="00D76DF9" w:rsidRPr="00753E06" w:rsidRDefault="00D76DF9" w:rsidP="003F1699">
            <w:pPr>
              <w:adjustRightInd w:val="0"/>
              <w:snapToGrid w:val="0"/>
              <w:spacing w:afterLines="50" w:after="120"/>
              <w:jc w:val="both"/>
              <w:rPr>
                <w:rFonts w:ascii="Arial" w:hAnsi="Arial" w:cs="Arial"/>
                <w:sz w:val="20"/>
                <w:szCs w:val="20"/>
              </w:rPr>
            </w:pPr>
            <w:r>
              <w:rPr>
                <w:rFonts w:ascii="Arial" w:hAnsi="Arial" w:cs="Arial"/>
                <w:sz w:val="20"/>
                <w:szCs w:val="20"/>
              </w:rPr>
              <w:t xml:space="preserve">For Rel-18 </w:t>
            </w:r>
            <w:r w:rsidRPr="00C645A4">
              <w:rPr>
                <w:rFonts w:ascii="Arial" w:hAnsi="Arial" w:cs="Arial"/>
                <w:sz w:val="20"/>
                <w:szCs w:val="20"/>
              </w:rPr>
              <w:t>duplex evolution for NR TDD in unpaired spectrum</w:t>
            </w:r>
            <w:r>
              <w:rPr>
                <w:rFonts w:ascii="Arial" w:hAnsi="Arial" w:cs="Arial"/>
                <w:sz w:val="20"/>
                <w:szCs w:val="20"/>
              </w:rPr>
              <w:t xml:space="preserve">, RAN1 has discussed self-interference modeling between a DL </w:t>
            </w:r>
            <w:proofErr w:type="spellStart"/>
            <w:r>
              <w:rPr>
                <w:rFonts w:ascii="Arial" w:hAnsi="Arial" w:cs="Arial"/>
                <w:sz w:val="20"/>
                <w:szCs w:val="20"/>
              </w:rPr>
              <w:t>subband</w:t>
            </w:r>
            <w:proofErr w:type="spellEnd"/>
            <w:r>
              <w:rPr>
                <w:rFonts w:ascii="Arial" w:hAnsi="Arial" w:cs="Arial"/>
                <w:sz w:val="20"/>
                <w:szCs w:val="20"/>
              </w:rPr>
              <w:t xml:space="preserve"> and a UL </w:t>
            </w:r>
            <w:proofErr w:type="spellStart"/>
            <w:r>
              <w:rPr>
                <w:rFonts w:ascii="Arial" w:hAnsi="Arial" w:cs="Arial"/>
                <w:sz w:val="20"/>
                <w:szCs w:val="20"/>
              </w:rPr>
              <w:t>subband</w:t>
            </w:r>
            <w:proofErr w:type="spellEnd"/>
            <w:r>
              <w:rPr>
                <w:rFonts w:ascii="Arial" w:hAnsi="Arial" w:cs="Arial"/>
                <w:sz w:val="20"/>
                <w:szCs w:val="20"/>
              </w:rPr>
              <w:t xml:space="preserve"> for </w:t>
            </w:r>
            <w:proofErr w:type="spellStart"/>
            <w:r>
              <w:rPr>
                <w:rFonts w:ascii="Arial" w:hAnsi="Arial" w:cs="Arial"/>
                <w:sz w:val="20"/>
                <w:szCs w:val="20"/>
              </w:rPr>
              <w:t>subband</w:t>
            </w:r>
            <w:proofErr w:type="spellEnd"/>
            <w:r>
              <w:rPr>
                <w:rFonts w:ascii="Arial" w:hAnsi="Arial" w:cs="Arial"/>
                <w:sz w:val="20"/>
                <w:szCs w:val="20"/>
              </w:rPr>
              <w:t xml:space="preserve"> full duplex (SBFD) at </w:t>
            </w:r>
            <w:proofErr w:type="spellStart"/>
            <w:r>
              <w:rPr>
                <w:rFonts w:ascii="Arial" w:hAnsi="Arial" w:cs="Arial"/>
                <w:sz w:val="20"/>
                <w:szCs w:val="20"/>
              </w:rPr>
              <w:t>gNB</w:t>
            </w:r>
            <w:proofErr w:type="spellEnd"/>
            <w:r>
              <w:rPr>
                <w:rFonts w:ascii="Arial" w:hAnsi="Arial" w:cs="Arial"/>
                <w:sz w:val="20"/>
                <w:szCs w:val="20"/>
              </w:rPr>
              <w:t xml:space="preserve"> side, e.g. based on </w:t>
            </w:r>
            <w:r w:rsidRPr="00B72207">
              <w:rPr>
                <w:rFonts w:ascii="Arial" w:hAnsi="Arial" w:cs="Arial"/>
                <w:sz w:val="20"/>
                <w:szCs w:val="20"/>
              </w:rPr>
              <w:t xml:space="preserve">ACLR </w:t>
            </w:r>
            <w:r>
              <w:rPr>
                <w:rFonts w:ascii="Arial" w:hAnsi="Arial" w:cs="Arial"/>
                <w:sz w:val="20"/>
                <w:szCs w:val="20"/>
              </w:rPr>
              <w:t xml:space="preserve">or </w:t>
            </w:r>
            <w:r w:rsidRPr="00B72207">
              <w:rPr>
                <w:rFonts w:ascii="Arial" w:hAnsi="Arial" w:cs="Arial"/>
                <w:sz w:val="20"/>
                <w:szCs w:val="20"/>
              </w:rPr>
              <w:t xml:space="preserve">IBE </w:t>
            </w:r>
            <w:r>
              <w:rPr>
                <w:rFonts w:ascii="Arial" w:hAnsi="Arial" w:cs="Arial"/>
                <w:sz w:val="20"/>
                <w:szCs w:val="20"/>
              </w:rPr>
              <w:t xml:space="preserve">with potential modifications. Based on the discussion, RAN1 would like to ask RAN4 following questions: </w:t>
            </w:r>
          </w:p>
          <w:p w14:paraId="4D8C6FEE" w14:textId="77777777" w:rsidR="00D76DF9" w:rsidRDefault="00D76DF9" w:rsidP="003F1699">
            <w:pPr>
              <w:adjustRightInd w:val="0"/>
              <w:snapToGrid w:val="0"/>
              <w:spacing w:afterLines="50" w:after="120"/>
              <w:jc w:val="both"/>
              <w:rPr>
                <w:rFonts w:ascii="Arial" w:hAnsi="Arial" w:cs="Arial"/>
                <w:b/>
                <w:sz w:val="20"/>
                <w:szCs w:val="20"/>
              </w:rPr>
            </w:pPr>
            <w:r w:rsidRPr="0077795D">
              <w:rPr>
                <w:rFonts w:ascii="Arial" w:hAnsi="Arial" w:cs="Arial"/>
                <w:b/>
                <w:sz w:val="20"/>
                <w:szCs w:val="20"/>
              </w:rPr>
              <w:t xml:space="preserve">Question </w:t>
            </w:r>
            <w:r>
              <w:rPr>
                <w:rFonts w:ascii="Arial" w:hAnsi="Arial" w:cs="Arial"/>
                <w:b/>
                <w:sz w:val="20"/>
                <w:szCs w:val="20"/>
              </w:rPr>
              <w:t xml:space="preserve">1: What is(are) the reasonable value(s) for the interference from the DL </w:t>
            </w:r>
            <w:proofErr w:type="spellStart"/>
            <w:r>
              <w:rPr>
                <w:rFonts w:ascii="Arial" w:hAnsi="Arial" w:cs="Arial"/>
                <w:b/>
                <w:sz w:val="20"/>
                <w:szCs w:val="20"/>
              </w:rPr>
              <w:t>subband</w:t>
            </w:r>
            <w:proofErr w:type="spellEnd"/>
            <w:r>
              <w:rPr>
                <w:rFonts w:ascii="Arial" w:hAnsi="Arial" w:cs="Arial"/>
                <w:b/>
                <w:sz w:val="20"/>
                <w:szCs w:val="20"/>
              </w:rPr>
              <w:t xml:space="preserve"> to the UL </w:t>
            </w:r>
            <w:proofErr w:type="spellStart"/>
            <w:r>
              <w:rPr>
                <w:rFonts w:ascii="Arial" w:hAnsi="Arial" w:cs="Arial"/>
                <w:b/>
                <w:sz w:val="20"/>
                <w:szCs w:val="20"/>
              </w:rPr>
              <w:t>subband</w:t>
            </w:r>
            <w:proofErr w:type="spellEnd"/>
            <w:r>
              <w:rPr>
                <w:rFonts w:ascii="Arial" w:hAnsi="Arial" w:cs="Arial"/>
                <w:b/>
                <w:sz w:val="20"/>
                <w:szCs w:val="20"/>
              </w:rPr>
              <w:t xml:space="preserve"> at </w:t>
            </w:r>
            <w:proofErr w:type="spellStart"/>
            <w:r>
              <w:rPr>
                <w:rFonts w:ascii="Arial" w:hAnsi="Arial" w:cs="Arial"/>
                <w:b/>
                <w:sz w:val="20"/>
                <w:szCs w:val="20"/>
              </w:rPr>
              <w:t>gNB</w:t>
            </w:r>
            <w:proofErr w:type="spellEnd"/>
            <w:r>
              <w:rPr>
                <w:rFonts w:ascii="Arial" w:hAnsi="Arial" w:cs="Arial"/>
                <w:b/>
                <w:sz w:val="20"/>
                <w:szCs w:val="20"/>
              </w:rPr>
              <w:t xml:space="preserve"> side?</w:t>
            </w:r>
          </w:p>
          <w:p w14:paraId="1FAEE7DD" w14:textId="77777777" w:rsidR="00D76DF9" w:rsidRPr="00125AA2" w:rsidRDefault="00D76DF9" w:rsidP="003F1699">
            <w:pPr>
              <w:pStyle w:val="afa"/>
              <w:numPr>
                <w:ilvl w:val="0"/>
                <w:numId w:val="45"/>
              </w:numPr>
              <w:adjustRightInd w:val="0"/>
              <w:snapToGrid w:val="0"/>
              <w:spacing w:afterLines="50" w:after="120"/>
              <w:ind w:firstLineChars="0"/>
              <w:jc w:val="both"/>
              <w:rPr>
                <w:rFonts w:ascii="Arial" w:hAnsi="Arial" w:cs="Arial"/>
                <w:b/>
                <w:sz w:val="20"/>
                <w:szCs w:val="20"/>
              </w:rPr>
            </w:pPr>
            <w:r>
              <w:rPr>
                <w:rFonts w:ascii="Arial" w:hAnsi="Arial" w:cs="Arial"/>
                <w:b/>
                <w:sz w:val="20"/>
                <w:szCs w:val="20"/>
              </w:rPr>
              <w:t xml:space="preserve">The </w:t>
            </w:r>
            <w:r w:rsidRPr="00125AA2">
              <w:rPr>
                <w:rFonts w:ascii="Arial" w:hAnsi="Arial" w:cs="Arial"/>
                <w:b/>
                <w:sz w:val="20"/>
                <w:szCs w:val="20"/>
              </w:rPr>
              <w:t xml:space="preserve">Granularity </w:t>
            </w:r>
            <w:r>
              <w:rPr>
                <w:rFonts w:ascii="Arial" w:hAnsi="Arial" w:cs="Arial"/>
                <w:b/>
                <w:sz w:val="20"/>
                <w:szCs w:val="20"/>
              </w:rPr>
              <w:t xml:space="preserve">for the inter </w:t>
            </w:r>
            <w:proofErr w:type="spellStart"/>
            <w:r>
              <w:rPr>
                <w:rFonts w:ascii="Arial" w:hAnsi="Arial" w:cs="Arial"/>
                <w:b/>
                <w:sz w:val="20"/>
                <w:szCs w:val="20"/>
              </w:rPr>
              <w:t>subband</w:t>
            </w:r>
            <w:proofErr w:type="spellEnd"/>
            <w:r>
              <w:rPr>
                <w:rFonts w:ascii="Arial" w:hAnsi="Arial" w:cs="Arial"/>
                <w:b/>
                <w:sz w:val="20"/>
                <w:szCs w:val="20"/>
              </w:rPr>
              <w:t xml:space="preserve"> </w:t>
            </w:r>
            <w:r w:rsidRPr="00125AA2">
              <w:rPr>
                <w:rFonts w:ascii="Arial" w:hAnsi="Arial" w:cs="Arial"/>
                <w:b/>
                <w:sz w:val="20"/>
                <w:szCs w:val="20"/>
              </w:rPr>
              <w:t xml:space="preserve">interference </w:t>
            </w:r>
            <w:r>
              <w:rPr>
                <w:rFonts w:ascii="Arial" w:hAnsi="Arial" w:cs="Arial"/>
                <w:b/>
                <w:sz w:val="20"/>
                <w:szCs w:val="20"/>
              </w:rPr>
              <w:t>modelling is</w:t>
            </w:r>
            <w:r w:rsidRPr="00125AA2">
              <w:rPr>
                <w:rFonts w:ascii="Arial" w:hAnsi="Arial" w:cs="Arial"/>
                <w:b/>
                <w:sz w:val="20"/>
                <w:szCs w:val="20"/>
              </w:rPr>
              <w:t xml:space="preserve"> </w:t>
            </w:r>
            <w:r>
              <w:rPr>
                <w:rFonts w:ascii="Arial" w:hAnsi="Arial" w:cs="Arial"/>
                <w:b/>
                <w:sz w:val="20"/>
                <w:szCs w:val="20"/>
              </w:rPr>
              <w:t>s</w:t>
            </w:r>
            <w:r w:rsidRPr="00AB0C62">
              <w:rPr>
                <w:rFonts w:ascii="Arial" w:hAnsi="Arial" w:cs="Arial"/>
                <w:b/>
                <w:sz w:val="20"/>
                <w:szCs w:val="20"/>
              </w:rPr>
              <w:t>ubcarrier</w:t>
            </w:r>
            <w:r>
              <w:rPr>
                <w:rFonts w:ascii="Arial" w:hAnsi="Arial" w:cs="Arial"/>
                <w:b/>
                <w:sz w:val="20"/>
                <w:szCs w:val="20"/>
              </w:rPr>
              <w:t xml:space="preserve"> level</w:t>
            </w:r>
            <w:r w:rsidRPr="00AB0C62">
              <w:rPr>
                <w:rFonts w:ascii="Arial" w:hAnsi="Arial" w:cs="Arial"/>
                <w:b/>
                <w:sz w:val="20"/>
                <w:szCs w:val="20"/>
              </w:rPr>
              <w:t>,</w:t>
            </w:r>
            <w:r>
              <w:rPr>
                <w:rFonts w:ascii="Arial" w:hAnsi="Arial" w:cs="Arial"/>
                <w:b/>
                <w:sz w:val="20"/>
                <w:szCs w:val="20"/>
              </w:rPr>
              <w:t xml:space="preserve"> </w:t>
            </w:r>
            <w:r w:rsidRPr="00125AA2">
              <w:rPr>
                <w:rFonts w:ascii="Arial" w:hAnsi="Arial" w:cs="Arial"/>
                <w:b/>
                <w:sz w:val="20"/>
                <w:szCs w:val="20"/>
              </w:rPr>
              <w:t xml:space="preserve">RB </w:t>
            </w:r>
            <w:r>
              <w:rPr>
                <w:rFonts w:ascii="Arial" w:hAnsi="Arial" w:cs="Arial"/>
                <w:b/>
                <w:sz w:val="20"/>
                <w:szCs w:val="20"/>
              </w:rPr>
              <w:t xml:space="preserve">level </w:t>
            </w:r>
            <w:r w:rsidRPr="00125AA2">
              <w:rPr>
                <w:rFonts w:ascii="Arial" w:hAnsi="Arial" w:cs="Arial"/>
                <w:b/>
                <w:sz w:val="20"/>
                <w:szCs w:val="20"/>
              </w:rPr>
              <w:t xml:space="preserve">or </w:t>
            </w:r>
            <w:proofErr w:type="spellStart"/>
            <w:r w:rsidRPr="00125AA2">
              <w:rPr>
                <w:rFonts w:ascii="Arial" w:hAnsi="Arial" w:cs="Arial"/>
                <w:b/>
                <w:sz w:val="20"/>
                <w:szCs w:val="20"/>
              </w:rPr>
              <w:t>subband</w:t>
            </w:r>
            <w:proofErr w:type="spellEnd"/>
            <w:r>
              <w:rPr>
                <w:rFonts w:ascii="Arial" w:hAnsi="Arial" w:cs="Arial"/>
                <w:b/>
                <w:sz w:val="20"/>
                <w:szCs w:val="20"/>
              </w:rPr>
              <w:t xml:space="preserve"> level?</w:t>
            </w:r>
          </w:p>
          <w:p w14:paraId="1401BA11" w14:textId="77777777" w:rsidR="00D76DF9" w:rsidRDefault="00D76DF9" w:rsidP="003F1699">
            <w:pPr>
              <w:adjustRightInd w:val="0"/>
              <w:snapToGrid w:val="0"/>
              <w:spacing w:afterLines="50" w:after="120"/>
              <w:jc w:val="both"/>
              <w:rPr>
                <w:rFonts w:ascii="Arial" w:hAnsi="Arial" w:cs="Arial"/>
                <w:b/>
                <w:sz w:val="20"/>
                <w:szCs w:val="20"/>
              </w:rPr>
            </w:pPr>
            <w:r w:rsidRPr="0077795D">
              <w:rPr>
                <w:rFonts w:ascii="Arial" w:hAnsi="Arial" w:cs="Arial"/>
                <w:b/>
                <w:sz w:val="20"/>
                <w:szCs w:val="20"/>
              </w:rPr>
              <w:t xml:space="preserve">Question </w:t>
            </w:r>
            <w:r>
              <w:rPr>
                <w:rFonts w:ascii="Arial" w:hAnsi="Arial" w:cs="Arial"/>
                <w:b/>
                <w:sz w:val="20"/>
                <w:szCs w:val="20"/>
              </w:rPr>
              <w:t xml:space="preserve">2: What factors impacts the inter </w:t>
            </w:r>
            <w:proofErr w:type="spellStart"/>
            <w:r>
              <w:rPr>
                <w:rFonts w:ascii="Arial" w:hAnsi="Arial" w:cs="Arial"/>
                <w:b/>
                <w:sz w:val="20"/>
                <w:szCs w:val="20"/>
              </w:rPr>
              <w:t>subband</w:t>
            </w:r>
            <w:proofErr w:type="spellEnd"/>
            <w:r>
              <w:rPr>
                <w:rFonts w:ascii="Arial" w:hAnsi="Arial" w:cs="Arial"/>
                <w:b/>
                <w:sz w:val="20"/>
                <w:szCs w:val="20"/>
              </w:rPr>
              <w:t xml:space="preserve"> interference strength? </w:t>
            </w:r>
          </w:p>
          <w:p w14:paraId="214BDB2B" w14:textId="77777777" w:rsidR="00D76DF9" w:rsidRDefault="00D76DF9" w:rsidP="003F1699">
            <w:pPr>
              <w:pStyle w:val="afa"/>
              <w:numPr>
                <w:ilvl w:val="0"/>
                <w:numId w:val="44"/>
              </w:numPr>
              <w:adjustRightInd w:val="0"/>
              <w:snapToGrid w:val="0"/>
              <w:spacing w:afterLines="50" w:after="120"/>
              <w:ind w:firstLineChars="0"/>
              <w:jc w:val="both"/>
              <w:rPr>
                <w:rFonts w:ascii="Arial" w:hAnsi="Arial" w:cs="Arial"/>
                <w:b/>
                <w:sz w:val="20"/>
                <w:szCs w:val="20"/>
              </w:rPr>
            </w:pPr>
            <w:r>
              <w:rPr>
                <w:rFonts w:ascii="Arial" w:hAnsi="Arial" w:cs="Arial"/>
                <w:b/>
                <w:sz w:val="20"/>
                <w:szCs w:val="20"/>
              </w:rPr>
              <w:t xml:space="preserve">e.g., The distance in frequency domain between the DL </w:t>
            </w:r>
            <w:proofErr w:type="spellStart"/>
            <w:r>
              <w:rPr>
                <w:rFonts w:ascii="Arial" w:hAnsi="Arial" w:cs="Arial"/>
                <w:b/>
                <w:sz w:val="20"/>
                <w:szCs w:val="20"/>
              </w:rPr>
              <w:t>subband</w:t>
            </w:r>
            <w:proofErr w:type="spellEnd"/>
            <w:r>
              <w:rPr>
                <w:rFonts w:ascii="Arial" w:hAnsi="Arial" w:cs="Arial"/>
                <w:b/>
                <w:sz w:val="20"/>
                <w:szCs w:val="20"/>
              </w:rPr>
              <w:t xml:space="preserve"> and the UL </w:t>
            </w:r>
            <w:proofErr w:type="spellStart"/>
            <w:r>
              <w:rPr>
                <w:rFonts w:ascii="Arial" w:hAnsi="Arial" w:cs="Arial"/>
                <w:b/>
                <w:sz w:val="20"/>
                <w:szCs w:val="20"/>
              </w:rPr>
              <w:t>subband</w:t>
            </w:r>
            <w:proofErr w:type="spellEnd"/>
            <w:r>
              <w:rPr>
                <w:rFonts w:ascii="Arial" w:hAnsi="Arial" w:cs="Arial"/>
                <w:b/>
                <w:sz w:val="20"/>
                <w:szCs w:val="20"/>
              </w:rPr>
              <w:t xml:space="preserve">, the DL </w:t>
            </w:r>
            <w:proofErr w:type="spellStart"/>
            <w:r>
              <w:rPr>
                <w:rFonts w:ascii="Arial" w:hAnsi="Arial" w:cs="Arial"/>
                <w:b/>
                <w:sz w:val="20"/>
                <w:szCs w:val="20"/>
              </w:rPr>
              <w:t>subband</w:t>
            </w:r>
            <w:proofErr w:type="spellEnd"/>
            <w:r>
              <w:rPr>
                <w:rFonts w:ascii="Arial" w:hAnsi="Arial" w:cs="Arial"/>
                <w:b/>
                <w:sz w:val="20"/>
                <w:szCs w:val="20"/>
              </w:rPr>
              <w:t xml:space="preserve"> size, the number of RBs used for DL transmission etc.</w:t>
            </w:r>
          </w:p>
          <w:p w14:paraId="7623D4EA" w14:textId="77777777" w:rsidR="00D76DF9" w:rsidRPr="00757374" w:rsidRDefault="00D76DF9" w:rsidP="003F1699">
            <w:pPr>
              <w:adjustRightInd w:val="0"/>
              <w:snapToGrid w:val="0"/>
              <w:spacing w:afterLines="50" w:after="120"/>
              <w:ind w:left="56"/>
              <w:jc w:val="both"/>
              <w:rPr>
                <w:rFonts w:ascii="Arial" w:hAnsi="Arial" w:cs="Arial"/>
                <w:b/>
                <w:sz w:val="20"/>
                <w:szCs w:val="20"/>
                <w:lang w:eastAsia="zh-CN"/>
              </w:rPr>
            </w:pPr>
            <w:r>
              <w:rPr>
                <w:rFonts w:ascii="Arial" w:hAnsi="Arial" w:cs="Arial" w:hint="eastAsia"/>
                <w:b/>
                <w:sz w:val="20"/>
                <w:szCs w:val="20"/>
                <w:lang w:eastAsia="zh-CN"/>
              </w:rPr>
              <w:t>Q</w:t>
            </w:r>
            <w:r>
              <w:rPr>
                <w:rFonts w:ascii="Arial" w:hAnsi="Arial" w:cs="Arial"/>
                <w:b/>
                <w:sz w:val="20"/>
                <w:szCs w:val="20"/>
                <w:lang w:eastAsia="zh-CN"/>
              </w:rPr>
              <w:t xml:space="preserve">uestion 3: What is/are </w:t>
            </w:r>
            <w:r>
              <w:rPr>
                <w:rFonts w:ascii="Arial" w:hAnsi="Arial" w:cs="Arial"/>
                <w:b/>
                <w:sz w:val="20"/>
                <w:szCs w:val="20"/>
              </w:rPr>
              <w:t xml:space="preserve">the reasonable value(s) for the guard band </w:t>
            </w:r>
            <w:r w:rsidRPr="00757374">
              <w:rPr>
                <w:rFonts w:ascii="Arial" w:hAnsi="Arial" w:cs="Arial"/>
                <w:b/>
                <w:sz w:val="20"/>
                <w:szCs w:val="20"/>
              </w:rPr>
              <w:t>between DL and UL sub-band</w:t>
            </w:r>
            <w:r>
              <w:rPr>
                <w:rFonts w:ascii="Arial" w:hAnsi="Arial" w:cs="Arial"/>
                <w:b/>
                <w:sz w:val="20"/>
                <w:szCs w:val="20"/>
              </w:rPr>
              <w:t xml:space="preserve"> to support the SBFD?</w:t>
            </w:r>
          </w:p>
          <w:p w14:paraId="57ABFC1C" w14:textId="77777777" w:rsidR="00D76DF9" w:rsidRDefault="00D76DF9" w:rsidP="003F1699">
            <w:pPr>
              <w:adjustRightInd w:val="0"/>
              <w:snapToGrid w:val="0"/>
              <w:spacing w:afterLines="50" w:after="120"/>
              <w:ind w:left="56"/>
              <w:jc w:val="both"/>
              <w:rPr>
                <w:rFonts w:ascii="Arial" w:hAnsi="Arial" w:cs="Arial"/>
                <w:b/>
                <w:sz w:val="20"/>
                <w:szCs w:val="20"/>
              </w:rPr>
            </w:pPr>
            <w:r>
              <w:rPr>
                <w:rFonts w:ascii="Arial" w:hAnsi="Arial" w:cs="Arial"/>
                <w:b/>
                <w:sz w:val="20"/>
                <w:szCs w:val="20"/>
              </w:rPr>
              <w:t xml:space="preserve">Question 4: What is/are the possible values for the </w:t>
            </w:r>
            <w:proofErr w:type="spellStart"/>
            <w:r>
              <w:rPr>
                <w:rFonts w:ascii="Arial" w:hAnsi="Arial" w:cs="Arial"/>
                <w:b/>
                <w:sz w:val="20"/>
                <w:szCs w:val="20"/>
              </w:rPr>
              <w:t>subband</w:t>
            </w:r>
            <w:proofErr w:type="spellEnd"/>
            <w:r>
              <w:rPr>
                <w:rFonts w:ascii="Arial" w:hAnsi="Arial" w:cs="Arial"/>
                <w:b/>
                <w:sz w:val="20"/>
                <w:szCs w:val="20"/>
              </w:rPr>
              <w:t xml:space="preserve"> size? </w:t>
            </w:r>
          </w:p>
          <w:p w14:paraId="7BF3959C" w14:textId="77777777" w:rsidR="00D76DF9" w:rsidRPr="00125AA2" w:rsidRDefault="00D76DF9" w:rsidP="003F1699">
            <w:pPr>
              <w:pStyle w:val="afa"/>
              <w:numPr>
                <w:ilvl w:val="0"/>
                <w:numId w:val="44"/>
              </w:numPr>
              <w:adjustRightInd w:val="0"/>
              <w:snapToGrid w:val="0"/>
              <w:spacing w:afterLines="50" w:after="120"/>
              <w:ind w:firstLineChars="0"/>
              <w:jc w:val="both"/>
              <w:rPr>
                <w:rFonts w:ascii="Arial" w:hAnsi="Arial" w:cs="Arial"/>
                <w:b/>
                <w:sz w:val="20"/>
                <w:szCs w:val="20"/>
              </w:rPr>
            </w:pPr>
            <w:r>
              <w:rPr>
                <w:rFonts w:ascii="Arial" w:hAnsi="Arial" w:cs="Arial"/>
                <w:b/>
                <w:sz w:val="20"/>
                <w:szCs w:val="20"/>
              </w:rPr>
              <w:t>W</w:t>
            </w:r>
            <w:r w:rsidRPr="00125AA2">
              <w:rPr>
                <w:rFonts w:ascii="Arial" w:hAnsi="Arial" w:cs="Arial"/>
                <w:b/>
                <w:sz w:val="20"/>
                <w:szCs w:val="20"/>
              </w:rPr>
              <w:t>hether the sub-band size</w:t>
            </w:r>
            <w:r>
              <w:rPr>
                <w:rFonts w:ascii="Arial" w:hAnsi="Arial" w:cs="Arial"/>
                <w:b/>
                <w:sz w:val="20"/>
                <w:szCs w:val="20"/>
              </w:rPr>
              <w:t xml:space="preserve"> can be</w:t>
            </w:r>
            <w:r w:rsidRPr="00125AA2">
              <w:rPr>
                <w:rFonts w:ascii="Arial" w:hAnsi="Arial" w:cs="Arial"/>
                <w:b/>
                <w:sz w:val="20"/>
                <w:szCs w:val="20"/>
              </w:rPr>
              <w:t xml:space="preserve"> allocated arbitrarily</w:t>
            </w:r>
            <w:r>
              <w:rPr>
                <w:rFonts w:ascii="Arial" w:hAnsi="Arial" w:cs="Arial"/>
                <w:b/>
                <w:sz w:val="20"/>
                <w:szCs w:val="20"/>
              </w:rPr>
              <w:t xml:space="preserve"> with the unit of RB</w:t>
            </w:r>
            <w:r w:rsidRPr="00125AA2">
              <w:rPr>
                <w:rFonts w:ascii="Arial" w:hAnsi="Arial" w:cs="Arial"/>
                <w:b/>
                <w:sz w:val="20"/>
                <w:szCs w:val="20"/>
              </w:rPr>
              <w:t xml:space="preserve">, or </w:t>
            </w:r>
            <w:r>
              <w:rPr>
                <w:rFonts w:ascii="Arial" w:hAnsi="Arial" w:cs="Arial"/>
                <w:b/>
                <w:sz w:val="20"/>
                <w:szCs w:val="20"/>
              </w:rPr>
              <w:t xml:space="preserve">it </w:t>
            </w:r>
            <w:r w:rsidRPr="00125AA2">
              <w:rPr>
                <w:rFonts w:ascii="Arial" w:hAnsi="Arial" w:cs="Arial"/>
                <w:b/>
                <w:sz w:val="20"/>
                <w:szCs w:val="20"/>
              </w:rPr>
              <w:t xml:space="preserve">can only </w:t>
            </w:r>
            <w:r>
              <w:rPr>
                <w:rFonts w:ascii="Arial" w:hAnsi="Arial" w:cs="Arial"/>
                <w:b/>
                <w:sz w:val="20"/>
                <w:szCs w:val="20"/>
              </w:rPr>
              <w:t xml:space="preserve">be allocated using </w:t>
            </w:r>
            <w:r w:rsidRPr="00125AA2">
              <w:rPr>
                <w:rFonts w:ascii="Arial" w:hAnsi="Arial" w:cs="Arial"/>
                <w:b/>
                <w:sz w:val="20"/>
                <w:szCs w:val="20"/>
              </w:rPr>
              <w:t>the existing channel BW</w:t>
            </w:r>
          </w:p>
          <w:p w14:paraId="4ABF80E6" w14:textId="77777777" w:rsidR="00D76DF9" w:rsidRPr="00757374" w:rsidRDefault="00D76DF9" w:rsidP="003F1699">
            <w:pPr>
              <w:adjustRightInd w:val="0"/>
              <w:snapToGrid w:val="0"/>
              <w:spacing w:afterLines="50" w:after="120"/>
              <w:ind w:left="56"/>
              <w:jc w:val="both"/>
              <w:rPr>
                <w:rFonts w:ascii="Arial" w:hAnsi="Arial" w:cs="Arial"/>
                <w:b/>
                <w:sz w:val="20"/>
                <w:szCs w:val="20"/>
              </w:rPr>
            </w:pPr>
            <w:r w:rsidRPr="00757374">
              <w:rPr>
                <w:rFonts w:ascii="Arial" w:hAnsi="Arial" w:cs="Arial"/>
                <w:b/>
                <w:sz w:val="20"/>
                <w:szCs w:val="20"/>
              </w:rPr>
              <w:t xml:space="preserve">Question </w:t>
            </w:r>
            <w:r>
              <w:rPr>
                <w:rFonts w:ascii="Arial" w:hAnsi="Arial" w:cs="Arial"/>
                <w:b/>
                <w:sz w:val="20"/>
                <w:szCs w:val="20"/>
              </w:rPr>
              <w:t>5</w:t>
            </w:r>
            <w:r w:rsidRPr="00757374">
              <w:rPr>
                <w:rFonts w:ascii="Arial" w:hAnsi="Arial" w:cs="Arial"/>
                <w:b/>
                <w:sz w:val="20"/>
                <w:szCs w:val="20"/>
              </w:rPr>
              <w:t>:</w:t>
            </w:r>
            <w:r>
              <w:rPr>
                <w:rFonts w:ascii="Arial" w:hAnsi="Arial" w:cs="Arial"/>
                <w:b/>
                <w:sz w:val="20"/>
                <w:szCs w:val="20"/>
              </w:rPr>
              <w:t xml:space="preserve"> Is it possible that the size of </w:t>
            </w:r>
            <w:proofErr w:type="spellStart"/>
            <w:r>
              <w:rPr>
                <w:rFonts w:ascii="Arial" w:hAnsi="Arial" w:cs="Arial"/>
                <w:b/>
                <w:sz w:val="20"/>
                <w:szCs w:val="20"/>
              </w:rPr>
              <w:t>subband</w:t>
            </w:r>
            <w:proofErr w:type="spellEnd"/>
            <w:r>
              <w:rPr>
                <w:rFonts w:ascii="Arial" w:hAnsi="Arial" w:cs="Arial"/>
                <w:b/>
                <w:sz w:val="20"/>
                <w:szCs w:val="20"/>
              </w:rPr>
              <w:t xml:space="preserve"> can be changed dynamically, e.g. slot-by-slot?</w:t>
            </w:r>
          </w:p>
          <w:p w14:paraId="2FC0E1E1" w14:textId="77777777" w:rsidR="00D76DF9" w:rsidRDefault="00D76DF9" w:rsidP="003F1699">
            <w:pPr>
              <w:rPr>
                <w:rFonts w:ascii="Arial" w:hAnsi="Arial" w:cs="Arial"/>
                <w:sz w:val="20"/>
                <w:szCs w:val="20"/>
                <w:lang w:eastAsia="zh-CN"/>
              </w:rPr>
            </w:pPr>
          </w:p>
          <w:p w14:paraId="15A644EA" w14:textId="77777777" w:rsidR="00D76DF9" w:rsidRPr="00145488" w:rsidRDefault="00D76DF9" w:rsidP="003F1699">
            <w:pPr>
              <w:rPr>
                <w:rFonts w:ascii="Arial" w:hAnsi="Arial" w:cs="Arial"/>
                <w:sz w:val="20"/>
                <w:szCs w:val="20"/>
                <w:lang w:eastAsia="zh-CN"/>
              </w:rPr>
            </w:pPr>
          </w:p>
          <w:p w14:paraId="26AE861F" w14:textId="77777777" w:rsidR="00D76DF9" w:rsidRPr="0082406B" w:rsidRDefault="00D76DF9" w:rsidP="003F1699">
            <w:pPr>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105C272F" w14:textId="10B68B07" w:rsidR="00D76DF9" w:rsidRPr="0082406B" w:rsidRDefault="00D76DF9" w:rsidP="003F1699">
            <w:pPr>
              <w:ind w:left="1985" w:hanging="1985"/>
              <w:rPr>
                <w:rFonts w:ascii="Arial" w:hAnsi="Arial" w:cs="Arial"/>
                <w:b/>
                <w:color w:val="000000"/>
                <w:sz w:val="20"/>
                <w:szCs w:val="20"/>
                <w:lang w:val="en-GB"/>
              </w:rPr>
            </w:pPr>
            <w:r w:rsidRPr="0082406B">
              <w:rPr>
                <w:rFonts w:ascii="Arial" w:hAnsi="Arial" w:cs="Arial"/>
                <w:b/>
                <w:color w:val="000000"/>
                <w:sz w:val="20"/>
                <w:szCs w:val="20"/>
                <w:lang w:val="en-GB"/>
              </w:rPr>
              <w:t>To RAN</w:t>
            </w:r>
            <w:r>
              <w:rPr>
                <w:rFonts w:ascii="Arial" w:hAnsi="Arial" w:cs="Arial"/>
                <w:b/>
                <w:color w:val="000000"/>
                <w:sz w:val="20"/>
                <w:szCs w:val="20"/>
                <w:lang w:val="en-GB"/>
              </w:rPr>
              <w:t>4</w:t>
            </w:r>
          </w:p>
          <w:p w14:paraId="3A57FA56" w14:textId="77777777" w:rsidR="00D76DF9" w:rsidRPr="00753E06" w:rsidRDefault="00D76DF9" w:rsidP="003F1699">
            <w:pPr>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A8599B">
              <w:rPr>
                <w:rFonts w:ascii="Arial" w:hAnsi="Arial" w:cs="Arial"/>
                <w:color w:val="000000"/>
                <w:sz w:val="20"/>
                <w:szCs w:val="20"/>
                <w:lang w:val="en-GB"/>
              </w:rPr>
              <w:tab/>
            </w:r>
            <w:r w:rsidRPr="00753E06">
              <w:rPr>
                <w:rFonts w:ascii="Arial" w:hAnsi="Arial" w:cs="Arial"/>
                <w:color w:val="000000"/>
                <w:sz w:val="20"/>
                <w:szCs w:val="20"/>
                <w:lang w:val="en-GB"/>
              </w:rPr>
              <w:t>RAN1 respectfully asks RAN</w:t>
            </w:r>
            <w:r>
              <w:rPr>
                <w:rFonts w:ascii="Arial" w:hAnsi="Arial" w:cs="Arial"/>
                <w:color w:val="000000"/>
                <w:sz w:val="20"/>
                <w:szCs w:val="20"/>
                <w:lang w:val="en-GB"/>
              </w:rPr>
              <w:t>4</w:t>
            </w:r>
            <w:r w:rsidRPr="00753E06">
              <w:rPr>
                <w:rFonts w:ascii="Arial" w:hAnsi="Arial" w:cs="Arial"/>
                <w:color w:val="000000"/>
                <w:sz w:val="20"/>
                <w:szCs w:val="20"/>
                <w:lang w:val="en-GB"/>
              </w:rPr>
              <w:t xml:space="preserve"> to </w:t>
            </w:r>
            <w:r w:rsidRPr="00A8599B">
              <w:rPr>
                <w:rFonts w:ascii="Arial" w:hAnsi="Arial" w:cs="Arial"/>
                <w:color w:val="000000"/>
                <w:sz w:val="20"/>
                <w:szCs w:val="20"/>
                <w:lang w:val="en-GB"/>
              </w:rPr>
              <w:t>answer the questions in this LS</w:t>
            </w:r>
          </w:p>
          <w:p w14:paraId="5C2B7AED" w14:textId="77777777" w:rsidR="00D76DF9" w:rsidRPr="00AB0C62" w:rsidRDefault="00D76DF9" w:rsidP="003F1699">
            <w:pPr>
              <w:rPr>
                <w:rFonts w:ascii="Arial" w:hAnsi="Arial" w:cs="Arial"/>
                <w:color w:val="000000"/>
                <w:sz w:val="20"/>
                <w:szCs w:val="20"/>
                <w:lang w:val="en-GB"/>
              </w:rPr>
            </w:pPr>
          </w:p>
          <w:p w14:paraId="0B17AD18" w14:textId="77777777" w:rsidR="00D76DF9" w:rsidRPr="0082406B" w:rsidRDefault="00D76DF9" w:rsidP="003F1699">
            <w:pPr>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Pr>
                <w:rFonts w:ascii="Arial" w:hAnsi="Arial" w:cs="Arial"/>
                <w:b/>
                <w:color w:val="000000"/>
                <w:sz w:val="20"/>
                <w:szCs w:val="20"/>
                <w:lang w:val="en-GB"/>
              </w:rPr>
              <w:t>1</w:t>
            </w:r>
            <w:r w:rsidRPr="0082406B">
              <w:rPr>
                <w:rFonts w:ascii="Arial" w:hAnsi="Arial" w:cs="Arial"/>
                <w:b/>
                <w:color w:val="000000"/>
                <w:sz w:val="20"/>
                <w:szCs w:val="20"/>
                <w:lang w:val="en-GB"/>
              </w:rPr>
              <w:t xml:space="preserve"> Meetings:</w:t>
            </w:r>
          </w:p>
          <w:p w14:paraId="265820C7" w14:textId="77777777" w:rsidR="00D76DF9" w:rsidRDefault="00D76DF9" w:rsidP="003F1699">
            <w:pPr>
              <w:tabs>
                <w:tab w:val="left" w:pos="4111"/>
              </w:tabs>
              <w:ind w:left="2268" w:hanging="2268"/>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Pr>
                <w:rFonts w:ascii="Arial" w:hAnsi="Arial" w:cs="Arial"/>
                <w:bCs/>
                <w:color w:val="000000"/>
                <w:sz w:val="20"/>
                <w:szCs w:val="20"/>
                <w:lang w:val="en-GB" w:eastAsia="zh-CN"/>
              </w:rPr>
              <w:t>1</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10-e                       22</w:t>
            </w:r>
            <w:r w:rsidRPr="0025584D">
              <w:rPr>
                <w:rFonts w:ascii="Arial" w:hAnsi="Arial" w:cs="Arial"/>
                <w:bCs/>
                <w:color w:val="000000"/>
                <w:sz w:val="20"/>
                <w:szCs w:val="20"/>
                <w:vertAlign w:val="superscript"/>
                <w:lang w:val="en-GB" w:eastAsia="zh-CN"/>
              </w:rPr>
              <w:t>nd</w:t>
            </w:r>
            <w:r>
              <w:rPr>
                <w:rFonts w:ascii="Arial" w:hAnsi="Arial" w:cs="Arial"/>
                <w:bCs/>
                <w:color w:val="000000"/>
                <w:sz w:val="20"/>
                <w:szCs w:val="20"/>
                <w:lang w:val="en-GB" w:eastAsia="zh-CN"/>
              </w:rPr>
              <w:t xml:space="preserve"> - 26</w:t>
            </w:r>
            <w:r w:rsidRPr="0025584D">
              <w:rPr>
                <w:rFonts w:ascii="Arial" w:hAnsi="Arial" w:cs="Arial"/>
                <w:bCs/>
                <w:color w:val="000000"/>
                <w:sz w:val="20"/>
                <w:szCs w:val="20"/>
                <w:vertAlign w:val="superscript"/>
                <w:lang w:val="en-GB" w:eastAsia="zh-CN"/>
              </w:rPr>
              <w:t>th</w:t>
            </w:r>
            <w:r>
              <w:rPr>
                <w:rFonts w:ascii="Arial" w:hAnsi="Arial" w:cs="Arial"/>
                <w:bCs/>
                <w:color w:val="000000"/>
                <w:sz w:val="20"/>
                <w:szCs w:val="20"/>
                <w:lang w:val="en-GB" w:eastAsia="zh-CN"/>
              </w:rPr>
              <w:t xml:space="preserve"> Aug 2022</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r>
            <w:r w:rsidRPr="00753E06">
              <w:rPr>
                <w:rFonts w:ascii="Arial" w:hAnsi="Arial" w:cs="Arial"/>
                <w:bCs/>
                <w:color w:val="000000"/>
                <w:sz w:val="20"/>
                <w:szCs w:val="20"/>
                <w:lang w:val="en-GB" w:eastAsia="zh-CN"/>
              </w:rPr>
              <w:t>Toulouse</w:t>
            </w:r>
          </w:p>
          <w:p w14:paraId="1DEE2878" w14:textId="77777777" w:rsidR="00D76DF9" w:rsidRPr="00DD0263" w:rsidRDefault="00D76DF9" w:rsidP="003F1699">
            <w:pPr>
              <w:tabs>
                <w:tab w:val="left" w:pos="4111"/>
              </w:tabs>
              <w:ind w:left="2268" w:hanging="2268"/>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Pr>
                <w:rFonts w:ascii="Arial" w:hAnsi="Arial" w:cs="Arial"/>
                <w:bCs/>
                <w:color w:val="000000"/>
                <w:sz w:val="20"/>
                <w:szCs w:val="20"/>
                <w:lang w:val="en-GB" w:eastAsia="zh-CN"/>
              </w:rPr>
              <w:t>1</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10bis-e                  10</w:t>
            </w:r>
            <w:r w:rsidRPr="00997E69">
              <w:rPr>
                <w:rFonts w:ascii="Arial" w:hAnsi="Arial" w:cs="Arial"/>
                <w:bCs/>
                <w:color w:val="000000"/>
                <w:sz w:val="20"/>
                <w:szCs w:val="20"/>
                <w:vertAlign w:val="superscript"/>
                <w:lang w:val="en-GB" w:eastAsia="zh-CN"/>
              </w:rPr>
              <w:t>th</w:t>
            </w:r>
            <w:r>
              <w:rPr>
                <w:rFonts w:ascii="Arial" w:hAnsi="Arial" w:cs="Arial"/>
                <w:bCs/>
                <w:color w:val="000000"/>
                <w:sz w:val="20"/>
                <w:szCs w:val="20"/>
                <w:lang w:val="en-GB" w:eastAsia="zh-CN"/>
              </w:rPr>
              <w:t xml:space="preserve"> - 19</w:t>
            </w:r>
            <w:r w:rsidRPr="0025584D">
              <w:rPr>
                <w:rFonts w:ascii="Arial" w:hAnsi="Arial" w:cs="Arial"/>
                <w:bCs/>
                <w:color w:val="000000"/>
                <w:sz w:val="20"/>
                <w:szCs w:val="20"/>
                <w:vertAlign w:val="superscript"/>
                <w:lang w:val="en-GB" w:eastAsia="zh-CN"/>
              </w:rPr>
              <w:t>th</w:t>
            </w:r>
            <w:r>
              <w:rPr>
                <w:rFonts w:ascii="Arial" w:hAnsi="Arial" w:cs="Arial"/>
                <w:bCs/>
                <w:color w:val="000000"/>
                <w:sz w:val="20"/>
                <w:szCs w:val="20"/>
                <w:lang w:val="en-GB" w:eastAsia="zh-CN"/>
              </w:rPr>
              <w:t xml:space="preserve"> Oct 2022</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r>
            <w:r w:rsidRPr="00997E69">
              <w:rPr>
                <w:rFonts w:ascii="Arial" w:hAnsi="Arial" w:cs="Arial"/>
                <w:bCs/>
                <w:color w:val="000000"/>
                <w:sz w:val="20"/>
                <w:szCs w:val="20"/>
                <w:lang w:val="en-GB" w:eastAsia="zh-CN"/>
              </w:rPr>
              <w:t>e-meeting</w:t>
            </w:r>
          </w:p>
        </w:tc>
      </w:tr>
    </w:tbl>
    <w:p w14:paraId="62A99CDF" w14:textId="2E26909E" w:rsidR="00D76DF9" w:rsidRPr="00D76DF9" w:rsidRDefault="00D76DF9" w:rsidP="00BD114C">
      <w:pPr>
        <w:jc w:val="both"/>
        <w:rPr>
          <w:rFonts w:eastAsiaTheme="minorEastAsia"/>
          <w:color w:val="0000FF"/>
          <w:sz w:val="20"/>
          <w:szCs w:val="20"/>
          <w:lang w:eastAsia="zh-CN"/>
        </w:rPr>
      </w:pPr>
    </w:p>
    <w:p w14:paraId="1886DB96" w14:textId="2B88438E" w:rsidR="00D76DF9" w:rsidRDefault="00D76DF9" w:rsidP="00BD114C">
      <w:pPr>
        <w:jc w:val="both"/>
        <w:rPr>
          <w:rFonts w:eastAsiaTheme="minorEastAsia"/>
          <w:color w:val="0000FF"/>
          <w:sz w:val="20"/>
          <w:szCs w:val="20"/>
          <w:lang w:eastAsia="zh-CN"/>
        </w:rPr>
      </w:pPr>
    </w:p>
    <w:p w14:paraId="25945DE7" w14:textId="77777777" w:rsidR="00D76DF9" w:rsidRDefault="00D76DF9" w:rsidP="00BD114C">
      <w:pPr>
        <w:jc w:val="both"/>
        <w:rPr>
          <w:rFonts w:eastAsiaTheme="minorEastAsia"/>
          <w:color w:val="0000FF"/>
          <w:sz w:val="20"/>
          <w:szCs w:val="20"/>
          <w:lang w:eastAsia="zh-CN"/>
        </w:rPr>
      </w:pPr>
    </w:p>
    <w:p w14:paraId="5A38F261" w14:textId="19486E6F" w:rsidR="002F045C" w:rsidRPr="00384C04" w:rsidRDefault="004158DD" w:rsidP="004158DD">
      <w:pPr>
        <w:pStyle w:val="a7"/>
        <w:rPr>
          <w:rFonts w:eastAsiaTheme="minorEastAsia"/>
          <w:i/>
          <w:lang w:eastAsia="zh-CN"/>
        </w:rPr>
      </w:pPr>
      <w:bookmarkStart w:id="12" w:name="_Ref102150108"/>
      <w:r w:rsidRPr="00384C04">
        <w:rPr>
          <w:i/>
        </w:rPr>
        <w:t xml:space="preserve">Proposal </w:t>
      </w:r>
      <w:r w:rsidR="00230AA7" w:rsidRPr="00384C04">
        <w:rPr>
          <w:i/>
          <w:noProof/>
        </w:rPr>
        <w:fldChar w:fldCharType="begin"/>
      </w:r>
      <w:r w:rsidR="00230AA7" w:rsidRPr="00384C04">
        <w:rPr>
          <w:i/>
          <w:noProof/>
        </w:rPr>
        <w:instrText xml:space="preserve"> SEQ Proposal \* ARABIC </w:instrText>
      </w:r>
      <w:r w:rsidR="00230AA7" w:rsidRPr="00384C04">
        <w:rPr>
          <w:i/>
          <w:noProof/>
        </w:rPr>
        <w:fldChar w:fldCharType="separate"/>
      </w:r>
      <w:r w:rsidRPr="00384C04">
        <w:rPr>
          <w:i/>
          <w:noProof/>
        </w:rPr>
        <w:t>1</w:t>
      </w:r>
      <w:r w:rsidR="00230AA7" w:rsidRPr="00384C04">
        <w:rPr>
          <w:i/>
          <w:noProof/>
        </w:rPr>
        <w:fldChar w:fldCharType="end"/>
      </w:r>
      <w:r w:rsidRPr="00384C04">
        <w:rPr>
          <w:i/>
        </w:rPr>
        <w:t>:</w:t>
      </w:r>
      <w:r w:rsidR="00A458A7" w:rsidRPr="00384C04">
        <w:rPr>
          <w:i/>
        </w:rPr>
        <w:t xml:space="preserve"> </w:t>
      </w:r>
      <w:r w:rsidRPr="00384C04">
        <w:rPr>
          <w:rFonts w:eastAsiaTheme="minorEastAsia"/>
          <w:i/>
          <w:lang w:eastAsia="zh-CN"/>
        </w:rPr>
        <w:t xml:space="preserve">RAN 1 should send LS to RAN 4 to ask </w:t>
      </w:r>
      <w:r w:rsidRPr="00384C04">
        <w:rPr>
          <w:rFonts w:eastAsiaTheme="minorEastAsia" w:hint="eastAsia"/>
          <w:i/>
          <w:lang w:eastAsia="zh-CN"/>
        </w:rPr>
        <w:t>Self-Interference</w:t>
      </w:r>
      <w:r w:rsidRPr="00384C04">
        <w:rPr>
          <w:rFonts w:eastAsiaTheme="minorEastAsia"/>
          <w:i/>
          <w:lang w:eastAsia="zh-CN"/>
        </w:rPr>
        <w:t xml:space="preserve"> </w:t>
      </w:r>
      <w:r w:rsidRPr="00384C04">
        <w:rPr>
          <w:rFonts w:eastAsiaTheme="minorEastAsia" w:hint="eastAsia"/>
          <w:i/>
          <w:lang w:eastAsia="zh-CN"/>
        </w:rPr>
        <w:t>modelling</w:t>
      </w:r>
      <w:r w:rsidRPr="00384C04">
        <w:rPr>
          <w:rFonts w:eastAsiaTheme="minorEastAsia"/>
          <w:i/>
          <w:lang w:eastAsia="zh-CN"/>
        </w:rPr>
        <w:t xml:space="preserve"> at the </w:t>
      </w:r>
      <w:proofErr w:type="spellStart"/>
      <w:r w:rsidRPr="00384C04">
        <w:rPr>
          <w:rFonts w:eastAsiaTheme="minorEastAsia"/>
          <w:i/>
          <w:lang w:eastAsia="zh-CN"/>
        </w:rPr>
        <w:t>gNB</w:t>
      </w:r>
      <w:proofErr w:type="spellEnd"/>
      <w:r w:rsidRPr="00384C04">
        <w:rPr>
          <w:rFonts w:eastAsiaTheme="minorEastAsia"/>
          <w:i/>
          <w:lang w:eastAsia="zh-CN"/>
        </w:rPr>
        <w:t xml:space="preserve"> side</w:t>
      </w:r>
      <w:r w:rsidR="00FD2289" w:rsidRPr="00384C04">
        <w:rPr>
          <w:rFonts w:eastAsiaTheme="minorEastAsia"/>
          <w:i/>
          <w:lang w:eastAsia="zh-CN"/>
        </w:rPr>
        <w:t xml:space="preserve"> with following questions</w:t>
      </w:r>
      <w:r w:rsidRPr="00384C04">
        <w:rPr>
          <w:rFonts w:eastAsiaTheme="minorEastAsia"/>
          <w:i/>
          <w:lang w:eastAsia="zh-CN"/>
        </w:rPr>
        <w:t>.</w:t>
      </w:r>
      <w:bookmarkEnd w:id="12"/>
    </w:p>
    <w:p w14:paraId="7BAFBCA2" w14:textId="77777777" w:rsidR="00FD2289" w:rsidRPr="00384C04" w:rsidRDefault="00FD2289" w:rsidP="0090531B">
      <w:pPr>
        <w:adjustRightInd w:val="0"/>
        <w:snapToGrid w:val="0"/>
        <w:spacing w:afterLines="50" w:after="120"/>
        <w:ind w:leftChars="100" w:left="240"/>
        <w:jc w:val="both"/>
        <w:rPr>
          <w:b/>
          <w:i/>
          <w:sz w:val="20"/>
          <w:szCs w:val="20"/>
        </w:rPr>
      </w:pPr>
      <w:r w:rsidRPr="00384C04">
        <w:rPr>
          <w:b/>
          <w:i/>
          <w:sz w:val="20"/>
          <w:szCs w:val="20"/>
        </w:rPr>
        <w:t xml:space="preserve">Question 1: What is(are) the reasonable value(s) for the interference from the DL </w:t>
      </w:r>
      <w:proofErr w:type="spellStart"/>
      <w:r w:rsidRPr="00384C04">
        <w:rPr>
          <w:b/>
          <w:i/>
          <w:sz w:val="20"/>
          <w:szCs w:val="20"/>
        </w:rPr>
        <w:t>subband</w:t>
      </w:r>
      <w:proofErr w:type="spellEnd"/>
      <w:r w:rsidRPr="00384C04">
        <w:rPr>
          <w:b/>
          <w:i/>
          <w:sz w:val="20"/>
          <w:szCs w:val="20"/>
        </w:rPr>
        <w:t xml:space="preserve"> to the UL </w:t>
      </w:r>
      <w:proofErr w:type="spellStart"/>
      <w:r w:rsidRPr="00384C04">
        <w:rPr>
          <w:b/>
          <w:i/>
          <w:sz w:val="20"/>
          <w:szCs w:val="20"/>
        </w:rPr>
        <w:t>subband</w:t>
      </w:r>
      <w:proofErr w:type="spellEnd"/>
      <w:r w:rsidRPr="00384C04">
        <w:rPr>
          <w:b/>
          <w:i/>
          <w:sz w:val="20"/>
          <w:szCs w:val="20"/>
        </w:rPr>
        <w:t xml:space="preserve"> at </w:t>
      </w:r>
      <w:proofErr w:type="spellStart"/>
      <w:r w:rsidRPr="00384C04">
        <w:rPr>
          <w:b/>
          <w:i/>
          <w:sz w:val="20"/>
          <w:szCs w:val="20"/>
        </w:rPr>
        <w:t>gNB</w:t>
      </w:r>
      <w:proofErr w:type="spellEnd"/>
      <w:r w:rsidRPr="00384C04">
        <w:rPr>
          <w:b/>
          <w:i/>
          <w:sz w:val="20"/>
          <w:szCs w:val="20"/>
        </w:rPr>
        <w:t xml:space="preserve"> side?</w:t>
      </w:r>
    </w:p>
    <w:p w14:paraId="1FE49441" w14:textId="77777777" w:rsidR="00FD2289" w:rsidRPr="00384C04" w:rsidRDefault="00FD2289" w:rsidP="0090531B">
      <w:pPr>
        <w:pStyle w:val="afa"/>
        <w:numPr>
          <w:ilvl w:val="0"/>
          <w:numId w:val="45"/>
        </w:numPr>
        <w:adjustRightInd w:val="0"/>
        <w:snapToGrid w:val="0"/>
        <w:spacing w:afterLines="50" w:after="120"/>
        <w:ind w:leftChars="100" w:left="660" w:firstLineChars="0"/>
        <w:jc w:val="both"/>
        <w:rPr>
          <w:rFonts w:ascii="Times New Roman" w:hAnsi="Times New Roman" w:cs="Times New Roman"/>
          <w:b/>
          <w:i/>
          <w:sz w:val="20"/>
          <w:szCs w:val="20"/>
        </w:rPr>
      </w:pPr>
      <w:r w:rsidRPr="00384C04">
        <w:rPr>
          <w:rFonts w:ascii="Times New Roman" w:hAnsi="Times New Roman" w:cs="Times New Roman"/>
          <w:b/>
          <w:i/>
          <w:sz w:val="20"/>
          <w:szCs w:val="20"/>
        </w:rPr>
        <w:t xml:space="preserve">The Granularity for the inter </w:t>
      </w:r>
      <w:proofErr w:type="spellStart"/>
      <w:r w:rsidRPr="00384C04">
        <w:rPr>
          <w:rFonts w:ascii="Times New Roman" w:hAnsi="Times New Roman" w:cs="Times New Roman"/>
          <w:b/>
          <w:i/>
          <w:sz w:val="20"/>
          <w:szCs w:val="20"/>
        </w:rPr>
        <w:t>subband</w:t>
      </w:r>
      <w:proofErr w:type="spellEnd"/>
      <w:r w:rsidRPr="00384C04">
        <w:rPr>
          <w:rFonts w:ascii="Times New Roman" w:hAnsi="Times New Roman" w:cs="Times New Roman"/>
          <w:b/>
          <w:i/>
          <w:sz w:val="20"/>
          <w:szCs w:val="20"/>
        </w:rPr>
        <w:t xml:space="preserve"> interference modelling is subcarrier level, RB level or </w:t>
      </w:r>
      <w:proofErr w:type="spellStart"/>
      <w:r w:rsidRPr="00384C04">
        <w:rPr>
          <w:rFonts w:ascii="Times New Roman" w:hAnsi="Times New Roman" w:cs="Times New Roman"/>
          <w:b/>
          <w:i/>
          <w:sz w:val="20"/>
          <w:szCs w:val="20"/>
        </w:rPr>
        <w:t>subband</w:t>
      </w:r>
      <w:proofErr w:type="spellEnd"/>
      <w:r w:rsidRPr="00384C04">
        <w:rPr>
          <w:rFonts w:ascii="Times New Roman" w:hAnsi="Times New Roman" w:cs="Times New Roman"/>
          <w:b/>
          <w:i/>
          <w:sz w:val="20"/>
          <w:szCs w:val="20"/>
        </w:rPr>
        <w:t xml:space="preserve"> level?</w:t>
      </w:r>
    </w:p>
    <w:p w14:paraId="1F184FC4" w14:textId="77777777" w:rsidR="00FD2289" w:rsidRPr="00384C04" w:rsidRDefault="00FD2289" w:rsidP="0090531B">
      <w:pPr>
        <w:adjustRightInd w:val="0"/>
        <w:snapToGrid w:val="0"/>
        <w:spacing w:afterLines="50" w:after="120"/>
        <w:ind w:leftChars="100" w:left="240"/>
        <w:jc w:val="both"/>
        <w:rPr>
          <w:b/>
          <w:i/>
          <w:sz w:val="20"/>
          <w:szCs w:val="20"/>
        </w:rPr>
      </w:pPr>
      <w:r w:rsidRPr="00384C04">
        <w:rPr>
          <w:b/>
          <w:i/>
          <w:sz w:val="20"/>
          <w:szCs w:val="20"/>
        </w:rPr>
        <w:t xml:space="preserve">Question 2: What factors impacts the inter </w:t>
      </w:r>
      <w:proofErr w:type="spellStart"/>
      <w:r w:rsidRPr="00384C04">
        <w:rPr>
          <w:b/>
          <w:i/>
          <w:sz w:val="20"/>
          <w:szCs w:val="20"/>
        </w:rPr>
        <w:t>subband</w:t>
      </w:r>
      <w:proofErr w:type="spellEnd"/>
      <w:r w:rsidRPr="00384C04">
        <w:rPr>
          <w:b/>
          <w:i/>
          <w:sz w:val="20"/>
          <w:szCs w:val="20"/>
        </w:rPr>
        <w:t xml:space="preserve"> interference strength? </w:t>
      </w:r>
    </w:p>
    <w:p w14:paraId="02B8D6FE" w14:textId="77777777" w:rsidR="00FD2289" w:rsidRPr="00384C04" w:rsidRDefault="00FD2289" w:rsidP="0090531B">
      <w:pPr>
        <w:pStyle w:val="afa"/>
        <w:numPr>
          <w:ilvl w:val="0"/>
          <w:numId w:val="44"/>
        </w:numPr>
        <w:adjustRightInd w:val="0"/>
        <w:snapToGrid w:val="0"/>
        <w:spacing w:afterLines="50" w:after="120"/>
        <w:ind w:leftChars="123" w:left="715" w:firstLineChars="0"/>
        <w:jc w:val="both"/>
        <w:rPr>
          <w:rFonts w:ascii="Times New Roman" w:hAnsi="Times New Roman" w:cs="Times New Roman"/>
          <w:b/>
          <w:i/>
          <w:sz w:val="20"/>
          <w:szCs w:val="20"/>
        </w:rPr>
      </w:pPr>
      <w:r w:rsidRPr="00384C04">
        <w:rPr>
          <w:rFonts w:ascii="Times New Roman" w:hAnsi="Times New Roman" w:cs="Times New Roman"/>
          <w:b/>
          <w:i/>
          <w:sz w:val="20"/>
          <w:szCs w:val="20"/>
        </w:rPr>
        <w:lastRenderedPageBreak/>
        <w:t xml:space="preserve">e.g., The distance in frequency domain between the DL </w:t>
      </w:r>
      <w:proofErr w:type="spellStart"/>
      <w:r w:rsidRPr="00384C04">
        <w:rPr>
          <w:rFonts w:ascii="Times New Roman" w:hAnsi="Times New Roman" w:cs="Times New Roman"/>
          <w:b/>
          <w:i/>
          <w:sz w:val="20"/>
          <w:szCs w:val="20"/>
        </w:rPr>
        <w:t>subband</w:t>
      </w:r>
      <w:proofErr w:type="spellEnd"/>
      <w:r w:rsidRPr="00384C04">
        <w:rPr>
          <w:rFonts w:ascii="Times New Roman" w:hAnsi="Times New Roman" w:cs="Times New Roman"/>
          <w:b/>
          <w:i/>
          <w:sz w:val="20"/>
          <w:szCs w:val="20"/>
        </w:rPr>
        <w:t xml:space="preserve"> and the UL </w:t>
      </w:r>
      <w:proofErr w:type="spellStart"/>
      <w:r w:rsidRPr="00384C04">
        <w:rPr>
          <w:rFonts w:ascii="Times New Roman" w:hAnsi="Times New Roman" w:cs="Times New Roman"/>
          <w:b/>
          <w:i/>
          <w:sz w:val="20"/>
          <w:szCs w:val="20"/>
        </w:rPr>
        <w:t>subband</w:t>
      </w:r>
      <w:proofErr w:type="spellEnd"/>
      <w:r w:rsidRPr="00384C04">
        <w:rPr>
          <w:rFonts w:ascii="Times New Roman" w:hAnsi="Times New Roman" w:cs="Times New Roman"/>
          <w:b/>
          <w:i/>
          <w:sz w:val="20"/>
          <w:szCs w:val="20"/>
        </w:rPr>
        <w:t xml:space="preserve">, the DL </w:t>
      </w:r>
      <w:proofErr w:type="spellStart"/>
      <w:r w:rsidRPr="00384C04">
        <w:rPr>
          <w:rFonts w:ascii="Times New Roman" w:hAnsi="Times New Roman" w:cs="Times New Roman"/>
          <w:b/>
          <w:i/>
          <w:sz w:val="20"/>
          <w:szCs w:val="20"/>
        </w:rPr>
        <w:t>subband</w:t>
      </w:r>
      <w:proofErr w:type="spellEnd"/>
      <w:r w:rsidRPr="00384C04">
        <w:rPr>
          <w:rFonts w:ascii="Times New Roman" w:hAnsi="Times New Roman" w:cs="Times New Roman"/>
          <w:b/>
          <w:i/>
          <w:sz w:val="20"/>
          <w:szCs w:val="20"/>
        </w:rPr>
        <w:t xml:space="preserve"> size, the number of RBs used for DL transmission etc.</w:t>
      </w:r>
    </w:p>
    <w:p w14:paraId="081C7803" w14:textId="77777777" w:rsidR="00FD2289" w:rsidRPr="00384C04" w:rsidRDefault="00FD2289" w:rsidP="0090531B">
      <w:pPr>
        <w:adjustRightInd w:val="0"/>
        <w:snapToGrid w:val="0"/>
        <w:spacing w:afterLines="50" w:after="120"/>
        <w:ind w:leftChars="123" w:left="295"/>
        <w:jc w:val="both"/>
        <w:rPr>
          <w:b/>
          <w:i/>
          <w:sz w:val="20"/>
          <w:szCs w:val="20"/>
          <w:lang w:eastAsia="zh-CN"/>
        </w:rPr>
      </w:pPr>
      <w:r w:rsidRPr="00384C04">
        <w:rPr>
          <w:b/>
          <w:i/>
          <w:sz w:val="20"/>
          <w:szCs w:val="20"/>
          <w:lang w:eastAsia="zh-CN"/>
        </w:rPr>
        <w:t xml:space="preserve">Question 3: What is/are </w:t>
      </w:r>
      <w:r w:rsidRPr="00384C04">
        <w:rPr>
          <w:b/>
          <w:i/>
          <w:sz w:val="20"/>
          <w:szCs w:val="20"/>
        </w:rPr>
        <w:t>the reasonable value(s) for the guard band between DL and UL sub-band to support the SBFD?</w:t>
      </w:r>
    </w:p>
    <w:p w14:paraId="4734C53D" w14:textId="77777777" w:rsidR="00FD2289" w:rsidRPr="00384C04" w:rsidRDefault="00FD2289" w:rsidP="0090531B">
      <w:pPr>
        <w:adjustRightInd w:val="0"/>
        <w:snapToGrid w:val="0"/>
        <w:spacing w:afterLines="50" w:after="120"/>
        <w:ind w:leftChars="123" w:left="295"/>
        <w:jc w:val="both"/>
        <w:rPr>
          <w:b/>
          <w:i/>
          <w:sz w:val="20"/>
          <w:szCs w:val="20"/>
        </w:rPr>
      </w:pPr>
      <w:r w:rsidRPr="00384C04">
        <w:rPr>
          <w:b/>
          <w:i/>
          <w:sz w:val="20"/>
          <w:szCs w:val="20"/>
        </w:rPr>
        <w:t xml:space="preserve">Question 4: What is/are the possible values for the </w:t>
      </w:r>
      <w:proofErr w:type="spellStart"/>
      <w:r w:rsidRPr="00384C04">
        <w:rPr>
          <w:b/>
          <w:i/>
          <w:sz w:val="20"/>
          <w:szCs w:val="20"/>
        </w:rPr>
        <w:t>subband</w:t>
      </w:r>
      <w:proofErr w:type="spellEnd"/>
      <w:r w:rsidRPr="00384C04">
        <w:rPr>
          <w:b/>
          <w:i/>
          <w:sz w:val="20"/>
          <w:szCs w:val="20"/>
        </w:rPr>
        <w:t xml:space="preserve"> size? </w:t>
      </w:r>
    </w:p>
    <w:p w14:paraId="4E7F7DD5" w14:textId="77777777" w:rsidR="00FD2289" w:rsidRPr="00384C04" w:rsidRDefault="00FD2289" w:rsidP="0090531B">
      <w:pPr>
        <w:pStyle w:val="afa"/>
        <w:numPr>
          <w:ilvl w:val="0"/>
          <w:numId w:val="44"/>
        </w:numPr>
        <w:adjustRightInd w:val="0"/>
        <w:snapToGrid w:val="0"/>
        <w:spacing w:afterLines="50" w:after="120"/>
        <w:ind w:leftChars="123" w:left="715" w:firstLineChars="0"/>
        <w:jc w:val="both"/>
        <w:rPr>
          <w:rFonts w:ascii="Times New Roman" w:hAnsi="Times New Roman" w:cs="Times New Roman"/>
          <w:b/>
          <w:i/>
          <w:sz w:val="20"/>
          <w:szCs w:val="20"/>
        </w:rPr>
      </w:pPr>
      <w:r w:rsidRPr="00384C04">
        <w:rPr>
          <w:rFonts w:ascii="Times New Roman" w:hAnsi="Times New Roman" w:cs="Times New Roman"/>
          <w:b/>
          <w:i/>
          <w:sz w:val="20"/>
          <w:szCs w:val="20"/>
        </w:rPr>
        <w:t>Whether the sub-band size can be allocated arbitrarily with the unit of RB, or it can only be allocated using the existing channel BW</w:t>
      </w:r>
    </w:p>
    <w:p w14:paraId="0C0B2647" w14:textId="77777777" w:rsidR="00FD2289" w:rsidRPr="0090531B" w:rsidRDefault="00FD2289" w:rsidP="0090531B">
      <w:pPr>
        <w:adjustRightInd w:val="0"/>
        <w:snapToGrid w:val="0"/>
        <w:spacing w:afterLines="50" w:after="120"/>
        <w:ind w:leftChars="123" w:left="295"/>
        <w:jc w:val="both"/>
        <w:rPr>
          <w:b/>
          <w:sz w:val="20"/>
          <w:szCs w:val="20"/>
        </w:rPr>
      </w:pPr>
      <w:r w:rsidRPr="00384C04">
        <w:rPr>
          <w:b/>
          <w:i/>
          <w:sz w:val="20"/>
          <w:szCs w:val="20"/>
        </w:rPr>
        <w:t xml:space="preserve">Question 5: Is it possible that the size of </w:t>
      </w:r>
      <w:proofErr w:type="spellStart"/>
      <w:r w:rsidRPr="00384C04">
        <w:rPr>
          <w:b/>
          <w:i/>
          <w:sz w:val="20"/>
          <w:szCs w:val="20"/>
        </w:rPr>
        <w:t>subband</w:t>
      </w:r>
      <w:proofErr w:type="spellEnd"/>
      <w:r w:rsidRPr="00384C04">
        <w:rPr>
          <w:b/>
          <w:i/>
          <w:sz w:val="20"/>
          <w:szCs w:val="20"/>
        </w:rPr>
        <w:t xml:space="preserve"> can be changed dynamically, e.g. slot-by-slot?</w:t>
      </w:r>
    </w:p>
    <w:bookmarkEnd w:id="2"/>
    <w:bookmarkEnd w:id="11"/>
    <w:p w14:paraId="1ED8EAFA" w14:textId="77777777"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77837A63" w14:textId="5A24580F" w:rsidR="00D461C8" w:rsidRDefault="00D461C8" w:rsidP="00D461C8">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we discuss the </w:t>
      </w:r>
      <w:r w:rsidR="00384C04">
        <w:t>i</w:t>
      </w:r>
      <w:r w:rsidR="00384C04" w:rsidRPr="00823487">
        <w:t>nterference model</w:t>
      </w:r>
      <w:r w:rsidR="00384C04">
        <w:t xml:space="preserve">ling at </w:t>
      </w:r>
      <w:proofErr w:type="spellStart"/>
      <w:r w:rsidR="00384C04">
        <w:t>gNB</w:t>
      </w:r>
      <w:proofErr w:type="spellEnd"/>
      <w:r w:rsidR="00384C04">
        <w:t xml:space="preserve"> side</w:t>
      </w:r>
      <w:r w:rsidRPr="009E1AC8">
        <w:rPr>
          <w:rFonts w:ascii="Times New Roman" w:eastAsia="宋体" w:hAnsi="Times New Roman"/>
          <w:lang w:val="en-GB" w:eastAsia="zh-CN"/>
        </w:rPr>
        <w:t>, and the following observation and proposals are made.</w:t>
      </w:r>
    </w:p>
    <w:p w14:paraId="4F9EA47D" w14:textId="6381AB7B" w:rsidR="007E61E3" w:rsidRPr="0090531B" w:rsidRDefault="003C3A8B" w:rsidP="00DD3EFD">
      <w:pPr>
        <w:overflowPunct w:val="0"/>
        <w:autoSpaceDE w:val="0"/>
        <w:autoSpaceDN w:val="0"/>
        <w:adjustRightInd w:val="0"/>
        <w:contextualSpacing/>
        <w:jc w:val="both"/>
        <w:textAlignment w:val="baseline"/>
        <w:rPr>
          <w:rFonts w:eastAsiaTheme="minorEastAsia"/>
          <w:b/>
          <w:i/>
          <w:sz w:val="20"/>
          <w:szCs w:val="20"/>
          <w:lang w:val="en-GB"/>
        </w:rPr>
      </w:pPr>
      <w:r w:rsidRPr="0090531B">
        <w:rPr>
          <w:rFonts w:eastAsiaTheme="minorEastAsia"/>
          <w:b/>
          <w:i/>
          <w:sz w:val="20"/>
          <w:szCs w:val="20"/>
          <w:lang w:val="en-GB"/>
        </w:rPr>
        <w:fldChar w:fldCharType="begin"/>
      </w:r>
      <w:r w:rsidRPr="0090531B">
        <w:rPr>
          <w:rFonts w:eastAsiaTheme="minorEastAsia"/>
          <w:b/>
          <w:i/>
          <w:sz w:val="20"/>
          <w:szCs w:val="20"/>
          <w:lang w:val="en-GB"/>
        </w:rPr>
        <w:instrText xml:space="preserve"> REF _Ref102149697 \h </w:instrText>
      </w:r>
      <w:r w:rsidR="00566E95" w:rsidRPr="0090531B">
        <w:rPr>
          <w:rFonts w:eastAsiaTheme="minorEastAsia"/>
          <w:b/>
          <w:i/>
          <w:sz w:val="20"/>
          <w:szCs w:val="20"/>
          <w:lang w:val="en-GB"/>
        </w:rPr>
        <w:instrText xml:space="preserve"> \* MERGEFORMAT </w:instrText>
      </w:r>
      <w:r w:rsidRPr="0090531B">
        <w:rPr>
          <w:rFonts w:eastAsiaTheme="minorEastAsia"/>
          <w:b/>
          <w:i/>
          <w:sz w:val="20"/>
          <w:szCs w:val="20"/>
          <w:lang w:val="en-GB"/>
        </w:rPr>
      </w:r>
      <w:r w:rsidRPr="0090531B">
        <w:rPr>
          <w:rFonts w:eastAsiaTheme="minorEastAsia"/>
          <w:b/>
          <w:i/>
          <w:sz w:val="20"/>
          <w:szCs w:val="20"/>
          <w:lang w:val="en-GB"/>
        </w:rPr>
        <w:fldChar w:fldCharType="separate"/>
      </w:r>
      <w:r w:rsidR="00566E95" w:rsidRPr="0090531B">
        <w:rPr>
          <w:b/>
          <w:i/>
          <w:sz w:val="20"/>
          <w:szCs w:val="20"/>
        </w:rPr>
        <w:t xml:space="preserve">Observation </w:t>
      </w:r>
      <w:r w:rsidR="00566E95" w:rsidRPr="0090531B">
        <w:rPr>
          <w:b/>
          <w:i/>
          <w:noProof/>
          <w:sz w:val="20"/>
          <w:szCs w:val="20"/>
        </w:rPr>
        <w:t>1</w:t>
      </w:r>
      <w:r w:rsidR="00566E95" w:rsidRPr="0090531B">
        <w:rPr>
          <w:b/>
          <w:i/>
          <w:sz w:val="20"/>
          <w:szCs w:val="20"/>
        </w:rPr>
        <w:t>: For BS IBE modeling assuming the same model with UE IBE, the slope slowly descends through a larger PRBs size before reaching the maximum power to leakage ratio which means the significant overhead.</w:t>
      </w:r>
      <w:r w:rsidRPr="0090531B">
        <w:rPr>
          <w:rFonts w:eastAsiaTheme="minorEastAsia"/>
          <w:b/>
          <w:i/>
          <w:sz w:val="20"/>
          <w:szCs w:val="20"/>
          <w:lang w:val="en-GB"/>
        </w:rPr>
        <w:fldChar w:fldCharType="end"/>
      </w:r>
    </w:p>
    <w:p w14:paraId="006F6E3F" w14:textId="21A49982" w:rsidR="0001069B" w:rsidRPr="00566E95" w:rsidRDefault="00566E95" w:rsidP="0001069B">
      <w:pPr>
        <w:overflowPunct w:val="0"/>
        <w:autoSpaceDE w:val="0"/>
        <w:autoSpaceDN w:val="0"/>
        <w:adjustRightInd w:val="0"/>
        <w:spacing w:beforeLines="50" w:before="120" w:afterLines="50" w:after="120"/>
        <w:contextualSpacing/>
        <w:jc w:val="both"/>
        <w:textAlignment w:val="baseline"/>
        <w:rPr>
          <w:rFonts w:eastAsiaTheme="minorEastAsia"/>
          <w:b/>
          <w:i/>
          <w:sz w:val="20"/>
          <w:szCs w:val="20"/>
          <w:lang w:val="en-GB"/>
        </w:rPr>
      </w:pPr>
      <w:r w:rsidRPr="0090531B">
        <w:rPr>
          <w:b/>
          <w:i/>
          <w:sz w:val="20"/>
          <w:szCs w:val="20"/>
        </w:rPr>
        <w:t xml:space="preserve">Observation </w:t>
      </w:r>
      <w:r w:rsidRPr="0090531B">
        <w:rPr>
          <w:b/>
          <w:i/>
          <w:sz w:val="20"/>
          <w:szCs w:val="20"/>
        </w:rPr>
        <w:fldChar w:fldCharType="begin"/>
      </w:r>
      <w:r w:rsidRPr="0090531B">
        <w:rPr>
          <w:b/>
          <w:i/>
          <w:sz w:val="20"/>
          <w:szCs w:val="20"/>
        </w:rPr>
        <w:instrText xml:space="preserve"> SEQ Observation \* ARABIC </w:instrText>
      </w:r>
      <w:r w:rsidRPr="0090531B">
        <w:rPr>
          <w:b/>
          <w:i/>
          <w:sz w:val="20"/>
          <w:szCs w:val="20"/>
        </w:rPr>
        <w:fldChar w:fldCharType="separate"/>
      </w:r>
      <w:r w:rsidRPr="0090531B">
        <w:rPr>
          <w:b/>
          <w:i/>
          <w:noProof/>
          <w:sz w:val="20"/>
          <w:szCs w:val="20"/>
        </w:rPr>
        <w:t>2</w:t>
      </w:r>
      <w:r w:rsidRPr="0090531B">
        <w:rPr>
          <w:b/>
          <w:i/>
          <w:sz w:val="20"/>
          <w:szCs w:val="20"/>
        </w:rPr>
        <w:fldChar w:fldCharType="end"/>
      </w:r>
      <w:r w:rsidRPr="0090531B">
        <w:rPr>
          <w:b/>
          <w:i/>
          <w:sz w:val="20"/>
          <w:szCs w:val="20"/>
        </w:rPr>
        <w:t>: The required guard band size in IBE model is remarkably larger than that in ACLR model</w:t>
      </w:r>
      <w:r w:rsidRPr="0090531B">
        <w:rPr>
          <w:rFonts w:eastAsia="宋体"/>
          <w:b/>
          <w:i/>
          <w:sz w:val="20"/>
          <w:szCs w:val="20"/>
          <w:lang w:eastAsia="zh-CN"/>
        </w:rPr>
        <w:t>.</w:t>
      </w:r>
      <w:r w:rsidR="0001069B" w:rsidRPr="00230AA7">
        <w:rPr>
          <w:rFonts w:eastAsiaTheme="minorEastAsia"/>
          <w:b/>
          <w:i/>
          <w:sz w:val="20"/>
          <w:szCs w:val="20"/>
          <w:lang w:val="en-GB"/>
        </w:rPr>
        <w:fldChar w:fldCharType="begin"/>
      </w:r>
      <w:r w:rsidR="0001069B" w:rsidRPr="00566E95">
        <w:rPr>
          <w:rFonts w:eastAsiaTheme="minorEastAsia"/>
          <w:b/>
          <w:i/>
          <w:sz w:val="20"/>
          <w:szCs w:val="20"/>
          <w:lang w:val="en-GB"/>
        </w:rPr>
        <w:instrText xml:space="preserve"> REF _Ref102035027 \h  \* MERGEFORMAT </w:instrText>
      </w:r>
      <w:r w:rsidR="0001069B" w:rsidRPr="00230AA7">
        <w:rPr>
          <w:rFonts w:eastAsiaTheme="minorEastAsia"/>
          <w:b/>
          <w:i/>
          <w:sz w:val="20"/>
          <w:szCs w:val="20"/>
          <w:lang w:val="en-GB"/>
        </w:rPr>
      </w:r>
      <w:r w:rsidR="0001069B" w:rsidRPr="00230AA7">
        <w:rPr>
          <w:rFonts w:eastAsiaTheme="minorEastAsia"/>
          <w:b/>
          <w:i/>
          <w:sz w:val="20"/>
          <w:szCs w:val="20"/>
          <w:lang w:val="en-GB"/>
        </w:rPr>
        <w:fldChar w:fldCharType="end"/>
      </w:r>
    </w:p>
    <w:p w14:paraId="41E81EAE" w14:textId="02DF0275" w:rsidR="00566E95" w:rsidRPr="0090531B" w:rsidRDefault="004158DD" w:rsidP="004A41D5">
      <w:pPr>
        <w:pStyle w:val="a7"/>
        <w:jc w:val="both"/>
        <w:rPr>
          <w:rFonts w:eastAsiaTheme="minorEastAsia"/>
          <w:i/>
          <w:lang w:eastAsia="zh-CN"/>
        </w:rPr>
      </w:pPr>
      <w:r w:rsidRPr="0090531B">
        <w:rPr>
          <w:i/>
        </w:rPr>
        <w:fldChar w:fldCharType="begin"/>
      </w:r>
      <w:r w:rsidRPr="0090531B">
        <w:rPr>
          <w:i/>
        </w:rPr>
        <w:instrText xml:space="preserve"> REF _Ref102150108 \h </w:instrText>
      </w:r>
      <w:r w:rsidR="00566E95" w:rsidRPr="0090531B">
        <w:rPr>
          <w:i/>
        </w:rPr>
        <w:instrText xml:space="preserve"> \* MERGEFORMAT </w:instrText>
      </w:r>
      <w:r w:rsidRPr="0090531B">
        <w:rPr>
          <w:i/>
        </w:rPr>
      </w:r>
      <w:r w:rsidRPr="0090531B">
        <w:rPr>
          <w:i/>
        </w:rPr>
        <w:fldChar w:fldCharType="separate"/>
      </w:r>
      <w:r w:rsidR="00566E95" w:rsidRPr="0090531B">
        <w:rPr>
          <w:i/>
        </w:rPr>
        <w:t xml:space="preserve">Proposal </w:t>
      </w:r>
      <w:r w:rsidR="00566E95" w:rsidRPr="0090531B">
        <w:rPr>
          <w:i/>
        </w:rPr>
        <w:fldChar w:fldCharType="begin"/>
      </w:r>
      <w:r w:rsidR="00566E95" w:rsidRPr="0090531B">
        <w:rPr>
          <w:i/>
        </w:rPr>
        <w:instrText xml:space="preserve"> SEQ Proposal \* ARABIC </w:instrText>
      </w:r>
      <w:r w:rsidR="00566E95" w:rsidRPr="0090531B">
        <w:rPr>
          <w:i/>
        </w:rPr>
        <w:fldChar w:fldCharType="separate"/>
      </w:r>
      <w:r w:rsidR="00566E95" w:rsidRPr="0090531B">
        <w:rPr>
          <w:i/>
          <w:noProof/>
        </w:rPr>
        <w:t>1</w:t>
      </w:r>
      <w:r w:rsidR="00566E95" w:rsidRPr="0090531B">
        <w:rPr>
          <w:i/>
          <w:noProof/>
        </w:rPr>
        <w:fldChar w:fldCharType="end"/>
      </w:r>
      <w:r w:rsidR="00566E95" w:rsidRPr="0090531B">
        <w:rPr>
          <w:i/>
        </w:rPr>
        <w:t xml:space="preserve">: </w:t>
      </w:r>
      <w:r w:rsidR="00566E95" w:rsidRPr="0090531B">
        <w:rPr>
          <w:rFonts w:eastAsiaTheme="minorEastAsia"/>
          <w:i/>
          <w:lang w:eastAsia="zh-CN"/>
        </w:rPr>
        <w:t xml:space="preserve">RAN 1 should send LS to RAN 4 to ask Self-Interference modelling at the </w:t>
      </w:r>
      <w:proofErr w:type="spellStart"/>
      <w:r w:rsidR="00566E95" w:rsidRPr="0090531B">
        <w:rPr>
          <w:rFonts w:eastAsiaTheme="minorEastAsia"/>
          <w:i/>
          <w:lang w:eastAsia="zh-CN"/>
        </w:rPr>
        <w:t>gNB</w:t>
      </w:r>
      <w:proofErr w:type="spellEnd"/>
      <w:r w:rsidR="00566E95" w:rsidRPr="0090531B">
        <w:rPr>
          <w:rFonts w:eastAsiaTheme="minorEastAsia"/>
          <w:i/>
          <w:lang w:eastAsia="zh-CN"/>
        </w:rPr>
        <w:t xml:space="preserve"> side with following questions.</w:t>
      </w:r>
    </w:p>
    <w:p w14:paraId="00EDC15F" w14:textId="77777777" w:rsidR="00566E95" w:rsidRPr="0090531B" w:rsidRDefault="00566E95" w:rsidP="00566E95">
      <w:pPr>
        <w:adjustRightInd w:val="0"/>
        <w:snapToGrid w:val="0"/>
        <w:spacing w:afterLines="50" w:after="120"/>
        <w:ind w:leftChars="100" w:left="240"/>
        <w:jc w:val="both"/>
        <w:rPr>
          <w:b/>
          <w:i/>
          <w:sz w:val="20"/>
          <w:szCs w:val="20"/>
        </w:rPr>
      </w:pPr>
      <w:r w:rsidRPr="0090531B">
        <w:rPr>
          <w:b/>
          <w:i/>
          <w:sz w:val="20"/>
          <w:szCs w:val="20"/>
        </w:rPr>
        <w:t xml:space="preserve">Question 1: What is(are) the reasonable value(s) for the interference from the DL </w:t>
      </w:r>
      <w:proofErr w:type="spellStart"/>
      <w:r w:rsidRPr="0090531B">
        <w:rPr>
          <w:b/>
          <w:i/>
          <w:sz w:val="20"/>
          <w:szCs w:val="20"/>
        </w:rPr>
        <w:t>subband</w:t>
      </w:r>
      <w:proofErr w:type="spellEnd"/>
      <w:r w:rsidRPr="0090531B">
        <w:rPr>
          <w:b/>
          <w:i/>
          <w:sz w:val="20"/>
          <w:szCs w:val="20"/>
        </w:rPr>
        <w:t xml:space="preserve"> to the UL </w:t>
      </w:r>
      <w:proofErr w:type="spellStart"/>
      <w:r w:rsidRPr="0090531B">
        <w:rPr>
          <w:b/>
          <w:i/>
          <w:sz w:val="20"/>
          <w:szCs w:val="20"/>
        </w:rPr>
        <w:t>subband</w:t>
      </w:r>
      <w:proofErr w:type="spellEnd"/>
      <w:r w:rsidRPr="0090531B">
        <w:rPr>
          <w:b/>
          <w:i/>
          <w:sz w:val="20"/>
          <w:szCs w:val="20"/>
        </w:rPr>
        <w:t xml:space="preserve"> at </w:t>
      </w:r>
      <w:proofErr w:type="spellStart"/>
      <w:r w:rsidRPr="0090531B">
        <w:rPr>
          <w:b/>
          <w:i/>
          <w:sz w:val="20"/>
          <w:szCs w:val="20"/>
        </w:rPr>
        <w:t>gNB</w:t>
      </w:r>
      <w:proofErr w:type="spellEnd"/>
      <w:r w:rsidRPr="0090531B">
        <w:rPr>
          <w:b/>
          <w:i/>
          <w:sz w:val="20"/>
          <w:szCs w:val="20"/>
        </w:rPr>
        <w:t xml:space="preserve"> side?</w:t>
      </w:r>
    </w:p>
    <w:p w14:paraId="3C2009EA" w14:textId="77777777" w:rsidR="00566E95" w:rsidRPr="0090531B" w:rsidRDefault="00566E95" w:rsidP="00566E95">
      <w:pPr>
        <w:pStyle w:val="afa"/>
        <w:numPr>
          <w:ilvl w:val="0"/>
          <w:numId w:val="45"/>
        </w:numPr>
        <w:adjustRightInd w:val="0"/>
        <w:snapToGrid w:val="0"/>
        <w:spacing w:afterLines="50" w:after="120"/>
        <w:ind w:leftChars="100" w:left="660" w:firstLineChars="0"/>
        <w:jc w:val="both"/>
        <w:rPr>
          <w:rFonts w:ascii="Times New Roman" w:hAnsi="Times New Roman" w:cs="Times New Roman"/>
          <w:b/>
          <w:i/>
          <w:sz w:val="20"/>
          <w:szCs w:val="20"/>
        </w:rPr>
      </w:pPr>
      <w:r w:rsidRPr="0090531B">
        <w:rPr>
          <w:rFonts w:ascii="Times New Roman" w:hAnsi="Times New Roman" w:cs="Times New Roman"/>
          <w:b/>
          <w:i/>
          <w:sz w:val="20"/>
          <w:szCs w:val="20"/>
        </w:rPr>
        <w:t xml:space="preserve">The Granularity for the inter </w:t>
      </w:r>
      <w:proofErr w:type="spellStart"/>
      <w:r w:rsidRPr="0090531B">
        <w:rPr>
          <w:rFonts w:ascii="Times New Roman" w:hAnsi="Times New Roman" w:cs="Times New Roman"/>
          <w:b/>
          <w:i/>
          <w:sz w:val="20"/>
          <w:szCs w:val="20"/>
        </w:rPr>
        <w:t>subband</w:t>
      </w:r>
      <w:proofErr w:type="spellEnd"/>
      <w:r w:rsidRPr="0090531B">
        <w:rPr>
          <w:rFonts w:ascii="Times New Roman" w:hAnsi="Times New Roman" w:cs="Times New Roman"/>
          <w:b/>
          <w:i/>
          <w:sz w:val="20"/>
          <w:szCs w:val="20"/>
        </w:rPr>
        <w:t xml:space="preserve"> interference modelling is subcarrier level, RB level or </w:t>
      </w:r>
      <w:proofErr w:type="spellStart"/>
      <w:r w:rsidRPr="0090531B">
        <w:rPr>
          <w:rFonts w:ascii="Times New Roman" w:hAnsi="Times New Roman" w:cs="Times New Roman"/>
          <w:b/>
          <w:i/>
          <w:sz w:val="20"/>
          <w:szCs w:val="20"/>
        </w:rPr>
        <w:t>subband</w:t>
      </w:r>
      <w:proofErr w:type="spellEnd"/>
      <w:r w:rsidRPr="0090531B">
        <w:rPr>
          <w:rFonts w:ascii="Times New Roman" w:hAnsi="Times New Roman" w:cs="Times New Roman"/>
          <w:b/>
          <w:i/>
          <w:sz w:val="20"/>
          <w:szCs w:val="20"/>
        </w:rPr>
        <w:t xml:space="preserve"> level?</w:t>
      </w:r>
    </w:p>
    <w:p w14:paraId="34293CE3" w14:textId="77777777" w:rsidR="00566E95" w:rsidRPr="0090531B" w:rsidRDefault="00566E95" w:rsidP="00566E95">
      <w:pPr>
        <w:adjustRightInd w:val="0"/>
        <w:snapToGrid w:val="0"/>
        <w:spacing w:afterLines="50" w:after="120"/>
        <w:ind w:leftChars="100" w:left="240"/>
        <w:jc w:val="both"/>
        <w:rPr>
          <w:b/>
          <w:i/>
          <w:sz w:val="20"/>
          <w:szCs w:val="20"/>
        </w:rPr>
      </w:pPr>
      <w:r w:rsidRPr="0090531B">
        <w:rPr>
          <w:b/>
          <w:i/>
          <w:sz w:val="20"/>
          <w:szCs w:val="20"/>
        </w:rPr>
        <w:t xml:space="preserve">Question 2: What factors impacts the inter </w:t>
      </w:r>
      <w:proofErr w:type="spellStart"/>
      <w:r w:rsidRPr="0090531B">
        <w:rPr>
          <w:b/>
          <w:i/>
          <w:sz w:val="20"/>
          <w:szCs w:val="20"/>
        </w:rPr>
        <w:t>subband</w:t>
      </w:r>
      <w:proofErr w:type="spellEnd"/>
      <w:r w:rsidRPr="0090531B">
        <w:rPr>
          <w:b/>
          <w:i/>
          <w:sz w:val="20"/>
          <w:szCs w:val="20"/>
        </w:rPr>
        <w:t xml:space="preserve"> interference strength? </w:t>
      </w:r>
    </w:p>
    <w:p w14:paraId="2D119E77" w14:textId="77777777" w:rsidR="00566E95" w:rsidRPr="0090531B" w:rsidRDefault="00566E95" w:rsidP="00566E95">
      <w:pPr>
        <w:pStyle w:val="afa"/>
        <w:numPr>
          <w:ilvl w:val="0"/>
          <w:numId w:val="44"/>
        </w:numPr>
        <w:adjustRightInd w:val="0"/>
        <w:snapToGrid w:val="0"/>
        <w:spacing w:afterLines="50" w:after="120"/>
        <w:ind w:leftChars="123" w:left="715" w:firstLineChars="0"/>
        <w:jc w:val="both"/>
        <w:rPr>
          <w:rFonts w:ascii="Times New Roman" w:hAnsi="Times New Roman" w:cs="Times New Roman"/>
          <w:b/>
          <w:i/>
          <w:sz w:val="20"/>
          <w:szCs w:val="20"/>
        </w:rPr>
      </w:pPr>
      <w:r w:rsidRPr="0090531B">
        <w:rPr>
          <w:rFonts w:ascii="Times New Roman" w:hAnsi="Times New Roman" w:cs="Times New Roman"/>
          <w:b/>
          <w:i/>
          <w:sz w:val="20"/>
          <w:szCs w:val="20"/>
        </w:rPr>
        <w:t xml:space="preserve">e.g., The distance in frequency domain between the DL </w:t>
      </w:r>
      <w:proofErr w:type="spellStart"/>
      <w:r w:rsidRPr="0090531B">
        <w:rPr>
          <w:rFonts w:ascii="Times New Roman" w:hAnsi="Times New Roman" w:cs="Times New Roman"/>
          <w:b/>
          <w:i/>
          <w:sz w:val="20"/>
          <w:szCs w:val="20"/>
        </w:rPr>
        <w:t>subband</w:t>
      </w:r>
      <w:proofErr w:type="spellEnd"/>
      <w:r w:rsidRPr="0090531B">
        <w:rPr>
          <w:rFonts w:ascii="Times New Roman" w:hAnsi="Times New Roman" w:cs="Times New Roman"/>
          <w:b/>
          <w:i/>
          <w:sz w:val="20"/>
          <w:szCs w:val="20"/>
        </w:rPr>
        <w:t xml:space="preserve"> and the UL </w:t>
      </w:r>
      <w:proofErr w:type="spellStart"/>
      <w:r w:rsidRPr="0090531B">
        <w:rPr>
          <w:rFonts w:ascii="Times New Roman" w:hAnsi="Times New Roman" w:cs="Times New Roman"/>
          <w:b/>
          <w:i/>
          <w:sz w:val="20"/>
          <w:szCs w:val="20"/>
        </w:rPr>
        <w:t>subband</w:t>
      </w:r>
      <w:proofErr w:type="spellEnd"/>
      <w:r w:rsidRPr="0090531B">
        <w:rPr>
          <w:rFonts w:ascii="Times New Roman" w:hAnsi="Times New Roman" w:cs="Times New Roman"/>
          <w:b/>
          <w:i/>
          <w:sz w:val="20"/>
          <w:szCs w:val="20"/>
        </w:rPr>
        <w:t xml:space="preserve">, the DL </w:t>
      </w:r>
      <w:proofErr w:type="spellStart"/>
      <w:r w:rsidRPr="0090531B">
        <w:rPr>
          <w:rFonts w:ascii="Times New Roman" w:hAnsi="Times New Roman" w:cs="Times New Roman"/>
          <w:b/>
          <w:i/>
          <w:sz w:val="20"/>
          <w:szCs w:val="20"/>
        </w:rPr>
        <w:t>subband</w:t>
      </w:r>
      <w:proofErr w:type="spellEnd"/>
      <w:r w:rsidRPr="0090531B">
        <w:rPr>
          <w:rFonts w:ascii="Times New Roman" w:hAnsi="Times New Roman" w:cs="Times New Roman"/>
          <w:b/>
          <w:i/>
          <w:sz w:val="20"/>
          <w:szCs w:val="20"/>
        </w:rPr>
        <w:t xml:space="preserve"> size, the number of RBs used for DL transmission etc.</w:t>
      </w:r>
    </w:p>
    <w:p w14:paraId="17F91872" w14:textId="77777777" w:rsidR="00566E95" w:rsidRPr="0090531B" w:rsidRDefault="00566E95" w:rsidP="00566E95">
      <w:pPr>
        <w:adjustRightInd w:val="0"/>
        <w:snapToGrid w:val="0"/>
        <w:spacing w:afterLines="50" w:after="120"/>
        <w:ind w:leftChars="123" w:left="295"/>
        <w:jc w:val="both"/>
        <w:rPr>
          <w:b/>
          <w:i/>
          <w:sz w:val="20"/>
          <w:szCs w:val="20"/>
          <w:lang w:eastAsia="zh-CN"/>
        </w:rPr>
      </w:pPr>
      <w:r w:rsidRPr="0090531B">
        <w:rPr>
          <w:b/>
          <w:i/>
          <w:sz w:val="20"/>
          <w:szCs w:val="20"/>
          <w:lang w:eastAsia="zh-CN"/>
        </w:rPr>
        <w:t xml:space="preserve">Question 3: What is/are </w:t>
      </w:r>
      <w:r w:rsidRPr="0090531B">
        <w:rPr>
          <w:b/>
          <w:i/>
          <w:sz w:val="20"/>
          <w:szCs w:val="20"/>
        </w:rPr>
        <w:t>the reasonable value(s) for the guard band between DL and UL sub-band to support the SBFD?</w:t>
      </w:r>
    </w:p>
    <w:p w14:paraId="4A2B7F64" w14:textId="77777777" w:rsidR="00566E95" w:rsidRPr="0090531B" w:rsidRDefault="00566E95" w:rsidP="00566E95">
      <w:pPr>
        <w:adjustRightInd w:val="0"/>
        <w:snapToGrid w:val="0"/>
        <w:spacing w:afterLines="50" w:after="120"/>
        <w:ind w:leftChars="123" w:left="295"/>
        <w:jc w:val="both"/>
        <w:rPr>
          <w:b/>
          <w:i/>
          <w:sz w:val="20"/>
          <w:szCs w:val="20"/>
        </w:rPr>
      </w:pPr>
      <w:r w:rsidRPr="0090531B">
        <w:rPr>
          <w:b/>
          <w:i/>
          <w:sz w:val="20"/>
          <w:szCs w:val="20"/>
        </w:rPr>
        <w:t xml:space="preserve">Question 4: What is/are the possible values for the </w:t>
      </w:r>
      <w:proofErr w:type="spellStart"/>
      <w:r w:rsidRPr="0090531B">
        <w:rPr>
          <w:b/>
          <w:i/>
          <w:sz w:val="20"/>
          <w:szCs w:val="20"/>
        </w:rPr>
        <w:t>subband</w:t>
      </w:r>
      <w:proofErr w:type="spellEnd"/>
      <w:r w:rsidRPr="0090531B">
        <w:rPr>
          <w:b/>
          <w:i/>
          <w:sz w:val="20"/>
          <w:szCs w:val="20"/>
        </w:rPr>
        <w:t xml:space="preserve"> size? </w:t>
      </w:r>
    </w:p>
    <w:p w14:paraId="01C2FF17" w14:textId="77777777" w:rsidR="00566E95" w:rsidRPr="0090531B" w:rsidRDefault="00566E95" w:rsidP="00566E95">
      <w:pPr>
        <w:pStyle w:val="afa"/>
        <w:numPr>
          <w:ilvl w:val="0"/>
          <w:numId w:val="44"/>
        </w:numPr>
        <w:adjustRightInd w:val="0"/>
        <w:snapToGrid w:val="0"/>
        <w:spacing w:afterLines="50" w:after="120"/>
        <w:ind w:leftChars="123" w:left="715" w:firstLineChars="0"/>
        <w:jc w:val="both"/>
        <w:rPr>
          <w:rFonts w:ascii="Times New Roman" w:hAnsi="Times New Roman" w:cs="Times New Roman"/>
          <w:b/>
          <w:i/>
          <w:sz w:val="20"/>
          <w:szCs w:val="20"/>
        </w:rPr>
      </w:pPr>
      <w:r w:rsidRPr="0090531B">
        <w:rPr>
          <w:rFonts w:ascii="Times New Roman" w:hAnsi="Times New Roman" w:cs="Times New Roman"/>
          <w:b/>
          <w:i/>
          <w:sz w:val="20"/>
          <w:szCs w:val="20"/>
        </w:rPr>
        <w:t>Whether the sub-band size can be allocated arbitrarily with the unit of RB, or it can only be allocated using the existing channel BW</w:t>
      </w:r>
    </w:p>
    <w:p w14:paraId="59E0B0CB" w14:textId="4E22D195" w:rsidR="00471291" w:rsidRDefault="00566E95" w:rsidP="0090531B">
      <w:pPr>
        <w:adjustRightInd w:val="0"/>
        <w:snapToGrid w:val="0"/>
        <w:spacing w:afterLines="50" w:after="120"/>
        <w:ind w:leftChars="123" w:left="295"/>
        <w:jc w:val="both"/>
      </w:pPr>
      <w:r w:rsidRPr="0090531B">
        <w:rPr>
          <w:b/>
          <w:i/>
          <w:sz w:val="20"/>
          <w:szCs w:val="20"/>
        </w:rPr>
        <w:t xml:space="preserve">Question 5: Is it possible that the size of </w:t>
      </w:r>
      <w:proofErr w:type="spellStart"/>
      <w:r w:rsidRPr="0090531B">
        <w:rPr>
          <w:b/>
          <w:i/>
          <w:sz w:val="20"/>
          <w:szCs w:val="20"/>
        </w:rPr>
        <w:t>subband</w:t>
      </w:r>
      <w:proofErr w:type="spellEnd"/>
      <w:r w:rsidRPr="0090531B">
        <w:rPr>
          <w:b/>
          <w:i/>
          <w:sz w:val="20"/>
          <w:szCs w:val="20"/>
        </w:rPr>
        <w:t xml:space="preserve"> can be changed dynamically, e.g. slot-by-</w:t>
      </w:r>
      <w:proofErr w:type="gramStart"/>
      <w:r w:rsidRPr="0090531B">
        <w:rPr>
          <w:b/>
          <w:i/>
          <w:sz w:val="20"/>
          <w:szCs w:val="20"/>
        </w:rPr>
        <w:t>slot?</w:t>
      </w:r>
      <w:r w:rsidR="00A458A7" w:rsidRPr="0090531B">
        <w:rPr>
          <w:rFonts w:eastAsiaTheme="minorEastAsia"/>
          <w:b/>
          <w:i/>
          <w:sz w:val="20"/>
          <w:szCs w:val="20"/>
          <w:lang w:eastAsia="zh-CN"/>
        </w:rPr>
        <w:t>.</w:t>
      </w:r>
      <w:proofErr w:type="gramEnd"/>
      <w:r w:rsidR="004158DD" w:rsidRPr="0090531B">
        <w:rPr>
          <w:b/>
          <w:i/>
          <w:sz w:val="20"/>
          <w:szCs w:val="20"/>
        </w:rPr>
        <w:fldChar w:fldCharType="end"/>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6B3793FF" w14:textId="1887EB28" w:rsidR="00263F18" w:rsidRPr="00BE5D26" w:rsidRDefault="00BE5D26" w:rsidP="00BE5D26">
      <w:pPr>
        <w:pStyle w:val="a0"/>
        <w:rPr>
          <w:rFonts w:ascii="Times New Roman" w:eastAsia="Batang" w:hAnsi="Times New Roman"/>
          <w:szCs w:val="20"/>
          <w:lang w:eastAsia="zh-CN"/>
        </w:rPr>
      </w:pPr>
      <w:bookmarkStart w:id="13" w:name="_Ref7344069"/>
      <w:bookmarkEnd w:id="0"/>
      <w:bookmarkEnd w:id="1"/>
      <w:r>
        <w:rPr>
          <w:rFonts w:ascii="Times New Roman" w:eastAsia="Batang" w:hAnsi="Times New Roman"/>
          <w:szCs w:val="20"/>
          <w:lang w:eastAsia="zh-CN"/>
        </w:rPr>
        <w:t xml:space="preserve">[1] </w:t>
      </w:r>
      <w:r w:rsidR="00EA0C1B" w:rsidRPr="00BE5D26">
        <w:rPr>
          <w:rFonts w:ascii="Times New Roman" w:eastAsia="MS Mincho" w:hAnsi="Times New Roman"/>
          <w:lang w:eastAsia="zh-CN"/>
        </w:rPr>
        <w:t>RP-213591, New SI: Study on evolution of NR duplex operation</w:t>
      </w:r>
    </w:p>
    <w:p w14:paraId="049DB97C" w14:textId="2842E139" w:rsidR="00237B1C" w:rsidRDefault="00BE5D26" w:rsidP="00BE5D26">
      <w:pPr>
        <w:pStyle w:val="a0"/>
        <w:rPr>
          <w:rFonts w:ascii="Times New Roman" w:eastAsia="Batang" w:hAnsi="Times New Roman"/>
          <w:szCs w:val="20"/>
          <w:lang w:eastAsia="zh-CN"/>
        </w:rPr>
      </w:pPr>
      <w:r>
        <w:rPr>
          <w:rFonts w:ascii="Times New Roman" w:eastAsia="Batang" w:hAnsi="Times New Roman"/>
          <w:szCs w:val="20"/>
          <w:lang w:eastAsia="zh-CN"/>
        </w:rPr>
        <w:t xml:space="preserve">[2] </w:t>
      </w:r>
      <w:r w:rsidRPr="00263F18">
        <w:rPr>
          <w:rFonts w:ascii="Times New Roman" w:eastAsia="Batang" w:hAnsi="Times New Roman"/>
          <w:szCs w:val="20"/>
          <w:lang w:eastAsia="zh-CN"/>
        </w:rPr>
        <w:t>TS 38.104</w:t>
      </w:r>
      <w:r>
        <w:rPr>
          <w:rFonts w:ascii="Times New Roman" w:eastAsia="Batang" w:hAnsi="Times New Roman"/>
          <w:szCs w:val="20"/>
          <w:lang w:eastAsia="zh-CN"/>
        </w:rPr>
        <w:t xml:space="preserve"> </w:t>
      </w:r>
      <w:r w:rsidRPr="00263F18">
        <w:rPr>
          <w:rFonts w:ascii="Times New Roman" w:eastAsia="Batang" w:hAnsi="Times New Roman"/>
          <w:szCs w:val="20"/>
          <w:lang w:eastAsia="zh-CN"/>
        </w:rPr>
        <w:t>Base Station (BS) radio transmission and reception</w:t>
      </w:r>
      <w:r>
        <w:rPr>
          <w:rFonts w:ascii="Times New Roman" w:eastAsia="Batang" w:hAnsi="Times New Roman"/>
          <w:szCs w:val="20"/>
          <w:lang w:eastAsia="zh-CN"/>
        </w:rPr>
        <w:t xml:space="preserve"> </w:t>
      </w:r>
      <w:r w:rsidRPr="00263F18">
        <w:rPr>
          <w:rFonts w:ascii="Times New Roman" w:eastAsia="Batang" w:hAnsi="Times New Roman"/>
          <w:szCs w:val="20"/>
          <w:lang w:eastAsia="zh-CN"/>
        </w:rPr>
        <w:t>(Release 16)</w:t>
      </w:r>
      <w:r w:rsidR="00977909" w:rsidRPr="009E1AC8">
        <w:rPr>
          <w:rFonts w:ascii="Times New Roman" w:eastAsia="Batang" w:hAnsi="Times New Roman"/>
          <w:szCs w:val="20"/>
          <w:lang w:eastAsia="zh-CN"/>
        </w:rPr>
        <w:t>.</w:t>
      </w:r>
      <w:bookmarkEnd w:id="13"/>
    </w:p>
    <w:p w14:paraId="59E0BBA7" w14:textId="0EB08E1D" w:rsidR="00F12BFE" w:rsidRDefault="00F12BFE" w:rsidP="00F12BFE">
      <w:pPr>
        <w:pStyle w:val="a0"/>
        <w:rPr>
          <w:rFonts w:ascii="Times New Roman" w:hAnsi="Times New Roman"/>
          <w:szCs w:val="20"/>
        </w:rPr>
      </w:pPr>
      <w:bookmarkStart w:id="14" w:name="_GoBack"/>
      <w:bookmarkEnd w:id="14"/>
    </w:p>
    <w:p w14:paraId="671C26DB" w14:textId="77777777" w:rsidR="00F12BFE" w:rsidRPr="009E7748" w:rsidRDefault="00F12BFE" w:rsidP="00F12BFE">
      <w:pPr>
        <w:pStyle w:val="a0"/>
        <w:rPr>
          <w:rFonts w:ascii="Times New Roman" w:hAnsi="Times New Roman"/>
          <w:szCs w:val="20"/>
        </w:rPr>
      </w:pPr>
    </w:p>
    <w:sectPr w:rsidR="00F12BFE" w:rsidRPr="009E7748">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2BEC4" w14:textId="77777777" w:rsidR="006C4100" w:rsidRDefault="006C4100">
      <w:r>
        <w:separator/>
      </w:r>
    </w:p>
  </w:endnote>
  <w:endnote w:type="continuationSeparator" w:id="0">
    <w:p w14:paraId="6896C76B" w14:textId="77777777" w:rsidR="006C4100" w:rsidRDefault="006C4100">
      <w:r>
        <w:continuationSeparator/>
      </w:r>
    </w:p>
  </w:endnote>
  <w:endnote w:type="continuationNotice" w:id="1">
    <w:p w14:paraId="29ABD83B" w14:textId="77777777" w:rsidR="006C4100" w:rsidRDefault="006C4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E05488" w:rsidRPr="00E7456F" w:rsidRDefault="00E05488"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42D6A" w14:textId="77777777" w:rsidR="006C4100" w:rsidRDefault="006C4100">
      <w:r>
        <w:separator/>
      </w:r>
    </w:p>
  </w:footnote>
  <w:footnote w:type="continuationSeparator" w:id="0">
    <w:p w14:paraId="592CA7D7" w14:textId="77777777" w:rsidR="006C4100" w:rsidRDefault="006C4100">
      <w:r>
        <w:continuationSeparator/>
      </w:r>
    </w:p>
  </w:footnote>
  <w:footnote w:type="continuationNotice" w:id="1">
    <w:p w14:paraId="3F92E009" w14:textId="77777777" w:rsidR="006C4100" w:rsidRDefault="006C41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462AA7"/>
    <w:multiLevelType w:val="hybridMultilevel"/>
    <w:tmpl w:val="A70E3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4"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3715D9"/>
    <w:multiLevelType w:val="hybridMultilevel"/>
    <w:tmpl w:val="A16C1A9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43B20C8"/>
    <w:multiLevelType w:val="hybridMultilevel"/>
    <w:tmpl w:val="A746C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878180A"/>
    <w:multiLevelType w:val="hybridMultilevel"/>
    <w:tmpl w:val="C972B5EC"/>
    <w:lvl w:ilvl="0" w:tplc="1BEA4A6C">
      <w:start w:val="1"/>
      <w:numFmt w:val="bullet"/>
      <w:lvlText w:val=""/>
      <w:lvlJc w:val="left"/>
      <w:pPr>
        <w:ind w:left="840" w:hanging="420"/>
      </w:pPr>
      <w:rPr>
        <w:rFonts w:ascii="Wingdings" w:hAnsi="Wingdings"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4"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8"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BA61373"/>
    <w:multiLevelType w:val="hybridMultilevel"/>
    <w:tmpl w:val="78EA4D48"/>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1" w15:restartNumberingAfterBreak="0">
    <w:nsid w:val="6D6C0433"/>
    <w:multiLevelType w:val="multilevel"/>
    <w:tmpl w:val="4B126C6E"/>
    <w:lvl w:ilvl="0">
      <w:start w:val="1"/>
      <w:numFmt w:val="decimal"/>
      <w:pStyle w:val="30"/>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0"/>
  </w:num>
  <w:num w:numId="3">
    <w:abstractNumId w:val="43"/>
  </w:num>
  <w:num w:numId="4">
    <w:abstractNumId w:val="41"/>
  </w:num>
  <w:num w:numId="5">
    <w:abstractNumId w:val="16"/>
  </w:num>
  <w:num w:numId="6">
    <w:abstractNumId w:val="6"/>
  </w:num>
  <w:num w:numId="7">
    <w:abstractNumId w:val="36"/>
  </w:num>
  <w:num w:numId="8">
    <w:abstractNumId w:val="20"/>
  </w:num>
  <w:num w:numId="9">
    <w:abstractNumId w:val="26"/>
  </w:num>
  <w:num w:numId="10">
    <w:abstractNumId w:val="2"/>
  </w:num>
  <w:num w:numId="11">
    <w:abstractNumId w:val="29"/>
  </w:num>
  <w:num w:numId="12">
    <w:abstractNumId w:val="12"/>
  </w:num>
  <w:num w:numId="13">
    <w:abstractNumId w:val="1"/>
  </w:num>
  <w:num w:numId="14">
    <w:abstractNumId w:val="32"/>
  </w:num>
  <w:num w:numId="15">
    <w:abstractNumId w:val="23"/>
  </w:num>
  <w:num w:numId="16">
    <w:abstractNumId w:val="34"/>
  </w:num>
  <w:num w:numId="17">
    <w:abstractNumId w:val="21"/>
  </w:num>
  <w:num w:numId="18">
    <w:abstractNumId w:val="18"/>
  </w:num>
  <w:num w:numId="19">
    <w:abstractNumId w:val="35"/>
  </w:num>
  <w:num w:numId="20">
    <w:abstractNumId w:val="45"/>
  </w:num>
  <w:num w:numId="21">
    <w:abstractNumId w:val="8"/>
  </w:num>
  <w:num w:numId="22">
    <w:abstractNumId w:val="42"/>
  </w:num>
  <w:num w:numId="23">
    <w:abstractNumId w:val="7"/>
  </w:num>
  <w:num w:numId="24">
    <w:abstractNumId w:val="13"/>
  </w:num>
  <w:num w:numId="25">
    <w:abstractNumId w:val="30"/>
  </w:num>
  <w:num w:numId="26">
    <w:abstractNumId w:val="28"/>
  </w:num>
  <w:num w:numId="27">
    <w:abstractNumId w:val="5"/>
  </w:num>
  <w:num w:numId="28">
    <w:abstractNumId w:val="38"/>
  </w:num>
  <w:num w:numId="29">
    <w:abstractNumId w:val="31"/>
  </w:num>
  <w:num w:numId="30">
    <w:abstractNumId w:val="4"/>
  </w:num>
  <w:num w:numId="31">
    <w:abstractNumId w:val="27"/>
  </w:num>
  <w:num w:numId="32">
    <w:abstractNumId w:val="10"/>
  </w:num>
  <w:num w:numId="33">
    <w:abstractNumId w:val="11"/>
  </w:num>
  <w:num w:numId="34">
    <w:abstractNumId w:val="3"/>
  </w:num>
  <w:num w:numId="35">
    <w:abstractNumId w:val="37"/>
  </w:num>
  <w:num w:numId="36">
    <w:abstractNumId w:val="33"/>
  </w:num>
  <w:num w:numId="37">
    <w:abstractNumId w:val="25"/>
  </w:num>
  <w:num w:numId="38">
    <w:abstractNumId w:val="39"/>
  </w:num>
  <w:num w:numId="39">
    <w:abstractNumId w:val="22"/>
  </w:num>
  <w:num w:numId="40">
    <w:abstractNumId w:val="14"/>
  </w:num>
  <w:num w:numId="41">
    <w:abstractNumId w:val="17"/>
  </w:num>
  <w:num w:numId="42">
    <w:abstractNumId w:val="9"/>
  </w:num>
  <w:num w:numId="43">
    <w:abstractNumId w:val="24"/>
  </w:num>
  <w:num w:numId="44">
    <w:abstractNumId w:val="40"/>
  </w:num>
  <w:num w:numId="45">
    <w:abstractNumId w:val="19"/>
  </w:num>
  <w:num w:numId="46">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06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69B"/>
    <w:rsid w:val="00010878"/>
    <w:rsid w:val="00010ABE"/>
    <w:rsid w:val="00010CC1"/>
    <w:rsid w:val="00011F51"/>
    <w:rsid w:val="000136D7"/>
    <w:rsid w:val="00014277"/>
    <w:rsid w:val="00014292"/>
    <w:rsid w:val="000142D1"/>
    <w:rsid w:val="0001471C"/>
    <w:rsid w:val="00014788"/>
    <w:rsid w:val="00015321"/>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11"/>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5EBF"/>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6971"/>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3077"/>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67BE4"/>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0AA7"/>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30E3"/>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3F18"/>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2C9"/>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45C"/>
    <w:rsid w:val="002F0CD6"/>
    <w:rsid w:val="002F19CC"/>
    <w:rsid w:val="002F1A77"/>
    <w:rsid w:val="002F2B9F"/>
    <w:rsid w:val="002F2BAD"/>
    <w:rsid w:val="002F2E09"/>
    <w:rsid w:val="002F3308"/>
    <w:rsid w:val="002F3871"/>
    <w:rsid w:val="002F577B"/>
    <w:rsid w:val="002F6925"/>
    <w:rsid w:val="002F6EFE"/>
    <w:rsid w:val="002F721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1BB9"/>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4DA"/>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4C04"/>
    <w:rsid w:val="0038562C"/>
    <w:rsid w:val="00385D01"/>
    <w:rsid w:val="00386600"/>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A8B"/>
    <w:rsid w:val="003C3B8C"/>
    <w:rsid w:val="003C43A6"/>
    <w:rsid w:val="003C43F9"/>
    <w:rsid w:val="003C4B9A"/>
    <w:rsid w:val="003C4BFF"/>
    <w:rsid w:val="003C4DBD"/>
    <w:rsid w:val="003C4F67"/>
    <w:rsid w:val="003C5F36"/>
    <w:rsid w:val="003C600E"/>
    <w:rsid w:val="003C6709"/>
    <w:rsid w:val="003C6DD7"/>
    <w:rsid w:val="003C7A10"/>
    <w:rsid w:val="003C7AF1"/>
    <w:rsid w:val="003C7F5A"/>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6F21"/>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58DD"/>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392"/>
    <w:rsid w:val="00433792"/>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B7B"/>
    <w:rsid w:val="00455F74"/>
    <w:rsid w:val="00456154"/>
    <w:rsid w:val="004568BE"/>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1D5"/>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0F7"/>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54E"/>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24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6E95"/>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77D44"/>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428"/>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1A6"/>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100"/>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832"/>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4C3A"/>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7B3"/>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A70"/>
    <w:rsid w:val="00736B7E"/>
    <w:rsid w:val="0073793A"/>
    <w:rsid w:val="00737DCB"/>
    <w:rsid w:val="007405B9"/>
    <w:rsid w:val="00740826"/>
    <w:rsid w:val="00740A7D"/>
    <w:rsid w:val="0074121B"/>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1767"/>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859"/>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487"/>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66D7"/>
    <w:rsid w:val="00837B4A"/>
    <w:rsid w:val="0084019B"/>
    <w:rsid w:val="00840FF5"/>
    <w:rsid w:val="0084102D"/>
    <w:rsid w:val="00841232"/>
    <w:rsid w:val="008424A0"/>
    <w:rsid w:val="008427B7"/>
    <w:rsid w:val="008428EC"/>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095"/>
    <w:rsid w:val="00873485"/>
    <w:rsid w:val="00873F0F"/>
    <w:rsid w:val="008744DC"/>
    <w:rsid w:val="00874542"/>
    <w:rsid w:val="008749B4"/>
    <w:rsid w:val="008753FC"/>
    <w:rsid w:val="0087664F"/>
    <w:rsid w:val="00876BB0"/>
    <w:rsid w:val="00876F57"/>
    <w:rsid w:val="00877896"/>
    <w:rsid w:val="00877D07"/>
    <w:rsid w:val="00880683"/>
    <w:rsid w:val="00880717"/>
    <w:rsid w:val="00880BA1"/>
    <w:rsid w:val="00880BC8"/>
    <w:rsid w:val="00880CCB"/>
    <w:rsid w:val="00881A05"/>
    <w:rsid w:val="00882186"/>
    <w:rsid w:val="00882362"/>
    <w:rsid w:val="0088316D"/>
    <w:rsid w:val="0088319A"/>
    <w:rsid w:val="008831CC"/>
    <w:rsid w:val="00883304"/>
    <w:rsid w:val="00883366"/>
    <w:rsid w:val="00884391"/>
    <w:rsid w:val="00884FF4"/>
    <w:rsid w:val="008854E3"/>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5A9"/>
    <w:rsid w:val="008B78DA"/>
    <w:rsid w:val="008C0047"/>
    <w:rsid w:val="008C00DD"/>
    <w:rsid w:val="008C0577"/>
    <w:rsid w:val="008C0C60"/>
    <w:rsid w:val="008C0F1D"/>
    <w:rsid w:val="008C19C5"/>
    <w:rsid w:val="008C1DFC"/>
    <w:rsid w:val="008C1EA4"/>
    <w:rsid w:val="008C25FD"/>
    <w:rsid w:val="008C2707"/>
    <w:rsid w:val="008C2E53"/>
    <w:rsid w:val="008C32B0"/>
    <w:rsid w:val="008C47CC"/>
    <w:rsid w:val="008C5092"/>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78F"/>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47BC"/>
    <w:rsid w:val="008E4AB5"/>
    <w:rsid w:val="008E4DA8"/>
    <w:rsid w:val="008E5AE7"/>
    <w:rsid w:val="008E680C"/>
    <w:rsid w:val="008E6821"/>
    <w:rsid w:val="008E7723"/>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31B"/>
    <w:rsid w:val="00905A05"/>
    <w:rsid w:val="00905AE8"/>
    <w:rsid w:val="00906083"/>
    <w:rsid w:val="009066F6"/>
    <w:rsid w:val="00906CAA"/>
    <w:rsid w:val="00907AF6"/>
    <w:rsid w:val="00913261"/>
    <w:rsid w:val="0091362F"/>
    <w:rsid w:val="009145BE"/>
    <w:rsid w:val="0091467D"/>
    <w:rsid w:val="009158D2"/>
    <w:rsid w:val="00915D31"/>
    <w:rsid w:val="00915D5C"/>
    <w:rsid w:val="00915F83"/>
    <w:rsid w:val="00916C69"/>
    <w:rsid w:val="00920C25"/>
    <w:rsid w:val="009214A6"/>
    <w:rsid w:val="00921518"/>
    <w:rsid w:val="00921B8C"/>
    <w:rsid w:val="00921BAE"/>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328"/>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13EA"/>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8A7"/>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8CF"/>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0C62"/>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5FF"/>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5FF5"/>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EEB"/>
    <w:rsid w:val="00B30D95"/>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5D26"/>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0F4E"/>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5C7D"/>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863"/>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1C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05C0"/>
    <w:rsid w:val="00D61721"/>
    <w:rsid w:val="00D61B6A"/>
    <w:rsid w:val="00D61BBC"/>
    <w:rsid w:val="00D62386"/>
    <w:rsid w:val="00D62463"/>
    <w:rsid w:val="00D626A5"/>
    <w:rsid w:val="00D62765"/>
    <w:rsid w:val="00D628CC"/>
    <w:rsid w:val="00D6313C"/>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6DF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BFA"/>
    <w:rsid w:val="00D84FA2"/>
    <w:rsid w:val="00D85802"/>
    <w:rsid w:val="00D85B41"/>
    <w:rsid w:val="00D85C2F"/>
    <w:rsid w:val="00D86D33"/>
    <w:rsid w:val="00D86D3F"/>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5E"/>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7C0"/>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488"/>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67FD9"/>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6D46"/>
    <w:rsid w:val="00E9708A"/>
    <w:rsid w:val="00E973F7"/>
    <w:rsid w:val="00EA04E3"/>
    <w:rsid w:val="00EA0C1B"/>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5597"/>
    <w:rsid w:val="00F067C9"/>
    <w:rsid w:val="00F0721A"/>
    <w:rsid w:val="00F07236"/>
    <w:rsid w:val="00F07368"/>
    <w:rsid w:val="00F079C4"/>
    <w:rsid w:val="00F07DDE"/>
    <w:rsid w:val="00F07EE6"/>
    <w:rsid w:val="00F103E6"/>
    <w:rsid w:val="00F10D65"/>
    <w:rsid w:val="00F114D7"/>
    <w:rsid w:val="00F114E7"/>
    <w:rsid w:val="00F114FB"/>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34D5"/>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6E6A"/>
    <w:rsid w:val="00FC7180"/>
    <w:rsid w:val="00FD024E"/>
    <w:rsid w:val="00FD07F8"/>
    <w:rsid w:val="00FD0A0B"/>
    <w:rsid w:val="00FD1A50"/>
    <w:rsid w:val="00FD2289"/>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58F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uiPriority w:val="99"/>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TAHCar">
    <w:name w:val="TAH Car"/>
    <w:link w:val="TAH"/>
    <w:uiPriority w:val="99"/>
    <w:qFormat/>
    <w:rsid w:val="003644DA"/>
    <w:rPr>
      <w:rFonts w:ascii="Arial" w:eastAsia="Times New Roman" w:hAnsi="Arial"/>
      <w:b/>
      <w:sz w:val="18"/>
      <w:lang w:val="en-GB" w:eastAsia="en-GB"/>
    </w:rPr>
  </w:style>
  <w:style w:type="character" w:customStyle="1" w:styleId="ZGSM">
    <w:name w:val="ZGSM"/>
    <w:rsid w:val="00263F18"/>
  </w:style>
  <w:style w:type="paragraph" w:customStyle="1" w:styleId="ZT">
    <w:name w:val="ZT"/>
    <w:rsid w:val="00263F18"/>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1522105">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idu.com/link?url=Cl2iupYrEr4-1W-MmokyeBucXj1O-AZIBbUMDEMwSDW27Kt2rLDSt0IeY6tByv8gvP4fPPMySqRCW6CuTM05SSCDUqlSMfK4ykDqdZGx4XtCEUYxsRDYoEJ87OZofolj"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2B84A-72E7-4266-A934-ECD40A0E91C5}">
  <ds:schemaRefs>
    <ds:schemaRef ds:uri="http://schemas.microsoft.com/sharepoint/v3/contenttype/forms"/>
  </ds:schemaRefs>
</ds:datastoreItem>
</file>

<file path=customXml/itemProps2.xml><?xml version="1.0" encoding="utf-8"?>
<ds:datastoreItem xmlns:ds="http://schemas.openxmlformats.org/officeDocument/2006/customXml" ds:itemID="{80D54EFA-DEA7-44DA-A67E-8FE6E66721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8697FF-42EB-428B-AA34-C4036B508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76A77-0863-4BD0-965A-BE289F4FE206}">
  <ds:schemaRefs>
    <ds:schemaRef ds:uri="http://schemas.openxmlformats.org/officeDocument/2006/bibliography"/>
  </ds:schemaRefs>
</ds:datastoreItem>
</file>

<file path=customXml/itemProps5.xml><?xml version="1.0" encoding="utf-8"?>
<ds:datastoreItem xmlns:ds="http://schemas.openxmlformats.org/officeDocument/2006/customXml" ds:itemID="{99D16957-74D6-4785-A6F0-0B04E014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1597</Words>
  <Characters>9103</Characters>
  <Application>Microsoft Office Word</Application>
  <DocSecurity>0</DocSecurity>
  <Lines>75</Lines>
  <Paragraphs>21</Paragraphs>
  <ScaleCrop>false</ScaleCrop>
  <Company>vivo mobile communication co.</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6</cp:revision>
  <cp:lastPrinted>2008-12-09T03:19:00Z</cp:lastPrinted>
  <dcterms:created xsi:type="dcterms:W3CDTF">2022-04-29T13:20:00Z</dcterms:created>
  <dcterms:modified xsi:type="dcterms:W3CDTF">2022-04-29T13:57:00Z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