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1877C245"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FD1B77">
        <w:rPr>
          <w:rFonts w:ascii="Arial" w:hAnsi="Arial" w:cs="Arial"/>
          <w:b/>
          <w:bCs/>
          <w:sz w:val="28"/>
        </w:rPr>
        <w:t>09-e</w:t>
      </w:r>
      <w:r w:rsidRPr="000114C4">
        <w:rPr>
          <w:rFonts w:ascii="Arial" w:hAnsi="Arial" w:cs="Arial"/>
          <w:b/>
          <w:bCs/>
          <w:sz w:val="28"/>
        </w:rPr>
        <w:tab/>
      </w:r>
      <w:r w:rsidR="0049485B" w:rsidRPr="000114C4">
        <w:rPr>
          <w:rFonts w:ascii="Arial" w:hAnsi="Arial" w:cs="Arial"/>
          <w:b/>
          <w:bCs/>
          <w:sz w:val="28"/>
        </w:rPr>
        <w:t>R1-</w:t>
      </w:r>
      <w:r w:rsidR="00326B68">
        <w:rPr>
          <w:rFonts w:ascii="Arial" w:hAnsi="Arial" w:cs="Arial"/>
          <w:b/>
          <w:bCs/>
          <w:sz w:val="28"/>
        </w:rPr>
        <w:t>2203546</w:t>
      </w:r>
    </w:p>
    <w:p w14:paraId="7F8AE85A" w14:textId="77777777" w:rsidR="00FD1B77" w:rsidRPr="009513AC" w:rsidRDefault="00FD1B77" w:rsidP="00FD1B77">
      <w:pPr>
        <w:tabs>
          <w:tab w:val="center" w:pos="4536"/>
          <w:tab w:val="right" w:pos="9072"/>
        </w:tabs>
        <w:rPr>
          <w:rFonts w:ascii="Arial" w:eastAsia="MS Mincho" w:hAnsi="Arial" w:cs="Arial"/>
          <w:b/>
          <w:bCs/>
          <w:sz w:val="28"/>
          <w:lang w:eastAsia="ja-JP"/>
        </w:rPr>
      </w:pPr>
      <w:r w:rsidRPr="00A80D3B">
        <w:rPr>
          <w:rFonts w:ascii="Arial" w:eastAsia="MS Mincho" w:hAnsi="Arial" w:cs="Arial"/>
          <w:b/>
          <w:bCs/>
          <w:sz w:val="28"/>
          <w:lang w:eastAsia="ja-JP"/>
        </w:rPr>
        <w:t xml:space="preserve">e-Meeting, May </w:t>
      </w:r>
      <w:r>
        <w:rPr>
          <w:rFonts w:ascii="Arial" w:eastAsia="MS Mincho" w:hAnsi="Arial" w:cs="Arial"/>
          <w:b/>
          <w:bCs/>
          <w:sz w:val="28"/>
          <w:lang w:eastAsia="ja-JP"/>
        </w:rPr>
        <w:t>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xml:space="preserve"> – 2</w:t>
      </w:r>
      <w:r>
        <w:rPr>
          <w:rFonts w:ascii="Arial" w:eastAsia="MS Mincho" w:hAnsi="Arial" w:cs="Arial"/>
          <w:b/>
          <w:bCs/>
          <w:sz w:val="28"/>
          <w:lang w:eastAsia="ja-JP"/>
        </w:rPr>
        <w:t>0</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2B38E578" w:rsidR="00FD1B77" w:rsidRPr="00D02D0D" w:rsidRDefault="00FD1B77" w:rsidP="008D2DE1">
      <w:pPr>
        <w:tabs>
          <w:tab w:val="left" w:pos="198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AB55C9" w:rsidRPr="00AB55C9">
        <w:rPr>
          <w:rFonts w:ascii="Arial" w:hAnsi="Arial"/>
          <w:b/>
          <w:sz w:val="22"/>
          <w:szCs w:val="20"/>
        </w:rPr>
        <w:t>Views on UL precoding indication for multi-panel transmission</w:t>
      </w:r>
    </w:p>
    <w:p w14:paraId="750791E0" w14:textId="2EBDDEE0"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00FF2312" w:rsidRPr="00FF2312">
        <w:rPr>
          <w:rFonts w:ascii="Arial" w:hAnsi="Arial"/>
          <w:b/>
          <w:sz w:val="22"/>
          <w:szCs w:val="20"/>
        </w:rPr>
        <w:t>9.1.4.1</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3D7608DA" w14:textId="0A6EF4B9" w:rsidR="009A4884" w:rsidRDefault="0090373A" w:rsidP="00C914FE">
      <w:pPr>
        <w:pStyle w:val="title1"/>
      </w:pPr>
      <w:r>
        <w:t>Introductio</w:t>
      </w:r>
      <w:r w:rsidR="005E6539">
        <w:t>n</w:t>
      </w:r>
    </w:p>
    <w:p w14:paraId="01CF8E6F" w14:textId="77777777" w:rsidR="00326B68" w:rsidRPr="00EF6679" w:rsidRDefault="00326B68" w:rsidP="00E95F00">
      <w:pPr>
        <w:rPr>
          <w:rFonts w:eastAsia="微软雅黑"/>
          <w:lang w:val="en-GB"/>
        </w:rPr>
      </w:pPr>
      <w:r w:rsidRPr="00EF6679">
        <w:rPr>
          <w:bCs/>
        </w:rPr>
        <w:t xml:space="preserve">The </w:t>
      </w:r>
      <w:r w:rsidRPr="00EF6679">
        <w:rPr>
          <w:rFonts w:eastAsia="微软雅黑"/>
          <w:lang w:val="en-GB"/>
        </w:rPr>
        <w:t>Rel-1</w:t>
      </w:r>
      <w:r>
        <w:rPr>
          <w:rFonts w:eastAsia="微软雅黑" w:hint="eastAsia"/>
          <w:lang w:val="en-GB" w:eastAsia="zh-CN"/>
        </w:rPr>
        <w:t>8</w:t>
      </w:r>
      <w:r w:rsidRPr="00EF6679">
        <w:rPr>
          <w:rFonts w:eastAsia="微软雅黑"/>
          <w:lang w:val="en-GB"/>
        </w:rPr>
        <w:t xml:space="preserve"> WID </w:t>
      </w:r>
      <w:r>
        <w:rPr>
          <w:rFonts w:eastAsia="微软雅黑"/>
          <w:lang w:val="en-GB"/>
        </w:rPr>
        <w:t>on</w:t>
      </w:r>
      <w:r w:rsidRPr="00EF6679">
        <w:rPr>
          <w:rFonts w:eastAsia="微软雅黑"/>
          <w:lang w:val="en-GB"/>
        </w:rPr>
        <w:t xml:space="preserve"> </w:t>
      </w:r>
      <w:r w:rsidRPr="009F2AAF">
        <w:rPr>
          <w:rFonts w:eastAsia="微软雅黑"/>
          <w:lang w:val="en-GB"/>
        </w:rPr>
        <w:t xml:space="preserve">MIMO </w:t>
      </w:r>
      <w:r>
        <w:rPr>
          <w:rFonts w:eastAsia="微软雅黑" w:hint="eastAsia"/>
          <w:lang w:val="en-GB" w:eastAsia="zh-CN"/>
        </w:rPr>
        <w:t>e</w:t>
      </w:r>
      <w:r w:rsidRPr="009F2AAF">
        <w:rPr>
          <w:rFonts w:eastAsia="微软雅黑"/>
          <w:lang w:val="en-GB"/>
        </w:rPr>
        <w:t xml:space="preserve">volution for </w:t>
      </w:r>
      <w:r>
        <w:rPr>
          <w:rFonts w:eastAsia="微软雅黑"/>
          <w:lang w:val="en-GB"/>
        </w:rPr>
        <w:t>d</w:t>
      </w:r>
      <w:r w:rsidRPr="009F2AAF">
        <w:rPr>
          <w:rFonts w:eastAsia="微软雅黑"/>
          <w:lang w:val="en-GB"/>
        </w:rPr>
        <w:t xml:space="preserve">ownlink and </w:t>
      </w:r>
      <w:r>
        <w:rPr>
          <w:rFonts w:eastAsia="微软雅黑"/>
          <w:lang w:val="en-GB"/>
        </w:rPr>
        <w:t>u</w:t>
      </w:r>
      <w:r w:rsidRPr="009F2AAF">
        <w:rPr>
          <w:rFonts w:eastAsia="微软雅黑"/>
          <w:lang w:val="en-GB"/>
        </w:rPr>
        <w:t>plink</w:t>
      </w:r>
      <w:r w:rsidRPr="00EF6679">
        <w:rPr>
          <w:rFonts w:eastAsia="微软雅黑"/>
          <w:lang w:val="en-GB"/>
        </w:rPr>
        <w:t xml:space="preserve"> is approved [1], which includes the following objective:</w:t>
      </w:r>
    </w:p>
    <w:tbl>
      <w:tblPr>
        <w:tblStyle w:val="aa"/>
        <w:tblW w:w="0" w:type="auto"/>
        <w:tblLook w:val="04A0" w:firstRow="1" w:lastRow="0" w:firstColumn="1" w:lastColumn="0" w:noHBand="0" w:noVBand="1"/>
      </w:tblPr>
      <w:tblGrid>
        <w:gridCol w:w="9060"/>
      </w:tblGrid>
      <w:tr w:rsidR="00326B68" w:rsidRPr="000A14F4" w14:paraId="144F0F3D" w14:textId="77777777" w:rsidTr="00375954">
        <w:trPr>
          <w:trHeight w:val="1626"/>
        </w:trPr>
        <w:tc>
          <w:tcPr>
            <w:tcW w:w="9060" w:type="dxa"/>
            <w:shd w:val="clear" w:color="auto" w:fill="auto"/>
          </w:tcPr>
          <w:p w14:paraId="1297F82B" w14:textId="77777777" w:rsidR="00326B68" w:rsidRPr="000A14F4" w:rsidRDefault="00326B68" w:rsidP="00375954">
            <w:pPr>
              <w:snapToGrid w:val="0"/>
              <w:rPr>
                <w:rFonts w:eastAsia="宋体"/>
                <w:color w:val="000000" w:themeColor="text1"/>
                <w:szCs w:val="22"/>
                <w:u w:val="single"/>
              </w:rPr>
            </w:pPr>
            <w:r w:rsidRPr="000A14F4">
              <w:rPr>
                <w:rFonts w:eastAsia="宋体"/>
                <w:color w:val="000000" w:themeColor="text1"/>
                <w:szCs w:val="22"/>
                <w:u w:val="single"/>
              </w:rPr>
              <w:t>Objective 7:</w:t>
            </w:r>
          </w:p>
          <w:p w14:paraId="6B1833CE" w14:textId="77777777" w:rsidR="00326B68" w:rsidRPr="000A14F4" w:rsidRDefault="00326B68" w:rsidP="00375954">
            <w:pPr>
              <w:pStyle w:val="afa"/>
              <w:snapToGrid w:val="0"/>
              <w:spacing w:before="0" w:beforeAutospacing="0" w:after="0" w:afterAutospacing="0" w:line="240" w:lineRule="auto"/>
              <w:jc w:val="both"/>
              <w:rPr>
                <w:rFonts w:ascii="Times New Roman" w:hAnsi="Times New Roman" w:cs="Times New Roman"/>
                <w:color w:val="000000" w:themeColor="text1"/>
                <w:sz w:val="20"/>
                <w:szCs w:val="22"/>
              </w:rPr>
            </w:pPr>
            <w:r w:rsidRPr="000A14F4">
              <w:rPr>
                <w:rFonts w:ascii="Times New Roman" w:hAnsi="Times New Roman" w:cs="Times New Roman"/>
                <w:color w:val="000000" w:themeColor="text1"/>
                <w:sz w:val="20"/>
                <w:szCs w:val="22"/>
              </w:rPr>
              <w:t xml:space="preserve">Study, and if needed, specify </w:t>
            </w:r>
            <w:r w:rsidRPr="000A14F4">
              <w:rPr>
                <w:rStyle w:val="afb"/>
                <w:rFonts w:ascii="Times New Roman" w:hAnsi="Times New Roman" w:cs="Times New Roman"/>
                <w:b w:val="0"/>
                <w:color w:val="000000" w:themeColor="text1"/>
                <w:sz w:val="20"/>
                <w:szCs w:val="22"/>
              </w:rPr>
              <w:t>the following items</w:t>
            </w:r>
            <w:r w:rsidRPr="000A14F4">
              <w:rPr>
                <w:rFonts w:ascii="Times New Roman" w:hAnsi="Times New Roman" w:cs="Times New Roman"/>
                <w:color w:val="000000" w:themeColor="text1"/>
                <w:sz w:val="20"/>
                <w:szCs w:val="22"/>
              </w:rPr>
              <w:t xml:space="preserve"> to facilitate simultaneous multi-panel UL transmission for higher UL throughput/reliability</w:t>
            </w:r>
            <w:r w:rsidRPr="000A14F4">
              <w:rPr>
                <w:rStyle w:val="afb"/>
                <w:rFonts w:ascii="Times New Roman" w:hAnsi="Times New Roman" w:cs="Times New Roman"/>
                <w:b w:val="0"/>
                <w:color w:val="000000" w:themeColor="text1"/>
                <w:sz w:val="20"/>
                <w:szCs w:val="22"/>
              </w:rPr>
              <w:t>, focusing on FR2 and multi-TRP, assuming up to 2 TRPs and up to 2 panels, targeting CPE/FWA/vehicle/Industrial devices</w:t>
            </w:r>
          </w:p>
          <w:p w14:paraId="1A8860CC" w14:textId="77777777" w:rsidR="00326B68" w:rsidRPr="000A14F4" w:rsidRDefault="00326B68" w:rsidP="00375954">
            <w:pPr>
              <w:numPr>
                <w:ilvl w:val="0"/>
                <w:numId w:val="15"/>
              </w:numPr>
              <w:snapToGrid w:val="0"/>
              <w:spacing w:after="0"/>
              <w:rPr>
                <w:rFonts w:eastAsia="宋体"/>
                <w:color w:val="000000" w:themeColor="text1"/>
                <w:szCs w:val="22"/>
              </w:rPr>
            </w:pPr>
            <w:r w:rsidRPr="000A14F4">
              <w:rPr>
                <w:rStyle w:val="afb"/>
                <w:rFonts w:eastAsia="宋体"/>
                <w:b w:val="0"/>
                <w:color w:val="000000" w:themeColor="text1"/>
                <w:szCs w:val="22"/>
              </w:rPr>
              <w:t>UL precoding indication for PUSCH, where no new codebook is introduced for multi-panel simultaneous transmission</w:t>
            </w:r>
          </w:p>
          <w:p w14:paraId="7CF6286E" w14:textId="77777777" w:rsidR="00326B68" w:rsidRPr="000A14F4" w:rsidRDefault="00326B68" w:rsidP="00375954">
            <w:pPr>
              <w:numPr>
                <w:ilvl w:val="1"/>
                <w:numId w:val="15"/>
              </w:numPr>
              <w:snapToGrid w:val="0"/>
              <w:spacing w:after="0"/>
              <w:rPr>
                <w:rFonts w:eastAsia="宋体"/>
                <w:color w:val="000000" w:themeColor="text1"/>
                <w:szCs w:val="22"/>
              </w:rPr>
            </w:pPr>
            <w:r w:rsidRPr="000A14F4">
              <w:rPr>
                <w:rStyle w:val="afb"/>
                <w:rFonts w:eastAsia="宋体"/>
                <w:b w:val="0"/>
                <w:color w:val="000000" w:themeColor="text1"/>
                <w:szCs w:val="22"/>
              </w:rPr>
              <w:t>The total number of layers is up to four across all panels and total number of codewords is up to two across all panels, considering single DCI and multi-DCI-based multi-TRP operation.</w:t>
            </w:r>
          </w:p>
          <w:p w14:paraId="0A79F841" w14:textId="77777777" w:rsidR="00326B68" w:rsidRPr="000A14F4" w:rsidRDefault="00326B68" w:rsidP="00375954">
            <w:pPr>
              <w:numPr>
                <w:ilvl w:val="0"/>
                <w:numId w:val="15"/>
              </w:numPr>
              <w:snapToGrid w:val="0"/>
              <w:spacing w:after="0"/>
              <w:rPr>
                <w:rFonts w:eastAsia="宋体"/>
                <w:color w:val="000000" w:themeColor="text1"/>
                <w:szCs w:val="22"/>
              </w:rPr>
            </w:pPr>
            <w:r w:rsidRPr="000A14F4">
              <w:rPr>
                <w:rStyle w:val="afb"/>
                <w:rFonts w:eastAsia="宋体"/>
                <w:b w:val="0"/>
                <w:color w:val="000000" w:themeColor="text1"/>
                <w:szCs w:val="22"/>
              </w:rPr>
              <w:t>UL beam indication for PUCCH/PUSCH, where unified TCI framework extension in objective 2 is assumed, considering single DCI and multi-DCI based multi-TRP operation</w:t>
            </w:r>
          </w:p>
          <w:p w14:paraId="0435857F" w14:textId="77777777" w:rsidR="00326B68" w:rsidRPr="000A14F4" w:rsidRDefault="00326B68" w:rsidP="00375954">
            <w:pPr>
              <w:spacing w:after="0"/>
              <w:rPr>
                <w:rFonts w:eastAsia="Malgun Gothic"/>
                <w:szCs w:val="22"/>
                <w:lang w:val="en-GB"/>
              </w:rPr>
            </w:pPr>
            <w:r w:rsidRPr="000A14F4">
              <w:rPr>
                <w:rStyle w:val="afb"/>
                <w:rFonts w:eastAsia="宋体"/>
                <w:b w:val="0"/>
                <w:color w:val="000000" w:themeColor="text1"/>
                <w:szCs w:val="22"/>
              </w:rPr>
              <w:t>For the case of multi-DCI based multi-TRP operation, only PUSCH+PUSCH, or PUCCH+PUCCH is transmitted across two panels in a same CC.</w:t>
            </w:r>
          </w:p>
        </w:tc>
      </w:tr>
    </w:tbl>
    <w:p w14:paraId="3808502E" w14:textId="77777777" w:rsidR="00326B68" w:rsidRDefault="00326B68" w:rsidP="00326B68">
      <w:pPr>
        <w:spacing w:after="0"/>
        <w:rPr>
          <w:rFonts w:eastAsia="Malgun Gothic"/>
          <w:sz w:val="22"/>
          <w:szCs w:val="22"/>
          <w:lang w:val="en-GB"/>
        </w:rPr>
      </w:pPr>
    </w:p>
    <w:p w14:paraId="29E4F77D" w14:textId="3C0F254D" w:rsidR="006A65B5" w:rsidRPr="00590B6F" w:rsidRDefault="00326B68" w:rsidP="00E95F00">
      <w:pPr>
        <w:rPr>
          <w:rFonts w:asciiTheme="majorBidi" w:hAnsiTheme="majorBidi" w:cstheme="majorBidi"/>
          <w:bCs/>
        </w:rPr>
      </w:pPr>
      <w:r w:rsidRPr="00D1704E">
        <w:rPr>
          <w:rFonts w:eastAsiaTheme="minorEastAsia"/>
          <w:lang w:val="en-GB" w:eastAsia="zh-CN"/>
        </w:rPr>
        <w:t xml:space="preserve">In Rel-17 UL mTRP enhancements, the focus </w:t>
      </w:r>
      <w:r w:rsidR="00587597" w:rsidRPr="00D1704E">
        <w:rPr>
          <w:rFonts w:eastAsiaTheme="minorEastAsia"/>
          <w:lang w:val="en-GB" w:eastAsia="zh-CN"/>
        </w:rPr>
        <w:t>was on</w:t>
      </w:r>
      <w:r w:rsidRPr="00D1704E">
        <w:rPr>
          <w:rFonts w:eastAsiaTheme="minorEastAsia"/>
          <w:lang w:val="en-GB" w:eastAsia="zh-CN"/>
        </w:rPr>
        <w:t xml:space="preserve"> </w:t>
      </w:r>
      <w:r w:rsidR="00DD4C8E" w:rsidRPr="00D1704E">
        <w:rPr>
          <w:rFonts w:eastAsiaTheme="minorEastAsia"/>
          <w:lang w:val="en-GB" w:eastAsia="zh-CN"/>
        </w:rPr>
        <w:t>TDM</w:t>
      </w:r>
      <w:r w:rsidR="00DD4C8E">
        <w:rPr>
          <w:rFonts w:eastAsiaTheme="minorEastAsia"/>
          <w:lang w:val="en-GB" w:eastAsia="zh-CN"/>
        </w:rPr>
        <w:t>-</w:t>
      </w:r>
      <w:r w:rsidR="00B15B91">
        <w:rPr>
          <w:rFonts w:eastAsiaTheme="minorEastAsia"/>
          <w:lang w:val="en-GB" w:eastAsia="zh-CN"/>
        </w:rPr>
        <w:t>based transmission</w:t>
      </w:r>
      <w:r w:rsidRPr="00D1704E">
        <w:rPr>
          <w:rFonts w:eastAsiaTheme="minorEastAsia"/>
          <w:lang w:val="en-GB" w:eastAsia="zh-CN"/>
        </w:rPr>
        <w:t xml:space="preserve"> </w:t>
      </w:r>
      <w:r>
        <w:rPr>
          <w:rFonts w:eastAsiaTheme="minorEastAsia"/>
          <w:lang w:val="en-GB" w:eastAsia="zh-CN"/>
        </w:rPr>
        <w:t>because</w:t>
      </w:r>
      <w:r w:rsidRPr="00D1704E">
        <w:rPr>
          <w:rFonts w:eastAsiaTheme="minorEastAsia"/>
          <w:lang w:val="en-GB" w:eastAsia="zh-CN"/>
        </w:rPr>
        <w:t xml:space="preserve"> </w:t>
      </w:r>
      <w:r>
        <w:rPr>
          <w:rFonts w:eastAsiaTheme="minorEastAsia"/>
          <w:lang w:val="en-GB" w:eastAsia="zh-CN"/>
        </w:rPr>
        <w:t>only one panel is capable to transmit at one point</w:t>
      </w:r>
      <w:r w:rsidR="00B15B91">
        <w:rPr>
          <w:rFonts w:eastAsiaTheme="minorEastAsia"/>
          <w:lang w:val="en-GB" w:eastAsia="zh-CN"/>
        </w:rPr>
        <w:t xml:space="preserve"> of time</w:t>
      </w:r>
      <w:r w:rsidRPr="00D1704E">
        <w:rPr>
          <w:rFonts w:eastAsiaTheme="minorEastAsia"/>
          <w:lang w:val="en-GB" w:eastAsia="zh-CN"/>
        </w:rPr>
        <w:t>.</w:t>
      </w:r>
      <w:r>
        <w:rPr>
          <w:rFonts w:eastAsiaTheme="minorEastAsia" w:hint="eastAsia"/>
          <w:lang w:val="en-GB" w:eastAsia="zh-CN"/>
        </w:rPr>
        <w:t xml:space="preserve"> </w:t>
      </w:r>
      <w:r>
        <w:rPr>
          <w:rFonts w:eastAsiaTheme="minorEastAsia"/>
          <w:lang w:val="en-GB" w:eastAsia="zh-CN"/>
        </w:rPr>
        <w:t xml:space="preserve">For </w:t>
      </w:r>
      <w:r>
        <w:rPr>
          <w:rFonts w:eastAsiaTheme="minorEastAsia"/>
          <w:lang w:eastAsia="zh-CN"/>
        </w:rPr>
        <w:t>n</w:t>
      </w:r>
      <w:r w:rsidRPr="00486336">
        <w:rPr>
          <w:rFonts w:eastAsiaTheme="minorEastAsia"/>
          <w:lang w:eastAsia="zh-CN"/>
        </w:rPr>
        <w:t>on-</w:t>
      </w:r>
      <w:r w:rsidR="00587597" w:rsidRPr="00486336">
        <w:rPr>
          <w:rFonts w:eastAsiaTheme="minorEastAsia"/>
          <w:lang w:eastAsia="zh-CN"/>
        </w:rPr>
        <w:t>handheld </w:t>
      </w:r>
      <w:r w:rsidR="00587597">
        <w:rPr>
          <w:rFonts w:eastAsiaTheme="minorEastAsia"/>
          <w:bCs/>
          <w:lang w:eastAsia="zh-CN"/>
        </w:rPr>
        <w:t>equipment</w:t>
      </w:r>
      <w:r w:rsidR="00B15B91">
        <w:rPr>
          <w:rFonts w:eastAsiaTheme="minorEastAsia"/>
          <w:bCs/>
          <w:lang w:eastAsia="zh-CN"/>
        </w:rPr>
        <w:t xml:space="preserve"> </w:t>
      </w:r>
      <w:r>
        <w:rPr>
          <w:rFonts w:eastAsiaTheme="minorEastAsia"/>
          <w:bCs/>
          <w:lang w:eastAsia="zh-CN"/>
        </w:rPr>
        <w:t xml:space="preserve">like </w:t>
      </w:r>
      <w:r w:rsidRPr="006B244A">
        <w:rPr>
          <w:rStyle w:val="afb"/>
          <w:b w:val="0"/>
          <w:sz w:val="22"/>
          <w:szCs w:val="22"/>
        </w:rPr>
        <w:t>CPE/FWA/vehicle/Industrial devices</w:t>
      </w:r>
      <w:r w:rsidR="00F86187">
        <w:rPr>
          <w:rStyle w:val="afb"/>
          <w:b w:val="0"/>
          <w:sz w:val="22"/>
          <w:szCs w:val="22"/>
        </w:rPr>
        <w:t>, it can be assumed</w:t>
      </w:r>
      <w:r>
        <w:rPr>
          <w:rStyle w:val="afb"/>
          <w:b w:val="0"/>
          <w:sz w:val="22"/>
          <w:szCs w:val="22"/>
        </w:rPr>
        <w:t xml:space="preserve"> </w:t>
      </w:r>
      <w:r w:rsidR="00F86187">
        <w:rPr>
          <w:rStyle w:val="afb"/>
          <w:b w:val="0"/>
          <w:sz w:val="22"/>
          <w:szCs w:val="22"/>
        </w:rPr>
        <w:t xml:space="preserve">to </w:t>
      </w:r>
      <w:r>
        <w:rPr>
          <w:rStyle w:val="afb"/>
          <w:b w:val="0"/>
          <w:sz w:val="22"/>
          <w:szCs w:val="22"/>
        </w:rPr>
        <w:t>equip</w:t>
      </w:r>
      <w:r w:rsidR="00F86187">
        <w:rPr>
          <w:rStyle w:val="afb"/>
          <w:b w:val="0"/>
          <w:sz w:val="22"/>
          <w:szCs w:val="22"/>
        </w:rPr>
        <w:t xml:space="preserve"> with multiple</w:t>
      </w:r>
      <w:r>
        <w:rPr>
          <w:rStyle w:val="afb"/>
          <w:b w:val="0"/>
          <w:sz w:val="22"/>
          <w:szCs w:val="22"/>
        </w:rPr>
        <w:t xml:space="preserve"> panels</w:t>
      </w:r>
      <w:r w:rsidR="00F86187">
        <w:rPr>
          <w:rFonts w:eastAsiaTheme="minorEastAsia"/>
          <w:lang w:val="en-GB" w:eastAsia="zh-CN"/>
        </w:rPr>
        <w:t xml:space="preserve"> and capable of</w:t>
      </w:r>
      <w:r>
        <w:rPr>
          <w:rFonts w:eastAsiaTheme="minorEastAsia"/>
          <w:lang w:val="en-GB" w:eastAsia="zh-CN"/>
        </w:rPr>
        <w:t xml:space="preserve"> simultaneous multiple panels (STxMP) </w:t>
      </w:r>
      <w:r w:rsidR="00F86187">
        <w:rPr>
          <w:rFonts w:eastAsiaTheme="minorEastAsia"/>
          <w:lang w:val="en-GB" w:eastAsia="zh-CN"/>
        </w:rPr>
        <w:t xml:space="preserve">transmission. </w:t>
      </w:r>
      <w:r>
        <w:rPr>
          <w:rFonts w:eastAsiaTheme="minorEastAsia"/>
          <w:lang w:val="en-GB" w:eastAsia="zh-CN"/>
        </w:rPr>
        <w:t xml:space="preserve"> </w:t>
      </w:r>
      <w:r>
        <w:rPr>
          <w:rFonts w:asciiTheme="majorBidi" w:hAnsiTheme="majorBidi" w:cstheme="majorBidi"/>
          <w:bCs/>
        </w:rPr>
        <w:t>T</w:t>
      </w:r>
      <w:r w:rsidRPr="00EF6679">
        <w:rPr>
          <w:rFonts w:asciiTheme="majorBidi" w:hAnsiTheme="majorBidi" w:cstheme="majorBidi"/>
          <w:bCs/>
        </w:rPr>
        <w:t xml:space="preserve">o </w:t>
      </w:r>
      <w:r>
        <w:rPr>
          <w:rFonts w:asciiTheme="majorBidi" w:hAnsiTheme="majorBidi" w:cstheme="majorBidi"/>
          <w:bCs/>
        </w:rPr>
        <w:t>further enhance the</w:t>
      </w:r>
      <w:r w:rsidRPr="00EF6679">
        <w:rPr>
          <w:rFonts w:asciiTheme="majorBidi" w:hAnsiTheme="majorBidi" w:cstheme="majorBidi"/>
          <w:bCs/>
        </w:rPr>
        <w:t xml:space="preserve"> reliability </w:t>
      </w:r>
      <w:r>
        <w:rPr>
          <w:rFonts w:asciiTheme="majorBidi" w:hAnsiTheme="majorBidi" w:cstheme="majorBidi"/>
          <w:bCs/>
        </w:rPr>
        <w:t xml:space="preserve">and throughput </w:t>
      </w:r>
      <w:r w:rsidR="0087760E">
        <w:rPr>
          <w:rFonts w:asciiTheme="majorBidi" w:hAnsiTheme="majorBidi" w:cstheme="majorBidi"/>
          <w:bCs/>
        </w:rPr>
        <w:t>in</w:t>
      </w:r>
      <w:r w:rsidRPr="00EF6679">
        <w:rPr>
          <w:rFonts w:asciiTheme="majorBidi" w:hAnsiTheme="majorBidi" w:cstheme="majorBidi"/>
          <w:bCs/>
        </w:rPr>
        <w:t xml:space="preserve"> </w:t>
      </w:r>
      <w:r>
        <w:rPr>
          <w:rFonts w:asciiTheme="majorBidi" w:hAnsiTheme="majorBidi" w:cstheme="majorBidi"/>
          <w:bCs/>
        </w:rPr>
        <w:t>UL transmission</w:t>
      </w:r>
      <w:r w:rsidRPr="00EF6679">
        <w:rPr>
          <w:rFonts w:asciiTheme="majorBidi" w:hAnsiTheme="majorBidi" w:cstheme="majorBidi"/>
          <w:bCs/>
        </w:rPr>
        <w:t xml:space="preserve">, it is important to </w:t>
      </w:r>
      <w:r>
        <w:rPr>
          <w:rFonts w:asciiTheme="majorBidi" w:hAnsiTheme="majorBidi" w:cstheme="majorBidi"/>
          <w:bCs/>
        </w:rPr>
        <w:t>facilitate STxMP</w:t>
      </w:r>
      <w:r w:rsidRPr="00EF6679">
        <w:rPr>
          <w:rFonts w:asciiTheme="majorBidi" w:hAnsiTheme="majorBidi" w:cstheme="majorBidi"/>
          <w:bCs/>
        </w:rPr>
        <w:t>. In this contribution, we discuss the aspects related to</w:t>
      </w:r>
      <w:r>
        <w:rPr>
          <w:rFonts w:asciiTheme="majorBidi" w:hAnsiTheme="majorBidi" w:cstheme="majorBidi"/>
          <w:bCs/>
        </w:rPr>
        <w:t xml:space="preserve"> multi-panel simultaneous transmission in mTRP operation</w:t>
      </w:r>
      <w:r w:rsidRPr="00EF6679">
        <w:rPr>
          <w:rFonts w:asciiTheme="majorBidi" w:hAnsiTheme="majorBidi" w:cstheme="majorBidi"/>
          <w:bCs/>
        </w:rPr>
        <w:t>.</w:t>
      </w:r>
      <w:bookmarkStart w:id="2" w:name="OLE_LINK13"/>
      <w:bookmarkStart w:id="3" w:name="OLE_LINK14"/>
    </w:p>
    <w:p w14:paraId="0D7F1415" w14:textId="77777777" w:rsidR="00326B68" w:rsidRDefault="00326B68" w:rsidP="00326B68">
      <w:pPr>
        <w:pStyle w:val="title1"/>
      </w:pPr>
      <w:r>
        <w:t>STxMP in SDCI-based MTRP operation</w:t>
      </w:r>
    </w:p>
    <w:p w14:paraId="1FF54D98" w14:textId="2745ADC9" w:rsidR="00326B68" w:rsidRPr="00590B6F" w:rsidRDefault="00326B68" w:rsidP="00E95F00">
      <w:pPr>
        <w:rPr>
          <w:lang w:val="en-GB"/>
        </w:rPr>
      </w:pPr>
      <w:r>
        <w:rPr>
          <w:lang w:val="en-GB"/>
        </w:rPr>
        <w:t>In this section, we discuss different transmission schemes related to S</w:t>
      </w:r>
      <w:r w:rsidR="00915548">
        <w:rPr>
          <w:lang w:val="en-GB"/>
        </w:rPr>
        <w:t>T</w:t>
      </w:r>
      <w:r>
        <w:rPr>
          <w:lang w:val="en-GB"/>
        </w:rPr>
        <w:t>xMP PUCCH and PUSCH reliability in SDCI-based mTRP operation. In particular, we present our initial view</w:t>
      </w:r>
      <w:r w:rsidR="00915548">
        <w:rPr>
          <w:lang w:val="en-GB"/>
        </w:rPr>
        <w:t>s</w:t>
      </w:r>
      <w:r>
        <w:rPr>
          <w:lang w:val="en-GB"/>
        </w:rPr>
        <w:t xml:space="preserve"> on the following aspects:</w:t>
      </w:r>
    </w:p>
    <w:p w14:paraId="20AE9617" w14:textId="72DEDE27" w:rsidR="00326B68" w:rsidRDefault="00915548" w:rsidP="00D7696F">
      <w:pPr>
        <w:pStyle w:val="bullet1"/>
        <w:rPr>
          <w:lang w:val="en-GB"/>
        </w:rPr>
      </w:pPr>
      <w:r>
        <w:rPr>
          <w:lang w:val="en-GB"/>
        </w:rPr>
        <w:t>Possible t</w:t>
      </w:r>
      <w:r w:rsidR="00326B68">
        <w:rPr>
          <w:lang w:val="en-GB"/>
        </w:rPr>
        <w:t>ransmission schemes</w:t>
      </w:r>
      <w:r>
        <w:rPr>
          <w:lang w:val="en-GB"/>
        </w:rPr>
        <w:t xml:space="preserve"> e.g.</w:t>
      </w:r>
      <w:r w:rsidR="00326B68">
        <w:rPr>
          <w:lang w:val="en-GB"/>
        </w:rPr>
        <w:t xml:space="preserve"> FDM, SFN, </w:t>
      </w:r>
      <w:r w:rsidR="00FD2316">
        <w:rPr>
          <w:lang w:val="en-GB"/>
        </w:rPr>
        <w:t>SDM for</w:t>
      </w:r>
      <w:r w:rsidR="00326B68">
        <w:rPr>
          <w:lang w:val="en-GB"/>
        </w:rPr>
        <w:t xml:space="preserve"> </w:t>
      </w:r>
      <w:r w:rsidR="00326B68" w:rsidRPr="00E34438">
        <w:rPr>
          <w:sz w:val="22"/>
          <w:lang w:val="en-GB"/>
        </w:rPr>
        <w:t>S</w:t>
      </w:r>
      <w:r>
        <w:rPr>
          <w:sz w:val="22"/>
          <w:lang w:val="en-GB"/>
        </w:rPr>
        <w:t>T</w:t>
      </w:r>
      <w:r w:rsidR="00326B68" w:rsidRPr="00E34438">
        <w:rPr>
          <w:sz w:val="22"/>
          <w:lang w:val="en-GB"/>
        </w:rPr>
        <w:t>xMP</w:t>
      </w:r>
      <w:r w:rsidR="00326B68">
        <w:rPr>
          <w:lang w:val="en-GB"/>
        </w:rPr>
        <w:t xml:space="preserve"> PUSCH/PUCCH</w:t>
      </w:r>
    </w:p>
    <w:p w14:paraId="25353347" w14:textId="5707D843" w:rsidR="00D7696F" w:rsidRDefault="0057693B" w:rsidP="00D7696F">
      <w:pPr>
        <w:pStyle w:val="bullet1"/>
        <w:rPr>
          <w:lang w:val="en-GB"/>
        </w:rPr>
      </w:pPr>
      <w:r w:rsidRPr="006A65B5">
        <w:rPr>
          <w:lang w:val="en-GB"/>
        </w:rPr>
        <w:t>Signalling</w:t>
      </w:r>
      <w:r w:rsidR="006A65B5" w:rsidRPr="006A65B5">
        <w:rPr>
          <w:lang w:val="en-GB"/>
        </w:rPr>
        <w:t xml:space="preserve"> design for STxMP in SDCI-based MTRP operation</w:t>
      </w:r>
    </w:p>
    <w:p w14:paraId="61825B25" w14:textId="73CF16C3" w:rsidR="00326B68" w:rsidRPr="00D7696F" w:rsidRDefault="00326B68" w:rsidP="00D7696F">
      <w:pPr>
        <w:pStyle w:val="bullet1"/>
        <w:rPr>
          <w:lang w:val="en-GB"/>
        </w:rPr>
      </w:pPr>
      <w:r w:rsidRPr="00D7696F">
        <w:rPr>
          <w:lang w:val="en-GB"/>
        </w:rPr>
        <w:t xml:space="preserve">Other </w:t>
      </w:r>
      <w:r w:rsidR="00BE2486" w:rsidRPr="00D7696F">
        <w:rPr>
          <w:lang w:val="en-GB"/>
        </w:rPr>
        <w:t xml:space="preserve">relevant issues </w:t>
      </w:r>
      <w:r w:rsidRPr="00D7696F">
        <w:rPr>
          <w:lang w:val="en-GB"/>
        </w:rPr>
        <w:t>for the possibly supported schemes of PUSCH</w:t>
      </w:r>
    </w:p>
    <w:p w14:paraId="468A4868" w14:textId="451DFD91" w:rsidR="00326B68" w:rsidRDefault="00326B68" w:rsidP="00326B68">
      <w:pPr>
        <w:pStyle w:val="title2"/>
        <w:rPr>
          <w:lang w:val="en-GB"/>
        </w:rPr>
      </w:pPr>
      <w:r>
        <w:rPr>
          <w:lang w:val="en-GB"/>
        </w:rPr>
        <w:t>Transmission Schem</w:t>
      </w:r>
      <w:r w:rsidR="00DA253E">
        <w:rPr>
          <w:lang w:val="en-GB"/>
        </w:rPr>
        <w:t>e</w:t>
      </w:r>
      <w:r>
        <w:rPr>
          <w:lang w:val="en-GB"/>
        </w:rPr>
        <w:t xml:space="preserve">s </w:t>
      </w:r>
    </w:p>
    <w:p w14:paraId="42088710" w14:textId="1EA84D28" w:rsidR="00326B68" w:rsidRDefault="008A7319" w:rsidP="00326B68">
      <w:pPr>
        <w:rPr>
          <w:rFonts w:eastAsiaTheme="minorEastAsia"/>
        </w:rPr>
      </w:pPr>
      <w:r>
        <w:rPr>
          <w:rFonts w:eastAsiaTheme="minorEastAsia"/>
          <w:lang w:val="en-GB" w:eastAsia="zh-CN"/>
        </w:rPr>
        <w:t>Multiple transmission schemes are supported i</w:t>
      </w:r>
      <w:r w:rsidR="00326B68" w:rsidRPr="00F00166">
        <w:rPr>
          <w:rFonts w:eastAsiaTheme="minorEastAsia"/>
          <w:lang w:val="en-GB" w:eastAsia="zh-CN"/>
        </w:rPr>
        <w:t xml:space="preserve">n Rel-16 </w:t>
      </w:r>
      <w:r w:rsidR="00326B68">
        <w:rPr>
          <w:rFonts w:eastAsiaTheme="minorEastAsia"/>
          <w:lang w:val="en-GB" w:eastAsia="zh-CN"/>
        </w:rPr>
        <w:t xml:space="preserve">SDCI-based </w:t>
      </w:r>
      <w:r w:rsidR="00326B68" w:rsidRPr="00F00166">
        <w:rPr>
          <w:rFonts w:eastAsiaTheme="minorEastAsia"/>
          <w:lang w:val="en-GB" w:eastAsia="zh-CN"/>
        </w:rPr>
        <w:t>mTRP</w:t>
      </w:r>
      <w:r w:rsidR="00326B68">
        <w:rPr>
          <w:rFonts w:eastAsiaTheme="minorEastAsia"/>
          <w:lang w:val="en-GB" w:eastAsia="zh-CN"/>
        </w:rPr>
        <w:t xml:space="preserve"> </w:t>
      </w:r>
      <w:r w:rsidR="00326B68" w:rsidRPr="00F00166">
        <w:rPr>
          <w:rFonts w:eastAsiaTheme="minorEastAsia"/>
          <w:lang w:val="en-GB" w:eastAsia="zh-CN"/>
        </w:rPr>
        <w:t xml:space="preserve">PDSCH </w:t>
      </w:r>
      <w:r>
        <w:rPr>
          <w:rFonts w:eastAsiaTheme="minorEastAsia"/>
          <w:lang w:val="en-GB" w:eastAsia="zh-CN"/>
        </w:rPr>
        <w:t>transmission,</w:t>
      </w:r>
      <w:r w:rsidR="00326B68" w:rsidRPr="00F00166">
        <w:rPr>
          <w:rFonts w:eastAsiaTheme="minorEastAsia"/>
          <w:lang w:val="en-GB" w:eastAsia="zh-CN"/>
        </w:rPr>
        <w:t xml:space="preserve"> </w:t>
      </w:r>
      <w:r>
        <w:rPr>
          <w:rFonts w:eastAsiaTheme="minorEastAsia"/>
          <w:lang w:val="en-GB" w:eastAsia="zh-CN"/>
        </w:rPr>
        <w:t xml:space="preserve">e.g. </w:t>
      </w:r>
      <w:r w:rsidR="00326B68" w:rsidRPr="00F00166">
        <w:rPr>
          <w:rFonts w:eastAsiaTheme="minorEastAsia"/>
          <w:lang w:val="en-GB" w:eastAsia="zh-CN"/>
        </w:rPr>
        <w:t>SDM, FDM</w:t>
      </w:r>
      <w:r>
        <w:rPr>
          <w:rFonts w:eastAsiaTheme="minorEastAsia"/>
          <w:lang w:val="en-GB" w:eastAsia="zh-CN"/>
        </w:rPr>
        <w:t xml:space="preserve"> based schemes</w:t>
      </w:r>
      <w:r w:rsidR="00326B68">
        <w:rPr>
          <w:rFonts w:eastAsiaTheme="minorEastAsia"/>
          <w:lang w:val="en-GB" w:eastAsia="zh-CN"/>
        </w:rPr>
        <w:t>. In Rel-17 HST, SFN</w:t>
      </w:r>
      <w:r w:rsidR="00D91CA4">
        <w:rPr>
          <w:rFonts w:eastAsiaTheme="minorEastAsia"/>
          <w:lang w:val="en-GB" w:eastAsia="zh-CN"/>
        </w:rPr>
        <w:t xml:space="preserve"> based transmission scheme</w:t>
      </w:r>
      <w:r w:rsidR="00326B68">
        <w:rPr>
          <w:rFonts w:eastAsiaTheme="minorEastAsia"/>
          <w:lang w:val="en-GB" w:eastAsia="zh-CN"/>
        </w:rPr>
        <w:t xml:space="preserve"> was introduced for reliability.</w:t>
      </w:r>
      <w:r w:rsidR="00326B68" w:rsidRPr="00F00166">
        <w:rPr>
          <w:rFonts w:eastAsiaTheme="minorEastAsia"/>
          <w:lang w:val="en-GB" w:eastAsia="zh-CN"/>
        </w:rPr>
        <w:t xml:space="preserve"> </w:t>
      </w:r>
      <w:r w:rsidR="00326B68">
        <w:rPr>
          <w:rFonts w:eastAsiaTheme="minorEastAsia"/>
          <w:lang w:val="en-GB" w:eastAsia="zh-CN"/>
        </w:rPr>
        <w:t>Whether these schemes</w:t>
      </w:r>
      <w:r w:rsidR="00326B68">
        <w:rPr>
          <w:rFonts w:eastAsiaTheme="minorEastAsia"/>
        </w:rPr>
        <w:t xml:space="preserve"> are applicable for PUSCH or PUCCH transmission can be further studied.</w:t>
      </w:r>
    </w:p>
    <w:p w14:paraId="5C323D03" w14:textId="77777777" w:rsidR="00326B68" w:rsidRPr="00E513ED" w:rsidRDefault="00326B68" w:rsidP="00E95F00">
      <w:pPr>
        <w:pStyle w:val="boldbullet1"/>
      </w:pPr>
      <w:r w:rsidRPr="00E513ED">
        <w:t xml:space="preserve">SDM: </w:t>
      </w:r>
      <w:r>
        <w:t>S</w:t>
      </w:r>
      <w:r w:rsidRPr="00F41B81">
        <w:t xml:space="preserve">patial domain multiplexing </w:t>
      </w:r>
    </w:p>
    <w:p w14:paraId="0E5B91E1" w14:textId="497A7C06" w:rsidR="00326B68" w:rsidRPr="00E513ED" w:rsidRDefault="00326B68" w:rsidP="00E95F00">
      <w:pPr>
        <w:rPr>
          <w:lang w:eastAsia="zh-CN"/>
        </w:rPr>
      </w:pPr>
      <w:r>
        <w:rPr>
          <w:lang w:eastAsia="zh-CN"/>
        </w:rPr>
        <w:t xml:space="preserve">As shown in </w:t>
      </w:r>
      <w:r>
        <w:rPr>
          <w:lang w:eastAsia="zh-CN"/>
        </w:rPr>
        <w:fldChar w:fldCharType="begin"/>
      </w:r>
      <w:r>
        <w:rPr>
          <w:lang w:eastAsia="zh-CN"/>
        </w:rPr>
        <w:instrText xml:space="preserve"> REF _Ref101175683 \r \h </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 which shows SDM scheme, </w:t>
      </w:r>
      <w:r w:rsidR="00790CA0">
        <w:rPr>
          <w:lang w:eastAsia="zh-CN"/>
        </w:rPr>
        <w:t>different</w:t>
      </w:r>
      <w:r>
        <w:rPr>
          <w:lang w:eastAsia="zh-CN"/>
        </w:rPr>
        <w:t xml:space="preserve"> layers </w:t>
      </w:r>
      <w:r>
        <w:rPr>
          <w:rFonts w:eastAsia="宋体"/>
          <w:lang w:eastAsia="zh-CN"/>
        </w:rPr>
        <w:t>based on single RV rate matching</w:t>
      </w:r>
      <w:r>
        <w:rPr>
          <w:lang w:eastAsia="zh-CN"/>
        </w:rPr>
        <w:t xml:space="preserve"> </w:t>
      </w:r>
      <w:r w:rsidR="00790CA0">
        <w:rPr>
          <w:lang w:eastAsia="zh-CN"/>
        </w:rPr>
        <w:t xml:space="preserve">are </w:t>
      </w:r>
      <w:r w:rsidR="008C2F73">
        <w:rPr>
          <w:lang w:eastAsia="zh-CN"/>
        </w:rPr>
        <w:t>transmitted</w:t>
      </w:r>
      <w:r>
        <w:rPr>
          <w:lang w:eastAsia="zh-CN"/>
        </w:rPr>
        <w:t xml:space="preserve"> towards two TRPs </w:t>
      </w:r>
      <w:r w:rsidR="00264FA3">
        <w:rPr>
          <w:lang w:eastAsia="zh-CN"/>
        </w:rPr>
        <w:t xml:space="preserve">from </w:t>
      </w:r>
      <w:r>
        <w:rPr>
          <w:lang w:eastAsia="zh-CN"/>
        </w:rPr>
        <w:t xml:space="preserve">two panels respectively. Despite the benefits </w:t>
      </w:r>
      <w:r w:rsidR="00790CA0">
        <w:rPr>
          <w:lang w:eastAsia="zh-CN"/>
        </w:rPr>
        <w:t>of</w:t>
      </w:r>
      <w:r>
        <w:rPr>
          <w:lang w:eastAsia="zh-CN"/>
        </w:rPr>
        <w:t xml:space="preserve"> combat</w:t>
      </w:r>
      <w:r w:rsidR="00790CA0">
        <w:rPr>
          <w:lang w:eastAsia="zh-CN"/>
        </w:rPr>
        <w:t>ing</w:t>
      </w:r>
      <w:r>
        <w:rPr>
          <w:lang w:eastAsia="zh-CN"/>
        </w:rPr>
        <w:t xml:space="preserve"> blockage while improving the reliability and throughput, the efficiency of resource </w:t>
      </w:r>
      <w:r w:rsidRPr="001A78C2">
        <w:rPr>
          <w:rFonts w:hint="eastAsia"/>
          <w:lang w:eastAsia="zh-CN"/>
        </w:rPr>
        <w:t>utilization</w:t>
      </w:r>
      <w:r>
        <w:rPr>
          <w:lang w:eastAsia="zh-CN"/>
        </w:rPr>
        <w:t xml:space="preserve"> </w:t>
      </w:r>
      <w:r w:rsidRPr="001A78C2">
        <w:rPr>
          <w:rFonts w:hint="eastAsia"/>
          <w:lang w:eastAsia="zh-CN"/>
        </w:rPr>
        <w:t>is</w:t>
      </w:r>
      <w:r>
        <w:rPr>
          <w:lang w:eastAsia="zh-CN"/>
        </w:rPr>
        <w:t xml:space="preserve"> also </w:t>
      </w:r>
      <w:r w:rsidRPr="001A78C2">
        <w:rPr>
          <w:rFonts w:hint="eastAsia"/>
          <w:lang w:eastAsia="zh-CN"/>
        </w:rPr>
        <w:t>improved</w:t>
      </w:r>
      <w:r>
        <w:rPr>
          <w:lang w:eastAsia="zh-CN"/>
        </w:rPr>
        <w:t xml:space="preserve"> in this scheme d</w:t>
      </w:r>
      <w:r w:rsidRPr="001A78C2">
        <w:rPr>
          <w:lang w:eastAsia="zh-CN"/>
        </w:rPr>
        <w:t>ue to the same time and frequency resource used for the TB</w:t>
      </w:r>
      <w:r>
        <w:rPr>
          <w:lang w:eastAsia="zh-CN"/>
        </w:rPr>
        <w:t xml:space="preserve">. </w:t>
      </w:r>
      <w:r w:rsidR="00790CA0">
        <w:rPr>
          <w:lang w:eastAsia="zh-CN"/>
        </w:rPr>
        <w:t>For</w:t>
      </w:r>
      <w:r>
        <w:rPr>
          <w:lang w:eastAsia="zh-CN"/>
        </w:rPr>
        <w:t xml:space="preserve"> </w:t>
      </w:r>
      <w:r w:rsidR="00790CA0">
        <w:rPr>
          <w:lang w:eastAsia="zh-CN"/>
        </w:rPr>
        <w:t>correctly demodulating</w:t>
      </w:r>
      <w:r>
        <w:rPr>
          <w:lang w:eastAsia="zh-CN"/>
        </w:rPr>
        <w:t xml:space="preserve"> </w:t>
      </w:r>
      <w:r w:rsidR="00790CA0">
        <w:rPr>
          <w:lang w:eastAsia="zh-CN"/>
        </w:rPr>
        <w:t>different</w:t>
      </w:r>
      <w:r>
        <w:rPr>
          <w:lang w:eastAsia="zh-CN"/>
        </w:rPr>
        <w:t xml:space="preserve"> layers </w:t>
      </w:r>
      <w:r w:rsidR="00790CA0">
        <w:rPr>
          <w:lang w:eastAsia="zh-CN"/>
        </w:rPr>
        <w:t>transmitted on two panels</w:t>
      </w:r>
      <w:r>
        <w:rPr>
          <w:lang w:eastAsia="zh-CN"/>
        </w:rPr>
        <w:t xml:space="preserve">, </w:t>
      </w:r>
      <w:r w:rsidR="00790CA0">
        <w:rPr>
          <w:lang w:eastAsia="zh-CN"/>
        </w:rPr>
        <w:t xml:space="preserve">two CDM groups of </w:t>
      </w:r>
      <w:r>
        <w:rPr>
          <w:lang w:eastAsia="zh-CN"/>
        </w:rPr>
        <w:t xml:space="preserve">DMRS ports are required for two </w:t>
      </w:r>
      <w:r w:rsidR="00790CA0">
        <w:rPr>
          <w:lang w:eastAsia="zh-CN"/>
        </w:rPr>
        <w:t>panels transmission</w:t>
      </w:r>
      <w:r>
        <w:rPr>
          <w:lang w:eastAsia="zh-CN"/>
        </w:rPr>
        <w:t xml:space="preserve">.  </w:t>
      </w:r>
    </w:p>
    <w:p w14:paraId="69F82CE4" w14:textId="77777777" w:rsidR="00326B68" w:rsidRPr="00E513ED" w:rsidRDefault="00326B68" w:rsidP="00E95F00">
      <w:pPr>
        <w:pStyle w:val="boldbullet1"/>
      </w:pPr>
      <w:r w:rsidRPr="00E513ED">
        <w:t xml:space="preserve">FDM: </w:t>
      </w:r>
      <w:r>
        <w:t>Frequency</w:t>
      </w:r>
      <w:r w:rsidRPr="00F41B81">
        <w:t xml:space="preserve"> domain multiplexing</w:t>
      </w:r>
    </w:p>
    <w:p w14:paraId="70DF23F5" w14:textId="3043C524" w:rsidR="00326B68" w:rsidRPr="00913E35" w:rsidRDefault="00326B68" w:rsidP="00E95F00">
      <w:pPr>
        <w:rPr>
          <w:rFonts w:eastAsiaTheme="minorEastAsia"/>
          <w:color w:val="000000" w:themeColor="text1"/>
          <w:lang w:eastAsia="zh-CN"/>
        </w:rPr>
      </w:pPr>
      <w:r w:rsidRPr="00E513ED">
        <w:rPr>
          <w:lang w:eastAsia="zh-CN"/>
        </w:rPr>
        <w:lastRenderedPageBreak/>
        <w:t xml:space="preserve">The main difference </w:t>
      </w:r>
      <w:r w:rsidR="008119E8">
        <w:rPr>
          <w:lang w:eastAsia="zh-CN"/>
        </w:rPr>
        <w:t>from S</w:t>
      </w:r>
      <w:r>
        <w:rPr>
          <w:lang w:eastAsia="zh-CN"/>
        </w:rPr>
        <w:t>DM</w:t>
      </w:r>
      <w:r w:rsidRPr="00E513ED">
        <w:rPr>
          <w:lang w:eastAsia="zh-CN"/>
        </w:rPr>
        <w:t xml:space="preserve"> is the time-frequency resources assigned </w:t>
      </w:r>
      <w:r>
        <w:rPr>
          <w:lang w:eastAsia="zh-CN"/>
        </w:rPr>
        <w:t>for</w:t>
      </w:r>
      <w:r w:rsidRPr="00E513ED">
        <w:rPr>
          <w:lang w:eastAsia="zh-CN"/>
        </w:rPr>
        <w:t xml:space="preserve"> different TRPs are frequency </w:t>
      </w:r>
      <w:r>
        <w:rPr>
          <w:lang w:eastAsia="zh-CN"/>
        </w:rPr>
        <w:t xml:space="preserve">domain </w:t>
      </w:r>
      <w:r w:rsidRPr="00E513ED">
        <w:rPr>
          <w:lang w:eastAsia="zh-CN"/>
        </w:rPr>
        <w:t>multiplexed</w:t>
      </w:r>
      <w:r>
        <w:rPr>
          <w:lang w:eastAsia="zh-CN"/>
        </w:rPr>
        <w:t xml:space="preserve"> as shown in </w:t>
      </w:r>
      <w:r>
        <w:rPr>
          <w:lang w:eastAsia="zh-CN"/>
        </w:rPr>
        <w:fldChar w:fldCharType="begin"/>
      </w:r>
      <w:r>
        <w:rPr>
          <w:lang w:eastAsia="zh-CN"/>
        </w:rPr>
        <w:instrText xml:space="preserve"> REF _Ref101175683 \r \h </w:instrText>
      </w:r>
      <w:r>
        <w:rPr>
          <w:lang w:eastAsia="zh-CN"/>
        </w:rPr>
      </w:r>
      <w:r>
        <w:rPr>
          <w:lang w:eastAsia="zh-CN"/>
        </w:rPr>
        <w:fldChar w:fldCharType="separate"/>
      </w:r>
      <w:r>
        <w:rPr>
          <w:lang w:eastAsia="zh-CN"/>
        </w:rPr>
        <w:t>Figure 1</w:t>
      </w:r>
      <w:r>
        <w:rPr>
          <w:lang w:eastAsia="zh-CN"/>
        </w:rPr>
        <w:fldChar w:fldCharType="end"/>
      </w:r>
      <w:r>
        <w:rPr>
          <w:lang w:eastAsia="zh-CN"/>
        </w:rPr>
        <w:t xml:space="preserve"> b)</w:t>
      </w:r>
      <w:r w:rsidRPr="00E513ED">
        <w:rPr>
          <w:lang w:eastAsia="zh-CN"/>
        </w:rPr>
        <w:t>. Due to the non-overlapping time</w:t>
      </w:r>
      <w:r w:rsidR="00472704">
        <w:rPr>
          <w:lang w:eastAsia="zh-CN"/>
        </w:rPr>
        <w:t>-</w:t>
      </w:r>
      <w:r w:rsidRPr="00E513ED">
        <w:rPr>
          <w:lang w:eastAsia="zh-CN"/>
        </w:rPr>
        <w:t>frequency resources, there will be</w:t>
      </w:r>
      <w:r w:rsidRPr="005249EF">
        <w:rPr>
          <w:color w:val="000000" w:themeColor="text1"/>
          <w:lang w:eastAsia="zh-CN"/>
        </w:rPr>
        <w:t xml:space="preserve"> no inter-layer interference. </w:t>
      </w:r>
      <w:r w:rsidRPr="00E513ED">
        <w:rPr>
          <w:lang w:eastAsia="zh-CN"/>
        </w:rPr>
        <w:t>But the resource utilization efficiency of the</w:t>
      </w:r>
      <w:r>
        <w:rPr>
          <w:lang w:eastAsia="zh-CN"/>
        </w:rPr>
        <w:t xml:space="preserve"> FDM</w:t>
      </w:r>
      <w:r w:rsidRPr="00E513ED">
        <w:rPr>
          <w:lang w:eastAsia="zh-CN"/>
        </w:rPr>
        <w:t xml:space="preserve"> is lower than </w:t>
      </w:r>
      <w:r>
        <w:rPr>
          <w:lang w:eastAsia="zh-CN"/>
        </w:rPr>
        <w:t>SDM</w:t>
      </w:r>
      <w:r w:rsidRPr="00E513ED">
        <w:rPr>
          <w:lang w:eastAsia="zh-CN"/>
        </w:rPr>
        <w:t xml:space="preserve">. </w:t>
      </w:r>
      <w:r>
        <w:rPr>
          <w:lang w:eastAsia="zh-CN"/>
        </w:rPr>
        <w:t>Both FDM-A with one RV mapped to the whole allocated resource and FDM-B with two separate RV</w:t>
      </w:r>
      <w:r w:rsidR="00472704">
        <w:rPr>
          <w:lang w:eastAsia="zh-CN"/>
        </w:rPr>
        <w:t>s</w:t>
      </w:r>
      <w:r>
        <w:rPr>
          <w:lang w:eastAsia="zh-CN"/>
        </w:rPr>
        <w:t xml:space="preserve"> mapped to two parts of resources separately can be considered. </w:t>
      </w:r>
      <w:r w:rsidRPr="005249EF">
        <w:rPr>
          <w:color w:val="000000" w:themeColor="text1"/>
          <w:lang w:eastAsia="zh-CN"/>
        </w:rPr>
        <w:t>Only consecutive frequency domain resource allocation is permitted in UL transmission using both CP-s-OFDM and DFT-s-OFDM waveform</w:t>
      </w:r>
      <w:r w:rsidR="00472704">
        <w:rPr>
          <w:color w:val="000000" w:themeColor="text1"/>
          <w:lang w:eastAsia="zh-CN"/>
        </w:rPr>
        <w:t>s</w:t>
      </w:r>
      <w:r w:rsidRPr="005249EF">
        <w:rPr>
          <w:color w:val="000000" w:themeColor="text1"/>
          <w:lang w:eastAsia="zh-CN"/>
        </w:rPr>
        <w:t xml:space="preserve">. So, frequency domain resource allocation for two Panels/TRPs should be clarified </w:t>
      </w:r>
      <w:r w:rsidR="00D64322">
        <w:rPr>
          <w:color w:val="000000" w:themeColor="text1"/>
          <w:lang w:eastAsia="zh-CN"/>
        </w:rPr>
        <w:t>for</w:t>
      </w:r>
      <w:r w:rsidRPr="005249EF">
        <w:rPr>
          <w:color w:val="000000" w:themeColor="text1"/>
          <w:lang w:eastAsia="zh-CN"/>
        </w:rPr>
        <w:t xml:space="preserve"> FDM</w:t>
      </w:r>
      <w:r>
        <w:rPr>
          <w:rFonts w:asciiTheme="minorEastAsia" w:eastAsiaTheme="minorEastAsia" w:hAnsiTheme="minorEastAsia" w:hint="eastAsia"/>
          <w:color w:val="000000" w:themeColor="text1"/>
          <w:lang w:eastAsia="zh-CN"/>
        </w:rPr>
        <w:t>-</w:t>
      </w:r>
      <w:r>
        <w:rPr>
          <w:color w:val="000000" w:themeColor="text1"/>
          <w:lang w:eastAsia="zh-CN"/>
        </w:rPr>
        <w:t xml:space="preserve">A </w:t>
      </w:r>
      <w:r w:rsidRPr="00C20B98">
        <w:rPr>
          <w:rFonts w:eastAsiaTheme="minorEastAsia"/>
          <w:color w:val="000000" w:themeColor="text1"/>
          <w:lang w:eastAsia="zh-CN"/>
        </w:rPr>
        <w:t>and</w:t>
      </w:r>
      <w:r w:rsidRPr="00C20B98">
        <w:rPr>
          <w:color w:val="000000" w:themeColor="text1"/>
          <w:lang w:eastAsia="zh-CN"/>
        </w:rPr>
        <w:t xml:space="preserve"> </w:t>
      </w:r>
      <w:r>
        <w:rPr>
          <w:color w:val="000000" w:themeColor="text1"/>
          <w:lang w:eastAsia="zh-CN"/>
        </w:rPr>
        <w:t>FDM-B</w:t>
      </w:r>
      <w:r w:rsidRPr="005249EF">
        <w:rPr>
          <w:color w:val="000000" w:themeColor="text1"/>
          <w:lang w:eastAsia="zh-CN"/>
        </w:rPr>
        <w:t xml:space="preserve"> scheme</w:t>
      </w:r>
      <w:r w:rsidR="00472704">
        <w:rPr>
          <w:color w:val="000000" w:themeColor="text1"/>
          <w:lang w:eastAsia="zh-CN"/>
        </w:rPr>
        <w:t>s</w:t>
      </w:r>
      <w:r>
        <w:rPr>
          <w:color w:val="000000" w:themeColor="text1"/>
          <w:lang w:eastAsia="zh-CN"/>
        </w:rPr>
        <w:t xml:space="preserve"> if supported</w:t>
      </w:r>
      <w:r w:rsidRPr="005249EF">
        <w:rPr>
          <w:color w:val="000000" w:themeColor="text1"/>
          <w:lang w:eastAsia="zh-CN"/>
        </w:rPr>
        <w:t>.</w:t>
      </w:r>
      <w:r>
        <w:rPr>
          <w:color w:val="000000" w:themeColor="text1"/>
          <w:lang w:eastAsia="zh-CN"/>
        </w:rPr>
        <w:t xml:space="preserve"> </w:t>
      </w:r>
    </w:p>
    <w:p w14:paraId="3B7354E2" w14:textId="517B47B7" w:rsidR="00326B68" w:rsidRDefault="00326B68" w:rsidP="00E95F00">
      <w:pPr>
        <w:pStyle w:val="boldbullet1"/>
      </w:pPr>
      <w:r>
        <w:t>SFN</w:t>
      </w:r>
      <w:r w:rsidRPr="00E513ED">
        <w:t xml:space="preserve">: </w:t>
      </w:r>
      <w:r>
        <w:t>Single</w:t>
      </w:r>
      <w:r w:rsidR="00472704">
        <w:t>-</w:t>
      </w:r>
      <w:r>
        <w:t xml:space="preserve">frequency network </w:t>
      </w:r>
    </w:p>
    <w:p w14:paraId="528C24B6" w14:textId="0461D08E" w:rsidR="00326B68" w:rsidRDefault="00326B68" w:rsidP="00E95F00">
      <w:pPr>
        <w:rPr>
          <w:rFonts w:eastAsiaTheme="minorEastAsia"/>
          <w:lang w:eastAsia="zh-CN"/>
        </w:rPr>
      </w:pPr>
      <w:r>
        <w:rPr>
          <w:rFonts w:eastAsiaTheme="minorEastAsia"/>
          <w:lang w:eastAsia="zh-CN"/>
        </w:rPr>
        <w:t xml:space="preserve">Regarding SFN, </w:t>
      </w:r>
      <w:r w:rsidR="001E14A2">
        <w:rPr>
          <w:rFonts w:eastAsiaTheme="minorEastAsia"/>
          <w:lang w:eastAsia="zh-CN"/>
        </w:rPr>
        <w:t xml:space="preserve">a </w:t>
      </w:r>
      <w:r w:rsidR="00F41463">
        <w:rPr>
          <w:rFonts w:eastAsiaTheme="minorEastAsia"/>
          <w:lang w:eastAsia="zh-CN"/>
        </w:rPr>
        <w:t>single</w:t>
      </w:r>
      <w:r w:rsidRPr="00913E35">
        <w:rPr>
          <w:rFonts w:eastAsiaTheme="minorEastAsia"/>
          <w:lang w:eastAsia="zh-CN"/>
        </w:rPr>
        <w:t xml:space="preserve"> RV</w:t>
      </w:r>
      <w:r>
        <w:rPr>
          <w:rFonts w:eastAsiaTheme="minorEastAsia"/>
          <w:lang w:eastAsia="zh-CN"/>
        </w:rPr>
        <w:t xml:space="preserve"> </w:t>
      </w:r>
      <w:r w:rsidR="00F41463">
        <w:rPr>
          <w:rFonts w:eastAsiaTheme="minorEastAsia"/>
          <w:lang w:eastAsia="zh-CN"/>
        </w:rPr>
        <w:t xml:space="preserve">is </w:t>
      </w:r>
      <w:r>
        <w:rPr>
          <w:rFonts w:eastAsiaTheme="minorEastAsia"/>
          <w:lang w:eastAsia="zh-CN"/>
        </w:rPr>
        <w:t xml:space="preserve">multiplexed in </w:t>
      </w:r>
      <w:r w:rsidR="00472704">
        <w:rPr>
          <w:rFonts w:eastAsiaTheme="minorEastAsia"/>
          <w:lang w:eastAsia="zh-CN"/>
        </w:rPr>
        <w:t xml:space="preserve">the </w:t>
      </w:r>
      <w:r>
        <w:rPr>
          <w:rFonts w:eastAsiaTheme="minorEastAsia"/>
          <w:lang w:eastAsia="zh-CN"/>
        </w:rPr>
        <w:t xml:space="preserve">spatial domain. </w:t>
      </w:r>
      <w:r w:rsidRPr="00821EB0">
        <w:rPr>
          <w:rFonts w:eastAsiaTheme="minorEastAsia"/>
          <w:lang w:eastAsia="zh-CN"/>
        </w:rPr>
        <w:t>Exploit</w:t>
      </w:r>
      <w:r>
        <w:rPr>
          <w:rFonts w:eastAsiaTheme="minorEastAsia"/>
          <w:lang w:eastAsia="zh-CN"/>
        </w:rPr>
        <w:t>ing</w:t>
      </w:r>
      <w:r w:rsidRPr="00821EB0">
        <w:rPr>
          <w:rFonts w:eastAsiaTheme="minorEastAsia"/>
          <w:lang w:eastAsia="zh-CN"/>
        </w:rPr>
        <w:t xml:space="preserve"> spatial diversity </w:t>
      </w:r>
      <w:r w:rsidR="008E4FB6">
        <w:rPr>
          <w:rFonts w:eastAsiaTheme="minorEastAsia"/>
          <w:lang w:eastAsia="zh-CN"/>
        </w:rPr>
        <w:t>with</w:t>
      </w:r>
      <w:r w:rsidRPr="00821EB0">
        <w:rPr>
          <w:rFonts w:eastAsiaTheme="minorEastAsia"/>
          <w:lang w:eastAsia="zh-CN"/>
        </w:rPr>
        <w:t xml:space="preserve"> the TB repetitions transmitted </w:t>
      </w:r>
      <w:r>
        <w:rPr>
          <w:rFonts w:eastAsiaTheme="minorEastAsia"/>
          <w:lang w:eastAsia="zh-CN"/>
        </w:rPr>
        <w:t>from</w:t>
      </w:r>
      <w:r w:rsidRPr="00821EB0">
        <w:rPr>
          <w:rFonts w:eastAsiaTheme="minorEastAsia"/>
          <w:lang w:eastAsia="zh-CN"/>
        </w:rPr>
        <w:t xml:space="preserve"> different </w:t>
      </w:r>
      <w:r>
        <w:rPr>
          <w:rFonts w:eastAsiaTheme="minorEastAsia"/>
          <w:lang w:eastAsia="zh-CN"/>
        </w:rPr>
        <w:t xml:space="preserve">panels, reliability </w:t>
      </w:r>
      <w:r w:rsidR="008E4FB6">
        <w:rPr>
          <w:rFonts w:eastAsiaTheme="minorEastAsia"/>
          <w:lang w:eastAsia="zh-CN"/>
        </w:rPr>
        <w:t>can be</w:t>
      </w:r>
      <w:r>
        <w:rPr>
          <w:rFonts w:eastAsiaTheme="minorEastAsia"/>
          <w:lang w:eastAsia="zh-CN"/>
        </w:rPr>
        <w:t xml:space="preserve"> improved. In addition, </w:t>
      </w:r>
      <w:r w:rsidRPr="00821EB0">
        <w:rPr>
          <w:rFonts w:eastAsiaTheme="minorEastAsia"/>
          <w:lang w:eastAsia="zh-CN"/>
        </w:rPr>
        <w:t>due to the same time and frequency resource is used for the TB repetition</w:t>
      </w:r>
      <w:r>
        <w:rPr>
          <w:rFonts w:eastAsiaTheme="minorEastAsia"/>
          <w:lang w:eastAsia="zh-CN"/>
        </w:rPr>
        <w:t>, spectrum efficiency is also improved.</w:t>
      </w:r>
    </w:p>
    <w:p w14:paraId="65694650" w14:textId="77777777" w:rsidR="00326B68" w:rsidRPr="00913E35" w:rsidRDefault="00326B68" w:rsidP="00326B68">
      <w:pPr>
        <w:spacing w:after="0"/>
        <w:ind w:firstLineChars="50" w:firstLine="110"/>
        <w:jc w:val="left"/>
        <w:rPr>
          <w:rFonts w:eastAsiaTheme="minorEastAsia"/>
          <w:sz w:val="22"/>
          <w:szCs w:val="22"/>
          <w:lang w:eastAsia="zh-CN"/>
        </w:rPr>
      </w:pPr>
      <w:r>
        <w:rPr>
          <w:rFonts w:eastAsiaTheme="minorEastAsia"/>
          <w:sz w:val="22"/>
          <w:szCs w:val="22"/>
          <w:highlight w:val="yellow"/>
          <w:lang w:eastAsia="zh-CN"/>
        </w:rPr>
        <w:t xml:space="preserve"> </w:t>
      </w:r>
    </w:p>
    <w:p w14:paraId="12BB4FFE" w14:textId="77777777" w:rsidR="00326B68" w:rsidRDefault="00326B68" w:rsidP="00326B68">
      <w:pPr>
        <w:autoSpaceDE w:val="0"/>
        <w:autoSpaceDN w:val="0"/>
        <w:adjustRightInd w:val="0"/>
        <w:snapToGrid w:val="0"/>
        <w:rPr>
          <w:color w:val="FF0000"/>
          <w:sz w:val="22"/>
          <w:szCs w:val="22"/>
          <w:lang w:eastAsia="zh-CN"/>
        </w:rPr>
      </w:pPr>
    </w:p>
    <w:p w14:paraId="36F89073" w14:textId="77777777" w:rsidR="00326B68" w:rsidRDefault="00326B68" w:rsidP="00326B68">
      <w:r>
        <w:object w:dxaOrig="23506" w:dyaOrig="6256" w14:anchorId="43278A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pt;height:118pt" o:ole="">
            <v:imagedata r:id="rId11" o:title=""/>
          </v:shape>
          <o:OLEObject Type="Embed" ProgID="Visio.Drawing.15" ShapeID="_x0000_i1025" DrawAspect="Content" ObjectID="_1712783167" r:id="rId12"/>
        </w:object>
      </w:r>
    </w:p>
    <w:p w14:paraId="78CA690F" w14:textId="6EE22AE0" w:rsidR="00326B68" w:rsidRPr="00F41B81" w:rsidRDefault="00326B68" w:rsidP="00326B68">
      <w:pPr>
        <w:pStyle w:val="figure"/>
      </w:pPr>
      <w:r w:rsidRPr="00F41B81">
        <w:t>Examples of transmission scheme</w:t>
      </w:r>
      <w:r w:rsidR="00472704">
        <w:t>s</w:t>
      </w:r>
      <w:r w:rsidRPr="00F41B81">
        <w:t xml:space="preserve"> in UL </w:t>
      </w:r>
    </w:p>
    <w:p w14:paraId="082D6A20" w14:textId="59F26BB7" w:rsidR="00326B68" w:rsidRPr="00C65B75" w:rsidRDefault="008A3C56" w:rsidP="00326B68">
      <w:pPr>
        <w:autoSpaceDE w:val="0"/>
        <w:autoSpaceDN w:val="0"/>
        <w:adjustRightInd w:val="0"/>
        <w:snapToGrid w:val="0"/>
        <w:rPr>
          <w:rFonts w:eastAsiaTheme="minorEastAsia"/>
          <w:sz w:val="22"/>
          <w:szCs w:val="22"/>
          <w:lang w:eastAsia="zh-CN"/>
        </w:rPr>
      </w:pPr>
      <w:r>
        <w:rPr>
          <w:rFonts w:eastAsiaTheme="minorEastAsia"/>
          <w:sz w:val="22"/>
          <w:szCs w:val="22"/>
          <w:lang w:eastAsia="zh-CN"/>
        </w:rPr>
        <w:t xml:space="preserve">Based on </w:t>
      </w:r>
      <w:r w:rsidR="00326B68">
        <w:rPr>
          <w:rFonts w:eastAsiaTheme="minorEastAsia"/>
          <w:sz w:val="22"/>
          <w:szCs w:val="22"/>
          <w:lang w:eastAsia="zh-CN"/>
        </w:rPr>
        <w:t xml:space="preserve">the above-mentioned benefits and properties of these three schemes, we propose that </w:t>
      </w:r>
      <w:r w:rsidR="00326B68">
        <w:rPr>
          <w:rFonts w:hint="eastAsia"/>
        </w:rPr>
        <w:t>S</w:t>
      </w:r>
      <w:r w:rsidR="00326B68">
        <w:t xml:space="preserve">DM/FDM/SFN can be considered for SDCI-based mTRP PUSCH STxMP using CP-s-OFDM waveform while FDM/SFN can be considered for SDCI-based mTRP PUSCH STxMP using DFT-s-OFDM waveform, </w:t>
      </w:r>
      <w:r>
        <w:t>and</w:t>
      </w:r>
      <w:r w:rsidR="00326B68">
        <w:t xml:space="preserve"> </w:t>
      </w:r>
      <w:r>
        <w:t xml:space="preserve">only </w:t>
      </w:r>
      <w:r w:rsidR="00326B68">
        <w:t>single</w:t>
      </w:r>
      <w:r w:rsidR="00472704">
        <w:t>-</w:t>
      </w:r>
      <w:r w:rsidR="00326B68">
        <w:t xml:space="preserve">layer transmission is </w:t>
      </w:r>
      <w:r>
        <w:t>supported</w:t>
      </w:r>
      <w:r w:rsidR="00326B68">
        <w:t xml:space="preserve"> for PUSCH using DFT-s-OFDM waveform</w:t>
      </w:r>
      <w:r>
        <w:t>.</w:t>
      </w:r>
      <w:r w:rsidR="00326B68">
        <w:t xml:space="preserve"> </w:t>
      </w:r>
    </w:p>
    <w:p w14:paraId="514D02E6" w14:textId="77777777" w:rsidR="00326B68" w:rsidRDefault="00326B68" w:rsidP="00784488">
      <w:pPr>
        <w:pStyle w:val="proposal"/>
      </w:pPr>
      <w:r>
        <w:t xml:space="preserve">For CP-s-OFDM waveform, </w:t>
      </w:r>
      <w:r>
        <w:rPr>
          <w:rFonts w:hint="eastAsia"/>
        </w:rPr>
        <w:t>S</w:t>
      </w:r>
      <w:r>
        <w:t>DM/FDM/SFN can be considered for SDCI-based mTRP PUSCH STxMP.</w:t>
      </w:r>
    </w:p>
    <w:p w14:paraId="12751104" w14:textId="77777777" w:rsidR="00326B68" w:rsidRDefault="00326B68" w:rsidP="00784488">
      <w:pPr>
        <w:pStyle w:val="proposal"/>
      </w:pPr>
      <w:r>
        <w:t>For DFT-s-OFDM waveform, FDM/SFN can be considered for SDCI-based mTRP PUSCH STxMP.</w:t>
      </w:r>
    </w:p>
    <w:p w14:paraId="301A89AA" w14:textId="59C64DD1" w:rsidR="00326B68" w:rsidRPr="00042130" w:rsidRDefault="00326B68" w:rsidP="00326B68">
      <w:pPr>
        <w:rPr>
          <w:rFonts w:eastAsiaTheme="minorEastAsia"/>
          <w:lang w:eastAsia="zh-CN"/>
        </w:rPr>
      </w:pPr>
      <w:r>
        <w:rPr>
          <w:rFonts w:eastAsiaTheme="minorEastAsia"/>
          <w:lang w:eastAsia="zh-CN"/>
        </w:rPr>
        <w:t xml:space="preserve">SDM is not feasible for PUCCH because only single port or single layer transmission is permitted. SFN with </w:t>
      </w:r>
      <w:r w:rsidR="00472704">
        <w:rPr>
          <w:rFonts w:eastAsiaTheme="minorEastAsia"/>
          <w:lang w:eastAsia="zh-CN"/>
        </w:rPr>
        <w:t xml:space="preserve">the </w:t>
      </w:r>
      <w:r>
        <w:rPr>
          <w:rFonts w:eastAsiaTheme="minorEastAsia"/>
          <w:lang w:eastAsia="zh-CN"/>
        </w:rPr>
        <w:t xml:space="preserve">same UCI bits multiplexed in </w:t>
      </w:r>
      <w:r w:rsidR="00472704">
        <w:rPr>
          <w:rFonts w:eastAsiaTheme="minorEastAsia"/>
          <w:lang w:eastAsia="zh-CN"/>
        </w:rPr>
        <w:t xml:space="preserve">the </w:t>
      </w:r>
      <w:r>
        <w:rPr>
          <w:rFonts w:eastAsiaTheme="minorEastAsia"/>
          <w:lang w:eastAsia="zh-CN"/>
        </w:rPr>
        <w:t xml:space="preserve">spatial domain can be considered for all PUCCH formats </w:t>
      </w:r>
      <w:r w:rsidR="00472704">
        <w:rPr>
          <w:rFonts w:eastAsiaTheme="minorEastAsia"/>
          <w:lang w:eastAsia="zh-CN"/>
        </w:rPr>
        <w:t>for</w:t>
      </w:r>
      <w:r>
        <w:rPr>
          <w:rFonts w:eastAsiaTheme="minorEastAsia"/>
          <w:lang w:eastAsia="zh-CN"/>
        </w:rPr>
        <w:t xml:space="preserve"> simultaneous transmission with minor spec impact. As for FDM-A, rate matching is performed on the whole allocated resource, which means </w:t>
      </w:r>
      <w:r w:rsidR="00472704">
        <w:rPr>
          <w:rFonts w:eastAsiaTheme="minorEastAsia"/>
          <w:lang w:eastAsia="zh-CN"/>
        </w:rPr>
        <w:t xml:space="preserve">the </w:t>
      </w:r>
      <w:r>
        <w:rPr>
          <w:rFonts w:eastAsiaTheme="minorEastAsia"/>
          <w:lang w:eastAsia="zh-CN"/>
        </w:rPr>
        <w:t xml:space="preserve">sequence of PUCCH format 0/1/4 will be divided </w:t>
      </w:r>
      <w:r w:rsidR="00472704">
        <w:rPr>
          <w:rFonts w:eastAsiaTheme="minorEastAsia"/>
          <w:lang w:eastAsia="zh-CN"/>
        </w:rPr>
        <w:t>in</w:t>
      </w:r>
      <w:r>
        <w:rPr>
          <w:rFonts w:eastAsiaTheme="minorEastAsia"/>
          <w:lang w:eastAsia="zh-CN"/>
        </w:rPr>
        <w:t xml:space="preserve">to two parts transmitting to two TRP. The inter-UE orthogonality </w:t>
      </w:r>
      <w:r w:rsidR="00087876">
        <w:rPr>
          <w:rFonts w:eastAsiaTheme="minorEastAsia"/>
          <w:lang w:eastAsia="zh-CN"/>
        </w:rPr>
        <w:t>cannot be guaranteed</w:t>
      </w:r>
      <w:r>
        <w:rPr>
          <w:rFonts w:eastAsiaTheme="minorEastAsia"/>
          <w:lang w:eastAsia="zh-CN"/>
        </w:rPr>
        <w:t>. Therefore, FDM-A is not suitable for PUCCH resource</w:t>
      </w:r>
      <w:r w:rsidR="00472704">
        <w:rPr>
          <w:rFonts w:eastAsiaTheme="minorEastAsia"/>
          <w:lang w:eastAsia="zh-CN"/>
        </w:rPr>
        <w:t>s</w:t>
      </w:r>
      <w:r>
        <w:rPr>
          <w:rFonts w:eastAsiaTheme="minorEastAsia"/>
          <w:lang w:eastAsia="zh-CN"/>
        </w:rPr>
        <w:t xml:space="preserve"> configured with PUCCH format 0/1/4. What’s more, FDM-B cannot be </w:t>
      </w:r>
      <w:r w:rsidR="00AD2A0F">
        <w:rPr>
          <w:rFonts w:eastAsiaTheme="minorEastAsia" w:hint="eastAsia"/>
          <w:lang w:eastAsia="zh-CN"/>
        </w:rPr>
        <w:t>directly</w:t>
      </w:r>
      <w:r w:rsidR="00AD2A0F">
        <w:rPr>
          <w:rFonts w:eastAsiaTheme="minorEastAsia"/>
          <w:lang w:eastAsia="zh-CN"/>
        </w:rPr>
        <w:t xml:space="preserve"> </w:t>
      </w:r>
      <w:r>
        <w:rPr>
          <w:rFonts w:eastAsiaTheme="minorEastAsia"/>
          <w:lang w:eastAsia="zh-CN"/>
        </w:rPr>
        <w:t xml:space="preserve">supported for PUCCH format 0/1/4 either. PRB allocated for PUCCH format 0/1/4 cannot be further partitioned </w:t>
      </w:r>
      <w:r w:rsidR="00472704">
        <w:rPr>
          <w:rFonts w:eastAsiaTheme="minorEastAsia"/>
          <w:lang w:eastAsia="zh-CN"/>
        </w:rPr>
        <w:t>in</w:t>
      </w:r>
      <w:r>
        <w:rPr>
          <w:rFonts w:eastAsiaTheme="minorEastAsia"/>
          <w:lang w:eastAsia="zh-CN"/>
        </w:rPr>
        <w:t xml:space="preserve">to two parts for </w:t>
      </w:r>
      <w:r w:rsidR="00A665C9">
        <w:rPr>
          <w:rFonts w:eastAsiaTheme="minorEastAsia"/>
          <w:lang w:eastAsia="zh-CN"/>
        </w:rPr>
        <w:t>transmission of</w:t>
      </w:r>
      <w:r>
        <w:rPr>
          <w:rFonts w:eastAsiaTheme="minorEastAsia"/>
          <w:lang w:eastAsia="zh-CN"/>
        </w:rPr>
        <w:t xml:space="preserve"> </w:t>
      </w:r>
      <w:r w:rsidR="001E14A2">
        <w:rPr>
          <w:rFonts w:eastAsiaTheme="minorEastAsia"/>
          <w:lang w:eastAsia="zh-CN"/>
        </w:rPr>
        <w:t xml:space="preserve">the </w:t>
      </w:r>
      <w:r>
        <w:rPr>
          <w:rFonts w:eastAsiaTheme="minorEastAsia"/>
          <w:lang w:eastAsia="zh-CN"/>
        </w:rPr>
        <w:t xml:space="preserve">whole </w:t>
      </w:r>
      <w:r w:rsidR="004117E8">
        <w:rPr>
          <w:rFonts w:eastAsiaTheme="minorEastAsia"/>
          <w:lang w:eastAsia="zh-CN"/>
        </w:rPr>
        <w:t>sequence except</w:t>
      </w:r>
      <w:r>
        <w:rPr>
          <w:rFonts w:eastAsiaTheme="minorEastAsia"/>
          <w:lang w:eastAsia="zh-CN"/>
        </w:rPr>
        <w:t xml:space="preserve"> for doubl</w:t>
      </w:r>
      <w:r w:rsidR="00A665C9">
        <w:rPr>
          <w:rFonts w:eastAsiaTheme="minorEastAsia"/>
          <w:lang w:eastAsia="zh-CN"/>
        </w:rPr>
        <w:t>ing</w:t>
      </w:r>
      <w:r>
        <w:rPr>
          <w:rFonts w:eastAsiaTheme="minorEastAsia"/>
          <w:lang w:eastAsia="zh-CN"/>
        </w:rPr>
        <w:t xml:space="preserve"> the occupied PRBs for PUCCH resources. Based on the above analysis, we propose that </w:t>
      </w:r>
      <w:r w:rsidR="001E14A2">
        <w:t>SFN-</w:t>
      </w:r>
      <w:r w:rsidR="00E305AC">
        <w:t>based transmission</w:t>
      </w:r>
      <w:r>
        <w:t xml:space="preserve"> is prioritized for all formats of PUCCH STxMP.</w:t>
      </w:r>
    </w:p>
    <w:p w14:paraId="052015FA" w14:textId="63AF707F" w:rsidR="00326B68" w:rsidRDefault="001E14A2" w:rsidP="00784488">
      <w:pPr>
        <w:pStyle w:val="proposal"/>
      </w:pPr>
      <w:r>
        <w:t>SFN-</w:t>
      </w:r>
      <w:r w:rsidR="00E305AC">
        <w:t>based transmission</w:t>
      </w:r>
      <w:r w:rsidR="00326B68">
        <w:t xml:space="preserve"> is prioritized for all formats of PUCCH STxMP.</w:t>
      </w:r>
    </w:p>
    <w:p w14:paraId="3AF7DBC8" w14:textId="1A6B0504" w:rsidR="00326B68" w:rsidRPr="00973F6D" w:rsidRDefault="00326B68" w:rsidP="000F24CA">
      <w:r>
        <w:t>Among SDM/FDM/SFN schemes, only SDM is feasible for two codeword transmission</w:t>
      </w:r>
      <w:r w:rsidR="00472704">
        <w:t>s</w:t>
      </w:r>
      <w:r>
        <w:t>. The intention to introduce two CW</w:t>
      </w:r>
      <w:r w:rsidR="00D90D09">
        <w:t>s</w:t>
      </w:r>
      <w:r>
        <w:t xml:space="preserve"> derives from the fact that </w:t>
      </w:r>
      <w:r w:rsidR="00472704">
        <w:t xml:space="preserve">the </w:t>
      </w:r>
      <w:r>
        <w:t>channels of each panel var</w:t>
      </w:r>
      <w:r w:rsidR="00472704">
        <w:t>y</w:t>
      </w:r>
      <w:r>
        <w:t xml:space="preserve"> </w:t>
      </w:r>
      <w:r w:rsidR="00401BD6">
        <w:rPr>
          <w:rFonts w:hint="eastAsia"/>
        </w:rPr>
        <w:t>signi</w:t>
      </w:r>
      <w:r w:rsidR="00401BD6">
        <w:t>ficantly</w:t>
      </w:r>
      <w:r>
        <w:t>. So, independent MCS determination based on each channel quality seems more benefi</w:t>
      </w:r>
      <w:r w:rsidR="00472704">
        <w:t>cial</w:t>
      </w:r>
      <w:r>
        <w:t xml:space="preserve">. However, </w:t>
      </w:r>
      <w:r w:rsidR="00AA3B53">
        <w:t xml:space="preserve">with </w:t>
      </w:r>
      <w:r>
        <w:t xml:space="preserve">panel-specific power </w:t>
      </w:r>
      <w:r w:rsidR="006F6818">
        <w:t>control,</w:t>
      </w:r>
      <w:r>
        <w:t xml:space="preserve"> which can compensate </w:t>
      </w:r>
      <w:r w:rsidR="00472704">
        <w:t xml:space="preserve">for </w:t>
      </w:r>
      <w:r>
        <w:t>the channel variation. So, the performance gain</w:t>
      </w:r>
      <w:r w:rsidRPr="00973F6D">
        <w:t xml:space="preserve"> of supporting 2 CW</w:t>
      </w:r>
      <w:r w:rsidR="00D90D09">
        <w:t>s</w:t>
      </w:r>
      <w:r>
        <w:t xml:space="preserve"> with separate MCS versus one CW with one MCS is unclear. Besides, maximum layers transmitted across all panels are restricted to 4. As in DL transmission, </w:t>
      </w:r>
      <w:r w:rsidR="001E14A2">
        <w:t xml:space="preserve">the </w:t>
      </w:r>
      <w:r w:rsidR="00D90D09">
        <w:t xml:space="preserve">benefit </w:t>
      </w:r>
      <w:r w:rsidR="00FD2316">
        <w:t>of</w:t>
      </w:r>
      <w:r w:rsidR="006F6818">
        <w:t xml:space="preserve"> </w:t>
      </w:r>
      <w:r w:rsidR="00FD2316">
        <w:t>2</w:t>
      </w:r>
      <w:r>
        <w:t xml:space="preserve"> CW</w:t>
      </w:r>
      <w:r w:rsidR="00D90D09">
        <w:t>s</w:t>
      </w:r>
      <w:r>
        <w:t xml:space="preserve"> scheduling </w:t>
      </w:r>
      <w:r w:rsidR="00B93E6F">
        <w:t>is</w:t>
      </w:r>
      <w:r>
        <w:t xml:space="preserve"> identified </w:t>
      </w:r>
      <w:r w:rsidR="00B93E6F">
        <w:t>for</w:t>
      </w:r>
      <w:r w:rsidR="00472704">
        <w:t xml:space="preserve"> </w:t>
      </w:r>
      <w:r>
        <w:t xml:space="preserve">transmission larger than 4.  What’s more, additional DCI overhead will be introduced to indicate MCS/RV/NDI for the second CW. Since many bits (maximum 11 bits) have been introduced for facilitating SDCI-based mTRP operation, we are not sure whether it can work well with additional 8 bits added to the DCI.  </w:t>
      </w:r>
      <w:r w:rsidRPr="00973F6D">
        <w:t xml:space="preserve"> </w:t>
      </w:r>
      <w:r>
        <w:rPr>
          <w:highlight w:val="yellow"/>
        </w:rPr>
        <w:t xml:space="preserve"> </w:t>
      </w:r>
    </w:p>
    <w:p w14:paraId="504B70BF" w14:textId="412BEC3A" w:rsidR="006C3EC5" w:rsidRPr="00590B6F" w:rsidRDefault="00472704" w:rsidP="00784488">
      <w:pPr>
        <w:pStyle w:val="proposal"/>
        <w:rPr>
          <w:rFonts w:eastAsiaTheme="minorEastAsia"/>
        </w:rPr>
      </w:pPr>
      <w:r>
        <w:t>The b</w:t>
      </w:r>
      <w:r w:rsidR="00326B68">
        <w:t>enefits of 2CW</w:t>
      </w:r>
      <w:r w:rsidR="00250617">
        <w:t>s</w:t>
      </w:r>
      <w:r w:rsidR="00326B68">
        <w:t xml:space="preserve"> should be further justified </w:t>
      </w:r>
      <w:r w:rsidR="00D5771C">
        <w:rPr>
          <w:rFonts w:hint="eastAsia"/>
        </w:rPr>
        <w:t>con</w:t>
      </w:r>
      <w:r w:rsidR="00D5771C">
        <w:t>sidering</w:t>
      </w:r>
      <w:r w:rsidR="00326B68">
        <w:t xml:space="preserve"> DCI overhead. </w:t>
      </w:r>
    </w:p>
    <w:p w14:paraId="18D58B80" w14:textId="6A2FCA5F" w:rsidR="00BE3D6B" w:rsidRDefault="006A65B5" w:rsidP="00326B68">
      <w:pPr>
        <w:pStyle w:val="title2"/>
        <w:rPr>
          <w:rFonts w:eastAsiaTheme="minorEastAsia"/>
        </w:rPr>
      </w:pPr>
      <w:r>
        <w:rPr>
          <w:rFonts w:eastAsiaTheme="minorEastAsia"/>
        </w:rPr>
        <w:lastRenderedPageBreak/>
        <w:t>Signaling</w:t>
      </w:r>
      <w:r w:rsidR="006B3A03">
        <w:rPr>
          <w:rFonts w:eastAsiaTheme="minorEastAsia"/>
        </w:rPr>
        <w:t xml:space="preserve"> </w:t>
      </w:r>
      <w:r w:rsidR="006B3A03">
        <w:rPr>
          <w:rFonts w:eastAsiaTheme="minorEastAsia" w:hint="eastAsia"/>
        </w:rPr>
        <w:t>design</w:t>
      </w:r>
    </w:p>
    <w:p w14:paraId="19FC007E" w14:textId="77777777" w:rsidR="006B3A03" w:rsidRPr="005C1CCB" w:rsidRDefault="006B3A03" w:rsidP="006B3A03">
      <w:pPr>
        <w:pStyle w:val="title3"/>
      </w:pPr>
      <w:r w:rsidRPr="005C1CCB">
        <w:t>D</w:t>
      </w:r>
      <w:r w:rsidRPr="005C1CCB">
        <w:rPr>
          <w:rFonts w:hint="eastAsia"/>
        </w:rPr>
        <w:t>esign</w:t>
      </w:r>
      <w:r>
        <w:t xml:space="preserve"> principles </w:t>
      </w:r>
    </w:p>
    <w:p w14:paraId="2F6B87AA" w14:textId="3E596121" w:rsidR="005E41CB" w:rsidRDefault="006B3A03" w:rsidP="00FC7337">
      <w:pPr>
        <w:rPr>
          <w:lang w:val="en-GB"/>
        </w:rPr>
      </w:pPr>
      <w:r>
        <w:rPr>
          <w:rFonts w:eastAsiaTheme="minorEastAsia"/>
          <w:lang w:val="en-GB" w:eastAsia="zh-CN"/>
        </w:rPr>
        <w:t xml:space="preserve">Since the scenario of UL simultaneous transmission for multiple panels is restricted for mTRP operation, </w:t>
      </w:r>
      <w:r w:rsidRPr="00C15514">
        <w:rPr>
          <w:rFonts w:eastAsiaTheme="minorEastAsia"/>
          <w:lang w:val="en-GB" w:eastAsia="zh-CN"/>
        </w:rPr>
        <w:t xml:space="preserve">Rel-17 </w:t>
      </w:r>
      <w:r>
        <w:rPr>
          <w:rFonts w:eastAsiaTheme="minorEastAsia"/>
          <w:lang w:val="en-GB" w:eastAsia="zh-CN"/>
        </w:rPr>
        <w:t xml:space="preserve">framework for </w:t>
      </w:r>
      <w:r w:rsidRPr="00C15514">
        <w:rPr>
          <w:rFonts w:eastAsiaTheme="minorEastAsia"/>
          <w:lang w:val="en-GB" w:eastAsia="zh-CN"/>
        </w:rPr>
        <w:t xml:space="preserve">SDCI-based PUSCH/PUCCH </w:t>
      </w:r>
      <w:r>
        <w:rPr>
          <w:rFonts w:eastAsiaTheme="minorEastAsia"/>
          <w:lang w:val="en-GB" w:eastAsia="zh-CN"/>
        </w:rPr>
        <w:t>transmission can</w:t>
      </w:r>
      <w:r w:rsidRPr="00C15514">
        <w:rPr>
          <w:rFonts w:eastAsiaTheme="minorEastAsia"/>
          <w:lang w:val="en-GB" w:eastAsia="zh-CN"/>
        </w:rPr>
        <w:t xml:space="preserve"> be reused as </w:t>
      </w:r>
      <w:r>
        <w:rPr>
          <w:rFonts w:eastAsiaTheme="minorEastAsia"/>
          <w:lang w:val="en-GB" w:eastAsia="zh-CN"/>
        </w:rPr>
        <w:t>much</w:t>
      </w:r>
      <w:r w:rsidRPr="00C15514">
        <w:rPr>
          <w:rFonts w:eastAsiaTheme="minorEastAsia"/>
          <w:lang w:val="en-GB" w:eastAsia="zh-CN"/>
        </w:rPr>
        <w:t xml:space="preserve"> as </w:t>
      </w:r>
      <w:r w:rsidR="007A7468" w:rsidRPr="00C15514">
        <w:rPr>
          <w:rFonts w:eastAsiaTheme="minorEastAsia"/>
          <w:lang w:val="en-GB" w:eastAsia="zh-CN"/>
        </w:rPr>
        <w:t>possible.</w:t>
      </w:r>
      <w:r w:rsidR="007A7468">
        <w:rPr>
          <w:rFonts w:eastAsiaTheme="minorEastAsia"/>
          <w:lang w:val="en-GB" w:eastAsia="zh-CN"/>
        </w:rPr>
        <w:t xml:space="preserve"> With</w:t>
      </w:r>
      <w:r>
        <w:rPr>
          <w:rFonts w:eastAsiaTheme="minorEastAsia"/>
          <w:lang w:val="en-GB" w:eastAsia="zh-CN"/>
        </w:rPr>
        <w:t xml:space="preserve"> the indication of two SRI/TPMI/TPC/PTRS-DMRS association fields, TRP-specific transmission parameters can be indicated to the UE.</w:t>
      </w:r>
      <w:r w:rsidR="00FC7337">
        <w:rPr>
          <w:lang w:val="en-GB"/>
        </w:rPr>
        <w:t xml:space="preserve"> </w:t>
      </w:r>
      <w:r w:rsidR="00A639D5">
        <w:rPr>
          <w:lang w:val="en-GB"/>
        </w:rPr>
        <w:t xml:space="preserve">Such design can be inherited to indicate transmission parameter for panels towards two TRP, </w:t>
      </w:r>
    </w:p>
    <w:p w14:paraId="36273A80" w14:textId="4E30564C" w:rsidR="006B3A03" w:rsidRPr="00FC7337" w:rsidRDefault="006B3A03" w:rsidP="00784488">
      <w:pPr>
        <w:pStyle w:val="proposal"/>
        <w:rPr>
          <w:rFonts w:eastAsiaTheme="minorEastAsia"/>
        </w:rPr>
      </w:pPr>
      <w:r>
        <w:rPr>
          <w:lang w:val="en-GB"/>
        </w:rPr>
        <w:t xml:space="preserve">Rel-17 framework for SDCI-based </w:t>
      </w:r>
      <w:r w:rsidR="009E43AE">
        <w:rPr>
          <w:lang w:val="en-GB"/>
        </w:rPr>
        <w:t>PUSCH transmission</w:t>
      </w:r>
      <w:r>
        <w:rPr>
          <w:lang w:val="en-GB"/>
        </w:rPr>
        <w:t xml:space="preserve"> should be reused as much as possible. </w:t>
      </w:r>
    </w:p>
    <w:p w14:paraId="010B9792" w14:textId="36DC81E2" w:rsidR="006A50B3" w:rsidRDefault="00A01377" w:rsidP="006A50B3">
      <w:pPr>
        <w:pStyle w:val="title3"/>
      </w:pPr>
      <w:r>
        <w:t>Transmission scheme indication</w:t>
      </w:r>
      <w:r w:rsidR="00DA137F">
        <w:t xml:space="preserve"> </w:t>
      </w:r>
    </w:p>
    <w:p w14:paraId="34C26F4B" w14:textId="77777777" w:rsidR="006A50B3" w:rsidRPr="003A52EC" w:rsidRDefault="006A50B3" w:rsidP="006A50B3">
      <w:pPr>
        <w:rPr>
          <w:rFonts w:eastAsiaTheme="minorEastAsia"/>
        </w:rPr>
      </w:pPr>
      <w:r>
        <w:rPr>
          <w:rFonts w:eastAsiaTheme="minorEastAsia"/>
        </w:rPr>
        <w:t>The transmission schemes discussed above target different scenarios or different requirements of data transmission that do not change often. Furthermore, different DCI overhead which is not expected to change dynamically will be needed to facilitate different transmission schemes of PUSCH. So, it seems reasonable that all the possibly supported schemes should be configured by RRC.</w:t>
      </w:r>
    </w:p>
    <w:p w14:paraId="22344D04" w14:textId="77777777" w:rsidR="006A50B3" w:rsidRDefault="006A50B3" w:rsidP="00784488">
      <w:pPr>
        <w:pStyle w:val="proposal"/>
      </w:pPr>
      <w:r>
        <w:t>Transmission schemes for STxMP is semi-statically configured by RRC.</w:t>
      </w:r>
    </w:p>
    <w:p w14:paraId="4B7B5D58" w14:textId="77777777" w:rsidR="006A50B3" w:rsidRDefault="006A50B3" w:rsidP="006A50B3">
      <w:pPr>
        <w:rPr>
          <w:rFonts w:eastAsiaTheme="minorEastAsia"/>
          <w:lang w:eastAsia="zh-CN"/>
        </w:rPr>
      </w:pPr>
      <w:r>
        <w:rPr>
          <w:rFonts w:eastAsiaTheme="minorEastAsia"/>
          <w:lang w:eastAsia="zh-CN"/>
        </w:rPr>
        <w:t xml:space="preserve">With minimum spec impact, the </w:t>
      </w:r>
      <w:r>
        <w:t>transmission scheme for STxMP dynamically switching to TDM based transmission</w:t>
      </w:r>
      <w:r>
        <w:rPr>
          <w:rFonts w:eastAsiaTheme="minorEastAsia"/>
          <w:lang w:eastAsia="zh-CN"/>
        </w:rPr>
        <w:t xml:space="preserve"> can be achieved by the indicated repetition number because of the same SDCI-</w:t>
      </w:r>
      <w:r>
        <w:rPr>
          <w:rFonts w:eastAsiaTheme="minorEastAsia" w:hint="eastAsia"/>
          <w:lang w:eastAsia="zh-CN"/>
        </w:rPr>
        <w:t>based</w:t>
      </w:r>
      <w:r>
        <w:rPr>
          <w:rFonts w:eastAsiaTheme="minorEastAsia"/>
          <w:lang w:eastAsia="zh-CN"/>
        </w:rPr>
        <w:t xml:space="preserve"> mTRP framework. When UE is indicated with two TCI states that associate with two panels, SDM/FDM/SFN configured by RRC is performed if the repetition number is one, otherwise TDM will be performed. The benefits of dynamically switching between STxMP scheme and TDM lie in that reliability can be guaranteed by switching to TDM scheme when there is heavy interference between two panels. </w:t>
      </w:r>
    </w:p>
    <w:p w14:paraId="56B8D4B8" w14:textId="77777777" w:rsidR="006A50B3" w:rsidRDefault="006A50B3" w:rsidP="00784488">
      <w:pPr>
        <w:pStyle w:val="proposal"/>
      </w:pPr>
      <w:r>
        <w:t>The transmission scheme for STxMP can dynamically switch to TDM when the indicated repetition number is larger than one.</w:t>
      </w:r>
    </w:p>
    <w:p w14:paraId="51DB1C08" w14:textId="62845DCD" w:rsidR="00A01377" w:rsidRPr="00A01377" w:rsidRDefault="00A01377" w:rsidP="00A01377">
      <w:pPr>
        <w:pStyle w:val="title3"/>
      </w:pPr>
      <w:r>
        <w:rPr>
          <w:rFonts w:eastAsiaTheme="minorEastAsia"/>
        </w:rPr>
        <w:t xml:space="preserve">Dynamic switch between </w:t>
      </w:r>
      <w:r w:rsidR="001E14A2">
        <w:rPr>
          <w:rFonts w:eastAsiaTheme="minorEastAsia"/>
        </w:rPr>
        <w:t xml:space="preserve">the </w:t>
      </w:r>
      <w:r>
        <w:rPr>
          <w:rFonts w:eastAsiaTheme="minorEastAsia"/>
        </w:rPr>
        <w:t xml:space="preserve">single panel and multiple panels transmission </w:t>
      </w:r>
    </w:p>
    <w:p w14:paraId="0BC56D9D" w14:textId="5861F3E9" w:rsidR="006A50B3" w:rsidRDefault="00D23846" w:rsidP="006A50B3">
      <w:pPr>
        <w:rPr>
          <w:rFonts w:eastAsiaTheme="minorEastAsia"/>
          <w:lang w:val="en-GB" w:eastAsia="zh-CN"/>
        </w:rPr>
      </w:pPr>
      <w:r>
        <w:rPr>
          <w:rFonts w:eastAsiaTheme="minorEastAsia"/>
          <w:lang w:val="en-GB" w:eastAsia="zh-CN"/>
        </w:rPr>
        <w:t>To guarantee scheduling flexibility, d</w:t>
      </w:r>
      <w:r w:rsidR="006A50B3">
        <w:rPr>
          <w:rFonts w:eastAsiaTheme="minorEastAsia"/>
          <w:lang w:val="en-GB" w:eastAsia="zh-CN"/>
        </w:rPr>
        <w:t>ynamic switching between sTRP and mTRP transmission is supported in Rel-17 by the indication of SRS resource set indication field, which can be directly reused to indicate d</w:t>
      </w:r>
      <w:r w:rsidR="006A50B3" w:rsidRPr="00224B7B">
        <w:rPr>
          <w:rFonts w:eastAsiaTheme="minorEastAsia"/>
          <w:lang w:val="en-GB" w:eastAsia="zh-CN"/>
        </w:rPr>
        <w:t>ynamic switching between the transmission of two panels and a single panel</w:t>
      </w:r>
      <w:r w:rsidR="006A50B3">
        <w:rPr>
          <w:rFonts w:eastAsiaTheme="minorEastAsia"/>
          <w:lang w:val="en-GB" w:eastAsia="zh-CN"/>
        </w:rPr>
        <w:t>. Since only multi-panel towards mTRP and single-panel towards sTRP are considered, TRP selection is equivalent to panel selection.</w:t>
      </w:r>
    </w:p>
    <w:p w14:paraId="300AE08D" w14:textId="77777777" w:rsidR="006A50B3" w:rsidRPr="00590B6F" w:rsidRDefault="006A50B3" w:rsidP="00784488">
      <w:pPr>
        <w:pStyle w:val="proposal"/>
        <w:rPr>
          <w:rFonts w:eastAsiaTheme="minorEastAsia"/>
        </w:rPr>
      </w:pPr>
      <w:r>
        <w:rPr>
          <w:lang w:val="en-GB"/>
        </w:rPr>
        <w:t>D</w:t>
      </w:r>
      <w:r w:rsidRPr="00C278C7">
        <w:rPr>
          <w:lang w:val="en-GB"/>
        </w:rPr>
        <w:t xml:space="preserve">ynamic switching between </w:t>
      </w:r>
      <w:r>
        <w:rPr>
          <w:lang w:val="en-GB"/>
        </w:rPr>
        <w:t xml:space="preserve">the </w:t>
      </w:r>
      <w:r w:rsidRPr="00C278C7">
        <w:rPr>
          <w:lang w:val="en-GB"/>
        </w:rPr>
        <w:t xml:space="preserve">transmission of two panels and </w:t>
      </w:r>
      <w:r>
        <w:rPr>
          <w:lang w:val="en-GB"/>
        </w:rPr>
        <w:t xml:space="preserve">a </w:t>
      </w:r>
      <w:r w:rsidRPr="00C278C7">
        <w:rPr>
          <w:lang w:val="en-GB"/>
        </w:rPr>
        <w:t>single panel</w:t>
      </w:r>
      <w:r>
        <w:rPr>
          <w:lang w:val="en-GB"/>
        </w:rPr>
        <w:t xml:space="preserve"> can be indicated by the SRS resource set indication field.</w:t>
      </w:r>
    </w:p>
    <w:p w14:paraId="37CFE9D5" w14:textId="18327BD2" w:rsidR="006C3EC5" w:rsidRPr="00590B6F" w:rsidRDefault="00326B68" w:rsidP="00590B6F">
      <w:pPr>
        <w:pStyle w:val="title3"/>
      </w:pPr>
      <w:r>
        <w:t xml:space="preserve">Precoding indication </w:t>
      </w:r>
    </w:p>
    <w:p w14:paraId="44ABD75D" w14:textId="5E7E505C" w:rsidR="00556639" w:rsidRDefault="00556639" w:rsidP="00556639">
      <w:pPr>
        <w:rPr>
          <w:rFonts w:eastAsiaTheme="minorEastAsia"/>
          <w:lang w:eastAsia="zh-CN"/>
        </w:rPr>
      </w:pPr>
      <w:r>
        <w:rPr>
          <w:rFonts w:eastAsiaTheme="minorEastAsia"/>
          <w:lang w:eastAsia="zh-CN"/>
        </w:rPr>
        <w:t xml:space="preserve">For the three candidate schemes for SDCI-based STxMP in mTRP operation discussed in </w:t>
      </w:r>
      <w:r w:rsidR="00A01377">
        <w:rPr>
          <w:rFonts w:eastAsiaTheme="minorEastAsia"/>
          <w:lang w:eastAsia="zh-CN"/>
        </w:rPr>
        <w:t>section 2.1</w:t>
      </w:r>
      <w:r>
        <w:rPr>
          <w:rFonts w:eastAsiaTheme="minorEastAsia"/>
          <w:lang w:eastAsia="zh-CN"/>
        </w:rPr>
        <w:t xml:space="preserve">, precoding indication is one of the most important issues to discuss compared to other aspects. Multiple panels at UE may be capable of coherent transmission or non-coherent transmission, which depends on UE capability. For </w:t>
      </w:r>
      <w:r w:rsidR="008E4802">
        <w:rPr>
          <w:rFonts w:eastAsiaTheme="minorEastAsia"/>
          <w:lang w:eastAsia="zh-CN"/>
        </w:rPr>
        <w:t>non-coherent transmission</w:t>
      </w:r>
      <w:r>
        <w:rPr>
          <w:rFonts w:eastAsiaTheme="minorEastAsia"/>
          <w:lang w:eastAsia="zh-CN"/>
        </w:rPr>
        <w:t>, two separate precoders designed in Rel-15 can be indicated for two panels</w:t>
      </w:r>
      <w:r w:rsidR="0034250A">
        <w:rPr>
          <w:rFonts w:eastAsiaTheme="minorEastAsia"/>
          <w:lang w:eastAsia="zh-CN"/>
        </w:rPr>
        <w:t xml:space="preserve"> using two TPMI fields designed in Rel-17</w:t>
      </w:r>
      <w:r>
        <w:rPr>
          <w:rFonts w:eastAsiaTheme="minorEastAsia"/>
          <w:lang w:eastAsia="zh-CN"/>
        </w:rPr>
        <w:t xml:space="preserve">, while for </w:t>
      </w:r>
      <w:r w:rsidR="008E4802">
        <w:rPr>
          <w:rFonts w:eastAsiaTheme="minorEastAsia"/>
          <w:lang w:eastAsia="zh-CN"/>
        </w:rPr>
        <w:t>coherent transmission</w:t>
      </w:r>
      <w:r>
        <w:rPr>
          <w:rFonts w:eastAsiaTheme="minorEastAsia"/>
          <w:lang w:eastAsia="zh-CN"/>
        </w:rPr>
        <w:t xml:space="preserve">, one precoder across two panels should be designed. The performance gain </w:t>
      </w:r>
      <w:r w:rsidR="00A01377">
        <w:rPr>
          <w:rFonts w:eastAsiaTheme="minorEastAsia"/>
          <w:lang w:eastAsia="zh-CN"/>
        </w:rPr>
        <w:t>of coherent</w:t>
      </w:r>
      <w:r w:rsidR="008E4802">
        <w:rPr>
          <w:rFonts w:eastAsiaTheme="minorEastAsia"/>
          <w:lang w:eastAsia="zh-CN"/>
        </w:rPr>
        <w:t xml:space="preserve"> transmission</w:t>
      </w:r>
      <w:r>
        <w:rPr>
          <w:rFonts w:eastAsiaTheme="minorEastAsia"/>
          <w:lang w:eastAsia="zh-CN"/>
        </w:rPr>
        <w:t xml:space="preserve"> against </w:t>
      </w:r>
      <w:r w:rsidR="008E4802">
        <w:rPr>
          <w:rFonts w:eastAsiaTheme="minorEastAsia"/>
          <w:lang w:eastAsia="zh-CN"/>
        </w:rPr>
        <w:t>non-coherent transmission</w:t>
      </w:r>
      <w:r>
        <w:rPr>
          <w:rFonts w:eastAsiaTheme="minorEastAsia"/>
          <w:lang w:eastAsia="zh-CN"/>
        </w:rPr>
        <w:t xml:space="preserve"> is unclear. What’s more, introducing a new codebook has been excluded from the scope. Therefore, </w:t>
      </w:r>
      <w:r w:rsidR="008E4802">
        <w:rPr>
          <w:rFonts w:eastAsiaTheme="minorEastAsia"/>
          <w:lang w:eastAsia="zh-CN"/>
        </w:rPr>
        <w:t xml:space="preserve">only </w:t>
      </w:r>
      <w:r w:rsidR="008E4802">
        <w:rPr>
          <w:lang w:eastAsia="zh-CN"/>
        </w:rPr>
        <w:t>non</w:t>
      </w:r>
      <w:r w:rsidR="008E4802">
        <w:rPr>
          <w:rFonts w:eastAsiaTheme="minorEastAsia"/>
          <w:lang w:eastAsia="zh-CN"/>
        </w:rPr>
        <w:t>-coherent transmission</w:t>
      </w:r>
      <w:r>
        <w:rPr>
          <w:lang w:eastAsia="zh-CN"/>
        </w:rPr>
        <w:t xml:space="preserve"> is considered.</w:t>
      </w:r>
      <w:r>
        <w:rPr>
          <w:rFonts w:eastAsiaTheme="minorEastAsia"/>
          <w:lang w:eastAsia="zh-CN"/>
        </w:rPr>
        <w:t xml:space="preserve">   </w:t>
      </w:r>
    </w:p>
    <w:p w14:paraId="46D06B29" w14:textId="682BC1FC" w:rsidR="00556639" w:rsidRPr="0073018F" w:rsidRDefault="00556639" w:rsidP="00784488">
      <w:pPr>
        <w:pStyle w:val="proposal"/>
      </w:pPr>
      <w:r>
        <w:t xml:space="preserve">Only </w:t>
      </w:r>
      <w:r w:rsidR="008E4802">
        <w:rPr>
          <w:rFonts w:eastAsiaTheme="minorEastAsia"/>
        </w:rPr>
        <w:t xml:space="preserve">non-coherent </w:t>
      </w:r>
      <w:r w:rsidR="001305FC">
        <w:t>STxMP</w:t>
      </w:r>
      <w:r w:rsidR="001305FC">
        <w:rPr>
          <w:rFonts w:eastAsiaTheme="minorEastAsia"/>
        </w:rPr>
        <w:t xml:space="preserve"> </w:t>
      </w:r>
      <w:r w:rsidR="008E4802">
        <w:rPr>
          <w:rFonts w:eastAsiaTheme="minorEastAsia"/>
        </w:rPr>
        <w:t>transmission</w:t>
      </w:r>
      <w:r>
        <w:t xml:space="preserve"> is considered from the point of scope.  </w:t>
      </w:r>
    </w:p>
    <w:p w14:paraId="02987184" w14:textId="4B572D00" w:rsidR="00326B68" w:rsidRDefault="00B037BD" w:rsidP="00326B68">
      <w:pPr>
        <w:rPr>
          <w:rFonts w:eastAsiaTheme="minorEastAsia"/>
          <w:lang w:eastAsia="zh-CN"/>
        </w:rPr>
      </w:pPr>
      <w:r>
        <w:rPr>
          <w:rFonts w:eastAsiaTheme="minorEastAsia"/>
          <w:lang w:eastAsia="zh-CN"/>
        </w:rPr>
        <w:t>For</w:t>
      </w:r>
      <w:r w:rsidR="00326B68">
        <w:rPr>
          <w:rFonts w:eastAsiaTheme="minorEastAsia"/>
          <w:lang w:eastAsia="zh-CN"/>
        </w:rPr>
        <w:t xml:space="preserve"> SDM</w:t>
      </w:r>
      <w:r>
        <w:rPr>
          <w:rFonts w:eastAsiaTheme="minorEastAsia"/>
          <w:lang w:eastAsia="zh-CN"/>
        </w:rPr>
        <w:t xml:space="preserve"> scheme</w:t>
      </w:r>
      <w:r w:rsidR="00326B68">
        <w:rPr>
          <w:rFonts w:eastAsiaTheme="minorEastAsia"/>
          <w:lang w:eastAsia="zh-CN"/>
        </w:rPr>
        <w:t xml:space="preserve">, two SRI/TPMI fields can be further refined by the restricted rank combination of two panels which states </w:t>
      </w:r>
      <w:r w:rsidR="00326B68" w:rsidRPr="00DB6F85">
        <w:rPr>
          <w:rFonts w:eastAsiaTheme="minorEastAsia"/>
          <w:lang w:eastAsia="zh-CN"/>
        </w:rPr>
        <w:t xml:space="preserve">maximum </w:t>
      </w:r>
      <w:r w:rsidR="000F6013">
        <w:rPr>
          <w:rFonts w:eastAsiaTheme="minorEastAsia"/>
          <w:lang w:eastAsia="zh-CN"/>
        </w:rPr>
        <w:t xml:space="preserve">of </w:t>
      </w:r>
      <w:r w:rsidR="00326B68" w:rsidRPr="00DB6F85">
        <w:rPr>
          <w:rFonts w:eastAsiaTheme="minorEastAsia"/>
          <w:lang w:eastAsia="zh-CN"/>
        </w:rPr>
        <w:t xml:space="preserve">4 layers across two panels </w:t>
      </w:r>
      <w:r w:rsidR="000F6013">
        <w:rPr>
          <w:rFonts w:eastAsiaTheme="minorEastAsia"/>
          <w:lang w:eastAsia="zh-CN"/>
        </w:rPr>
        <w:t>is</w:t>
      </w:r>
      <w:r w:rsidR="00326B68" w:rsidRPr="00DB6F85">
        <w:rPr>
          <w:rFonts w:eastAsiaTheme="minorEastAsia"/>
          <w:lang w:eastAsia="zh-CN"/>
        </w:rPr>
        <w:t xml:space="preserve"> </w:t>
      </w:r>
      <w:r w:rsidR="00326B68">
        <w:rPr>
          <w:rFonts w:eastAsiaTheme="minorEastAsia"/>
          <w:lang w:eastAsia="zh-CN"/>
        </w:rPr>
        <w:t>permitted</w:t>
      </w:r>
      <w:r w:rsidR="00326B68" w:rsidRPr="00DB6F85">
        <w:rPr>
          <w:rFonts w:eastAsiaTheme="minorEastAsia"/>
          <w:lang w:eastAsia="zh-CN"/>
        </w:rPr>
        <w:t>.</w:t>
      </w:r>
      <w:r w:rsidR="00326B68">
        <w:rPr>
          <w:rFonts w:eastAsiaTheme="minorEastAsia"/>
          <w:lang w:eastAsia="zh-CN"/>
        </w:rPr>
        <w:t xml:space="preserve"> For instance, </w:t>
      </w:r>
      <w:r w:rsidR="000F6013">
        <w:rPr>
          <w:rFonts w:eastAsiaTheme="minorEastAsia"/>
          <w:lang w:eastAsia="zh-CN"/>
        </w:rPr>
        <w:t xml:space="preserve">the </w:t>
      </w:r>
      <w:r w:rsidR="00326B68">
        <w:rPr>
          <w:rFonts w:eastAsiaTheme="minorEastAsia"/>
          <w:lang w:eastAsia="zh-CN"/>
        </w:rPr>
        <w:t>rank combination indicated by two SRI/TPMI fields should be {1+1, 1+2, 2+1, 2+2} because the number of DMRS ports derive</w:t>
      </w:r>
      <w:r w:rsidR="000F6013">
        <w:rPr>
          <w:rFonts w:eastAsiaTheme="minorEastAsia"/>
          <w:lang w:eastAsia="zh-CN"/>
        </w:rPr>
        <w:t>d</w:t>
      </w:r>
      <w:r w:rsidR="00326B68">
        <w:rPr>
          <w:rFonts w:eastAsiaTheme="minorEastAsia"/>
          <w:lang w:eastAsia="zh-CN"/>
        </w:rPr>
        <w:t xml:space="preserve"> from two CDM groups is {1+1, 1+2, 2+1, 2+2} based on current DMRS port indication. To support dynamic switching between </w:t>
      </w:r>
      <w:r w:rsidR="000F6013">
        <w:rPr>
          <w:rFonts w:eastAsiaTheme="minorEastAsia"/>
          <w:lang w:eastAsia="zh-CN"/>
        </w:rPr>
        <w:t xml:space="preserve">the </w:t>
      </w:r>
      <w:r w:rsidR="00326B68">
        <w:rPr>
          <w:rFonts w:eastAsiaTheme="minorEastAsia"/>
          <w:lang w:eastAsia="zh-CN"/>
        </w:rPr>
        <w:t xml:space="preserve">single panel and multiple panel transmission, rank combination of </w:t>
      </w:r>
      <w:r w:rsidR="00326B68">
        <w:rPr>
          <w:rFonts w:eastAsiaTheme="minorEastAsia" w:hint="eastAsia"/>
          <w:lang w:eastAsia="zh-CN"/>
        </w:rPr>
        <w:t>{</w:t>
      </w:r>
      <w:r w:rsidR="00326B68">
        <w:rPr>
          <w:rFonts w:eastAsiaTheme="minorEastAsia"/>
          <w:lang w:eastAsia="zh-CN"/>
        </w:rPr>
        <w:t>1</w:t>
      </w:r>
      <w:r w:rsidR="00326B68">
        <w:rPr>
          <w:rFonts w:eastAsiaTheme="minorEastAsia" w:hint="eastAsia"/>
          <w:lang w:eastAsia="zh-CN"/>
        </w:rPr>
        <w:t>+</w:t>
      </w:r>
      <w:r w:rsidR="00326B68">
        <w:rPr>
          <w:rFonts w:eastAsiaTheme="minorEastAsia"/>
          <w:lang w:eastAsia="zh-CN"/>
        </w:rPr>
        <w:t>0, 2+0, 3+0, 4+0} should be considered. Based on the above consideration, the field size of the first SRI/TPMI field is determined by max</w:t>
      </w:r>
      <w:r w:rsidR="000F6013">
        <w:rPr>
          <w:rFonts w:eastAsiaTheme="minorEastAsia"/>
          <w:lang w:eastAsia="zh-CN"/>
        </w:rPr>
        <w:t xml:space="preserve"> r</w:t>
      </w:r>
      <w:r w:rsidR="00326B68">
        <w:rPr>
          <w:rFonts w:eastAsiaTheme="minorEastAsia"/>
          <w:lang w:eastAsia="zh-CN"/>
        </w:rPr>
        <w:t>ank configuration considering the case</w:t>
      </w:r>
      <w:r>
        <w:rPr>
          <w:rFonts w:eastAsiaTheme="minorEastAsia"/>
          <w:lang w:eastAsia="zh-CN"/>
        </w:rPr>
        <w:t xml:space="preserve"> of</w:t>
      </w:r>
      <w:r w:rsidR="00326B68">
        <w:rPr>
          <w:rFonts w:eastAsiaTheme="minorEastAsia"/>
          <w:lang w:eastAsia="zh-CN"/>
        </w:rPr>
        <w:t xml:space="preserve"> dynamically switch</w:t>
      </w:r>
      <w:r>
        <w:rPr>
          <w:rFonts w:eastAsiaTheme="minorEastAsia"/>
          <w:lang w:eastAsia="zh-CN"/>
        </w:rPr>
        <w:t>ing</w:t>
      </w:r>
      <w:r w:rsidR="00326B68">
        <w:rPr>
          <w:rFonts w:eastAsiaTheme="minorEastAsia"/>
          <w:lang w:eastAsia="zh-CN"/>
        </w:rPr>
        <w:t xml:space="preserve"> to single-panel/TRP transmission, while the second SRI/TPMI field can be further refined that the bit width can be determined by max</w:t>
      </w:r>
      <w:r w:rsidR="000F6013">
        <w:rPr>
          <w:rFonts w:eastAsiaTheme="minorEastAsia"/>
          <w:lang w:eastAsia="zh-CN"/>
        </w:rPr>
        <w:t xml:space="preserve"> r</w:t>
      </w:r>
      <w:r w:rsidR="00326B68">
        <w:rPr>
          <w:rFonts w:eastAsiaTheme="minorEastAsia"/>
          <w:lang w:eastAsia="zh-CN"/>
        </w:rPr>
        <w:t>ank 2.</w:t>
      </w:r>
    </w:p>
    <w:p w14:paraId="2D477972" w14:textId="6DFB50CD" w:rsidR="00326B68" w:rsidRDefault="00B037BD" w:rsidP="00326B68">
      <w:pPr>
        <w:rPr>
          <w:rFonts w:eastAsiaTheme="minorEastAsia"/>
          <w:lang w:eastAsia="zh-CN"/>
        </w:rPr>
      </w:pPr>
      <w:r>
        <w:rPr>
          <w:rFonts w:eastAsiaTheme="minorEastAsia"/>
          <w:lang w:eastAsia="zh-CN"/>
        </w:rPr>
        <w:t>For</w:t>
      </w:r>
      <w:r w:rsidR="00326B68">
        <w:rPr>
          <w:rFonts w:eastAsiaTheme="minorEastAsia"/>
          <w:lang w:eastAsia="zh-CN"/>
        </w:rPr>
        <w:t xml:space="preserve"> FDM/SFN</w:t>
      </w:r>
      <w:r>
        <w:rPr>
          <w:rFonts w:eastAsiaTheme="minorEastAsia"/>
          <w:lang w:eastAsia="zh-CN"/>
        </w:rPr>
        <w:t xml:space="preserve"> schemes</w:t>
      </w:r>
      <w:r w:rsidR="00326B68">
        <w:rPr>
          <w:rFonts w:eastAsiaTheme="minorEastAsia"/>
          <w:lang w:eastAsia="zh-CN"/>
        </w:rPr>
        <w:t>, two precoder</w:t>
      </w:r>
      <w:r w:rsidR="000F6013">
        <w:rPr>
          <w:rFonts w:eastAsiaTheme="minorEastAsia"/>
          <w:lang w:eastAsia="zh-CN"/>
        </w:rPr>
        <w:t>s</w:t>
      </w:r>
      <w:r w:rsidR="00326B68">
        <w:rPr>
          <w:rFonts w:eastAsiaTheme="minorEastAsia"/>
          <w:lang w:eastAsia="zh-CN"/>
        </w:rPr>
        <w:t xml:space="preserve"> with </w:t>
      </w:r>
      <w:r w:rsidR="000F6013">
        <w:rPr>
          <w:rFonts w:eastAsiaTheme="minorEastAsia"/>
          <w:lang w:eastAsia="zh-CN"/>
        </w:rPr>
        <w:t xml:space="preserve">the </w:t>
      </w:r>
      <w:r w:rsidR="00326B68">
        <w:rPr>
          <w:rFonts w:eastAsiaTheme="minorEastAsia"/>
          <w:lang w:eastAsia="zh-CN"/>
        </w:rPr>
        <w:t xml:space="preserve">same transmission rank should be indicated, which is </w:t>
      </w:r>
      <w:r w:rsidR="000F6013">
        <w:rPr>
          <w:rFonts w:eastAsiaTheme="minorEastAsia"/>
          <w:lang w:eastAsia="zh-CN"/>
        </w:rPr>
        <w:t xml:space="preserve">the </w:t>
      </w:r>
      <w:r w:rsidR="00326B68">
        <w:rPr>
          <w:rFonts w:eastAsiaTheme="minorEastAsia"/>
          <w:lang w:eastAsia="zh-CN"/>
        </w:rPr>
        <w:t>same as Rel-17 SDCI-based mTRP. So, SRI/TPMI fields designed in Rel-17 can be reused directly.</w:t>
      </w:r>
    </w:p>
    <w:p w14:paraId="2A0ACF81" w14:textId="7DBEF30A" w:rsidR="00326B68" w:rsidRDefault="00326B68" w:rsidP="00784488">
      <w:pPr>
        <w:pStyle w:val="proposal"/>
      </w:pPr>
      <w:r>
        <w:t>Precoding indication designed in Rel</w:t>
      </w:r>
      <w:r>
        <w:rPr>
          <w:rFonts w:hint="eastAsia"/>
        </w:rPr>
        <w:t>-17</w:t>
      </w:r>
      <w:r>
        <w:t xml:space="preserve"> </w:t>
      </w:r>
      <w:r>
        <w:rPr>
          <w:rFonts w:hint="eastAsia"/>
        </w:rPr>
        <w:t>c</w:t>
      </w:r>
      <w:r>
        <w:t xml:space="preserve">an be reused with </w:t>
      </w:r>
      <w:r w:rsidR="00AC4442">
        <w:t xml:space="preserve">necessary </w:t>
      </w:r>
      <w:r>
        <w:t xml:space="preserve">refinement for SDCI-based </w:t>
      </w:r>
      <w:r w:rsidR="00AC4442">
        <w:t>STxMP</w:t>
      </w:r>
      <w:r>
        <w:t>.</w:t>
      </w:r>
    </w:p>
    <w:p w14:paraId="7BC73E1C" w14:textId="77777777" w:rsidR="00326B68" w:rsidRDefault="00326B68" w:rsidP="00326B68">
      <w:pPr>
        <w:pStyle w:val="title2"/>
      </w:pPr>
      <w:r>
        <w:lastRenderedPageBreak/>
        <w:t xml:space="preserve">Other issues to be discussed  </w:t>
      </w:r>
    </w:p>
    <w:p w14:paraId="25A6A57F" w14:textId="6F7AD063" w:rsidR="00326B68" w:rsidRPr="00B45F01" w:rsidRDefault="00326B68" w:rsidP="00E95F00">
      <w:pPr>
        <w:pStyle w:val="boldbullet1"/>
      </w:pPr>
      <w:r w:rsidRPr="00B45F01">
        <w:t>Issue 1: DMRS port indication for SDM/FDM/SFN</w:t>
      </w:r>
      <w:r w:rsidR="00B6717F">
        <w:t xml:space="preserve"> schemes</w:t>
      </w:r>
    </w:p>
    <w:p w14:paraId="0527AD37" w14:textId="5C7BA47B" w:rsidR="00326B68" w:rsidRDefault="001E14A2" w:rsidP="00E95F00">
      <w:pPr>
        <w:rPr>
          <w:rFonts w:eastAsiaTheme="minorEastAsia"/>
          <w:lang w:eastAsia="zh-CN"/>
        </w:rPr>
      </w:pPr>
      <w:r>
        <w:rPr>
          <w:rFonts w:eastAsiaTheme="minorEastAsia"/>
          <w:lang w:eastAsia="zh-CN"/>
        </w:rPr>
        <w:t>T</w:t>
      </w:r>
      <w:r w:rsidR="00326B68">
        <w:rPr>
          <w:rFonts w:eastAsiaTheme="minorEastAsia"/>
          <w:lang w:eastAsia="zh-CN"/>
        </w:rPr>
        <w:t xml:space="preserve">o mitigate interference between 2 channels and guarantee demodulation performance of PUSCH towards two TRPs, DMRS ports derived from two CDM groups are required for two panels in </w:t>
      </w:r>
      <w:r w:rsidR="000F27B8">
        <w:rPr>
          <w:rFonts w:eastAsiaTheme="minorEastAsia"/>
          <w:lang w:eastAsia="zh-CN"/>
        </w:rPr>
        <w:t xml:space="preserve">the </w:t>
      </w:r>
      <w:r w:rsidR="00326B68">
        <w:rPr>
          <w:rFonts w:eastAsiaTheme="minorEastAsia"/>
          <w:lang w:eastAsia="zh-CN"/>
        </w:rPr>
        <w:t xml:space="preserve">SDM scheme. How to indicate two CDM groups of DMRS ports should be further discussed. </w:t>
      </w:r>
      <w:r w:rsidR="00F50D76">
        <w:rPr>
          <w:rFonts w:eastAsiaTheme="minorEastAsia"/>
          <w:lang w:eastAsia="zh-CN"/>
        </w:rPr>
        <w:t>For</w:t>
      </w:r>
      <w:r w:rsidR="00326B68">
        <w:rPr>
          <w:rFonts w:eastAsiaTheme="minorEastAsia"/>
          <w:lang w:eastAsia="zh-CN"/>
        </w:rPr>
        <w:t xml:space="preserve"> FDM/SFN</w:t>
      </w:r>
      <w:r w:rsidR="00F50D76">
        <w:rPr>
          <w:rFonts w:eastAsiaTheme="minorEastAsia"/>
          <w:lang w:eastAsia="zh-CN"/>
        </w:rPr>
        <w:t xml:space="preserve"> </w:t>
      </w:r>
      <w:r w:rsidR="00C05DD2">
        <w:rPr>
          <w:rFonts w:eastAsiaTheme="minorEastAsia"/>
          <w:lang w:eastAsia="zh-CN"/>
        </w:rPr>
        <w:t>schemes, same</w:t>
      </w:r>
      <w:r w:rsidR="00326B68">
        <w:rPr>
          <w:rFonts w:eastAsiaTheme="minorEastAsia"/>
          <w:lang w:eastAsia="zh-CN"/>
        </w:rPr>
        <w:t xml:space="preserve"> layers for two panels/TRPs </w:t>
      </w:r>
      <w:r w:rsidR="000F27B8">
        <w:rPr>
          <w:rFonts w:eastAsiaTheme="minorEastAsia"/>
          <w:lang w:eastAsia="zh-CN"/>
        </w:rPr>
        <w:t>are</w:t>
      </w:r>
      <w:r w:rsidR="00326B68">
        <w:rPr>
          <w:rFonts w:eastAsiaTheme="minorEastAsia"/>
          <w:lang w:eastAsia="zh-CN"/>
        </w:rPr>
        <w:t xml:space="preserve"> required. As a result, DMRS ports should be shared by PUSCH towards two TRPs.   </w:t>
      </w:r>
    </w:p>
    <w:p w14:paraId="5E2CD3AC" w14:textId="253E8DF5" w:rsidR="00326B68" w:rsidRPr="00823510" w:rsidRDefault="00326B68" w:rsidP="00784488">
      <w:pPr>
        <w:pStyle w:val="proposal"/>
      </w:pPr>
      <w:r>
        <w:t>Further study DMRS ports indication for SDM/FDM/SFN</w:t>
      </w:r>
      <w:r w:rsidR="00711021">
        <w:t xml:space="preserve"> schemes</w:t>
      </w:r>
      <w:r>
        <w:t xml:space="preserve">. </w:t>
      </w:r>
    </w:p>
    <w:p w14:paraId="78C14C44" w14:textId="230BAAB7" w:rsidR="00326B68" w:rsidRDefault="00326B68" w:rsidP="00E95F00">
      <w:pPr>
        <w:pStyle w:val="boldbullet1"/>
      </w:pPr>
      <w:r w:rsidRPr="00B45F01">
        <w:t xml:space="preserve">Issue 2: </w:t>
      </w:r>
      <w:r>
        <w:t xml:space="preserve">Whether </w:t>
      </w:r>
      <w:r w:rsidR="00944516">
        <w:t xml:space="preserve">to </w:t>
      </w:r>
      <w:r>
        <w:t xml:space="preserve">enhance PTRS transmission </w:t>
      </w:r>
    </w:p>
    <w:p w14:paraId="2A97C44A" w14:textId="38712E97" w:rsidR="00326B68" w:rsidRDefault="00326B68" w:rsidP="00E95F00">
      <w:pPr>
        <w:rPr>
          <w:rFonts w:eastAsiaTheme="minorEastAsia"/>
          <w:lang w:eastAsia="zh-CN"/>
        </w:rPr>
      </w:pPr>
      <w:r>
        <w:rPr>
          <w:rFonts w:eastAsiaTheme="minorEastAsia"/>
          <w:lang w:eastAsia="zh-CN"/>
        </w:rPr>
        <w:t xml:space="preserve">In </w:t>
      </w:r>
      <w:r w:rsidR="000F27B8">
        <w:rPr>
          <w:rFonts w:eastAsiaTheme="minorEastAsia"/>
          <w:lang w:eastAsia="zh-CN"/>
        </w:rPr>
        <w:t xml:space="preserve">the </w:t>
      </w:r>
      <w:r>
        <w:rPr>
          <w:rFonts w:eastAsiaTheme="minorEastAsia"/>
          <w:lang w:eastAsia="zh-CN"/>
        </w:rPr>
        <w:t xml:space="preserve">current specification, </w:t>
      </w:r>
      <w:r w:rsidR="000F27B8">
        <w:rPr>
          <w:rFonts w:eastAsiaTheme="minorEastAsia"/>
          <w:lang w:eastAsia="zh-CN"/>
        </w:rPr>
        <w:t xml:space="preserve">a </w:t>
      </w:r>
      <w:r>
        <w:rPr>
          <w:rFonts w:eastAsiaTheme="minorEastAsia"/>
          <w:lang w:eastAsia="zh-CN"/>
        </w:rPr>
        <w:t xml:space="preserve">maximum </w:t>
      </w:r>
      <w:r w:rsidR="000F27B8">
        <w:rPr>
          <w:rFonts w:eastAsiaTheme="minorEastAsia"/>
          <w:lang w:eastAsia="zh-CN"/>
        </w:rPr>
        <w:t xml:space="preserve">of </w:t>
      </w:r>
      <w:r>
        <w:rPr>
          <w:rFonts w:eastAsiaTheme="minorEastAsia"/>
          <w:lang w:eastAsia="zh-CN"/>
        </w:rPr>
        <w:t>2 PTRS port</w:t>
      </w:r>
      <w:r w:rsidR="000F27B8">
        <w:rPr>
          <w:rFonts w:eastAsiaTheme="minorEastAsia"/>
          <w:lang w:eastAsia="zh-CN"/>
        </w:rPr>
        <w:t>s</w:t>
      </w:r>
      <w:r>
        <w:rPr>
          <w:rFonts w:eastAsiaTheme="minorEastAsia"/>
          <w:lang w:eastAsia="zh-CN"/>
        </w:rPr>
        <w:t xml:space="preserve"> can be configured for PUSCH transmission based </w:t>
      </w:r>
      <w:r w:rsidR="000F27B8">
        <w:rPr>
          <w:rFonts w:eastAsiaTheme="minorEastAsia"/>
          <w:lang w:eastAsia="zh-CN"/>
        </w:rPr>
        <w:t xml:space="preserve">on </w:t>
      </w:r>
      <w:r>
        <w:rPr>
          <w:rFonts w:eastAsiaTheme="minorEastAsia"/>
          <w:lang w:eastAsia="zh-CN"/>
        </w:rPr>
        <w:t>non-coherent/partial-coherent codebook or non-codebook transmission to track phase noise from different group</w:t>
      </w:r>
      <w:r w:rsidR="000F27B8">
        <w:rPr>
          <w:rFonts w:eastAsiaTheme="minorEastAsia" w:hint="eastAsia"/>
          <w:lang w:eastAsia="zh-CN"/>
        </w:rPr>
        <w:t>s</w:t>
      </w:r>
      <w:r>
        <w:rPr>
          <w:rFonts w:eastAsiaTheme="minorEastAsia"/>
          <w:lang w:eastAsia="zh-CN"/>
        </w:rPr>
        <w:t xml:space="preserve"> of antennas or SRS ports. </w:t>
      </w:r>
      <w:r w:rsidR="009F4E79">
        <w:rPr>
          <w:rFonts w:eastAsiaTheme="minorEastAsia"/>
          <w:lang w:eastAsia="zh-CN"/>
        </w:rPr>
        <w:t xml:space="preserve">With </w:t>
      </w:r>
      <w:r>
        <w:rPr>
          <w:rFonts w:eastAsiaTheme="minorEastAsia"/>
          <w:lang w:eastAsia="zh-CN"/>
        </w:rPr>
        <w:t xml:space="preserve">two panels simultaneous transmission, whether PTRS ports should be further increased to guarantee that maximum </w:t>
      </w:r>
      <w:r w:rsidR="000F27B8">
        <w:rPr>
          <w:rFonts w:eastAsiaTheme="minorEastAsia"/>
          <w:lang w:eastAsia="zh-CN"/>
        </w:rPr>
        <w:t xml:space="preserve">of </w:t>
      </w:r>
      <w:r>
        <w:rPr>
          <w:rFonts w:eastAsiaTheme="minorEastAsia"/>
          <w:lang w:eastAsia="zh-CN"/>
        </w:rPr>
        <w:t xml:space="preserve">two PTRS ports per panel should be further discussed. Increasing PTRS ports will </w:t>
      </w:r>
      <w:r w:rsidRPr="00695272">
        <w:rPr>
          <w:rFonts w:eastAsiaTheme="minorEastAsia"/>
          <w:lang w:eastAsia="zh-CN"/>
        </w:rPr>
        <w:t>undoubtedly</w:t>
      </w:r>
      <w:r>
        <w:rPr>
          <w:rFonts w:eastAsiaTheme="minorEastAsia"/>
          <w:lang w:eastAsia="zh-CN"/>
        </w:rPr>
        <w:t xml:space="preserve"> lead to much work </w:t>
      </w:r>
      <w:r w:rsidR="009F4E79">
        <w:rPr>
          <w:rFonts w:eastAsiaTheme="minorEastAsia"/>
          <w:lang w:eastAsia="zh-CN"/>
        </w:rPr>
        <w:t>as well as overhead</w:t>
      </w:r>
      <w:r>
        <w:rPr>
          <w:rFonts w:eastAsiaTheme="minorEastAsia"/>
          <w:lang w:eastAsia="zh-CN"/>
        </w:rPr>
        <w:t xml:space="preserve">. </w:t>
      </w:r>
      <w:r w:rsidR="00A04D26">
        <w:rPr>
          <w:rFonts w:eastAsiaTheme="minorEastAsia"/>
          <w:lang w:eastAsia="zh-CN"/>
        </w:rPr>
        <w:t>W</w:t>
      </w:r>
      <w:r>
        <w:rPr>
          <w:rFonts w:eastAsiaTheme="minorEastAsia"/>
          <w:lang w:eastAsia="zh-CN"/>
        </w:rPr>
        <w:t xml:space="preserve">hether maximum </w:t>
      </w:r>
      <w:r w:rsidR="000F27B8">
        <w:rPr>
          <w:rFonts w:eastAsiaTheme="minorEastAsia"/>
          <w:lang w:eastAsia="zh-CN"/>
        </w:rPr>
        <w:t xml:space="preserve">of </w:t>
      </w:r>
      <w:r>
        <w:rPr>
          <w:rFonts w:eastAsiaTheme="minorEastAsia"/>
          <w:lang w:eastAsia="zh-CN"/>
        </w:rPr>
        <w:t xml:space="preserve">2 PTRS ports </w:t>
      </w:r>
      <w:r w:rsidR="000F27B8">
        <w:rPr>
          <w:rFonts w:eastAsiaTheme="minorEastAsia"/>
          <w:lang w:eastAsia="zh-CN"/>
        </w:rPr>
        <w:t>is</w:t>
      </w:r>
      <w:r>
        <w:rPr>
          <w:rFonts w:eastAsiaTheme="minorEastAsia"/>
          <w:lang w:eastAsia="zh-CN"/>
        </w:rPr>
        <w:t xml:space="preserve"> enough for two panels </w:t>
      </w:r>
      <w:r w:rsidR="00A04D26">
        <w:rPr>
          <w:rFonts w:eastAsiaTheme="minorEastAsia"/>
          <w:lang w:eastAsia="zh-CN"/>
        </w:rPr>
        <w:t xml:space="preserve">can be studied </w:t>
      </w:r>
      <w:r>
        <w:rPr>
          <w:rFonts w:eastAsiaTheme="minorEastAsia"/>
          <w:lang w:eastAsia="zh-CN"/>
        </w:rPr>
        <w:t>by properly design</w:t>
      </w:r>
      <w:r w:rsidR="000F27B8">
        <w:rPr>
          <w:rFonts w:eastAsiaTheme="minorEastAsia"/>
          <w:lang w:eastAsia="zh-CN"/>
        </w:rPr>
        <w:t>ing</w:t>
      </w:r>
      <w:r>
        <w:rPr>
          <w:rFonts w:eastAsiaTheme="minorEastAsia"/>
          <w:lang w:eastAsia="zh-CN"/>
        </w:rPr>
        <w:t xml:space="preserve"> the association between PTRS ports and DMRS ports from two panels as a start point.  </w:t>
      </w:r>
    </w:p>
    <w:p w14:paraId="1B5220D4" w14:textId="54BCEA4A" w:rsidR="00326B68" w:rsidRDefault="00326B68" w:rsidP="00784488">
      <w:pPr>
        <w:pStyle w:val="proposal"/>
      </w:pPr>
      <w:r>
        <w:t xml:space="preserve">Consider </w:t>
      </w:r>
      <w:r>
        <w:rPr>
          <w:rFonts w:hint="eastAsia"/>
        </w:rPr>
        <w:t>2</w:t>
      </w:r>
      <w:r>
        <w:t xml:space="preserve"> PTRS ports for two panels as start</w:t>
      </w:r>
      <w:r w:rsidR="00041820">
        <w:t>ing</w:t>
      </w:r>
      <w:r>
        <w:t xml:space="preserve"> point.</w:t>
      </w:r>
    </w:p>
    <w:p w14:paraId="38C2259B" w14:textId="77777777" w:rsidR="00326B68" w:rsidRDefault="00326B68" w:rsidP="00E95F00">
      <w:pPr>
        <w:rPr>
          <w:rFonts w:eastAsiaTheme="minorEastAsia"/>
          <w:lang w:eastAsia="zh-CN"/>
        </w:rPr>
      </w:pPr>
      <w:r>
        <w:rPr>
          <w:rFonts w:eastAsiaTheme="minorEastAsia"/>
          <w:lang w:eastAsia="zh-CN"/>
        </w:rPr>
        <w:t>In SDM, antenna ports within one panel share one PTRS port. The PTRS-DMRS association should be further clarified. one of the DMRS ports from each CDM group is selected to be associated with PTRS port 0 and PTRS port 1 separately.</w:t>
      </w:r>
    </w:p>
    <w:p w14:paraId="0B2974D1" w14:textId="68228872" w:rsidR="00326B68" w:rsidRDefault="00326B68" w:rsidP="00E95F00">
      <w:pPr>
        <w:rPr>
          <w:rFonts w:eastAsiaTheme="minorEastAsia"/>
          <w:lang w:eastAsia="zh-CN"/>
        </w:rPr>
      </w:pPr>
      <w:r>
        <w:rPr>
          <w:rFonts w:eastAsiaTheme="minorEastAsia"/>
          <w:lang w:eastAsia="zh-CN"/>
        </w:rPr>
        <w:t xml:space="preserve">In FDM, </w:t>
      </w:r>
      <w:r w:rsidR="000F27B8">
        <w:rPr>
          <w:rFonts w:eastAsiaTheme="minorEastAsia"/>
          <w:lang w:eastAsia="zh-CN"/>
        </w:rPr>
        <w:t xml:space="preserve">the </w:t>
      </w:r>
      <w:r>
        <w:rPr>
          <w:rFonts w:eastAsiaTheme="minorEastAsia"/>
          <w:lang w:eastAsia="zh-CN"/>
        </w:rPr>
        <w:t xml:space="preserve">strong layer of different frequency bands for two panels may be different, so </w:t>
      </w:r>
      <w:r w:rsidR="000F27B8">
        <w:rPr>
          <w:rFonts w:eastAsiaTheme="minorEastAsia"/>
          <w:lang w:eastAsia="zh-CN"/>
        </w:rPr>
        <w:t xml:space="preserve">the </w:t>
      </w:r>
      <w:r>
        <w:rPr>
          <w:rFonts w:eastAsiaTheme="minorEastAsia"/>
          <w:lang w:eastAsia="zh-CN"/>
        </w:rPr>
        <w:t xml:space="preserve">PTRS-DMRS association should be independently indicated. PTRS-DMRS association field(s) designed in Rel-17 mTRP for TRP-specific PTRS-DMRS association indication can be reused directly. How to determine PTRS density in </w:t>
      </w:r>
      <w:r w:rsidR="000F27B8">
        <w:rPr>
          <w:rFonts w:eastAsiaTheme="minorEastAsia"/>
          <w:lang w:eastAsia="zh-CN"/>
        </w:rPr>
        <w:t xml:space="preserve">the </w:t>
      </w:r>
      <w:r>
        <w:rPr>
          <w:rFonts w:eastAsiaTheme="minorEastAsia"/>
          <w:lang w:eastAsia="zh-CN"/>
        </w:rPr>
        <w:t xml:space="preserve">frequency domain for two subsections of PRBs should be further discussed. </w:t>
      </w:r>
    </w:p>
    <w:p w14:paraId="507330AB" w14:textId="403CECDA" w:rsidR="00326B68" w:rsidRDefault="00326B68" w:rsidP="00E95F00">
      <w:pPr>
        <w:rPr>
          <w:rFonts w:eastAsiaTheme="minorEastAsia"/>
          <w:lang w:eastAsia="zh-CN"/>
        </w:rPr>
      </w:pPr>
      <w:r>
        <w:rPr>
          <w:rFonts w:eastAsiaTheme="minorEastAsia"/>
          <w:lang w:eastAsia="zh-CN"/>
        </w:rPr>
        <w:t>In SFN, DMRS ports are transmitted in SFN mode. Strong layers of two sets of layers may be different. Coherence characteristic</w:t>
      </w:r>
      <w:r w:rsidR="000F27B8">
        <w:rPr>
          <w:rFonts w:eastAsiaTheme="minorEastAsia"/>
          <w:lang w:eastAsia="zh-CN"/>
        </w:rPr>
        <w:t>s</w:t>
      </w:r>
      <w:r>
        <w:rPr>
          <w:rFonts w:eastAsiaTheme="minorEastAsia"/>
          <w:lang w:eastAsia="zh-CN"/>
        </w:rPr>
        <w:t xml:space="preserve"> of the two scheduled TPMI may be also different, then PTRS transmission will be separate. Whether restrict that PTRS transmission also in SFN behavior.   </w:t>
      </w:r>
    </w:p>
    <w:p w14:paraId="6E1EF98B" w14:textId="77777777" w:rsidR="00326B68" w:rsidRPr="00B45F01" w:rsidRDefault="00326B68" w:rsidP="00784488">
      <w:pPr>
        <w:pStyle w:val="proposal"/>
      </w:pPr>
      <w:r>
        <w:t>Further study PTRS-DMRS association and PTRS transmission for all possibly supported schemes.</w:t>
      </w:r>
    </w:p>
    <w:p w14:paraId="35583924" w14:textId="77777777" w:rsidR="00326B68" w:rsidRDefault="00326B68" w:rsidP="00E95F00">
      <w:pPr>
        <w:pStyle w:val="boldbullet1"/>
      </w:pPr>
      <w:r w:rsidRPr="00A63A83">
        <w:t xml:space="preserve">Issue 3: CSI report on </w:t>
      </w:r>
      <w:r>
        <w:t xml:space="preserve">STxMP </w:t>
      </w:r>
      <w:r w:rsidRPr="00A63A83">
        <w:t xml:space="preserve">PUSCH </w:t>
      </w:r>
    </w:p>
    <w:p w14:paraId="1494E66F" w14:textId="24553EBD" w:rsidR="00326B68" w:rsidRDefault="00326B68" w:rsidP="00E95F00">
      <w:pPr>
        <w:rPr>
          <w:rFonts w:eastAsiaTheme="minorEastAsia"/>
          <w:lang w:eastAsia="zh-CN"/>
        </w:rPr>
      </w:pPr>
      <w:r w:rsidRPr="00245CB7">
        <w:rPr>
          <w:rFonts w:eastAsiaTheme="minorEastAsia"/>
          <w:lang w:eastAsia="zh-CN"/>
        </w:rPr>
        <w:t>In Rel-17</w:t>
      </w:r>
      <w:r>
        <w:rPr>
          <w:rFonts w:eastAsiaTheme="minorEastAsia"/>
          <w:lang w:eastAsia="zh-CN"/>
        </w:rPr>
        <w:t xml:space="preserve">, to improve </w:t>
      </w:r>
      <w:r w:rsidR="00661253">
        <w:rPr>
          <w:rFonts w:eastAsiaTheme="minorEastAsia"/>
          <w:lang w:eastAsia="zh-CN"/>
        </w:rPr>
        <w:t xml:space="preserve">the </w:t>
      </w:r>
      <w:r>
        <w:rPr>
          <w:rFonts w:eastAsiaTheme="minorEastAsia"/>
          <w:lang w:eastAsia="zh-CN"/>
        </w:rPr>
        <w:t xml:space="preserve">reliability of </w:t>
      </w:r>
      <w:r w:rsidR="001E14A2">
        <w:rPr>
          <w:rFonts w:eastAsiaTheme="minorEastAsia"/>
          <w:lang w:eastAsia="zh-CN"/>
        </w:rPr>
        <w:t xml:space="preserve">the </w:t>
      </w:r>
      <w:r>
        <w:rPr>
          <w:rFonts w:eastAsiaTheme="minorEastAsia"/>
          <w:lang w:eastAsia="zh-CN"/>
        </w:rPr>
        <w:t>CSI report, SP-CSI and A-CSI report</w:t>
      </w:r>
      <w:r w:rsidR="00661253">
        <w:rPr>
          <w:rFonts w:eastAsiaTheme="minorEastAsia"/>
          <w:lang w:eastAsia="zh-CN"/>
        </w:rPr>
        <w:t>s</w:t>
      </w:r>
      <w:r>
        <w:rPr>
          <w:rFonts w:eastAsiaTheme="minorEastAsia"/>
          <w:lang w:eastAsia="zh-CN"/>
        </w:rPr>
        <w:t xml:space="preserve"> scheduled on PUSCH are designed to be multiplexed on the first repetition towards each TRP separately. In Rel-18, StxMP towards mTRP is introduced. Then, supporting SP-CSI and AP-CSI report multiplexing on STxMP PUSCH should be considered to improve </w:t>
      </w:r>
      <w:r w:rsidR="00661253">
        <w:rPr>
          <w:rFonts w:eastAsiaTheme="minorEastAsia"/>
          <w:lang w:eastAsia="zh-CN"/>
        </w:rPr>
        <w:t xml:space="preserve">the </w:t>
      </w:r>
      <w:r>
        <w:rPr>
          <w:rFonts w:eastAsiaTheme="minorEastAsia"/>
          <w:lang w:eastAsia="zh-CN"/>
        </w:rPr>
        <w:t xml:space="preserve">reliability of </w:t>
      </w:r>
      <w:r w:rsidR="00661253">
        <w:rPr>
          <w:rFonts w:eastAsiaTheme="minorEastAsia"/>
          <w:lang w:eastAsia="zh-CN"/>
        </w:rPr>
        <w:t xml:space="preserve">the </w:t>
      </w:r>
      <w:r>
        <w:rPr>
          <w:rFonts w:eastAsiaTheme="minorEastAsia"/>
          <w:lang w:eastAsia="zh-CN"/>
        </w:rPr>
        <w:t>CSI report.</w:t>
      </w:r>
    </w:p>
    <w:p w14:paraId="2F58E753" w14:textId="4E40BAD2" w:rsidR="00326B68" w:rsidRDefault="00326B68" w:rsidP="00E95F00">
      <w:pPr>
        <w:rPr>
          <w:rFonts w:eastAsiaTheme="minorEastAsia"/>
          <w:lang w:eastAsia="zh-CN"/>
        </w:rPr>
      </w:pPr>
      <w:r>
        <w:rPr>
          <w:rFonts w:eastAsiaTheme="minorEastAsia"/>
          <w:lang w:eastAsia="zh-CN"/>
        </w:rPr>
        <w:t xml:space="preserve">Regarding SDM, </w:t>
      </w:r>
      <w:r w:rsidR="00661253">
        <w:rPr>
          <w:rFonts w:eastAsiaTheme="minorEastAsia"/>
          <w:lang w:eastAsia="zh-CN"/>
        </w:rPr>
        <w:t xml:space="preserve">the </w:t>
      </w:r>
      <w:r>
        <w:rPr>
          <w:rFonts w:eastAsiaTheme="minorEastAsia"/>
          <w:lang w:eastAsia="zh-CN"/>
        </w:rPr>
        <w:t>same time and frequency resource is used for 2 panels. Rate matching of CSI report performs per layer, so</w:t>
      </w:r>
      <w:bookmarkStart w:id="4" w:name="OLE_LINK1"/>
      <w:bookmarkStart w:id="5" w:name="OLE_LINK2"/>
      <w:r>
        <w:rPr>
          <w:rFonts w:eastAsiaTheme="minorEastAsia"/>
          <w:lang w:eastAsia="zh-CN"/>
        </w:rPr>
        <w:t xml:space="preserve"> there is no other spec impact of supporting CSI report multiplexing on SDM PUSCH.</w:t>
      </w:r>
      <w:bookmarkEnd w:id="4"/>
      <w:bookmarkEnd w:id="5"/>
    </w:p>
    <w:p w14:paraId="00AF1B12" w14:textId="5AECF3C0" w:rsidR="00326B68" w:rsidRDefault="00326B68" w:rsidP="00E95F00">
      <w:pPr>
        <w:rPr>
          <w:rFonts w:eastAsiaTheme="minorEastAsia"/>
          <w:lang w:eastAsia="zh-CN"/>
        </w:rPr>
      </w:pPr>
      <w:r>
        <w:rPr>
          <w:rFonts w:eastAsiaTheme="minorEastAsia"/>
          <w:lang w:eastAsia="zh-CN"/>
        </w:rPr>
        <w:t>Regarding FDM, two section</w:t>
      </w:r>
      <w:r w:rsidR="00661253">
        <w:rPr>
          <w:rFonts w:eastAsiaTheme="minorEastAsia"/>
          <w:lang w:eastAsia="zh-CN"/>
        </w:rPr>
        <w:t>s</w:t>
      </w:r>
      <w:r>
        <w:rPr>
          <w:rFonts w:eastAsiaTheme="minorEastAsia"/>
          <w:lang w:eastAsia="zh-CN"/>
        </w:rPr>
        <w:t xml:space="preserve"> of consecutive PRBs are determined to transmit using two panels</w:t>
      </w:r>
      <w:r>
        <w:rPr>
          <w:rFonts w:eastAsiaTheme="minorEastAsia" w:hint="eastAsia"/>
          <w:lang w:eastAsia="zh-CN"/>
        </w:rPr>
        <w:t>.</w:t>
      </w:r>
      <w:r>
        <w:rPr>
          <w:rFonts w:eastAsiaTheme="minorEastAsia"/>
          <w:lang w:eastAsia="zh-CN"/>
        </w:rPr>
        <w:t xml:space="preserve"> As the scheduled frequency domain resources may be </w:t>
      </w:r>
      <w:r w:rsidR="00661253">
        <w:rPr>
          <w:rFonts w:eastAsiaTheme="minorEastAsia"/>
          <w:lang w:eastAsia="zh-CN"/>
        </w:rPr>
        <w:t xml:space="preserve">an </w:t>
      </w:r>
      <w:r>
        <w:rPr>
          <w:rFonts w:eastAsiaTheme="minorEastAsia"/>
          <w:lang w:eastAsia="zh-CN"/>
        </w:rPr>
        <w:t xml:space="preserve">odd number, which may cause that unequally partitioned PRBs. How to determine CSI report rate matching in such </w:t>
      </w:r>
      <w:r w:rsidR="00661253">
        <w:rPr>
          <w:rFonts w:eastAsiaTheme="minorEastAsia"/>
          <w:lang w:eastAsia="zh-CN"/>
        </w:rPr>
        <w:t xml:space="preserve">a </w:t>
      </w:r>
      <w:r>
        <w:rPr>
          <w:rFonts w:eastAsiaTheme="minorEastAsia"/>
          <w:lang w:eastAsia="zh-CN"/>
        </w:rPr>
        <w:t>situation should be further discussed.</w:t>
      </w:r>
    </w:p>
    <w:p w14:paraId="58AE32B1" w14:textId="7B3D142B" w:rsidR="00326B68" w:rsidRDefault="00326B68" w:rsidP="00E95F00">
      <w:pPr>
        <w:rPr>
          <w:rFonts w:eastAsiaTheme="minorEastAsia"/>
          <w:lang w:eastAsia="zh-CN"/>
        </w:rPr>
      </w:pPr>
      <w:r>
        <w:rPr>
          <w:rFonts w:eastAsiaTheme="minorEastAsia"/>
          <w:lang w:eastAsia="zh-CN"/>
        </w:rPr>
        <w:t xml:space="preserve">Similar </w:t>
      </w:r>
      <w:r w:rsidR="00661253">
        <w:rPr>
          <w:rFonts w:eastAsiaTheme="minorEastAsia"/>
          <w:lang w:eastAsia="zh-CN"/>
        </w:rPr>
        <w:t>to</w:t>
      </w:r>
      <w:r>
        <w:rPr>
          <w:rFonts w:eastAsiaTheme="minorEastAsia"/>
          <w:lang w:eastAsia="zh-CN"/>
        </w:rPr>
        <w:t xml:space="preserve"> SDM, there is also no other spec impact of supporting CSI report multiplexing on SFN PUSCH.</w:t>
      </w:r>
    </w:p>
    <w:p w14:paraId="2DDB9023" w14:textId="77777777" w:rsidR="00326B68" w:rsidRPr="00A819F2" w:rsidRDefault="00326B68" w:rsidP="00784488">
      <w:pPr>
        <w:pStyle w:val="proposal"/>
        <w:rPr>
          <w:rFonts w:eastAsiaTheme="minorEastAsia"/>
        </w:rPr>
      </w:pPr>
      <w:r>
        <w:t>Support CSI report on PUSCH using SDM/FDM/SFN scheme with minimum spec impact.</w:t>
      </w:r>
      <w:r>
        <w:rPr>
          <w:rFonts w:eastAsiaTheme="minorEastAsia"/>
        </w:rPr>
        <w:t xml:space="preserve"> </w:t>
      </w:r>
    </w:p>
    <w:p w14:paraId="5B3559DE" w14:textId="77777777" w:rsidR="00326B68" w:rsidRDefault="00326B68" w:rsidP="00326B68">
      <w:pPr>
        <w:pStyle w:val="title1"/>
      </w:pPr>
      <w:r>
        <w:t xml:space="preserve">STxMP </w:t>
      </w:r>
      <w:r>
        <w:rPr>
          <w:rFonts w:hint="eastAsia"/>
        </w:rPr>
        <w:t>in</w:t>
      </w:r>
      <w:r>
        <w:t xml:space="preserve"> MDCI-based MTRP operation</w:t>
      </w:r>
    </w:p>
    <w:p w14:paraId="28C57A9B" w14:textId="4059999E" w:rsidR="00326B68" w:rsidRPr="000327AF" w:rsidRDefault="00326B68" w:rsidP="00326B68">
      <w:pPr>
        <w:rPr>
          <w:rFonts w:eastAsiaTheme="minorEastAsia"/>
          <w:lang w:eastAsia="zh-CN"/>
        </w:rPr>
      </w:pPr>
      <w:r>
        <w:rPr>
          <w:rFonts w:eastAsiaTheme="minorEastAsia"/>
          <w:lang w:eastAsia="zh-CN"/>
        </w:rPr>
        <w:t xml:space="preserve">In Rel-16 MDCI-based </w:t>
      </w:r>
      <w:r>
        <w:rPr>
          <w:rFonts w:eastAsiaTheme="minorEastAsia" w:hint="eastAsia"/>
          <w:lang w:eastAsia="zh-CN"/>
        </w:rPr>
        <w:t>mTRP</w:t>
      </w:r>
      <w:r>
        <w:rPr>
          <w:rFonts w:eastAsiaTheme="minorEastAsia"/>
          <w:lang w:eastAsia="zh-CN"/>
        </w:rPr>
        <w:t xml:space="preserve"> transmission which targets improving throughput, both ideal backhaul and non-ideal backhaul between two TRPs are considered. To guarantee demodulation of overlapped PDSCH scheduled by two DCI from two TRPs, </w:t>
      </w:r>
      <w:r>
        <w:rPr>
          <w:rFonts w:eastAsiaTheme="minorEastAsia" w:hint="eastAsia"/>
          <w:lang w:eastAsia="zh-CN"/>
        </w:rPr>
        <w:t>f</w:t>
      </w:r>
      <w:r>
        <w:rPr>
          <w:rFonts w:eastAsiaTheme="minorEastAsia"/>
          <w:lang w:eastAsia="zh-CN"/>
        </w:rPr>
        <w:t xml:space="preserve">ollowing </w:t>
      </w:r>
      <w:r>
        <w:rPr>
          <w:lang w:val="en-GB"/>
        </w:rPr>
        <w:t>r</w:t>
      </w:r>
      <w:r w:rsidRPr="000327AF">
        <w:rPr>
          <w:lang w:val="en-GB"/>
        </w:rPr>
        <w:t>estrictions for fully/partially</w:t>
      </w:r>
      <w:r>
        <w:rPr>
          <w:lang w:val="en-GB"/>
        </w:rPr>
        <w:t xml:space="preserve"> </w:t>
      </w:r>
      <w:r w:rsidRPr="000327AF">
        <w:rPr>
          <w:lang w:val="en-GB"/>
        </w:rPr>
        <w:t>overlapped PDSCHs</w:t>
      </w:r>
      <w:r>
        <w:rPr>
          <w:lang w:val="en-GB"/>
        </w:rPr>
        <w:t xml:space="preserve"> </w:t>
      </w:r>
      <w:r w:rsidR="000B7AD1">
        <w:rPr>
          <w:lang w:val="en-GB"/>
        </w:rPr>
        <w:t>are</w:t>
      </w:r>
      <w:r>
        <w:rPr>
          <w:lang w:val="en-GB"/>
        </w:rPr>
        <w:t xml:space="preserve"> introduced at least for non-ideal backhaul scenario</w:t>
      </w:r>
      <w:r w:rsidR="000B7AD1">
        <w:rPr>
          <w:lang w:val="en-GB"/>
        </w:rPr>
        <w:t>s</w:t>
      </w:r>
      <w:r>
        <w:rPr>
          <w:lang w:val="en-GB"/>
        </w:rPr>
        <w:t xml:space="preserve">. </w:t>
      </w:r>
    </w:p>
    <w:p w14:paraId="3AFD67CC" w14:textId="36598AC3" w:rsidR="00326B68" w:rsidRPr="00AE0FC5" w:rsidRDefault="00326B68" w:rsidP="004824AB">
      <w:pPr>
        <w:pStyle w:val="bullet1"/>
        <w:rPr>
          <w:lang w:val="en-GB"/>
        </w:rPr>
      </w:pPr>
      <w:r w:rsidRPr="00AE0FC5">
        <w:rPr>
          <w:lang w:val="en-GB"/>
        </w:rPr>
        <w:t xml:space="preserve">Same DMRS configuration: the UE is not expected to </w:t>
      </w:r>
      <w:r w:rsidR="00911AB8">
        <w:rPr>
          <w:lang w:val="en-GB"/>
        </w:rPr>
        <w:t>be configured with</w:t>
      </w:r>
      <w:r w:rsidRPr="00AE0FC5">
        <w:rPr>
          <w:lang w:val="en-GB"/>
        </w:rPr>
        <w:t xml:space="preserve"> </w:t>
      </w:r>
      <w:r w:rsidR="000B7AD1">
        <w:rPr>
          <w:lang w:val="en-GB"/>
        </w:rPr>
        <w:t xml:space="preserve">a </w:t>
      </w:r>
      <w:r w:rsidRPr="00AE0FC5">
        <w:rPr>
          <w:lang w:val="en-GB"/>
        </w:rPr>
        <w:t xml:space="preserve">different DMRS configuration </w:t>
      </w:r>
      <w:r w:rsidR="00D925AF">
        <w:rPr>
          <w:lang w:val="en-GB"/>
        </w:rPr>
        <w:t>such as</w:t>
      </w:r>
      <w:r w:rsidR="000B7AD1">
        <w:rPr>
          <w:lang w:val="en-GB"/>
        </w:rPr>
        <w:t xml:space="preserve"> </w:t>
      </w:r>
      <w:r w:rsidRPr="00AE0FC5">
        <w:rPr>
          <w:lang w:val="en-GB"/>
        </w:rPr>
        <w:t>actual number of front</w:t>
      </w:r>
      <w:r w:rsidR="000B7AD1">
        <w:rPr>
          <w:lang w:val="en-GB"/>
        </w:rPr>
        <w:t>-</w:t>
      </w:r>
      <w:r w:rsidRPr="00AE0FC5">
        <w:rPr>
          <w:lang w:val="en-GB"/>
        </w:rPr>
        <w:t>loaded DMRS symbol(s)</w:t>
      </w:r>
      <w:r w:rsidRPr="00AE0FC5">
        <w:rPr>
          <w:rFonts w:hint="eastAsia"/>
          <w:lang w:val="en-GB"/>
        </w:rPr>
        <w:t>,</w:t>
      </w:r>
      <w:r w:rsidRPr="00AE0FC5">
        <w:rPr>
          <w:lang w:val="en-GB"/>
        </w:rPr>
        <w:t xml:space="preserve"> the actual number of additional DMRS</w:t>
      </w:r>
      <w:r w:rsidRPr="00AE0FC5">
        <w:rPr>
          <w:rFonts w:hint="eastAsia"/>
          <w:lang w:val="en-GB"/>
        </w:rPr>
        <w:t>,</w:t>
      </w:r>
      <w:r w:rsidRPr="00AE0FC5">
        <w:rPr>
          <w:lang w:val="en-GB"/>
        </w:rPr>
        <w:t xml:space="preserve"> and the actual DMRS symbol location and DMRS configuration type</w:t>
      </w:r>
    </w:p>
    <w:p w14:paraId="2683CEA2" w14:textId="242D3162" w:rsidR="00326B68" w:rsidRPr="00AE0FC5" w:rsidRDefault="00D925AF" w:rsidP="004824AB">
      <w:pPr>
        <w:pStyle w:val="bullet1"/>
        <w:rPr>
          <w:lang w:val="en-GB"/>
        </w:rPr>
      </w:pPr>
      <w:r>
        <w:rPr>
          <w:lang w:val="en-GB"/>
        </w:rPr>
        <w:t>N</w:t>
      </w:r>
      <w:r w:rsidR="00326B68" w:rsidRPr="00AE0FC5">
        <w:rPr>
          <w:lang w:val="en-GB"/>
        </w:rPr>
        <w:t>o DMRS and PDSCH collision: the UE does not expect a PDSCH scheduling intended for that UE in a given slot if that PDSCH REs collide with DMRS REs associated with another PDSCH for the same UE</w:t>
      </w:r>
    </w:p>
    <w:p w14:paraId="299AE84E" w14:textId="5CEF2C4D" w:rsidR="00326B68" w:rsidRPr="00AE0FC5" w:rsidRDefault="00D925AF" w:rsidP="004824AB">
      <w:pPr>
        <w:pStyle w:val="bullet1"/>
        <w:rPr>
          <w:lang w:val="en-GB"/>
        </w:rPr>
      </w:pPr>
      <w:r>
        <w:rPr>
          <w:lang w:val="en-GB"/>
        </w:rPr>
        <w:lastRenderedPageBreak/>
        <w:t>O</w:t>
      </w:r>
      <w:r w:rsidR="00326B68" w:rsidRPr="00AE0FC5">
        <w:rPr>
          <w:lang w:val="en-GB"/>
        </w:rPr>
        <w:t>ne TCI state per CDM group: the UE is not expected to have more than one TCI index with DMRS ports within the same CDM group</w:t>
      </w:r>
    </w:p>
    <w:p w14:paraId="36CECECE" w14:textId="728C2E62" w:rsidR="00326B68" w:rsidRPr="00AE0FC5" w:rsidRDefault="009672DF" w:rsidP="004824AB">
      <w:pPr>
        <w:pStyle w:val="bullet1"/>
        <w:rPr>
          <w:lang w:val="en-GB"/>
        </w:rPr>
      </w:pPr>
      <w:r>
        <w:rPr>
          <w:lang w:val="en-GB"/>
        </w:rPr>
        <w:t>S</w:t>
      </w:r>
      <w:r w:rsidR="00326B68" w:rsidRPr="00AE0FC5">
        <w:rPr>
          <w:lang w:val="en-GB"/>
        </w:rPr>
        <w:t>ame active BWP and SCS: The UE is expected to be scheduled with the same active BWP bandwidth and the same SCS</w:t>
      </w:r>
    </w:p>
    <w:p w14:paraId="36E07FD7" w14:textId="06DC6C1A" w:rsidR="00326B68" w:rsidRPr="00AE0FC5" w:rsidRDefault="000A0847" w:rsidP="004824AB">
      <w:pPr>
        <w:pStyle w:val="bullet1"/>
        <w:rPr>
          <w:lang w:val="en-GB"/>
        </w:rPr>
      </w:pPr>
      <w:r>
        <w:rPr>
          <w:lang w:val="en-GB"/>
        </w:rPr>
        <w:t>F</w:t>
      </w:r>
      <w:r w:rsidR="00326B68" w:rsidRPr="00AE0FC5">
        <w:rPr>
          <w:lang w:val="en-GB"/>
        </w:rPr>
        <w:t>ull scheduling information per PDCCH: Full scheduling information for receiving a PDSCH is indicated and carried only by the corresponding PDCCH.</w:t>
      </w:r>
    </w:p>
    <w:p w14:paraId="5D952E20" w14:textId="51A493F0" w:rsidR="00326B68" w:rsidRDefault="00326B68" w:rsidP="00326B68">
      <w:pPr>
        <w:rPr>
          <w:lang w:val="en-GB"/>
        </w:rPr>
      </w:pPr>
      <w:r>
        <w:rPr>
          <w:lang w:val="en-GB"/>
        </w:rPr>
        <w:t>This section discusses overlapped PUSCHs and overlapped PUCCHs scheduled by two DCI from two TRPs transmission</w:t>
      </w:r>
      <w:r w:rsidR="000B7AD1">
        <w:rPr>
          <w:lang w:val="en-GB"/>
        </w:rPr>
        <w:t>s</w:t>
      </w:r>
      <w:r>
        <w:rPr>
          <w:lang w:val="en-GB"/>
        </w:rPr>
        <w:t xml:space="preserve"> based on the restriction of MDCI-based PDSCH transmission.</w:t>
      </w:r>
    </w:p>
    <w:p w14:paraId="7B8557C3" w14:textId="77777777" w:rsidR="00326B68" w:rsidRDefault="00326B68" w:rsidP="00326B68">
      <w:pPr>
        <w:pStyle w:val="title2"/>
        <w:rPr>
          <w:lang w:val="en-GB"/>
        </w:rPr>
      </w:pPr>
      <w:r>
        <w:rPr>
          <w:lang w:val="en-GB"/>
        </w:rPr>
        <w:t xml:space="preserve">Overlapped PUSCHs </w:t>
      </w:r>
    </w:p>
    <w:p w14:paraId="1209EFB7" w14:textId="6EA714C2" w:rsidR="00326B68" w:rsidRPr="00C72FEC" w:rsidRDefault="002C793F" w:rsidP="00E95F00">
      <w:pPr>
        <w:rPr>
          <w:b/>
          <w:lang w:val="en-GB"/>
        </w:rPr>
      </w:pPr>
      <w:r>
        <w:rPr>
          <w:lang w:val="en-GB"/>
        </w:rPr>
        <w:t>F</w:t>
      </w:r>
      <w:r w:rsidR="00326B68">
        <w:rPr>
          <w:lang w:val="en-GB"/>
        </w:rPr>
        <w:t xml:space="preserve">or MDCI-based PUSCH simultaneous transmission, </w:t>
      </w:r>
      <w:r w:rsidR="00F0704D">
        <w:rPr>
          <w:lang w:val="en-GB"/>
        </w:rPr>
        <w:t xml:space="preserve">the </w:t>
      </w:r>
      <w:r w:rsidR="00326B68">
        <w:rPr>
          <w:lang w:val="en-GB"/>
        </w:rPr>
        <w:t>following aspects should be considered:</w:t>
      </w:r>
    </w:p>
    <w:p w14:paraId="223E0B76" w14:textId="183890AB" w:rsidR="00326B68" w:rsidRPr="00152778" w:rsidRDefault="00326B68" w:rsidP="00860CF7">
      <w:pPr>
        <w:pStyle w:val="bullet1"/>
        <w:rPr>
          <w:lang w:val="en-GB"/>
        </w:rPr>
      </w:pPr>
      <w:r>
        <w:rPr>
          <w:lang w:val="en-GB"/>
        </w:rPr>
        <w:t xml:space="preserve">Relaxation on the scheduling constraints in </w:t>
      </w:r>
      <w:r w:rsidR="00F0704D">
        <w:rPr>
          <w:lang w:val="en-GB"/>
        </w:rPr>
        <w:t xml:space="preserve">the </w:t>
      </w:r>
      <w:r>
        <w:rPr>
          <w:lang w:val="en-GB"/>
        </w:rPr>
        <w:t>current spec</w:t>
      </w:r>
    </w:p>
    <w:p w14:paraId="414A6863" w14:textId="77777777" w:rsidR="00326B68" w:rsidRDefault="00326B68" w:rsidP="00860CF7">
      <w:pPr>
        <w:pStyle w:val="bullet1"/>
        <w:rPr>
          <w:lang w:val="en-GB"/>
        </w:rPr>
      </w:pPr>
      <w:r>
        <w:rPr>
          <w:lang w:val="en-GB"/>
        </w:rPr>
        <w:t>Conditions required for simultaneous transmission</w:t>
      </w:r>
    </w:p>
    <w:p w14:paraId="6147443A" w14:textId="6B804D8C" w:rsidR="00326B68" w:rsidRPr="00F71241" w:rsidRDefault="00BB70AC" w:rsidP="00326B68">
      <w:pPr>
        <w:pStyle w:val="title3"/>
        <w:rPr>
          <w:lang w:val="en-GB"/>
        </w:rPr>
      </w:pPr>
      <w:r>
        <w:rPr>
          <w:lang w:val="en-GB"/>
        </w:rPr>
        <w:t>Relaxation on the scheduling constraints</w:t>
      </w:r>
      <w:r>
        <w:rPr>
          <w:rFonts w:eastAsiaTheme="minorEastAsia"/>
          <w:lang w:val="en-GB"/>
        </w:rPr>
        <w:t xml:space="preserve"> </w:t>
      </w:r>
      <w:r w:rsidR="00326B68">
        <w:rPr>
          <w:rFonts w:eastAsiaTheme="minorEastAsia"/>
          <w:lang w:val="en-GB"/>
        </w:rPr>
        <w:t xml:space="preserve"> </w:t>
      </w:r>
    </w:p>
    <w:p w14:paraId="061144AF" w14:textId="6015965D" w:rsidR="00326B68" w:rsidRDefault="00326B68" w:rsidP="00326B68">
      <w:pPr>
        <w:rPr>
          <w:lang w:val="en-GB"/>
        </w:rPr>
      </w:pPr>
      <w:r>
        <w:rPr>
          <w:lang w:val="en-GB"/>
        </w:rPr>
        <w:t>Subjective to UE capability, UE does not expect to be scheduled with any two PUSCHs overlapping in time on a serving cell in Rel-15, and only one PUSCH with higher priority is selected to transmit when UE is scheduled with overlapped PUSCH in Rel-16. Now that multiple panels simultaneous transmission</w:t>
      </w:r>
      <w:r w:rsidRPr="002932AC">
        <w:rPr>
          <w:lang w:val="en-GB"/>
        </w:rPr>
        <w:t xml:space="preserve"> </w:t>
      </w:r>
      <w:r w:rsidR="0074041D">
        <w:rPr>
          <w:rFonts w:eastAsiaTheme="minorEastAsia"/>
          <w:lang w:val="en-GB" w:eastAsia="zh-CN"/>
        </w:rPr>
        <w:t>is</w:t>
      </w:r>
      <w:r>
        <w:rPr>
          <w:rFonts w:eastAsiaTheme="minorEastAsia"/>
          <w:lang w:val="en-GB" w:eastAsia="zh-CN"/>
        </w:rPr>
        <w:t xml:space="preserve"> capable. Time</w:t>
      </w:r>
      <w:r w:rsidR="00F0704D">
        <w:rPr>
          <w:rFonts w:eastAsiaTheme="minorEastAsia"/>
          <w:lang w:val="en-GB" w:eastAsia="zh-CN"/>
        </w:rPr>
        <w:t>-</w:t>
      </w:r>
      <w:r>
        <w:rPr>
          <w:rFonts w:eastAsiaTheme="minorEastAsia"/>
          <w:lang w:val="en-GB" w:eastAsia="zh-CN"/>
        </w:rPr>
        <w:t xml:space="preserve">domain overlapped PUSCHs scheduled by two DCIs from two TRPs should be allowed to further improve </w:t>
      </w:r>
      <w:r w:rsidR="00F0704D">
        <w:rPr>
          <w:rFonts w:eastAsiaTheme="minorEastAsia"/>
          <w:lang w:val="en-GB" w:eastAsia="zh-CN"/>
        </w:rPr>
        <w:t xml:space="preserve">the </w:t>
      </w:r>
      <w:r>
        <w:rPr>
          <w:rFonts w:eastAsiaTheme="minorEastAsia"/>
          <w:lang w:val="en-GB" w:eastAsia="zh-CN"/>
        </w:rPr>
        <w:t xml:space="preserve">throughput of UL data transmission. As shown in </w:t>
      </w:r>
      <w:r>
        <w:rPr>
          <w:rFonts w:eastAsiaTheme="minorEastAsia"/>
          <w:lang w:val="en-GB" w:eastAsia="zh-CN"/>
        </w:rPr>
        <w:fldChar w:fldCharType="begin"/>
      </w:r>
      <w:r>
        <w:rPr>
          <w:rFonts w:eastAsiaTheme="minorEastAsia"/>
          <w:lang w:val="en-GB" w:eastAsia="zh-CN"/>
        </w:rPr>
        <w:instrText xml:space="preserve"> REF _Ref101250311 \r \h </w:instrText>
      </w:r>
      <w:r>
        <w:rPr>
          <w:rFonts w:eastAsiaTheme="minorEastAsia"/>
          <w:lang w:val="en-GB" w:eastAsia="zh-CN"/>
        </w:rPr>
      </w:r>
      <w:r>
        <w:rPr>
          <w:rFonts w:eastAsiaTheme="minorEastAsia"/>
          <w:lang w:val="en-GB" w:eastAsia="zh-CN"/>
        </w:rPr>
        <w:fldChar w:fldCharType="separate"/>
      </w:r>
      <w:r w:rsidR="00476690">
        <w:rPr>
          <w:rFonts w:eastAsiaTheme="minorEastAsia"/>
          <w:lang w:val="en-GB" w:eastAsia="zh-CN"/>
        </w:rPr>
        <w:t>Figure 2</w:t>
      </w:r>
      <w:r>
        <w:rPr>
          <w:rFonts w:eastAsiaTheme="minorEastAsia"/>
          <w:lang w:val="en-GB" w:eastAsia="zh-CN"/>
        </w:rPr>
        <w:fldChar w:fldCharType="end"/>
      </w:r>
      <w:r>
        <w:rPr>
          <w:rFonts w:eastAsiaTheme="minorEastAsia"/>
          <w:lang w:val="en-GB" w:eastAsia="zh-CN"/>
        </w:rPr>
        <w:t xml:space="preserve">, </w:t>
      </w:r>
      <w:r w:rsidR="005F5110">
        <w:rPr>
          <w:rFonts w:eastAsiaTheme="minorEastAsia"/>
          <w:lang w:val="en-GB" w:eastAsia="zh-CN"/>
        </w:rPr>
        <w:t xml:space="preserve">for </w:t>
      </w:r>
      <w:proofErr w:type="spellStart"/>
      <w:r w:rsidR="005F5110">
        <w:rPr>
          <w:rFonts w:eastAsiaTheme="minorEastAsia"/>
          <w:lang w:val="en-GB" w:eastAsia="zh-CN"/>
        </w:rPr>
        <w:t>STxMP</w:t>
      </w:r>
      <w:proofErr w:type="spellEnd"/>
      <w:r w:rsidR="005F5110">
        <w:rPr>
          <w:rFonts w:eastAsiaTheme="minorEastAsia"/>
          <w:lang w:val="en-GB" w:eastAsia="zh-CN"/>
        </w:rPr>
        <w:t xml:space="preserve">, </w:t>
      </w:r>
      <w:r>
        <w:rPr>
          <w:rFonts w:eastAsiaTheme="minorEastAsia"/>
          <w:lang w:val="en-GB" w:eastAsia="zh-CN"/>
        </w:rPr>
        <w:t xml:space="preserve">three </w:t>
      </w:r>
      <w:r w:rsidR="005F5110">
        <w:rPr>
          <w:rFonts w:eastAsiaTheme="minorEastAsia"/>
          <w:lang w:val="en-GB" w:eastAsia="zh-CN"/>
        </w:rPr>
        <w:t xml:space="preserve">scheduling </w:t>
      </w:r>
      <w:r>
        <w:rPr>
          <w:rFonts w:eastAsiaTheme="minorEastAsia"/>
          <w:lang w:val="en-GB" w:eastAsia="zh-CN"/>
        </w:rPr>
        <w:t>patter</w:t>
      </w:r>
      <w:bookmarkStart w:id="6" w:name="_GoBack"/>
      <w:bookmarkEnd w:id="6"/>
      <w:r>
        <w:rPr>
          <w:rFonts w:eastAsiaTheme="minorEastAsia"/>
          <w:lang w:val="en-GB" w:eastAsia="zh-CN"/>
        </w:rPr>
        <w:t xml:space="preserve">ns overlapping in </w:t>
      </w:r>
      <w:r w:rsidR="00F0704D">
        <w:rPr>
          <w:rFonts w:eastAsiaTheme="minorEastAsia"/>
          <w:lang w:val="en-GB" w:eastAsia="zh-CN"/>
        </w:rPr>
        <w:t xml:space="preserve">the </w:t>
      </w:r>
      <w:r>
        <w:rPr>
          <w:rFonts w:eastAsiaTheme="minorEastAsia"/>
          <w:lang w:val="en-GB" w:eastAsia="zh-CN"/>
        </w:rPr>
        <w:t xml:space="preserve">time domain </w:t>
      </w:r>
      <w:r w:rsidR="005F5110">
        <w:rPr>
          <w:rFonts w:eastAsiaTheme="minorEastAsia"/>
          <w:lang w:val="en-GB" w:eastAsia="zh-CN"/>
        </w:rPr>
        <w:t>can be considered</w:t>
      </w:r>
      <w:r w:rsidR="00875F36">
        <w:rPr>
          <w:rFonts w:eastAsiaTheme="minorEastAsia"/>
          <w:lang w:val="en-GB" w:eastAsia="zh-CN"/>
        </w:rPr>
        <w:t xml:space="preserve"> </w:t>
      </w:r>
      <w:r w:rsidR="005F5110">
        <w:rPr>
          <w:lang w:val="en-GB"/>
        </w:rPr>
        <w:t>with</w:t>
      </w:r>
      <w:r>
        <w:rPr>
          <w:lang w:val="en-GB"/>
        </w:rPr>
        <w:t xml:space="preserve"> non-overlapped, partially-overlapped</w:t>
      </w:r>
      <w:r w:rsidR="00F0704D">
        <w:rPr>
          <w:lang w:val="en-GB"/>
        </w:rPr>
        <w:t>,</w:t>
      </w:r>
      <w:r>
        <w:rPr>
          <w:lang w:val="en-GB"/>
        </w:rPr>
        <w:t xml:space="preserve"> and fully overlapped </w:t>
      </w:r>
      <w:r w:rsidR="005F5110">
        <w:rPr>
          <w:lang w:val="en-GB"/>
        </w:rPr>
        <w:t>in frequency domain.</w:t>
      </w:r>
    </w:p>
    <w:p w14:paraId="5F84985B" w14:textId="1B66328D" w:rsidR="00326B68" w:rsidRPr="004D51B4" w:rsidRDefault="00875F36" w:rsidP="00784488">
      <w:pPr>
        <w:pStyle w:val="proposal"/>
        <w:rPr>
          <w:lang w:val="en-GB"/>
        </w:rPr>
      </w:pPr>
      <w:r>
        <w:rPr>
          <w:lang w:val="en-GB"/>
        </w:rPr>
        <w:t>Time-domain overlapped PUSCHs scheduled by two DCIs from two TRPs should be allowed</w:t>
      </w:r>
      <w:r w:rsidR="00326B68">
        <w:rPr>
          <w:lang w:val="en-GB"/>
        </w:rPr>
        <w:t>.</w:t>
      </w:r>
    </w:p>
    <w:p w14:paraId="7CD5D065" w14:textId="77777777" w:rsidR="00326B68" w:rsidRDefault="00326B68" w:rsidP="00326B68">
      <w:r>
        <w:object w:dxaOrig="12470" w:dyaOrig="3111" w14:anchorId="5EEB0820">
          <v:shape id="_x0000_i1026" type="#_x0000_t75" style="width:452.5pt;height:113pt" o:ole="">
            <v:imagedata r:id="rId13" o:title=""/>
          </v:shape>
          <o:OLEObject Type="Embed" ProgID="Visio.Drawing.15" ShapeID="_x0000_i1026" DrawAspect="Content" ObjectID="_1712783168" r:id="rId14"/>
        </w:object>
      </w:r>
    </w:p>
    <w:p w14:paraId="31A89DC4" w14:textId="77777777" w:rsidR="00326B68" w:rsidRDefault="00326B68" w:rsidP="00326B68">
      <w:pPr>
        <w:pStyle w:val="figure"/>
        <w:rPr>
          <w:rFonts w:eastAsiaTheme="minorEastAsia"/>
          <w:lang w:val="en-GB" w:eastAsia="zh-CN"/>
        </w:rPr>
      </w:pPr>
      <w:bookmarkStart w:id="7" w:name="_Ref101250311"/>
      <w:r>
        <w:rPr>
          <w:rFonts w:eastAsiaTheme="minorEastAsia"/>
          <w:lang w:val="en-GB" w:eastAsia="zh-CN"/>
        </w:rPr>
        <w:t>E</w:t>
      </w:r>
      <w:r>
        <w:rPr>
          <w:rFonts w:eastAsiaTheme="minorEastAsia" w:hint="eastAsia"/>
          <w:lang w:val="en-GB" w:eastAsia="zh-CN"/>
        </w:rPr>
        <w:t>xamples</w:t>
      </w:r>
      <w:r>
        <w:rPr>
          <w:rFonts w:eastAsiaTheme="minorEastAsia"/>
          <w:lang w:val="en-GB" w:eastAsia="zh-CN"/>
        </w:rPr>
        <w:t xml:space="preserve"> of PUXCHs scheduling by two DCI from two TRPs</w:t>
      </w:r>
      <w:bookmarkEnd w:id="7"/>
    </w:p>
    <w:p w14:paraId="2CB93169" w14:textId="45836EA2" w:rsidR="00326B68" w:rsidRDefault="0078151F" w:rsidP="00326B68">
      <w:pPr>
        <w:rPr>
          <w:rFonts w:eastAsiaTheme="minorEastAsia"/>
          <w:lang w:val="en-GB" w:eastAsia="zh-CN"/>
        </w:rPr>
      </w:pPr>
      <w:r>
        <w:rPr>
          <w:rFonts w:eastAsiaTheme="minorEastAsia"/>
          <w:lang w:val="en-GB" w:eastAsia="zh-CN"/>
        </w:rPr>
        <w:t xml:space="preserve">In </w:t>
      </w:r>
      <w:r w:rsidR="001E14A2">
        <w:rPr>
          <w:rFonts w:eastAsiaTheme="minorEastAsia"/>
          <w:lang w:val="en-GB" w:eastAsia="zh-CN"/>
        </w:rPr>
        <w:t xml:space="preserve">the </w:t>
      </w:r>
      <w:r>
        <w:rPr>
          <w:rFonts w:eastAsiaTheme="minorEastAsia"/>
          <w:lang w:val="en-GB" w:eastAsia="zh-CN"/>
        </w:rPr>
        <w:t>current spec, w</w:t>
      </w:r>
      <w:r w:rsidR="00326B68">
        <w:rPr>
          <w:rFonts w:eastAsiaTheme="minorEastAsia"/>
          <w:lang w:val="en-GB" w:eastAsia="zh-CN"/>
        </w:rPr>
        <w:t xml:space="preserve">hen multiple CGs are configured for UE, only one CG can be selected </w:t>
      </w:r>
      <w:r w:rsidR="007C25B7">
        <w:rPr>
          <w:rFonts w:eastAsiaTheme="minorEastAsia"/>
          <w:lang w:val="en-GB" w:eastAsia="zh-CN"/>
        </w:rPr>
        <w:t>for</w:t>
      </w:r>
      <w:r w:rsidR="00326B68">
        <w:rPr>
          <w:rFonts w:eastAsiaTheme="minorEastAsia"/>
          <w:lang w:val="en-GB" w:eastAsia="zh-CN"/>
        </w:rPr>
        <w:t xml:space="preserve"> UL </w:t>
      </w:r>
      <w:r w:rsidR="007C25B7">
        <w:rPr>
          <w:rFonts w:eastAsiaTheme="minorEastAsia"/>
          <w:lang w:val="en-GB" w:eastAsia="zh-CN"/>
        </w:rPr>
        <w:t>transmission</w:t>
      </w:r>
      <w:r w:rsidR="00326B68">
        <w:rPr>
          <w:rFonts w:eastAsiaTheme="minorEastAsia"/>
          <w:lang w:val="en-GB" w:eastAsia="zh-CN"/>
        </w:rPr>
        <w:t>. For UE</w:t>
      </w:r>
      <w:r w:rsidR="00220A73">
        <w:rPr>
          <w:rFonts w:eastAsiaTheme="minorEastAsia"/>
          <w:lang w:val="en-GB" w:eastAsia="zh-CN"/>
        </w:rPr>
        <w:t>s capable of STxMP,</w:t>
      </w:r>
      <w:r w:rsidR="00326B68">
        <w:rPr>
          <w:rFonts w:eastAsiaTheme="minorEastAsia"/>
          <w:lang w:val="en-GB" w:eastAsia="zh-CN"/>
        </w:rPr>
        <w:t xml:space="preserve"> two CGs associated with two panels can be selected </w:t>
      </w:r>
      <w:r w:rsidR="009A291F">
        <w:rPr>
          <w:rFonts w:eastAsiaTheme="minorEastAsia"/>
          <w:lang w:val="en-GB" w:eastAsia="zh-CN"/>
        </w:rPr>
        <w:t>for</w:t>
      </w:r>
      <w:r w:rsidR="00326B68">
        <w:rPr>
          <w:rFonts w:eastAsiaTheme="minorEastAsia"/>
          <w:lang w:val="en-GB" w:eastAsia="zh-CN"/>
        </w:rPr>
        <w:t xml:space="preserve"> simultaneous transmission.  Besides, </w:t>
      </w:r>
      <w:r w:rsidR="00B920E0">
        <w:rPr>
          <w:rFonts w:eastAsiaTheme="minorEastAsia"/>
          <w:lang w:val="en-GB" w:eastAsia="zh-CN"/>
        </w:rPr>
        <w:t>DG-</w:t>
      </w:r>
      <w:r w:rsidR="00326B68">
        <w:rPr>
          <w:rFonts w:eastAsiaTheme="minorEastAsia"/>
          <w:lang w:val="en-GB" w:eastAsia="zh-CN"/>
        </w:rPr>
        <w:t xml:space="preserve">PUSCH can be scheduled overlapping with a </w:t>
      </w:r>
      <w:r w:rsidR="00B920E0">
        <w:rPr>
          <w:rFonts w:eastAsiaTheme="minorEastAsia"/>
          <w:lang w:val="en-GB" w:eastAsia="zh-CN"/>
        </w:rPr>
        <w:t>CG-</w:t>
      </w:r>
      <w:r w:rsidR="008E06F0">
        <w:rPr>
          <w:rFonts w:eastAsiaTheme="minorEastAsia"/>
          <w:lang w:val="en-GB" w:eastAsia="zh-CN"/>
        </w:rPr>
        <w:t>PUSCH as</w:t>
      </w:r>
      <w:r w:rsidR="00326B68">
        <w:rPr>
          <w:rFonts w:eastAsiaTheme="minorEastAsia"/>
          <w:lang w:val="en-GB" w:eastAsia="zh-CN"/>
        </w:rPr>
        <w:t xml:space="preserve"> shown in </w:t>
      </w:r>
      <w:r w:rsidR="00326B68">
        <w:rPr>
          <w:rFonts w:eastAsiaTheme="minorEastAsia"/>
          <w:lang w:val="en-GB" w:eastAsia="zh-CN"/>
        </w:rPr>
        <w:fldChar w:fldCharType="begin"/>
      </w:r>
      <w:r w:rsidR="00326B68">
        <w:rPr>
          <w:rFonts w:eastAsiaTheme="minorEastAsia"/>
          <w:lang w:val="en-GB" w:eastAsia="zh-CN"/>
        </w:rPr>
        <w:instrText xml:space="preserve"> REF _Ref101518030 \r \h </w:instrText>
      </w:r>
      <w:r w:rsidR="00326B68">
        <w:rPr>
          <w:rFonts w:eastAsiaTheme="minorEastAsia"/>
          <w:lang w:val="en-GB" w:eastAsia="zh-CN"/>
        </w:rPr>
      </w:r>
      <w:r w:rsidR="00326B68">
        <w:rPr>
          <w:rFonts w:eastAsiaTheme="minorEastAsia"/>
          <w:lang w:val="en-GB" w:eastAsia="zh-CN"/>
        </w:rPr>
        <w:fldChar w:fldCharType="separate"/>
      </w:r>
      <w:r w:rsidR="00326B68">
        <w:rPr>
          <w:rFonts w:eastAsiaTheme="minorEastAsia"/>
          <w:lang w:val="en-GB" w:eastAsia="zh-CN"/>
        </w:rPr>
        <w:t>Figure 3</w:t>
      </w:r>
      <w:r w:rsidR="00326B68">
        <w:rPr>
          <w:rFonts w:eastAsiaTheme="minorEastAsia"/>
          <w:lang w:val="en-GB" w:eastAsia="zh-CN"/>
        </w:rPr>
        <w:fldChar w:fldCharType="end"/>
      </w:r>
      <w:r w:rsidR="00B920E0">
        <w:rPr>
          <w:rFonts w:eastAsiaTheme="minorEastAsia"/>
          <w:lang w:val="en-GB" w:eastAsia="zh-CN"/>
        </w:rPr>
        <w:t xml:space="preserve">, and the </w:t>
      </w:r>
      <w:proofErr w:type="spellStart"/>
      <w:r w:rsidR="00B920E0">
        <w:rPr>
          <w:rFonts w:eastAsiaTheme="minorEastAsia" w:hint="eastAsia"/>
          <w:lang w:val="en-GB" w:eastAsia="zh-CN"/>
        </w:rPr>
        <w:t>S</w:t>
      </w:r>
      <w:r w:rsidR="00B920E0">
        <w:rPr>
          <w:rFonts w:eastAsiaTheme="minorEastAsia"/>
          <w:lang w:val="en-GB" w:eastAsia="zh-CN"/>
        </w:rPr>
        <w:t>TxMP</w:t>
      </w:r>
      <w:proofErr w:type="spellEnd"/>
      <w:r w:rsidR="00B920E0">
        <w:rPr>
          <w:rFonts w:eastAsiaTheme="minorEastAsia"/>
          <w:lang w:val="en-GB" w:eastAsia="zh-CN"/>
        </w:rPr>
        <w:t xml:space="preserve"> UE transmits both</w:t>
      </w:r>
      <w:r w:rsidR="00326B68">
        <w:rPr>
          <w:rFonts w:eastAsiaTheme="minorEastAsia"/>
          <w:lang w:val="en-GB" w:eastAsia="zh-CN"/>
        </w:rPr>
        <w:t xml:space="preserve">. </w:t>
      </w:r>
    </w:p>
    <w:p w14:paraId="57A94E61" w14:textId="08E6CA23" w:rsidR="00326B68" w:rsidRDefault="00710A0C" w:rsidP="00326B68">
      <w:pPr>
        <w:jc w:val="center"/>
      </w:pPr>
      <w:r>
        <w:object w:dxaOrig="6975" w:dyaOrig="5746" w14:anchorId="79A3A24A">
          <v:shape id="_x0000_i1027" type="#_x0000_t75" style="width:211pt;height:170pt" o:ole="">
            <v:imagedata r:id="rId15" o:title=""/>
          </v:shape>
          <o:OLEObject Type="Embed" ProgID="Visio.Drawing.15" ShapeID="_x0000_i1027" DrawAspect="Content" ObjectID="_1712783169" r:id="rId16"/>
        </w:object>
      </w:r>
    </w:p>
    <w:p w14:paraId="1530B2C9" w14:textId="64BEA958" w:rsidR="00326B68" w:rsidRDefault="00710A0C" w:rsidP="00326B68">
      <w:pPr>
        <w:pStyle w:val="figure"/>
        <w:rPr>
          <w:rFonts w:eastAsiaTheme="minorEastAsia"/>
          <w:lang w:val="en-GB" w:eastAsia="zh-CN"/>
        </w:rPr>
      </w:pPr>
      <w:bookmarkStart w:id="8" w:name="_Ref101518030"/>
      <w:r>
        <w:rPr>
          <w:rFonts w:eastAsiaTheme="minorEastAsia"/>
          <w:lang w:val="en-GB" w:eastAsia="zh-CN"/>
        </w:rPr>
        <w:t xml:space="preserve">Example of </w:t>
      </w:r>
      <w:r w:rsidR="00326B68">
        <w:rPr>
          <w:rFonts w:eastAsiaTheme="minorEastAsia"/>
          <w:lang w:val="en-GB" w:eastAsia="zh-CN"/>
        </w:rPr>
        <w:t>CG+DG PUSCH</w:t>
      </w:r>
      <w:bookmarkEnd w:id="8"/>
    </w:p>
    <w:p w14:paraId="084790CE" w14:textId="3D54292E" w:rsidR="00326B68" w:rsidRDefault="00365507" w:rsidP="00784488">
      <w:pPr>
        <w:pStyle w:val="proposal"/>
        <w:rPr>
          <w:lang w:val="en-GB"/>
        </w:rPr>
      </w:pPr>
      <w:r>
        <w:rPr>
          <w:lang w:val="en-GB"/>
        </w:rPr>
        <w:t>Two o</w:t>
      </w:r>
      <w:r w:rsidR="00326B68">
        <w:rPr>
          <w:lang w:val="en-GB"/>
        </w:rPr>
        <w:t>verlapp</w:t>
      </w:r>
      <w:r>
        <w:rPr>
          <w:lang w:val="en-GB"/>
        </w:rPr>
        <w:t>ing</w:t>
      </w:r>
      <w:r w:rsidR="00326B68">
        <w:rPr>
          <w:lang w:val="en-GB"/>
        </w:rPr>
        <w:t xml:space="preserve"> CGs </w:t>
      </w:r>
      <w:r w:rsidR="00EA019F">
        <w:rPr>
          <w:lang w:val="en-GB"/>
        </w:rPr>
        <w:t xml:space="preserve">associated </w:t>
      </w:r>
      <w:r w:rsidR="00981C9C">
        <w:rPr>
          <w:lang w:val="en-GB"/>
        </w:rPr>
        <w:t>with</w:t>
      </w:r>
      <w:r w:rsidR="00326B68">
        <w:rPr>
          <w:lang w:val="en-GB"/>
        </w:rPr>
        <w:t xml:space="preserve"> two TRP and </w:t>
      </w:r>
      <w:r w:rsidR="00981C9C">
        <w:rPr>
          <w:lang w:val="en-GB"/>
        </w:rPr>
        <w:t>one</w:t>
      </w:r>
      <w:r w:rsidR="00326B68">
        <w:rPr>
          <w:lang w:val="en-GB"/>
        </w:rPr>
        <w:t xml:space="preserve"> CG </w:t>
      </w:r>
      <w:r w:rsidR="00981C9C">
        <w:rPr>
          <w:lang w:val="en-GB"/>
        </w:rPr>
        <w:t xml:space="preserve">PUSCH overlapping </w:t>
      </w:r>
      <w:r w:rsidR="001853C7">
        <w:rPr>
          <w:lang w:val="en-GB"/>
        </w:rPr>
        <w:t>with DG</w:t>
      </w:r>
      <w:r w:rsidR="00981C9C">
        <w:rPr>
          <w:lang w:val="en-GB"/>
        </w:rPr>
        <w:t>-PUSCH</w:t>
      </w:r>
      <w:r w:rsidR="00326B68">
        <w:rPr>
          <w:lang w:val="en-GB"/>
        </w:rPr>
        <w:t xml:space="preserve"> </w:t>
      </w:r>
      <w:r w:rsidR="00A11242">
        <w:rPr>
          <w:lang w:val="en-GB"/>
        </w:rPr>
        <w:t xml:space="preserve">associated </w:t>
      </w:r>
      <w:r w:rsidR="001305FC">
        <w:rPr>
          <w:lang w:val="en-GB"/>
        </w:rPr>
        <w:t xml:space="preserve">with </w:t>
      </w:r>
      <w:r w:rsidR="00326B68">
        <w:rPr>
          <w:lang w:val="en-GB"/>
        </w:rPr>
        <w:t>two TRP</w:t>
      </w:r>
      <w:r w:rsidR="00981C9C">
        <w:rPr>
          <w:lang w:val="en-GB"/>
        </w:rPr>
        <w:t>s</w:t>
      </w:r>
      <w:r w:rsidR="00326B68">
        <w:rPr>
          <w:lang w:val="en-GB"/>
        </w:rPr>
        <w:t xml:space="preserve"> can be considered for S</w:t>
      </w:r>
      <w:r w:rsidR="00981C9C">
        <w:rPr>
          <w:lang w:val="en-GB"/>
        </w:rPr>
        <w:t>T</w:t>
      </w:r>
      <w:r w:rsidR="00326B68">
        <w:rPr>
          <w:lang w:val="en-GB"/>
        </w:rPr>
        <w:t>xMP.</w:t>
      </w:r>
    </w:p>
    <w:p w14:paraId="3C8AE2C3" w14:textId="0D1464FD" w:rsidR="00326B68" w:rsidRPr="00BB70AC" w:rsidRDefault="00BB70AC" w:rsidP="000F00D3">
      <w:pPr>
        <w:pStyle w:val="title3"/>
        <w:rPr>
          <w:lang w:val="en-GB"/>
        </w:rPr>
      </w:pPr>
      <w:r w:rsidRPr="00BB70AC">
        <w:rPr>
          <w:lang w:val="en-GB"/>
        </w:rPr>
        <w:lastRenderedPageBreak/>
        <w:t>Conditions required for simultaneous transmission</w:t>
      </w:r>
    </w:p>
    <w:p w14:paraId="372A27F6" w14:textId="65B6B37C" w:rsidR="00326B68" w:rsidRDefault="00326B68" w:rsidP="00E95F00">
      <w:pPr>
        <w:rPr>
          <w:rFonts w:eastAsiaTheme="minorEastAsia"/>
          <w:lang w:val="en-GB" w:eastAsia="zh-CN"/>
        </w:rPr>
      </w:pPr>
      <w:r>
        <w:rPr>
          <w:rFonts w:eastAsiaTheme="minorEastAsia"/>
          <w:lang w:val="en-GB" w:eastAsia="zh-CN"/>
        </w:rPr>
        <w:t>To guarantee performance gain</w:t>
      </w:r>
      <w:r w:rsidR="00EE4711">
        <w:rPr>
          <w:rFonts w:eastAsiaTheme="minorEastAsia"/>
          <w:lang w:val="en-GB" w:eastAsia="zh-CN"/>
        </w:rPr>
        <w:t>, for STxMP UEs,</w:t>
      </w:r>
      <w:bookmarkStart w:id="9" w:name="OLE_LINK3"/>
      <w:r>
        <w:rPr>
          <w:rFonts w:eastAsiaTheme="minorEastAsia"/>
          <w:lang w:val="en-GB" w:eastAsia="zh-CN"/>
        </w:rPr>
        <w:t xml:space="preserve"> </w:t>
      </w:r>
      <w:bookmarkEnd w:id="9"/>
      <w:r w:rsidR="001E14A2">
        <w:rPr>
          <w:rFonts w:eastAsiaTheme="minorEastAsia"/>
          <w:lang w:val="en-GB" w:eastAsia="zh-CN"/>
        </w:rPr>
        <w:t xml:space="preserve">the </w:t>
      </w:r>
      <w:r>
        <w:rPr>
          <w:rFonts w:eastAsiaTheme="minorEastAsia"/>
          <w:lang w:val="en-GB" w:eastAsia="zh-CN"/>
        </w:rPr>
        <w:t>following</w:t>
      </w:r>
      <w:r w:rsidRPr="0054410C">
        <w:rPr>
          <w:rFonts w:eastAsiaTheme="minorEastAsia"/>
          <w:lang w:val="en-GB" w:eastAsia="zh-CN"/>
        </w:rPr>
        <w:t xml:space="preserve"> </w:t>
      </w:r>
      <w:r w:rsidR="0054410C" w:rsidRPr="0054410C">
        <w:rPr>
          <w:rFonts w:eastAsiaTheme="minorEastAsia"/>
          <w:lang w:val="en-GB" w:eastAsia="zh-CN"/>
        </w:rPr>
        <w:t>c</w:t>
      </w:r>
      <w:r w:rsidR="0054410C" w:rsidRPr="00BB70AC">
        <w:rPr>
          <w:lang w:val="en-GB"/>
        </w:rPr>
        <w:t>onditions</w:t>
      </w:r>
      <w:r>
        <w:rPr>
          <w:rFonts w:eastAsiaTheme="minorEastAsia"/>
          <w:lang w:val="en-GB" w:eastAsia="zh-CN"/>
        </w:rPr>
        <w:t xml:space="preserve"> should be further discussed:</w:t>
      </w:r>
    </w:p>
    <w:p w14:paraId="674BC907" w14:textId="0E61F58D" w:rsidR="00326B68" w:rsidRDefault="00326B68" w:rsidP="00326B68">
      <w:pPr>
        <w:pStyle w:val="bullet1"/>
        <w:rPr>
          <w:lang w:val="en-GB"/>
        </w:rPr>
      </w:pPr>
      <w:r>
        <w:rPr>
          <w:lang w:val="en-GB"/>
        </w:rPr>
        <w:t>O</w:t>
      </w:r>
      <w:r>
        <w:rPr>
          <w:rFonts w:hint="eastAsia"/>
          <w:lang w:val="en-GB"/>
        </w:rPr>
        <w:t>verlapp</w:t>
      </w:r>
      <w:r w:rsidR="0001778B">
        <w:rPr>
          <w:lang w:val="en-GB"/>
        </w:rPr>
        <w:t>ing</w:t>
      </w:r>
      <w:r>
        <w:rPr>
          <w:lang w:val="en-GB"/>
        </w:rPr>
        <w:t xml:space="preserve"> </w:t>
      </w:r>
      <w:r w:rsidR="0001778B">
        <w:rPr>
          <w:lang w:val="en-GB"/>
        </w:rPr>
        <w:t>DG-</w:t>
      </w:r>
      <w:r>
        <w:rPr>
          <w:lang w:val="en-GB"/>
        </w:rPr>
        <w:t>PUSCHs/CG</w:t>
      </w:r>
      <w:r w:rsidR="0001778B">
        <w:rPr>
          <w:lang w:val="en-GB"/>
        </w:rPr>
        <w:t>-PUSCH</w:t>
      </w:r>
      <w:r>
        <w:rPr>
          <w:lang w:val="en-GB"/>
        </w:rPr>
        <w:t>s/</w:t>
      </w:r>
      <w:r w:rsidR="000F00D3">
        <w:rPr>
          <w:lang w:val="en-GB"/>
        </w:rPr>
        <w:t>DG</w:t>
      </w:r>
      <w:r w:rsidR="0001778B">
        <w:rPr>
          <w:lang w:val="en-GB"/>
        </w:rPr>
        <w:t>-</w:t>
      </w:r>
      <w:r>
        <w:rPr>
          <w:lang w:val="en-GB"/>
        </w:rPr>
        <w:t>PUSCH+CG</w:t>
      </w:r>
      <w:r w:rsidR="0001778B">
        <w:rPr>
          <w:lang w:val="en-GB"/>
        </w:rPr>
        <w:t>-PUSCH</w:t>
      </w:r>
      <w:r>
        <w:rPr>
          <w:lang w:val="en-GB"/>
        </w:rPr>
        <w:t xml:space="preserve">s should be associated </w:t>
      </w:r>
      <w:r w:rsidR="009A291F">
        <w:rPr>
          <w:lang w:val="en-GB"/>
        </w:rPr>
        <w:t>with</w:t>
      </w:r>
      <w:r>
        <w:rPr>
          <w:lang w:val="en-GB"/>
        </w:rPr>
        <w:t xml:space="preserve"> different TRPs and different panels for simultaneous transmission </w:t>
      </w:r>
      <w:r w:rsidR="001E14A2">
        <w:rPr>
          <w:lang w:val="en-GB"/>
        </w:rPr>
        <w:t xml:space="preserve">are </w:t>
      </w:r>
      <w:r>
        <w:rPr>
          <w:lang w:val="en-GB"/>
        </w:rPr>
        <w:t>allowed only in such situation</w:t>
      </w:r>
      <w:r w:rsidR="001E14A2">
        <w:rPr>
          <w:lang w:val="en-GB"/>
        </w:rPr>
        <w:t>s</w:t>
      </w:r>
      <w:r>
        <w:rPr>
          <w:lang w:val="en-GB"/>
        </w:rPr>
        <w:t>.</w:t>
      </w:r>
    </w:p>
    <w:p w14:paraId="616C0861" w14:textId="77777777" w:rsidR="00326B68" w:rsidRPr="007563B0" w:rsidRDefault="00326B68" w:rsidP="00326B68">
      <w:pPr>
        <w:pStyle w:val="bullet1"/>
        <w:rPr>
          <w:b/>
          <w:lang w:val="en-GB"/>
        </w:rPr>
      </w:pPr>
      <w:r w:rsidRPr="007563B0">
        <w:rPr>
          <w:lang w:val="en-GB"/>
        </w:rPr>
        <w:t>No DMRS and data collision: the UE does not expect a PDSCH scheduling intended for that UE in a given slot if that PDSCH REs collide with DMRS REs associated with another PDSCH for the same UE</w:t>
      </w:r>
    </w:p>
    <w:p w14:paraId="088A4E3A" w14:textId="3C6C49B3" w:rsidR="00326B68" w:rsidRPr="007563B0" w:rsidRDefault="00D56599" w:rsidP="00326B68">
      <w:pPr>
        <w:pStyle w:val="bullet1"/>
        <w:rPr>
          <w:b/>
          <w:lang w:val="en-GB"/>
        </w:rPr>
      </w:pPr>
      <w:r>
        <w:rPr>
          <w:lang w:val="en-GB"/>
        </w:rPr>
        <w:t>O</w:t>
      </w:r>
      <w:r w:rsidR="00326B68" w:rsidRPr="007563B0">
        <w:rPr>
          <w:lang w:val="en-GB"/>
        </w:rPr>
        <w:t>ne TCI state per CDM group: the UE is not expected to have more than one TCI index with DMRS ports within the same CDM group</w:t>
      </w:r>
    </w:p>
    <w:p w14:paraId="3CE7CA82" w14:textId="6F5FAED2" w:rsidR="00326B68" w:rsidRDefault="00326B68" w:rsidP="00326B68">
      <w:pPr>
        <w:pStyle w:val="bullet1"/>
        <w:rPr>
          <w:lang w:val="en-GB"/>
        </w:rPr>
      </w:pPr>
      <w:r>
        <w:rPr>
          <w:lang w:val="en-GB"/>
        </w:rPr>
        <w:t>T</w:t>
      </w:r>
      <w:r w:rsidR="009A291F">
        <w:rPr>
          <w:lang w:val="en-GB"/>
        </w:rPr>
        <w:t>he t</w:t>
      </w:r>
      <w:r>
        <w:rPr>
          <w:lang w:val="en-GB"/>
        </w:rPr>
        <w:t>ransmission layer across overlapped PUSCH should be limited in 4.</w:t>
      </w:r>
    </w:p>
    <w:p w14:paraId="2350A2FD" w14:textId="7439A574" w:rsidR="00326B68" w:rsidRDefault="00326B68" w:rsidP="00326B68">
      <w:pPr>
        <w:pStyle w:val="bullet1"/>
        <w:rPr>
          <w:lang w:val="en-GB"/>
        </w:rPr>
      </w:pPr>
      <w:r>
        <w:rPr>
          <w:lang w:val="en-GB"/>
        </w:rPr>
        <w:t xml:space="preserve">Whether the overlapped channels should be at </w:t>
      </w:r>
      <w:r w:rsidR="009A291F">
        <w:rPr>
          <w:lang w:val="en-GB"/>
        </w:rPr>
        <w:t>the</w:t>
      </w:r>
      <w:r>
        <w:rPr>
          <w:lang w:val="en-GB"/>
        </w:rPr>
        <w:t xml:space="preserve"> same or different priority level</w:t>
      </w:r>
      <w:r w:rsidR="009A291F">
        <w:rPr>
          <w:lang w:val="en-GB"/>
        </w:rPr>
        <w:t>s</w:t>
      </w:r>
      <w:r>
        <w:rPr>
          <w:lang w:val="en-GB"/>
        </w:rPr>
        <w:t>.</w:t>
      </w:r>
    </w:p>
    <w:p w14:paraId="67897B81" w14:textId="7FCC048A" w:rsidR="00326B68" w:rsidRPr="00A07BA8" w:rsidRDefault="00326B68" w:rsidP="00784488">
      <w:pPr>
        <w:pStyle w:val="proposal"/>
        <w:rPr>
          <w:lang w:val="en-GB"/>
        </w:rPr>
      </w:pPr>
      <w:r>
        <w:rPr>
          <w:lang w:val="en-GB"/>
        </w:rPr>
        <w:t xml:space="preserve">Further study </w:t>
      </w:r>
      <w:r w:rsidR="009A291F">
        <w:rPr>
          <w:lang w:val="en-GB"/>
        </w:rPr>
        <w:t xml:space="preserve">the </w:t>
      </w:r>
      <w:r>
        <w:rPr>
          <w:lang w:val="en-GB"/>
        </w:rPr>
        <w:t>c</w:t>
      </w:r>
      <w:r w:rsidRPr="00A07BA8">
        <w:rPr>
          <w:lang w:val="en-GB"/>
        </w:rPr>
        <w:t xml:space="preserve">onditions </w:t>
      </w:r>
      <w:r w:rsidR="001305FC">
        <w:rPr>
          <w:lang w:val="en-GB"/>
        </w:rPr>
        <w:t xml:space="preserve">required </w:t>
      </w:r>
      <w:r w:rsidRPr="00A07BA8">
        <w:rPr>
          <w:lang w:val="en-GB"/>
        </w:rPr>
        <w:t xml:space="preserve">for </w:t>
      </w:r>
      <w:r>
        <w:rPr>
          <w:lang w:val="en-GB"/>
        </w:rPr>
        <w:t xml:space="preserve">simultaneous transmission for the overlapped </w:t>
      </w:r>
      <w:r w:rsidR="00693156">
        <w:rPr>
          <w:lang w:val="en-GB"/>
        </w:rPr>
        <w:t>DG-</w:t>
      </w:r>
      <w:r>
        <w:rPr>
          <w:rFonts w:eastAsiaTheme="minorEastAsia"/>
          <w:lang w:val="en-GB"/>
        </w:rPr>
        <w:t>PUSCHs/CG</w:t>
      </w:r>
      <w:r w:rsidR="00693156">
        <w:rPr>
          <w:rFonts w:eastAsiaTheme="minorEastAsia"/>
          <w:lang w:val="en-GB"/>
        </w:rPr>
        <w:t>-PUSCH</w:t>
      </w:r>
      <w:r>
        <w:rPr>
          <w:rFonts w:eastAsiaTheme="minorEastAsia"/>
          <w:lang w:val="en-GB"/>
        </w:rPr>
        <w:t>s/</w:t>
      </w:r>
      <w:r w:rsidR="00693156">
        <w:rPr>
          <w:rFonts w:eastAsiaTheme="minorEastAsia"/>
          <w:lang w:val="en-GB"/>
        </w:rPr>
        <w:t>DG-</w:t>
      </w:r>
      <w:r>
        <w:rPr>
          <w:rFonts w:eastAsiaTheme="minorEastAsia"/>
          <w:lang w:val="en-GB"/>
        </w:rPr>
        <w:t>PUSCH+CG</w:t>
      </w:r>
      <w:r w:rsidR="00693156">
        <w:rPr>
          <w:rFonts w:eastAsiaTheme="minorEastAsia"/>
          <w:lang w:val="en-GB"/>
        </w:rPr>
        <w:t>-PUSCH</w:t>
      </w:r>
      <w:r>
        <w:rPr>
          <w:lang w:val="en-GB"/>
        </w:rPr>
        <w:t>.</w:t>
      </w:r>
    </w:p>
    <w:p w14:paraId="2053FB87" w14:textId="77777777" w:rsidR="00326B68" w:rsidRDefault="00326B68" w:rsidP="00326B68">
      <w:pPr>
        <w:pStyle w:val="title2"/>
        <w:rPr>
          <w:lang w:val="en-GB"/>
        </w:rPr>
      </w:pPr>
      <w:r>
        <w:rPr>
          <w:lang w:val="en-GB"/>
        </w:rPr>
        <w:t xml:space="preserve">Overlapped PUCCHs </w:t>
      </w:r>
    </w:p>
    <w:p w14:paraId="50E52097" w14:textId="4A042B8B" w:rsidR="00326B68" w:rsidRPr="00AD7C90" w:rsidRDefault="00584A35" w:rsidP="00E95F00">
      <w:pPr>
        <w:rPr>
          <w:rFonts w:eastAsiaTheme="minorEastAsia"/>
          <w:lang w:val="en-GB" w:eastAsia="zh-CN"/>
        </w:rPr>
      </w:pPr>
      <w:r>
        <w:rPr>
          <w:rFonts w:eastAsiaTheme="minorEastAsia"/>
          <w:lang w:val="en-GB" w:eastAsia="zh-CN"/>
        </w:rPr>
        <w:t>For</w:t>
      </w:r>
      <w:r w:rsidR="00326B68">
        <w:rPr>
          <w:rFonts w:eastAsiaTheme="minorEastAsia"/>
          <w:lang w:val="en-GB" w:eastAsia="zh-CN"/>
        </w:rPr>
        <w:t xml:space="preserve"> PUCCH </w:t>
      </w:r>
      <w:r w:rsidR="00ED6CB8">
        <w:rPr>
          <w:rFonts w:eastAsiaTheme="minorEastAsia"/>
          <w:lang w:val="en-GB" w:eastAsia="zh-CN"/>
        </w:rPr>
        <w:t>transmission towards</w:t>
      </w:r>
      <w:r w:rsidR="00326B68">
        <w:rPr>
          <w:rFonts w:eastAsiaTheme="minorEastAsia"/>
          <w:lang w:val="en-GB" w:eastAsia="zh-CN"/>
        </w:rPr>
        <w:t xml:space="preserve"> two TRPs, </w:t>
      </w:r>
      <w:r w:rsidR="00A7052E">
        <w:rPr>
          <w:rFonts w:eastAsiaTheme="minorEastAsia"/>
          <w:lang w:val="en-GB" w:eastAsia="zh-CN"/>
        </w:rPr>
        <w:t xml:space="preserve">the </w:t>
      </w:r>
      <w:r w:rsidR="00326B68">
        <w:rPr>
          <w:rFonts w:eastAsiaTheme="minorEastAsia"/>
          <w:lang w:val="en-GB" w:eastAsia="zh-CN"/>
        </w:rPr>
        <w:t xml:space="preserve">same or different formats may be </w:t>
      </w:r>
      <w:r w:rsidR="00ED6CB8">
        <w:rPr>
          <w:rFonts w:eastAsiaTheme="minorEastAsia"/>
          <w:lang w:val="en-GB" w:eastAsia="zh-CN"/>
        </w:rPr>
        <w:t>considered</w:t>
      </w:r>
      <w:r w:rsidR="00326B68">
        <w:rPr>
          <w:rFonts w:eastAsiaTheme="minorEastAsia"/>
          <w:lang w:val="en-GB" w:eastAsia="zh-CN"/>
        </w:rPr>
        <w:t xml:space="preserve"> for transmission. </w:t>
      </w:r>
      <w:r w:rsidR="00ED6CB8">
        <w:rPr>
          <w:rFonts w:eastAsiaTheme="minorEastAsia"/>
          <w:lang w:val="en-GB" w:eastAsia="zh-CN"/>
        </w:rPr>
        <w:t>For f</w:t>
      </w:r>
      <w:r w:rsidR="00326B68">
        <w:rPr>
          <w:rFonts w:eastAsiaTheme="minorEastAsia"/>
          <w:lang w:val="en-GB" w:eastAsia="zh-CN"/>
        </w:rPr>
        <w:t>lexib</w:t>
      </w:r>
      <w:r w:rsidR="00ED6CB8">
        <w:rPr>
          <w:rFonts w:eastAsiaTheme="minorEastAsia"/>
          <w:lang w:val="en-GB" w:eastAsia="zh-CN"/>
        </w:rPr>
        <w:t>le</w:t>
      </w:r>
      <w:r w:rsidR="00326B68">
        <w:rPr>
          <w:rFonts w:eastAsiaTheme="minorEastAsia"/>
          <w:lang w:val="en-GB" w:eastAsia="zh-CN"/>
        </w:rPr>
        <w:t xml:space="preserve"> scheduling, all PUCCH formats should be considered for STxMP</w:t>
      </w:r>
      <w:r w:rsidR="00821AF8">
        <w:rPr>
          <w:rFonts w:eastAsiaTheme="minorEastAsia"/>
          <w:lang w:val="en-GB" w:eastAsia="zh-CN"/>
        </w:rPr>
        <w:t xml:space="preserve"> with</w:t>
      </w:r>
      <w:r w:rsidR="00326B68">
        <w:rPr>
          <w:rFonts w:eastAsiaTheme="minorEastAsia"/>
          <w:lang w:val="en-GB" w:eastAsia="zh-CN"/>
        </w:rPr>
        <w:t xml:space="preserve"> </w:t>
      </w:r>
      <w:r w:rsidR="00A7052E">
        <w:rPr>
          <w:rFonts w:eastAsiaTheme="minorEastAsia"/>
          <w:lang w:val="en-GB" w:eastAsia="zh-CN"/>
        </w:rPr>
        <w:t>u</w:t>
      </w:r>
      <w:r w:rsidR="00326B68">
        <w:rPr>
          <w:rFonts w:eastAsiaTheme="minorEastAsia" w:hint="eastAsia"/>
          <w:lang w:val="en-GB" w:eastAsia="zh-CN"/>
        </w:rPr>
        <w:t>nified</w:t>
      </w:r>
      <w:r w:rsidR="00326B68">
        <w:rPr>
          <w:rFonts w:eastAsiaTheme="minorEastAsia"/>
          <w:lang w:val="en-GB" w:eastAsia="zh-CN"/>
        </w:rPr>
        <w:t xml:space="preserve"> </w:t>
      </w:r>
      <w:r w:rsidR="00326B68">
        <w:rPr>
          <w:rFonts w:eastAsiaTheme="minorEastAsia" w:hint="eastAsia"/>
          <w:lang w:val="en-GB" w:eastAsia="zh-CN"/>
        </w:rPr>
        <w:t>design</w:t>
      </w:r>
      <w:r w:rsidR="00326B68">
        <w:rPr>
          <w:lang w:val="en-GB"/>
        </w:rPr>
        <w:t>.</w:t>
      </w:r>
      <w:r w:rsidR="00326B68">
        <w:rPr>
          <w:rFonts w:eastAsiaTheme="minorEastAsia"/>
          <w:lang w:val="en-GB" w:eastAsia="zh-CN"/>
        </w:rPr>
        <w:t xml:space="preserve"> Different PUCCH formats </w:t>
      </w:r>
      <w:r w:rsidR="00E2602A">
        <w:rPr>
          <w:rFonts w:eastAsiaTheme="minorEastAsia"/>
          <w:lang w:val="en-GB" w:eastAsia="zh-CN"/>
        </w:rPr>
        <w:t>have</w:t>
      </w:r>
      <w:r w:rsidR="00326B68">
        <w:rPr>
          <w:rFonts w:eastAsiaTheme="minorEastAsia"/>
          <w:lang w:val="en-GB" w:eastAsia="zh-CN"/>
        </w:rPr>
        <w:t xml:space="preserve"> distinct DM-RS pattern</w:t>
      </w:r>
      <w:r w:rsidR="00A7052E">
        <w:rPr>
          <w:rFonts w:eastAsiaTheme="minorEastAsia"/>
          <w:lang w:val="en-GB" w:eastAsia="zh-CN"/>
        </w:rPr>
        <w:t>s</w:t>
      </w:r>
      <w:r w:rsidR="00E2602A">
        <w:rPr>
          <w:rFonts w:eastAsiaTheme="minorEastAsia"/>
          <w:lang w:val="en-GB" w:eastAsia="zh-CN"/>
        </w:rPr>
        <w:t>,</w:t>
      </w:r>
      <w:r w:rsidR="00326B68">
        <w:rPr>
          <w:rFonts w:eastAsiaTheme="minorEastAsia"/>
          <w:lang w:val="en-GB" w:eastAsia="zh-CN"/>
        </w:rPr>
        <w:t xml:space="preserve"> </w:t>
      </w:r>
      <w:r w:rsidR="00E2602A">
        <w:rPr>
          <w:rFonts w:eastAsiaTheme="minorEastAsia"/>
          <w:lang w:val="en-GB" w:eastAsia="zh-CN"/>
        </w:rPr>
        <w:t>c</w:t>
      </w:r>
      <w:r w:rsidR="00326B68" w:rsidRPr="00AD7C90">
        <w:rPr>
          <w:rFonts w:eastAsiaTheme="minorEastAsia"/>
          <w:lang w:val="en-GB" w:eastAsia="zh-CN"/>
        </w:rPr>
        <w:t xml:space="preserve">onsidering </w:t>
      </w:r>
      <w:r w:rsidR="00E2602A">
        <w:rPr>
          <w:rFonts w:eastAsiaTheme="minorEastAsia"/>
          <w:lang w:val="en-GB" w:eastAsia="zh-CN"/>
        </w:rPr>
        <w:t>simultaneous transmission</w:t>
      </w:r>
      <w:r w:rsidR="00326B68" w:rsidRPr="00AD7C90">
        <w:rPr>
          <w:rFonts w:eastAsiaTheme="minorEastAsia"/>
          <w:lang w:val="en-GB" w:eastAsia="zh-CN"/>
        </w:rPr>
        <w:t xml:space="preserve"> of different format</w:t>
      </w:r>
      <w:r w:rsidR="00A7052E">
        <w:rPr>
          <w:rFonts w:eastAsiaTheme="minorEastAsia"/>
          <w:lang w:val="en-GB" w:eastAsia="zh-CN"/>
        </w:rPr>
        <w:t>s</w:t>
      </w:r>
      <w:r w:rsidR="00E2602A">
        <w:rPr>
          <w:rFonts w:eastAsiaTheme="minorEastAsia"/>
          <w:lang w:val="en-GB" w:eastAsia="zh-CN"/>
        </w:rPr>
        <w:t xml:space="preserve"> </w:t>
      </w:r>
      <w:r w:rsidR="006311CC">
        <w:rPr>
          <w:rFonts w:eastAsiaTheme="minorEastAsia"/>
          <w:lang w:val="en-GB" w:eastAsia="zh-CN"/>
        </w:rPr>
        <w:t>having</w:t>
      </w:r>
      <w:r w:rsidR="00E2602A">
        <w:rPr>
          <w:rFonts w:eastAsiaTheme="minorEastAsia"/>
          <w:lang w:val="en-GB" w:eastAsia="zh-CN"/>
        </w:rPr>
        <w:t xml:space="preserve"> DMRS patterns </w:t>
      </w:r>
      <w:r w:rsidR="006311CC">
        <w:rPr>
          <w:rFonts w:eastAsiaTheme="minorEastAsia"/>
          <w:lang w:val="en-GB" w:eastAsia="zh-CN"/>
        </w:rPr>
        <w:t xml:space="preserve">will lead to </w:t>
      </w:r>
      <w:r w:rsidR="00326B68" w:rsidRPr="00AD7C90">
        <w:rPr>
          <w:rFonts w:eastAsiaTheme="minorEastAsia"/>
          <w:lang w:val="en-GB" w:eastAsia="zh-CN"/>
        </w:rPr>
        <w:t>non-overlapped DMRS, frequency-domain non-overlapped PUCCHs associate</w:t>
      </w:r>
      <w:r w:rsidR="00A7052E">
        <w:rPr>
          <w:rFonts w:eastAsiaTheme="minorEastAsia"/>
          <w:lang w:val="en-GB" w:eastAsia="zh-CN"/>
        </w:rPr>
        <w:t>d</w:t>
      </w:r>
      <w:r w:rsidR="00326B68" w:rsidRPr="00AD7C90">
        <w:rPr>
          <w:rFonts w:eastAsiaTheme="minorEastAsia"/>
          <w:lang w:val="en-GB" w:eastAsia="zh-CN"/>
        </w:rPr>
        <w:t xml:space="preserve"> </w:t>
      </w:r>
      <w:r w:rsidR="00A7052E">
        <w:rPr>
          <w:rFonts w:eastAsiaTheme="minorEastAsia"/>
          <w:lang w:val="en-GB" w:eastAsia="zh-CN"/>
        </w:rPr>
        <w:t xml:space="preserve">with </w:t>
      </w:r>
      <w:r w:rsidR="00326B68" w:rsidRPr="00AD7C90">
        <w:rPr>
          <w:rFonts w:eastAsiaTheme="minorEastAsia"/>
          <w:lang w:val="en-GB" w:eastAsia="zh-CN"/>
        </w:rPr>
        <w:t>two TRPs can be considered for STxMP first</w:t>
      </w:r>
      <w:r w:rsidR="006311CC">
        <w:rPr>
          <w:rFonts w:eastAsiaTheme="minorEastAsia"/>
          <w:lang w:val="en-GB" w:eastAsia="zh-CN"/>
        </w:rPr>
        <w:t>ly</w:t>
      </w:r>
      <w:r w:rsidR="00326B68" w:rsidRPr="00AD7C90">
        <w:rPr>
          <w:rFonts w:eastAsiaTheme="minorEastAsia"/>
          <w:lang w:val="en-GB" w:eastAsia="zh-CN"/>
        </w:rPr>
        <w:t>.</w:t>
      </w:r>
    </w:p>
    <w:p w14:paraId="012023B1" w14:textId="01CED997" w:rsidR="00326B68" w:rsidRPr="0016633D" w:rsidRDefault="00AF5C30" w:rsidP="00784488">
      <w:pPr>
        <w:pStyle w:val="proposal"/>
        <w:rPr>
          <w:lang w:val="en-GB"/>
        </w:rPr>
      </w:pPr>
      <w:r>
        <w:rPr>
          <w:lang w:val="en-GB"/>
        </w:rPr>
        <w:t>F</w:t>
      </w:r>
      <w:r w:rsidRPr="00AD7C90">
        <w:rPr>
          <w:lang w:val="en-GB"/>
        </w:rPr>
        <w:t>requency</w:t>
      </w:r>
      <w:r w:rsidR="00326B68" w:rsidRPr="00AD7C90">
        <w:rPr>
          <w:lang w:val="en-GB"/>
        </w:rPr>
        <w:t>-domain non-overlapped PUCCHs associate</w:t>
      </w:r>
      <w:r w:rsidR="00A7052E">
        <w:rPr>
          <w:lang w:val="en-GB"/>
        </w:rPr>
        <w:t>d</w:t>
      </w:r>
      <w:r w:rsidR="00326B68" w:rsidRPr="00AD7C90">
        <w:rPr>
          <w:lang w:val="en-GB"/>
        </w:rPr>
        <w:t xml:space="preserve"> </w:t>
      </w:r>
      <w:r w:rsidR="00A7052E">
        <w:rPr>
          <w:lang w:val="en-GB"/>
        </w:rPr>
        <w:t xml:space="preserve">with </w:t>
      </w:r>
      <w:r w:rsidR="00326B68" w:rsidRPr="00AD7C90">
        <w:rPr>
          <w:lang w:val="en-GB"/>
        </w:rPr>
        <w:t xml:space="preserve">two TRPs can be considered for STxMP </w:t>
      </w:r>
      <w:r w:rsidR="000B04FE" w:rsidRPr="00AD7C90">
        <w:rPr>
          <w:lang w:val="en-GB"/>
        </w:rPr>
        <w:t>first</w:t>
      </w:r>
      <w:r w:rsidR="00FC001E">
        <w:rPr>
          <w:lang w:val="en-GB"/>
        </w:rPr>
        <w:t>,</w:t>
      </w:r>
      <w:r>
        <w:rPr>
          <w:lang w:val="en-GB"/>
        </w:rPr>
        <w:t xml:space="preserve"> </w:t>
      </w:r>
      <w:r w:rsidR="00FC001E">
        <w:rPr>
          <w:lang w:val="en-GB"/>
        </w:rPr>
        <w:t xml:space="preserve">which simplifies design for </w:t>
      </w:r>
      <w:r>
        <w:rPr>
          <w:lang w:val="en-GB"/>
        </w:rPr>
        <w:t xml:space="preserve">simultaneous transmission of different formats </w:t>
      </w:r>
      <w:r w:rsidR="00FC001E">
        <w:rPr>
          <w:lang w:val="en-GB"/>
        </w:rPr>
        <w:t>considering requirement for</w:t>
      </w:r>
      <w:r>
        <w:rPr>
          <w:lang w:val="en-GB"/>
        </w:rPr>
        <w:t xml:space="preserve"> </w:t>
      </w:r>
      <w:r w:rsidRPr="00AD7C90">
        <w:rPr>
          <w:lang w:val="en-GB"/>
        </w:rPr>
        <w:t>non-overlapped DMRS</w:t>
      </w:r>
      <w:r w:rsidR="00326B68">
        <w:rPr>
          <w:lang w:val="en-GB"/>
        </w:rPr>
        <w:t xml:space="preserve">. </w:t>
      </w:r>
    </w:p>
    <w:p w14:paraId="4905E0D1" w14:textId="43FB61DB" w:rsidR="00326B68" w:rsidRDefault="00326B68" w:rsidP="00326B68">
      <w:pPr>
        <w:pStyle w:val="title2"/>
      </w:pPr>
      <w:r w:rsidRPr="00A07BA8">
        <w:t>Dynamic indicat</w:t>
      </w:r>
      <w:r w:rsidR="002336E4">
        <w:t>ion of</w:t>
      </w:r>
      <w:r w:rsidRPr="00A07BA8">
        <w:t xml:space="preserve"> simultaneous transmission </w:t>
      </w:r>
    </w:p>
    <w:p w14:paraId="018E8F84" w14:textId="6D2D2640" w:rsidR="00326B68" w:rsidRPr="00DE382A" w:rsidRDefault="00326B68" w:rsidP="00E95F00">
      <w:pPr>
        <w:rPr>
          <w:rFonts w:eastAsiaTheme="minorEastAsia"/>
          <w:lang w:eastAsia="zh-CN"/>
        </w:rPr>
      </w:pPr>
      <w:r>
        <w:rPr>
          <w:rFonts w:eastAsiaTheme="minorEastAsia"/>
          <w:lang w:eastAsia="zh-CN"/>
        </w:rPr>
        <w:t>Considering interference between two panels is time-vary</w:t>
      </w:r>
      <w:r>
        <w:rPr>
          <w:rFonts w:eastAsiaTheme="minorEastAsia" w:hint="eastAsia"/>
          <w:lang w:eastAsia="zh-CN"/>
        </w:rPr>
        <w:t>ing</w:t>
      </w:r>
      <w:r>
        <w:rPr>
          <w:rFonts w:eastAsiaTheme="minorEastAsia"/>
          <w:lang w:eastAsia="zh-CN"/>
        </w:rPr>
        <w:t xml:space="preserve"> because dynamically indicated </w:t>
      </w:r>
      <w:r w:rsidR="00E11448">
        <w:rPr>
          <w:rFonts w:eastAsiaTheme="minorEastAsia"/>
          <w:lang w:eastAsia="zh-CN"/>
        </w:rPr>
        <w:t xml:space="preserve">beams </w:t>
      </w:r>
      <w:r>
        <w:rPr>
          <w:rFonts w:eastAsiaTheme="minorEastAsia"/>
          <w:lang w:eastAsia="zh-CN"/>
        </w:rPr>
        <w:t xml:space="preserve">for two panels may interact </w:t>
      </w:r>
      <w:r w:rsidR="00EF5825">
        <w:rPr>
          <w:rFonts w:eastAsiaTheme="minorEastAsia"/>
          <w:lang w:eastAsia="zh-CN"/>
        </w:rPr>
        <w:t>with</w:t>
      </w:r>
      <w:r>
        <w:rPr>
          <w:rFonts w:eastAsiaTheme="minorEastAsia"/>
          <w:lang w:eastAsia="zh-CN"/>
        </w:rPr>
        <w:t xml:space="preserve"> each other. Besides, </w:t>
      </w:r>
      <w:r w:rsidR="00EF5825">
        <w:rPr>
          <w:rFonts w:eastAsiaTheme="minorEastAsia"/>
          <w:lang w:eastAsia="zh-CN"/>
        </w:rPr>
        <w:t xml:space="preserve">the </w:t>
      </w:r>
      <w:r>
        <w:rPr>
          <w:rFonts w:eastAsiaTheme="minorEastAsia"/>
          <w:lang w:eastAsia="zh-CN"/>
        </w:rPr>
        <w:t xml:space="preserve">transmission power of two panels may be </w:t>
      </w:r>
      <w:r w:rsidR="003A46C2">
        <w:rPr>
          <w:rFonts w:eastAsiaTheme="minorEastAsia"/>
          <w:lang w:eastAsia="zh-CN"/>
        </w:rPr>
        <w:t>different</w:t>
      </w:r>
      <w:r>
        <w:rPr>
          <w:rFonts w:eastAsiaTheme="minorEastAsia"/>
          <w:lang w:eastAsia="zh-CN"/>
        </w:rPr>
        <w:t xml:space="preserve">, which will cause PUSCH transmitted from the panel with lower power </w:t>
      </w:r>
      <w:r w:rsidR="00EF5825">
        <w:rPr>
          <w:rFonts w:eastAsiaTheme="minorEastAsia"/>
          <w:lang w:eastAsia="zh-CN"/>
        </w:rPr>
        <w:t>to be</w:t>
      </w:r>
      <w:r>
        <w:rPr>
          <w:rFonts w:eastAsiaTheme="minorEastAsia"/>
          <w:lang w:eastAsia="zh-CN"/>
        </w:rPr>
        <w:t xml:space="preserve"> overwhelmed by PUSCH transmitted from the panel with </w:t>
      </w:r>
      <w:r w:rsidR="00EF5825">
        <w:rPr>
          <w:rFonts w:eastAsiaTheme="minorEastAsia"/>
          <w:lang w:eastAsia="zh-CN"/>
        </w:rPr>
        <w:t xml:space="preserve">a </w:t>
      </w:r>
      <w:r>
        <w:rPr>
          <w:rFonts w:eastAsiaTheme="minorEastAsia"/>
          <w:lang w:eastAsia="zh-CN"/>
        </w:rPr>
        <w:t xml:space="preserve">higher power if both </w:t>
      </w:r>
      <w:r w:rsidR="00A41DA1">
        <w:rPr>
          <w:rFonts w:eastAsiaTheme="minorEastAsia"/>
          <w:lang w:eastAsia="zh-CN"/>
        </w:rPr>
        <w:t xml:space="preserve">PUSCHs are </w:t>
      </w:r>
      <w:r>
        <w:rPr>
          <w:rFonts w:eastAsiaTheme="minorEastAsia"/>
          <w:lang w:eastAsia="zh-CN"/>
        </w:rPr>
        <w:t xml:space="preserve">received by the TRP. </w:t>
      </w:r>
      <w:r w:rsidR="00196DFB">
        <w:rPr>
          <w:rFonts w:eastAsiaTheme="minorEastAsia"/>
          <w:lang w:eastAsia="zh-CN"/>
        </w:rPr>
        <w:t>For example, 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_Ref101791610 \r \h </w:instrText>
      </w:r>
      <w:r>
        <w:rPr>
          <w:rFonts w:eastAsiaTheme="minorEastAsia"/>
          <w:lang w:eastAsia="zh-CN"/>
        </w:rPr>
      </w:r>
      <w:r>
        <w:rPr>
          <w:rFonts w:eastAsiaTheme="minorEastAsia"/>
          <w:lang w:eastAsia="zh-CN"/>
        </w:rPr>
        <w:fldChar w:fldCharType="separate"/>
      </w:r>
      <w:r>
        <w:rPr>
          <w:rFonts w:eastAsiaTheme="minorEastAsia"/>
          <w:lang w:eastAsia="zh-CN"/>
        </w:rPr>
        <w:t>Figure 4</w:t>
      </w:r>
      <w:r>
        <w:rPr>
          <w:rFonts w:eastAsiaTheme="minorEastAsia"/>
          <w:lang w:eastAsia="zh-CN"/>
        </w:rPr>
        <w:fldChar w:fldCharType="end"/>
      </w:r>
      <w:r w:rsidR="00196DFB">
        <w:rPr>
          <w:rFonts w:eastAsiaTheme="minorEastAsia"/>
          <w:lang w:eastAsia="zh-CN"/>
        </w:rPr>
        <w:t xml:space="preserve"> panel 1 transmits SRS1 and panel2 transmits SRS2</w:t>
      </w:r>
      <w:r>
        <w:rPr>
          <w:rFonts w:eastAsiaTheme="minorEastAsia"/>
          <w:lang w:eastAsia="zh-CN"/>
        </w:rPr>
        <w:t xml:space="preserve">, </w:t>
      </w:r>
      <w:r w:rsidR="00585D7A">
        <w:rPr>
          <w:rFonts w:eastAsiaTheme="minorEastAsia"/>
          <w:lang w:eastAsia="zh-CN"/>
        </w:rPr>
        <w:t>if</w:t>
      </w:r>
      <w:r>
        <w:rPr>
          <w:rFonts w:eastAsiaTheme="minorEastAsia"/>
          <w:lang w:eastAsia="zh-CN"/>
        </w:rPr>
        <w:t xml:space="preserve"> </w:t>
      </w:r>
      <w:r w:rsidR="001E14A2">
        <w:rPr>
          <w:rFonts w:eastAsiaTheme="minorEastAsia"/>
          <w:lang w:eastAsia="zh-CN"/>
        </w:rPr>
        <w:t xml:space="preserve">the </w:t>
      </w:r>
      <w:r>
        <w:rPr>
          <w:rFonts w:eastAsiaTheme="minorEastAsia"/>
          <w:lang w:eastAsia="zh-CN"/>
        </w:rPr>
        <w:t xml:space="preserve">received power of </w:t>
      </w:r>
      <w:r w:rsidR="00585D7A">
        <w:rPr>
          <w:rFonts w:eastAsiaTheme="minorEastAsia"/>
          <w:lang w:eastAsia="zh-CN"/>
        </w:rPr>
        <w:t>SRS1</w:t>
      </w:r>
      <w:r>
        <w:rPr>
          <w:rFonts w:eastAsiaTheme="minorEastAsia"/>
          <w:lang w:eastAsia="zh-CN"/>
        </w:rPr>
        <w:t xml:space="preserve">is comparable </w:t>
      </w:r>
      <w:r w:rsidR="00585D7A">
        <w:rPr>
          <w:rFonts w:eastAsiaTheme="minorEastAsia"/>
          <w:lang w:eastAsia="zh-CN"/>
        </w:rPr>
        <w:t>to</w:t>
      </w:r>
      <w:r>
        <w:rPr>
          <w:rFonts w:eastAsiaTheme="minorEastAsia"/>
          <w:lang w:eastAsia="zh-CN"/>
        </w:rPr>
        <w:t xml:space="preserve"> that of </w:t>
      </w:r>
      <w:r w:rsidR="00585D7A">
        <w:rPr>
          <w:rFonts w:eastAsiaTheme="minorEastAsia"/>
          <w:lang w:eastAsia="zh-CN"/>
        </w:rPr>
        <w:t>SRS</w:t>
      </w:r>
      <w:r>
        <w:rPr>
          <w:rFonts w:eastAsiaTheme="minorEastAsia"/>
          <w:lang w:eastAsia="zh-CN"/>
        </w:rPr>
        <w:t xml:space="preserve">2, which means the interference from panel 1 is </w:t>
      </w:r>
      <w:r w:rsidR="00585D7A">
        <w:rPr>
          <w:rFonts w:eastAsiaTheme="minorEastAsia"/>
          <w:lang w:eastAsia="zh-CN"/>
        </w:rPr>
        <w:t>significant</w:t>
      </w:r>
      <w:r>
        <w:rPr>
          <w:rFonts w:eastAsiaTheme="minorEastAsia"/>
          <w:lang w:eastAsia="zh-CN"/>
        </w:rPr>
        <w:t xml:space="preserve"> for </w:t>
      </w:r>
      <w:r w:rsidR="001E14A2">
        <w:rPr>
          <w:rFonts w:eastAsiaTheme="minorEastAsia"/>
          <w:lang w:eastAsia="zh-CN"/>
        </w:rPr>
        <w:t xml:space="preserve">the </w:t>
      </w:r>
      <w:r w:rsidR="00585D7A">
        <w:rPr>
          <w:rFonts w:eastAsiaTheme="minorEastAsia"/>
          <w:lang w:eastAsia="zh-CN"/>
        </w:rPr>
        <w:t>reception of</w:t>
      </w:r>
      <w:r>
        <w:rPr>
          <w:rFonts w:eastAsiaTheme="minorEastAsia"/>
          <w:lang w:eastAsia="zh-CN"/>
        </w:rPr>
        <w:t xml:space="preserve"> UL transmission </w:t>
      </w:r>
      <w:r w:rsidR="00585D7A">
        <w:rPr>
          <w:rFonts w:eastAsiaTheme="minorEastAsia"/>
          <w:lang w:eastAsia="zh-CN"/>
        </w:rPr>
        <w:t>from</w:t>
      </w:r>
      <w:r>
        <w:rPr>
          <w:rFonts w:eastAsiaTheme="minorEastAsia"/>
          <w:lang w:eastAsia="zh-CN"/>
        </w:rPr>
        <w:t xml:space="preserve"> panel 2. Simultaneous transmission f</w:t>
      </w:r>
      <w:r w:rsidR="00D62B29">
        <w:rPr>
          <w:rFonts w:eastAsiaTheme="minorEastAsia"/>
          <w:lang w:eastAsia="zh-CN"/>
        </w:rPr>
        <w:t>rom 2 panels</w:t>
      </w:r>
      <w:r>
        <w:rPr>
          <w:rFonts w:eastAsiaTheme="minorEastAsia"/>
          <w:lang w:eastAsia="zh-CN"/>
        </w:rPr>
        <w:t xml:space="preserve"> </w:t>
      </w:r>
      <w:r w:rsidR="00D62B29">
        <w:rPr>
          <w:rFonts w:eastAsiaTheme="minorEastAsia"/>
          <w:lang w:eastAsia="zh-CN"/>
        </w:rPr>
        <w:t>may</w:t>
      </w:r>
      <w:r>
        <w:rPr>
          <w:rFonts w:eastAsiaTheme="minorEastAsia"/>
          <w:lang w:eastAsia="zh-CN"/>
        </w:rPr>
        <w:t xml:space="preserve"> no</w:t>
      </w:r>
      <w:r w:rsidR="00D62B29">
        <w:rPr>
          <w:rFonts w:eastAsiaTheme="minorEastAsia"/>
          <w:lang w:eastAsia="zh-CN"/>
        </w:rPr>
        <w:t>t be</w:t>
      </w:r>
      <w:r>
        <w:rPr>
          <w:rFonts w:eastAsiaTheme="minorEastAsia"/>
          <w:lang w:eastAsia="zh-CN"/>
        </w:rPr>
        <w:t xml:space="preserve"> benefi</w:t>
      </w:r>
      <w:r w:rsidR="00D62B29">
        <w:rPr>
          <w:rFonts w:eastAsiaTheme="minorEastAsia"/>
          <w:lang w:eastAsia="zh-CN"/>
        </w:rPr>
        <w:t>cial</w:t>
      </w:r>
      <w:r>
        <w:rPr>
          <w:rFonts w:eastAsiaTheme="minorEastAsia"/>
          <w:lang w:eastAsia="zh-CN"/>
        </w:rPr>
        <w:t xml:space="preserve"> in this circumstance. Two PUSCHs can be scheduled non-lapping by two TRPs if two TRPs are </w:t>
      </w:r>
      <w:bookmarkStart w:id="10" w:name="OLE_LINK6"/>
      <w:r>
        <w:rPr>
          <w:rFonts w:eastAsiaTheme="minorEastAsia"/>
          <w:lang w:eastAsia="zh-CN"/>
        </w:rPr>
        <w:t>ideal-backhaul</w:t>
      </w:r>
      <w:bookmarkEnd w:id="10"/>
      <w:r>
        <w:rPr>
          <w:rFonts w:eastAsiaTheme="minorEastAsia"/>
          <w:lang w:eastAsia="zh-CN"/>
        </w:rPr>
        <w:t xml:space="preserve">. However, for </w:t>
      </w:r>
      <w:r w:rsidR="00EF5825">
        <w:rPr>
          <w:rFonts w:eastAsiaTheme="minorEastAsia"/>
          <w:lang w:eastAsia="zh-CN"/>
        </w:rPr>
        <w:t xml:space="preserve">a </w:t>
      </w:r>
      <w:r>
        <w:rPr>
          <w:rFonts w:eastAsiaTheme="minorEastAsia"/>
          <w:lang w:eastAsia="zh-CN"/>
        </w:rPr>
        <w:t xml:space="preserve">non-ideal backhaul case, two TRPs do not </w:t>
      </w:r>
      <w:r w:rsidR="00BA0040">
        <w:rPr>
          <w:rFonts w:eastAsiaTheme="minorEastAsia"/>
          <w:lang w:eastAsia="zh-CN"/>
        </w:rPr>
        <w:t xml:space="preserve">have </w:t>
      </w:r>
      <w:r w:rsidR="00943074">
        <w:rPr>
          <w:rFonts w:eastAsiaTheme="minorEastAsia"/>
          <w:lang w:eastAsia="zh-CN"/>
        </w:rPr>
        <w:t>knowledge</w:t>
      </w:r>
      <w:r>
        <w:rPr>
          <w:rFonts w:eastAsiaTheme="minorEastAsia"/>
          <w:lang w:eastAsia="zh-CN"/>
        </w:rPr>
        <w:t xml:space="preserve"> </w:t>
      </w:r>
      <w:r w:rsidR="001E14A2">
        <w:rPr>
          <w:rFonts w:eastAsiaTheme="minorEastAsia"/>
          <w:lang w:eastAsia="zh-CN"/>
        </w:rPr>
        <w:t xml:space="preserve">of </w:t>
      </w:r>
      <w:r>
        <w:rPr>
          <w:rFonts w:eastAsiaTheme="minorEastAsia"/>
          <w:lang w:eastAsia="zh-CN"/>
        </w:rPr>
        <w:t xml:space="preserve">whether the scheduled PUSCHs are overlapped unless </w:t>
      </w:r>
      <w:r w:rsidR="00FD44AE">
        <w:rPr>
          <w:rFonts w:eastAsiaTheme="minorEastAsia"/>
          <w:lang w:eastAsia="zh-CN"/>
        </w:rPr>
        <w:t>it</w:t>
      </w:r>
      <w:r>
        <w:rPr>
          <w:rFonts w:eastAsiaTheme="minorEastAsia"/>
          <w:lang w:eastAsia="zh-CN"/>
        </w:rPr>
        <w:t xml:space="preserve"> is </w:t>
      </w:r>
      <w:r w:rsidR="00FD44AE">
        <w:rPr>
          <w:rFonts w:eastAsiaTheme="minorEastAsia"/>
          <w:lang w:eastAsia="zh-CN"/>
        </w:rPr>
        <w:t>pre-coordinated,</w:t>
      </w:r>
      <w:r>
        <w:rPr>
          <w:rFonts w:eastAsiaTheme="minorEastAsia"/>
          <w:lang w:eastAsia="zh-CN"/>
        </w:rPr>
        <w:t xml:space="preserve"> </w:t>
      </w:r>
      <w:r w:rsidR="00FD44AE">
        <w:rPr>
          <w:rFonts w:eastAsiaTheme="minorEastAsia"/>
          <w:lang w:eastAsia="zh-CN"/>
        </w:rPr>
        <w:t>which</w:t>
      </w:r>
      <w:r>
        <w:rPr>
          <w:rFonts w:eastAsiaTheme="minorEastAsia"/>
          <w:lang w:eastAsia="zh-CN"/>
        </w:rPr>
        <w:t xml:space="preserve"> is not flexible. Therefore, dynamic</w:t>
      </w:r>
      <w:r>
        <w:t xml:space="preserve"> indicat</w:t>
      </w:r>
      <w:r w:rsidR="00FD44AE">
        <w:t>ion</w:t>
      </w:r>
      <w:r w:rsidR="00F90186">
        <w:t xml:space="preserve"> of</w:t>
      </w:r>
      <w:r>
        <w:t xml:space="preserve"> whether simultaneous transmission for the overlapped PUSCHs or PUCCHs</w:t>
      </w:r>
      <w:r w:rsidR="00F90186">
        <w:t xml:space="preserve"> should be supported</w:t>
      </w:r>
      <w:r>
        <w:t>.</w:t>
      </w:r>
    </w:p>
    <w:p w14:paraId="552474DF" w14:textId="77777777" w:rsidR="00326B68" w:rsidRDefault="00326B68" w:rsidP="00326B68">
      <w:pPr>
        <w:jc w:val="center"/>
      </w:pPr>
      <w:r>
        <w:object w:dxaOrig="9300" w:dyaOrig="3721" w14:anchorId="1595FBF4">
          <v:shape id="_x0000_i1028" type="#_x0000_t75" style="width:298.5pt;height:118.5pt" o:ole="">
            <v:imagedata r:id="rId17" o:title=""/>
          </v:shape>
          <o:OLEObject Type="Embed" ProgID="Visio.Drawing.15" ShapeID="_x0000_i1028" DrawAspect="Content" ObjectID="_1712783170" r:id="rId18"/>
        </w:object>
      </w:r>
    </w:p>
    <w:p w14:paraId="72A47882" w14:textId="77777777" w:rsidR="00326B68" w:rsidRPr="008E7451" w:rsidRDefault="00326B68" w:rsidP="00326B68">
      <w:pPr>
        <w:pStyle w:val="figure"/>
        <w:rPr>
          <w:rFonts w:eastAsiaTheme="minorEastAsia"/>
          <w:lang w:eastAsia="zh-CN"/>
        </w:rPr>
      </w:pPr>
      <w:bookmarkStart w:id="11" w:name="_Ref101791610"/>
      <w:r>
        <w:rPr>
          <w:rFonts w:eastAsiaTheme="minorEastAsia"/>
          <w:lang w:eastAsia="zh-CN"/>
        </w:rPr>
        <w:t>An example of interference</w:t>
      </w:r>
      <w:bookmarkEnd w:id="11"/>
      <w:r>
        <w:rPr>
          <w:rFonts w:eastAsiaTheme="minorEastAsia"/>
          <w:lang w:eastAsia="zh-CN"/>
        </w:rPr>
        <w:t xml:space="preserve"> measurement </w:t>
      </w:r>
    </w:p>
    <w:p w14:paraId="2AB0154E" w14:textId="5A205FF7" w:rsidR="00326B68" w:rsidRDefault="00D75650" w:rsidP="00784488">
      <w:pPr>
        <w:pStyle w:val="proposal"/>
      </w:pPr>
      <w:r>
        <w:t>Support to dynamically</w:t>
      </w:r>
      <w:r w:rsidR="00326B68">
        <w:t xml:space="preserve"> </w:t>
      </w:r>
      <w:r>
        <w:t>switch between single panel transmission and STxMP</w:t>
      </w:r>
      <w:r w:rsidR="00326B68">
        <w:t xml:space="preserve"> transmission for PUSCHs or PUCCHs.</w:t>
      </w:r>
    </w:p>
    <w:p w14:paraId="402E1166" w14:textId="77777777" w:rsidR="00326B68" w:rsidRDefault="00326B68" w:rsidP="00326B68">
      <w:pPr>
        <w:pStyle w:val="title2"/>
      </w:pPr>
      <w:r>
        <w:rPr>
          <w:rFonts w:hint="eastAsia"/>
        </w:rPr>
        <w:t>U</w:t>
      </w:r>
      <w:r>
        <w:t xml:space="preserve">CI multiplexing rule </w:t>
      </w:r>
    </w:p>
    <w:p w14:paraId="425E5B82" w14:textId="69310A1C" w:rsidR="00326B68" w:rsidRPr="006E3338" w:rsidRDefault="00326B68" w:rsidP="00E95F00">
      <w:pPr>
        <w:rPr>
          <w:rFonts w:eastAsiaTheme="minorEastAsia"/>
          <w:lang w:eastAsia="zh-CN"/>
        </w:rPr>
      </w:pPr>
      <w:r>
        <w:rPr>
          <w:rFonts w:eastAsiaTheme="minorEastAsia"/>
          <w:lang w:eastAsia="zh-CN"/>
        </w:rPr>
        <w:t xml:space="preserve">In Rel-15 and Rel-16, </w:t>
      </w:r>
      <w:r w:rsidR="00C160C7">
        <w:rPr>
          <w:rFonts w:eastAsiaTheme="minorEastAsia"/>
          <w:lang w:eastAsia="zh-CN"/>
        </w:rPr>
        <w:t xml:space="preserve">the </w:t>
      </w:r>
      <w:r>
        <w:rPr>
          <w:rFonts w:eastAsiaTheme="minorEastAsia"/>
          <w:lang w:eastAsia="zh-CN"/>
        </w:rPr>
        <w:t xml:space="preserve">multiplexing rule based on </w:t>
      </w:r>
      <w:r w:rsidR="00C160C7">
        <w:rPr>
          <w:rFonts w:eastAsiaTheme="minorEastAsia"/>
          <w:lang w:eastAsia="zh-CN"/>
        </w:rPr>
        <w:t xml:space="preserve">the </w:t>
      </w:r>
      <w:r>
        <w:rPr>
          <w:rFonts w:eastAsiaTheme="minorEastAsia"/>
          <w:lang w:eastAsia="zh-CN"/>
        </w:rPr>
        <w:t xml:space="preserve">priority of UCI or physical channel is defined. In Rel-17, </w:t>
      </w:r>
      <w:r w:rsidR="0022520B">
        <w:rPr>
          <w:rFonts w:eastAsiaTheme="minorEastAsia"/>
          <w:lang w:eastAsia="zh-CN"/>
        </w:rPr>
        <w:t>this rule</w:t>
      </w:r>
      <w:r>
        <w:rPr>
          <w:rFonts w:eastAsiaTheme="minorEastAsia"/>
          <w:lang w:eastAsia="zh-CN"/>
        </w:rPr>
        <w:t xml:space="preserve"> is reused for UL SDCI-based and MDCI-based mTRP without any </w:t>
      </w:r>
      <w:r w:rsidR="0022520B">
        <w:rPr>
          <w:rFonts w:eastAsiaTheme="minorEastAsia"/>
          <w:lang w:eastAsia="zh-CN"/>
        </w:rPr>
        <w:t>enhancement</w:t>
      </w:r>
      <w:r>
        <w:rPr>
          <w:rFonts w:eastAsiaTheme="minorEastAsia"/>
          <w:lang w:eastAsia="zh-CN"/>
        </w:rPr>
        <w:t>.  However, for STxMP, two overlapped PUSCH</w:t>
      </w:r>
      <w:r w:rsidR="0082382A">
        <w:rPr>
          <w:rFonts w:eastAsiaTheme="minorEastAsia"/>
          <w:lang w:eastAsia="zh-CN"/>
        </w:rPr>
        <w:t>s</w:t>
      </w:r>
      <w:r>
        <w:rPr>
          <w:rFonts w:eastAsiaTheme="minorEastAsia"/>
          <w:lang w:eastAsia="zh-CN"/>
        </w:rPr>
        <w:t xml:space="preserve"> or two overlapped PUCCHs can </w:t>
      </w:r>
      <w:r w:rsidR="0082382A">
        <w:rPr>
          <w:rFonts w:eastAsiaTheme="minorEastAsia"/>
          <w:lang w:eastAsia="zh-CN"/>
        </w:rPr>
        <w:t xml:space="preserve">be </w:t>
      </w:r>
      <w:r>
        <w:rPr>
          <w:rFonts w:eastAsiaTheme="minorEastAsia"/>
          <w:lang w:eastAsia="zh-CN"/>
        </w:rPr>
        <w:t>simultaneous</w:t>
      </w:r>
      <w:r w:rsidR="00C160C7">
        <w:rPr>
          <w:rFonts w:eastAsiaTheme="minorEastAsia"/>
          <w:lang w:eastAsia="zh-CN"/>
        </w:rPr>
        <w:t>ly</w:t>
      </w:r>
      <w:r>
        <w:rPr>
          <w:rFonts w:eastAsiaTheme="minorEastAsia"/>
          <w:lang w:eastAsia="zh-CN"/>
        </w:rPr>
        <w:t xml:space="preserve"> transmit</w:t>
      </w:r>
      <w:r w:rsidR="0082382A">
        <w:rPr>
          <w:rFonts w:eastAsiaTheme="minorEastAsia"/>
          <w:lang w:eastAsia="zh-CN"/>
        </w:rPr>
        <w:t>ted</w:t>
      </w:r>
      <w:r>
        <w:rPr>
          <w:rFonts w:eastAsiaTheme="minorEastAsia"/>
          <w:lang w:eastAsia="zh-CN"/>
        </w:rPr>
        <w:t xml:space="preserve"> towards two TRPs. How </w:t>
      </w:r>
      <w:r w:rsidR="00A20EAF">
        <w:rPr>
          <w:rFonts w:eastAsiaTheme="minorEastAsia"/>
          <w:lang w:eastAsia="zh-CN"/>
        </w:rPr>
        <w:t>to</w:t>
      </w:r>
      <w:r>
        <w:rPr>
          <w:rFonts w:eastAsiaTheme="minorEastAsia"/>
          <w:lang w:eastAsia="zh-CN"/>
        </w:rPr>
        <w:t xml:space="preserve"> multiplex the UCI on the overlapped PUSCHs or PUCCHs as shown in figure </w:t>
      </w:r>
      <w:r w:rsidR="00A20EAF">
        <w:rPr>
          <w:rFonts w:eastAsiaTheme="minorEastAsia"/>
          <w:lang w:eastAsia="zh-CN"/>
        </w:rPr>
        <w:t>5</w:t>
      </w:r>
      <w:r>
        <w:rPr>
          <w:rFonts w:eastAsiaTheme="minorEastAsia"/>
          <w:lang w:eastAsia="zh-CN"/>
        </w:rPr>
        <w:t xml:space="preserve"> should be further discussed. </w:t>
      </w:r>
      <w:r>
        <w:rPr>
          <w:rFonts w:eastAsiaTheme="minorEastAsia"/>
          <w:lang w:eastAsia="zh-CN"/>
        </w:rPr>
        <w:lastRenderedPageBreak/>
        <w:t>One direct solution is to reuse legacy rule</w:t>
      </w:r>
      <w:r w:rsidR="00C160C7">
        <w:rPr>
          <w:rFonts w:eastAsiaTheme="minorEastAsia"/>
          <w:lang w:eastAsia="zh-CN"/>
        </w:rPr>
        <w:t>s</w:t>
      </w:r>
      <w:r>
        <w:rPr>
          <w:rFonts w:eastAsiaTheme="minorEastAsia"/>
          <w:lang w:eastAsia="zh-CN"/>
        </w:rPr>
        <w:t xml:space="preserve"> for each TRP. Since simultaneous transmission of a PUCCH and a PUSCH is </w:t>
      </w:r>
      <w:r w:rsidR="00A20EAF">
        <w:rPr>
          <w:rFonts w:eastAsiaTheme="minorEastAsia"/>
          <w:lang w:eastAsia="zh-CN"/>
        </w:rPr>
        <w:t>not part of the WID</w:t>
      </w:r>
      <w:r>
        <w:rPr>
          <w:rFonts w:eastAsiaTheme="minorEastAsia"/>
          <w:lang w:eastAsia="zh-CN"/>
        </w:rPr>
        <w:t xml:space="preserve">, how </w:t>
      </w:r>
      <w:r w:rsidR="00AC07BE">
        <w:rPr>
          <w:rFonts w:eastAsiaTheme="minorEastAsia"/>
          <w:lang w:eastAsia="zh-CN"/>
        </w:rPr>
        <w:t xml:space="preserve">to </w:t>
      </w:r>
      <w:r>
        <w:rPr>
          <w:rFonts w:eastAsiaTheme="minorEastAsia"/>
          <w:lang w:eastAsia="zh-CN"/>
        </w:rPr>
        <w:t xml:space="preserve">handle </w:t>
      </w:r>
      <w:r>
        <w:t xml:space="preserve">the overlapped PUCCH and PUSCH </w:t>
      </w:r>
      <w:r w:rsidR="00A20EAF">
        <w:t>for</w:t>
      </w:r>
      <w:r>
        <w:t xml:space="preserve"> TRP-specific UCI multiplexing should be further studied. </w:t>
      </w:r>
      <w:r>
        <w:rPr>
          <w:rFonts w:eastAsiaTheme="minorEastAsia"/>
          <w:lang w:eastAsia="zh-CN"/>
        </w:rPr>
        <w:t xml:space="preserve">     </w:t>
      </w:r>
    </w:p>
    <w:p w14:paraId="38E961D2" w14:textId="77777777" w:rsidR="00326B68" w:rsidRDefault="00326B68" w:rsidP="00326B68">
      <w:pPr>
        <w:jc w:val="center"/>
      </w:pPr>
      <w:r>
        <w:object w:dxaOrig="26536" w:dyaOrig="6901" w14:anchorId="35EF77EA">
          <v:shape id="_x0000_i1029" type="#_x0000_t75" style="width:452.5pt;height:118.5pt" o:ole="">
            <v:imagedata r:id="rId19" o:title=""/>
          </v:shape>
          <o:OLEObject Type="Embed" ProgID="Visio.Drawing.15" ShapeID="_x0000_i1029" DrawAspect="Content" ObjectID="_1712783171" r:id="rId20"/>
        </w:object>
      </w:r>
    </w:p>
    <w:p w14:paraId="6C5A75BA" w14:textId="77777777" w:rsidR="00326B68" w:rsidRDefault="00326B68" w:rsidP="00326B68">
      <w:pPr>
        <w:pStyle w:val="figure"/>
        <w:rPr>
          <w:rFonts w:eastAsiaTheme="minorEastAsia"/>
          <w:lang w:eastAsia="zh-CN"/>
        </w:rPr>
      </w:pPr>
      <w:r>
        <w:rPr>
          <w:rFonts w:eastAsiaTheme="minorEastAsia" w:hint="eastAsia"/>
          <w:lang w:eastAsia="zh-CN"/>
        </w:rPr>
        <w:t>P</w:t>
      </w:r>
      <w:r>
        <w:rPr>
          <w:rFonts w:eastAsiaTheme="minorEastAsia"/>
          <w:lang w:eastAsia="zh-CN"/>
        </w:rPr>
        <w:t>UXCH scheduling cases</w:t>
      </w:r>
    </w:p>
    <w:p w14:paraId="65634280" w14:textId="77777777" w:rsidR="00326B68" w:rsidRDefault="00326B68" w:rsidP="00784488">
      <w:pPr>
        <w:pStyle w:val="proposal"/>
      </w:pPr>
      <w:r>
        <w:rPr>
          <w:rFonts w:hint="eastAsia"/>
        </w:rPr>
        <w:t>T</w:t>
      </w:r>
      <w:r>
        <w:t>RP/panel-specific UCI multiplexing can be considered.</w:t>
      </w:r>
    </w:p>
    <w:p w14:paraId="2BFB11ED" w14:textId="633F5DA3" w:rsidR="00326B68" w:rsidRPr="00E73587" w:rsidRDefault="00326B68" w:rsidP="00784488">
      <w:pPr>
        <w:pStyle w:val="proposal"/>
      </w:pPr>
      <w:r>
        <w:t xml:space="preserve">Further study </w:t>
      </w:r>
      <w:r w:rsidR="00371DB6">
        <w:t xml:space="preserve">on </w:t>
      </w:r>
      <w:r>
        <w:t xml:space="preserve">how to handle the overlapped PUCCH and PUSCH </w:t>
      </w:r>
      <w:r w:rsidR="002510A6">
        <w:t>for</w:t>
      </w:r>
      <w:r>
        <w:t xml:space="preserve"> TRP-specific UCI multiplexing. </w:t>
      </w:r>
    </w:p>
    <w:p w14:paraId="60E5A506" w14:textId="77777777" w:rsidR="00B650C4" w:rsidRDefault="00B650C4" w:rsidP="00B650C4">
      <w:pPr>
        <w:pStyle w:val="title1"/>
      </w:pPr>
      <w:r>
        <w:t>Beam indication</w:t>
      </w:r>
      <w:r w:rsidRPr="00594792">
        <w:t xml:space="preserve"> for STxMP </w:t>
      </w:r>
    </w:p>
    <w:p w14:paraId="64F8C89F" w14:textId="77777777" w:rsidR="00B650C4" w:rsidRDefault="00B650C4" w:rsidP="00B650C4">
      <w:pPr>
        <w:pStyle w:val="title2"/>
        <w:rPr>
          <w:lang w:val="en-GB"/>
        </w:rPr>
      </w:pPr>
      <w:r>
        <w:rPr>
          <w:rFonts w:hint="eastAsia"/>
          <w:lang w:val="en-GB"/>
        </w:rPr>
        <w:t>S</w:t>
      </w:r>
      <w:r>
        <w:rPr>
          <w:lang w:val="en-GB"/>
        </w:rPr>
        <w:t xml:space="preserve">RS </w:t>
      </w:r>
      <w:r>
        <w:rPr>
          <w:rFonts w:hint="eastAsia"/>
          <w:lang w:val="en-GB"/>
        </w:rPr>
        <w:t>resource</w:t>
      </w:r>
      <w:r>
        <w:rPr>
          <w:lang w:val="en-GB"/>
        </w:rPr>
        <w:t xml:space="preserve"> </w:t>
      </w:r>
      <w:r>
        <w:rPr>
          <w:rFonts w:hint="eastAsia"/>
          <w:lang w:val="en-GB"/>
        </w:rPr>
        <w:t>set</w:t>
      </w:r>
      <w:r>
        <w:rPr>
          <w:lang w:val="en-GB"/>
        </w:rPr>
        <w:t xml:space="preserve"> </w:t>
      </w:r>
      <w:r>
        <w:rPr>
          <w:rFonts w:hint="eastAsia"/>
          <w:lang w:val="en-GB"/>
        </w:rPr>
        <w:t>configuration</w:t>
      </w:r>
    </w:p>
    <w:p w14:paraId="373555C0" w14:textId="77777777" w:rsidR="00B650C4" w:rsidRPr="00EE151B" w:rsidRDefault="00B650C4" w:rsidP="00B650C4">
      <w:pPr>
        <w:rPr>
          <w:rFonts w:eastAsiaTheme="minorEastAsia"/>
          <w:lang w:val="en-GB" w:eastAsia="zh-CN"/>
        </w:rPr>
      </w:pPr>
      <w:r>
        <w:rPr>
          <w:rFonts w:eastAsiaTheme="minorEastAsia"/>
          <w:lang w:val="en-GB" w:eastAsia="zh-CN"/>
        </w:rPr>
        <w:t xml:space="preserve">In Rel-17, two SRS resource sets are configured for two TRPs with usage set to codebook or non-codebook for mTRP PUSCH transmission. </w:t>
      </w:r>
      <w:r>
        <w:rPr>
          <w:rFonts w:eastAsiaTheme="minorEastAsia"/>
          <w:lang w:eastAsia="zh-CN"/>
        </w:rPr>
        <w:t>For SDCI-based S</w:t>
      </w:r>
      <w:r>
        <w:rPr>
          <w:rFonts w:eastAsiaTheme="minorEastAsia" w:hint="eastAsia"/>
          <w:lang w:eastAsia="zh-CN"/>
        </w:rPr>
        <w:t>T</w:t>
      </w:r>
      <w:r>
        <w:rPr>
          <w:rFonts w:eastAsiaTheme="minorEastAsia"/>
          <w:lang w:eastAsia="zh-CN"/>
        </w:rPr>
        <w:t>xMP for PUSCH, similarly, two SRS resource sets should be configured to achieve panel-specific channel measurement and precoder selection.</w:t>
      </w:r>
    </w:p>
    <w:p w14:paraId="1427865D" w14:textId="77777777" w:rsidR="00B650C4" w:rsidRDefault="00B650C4" w:rsidP="00B650C4">
      <w:pPr>
        <w:rPr>
          <w:rFonts w:eastAsiaTheme="minorEastAsia"/>
          <w:lang w:val="en-GB" w:eastAsia="zh-CN"/>
        </w:rPr>
      </w:pPr>
      <w:r>
        <w:rPr>
          <w:rFonts w:eastAsiaTheme="minorEastAsia"/>
          <w:lang w:val="en-GB" w:eastAsia="zh-CN"/>
        </w:rPr>
        <w:t xml:space="preserve">In Rel-16, MDCI-based mTRP PUSCH transmission, one SRS resource set is shared for PUSCH transmission scheduled by two TRPs, which is barely able to work because of the TDM scheduling. Spatial relation info or PL-RS for the SRS resources configured in the SRS resource set can be updated by MAC CE or RRC re-configuration to fit the transmission towards each TRP. However, for MDCI-based STxMP, overlapped PUSCH scheduled by two DCI are simultaneously transmitted, which requires exclusive SRS resource(s) for codebook-based and non-codebook-based transmission respectively. More specifically, each TRP should maintain UL channels state information persistently for STxMP scheduling at any time. Hence, two SRS resource sets should be configured. </w:t>
      </w:r>
    </w:p>
    <w:p w14:paraId="4B5A4892" w14:textId="77777777" w:rsidR="00B650C4" w:rsidRPr="00CC4E51" w:rsidRDefault="00B650C4" w:rsidP="00784488">
      <w:pPr>
        <w:pStyle w:val="proposal"/>
        <w:rPr>
          <w:lang w:val="en-GB"/>
        </w:rPr>
      </w:pPr>
      <w:r>
        <w:rPr>
          <w:lang w:val="en-GB"/>
        </w:rPr>
        <w:t xml:space="preserve">Support to configure 2 SRS resource sets for STxMP </w:t>
      </w:r>
      <w:r>
        <w:rPr>
          <w:rFonts w:hint="eastAsia"/>
          <w:lang w:val="en-GB"/>
        </w:rPr>
        <w:t>in</w:t>
      </w:r>
      <w:r>
        <w:rPr>
          <w:lang w:val="en-GB"/>
        </w:rPr>
        <w:t xml:space="preserve"> both SDCI-based and MDCI-based mTRP operation.</w:t>
      </w:r>
    </w:p>
    <w:p w14:paraId="619ED803" w14:textId="77777777" w:rsidR="00B650C4" w:rsidRPr="00023543" w:rsidRDefault="00B650C4" w:rsidP="00B650C4">
      <w:pPr>
        <w:pStyle w:val="title2"/>
      </w:pPr>
      <w:r>
        <w:t>Beam indication</w:t>
      </w:r>
    </w:p>
    <w:p w14:paraId="25D1D62A" w14:textId="051A2274" w:rsidR="00B650C4" w:rsidRDefault="00B650C4" w:rsidP="00B650C4">
      <w:pPr>
        <w:rPr>
          <w:rFonts w:eastAsiaTheme="minorEastAsia"/>
          <w:lang w:val="en-GB"/>
        </w:rPr>
      </w:pPr>
      <w:r>
        <w:rPr>
          <w:rFonts w:eastAsiaTheme="minorEastAsia"/>
          <w:lang w:val="en-GB"/>
        </w:rPr>
        <w:t>E</w:t>
      </w:r>
      <w:r w:rsidRPr="004E211B">
        <w:rPr>
          <w:rFonts w:eastAsiaTheme="minorEastAsia"/>
          <w:lang w:val="en-GB"/>
        </w:rPr>
        <w:t xml:space="preserve">xtension of Rel-17 </w:t>
      </w:r>
      <w:r>
        <w:rPr>
          <w:rFonts w:eastAsiaTheme="minorEastAsia"/>
          <w:lang w:val="en-GB"/>
        </w:rPr>
        <w:t>u</w:t>
      </w:r>
      <w:r w:rsidRPr="004E211B">
        <w:rPr>
          <w:rFonts w:eastAsiaTheme="minorEastAsia"/>
          <w:lang w:val="en-GB"/>
        </w:rPr>
        <w:t>nified TCI framework for indication of multiple</w:t>
      </w:r>
      <w:r>
        <w:rPr>
          <w:rFonts w:eastAsiaTheme="minorEastAsia"/>
          <w:lang w:val="en-GB"/>
        </w:rPr>
        <w:t xml:space="preserve"> </w:t>
      </w:r>
      <w:r w:rsidRPr="004E211B">
        <w:rPr>
          <w:rFonts w:eastAsiaTheme="minorEastAsia"/>
          <w:lang w:val="en-GB"/>
        </w:rPr>
        <w:t>UL TCI states focusing on mTRP use case</w:t>
      </w:r>
      <w:r>
        <w:rPr>
          <w:rFonts w:eastAsiaTheme="minorEastAsia"/>
          <w:lang w:val="en-GB"/>
        </w:rPr>
        <w:t xml:space="preserve"> will be discussed in Rel-18</w:t>
      </w:r>
      <w:r>
        <w:rPr>
          <w:rFonts w:eastAsiaTheme="minorEastAsia"/>
          <w:lang w:val="en-GB"/>
        </w:rPr>
        <w:fldChar w:fldCharType="begin"/>
      </w:r>
      <w:r>
        <w:rPr>
          <w:rFonts w:eastAsiaTheme="minorEastAsia"/>
          <w:lang w:val="en-GB"/>
        </w:rPr>
        <w:instrText xml:space="preserve"> REF _Ref101685642 \r \h  \* MERGEFORMAT </w:instrText>
      </w:r>
      <w:r>
        <w:rPr>
          <w:rFonts w:eastAsiaTheme="minorEastAsia"/>
          <w:lang w:val="en-GB"/>
        </w:rPr>
      </w:r>
      <w:r>
        <w:rPr>
          <w:rFonts w:eastAsiaTheme="minorEastAsia"/>
          <w:lang w:val="en-GB"/>
        </w:rPr>
        <w:fldChar w:fldCharType="separate"/>
      </w:r>
      <w:r>
        <w:rPr>
          <w:rFonts w:eastAsiaTheme="minorEastAsia"/>
          <w:lang w:val="en-GB"/>
        </w:rPr>
        <w:t>[1]</w:t>
      </w:r>
      <w:r>
        <w:rPr>
          <w:rFonts w:eastAsiaTheme="minorEastAsia"/>
          <w:lang w:val="en-GB"/>
        </w:rPr>
        <w:fldChar w:fldCharType="end"/>
      </w:r>
      <w:r>
        <w:rPr>
          <w:rFonts w:eastAsiaTheme="minorEastAsia"/>
          <w:lang w:val="en-GB"/>
        </w:rPr>
        <w:t xml:space="preserve">. From our perspective, two UL common TCI states indicated for SDCI-based UL mTRP transmission are applicable for STxMP given the UE supports the capability. Detailed consideration and design on beam report supporting STxMP and beam indication can be found in companion contribution </w:t>
      </w:r>
      <w:r>
        <w:rPr>
          <w:rFonts w:eastAsiaTheme="minorEastAsia"/>
          <w:lang w:val="en-GB"/>
        </w:rPr>
        <w:fldChar w:fldCharType="begin"/>
      </w:r>
      <w:r>
        <w:rPr>
          <w:rFonts w:eastAsiaTheme="minorEastAsia"/>
          <w:lang w:val="en-GB"/>
        </w:rPr>
        <w:instrText xml:space="preserve"> REF _Ref101776256 \r \h  \* MERGEFORMAT </w:instrText>
      </w:r>
      <w:r>
        <w:rPr>
          <w:rFonts w:eastAsiaTheme="minorEastAsia"/>
          <w:lang w:val="en-GB"/>
        </w:rPr>
      </w:r>
      <w:r>
        <w:rPr>
          <w:rFonts w:eastAsiaTheme="minorEastAsia"/>
          <w:lang w:val="en-GB"/>
        </w:rPr>
        <w:fldChar w:fldCharType="separate"/>
      </w:r>
      <w:r>
        <w:rPr>
          <w:rFonts w:eastAsiaTheme="minorEastAsia"/>
          <w:lang w:val="en-GB"/>
        </w:rPr>
        <w:t>[2]</w:t>
      </w:r>
      <w:r>
        <w:rPr>
          <w:rFonts w:eastAsiaTheme="minorEastAsia"/>
          <w:lang w:val="en-GB"/>
        </w:rPr>
        <w:fldChar w:fldCharType="end"/>
      </w:r>
      <w:r>
        <w:rPr>
          <w:rFonts w:eastAsiaTheme="minorEastAsia"/>
          <w:lang w:val="en-GB"/>
        </w:rPr>
        <w:t>.</w:t>
      </w:r>
    </w:p>
    <w:p w14:paraId="7E11D262" w14:textId="77777777" w:rsidR="00B650C4" w:rsidRDefault="00B650C4" w:rsidP="00784488">
      <w:pPr>
        <w:pStyle w:val="proposal"/>
        <w:rPr>
          <w:lang w:val="en-GB"/>
        </w:rPr>
      </w:pPr>
      <w:r>
        <w:rPr>
          <w:rFonts w:hint="eastAsia"/>
          <w:lang w:val="en-GB"/>
        </w:rPr>
        <w:t>T</w:t>
      </w:r>
      <w:r>
        <w:rPr>
          <w:lang w:val="en-GB"/>
        </w:rPr>
        <w:t>CI states indication designed for SDCI-based mTRP is also applicable for 2 panels s</w:t>
      </w:r>
      <w:r>
        <w:rPr>
          <w:rFonts w:hint="eastAsia"/>
          <w:lang w:val="en-GB"/>
        </w:rPr>
        <w:t>imultaneous</w:t>
      </w:r>
      <w:r>
        <w:rPr>
          <w:lang w:val="en-GB"/>
        </w:rPr>
        <w:t xml:space="preserve"> transmission towards 2 TRPs.</w:t>
      </w:r>
    </w:p>
    <w:p w14:paraId="0CC10499" w14:textId="77777777" w:rsidR="00B650C4" w:rsidRDefault="00B650C4" w:rsidP="00B650C4">
      <w:pPr>
        <w:rPr>
          <w:rFonts w:eastAsiaTheme="minorEastAsia"/>
          <w:lang w:val="en-GB" w:eastAsia="zh-CN"/>
        </w:rPr>
      </w:pPr>
      <w:r>
        <w:rPr>
          <w:rFonts w:eastAsiaTheme="minorEastAsia"/>
          <w:lang w:val="en-GB" w:eastAsia="zh-CN"/>
        </w:rPr>
        <w:t xml:space="preserve">Beam indication designed with the objective of unified TCI extension for mTRP transmission also can be directly used for STxMP in MDCI-based mTRP if the indicated TCI states are reported associated with two panels.  To indicate the common TCI state for each TRP/panel separately, CoresetPoolIndex can be used to achieve the association between the indicated TCI state and the scheduled channels. More details can be referred to in our contribution </w:t>
      </w:r>
      <w:r>
        <w:rPr>
          <w:rFonts w:eastAsiaTheme="minorEastAsia"/>
          <w:lang w:val="en-GB" w:eastAsia="zh-CN"/>
        </w:rPr>
        <w:fldChar w:fldCharType="begin"/>
      </w:r>
      <w:r>
        <w:rPr>
          <w:rFonts w:eastAsiaTheme="minorEastAsia"/>
          <w:lang w:val="en-GB" w:eastAsia="zh-CN"/>
        </w:rPr>
        <w:instrText xml:space="preserve"> REF _Ref101776256 \r \h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[2]</w:t>
      </w:r>
      <w:r>
        <w:rPr>
          <w:rFonts w:eastAsiaTheme="minorEastAsia"/>
          <w:lang w:val="en-GB" w:eastAsia="zh-CN"/>
        </w:rPr>
        <w:fldChar w:fldCharType="end"/>
      </w:r>
      <w:r>
        <w:rPr>
          <w:rFonts w:eastAsiaTheme="minorEastAsia"/>
          <w:lang w:val="en-GB" w:eastAsia="zh-CN"/>
        </w:rPr>
        <w:t xml:space="preserve">.    </w:t>
      </w:r>
    </w:p>
    <w:p w14:paraId="63DA12F5" w14:textId="77777777" w:rsidR="00B650C4" w:rsidRDefault="00B650C4" w:rsidP="00784488">
      <w:pPr>
        <w:pStyle w:val="proposal"/>
        <w:rPr>
          <w:lang w:val="en-GB"/>
        </w:rPr>
      </w:pPr>
      <w:r>
        <w:rPr>
          <w:lang w:val="en-GB"/>
        </w:rPr>
        <w:t>CoresetPoolIndex can be used to achieve the association between the indicated TCI state and the scheduled channels.</w:t>
      </w:r>
    </w:p>
    <w:p w14:paraId="401635BE" w14:textId="77777777" w:rsidR="00B650C4" w:rsidRDefault="00B650C4" w:rsidP="00B650C4">
      <w:pPr>
        <w:rPr>
          <w:rFonts w:eastAsiaTheme="minorEastAsia"/>
          <w:lang w:val="en-GB" w:eastAsia="zh-CN"/>
        </w:rPr>
      </w:pPr>
      <w:r>
        <w:rPr>
          <w:rFonts w:eastAsiaTheme="minorEastAsia"/>
          <w:lang w:val="en-GB" w:eastAsia="zh-CN"/>
        </w:rPr>
        <w:t xml:space="preserve">If two SRS resource sets configured for codebook-based or non-codebook-based transmission are sharing common beam, two unified TCI states indicated for SDCI-based or MDCI-based mTRP PUSCH transmission can be applied to two SRS resource sets respectively. </w:t>
      </w:r>
    </w:p>
    <w:p w14:paraId="2F1893B7" w14:textId="77777777" w:rsidR="00B650C4" w:rsidRPr="00517442" w:rsidRDefault="00B650C4" w:rsidP="00784488">
      <w:pPr>
        <w:pStyle w:val="proposal"/>
        <w:rPr>
          <w:lang w:val="en-GB"/>
        </w:rPr>
      </w:pPr>
      <w:r>
        <w:rPr>
          <w:lang w:val="en-GB"/>
        </w:rPr>
        <w:t>Two unified TCI states indicated for mTRP transmission are applied for two SRS resource sets respectively.</w:t>
      </w:r>
    </w:p>
    <w:p w14:paraId="59EB7A60" w14:textId="0394F672" w:rsidR="00326B68" w:rsidRDefault="00326B68" w:rsidP="00326B68">
      <w:pPr>
        <w:pStyle w:val="title1"/>
      </w:pPr>
      <w:r w:rsidRPr="00594792">
        <w:lastRenderedPageBreak/>
        <w:t xml:space="preserve">Power control for STxMP </w:t>
      </w:r>
    </w:p>
    <w:p w14:paraId="39C2A771" w14:textId="031EFB25" w:rsidR="00326B68" w:rsidRDefault="00326B68" w:rsidP="00326B68">
      <w:r>
        <w:t>In Rel-17 UL SDCI-based mTRP, to achieve TRP-specific open-loop power control, two sets of power control parameters including P0/alpha/PL-RS/closed-loop-index are indicated by two SRI fields for mTRP PUSCH repetition. And</w:t>
      </w:r>
      <w:r w:rsidR="00337867">
        <w:t>,</w:t>
      </w:r>
      <w:r>
        <w:t xml:space="preserve"> two spatial relation </w:t>
      </w:r>
      <w:r w:rsidR="00371DB6">
        <w:t>I</w:t>
      </w:r>
      <w:r>
        <w:t xml:space="preserve">nfos or power control parameter sets containing P0/PL-RS/closed-loop-index are activated </w:t>
      </w:r>
      <w:r w:rsidR="00337867">
        <w:t xml:space="preserve">for </w:t>
      </w:r>
      <w:r>
        <w:t>one PUCCH resource. TRP-specific closed-loop power control is also supported for both PUSCH and PUCCH by two TPC fields for two closed</w:t>
      </w:r>
      <w:r w:rsidR="00371DB6">
        <w:t>-</w:t>
      </w:r>
      <w:r>
        <w:t xml:space="preserve">loop indices. To report </w:t>
      </w:r>
      <w:r w:rsidR="00371DB6">
        <w:t xml:space="preserve">the </w:t>
      </w:r>
      <w:r>
        <w:t xml:space="preserve">power headroom for PUSCH transmission towards each TRP to assist TRP-specific power control, TRP-specific PHR reporting is supported. In </w:t>
      </w:r>
      <w:r w:rsidR="00371DB6">
        <w:t xml:space="preserve">the </w:t>
      </w:r>
      <w:r>
        <w:t>Rel-17 unified TCI framework, power control parameter setting including P0/alpha/closed-loop-index for UL channels or signal</w:t>
      </w:r>
      <w:r w:rsidR="00371DB6">
        <w:t>s</w:t>
      </w:r>
      <w:r>
        <w:t xml:space="preserve"> are associated with the common TCI state. </w:t>
      </w:r>
      <w:r w:rsidRPr="00BC6664">
        <w:rPr>
          <w:rFonts w:eastAsiaTheme="minorEastAsia"/>
          <w:lang w:eastAsia="zh-CN"/>
        </w:rPr>
        <w:t xml:space="preserve">Common </w:t>
      </w:r>
      <w:r>
        <w:rPr>
          <w:rFonts w:eastAsiaTheme="minorEastAsia"/>
          <w:lang w:eastAsia="zh-CN"/>
        </w:rPr>
        <w:t xml:space="preserve">PL-RS for UL transmission is also associated with or derived from the </w:t>
      </w:r>
      <w:r>
        <w:t>common TCI state.</w:t>
      </w:r>
    </w:p>
    <w:p w14:paraId="7B9E6979" w14:textId="7796C55B" w:rsidR="00326B68" w:rsidRDefault="00326B68" w:rsidP="00326B68">
      <w:pPr>
        <w:rPr>
          <w:rFonts w:eastAsiaTheme="minorEastAsia"/>
          <w:lang w:eastAsia="zh-CN"/>
        </w:rPr>
      </w:pPr>
      <w:r>
        <w:t xml:space="preserve">Based on the TRP-specific power control design and the power control parameter determination in </w:t>
      </w:r>
      <w:r w:rsidR="006F42D0">
        <w:t>the</w:t>
      </w:r>
      <w:r w:rsidR="004F2197">
        <w:t xml:space="preserve"> </w:t>
      </w:r>
      <w:r>
        <w:t xml:space="preserve">unified TCI framework, panel-specific power control can be facilitated. </w:t>
      </w:r>
      <w:r>
        <w:rPr>
          <w:rFonts w:eastAsiaTheme="minorEastAsia"/>
          <w:lang w:eastAsia="zh-CN"/>
        </w:rPr>
        <w:t xml:space="preserve">From our perspective, </w:t>
      </w:r>
      <w:r w:rsidR="001E14A2">
        <w:rPr>
          <w:rFonts w:eastAsiaTheme="minorEastAsia"/>
          <w:lang w:eastAsia="zh-CN"/>
        </w:rPr>
        <w:t xml:space="preserve">the </w:t>
      </w:r>
      <w:r>
        <w:rPr>
          <w:rFonts w:eastAsiaTheme="minorEastAsia"/>
          <w:lang w:eastAsia="zh-CN"/>
        </w:rPr>
        <w:t>following aspects should be considered for both SDCI-based and MDCI-based STxMP:</w:t>
      </w:r>
    </w:p>
    <w:p w14:paraId="0741357B" w14:textId="77777777" w:rsidR="00326B68" w:rsidRDefault="00326B68" w:rsidP="00326B68">
      <w:pPr>
        <w:pStyle w:val="bullet2"/>
      </w:pPr>
      <w:r>
        <w:t xml:space="preserve">Panel-specific open-loop and closed-loop power control </w:t>
      </w:r>
    </w:p>
    <w:p w14:paraId="6BAD6029" w14:textId="77777777" w:rsidR="00326B68" w:rsidRDefault="00326B68" w:rsidP="00326B68">
      <w:pPr>
        <w:pStyle w:val="bullet2"/>
      </w:pPr>
      <w:r>
        <w:t xml:space="preserve">Power limit for </w:t>
      </w:r>
      <w:r>
        <w:rPr>
          <w:rFonts w:hint="eastAsia"/>
        </w:rPr>
        <w:t>multi</w:t>
      </w:r>
      <w:r>
        <w:t>-panel PUSCH transmission</w:t>
      </w:r>
    </w:p>
    <w:p w14:paraId="754EF2BD" w14:textId="77777777" w:rsidR="00326B68" w:rsidRDefault="00326B68" w:rsidP="00326B68">
      <w:pPr>
        <w:pStyle w:val="bullet2"/>
      </w:pPr>
      <w:r>
        <w:t xml:space="preserve">Panel-specific PHR reporting </w:t>
      </w:r>
    </w:p>
    <w:p w14:paraId="70C32196" w14:textId="77777777" w:rsidR="00326B68" w:rsidRDefault="00326B68" w:rsidP="00326B68">
      <w:pPr>
        <w:pStyle w:val="title2"/>
      </w:pPr>
      <w:r>
        <w:rPr>
          <w:rFonts w:eastAsiaTheme="minorEastAsia"/>
        </w:rPr>
        <w:t xml:space="preserve">Panel/TRP-specific </w:t>
      </w:r>
      <w:r>
        <w:t>open-loop and closed-loop power control</w:t>
      </w:r>
    </w:p>
    <w:p w14:paraId="08EC6B1C" w14:textId="2333106E" w:rsidR="00326B68" w:rsidRPr="00462577" w:rsidRDefault="00326B68" w:rsidP="00326B68">
      <w:pPr>
        <w:rPr>
          <w:rFonts w:eastAsiaTheme="minorEastAsia"/>
          <w:lang w:eastAsia="zh-CN"/>
        </w:rPr>
      </w:pPr>
      <w:r>
        <w:rPr>
          <w:rFonts w:eastAsiaTheme="minorEastAsia"/>
          <w:lang w:eastAsia="zh-CN"/>
        </w:rPr>
        <w:t>Since we focus on multi-panel transmission towards mTRP, two sets of power control parameter setting</w:t>
      </w:r>
      <w:r w:rsidR="000B1AFF">
        <w:rPr>
          <w:rFonts w:eastAsiaTheme="minorEastAsia"/>
          <w:lang w:eastAsia="zh-CN"/>
        </w:rPr>
        <w:t>s</w:t>
      </w:r>
      <w:r>
        <w:rPr>
          <w:rFonts w:eastAsiaTheme="minorEastAsia"/>
          <w:lang w:eastAsia="zh-CN"/>
        </w:rPr>
        <w:t xml:space="preserve"> and two PL-RS</w:t>
      </w:r>
      <w:r w:rsidR="00607D07">
        <w:rPr>
          <w:rFonts w:eastAsiaTheme="minorEastAsia"/>
          <w:lang w:eastAsia="zh-CN"/>
        </w:rPr>
        <w:t>s</w:t>
      </w:r>
      <w:r>
        <w:rPr>
          <w:rFonts w:eastAsiaTheme="minorEastAsia"/>
          <w:lang w:eastAsia="zh-CN"/>
        </w:rPr>
        <w:t xml:space="preserve"> can be acquired by two indicated TCI states as we illustrate in </w:t>
      </w:r>
      <w:r>
        <w:rPr>
          <w:rFonts w:eastAsiaTheme="minorEastAsia"/>
          <w:lang w:eastAsia="zh-CN"/>
        </w:rPr>
        <w:fldChar w:fldCharType="begin"/>
      </w:r>
      <w:r>
        <w:rPr>
          <w:rFonts w:eastAsiaTheme="minorEastAsia"/>
          <w:lang w:eastAsia="zh-CN"/>
        </w:rPr>
        <w:instrText xml:space="preserve"> REF _Ref101881576 \r \h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sidR="00E74419">
        <w:rPr>
          <w:rFonts w:eastAsiaTheme="minorEastAsia"/>
          <w:lang w:eastAsia="zh-CN"/>
        </w:rPr>
        <w:t>, and</w:t>
      </w:r>
      <w:r>
        <w:rPr>
          <w:rFonts w:eastAsiaTheme="minorEastAsia"/>
          <w:lang w:eastAsia="zh-CN"/>
        </w:rPr>
        <w:t xml:space="preserve"> </w:t>
      </w:r>
      <w:r w:rsidR="00E74419">
        <w:rPr>
          <w:rFonts w:eastAsiaTheme="minorEastAsia"/>
          <w:lang w:eastAsia="zh-CN"/>
        </w:rPr>
        <w:t>s</w:t>
      </w:r>
      <w:r>
        <w:rPr>
          <w:rFonts w:eastAsiaTheme="minorEastAsia"/>
          <w:lang w:eastAsia="zh-CN"/>
        </w:rPr>
        <w:t xml:space="preserve">eparate open-loop power control </w:t>
      </w:r>
      <w:r w:rsidR="00E74419">
        <w:rPr>
          <w:rFonts w:eastAsiaTheme="minorEastAsia"/>
          <w:lang w:eastAsia="zh-CN"/>
        </w:rPr>
        <w:t xml:space="preserve">can be </w:t>
      </w:r>
      <w:r>
        <w:rPr>
          <w:rFonts w:eastAsiaTheme="minorEastAsia"/>
          <w:lang w:eastAsia="zh-CN"/>
        </w:rPr>
        <w:t>achieved. Regarding closed loop-power control, two TPC fields are designed for two closed</w:t>
      </w:r>
      <w:r w:rsidR="000B1AFF">
        <w:rPr>
          <w:rFonts w:eastAsiaTheme="minorEastAsia"/>
          <w:lang w:eastAsia="zh-CN"/>
        </w:rPr>
        <w:t>-</w:t>
      </w:r>
      <w:r>
        <w:rPr>
          <w:rFonts w:eastAsiaTheme="minorEastAsia"/>
          <w:lang w:eastAsia="zh-CN"/>
        </w:rPr>
        <w:t>loop indices respectively in Rel-17 UL mTRP, which can be inherited to StxMP.</w:t>
      </w:r>
    </w:p>
    <w:p w14:paraId="70D5CF23" w14:textId="4431E712" w:rsidR="00326B68" w:rsidRDefault="00326B68" w:rsidP="00784488">
      <w:pPr>
        <w:pStyle w:val="proposal"/>
      </w:pPr>
      <w:r>
        <w:t xml:space="preserve">Panel-specific open-loop power control can be achieved by two PC </w:t>
      </w:r>
      <w:r w:rsidR="00607D07">
        <w:t xml:space="preserve">settings </w:t>
      </w:r>
      <w:r>
        <w:t>associate</w:t>
      </w:r>
      <w:r w:rsidR="00DC698E">
        <w:t>d</w:t>
      </w:r>
      <w:r>
        <w:t xml:space="preserve"> </w:t>
      </w:r>
      <w:r w:rsidR="00DC698E">
        <w:t>with</w:t>
      </w:r>
      <w:r>
        <w:t xml:space="preserve"> two indicated TCI states, while panel-specific closed</w:t>
      </w:r>
      <w:r w:rsidR="000B1AFF">
        <w:t>-</w:t>
      </w:r>
      <w:r>
        <w:t>loop power control can inherit the design in Rel</w:t>
      </w:r>
      <w:r>
        <w:rPr>
          <w:rFonts w:hint="eastAsia"/>
        </w:rPr>
        <w:t>-</w:t>
      </w:r>
      <w:r>
        <w:t>17.</w:t>
      </w:r>
    </w:p>
    <w:p w14:paraId="557853DF" w14:textId="77777777" w:rsidR="00326B68" w:rsidRDefault="00326B68" w:rsidP="00326B68">
      <w:pPr>
        <w:pStyle w:val="title2"/>
      </w:pPr>
      <w:bookmarkStart w:id="12" w:name="_Hlk102160127"/>
      <w:r>
        <w:t>Panel-specific power limit</w:t>
      </w:r>
    </w:p>
    <w:p w14:paraId="04366A0E" w14:textId="4B87E3A1" w:rsidR="006B7DF2" w:rsidRPr="00897812" w:rsidRDefault="006B7DF2" w:rsidP="006B7DF2">
      <w:bookmarkStart w:id="13" w:name="_Hlk102134734"/>
      <w:r>
        <w:t>Power calculation should be further discussed to make it compatible with STxMP in SDCI-based mTRP operation. Current power is calculated based on one transmission occasion corresponding to only one panel utilizing the following formula. For transmission occasion</w:t>
      </w:r>
      <w:r w:rsidRPr="00897812">
        <w:rPr>
          <w:i/>
        </w:rPr>
        <w:t xml:space="preserve"> </w:t>
      </w:r>
      <w:proofErr w:type="spellStart"/>
      <w:r>
        <w:rPr>
          <w:i/>
        </w:rPr>
        <w:t>i</w:t>
      </w:r>
      <w:proofErr w:type="spellEnd"/>
      <w:r>
        <w:t xml:space="preserve">, specific P0/alpha, Pathloss measured by PL-RS, and closed-loop power adjustment are involved to calculate transmission power. </w:t>
      </w:r>
      <w:r w:rsidR="00665269">
        <w:t>According to UE power class</w:t>
      </w:r>
      <w:r>
        <w:t xml:space="preserve">, the transmission power is limited by </w:t>
      </w:r>
      <w:r w:rsidRPr="00FE760F">
        <w:t>P</w:t>
      </w:r>
      <w:r w:rsidRPr="00FE760F">
        <w:rPr>
          <w:vertAlign w:val="subscript"/>
        </w:rPr>
        <w:t xml:space="preserve">CMAX, </w:t>
      </w:r>
      <w:proofErr w:type="spellStart"/>
      <w:proofErr w:type="gramStart"/>
      <w:r w:rsidRPr="00FE760F">
        <w:rPr>
          <w:vertAlign w:val="subscript"/>
        </w:rPr>
        <w:t>f,c</w:t>
      </w:r>
      <w:proofErr w:type="spellEnd"/>
      <w:proofErr w:type="gramEnd"/>
      <w:r>
        <w:t>(</w:t>
      </w:r>
      <w:proofErr w:type="spellStart"/>
      <w:r w:rsidRPr="008B2001">
        <w:rPr>
          <w:i/>
        </w:rPr>
        <w:t>i</w:t>
      </w:r>
      <w:proofErr w:type="spellEnd"/>
      <w:r>
        <w:t>)  which is</w:t>
      </w:r>
      <w:r>
        <w:rPr>
          <w:rFonts w:eastAsiaTheme="minorEastAsia"/>
          <w:lang w:eastAsia="zh-CN"/>
        </w:rPr>
        <w:t xml:space="preserve"> </w:t>
      </w:r>
      <w:r>
        <w:t>t</w:t>
      </w:r>
      <w:r w:rsidRPr="00FE760F">
        <w:t>he configured UE maximum output power</w:t>
      </w:r>
      <w:r>
        <w:t xml:space="preserve"> </w:t>
      </w:r>
      <w:r w:rsidRPr="00FE760F">
        <w:t xml:space="preserve">for carrier </w:t>
      </w:r>
      <w:r w:rsidRPr="00FE760F">
        <w:rPr>
          <w:i/>
        </w:rPr>
        <w:t>f</w:t>
      </w:r>
      <w:r w:rsidRPr="00FE760F">
        <w:t xml:space="preserve"> of a serving cell </w:t>
      </w:r>
      <w:r w:rsidRPr="00FE760F">
        <w:rPr>
          <w:i/>
        </w:rPr>
        <w:t>c</w:t>
      </w:r>
      <w:r>
        <w:t xml:space="preserve">. </w:t>
      </w:r>
    </w:p>
    <w:p w14:paraId="368F5EF9" w14:textId="020FD321" w:rsidR="006B7DF2" w:rsidRPr="00095D12" w:rsidRDefault="006B7DF2" w:rsidP="00196A74">
      <w:r>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B916EC">
        <w:t xml:space="preserve"> [dBm]</w:t>
      </w:r>
    </w:p>
    <w:p w14:paraId="353B3FAA" w14:textId="45945543" w:rsidR="006B7DF2" w:rsidRDefault="006B7DF2" w:rsidP="006B7DF2">
      <w:pPr>
        <w:pStyle w:val="bullet2"/>
        <w:numPr>
          <w:ilvl w:val="0"/>
          <w:numId w:val="0"/>
        </w:numPr>
      </w:pPr>
      <w:r>
        <w:t xml:space="preserve">Regarding STxMP, panel-specific power can be calculated by the panel-specific </w:t>
      </w:r>
      <w:r w:rsidRPr="007B25A3">
        <w:t>P0/alpha, Pathloss, and closed</w:t>
      </w:r>
      <w:r>
        <w:t>-</w:t>
      </w:r>
      <w:r w:rsidRPr="007B25A3">
        <w:t>loop power adjustment</w:t>
      </w:r>
      <w:r>
        <w:t>. However,</w:t>
      </w:r>
      <w:r w:rsidR="00326B68">
        <w:t xml:space="preserve"> </w:t>
      </w:r>
      <w:r>
        <w:t>the power limit for each panel utilized to</w:t>
      </w:r>
      <w:r w:rsidR="00326B68">
        <w:t xml:space="preserve"> determine</w:t>
      </w:r>
      <w:r>
        <w:t xml:space="preserve"> the actual transmission power is unclear. The following two alternatives can be </w:t>
      </w:r>
      <w:r w:rsidR="005B132D">
        <w:t>considered for discussion</w:t>
      </w:r>
      <w:r>
        <w:t>.</w:t>
      </w:r>
    </w:p>
    <w:p w14:paraId="3D0621FE" w14:textId="50C37C75" w:rsidR="006B7DF2" w:rsidRDefault="006B7DF2" w:rsidP="006B7DF2">
      <w:pPr>
        <w:pStyle w:val="bullet3"/>
      </w:pPr>
      <w:r>
        <w:rPr>
          <w:rFonts w:hint="eastAsia"/>
        </w:rPr>
        <w:t>A</w:t>
      </w:r>
      <w:r>
        <w:t>lt1: Sum</w:t>
      </w:r>
      <w:r w:rsidR="005664DC">
        <w:t xml:space="preserve"> </w:t>
      </w:r>
      <w:r>
        <w:t xml:space="preserve">of transmission power across all panels should be limited by </w:t>
      </w:r>
      <w:proofErr w:type="spellStart"/>
      <w:proofErr w:type="gramStart"/>
      <w:r w:rsidRPr="00FE760F">
        <w:t>P</w:t>
      </w:r>
      <w:r w:rsidRPr="00FE760F">
        <w:rPr>
          <w:vertAlign w:val="subscript"/>
        </w:rPr>
        <w:t>CMAX,f</w:t>
      </w:r>
      <w:proofErr w:type="gramEnd"/>
      <w:r w:rsidRPr="00FE760F">
        <w:rPr>
          <w:vertAlign w:val="subscript"/>
        </w:rPr>
        <w:t>,c</w:t>
      </w:r>
      <w:proofErr w:type="spellEnd"/>
      <w:r>
        <w:t>(</w:t>
      </w:r>
      <w:proofErr w:type="spellStart"/>
      <w:r w:rsidRPr="008B2001">
        <w:rPr>
          <w:i/>
        </w:rPr>
        <w:t>i</w:t>
      </w:r>
      <w:proofErr w:type="spellEnd"/>
      <w:r>
        <w:t xml:space="preserve">)  </w:t>
      </w:r>
    </w:p>
    <w:p w14:paraId="2F52E0D2" w14:textId="77777777" w:rsidR="006B7DF2" w:rsidRDefault="006B7DF2" w:rsidP="006B7DF2">
      <w:pPr>
        <w:pStyle w:val="bullet3"/>
      </w:pPr>
      <w:r>
        <w:rPr>
          <w:rFonts w:hint="eastAsia"/>
        </w:rPr>
        <w:t>A</w:t>
      </w:r>
      <w:r>
        <w:t>lt2: Introduce panel-specific power limit</w:t>
      </w:r>
    </w:p>
    <w:p w14:paraId="1987A013" w14:textId="64BF868C" w:rsidR="006B7DF2" w:rsidRPr="00FE760F" w:rsidRDefault="006B7DF2" w:rsidP="006B7DF2">
      <w:r>
        <w:t>A</w:t>
      </w:r>
      <w:r>
        <w:rPr>
          <w:rFonts w:hint="eastAsia"/>
          <w:lang w:eastAsia="zh-CN"/>
        </w:rPr>
        <w:t>lt</w:t>
      </w:r>
      <w:r>
        <w:t xml:space="preserve">1 </w:t>
      </w:r>
      <w:r w:rsidR="00B00BA5">
        <w:t>may not be</w:t>
      </w:r>
      <w:r w:rsidR="00326B68">
        <w:t xml:space="preserve"> </w:t>
      </w:r>
      <w:r w:rsidR="00B00BA5">
        <w:t>r</w:t>
      </w:r>
      <w:r w:rsidR="00326B68">
        <w:t>easonable.</w:t>
      </w:r>
      <w:r>
        <w:t xml:space="preserve"> As described in </w:t>
      </w:r>
      <w:r>
        <w:fldChar w:fldCharType="begin"/>
      </w:r>
      <w:r>
        <w:instrText xml:space="preserve"> REF _Ref101889159 \r \h </w:instrText>
      </w:r>
      <w:r>
        <w:fldChar w:fldCharType="separate"/>
      </w:r>
      <w:r>
        <w:t>[3]</w:t>
      </w:r>
      <w:r>
        <w:fldChar w:fldCharType="end"/>
      </w:r>
      <w:r>
        <w:t xml:space="preserve">, </w:t>
      </w:r>
      <w:proofErr w:type="spellStart"/>
      <w:proofErr w:type="gramStart"/>
      <w:r w:rsidRPr="00FE760F">
        <w:t>P</w:t>
      </w:r>
      <w:r w:rsidRPr="00FE760F">
        <w:rPr>
          <w:vertAlign w:val="subscript"/>
        </w:rPr>
        <w:t>CMAX,f</w:t>
      </w:r>
      <w:proofErr w:type="gramEnd"/>
      <w:r w:rsidRPr="00FE760F">
        <w:rPr>
          <w:vertAlign w:val="subscript"/>
        </w:rPr>
        <w:t>,c</w:t>
      </w:r>
      <w:proofErr w:type="spellEnd"/>
      <w:r>
        <w:t>(</w:t>
      </w:r>
      <w:proofErr w:type="spellStart"/>
      <w:r w:rsidRPr="008B2001">
        <w:rPr>
          <w:i/>
        </w:rPr>
        <w:t>i</w:t>
      </w:r>
      <w:proofErr w:type="spellEnd"/>
      <w:r>
        <w:t xml:space="preserve">) </w:t>
      </w:r>
      <w:r>
        <w:rPr>
          <w:rFonts w:hint="eastAsia"/>
          <w:lang w:eastAsia="zh-CN"/>
        </w:rPr>
        <w:t>is</w:t>
      </w:r>
      <w:r>
        <w:t xml:space="preserve"> </w:t>
      </w:r>
      <w:r>
        <w:rPr>
          <w:rFonts w:hint="eastAsia"/>
          <w:lang w:eastAsia="zh-CN"/>
        </w:rPr>
        <w:t>required</w:t>
      </w:r>
      <w:r>
        <w:t xml:space="preserve"> </w:t>
      </w:r>
      <w:r>
        <w:rPr>
          <w:rFonts w:hint="eastAsia"/>
          <w:lang w:eastAsia="zh-CN"/>
        </w:rPr>
        <w:t>that</w:t>
      </w:r>
      <w:r>
        <w:t xml:space="preserve"> the </w:t>
      </w:r>
      <w:r w:rsidRPr="00FE760F">
        <w:t xml:space="preserve">corresponding measured peak EIRP </w:t>
      </w:r>
      <w:proofErr w:type="spellStart"/>
      <w:r w:rsidRPr="00FE760F">
        <w:t>P</w:t>
      </w:r>
      <w:r w:rsidRPr="00FE760F">
        <w:rPr>
          <w:vertAlign w:val="subscript"/>
        </w:rPr>
        <w:t>UMAX,f,c</w:t>
      </w:r>
      <w:proofErr w:type="spellEnd"/>
      <w:r w:rsidRPr="00FE760F">
        <w:t xml:space="preserve"> is within the following bounds</w:t>
      </w:r>
      <w:r>
        <w:t>,</w:t>
      </w:r>
    </w:p>
    <w:p w14:paraId="0314ACD5" w14:textId="77777777" w:rsidR="006B7DF2" w:rsidRDefault="006B7DF2" w:rsidP="00196A74">
      <w:pPr>
        <w:jc w:val="center"/>
        <w:rPr>
          <w:vertAlign w:val="subscript"/>
        </w:rPr>
      </w:pPr>
      <w:r w:rsidRPr="00FE760F">
        <w:t>P</w:t>
      </w:r>
      <w:r w:rsidRPr="00FE760F">
        <w:rPr>
          <w:vertAlign w:val="subscript"/>
        </w:rPr>
        <w:t>Powerclass</w:t>
      </w:r>
      <w:r w:rsidRPr="00FE760F">
        <w:t xml:space="preserve"> – </w:t>
      </w:r>
      <w:proofErr w:type="gramStart"/>
      <w:r w:rsidRPr="00FE760F">
        <w:t>MAX(</w:t>
      </w:r>
      <w:proofErr w:type="gramEnd"/>
      <w:r w:rsidRPr="00FE760F">
        <w:t>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4B371622" w14:textId="0DB49AAB" w:rsidR="006B7DF2" w:rsidRDefault="006B7DF2" w:rsidP="00196A74">
      <w:r>
        <w:t xml:space="preserve">The </w:t>
      </w:r>
      <w:proofErr w:type="gramStart"/>
      <w:r w:rsidRPr="00FE760F">
        <w:t>P</w:t>
      </w:r>
      <w:r w:rsidRPr="00FE760F">
        <w:rPr>
          <w:vertAlign w:val="subscript"/>
        </w:rPr>
        <w:t>UMAX,f</w:t>
      </w:r>
      <w:proofErr w:type="gramEnd"/>
      <w:r w:rsidRPr="00FE760F">
        <w:rPr>
          <w:vertAlign w:val="subscript"/>
        </w:rPr>
        <w:t>,c</w:t>
      </w:r>
      <w:r>
        <w:t xml:space="preserve"> is measured based on a specific direction, and both the lower bound and upper bound </w:t>
      </w:r>
      <w:r w:rsidR="00196A74">
        <w:t>are</w:t>
      </w:r>
      <w:r>
        <w:t xml:space="preserve"> defined based on a specific direction. The requirement may vary a lot in different directions. Therefore, it is </w:t>
      </w:r>
      <w:r w:rsidR="00140F44">
        <w:t xml:space="preserve">not </w:t>
      </w:r>
      <w:r w:rsidR="00326B68">
        <w:t>reasonable</w:t>
      </w:r>
      <w:r>
        <w:t xml:space="preserve"> to</w:t>
      </w:r>
      <w:r w:rsidRPr="00914478">
        <w:t xml:space="preserve"> </w:t>
      </w:r>
      <w:r w:rsidRPr="00914478">
        <w:rPr>
          <w:rFonts w:eastAsiaTheme="minorEastAsia"/>
          <w:lang w:eastAsia="zh-CN"/>
        </w:rPr>
        <w:t>restrict</w:t>
      </w:r>
      <w:r>
        <w:rPr>
          <w:rFonts w:eastAsiaTheme="minorEastAsia"/>
          <w:lang w:eastAsia="zh-CN"/>
        </w:rPr>
        <w:t xml:space="preserve"> maximum transmission power across two panels</w:t>
      </w:r>
      <w:r w:rsidRPr="006B7DF2">
        <w:rPr>
          <w:rFonts w:eastAsiaTheme="minorEastAsia"/>
        </w:rPr>
        <w:t xml:space="preserve"> </w:t>
      </w:r>
      <w:r w:rsidRPr="006B7DF2">
        <w:rPr>
          <w:rFonts w:eastAsiaTheme="minorEastAsia"/>
          <w:lang w:eastAsia="zh-CN"/>
        </w:rPr>
        <w:t>to fulfill the requirement measured based on one direction</w:t>
      </w:r>
      <w:r>
        <w:rPr>
          <w:rFonts w:eastAsiaTheme="minorEastAsia"/>
          <w:lang w:eastAsia="zh-CN"/>
        </w:rPr>
        <w:t>.</w:t>
      </w:r>
      <w:r w:rsidRPr="006B7DF2">
        <w:rPr>
          <w:rFonts w:eastAsiaTheme="minorEastAsia"/>
          <w:lang w:eastAsia="zh-CN"/>
        </w:rPr>
        <w:t xml:space="preserve"> </w:t>
      </w:r>
      <w:r>
        <w:rPr>
          <w:rFonts w:eastAsiaTheme="minorEastAsia"/>
          <w:lang w:eastAsia="zh-CN"/>
        </w:rPr>
        <w:t xml:space="preserve">Furthermore, </w:t>
      </w:r>
      <w:r w:rsidRPr="00A83D81">
        <w:rPr>
          <w:rFonts w:eastAsiaTheme="minorEastAsia"/>
          <w:lang w:eastAsia="zh-CN"/>
        </w:rPr>
        <w:t xml:space="preserve">UE still needs to split and map this </w:t>
      </w:r>
      <w:r w:rsidR="00221F8F">
        <w:rPr>
          <w:rFonts w:eastAsiaTheme="minorEastAsia"/>
          <w:lang w:eastAsia="zh-CN"/>
        </w:rPr>
        <w:t>“</w:t>
      </w:r>
      <w:r w:rsidR="00221F8F" w:rsidRPr="00A83D81">
        <w:rPr>
          <w:rFonts w:eastAsiaTheme="minorEastAsia"/>
          <w:lang w:eastAsia="zh-CN"/>
        </w:rPr>
        <w:t xml:space="preserve">total </w:t>
      </w:r>
      <w:r w:rsidR="00221F8F">
        <w:rPr>
          <w:rFonts w:eastAsiaTheme="minorEastAsia"/>
          <w:lang w:eastAsia="zh-CN"/>
        </w:rPr>
        <w:t>power limit”</w:t>
      </w:r>
      <w:r w:rsidRPr="00A83D81">
        <w:rPr>
          <w:rFonts w:eastAsiaTheme="minorEastAsia"/>
          <w:lang w:eastAsia="zh-CN"/>
        </w:rPr>
        <w:t xml:space="preserve"> to different pane</w:t>
      </w:r>
      <w:r>
        <w:rPr>
          <w:rFonts w:eastAsiaTheme="minorEastAsia"/>
          <w:lang w:eastAsia="zh-CN"/>
        </w:rPr>
        <w:t>l</w:t>
      </w:r>
      <w:r w:rsidRPr="00A83D81">
        <w:rPr>
          <w:rFonts w:eastAsiaTheme="minorEastAsia"/>
          <w:lang w:eastAsia="zh-CN"/>
        </w:rPr>
        <w:t>s</w:t>
      </w:r>
      <w:r>
        <w:rPr>
          <w:rFonts w:eastAsiaTheme="minorEastAsia"/>
          <w:lang w:eastAsia="zh-CN"/>
        </w:rPr>
        <w:t xml:space="preserve"> </w:t>
      </w:r>
      <w:r w:rsidRPr="00A83D81">
        <w:rPr>
          <w:rFonts w:eastAsiaTheme="minorEastAsia"/>
          <w:lang w:eastAsia="zh-CN"/>
        </w:rPr>
        <w:t xml:space="preserve">which seems </w:t>
      </w:r>
      <w:r>
        <w:rPr>
          <w:rFonts w:eastAsiaTheme="minorEastAsia"/>
          <w:lang w:eastAsia="zh-CN"/>
        </w:rPr>
        <w:t xml:space="preserve">quite </w:t>
      </w:r>
      <w:r w:rsidRPr="00A83D81">
        <w:rPr>
          <w:rFonts w:eastAsiaTheme="minorEastAsia"/>
          <w:lang w:eastAsia="zh-CN"/>
        </w:rPr>
        <w:t>redundant</w:t>
      </w:r>
      <w:r>
        <w:rPr>
          <w:rFonts w:eastAsiaTheme="minorEastAsia"/>
          <w:lang w:eastAsia="zh-CN"/>
        </w:rPr>
        <w:t xml:space="preserve">. Furthermore, Alt 1 is unfriendly for panel-specific power control because the transmission power of one panel is </w:t>
      </w:r>
      <w:r>
        <w:rPr>
          <w:rFonts w:eastAsiaTheme="minorEastAsia" w:hint="eastAsia"/>
          <w:lang w:eastAsia="zh-CN"/>
        </w:rPr>
        <w:t>constrained</w:t>
      </w:r>
      <w:r>
        <w:rPr>
          <w:rFonts w:eastAsiaTheme="minorEastAsia"/>
          <w:lang w:eastAsia="zh-CN"/>
        </w:rPr>
        <w:t xml:space="preserve"> by the other panel.</w:t>
      </w:r>
      <w:r w:rsidRPr="00914478">
        <w:rPr>
          <w:rFonts w:ascii="Arial" w:hAnsi="Arial" w:cs="Arial"/>
        </w:rPr>
        <w:t xml:space="preserve"> </w:t>
      </w:r>
    </w:p>
    <w:p w14:paraId="1B58FD62" w14:textId="6A61DDF0" w:rsidR="006B7DF2" w:rsidRDefault="006B7DF2" w:rsidP="00196A74">
      <w:r>
        <w:lastRenderedPageBreak/>
        <w:t xml:space="preserve">Alt 2 is more practical. Generally, in actual implementation, the power control module can be deployed inside a panel, which means that independent power control for different panels is achievable. Due to separate PA architecture and RF chain for different panels, the maximum transmission power for each panel can be independently configured </w:t>
      </w:r>
      <w:r w:rsidR="0013641B">
        <w:t>for</w:t>
      </w:r>
      <w:r>
        <w:t xml:space="preserve"> UE. To improve the power efficiency of both panels in simultaneous transmission, it is reasonable to introduce a panel-specific power limit.  </w:t>
      </w:r>
    </w:p>
    <w:p w14:paraId="3FFD59B7" w14:textId="7C23E486" w:rsidR="006B7DF2" w:rsidRDefault="006B7DF2" w:rsidP="00784488">
      <w:pPr>
        <w:pStyle w:val="proposal"/>
      </w:pPr>
      <w:r>
        <w:t xml:space="preserve"> Panel-specific power limits should be introduced for panel-specific power control.</w:t>
      </w:r>
    </w:p>
    <w:p w14:paraId="75679566" w14:textId="4D9EA5F5" w:rsidR="006B7DF2" w:rsidRDefault="00965641" w:rsidP="006B7DF2">
      <w:r>
        <w:t>This issue of p</w:t>
      </w:r>
      <w:r w:rsidR="00326B68">
        <w:t>anel</w:t>
      </w:r>
      <w:r w:rsidR="006B7DF2">
        <w:t xml:space="preserve">-specific power </w:t>
      </w:r>
      <w:r w:rsidR="00326B68">
        <w:t>limit</w:t>
      </w:r>
      <w:r>
        <w:t xml:space="preserve">ation is </w:t>
      </w:r>
      <w:r w:rsidR="00642044">
        <w:t xml:space="preserve">related to </w:t>
      </w:r>
      <w:r w:rsidR="00607D07">
        <w:t>RAN4;</w:t>
      </w:r>
      <w:r w:rsidR="00326B68">
        <w:t xml:space="preserve"> </w:t>
      </w:r>
      <w:r w:rsidR="00642044">
        <w:t>hence</w:t>
      </w:r>
      <w:r w:rsidR="006B7DF2">
        <w:t xml:space="preserve"> LS </w:t>
      </w:r>
      <w:r w:rsidR="00980A6A">
        <w:t>should be sent</w:t>
      </w:r>
      <w:r w:rsidR="006B7DF2">
        <w:t xml:space="preserve"> to </w:t>
      </w:r>
      <w:r w:rsidR="00326B68">
        <w:t>R</w:t>
      </w:r>
      <w:r w:rsidR="00642044">
        <w:t>AN</w:t>
      </w:r>
      <w:r w:rsidR="00326B68">
        <w:t>4 ask</w:t>
      </w:r>
      <w:r w:rsidR="00980A6A">
        <w:t>ing</w:t>
      </w:r>
      <w:r w:rsidR="00326B68">
        <w:t xml:space="preserve"> </w:t>
      </w:r>
      <w:r w:rsidR="001E14A2">
        <w:t xml:space="preserve">for </w:t>
      </w:r>
      <w:r w:rsidR="00980A6A">
        <w:t>their input on</w:t>
      </w:r>
      <w:r w:rsidR="006B7DF2">
        <w:t xml:space="preserve"> a panel-specific power </w:t>
      </w:r>
      <w:r w:rsidR="00326B68">
        <w:t>limit</w:t>
      </w:r>
      <w:r w:rsidR="00980A6A">
        <w:t>ation</w:t>
      </w:r>
      <w:r w:rsidR="006B7DF2">
        <w:t xml:space="preserve">. </w:t>
      </w:r>
      <w:r w:rsidR="00980A6A">
        <w:t>For</w:t>
      </w:r>
      <w:r w:rsidR="006B7DF2">
        <w:t xml:space="preserve"> panel-specific power </w:t>
      </w:r>
      <w:r w:rsidR="00326B68">
        <w:t>limit</w:t>
      </w:r>
      <w:r w:rsidR="00980A6A">
        <w:t>ation</w:t>
      </w:r>
      <w:r w:rsidR="006B7DF2">
        <w:t xml:space="preserve">, the definition of </w:t>
      </w:r>
      <w:r w:rsidR="006B7DF2" w:rsidRPr="00FE760F">
        <w:t>P</w:t>
      </w:r>
      <w:r w:rsidR="006B7DF2" w:rsidRPr="00FE760F">
        <w:rPr>
          <w:vertAlign w:val="subscript"/>
        </w:rPr>
        <w:t xml:space="preserve">CMAX, </w:t>
      </w:r>
      <w:proofErr w:type="spellStart"/>
      <w:proofErr w:type="gramStart"/>
      <w:r w:rsidR="006B7DF2" w:rsidRPr="00FE760F">
        <w:rPr>
          <w:vertAlign w:val="subscript"/>
        </w:rPr>
        <w:t>f,c</w:t>
      </w:r>
      <w:proofErr w:type="spellEnd"/>
      <w:proofErr w:type="gramEnd"/>
      <w:r w:rsidR="006B7DF2">
        <w:rPr>
          <w:vertAlign w:val="subscript"/>
        </w:rPr>
        <w:t xml:space="preserve"> </w:t>
      </w:r>
      <w:r w:rsidR="006B7DF2">
        <w:t xml:space="preserve"> and related </w:t>
      </w:r>
      <w:proofErr w:type="spellStart"/>
      <w:r w:rsidR="006B7DF2">
        <w:t>P</w:t>
      </w:r>
      <w:r w:rsidR="006B7DF2" w:rsidRPr="00FE760F">
        <w:rPr>
          <w:vertAlign w:val="subscript"/>
        </w:rPr>
        <w:t>UMAX,f,c</w:t>
      </w:r>
      <w:proofErr w:type="spellEnd"/>
      <w:r w:rsidR="006B7DF2">
        <w:t xml:space="preserve"> may need to be refined in R</w:t>
      </w:r>
      <w:r w:rsidR="00980A6A">
        <w:t>AN</w:t>
      </w:r>
      <w:r w:rsidR="006B7DF2">
        <w:t xml:space="preserve">4, a possible way may be to define panel-specific or in other words beam-specific </w:t>
      </w:r>
      <w:r w:rsidR="006B7DF2" w:rsidRPr="00FE760F">
        <w:t>P</w:t>
      </w:r>
      <w:r w:rsidR="006B7DF2" w:rsidRPr="00FE760F">
        <w:rPr>
          <w:vertAlign w:val="subscript"/>
        </w:rPr>
        <w:t xml:space="preserve">CMAX, </w:t>
      </w:r>
      <w:proofErr w:type="spellStart"/>
      <w:r w:rsidR="006B7DF2" w:rsidRPr="00FE760F">
        <w:rPr>
          <w:vertAlign w:val="subscript"/>
        </w:rPr>
        <w:t>f,c</w:t>
      </w:r>
      <w:proofErr w:type="spellEnd"/>
      <w:r w:rsidR="006B7DF2">
        <w:t xml:space="preserve">.  </w:t>
      </w:r>
    </w:p>
    <w:p w14:paraId="21DB54AE" w14:textId="49332760" w:rsidR="00326B68" w:rsidRPr="006B7DF2" w:rsidRDefault="00980A6A" w:rsidP="00784488">
      <w:pPr>
        <w:pStyle w:val="proposal"/>
      </w:pPr>
      <w:r>
        <w:t>S</w:t>
      </w:r>
      <w:r w:rsidR="000B1AFF">
        <w:t>end</w:t>
      </w:r>
      <w:r w:rsidR="006B7DF2">
        <w:t xml:space="preserve"> LS to R</w:t>
      </w:r>
      <w:r>
        <w:t>AN4</w:t>
      </w:r>
      <w:r w:rsidR="006B7DF2">
        <w:t xml:space="preserve"> to ask whether panel-specific power limits are feasible.</w:t>
      </w:r>
    </w:p>
    <w:bookmarkEnd w:id="13"/>
    <w:p w14:paraId="764C5CF7" w14:textId="4A7A5C66" w:rsidR="00326B68" w:rsidRDefault="00326B68" w:rsidP="00326B68">
      <w:pPr>
        <w:pStyle w:val="title2"/>
      </w:pPr>
      <w:r>
        <w:rPr>
          <w:rFonts w:hint="eastAsia"/>
        </w:rPr>
        <w:t>P</w:t>
      </w:r>
      <w:r>
        <w:t>HR report for SDCI-based and MDCI-based S</w:t>
      </w:r>
      <w:r w:rsidR="00A824BE">
        <w:t>T</w:t>
      </w:r>
      <w:r>
        <w:t>xMP</w:t>
      </w:r>
    </w:p>
    <w:p w14:paraId="6A97740D" w14:textId="267AB73D" w:rsidR="00326B68" w:rsidRPr="00265632" w:rsidRDefault="00326B68" w:rsidP="00326B68">
      <w:pPr>
        <w:rPr>
          <w:rFonts w:cs="Times"/>
          <w:szCs w:val="20"/>
        </w:rPr>
      </w:pPr>
      <w:r>
        <w:rPr>
          <w:rFonts w:eastAsiaTheme="minorEastAsia"/>
          <w:lang w:eastAsia="zh-CN"/>
        </w:rPr>
        <w:t>Panel-specific PHR should be reported to assist gNB in controlling transmission power for each panel in SDCI-based mTRP operation. To achieve this, the design in Rel-17 TRP</w:t>
      </w:r>
      <w:r>
        <w:rPr>
          <w:rFonts w:eastAsiaTheme="minorEastAsia" w:hint="eastAsia"/>
          <w:lang w:eastAsia="zh-CN"/>
        </w:rPr>
        <w:t>-specific</w:t>
      </w:r>
      <w:r>
        <w:rPr>
          <w:rFonts w:eastAsiaTheme="minorEastAsia"/>
          <w:lang w:eastAsia="zh-CN"/>
        </w:rPr>
        <w:t xml:space="preserve"> PHR </w:t>
      </w:r>
      <w:r>
        <w:rPr>
          <w:rFonts w:eastAsiaTheme="minorEastAsia" w:hint="eastAsia"/>
          <w:lang w:eastAsia="zh-CN"/>
        </w:rPr>
        <w:t>reporting</w:t>
      </w:r>
      <w:r>
        <w:rPr>
          <w:rFonts w:eastAsiaTheme="minorEastAsia"/>
          <w:lang w:eastAsia="zh-CN"/>
        </w:rPr>
        <w:t xml:space="preserve"> can be considered as </w:t>
      </w:r>
      <w:r w:rsidR="000B1AFF">
        <w:rPr>
          <w:rFonts w:eastAsiaTheme="minorEastAsia"/>
          <w:lang w:eastAsia="zh-CN"/>
        </w:rPr>
        <w:t xml:space="preserve">a </w:t>
      </w:r>
      <w:r>
        <w:rPr>
          <w:rFonts w:eastAsiaTheme="minorEastAsia"/>
          <w:lang w:eastAsia="zh-CN"/>
        </w:rPr>
        <w:t xml:space="preserve">baseline. In Rel-17 SDCI-based mTRP, </w:t>
      </w:r>
      <w:r>
        <w:rPr>
          <w:rFonts w:cs="Times"/>
          <w:szCs w:val="20"/>
        </w:rPr>
        <w:t>w</w:t>
      </w:r>
      <w:r w:rsidRPr="00265632">
        <w:rPr>
          <w:rFonts w:cs="Times"/>
          <w:szCs w:val="20"/>
        </w:rPr>
        <w:t xml:space="preserve">hen PHR MAC-CE is reported in slot n, for a CC that is configured with mTRP PUSCH repetition, </w:t>
      </w:r>
      <w:r w:rsidR="000B1AFF">
        <w:rPr>
          <w:rFonts w:cs="Times"/>
          <w:szCs w:val="20"/>
        </w:rPr>
        <w:t xml:space="preserve">the </w:t>
      </w:r>
      <w:r w:rsidRPr="00265632">
        <w:rPr>
          <w:rFonts w:cs="Times"/>
          <w:szCs w:val="20"/>
        </w:rPr>
        <w:t>second PHR value is determined as</w:t>
      </w:r>
      <w:r>
        <w:rPr>
          <w:rFonts w:cs="Times"/>
          <w:szCs w:val="20"/>
        </w:rPr>
        <w:t xml:space="preserve"> follow</w:t>
      </w:r>
      <w:r w:rsidR="000B1AFF">
        <w:rPr>
          <w:rFonts w:cs="Times"/>
          <w:szCs w:val="20"/>
        </w:rPr>
        <w:t>s</w:t>
      </w:r>
      <w:r>
        <w:rPr>
          <w:rFonts w:cs="Times"/>
          <w:szCs w:val="20"/>
        </w:rPr>
        <w:t xml:space="preserve">: </w:t>
      </w:r>
    </w:p>
    <w:p w14:paraId="4F4C0E88" w14:textId="77777777" w:rsidR="00326B68" w:rsidRDefault="00326B68" w:rsidP="00E95F00">
      <w:pPr>
        <w:pStyle w:val="bullet2"/>
      </w:pPr>
      <w:r w:rsidRPr="00D6491A">
        <w:t>If the first PHR value is actual PHR (based on Rel. 15/16) corresponding to a repetition among mTRP PUSCH repetitions associated with a given TRP, the second PHR value</w:t>
      </w:r>
      <w:r>
        <w:t xml:space="preserve"> </w:t>
      </w:r>
    </w:p>
    <w:p w14:paraId="33D66241" w14:textId="77777777" w:rsidR="00326B68" w:rsidRPr="00F72A96" w:rsidRDefault="00326B68" w:rsidP="00E95F00">
      <w:pPr>
        <w:pStyle w:val="bullet3"/>
      </w:pPr>
      <w:r w:rsidRPr="00D6491A">
        <w:t xml:space="preserve"> </w:t>
      </w:r>
      <w:r>
        <w:t>i</w:t>
      </w:r>
      <w:r w:rsidRPr="00D6491A">
        <w:t>s actual only when a repetition associated with the other TRP is transmitted in slot n. Otherwise, it is virtual.</w:t>
      </w:r>
    </w:p>
    <w:p w14:paraId="42843234" w14:textId="77777777" w:rsidR="00326B68" w:rsidRPr="00D6491A" w:rsidRDefault="00326B68" w:rsidP="00E95F00">
      <w:pPr>
        <w:pStyle w:val="bullet2"/>
      </w:pPr>
      <w:r w:rsidRPr="00D6491A">
        <w:t>If the first PHR value is actual PHR (based on Rel. 15/16) but not corresponding to a repetition among mTRP PUSCH repetitions (corresponds to sTRP PUSCH), a second PHR value is reported as virtual PHR.</w:t>
      </w:r>
    </w:p>
    <w:p w14:paraId="6486BF84" w14:textId="23D50E41" w:rsidR="00326B68" w:rsidRDefault="00326B68" w:rsidP="00E95F00">
      <w:pPr>
        <w:pStyle w:val="bullet2"/>
      </w:pPr>
      <w:r w:rsidRPr="00D6491A">
        <w:t>If the first PHR value is virtual, a second PHR value is reported as virtual PHR.</w:t>
      </w:r>
    </w:p>
    <w:p w14:paraId="3F908AE9" w14:textId="77777777" w:rsidR="00051B95" w:rsidRDefault="00051B95" w:rsidP="00051B95">
      <w:pPr>
        <w:pStyle w:val="af2"/>
        <w:widowControl/>
        <w:adjustRightInd w:val="0"/>
        <w:snapToGrid w:val="0"/>
        <w:spacing w:after="0" w:line="259" w:lineRule="auto"/>
        <w:ind w:left="760" w:firstLineChars="0" w:firstLine="0"/>
        <w:contextualSpacing/>
        <w:rPr>
          <w:rFonts w:ascii="Times New Roman" w:hAnsi="Times New Roman"/>
          <w:szCs w:val="20"/>
        </w:rPr>
      </w:pPr>
    </w:p>
    <w:p w14:paraId="206E27DC" w14:textId="6C7BF007" w:rsidR="00326B68" w:rsidRDefault="00E64EED" w:rsidP="00326B68">
      <w:pPr>
        <w:adjustRightInd w:val="0"/>
        <w:snapToGrid w:val="0"/>
        <w:spacing w:after="0" w:line="259" w:lineRule="auto"/>
        <w:contextualSpacing/>
        <w:rPr>
          <w:rFonts w:eastAsia="宋体"/>
          <w:szCs w:val="20"/>
          <w:lang w:eastAsia="zh-CN"/>
        </w:rPr>
      </w:pPr>
      <w:r>
        <w:rPr>
          <w:rFonts w:eastAsia="宋体"/>
          <w:szCs w:val="20"/>
          <w:lang w:eastAsia="zh-CN"/>
        </w:rPr>
        <w:t>F</w:t>
      </w:r>
      <w:r w:rsidR="00326B68">
        <w:rPr>
          <w:rFonts w:eastAsia="宋体"/>
          <w:szCs w:val="20"/>
          <w:lang w:eastAsia="zh-CN"/>
        </w:rPr>
        <w:t xml:space="preserve">or panel-specific PHR reporting for STxMP, </w:t>
      </w:r>
      <w:r>
        <w:rPr>
          <w:rFonts w:eastAsia="宋体"/>
          <w:szCs w:val="20"/>
          <w:lang w:eastAsia="zh-CN"/>
        </w:rPr>
        <w:t>where</w:t>
      </w:r>
      <w:r w:rsidR="00326B68">
        <w:rPr>
          <w:rFonts w:eastAsia="宋体"/>
          <w:szCs w:val="20"/>
          <w:lang w:eastAsia="zh-CN"/>
        </w:rPr>
        <w:t xml:space="preserve"> transmission from panels occur in the same slot, two PHRs can be determined as follows:</w:t>
      </w:r>
    </w:p>
    <w:p w14:paraId="3CFBF4E5" w14:textId="69B422AB" w:rsidR="00326B68" w:rsidRPr="00BE3DDC" w:rsidRDefault="00326B68" w:rsidP="00E95F00">
      <w:pPr>
        <w:pStyle w:val="bullet2"/>
      </w:pPr>
      <w:r w:rsidRPr="00BE3DDC">
        <w:t xml:space="preserve">If the first PHR value is </w:t>
      </w:r>
      <w:r w:rsidR="000B1AFF">
        <w:t xml:space="preserve">the </w:t>
      </w:r>
      <w:r w:rsidRPr="00BE3DDC">
        <w:t>actual PHR corresponding to a panel for S</w:t>
      </w:r>
      <w:r w:rsidR="000B14EB">
        <w:t>T</w:t>
      </w:r>
      <w:r w:rsidRPr="00BE3DDC">
        <w:t xml:space="preserve">xMP, the second PHR is actual PHR. </w:t>
      </w:r>
    </w:p>
    <w:p w14:paraId="28EEC418" w14:textId="77777777" w:rsidR="00326B68" w:rsidRPr="00BE3DDC" w:rsidRDefault="00326B68" w:rsidP="00E95F00">
      <w:pPr>
        <w:pStyle w:val="bullet2"/>
      </w:pPr>
      <w:r w:rsidRPr="00BE3DDC">
        <w:t>If the first PHR value is actual PHR corresponding to a panel for single panel transmission, a second PHR value is reported as virtual PHR.</w:t>
      </w:r>
    </w:p>
    <w:p w14:paraId="6AE58A75" w14:textId="77777777" w:rsidR="00326B68" w:rsidRPr="00BE3DDC" w:rsidRDefault="00326B68" w:rsidP="00E95F00">
      <w:pPr>
        <w:pStyle w:val="bullet2"/>
      </w:pPr>
      <w:r w:rsidRPr="00BE3DDC">
        <w:t>If the first PHR value is virtual, a second PHR value is reported as virtual PHR.</w:t>
      </w:r>
    </w:p>
    <w:p w14:paraId="02FD9E1F" w14:textId="6D9C5F9E" w:rsidR="00326B68" w:rsidRDefault="00326B68" w:rsidP="00784488">
      <w:pPr>
        <w:pStyle w:val="proposal"/>
      </w:pPr>
      <w:r>
        <w:t>TRP-specific PHR reporting designed in Rel-17 SDCI-based mTRP should be</w:t>
      </w:r>
      <w:r>
        <w:rPr>
          <w:rFonts w:hint="eastAsia"/>
        </w:rPr>
        <w:t xml:space="preserve"> </w:t>
      </w:r>
      <w:r>
        <w:t>reused for panel-specific PHR reporting</w:t>
      </w:r>
      <w:r w:rsidR="000B14EB">
        <w:t xml:space="preserve"> as much as possible</w:t>
      </w:r>
      <w:r>
        <w:t xml:space="preserve">. </w:t>
      </w:r>
    </w:p>
    <w:p w14:paraId="56A7C93A" w14:textId="3BB97084" w:rsidR="00326B68" w:rsidRDefault="009262B2" w:rsidP="00326B68">
      <w:pPr>
        <w:rPr>
          <w:rFonts w:eastAsiaTheme="minorEastAsia"/>
          <w:lang w:eastAsia="zh-CN"/>
        </w:rPr>
      </w:pPr>
      <w:r>
        <w:rPr>
          <w:rFonts w:eastAsiaTheme="minorEastAsia"/>
          <w:lang w:eastAsia="zh-CN"/>
        </w:rPr>
        <w:t xml:space="preserve">For </w:t>
      </w:r>
      <w:r w:rsidR="00326B68">
        <w:rPr>
          <w:rFonts w:eastAsiaTheme="minorEastAsia"/>
          <w:lang w:eastAsia="zh-CN"/>
        </w:rPr>
        <w:t>MDCI-based mTRP/S</w:t>
      </w:r>
      <w:r>
        <w:rPr>
          <w:rFonts w:eastAsiaTheme="minorEastAsia"/>
          <w:lang w:eastAsia="zh-CN"/>
        </w:rPr>
        <w:t>T</w:t>
      </w:r>
      <w:r w:rsidR="00326B68">
        <w:rPr>
          <w:rFonts w:eastAsiaTheme="minorEastAsia"/>
          <w:lang w:eastAsia="zh-CN"/>
        </w:rPr>
        <w:t xml:space="preserve">xMP, as shown in </w:t>
      </w:r>
      <w:r w:rsidR="00326B68">
        <w:rPr>
          <w:rFonts w:eastAsiaTheme="minorEastAsia"/>
          <w:lang w:eastAsia="zh-CN"/>
        </w:rPr>
        <w:fldChar w:fldCharType="begin"/>
      </w:r>
      <w:r w:rsidR="00326B68">
        <w:rPr>
          <w:rFonts w:eastAsiaTheme="minorEastAsia"/>
          <w:lang w:eastAsia="zh-CN"/>
        </w:rPr>
        <w:instrText xml:space="preserve"> REF _Ref101704942 \r \h </w:instrText>
      </w:r>
      <w:r w:rsidR="00326B68">
        <w:rPr>
          <w:rFonts w:eastAsiaTheme="minorEastAsia"/>
          <w:lang w:eastAsia="zh-CN"/>
        </w:rPr>
      </w:r>
      <w:r w:rsidR="00326B68">
        <w:rPr>
          <w:rFonts w:eastAsiaTheme="minorEastAsia"/>
          <w:lang w:eastAsia="zh-CN"/>
        </w:rPr>
        <w:fldChar w:fldCharType="separate"/>
      </w:r>
      <w:r w:rsidR="00476690">
        <w:rPr>
          <w:rFonts w:eastAsiaTheme="minorEastAsia"/>
          <w:lang w:eastAsia="zh-CN"/>
        </w:rPr>
        <w:t>Figure 6</w:t>
      </w:r>
      <w:r w:rsidR="00326B68">
        <w:rPr>
          <w:rFonts w:eastAsiaTheme="minorEastAsia"/>
          <w:lang w:eastAsia="zh-CN"/>
        </w:rPr>
        <w:fldChar w:fldCharType="end"/>
      </w:r>
      <w:r w:rsidR="00326B68">
        <w:rPr>
          <w:rFonts w:eastAsiaTheme="minorEastAsia"/>
          <w:lang w:eastAsia="zh-CN"/>
        </w:rPr>
        <w:t xml:space="preserve">, when PUSCHs scheduled by two DCIs corresponding </w:t>
      </w:r>
      <w:r w:rsidR="000B1AFF">
        <w:rPr>
          <w:rFonts w:eastAsiaTheme="minorEastAsia"/>
          <w:lang w:eastAsia="zh-CN"/>
        </w:rPr>
        <w:t xml:space="preserve">to </w:t>
      </w:r>
      <w:r w:rsidR="00326B68">
        <w:rPr>
          <w:rFonts w:eastAsiaTheme="minorEastAsia"/>
          <w:lang w:eastAsia="zh-CN"/>
        </w:rPr>
        <w:t xml:space="preserve">two different </w:t>
      </w:r>
      <w:r w:rsidR="00243AC9">
        <w:rPr>
          <w:rFonts w:eastAsiaTheme="minorEastAsia"/>
          <w:lang w:eastAsia="zh-CN"/>
        </w:rPr>
        <w:t>C</w:t>
      </w:r>
      <w:r w:rsidR="00326B68">
        <w:rPr>
          <w:rFonts w:eastAsiaTheme="minorEastAsia"/>
          <w:lang w:eastAsia="zh-CN"/>
        </w:rPr>
        <w:t xml:space="preserve">oresetPoolIndex are non-overlapping with each other, the first PUSCH will be the transmission occasion for calculating and reporting PHR based on the description in current specification. However, for the overlapped PUSCHs simultaneously transmit </w:t>
      </w:r>
      <w:r>
        <w:rPr>
          <w:rFonts w:eastAsiaTheme="minorEastAsia"/>
          <w:lang w:eastAsia="zh-CN"/>
        </w:rPr>
        <w:t>from</w:t>
      </w:r>
      <w:r w:rsidR="00326B68">
        <w:rPr>
          <w:rFonts w:eastAsiaTheme="minorEastAsia"/>
          <w:lang w:eastAsia="zh-CN"/>
        </w:rPr>
        <w:t xml:space="preserve"> two panels, how UE </w:t>
      </w:r>
      <w:r w:rsidR="000B1AFF">
        <w:rPr>
          <w:rFonts w:eastAsiaTheme="minorEastAsia"/>
          <w:lang w:eastAsia="zh-CN"/>
        </w:rPr>
        <w:t>reports</w:t>
      </w:r>
      <w:r w:rsidR="00326B68">
        <w:rPr>
          <w:rFonts w:eastAsiaTheme="minorEastAsia"/>
          <w:lang w:eastAsia="zh-CN"/>
        </w:rPr>
        <w:t xml:space="preserve"> and calculate</w:t>
      </w:r>
      <w:r w:rsidR="001E14A2">
        <w:rPr>
          <w:rFonts w:eastAsiaTheme="minorEastAsia"/>
          <w:lang w:eastAsia="zh-CN"/>
        </w:rPr>
        <w:t>s</w:t>
      </w:r>
      <w:r w:rsidR="00326B68">
        <w:rPr>
          <w:rFonts w:eastAsiaTheme="minorEastAsia"/>
          <w:lang w:eastAsia="zh-CN"/>
        </w:rPr>
        <w:t xml:space="preserve"> PHR is unclear. </w:t>
      </w:r>
      <w:r w:rsidR="00D07378">
        <w:rPr>
          <w:rFonts w:eastAsiaTheme="minorEastAsia"/>
          <w:lang w:eastAsia="zh-CN"/>
        </w:rPr>
        <w:t>P</w:t>
      </w:r>
      <w:r w:rsidR="00326B68">
        <w:rPr>
          <w:rFonts w:eastAsiaTheme="minorEastAsia"/>
          <w:lang w:eastAsia="zh-CN"/>
        </w:rPr>
        <w:t xml:space="preserve">anel-specific PHR reporting for both non-overlapped and overlapped PUSCHs </w:t>
      </w:r>
      <w:r w:rsidR="00D07378">
        <w:rPr>
          <w:rFonts w:eastAsiaTheme="minorEastAsia"/>
          <w:lang w:eastAsia="zh-CN"/>
        </w:rPr>
        <w:t>simplifies</w:t>
      </w:r>
      <w:r w:rsidR="00326B68">
        <w:rPr>
          <w:rFonts w:eastAsiaTheme="minorEastAsia"/>
          <w:lang w:eastAsia="zh-CN"/>
        </w:rPr>
        <w:t xml:space="preserve"> power control for each panel. F</w:t>
      </w:r>
      <w:r w:rsidR="00326B68">
        <w:rPr>
          <w:rFonts w:eastAsiaTheme="minorEastAsia" w:hint="eastAsia"/>
          <w:lang w:eastAsia="zh-CN"/>
        </w:rPr>
        <w:t>or</w:t>
      </w:r>
      <w:r w:rsidR="00326B68">
        <w:rPr>
          <w:rFonts w:eastAsiaTheme="minorEastAsia"/>
          <w:lang w:eastAsia="zh-CN"/>
        </w:rPr>
        <w:t xml:space="preserve"> </w:t>
      </w:r>
      <w:r w:rsidR="00326B68">
        <w:rPr>
          <w:rFonts w:eastAsiaTheme="minorEastAsia" w:hint="eastAsia"/>
          <w:lang w:eastAsia="zh-CN"/>
        </w:rPr>
        <w:t>instance</w:t>
      </w:r>
      <w:r w:rsidR="00326B68">
        <w:rPr>
          <w:rFonts w:eastAsiaTheme="minorEastAsia"/>
          <w:lang w:eastAsia="zh-CN"/>
        </w:rPr>
        <w:t>, gNB can make a better decision on whether to schedule two PUSCHs for STxMP based on the reported two PHRs. Therefore, we propose to fu</w:t>
      </w:r>
      <w:r w:rsidR="00326B68" w:rsidRPr="00D14CCD">
        <w:rPr>
          <w:rFonts w:eastAsiaTheme="minorEastAsia"/>
          <w:lang w:eastAsia="zh-CN"/>
        </w:rPr>
        <w:t>rther study panel-specific PHR reporting for the PUSCHs scheduled by two DCIs</w:t>
      </w:r>
      <w:r w:rsidR="00326B68">
        <w:rPr>
          <w:rFonts w:eastAsiaTheme="minorEastAsia"/>
          <w:lang w:eastAsia="zh-CN"/>
        </w:rPr>
        <w:t>.</w:t>
      </w:r>
    </w:p>
    <w:p w14:paraId="7DDF983A" w14:textId="77777777" w:rsidR="00326B68" w:rsidRDefault="00326B68" w:rsidP="00326B68">
      <w:r>
        <w:object w:dxaOrig="18421" w:dyaOrig="6405" w14:anchorId="3ED80F4B">
          <v:shape id="_x0000_i1030" type="#_x0000_t75" style="width:426.5pt;height:149pt" o:ole="">
            <v:imagedata r:id="rId22" o:title=""/>
          </v:shape>
          <o:OLEObject Type="Embed" ProgID="Visio.Drawing.15" ShapeID="_x0000_i1030" DrawAspect="Content" ObjectID="_1712783172" r:id="rId23"/>
        </w:object>
      </w:r>
    </w:p>
    <w:p w14:paraId="05DFD7F8" w14:textId="77777777" w:rsidR="00326B68" w:rsidRPr="00EB5F50" w:rsidRDefault="00326B68" w:rsidP="00326B68">
      <w:pPr>
        <w:pStyle w:val="figure"/>
        <w:rPr>
          <w:rFonts w:eastAsiaTheme="minorEastAsia"/>
          <w:lang w:eastAsia="zh-CN"/>
        </w:rPr>
      </w:pPr>
      <w:bookmarkStart w:id="14" w:name="_Ref101704942"/>
      <w:r>
        <w:rPr>
          <w:rFonts w:eastAsiaTheme="minorEastAsia" w:hint="eastAsia"/>
          <w:lang w:eastAsia="zh-CN"/>
        </w:rPr>
        <w:t>P</w:t>
      </w:r>
      <w:r>
        <w:rPr>
          <w:rFonts w:eastAsiaTheme="minorEastAsia"/>
          <w:lang w:eastAsia="zh-CN"/>
        </w:rPr>
        <w:t xml:space="preserve">HR </w:t>
      </w:r>
      <w:r>
        <w:rPr>
          <w:rFonts w:eastAsiaTheme="minorEastAsia" w:hint="eastAsia"/>
          <w:lang w:eastAsia="zh-CN"/>
        </w:rPr>
        <w:t>reporting</w:t>
      </w:r>
      <w:r>
        <w:rPr>
          <w:rFonts w:eastAsiaTheme="minorEastAsia"/>
          <w:lang w:eastAsia="zh-CN"/>
        </w:rPr>
        <w:t xml:space="preserve"> in mTRP operation</w:t>
      </w:r>
      <w:bookmarkEnd w:id="14"/>
    </w:p>
    <w:p w14:paraId="776CF1F9" w14:textId="77777777" w:rsidR="00326B68" w:rsidRPr="00831F37" w:rsidRDefault="00326B68" w:rsidP="00784488">
      <w:pPr>
        <w:pStyle w:val="proposal"/>
      </w:pPr>
      <w:r>
        <w:t xml:space="preserve">Further study panel-specific PHR reporting for the PUSCHs scheduled by two DCIs. </w:t>
      </w:r>
    </w:p>
    <w:bookmarkEnd w:id="12"/>
    <w:p w14:paraId="298BD618" w14:textId="77777777" w:rsidR="00326B68" w:rsidRPr="00F61BC7" w:rsidRDefault="00326B68" w:rsidP="00326B68">
      <w:pPr>
        <w:rPr>
          <w:rFonts w:eastAsiaTheme="minorEastAsia"/>
          <w:lang w:eastAsia="zh-CN"/>
        </w:rPr>
      </w:pPr>
    </w:p>
    <w:p w14:paraId="6D480D5E" w14:textId="77777777" w:rsidR="00462259" w:rsidRDefault="00326B68" w:rsidP="00326B68">
      <w:pPr>
        <w:pStyle w:val="title1"/>
      </w:pPr>
      <w:r w:rsidRPr="00C914FE">
        <w:t xml:space="preserve">Conclusions </w:t>
      </w:r>
    </w:p>
    <w:p w14:paraId="74A11B46" w14:textId="388C7569" w:rsidR="00326B68" w:rsidRPr="00C914FE" w:rsidRDefault="00462259" w:rsidP="00462259">
      <w:r>
        <w:t>In this contribution, we have the following proposals:</w:t>
      </w:r>
      <w:r w:rsidR="00326B68">
        <w:rPr>
          <w:rFonts w:hint="eastAsia"/>
        </w:rPr>
        <w:t xml:space="preserve"> </w:t>
      </w:r>
    </w:p>
    <w:p w14:paraId="63A05459" w14:textId="77777777" w:rsidR="00326B68" w:rsidRPr="00352B87" w:rsidRDefault="00326B68" w:rsidP="00326B68">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18D0C75B" w14:textId="77777777" w:rsidR="00326B68" w:rsidRPr="00352B87" w:rsidRDefault="00326B68" w:rsidP="00326B68">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14D84357" w14:textId="77777777" w:rsidR="00616AEA" w:rsidRDefault="00616AEA" w:rsidP="00784488">
      <w:pPr>
        <w:pStyle w:val="proposal"/>
        <w:numPr>
          <w:ilvl w:val="0"/>
          <w:numId w:val="30"/>
        </w:numPr>
        <w:ind w:left="1134" w:hanging="1134"/>
      </w:pPr>
      <w:r>
        <w:t xml:space="preserve">For CP-s-OFDM waveform, </w:t>
      </w:r>
      <w:r>
        <w:rPr>
          <w:rFonts w:hint="eastAsia"/>
        </w:rPr>
        <w:t>S</w:t>
      </w:r>
      <w:r>
        <w:t xml:space="preserve">DM/FDM/SFN can be considered for SDCI-based </w:t>
      </w:r>
      <w:proofErr w:type="spellStart"/>
      <w:r>
        <w:t>mTRP</w:t>
      </w:r>
      <w:proofErr w:type="spellEnd"/>
      <w:r>
        <w:t xml:space="preserve"> PUSCH </w:t>
      </w:r>
      <w:proofErr w:type="spellStart"/>
      <w:r>
        <w:t>STxMP</w:t>
      </w:r>
      <w:proofErr w:type="spellEnd"/>
      <w:r>
        <w:t>.</w:t>
      </w:r>
    </w:p>
    <w:p w14:paraId="479C205F" w14:textId="6D5A4AE5" w:rsidR="00616AEA" w:rsidRDefault="00616AEA" w:rsidP="00784488">
      <w:pPr>
        <w:pStyle w:val="proposal"/>
      </w:pPr>
      <w:r>
        <w:t>For DFT-s-OFDM waveform, FDM/SFN can be considered for SDCI-based mTRP PUSCH STxMP.</w:t>
      </w:r>
    </w:p>
    <w:p w14:paraId="37D9297B" w14:textId="5A930647" w:rsidR="00A639D5" w:rsidRDefault="00A639D5" w:rsidP="00784488">
      <w:pPr>
        <w:pStyle w:val="proposal"/>
      </w:pPr>
      <w:r>
        <w:t>SFN-based transmission is prioritized for all formats of PUCCH STxMP.</w:t>
      </w:r>
    </w:p>
    <w:p w14:paraId="04327E78" w14:textId="77777777" w:rsidR="008F2B31" w:rsidRPr="00590B6F" w:rsidRDefault="008F2B31" w:rsidP="00784488">
      <w:pPr>
        <w:pStyle w:val="proposal"/>
        <w:rPr>
          <w:rFonts w:eastAsiaTheme="minorEastAsia"/>
        </w:rPr>
      </w:pPr>
      <w:r>
        <w:t xml:space="preserve">The benefits of 2CWs should be further justified </w:t>
      </w:r>
      <w:r>
        <w:rPr>
          <w:rFonts w:hint="eastAsia"/>
        </w:rPr>
        <w:t>con</w:t>
      </w:r>
      <w:r>
        <w:t xml:space="preserve">sidering DCI overhead. </w:t>
      </w:r>
    </w:p>
    <w:p w14:paraId="301E23BC" w14:textId="77777777" w:rsidR="009A1928" w:rsidRPr="00FC7337" w:rsidRDefault="009A1928" w:rsidP="00784488">
      <w:pPr>
        <w:pStyle w:val="proposal"/>
        <w:rPr>
          <w:rFonts w:eastAsiaTheme="minorEastAsia"/>
        </w:rPr>
      </w:pPr>
      <w:r>
        <w:rPr>
          <w:lang w:val="en-GB"/>
        </w:rPr>
        <w:t xml:space="preserve">Rel-17 framework for SDCI-based PUSCH transmission should be reused as much as possible. </w:t>
      </w:r>
    </w:p>
    <w:p w14:paraId="34B115A3" w14:textId="77777777" w:rsidR="009A1928" w:rsidRDefault="009A1928" w:rsidP="00784488">
      <w:pPr>
        <w:pStyle w:val="proposal"/>
      </w:pPr>
      <w:r>
        <w:t>Transmission schemes for STxMP is semi-statically configured by RRC.</w:t>
      </w:r>
    </w:p>
    <w:p w14:paraId="45F35B2A" w14:textId="77777777" w:rsidR="009A1928" w:rsidRDefault="009A1928" w:rsidP="00784488">
      <w:pPr>
        <w:pStyle w:val="proposal"/>
      </w:pPr>
      <w:r>
        <w:t>The transmission scheme for STxMP can dynamically switch to TDM when the indicated repetition number is larger than one.</w:t>
      </w:r>
    </w:p>
    <w:p w14:paraId="439956B2" w14:textId="77777777" w:rsidR="009A1928" w:rsidRPr="00590B6F" w:rsidRDefault="009A1928" w:rsidP="00784488">
      <w:pPr>
        <w:pStyle w:val="proposal"/>
        <w:rPr>
          <w:rFonts w:eastAsiaTheme="minorEastAsia"/>
        </w:rPr>
      </w:pPr>
      <w:r>
        <w:rPr>
          <w:lang w:val="en-GB"/>
        </w:rPr>
        <w:t>D</w:t>
      </w:r>
      <w:r w:rsidRPr="00C278C7">
        <w:rPr>
          <w:lang w:val="en-GB"/>
        </w:rPr>
        <w:t xml:space="preserve">ynamic switching between </w:t>
      </w:r>
      <w:r>
        <w:rPr>
          <w:lang w:val="en-GB"/>
        </w:rPr>
        <w:t xml:space="preserve">the </w:t>
      </w:r>
      <w:r w:rsidRPr="00C278C7">
        <w:rPr>
          <w:lang w:val="en-GB"/>
        </w:rPr>
        <w:t xml:space="preserve">transmission of two panels and </w:t>
      </w:r>
      <w:r>
        <w:rPr>
          <w:lang w:val="en-GB"/>
        </w:rPr>
        <w:t xml:space="preserve">a </w:t>
      </w:r>
      <w:r w:rsidRPr="00C278C7">
        <w:rPr>
          <w:lang w:val="en-GB"/>
        </w:rPr>
        <w:t>single panel</w:t>
      </w:r>
      <w:r>
        <w:rPr>
          <w:lang w:val="en-GB"/>
        </w:rPr>
        <w:t xml:space="preserve"> can be indicated by the SRS resource set indication field.</w:t>
      </w:r>
    </w:p>
    <w:p w14:paraId="5F980996" w14:textId="77777777" w:rsidR="001305FC" w:rsidRPr="0073018F" w:rsidRDefault="001305FC" w:rsidP="00784488">
      <w:pPr>
        <w:pStyle w:val="proposal"/>
      </w:pPr>
      <w:r>
        <w:t xml:space="preserve">Only </w:t>
      </w:r>
      <w:r>
        <w:rPr>
          <w:rFonts w:eastAsiaTheme="minorEastAsia"/>
        </w:rPr>
        <w:t xml:space="preserve">non-coherent </w:t>
      </w:r>
      <w:r>
        <w:t>STxMP</w:t>
      </w:r>
      <w:r>
        <w:rPr>
          <w:rFonts w:eastAsiaTheme="minorEastAsia"/>
        </w:rPr>
        <w:t xml:space="preserve"> transmission</w:t>
      </w:r>
      <w:r>
        <w:t xml:space="preserve"> is considered from the point of scope.  </w:t>
      </w:r>
    </w:p>
    <w:p w14:paraId="3E5A5965" w14:textId="77777777" w:rsidR="000921E6" w:rsidRDefault="000921E6" w:rsidP="00784488">
      <w:pPr>
        <w:pStyle w:val="proposal"/>
      </w:pPr>
      <w:r>
        <w:t>Precoding indication designed in Rel</w:t>
      </w:r>
      <w:r>
        <w:rPr>
          <w:rFonts w:hint="eastAsia"/>
        </w:rPr>
        <w:t>-17</w:t>
      </w:r>
      <w:r>
        <w:t xml:space="preserve"> </w:t>
      </w:r>
      <w:r>
        <w:rPr>
          <w:rFonts w:hint="eastAsia"/>
        </w:rPr>
        <w:t>c</w:t>
      </w:r>
      <w:r>
        <w:t>an be reused with necessary refinement for SDCI-based STxMP.</w:t>
      </w:r>
    </w:p>
    <w:p w14:paraId="7C9AACD2" w14:textId="77777777" w:rsidR="001305FC" w:rsidRPr="00823510" w:rsidRDefault="001305FC" w:rsidP="00784488">
      <w:pPr>
        <w:pStyle w:val="proposal"/>
      </w:pPr>
      <w:r>
        <w:t xml:space="preserve">Further study DMRS ports indication for SDM/FDM/SFN schemes. </w:t>
      </w:r>
    </w:p>
    <w:p w14:paraId="6C429196" w14:textId="1FFEB648" w:rsidR="001305FC" w:rsidRDefault="001305FC" w:rsidP="00784488">
      <w:pPr>
        <w:pStyle w:val="proposal"/>
      </w:pPr>
      <w:r>
        <w:t xml:space="preserve">Consider </w:t>
      </w:r>
      <w:r>
        <w:rPr>
          <w:rFonts w:hint="eastAsia"/>
        </w:rPr>
        <w:t>2</w:t>
      </w:r>
      <w:r>
        <w:t xml:space="preserve"> PTRS ports for two panels as start</w:t>
      </w:r>
      <w:r w:rsidR="00DF5F6B">
        <w:t>ing</w:t>
      </w:r>
      <w:r>
        <w:t xml:space="preserve"> point.</w:t>
      </w:r>
    </w:p>
    <w:p w14:paraId="0F244D3D" w14:textId="77777777" w:rsidR="001305FC" w:rsidRPr="00B45F01" w:rsidRDefault="001305FC" w:rsidP="00784488">
      <w:pPr>
        <w:pStyle w:val="proposal"/>
      </w:pPr>
      <w:r>
        <w:t>Further study PTRS-DMRS association and PTRS transmission for all possibly supported schemes.</w:t>
      </w:r>
    </w:p>
    <w:p w14:paraId="5606CFFA" w14:textId="77777777" w:rsidR="001305FC" w:rsidRPr="00A819F2" w:rsidRDefault="001305FC" w:rsidP="00784488">
      <w:pPr>
        <w:pStyle w:val="proposal"/>
        <w:rPr>
          <w:rFonts w:eastAsiaTheme="minorEastAsia"/>
        </w:rPr>
      </w:pPr>
      <w:r>
        <w:t>Support CSI report on PUSCH using SDM/FDM/SFN scheme with minimum spec impact.</w:t>
      </w:r>
      <w:r>
        <w:rPr>
          <w:rFonts w:eastAsiaTheme="minorEastAsia"/>
        </w:rPr>
        <w:t xml:space="preserve"> </w:t>
      </w:r>
    </w:p>
    <w:p w14:paraId="794A671D" w14:textId="62E9D7DD" w:rsidR="001305FC" w:rsidRDefault="001305FC" w:rsidP="00784488">
      <w:pPr>
        <w:pStyle w:val="proposal"/>
        <w:rPr>
          <w:lang w:val="en-GB"/>
        </w:rPr>
      </w:pPr>
      <w:r>
        <w:rPr>
          <w:lang w:val="en-GB"/>
        </w:rPr>
        <w:t>Time-domain overlapped PUSCHs scheduled by two DCIs from two TRPs should be allowed.</w:t>
      </w:r>
    </w:p>
    <w:p w14:paraId="347D810F" w14:textId="77777777" w:rsidR="00EC04A0" w:rsidRDefault="00EC04A0" w:rsidP="00784488">
      <w:pPr>
        <w:pStyle w:val="proposal"/>
        <w:rPr>
          <w:lang w:val="en-GB"/>
        </w:rPr>
      </w:pPr>
      <w:r>
        <w:rPr>
          <w:lang w:val="en-GB"/>
        </w:rPr>
        <w:t>Two overlapping CGs associated with two TRP and one CG PUSCH overlapping with DG-PUSCH associated with two TRPs can be considered for STxMP.</w:t>
      </w:r>
    </w:p>
    <w:p w14:paraId="69278528" w14:textId="3BB9896E" w:rsidR="001305FC" w:rsidRDefault="001305FC" w:rsidP="00784488">
      <w:pPr>
        <w:pStyle w:val="proposal"/>
        <w:rPr>
          <w:lang w:val="en-GB"/>
        </w:rPr>
      </w:pPr>
      <w:r>
        <w:rPr>
          <w:lang w:val="en-GB"/>
        </w:rPr>
        <w:t>Further study the c</w:t>
      </w:r>
      <w:r w:rsidRPr="00A07BA8">
        <w:rPr>
          <w:lang w:val="en-GB"/>
        </w:rPr>
        <w:t xml:space="preserve">onditions </w:t>
      </w:r>
      <w:r>
        <w:rPr>
          <w:lang w:val="en-GB"/>
        </w:rPr>
        <w:t xml:space="preserve">required </w:t>
      </w:r>
      <w:r w:rsidRPr="00A07BA8">
        <w:rPr>
          <w:lang w:val="en-GB"/>
        </w:rPr>
        <w:t xml:space="preserve">for </w:t>
      </w:r>
      <w:r>
        <w:rPr>
          <w:lang w:val="en-GB"/>
        </w:rPr>
        <w:t>simultaneous transmission for the overlapped DG-</w:t>
      </w:r>
      <w:r>
        <w:rPr>
          <w:rFonts w:eastAsiaTheme="minorEastAsia"/>
          <w:lang w:val="en-GB"/>
        </w:rPr>
        <w:t>PUSCHs/CG-PUSCHs/DG-PUSCH+CG-PUSCH</w:t>
      </w:r>
      <w:r>
        <w:rPr>
          <w:lang w:val="en-GB"/>
        </w:rPr>
        <w:t>.</w:t>
      </w:r>
    </w:p>
    <w:p w14:paraId="352E807A" w14:textId="77777777" w:rsidR="00C42936" w:rsidRPr="0016633D" w:rsidRDefault="00C42936" w:rsidP="00784488">
      <w:pPr>
        <w:pStyle w:val="proposal"/>
        <w:rPr>
          <w:lang w:val="en-GB"/>
        </w:rPr>
      </w:pPr>
      <w:r>
        <w:rPr>
          <w:lang w:val="en-GB"/>
        </w:rPr>
        <w:t>F</w:t>
      </w:r>
      <w:r w:rsidRPr="00AD7C90">
        <w:rPr>
          <w:lang w:val="en-GB"/>
        </w:rPr>
        <w:t>requency-domain non-overlapped PUCCHs associate</w:t>
      </w:r>
      <w:r>
        <w:rPr>
          <w:lang w:val="en-GB"/>
        </w:rPr>
        <w:t>d</w:t>
      </w:r>
      <w:r w:rsidRPr="00AD7C90">
        <w:rPr>
          <w:lang w:val="en-GB"/>
        </w:rPr>
        <w:t xml:space="preserve"> </w:t>
      </w:r>
      <w:r>
        <w:rPr>
          <w:lang w:val="en-GB"/>
        </w:rPr>
        <w:t xml:space="preserve">with </w:t>
      </w:r>
      <w:r w:rsidRPr="00AD7C90">
        <w:rPr>
          <w:lang w:val="en-GB"/>
        </w:rPr>
        <w:t>two TRPs can be considered for STxMP first</w:t>
      </w:r>
      <w:r>
        <w:rPr>
          <w:lang w:val="en-GB"/>
        </w:rPr>
        <w:t xml:space="preserve">, which simplifies design for simultaneous transmission of different formats considering requirement for </w:t>
      </w:r>
      <w:r w:rsidRPr="00AD7C90">
        <w:rPr>
          <w:lang w:val="en-GB"/>
        </w:rPr>
        <w:t>non-overlapped DMRS</w:t>
      </w:r>
      <w:r>
        <w:rPr>
          <w:lang w:val="en-GB"/>
        </w:rPr>
        <w:t xml:space="preserve">. </w:t>
      </w:r>
    </w:p>
    <w:p w14:paraId="0E372FE4" w14:textId="77777777" w:rsidR="00032523" w:rsidRDefault="00032523" w:rsidP="00784488">
      <w:pPr>
        <w:pStyle w:val="proposal"/>
      </w:pPr>
      <w:r>
        <w:t>Support to dynamically switch between single panel transmission and STxMP transmission for PUSCHs or PUCCHs.</w:t>
      </w:r>
    </w:p>
    <w:p w14:paraId="0DF8914B" w14:textId="77777777" w:rsidR="001305FC" w:rsidRDefault="001305FC" w:rsidP="00784488">
      <w:pPr>
        <w:pStyle w:val="proposal"/>
      </w:pPr>
      <w:r>
        <w:rPr>
          <w:rFonts w:hint="eastAsia"/>
        </w:rPr>
        <w:lastRenderedPageBreak/>
        <w:t>T</w:t>
      </w:r>
      <w:r>
        <w:t>RP/panel-specific UCI multiplexing can be considered.</w:t>
      </w:r>
    </w:p>
    <w:p w14:paraId="13EA9EC6" w14:textId="77777777" w:rsidR="001305FC" w:rsidRPr="00E73587" w:rsidRDefault="001305FC" w:rsidP="00784488">
      <w:pPr>
        <w:pStyle w:val="proposal"/>
      </w:pPr>
      <w:r>
        <w:t xml:space="preserve">Further study on how to handle the overlapped PUCCH and PUSCH for TRP-specific UCI multiplexing. </w:t>
      </w:r>
    </w:p>
    <w:p w14:paraId="015CC29A" w14:textId="60747061" w:rsidR="001305FC" w:rsidRDefault="001305FC" w:rsidP="00784488">
      <w:pPr>
        <w:pStyle w:val="proposal"/>
        <w:rPr>
          <w:lang w:val="en-GB"/>
        </w:rPr>
      </w:pPr>
      <w:r>
        <w:rPr>
          <w:lang w:val="en-GB"/>
        </w:rPr>
        <w:t xml:space="preserve">Support to configure 2 SRS resource sets for STxMP </w:t>
      </w:r>
      <w:r>
        <w:rPr>
          <w:rFonts w:hint="eastAsia"/>
          <w:lang w:val="en-GB"/>
        </w:rPr>
        <w:t>in</w:t>
      </w:r>
      <w:r>
        <w:rPr>
          <w:lang w:val="en-GB"/>
        </w:rPr>
        <w:t xml:space="preserve"> both SDCI-based and MDCI-based mTRP operation.</w:t>
      </w:r>
    </w:p>
    <w:p w14:paraId="497CD928" w14:textId="77777777" w:rsidR="001305FC" w:rsidRDefault="001305FC" w:rsidP="00784488">
      <w:pPr>
        <w:pStyle w:val="proposal"/>
        <w:rPr>
          <w:lang w:val="en-GB"/>
        </w:rPr>
      </w:pPr>
      <w:r>
        <w:rPr>
          <w:rFonts w:hint="eastAsia"/>
          <w:lang w:val="en-GB"/>
        </w:rPr>
        <w:t>T</w:t>
      </w:r>
      <w:r>
        <w:rPr>
          <w:lang w:val="en-GB"/>
        </w:rPr>
        <w:t>CI states indication designed for SDCI-based mTRP is also applicable for 2 panels s</w:t>
      </w:r>
      <w:r>
        <w:rPr>
          <w:rFonts w:hint="eastAsia"/>
          <w:lang w:val="en-GB"/>
        </w:rPr>
        <w:t>imultaneous</w:t>
      </w:r>
      <w:r>
        <w:rPr>
          <w:lang w:val="en-GB"/>
        </w:rPr>
        <w:t xml:space="preserve"> transmission towards 2 TRPs.</w:t>
      </w:r>
    </w:p>
    <w:p w14:paraId="05ABCB41" w14:textId="77777777" w:rsidR="001305FC" w:rsidRDefault="001305FC" w:rsidP="00784488">
      <w:pPr>
        <w:pStyle w:val="proposal"/>
        <w:rPr>
          <w:lang w:val="en-GB"/>
        </w:rPr>
      </w:pPr>
      <w:r>
        <w:rPr>
          <w:lang w:val="en-GB"/>
        </w:rPr>
        <w:t>CoresetPoolIndex can be used to achieve the association between the indicated TCI state and the scheduled channels.</w:t>
      </w:r>
    </w:p>
    <w:p w14:paraId="03828242" w14:textId="77777777" w:rsidR="001305FC" w:rsidRPr="00517442" w:rsidRDefault="001305FC" w:rsidP="00784488">
      <w:pPr>
        <w:pStyle w:val="proposal"/>
        <w:rPr>
          <w:lang w:val="en-GB"/>
        </w:rPr>
      </w:pPr>
      <w:r>
        <w:rPr>
          <w:lang w:val="en-GB"/>
        </w:rPr>
        <w:t>Two unified TCI states indicated for mTRP transmission are applied for two SRS resource sets respectively.</w:t>
      </w:r>
    </w:p>
    <w:p w14:paraId="650FADBE" w14:textId="77777777" w:rsidR="001305FC" w:rsidRDefault="001305FC" w:rsidP="00784488">
      <w:pPr>
        <w:pStyle w:val="proposal"/>
      </w:pPr>
      <w:r>
        <w:t>Panel-specific open-loop power control can be achieved by two PC settings associated with two indicated TCI states, while panel-specific closed-loop power control can inherit the design in Rel</w:t>
      </w:r>
      <w:r>
        <w:rPr>
          <w:rFonts w:hint="eastAsia"/>
        </w:rPr>
        <w:t>-</w:t>
      </w:r>
      <w:r>
        <w:t>17.</w:t>
      </w:r>
    </w:p>
    <w:p w14:paraId="1E979E97" w14:textId="77777777" w:rsidR="001305FC" w:rsidRDefault="001305FC" w:rsidP="00784488">
      <w:pPr>
        <w:pStyle w:val="proposal"/>
      </w:pPr>
      <w:r>
        <w:t>Panel-specific power limits should be introduced for panel-specific power control.</w:t>
      </w:r>
    </w:p>
    <w:p w14:paraId="10C3EAC1" w14:textId="77777777" w:rsidR="001305FC" w:rsidRPr="006B7DF2" w:rsidRDefault="001305FC" w:rsidP="00784488">
      <w:pPr>
        <w:pStyle w:val="proposal"/>
      </w:pPr>
      <w:r>
        <w:t>Send LS to RAN4 to ask whether panel-specific power limits are feasible.</w:t>
      </w:r>
    </w:p>
    <w:p w14:paraId="0C2B9B9D" w14:textId="77777777" w:rsidR="001305FC" w:rsidRDefault="001305FC" w:rsidP="00784488">
      <w:pPr>
        <w:pStyle w:val="proposal"/>
      </w:pPr>
      <w:r>
        <w:t>TRP-specific PHR reporting designed in Rel-17 SDCI-based mTRP should be</w:t>
      </w:r>
      <w:r>
        <w:rPr>
          <w:rFonts w:hint="eastAsia"/>
        </w:rPr>
        <w:t xml:space="preserve"> </w:t>
      </w:r>
      <w:r>
        <w:t xml:space="preserve">reused for panel-specific PHR reporting as much as possible. </w:t>
      </w:r>
    </w:p>
    <w:p w14:paraId="5FFF7BB5" w14:textId="0CDAFC3F" w:rsidR="003A6689" w:rsidRPr="005147C6" w:rsidRDefault="001305FC" w:rsidP="00784488">
      <w:pPr>
        <w:pStyle w:val="proposal"/>
      </w:pPr>
      <w:r>
        <w:t>Further study panel-specific PHR reporting for the PUSCHs scheduled by two DCIs.</w:t>
      </w:r>
    </w:p>
    <w:p w14:paraId="75F4636D" w14:textId="77777777" w:rsidR="00326B68" w:rsidRPr="00C914FE" w:rsidRDefault="00326B68" w:rsidP="00326B68">
      <w:pPr>
        <w:pStyle w:val="titlereference"/>
      </w:pPr>
      <w:r w:rsidRPr="00C914FE">
        <w:t>References</w:t>
      </w:r>
      <w:r>
        <w:rPr>
          <w:rFonts w:hint="eastAsia"/>
        </w:rPr>
        <w:t xml:space="preserve"> </w:t>
      </w:r>
    </w:p>
    <w:p w14:paraId="3B97545E" w14:textId="4E23E3FE" w:rsidR="00326B68" w:rsidRPr="00BF7CF2" w:rsidRDefault="00326B68" w:rsidP="00326B68">
      <w:pPr>
        <w:pStyle w:val="references"/>
      </w:pPr>
      <w:bookmarkStart w:id="15" w:name="_Ref101685642"/>
      <w:bookmarkEnd w:id="2"/>
      <w:bookmarkEnd w:id="3"/>
      <w:r w:rsidRPr="00C47108">
        <w:t>RP-</w:t>
      </w:r>
      <w:r>
        <w:t>213598</w:t>
      </w:r>
      <w:r w:rsidRPr="00C47108">
        <w:t xml:space="preserve">, </w:t>
      </w:r>
      <w:r w:rsidRPr="00C47108">
        <w:rPr>
          <w:lang w:val="en-GB"/>
        </w:rPr>
        <w:t>New WID: MIMO Evolution for Downlink and Uplink</w:t>
      </w:r>
      <w:r w:rsidRPr="00C47108">
        <w:t>, Samsung</w:t>
      </w:r>
      <w:bookmarkEnd w:id="15"/>
      <w:r w:rsidR="000A14F4">
        <w:rPr>
          <w:rFonts w:hint="eastAsia"/>
        </w:rPr>
        <w:t>.</w:t>
      </w:r>
    </w:p>
    <w:p w14:paraId="378C7915" w14:textId="51EE738B" w:rsidR="00326B68" w:rsidRPr="000A14F4" w:rsidRDefault="00326B68" w:rsidP="000A14F4">
      <w:pPr>
        <w:pStyle w:val="references"/>
      </w:pPr>
      <w:bookmarkStart w:id="16" w:name="_Ref101881576"/>
      <w:r w:rsidRPr="000A14F4">
        <w:t>R</w:t>
      </w:r>
      <w:r w:rsidRPr="000A14F4">
        <w:rPr>
          <w:rFonts w:hint="eastAsia"/>
        </w:rPr>
        <w:t>1-2203541,</w:t>
      </w:r>
      <w:r w:rsidRPr="000A14F4">
        <w:t xml:space="preserve"> Views on unified TCI framework extension for multi-TRP</w:t>
      </w:r>
      <w:bookmarkEnd w:id="16"/>
      <w:r w:rsidR="000A14F4">
        <w:t>.</w:t>
      </w:r>
    </w:p>
    <w:p w14:paraId="71CDE6A3" w14:textId="43D38765" w:rsidR="000324B9" w:rsidRPr="003E5385" w:rsidRDefault="00326B68" w:rsidP="00A9791A">
      <w:pPr>
        <w:pStyle w:val="references"/>
      </w:pPr>
      <w:r w:rsidRPr="004B3E3D">
        <w:t>3GPP TS 38.101-2 V16.4.0 (2020-06)</w:t>
      </w:r>
      <w:r w:rsidR="000A14F4">
        <w:t>.</w:t>
      </w:r>
    </w:p>
    <w:sectPr w:rsidR="000324B9" w:rsidRPr="003E5385" w:rsidSect="009435B6">
      <w:headerReference w:type="default" r:id="rId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5EBE75" w14:textId="77777777" w:rsidR="00972843" w:rsidRDefault="00972843">
      <w:r>
        <w:separator/>
      </w:r>
    </w:p>
  </w:endnote>
  <w:endnote w:type="continuationSeparator" w:id="0">
    <w:p w14:paraId="6F27694E" w14:textId="77777777" w:rsidR="00972843" w:rsidRDefault="00972843">
      <w:r>
        <w:continuationSeparator/>
      </w:r>
    </w:p>
  </w:endnote>
  <w:endnote w:type="continuationNotice" w:id="1">
    <w:p w14:paraId="53735816" w14:textId="77777777" w:rsidR="00972843" w:rsidRDefault="009728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AC4085" w14:textId="77777777" w:rsidR="00972843" w:rsidRDefault="00972843">
      <w:r>
        <w:separator/>
      </w:r>
    </w:p>
  </w:footnote>
  <w:footnote w:type="continuationSeparator" w:id="0">
    <w:p w14:paraId="04FE179E" w14:textId="77777777" w:rsidR="00972843" w:rsidRDefault="00972843">
      <w:r>
        <w:continuationSeparator/>
      </w:r>
    </w:p>
  </w:footnote>
  <w:footnote w:type="continuationNotice" w:id="1">
    <w:p w14:paraId="08A7977B" w14:textId="77777777" w:rsidR="00972843" w:rsidRDefault="009728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07D07" w:rsidRDefault="00607D07"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774EC1"/>
    <w:multiLevelType w:val="multilevel"/>
    <w:tmpl w:val="E7A8DB36"/>
    <w:lvl w:ilvl="0">
      <w:start w:val="1"/>
      <w:numFmt w:val="bullet"/>
      <w:lvlText w:val=""/>
      <w:lvlJc w:val="left"/>
      <w:pPr>
        <w:ind w:left="760" w:hanging="360"/>
      </w:pPr>
      <w:rPr>
        <w:rFonts w:ascii="Symbol" w:hAnsi="Symbol" w:hint="default"/>
      </w:rPr>
    </w:lvl>
    <w:lvl w:ilvl="1">
      <w:start w:val="1"/>
      <w:numFmt w:val="bullet"/>
      <w:lvlText w:val=""/>
      <w:lvlJc w:val="left"/>
      <w:pPr>
        <w:ind w:left="1480" w:hanging="360"/>
      </w:pPr>
      <w:rPr>
        <w:rFonts w:ascii="Wingdings" w:hAnsi="Wingdings"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3"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CD71883"/>
    <w:multiLevelType w:val="hybridMultilevel"/>
    <w:tmpl w:val="2F38C8D0"/>
    <w:lvl w:ilvl="0" w:tplc="6D167846">
      <w:start w:val="1"/>
      <w:numFmt w:val="decimal"/>
      <w:pStyle w:val="proposal"/>
      <w:lvlText w:val="Proposal %1:"/>
      <w:lvlJc w:val="left"/>
      <w:pPr>
        <w:ind w:left="420"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D19095D"/>
    <w:multiLevelType w:val="hybridMultilevel"/>
    <w:tmpl w:val="EE38690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C8E7E6C"/>
    <w:multiLevelType w:val="hybridMultilevel"/>
    <w:tmpl w:val="567A0FDE"/>
    <w:lvl w:ilvl="0" w:tplc="29A2A1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2866D8F"/>
    <w:multiLevelType w:val="hybridMultilevel"/>
    <w:tmpl w:val="C9F42796"/>
    <w:lvl w:ilvl="0" w:tplc="28C69632">
      <w:start w:val="1"/>
      <w:numFmt w:val="bullet"/>
      <w:lvlText w:val=""/>
      <w:lvlJc w:val="left"/>
      <w:pPr>
        <w:tabs>
          <w:tab w:val="num" w:pos="720"/>
        </w:tabs>
        <w:ind w:left="720" w:hanging="360"/>
      </w:pPr>
      <w:rPr>
        <w:rFonts w:ascii="Wingdings" w:hAnsi="Wingdings" w:hint="default"/>
      </w:rPr>
    </w:lvl>
    <w:lvl w:ilvl="1" w:tplc="631A4938" w:tentative="1">
      <w:start w:val="1"/>
      <w:numFmt w:val="bullet"/>
      <w:lvlText w:val=""/>
      <w:lvlJc w:val="left"/>
      <w:pPr>
        <w:tabs>
          <w:tab w:val="num" w:pos="1440"/>
        </w:tabs>
        <w:ind w:left="1440" w:hanging="360"/>
      </w:pPr>
      <w:rPr>
        <w:rFonts w:ascii="Wingdings" w:hAnsi="Wingdings" w:hint="default"/>
      </w:rPr>
    </w:lvl>
    <w:lvl w:ilvl="2" w:tplc="70DAF270" w:tentative="1">
      <w:start w:val="1"/>
      <w:numFmt w:val="bullet"/>
      <w:lvlText w:val=""/>
      <w:lvlJc w:val="left"/>
      <w:pPr>
        <w:tabs>
          <w:tab w:val="num" w:pos="2160"/>
        </w:tabs>
        <w:ind w:left="2160" w:hanging="360"/>
      </w:pPr>
      <w:rPr>
        <w:rFonts w:ascii="Wingdings" w:hAnsi="Wingdings" w:hint="default"/>
      </w:rPr>
    </w:lvl>
    <w:lvl w:ilvl="3" w:tplc="436CD336" w:tentative="1">
      <w:start w:val="1"/>
      <w:numFmt w:val="bullet"/>
      <w:lvlText w:val=""/>
      <w:lvlJc w:val="left"/>
      <w:pPr>
        <w:tabs>
          <w:tab w:val="num" w:pos="2880"/>
        </w:tabs>
        <w:ind w:left="2880" w:hanging="360"/>
      </w:pPr>
      <w:rPr>
        <w:rFonts w:ascii="Wingdings" w:hAnsi="Wingdings" w:hint="default"/>
      </w:rPr>
    </w:lvl>
    <w:lvl w:ilvl="4" w:tplc="50E6D694" w:tentative="1">
      <w:start w:val="1"/>
      <w:numFmt w:val="bullet"/>
      <w:lvlText w:val=""/>
      <w:lvlJc w:val="left"/>
      <w:pPr>
        <w:tabs>
          <w:tab w:val="num" w:pos="3600"/>
        </w:tabs>
        <w:ind w:left="3600" w:hanging="360"/>
      </w:pPr>
      <w:rPr>
        <w:rFonts w:ascii="Wingdings" w:hAnsi="Wingdings" w:hint="default"/>
      </w:rPr>
    </w:lvl>
    <w:lvl w:ilvl="5" w:tplc="7ABCFC66" w:tentative="1">
      <w:start w:val="1"/>
      <w:numFmt w:val="bullet"/>
      <w:lvlText w:val=""/>
      <w:lvlJc w:val="left"/>
      <w:pPr>
        <w:tabs>
          <w:tab w:val="num" w:pos="4320"/>
        </w:tabs>
        <w:ind w:left="4320" w:hanging="360"/>
      </w:pPr>
      <w:rPr>
        <w:rFonts w:ascii="Wingdings" w:hAnsi="Wingdings" w:hint="default"/>
      </w:rPr>
    </w:lvl>
    <w:lvl w:ilvl="6" w:tplc="8B60614A" w:tentative="1">
      <w:start w:val="1"/>
      <w:numFmt w:val="bullet"/>
      <w:lvlText w:val=""/>
      <w:lvlJc w:val="left"/>
      <w:pPr>
        <w:tabs>
          <w:tab w:val="num" w:pos="5040"/>
        </w:tabs>
        <w:ind w:left="5040" w:hanging="360"/>
      </w:pPr>
      <w:rPr>
        <w:rFonts w:ascii="Wingdings" w:hAnsi="Wingdings" w:hint="default"/>
      </w:rPr>
    </w:lvl>
    <w:lvl w:ilvl="7" w:tplc="B47C9BD4" w:tentative="1">
      <w:start w:val="1"/>
      <w:numFmt w:val="bullet"/>
      <w:lvlText w:val=""/>
      <w:lvlJc w:val="left"/>
      <w:pPr>
        <w:tabs>
          <w:tab w:val="num" w:pos="5760"/>
        </w:tabs>
        <w:ind w:left="5760" w:hanging="360"/>
      </w:pPr>
      <w:rPr>
        <w:rFonts w:ascii="Wingdings" w:hAnsi="Wingdings" w:hint="default"/>
      </w:rPr>
    </w:lvl>
    <w:lvl w:ilvl="8" w:tplc="8D8239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4E4C63"/>
    <w:multiLevelType w:val="multilevel"/>
    <w:tmpl w:val="575E42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845031"/>
    <w:multiLevelType w:val="hybridMultilevel"/>
    <w:tmpl w:val="580E87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5E934E0"/>
    <w:multiLevelType w:val="hybridMultilevel"/>
    <w:tmpl w:val="3184EC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1" w15:restartNumberingAfterBreak="0">
    <w:nsid w:val="58690F4F"/>
    <w:multiLevelType w:val="hybridMultilevel"/>
    <w:tmpl w:val="F4E45A92"/>
    <w:lvl w:ilvl="0" w:tplc="F73C786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C73063"/>
    <w:multiLevelType w:val="hybridMultilevel"/>
    <w:tmpl w:val="ED3A6F3E"/>
    <w:lvl w:ilvl="0" w:tplc="308A6B10">
      <w:start w:val="1"/>
      <w:numFmt w:val="bullet"/>
      <w:lvlText w:val=""/>
      <w:lvlJc w:val="left"/>
      <w:pPr>
        <w:tabs>
          <w:tab w:val="num" w:pos="720"/>
        </w:tabs>
        <w:ind w:left="720" w:hanging="360"/>
      </w:pPr>
      <w:rPr>
        <w:rFonts w:ascii="Wingdings" w:hAnsi="Wingdings" w:hint="default"/>
      </w:rPr>
    </w:lvl>
    <w:lvl w:ilvl="1" w:tplc="A7F05450" w:tentative="1">
      <w:start w:val="1"/>
      <w:numFmt w:val="bullet"/>
      <w:lvlText w:val=""/>
      <w:lvlJc w:val="left"/>
      <w:pPr>
        <w:tabs>
          <w:tab w:val="num" w:pos="1440"/>
        </w:tabs>
        <w:ind w:left="1440" w:hanging="360"/>
      </w:pPr>
      <w:rPr>
        <w:rFonts w:ascii="Wingdings" w:hAnsi="Wingdings" w:hint="default"/>
      </w:rPr>
    </w:lvl>
    <w:lvl w:ilvl="2" w:tplc="D6C247E6" w:tentative="1">
      <w:start w:val="1"/>
      <w:numFmt w:val="bullet"/>
      <w:lvlText w:val=""/>
      <w:lvlJc w:val="left"/>
      <w:pPr>
        <w:tabs>
          <w:tab w:val="num" w:pos="2160"/>
        </w:tabs>
        <w:ind w:left="2160" w:hanging="360"/>
      </w:pPr>
      <w:rPr>
        <w:rFonts w:ascii="Wingdings" w:hAnsi="Wingdings" w:hint="default"/>
      </w:rPr>
    </w:lvl>
    <w:lvl w:ilvl="3" w:tplc="9C968D22" w:tentative="1">
      <w:start w:val="1"/>
      <w:numFmt w:val="bullet"/>
      <w:lvlText w:val=""/>
      <w:lvlJc w:val="left"/>
      <w:pPr>
        <w:tabs>
          <w:tab w:val="num" w:pos="2880"/>
        </w:tabs>
        <w:ind w:left="2880" w:hanging="360"/>
      </w:pPr>
      <w:rPr>
        <w:rFonts w:ascii="Wingdings" w:hAnsi="Wingdings" w:hint="default"/>
      </w:rPr>
    </w:lvl>
    <w:lvl w:ilvl="4" w:tplc="BABA18DE" w:tentative="1">
      <w:start w:val="1"/>
      <w:numFmt w:val="bullet"/>
      <w:lvlText w:val=""/>
      <w:lvlJc w:val="left"/>
      <w:pPr>
        <w:tabs>
          <w:tab w:val="num" w:pos="3600"/>
        </w:tabs>
        <w:ind w:left="3600" w:hanging="360"/>
      </w:pPr>
      <w:rPr>
        <w:rFonts w:ascii="Wingdings" w:hAnsi="Wingdings" w:hint="default"/>
      </w:rPr>
    </w:lvl>
    <w:lvl w:ilvl="5" w:tplc="3B20B22E" w:tentative="1">
      <w:start w:val="1"/>
      <w:numFmt w:val="bullet"/>
      <w:lvlText w:val=""/>
      <w:lvlJc w:val="left"/>
      <w:pPr>
        <w:tabs>
          <w:tab w:val="num" w:pos="4320"/>
        </w:tabs>
        <w:ind w:left="4320" w:hanging="360"/>
      </w:pPr>
      <w:rPr>
        <w:rFonts w:ascii="Wingdings" w:hAnsi="Wingdings" w:hint="default"/>
      </w:rPr>
    </w:lvl>
    <w:lvl w:ilvl="6" w:tplc="2E2CCF2E" w:tentative="1">
      <w:start w:val="1"/>
      <w:numFmt w:val="bullet"/>
      <w:lvlText w:val=""/>
      <w:lvlJc w:val="left"/>
      <w:pPr>
        <w:tabs>
          <w:tab w:val="num" w:pos="5040"/>
        </w:tabs>
        <w:ind w:left="5040" w:hanging="360"/>
      </w:pPr>
      <w:rPr>
        <w:rFonts w:ascii="Wingdings" w:hAnsi="Wingdings" w:hint="default"/>
      </w:rPr>
    </w:lvl>
    <w:lvl w:ilvl="7" w:tplc="B944D974" w:tentative="1">
      <w:start w:val="1"/>
      <w:numFmt w:val="bullet"/>
      <w:lvlText w:val=""/>
      <w:lvlJc w:val="left"/>
      <w:pPr>
        <w:tabs>
          <w:tab w:val="num" w:pos="5760"/>
        </w:tabs>
        <w:ind w:left="5760" w:hanging="360"/>
      </w:pPr>
      <w:rPr>
        <w:rFonts w:ascii="Wingdings" w:hAnsi="Wingdings" w:hint="default"/>
      </w:rPr>
    </w:lvl>
    <w:lvl w:ilvl="8" w:tplc="B13E111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5" w15:restartNumberingAfterBreak="0">
    <w:nsid w:val="71A10A0D"/>
    <w:multiLevelType w:val="hybridMultilevel"/>
    <w:tmpl w:val="E6C256CE"/>
    <w:lvl w:ilvl="0" w:tplc="7EA6350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8" w15:restartNumberingAfterBreak="0">
    <w:nsid w:val="7F9251BD"/>
    <w:multiLevelType w:val="hybridMultilevel"/>
    <w:tmpl w:val="0D0E4C32"/>
    <w:lvl w:ilvl="0" w:tplc="7DCA51C4">
      <w:start w:val="1"/>
      <w:numFmt w:val="bullet"/>
      <w:lvlText w:val=""/>
      <w:lvlJc w:val="left"/>
      <w:pPr>
        <w:tabs>
          <w:tab w:val="num" w:pos="720"/>
        </w:tabs>
        <w:ind w:left="720" w:hanging="360"/>
      </w:pPr>
      <w:rPr>
        <w:rFonts w:ascii="Wingdings" w:hAnsi="Wingdings" w:hint="default"/>
      </w:rPr>
    </w:lvl>
    <w:lvl w:ilvl="1" w:tplc="2AF2FD4E" w:tentative="1">
      <w:start w:val="1"/>
      <w:numFmt w:val="bullet"/>
      <w:lvlText w:val=""/>
      <w:lvlJc w:val="left"/>
      <w:pPr>
        <w:tabs>
          <w:tab w:val="num" w:pos="1440"/>
        </w:tabs>
        <w:ind w:left="1440" w:hanging="360"/>
      </w:pPr>
      <w:rPr>
        <w:rFonts w:ascii="Wingdings" w:hAnsi="Wingdings" w:hint="default"/>
      </w:rPr>
    </w:lvl>
    <w:lvl w:ilvl="2" w:tplc="1D6AE21C" w:tentative="1">
      <w:start w:val="1"/>
      <w:numFmt w:val="bullet"/>
      <w:lvlText w:val=""/>
      <w:lvlJc w:val="left"/>
      <w:pPr>
        <w:tabs>
          <w:tab w:val="num" w:pos="2160"/>
        </w:tabs>
        <w:ind w:left="2160" w:hanging="360"/>
      </w:pPr>
      <w:rPr>
        <w:rFonts w:ascii="Wingdings" w:hAnsi="Wingdings" w:hint="default"/>
      </w:rPr>
    </w:lvl>
    <w:lvl w:ilvl="3" w:tplc="E26269D4" w:tentative="1">
      <w:start w:val="1"/>
      <w:numFmt w:val="bullet"/>
      <w:lvlText w:val=""/>
      <w:lvlJc w:val="left"/>
      <w:pPr>
        <w:tabs>
          <w:tab w:val="num" w:pos="2880"/>
        </w:tabs>
        <w:ind w:left="2880" w:hanging="360"/>
      </w:pPr>
      <w:rPr>
        <w:rFonts w:ascii="Wingdings" w:hAnsi="Wingdings" w:hint="default"/>
      </w:rPr>
    </w:lvl>
    <w:lvl w:ilvl="4" w:tplc="8BFCB36C" w:tentative="1">
      <w:start w:val="1"/>
      <w:numFmt w:val="bullet"/>
      <w:lvlText w:val=""/>
      <w:lvlJc w:val="left"/>
      <w:pPr>
        <w:tabs>
          <w:tab w:val="num" w:pos="3600"/>
        </w:tabs>
        <w:ind w:left="3600" w:hanging="360"/>
      </w:pPr>
      <w:rPr>
        <w:rFonts w:ascii="Wingdings" w:hAnsi="Wingdings" w:hint="default"/>
      </w:rPr>
    </w:lvl>
    <w:lvl w:ilvl="5" w:tplc="DD5C97BC" w:tentative="1">
      <w:start w:val="1"/>
      <w:numFmt w:val="bullet"/>
      <w:lvlText w:val=""/>
      <w:lvlJc w:val="left"/>
      <w:pPr>
        <w:tabs>
          <w:tab w:val="num" w:pos="4320"/>
        </w:tabs>
        <w:ind w:left="4320" w:hanging="360"/>
      </w:pPr>
      <w:rPr>
        <w:rFonts w:ascii="Wingdings" w:hAnsi="Wingdings" w:hint="default"/>
      </w:rPr>
    </w:lvl>
    <w:lvl w:ilvl="6" w:tplc="6BF05EB6" w:tentative="1">
      <w:start w:val="1"/>
      <w:numFmt w:val="bullet"/>
      <w:lvlText w:val=""/>
      <w:lvlJc w:val="left"/>
      <w:pPr>
        <w:tabs>
          <w:tab w:val="num" w:pos="5040"/>
        </w:tabs>
        <w:ind w:left="5040" w:hanging="360"/>
      </w:pPr>
      <w:rPr>
        <w:rFonts w:ascii="Wingdings" w:hAnsi="Wingdings" w:hint="default"/>
      </w:rPr>
    </w:lvl>
    <w:lvl w:ilvl="7" w:tplc="C8ECB7D8" w:tentative="1">
      <w:start w:val="1"/>
      <w:numFmt w:val="bullet"/>
      <w:lvlText w:val=""/>
      <w:lvlJc w:val="left"/>
      <w:pPr>
        <w:tabs>
          <w:tab w:val="num" w:pos="5760"/>
        </w:tabs>
        <w:ind w:left="5760" w:hanging="360"/>
      </w:pPr>
      <w:rPr>
        <w:rFonts w:ascii="Wingdings" w:hAnsi="Wingdings" w:hint="default"/>
      </w:rPr>
    </w:lvl>
    <w:lvl w:ilvl="8" w:tplc="820EE460"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26"/>
  </w:num>
  <w:num w:numId="3">
    <w:abstractNumId w:val="15"/>
  </w:num>
  <w:num w:numId="4">
    <w:abstractNumId w:val="19"/>
  </w:num>
  <w:num w:numId="5">
    <w:abstractNumId w:val="12"/>
  </w:num>
  <w:num w:numId="6">
    <w:abstractNumId w:val="11"/>
  </w:num>
  <w:num w:numId="7">
    <w:abstractNumId w:val="18"/>
  </w:num>
  <w:num w:numId="8">
    <w:abstractNumId w:val="10"/>
  </w:num>
  <w:num w:numId="9">
    <w:abstractNumId w:val="4"/>
  </w:num>
  <w:num w:numId="10">
    <w:abstractNumId w:val="24"/>
  </w:num>
  <w:num w:numId="11">
    <w:abstractNumId w:val="6"/>
  </w:num>
  <w:num w:numId="12">
    <w:abstractNumId w:val="16"/>
  </w:num>
  <w:num w:numId="13">
    <w:abstractNumId w:val="1"/>
  </w:num>
  <w:num w:numId="14">
    <w:abstractNumId w:val="23"/>
  </w:num>
  <w:num w:numId="15">
    <w:abstractNumId w:val="3"/>
  </w:num>
  <w:num w:numId="16">
    <w:abstractNumId w:val="7"/>
  </w:num>
  <w:num w:numId="17">
    <w:abstractNumId w:val="25"/>
  </w:num>
  <w:num w:numId="18">
    <w:abstractNumId w:val="21"/>
  </w:num>
  <w:num w:numId="19">
    <w:abstractNumId w:val="13"/>
  </w:num>
  <w:num w:numId="20">
    <w:abstractNumId w:val="14"/>
  </w:num>
  <w:num w:numId="21">
    <w:abstractNumId w:val="5"/>
  </w:num>
  <w:num w:numId="22">
    <w:abstractNumId w:val="17"/>
  </w:num>
  <w:num w:numId="2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22"/>
  </w:num>
  <w:num w:numId="25">
    <w:abstractNumId w:val="8"/>
  </w:num>
  <w:num w:numId="26">
    <w:abstractNumId w:val="28"/>
  </w:num>
  <w:num w:numId="27">
    <w:abstractNumId w:val="9"/>
  </w:num>
  <w:num w:numId="28">
    <w:abstractNumId w:val="2"/>
  </w:num>
  <w:num w:numId="29">
    <w:abstractNumId w:val="27"/>
  </w:num>
  <w:num w:numId="30">
    <w:abstractNumId w:val="4"/>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NKgFAJD1cYEtAAAA"/>
  </w:docVars>
  <w:rsids>
    <w:rsidRoot w:val="00B87FBC"/>
    <w:rsid w:val="0000069E"/>
    <w:rsid w:val="00000826"/>
    <w:rsid w:val="00001028"/>
    <w:rsid w:val="000012F9"/>
    <w:rsid w:val="00002134"/>
    <w:rsid w:val="0000242B"/>
    <w:rsid w:val="000025D5"/>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7AA"/>
    <w:rsid w:val="0001397F"/>
    <w:rsid w:val="00014D04"/>
    <w:rsid w:val="00015654"/>
    <w:rsid w:val="00015A87"/>
    <w:rsid w:val="00015CF4"/>
    <w:rsid w:val="00016208"/>
    <w:rsid w:val="00016AC6"/>
    <w:rsid w:val="00016F05"/>
    <w:rsid w:val="0001706A"/>
    <w:rsid w:val="000174AD"/>
    <w:rsid w:val="0001778B"/>
    <w:rsid w:val="000177C5"/>
    <w:rsid w:val="00017BA4"/>
    <w:rsid w:val="00017F49"/>
    <w:rsid w:val="000208A6"/>
    <w:rsid w:val="00020A0A"/>
    <w:rsid w:val="00020A1C"/>
    <w:rsid w:val="00021952"/>
    <w:rsid w:val="0002195F"/>
    <w:rsid w:val="00021B1B"/>
    <w:rsid w:val="00021C03"/>
    <w:rsid w:val="00022A7D"/>
    <w:rsid w:val="00023543"/>
    <w:rsid w:val="000241CB"/>
    <w:rsid w:val="00024293"/>
    <w:rsid w:val="00024BC2"/>
    <w:rsid w:val="00024E88"/>
    <w:rsid w:val="000250AB"/>
    <w:rsid w:val="0002552A"/>
    <w:rsid w:val="00025A64"/>
    <w:rsid w:val="000260C1"/>
    <w:rsid w:val="0002671B"/>
    <w:rsid w:val="00026F14"/>
    <w:rsid w:val="0002754F"/>
    <w:rsid w:val="00030815"/>
    <w:rsid w:val="00030BD6"/>
    <w:rsid w:val="00030DFC"/>
    <w:rsid w:val="00031855"/>
    <w:rsid w:val="00032104"/>
    <w:rsid w:val="000324B9"/>
    <w:rsid w:val="00032523"/>
    <w:rsid w:val="000325F0"/>
    <w:rsid w:val="000325F7"/>
    <w:rsid w:val="00033319"/>
    <w:rsid w:val="000338A4"/>
    <w:rsid w:val="00033D65"/>
    <w:rsid w:val="00033F30"/>
    <w:rsid w:val="00034864"/>
    <w:rsid w:val="00034984"/>
    <w:rsid w:val="00035C55"/>
    <w:rsid w:val="00035D53"/>
    <w:rsid w:val="00035E82"/>
    <w:rsid w:val="000362AB"/>
    <w:rsid w:val="000363AE"/>
    <w:rsid w:val="000363FD"/>
    <w:rsid w:val="00036CBB"/>
    <w:rsid w:val="00037705"/>
    <w:rsid w:val="0003772C"/>
    <w:rsid w:val="000377D4"/>
    <w:rsid w:val="000379F3"/>
    <w:rsid w:val="00037A41"/>
    <w:rsid w:val="00037DBD"/>
    <w:rsid w:val="00037E65"/>
    <w:rsid w:val="0004000C"/>
    <w:rsid w:val="00040A9F"/>
    <w:rsid w:val="000412E1"/>
    <w:rsid w:val="000412FF"/>
    <w:rsid w:val="000415EB"/>
    <w:rsid w:val="00041820"/>
    <w:rsid w:val="00041C1F"/>
    <w:rsid w:val="00041E6C"/>
    <w:rsid w:val="000421F2"/>
    <w:rsid w:val="00042718"/>
    <w:rsid w:val="00042725"/>
    <w:rsid w:val="00042955"/>
    <w:rsid w:val="00042AB0"/>
    <w:rsid w:val="00042E02"/>
    <w:rsid w:val="00043047"/>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1453"/>
    <w:rsid w:val="000517C0"/>
    <w:rsid w:val="00051B95"/>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A3F"/>
    <w:rsid w:val="000557DC"/>
    <w:rsid w:val="000559D2"/>
    <w:rsid w:val="00055A93"/>
    <w:rsid w:val="00055E49"/>
    <w:rsid w:val="00056B0F"/>
    <w:rsid w:val="0005702C"/>
    <w:rsid w:val="00057693"/>
    <w:rsid w:val="00057BFD"/>
    <w:rsid w:val="00060564"/>
    <w:rsid w:val="00060CE4"/>
    <w:rsid w:val="000613E6"/>
    <w:rsid w:val="00062BA8"/>
    <w:rsid w:val="000633ED"/>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FDF"/>
    <w:rsid w:val="00085374"/>
    <w:rsid w:val="00085662"/>
    <w:rsid w:val="00085970"/>
    <w:rsid w:val="00086187"/>
    <w:rsid w:val="0008625E"/>
    <w:rsid w:val="0008626B"/>
    <w:rsid w:val="000871C0"/>
    <w:rsid w:val="00087876"/>
    <w:rsid w:val="00087CF0"/>
    <w:rsid w:val="00090B09"/>
    <w:rsid w:val="00090E2E"/>
    <w:rsid w:val="00090FD2"/>
    <w:rsid w:val="00091079"/>
    <w:rsid w:val="00091626"/>
    <w:rsid w:val="00091C53"/>
    <w:rsid w:val="00091C8C"/>
    <w:rsid w:val="000921E6"/>
    <w:rsid w:val="000921EC"/>
    <w:rsid w:val="0009234A"/>
    <w:rsid w:val="00092D32"/>
    <w:rsid w:val="00092E4E"/>
    <w:rsid w:val="000931F0"/>
    <w:rsid w:val="0009327A"/>
    <w:rsid w:val="00093374"/>
    <w:rsid w:val="0009396C"/>
    <w:rsid w:val="00094600"/>
    <w:rsid w:val="00094B3C"/>
    <w:rsid w:val="000951E0"/>
    <w:rsid w:val="00095889"/>
    <w:rsid w:val="00095F77"/>
    <w:rsid w:val="000965C9"/>
    <w:rsid w:val="00096648"/>
    <w:rsid w:val="00096D26"/>
    <w:rsid w:val="00096E01"/>
    <w:rsid w:val="00096F93"/>
    <w:rsid w:val="0009777D"/>
    <w:rsid w:val="00097909"/>
    <w:rsid w:val="00097E27"/>
    <w:rsid w:val="000A05A4"/>
    <w:rsid w:val="000A07A7"/>
    <w:rsid w:val="000A0847"/>
    <w:rsid w:val="000A09D3"/>
    <w:rsid w:val="000A0ECB"/>
    <w:rsid w:val="000A14F4"/>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947"/>
    <w:rsid w:val="000A5C78"/>
    <w:rsid w:val="000A5DCA"/>
    <w:rsid w:val="000A5E0C"/>
    <w:rsid w:val="000A6BF8"/>
    <w:rsid w:val="000A6C80"/>
    <w:rsid w:val="000A6E40"/>
    <w:rsid w:val="000B012E"/>
    <w:rsid w:val="000B04FE"/>
    <w:rsid w:val="000B06E4"/>
    <w:rsid w:val="000B0969"/>
    <w:rsid w:val="000B14EB"/>
    <w:rsid w:val="000B17B6"/>
    <w:rsid w:val="000B17FB"/>
    <w:rsid w:val="000B1AFF"/>
    <w:rsid w:val="000B1C22"/>
    <w:rsid w:val="000B1C29"/>
    <w:rsid w:val="000B26FE"/>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AD1"/>
    <w:rsid w:val="000C0172"/>
    <w:rsid w:val="000C034A"/>
    <w:rsid w:val="000C0645"/>
    <w:rsid w:val="000C06A6"/>
    <w:rsid w:val="000C0875"/>
    <w:rsid w:val="000C0DE3"/>
    <w:rsid w:val="000C1001"/>
    <w:rsid w:val="000C1B5F"/>
    <w:rsid w:val="000C2208"/>
    <w:rsid w:val="000C31B8"/>
    <w:rsid w:val="000C3E89"/>
    <w:rsid w:val="000C3FC8"/>
    <w:rsid w:val="000C4389"/>
    <w:rsid w:val="000C4525"/>
    <w:rsid w:val="000C48FF"/>
    <w:rsid w:val="000C4D73"/>
    <w:rsid w:val="000C515A"/>
    <w:rsid w:val="000C5A1A"/>
    <w:rsid w:val="000C5B12"/>
    <w:rsid w:val="000C69BE"/>
    <w:rsid w:val="000C7BCA"/>
    <w:rsid w:val="000C7FF5"/>
    <w:rsid w:val="000D08E1"/>
    <w:rsid w:val="000D0ABD"/>
    <w:rsid w:val="000D0B07"/>
    <w:rsid w:val="000D13EC"/>
    <w:rsid w:val="000D1557"/>
    <w:rsid w:val="000D1D35"/>
    <w:rsid w:val="000D1E97"/>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E40"/>
    <w:rsid w:val="000E068D"/>
    <w:rsid w:val="000E078F"/>
    <w:rsid w:val="000E0F87"/>
    <w:rsid w:val="000E1909"/>
    <w:rsid w:val="000E3C6B"/>
    <w:rsid w:val="000E40B9"/>
    <w:rsid w:val="000E4629"/>
    <w:rsid w:val="000E4F2F"/>
    <w:rsid w:val="000E5021"/>
    <w:rsid w:val="000E5A12"/>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4CA"/>
    <w:rsid w:val="000F26CF"/>
    <w:rsid w:val="000F27B8"/>
    <w:rsid w:val="000F2A22"/>
    <w:rsid w:val="000F2C7A"/>
    <w:rsid w:val="000F306D"/>
    <w:rsid w:val="000F30E0"/>
    <w:rsid w:val="000F332B"/>
    <w:rsid w:val="000F340A"/>
    <w:rsid w:val="000F38D0"/>
    <w:rsid w:val="000F3D89"/>
    <w:rsid w:val="000F3F5E"/>
    <w:rsid w:val="000F444E"/>
    <w:rsid w:val="000F468E"/>
    <w:rsid w:val="000F4F90"/>
    <w:rsid w:val="000F57D5"/>
    <w:rsid w:val="000F5F6F"/>
    <w:rsid w:val="000F6013"/>
    <w:rsid w:val="000F60FF"/>
    <w:rsid w:val="000F62FB"/>
    <w:rsid w:val="000F64C8"/>
    <w:rsid w:val="000F6E9B"/>
    <w:rsid w:val="000F71D0"/>
    <w:rsid w:val="000F73E0"/>
    <w:rsid w:val="000F75EA"/>
    <w:rsid w:val="000F761D"/>
    <w:rsid w:val="000F77A5"/>
    <w:rsid w:val="000F77AA"/>
    <w:rsid w:val="000F7D04"/>
    <w:rsid w:val="001005AB"/>
    <w:rsid w:val="001009E1"/>
    <w:rsid w:val="001013FA"/>
    <w:rsid w:val="001017CA"/>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D9"/>
    <w:rsid w:val="00107304"/>
    <w:rsid w:val="00107FE8"/>
    <w:rsid w:val="001109E6"/>
    <w:rsid w:val="001113AF"/>
    <w:rsid w:val="00111719"/>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911"/>
    <w:rsid w:val="001166B0"/>
    <w:rsid w:val="00117296"/>
    <w:rsid w:val="0011734D"/>
    <w:rsid w:val="00117423"/>
    <w:rsid w:val="00117454"/>
    <w:rsid w:val="001174AC"/>
    <w:rsid w:val="0011759E"/>
    <w:rsid w:val="00117E79"/>
    <w:rsid w:val="00120087"/>
    <w:rsid w:val="00120A72"/>
    <w:rsid w:val="001216B6"/>
    <w:rsid w:val="00122469"/>
    <w:rsid w:val="001228D2"/>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293"/>
    <w:rsid w:val="001279D0"/>
    <w:rsid w:val="00127EA2"/>
    <w:rsid w:val="001305FC"/>
    <w:rsid w:val="00130753"/>
    <w:rsid w:val="00130B3A"/>
    <w:rsid w:val="00130B83"/>
    <w:rsid w:val="00130EAE"/>
    <w:rsid w:val="00131E96"/>
    <w:rsid w:val="00131FE4"/>
    <w:rsid w:val="001326B7"/>
    <w:rsid w:val="00132726"/>
    <w:rsid w:val="00132BAC"/>
    <w:rsid w:val="00132CFC"/>
    <w:rsid w:val="0013361D"/>
    <w:rsid w:val="00134727"/>
    <w:rsid w:val="00134974"/>
    <w:rsid w:val="00134B9D"/>
    <w:rsid w:val="0013524B"/>
    <w:rsid w:val="0013594B"/>
    <w:rsid w:val="00135972"/>
    <w:rsid w:val="00135A19"/>
    <w:rsid w:val="00136179"/>
    <w:rsid w:val="0013618B"/>
    <w:rsid w:val="0013641B"/>
    <w:rsid w:val="00136576"/>
    <w:rsid w:val="0013659E"/>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D21"/>
    <w:rsid w:val="00146069"/>
    <w:rsid w:val="00146445"/>
    <w:rsid w:val="001465B0"/>
    <w:rsid w:val="0014672B"/>
    <w:rsid w:val="00146D60"/>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175"/>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7AA"/>
    <w:rsid w:val="00170B62"/>
    <w:rsid w:val="00170B65"/>
    <w:rsid w:val="00170ED8"/>
    <w:rsid w:val="00171558"/>
    <w:rsid w:val="00172A6A"/>
    <w:rsid w:val="00172D8C"/>
    <w:rsid w:val="00172E1E"/>
    <w:rsid w:val="00173E08"/>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1C5B"/>
    <w:rsid w:val="00182060"/>
    <w:rsid w:val="00182162"/>
    <w:rsid w:val="0018233C"/>
    <w:rsid w:val="00182767"/>
    <w:rsid w:val="00182881"/>
    <w:rsid w:val="001829FA"/>
    <w:rsid w:val="00182A5E"/>
    <w:rsid w:val="001830A4"/>
    <w:rsid w:val="00183510"/>
    <w:rsid w:val="0018370D"/>
    <w:rsid w:val="00183C8D"/>
    <w:rsid w:val="00184249"/>
    <w:rsid w:val="00184286"/>
    <w:rsid w:val="001853C7"/>
    <w:rsid w:val="0018573F"/>
    <w:rsid w:val="00185B5F"/>
    <w:rsid w:val="00186DEA"/>
    <w:rsid w:val="00186F27"/>
    <w:rsid w:val="0018786A"/>
    <w:rsid w:val="00187F78"/>
    <w:rsid w:val="00187FAC"/>
    <w:rsid w:val="001907C4"/>
    <w:rsid w:val="00190A52"/>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6863"/>
    <w:rsid w:val="00196A74"/>
    <w:rsid w:val="00196DC5"/>
    <w:rsid w:val="00196DFB"/>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F69"/>
    <w:rsid w:val="001A4992"/>
    <w:rsid w:val="001A51EB"/>
    <w:rsid w:val="001A551B"/>
    <w:rsid w:val="001A5F47"/>
    <w:rsid w:val="001A644B"/>
    <w:rsid w:val="001A6B03"/>
    <w:rsid w:val="001A727B"/>
    <w:rsid w:val="001A7D4F"/>
    <w:rsid w:val="001B037F"/>
    <w:rsid w:val="001B03B7"/>
    <w:rsid w:val="001B041E"/>
    <w:rsid w:val="001B09AD"/>
    <w:rsid w:val="001B0B19"/>
    <w:rsid w:val="001B1A87"/>
    <w:rsid w:val="001B1D92"/>
    <w:rsid w:val="001B2958"/>
    <w:rsid w:val="001B3934"/>
    <w:rsid w:val="001B3B5D"/>
    <w:rsid w:val="001B3C54"/>
    <w:rsid w:val="001B4D92"/>
    <w:rsid w:val="001B5B81"/>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C55"/>
    <w:rsid w:val="001D0DD1"/>
    <w:rsid w:val="001D155F"/>
    <w:rsid w:val="001D1660"/>
    <w:rsid w:val="001D201F"/>
    <w:rsid w:val="001D243B"/>
    <w:rsid w:val="001D2CE6"/>
    <w:rsid w:val="001D2DA4"/>
    <w:rsid w:val="001D3507"/>
    <w:rsid w:val="001D363E"/>
    <w:rsid w:val="001D37D1"/>
    <w:rsid w:val="001D3CC4"/>
    <w:rsid w:val="001D4B17"/>
    <w:rsid w:val="001D5C94"/>
    <w:rsid w:val="001D6C50"/>
    <w:rsid w:val="001D6C5E"/>
    <w:rsid w:val="001D6E2D"/>
    <w:rsid w:val="001D74FE"/>
    <w:rsid w:val="001D75C7"/>
    <w:rsid w:val="001D76CC"/>
    <w:rsid w:val="001E04C9"/>
    <w:rsid w:val="001E085D"/>
    <w:rsid w:val="001E0B54"/>
    <w:rsid w:val="001E1051"/>
    <w:rsid w:val="001E14A2"/>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7352"/>
    <w:rsid w:val="001E78C0"/>
    <w:rsid w:val="001E7E2B"/>
    <w:rsid w:val="001F00A4"/>
    <w:rsid w:val="001F01BF"/>
    <w:rsid w:val="001F02FA"/>
    <w:rsid w:val="001F06AE"/>
    <w:rsid w:val="001F084F"/>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40C"/>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C34"/>
    <w:rsid w:val="00214F52"/>
    <w:rsid w:val="002151C8"/>
    <w:rsid w:val="002154B3"/>
    <w:rsid w:val="002157BD"/>
    <w:rsid w:val="00215939"/>
    <w:rsid w:val="00216096"/>
    <w:rsid w:val="0021641A"/>
    <w:rsid w:val="0021696C"/>
    <w:rsid w:val="002173EF"/>
    <w:rsid w:val="002179B9"/>
    <w:rsid w:val="002179E1"/>
    <w:rsid w:val="00217AE5"/>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520B"/>
    <w:rsid w:val="00225551"/>
    <w:rsid w:val="00225BE0"/>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6E4"/>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AC9"/>
    <w:rsid w:val="00243F28"/>
    <w:rsid w:val="00244347"/>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D3F"/>
    <w:rsid w:val="00256478"/>
    <w:rsid w:val="00256B58"/>
    <w:rsid w:val="00256BEF"/>
    <w:rsid w:val="002572EA"/>
    <w:rsid w:val="002573BB"/>
    <w:rsid w:val="002577EA"/>
    <w:rsid w:val="002579C8"/>
    <w:rsid w:val="00257BA5"/>
    <w:rsid w:val="00257C26"/>
    <w:rsid w:val="00257ECB"/>
    <w:rsid w:val="002609BD"/>
    <w:rsid w:val="00260DC3"/>
    <w:rsid w:val="0026130C"/>
    <w:rsid w:val="002617E4"/>
    <w:rsid w:val="00261AB9"/>
    <w:rsid w:val="00261BC0"/>
    <w:rsid w:val="00262026"/>
    <w:rsid w:val="00262256"/>
    <w:rsid w:val="002625DD"/>
    <w:rsid w:val="00262D3B"/>
    <w:rsid w:val="00263019"/>
    <w:rsid w:val="002631A0"/>
    <w:rsid w:val="00263241"/>
    <w:rsid w:val="002633A6"/>
    <w:rsid w:val="00263CEB"/>
    <w:rsid w:val="002646A3"/>
    <w:rsid w:val="002648B0"/>
    <w:rsid w:val="00264F6D"/>
    <w:rsid w:val="00264FA3"/>
    <w:rsid w:val="002652B0"/>
    <w:rsid w:val="00265D85"/>
    <w:rsid w:val="00265D91"/>
    <w:rsid w:val="0026623C"/>
    <w:rsid w:val="00266275"/>
    <w:rsid w:val="0026661C"/>
    <w:rsid w:val="00266E6B"/>
    <w:rsid w:val="00266EDF"/>
    <w:rsid w:val="002671BE"/>
    <w:rsid w:val="00267592"/>
    <w:rsid w:val="00267DBA"/>
    <w:rsid w:val="002701A0"/>
    <w:rsid w:val="00270CAA"/>
    <w:rsid w:val="00271179"/>
    <w:rsid w:val="0027121D"/>
    <w:rsid w:val="002717A3"/>
    <w:rsid w:val="00272414"/>
    <w:rsid w:val="00273AA1"/>
    <w:rsid w:val="00273C79"/>
    <w:rsid w:val="00273CCD"/>
    <w:rsid w:val="00273EB1"/>
    <w:rsid w:val="00274054"/>
    <w:rsid w:val="00274641"/>
    <w:rsid w:val="0027491E"/>
    <w:rsid w:val="002749E2"/>
    <w:rsid w:val="00274BDE"/>
    <w:rsid w:val="00274FDD"/>
    <w:rsid w:val="00275037"/>
    <w:rsid w:val="00275303"/>
    <w:rsid w:val="00275952"/>
    <w:rsid w:val="002761E3"/>
    <w:rsid w:val="0027628C"/>
    <w:rsid w:val="002763EA"/>
    <w:rsid w:val="002764A4"/>
    <w:rsid w:val="0027662B"/>
    <w:rsid w:val="002766C7"/>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D2A"/>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C41"/>
    <w:rsid w:val="00292C9D"/>
    <w:rsid w:val="00292F50"/>
    <w:rsid w:val="00293328"/>
    <w:rsid w:val="00293C61"/>
    <w:rsid w:val="00293CE3"/>
    <w:rsid w:val="00293E46"/>
    <w:rsid w:val="00293F4E"/>
    <w:rsid w:val="0029429A"/>
    <w:rsid w:val="00294E15"/>
    <w:rsid w:val="0029525B"/>
    <w:rsid w:val="002954A1"/>
    <w:rsid w:val="00295560"/>
    <w:rsid w:val="002955EE"/>
    <w:rsid w:val="00295A03"/>
    <w:rsid w:val="00295ED8"/>
    <w:rsid w:val="00296077"/>
    <w:rsid w:val="00296C0B"/>
    <w:rsid w:val="00297314"/>
    <w:rsid w:val="002974BF"/>
    <w:rsid w:val="00297743"/>
    <w:rsid w:val="00297D26"/>
    <w:rsid w:val="002A04D2"/>
    <w:rsid w:val="002A0E29"/>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787"/>
    <w:rsid w:val="002B07FC"/>
    <w:rsid w:val="002B10F5"/>
    <w:rsid w:val="002B1B76"/>
    <w:rsid w:val="002B22D7"/>
    <w:rsid w:val="002B2F28"/>
    <w:rsid w:val="002B3110"/>
    <w:rsid w:val="002B370D"/>
    <w:rsid w:val="002B3BC2"/>
    <w:rsid w:val="002B42B6"/>
    <w:rsid w:val="002B4587"/>
    <w:rsid w:val="002B4D65"/>
    <w:rsid w:val="002B5BD6"/>
    <w:rsid w:val="002B5F7E"/>
    <w:rsid w:val="002B6B19"/>
    <w:rsid w:val="002B7006"/>
    <w:rsid w:val="002B72A6"/>
    <w:rsid w:val="002B72C2"/>
    <w:rsid w:val="002B74BE"/>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6034"/>
    <w:rsid w:val="002C6318"/>
    <w:rsid w:val="002C6675"/>
    <w:rsid w:val="002C671F"/>
    <w:rsid w:val="002C69D9"/>
    <w:rsid w:val="002C7090"/>
    <w:rsid w:val="002C7649"/>
    <w:rsid w:val="002C774A"/>
    <w:rsid w:val="002C793F"/>
    <w:rsid w:val="002C7AAB"/>
    <w:rsid w:val="002D06D6"/>
    <w:rsid w:val="002D078F"/>
    <w:rsid w:val="002D09A5"/>
    <w:rsid w:val="002D1070"/>
    <w:rsid w:val="002D15A9"/>
    <w:rsid w:val="002D16FF"/>
    <w:rsid w:val="002D17AB"/>
    <w:rsid w:val="002D1D6E"/>
    <w:rsid w:val="002D2279"/>
    <w:rsid w:val="002D2519"/>
    <w:rsid w:val="002D255C"/>
    <w:rsid w:val="002D2F94"/>
    <w:rsid w:val="002D3399"/>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1255"/>
    <w:rsid w:val="002F170A"/>
    <w:rsid w:val="002F1CC2"/>
    <w:rsid w:val="002F1DC3"/>
    <w:rsid w:val="002F214C"/>
    <w:rsid w:val="002F22CC"/>
    <w:rsid w:val="002F2A8A"/>
    <w:rsid w:val="002F3228"/>
    <w:rsid w:val="002F3961"/>
    <w:rsid w:val="002F4320"/>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93B"/>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DEF"/>
    <w:rsid w:val="00317F6E"/>
    <w:rsid w:val="0032067E"/>
    <w:rsid w:val="0032084E"/>
    <w:rsid w:val="00320CAE"/>
    <w:rsid w:val="00320E2B"/>
    <w:rsid w:val="00321879"/>
    <w:rsid w:val="00321D1B"/>
    <w:rsid w:val="003220D6"/>
    <w:rsid w:val="003222E4"/>
    <w:rsid w:val="00322A67"/>
    <w:rsid w:val="00322BF3"/>
    <w:rsid w:val="00323092"/>
    <w:rsid w:val="00323152"/>
    <w:rsid w:val="00323922"/>
    <w:rsid w:val="003239A5"/>
    <w:rsid w:val="00323D47"/>
    <w:rsid w:val="0032441E"/>
    <w:rsid w:val="003257CB"/>
    <w:rsid w:val="00325A11"/>
    <w:rsid w:val="00325E81"/>
    <w:rsid w:val="0032602D"/>
    <w:rsid w:val="003261E7"/>
    <w:rsid w:val="003266C9"/>
    <w:rsid w:val="00326B68"/>
    <w:rsid w:val="00326D1B"/>
    <w:rsid w:val="00327290"/>
    <w:rsid w:val="0032781A"/>
    <w:rsid w:val="003278F0"/>
    <w:rsid w:val="003302F1"/>
    <w:rsid w:val="0033077D"/>
    <w:rsid w:val="00330F36"/>
    <w:rsid w:val="003315AE"/>
    <w:rsid w:val="003316B7"/>
    <w:rsid w:val="003324D7"/>
    <w:rsid w:val="00332C58"/>
    <w:rsid w:val="00332DB3"/>
    <w:rsid w:val="0033308D"/>
    <w:rsid w:val="0033325C"/>
    <w:rsid w:val="00333502"/>
    <w:rsid w:val="0033364B"/>
    <w:rsid w:val="003339EC"/>
    <w:rsid w:val="00333FCF"/>
    <w:rsid w:val="0033431D"/>
    <w:rsid w:val="00334844"/>
    <w:rsid w:val="003350D4"/>
    <w:rsid w:val="003359D0"/>
    <w:rsid w:val="00335D9C"/>
    <w:rsid w:val="00335FD9"/>
    <w:rsid w:val="003364B0"/>
    <w:rsid w:val="00336A20"/>
    <w:rsid w:val="00337044"/>
    <w:rsid w:val="0033752C"/>
    <w:rsid w:val="00337867"/>
    <w:rsid w:val="0033790D"/>
    <w:rsid w:val="00337F9C"/>
    <w:rsid w:val="0034028C"/>
    <w:rsid w:val="00341731"/>
    <w:rsid w:val="003417BB"/>
    <w:rsid w:val="0034250A"/>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C9B"/>
    <w:rsid w:val="00346CFA"/>
    <w:rsid w:val="0034702A"/>
    <w:rsid w:val="00347253"/>
    <w:rsid w:val="00347B40"/>
    <w:rsid w:val="00347B6D"/>
    <w:rsid w:val="00350BB9"/>
    <w:rsid w:val="0035104A"/>
    <w:rsid w:val="00351265"/>
    <w:rsid w:val="0035183E"/>
    <w:rsid w:val="00351B3E"/>
    <w:rsid w:val="00351BC6"/>
    <w:rsid w:val="00351F74"/>
    <w:rsid w:val="003520BA"/>
    <w:rsid w:val="00352B87"/>
    <w:rsid w:val="00352C3E"/>
    <w:rsid w:val="00353048"/>
    <w:rsid w:val="0035372B"/>
    <w:rsid w:val="003538E6"/>
    <w:rsid w:val="003543CC"/>
    <w:rsid w:val="00354550"/>
    <w:rsid w:val="00354C81"/>
    <w:rsid w:val="0035505D"/>
    <w:rsid w:val="00355836"/>
    <w:rsid w:val="00355BC7"/>
    <w:rsid w:val="00355E15"/>
    <w:rsid w:val="00355EDA"/>
    <w:rsid w:val="00356C87"/>
    <w:rsid w:val="00357352"/>
    <w:rsid w:val="00357479"/>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6435"/>
    <w:rsid w:val="003677AB"/>
    <w:rsid w:val="00367E11"/>
    <w:rsid w:val="00370D82"/>
    <w:rsid w:val="003711AF"/>
    <w:rsid w:val="00371656"/>
    <w:rsid w:val="003719D6"/>
    <w:rsid w:val="00371DB6"/>
    <w:rsid w:val="003727D1"/>
    <w:rsid w:val="003727F5"/>
    <w:rsid w:val="00372BF3"/>
    <w:rsid w:val="003731FE"/>
    <w:rsid w:val="003732A2"/>
    <w:rsid w:val="003735F6"/>
    <w:rsid w:val="0037397C"/>
    <w:rsid w:val="00373EFB"/>
    <w:rsid w:val="00374478"/>
    <w:rsid w:val="0037540A"/>
    <w:rsid w:val="00375954"/>
    <w:rsid w:val="003766FD"/>
    <w:rsid w:val="0037711F"/>
    <w:rsid w:val="003771A5"/>
    <w:rsid w:val="00377325"/>
    <w:rsid w:val="00377417"/>
    <w:rsid w:val="00377CDF"/>
    <w:rsid w:val="003817C3"/>
    <w:rsid w:val="00381CCA"/>
    <w:rsid w:val="00381DD1"/>
    <w:rsid w:val="00382437"/>
    <w:rsid w:val="00382699"/>
    <w:rsid w:val="0038292E"/>
    <w:rsid w:val="00382C54"/>
    <w:rsid w:val="00382F03"/>
    <w:rsid w:val="0038335C"/>
    <w:rsid w:val="0038346B"/>
    <w:rsid w:val="003835FA"/>
    <w:rsid w:val="00384268"/>
    <w:rsid w:val="00384CFE"/>
    <w:rsid w:val="0038672E"/>
    <w:rsid w:val="00386944"/>
    <w:rsid w:val="00386C50"/>
    <w:rsid w:val="00386D1C"/>
    <w:rsid w:val="00386DF8"/>
    <w:rsid w:val="003870EF"/>
    <w:rsid w:val="0038772F"/>
    <w:rsid w:val="00387757"/>
    <w:rsid w:val="003877CD"/>
    <w:rsid w:val="00387EC7"/>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B3F"/>
    <w:rsid w:val="003A1BD2"/>
    <w:rsid w:val="003A1DA5"/>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AF4"/>
    <w:rsid w:val="003A5DD2"/>
    <w:rsid w:val="003A603C"/>
    <w:rsid w:val="003A64D1"/>
    <w:rsid w:val="003A6689"/>
    <w:rsid w:val="003A6E97"/>
    <w:rsid w:val="003A6FE8"/>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706"/>
    <w:rsid w:val="003B50F7"/>
    <w:rsid w:val="003B5A4E"/>
    <w:rsid w:val="003B6223"/>
    <w:rsid w:val="003B62CD"/>
    <w:rsid w:val="003B6572"/>
    <w:rsid w:val="003B6CEE"/>
    <w:rsid w:val="003B6D43"/>
    <w:rsid w:val="003B6D8C"/>
    <w:rsid w:val="003B6E69"/>
    <w:rsid w:val="003B706F"/>
    <w:rsid w:val="003B74B1"/>
    <w:rsid w:val="003B76AB"/>
    <w:rsid w:val="003B7970"/>
    <w:rsid w:val="003B7E81"/>
    <w:rsid w:val="003C0C68"/>
    <w:rsid w:val="003C0EFA"/>
    <w:rsid w:val="003C0FE1"/>
    <w:rsid w:val="003C14B1"/>
    <w:rsid w:val="003C17F4"/>
    <w:rsid w:val="003C3267"/>
    <w:rsid w:val="003C3928"/>
    <w:rsid w:val="003C39CD"/>
    <w:rsid w:val="003C3D71"/>
    <w:rsid w:val="003C3ECB"/>
    <w:rsid w:val="003C3F11"/>
    <w:rsid w:val="003C40EC"/>
    <w:rsid w:val="003C478D"/>
    <w:rsid w:val="003C5004"/>
    <w:rsid w:val="003C5322"/>
    <w:rsid w:val="003C5336"/>
    <w:rsid w:val="003C570C"/>
    <w:rsid w:val="003C6257"/>
    <w:rsid w:val="003C6907"/>
    <w:rsid w:val="003C71FE"/>
    <w:rsid w:val="003C7764"/>
    <w:rsid w:val="003C7ED7"/>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2D7"/>
    <w:rsid w:val="003D68BB"/>
    <w:rsid w:val="003D6E9F"/>
    <w:rsid w:val="003D7269"/>
    <w:rsid w:val="003D7328"/>
    <w:rsid w:val="003D7850"/>
    <w:rsid w:val="003D7D48"/>
    <w:rsid w:val="003E138E"/>
    <w:rsid w:val="003E1398"/>
    <w:rsid w:val="003E16A6"/>
    <w:rsid w:val="003E16E0"/>
    <w:rsid w:val="003E1C53"/>
    <w:rsid w:val="003E1F8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3540"/>
    <w:rsid w:val="00403E6E"/>
    <w:rsid w:val="00404D63"/>
    <w:rsid w:val="00405E3B"/>
    <w:rsid w:val="00405E94"/>
    <w:rsid w:val="00405FC6"/>
    <w:rsid w:val="00406A66"/>
    <w:rsid w:val="00406C82"/>
    <w:rsid w:val="0040734D"/>
    <w:rsid w:val="004074AB"/>
    <w:rsid w:val="00407B38"/>
    <w:rsid w:val="00407C93"/>
    <w:rsid w:val="0041126A"/>
    <w:rsid w:val="004117E8"/>
    <w:rsid w:val="00412A5D"/>
    <w:rsid w:val="00412FDE"/>
    <w:rsid w:val="00413096"/>
    <w:rsid w:val="0041344F"/>
    <w:rsid w:val="00413DAD"/>
    <w:rsid w:val="00413E9E"/>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1071"/>
    <w:rsid w:val="004213CE"/>
    <w:rsid w:val="004213DA"/>
    <w:rsid w:val="00421F83"/>
    <w:rsid w:val="004223DF"/>
    <w:rsid w:val="00422A68"/>
    <w:rsid w:val="00423437"/>
    <w:rsid w:val="00423C37"/>
    <w:rsid w:val="00423D1D"/>
    <w:rsid w:val="004242F7"/>
    <w:rsid w:val="0042475E"/>
    <w:rsid w:val="00424AB6"/>
    <w:rsid w:val="004256ED"/>
    <w:rsid w:val="0042574D"/>
    <w:rsid w:val="00425BCC"/>
    <w:rsid w:val="00425BDB"/>
    <w:rsid w:val="00425DD1"/>
    <w:rsid w:val="00425E4D"/>
    <w:rsid w:val="00426BEB"/>
    <w:rsid w:val="00426D6C"/>
    <w:rsid w:val="00427052"/>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AE5"/>
    <w:rsid w:val="00432F6C"/>
    <w:rsid w:val="00432FD0"/>
    <w:rsid w:val="00433186"/>
    <w:rsid w:val="004339DA"/>
    <w:rsid w:val="00433E00"/>
    <w:rsid w:val="00433EA4"/>
    <w:rsid w:val="004346A6"/>
    <w:rsid w:val="004347C7"/>
    <w:rsid w:val="004348BC"/>
    <w:rsid w:val="004348BF"/>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3F8"/>
    <w:rsid w:val="00452567"/>
    <w:rsid w:val="0045331B"/>
    <w:rsid w:val="0045364D"/>
    <w:rsid w:val="00453853"/>
    <w:rsid w:val="0045390E"/>
    <w:rsid w:val="00453C54"/>
    <w:rsid w:val="0045457D"/>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C2F"/>
    <w:rsid w:val="00456D6A"/>
    <w:rsid w:val="00456E53"/>
    <w:rsid w:val="00456F61"/>
    <w:rsid w:val="00457080"/>
    <w:rsid w:val="0045708E"/>
    <w:rsid w:val="00457A4F"/>
    <w:rsid w:val="00457C8B"/>
    <w:rsid w:val="004602B6"/>
    <w:rsid w:val="0046045A"/>
    <w:rsid w:val="0046087C"/>
    <w:rsid w:val="004608D3"/>
    <w:rsid w:val="00461668"/>
    <w:rsid w:val="00462259"/>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BFA"/>
    <w:rsid w:val="00480C41"/>
    <w:rsid w:val="00480DD5"/>
    <w:rsid w:val="0048152B"/>
    <w:rsid w:val="00481873"/>
    <w:rsid w:val="00481FB9"/>
    <w:rsid w:val="004824AB"/>
    <w:rsid w:val="00482773"/>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C92"/>
    <w:rsid w:val="004900BE"/>
    <w:rsid w:val="00490991"/>
    <w:rsid w:val="00490C33"/>
    <w:rsid w:val="00490E27"/>
    <w:rsid w:val="00491188"/>
    <w:rsid w:val="00491267"/>
    <w:rsid w:val="004913E5"/>
    <w:rsid w:val="004915D5"/>
    <w:rsid w:val="00491ADE"/>
    <w:rsid w:val="00491AF0"/>
    <w:rsid w:val="00491D73"/>
    <w:rsid w:val="00492649"/>
    <w:rsid w:val="004927F0"/>
    <w:rsid w:val="00492A8E"/>
    <w:rsid w:val="00492DB5"/>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4DD"/>
    <w:rsid w:val="004A736A"/>
    <w:rsid w:val="004B13FE"/>
    <w:rsid w:val="004B1552"/>
    <w:rsid w:val="004B1B97"/>
    <w:rsid w:val="004B1FE6"/>
    <w:rsid w:val="004B23E0"/>
    <w:rsid w:val="004B2409"/>
    <w:rsid w:val="004B251B"/>
    <w:rsid w:val="004B296B"/>
    <w:rsid w:val="004B3124"/>
    <w:rsid w:val="004B31D0"/>
    <w:rsid w:val="004B4069"/>
    <w:rsid w:val="004B4230"/>
    <w:rsid w:val="004B4D09"/>
    <w:rsid w:val="004B5D95"/>
    <w:rsid w:val="004B65DA"/>
    <w:rsid w:val="004B6B82"/>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786"/>
    <w:rsid w:val="004D581D"/>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40AF"/>
    <w:rsid w:val="004E4320"/>
    <w:rsid w:val="004E451E"/>
    <w:rsid w:val="004E4845"/>
    <w:rsid w:val="004E4F6C"/>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197"/>
    <w:rsid w:val="004F25F4"/>
    <w:rsid w:val="004F2EF2"/>
    <w:rsid w:val="004F3085"/>
    <w:rsid w:val="004F3248"/>
    <w:rsid w:val="004F3626"/>
    <w:rsid w:val="004F45ED"/>
    <w:rsid w:val="004F48E8"/>
    <w:rsid w:val="004F592B"/>
    <w:rsid w:val="004F5F62"/>
    <w:rsid w:val="004F6759"/>
    <w:rsid w:val="004F7427"/>
    <w:rsid w:val="004F753A"/>
    <w:rsid w:val="004F7635"/>
    <w:rsid w:val="004F7919"/>
    <w:rsid w:val="004F7E8E"/>
    <w:rsid w:val="00501159"/>
    <w:rsid w:val="0050169A"/>
    <w:rsid w:val="00501E9B"/>
    <w:rsid w:val="005023BB"/>
    <w:rsid w:val="00502B94"/>
    <w:rsid w:val="005030D4"/>
    <w:rsid w:val="005032B1"/>
    <w:rsid w:val="005036A2"/>
    <w:rsid w:val="00503AE2"/>
    <w:rsid w:val="00503D93"/>
    <w:rsid w:val="00504406"/>
    <w:rsid w:val="00504741"/>
    <w:rsid w:val="00504E49"/>
    <w:rsid w:val="00505155"/>
    <w:rsid w:val="00505BB2"/>
    <w:rsid w:val="005067E9"/>
    <w:rsid w:val="00506F90"/>
    <w:rsid w:val="00507252"/>
    <w:rsid w:val="005074C0"/>
    <w:rsid w:val="00507560"/>
    <w:rsid w:val="005076E8"/>
    <w:rsid w:val="005079D8"/>
    <w:rsid w:val="00507AF9"/>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AA4"/>
    <w:rsid w:val="00514E03"/>
    <w:rsid w:val="005151A4"/>
    <w:rsid w:val="00515AE4"/>
    <w:rsid w:val="005160CF"/>
    <w:rsid w:val="0051625B"/>
    <w:rsid w:val="0051645C"/>
    <w:rsid w:val="00517442"/>
    <w:rsid w:val="00517BAE"/>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15BE"/>
    <w:rsid w:val="005317D0"/>
    <w:rsid w:val="00531A76"/>
    <w:rsid w:val="0053237C"/>
    <w:rsid w:val="00532921"/>
    <w:rsid w:val="00532EB8"/>
    <w:rsid w:val="00533354"/>
    <w:rsid w:val="005337A7"/>
    <w:rsid w:val="00533C6B"/>
    <w:rsid w:val="00533FBD"/>
    <w:rsid w:val="005342F5"/>
    <w:rsid w:val="0053446A"/>
    <w:rsid w:val="005353BA"/>
    <w:rsid w:val="0053546D"/>
    <w:rsid w:val="005354A9"/>
    <w:rsid w:val="00535AC2"/>
    <w:rsid w:val="00536047"/>
    <w:rsid w:val="00536B5C"/>
    <w:rsid w:val="00536D5A"/>
    <w:rsid w:val="00537131"/>
    <w:rsid w:val="005371F4"/>
    <w:rsid w:val="00537A86"/>
    <w:rsid w:val="00537D44"/>
    <w:rsid w:val="005402E2"/>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86"/>
    <w:rsid w:val="00543212"/>
    <w:rsid w:val="0054367B"/>
    <w:rsid w:val="00543809"/>
    <w:rsid w:val="0054396A"/>
    <w:rsid w:val="00543C53"/>
    <w:rsid w:val="00543D28"/>
    <w:rsid w:val="0054410C"/>
    <w:rsid w:val="00544F2D"/>
    <w:rsid w:val="005450AA"/>
    <w:rsid w:val="00545115"/>
    <w:rsid w:val="005451F6"/>
    <w:rsid w:val="005452F5"/>
    <w:rsid w:val="00545EC5"/>
    <w:rsid w:val="0054670D"/>
    <w:rsid w:val="005471BF"/>
    <w:rsid w:val="00547AB8"/>
    <w:rsid w:val="00550604"/>
    <w:rsid w:val="00550B51"/>
    <w:rsid w:val="00550DDE"/>
    <w:rsid w:val="00550E03"/>
    <w:rsid w:val="00551190"/>
    <w:rsid w:val="0055133C"/>
    <w:rsid w:val="00551B76"/>
    <w:rsid w:val="00551D67"/>
    <w:rsid w:val="00551EDB"/>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639"/>
    <w:rsid w:val="005569B9"/>
    <w:rsid w:val="00556E77"/>
    <w:rsid w:val="00556FD9"/>
    <w:rsid w:val="005578B5"/>
    <w:rsid w:val="00557929"/>
    <w:rsid w:val="00557B1A"/>
    <w:rsid w:val="00560099"/>
    <w:rsid w:val="00560352"/>
    <w:rsid w:val="0056088B"/>
    <w:rsid w:val="0056110C"/>
    <w:rsid w:val="005611BD"/>
    <w:rsid w:val="0056138E"/>
    <w:rsid w:val="0056141C"/>
    <w:rsid w:val="00561C42"/>
    <w:rsid w:val="00562157"/>
    <w:rsid w:val="0056251F"/>
    <w:rsid w:val="0056254F"/>
    <w:rsid w:val="00562C30"/>
    <w:rsid w:val="0056487E"/>
    <w:rsid w:val="00564A33"/>
    <w:rsid w:val="00565134"/>
    <w:rsid w:val="00565690"/>
    <w:rsid w:val="0056580C"/>
    <w:rsid w:val="00566422"/>
    <w:rsid w:val="005664DC"/>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4007"/>
    <w:rsid w:val="0057465B"/>
    <w:rsid w:val="00575674"/>
    <w:rsid w:val="005758EB"/>
    <w:rsid w:val="00575C56"/>
    <w:rsid w:val="005766EC"/>
    <w:rsid w:val="005767D9"/>
    <w:rsid w:val="0057693B"/>
    <w:rsid w:val="005769A9"/>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A35"/>
    <w:rsid w:val="00584CF3"/>
    <w:rsid w:val="0058501F"/>
    <w:rsid w:val="00585525"/>
    <w:rsid w:val="00585538"/>
    <w:rsid w:val="0058570E"/>
    <w:rsid w:val="00585D7A"/>
    <w:rsid w:val="005860CF"/>
    <w:rsid w:val="005861E2"/>
    <w:rsid w:val="00586D72"/>
    <w:rsid w:val="00587597"/>
    <w:rsid w:val="00590B6F"/>
    <w:rsid w:val="00590CA8"/>
    <w:rsid w:val="00590E36"/>
    <w:rsid w:val="00590F2D"/>
    <w:rsid w:val="00590F71"/>
    <w:rsid w:val="00592518"/>
    <w:rsid w:val="00592632"/>
    <w:rsid w:val="00592A3C"/>
    <w:rsid w:val="005933B5"/>
    <w:rsid w:val="00593540"/>
    <w:rsid w:val="005936C4"/>
    <w:rsid w:val="00593DCE"/>
    <w:rsid w:val="005940D8"/>
    <w:rsid w:val="00594149"/>
    <w:rsid w:val="00594A39"/>
    <w:rsid w:val="00595BCD"/>
    <w:rsid w:val="00595F55"/>
    <w:rsid w:val="0059604B"/>
    <w:rsid w:val="00596DF4"/>
    <w:rsid w:val="005974EF"/>
    <w:rsid w:val="00597C10"/>
    <w:rsid w:val="00597ED0"/>
    <w:rsid w:val="00597FBC"/>
    <w:rsid w:val="005A004D"/>
    <w:rsid w:val="005A0825"/>
    <w:rsid w:val="005A11AC"/>
    <w:rsid w:val="005A12E0"/>
    <w:rsid w:val="005A17B8"/>
    <w:rsid w:val="005A1C35"/>
    <w:rsid w:val="005A239F"/>
    <w:rsid w:val="005A27F0"/>
    <w:rsid w:val="005A2C5F"/>
    <w:rsid w:val="005A34F5"/>
    <w:rsid w:val="005A3C75"/>
    <w:rsid w:val="005A4223"/>
    <w:rsid w:val="005A452B"/>
    <w:rsid w:val="005A606D"/>
    <w:rsid w:val="005A6F0C"/>
    <w:rsid w:val="005A719F"/>
    <w:rsid w:val="005A7322"/>
    <w:rsid w:val="005A77B0"/>
    <w:rsid w:val="005A7F14"/>
    <w:rsid w:val="005B0443"/>
    <w:rsid w:val="005B0534"/>
    <w:rsid w:val="005B0739"/>
    <w:rsid w:val="005B0828"/>
    <w:rsid w:val="005B0EFB"/>
    <w:rsid w:val="005B132D"/>
    <w:rsid w:val="005B18D8"/>
    <w:rsid w:val="005B1AA8"/>
    <w:rsid w:val="005B1E1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41EA"/>
    <w:rsid w:val="005C44C7"/>
    <w:rsid w:val="005C5053"/>
    <w:rsid w:val="005C540D"/>
    <w:rsid w:val="005C5858"/>
    <w:rsid w:val="005C5ACE"/>
    <w:rsid w:val="005C68E9"/>
    <w:rsid w:val="005C6BF8"/>
    <w:rsid w:val="005C6C10"/>
    <w:rsid w:val="005C6F4B"/>
    <w:rsid w:val="005C7950"/>
    <w:rsid w:val="005C7953"/>
    <w:rsid w:val="005C7BCD"/>
    <w:rsid w:val="005D025D"/>
    <w:rsid w:val="005D0D1A"/>
    <w:rsid w:val="005D0F2E"/>
    <w:rsid w:val="005D13A0"/>
    <w:rsid w:val="005D1D35"/>
    <w:rsid w:val="005D26B8"/>
    <w:rsid w:val="005D2E7F"/>
    <w:rsid w:val="005D3067"/>
    <w:rsid w:val="005D3360"/>
    <w:rsid w:val="005D4773"/>
    <w:rsid w:val="005D47AF"/>
    <w:rsid w:val="005D4BE7"/>
    <w:rsid w:val="005D50F4"/>
    <w:rsid w:val="005D53FE"/>
    <w:rsid w:val="005D588C"/>
    <w:rsid w:val="005D61CF"/>
    <w:rsid w:val="005D64D0"/>
    <w:rsid w:val="005D65C0"/>
    <w:rsid w:val="005D6647"/>
    <w:rsid w:val="005D6C41"/>
    <w:rsid w:val="005D6D0D"/>
    <w:rsid w:val="005D6D1B"/>
    <w:rsid w:val="005D6DBE"/>
    <w:rsid w:val="005D6EBF"/>
    <w:rsid w:val="005D7473"/>
    <w:rsid w:val="005D772C"/>
    <w:rsid w:val="005D7B0E"/>
    <w:rsid w:val="005E03B6"/>
    <w:rsid w:val="005E0719"/>
    <w:rsid w:val="005E1333"/>
    <w:rsid w:val="005E146D"/>
    <w:rsid w:val="005E1D55"/>
    <w:rsid w:val="005E2F66"/>
    <w:rsid w:val="005E2FB4"/>
    <w:rsid w:val="005E39C3"/>
    <w:rsid w:val="005E41CB"/>
    <w:rsid w:val="005E454B"/>
    <w:rsid w:val="005E51F0"/>
    <w:rsid w:val="005E555E"/>
    <w:rsid w:val="005E57A7"/>
    <w:rsid w:val="005E63C9"/>
    <w:rsid w:val="005E653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664"/>
    <w:rsid w:val="005F4B42"/>
    <w:rsid w:val="005F4CDA"/>
    <w:rsid w:val="005F5110"/>
    <w:rsid w:val="005F5147"/>
    <w:rsid w:val="005F53C3"/>
    <w:rsid w:val="005F55FC"/>
    <w:rsid w:val="005F5EFB"/>
    <w:rsid w:val="005F60E5"/>
    <w:rsid w:val="005F63BA"/>
    <w:rsid w:val="005F6664"/>
    <w:rsid w:val="005F66E7"/>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5E7"/>
    <w:rsid w:val="00607D07"/>
    <w:rsid w:val="00610C1F"/>
    <w:rsid w:val="00611054"/>
    <w:rsid w:val="006112D0"/>
    <w:rsid w:val="00611EC8"/>
    <w:rsid w:val="0061202A"/>
    <w:rsid w:val="006122D7"/>
    <w:rsid w:val="006123CD"/>
    <w:rsid w:val="00612843"/>
    <w:rsid w:val="00612DFF"/>
    <w:rsid w:val="00612E37"/>
    <w:rsid w:val="0061335D"/>
    <w:rsid w:val="006135BF"/>
    <w:rsid w:val="0061361C"/>
    <w:rsid w:val="0061384C"/>
    <w:rsid w:val="00614076"/>
    <w:rsid w:val="006141A6"/>
    <w:rsid w:val="006143E8"/>
    <w:rsid w:val="00614D4E"/>
    <w:rsid w:val="006157AC"/>
    <w:rsid w:val="006158A2"/>
    <w:rsid w:val="00615CF4"/>
    <w:rsid w:val="00616AEA"/>
    <w:rsid w:val="00616C29"/>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1CC"/>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EE1"/>
    <w:rsid w:val="00636495"/>
    <w:rsid w:val="00636638"/>
    <w:rsid w:val="006374BD"/>
    <w:rsid w:val="00637CBE"/>
    <w:rsid w:val="00637F9A"/>
    <w:rsid w:val="00640177"/>
    <w:rsid w:val="00640CE4"/>
    <w:rsid w:val="00640CE9"/>
    <w:rsid w:val="006417D2"/>
    <w:rsid w:val="00641CA2"/>
    <w:rsid w:val="00642044"/>
    <w:rsid w:val="006421E7"/>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44F"/>
    <w:rsid w:val="00650A2C"/>
    <w:rsid w:val="0065146B"/>
    <w:rsid w:val="00651696"/>
    <w:rsid w:val="0065172D"/>
    <w:rsid w:val="00651C67"/>
    <w:rsid w:val="006524B0"/>
    <w:rsid w:val="00652B97"/>
    <w:rsid w:val="006533DC"/>
    <w:rsid w:val="006533F9"/>
    <w:rsid w:val="00653561"/>
    <w:rsid w:val="00653578"/>
    <w:rsid w:val="006538DD"/>
    <w:rsid w:val="006539E6"/>
    <w:rsid w:val="00653DB6"/>
    <w:rsid w:val="00654111"/>
    <w:rsid w:val="0065498F"/>
    <w:rsid w:val="00654D45"/>
    <w:rsid w:val="0065508A"/>
    <w:rsid w:val="00655E71"/>
    <w:rsid w:val="006569D4"/>
    <w:rsid w:val="006573F8"/>
    <w:rsid w:val="006574FF"/>
    <w:rsid w:val="006609EC"/>
    <w:rsid w:val="00660B02"/>
    <w:rsid w:val="00660B3B"/>
    <w:rsid w:val="00660BC0"/>
    <w:rsid w:val="006611C8"/>
    <w:rsid w:val="00661253"/>
    <w:rsid w:val="006619BF"/>
    <w:rsid w:val="00661CBB"/>
    <w:rsid w:val="006624A8"/>
    <w:rsid w:val="00662576"/>
    <w:rsid w:val="006635E6"/>
    <w:rsid w:val="00663BE1"/>
    <w:rsid w:val="00663C11"/>
    <w:rsid w:val="00663CA8"/>
    <w:rsid w:val="006651EE"/>
    <w:rsid w:val="00665269"/>
    <w:rsid w:val="006658ED"/>
    <w:rsid w:val="00665957"/>
    <w:rsid w:val="006663C7"/>
    <w:rsid w:val="006668C2"/>
    <w:rsid w:val="00666946"/>
    <w:rsid w:val="006669D2"/>
    <w:rsid w:val="006669E0"/>
    <w:rsid w:val="00666DCF"/>
    <w:rsid w:val="00670428"/>
    <w:rsid w:val="00670841"/>
    <w:rsid w:val="006708E4"/>
    <w:rsid w:val="006709B2"/>
    <w:rsid w:val="00670AD5"/>
    <w:rsid w:val="00671167"/>
    <w:rsid w:val="006715E2"/>
    <w:rsid w:val="00671E25"/>
    <w:rsid w:val="00672002"/>
    <w:rsid w:val="00672322"/>
    <w:rsid w:val="00673309"/>
    <w:rsid w:val="006734B8"/>
    <w:rsid w:val="00673501"/>
    <w:rsid w:val="00673DB7"/>
    <w:rsid w:val="00674026"/>
    <w:rsid w:val="006746BA"/>
    <w:rsid w:val="006748A6"/>
    <w:rsid w:val="00675144"/>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E52"/>
    <w:rsid w:val="006920E6"/>
    <w:rsid w:val="00692557"/>
    <w:rsid w:val="006926B1"/>
    <w:rsid w:val="00692B83"/>
    <w:rsid w:val="00693156"/>
    <w:rsid w:val="00693ED3"/>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0B3"/>
    <w:rsid w:val="006A5775"/>
    <w:rsid w:val="006A597F"/>
    <w:rsid w:val="006A6319"/>
    <w:rsid w:val="006A644B"/>
    <w:rsid w:val="006A655C"/>
    <w:rsid w:val="006A6560"/>
    <w:rsid w:val="006A65B5"/>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44A"/>
    <w:rsid w:val="006B28B1"/>
    <w:rsid w:val="006B2B1E"/>
    <w:rsid w:val="006B2B65"/>
    <w:rsid w:val="006B2BD9"/>
    <w:rsid w:val="006B2F30"/>
    <w:rsid w:val="006B3234"/>
    <w:rsid w:val="006B35C8"/>
    <w:rsid w:val="006B3A03"/>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DF2"/>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3D0"/>
    <w:rsid w:val="006C6038"/>
    <w:rsid w:val="006C61FD"/>
    <w:rsid w:val="006C65E2"/>
    <w:rsid w:val="006C703C"/>
    <w:rsid w:val="006C7E2A"/>
    <w:rsid w:val="006C7F83"/>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6782"/>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2D0"/>
    <w:rsid w:val="006F486C"/>
    <w:rsid w:val="006F48C4"/>
    <w:rsid w:val="006F54ED"/>
    <w:rsid w:val="006F5807"/>
    <w:rsid w:val="006F5E0B"/>
    <w:rsid w:val="006F6818"/>
    <w:rsid w:val="006F683D"/>
    <w:rsid w:val="006F6875"/>
    <w:rsid w:val="006F69B5"/>
    <w:rsid w:val="006F6F45"/>
    <w:rsid w:val="006F707B"/>
    <w:rsid w:val="006F7098"/>
    <w:rsid w:val="006F70A0"/>
    <w:rsid w:val="006F70B7"/>
    <w:rsid w:val="006F7382"/>
    <w:rsid w:val="006F79BF"/>
    <w:rsid w:val="00700162"/>
    <w:rsid w:val="00700248"/>
    <w:rsid w:val="00700931"/>
    <w:rsid w:val="007010F1"/>
    <w:rsid w:val="00701174"/>
    <w:rsid w:val="00701A1E"/>
    <w:rsid w:val="007022B6"/>
    <w:rsid w:val="00702BBF"/>
    <w:rsid w:val="00702C34"/>
    <w:rsid w:val="00702EF2"/>
    <w:rsid w:val="00702F01"/>
    <w:rsid w:val="007032E1"/>
    <w:rsid w:val="007034F8"/>
    <w:rsid w:val="00703E0E"/>
    <w:rsid w:val="0070418B"/>
    <w:rsid w:val="00704757"/>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8FD"/>
    <w:rsid w:val="00716CFD"/>
    <w:rsid w:val="00716EB2"/>
    <w:rsid w:val="0071761A"/>
    <w:rsid w:val="0071788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F82"/>
    <w:rsid w:val="00725F92"/>
    <w:rsid w:val="00726066"/>
    <w:rsid w:val="00726807"/>
    <w:rsid w:val="007271E1"/>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192E"/>
    <w:rsid w:val="007419AF"/>
    <w:rsid w:val="00741F43"/>
    <w:rsid w:val="00742095"/>
    <w:rsid w:val="007421C9"/>
    <w:rsid w:val="00742462"/>
    <w:rsid w:val="00742B3F"/>
    <w:rsid w:val="00742FC5"/>
    <w:rsid w:val="00744372"/>
    <w:rsid w:val="007452F4"/>
    <w:rsid w:val="00745983"/>
    <w:rsid w:val="00745C55"/>
    <w:rsid w:val="00745D99"/>
    <w:rsid w:val="00746757"/>
    <w:rsid w:val="00746B1D"/>
    <w:rsid w:val="00746DDE"/>
    <w:rsid w:val="007470BB"/>
    <w:rsid w:val="00747588"/>
    <w:rsid w:val="00747816"/>
    <w:rsid w:val="00747B3E"/>
    <w:rsid w:val="00747D57"/>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D2B"/>
    <w:rsid w:val="00756EFE"/>
    <w:rsid w:val="00756F32"/>
    <w:rsid w:val="0076012A"/>
    <w:rsid w:val="0076017C"/>
    <w:rsid w:val="007608D7"/>
    <w:rsid w:val="00761C27"/>
    <w:rsid w:val="00761EE6"/>
    <w:rsid w:val="00762957"/>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FC8"/>
    <w:rsid w:val="0076608C"/>
    <w:rsid w:val="00766357"/>
    <w:rsid w:val="0076641E"/>
    <w:rsid w:val="007669F8"/>
    <w:rsid w:val="00766BE5"/>
    <w:rsid w:val="00766F81"/>
    <w:rsid w:val="00767A59"/>
    <w:rsid w:val="007700D9"/>
    <w:rsid w:val="007702BB"/>
    <w:rsid w:val="007703CC"/>
    <w:rsid w:val="00770886"/>
    <w:rsid w:val="00770A12"/>
    <w:rsid w:val="00770B1A"/>
    <w:rsid w:val="00770CEA"/>
    <w:rsid w:val="00770D50"/>
    <w:rsid w:val="00771215"/>
    <w:rsid w:val="0077130D"/>
    <w:rsid w:val="00771987"/>
    <w:rsid w:val="00771F1C"/>
    <w:rsid w:val="007725FD"/>
    <w:rsid w:val="007727B5"/>
    <w:rsid w:val="00772BB0"/>
    <w:rsid w:val="00772C65"/>
    <w:rsid w:val="00773499"/>
    <w:rsid w:val="007734CD"/>
    <w:rsid w:val="00773773"/>
    <w:rsid w:val="00773C74"/>
    <w:rsid w:val="00774593"/>
    <w:rsid w:val="00775395"/>
    <w:rsid w:val="0077541F"/>
    <w:rsid w:val="00775BFF"/>
    <w:rsid w:val="00775DDB"/>
    <w:rsid w:val="00776269"/>
    <w:rsid w:val="00776CF8"/>
    <w:rsid w:val="00776D50"/>
    <w:rsid w:val="0077783D"/>
    <w:rsid w:val="00777C3C"/>
    <w:rsid w:val="00777E67"/>
    <w:rsid w:val="00780010"/>
    <w:rsid w:val="0078039D"/>
    <w:rsid w:val="00780697"/>
    <w:rsid w:val="00780DC4"/>
    <w:rsid w:val="00780E00"/>
    <w:rsid w:val="0078109D"/>
    <w:rsid w:val="0078151F"/>
    <w:rsid w:val="007818F8"/>
    <w:rsid w:val="007828DD"/>
    <w:rsid w:val="00782D28"/>
    <w:rsid w:val="00782E4E"/>
    <w:rsid w:val="00782F76"/>
    <w:rsid w:val="00782FC0"/>
    <w:rsid w:val="00783086"/>
    <w:rsid w:val="0078368A"/>
    <w:rsid w:val="00783720"/>
    <w:rsid w:val="00783AC2"/>
    <w:rsid w:val="00784463"/>
    <w:rsid w:val="00784488"/>
    <w:rsid w:val="00784790"/>
    <w:rsid w:val="00784B69"/>
    <w:rsid w:val="00785AA5"/>
    <w:rsid w:val="007860F3"/>
    <w:rsid w:val="007878D3"/>
    <w:rsid w:val="0079036A"/>
    <w:rsid w:val="0079038F"/>
    <w:rsid w:val="00790A12"/>
    <w:rsid w:val="00790AFD"/>
    <w:rsid w:val="00790B19"/>
    <w:rsid w:val="00790BE7"/>
    <w:rsid w:val="00790CA0"/>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502"/>
    <w:rsid w:val="00797722"/>
    <w:rsid w:val="00797F5D"/>
    <w:rsid w:val="007A0B87"/>
    <w:rsid w:val="007A12AD"/>
    <w:rsid w:val="007A12FE"/>
    <w:rsid w:val="007A1EFD"/>
    <w:rsid w:val="007A214E"/>
    <w:rsid w:val="007A2F9F"/>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B050B"/>
    <w:rsid w:val="007B10EE"/>
    <w:rsid w:val="007B11DA"/>
    <w:rsid w:val="007B14C2"/>
    <w:rsid w:val="007B173E"/>
    <w:rsid w:val="007B1C8B"/>
    <w:rsid w:val="007B1C98"/>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F52"/>
    <w:rsid w:val="007C207E"/>
    <w:rsid w:val="007C2418"/>
    <w:rsid w:val="007C25B7"/>
    <w:rsid w:val="007C2860"/>
    <w:rsid w:val="007C2BC3"/>
    <w:rsid w:val="007C2E62"/>
    <w:rsid w:val="007C3671"/>
    <w:rsid w:val="007C3A34"/>
    <w:rsid w:val="007C3FCB"/>
    <w:rsid w:val="007C49F6"/>
    <w:rsid w:val="007C4FC6"/>
    <w:rsid w:val="007C6111"/>
    <w:rsid w:val="007C6284"/>
    <w:rsid w:val="007C6608"/>
    <w:rsid w:val="007C6762"/>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5B7A"/>
    <w:rsid w:val="007E62F9"/>
    <w:rsid w:val="007E72AA"/>
    <w:rsid w:val="007E746D"/>
    <w:rsid w:val="007E7525"/>
    <w:rsid w:val="007E7591"/>
    <w:rsid w:val="007E75B1"/>
    <w:rsid w:val="007F0256"/>
    <w:rsid w:val="007F0604"/>
    <w:rsid w:val="007F0DC3"/>
    <w:rsid w:val="007F15A7"/>
    <w:rsid w:val="007F1947"/>
    <w:rsid w:val="007F23E1"/>
    <w:rsid w:val="007F2780"/>
    <w:rsid w:val="007F304B"/>
    <w:rsid w:val="007F30CE"/>
    <w:rsid w:val="007F3744"/>
    <w:rsid w:val="007F39CE"/>
    <w:rsid w:val="007F3ACC"/>
    <w:rsid w:val="007F3DC9"/>
    <w:rsid w:val="007F45B1"/>
    <w:rsid w:val="007F4B39"/>
    <w:rsid w:val="007F5999"/>
    <w:rsid w:val="007F5A92"/>
    <w:rsid w:val="007F5CE5"/>
    <w:rsid w:val="007F5E32"/>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1C7"/>
    <w:rsid w:val="0080243C"/>
    <w:rsid w:val="008024B9"/>
    <w:rsid w:val="008028DD"/>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CF3"/>
    <w:rsid w:val="00813D49"/>
    <w:rsid w:val="00813ED0"/>
    <w:rsid w:val="0081424A"/>
    <w:rsid w:val="008143CB"/>
    <w:rsid w:val="00814696"/>
    <w:rsid w:val="0081485B"/>
    <w:rsid w:val="008149BE"/>
    <w:rsid w:val="00814BB9"/>
    <w:rsid w:val="00814DF0"/>
    <w:rsid w:val="008153AE"/>
    <w:rsid w:val="008156D1"/>
    <w:rsid w:val="0081581E"/>
    <w:rsid w:val="0081631C"/>
    <w:rsid w:val="00816898"/>
    <w:rsid w:val="00816ADB"/>
    <w:rsid w:val="008173CC"/>
    <w:rsid w:val="0082007D"/>
    <w:rsid w:val="00820879"/>
    <w:rsid w:val="00821622"/>
    <w:rsid w:val="008217E8"/>
    <w:rsid w:val="00821AF8"/>
    <w:rsid w:val="00821B30"/>
    <w:rsid w:val="0082203E"/>
    <w:rsid w:val="008223F1"/>
    <w:rsid w:val="00822519"/>
    <w:rsid w:val="0082252D"/>
    <w:rsid w:val="008229F2"/>
    <w:rsid w:val="00822B5C"/>
    <w:rsid w:val="008231C9"/>
    <w:rsid w:val="00823223"/>
    <w:rsid w:val="0082382A"/>
    <w:rsid w:val="00823DCC"/>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54"/>
    <w:rsid w:val="00836757"/>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92E"/>
    <w:rsid w:val="008540B2"/>
    <w:rsid w:val="00854A52"/>
    <w:rsid w:val="008558CC"/>
    <w:rsid w:val="00855AF6"/>
    <w:rsid w:val="008563D7"/>
    <w:rsid w:val="008569BD"/>
    <w:rsid w:val="00856CCB"/>
    <w:rsid w:val="00856D9A"/>
    <w:rsid w:val="00856ED2"/>
    <w:rsid w:val="008573A2"/>
    <w:rsid w:val="00857D01"/>
    <w:rsid w:val="0086035F"/>
    <w:rsid w:val="00860CF7"/>
    <w:rsid w:val="0086117F"/>
    <w:rsid w:val="008611CD"/>
    <w:rsid w:val="0086199A"/>
    <w:rsid w:val="00862155"/>
    <w:rsid w:val="008627E1"/>
    <w:rsid w:val="00862F19"/>
    <w:rsid w:val="00863044"/>
    <w:rsid w:val="0086310B"/>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CAB"/>
    <w:rsid w:val="00873CB1"/>
    <w:rsid w:val="008743DE"/>
    <w:rsid w:val="008746DE"/>
    <w:rsid w:val="008749FA"/>
    <w:rsid w:val="00875141"/>
    <w:rsid w:val="008751E6"/>
    <w:rsid w:val="00875D58"/>
    <w:rsid w:val="00875F36"/>
    <w:rsid w:val="00875FCA"/>
    <w:rsid w:val="0087618A"/>
    <w:rsid w:val="00876599"/>
    <w:rsid w:val="00876BAC"/>
    <w:rsid w:val="00876C6B"/>
    <w:rsid w:val="00876D36"/>
    <w:rsid w:val="00877329"/>
    <w:rsid w:val="0087760E"/>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58A"/>
    <w:rsid w:val="008859EB"/>
    <w:rsid w:val="00885BB6"/>
    <w:rsid w:val="008861F5"/>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27D9"/>
    <w:rsid w:val="008928CD"/>
    <w:rsid w:val="00892C3E"/>
    <w:rsid w:val="00892F75"/>
    <w:rsid w:val="0089355D"/>
    <w:rsid w:val="00893E9F"/>
    <w:rsid w:val="00894548"/>
    <w:rsid w:val="0089534A"/>
    <w:rsid w:val="00895389"/>
    <w:rsid w:val="00895CD6"/>
    <w:rsid w:val="008960C7"/>
    <w:rsid w:val="00896415"/>
    <w:rsid w:val="00896D9D"/>
    <w:rsid w:val="00896F84"/>
    <w:rsid w:val="00897033"/>
    <w:rsid w:val="008974C9"/>
    <w:rsid w:val="00897754"/>
    <w:rsid w:val="0089794D"/>
    <w:rsid w:val="00897D1E"/>
    <w:rsid w:val="008A0071"/>
    <w:rsid w:val="008A02AD"/>
    <w:rsid w:val="008A03BA"/>
    <w:rsid w:val="008A2C2B"/>
    <w:rsid w:val="008A2FBA"/>
    <w:rsid w:val="008A3493"/>
    <w:rsid w:val="008A353B"/>
    <w:rsid w:val="008A3614"/>
    <w:rsid w:val="008A3632"/>
    <w:rsid w:val="008A3C56"/>
    <w:rsid w:val="008A4040"/>
    <w:rsid w:val="008A494F"/>
    <w:rsid w:val="008A49D2"/>
    <w:rsid w:val="008A4B2C"/>
    <w:rsid w:val="008A4D18"/>
    <w:rsid w:val="008A5102"/>
    <w:rsid w:val="008A6219"/>
    <w:rsid w:val="008A622F"/>
    <w:rsid w:val="008A6369"/>
    <w:rsid w:val="008A6731"/>
    <w:rsid w:val="008A6A4C"/>
    <w:rsid w:val="008A6B71"/>
    <w:rsid w:val="008A7319"/>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B1C"/>
    <w:rsid w:val="008B3BEB"/>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876"/>
    <w:rsid w:val="008C0F92"/>
    <w:rsid w:val="008C1080"/>
    <w:rsid w:val="008C127C"/>
    <w:rsid w:val="008C131A"/>
    <w:rsid w:val="008C186F"/>
    <w:rsid w:val="008C25CC"/>
    <w:rsid w:val="008C26CB"/>
    <w:rsid w:val="008C28C7"/>
    <w:rsid w:val="008C2CBA"/>
    <w:rsid w:val="008C2D29"/>
    <w:rsid w:val="008C2F73"/>
    <w:rsid w:val="008C3279"/>
    <w:rsid w:val="008C3FF6"/>
    <w:rsid w:val="008C44FF"/>
    <w:rsid w:val="008C47C9"/>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1464"/>
    <w:rsid w:val="008D1CA0"/>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10FD"/>
    <w:rsid w:val="008E11B9"/>
    <w:rsid w:val="008E1538"/>
    <w:rsid w:val="008E1EEF"/>
    <w:rsid w:val="008E274C"/>
    <w:rsid w:val="008E2CD8"/>
    <w:rsid w:val="008E3217"/>
    <w:rsid w:val="008E336D"/>
    <w:rsid w:val="008E3773"/>
    <w:rsid w:val="008E3F0E"/>
    <w:rsid w:val="008E42F8"/>
    <w:rsid w:val="008E45B9"/>
    <w:rsid w:val="008E45E9"/>
    <w:rsid w:val="008E4802"/>
    <w:rsid w:val="008E4BCC"/>
    <w:rsid w:val="008E4FB6"/>
    <w:rsid w:val="008E54D5"/>
    <w:rsid w:val="008E5771"/>
    <w:rsid w:val="008E5B93"/>
    <w:rsid w:val="008E6A1E"/>
    <w:rsid w:val="008E6BAB"/>
    <w:rsid w:val="008E6CB7"/>
    <w:rsid w:val="008E793F"/>
    <w:rsid w:val="008E7C40"/>
    <w:rsid w:val="008E7DFA"/>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92C"/>
    <w:rsid w:val="00912D26"/>
    <w:rsid w:val="009137FC"/>
    <w:rsid w:val="00913977"/>
    <w:rsid w:val="00913FA0"/>
    <w:rsid w:val="009140DD"/>
    <w:rsid w:val="00914203"/>
    <w:rsid w:val="00914BF1"/>
    <w:rsid w:val="00915548"/>
    <w:rsid w:val="00915FD8"/>
    <w:rsid w:val="009163F2"/>
    <w:rsid w:val="00916A6B"/>
    <w:rsid w:val="009173E0"/>
    <w:rsid w:val="0091760A"/>
    <w:rsid w:val="0091787D"/>
    <w:rsid w:val="00917F6F"/>
    <w:rsid w:val="009204A0"/>
    <w:rsid w:val="009204CF"/>
    <w:rsid w:val="00920531"/>
    <w:rsid w:val="00920BE1"/>
    <w:rsid w:val="00920CE8"/>
    <w:rsid w:val="00921BE7"/>
    <w:rsid w:val="00921F56"/>
    <w:rsid w:val="00922414"/>
    <w:rsid w:val="009228DD"/>
    <w:rsid w:val="009229A0"/>
    <w:rsid w:val="00922F09"/>
    <w:rsid w:val="009231C2"/>
    <w:rsid w:val="00923245"/>
    <w:rsid w:val="009242AE"/>
    <w:rsid w:val="00924A8A"/>
    <w:rsid w:val="0092500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5D0"/>
    <w:rsid w:val="00941815"/>
    <w:rsid w:val="00941BD9"/>
    <w:rsid w:val="00941C32"/>
    <w:rsid w:val="00941CBF"/>
    <w:rsid w:val="009423D8"/>
    <w:rsid w:val="009425F9"/>
    <w:rsid w:val="00942FC0"/>
    <w:rsid w:val="00943074"/>
    <w:rsid w:val="009435B6"/>
    <w:rsid w:val="0094373F"/>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3349"/>
    <w:rsid w:val="00954A06"/>
    <w:rsid w:val="00954B9B"/>
    <w:rsid w:val="00955481"/>
    <w:rsid w:val="00955679"/>
    <w:rsid w:val="00955916"/>
    <w:rsid w:val="00955A7E"/>
    <w:rsid w:val="009566F4"/>
    <w:rsid w:val="009567F9"/>
    <w:rsid w:val="00956846"/>
    <w:rsid w:val="00956C78"/>
    <w:rsid w:val="00956CDF"/>
    <w:rsid w:val="00956D70"/>
    <w:rsid w:val="009572D6"/>
    <w:rsid w:val="00957EB7"/>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641"/>
    <w:rsid w:val="009659B5"/>
    <w:rsid w:val="00965E56"/>
    <w:rsid w:val="00965F20"/>
    <w:rsid w:val="00966232"/>
    <w:rsid w:val="009664C7"/>
    <w:rsid w:val="009665E0"/>
    <w:rsid w:val="009667B6"/>
    <w:rsid w:val="009672DF"/>
    <w:rsid w:val="00967978"/>
    <w:rsid w:val="0097016F"/>
    <w:rsid w:val="0097025A"/>
    <w:rsid w:val="0097047F"/>
    <w:rsid w:val="00970970"/>
    <w:rsid w:val="00970BD6"/>
    <w:rsid w:val="00970ECC"/>
    <w:rsid w:val="00970F83"/>
    <w:rsid w:val="00971DB8"/>
    <w:rsid w:val="009725D7"/>
    <w:rsid w:val="00972843"/>
    <w:rsid w:val="009732AB"/>
    <w:rsid w:val="00974113"/>
    <w:rsid w:val="0097666D"/>
    <w:rsid w:val="00977D86"/>
    <w:rsid w:val="00977D8F"/>
    <w:rsid w:val="00980A6A"/>
    <w:rsid w:val="00980FD5"/>
    <w:rsid w:val="00981396"/>
    <w:rsid w:val="009814BA"/>
    <w:rsid w:val="0098183B"/>
    <w:rsid w:val="00981B3B"/>
    <w:rsid w:val="00981C9C"/>
    <w:rsid w:val="00981D62"/>
    <w:rsid w:val="00981DF3"/>
    <w:rsid w:val="00982786"/>
    <w:rsid w:val="00982AAE"/>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538A"/>
    <w:rsid w:val="009966DC"/>
    <w:rsid w:val="00997536"/>
    <w:rsid w:val="00997957"/>
    <w:rsid w:val="00997B3C"/>
    <w:rsid w:val="009A0411"/>
    <w:rsid w:val="009A0427"/>
    <w:rsid w:val="009A0550"/>
    <w:rsid w:val="009A067B"/>
    <w:rsid w:val="009A0733"/>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7DB"/>
    <w:rsid w:val="009B0996"/>
    <w:rsid w:val="009B0B4D"/>
    <w:rsid w:val="009B0C1C"/>
    <w:rsid w:val="009B14E0"/>
    <w:rsid w:val="009B163B"/>
    <w:rsid w:val="009B1F99"/>
    <w:rsid w:val="009B260A"/>
    <w:rsid w:val="009B2875"/>
    <w:rsid w:val="009B3697"/>
    <w:rsid w:val="009B3CA9"/>
    <w:rsid w:val="009B3FF7"/>
    <w:rsid w:val="009B420C"/>
    <w:rsid w:val="009B4CB4"/>
    <w:rsid w:val="009B51C7"/>
    <w:rsid w:val="009B5328"/>
    <w:rsid w:val="009B5413"/>
    <w:rsid w:val="009B5A77"/>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A3A"/>
    <w:rsid w:val="009C7250"/>
    <w:rsid w:val="009C7691"/>
    <w:rsid w:val="009C76FD"/>
    <w:rsid w:val="009C7CE7"/>
    <w:rsid w:val="009D01BF"/>
    <w:rsid w:val="009D0A75"/>
    <w:rsid w:val="009D0A8E"/>
    <w:rsid w:val="009D111E"/>
    <w:rsid w:val="009D1270"/>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3AE"/>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A009FA"/>
    <w:rsid w:val="00A00CE6"/>
    <w:rsid w:val="00A00E1C"/>
    <w:rsid w:val="00A01377"/>
    <w:rsid w:val="00A0148E"/>
    <w:rsid w:val="00A01552"/>
    <w:rsid w:val="00A01658"/>
    <w:rsid w:val="00A0170C"/>
    <w:rsid w:val="00A01862"/>
    <w:rsid w:val="00A01A77"/>
    <w:rsid w:val="00A026DC"/>
    <w:rsid w:val="00A02BE8"/>
    <w:rsid w:val="00A03A0C"/>
    <w:rsid w:val="00A049C1"/>
    <w:rsid w:val="00A04AAA"/>
    <w:rsid w:val="00A04D26"/>
    <w:rsid w:val="00A05821"/>
    <w:rsid w:val="00A05DFB"/>
    <w:rsid w:val="00A06460"/>
    <w:rsid w:val="00A06DCB"/>
    <w:rsid w:val="00A06E73"/>
    <w:rsid w:val="00A070DA"/>
    <w:rsid w:val="00A0778F"/>
    <w:rsid w:val="00A1001A"/>
    <w:rsid w:val="00A10082"/>
    <w:rsid w:val="00A101FF"/>
    <w:rsid w:val="00A10568"/>
    <w:rsid w:val="00A10898"/>
    <w:rsid w:val="00A11242"/>
    <w:rsid w:val="00A1131E"/>
    <w:rsid w:val="00A11E96"/>
    <w:rsid w:val="00A12539"/>
    <w:rsid w:val="00A1320E"/>
    <w:rsid w:val="00A137F2"/>
    <w:rsid w:val="00A13E05"/>
    <w:rsid w:val="00A144FC"/>
    <w:rsid w:val="00A14792"/>
    <w:rsid w:val="00A14842"/>
    <w:rsid w:val="00A1490B"/>
    <w:rsid w:val="00A15910"/>
    <w:rsid w:val="00A15AC6"/>
    <w:rsid w:val="00A16935"/>
    <w:rsid w:val="00A17453"/>
    <w:rsid w:val="00A17A17"/>
    <w:rsid w:val="00A17BC5"/>
    <w:rsid w:val="00A17CA2"/>
    <w:rsid w:val="00A17D8B"/>
    <w:rsid w:val="00A17D93"/>
    <w:rsid w:val="00A20177"/>
    <w:rsid w:val="00A20E22"/>
    <w:rsid w:val="00A20EAF"/>
    <w:rsid w:val="00A210B6"/>
    <w:rsid w:val="00A21EF6"/>
    <w:rsid w:val="00A226BC"/>
    <w:rsid w:val="00A231B6"/>
    <w:rsid w:val="00A23221"/>
    <w:rsid w:val="00A2359B"/>
    <w:rsid w:val="00A2389A"/>
    <w:rsid w:val="00A23BAD"/>
    <w:rsid w:val="00A23D48"/>
    <w:rsid w:val="00A2400F"/>
    <w:rsid w:val="00A240EB"/>
    <w:rsid w:val="00A2435B"/>
    <w:rsid w:val="00A24AAD"/>
    <w:rsid w:val="00A24B5A"/>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EA7"/>
    <w:rsid w:val="00A36EF2"/>
    <w:rsid w:val="00A400EE"/>
    <w:rsid w:val="00A4058D"/>
    <w:rsid w:val="00A406D8"/>
    <w:rsid w:val="00A40C5B"/>
    <w:rsid w:val="00A40F96"/>
    <w:rsid w:val="00A4155F"/>
    <w:rsid w:val="00A4161C"/>
    <w:rsid w:val="00A41678"/>
    <w:rsid w:val="00A41DA1"/>
    <w:rsid w:val="00A41EFC"/>
    <w:rsid w:val="00A43212"/>
    <w:rsid w:val="00A432EA"/>
    <w:rsid w:val="00A43558"/>
    <w:rsid w:val="00A43B30"/>
    <w:rsid w:val="00A44953"/>
    <w:rsid w:val="00A44993"/>
    <w:rsid w:val="00A4532D"/>
    <w:rsid w:val="00A4537B"/>
    <w:rsid w:val="00A45D21"/>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3209"/>
    <w:rsid w:val="00A533FC"/>
    <w:rsid w:val="00A53A90"/>
    <w:rsid w:val="00A53DC9"/>
    <w:rsid w:val="00A540E1"/>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9D5"/>
    <w:rsid w:val="00A63E70"/>
    <w:rsid w:val="00A644F3"/>
    <w:rsid w:val="00A64B26"/>
    <w:rsid w:val="00A658CE"/>
    <w:rsid w:val="00A65BAF"/>
    <w:rsid w:val="00A6608B"/>
    <w:rsid w:val="00A664B7"/>
    <w:rsid w:val="00A665C9"/>
    <w:rsid w:val="00A671C5"/>
    <w:rsid w:val="00A677C0"/>
    <w:rsid w:val="00A678D5"/>
    <w:rsid w:val="00A67CED"/>
    <w:rsid w:val="00A67F2F"/>
    <w:rsid w:val="00A7052E"/>
    <w:rsid w:val="00A70683"/>
    <w:rsid w:val="00A7096D"/>
    <w:rsid w:val="00A70B40"/>
    <w:rsid w:val="00A71007"/>
    <w:rsid w:val="00A710C3"/>
    <w:rsid w:val="00A71286"/>
    <w:rsid w:val="00A718C9"/>
    <w:rsid w:val="00A72E1D"/>
    <w:rsid w:val="00A72FBC"/>
    <w:rsid w:val="00A7315C"/>
    <w:rsid w:val="00A735BD"/>
    <w:rsid w:val="00A739B3"/>
    <w:rsid w:val="00A73ECA"/>
    <w:rsid w:val="00A74050"/>
    <w:rsid w:val="00A74D6D"/>
    <w:rsid w:val="00A74F0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3806"/>
    <w:rsid w:val="00A83831"/>
    <w:rsid w:val="00A840AD"/>
    <w:rsid w:val="00A8459F"/>
    <w:rsid w:val="00A8523B"/>
    <w:rsid w:val="00A85CE6"/>
    <w:rsid w:val="00A8666B"/>
    <w:rsid w:val="00A877AD"/>
    <w:rsid w:val="00A87B07"/>
    <w:rsid w:val="00A9062C"/>
    <w:rsid w:val="00A913C7"/>
    <w:rsid w:val="00A91941"/>
    <w:rsid w:val="00A91A55"/>
    <w:rsid w:val="00A9217C"/>
    <w:rsid w:val="00A92AB8"/>
    <w:rsid w:val="00A92C4A"/>
    <w:rsid w:val="00A92FE9"/>
    <w:rsid w:val="00A93446"/>
    <w:rsid w:val="00A93ECD"/>
    <w:rsid w:val="00A942EF"/>
    <w:rsid w:val="00A94796"/>
    <w:rsid w:val="00A94820"/>
    <w:rsid w:val="00A95113"/>
    <w:rsid w:val="00A95C89"/>
    <w:rsid w:val="00A960DD"/>
    <w:rsid w:val="00A963F8"/>
    <w:rsid w:val="00A96694"/>
    <w:rsid w:val="00A9676C"/>
    <w:rsid w:val="00A971B2"/>
    <w:rsid w:val="00A97759"/>
    <w:rsid w:val="00A9791A"/>
    <w:rsid w:val="00A97A34"/>
    <w:rsid w:val="00A97BE0"/>
    <w:rsid w:val="00AA0098"/>
    <w:rsid w:val="00AA0190"/>
    <w:rsid w:val="00AA02D0"/>
    <w:rsid w:val="00AA0493"/>
    <w:rsid w:val="00AA0E4F"/>
    <w:rsid w:val="00AA19D0"/>
    <w:rsid w:val="00AA20D6"/>
    <w:rsid w:val="00AA238E"/>
    <w:rsid w:val="00AA2E97"/>
    <w:rsid w:val="00AA347A"/>
    <w:rsid w:val="00AA3B53"/>
    <w:rsid w:val="00AA3EFA"/>
    <w:rsid w:val="00AA42FB"/>
    <w:rsid w:val="00AA4960"/>
    <w:rsid w:val="00AA4D19"/>
    <w:rsid w:val="00AA4D47"/>
    <w:rsid w:val="00AA4FC9"/>
    <w:rsid w:val="00AA51EE"/>
    <w:rsid w:val="00AA54B6"/>
    <w:rsid w:val="00AA558C"/>
    <w:rsid w:val="00AA59F8"/>
    <w:rsid w:val="00AA6941"/>
    <w:rsid w:val="00AA69E6"/>
    <w:rsid w:val="00AA74E6"/>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F5E"/>
    <w:rsid w:val="00AB30D5"/>
    <w:rsid w:val="00AB3699"/>
    <w:rsid w:val="00AB38D5"/>
    <w:rsid w:val="00AB4250"/>
    <w:rsid w:val="00AB4339"/>
    <w:rsid w:val="00AB4865"/>
    <w:rsid w:val="00AB4C44"/>
    <w:rsid w:val="00AB4D2A"/>
    <w:rsid w:val="00AB55C9"/>
    <w:rsid w:val="00AB5A53"/>
    <w:rsid w:val="00AB5A98"/>
    <w:rsid w:val="00AB6127"/>
    <w:rsid w:val="00AB653E"/>
    <w:rsid w:val="00AC0119"/>
    <w:rsid w:val="00AC0750"/>
    <w:rsid w:val="00AC07BE"/>
    <w:rsid w:val="00AC0CFA"/>
    <w:rsid w:val="00AC0D3A"/>
    <w:rsid w:val="00AC0E3E"/>
    <w:rsid w:val="00AC0E9F"/>
    <w:rsid w:val="00AC0F32"/>
    <w:rsid w:val="00AC1A4E"/>
    <w:rsid w:val="00AC20AD"/>
    <w:rsid w:val="00AC238C"/>
    <w:rsid w:val="00AC3078"/>
    <w:rsid w:val="00AC3772"/>
    <w:rsid w:val="00AC3C6A"/>
    <w:rsid w:val="00AC41C1"/>
    <w:rsid w:val="00AC4442"/>
    <w:rsid w:val="00AC4D20"/>
    <w:rsid w:val="00AC53C8"/>
    <w:rsid w:val="00AC5535"/>
    <w:rsid w:val="00AC5D47"/>
    <w:rsid w:val="00AC5DE1"/>
    <w:rsid w:val="00AC5EB2"/>
    <w:rsid w:val="00AC6094"/>
    <w:rsid w:val="00AC62E4"/>
    <w:rsid w:val="00AC6D33"/>
    <w:rsid w:val="00AC7084"/>
    <w:rsid w:val="00AD02BF"/>
    <w:rsid w:val="00AD04E0"/>
    <w:rsid w:val="00AD1109"/>
    <w:rsid w:val="00AD1681"/>
    <w:rsid w:val="00AD20D0"/>
    <w:rsid w:val="00AD2A0F"/>
    <w:rsid w:val="00AD2B53"/>
    <w:rsid w:val="00AD300B"/>
    <w:rsid w:val="00AD3268"/>
    <w:rsid w:val="00AD378F"/>
    <w:rsid w:val="00AD545D"/>
    <w:rsid w:val="00AD5795"/>
    <w:rsid w:val="00AD5962"/>
    <w:rsid w:val="00AD5A35"/>
    <w:rsid w:val="00AD6246"/>
    <w:rsid w:val="00AD69D2"/>
    <w:rsid w:val="00AD733A"/>
    <w:rsid w:val="00AD741B"/>
    <w:rsid w:val="00AD7A23"/>
    <w:rsid w:val="00AE0042"/>
    <w:rsid w:val="00AE0274"/>
    <w:rsid w:val="00AE060C"/>
    <w:rsid w:val="00AE1403"/>
    <w:rsid w:val="00AE148B"/>
    <w:rsid w:val="00AE18CD"/>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94"/>
    <w:rsid w:val="00AE6FD2"/>
    <w:rsid w:val="00AE71F3"/>
    <w:rsid w:val="00AE7A45"/>
    <w:rsid w:val="00AE7ACF"/>
    <w:rsid w:val="00AE7BA7"/>
    <w:rsid w:val="00AE7C1C"/>
    <w:rsid w:val="00AE7CCC"/>
    <w:rsid w:val="00AF02A0"/>
    <w:rsid w:val="00AF042E"/>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C30"/>
    <w:rsid w:val="00AF623E"/>
    <w:rsid w:val="00AF62F1"/>
    <w:rsid w:val="00AF6491"/>
    <w:rsid w:val="00AF764A"/>
    <w:rsid w:val="00B006E8"/>
    <w:rsid w:val="00B00BA5"/>
    <w:rsid w:val="00B0104D"/>
    <w:rsid w:val="00B010FE"/>
    <w:rsid w:val="00B011A3"/>
    <w:rsid w:val="00B01619"/>
    <w:rsid w:val="00B017B4"/>
    <w:rsid w:val="00B01B9C"/>
    <w:rsid w:val="00B01CDA"/>
    <w:rsid w:val="00B022FC"/>
    <w:rsid w:val="00B02469"/>
    <w:rsid w:val="00B0274A"/>
    <w:rsid w:val="00B02895"/>
    <w:rsid w:val="00B0289D"/>
    <w:rsid w:val="00B02B6D"/>
    <w:rsid w:val="00B037BD"/>
    <w:rsid w:val="00B03CD6"/>
    <w:rsid w:val="00B03F45"/>
    <w:rsid w:val="00B0451B"/>
    <w:rsid w:val="00B04944"/>
    <w:rsid w:val="00B0537A"/>
    <w:rsid w:val="00B05687"/>
    <w:rsid w:val="00B05EB5"/>
    <w:rsid w:val="00B06437"/>
    <w:rsid w:val="00B069FC"/>
    <w:rsid w:val="00B06DFC"/>
    <w:rsid w:val="00B07356"/>
    <w:rsid w:val="00B0744B"/>
    <w:rsid w:val="00B101F1"/>
    <w:rsid w:val="00B11052"/>
    <w:rsid w:val="00B113DD"/>
    <w:rsid w:val="00B11ABC"/>
    <w:rsid w:val="00B12315"/>
    <w:rsid w:val="00B1252E"/>
    <w:rsid w:val="00B137E1"/>
    <w:rsid w:val="00B13939"/>
    <w:rsid w:val="00B14056"/>
    <w:rsid w:val="00B14427"/>
    <w:rsid w:val="00B14C1A"/>
    <w:rsid w:val="00B14E14"/>
    <w:rsid w:val="00B15097"/>
    <w:rsid w:val="00B1521D"/>
    <w:rsid w:val="00B15672"/>
    <w:rsid w:val="00B15B91"/>
    <w:rsid w:val="00B15DF0"/>
    <w:rsid w:val="00B15EAB"/>
    <w:rsid w:val="00B1695B"/>
    <w:rsid w:val="00B17D65"/>
    <w:rsid w:val="00B20159"/>
    <w:rsid w:val="00B21417"/>
    <w:rsid w:val="00B2157A"/>
    <w:rsid w:val="00B219C0"/>
    <w:rsid w:val="00B21C2E"/>
    <w:rsid w:val="00B21C3D"/>
    <w:rsid w:val="00B21F46"/>
    <w:rsid w:val="00B21FD6"/>
    <w:rsid w:val="00B22748"/>
    <w:rsid w:val="00B22E11"/>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733"/>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2D7F"/>
    <w:rsid w:val="00B33520"/>
    <w:rsid w:val="00B3409D"/>
    <w:rsid w:val="00B3435D"/>
    <w:rsid w:val="00B34B0B"/>
    <w:rsid w:val="00B35590"/>
    <w:rsid w:val="00B35852"/>
    <w:rsid w:val="00B35A9B"/>
    <w:rsid w:val="00B362D0"/>
    <w:rsid w:val="00B366BB"/>
    <w:rsid w:val="00B36887"/>
    <w:rsid w:val="00B36B7E"/>
    <w:rsid w:val="00B36DDB"/>
    <w:rsid w:val="00B3705D"/>
    <w:rsid w:val="00B37B59"/>
    <w:rsid w:val="00B407D3"/>
    <w:rsid w:val="00B40A02"/>
    <w:rsid w:val="00B40A3D"/>
    <w:rsid w:val="00B40F77"/>
    <w:rsid w:val="00B4131F"/>
    <w:rsid w:val="00B41C04"/>
    <w:rsid w:val="00B41C7D"/>
    <w:rsid w:val="00B41FA0"/>
    <w:rsid w:val="00B4207D"/>
    <w:rsid w:val="00B42ABC"/>
    <w:rsid w:val="00B43158"/>
    <w:rsid w:val="00B43318"/>
    <w:rsid w:val="00B43396"/>
    <w:rsid w:val="00B433BF"/>
    <w:rsid w:val="00B44090"/>
    <w:rsid w:val="00B446C4"/>
    <w:rsid w:val="00B449B7"/>
    <w:rsid w:val="00B46279"/>
    <w:rsid w:val="00B46634"/>
    <w:rsid w:val="00B475CF"/>
    <w:rsid w:val="00B476D1"/>
    <w:rsid w:val="00B4778C"/>
    <w:rsid w:val="00B47889"/>
    <w:rsid w:val="00B47903"/>
    <w:rsid w:val="00B47967"/>
    <w:rsid w:val="00B479E9"/>
    <w:rsid w:val="00B51186"/>
    <w:rsid w:val="00B514F2"/>
    <w:rsid w:val="00B5150D"/>
    <w:rsid w:val="00B5171E"/>
    <w:rsid w:val="00B51C31"/>
    <w:rsid w:val="00B52A97"/>
    <w:rsid w:val="00B52CFB"/>
    <w:rsid w:val="00B5306F"/>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DCA"/>
    <w:rsid w:val="00B6066E"/>
    <w:rsid w:val="00B61864"/>
    <w:rsid w:val="00B61B84"/>
    <w:rsid w:val="00B61DE8"/>
    <w:rsid w:val="00B621FE"/>
    <w:rsid w:val="00B624E5"/>
    <w:rsid w:val="00B62808"/>
    <w:rsid w:val="00B62984"/>
    <w:rsid w:val="00B632AA"/>
    <w:rsid w:val="00B636AE"/>
    <w:rsid w:val="00B639B9"/>
    <w:rsid w:val="00B63AE0"/>
    <w:rsid w:val="00B63BBD"/>
    <w:rsid w:val="00B63DB5"/>
    <w:rsid w:val="00B6415C"/>
    <w:rsid w:val="00B641F9"/>
    <w:rsid w:val="00B650C4"/>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31F0"/>
    <w:rsid w:val="00B73546"/>
    <w:rsid w:val="00B73629"/>
    <w:rsid w:val="00B736B5"/>
    <w:rsid w:val="00B73B71"/>
    <w:rsid w:val="00B746D0"/>
    <w:rsid w:val="00B74CA6"/>
    <w:rsid w:val="00B75419"/>
    <w:rsid w:val="00B755E5"/>
    <w:rsid w:val="00B7595E"/>
    <w:rsid w:val="00B75A21"/>
    <w:rsid w:val="00B75E5B"/>
    <w:rsid w:val="00B76546"/>
    <w:rsid w:val="00B76550"/>
    <w:rsid w:val="00B76977"/>
    <w:rsid w:val="00B7718E"/>
    <w:rsid w:val="00B772DD"/>
    <w:rsid w:val="00B80AAC"/>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4F3"/>
    <w:rsid w:val="00B868A7"/>
    <w:rsid w:val="00B868B2"/>
    <w:rsid w:val="00B87045"/>
    <w:rsid w:val="00B87285"/>
    <w:rsid w:val="00B872ED"/>
    <w:rsid w:val="00B8766D"/>
    <w:rsid w:val="00B8794B"/>
    <w:rsid w:val="00B87A37"/>
    <w:rsid w:val="00B87ABC"/>
    <w:rsid w:val="00B87FBC"/>
    <w:rsid w:val="00B911E7"/>
    <w:rsid w:val="00B920E0"/>
    <w:rsid w:val="00B92F24"/>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FB7"/>
    <w:rsid w:val="00BA0040"/>
    <w:rsid w:val="00BA0BC1"/>
    <w:rsid w:val="00BA10EB"/>
    <w:rsid w:val="00BA1178"/>
    <w:rsid w:val="00BA16E0"/>
    <w:rsid w:val="00BA24C3"/>
    <w:rsid w:val="00BA2620"/>
    <w:rsid w:val="00BA278B"/>
    <w:rsid w:val="00BA297B"/>
    <w:rsid w:val="00BA2DF6"/>
    <w:rsid w:val="00BA3738"/>
    <w:rsid w:val="00BA3A00"/>
    <w:rsid w:val="00BA3F40"/>
    <w:rsid w:val="00BA4239"/>
    <w:rsid w:val="00BA50B6"/>
    <w:rsid w:val="00BA52AF"/>
    <w:rsid w:val="00BA56D8"/>
    <w:rsid w:val="00BA5BA1"/>
    <w:rsid w:val="00BA5CED"/>
    <w:rsid w:val="00BA5D40"/>
    <w:rsid w:val="00BA66E8"/>
    <w:rsid w:val="00BA74E8"/>
    <w:rsid w:val="00BA7B95"/>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C0478"/>
    <w:rsid w:val="00BC0A1E"/>
    <w:rsid w:val="00BC0B8F"/>
    <w:rsid w:val="00BC0F55"/>
    <w:rsid w:val="00BC13AE"/>
    <w:rsid w:val="00BC1786"/>
    <w:rsid w:val="00BC1D8A"/>
    <w:rsid w:val="00BC2EB7"/>
    <w:rsid w:val="00BC2F32"/>
    <w:rsid w:val="00BC35AF"/>
    <w:rsid w:val="00BC39AE"/>
    <w:rsid w:val="00BC3A2F"/>
    <w:rsid w:val="00BC452D"/>
    <w:rsid w:val="00BC4ACC"/>
    <w:rsid w:val="00BC4E1E"/>
    <w:rsid w:val="00BC4E3E"/>
    <w:rsid w:val="00BC50C1"/>
    <w:rsid w:val="00BC57F9"/>
    <w:rsid w:val="00BC5FAB"/>
    <w:rsid w:val="00BC62B8"/>
    <w:rsid w:val="00BC73AE"/>
    <w:rsid w:val="00BC74B1"/>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E0002"/>
    <w:rsid w:val="00BE00D4"/>
    <w:rsid w:val="00BE14D7"/>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D79"/>
    <w:rsid w:val="00BF0E44"/>
    <w:rsid w:val="00BF12B9"/>
    <w:rsid w:val="00BF1529"/>
    <w:rsid w:val="00BF16C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7E0"/>
    <w:rsid w:val="00C0089E"/>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DD2"/>
    <w:rsid w:val="00C05EAC"/>
    <w:rsid w:val="00C0632B"/>
    <w:rsid w:val="00C06829"/>
    <w:rsid w:val="00C079F7"/>
    <w:rsid w:val="00C10282"/>
    <w:rsid w:val="00C10AD9"/>
    <w:rsid w:val="00C1138E"/>
    <w:rsid w:val="00C117BE"/>
    <w:rsid w:val="00C126B6"/>
    <w:rsid w:val="00C1273D"/>
    <w:rsid w:val="00C1317F"/>
    <w:rsid w:val="00C1340F"/>
    <w:rsid w:val="00C13618"/>
    <w:rsid w:val="00C140A3"/>
    <w:rsid w:val="00C14714"/>
    <w:rsid w:val="00C14810"/>
    <w:rsid w:val="00C14CAB"/>
    <w:rsid w:val="00C14D76"/>
    <w:rsid w:val="00C15383"/>
    <w:rsid w:val="00C159E2"/>
    <w:rsid w:val="00C15AA3"/>
    <w:rsid w:val="00C15B3E"/>
    <w:rsid w:val="00C15DDA"/>
    <w:rsid w:val="00C160C7"/>
    <w:rsid w:val="00C16216"/>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6576"/>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37BF5"/>
    <w:rsid w:val="00C40662"/>
    <w:rsid w:val="00C40DC8"/>
    <w:rsid w:val="00C415D1"/>
    <w:rsid w:val="00C421E8"/>
    <w:rsid w:val="00C4252E"/>
    <w:rsid w:val="00C425B4"/>
    <w:rsid w:val="00C42733"/>
    <w:rsid w:val="00C42936"/>
    <w:rsid w:val="00C435AB"/>
    <w:rsid w:val="00C43B0A"/>
    <w:rsid w:val="00C449DC"/>
    <w:rsid w:val="00C44B7B"/>
    <w:rsid w:val="00C462D3"/>
    <w:rsid w:val="00C47108"/>
    <w:rsid w:val="00C47167"/>
    <w:rsid w:val="00C476B3"/>
    <w:rsid w:val="00C503C3"/>
    <w:rsid w:val="00C50D29"/>
    <w:rsid w:val="00C51EE3"/>
    <w:rsid w:val="00C52401"/>
    <w:rsid w:val="00C525A0"/>
    <w:rsid w:val="00C52993"/>
    <w:rsid w:val="00C52E95"/>
    <w:rsid w:val="00C52FF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57E43"/>
    <w:rsid w:val="00C60479"/>
    <w:rsid w:val="00C605D8"/>
    <w:rsid w:val="00C6088D"/>
    <w:rsid w:val="00C608A3"/>
    <w:rsid w:val="00C60F37"/>
    <w:rsid w:val="00C61071"/>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DA1"/>
    <w:rsid w:val="00C663BF"/>
    <w:rsid w:val="00C66667"/>
    <w:rsid w:val="00C66893"/>
    <w:rsid w:val="00C66CA4"/>
    <w:rsid w:val="00C67020"/>
    <w:rsid w:val="00C67855"/>
    <w:rsid w:val="00C67EFD"/>
    <w:rsid w:val="00C702C7"/>
    <w:rsid w:val="00C71631"/>
    <w:rsid w:val="00C71906"/>
    <w:rsid w:val="00C724E8"/>
    <w:rsid w:val="00C72FEC"/>
    <w:rsid w:val="00C7301F"/>
    <w:rsid w:val="00C73926"/>
    <w:rsid w:val="00C7415E"/>
    <w:rsid w:val="00C75487"/>
    <w:rsid w:val="00C7578D"/>
    <w:rsid w:val="00C75861"/>
    <w:rsid w:val="00C75A33"/>
    <w:rsid w:val="00C75F20"/>
    <w:rsid w:val="00C75FC0"/>
    <w:rsid w:val="00C761F7"/>
    <w:rsid w:val="00C76219"/>
    <w:rsid w:val="00C764D5"/>
    <w:rsid w:val="00C77CA7"/>
    <w:rsid w:val="00C77F58"/>
    <w:rsid w:val="00C80BF5"/>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66BA"/>
    <w:rsid w:val="00C97426"/>
    <w:rsid w:val="00C97FBB"/>
    <w:rsid w:val="00CA060E"/>
    <w:rsid w:val="00CA0A76"/>
    <w:rsid w:val="00CA0F79"/>
    <w:rsid w:val="00CA10CA"/>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1EB1"/>
    <w:rsid w:val="00CB2377"/>
    <w:rsid w:val="00CB40DB"/>
    <w:rsid w:val="00CB418A"/>
    <w:rsid w:val="00CB41FF"/>
    <w:rsid w:val="00CB42D0"/>
    <w:rsid w:val="00CB440F"/>
    <w:rsid w:val="00CB46A3"/>
    <w:rsid w:val="00CB4BF3"/>
    <w:rsid w:val="00CB5093"/>
    <w:rsid w:val="00CB53EB"/>
    <w:rsid w:val="00CB5784"/>
    <w:rsid w:val="00CB59FC"/>
    <w:rsid w:val="00CB5CE9"/>
    <w:rsid w:val="00CB607D"/>
    <w:rsid w:val="00CB69DC"/>
    <w:rsid w:val="00CB73F6"/>
    <w:rsid w:val="00CB76FB"/>
    <w:rsid w:val="00CB7E92"/>
    <w:rsid w:val="00CB7F96"/>
    <w:rsid w:val="00CC04DF"/>
    <w:rsid w:val="00CC1E9E"/>
    <w:rsid w:val="00CC212F"/>
    <w:rsid w:val="00CC228B"/>
    <w:rsid w:val="00CC2827"/>
    <w:rsid w:val="00CC2958"/>
    <w:rsid w:val="00CC2CC2"/>
    <w:rsid w:val="00CC2DC3"/>
    <w:rsid w:val="00CC2F90"/>
    <w:rsid w:val="00CC35CA"/>
    <w:rsid w:val="00CC3774"/>
    <w:rsid w:val="00CC397E"/>
    <w:rsid w:val="00CC3AE5"/>
    <w:rsid w:val="00CC3E48"/>
    <w:rsid w:val="00CC3F96"/>
    <w:rsid w:val="00CC4658"/>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2188"/>
    <w:rsid w:val="00CD23E3"/>
    <w:rsid w:val="00CD2A89"/>
    <w:rsid w:val="00CD3848"/>
    <w:rsid w:val="00CD38C9"/>
    <w:rsid w:val="00CD3F6C"/>
    <w:rsid w:val="00CD41B9"/>
    <w:rsid w:val="00CD4447"/>
    <w:rsid w:val="00CD4819"/>
    <w:rsid w:val="00CD49DD"/>
    <w:rsid w:val="00CD4BF3"/>
    <w:rsid w:val="00CD5E55"/>
    <w:rsid w:val="00CD6189"/>
    <w:rsid w:val="00CD686C"/>
    <w:rsid w:val="00CD71C9"/>
    <w:rsid w:val="00CE05F2"/>
    <w:rsid w:val="00CE0D51"/>
    <w:rsid w:val="00CE0F09"/>
    <w:rsid w:val="00CE0F85"/>
    <w:rsid w:val="00CE175E"/>
    <w:rsid w:val="00CE1B94"/>
    <w:rsid w:val="00CE1BA7"/>
    <w:rsid w:val="00CE21FE"/>
    <w:rsid w:val="00CE229B"/>
    <w:rsid w:val="00CE2539"/>
    <w:rsid w:val="00CE2E71"/>
    <w:rsid w:val="00CE34DC"/>
    <w:rsid w:val="00CE34DD"/>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CC9"/>
    <w:rsid w:val="00D0712B"/>
    <w:rsid w:val="00D07378"/>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704E"/>
    <w:rsid w:val="00D17295"/>
    <w:rsid w:val="00D17ABE"/>
    <w:rsid w:val="00D20230"/>
    <w:rsid w:val="00D20B18"/>
    <w:rsid w:val="00D21032"/>
    <w:rsid w:val="00D2112A"/>
    <w:rsid w:val="00D22197"/>
    <w:rsid w:val="00D222F9"/>
    <w:rsid w:val="00D226A0"/>
    <w:rsid w:val="00D22875"/>
    <w:rsid w:val="00D228CF"/>
    <w:rsid w:val="00D229DE"/>
    <w:rsid w:val="00D22B68"/>
    <w:rsid w:val="00D23697"/>
    <w:rsid w:val="00D23846"/>
    <w:rsid w:val="00D2438E"/>
    <w:rsid w:val="00D2441A"/>
    <w:rsid w:val="00D24E68"/>
    <w:rsid w:val="00D2540B"/>
    <w:rsid w:val="00D25984"/>
    <w:rsid w:val="00D2674D"/>
    <w:rsid w:val="00D268D0"/>
    <w:rsid w:val="00D271E5"/>
    <w:rsid w:val="00D27212"/>
    <w:rsid w:val="00D27437"/>
    <w:rsid w:val="00D27D99"/>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860"/>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20AF"/>
    <w:rsid w:val="00D422FF"/>
    <w:rsid w:val="00D42D6A"/>
    <w:rsid w:val="00D430CE"/>
    <w:rsid w:val="00D431E1"/>
    <w:rsid w:val="00D436D3"/>
    <w:rsid w:val="00D438E1"/>
    <w:rsid w:val="00D439E1"/>
    <w:rsid w:val="00D43C2E"/>
    <w:rsid w:val="00D4423E"/>
    <w:rsid w:val="00D44D03"/>
    <w:rsid w:val="00D44D6F"/>
    <w:rsid w:val="00D44E5C"/>
    <w:rsid w:val="00D45547"/>
    <w:rsid w:val="00D460A8"/>
    <w:rsid w:val="00D46398"/>
    <w:rsid w:val="00D46412"/>
    <w:rsid w:val="00D46BE2"/>
    <w:rsid w:val="00D47651"/>
    <w:rsid w:val="00D4793D"/>
    <w:rsid w:val="00D47D7E"/>
    <w:rsid w:val="00D5012A"/>
    <w:rsid w:val="00D50471"/>
    <w:rsid w:val="00D51DBE"/>
    <w:rsid w:val="00D51E6F"/>
    <w:rsid w:val="00D52741"/>
    <w:rsid w:val="00D52B7C"/>
    <w:rsid w:val="00D52DA1"/>
    <w:rsid w:val="00D53348"/>
    <w:rsid w:val="00D533B4"/>
    <w:rsid w:val="00D5344C"/>
    <w:rsid w:val="00D53A22"/>
    <w:rsid w:val="00D53B4E"/>
    <w:rsid w:val="00D53F07"/>
    <w:rsid w:val="00D541BE"/>
    <w:rsid w:val="00D545B5"/>
    <w:rsid w:val="00D54B93"/>
    <w:rsid w:val="00D5510A"/>
    <w:rsid w:val="00D559CC"/>
    <w:rsid w:val="00D55BDD"/>
    <w:rsid w:val="00D56536"/>
    <w:rsid w:val="00D56599"/>
    <w:rsid w:val="00D572B9"/>
    <w:rsid w:val="00D57372"/>
    <w:rsid w:val="00D5771C"/>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50BC"/>
    <w:rsid w:val="00D651EE"/>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61"/>
    <w:rsid w:val="00D73592"/>
    <w:rsid w:val="00D736DA"/>
    <w:rsid w:val="00D73A6B"/>
    <w:rsid w:val="00D73CBF"/>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F41"/>
    <w:rsid w:val="00DA1191"/>
    <w:rsid w:val="00DA137F"/>
    <w:rsid w:val="00DA14FA"/>
    <w:rsid w:val="00DA253E"/>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4127"/>
    <w:rsid w:val="00DB42A1"/>
    <w:rsid w:val="00DB4A37"/>
    <w:rsid w:val="00DB5A26"/>
    <w:rsid w:val="00DB5F33"/>
    <w:rsid w:val="00DB653A"/>
    <w:rsid w:val="00DB70E3"/>
    <w:rsid w:val="00DB7960"/>
    <w:rsid w:val="00DC02A3"/>
    <w:rsid w:val="00DC034A"/>
    <w:rsid w:val="00DC0840"/>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C95"/>
    <w:rsid w:val="00DD2F3B"/>
    <w:rsid w:val="00DD3770"/>
    <w:rsid w:val="00DD39B8"/>
    <w:rsid w:val="00DD4257"/>
    <w:rsid w:val="00DD42A7"/>
    <w:rsid w:val="00DD43D0"/>
    <w:rsid w:val="00DD4B3A"/>
    <w:rsid w:val="00DD4C8E"/>
    <w:rsid w:val="00DD530B"/>
    <w:rsid w:val="00DD56A3"/>
    <w:rsid w:val="00DD5CB8"/>
    <w:rsid w:val="00DD6071"/>
    <w:rsid w:val="00DD6351"/>
    <w:rsid w:val="00DD63A9"/>
    <w:rsid w:val="00DD63DD"/>
    <w:rsid w:val="00DD645E"/>
    <w:rsid w:val="00DD6F4C"/>
    <w:rsid w:val="00DD73E6"/>
    <w:rsid w:val="00DD76CE"/>
    <w:rsid w:val="00DD79D0"/>
    <w:rsid w:val="00DD7EF3"/>
    <w:rsid w:val="00DE0074"/>
    <w:rsid w:val="00DE0653"/>
    <w:rsid w:val="00DE134F"/>
    <w:rsid w:val="00DE1EA4"/>
    <w:rsid w:val="00DE2982"/>
    <w:rsid w:val="00DE3456"/>
    <w:rsid w:val="00DE3888"/>
    <w:rsid w:val="00DE40FE"/>
    <w:rsid w:val="00DE4144"/>
    <w:rsid w:val="00DE4AA0"/>
    <w:rsid w:val="00DE5700"/>
    <w:rsid w:val="00DE5A67"/>
    <w:rsid w:val="00DE6164"/>
    <w:rsid w:val="00DE6365"/>
    <w:rsid w:val="00DE64F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BB6"/>
    <w:rsid w:val="00E03D38"/>
    <w:rsid w:val="00E03E19"/>
    <w:rsid w:val="00E040F8"/>
    <w:rsid w:val="00E0525F"/>
    <w:rsid w:val="00E05FC4"/>
    <w:rsid w:val="00E06125"/>
    <w:rsid w:val="00E06723"/>
    <w:rsid w:val="00E06973"/>
    <w:rsid w:val="00E06C0A"/>
    <w:rsid w:val="00E070B1"/>
    <w:rsid w:val="00E07706"/>
    <w:rsid w:val="00E07D8A"/>
    <w:rsid w:val="00E10643"/>
    <w:rsid w:val="00E10829"/>
    <w:rsid w:val="00E11448"/>
    <w:rsid w:val="00E1249C"/>
    <w:rsid w:val="00E12591"/>
    <w:rsid w:val="00E12DB9"/>
    <w:rsid w:val="00E12F2F"/>
    <w:rsid w:val="00E13A9E"/>
    <w:rsid w:val="00E142FE"/>
    <w:rsid w:val="00E149E5"/>
    <w:rsid w:val="00E16307"/>
    <w:rsid w:val="00E16382"/>
    <w:rsid w:val="00E16656"/>
    <w:rsid w:val="00E16779"/>
    <w:rsid w:val="00E16AA1"/>
    <w:rsid w:val="00E16FF8"/>
    <w:rsid w:val="00E17227"/>
    <w:rsid w:val="00E176D5"/>
    <w:rsid w:val="00E1790C"/>
    <w:rsid w:val="00E202FE"/>
    <w:rsid w:val="00E2091B"/>
    <w:rsid w:val="00E21315"/>
    <w:rsid w:val="00E21DCD"/>
    <w:rsid w:val="00E221B3"/>
    <w:rsid w:val="00E228B3"/>
    <w:rsid w:val="00E22A0E"/>
    <w:rsid w:val="00E22B61"/>
    <w:rsid w:val="00E2368E"/>
    <w:rsid w:val="00E236E0"/>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50C"/>
    <w:rsid w:val="00E305AC"/>
    <w:rsid w:val="00E30C0C"/>
    <w:rsid w:val="00E313A3"/>
    <w:rsid w:val="00E318BC"/>
    <w:rsid w:val="00E31D5F"/>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A64"/>
    <w:rsid w:val="00E36F69"/>
    <w:rsid w:val="00E37302"/>
    <w:rsid w:val="00E37746"/>
    <w:rsid w:val="00E37A8D"/>
    <w:rsid w:val="00E37B62"/>
    <w:rsid w:val="00E400ED"/>
    <w:rsid w:val="00E406D7"/>
    <w:rsid w:val="00E4133C"/>
    <w:rsid w:val="00E41D55"/>
    <w:rsid w:val="00E41FB5"/>
    <w:rsid w:val="00E42427"/>
    <w:rsid w:val="00E434C1"/>
    <w:rsid w:val="00E43C8F"/>
    <w:rsid w:val="00E43D1D"/>
    <w:rsid w:val="00E44115"/>
    <w:rsid w:val="00E449DD"/>
    <w:rsid w:val="00E44B31"/>
    <w:rsid w:val="00E454D9"/>
    <w:rsid w:val="00E45919"/>
    <w:rsid w:val="00E45EB8"/>
    <w:rsid w:val="00E46258"/>
    <w:rsid w:val="00E46482"/>
    <w:rsid w:val="00E4669C"/>
    <w:rsid w:val="00E46C87"/>
    <w:rsid w:val="00E46D44"/>
    <w:rsid w:val="00E4709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4EED"/>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BA5"/>
    <w:rsid w:val="00E81C17"/>
    <w:rsid w:val="00E81F1F"/>
    <w:rsid w:val="00E82629"/>
    <w:rsid w:val="00E826AF"/>
    <w:rsid w:val="00E82B2A"/>
    <w:rsid w:val="00E82C1E"/>
    <w:rsid w:val="00E82D5D"/>
    <w:rsid w:val="00E82D6B"/>
    <w:rsid w:val="00E830AE"/>
    <w:rsid w:val="00E832B4"/>
    <w:rsid w:val="00E83DE6"/>
    <w:rsid w:val="00E83F16"/>
    <w:rsid w:val="00E83F18"/>
    <w:rsid w:val="00E841DB"/>
    <w:rsid w:val="00E8470B"/>
    <w:rsid w:val="00E8479F"/>
    <w:rsid w:val="00E84A8F"/>
    <w:rsid w:val="00E84CDC"/>
    <w:rsid w:val="00E850A3"/>
    <w:rsid w:val="00E85704"/>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5F00"/>
    <w:rsid w:val="00E962F8"/>
    <w:rsid w:val="00E963DE"/>
    <w:rsid w:val="00E967AA"/>
    <w:rsid w:val="00E96B94"/>
    <w:rsid w:val="00E96D54"/>
    <w:rsid w:val="00E96DAC"/>
    <w:rsid w:val="00E97321"/>
    <w:rsid w:val="00E97D90"/>
    <w:rsid w:val="00EA019F"/>
    <w:rsid w:val="00EA0568"/>
    <w:rsid w:val="00EA06C4"/>
    <w:rsid w:val="00EA0D91"/>
    <w:rsid w:val="00EA153A"/>
    <w:rsid w:val="00EA2100"/>
    <w:rsid w:val="00EA23F4"/>
    <w:rsid w:val="00EA2B24"/>
    <w:rsid w:val="00EA2B7A"/>
    <w:rsid w:val="00EA2D99"/>
    <w:rsid w:val="00EA3548"/>
    <w:rsid w:val="00EA3BA8"/>
    <w:rsid w:val="00EA3F02"/>
    <w:rsid w:val="00EA459C"/>
    <w:rsid w:val="00EA48B8"/>
    <w:rsid w:val="00EA5277"/>
    <w:rsid w:val="00EA5343"/>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C0C"/>
    <w:rsid w:val="00EB36C9"/>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44D"/>
    <w:rsid w:val="00EB6791"/>
    <w:rsid w:val="00EB6A76"/>
    <w:rsid w:val="00EB6EDA"/>
    <w:rsid w:val="00EB70BB"/>
    <w:rsid w:val="00EB7626"/>
    <w:rsid w:val="00EB7E63"/>
    <w:rsid w:val="00EC04A0"/>
    <w:rsid w:val="00EC04A4"/>
    <w:rsid w:val="00EC16DE"/>
    <w:rsid w:val="00EC18C0"/>
    <w:rsid w:val="00EC1BA2"/>
    <w:rsid w:val="00EC1CE3"/>
    <w:rsid w:val="00EC265A"/>
    <w:rsid w:val="00EC2826"/>
    <w:rsid w:val="00EC289F"/>
    <w:rsid w:val="00EC304C"/>
    <w:rsid w:val="00EC3114"/>
    <w:rsid w:val="00EC324B"/>
    <w:rsid w:val="00EC3316"/>
    <w:rsid w:val="00EC40C1"/>
    <w:rsid w:val="00EC456D"/>
    <w:rsid w:val="00EC4948"/>
    <w:rsid w:val="00EC5933"/>
    <w:rsid w:val="00EC6298"/>
    <w:rsid w:val="00EC62FE"/>
    <w:rsid w:val="00EC6CCD"/>
    <w:rsid w:val="00EC76F7"/>
    <w:rsid w:val="00ED0040"/>
    <w:rsid w:val="00ED02E9"/>
    <w:rsid w:val="00ED077D"/>
    <w:rsid w:val="00ED0DEA"/>
    <w:rsid w:val="00ED19A9"/>
    <w:rsid w:val="00ED25EF"/>
    <w:rsid w:val="00ED2991"/>
    <w:rsid w:val="00ED2E7A"/>
    <w:rsid w:val="00ED44C2"/>
    <w:rsid w:val="00ED4795"/>
    <w:rsid w:val="00ED5218"/>
    <w:rsid w:val="00ED570B"/>
    <w:rsid w:val="00ED59A1"/>
    <w:rsid w:val="00ED5C4B"/>
    <w:rsid w:val="00ED5EB5"/>
    <w:rsid w:val="00ED6955"/>
    <w:rsid w:val="00ED6CB8"/>
    <w:rsid w:val="00ED6F02"/>
    <w:rsid w:val="00ED738E"/>
    <w:rsid w:val="00ED7D84"/>
    <w:rsid w:val="00EE0395"/>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4175"/>
    <w:rsid w:val="00EE4711"/>
    <w:rsid w:val="00EE4CC9"/>
    <w:rsid w:val="00EE56FC"/>
    <w:rsid w:val="00EE578F"/>
    <w:rsid w:val="00EE5B91"/>
    <w:rsid w:val="00EE5BE6"/>
    <w:rsid w:val="00EE5D4E"/>
    <w:rsid w:val="00EE63AD"/>
    <w:rsid w:val="00EE6AB2"/>
    <w:rsid w:val="00EE7106"/>
    <w:rsid w:val="00EE712F"/>
    <w:rsid w:val="00EE726C"/>
    <w:rsid w:val="00EE737E"/>
    <w:rsid w:val="00EE7D17"/>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825"/>
    <w:rsid w:val="00EF5C27"/>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521E"/>
    <w:rsid w:val="00F15421"/>
    <w:rsid w:val="00F15557"/>
    <w:rsid w:val="00F165AB"/>
    <w:rsid w:val="00F16861"/>
    <w:rsid w:val="00F16960"/>
    <w:rsid w:val="00F176B7"/>
    <w:rsid w:val="00F17C86"/>
    <w:rsid w:val="00F17D32"/>
    <w:rsid w:val="00F20126"/>
    <w:rsid w:val="00F20579"/>
    <w:rsid w:val="00F20638"/>
    <w:rsid w:val="00F20676"/>
    <w:rsid w:val="00F20859"/>
    <w:rsid w:val="00F20C9C"/>
    <w:rsid w:val="00F20D52"/>
    <w:rsid w:val="00F20F66"/>
    <w:rsid w:val="00F21439"/>
    <w:rsid w:val="00F21705"/>
    <w:rsid w:val="00F21940"/>
    <w:rsid w:val="00F21B5C"/>
    <w:rsid w:val="00F2258A"/>
    <w:rsid w:val="00F2286E"/>
    <w:rsid w:val="00F22D00"/>
    <w:rsid w:val="00F22F33"/>
    <w:rsid w:val="00F237F2"/>
    <w:rsid w:val="00F2401F"/>
    <w:rsid w:val="00F2403B"/>
    <w:rsid w:val="00F2463C"/>
    <w:rsid w:val="00F251D8"/>
    <w:rsid w:val="00F254A8"/>
    <w:rsid w:val="00F25C21"/>
    <w:rsid w:val="00F25D33"/>
    <w:rsid w:val="00F26065"/>
    <w:rsid w:val="00F270C3"/>
    <w:rsid w:val="00F2757C"/>
    <w:rsid w:val="00F2798A"/>
    <w:rsid w:val="00F30403"/>
    <w:rsid w:val="00F30417"/>
    <w:rsid w:val="00F309E9"/>
    <w:rsid w:val="00F30BF5"/>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4A00"/>
    <w:rsid w:val="00F3510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129E"/>
    <w:rsid w:val="00F41311"/>
    <w:rsid w:val="00F41463"/>
    <w:rsid w:val="00F41563"/>
    <w:rsid w:val="00F41C1F"/>
    <w:rsid w:val="00F42C97"/>
    <w:rsid w:val="00F42E38"/>
    <w:rsid w:val="00F42FB5"/>
    <w:rsid w:val="00F4365A"/>
    <w:rsid w:val="00F43A71"/>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D76"/>
    <w:rsid w:val="00F50E9C"/>
    <w:rsid w:val="00F50FC2"/>
    <w:rsid w:val="00F51422"/>
    <w:rsid w:val="00F51C2D"/>
    <w:rsid w:val="00F51C7C"/>
    <w:rsid w:val="00F51F46"/>
    <w:rsid w:val="00F52868"/>
    <w:rsid w:val="00F530F1"/>
    <w:rsid w:val="00F53BE5"/>
    <w:rsid w:val="00F541E4"/>
    <w:rsid w:val="00F5468E"/>
    <w:rsid w:val="00F55521"/>
    <w:rsid w:val="00F55954"/>
    <w:rsid w:val="00F55BC9"/>
    <w:rsid w:val="00F55CB3"/>
    <w:rsid w:val="00F56A49"/>
    <w:rsid w:val="00F56C09"/>
    <w:rsid w:val="00F57332"/>
    <w:rsid w:val="00F60493"/>
    <w:rsid w:val="00F60920"/>
    <w:rsid w:val="00F60A57"/>
    <w:rsid w:val="00F60F6A"/>
    <w:rsid w:val="00F61248"/>
    <w:rsid w:val="00F61FAC"/>
    <w:rsid w:val="00F62921"/>
    <w:rsid w:val="00F62DE2"/>
    <w:rsid w:val="00F63495"/>
    <w:rsid w:val="00F64357"/>
    <w:rsid w:val="00F643C4"/>
    <w:rsid w:val="00F64462"/>
    <w:rsid w:val="00F64787"/>
    <w:rsid w:val="00F64EDB"/>
    <w:rsid w:val="00F656C1"/>
    <w:rsid w:val="00F660E2"/>
    <w:rsid w:val="00F663D9"/>
    <w:rsid w:val="00F666A2"/>
    <w:rsid w:val="00F66EFA"/>
    <w:rsid w:val="00F672A6"/>
    <w:rsid w:val="00F6747A"/>
    <w:rsid w:val="00F70006"/>
    <w:rsid w:val="00F70633"/>
    <w:rsid w:val="00F70C1A"/>
    <w:rsid w:val="00F70E77"/>
    <w:rsid w:val="00F7110A"/>
    <w:rsid w:val="00F71865"/>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49EC"/>
    <w:rsid w:val="00F753E1"/>
    <w:rsid w:val="00F756D5"/>
    <w:rsid w:val="00F75A4F"/>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5CA"/>
    <w:rsid w:val="00F83834"/>
    <w:rsid w:val="00F838C9"/>
    <w:rsid w:val="00F839F6"/>
    <w:rsid w:val="00F840E1"/>
    <w:rsid w:val="00F8416D"/>
    <w:rsid w:val="00F8463D"/>
    <w:rsid w:val="00F84B72"/>
    <w:rsid w:val="00F85233"/>
    <w:rsid w:val="00F85D8B"/>
    <w:rsid w:val="00F85DA7"/>
    <w:rsid w:val="00F86187"/>
    <w:rsid w:val="00F867AC"/>
    <w:rsid w:val="00F87011"/>
    <w:rsid w:val="00F87AD3"/>
    <w:rsid w:val="00F87EE7"/>
    <w:rsid w:val="00F90186"/>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63C5"/>
    <w:rsid w:val="00F96559"/>
    <w:rsid w:val="00F96D06"/>
    <w:rsid w:val="00F96DA5"/>
    <w:rsid w:val="00F976CC"/>
    <w:rsid w:val="00F97731"/>
    <w:rsid w:val="00F97944"/>
    <w:rsid w:val="00F97960"/>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B0A"/>
    <w:rsid w:val="00FA4EB5"/>
    <w:rsid w:val="00FA564E"/>
    <w:rsid w:val="00FA56BD"/>
    <w:rsid w:val="00FA5AB4"/>
    <w:rsid w:val="00FA5BCB"/>
    <w:rsid w:val="00FA637E"/>
    <w:rsid w:val="00FA681C"/>
    <w:rsid w:val="00FA6BE0"/>
    <w:rsid w:val="00FA6CE3"/>
    <w:rsid w:val="00FA75EE"/>
    <w:rsid w:val="00FA766B"/>
    <w:rsid w:val="00FA7E50"/>
    <w:rsid w:val="00FB00C9"/>
    <w:rsid w:val="00FB084B"/>
    <w:rsid w:val="00FB0C32"/>
    <w:rsid w:val="00FB0E87"/>
    <w:rsid w:val="00FB133A"/>
    <w:rsid w:val="00FB163E"/>
    <w:rsid w:val="00FB257A"/>
    <w:rsid w:val="00FB2B91"/>
    <w:rsid w:val="00FB2B99"/>
    <w:rsid w:val="00FB2E7A"/>
    <w:rsid w:val="00FB2F99"/>
    <w:rsid w:val="00FB335A"/>
    <w:rsid w:val="00FB3AE4"/>
    <w:rsid w:val="00FB3B02"/>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146A"/>
    <w:rsid w:val="00FD1490"/>
    <w:rsid w:val="00FD1B77"/>
    <w:rsid w:val="00FD1BE0"/>
    <w:rsid w:val="00FD2316"/>
    <w:rsid w:val="00FD2E02"/>
    <w:rsid w:val="00FD2E9F"/>
    <w:rsid w:val="00FD2EC3"/>
    <w:rsid w:val="00FD3495"/>
    <w:rsid w:val="00FD3B6C"/>
    <w:rsid w:val="00FD3BC6"/>
    <w:rsid w:val="00FD425B"/>
    <w:rsid w:val="00FD44AE"/>
    <w:rsid w:val="00FD4A11"/>
    <w:rsid w:val="00FD4C38"/>
    <w:rsid w:val="00FD4E1E"/>
    <w:rsid w:val="00FD5625"/>
    <w:rsid w:val="00FD5D3B"/>
    <w:rsid w:val="00FD6371"/>
    <w:rsid w:val="00FD6708"/>
    <w:rsid w:val="00FD7A64"/>
    <w:rsid w:val="00FE000E"/>
    <w:rsid w:val="00FE06EA"/>
    <w:rsid w:val="00FE0725"/>
    <w:rsid w:val="00FE08A4"/>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312"/>
    <w:rsid w:val="00FF2419"/>
    <w:rsid w:val="00FF2425"/>
    <w:rsid w:val="00FF3400"/>
    <w:rsid w:val="00FF3AA1"/>
    <w:rsid w:val="00FF4467"/>
    <w:rsid w:val="00FF472B"/>
    <w:rsid w:val="00FF4D58"/>
    <w:rsid w:val="00FF4D76"/>
    <w:rsid w:val="00FF4F95"/>
    <w:rsid w:val="00FF51AF"/>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
    <w:basedOn w:val="a"/>
    <w:link w:val="af3"/>
    <w:uiPriority w:val="34"/>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1"/>
    <w:qFormat/>
    <w:rsid w:val="00784488"/>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1">
    <w:name w:val="proposal 字符"/>
    <w:link w:val="proposal"/>
    <w:rsid w:val="00784488"/>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2"/>
      </w:numPr>
      <w:ind w:left="1418" w:hanging="1418"/>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1"/>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29"/>
      </w:numPr>
      <w:overflowPunct w:val="0"/>
      <w:autoSpaceDE w:val="0"/>
      <w:autoSpaceDN w:val="0"/>
      <w:adjustRightInd w:val="0"/>
      <w:spacing w:after="120"/>
      <w:textAlignment w:val="baseline"/>
    </w:pPr>
    <w:rPr>
      <w:rFonts w:ascii="Times New Roman" w:eastAsia="MS Mincho" w:hAnsi="Times New Roman"/>
      <w:kern w:val="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w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5.vsdx"/><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2.xml><?xml version="1.0" encoding="utf-8"?>
<ds:datastoreItem xmlns:ds="http://schemas.openxmlformats.org/officeDocument/2006/customXml" ds:itemID="{A3C47960-9C42-453B-B4FF-EAA0CE76E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0BD093-FF63-4DB1-827B-5952BFA6956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B3751F4-F982-48EC-A927-7105812AD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5269</Words>
  <Characters>30036</Characters>
  <Application>Microsoft Office Word</Application>
  <DocSecurity>0</DocSecurity>
  <Lines>250</Lines>
  <Paragraphs>70</Paragraphs>
  <ScaleCrop>false</ScaleCrop>
  <Company>Vivo</Company>
  <LinksUpToDate>false</LinksUpToDate>
  <CharactersWithSpaces>35235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Yang Song</cp:lastModifiedBy>
  <cp:revision>5</cp:revision>
  <cp:lastPrinted>2011-08-03T09:36:00Z</cp:lastPrinted>
  <dcterms:created xsi:type="dcterms:W3CDTF">2022-04-29T15:55:00Z</dcterms:created>
  <dcterms:modified xsi:type="dcterms:W3CDTF">2022-04-29T16:19:00Z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