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A9F08" w14:textId="77777777" w:rsidR="009239EC" w:rsidRPr="00602570" w:rsidRDefault="009239EC" w:rsidP="009239EC">
      <w:pPr>
        <w:tabs>
          <w:tab w:val="right" w:pos="9356"/>
          <w:tab w:val="right" w:pos="9639"/>
        </w:tabs>
        <w:ind w:right="2"/>
        <w:rPr>
          <w:rFonts w:ascii="Arial" w:hAnsi="Arial" w:cs="Arial"/>
          <w:b/>
          <w:bCs/>
          <w:sz w:val="28"/>
        </w:rPr>
      </w:pPr>
      <w:r w:rsidRPr="00602570">
        <w:rPr>
          <w:rFonts w:ascii="Arial" w:hAnsi="Arial" w:cs="Arial"/>
          <w:b/>
          <w:bCs/>
          <w:sz w:val="28"/>
        </w:rPr>
        <w:t>3GPP TSG RAN WG1 #109-e</w:t>
      </w:r>
      <w:r w:rsidRPr="00602570">
        <w:rPr>
          <w:rFonts w:ascii="Arial" w:hAnsi="Arial" w:cs="Arial"/>
          <w:b/>
          <w:bCs/>
          <w:sz w:val="28"/>
        </w:rPr>
        <w:tab/>
        <w:t>R1-2203541</w:t>
      </w:r>
    </w:p>
    <w:p w14:paraId="2443AB08" w14:textId="031D0290" w:rsidR="009239EC" w:rsidRPr="00602570" w:rsidRDefault="009239EC" w:rsidP="009239EC">
      <w:pPr>
        <w:tabs>
          <w:tab w:val="center" w:pos="4536"/>
          <w:tab w:val="right" w:pos="9072"/>
        </w:tabs>
        <w:rPr>
          <w:rFonts w:ascii="Arial" w:eastAsia="MS Mincho" w:hAnsi="Arial" w:cs="Arial"/>
          <w:b/>
          <w:bCs/>
          <w:sz w:val="28"/>
          <w:lang w:eastAsia="ja-JP"/>
        </w:rPr>
      </w:pPr>
      <w:r w:rsidRPr="00602570">
        <w:rPr>
          <w:rFonts w:ascii="Arial" w:hAnsi="Arial" w:cs="Arial"/>
          <w:b/>
          <w:sz w:val="28"/>
        </w:rPr>
        <w:t xml:space="preserve">e-Meeting, </w:t>
      </w:r>
      <w:r w:rsidRPr="00602570">
        <w:rPr>
          <w:rFonts w:ascii="Arial" w:hAnsi="Arial" w:cs="Arial"/>
          <w:b/>
          <w:bCs/>
          <w:sz w:val="28"/>
        </w:rPr>
        <w:t>May 9</w:t>
      </w:r>
      <w:r w:rsidRPr="00602570">
        <w:rPr>
          <w:rFonts w:ascii="Arial" w:hAnsi="Arial" w:cs="Arial"/>
          <w:b/>
          <w:bCs/>
          <w:sz w:val="28"/>
          <w:vertAlign w:val="superscript"/>
        </w:rPr>
        <w:t>th</w:t>
      </w:r>
      <w:r w:rsidRPr="00602570">
        <w:rPr>
          <w:rFonts w:ascii="Arial" w:hAnsi="Arial" w:cs="Arial"/>
          <w:b/>
          <w:bCs/>
          <w:sz w:val="28"/>
        </w:rPr>
        <w:t xml:space="preserve"> –</w:t>
      </w:r>
      <w:r w:rsidR="007118C9">
        <w:rPr>
          <w:rFonts w:ascii="Arial" w:hAnsi="Arial" w:cs="Arial"/>
          <w:b/>
          <w:bCs/>
          <w:sz w:val="28"/>
        </w:rPr>
        <w:t xml:space="preserve"> </w:t>
      </w:r>
      <w:r w:rsidRPr="00602570">
        <w:rPr>
          <w:rFonts w:ascii="Arial" w:hAnsi="Arial" w:cs="Arial"/>
          <w:b/>
          <w:bCs/>
          <w:sz w:val="28"/>
        </w:rPr>
        <w:t>20</w:t>
      </w:r>
      <w:r w:rsidRPr="00602570">
        <w:rPr>
          <w:rFonts w:ascii="Arial" w:hAnsi="Arial" w:cs="Arial"/>
          <w:b/>
          <w:bCs/>
          <w:sz w:val="28"/>
          <w:vertAlign w:val="superscript"/>
        </w:rPr>
        <w:t>th</w:t>
      </w:r>
      <w:r w:rsidRPr="00602570">
        <w:rPr>
          <w:rFonts w:ascii="Arial" w:hAnsi="Arial" w:cs="Arial"/>
          <w:b/>
          <w:bCs/>
          <w:sz w:val="28"/>
        </w:rPr>
        <w:t>, 2022</w:t>
      </w:r>
    </w:p>
    <w:p w14:paraId="5305236D" w14:textId="77777777" w:rsidR="009239EC" w:rsidRPr="00602570" w:rsidRDefault="009239EC" w:rsidP="009239EC">
      <w:pPr>
        <w:rPr>
          <w:rFonts w:ascii="Arial" w:hAnsi="Arial" w:cs="Arial"/>
          <w:szCs w:val="20"/>
        </w:rPr>
      </w:pPr>
    </w:p>
    <w:p w14:paraId="072CFE6B" w14:textId="77777777" w:rsidR="009239EC" w:rsidRPr="00602570" w:rsidRDefault="009239EC" w:rsidP="009239EC">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 xml:space="preserve">Source: </w:t>
      </w:r>
      <w:r w:rsidRPr="00602570">
        <w:rPr>
          <w:rFonts w:ascii="Arial" w:hAnsi="Arial" w:cs="Arial"/>
          <w:b/>
          <w:sz w:val="22"/>
          <w:szCs w:val="20"/>
        </w:rPr>
        <w:tab/>
        <w:t>vivo</w:t>
      </w:r>
    </w:p>
    <w:p w14:paraId="6428FEF9" w14:textId="77777777" w:rsidR="009239EC" w:rsidRPr="00602570" w:rsidRDefault="009239EC" w:rsidP="009239EC">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Title:</w:t>
      </w:r>
      <w:bookmarkStart w:id="0" w:name="Title"/>
      <w:bookmarkEnd w:id="0"/>
      <w:r w:rsidRPr="00602570">
        <w:rPr>
          <w:rFonts w:ascii="Arial" w:hAnsi="Arial" w:cs="Arial"/>
          <w:b/>
          <w:sz w:val="22"/>
          <w:szCs w:val="20"/>
        </w:rPr>
        <w:tab/>
      </w:r>
      <w:bookmarkStart w:id="1" w:name="_Hlk101865336"/>
      <w:r w:rsidRPr="00602570">
        <w:rPr>
          <w:rFonts w:ascii="Arial" w:hAnsi="Arial" w:cs="Arial"/>
          <w:b/>
          <w:sz w:val="22"/>
          <w:szCs w:val="20"/>
        </w:rPr>
        <w:t>Views on unified TCI framework extension for multi-TRP</w:t>
      </w:r>
      <w:bookmarkEnd w:id="1"/>
    </w:p>
    <w:p w14:paraId="13CA87D4" w14:textId="77777777" w:rsidR="009239EC" w:rsidRPr="00602570" w:rsidRDefault="009239EC" w:rsidP="009239EC">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Agenda Item:</w:t>
      </w:r>
      <w:r w:rsidRPr="00602570">
        <w:rPr>
          <w:rFonts w:ascii="Arial" w:hAnsi="Arial" w:cs="Arial"/>
          <w:b/>
          <w:sz w:val="22"/>
          <w:szCs w:val="20"/>
        </w:rPr>
        <w:tab/>
        <w:t>9.1.1.1</w:t>
      </w:r>
    </w:p>
    <w:p w14:paraId="5BC97CAC" w14:textId="77777777" w:rsidR="009239EC" w:rsidRPr="00602570" w:rsidRDefault="009239EC" w:rsidP="009239EC">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Document for:</w:t>
      </w:r>
      <w:r w:rsidRPr="00602570">
        <w:rPr>
          <w:rFonts w:ascii="Arial" w:hAnsi="Arial" w:cs="Arial"/>
          <w:b/>
          <w:sz w:val="22"/>
          <w:szCs w:val="20"/>
        </w:rPr>
        <w:tab/>
      </w:r>
      <w:bookmarkStart w:id="2" w:name="DocumentFor"/>
      <w:bookmarkEnd w:id="2"/>
      <w:r w:rsidRPr="00602570">
        <w:rPr>
          <w:rFonts w:ascii="Arial" w:hAnsi="Arial" w:cs="Arial"/>
          <w:b/>
          <w:sz w:val="22"/>
          <w:szCs w:val="20"/>
        </w:rPr>
        <w:t>Discussion and Decision</w:t>
      </w:r>
    </w:p>
    <w:p w14:paraId="5BC0B636" w14:textId="77777777" w:rsidR="009239EC" w:rsidRPr="004A1DE5" w:rsidRDefault="009239EC" w:rsidP="00162F10">
      <w:pPr>
        <w:pStyle w:val="title1"/>
        <w:rPr>
          <w:color w:val="FF0000"/>
        </w:rPr>
      </w:pPr>
      <w:r w:rsidRPr="004A1DE5">
        <w:t>Introduction</w:t>
      </w:r>
    </w:p>
    <w:p w14:paraId="0B1B2CC2" w14:textId="3400521B" w:rsidR="009239EC" w:rsidRPr="004A1DE5" w:rsidRDefault="009239EC" w:rsidP="009239EC">
      <w:pPr>
        <w:rPr>
          <w:rFonts w:eastAsiaTheme="minorEastAsia"/>
          <w:lang w:eastAsia="zh-CN"/>
        </w:rPr>
      </w:pPr>
      <w:r w:rsidRPr="004A1DE5">
        <w:rPr>
          <w:rFonts w:eastAsiaTheme="minorEastAsia"/>
          <w:lang w:eastAsia="zh-CN"/>
        </w:rPr>
        <w:t>In 3GPP Rel-17 NR MIMO, the unified TCI framework was introduced which facilitates streamlined multi-beam operation. As Rel-17 focuses on single-TRP use cases, extension of unified TCI framework that focuses on multi-TRP use cases is beneficial.</w:t>
      </w:r>
    </w:p>
    <w:p w14:paraId="2C90BA9C" w14:textId="6EB95A39" w:rsidR="009239EC" w:rsidRPr="004A1DE5" w:rsidRDefault="009239EC" w:rsidP="009239EC">
      <w:pPr>
        <w:rPr>
          <w:rFonts w:eastAsiaTheme="minorEastAsia"/>
          <w:lang w:eastAsia="zh-CN"/>
        </w:rPr>
      </w:pPr>
      <w:r w:rsidRPr="004A1DE5">
        <w:rPr>
          <w:rFonts w:eastAsiaTheme="minorEastAsia"/>
          <w:lang w:eastAsia="zh-CN"/>
        </w:rPr>
        <w:t>The 3GPP Rel-18 NR MIMO evolution</w:t>
      </w:r>
      <w:bookmarkStart w:id="3" w:name="_GoBack"/>
      <w:bookmarkEnd w:id="3"/>
      <w:r w:rsidRPr="004A1DE5">
        <w:rPr>
          <w:rFonts w:eastAsiaTheme="minorEastAsia"/>
          <w:lang w:eastAsia="zh-CN"/>
        </w:rPr>
        <w:t xml:space="preserve"> WID </w:t>
      </w:r>
      <w:r w:rsidRPr="004A1DE5">
        <w:rPr>
          <w:rFonts w:eastAsiaTheme="minorEastAsia"/>
          <w:vertAlign w:val="superscript"/>
          <w:lang w:eastAsia="zh-CN"/>
        </w:rPr>
        <w:t>[1]</w:t>
      </w:r>
      <w:r w:rsidRPr="004A1DE5">
        <w:rPr>
          <w:rFonts w:eastAsiaTheme="minorEastAsia"/>
          <w:lang w:eastAsia="zh-CN"/>
        </w:rPr>
        <w:t xml:space="preserve"> includes the objectives as follows. In this contribution we share our views on the issues for unified TCI framework extension for multi-TRP including extension for indication of multiple DL/UL TCI states, simultaneous multi-panel UL transmission, and power control for UL single</w:t>
      </w:r>
      <w:r w:rsidR="00072806">
        <w:rPr>
          <w:rFonts w:eastAsiaTheme="minorEastAsia" w:hint="eastAsia"/>
          <w:lang w:eastAsia="zh-CN"/>
        </w:rPr>
        <w:t>-</w:t>
      </w:r>
      <w:r w:rsidRPr="004A1DE5">
        <w:rPr>
          <w:rFonts w:eastAsiaTheme="minorEastAsia"/>
          <w:lang w:eastAsia="zh-CN"/>
        </w:rPr>
        <w:t>DCI.</w:t>
      </w:r>
    </w:p>
    <w:tbl>
      <w:tblPr>
        <w:tblStyle w:val="aa"/>
        <w:tblW w:w="0" w:type="auto"/>
        <w:tblLook w:val="04A0" w:firstRow="1" w:lastRow="0" w:firstColumn="1" w:lastColumn="0" w:noHBand="0" w:noVBand="1"/>
      </w:tblPr>
      <w:tblGrid>
        <w:gridCol w:w="9060"/>
      </w:tblGrid>
      <w:tr w:rsidR="009239EC" w:rsidRPr="004A1DE5" w14:paraId="4C43354C" w14:textId="77777777" w:rsidTr="00155C11">
        <w:tc>
          <w:tcPr>
            <w:tcW w:w="9286" w:type="dxa"/>
          </w:tcPr>
          <w:p w14:paraId="4753CBFC" w14:textId="77777777" w:rsidR="009239EC" w:rsidRPr="00BA7847" w:rsidRDefault="009239EC" w:rsidP="00155C11">
            <w:pPr>
              <w:overflowPunct w:val="0"/>
              <w:autoSpaceDE w:val="0"/>
              <w:autoSpaceDN w:val="0"/>
              <w:adjustRightInd w:val="0"/>
              <w:snapToGrid w:val="0"/>
              <w:spacing w:beforeLines="50" w:before="120" w:after="0"/>
              <w:textAlignment w:val="baseline"/>
              <w:rPr>
                <w:bCs/>
              </w:rPr>
            </w:pPr>
            <w:r w:rsidRPr="00BA7847">
              <w:rPr>
                <w:bCs/>
              </w:rPr>
              <w:t>2. Specify extension of Rel-17 Unified TCI framework for indication of multiple DL and UL TCI states focusing on multi-TRP use case, using Rel-17 unified TCI framework.</w:t>
            </w:r>
          </w:p>
          <w:p w14:paraId="74C5702A" w14:textId="77777777" w:rsidR="009239EC" w:rsidRPr="00BA7847" w:rsidRDefault="009239EC" w:rsidP="00155C11"/>
          <w:p w14:paraId="556CF17E" w14:textId="77777777" w:rsidR="009239EC" w:rsidRPr="00BA7847" w:rsidRDefault="009239EC" w:rsidP="00155C11">
            <w:pPr>
              <w:overflowPunct w:val="0"/>
              <w:autoSpaceDE w:val="0"/>
              <w:autoSpaceDN w:val="0"/>
              <w:adjustRightInd w:val="0"/>
              <w:snapToGrid w:val="0"/>
              <w:spacing w:beforeLines="50" w:before="120" w:after="0"/>
              <w:textAlignment w:val="baseline"/>
              <w:rPr>
                <w:bCs/>
              </w:rPr>
            </w:pPr>
            <w:r w:rsidRPr="00BA7847">
              <w:rPr>
                <w:bCs/>
              </w:rPr>
              <w:t>6. 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F7960E3" w14:textId="77777777" w:rsidR="009239EC" w:rsidRPr="00BA7847" w:rsidRDefault="009239EC" w:rsidP="001F12FE">
            <w:pPr>
              <w:numPr>
                <w:ilvl w:val="1"/>
                <w:numId w:val="14"/>
              </w:numPr>
              <w:overflowPunct w:val="0"/>
              <w:autoSpaceDE w:val="0"/>
              <w:autoSpaceDN w:val="0"/>
              <w:adjustRightInd w:val="0"/>
              <w:snapToGrid w:val="0"/>
              <w:spacing w:beforeLines="50" w:before="120" w:after="0"/>
              <w:ind w:leftChars="136" w:left="692"/>
              <w:textAlignment w:val="baseline"/>
              <w:rPr>
                <w:bCs/>
              </w:rPr>
            </w:pPr>
            <w:r w:rsidRPr="00BA7847">
              <w:rPr>
                <w:bCs/>
              </w:rPr>
              <w:t>UL precoding indication for PUSCH, where no new codebook is introduced for multi-panel simultaneous transmission</w:t>
            </w:r>
          </w:p>
          <w:p w14:paraId="7E86D6CD" w14:textId="77777777" w:rsidR="009239EC" w:rsidRPr="00BA7847" w:rsidRDefault="009239EC" w:rsidP="001F12FE">
            <w:pPr>
              <w:numPr>
                <w:ilvl w:val="2"/>
                <w:numId w:val="16"/>
              </w:numPr>
              <w:tabs>
                <w:tab w:val="left" w:pos="1418"/>
              </w:tabs>
              <w:overflowPunct w:val="0"/>
              <w:autoSpaceDE w:val="0"/>
              <w:autoSpaceDN w:val="0"/>
              <w:adjustRightInd w:val="0"/>
              <w:snapToGrid w:val="0"/>
              <w:spacing w:beforeLines="50" w:before="120" w:after="0"/>
              <w:ind w:leftChars="346" w:left="1112"/>
              <w:textAlignment w:val="baseline"/>
              <w:rPr>
                <w:bCs/>
              </w:rPr>
            </w:pPr>
            <w:r w:rsidRPr="00BA7847">
              <w:rPr>
                <w:bCs/>
              </w:rPr>
              <w:t>The total number of layers is up to four across all panels and total number of codewords is up to two across all panels, considering single DCI and multi-DCI based multi-TRP operation.</w:t>
            </w:r>
          </w:p>
          <w:p w14:paraId="15EB7DB9" w14:textId="77777777" w:rsidR="009239EC" w:rsidRPr="00BA7847" w:rsidRDefault="009239EC" w:rsidP="001F12FE">
            <w:pPr>
              <w:numPr>
                <w:ilvl w:val="1"/>
                <w:numId w:val="15"/>
              </w:numPr>
              <w:overflowPunct w:val="0"/>
              <w:autoSpaceDE w:val="0"/>
              <w:autoSpaceDN w:val="0"/>
              <w:adjustRightInd w:val="0"/>
              <w:snapToGrid w:val="0"/>
              <w:spacing w:beforeLines="50" w:before="120" w:after="0"/>
              <w:ind w:leftChars="136" w:left="692"/>
              <w:textAlignment w:val="baseline"/>
              <w:rPr>
                <w:bCs/>
              </w:rPr>
            </w:pPr>
            <w:r w:rsidRPr="00BA7847">
              <w:rPr>
                <w:bCs/>
              </w:rPr>
              <w:t>UL beam indication for PUCCH/PUSCH, where unified TCI framework extension in objective 2 is assumed, considering single DCI and multi-DCI based multi-TRP operation</w:t>
            </w:r>
          </w:p>
          <w:p w14:paraId="0642D071" w14:textId="77777777" w:rsidR="009239EC" w:rsidRPr="004A1DE5" w:rsidRDefault="009239EC" w:rsidP="001F12FE">
            <w:pPr>
              <w:numPr>
                <w:ilvl w:val="2"/>
                <w:numId w:val="17"/>
              </w:numPr>
              <w:overflowPunct w:val="0"/>
              <w:autoSpaceDE w:val="0"/>
              <w:autoSpaceDN w:val="0"/>
              <w:adjustRightInd w:val="0"/>
              <w:snapToGrid w:val="0"/>
              <w:spacing w:beforeLines="50" w:before="120" w:after="0"/>
              <w:ind w:leftChars="346" w:left="1112"/>
              <w:textAlignment w:val="baseline"/>
              <w:rPr>
                <w:bCs/>
                <w:i/>
              </w:rPr>
            </w:pPr>
            <w:r w:rsidRPr="00BA7847">
              <w:rPr>
                <w:bCs/>
              </w:rPr>
              <w:t>For the case of multi-DCI based multi-TRP operation, only PUSCH+PUSCH, or PUCCH+PUCCH is transmitted across two panels in a same CC.</w:t>
            </w:r>
          </w:p>
        </w:tc>
      </w:tr>
    </w:tbl>
    <w:p w14:paraId="496091EE" w14:textId="77777777" w:rsidR="009239EC" w:rsidRPr="004A1DE5" w:rsidRDefault="009239EC" w:rsidP="009239EC">
      <w:pPr>
        <w:rPr>
          <w:rFonts w:eastAsiaTheme="minorEastAsia"/>
          <w:lang w:eastAsia="zh-CN"/>
        </w:rPr>
      </w:pPr>
      <w:bookmarkStart w:id="4" w:name="OLE_LINK13"/>
      <w:bookmarkStart w:id="5" w:name="OLE_LINK14"/>
    </w:p>
    <w:p w14:paraId="18CB31D4" w14:textId="77777777" w:rsidR="009239EC" w:rsidRPr="004A1DE5" w:rsidRDefault="009239EC" w:rsidP="00162F10">
      <w:pPr>
        <w:pStyle w:val="title1"/>
      </w:pPr>
      <w:r w:rsidRPr="004A1DE5">
        <w:t>Discussion on unified TCI framework extension for multi-TRP</w:t>
      </w:r>
    </w:p>
    <w:p w14:paraId="464347BD" w14:textId="3C8561FA" w:rsidR="009239EC" w:rsidRDefault="009239EC" w:rsidP="009239EC">
      <w:pPr>
        <w:rPr>
          <w:color w:val="000000" w:themeColor="text1"/>
        </w:rPr>
      </w:pPr>
      <w:r w:rsidRPr="004A1DE5">
        <w:rPr>
          <w:rFonts w:eastAsiaTheme="minorEastAsia"/>
          <w:lang w:eastAsia="zh-CN"/>
        </w:rPr>
        <w:t xml:space="preserve">In Rel-17, unified TCI framework is introduced to indicate a </w:t>
      </w:r>
      <w:r w:rsidR="009E740C" w:rsidRPr="004A1DE5">
        <w:rPr>
          <w:rFonts w:eastAsiaTheme="minorEastAsia"/>
          <w:lang w:eastAsia="zh-CN"/>
        </w:rPr>
        <w:t>reference signal</w:t>
      </w:r>
      <w:r w:rsidRPr="004A1DE5">
        <w:rPr>
          <w:rFonts w:eastAsiaTheme="minorEastAsia"/>
          <w:lang w:eastAsia="zh-CN"/>
        </w:rPr>
        <w:t xml:space="preserve"> for the quasi co-location </w:t>
      </w:r>
      <w:r w:rsidRPr="004A1DE5">
        <w:rPr>
          <w:color w:val="000000" w:themeColor="text1"/>
        </w:rPr>
        <w:t xml:space="preserve">for DM-RS of PDSCH and DM-RS of PDCCH in a CC, </w:t>
      </w:r>
      <w:r w:rsidRPr="004A1DE5" w:rsidDel="009A587D">
        <w:rPr>
          <w:color w:val="000000" w:themeColor="text1"/>
        </w:rPr>
        <w:t xml:space="preserve">for </w:t>
      </w:r>
      <w:r w:rsidRPr="004A1DE5">
        <w:rPr>
          <w:color w:val="000000" w:themeColor="text1"/>
        </w:rPr>
        <w:t>CSI-RS, and to provide a reference, if applicable, for determining UL TX spatial filter for dynamic-grant and configured-grant based PUSCH and PUCCH resource in a CC, and SRS. Only single</w:t>
      </w:r>
      <w:r w:rsidR="00133615" w:rsidRPr="004A1DE5">
        <w:rPr>
          <w:color w:val="000000" w:themeColor="text1"/>
        </w:rPr>
        <w:t>-</w:t>
      </w:r>
      <w:r w:rsidRPr="004A1DE5">
        <w:rPr>
          <w:color w:val="000000" w:themeColor="text1"/>
        </w:rPr>
        <w:t xml:space="preserve">TRP case is considered in Rel-17 and the number of the indicated TCI state is limited to 1, i.e. M=N=1. The extension for multi-TRP case in Rel-18 should include M&gt;1 and/or N &gt;1, where the multiple joint TCI states (M=N&gt;1) or multiple DL TCI states (M&gt;1) and/or UL TCI states (N&gt;1) are indicated by </w:t>
      </w:r>
      <w:r w:rsidR="000A4A45" w:rsidRPr="004A1DE5">
        <w:rPr>
          <w:color w:val="000000" w:themeColor="text1"/>
        </w:rPr>
        <w:t xml:space="preserve">network </w:t>
      </w:r>
      <w:r w:rsidRPr="004A1DE5">
        <w:rPr>
          <w:color w:val="000000" w:themeColor="text1"/>
        </w:rPr>
        <w:t xml:space="preserve">to provide multiple source RSs for QCL/UL </w:t>
      </w:r>
      <w:r w:rsidR="00494F63" w:rsidRPr="004A1DE5">
        <w:rPr>
          <w:color w:val="000000" w:themeColor="text1"/>
        </w:rPr>
        <w:t>TX</w:t>
      </w:r>
      <w:r w:rsidRPr="004A1DE5">
        <w:rPr>
          <w:color w:val="000000" w:themeColor="text1"/>
        </w:rPr>
        <w:t xml:space="preserve"> spatial filters. </w:t>
      </w:r>
      <w:r w:rsidR="000705FE" w:rsidRPr="004A1DE5">
        <w:rPr>
          <w:color w:val="000000" w:themeColor="text1"/>
        </w:rPr>
        <w:t>We prefer the maximum value of M/N</w:t>
      </w:r>
      <w:r w:rsidR="0093620B" w:rsidRPr="004A1DE5">
        <w:rPr>
          <w:color w:val="000000" w:themeColor="text1"/>
        </w:rPr>
        <w:t xml:space="preserve"> to be 2 in multi-TRP operation, where each </w:t>
      </w:r>
      <w:r w:rsidR="00012A71" w:rsidRPr="004A1DE5">
        <w:rPr>
          <w:color w:val="000000" w:themeColor="text1"/>
        </w:rPr>
        <w:t xml:space="preserve">indicated </w:t>
      </w:r>
      <w:r w:rsidR="0093620B" w:rsidRPr="004A1DE5">
        <w:rPr>
          <w:color w:val="000000" w:themeColor="text1"/>
        </w:rPr>
        <w:t xml:space="preserve">TCI state </w:t>
      </w:r>
      <w:r w:rsidR="000A4A45" w:rsidRPr="004A1DE5">
        <w:rPr>
          <w:color w:val="000000" w:themeColor="text1"/>
        </w:rPr>
        <w:t>corresponds to</w:t>
      </w:r>
      <w:r w:rsidR="0093620B" w:rsidRPr="004A1DE5">
        <w:rPr>
          <w:color w:val="000000" w:themeColor="text1"/>
        </w:rPr>
        <w:t xml:space="preserve"> a TRP.</w:t>
      </w:r>
    </w:p>
    <w:p w14:paraId="101D08A0" w14:textId="77777777" w:rsidR="003B1F48" w:rsidRPr="0025044E" w:rsidRDefault="003B1F48" w:rsidP="001F12FE">
      <w:pPr>
        <w:pStyle w:val="proposal0"/>
        <w:numPr>
          <w:ilvl w:val="0"/>
          <w:numId w:val="8"/>
        </w:numPr>
        <w:ind w:left="1134" w:hanging="1134"/>
      </w:pPr>
    </w:p>
    <w:p w14:paraId="6D2A5A30" w14:textId="2DFC1E50" w:rsidR="0093620B" w:rsidRPr="004A1DE5" w:rsidRDefault="0093620B" w:rsidP="009239EC">
      <w:pPr>
        <w:pStyle w:val="bullet1"/>
        <w:rPr>
          <w:b/>
        </w:rPr>
      </w:pPr>
      <w:r w:rsidRPr="004A1DE5">
        <w:rPr>
          <w:b/>
        </w:rPr>
        <w:t>For multi-TRP operation in Rel-18, support the maximum value of M/N to be 2.</w:t>
      </w:r>
    </w:p>
    <w:p w14:paraId="1E240091" w14:textId="3E316CA0" w:rsidR="009239EC" w:rsidRPr="004A1DE5" w:rsidRDefault="009239EC" w:rsidP="009239EC">
      <w:r w:rsidRPr="004A1DE5">
        <w:rPr>
          <w:rFonts w:eastAsiaTheme="minorEastAsia"/>
          <w:lang w:eastAsia="zh-CN"/>
        </w:rPr>
        <w:t xml:space="preserve">The UE can be configured two TCI modes, where a joint TCI state pool is configured within the higher layer parameter </w:t>
      </w:r>
      <w:r w:rsidRPr="004A1DE5">
        <w:rPr>
          <w:rFonts w:eastAsiaTheme="minorEastAsia"/>
          <w:i/>
          <w:lang w:eastAsia="zh-CN"/>
        </w:rPr>
        <w:t>PDSCH-Config</w:t>
      </w:r>
      <w:r w:rsidRPr="004A1DE5">
        <w:rPr>
          <w:rFonts w:eastAsiaTheme="minorEastAsia"/>
          <w:lang w:eastAsia="zh-CN"/>
        </w:rPr>
        <w:t xml:space="preserve"> for joint TCI mode, and DL TCI state pool and UL TCI state pool are configured for separate TCI mode. </w:t>
      </w:r>
      <w:r w:rsidR="008D200F" w:rsidRPr="004A1DE5">
        <w:rPr>
          <w:rFonts w:eastAsiaTheme="minorEastAsia"/>
          <w:lang w:eastAsia="zh-CN"/>
        </w:rPr>
        <w:t>Up to</w:t>
      </w:r>
      <w:r w:rsidRPr="004A1DE5">
        <w:rPr>
          <w:rFonts w:eastAsiaTheme="minorEastAsia"/>
          <w:lang w:eastAsia="zh-CN"/>
        </w:rPr>
        <w:t xml:space="preserve"> </w:t>
      </w:r>
      <w:r w:rsidR="008D200F" w:rsidRPr="004A1DE5">
        <w:rPr>
          <w:rFonts w:eastAsiaTheme="minorEastAsia"/>
          <w:lang w:eastAsia="zh-CN"/>
        </w:rPr>
        <w:t>8</w:t>
      </w:r>
      <w:r w:rsidRPr="004A1DE5">
        <w:rPr>
          <w:rFonts w:eastAsiaTheme="minorEastAsia"/>
          <w:lang w:eastAsia="zh-CN"/>
        </w:rPr>
        <w:t xml:space="preserve"> TCI </w:t>
      </w:r>
      <w:r w:rsidR="008D200F" w:rsidRPr="004A1DE5">
        <w:rPr>
          <w:rFonts w:eastAsiaTheme="minorEastAsia"/>
          <w:lang w:eastAsia="zh-CN"/>
        </w:rPr>
        <w:t>codepoints</w:t>
      </w:r>
      <w:r w:rsidRPr="004A1DE5">
        <w:rPr>
          <w:rFonts w:eastAsiaTheme="minorEastAsia"/>
          <w:lang w:eastAsia="zh-CN"/>
        </w:rPr>
        <w:t xml:space="preserve"> are activated via MAC CE </w:t>
      </w:r>
      <w:r w:rsidR="008D200F" w:rsidRPr="004A1DE5">
        <w:rPr>
          <w:rFonts w:eastAsiaTheme="minorEastAsia"/>
          <w:lang w:eastAsia="zh-CN"/>
        </w:rPr>
        <w:t xml:space="preserve">in </w:t>
      </w:r>
      <w:r w:rsidRPr="004A1DE5">
        <w:rPr>
          <w:rFonts w:eastAsiaTheme="minorEastAsia"/>
          <w:lang w:eastAsia="zh-CN"/>
        </w:rPr>
        <w:t>Rel-1</w:t>
      </w:r>
      <w:r w:rsidR="008D200F" w:rsidRPr="004A1DE5">
        <w:rPr>
          <w:rFonts w:eastAsiaTheme="minorEastAsia"/>
          <w:lang w:eastAsia="zh-CN"/>
        </w:rPr>
        <w:t>7</w:t>
      </w:r>
      <w:r w:rsidRPr="004A1DE5">
        <w:rPr>
          <w:rFonts w:eastAsiaTheme="minorEastAsia"/>
          <w:lang w:eastAsia="zh-CN"/>
        </w:rPr>
        <w:t xml:space="preserve">, where each TCI codepoint in MAC CE can be mapped to a </w:t>
      </w:r>
      <w:r w:rsidR="008D200F" w:rsidRPr="004A1DE5">
        <w:rPr>
          <w:rFonts w:eastAsiaTheme="minorEastAsia"/>
          <w:lang w:eastAsia="zh-CN"/>
        </w:rPr>
        <w:t xml:space="preserve">TCI state for joint TCI or </w:t>
      </w:r>
      <w:r w:rsidRPr="004A1DE5">
        <w:rPr>
          <w:rFonts w:eastAsiaTheme="minorEastAsia"/>
          <w:lang w:eastAsia="zh-CN"/>
        </w:rPr>
        <w:t xml:space="preserve">a pair of DL and UL TCI states for separate TCI. </w:t>
      </w:r>
      <w:r w:rsidRPr="004A1DE5">
        <w:t xml:space="preserve">The TCI state can be indicated by DCI format 1_1/1_2 with or without DL assignment and applied starting from the first </w:t>
      </w:r>
      <w:r w:rsidRPr="004A1DE5">
        <w:lastRenderedPageBreak/>
        <w:t xml:space="preserve">slot that is at least </w:t>
      </w:r>
      <w:r w:rsidR="00471341" w:rsidRPr="004A1DE5">
        <w:rPr>
          <w:i/>
        </w:rPr>
        <w:t>BeamAppTime_r17</w:t>
      </w:r>
      <w:r w:rsidR="00471341" w:rsidRPr="004A1DE5">
        <w:t xml:space="preserve"> </w:t>
      </w:r>
      <w:r w:rsidRPr="004A1DE5">
        <w:t xml:space="preserve">symbols after the last symbol of the </w:t>
      </w:r>
      <w:r w:rsidR="00283829" w:rsidRPr="004A1DE5">
        <w:t>PUCCH with</w:t>
      </w:r>
      <w:r w:rsidRPr="004A1DE5">
        <w:t xml:space="preserve"> HARQ-ACK information corresponding to the </w:t>
      </w:r>
      <w:r w:rsidR="00283829" w:rsidRPr="004A1DE5">
        <w:t xml:space="preserve">beam indication </w:t>
      </w:r>
      <w:r w:rsidRPr="004A1DE5">
        <w:t>DCI.</w:t>
      </w:r>
    </w:p>
    <w:p w14:paraId="66368B85" w14:textId="162E7287" w:rsidR="009239EC" w:rsidRPr="004A1DE5" w:rsidRDefault="009239EC" w:rsidP="009239EC">
      <w:pPr>
        <w:rPr>
          <w:rFonts w:eastAsiaTheme="minorEastAsia"/>
          <w:lang w:eastAsia="zh-CN"/>
        </w:rPr>
      </w:pPr>
      <w:r w:rsidRPr="004A1DE5">
        <w:rPr>
          <w:rFonts w:eastAsiaTheme="minorEastAsia"/>
          <w:lang w:eastAsia="zh-CN"/>
        </w:rPr>
        <w:t>Rel-17 unified TCI framework also defines source RS type, target RS type and UL PC parameter setting (including PL-RS). For the channel/RS that can be configured to share the indicated TCI state, the TCI state determination rule is specified. Furthermore, in order to save signaling overhead, a common TCI state ID can be updated to provide common QCL information and/or common UL T</w:t>
      </w:r>
      <w:r w:rsidR="000C06E3" w:rsidRPr="004A1DE5">
        <w:rPr>
          <w:rFonts w:eastAsiaTheme="minorEastAsia"/>
          <w:lang w:eastAsia="zh-CN"/>
        </w:rPr>
        <w:t>X</w:t>
      </w:r>
      <w:r w:rsidRPr="004A1DE5">
        <w:rPr>
          <w:rFonts w:eastAsiaTheme="minorEastAsia"/>
          <w:lang w:eastAsia="zh-CN"/>
        </w:rPr>
        <w:t xml:space="preserve"> spatial filter across a set of configured CCs/BWPs, where the RRC-configured TCI state pool can be in </w:t>
      </w:r>
      <w:r w:rsidR="008146F8" w:rsidRPr="004A1DE5">
        <w:rPr>
          <w:rFonts w:eastAsiaTheme="minorEastAsia"/>
          <w:lang w:eastAsia="zh-CN"/>
        </w:rPr>
        <w:t xml:space="preserve">the </w:t>
      </w:r>
      <w:r w:rsidRPr="004A1DE5">
        <w:rPr>
          <w:rFonts w:eastAsiaTheme="minorEastAsia"/>
          <w:lang w:eastAsia="zh-CN"/>
        </w:rPr>
        <w:t xml:space="preserve">reference BWP of a reference CC or each CC/BWP. Besides, the unified TCI framework is applied for </w:t>
      </w:r>
      <w:proofErr w:type="spellStart"/>
      <w:r w:rsidRPr="004A1DE5">
        <w:rPr>
          <w:rFonts w:eastAsiaTheme="minorEastAsia"/>
          <w:lang w:eastAsia="zh-CN"/>
        </w:rPr>
        <w:t>PCell</w:t>
      </w:r>
      <w:proofErr w:type="spellEnd"/>
      <w:r w:rsidRPr="004A1DE5">
        <w:rPr>
          <w:rFonts w:eastAsiaTheme="minorEastAsia"/>
          <w:lang w:eastAsia="zh-CN"/>
        </w:rPr>
        <w:t>/</w:t>
      </w:r>
      <w:proofErr w:type="spellStart"/>
      <w:r w:rsidRPr="004A1DE5">
        <w:rPr>
          <w:rFonts w:eastAsiaTheme="minorEastAsia"/>
          <w:lang w:eastAsia="zh-CN"/>
        </w:rPr>
        <w:t>SCell</w:t>
      </w:r>
      <w:proofErr w:type="spellEnd"/>
      <w:r w:rsidRPr="004A1DE5">
        <w:rPr>
          <w:rFonts w:eastAsiaTheme="minorEastAsia"/>
          <w:lang w:eastAsia="zh-CN"/>
        </w:rPr>
        <w:t xml:space="preserve"> BFR procedure, which mainly </w:t>
      </w:r>
      <w:r w:rsidR="00902940" w:rsidRPr="004A1DE5">
        <w:rPr>
          <w:rFonts w:eastAsiaTheme="minorEastAsia"/>
          <w:lang w:eastAsia="zh-CN"/>
        </w:rPr>
        <w:t>defines</w:t>
      </w:r>
      <w:r w:rsidRPr="004A1DE5">
        <w:rPr>
          <w:rFonts w:eastAsiaTheme="minorEastAsia"/>
          <w:lang w:eastAsia="zh-CN"/>
        </w:rPr>
        <w:t xml:space="preserve"> the beam reset rule after BFRR from </w:t>
      </w:r>
      <w:r w:rsidR="008146F8" w:rsidRPr="004A1DE5">
        <w:rPr>
          <w:rFonts w:eastAsiaTheme="minorEastAsia"/>
          <w:lang w:eastAsia="zh-CN"/>
        </w:rPr>
        <w:t>the network</w:t>
      </w:r>
      <w:r w:rsidRPr="004A1DE5">
        <w:rPr>
          <w:rFonts w:eastAsiaTheme="minorEastAsia"/>
          <w:lang w:eastAsia="zh-CN"/>
        </w:rPr>
        <w:t xml:space="preserve">. </w:t>
      </w:r>
    </w:p>
    <w:p w14:paraId="55936D25" w14:textId="3D2D02EB" w:rsidR="009239EC" w:rsidRPr="004A1DE5" w:rsidRDefault="009239EC" w:rsidP="009239EC">
      <w:pPr>
        <w:rPr>
          <w:szCs w:val="22"/>
        </w:rPr>
      </w:pPr>
      <w:r w:rsidRPr="004A1DE5">
        <w:rPr>
          <w:rFonts w:eastAsiaTheme="minorEastAsia"/>
          <w:lang w:eastAsia="zh-CN"/>
        </w:rPr>
        <w:t xml:space="preserve">For facilitating fast UL panel selection for multi-panel UE, </w:t>
      </w:r>
      <w:r w:rsidRPr="004A1DE5">
        <w:rPr>
          <w:szCs w:val="22"/>
        </w:rPr>
        <w:t>an index of UE capability value set, indicating the maximum supported number of SRS antenna ports, i.e. UE panel capability, is reported along with the pair of SSBRI/CRI and L1-RSRP/L1-SINR. The indicated TCI state</w:t>
      </w:r>
      <w:r w:rsidR="004D13A1">
        <w:rPr>
          <w:szCs w:val="22"/>
        </w:rPr>
        <w:t xml:space="preserve"> </w:t>
      </w:r>
      <w:r w:rsidRPr="004A1DE5">
        <w:rPr>
          <w:szCs w:val="22"/>
        </w:rPr>
        <w:t xml:space="preserve">is determined by </w:t>
      </w:r>
      <w:proofErr w:type="spellStart"/>
      <w:r w:rsidRPr="004A1DE5">
        <w:rPr>
          <w:szCs w:val="22"/>
        </w:rPr>
        <w:t>gNB</w:t>
      </w:r>
      <w:proofErr w:type="spellEnd"/>
      <w:r w:rsidRPr="004A1DE5">
        <w:rPr>
          <w:szCs w:val="22"/>
        </w:rPr>
        <w:t xml:space="preserve"> based on the enhanced beam report including the reported index for MPUE. In Rel-18 NR MIMO evolution WID scope, simultaneous multi-panel UL transmission for MPUE is considered to combine with unified TCI framework extension</w:t>
      </w:r>
      <w:r w:rsidRPr="004A1DE5">
        <w:rPr>
          <w:rFonts w:eastAsiaTheme="minorEastAsia"/>
          <w:szCs w:val="22"/>
          <w:lang w:eastAsia="zh-CN"/>
        </w:rPr>
        <w:t xml:space="preserve"> </w:t>
      </w:r>
      <w:r w:rsidRPr="004A1DE5">
        <w:rPr>
          <w:szCs w:val="22"/>
        </w:rPr>
        <w:t>for UL beam indication for PUCCH/PUSCH, focusing on FR2 and multi-TRP.</w:t>
      </w:r>
    </w:p>
    <w:p w14:paraId="13CEF9A3" w14:textId="2EE0D61D" w:rsidR="009239EC" w:rsidRPr="004A1DE5" w:rsidRDefault="009239EC" w:rsidP="009239EC">
      <w:pPr>
        <w:rPr>
          <w:color w:val="000000" w:themeColor="text1"/>
          <w:szCs w:val="18"/>
        </w:rPr>
      </w:pPr>
      <w:r w:rsidRPr="004A1DE5">
        <w:rPr>
          <w:rFonts w:eastAsiaTheme="minorEastAsia"/>
          <w:lang w:eastAsia="zh-CN"/>
        </w:rPr>
        <w:t xml:space="preserve">From mentioned above, for </w:t>
      </w:r>
      <w:r w:rsidRPr="004A1DE5" w:rsidDel="00913112">
        <w:rPr>
          <w:rFonts w:eastAsiaTheme="minorEastAsia"/>
          <w:lang w:eastAsia="zh-CN"/>
        </w:rPr>
        <w:t>single</w:t>
      </w:r>
      <w:r w:rsidR="00913112" w:rsidRPr="004A1DE5">
        <w:rPr>
          <w:rFonts w:eastAsiaTheme="minorEastAsia"/>
          <w:lang w:eastAsia="zh-CN"/>
        </w:rPr>
        <w:t>-</w:t>
      </w:r>
      <w:r w:rsidRPr="004A1DE5">
        <w:rPr>
          <w:rFonts w:eastAsiaTheme="minorEastAsia"/>
          <w:lang w:eastAsia="zh-CN"/>
        </w:rPr>
        <w:t xml:space="preserve">TRP case a complete solution for unified TCI framework is specified in Rel-17. However, it is limited that </w:t>
      </w:r>
      <w:r w:rsidRPr="004A1DE5">
        <w:rPr>
          <w:szCs w:val="18"/>
        </w:rPr>
        <w:t xml:space="preserve">the UE is not expected to be configured with </w:t>
      </w:r>
      <w:r w:rsidRPr="004A1DE5">
        <w:rPr>
          <w:i/>
          <w:iCs/>
          <w:szCs w:val="18"/>
        </w:rPr>
        <w:t>TCI-State</w:t>
      </w:r>
      <w:r w:rsidRPr="004A1DE5">
        <w:rPr>
          <w:szCs w:val="18"/>
        </w:rPr>
        <w:t xml:space="preserve">, </w:t>
      </w:r>
      <w:proofErr w:type="spellStart"/>
      <w:r w:rsidRPr="004A1DE5">
        <w:rPr>
          <w:i/>
          <w:iCs/>
          <w:szCs w:val="18"/>
        </w:rPr>
        <w:t>SpatialRelationInfo</w:t>
      </w:r>
      <w:proofErr w:type="spellEnd"/>
      <w:r w:rsidRPr="004A1DE5">
        <w:rPr>
          <w:szCs w:val="18"/>
        </w:rPr>
        <w:t xml:space="preserve"> or </w:t>
      </w:r>
      <w:r w:rsidRPr="004A1DE5">
        <w:rPr>
          <w:i/>
          <w:iCs/>
          <w:szCs w:val="18"/>
        </w:rPr>
        <w:t>PUCCH-</w:t>
      </w:r>
      <w:proofErr w:type="spellStart"/>
      <w:r w:rsidRPr="004A1DE5">
        <w:rPr>
          <w:i/>
          <w:iCs/>
          <w:szCs w:val="18"/>
        </w:rPr>
        <w:t>SpatialRelationI</w:t>
      </w:r>
      <w:r w:rsidRPr="004A1DE5">
        <w:rPr>
          <w:i/>
          <w:iCs/>
          <w:color w:val="000000" w:themeColor="text1"/>
          <w:szCs w:val="18"/>
        </w:rPr>
        <w:t>nfo</w:t>
      </w:r>
      <w:proofErr w:type="spellEnd"/>
      <w:r w:rsidRPr="004A1DE5">
        <w:rPr>
          <w:color w:val="000000" w:themeColor="text1"/>
          <w:szCs w:val="18"/>
        </w:rPr>
        <w:t xml:space="preserve">, </w:t>
      </w:r>
      <w:r w:rsidRPr="004A1DE5">
        <w:rPr>
          <w:bCs/>
          <w:color w:val="000000" w:themeColor="text1"/>
          <w:szCs w:val="18"/>
        </w:rPr>
        <w:t xml:space="preserve">except </w:t>
      </w:r>
      <w:proofErr w:type="spellStart"/>
      <w:r w:rsidRPr="004A1DE5">
        <w:rPr>
          <w:bCs/>
          <w:i/>
          <w:color w:val="000000" w:themeColor="text1"/>
          <w:szCs w:val="18"/>
        </w:rPr>
        <w:t>SpatialRelationInfoPos</w:t>
      </w:r>
      <w:proofErr w:type="spellEnd"/>
      <w:r w:rsidRPr="004A1DE5">
        <w:rPr>
          <w:bCs/>
          <w:i/>
          <w:color w:val="000000" w:themeColor="text1"/>
          <w:szCs w:val="18"/>
        </w:rPr>
        <w:t xml:space="preserve"> </w:t>
      </w:r>
      <w:r w:rsidRPr="004A1DE5">
        <w:rPr>
          <w:bCs/>
          <w:iCs/>
          <w:color w:val="000000" w:themeColor="text1"/>
          <w:szCs w:val="18"/>
        </w:rPr>
        <w:t>in a CC in a band</w:t>
      </w:r>
      <w:r w:rsidR="00913112" w:rsidRPr="004A1DE5">
        <w:rPr>
          <w:bCs/>
          <w:iCs/>
          <w:color w:val="000000" w:themeColor="text1"/>
          <w:szCs w:val="18"/>
        </w:rPr>
        <w:t xml:space="preserve"> as in Rel-15/16</w:t>
      </w:r>
      <w:r w:rsidRPr="004A1DE5">
        <w:rPr>
          <w:bCs/>
          <w:color w:val="000000" w:themeColor="text1"/>
          <w:szCs w:val="18"/>
        </w:rPr>
        <w:t xml:space="preserve">, </w:t>
      </w:r>
      <w:r w:rsidRPr="004A1DE5">
        <w:rPr>
          <w:color w:val="000000" w:themeColor="text1"/>
          <w:szCs w:val="18"/>
        </w:rPr>
        <w:t xml:space="preserve">if the UE is configured with </w:t>
      </w:r>
      <w:proofErr w:type="spellStart"/>
      <w:r w:rsidRPr="004A1DE5">
        <w:rPr>
          <w:i/>
          <w:iCs/>
          <w:color w:val="000000" w:themeColor="text1"/>
        </w:rPr>
        <w:t>DLorJointTCIState</w:t>
      </w:r>
      <w:proofErr w:type="spellEnd"/>
      <w:r w:rsidRPr="004A1DE5">
        <w:rPr>
          <w:color w:val="000000" w:themeColor="text1"/>
          <w:szCs w:val="18"/>
        </w:rPr>
        <w:t xml:space="preserve"> or </w:t>
      </w:r>
      <w:r w:rsidRPr="004A1DE5">
        <w:rPr>
          <w:i/>
          <w:iCs/>
          <w:color w:val="000000" w:themeColor="text1"/>
        </w:rPr>
        <w:t>UL-</w:t>
      </w:r>
      <w:proofErr w:type="spellStart"/>
      <w:r w:rsidRPr="004A1DE5">
        <w:rPr>
          <w:i/>
          <w:iCs/>
          <w:color w:val="000000" w:themeColor="text1"/>
        </w:rPr>
        <w:t>TCIState</w:t>
      </w:r>
      <w:proofErr w:type="spellEnd"/>
      <w:r w:rsidRPr="004A1DE5">
        <w:rPr>
          <w:color w:val="000000" w:themeColor="text1"/>
          <w:szCs w:val="18"/>
        </w:rPr>
        <w:t xml:space="preserve"> in any CC in the same band. </w:t>
      </w:r>
      <w:r w:rsidR="00913112" w:rsidRPr="004A1DE5">
        <w:rPr>
          <w:color w:val="000000" w:themeColor="text1"/>
          <w:szCs w:val="18"/>
        </w:rPr>
        <w:t>While multi-TRP enhancements in Rel-16/17 are all based on Rel-15/16 beam management framework</w:t>
      </w:r>
      <w:r w:rsidRPr="004A1DE5">
        <w:rPr>
          <w:color w:val="000000" w:themeColor="text1"/>
          <w:szCs w:val="18"/>
        </w:rPr>
        <w:t xml:space="preserve">, combined design of Rel-17 unified TCI and the aspects of multi-TRP </w:t>
      </w:r>
      <w:r w:rsidR="00F665CD" w:rsidRPr="004A1DE5">
        <w:rPr>
          <w:color w:val="000000" w:themeColor="text1"/>
          <w:szCs w:val="18"/>
        </w:rPr>
        <w:t>in</w:t>
      </w:r>
      <w:r w:rsidRPr="004A1DE5">
        <w:rPr>
          <w:color w:val="000000" w:themeColor="text1"/>
          <w:szCs w:val="18"/>
        </w:rPr>
        <w:t xml:space="preserve"> Rel-1</w:t>
      </w:r>
      <w:r w:rsidR="006E462A" w:rsidRPr="004A1DE5">
        <w:rPr>
          <w:color w:val="000000" w:themeColor="text1"/>
          <w:szCs w:val="18"/>
        </w:rPr>
        <w:t>7</w:t>
      </w:r>
      <w:r w:rsidRPr="004A1DE5">
        <w:rPr>
          <w:color w:val="000000" w:themeColor="text1"/>
          <w:szCs w:val="18"/>
        </w:rPr>
        <w:t xml:space="preserve"> is not supported.</w:t>
      </w:r>
    </w:p>
    <w:p w14:paraId="064BA9DA" w14:textId="77777777" w:rsidR="009239EC" w:rsidRPr="004A1DE5" w:rsidRDefault="009239EC" w:rsidP="001F12FE">
      <w:pPr>
        <w:pStyle w:val="proposal0"/>
        <w:numPr>
          <w:ilvl w:val="0"/>
          <w:numId w:val="8"/>
        </w:numPr>
        <w:ind w:left="1134" w:hanging="1134"/>
      </w:pPr>
    </w:p>
    <w:p w14:paraId="1FBFB630" w14:textId="1D20D5B0" w:rsidR="009239EC" w:rsidRPr="004A1DE5" w:rsidRDefault="009239EC" w:rsidP="009239EC">
      <w:pPr>
        <w:pStyle w:val="bullet1"/>
        <w:rPr>
          <w:b/>
        </w:rPr>
      </w:pPr>
      <w:r w:rsidRPr="004A1DE5">
        <w:rPr>
          <w:b/>
        </w:rPr>
        <w:t xml:space="preserve">Consider a complete solution of unified TCI framework for multi-TRP operation in Rel-18, </w:t>
      </w:r>
    </w:p>
    <w:p w14:paraId="18BD0670" w14:textId="77777777" w:rsidR="009239EC" w:rsidRPr="004A1DE5" w:rsidRDefault="009239EC" w:rsidP="009239EC">
      <w:pPr>
        <w:pStyle w:val="bullet2"/>
        <w:rPr>
          <w:rStyle w:val="boldbullet20"/>
        </w:rPr>
      </w:pPr>
      <w:r w:rsidRPr="004A1DE5">
        <w:rPr>
          <w:rStyle w:val="boldbullet20"/>
        </w:rPr>
        <w:t>e.g. signaling for TCI state configuration/activation/indication, source RS and target RS type, UL power control, CA case with common TCI state update, BFR procedure, simultaneous multi-panel UL transmission, etc.</w:t>
      </w:r>
    </w:p>
    <w:p w14:paraId="26ACB69A" w14:textId="60B5E15B" w:rsidR="009239EC" w:rsidRPr="004A1DE5" w:rsidRDefault="009239EC" w:rsidP="009239EC">
      <w:pPr>
        <w:rPr>
          <w:szCs w:val="22"/>
        </w:rPr>
      </w:pPr>
      <w:r w:rsidRPr="004A1DE5">
        <w:rPr>
          <w:szCs w:val="22"/>
        </w:rPr>
        <w:t>Both DL and UL channels can benefit from multi-TRP transmission by leveraging spatial diversity to improve the throughput and reliability of transmission in case of unpredictable blockage between a TRP and a UE especially in FR2. Considering both efforts in Rel-16 and Rel-17, multi-TRP operation can be categorized into single</w:t>
      </w:r>
      <w:r w:rsidR="005A13E4" w:rsidRPr="004A1DE5">
        <w:rPr>
          <w:szCs w:val="22"/>
        </w:rPr>
        <w:t>-</w:t>
      </w:r>
      <w:r w:rsidRPr="004A1DE5">
        <w:rPr>
          <w:szCs w:val="22"/>
        </w:rPr>
        <w:t>DCI based multi-TRP and multi-DCI based multi-TRP.</w:t>
      </w:r>
    </w:p>
    <w:p w14:paraId="1F201543" w14:textId="2B4B66AC" w:rsidR="00370516" w:rsidRPr="004A1DE5" w:rsidRDefault="00DA12F8" w:rsidP="00370516">
      <w:pPr>
        <w:jc w:val="center"/>
      </w:pPr>
      <w:r w:rsidRPr="004A1DE5">
        <w:object w:dxaOrig="3281" w:dyaOrig="2481" w14:anchorId="62AF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24pt" o:ole="">
            <v:imagedata r:id="rId11" o:title=""/>
          </v:shape>
          <o:OLEObject Type="Embed" ProgID="Visio.Drawing.11" ShapeID="_x0000_i1025" DrawAspect="Content" ObjectID="_1712778794" r:id="rId12"/>
        </w:object>
      </w:r>
      <w:r w:rsidR="00370516" w:rsidRPr="004A1DE5">
        <w:t xml:space="preserve">                 </w:t>
      </w:r>
      <w:r w:rsidR="00370516" w:rsidRPr="004A1DE5">
        <w:object w:dxaOrig="3318" w:dyaOrig="2488" w14:anchorId="2CDC6F27">
          <v:shape id="_x0000_i1026" type="#_x0000_t75" style="width:166pt;height:125pt" o:ole="">
            <v:imagedata r:id="rId13" o:title=""/>
          </v:shape>
          <o:OLEObject Type="Embed" ProgID="Visio.Drawing.11" ShapeID="_x0000_i1026" DrawAspect="Content" ObjectID="_1712778795" r:id="rId14"/>
        </w:object>
      </w:r>
      <w:r w:rsidR="00370516" w:rsidRPr="004A1DE5">
        <w:t xml:space="preserve">                  </w:t>
      </w:r>
    </w:p>
    <w:p w14:paraId="16DF43D9" w14:textId="68177CAC" w:rsidR="00370516" w:rsidRPr="004A1DE5" w:rsidRDefault="00DB2654" w:rsidP="001F12FE">
      <w:pPr>
        <w:pStyle w:val="figure"/>
        <w:numPr>
          <w:ilvl w:val="0"/>
          <w:numId w:val="13"/>
        </w:numPr>
      </w:pPr>
      <w:bookmarkStart w:id="6" w:name="_Ref101378440"/>
      <w:r w:rsidRPr="004A1DE5">
        <w:t>Illustration of s</w:t>
      </w:r>
      <w:r w:rsidR="00370516" w:rsidRPr="004A1DE5">
        <w:t>ingle</w:t>
      </w:r>
      <w:r w:rsidRPr="004A1DE5">
        <w:t>-</w:t>
      </w:r>
      <w:r w:rsidR="00370516" w:rsidRPr="004A1DE5">
        <w:t xml:space="preserve">DCI based and multi-DCI based multi-TRP </w:t>
      </w:r>
      <w:bookmarkEnd w:id="6"/>
      <w:r w:rsidRPr="004A1DE5">
        <w:t>DL transmission</w:t>
      </w:r>
    </w:p>
    <w:p w14:paraId="4AE60976" w14:textId="1A3AA815" w:rsidR="009239EC" w:rsidRPr="004A1DE5" w:rsidRDefault="009239EC" w:rsidP="009239EC">
      <w:pPr>
        <w:rPr>
          <w:szCs w:val="22"/>
        </w:rPr>
      </w:pPr>
      <w:bookmarkStart w:id="7" w:name="_Hlk101861978"/>
      <w:r w:rsidRPr="004A1DE5">
        <w:rPr>
          <w:szCs w:val="22"/>
        </w:rPr>
        <w:t xml:space="preserve">A </w:t>
      </w:r>
      <w:r w:rsidR="00913112" w:rsidRPr="004A1DE5">
        <w:rPr>
          <w:szCs w:val="22"/>
        </w:rPr>
        <w:t>single-</w:t>
      </w:r>
      <w:r w:rsidRPr="004A1DE5">
        <w:rPr>
          <w:szCs w:val="22"/>
        </w:rPr>
        <w:t>DCI based multi-TRP operation is able to schedule various multi-TRP schemes such as SDM, FDM, TDM and SFN for PDSCH when the TCI field in DCI indicates two TCI states, depending on the number of DM</w:t>
      </w:r>
      <w:r w:rsidR="005A13E4" w:rsidRPr="004A1DE5">
        <w:rPr>
          <w:szCs w:val="22"/>
        </w:rPr>
        <w:t>-</w:t>
      </w:r>
      <w:r w:rsidRPr="004A1DE5">
        <w:rPr>
          <w:szCs w:val="22"/>
        </w:rPr>
        <w:t xml:space="preserve">RS CDM groups and higher layer configuration of applied multi-TRP schemes. PDCCH can also benefit from multi-TRP transmission, either by SFN transmission in the associated CORESET with two activated TCI states or by two transmission occasions from linked two search space sets. Uplink transmission towards two TRPs with different spatial relations are also specified. When two spatial relations are activated for a PUCCH resource which is configured with multiple repetitions, multiple PUCCH repetitions are transmitted with pre-determined beam mapping pattern. In multi-TRP case PUSCH repetition Type A or Type B can be indicated by two SRI fields associated with two configured SRS resource sets together with two corresponding TPMI fields. Two open-loop power control parameter sets, two pathloss RSs and two closed-loop TPC fields can be used for TRP-specific power control. </w:t>
      </w:r>
      <w:r w:rsidR="00590646" w:rsidRPr="004A1DE5">
        <w:rPr>
          <w:rFonts w:eastAsiaTheme="minorEastAsia"/>
          <w:lang w:eastAsia="zh-CN"/>
        </w:rPr>
        <w:t xml:space="preserve">Single-DCI based multi-TRP transmissions for all types of DL and UL channels are enabled by different ways as listed in </w:t>
      </w:r>
      <w:r w:rsidR="00590646" w:rsidRPr="004A1DE5">
        <w:rPr>
          <w:rFonts w:eastAsiaTheme="minorEastAsia"/>
          <w:lang w:eastAsia="zh-CN"/>
        </w:rPr>
        <w:fldChar w:fldCharType="begin"/>
      </w:r>
      <w:r w:rsidR="00590646" w:rsidRPr="004A1DE5">
        <w:rPr>
          <w:rFonts w:eastAsiaTheme="minorEastAsia"/>
          <w:lang w:eastAsia="zh-CN"/>
        </w:rPr>
        <w:instrText xml:space="preserve"> REF _Ref102066334 \r \h </w:instrText>
      </w:r>
      <w:r w:rsidR="004A1DE5">
        <w:rPr>
          <w:rFonts w:eastAsiaTheme="minorEastAsia"/>
          <w:lang w:eastAsia="zh-CN"/>
        </w:rPr>
        <w:instrText xml:space="preserve"> \* MERGEFORMAT </w:instrText>
      </w:r>
      <w:r w:rsidR="00590646" w:rsidRPr="004A1DE5">
        <w:rPr>
          <w:rFonts w:eastAsiaTheme="minorEastAsia"/>
          <w:lang w:eastAsia="zh-CN"/>
        </w:rPr>
      </w:r>
      <w:r w:rsidR="00590646" w:rsidRPr="004A1DE5">
        <w:rPr>
          <w:rFonts w:eastAsiaTheme="minorEastAsia"/>
          <w:lang w:eastAsia="zh-CN"/>
        </w:rPr>
        <w:fldChar w:fldCharType="separate"/>
      </w:r>
      <w:r w:rsidR="00590646" w:rsidRPr="004A1DE5">
        <w:rPr>
          <w:rFonts w:eastAsiaTheme="minorEastAsia"/>
          <w:lang w:eastAsia="zh-CN"/>
        </w:rPr>
        <w:t>Table 1</w:t>
      </w:r>
      <w:r w:rsidR="00590646" w:rsidRPr="004A1DE5">
        <w:rPr>
          <w:rFonts w:eastAsiaTheme="minorEastAsia"/>
          <w:lang w:eastAsia="zh-CN"/>
        </w:rPr>
        <w:fldChar w:fldCharType="end"/>
      </w:r>
      <w:r w:rsidR="00590646" w:rsidRPr="004A1DE5">
        <w:rPr>
          <w:rFonts w:eastAsiaTheme="minorEastAsia"/>
          <w:lang w:eastAsia="zh-CN"/>
        </w:rPr>
        <w:t>. It can be seen that single-DCI based multi-TRP</w:t>
      </w:r>
      <w:r w:rsidR="00603432" w:rsidRPr="004A1DE5">
        <w:rPr>
          <w:rFonts w:eastAsiaTheme="minorEastAsia"/>
          <w:lang w:eastAsia="zh-CN"/>
        </w:rPr>
        <w:t xml:space="preserve"> transmission</w:t>
      </w:r>
      <w:r w:rsidR="00590646" w:rsidRPr="004A1DE5">
        <w:rPr>
          <w:rFonts w:eastAsiaTheme="minorEastAsia"/>
          <w:lang w:eastAsia="zh-CN"/>
        </w:rPr>
        <w:t xml:space="preserve"> for different channels in Rel-16/17 heavily rel</w:t>
      </w:r>
      <w:r w:rsidR="00603432" w:rsidRPr="004A1DE5">
        <w:rPr>
          <w:rFonts w:eastAsiaTheme="minorEastAsia"/>
          <w:lang w:eastAsia="zh-CN"/>
        </w:rPr>
        <w:t>ies</w:t>
      </w:r>
      <w:r w:rsidR="00590646" w:rsidRPr="004A1DE5">
        <w:rPr>
          <w:rFonts w:eastAsiaTheme="minorEastAsia"/>
          <w:lang w:eastAsia="zh-CN"/>
        </w:rPr>
        <w:t xml:space="preserve"> on the number of indicated TCI states or spatial relations</w:t>
      </w:r>
      <w:r w:rsidR="00603432" w:rsidRPr="004A1DE5">
        <w:rPr>
          <w:rFonts w:eastAsiaTheme="minorEastAsia"/>
          <w:lang w:eastAsia="zh-CN"/>
        </w:rPr>
        <w:t>,</w:t>
      </w:r>
      <w:r w:rsidR="00590646" w:rsidRPr="004A1DE5">
        <w:rPr>
          <w:rFonts w:eastAsiaTheme="minorEastAsia"/>
          <w:lang w:eastAsia="zh-CN"/>
        </w:rPr>
        <w:t xml:space="preserve"> and </w:t>
      </w:r>
      <w:r w:rsidR="00590646" w:rsidRPr="004A1DE5">
        <w:rPr>
          <w:szCs w:val="22"/>
        </w:rPr>
        <w:t>d</w:t>
      </w:r>
      <w:r w:rsidRPr="004A1DE5">
        <w:rPr>
          <w:szCs w:val="22"/>
        </w:rPr>
        <w:t>ynamic switching between single</w:t>
      </w:r>
      <w:r w:rsidR="00603432" w:rsidRPr="004A1DE5">
        <w:rPr>
          <w:szCs w:val="22"/>
        </w:rPr>
        <w:t>-</w:t>
      </w:r>
      <w:r w:rsidRPr="004A1DE5">
        <w:rPr>
          <w:szCs w:val="22"/>
        </w:rPr>
        <w:t xml:space="preserve">TRP </w:t>
      </w:r>
      <w:r w:rsidR="00590646" w:rsidRPr="004A1DE5">
        <w:rPr>
          <w:szCs w:val="22"/>
        </w:rPr>
        <w:t xml:space="preserve">transmission </w:t>
      </w:r>
      <w:r w:rsidRPr="004A1DE5">
        <w:rPr>
          <w:szCs w:val="22"/>
        </w:rPr>
        <w:t xml:space="preserve">and multi-TRP </w:t>
      </w:r>
      <w:r w:rsidR="00590646" w:rsidRPr="004A1DE5">
        <w:rPr>
          <w:szCs w:val="22"/>
        </w:rPr>
        <w:t xml:space="preserve">transmission </w:t>
      </w:r>
      <w:r w:rsidRPr="004A1DE5">
        <w:rPr>
          <w:szCs w:val="22"/>
        </w:rPr>
        <w:t>are allowed for both downlink and uplink</w:t>
      </w:r>
      <w:r w:rsidR="00590646" w:rsidRPr="004A1DE5">
        <w:rPr>
          <w:szCs w:val="22"/>
        </w:rPr>
        <w:t>. T</w:t>
      </w:r>
      <w:r w:rsidRPr="004A1DE5">
        <w:rPr>
          <w:szCs w:val="22"/>
        </w:rPr>
        <w:t>he number of TCI states indicated by TCI field in DL DCI determines single</w:t>
      </w:r>
      <w:r w:rsidR="00590646" w:rsidRPr="004A1DE5">
        <w:rPr>
          <w:szCs w:val="22"/>
        </w:rPr>
        <w:t>-</w:t>
      </w:r>
      <w:r w:rsidRPr="004A1DE5">
        <w:rPr>
          <w:szCs w:val="22"/>
        </w:rPr>
        <w:t xml:space="preserve">TRP </w:t>
      </w:r>
      <w:r w:rsidR="00590646" w:rsidRPr="004A1DE5">
        <w:rPr>
          <w:szCs w:val="22"/>
        </w:rPr>
        <w:t>or</w:t>
      </w:r>
      <w:r w:rsidRPr="004A1DE5">
        <w:rPr>
          <w:szCs w:val="22"/>
        </w:rPr>
        <w:t xml:space="preserve"> multi-TRP transmission for </w:t>
      </w:r>
      <w:r w:rsidRPr="004A1DE5">
        <w:rPr>
          <w:szCs w:val="22"/>
        </w:rPr>
        <w:lastRenderedPageBreak/>
        <w:t>PDSCH, while the SRS resource set indicator field in UL DCI indicates one or two SRIs from two SRS resource</w:t>
      </w:r>
      <w:r w:rsidR="000127AE" w:rsidRPr="004A1DE5">
        <w:rPr>
          <w:szCs w:val="22"/>
        </w:rPr>
        <w:t xml:space="preserve"> sets</w:t>
      </w:r>
      <w:r w:rsidRPr="004A1DE5">
        <w:rPr>
          <w:szCs w:val="22"/>
        </w:rPr>
        <w:t xml:space="preserve"> which applies to PUSCH transmission occasions following the configured beam mapping pattern.</w:t>
      </w:r>
    </w:p>
    <w:p w14:paraId="5A8BF6A2" w14:textId="0E660595" w:rsidR="007237A6" w:rsidRPr="004A1DE5" w:rsidRDefault="007237A6" w:rsidP="007237A6">
      <w:pPr>
        <w:pStyle w:val="table"/>
      </w:pPr>
      <w:bookmarkStart w:id="8" w:name="_Ref102066334"/>
      <w:r w:rsidRPr="004A1DE5">
        <w:t xml:space="preserve">Signaling to enable single-DCI based multi-TRP </w:t>
      </w:r>
      <w:r w:rsidR="00FA3439" w:rsidRPr="004A1DE5">
        <w:t xml:space="preserve">transmission </w:t>
      </w:r>
      <w:r w:rsidRPr="004A1DE5">
        <w:t>schemes</w:t>
      </w:r>
      <w:bookmarkEnd w:id="8"/>
    </w:p>
    <w:tbl>
      <w:tblPr>
        <w:tblStyle w:val="aa"/>
        <w:tblW w:w="0" w:type="auto"/>
        <w:tblLayout w:type="fixed"/>
        <w:tblLook w:val="04A0" w:firstRow="1" w:lastRow="0" w:firstColumn="1" w:lastColumn="0" w:noHBand="0" w:noVBand="1"/>
      </w:tblPr>
      <w:tblGrid>
        <w:gridCol w:w="884"/>
        <w:gridCol w:w="1222"/>
        <w:gridCol w:w="2567"/>
        <w:gridCol w:w="2268"/>
        <w:gridCol w:w="2119"/>
      </w:tblGrid>
      <w:tr w:rsidR="00D2739E" w:rsidRPr="004A1DE5" w14:paraId="0F701A24" w14:textId="77777777" w:rsidTr="00D2739E">
        <w:tc>
          <w:tcPr>
            <w:tcW w:w="884" w:type="dxa"/>
          </w:tcPr>
          <w:p w14:paraId="4681934C" w14:textId="77777777" w:rsidR="007237A6" w:rsidRPr="004A1DE5" w:rsidRDefault="007237A6" w:rsidP="00590646">
            <w:pPr>
              <w:pStyle w:val="tabletext"/>
              <w:rPr>
                <w:szCs w:val="20"/>
              </w:rPr>
            </w:pPr>
          </w:p>
        </w:tc>
        <w:tc>
          <w:tcPr>
            <w:tcW w:w="1222" w:type="dxa"/>
          </w:tcPr>
          <w:p w14:paraId="73FC9A68" w14:textId="77777777" w:rsidR="007237A6" w:rsidRPr="004A1DE5" w:rsidRDefault="007237A6" w:rsidP="00590646">
            <w:pPr>
              <w:pStyle w:val="tabletext"/>
              <w:rPr>
                <w:szCs w:val="20"/>
              </w:rPr>
            </w:pPr>
            <w:r w:rsidRPr="004A1DE5">
              <w:rPr>
                <w:szCs w:val="20"/>
              </w:rPr>
              <w:t>Multi-TRP schemes</w:t>
            </w:r>
          </w:p>
        </w:tc>
        <w:tc>
          <w:tcPr>
            <w:tcW w:w="2567" w:type="dxa"/>
          </w:tcPr>
          <w:p w14:paraId="3CBC72C8" w14:textId="77777777" w:rsidR="007237A6" w:rsidRPr="004A1DE5" w:rsidRDefault="007237A6" w:rsidP="00590646">
            <w:pPr>
              <w:pStyle w:val="tabletext"/>
              <w:rPr>
                <w:szCs w:val="20"/>
              </w:rPr>
            </w:pPr>
            <w:r w:rsidRPr="004A1DE5">
              <w:rPr>
                <w:szCs w:val="20"/>
              </w:rPr>
              <w:t>RRC</w:t>
            </w:r>
          </w:p>
        </w:tc>
        <w:tc>
          <w:tcPr>
            <w:tcW w:w="2268" w:type="dxa"/>
          </w:tcPr>
          <w:p w14:paraId="248C24D2" w14:textId="77777777" w:rsidR="007237A6" w:rsidRPr="004A1DE5" w:rsidRDefault="007237A6" w:rsidP="00590646">
            <w:pPr>
              <w:pStyle w:val="tabletext"/>
              <w:rPr>
                <w:szCs w:val="20"/>
              </w:rPr>
            </w:pPr>
            <w:r w:rsidRPr="004A1DE5">
              <w:rPr>
                <w:szCs w:val="20"/>
              </w:rPr>
              <w:t>MAC CE</w:t>
            </w:r>
          </w:p>
        </w:tc>
        <w:tc>
          <w:tcPr>
            <w:tcW w:w="2119" w:type="dxa"/>
          </w:tcPr>
          <w:p w14:paraId="2F6D4EAD" w14:textId="77777777" w:rsidR="007237A6" w:rsidRPr="004A1DE5" w:rsidRDefault="007237A6" w:rsidP="00590646">
            <w:pPr>
              <w:pStyle w:val="tabletext"/>
              <w:rPr>
                <w:szCs w:val="20"/>
              </w:rPr>
            </w:pPr>
            <w:r w:rsidRPr="004A1DE5">
              <w:rPr>
                <w:szCs w:val="20"/>
              </w:rPr>
              <w:t>DCI</w:t>
            </w:r>
          </w:p>
        </w:tc>
      </w:tr>
      <w:tr w:rsidR="00D2739E" w:rsidRPr="004A1DE5" w14:paraId="705023F6" w14:textId="77777777" w:rsidTr="00D2739E">
        <w:tc>
          <w:tcPr>
            <w:tcW w:w="884" w:type="dxa"/>
            <w:vMerge w:val="restart"/>
          </w:tcPr>
          <w:p w14:paraId="5AA7A201" w14:textId="77777777" w:rsidR="007237A6" w:rsidRPr="004A1DE5" w:rsidRDefault="007237A6" w:rsidP="00590646">
            <w:pPr>
              <w:pStyle w:val="tabletext"/>
              <w:rPr>
                <w:szCs w:val="20"/>
              </w:rPr>
            </w:pPr>
            <w:r w:rsidRPr="004A1DE5">
              <w:rPr>
                <w:szCs w:val="20"/>
              </w:rPr>
              <w:t>PDCCH</w:t>
            </w:r>
          </w:p>
        </w:tc>
        <w:tc>
          <w:tcPr>
            <w:tcW w:w="1222" w:type="dxa"/>
          </w:tcPr>
          <w:p w14:paraId="6BFEF2C7" w14:textId="77777777" w:rsidR="007237A6" w:rsidRPr="004A1DE5" w:rsidRDefault="007237A6" w:rsidP="00590646">
            <w:pPr>
              <w:pStyle w:val="tabletext"/>
              <w:rPr>
                <w:szCs w:val="20"/>
              </w:rPr>
            </w:pPr>
            <w:r w:rsidRPr="004A1DE5">
              <w:rPr>
                <w:szCs w:val="20"/>
              </w:rPr>
              <w:t>Repetition</w:t>
            </w:r>
          </w:p>
        </w:tc>
        <w:tc>
          <w:tcPr>
            <w:tcW w:w="2567" w:type="dxa"/>
          </w:tcPr>
          <w:p w14:paraId="2EB4A425" w14:textId="77777777" w:rsidR="007237A6" w:rsidRPr="004A1DE5" w:rsidRDefault="007237A6" w:rsidP="00590646">
            <w:pPr>
              <w:pStyle w:val="tabletext"/>
              <w:jc w:val="left"/>
              <w:rPr>
                <w:szCs w:val="20"/>
              </w:rPr>
            </w:pPr>
            <w:r w:rsidRPr="004A1DE5">
              <w:rPr>
                <w:szCs w:val="20"/>
              </w:rPr>
              <w:t xml:space="preserve">Search space sets include </w:t>
            </w:r>
            <w:r w:rsidRPr="004A1DE5">
              <w:rPr>
                <w:i/>
                <w:szCs w:val="20"/>
              </w:rPr>
              <w:t>searchSpaceLinking</w:t>
            </w:r>
          </w:p>
        </w:tc>
        <w:tc>
          <w:tcPr>
            <w:tcW w:w="2268" w:type="dxa"/>
          </w:tcPr>
          <w:p w14:paraId="6309EFFD" w14:textId="77777777" w:rsidR="007237A6" w:rsidRPr="004A1DE5" w:rsidRDefault="007237A6" w:rsidP="00590646">
            <w:pPr>
              <w:pStyle w:val="tabletext"/>
              <w:jc w:val="left"/>
              <w:rPr>
                <w:szCs w:val="20"/>
              </w:rPr>
            </w:pPr>
          </w:p>
        </w:tc>
        <w:tc>
          <w:tcPr>
            <w:tcW w:w="2119" w:type="dxa"/>
          </w:tcPr>
          <w:p w14:paraId="0F48A0DE" w14:textId="77777777" w:rsidR="007237A6" w:rsidRPr="004A1DE5" w:rsidRDefault="007237A6" w:rsidP="00590646">
            <w:pPr>
              <w:pStyle w:val="tabletext"/>
              <w:jc w:val="left"/>
              <w:rPr>
                <w:szCs w:val="20"/>
              </w:rPr>
            </w:pPr>
          </w:p>
        </w:tc>
      </w:tr>
      <w:tr w:rsidR="00D2739E" w:rsidRPr="004A1DE5" w14:paraId="36ADFBC7" w14:textId="77777777" w:rsidTr="00D2739E">
        <w:tc>
          <w:tcPr>
            <w:tcW w:w="884" w:type="dxa"/>
            <w:vMerge/>
          </w:tcPr>
          <w:p w14:paraId="4D8080DD" w14:textId="77777777" w:rsidR="007237A6" w:rsidRPr="004A1DE5" w:rsidRDefault="007237A6" w:rsidP="00590646">
            <w:pPr>
              <w:pStyle w:val="tabletext"/>
              <w:rPr>
                <w:szCs w:val="20"/>
              </w:rPr>
            </w:pPr>
          </w:p>
        </w:tc>
        <w:tc>
          <w:tcPr>
            <w:tcW w:w="1222" w:type="dxa"/>
          </w:tcPr>
          <w:p w14:paraId="55DC78B9" w14:textId="77777777" w:rsidR="007237A6" w:rsidRPr="004A1DE5" w:rsidRDefault="007237A6" w:rsidP="00590646">
            <w:pPr>
              <w:pStyle w:val="tabletext"/>
              <w:rPr>
                <w:szCs w:val="20"/>
              </w:rPr>
            </w:pPr>
            <w:r w:rsidRPr="004A1DE5">
              <w:rPr>
                <w:szCs w:val="20"/>
              </w:rPr>
              <w:t>SFN</w:t>
            </w:r>
          </w:p>
        </w:tc>
        <w:tc>
          <w:tcPr>
            <w:tcW w:w="2567" w:type="dxa"/>
          </w:tcPr>
          <w:p w14:paraId="06103444" w14:textId="77777777" w:rsidR="007237A6" w:rsidRPr="004A1DE5" w:rsidRDefault="007237A6" w:rsidP="00590646">
            <w:pPr>
              <w:pStyle w:val="tabletext"/>
              <w:jc w:val="left"/>
              <w:rPr>
                <w:szCs w:val="20"/>
              </w:rPr>
            </w:pPr>
            <w:r w:rsidRPr="004A1DE5">
              <w:rPr>
                <w:i/>
                <w:szCs w:val="20"/>
              </w:rPr>
              <w:t>sfnSchemePdcch</w:t>
            </w:r>
            <w:r w:rsidRPr="004A1DE5">
              <w:rPr>
                <w:szCs w:val="20"/>
              </w:rPr>
              <w:t xml:space="preserve"> set to ‘</w:t>
            </w:r>
            <w:r w:rsidRPr="004A1DE5">
              <w:rPr>
                <w:i/>
                <w:szCs w:val="20"/>
              </w:rPr>
              <w:t>sfnSchemeA</w:t>
            </w:r>
            <w:r w:rsidRPr="004A1DE5">
              <w:rPr>
                <w:szCs w:val="20"/>
              </w:rPr>
              <w:t>/</w:t>
            </w:r>
            <w:r w:rsidRPr="004A1DE5">
              <w:rPr>
                <w:i/>
                <w:szCs w:val="20"/>
              </w:rPr>
              <w:t>sfnSchemeB</w:t>
            </w:r>
            <w:r w:rsidRPr="004A1DE5">
              <w:rPr>
                <w:szCs w:val="20"/>
              </w:rPr>
              <w:t>’</w:t>
            </w:r>
          </w:p>
        </w:tc>
        <w:tc>
          <w:tcPr>
            <w:tcW w:w="2268" w:type="dxa"/>
          </w:tcPr>
          <w:p w14:paraId="36B1CD20" w14:textId="3F294F01" w:rsidR="007237A6" w:rsidRPr="004A1DE5" w:rsidRDefault="007237A6" w:rsidP="00590646">
            <w:pPr>
              <w:pStyle w:val="tabletext"/>
              <w:jc w:val="left"/>
              <w:rPr>
                <w:szCs w:val="20"/>
              </w:rPr>
            </w:pPr>
            <w:r w:rsidRPr="004A1DE5">
              <w:rPr>
                <w:szCs w:val="20"/>
              </w:rPr>
              <w:t>Activating 2 TCI states for a</w:t>
            </w:r>
            <w:r w:rsidR="004D32F6" w:rsidRPr="004A1DE5">
              <w:rPr>
                <w:szCs w:val="20"/>
              </w:rPr>
              <w:t xml:space="preserve"> </w:t>
            </w:r>
            <w:r w:rsidRPr="004A1DE5">
              <w:rPr>
                <w:szCs w:val="20"/>
              </w:rPr>
              <w:t>CORESET</w:t>
            </w:r>
          </w:p>
        </w:tc>
        <w:tc>
          <w:tcPr>
            <w:tcW w:w="2119" w:type="dxa"/>
          </w:tcPr>
          <w:p w14:paraId="5E1715D9" w14:textId="77777777" w:rsidR="007237A6" w:rsidRPr="004A1DE5" w:rsidRDefault="007237A6" w:rsidP="00590646">
            <w:pPr>
              <w:pStyle w:val="tabletext"/>
              <w:jc w:val="left"/>
              <w:rPr>
                <w:szCs w:val="20"/>
              </w:rPr>
            </w:pPr>
            <w:r w:rsidRPr="004A1DE5">
              <w:rPr>
                <w:szCs w:val="20"/>
              </w:rPr>
              <w:t>Indicating 2 TCI states</w:t>
            </w:r>
          </w:p>
        </w:tc>
      </w:tr>
      <w:tr w:rsidR="00D2739E" w:rsidRPr="004A1DE5" w14:paraId="46B497E2" w14:textId="77777777" w:rsidTr="00D2739E">
        <w:tc>
          <w:tcPr>
            <w:tcW w:w="884" w:type="dxa"/>
            <w:vMerge w:val="restart"/>
          </w:tcPr>
          <w:p w14:paraId="4BA0C1E1" w14:textId="77777777" w:rsidR="007237A6" w:rsidRPr="004A1DE5" w:rsidRDefault="007237A6" w:rsidP="00590646">
            <w:pPr>
              <w:pStyle w:val="tabletext"/>
              <w:rPr>
                <w:szCs w:val="20"/>
              </w:rPr>
            </w:pPr>
            <w:r w:rsidRPr="004A1DE5">
              <w:rPr>
                <w:szCs w:val="20"/>
              </w:rPr>
              <w:t>PDSCH</w:t>
            </w:r>
          </w:p>
        </w:tc>
        <w:tc>
          <w:tcPr>
            <w:tcW w:w="1222" w:type="dxa"/>
          </w:tcPr>
          <w:p w14:paraId="713AC49B" w14:textId="77777777" w:rsidR="007237A6" w:rsidRPr="004A1DE5" w:rsidRDefault="007237A6" w:rsidP="00590646">
            <w:pPr>
              <w:pStyle w:val="tabletext"/>
              <w:rPr>
                <w:szCs w:val="20"/>
              </w:rPr>
            </w:pPr>
            <w:r w:rsidRPr="004A1DE5">
              <w:rPr>
                <w:szCs w:val="20"/>
              </w:rPr>
              <w:t>SDM</w:t>
            </w:r>
          </w:p>
        </w:tc>
        <w:tc>
          <w:tcPr>
            <w:tcW w:w="2567" w:type="dxa"/>
          </w:tcPr>
          <w:p w14:paraId="76954F6A" w14:textId="77777777" w:rsidR="007237A6" w:rsidRPr="004A1DE5" w:rsidRDefault="007237A6" w:rsidP="00590646">
            <w:pPr>
              <w:pStyle w:val="tabletext"/>
              <w:jc w:val="left"/>
              <w:rPr>
                <w:szCs w:val="20"/>
              </w:rPr>
            </w:pPr>
          </w:p>
        </w:tc>
        <w:tc>
          <w:tcPr>
            <w:tcW w:w="2268" w:type="dxa"/>
          </w:tcPr>
          <w:p w14:paraId="59147EEE" w14:textId="77777777" w:rsidR="007237A6" w:rsidRPr="004A1DE5" w:rsidRDefault="007237A6" w:rsidP="00590646">
            <w:pPr>
              <w:pStyle w:val="tabletext"/>
              <w:jc w:val="left"/>
              <w:rPr>
                <w:szCs w:val="20"/>
              </w:rPr>
            </w:pPr>
          </w:p>
        </w:tc>
        <w:tc>
          <w:tcPr>
            <w:tcW w:w="2119" w:type="dxa"/>
          </w:tcPr>
          <w:p w14:paraId="0256602F" w14:textId="3255E1A8" w:rsidR="007237A6" w:rsidRPr="004A1DE5" w:rsidRDefault="007237A6" w:rsidP="00590646">
            <w:pPr>
              <w:pStyle w:val="tabletext"/>
              <w:jc w:val="left"/>
              <w:rPr>
                <w:szCs w:val="20"/>
              </w:rPr>
            </w:pPr>
            <w:r w:rsidRPr="004A1DE5">
              <w:rPr>
                <w:szCs w:val="20"/>
              </w:rPr>
              <w:t>Indicating 2 TCI states and 2 DM</w:t>
            </w:r>
            <w:r w:rsidR="00D2739E" w:rsidRPr="004A1DE5">
              <w:rPr>
                <w:szCs w:val="20"/>
              </w:rPr>
              <w:t>-</w:t>
            </w:r>
            <w:r w:rsidRPr="004A1DE5">
              <w:rPr>
                <w:szCs w:val="20"/>
              </w:rPr>
              <w:t>RS CDM groups</w:t>
            </w:r>
          </w:p>
        </w:tc>
      </w:tr>
      <w:tr w:rsidR="00D2739E" w:rsidRPr="004A1DE5" w14:paraId="38386C6C" w14:textId="77777777" w:rsidTr="00D2739E">
        <w:tc>
          <w:tcPr>
            <w:tcW w:w="884" w:type="dxa"/>
            <w:vMerge/>
          </w:tcPr>
          <w:p w14:paraId="19338469" w14:textId="77777777" w:rsidR="007237A6" w:rsidRPr="004A1DE5" w:rsidRDefault="007237A6" w:rsidP="00590646">
            <w:pPr>
              <w:pStyle w:val="tabletext"/>
              <w:rPr>
                <w:szCs w:val="20"/>
              </w:rPr>
            </w:pPr>
          </w:p>
        </w:tc>
        <w:tc>
          <w:tcPr>
            <w:tcW w:w="1222" w:type="dxa"/>
          </w:tcPr>
          <w:p w14:paraId="686B6950" w14:textId="77777777" w:rsidR="007237A6" w:rsidRPr="004A1DE5" w:rsidRDefault="007237A6" w:rsidP="00590646">
            <w:pPr>
              <w:pStyle w:val="tabletext"/>
              <w:rPr>
                <w:szCs w:val="20"/>
              </w:rPr>
            </w:pPr>
            <w:r w:rsidRPr="004A1DE5">
              <w:rPr>
                <w:szCs w:val="20"/>
              </w:rPr>
              <w:t>FDM</w:t>
            </w:r>
          </w:p>
        </w:tc>
        <w:tc>
          <w:tcPr>
            <w:tcW w:w="2567" w:type="dxa"/>
          </w:tcPr>
          <w:p w14:paraId="7BB4129A" w14:textId="77777777" w:rsidR="007237A6" w:rsidRPr="004A1DE5" w:rsidRDefault="007237A6" w:rsidP="00590646">
            <w:pPr>
              <w:pStyle w:val="tabletext"/>
              <w:jc w:val="left"/>
              <w:rPr>
                <w:szCs w:val="20"/>
              </w:rPr>
            </w:pPr>
            <w:r w:rsidRPr="004A1DE5">
              <w:rPr>
                <w:i/>
                <w:szCs w:val="20"/>
              </w:rPr>
              <w:t>repetitionScheme</w:t>
            </w:r>
            <w:r w:rsidRPr="004A1DE5">
              <w:rPr>
                <w:szCs w:val="20"/>
              </w:rPr>
              <w:t xml:space="preserve"> set to ‘</w:t>
            </w:r>
            <w:r w:rsidRPr="004A1DE5">
              <w:rPr>
                <w:i/>
                <w:szCs w:val="20"/>
              </w:rPr>
              <w:t>fdmSchemeA</w:t>
            </w:r>
            <w:r w:rsidRPr="004A1DE5">
              <w:rPr>
                <w:szCs w:val="20"/>
              </w:rPr>
              <w:t>/</w:t>
            </w:r>
            <w:r w:rsidRPr="004A1DE5">
              <w:rPr>
                <w:i/>
                <w:szCs w:val="20"/>
              </w:rPr>
              <w:t>fdmSchemeB</w:t>
            </w:r>
            <w:r w:rsidRPr="004A1DE5">
              <w:rPr>
                <w:szCs w:val="20"/>
              </w:rPr>
              <w:t>’</w:t>
            </w:r>
          </w:p>
        </w:tc>
        <w:tc>
          <w:tcPr>
            <w:tcW w:w="2268" w:type="dxa"/>
          </w:tcPr>
          <w:p w14:paraId="463A9767" w14:textId="77777777" w:rsidR="007237A6" w:rsidRPr="004A1DE5" w:rsidRDefault="007237A6" w:rsidP="00590646">
            <w:pPr>
              <w:pStyle w:val="tabletext"/>
              <w:jc w:val="left"/>
              <w:rPr>
                <w:szCs w:val="20"/>
              </w:rPr>
            </w:pPr>
          </w:p>
        </w:tc>
        <w:tc>
          <w:tcPr>
            <w:tcW w:w="2119" w:type="dxa"/>
          </w:tcPr>
          <w:p w14:paraId="50CF3531" w14:textId="23BEB423" w:rsidR="007237A6" w:rsidRPr="004A1DE5" w:rsidRDefault="007237A6" w:rsidP="00590646">
            <w:pPr>
              <w:pStyle w:val="tabletext"/>
              <w:jc w:val="left"/>
              <w:rPr>
                <w:szCs w:val="20"/>
              </w:rPr>
            </w:pPr>
            <w:r w:rsidRPr="004A1DE5">
              <w:rPr>
                <w:szCs w:val="20"/>
              </w:rPr>
              <w:t>Indicating 2 TCI states and 1 DM</w:t>
            </w:r>
            <w:r w:rsidR="00D2739E" w:rsidRPr="004A1DE5">
              <w:rPr>
                <w:szCs w:val="20"/>
              </w:rPr>
              <w:t>-</w:t>
            </w:r>
            <w:r w:rsidRPr="004A1DE5">
              <w:rPr>
                <w:szCs w:val="20"/>
              </w:rPr>
              <w:t>RS CDM group</w:t>
            </w:r>
          </w:p>
        </w:tc>
      </w:tr>
      <w:tr w:rsidR="00D2739E" w:rsidRPr="004A1DE5" w14:paraId="5DF52D71" w14:textId="77777777" w:rsidTr="00D2739E">
        <w:tc>
          <w:tcPr>
            <w:tcW w:w="884" w:type="dxa"/>
            <w:vMerge/>
          </w:tcPr>
          <w:p w14:paraId="67A439FB" w14:textId="77777777" w:rsidR="007237A6" w:rsidRPr="004A1DE5" w:rsidRDefault="007237A6" w:rsidP="00590646">
            <w:pPr>
              <w:pStyle w:val="tabletext"/>
              <w:rPr>
                <w:szCs w:val="20"/>
              </w:rPr>
            </w:pPr>
          </w:p>
        </w:tc>
        <w:tc>
          <w:tcPr>
            <w:tcW w:w="1222" w:type="dxa"/>
          </w:tcPr>
          <w:p w14:paraId="22514EB7" w14:textId="77777777" w:rsidR="007237A6" w:rsidRPr="004A1DE5" w:rsidRDefault="007237A6" w:rsidP="00590646">
            <w:pPr>
              <w:pStyle w:val="tabletext"/>
              <w:rPr>
                <w:szCs w:val="20"/>
              </w:rPr>
            </w:pPr>
            <w:r w:rsidRPr="004A1DE5">
              <w:rPr>
                <w:szCs w:val="20"/>
              </w:rPr>
              <w:t>Intra-slot repetition</w:t>
            </w:r>
          </w:p>
        </w:tc>
        <w:tc>
          <w:tcPr>
            <w:tcW w:w="2567" w:type="dxa"/>
          </w:tcPr>
          <w:p w14:paraId="244597FA" w14:textId="77777777" w:rsidR="007237A6" w:rsidRPr="004A1DE5" w:rsidRDefault="007237A6" w:rsidP="00590646">
            <w:pPr>
              <w:pStyle w:val="tabletext"/>
              <w:jc w:val="left"/>
              <w:rPr>
                <w:szCs w:val="20"/>
              </w:rPr>
            </w:pPr>
            <w:r w:rsidRPr="004A1DE5">
              <w:rPr>
                <w:i/>
                <w:szCs w:val="20"/>
              </w:rPr>
              <w:t>repetitionScheme</w:t>
            </w:r>
            <w:r w:rsidRPr="004A1DE5">
              <w:rPr>
                <w:szCs w:val="20"/>
              </w:rPr>
              <w:t xml:space="preserve"> set to ‘</w:t>
            </w:r>
            <w:r w:rsidRPr="004A1DE5">
              <w:rPr>
                <w:i/>
                <w:szCs w:val="20"/>
              </w:rPr>
              <w:t>fdmSchemeA</w:t>
            </w:r>
            <w:r w:rsidRPr="004A1DE5">
              <w:rPr>
                <w:szCs w:val="20"/>
              </w:rPr>
              <w:t>/</w:t>
            </w:r>
            <w:r w:rsidRPr="004A1DE5">
              <w:rPr>
                <w:i/>
                <w:szCs w:val="20"/>
              </w:rPr>
              <w:t>fdmSchemeB</w:t>
            </w:r>
            <w:r w:rsidRPr="004A1DE5">
              <w:rPr>
                <w:szCs w:val="20"/>
              </w:rPr>
              <w:t>’</w:t>
            </w:r>
          </w:p>
        </w:tc>
        <w:tc>
          <w:tcPr>
            <w:tcW w:w="2268" w:type="dxa"/>
          </w:tcPr>
          <w:p w14:paraId="1CE40EF7" w14:textId="77777777" w:rsidR="007237A6" w:rsidRPr="004A1DE5" w:rsidRDefault="007237A6" w:rsidP="00590646">
            <w:pPr>
              <w:pStyle w:val="tabletext"/>
              <w:jc w:val="left"/>
              <w:rPr>
                <w:szCs w:val="20"/>
              </w:rPr>
            </w:pPr>
          </w:p>
        </w:tc>
        <w:tc>
          <w:tcPr>
            <w:tcW w:w="2119" w:type="dxa"/>
          </w:tcPr>
          <w:p w14:paraId="741ED598" w14:textId="66116ED7" w:rsidR="007237A6" w:rsidRPr="004A1DE5" w:rsidRDefault="007237A6" w:rsidP="00590646">
            <w:pPr>
              <w:pStyle w:val="tabletext"/>
              <w:jc w:val="left"/>
              <w:rPr>
                <w:szCs w:val="20"/>
              </w:rPr>
            </w:pPr>
            <w:r w:rsidRPr="004A1DE5">
              <w:rPr>
                <w:szCs w:val="20"/>
              </w:rPr>
              <w:t>Indicating 2 TCI states and 1 DM</w:t>
            </w:r>
            <w:r w:rsidR="00D2739E" w:rsidRPr="004A1DE5">
              <w:rPr>
                <w:szCs w:val="20"/>
              </w:rPr>
              <w:t>-</w:t>
            </w:r>
            <w:r w:rsidRPr="004A1DE5">
              <w:rPr>
                <w:szCs w:val="20"/>
              </w:rPr>
              <w:t>RS CDM group</w:t>
            </w:r>
          </w:p>
        </w:tc>
      </w:tr>
      <w:tr w:rsidR="00D2739E" w:rsidRPr="004A1DE5" w14:paraId="60F28AF4" w14:textId="77777777" w:rsidTr="00D2739E">
        <w:tc>
          <w:tcPr>
            <w:tcW w:w="884" w:type="dxa"/>
            <w:vMerge/>
          </w:tcPr>
          <w:p w14:paraId="21DD2065" w14:textId="77777777" w:rsidR="007237A6" w:rsidRPr="004A1DE5" w:rsidRDefault="007237A6" w:rsidP="00590646">
            <w:pPr>
              <w:pStyle w:val="tabletext"/>
              <w:rPr>
                <w:szCs w:val="20"/>
              </w:rPr>
            </w:pPr>
          </w:p>
        </w:tc>
        <w:tc>
          <w:tcPr>
            <w:tcW w:w="1222" w:type="dxa"/>
          </w:tcPr>
          <w:p w14:paraId="3B307C16" w14:textId="77777777" w:rsidR="007237A6" w:rsidRPr="004A1DE5" w:rsidRDefault="007237A6" w:rsidP="00590646">
            <w:pPr>
              <w:pStyle w:val="tabletext"/>
              <w:rPr>
                <w:szCs w:val="20"/>
              </w:rPr>
            </w:pPr>
            <w:r w:rsidRPr="004A1DE5">
              <w:rPr>
                <w:szCs w:val="20"/>
              </w:rPr>
              <w:t>Inter-slot repetition</w:t>
            </w:r>
          </w:p>
        </w:tc>
        <w:tc>
          <w:tcPr>
            <w:tcW w:w="2567" w:type="dxa"/>
          </w:tcPr>
          <w:p w14:paraId="4E153713" w14:textId="77777777" w:rsidR="007237A6" w:rsidRPr="004A1DE5" w:rsidRDefault="007237A6" w:rsidP="00590646">
            <w:pPr>
              <w:pStyle w:val="tabletext"/>
              <w:jc w:val="left"/>
              <w:rPr>
                <w:szCs w:val="20"/>
              </w:rPr>
            </w:pPr>
            <w:r w:rsidRPr="004A1DE5">
              <w:rPr>
                <w:i/>
                <w:szCs w:val="20"/>
              </w:rPr>
              <w:t>repetitionNumber</w:t>
            </w:r>
            <w:r w:rsidRPr="004A1DE5">
              <w:rPr>
                <w:szCs w:val="20"/>
              </w:rPr>
              <w:t xml:space="preserve"> in PDSCH-</w:t>
            </w:r>
            <w:r w:rsidRPr="004A1DE5">
              <w:rPr>
                <w:i/>
                <w:szCs w:val="20"/>
              </w:rPr>
              <w:t>TimeDomainResourceAllocation</w:t>
            </w:r>
          </w:p>
        </w:tc>
        <w:tc>
          <w:tcPr>
            <w:tcW w:w="2268" w:type="dxa"/>
          </w:tcPr>
          <w:p w14:paraId="1EEEC100" w14:textId="77777777" w:rsidR="007237A6" w:rsidRPr="004A1DE5" w:rsidRDefault="007237A6" w:rsidP="00590646">
            <w:pPr>
              <w:pStyle w:val="tabletext"/>
              <w:jc w:val="left"/>
              <w:rPr>
                <w:szCs w:val="20"/>
              </w:rPr>
            </w:pPr>
          </w:p>
        </w:tc>
        <w:tc>
          <w:tcPr>
            <w:tcW w:w="2119" w:type="dxa"/>
          </w:tcPr>
          <w:p w14:paraId="486EE275" w14:textId="77777777" w:rsidR="007237A6" w:rsidRPr="004A1DE5" w:rsidRDefault="007237A6" w:rsidP="00590646">
            <w:pPr>
              <w:pStyle w:val="tabletext"/>
              <w:jc w:val="left"/>
              <w:rPr>
                <w:szCs w:val="20"/>
              </w:rPr>
            </w:pPr>
            <w:r w:rsidRPr="004A1DE5">
              <w:rPr>
                <w:szCs w:val="20"/>
              </w:rPr>
              <w:t xml:space="preserve">Indicating 2 TCI states and TDRA with </w:t>
            </w:r>
            <w:r w:rsidRPr="004A1DE5">
              <w:rPr>
                <w:i/>
                <w:szCs w:val="20"/>
              </w:rPr>
              <w:t>repetitionNumber</w:t>
            </w:r>
          </w:p>
        </w:tc>
      </w:tr>
      <w:tr w:rsidR="00D2739E" w:rsidRPr="004A1DE5" w14:paraId="115574DA" w14:textId="77777777" w:rsidTr="00D2739E">
        <w:tc>
          <w:tcPr>
            <w:tcW w:w="884" w:type="dxa"/>
            <w:vMerge/>
          </w:tcPr>
          <w:p w14:paraId="53C9946C" w14:textId="77777777" w:rsidR="007237A6" w:rsidRPr="004A1DE5" w:rsidRDefault="007237A6" w:rsidP="00590646">
            <w:pPr>
              <w:pStyle w:val="tabletext"/>
              <w:rPr>
                <w:szCs w:val="20"/>
              </w:rPr>
            </w:pPr>
          </w:p>
        </w:tc>
        <w:tc>
          <w:tcPr>
            <w:tcW w:w="1222" w:type="dxa"/>
          </w:tcPr>
          <w:p w14:paraId="774FCEA5" w14:textId="77777777" w:rsidR="007237A6" w:rsidRPr="004A1DE5" w:rsidRDefault="007237A6" w:rsidP="00590646">
            <w:pPr>
              <w:pStyle w:val="tabletext"/>
              <w:rPr>
                <w:szCs w:val="20"/>
              </w:rPr>
            </w:pPr>
            <w:r w:rsidRPr="004A1DE5">
              <w:rPr>
                <w:szCs w:val="20"/>
              </w:rPr>
              <w:t>SFN</w:t>
            </w:r>
          </w:p>
        </w:tc>
        <w:tc>
          <w:tcPr>
            <w:tcW w:w="2567" w:type="dxa"/>
          </w:tcPr>
          <w:p w14:paraId="4BB780DC" w14:textId="77777777" w:rsidR="007237A6" w:rsidRPr="004A1DE5" w:rsidRDefault="007237A6" w:rsidP="00590646">
            <w:pPr>
              <w:pStyle w:val="tabletext"/>
              <w:jc w:val="left"/>
              <w:rPr>
                <w:szCs w:val="20"/>
              </w:rPr>
            </w:pPr>
            <w:r w:rsidRPr="004A1DE5">
              <w:rPr>
                <w:i/>
                <w:szCs w:val="20"/>
              </w:rPr>
              <w:t>sfnSchemePdsch</w:t>
            </w:r>
            <w:r w:rsidRPr="004A1DE5">
              <w:rPr>
                <w:szCs w:val="20"/>
              </w:rPr>
              <w:t xml:space="preserve"> set to ‘</w:t>
            </w:r>
            <w:r w:rsidRPr="004A1DE5">
              <w:rPr>
                <w:i/>
                <w:szCs w:val="20"/>
              </w:rPr>
              <w:t>sfnSchemeA</w:t>
            </w:r>
            <w:r w:rsidRPr="004A1DE5">
              <w:rPr>
                <w:szCs w:val="20"/>
              </w:rPr>
              <w:t>/</w:t>
            </w:r>
            <w:r w:rsidRPr="004A1DE5">
              <w:rPr>
                <w:i/>
                <w:szCs w:val="20"/>
              </w:rPr>
              <w:t>sfnSchemeB</w:t>
            </w:r>
            <w:r w:rsidRPr="004A1DE5">
              <w:rPr>
                <w:szCs w:val="20"/>
              </w:rPr>
              <w:t>’</w:t>
            </w:r>
          </w:p>
        </w:tc>
        <w:tc>
          <w:tcPr>
            <w:tcW w:w="2268" w:type="dxa"/>
          </w:tcPr>
          <w:p w14:paraId="59D74792" w14:textId="77777777" w:rsidR="007237A6" w:rsidRPr="004A1DE5" w:rsidRDefault="007237A6" w:rsidP="00590646">
            <w:pPr>
              <w:pStyle w:val="tabletext"/>
              <w:jc w:val="left"/>
              <w:rPr>
                <w:szCs w:val="20"/>
              </w:rPr>
            </w:pPr>
          </w:p>
        </w:tc>
        <w:tc>
          <w:tcPr>
            <w:tcW w:w="2119" w:type="dxa"/>
          </w:tcPr>
          <w:p w14:paraId="32E1891A" w14:textId="58BD7E6B" w:rsidR="007237A6" w:rsidRPr="004A1DE5" w:rsidRDefault="007237A6" w:rsidP="00590646">
            <w:pPr>
              <w:pStyle w:val="tabletext"/>
              <w:jc w:val="left"/>
              <w:rPr>
                <w:szCs w:val="20"/>
              </w:rPr>
            </w:pPr>
            <w:r w:rsidRPr="004A1DE5">
              <w:rPr>
                <w:szCs w:val="20"/>
              </w:rPr>
              <w:t>Indicating 2 TCI states and 1 DM</w:t>
            </w:r>
            <w:r w:rsidR="004D5147">
              <w:rPr>
                <w:rFonts w:hint="eastAsia"/>
                <w:szCs w:val="20"/>
              </w:rPr>
              <w:t>-</w:t>
            </w:r>
            <w:r w:rsidRPr="004A1DE5">
              <w:rPr>
                <w:szCs w:val="20"/>
              </w:rPr>
              <w:t>RS CDM group</w:t>
            </w:r>
          </w:p>
        </w:tc>
      </w:tr>
      <w:tr w:rsidR="00D2739E" w:rsidRPr="004A1DE5" w14:paraId="106F7757" w14:textId="77777777" w:rsidTr="00D2739E">
        <w:tc>
          <w:tcPr>
            <w:tcW w:w="884" w:type="dxa"/>
          </w:tcPr>
          <w:p w14:paraId="167090D6" w14:textId="77777777" w:rsidR="007237A6" w:rsidRPr="004A1DE5" w:rsidRDefault="007237A6" w:rsidP="00590646">
            <w:pPr>
              <w:pStyle w:val="tabletext"/>
              <w:rPr>
                <w:szCs w:val="20"/>
              </w:rPr>
            </w:pPr>
            <w:r w:rsidRPr="004A1DE5">
              <w:rPr>
                <w:szCs w:val="20"/>
              </w:rPr>
              <w:t>PUCCH</w:t>
            </w:r>
          </w:p>
        </w:tc>
        <w:tc>
          <w:tcPr>
            <w:tcW w:w="1222" w:type="dxa"/>
          </w:tcPr>
          <w:p w14:paraId="777119B6" w14:textId="77777777" w:rsidR="007237A6" w:rsidRPr="004A1DE5" w:rsidRDefault="007237A6" w:rsidP="00590646">
            <w:pPr>
              <w:pStyle w:val="tabletext"/>
              <w:rPr>
                <w:szCs w:val="20"/>
              </w:rPr>
            </w:pPr>
            <w:r w:rsidRPr="004A1DE5">
              <w:rPr>
                <w:szCs w:val="20"/>
              </w:rPr>
              <w:t>Repetition</w:t>
            </w:r>
          </w:p>
        </w:tc>
        <w:tc>
          <w:tcPr>
            <w:tcW w:w="2567" w:type="dxa"/>
          </w:tcPr>
          <w:p w14:paraId="48F44F41" w14:textId="77777777" w:rsidR="007237A6" w:rsidRPr="004A1DE5" w:rsidRDefault="007237A6" w:rsidP="00590646">
            <w:pPr>
              <w:pStyle w:val="tabletext"/>
              <w:jc w:val="left"/>
              <w:rPr>
                <w:szCs w:val="20"/>
              </w:rPr>
            </w:pPr>
          </w:p>
        </w:tc>
        <w:tc>
          <w:tcPr>
            <w:tcW w:w="2268" w:type="dxa"/>
          </w:tcPr>
          <w:p w14:paraId="5F915F6E" w14:textId="77777777" w:rsidR="007237A6" w:rsidRPr="004A1DE5" w:rsidRDefault="007237A6" w:rsidP="00590646">
            <w:pPr>
              <w:pStyle w:val="tabletext"/>
              <w:jc w:val="left"/>
              <w:rPr>
                <w:szCs w:val="20"/>
              </w:rPr>
            </w:pPr>
            <w:r w:rsidRPr="004A1DE5">
              <w:rPr>
                <w:szCs w:val="20"/>
              </w:rPr>
              <w:t>Activating 2 spatial relations</w:t>
            </w:r>
          </w:p>
        </w:tc>
        <w:tc>
          <w:tcPr>
            <w:tcW w:w="2119" w:type="dxa"/>
          </w:tcPr>
          <w:p w14:paraId="6706F199" w14:textId="6AFE3592" w:rsidR="007237A6" w:rsidRPr="004A1DE5" w:rsidRDefault="007237A6" w:rsidP="00590646">
            <w:pPr>
              <w:pStyle w:val="tabletext"/>
              <w:jc w:val="left"/>
              <w:rPr>
                <w:szCs w:val="20"/>
              </w:rPr>
            </w:pPr>
            <w:r w:rsidRPr="004A1DE5">
              <w:rPr>
                <w:szCs w:val="20"/>
              </w:rPr>
              <w:t>Indicating a PUCCH resource</w:t>
            </w:r>
            <w:r w:rsidR="00D2739E" w:rsidRPr="004A1DE5">
              <w:rPr>
                <w:szCs w:val="20"/>
              </w:rPr>
              <w:t xml:space="preserve"> with 2 </w:t>
            </w:r>
            <w:r w:rsidRPr="004A1DE5">
              <w:rPr>
                <w:szCs w:val="20"/>
              </w:rPr>
              <w:t>activated spatial relations</w:t>
            </w:r>
          </w:p>
        </w:tc>
      </w:tr>
      <w:tr w:rsidR="00D2739E" w:rsidRPr="004A1DE5" w14:paraId="332BCEC5" w14:textId="77777777" w:rsidTr="00D2739E">
        <w:tc>
          <w:tcPr>
            <w:tcW w:w="884" w:type="dxa"/>
          </w:tcPr>
          <w:p w14:paraId="1F4208A5" w14:textId="77777777" w:rsidR="007237A6" w:rsidRPr="004A1DE5" w:rsidRDefault="007237A6" w:rsidP="00590646">
            <w:pPr>
              <w:pStyle w:val="tabletext"/>
              <w:rPr>
                <w:szCs w:val="20"/>
              </w:rPr>
            </w:pPr>
            <w:r w:rsidRPr="004A1DE5">
              <w:rPr>
                <w:szCs w:val="20"/>
              </w:rPr>
              <w:t>PUSCH</w:t>
            </w:r>
          </w:p>
        </w:tc>
        <w:tc>
          <w:tcPr>
            <w:tcW w:w="1222" w:type="dxa"/>
          </w:tcPr>
          <w:p w14:paraId="435252B8" w14:textId="77777777" w:rsidR="007237A6" w:rsidRPr="004A1DE5" w:rsidRDefault="007237A6" w:rsidP="00590646">
            <w:pPr>
              <w:pStyle w:val="tabletext"/>
              <w:rPr>
                <w:szCs w:val="20"/>
              </w:rPr>
            </w:pPr>
            <w:r w:rsidRPr="004A1DE5">
              <w:rPr>
                <w:szCs w:val="20"/>
              </w:rPr>
              <w:t>Repetition</w:t>
            </w:r>
          </w:p>
        </w:tc>
        <w:tc>
          <w:tcPr>
            <w:tcW w:w="2567" w:type="dxa"/>
          </w:tcPr>
          <w:p w14:paraId="483C4033" w14:textId="77777777" w:rsidR="007237A6" w:rsidRPr="004A1DE5" w:rsidRDefault="007237A6" w:rsidP="00590646">
            <w:pPr>
              <w:pStyle w:val="tabletext"/>
              <w:jc w:val="left"/>
              <w:rPr>
                <w:szCs w:val="20"/>
              </w:rPr>
            </w:pPr>
            <w:r w:rsidRPr="004A1DE5">
              <w:rPr>
                <w:szCs w:val="20"/>
              </w:rPr>
              <w:t>Configuring 2 SRS resource sets</w:t>
            </w:r>
          </w:p>
        </w:tc>
        <w:tc>
          <w:tcPr>
            <w:tcW w:w="2268" w:type="dxa"/>
          </w:tcPr>
          <w:p w14:paraId="4A77B8D2" w14:textId="77777777" w:rsidR="007237A6" w:rsidRPr="004A1DE5" w:rsidRDefault="007237A6" w:rsidP="00590646">
            <w:pPr>
              <w:pStyle w:val="tabletext"/>
              <w:jc w:val="left"/>
              <w:rPr>
                <w:szCs w:val="20"/>
              </w:rPr>
            </w:pPr>
          </w:p>
        </w:tc>
        <w:tc>
          <w:tcPr>
            <w:tcW w:w="2119" w:type="dxa"/>
          </w:tcPr>
          <w:p w14:paraId="6DFA3763" w14:textId="77777777" w:rsidR="007237A6" w:rsidRPr="004A1DE5" w:rsidRDefault="007237A6" w:rsidP="00590646">
            <w:pPr>
              <w:pStyle w:val="tabletext"/>
              <w:jc w:val="left"/>
              <w:rPr>
                <w:szCs w:val="20"/>
              </w:rPr>
            </w:pPr>
            <w:r w:rsidRPr="004A1DE5">
              <w:rPr>
                <w:szCs w:val="20"/>
              </w:rPr>
              <w:t>Indicating 2 SRS resource sets in use</w:t>
            </w:r>
          </w:p>
        </w:tc>
      </w:tr>
    </w:tbl>
    <w:p w14:paraId="531B714B" w14:textId="470D1C30" w:rsidR="007237A6" w:rsidRPr="004A1DE5" w:rsidRDefault="007237A6" w:rsidP="009239EC">
      <w:pPr>
        <w:rPr>
          <w:szCs w:val="22"/>
        </w:rPr>
      </w:pPr>
    </w:p>
    <w:p w14:paraId="7605D3B3" w14:textId="11387AA9" w:rsidR="009239EC" w:rsidRPr="004A1DE5" w:rsidRDefault="009239EC" w:rsidP="009239EC">
      <w:pPr>
        <w:rPr>
          <w:szCs w:val="22"/>
        </w:rPr>
      </w:pPr>
      <w:r w:rsidRPr="004A1DE5">
        <w:rPr>
          <w:szCs w:val="22"/>
        </w:rPr>
        <w:t xml:space="preserve">As another alternative, multi-DCI based multi-TRP </w:t>
      </w:r>
      <w:r w:rsidR="00913112" w:rsidRPr="004A1DE5">
        <w:rPr>
          <w:szCs w:val="22"/>
        </w:rPr>
        <w:t>operation</w:t>
      </w:r>
      <w:r w:rsidRPr="004A1DE5">
        <w:rPr>
          <w:szCs w:val="22"/>
        </w:rPr>
        <w:t xml:space="preserve"> aims to improve throughput by allowing a UE to be scheduled with partially or fully overlapping PDSCHs by multiple DCIs, each with full scheduling information and with a specific </w:t>
      </w:r>
      <w:r w:rsidRPr="004A1DE5">
        <w:rPr>
          <w:i/>
          <w:szCs w:val="22"/>
        </w:rPr>
        <w:t>coresetPoolIndex</w:t>
      </w:r>
      <w:r w:rsidRPr="004A1DE5">
        <w:rPr>
          <w:szCs w:val="22"/>
        </w:rPr>
        <w:t xml:space="preserve"> value configured in CORESETs to distinguish between TRPs. HARQ-ACKs for PDSCH scheduled by different TRPs can be transmitted jointly in a PUCCH resource or in separate PUCCH resources in a slot depending on RRC configuration. CSI reporting is further enhanced to include NCJT measurement hypothesis reflecting the simultaneously receiving performance from two CMRs of different TRPs. Out of order scheduling for both PDSCH and PUSCH is permitted in such a case.</w:t>
      </w:r>
    </w:p>
    <w:p w14:paraId="59302814" w14:textId="45011F02" w:rsidR="00913112" w:rsidRPr="004A1DE5" w:rsidRDefault="00AC0A11" w:rsidP="009239EC">
      <w:pPr>
        <w:rPr>
          <w:rFonts w:eastAsiaTheme="minorEastAsia"/>
          <w:szCs w:val="22"/>
        </w:rPr>
      </w:pPr>
      <w:r w:rsidRPr="004A1DE5">
        <w:rPr>
          <w:rFonts w:eastAsiaTheme="minorEastAsia"/>
          <w:szCs w:val="22"/>
        </w:rPr>
        <w:t>In our view, all schemes for single-DCI based and multi-DCI based multi-TRP operation in Rel-16/17, and potential simultaneous multi-panel UL transmission schemes should be supported by the complete solution of unified TCI framework in Rel-18.</w:t>
      </w:r>
    </w:p>
    <w:bookmarkEnd w:id="7"/>
    <w:p w14:paraId="58976014" w14:textId="77777777" w:rsidR="009239EC" w:rsidRPr="004A1DE5" w:rsidRDefault="009239EC" w:rsidP="001F12FE">
      <w:pPr>
        <w:pStyle w:val="proposal0"/>
        <w:numPr>
          <w:ilvl w:val="0"/>
          <w:numId w:val="8"/>
        </w:numPr>
        <w:ind w:left="1134" w:hanging="1134"/>
      </w:pPr>
    </w:p>
    <w:p w14:paraId="424DC864" w14:textId="77777777" w:rsidR="009239EC" w:rsidRPr="004A1DE5" w:rsidRDefault="009239EC" w:rsidP="0025514F">
      <w:pPr>
        <w:pStyle w:val="boldbullet1"/>
      </w:pPr>
      <w:r w:rsidRPr="004A1DE5">
        <w:t>Apply unified TCI framework for all aspects of multi-TRP operation in Rel-16/17, e.g.</w:t>
      </w:r>
    </w:p>
    <w:p w14:paraId="3D0D7819" w14:textId="39DE408D" w:rsidR="009239EC" w:rsidRPr="004A1DE5" w:rsidRDefault="009239EC" w:rsidP="009239EC">
      <w:pPr>
        <w:pStyle w:val="bullet2"/>
        <w:rPr>
          <w:rStyle w:val="boldbullet20"/>
        </w:rPr>
      </w:pPr>
      <w:r w:rsidRPr="004A1DE5">
        <w:rPr>
          <w:rStyle w:val="boldbullet20"/>
        </w:rPr>
        <w:t>Singl</w:t>
      </w:r>
      <w:r w:rsidR="00AC0A11" w:rsidRPr="004A1DE5">
        <w:rPr>
          <w:rStyle w:val="boldbullet20"/>
        </w:rPr>
        <w:t>e-</w:t>
      </w:r>
      <w:r w:rsidRPr="004A1DE5">
        <w:rPr>
          <w:rStyle w:val="boldbullet20"/>
        </w:rPr>
        <w:t>DCI based multi-TRP</w:t>
      </w:r>
    </w:p>
    <w:p w14:paraId="48C533C5" w14:textId="77777777" w:rsidR="009239EC" w:rsidRPr="004A1DE5" w:rsidRDefault="009239EC" w:rsidP="001F12FE">
      <w:pPr>
        <w:pStyle w:val="bullet2"/>
        <w:numPr>
          <w:ilvl w:val="2"/>
          <w:numId w:val="7"/>
        </w:numPr>
        <w:rPr>
          <w:rStyle w:val="boldbullet20"/>
        </w:rPr>
      </w:pPr>
      <w:r w:rsidRPr="004A1DE5">
        <w:rPr>
          <w:rStyle w:val="boldbullet20"/>
        </w:rPr>
        <w:t>PDCCH repetition/SFN, PDSCH SDM/FDM/TDM/SFN</w:t>
      </w:r>
    </w:p>
    <w:p w14:paraId="505FDA7E" w14:textId="77777777" w:rsidR="009239EC" w:rsidRPr="004A1DE5" w:rsidRDefault="009239EC" w:rsidP="001F12FE">
      <w:pPr>
        <w:pStyle w:val="bullet2"/>
        <w:numPr>
          <w:ilvl w:val="2"/>
          <w:numId w:val="7"/>
        </w:numPr>
        <w:rPr>
          <w:rStyle w:val="boldbullet20"/>
        </w:rPr>
      </w:pPr>
      <w:r w:rsidRPr="004A1DE5">
        <w:rPr>
          <w:rStyle w:val="boldbullet20"/>
        </w:rPr>
        <w:t>PUCCH repetition, PUSCH repetition</w:t>
      </w:r>
    </w:p>
    <w:p w14:paraId="084DEA05" w14:textId="1FD2D6AD" w:rsidR="009239EC" w:rsidRPr="004A1DE5" w:rsidRDefault="009239EC" w:rsidP="001F12FE">
      <w:pPr>
        <w:pStyle w:val="bullet2"/>
        <w:numPr>
          <w:ilvl w:val="2"/>
          <w:numId w:val="7"/>
        </w:numPr>
        <w:rPr>
          <w:rStyle w:val="boldbullet20"/>
        </w:rPr>
      </w:pPr>
      <w:r w:rsidRPr="004A1DE5">
        <w:rPr>
          <w:rStyle w:val="boldbullet20"/>
        </w:rPr>
        <w:t xml:space="preserve">Potential </w:t>
      </w:r>
      <w:r w:rsidRPr="004A1DE5">
        <w:rPr>
          <w:rFonts w:eastAsia="微软雅黑"/>
          <w:b/>
        </w:rPr>
        <w:t>simultaneous multi-panel UL transmission</w:t>
      </w:r>
      <w:r w:rsidRPr="004A1DE5">
        <w:rPr>
          <w:rStyle w:val="boldbullet20"/>
        </w:rPr>
        <w:t xml:space="preserve"> schemes supported by Rel-18 MPUE</w:t>
      </w:r>
    </w:p>
    <w:p w14:paraId="301777EA" w14:textId="77777777" w:rsidR="009239EC" w:rsidRDefault="009239EC" w:rsidP="009239EC">
      <w:pPr>
        <w:pStyle w:val="bullet2"/>
        <w:rPr>
          <w:rStyle w:val="boldbullet20"/>
        </w:rPr>
      </w:pPr>
      <w:r w:rsidRPr="004A1DE5">
        <w:rPr>
          <w:rStyle w:val="boldbullet20"/>
        </w:rPr>
        <w:t>Multi-DCI based multi-TRP</w:t>
      </w:r>
    </w:p>
    <w:p w14:paraId="5B184B23" w14:textId="77777777" w:rsidR="00750642" w:rsidRPr="004A1DE5" w:rsidRDefault="00750642" w:rsidP="00750642">
      <w:pPr>
        <w:pStyle w:val="bullet2"/>
        <w:numPr>
          <w:ilvl w:val="0"/>
          <w:numId w:val="0"/>
        </w:numPr>
        <w:ind w:left="840" w:hanging="420"/>
        <w:rPr>
          <w:b/>
        </w:rPr>
      </w:pPr>
    </w:p>
    <w:p w14:paraId="0F602B65" w14:textId="77777777" w:rsidR="009239EC" w:rsidRPr="004A1DE5" w:rsidRDefault="009239EC" w:rsidP="00162F10">
      <w:pPr>
        <w:pStyle w:val="title2"/>
      </w:pPr>
      <w:r w:rsidRPr="004A1DE5">
        <w:t>Design principle</w:t>
      </w:r>
    </w:p>
    <w:p w14:paraId="6257EE2B" w14:textId="3CA461EE" w:rsidR="00D654F2" w:rsidRPr="004A1DE5" w:rsidRDefault="008F490C">
      <w:pPr>
        <w:rPr>
          <w:rFonts w:eastAsiaTheme="minorEastAsia"/>
          <w:lang w:eastAsia="zh-CN"/>
        </w:rPr>
      </w:pPr>
      <w:r w:rsidRPr="004A1DE5">
        <w:rPr>
          <w:rFonts w:eastAsiaTheme="minorEastAsia"/>
          <w:lang w:eastAsia="zh-CN"/>
        </w:rPr>
        <w:t xml:space="preserve">Single-DCI based multi-TRP transmission in Rel-18 should inherit the merit of </w:t>
      </w:r>
      <w:r w:rsidR="00D654F2" w:rsidRPr="004A1DE5">
        <w:rPr>
          <w:rFonts w:eastAsiaTheme="minorEastAsia"/>
          <w:lang w:eastAsia="zh-CN"/>
        </w:rPr>
        <w:t>flexibility</w:t>
      </w:r>
      <w:r w:rsidRPr="004A1DE5">
        <w:rPr>
          <w:rFonts w:eastAsiaTheme="minorEastAsia"/>
          <w:lang w:eastAsia="zh-CN"/>
        </w:rPr>
        <w:t xml:space="preserve"> provided by Rel-16/17 </w:t>
      </w:r>
      <w:r w:rsidR="00D654F2" w:rsidRPr="004A1DE5">
        <w:rPr>
          <w:rFonts w:eastAsiaTheme="minorEastAsia"/>
          <w:lang w:eastAsia="zh-CN"/>
        </w:rPr>
        <w:t>in the following three aspects</w:t>
      </w:r>
      <w:r w:rsidR="005041C6" w:rsidRPr="004A1DE5">
        <w:rPr>
          <w:rFonts w:eastAsiaTheme="minorEastAsia"/>
          <w:lang w:eastAsia="zh-CN"/>
        </w:rPr>
        <w:t xml:space="preserve"> as shown in </w:t>
      </w:r>
      <w:r w:rsidR="005041C6" w:rsidRPr="004A1DE5">
        <w:rPr>
          <w:rFonts w:eastAsiaTheme="minorEastAsia"/>
          <w:lang w:eastAsia="zh-CN"/>
        </w:rPr>
        <w:fldChar w:fldCharType="begin"/>
      </w:r>
      <w:r w:rsidR="005041C6" w:rsidRPr="004A1DE5">
        <w:rPr>
          <w:rFonts w:eastAsiaTheme="minorEastAsia"/>
          <w:lang w:eastAsia="zh-CN"/>
        </w:rPr>
        <w:instrText xml:space="preserve"> REF _Ref102084452 \r \h </w:instrText>
      </w:r>
      <w:r w:rsidR="004A1DE5">
        <w:rPr>
          <w:rFonts w:eastAsiaTheme="minorEastAsia"/>
          <w:lang w:eastAsia="zh-CN"/>
        </w:rPr>
        <w:instrText xml:space="preserve"> \* MERGEFORMAT </w:instrText>
      </w:r>
      <w:r w:rsidR="005041C6" w:rsidRPr="004A1DE5">
        <w:rPr>
          <w:rFonts w:eastAsiaTheme="minorEastAsia"/>
          <w:lang w:eastAsia="zh-CN"/>
        </w:rPr>
      </w:r>
      <w:r w:rsidR="005041C6" w:rsidRPr="004A1DE5">
        <w:rPr>
          <w:rFonts w:eastAsiaTheme="minorEastAsia"/>
          <w:lang w:eastAsia="zh-CN"/>
        </w:rPr>
        <w:fldChar w:fldCharType="separate"/>
      </w:r>
      <w:r w:rsidR="005041C6" w:rsidRPr="004A1DE5">
        <w:rPr>
          <w:rFonts w:eastAsiaTheme="minorEastAsia"/>
          <w:lang w:eastAsia="zh-CN"/>
        </w:rPr>
        <w:t>Figure 2</w:t>
      </w:r>
      <w:r w:rsidR="005041C6" w:rsidRPr="004A1DE5">
        <w:rPr>
          <w:rFonts w:eastAsiaTheme="minorEastAsia"/>
          <w:lang w:eastAsia="zh-CN"/>
        </w:rPr>
        <w:fldChar w:fldCharType="end"/>
      </w:r>
      <w:r w:rsidR="00D654F2" w:rsidRPr="004A1DE5">
        <w:rPr>
          <w:rFonts w:eastAsiaTheme="minorEastAsia"/>
          <w:lang w:eastAsia="zh-CN"/>
        </w:rPr>
        <w:t>.</w:t>
      </w:r>
    </w:p>
    <w:p w14:paraId="4A9E4DE7" w14:textId="4D38D52E" w:rsidR="00F2402D" w:rsidRPr="004A1DE5" w:rsidRDefault="00F2402D" w:rsidP="00F2402D">
      <w:pPr>
        <w:jc w:val="center"/>
        <w:rPr>
          <w:rFonts w:eastAsiaTheme="minorEastAsia"/>
        </w:rPr>
      </w:pPr>
      <w:r w:rsidRPr="004A1DE5">
        <w:object w:dxaOrig="9431" w:dyaOrig="3181" w14:anchorId="0E219623">
          <v:shape id="_x0000_i1027" type="#_x0000_t75" style="width:5in;height:121.5pt" o:ole="">
            <v:imagedata r:id="rId15" o:title=""/>
          </v:shape>
          <o:OLEObject Type="Embed" ProgID="Visio.Drawing.15" ShapeID="_x0000_i1027" DrawAspect="Content" ObjectID="_1712778796" r:id="rId16"/>
        </w:object>
      </w:r>
    </w:p>
    <w:p w14:paraId="265E3A3B" w14:textId="02B3BFA7" w:rsidR="00F2402D" w:rsidRPr="004A1DE5" w:rsidRDefault="002C0795" w:rsidP="001F12FE">
      <w:pPr>
        <w:pStyle w:val="figure"/>
        <w:numPr>
          <w:ilvl w:val="0"/>
          <w:numId w:val="13"/>
        </w:numPr>
      </w:pPr>
      <w:r>
        <w:t>Flexible u</w:t>
      </w:r>
      <w:r w:rsidR="00F2402D" w:rsidRPr="004A1DE5">
        <w:t xml:space="preserve">nified TCI </w:t>
      </w:r>
      <w:r>
        <w:t xml:space="preserve">framework </w:t>
      </w:r>
      <w:r w:rsidR="00FE7923">
        <w:t>-</w:t>
      </w:r>
      <w:r w:rsidR="00CB761D">
        <w:t xml:space="preserve"> </w:t>
      </w:r>
      <w:r>
        <w:t>single-DCI based</w:t>
      </w:r>
      <w:r w:rsidR="00F2402D" w:rsidRPr="004A1DE5">
        <w:t xml:space="preserve"> multi-TRP</w:t>
      </w:r>
    </w:p>
    <w:p w14:paraId="26B9E375" w14:textId="193CDFE7" w:rsidR="000A5CA5" w:rsidRPr="004A1DE5" w:rsidRDefault="00D654F2">
      <w:pPr>
        <w:rPr>
          <w:rFonts w:eastAsiaTheme="minorEastAsia"/>
        </w:rPr>
      </w:pPr>
      <w:r w:rsidRPr="004A1DE5">
        <w:rPr>
          <w:rFonts w:eastAsiaTheme="minorEastAsia"/>
        </w:rPr>
        <w:t>Firstly</w:t>
      </w:r>
      <w:r w:rsidR="000A5CA5" w:rsidRPr="004A1DE5">
        <w:rPr>
          <w:rFonts w:eastAsiaTheme="minorEastAsia"/>
        </w:rPr>
        <w:t xml:space="preserve">, </w:t>
      </w:r>
      <w:r w:rsidR="00D5295A" w:rsidRPr="004A1DE5">
        <w:rPr>
          <w:rFonts w:eastAsiaTheme="minorEastAsia"/>
        </w:rPr>
        <w:t xml:space="preserve">single-DCI scheduled </w:t>
      </w:r>
      <w:r w:rsidR="000A5CA5" w:rsidRPr="004A1DE5">
        <w:rPr>
          <w:rFonts w:eastAsiaTheme="minorEastAsia"/>
        </w:rPr>
        <w:t xml:space="preserve">DL transmission </w:t>
      </w:r>
      <w:r w:rsidR="00D5295A" w:rsidRPr="004A1DE5">
        <w:rPr>
          <w:rFonts w:eastAsiaTheme="minorEastAsia"/>
        </w:rPr>
        <w:t>a</w:t>
      </w:r>
      <w:r w:rsidR="000A5CA5" w:rsidRPr="004A1DE5">
        <w:rPr>
          <w:rFonts w:eastAsiaTheme="minorEastAsia"/>
        </w:rPr>
        <w:t xml:space="preserve">nd UL transmission </w:t>
      </w:r>
      <w:r w:rsidR="00D5295A" w:rsidRPr="004A1DE5">
        <w:rPr>
          <w:rFonts w:eastAsiaTheme="minorEastAsia"/>
        </w:rPr>
        <w:t xml:space="preserve">can work in different transmission </w:t>
      </w:r>
      <w:r w:rsidR="000A5CA5" w:rsidRPr="004A1DE5">
        <w:rPr>
          <w:rFonts w:eastAsiaTheme="minorEastAsia"/>
        </w:rPr>
        <w:t>mode</w:t>
      </w:r>
      <w:r w:rsidR="00D5295A" w:rsidRPr="004A1DE5">
        <w:rPr>
          <w:rFonts w:eastAsiaTheme="minorEastAsia"/>
        </w:rPr>
        <w:t>s in Rel-16/17</w:t>
      </w:r>
      <w:r w:rsidR="000A5CA5" w:rsidRPr="004A1DE5">
        <w:rPr>
          <w:rFonts w:eastAsiaTheme="minorEastAsia"/>
        </w:rPr>
        <w:t xml:space="preserve">, i.e., </w:t>
      </w:r>
      <w:r w:rsidR="00D5295A" w:rsidRPr="004A1DE5">
        <w:rPr>
          <w:rFonts w:eastAsiaTheme="minorEastAsia"/>
        </w:rPr>
        <w:t>DL in single-TRP transmission and UL in multi-TRP transmission, and vice versa. It is not necessary to force the UE to operate in single-TRP or multi-TRP for both DL and UL together.</w:t>
      </w:r>
    </w:p>
    <w:p w14:paraId="3E85152A" w14:textId="0FFC429F" w:rsidR="009239EC" w:rsidRPr="004A1DE5" w:rsidRDefault="008F490C" w:rsidP="009239EC">
      <w:pPr>
        <w:rPr>
          <w:rFonts w:eastAsiaTheme="minorEastAsia"/>
          <w:lang w:eastAsia="zh-CN"/>
        </w:rPr>
      </w:pPr>
      <w:r w:rsidRPr="004A1DE5">
        <w:rPr>
          <w:rFonts w:eastAsiaTheme="minorEastAsia"/>
        </w:rPr>
        <w:t>In Rel-18, i</w:t>
      </w:r>
      <w:r w:rsidR="005C4694" w:rsidRPr="004A1DE5">
        <w:rPr>
          <w:rFonts w:eastAsiaTheme="minorEastAsia"/>
        </w:rPr>
        <w:t xml:space="preserve">f the number of indicated </w:t>
      </w:r>
      <w:r w:rsidR="00D5295A" w:rsidRPr="004A1DE5">
        <w:rPr>
          <w:rFonts w:eastAsiaTheme="minorEastAsia"/>
        </w:rPr>
        <w:t xml:space="preserve">unified </w:t>
      </w:r>
      <w:r w:rsidR="005C4694" w:rsidRPr="004A1DE5">
        <w:rPr>
          <w:rFonts w:eastAsiaTheme="minorEastAsia"/>
        </w:rPr>
        <w:t>TCI states still determines single-TRP or multi-TRP</w:t>
      </w:r>
      <w:r w:rsidR="00D5295A" w:rsidRPr="004A1DE5">
        <w:rPr>
          <w:rFonts w:eastAsiaTheme="minorEastAsia"/>
        </w:rPr>
        <w:t xml:space="preserve"> for DL and UL, such decoupling may be hard to realize.</w:t>
      </w:r>
      <w:r w:rsidR="00F258CE" w:rsidRPr="004A1DE5">
        <w:rPr>
          <w:rFonts w:eastAsiaTheme="minorEastAsia"/>
        </w:rPr>
        <w:t xml:space="preserve"> </w:t>
      </w:r>
      <w:r w:rsidR="009239EC" w:rsidRPr="004A1DE5">
        <w:rPr>
          <w:rFonts w:eastAsiaTheme="minorEastAsia"/>
          <w:lang w:eastAsia="zh-CN"/>
        </w:rPr>
        <w:t xml:space="preserve">In Rel-17 unified TCI framework, </w:t>
      </w:r>
      <w:r w:rsidR="00D5295A" w:rsidRPr="004A1DE5">
        <w:rPr>
          <w:rFonts w:eastAsiaTheme="minorEastAsia"/>
          <w:lang w:eastAsia="zh-CN"/>
        </w:rPr>
        <w:t xml:space="preserve">DL and UL </w:t>
      </w:r>
      <w:r w:rsidR="009239EC" w:rsidRPr="004A1DE5">
        <w:rPr>
          <w:rFonts w:eastAsiaTheme="minorEastAsia"/>
          <w:lang w:eastAsia="zh-CN"/>
        </w:rPr>
        <w:t xml:space="preserve">beam indication can be decoupled </w:t>
      </w:r>
      <w:r w:rsidR="00F258CE" w:rsidRPr="004A1DE5">
        <w:rPr>
          <w:rFonts w:eastAsiaTheme="minorEastAsia"/>
          <w:lang w:eastAsia="zh-CN"/>
        </w:rPr>
        <w:t xml:space="preserve">by separate DL TCI state and UL TCI state update </w:t>
      </w:r>
      <w:r w:rsidR="009239EC" w:rsidRPr="004A1DE5">
        <w:rPr>
          <w:rFonts w:eastAsiaTheme="minorEastAsia"/>
          <w:lang w:eastAsia="zh-CN"/>
        </w:rPr>
        <w:t>when separate TCI mode is configured.</w:t>
      </w:r>
      <w:r w:rsidR="006C580D" w:rsidRPr="004A1DE5">
        <w:rPr>
          <w:rFonts w:eastAsiaTheme="minorEastAsia"/>
          <w:lang w:eastAsia="zh-CN"/>
        </w:rPr>
        <w:t xml:space="preserve"> If </w:t>
      </w:r>
      <w:r w:rsidR="009239EC" w:rsidRPr="004A1DE5">
        <w:rPr>
          <w:rFonts w:eastAsiaTheme="minorEastAsia"/>
          <w:lang w:eastAsia="zh-CN"/>
        </w:rPr>
        <w:t>separate TCI mode</w:t>
      </w:r>
      <w:r w:rsidR="006C580D" w:rsidRPr="004A1DE5">
        <w:rPr>
          <w:rFonts w:eastAsiaTheme="minorEastAsia"/>
          <w:lang w:eastAsia="zh-CN"/>
        </w:rPr>
        <w:t xml:space="preserve"> is configured for single-DCI based multi-TRP transmission</w:t>
      </w:r>
      <w:r w:rsidR="009239EC" w:rsidRPr="004A1DE5">
        <w:rPr>
          <w:rFonts w:eastAsiaTheme="minorEastAsia"/>
          <w:lang w:eastAsia="zh-CN"/>
        </w:rPr>
        <w:t xml:space="preserve">, different number of TCI states can be indicated for DL and UL, e.g. two </w:t>
      </w:r>
      <w:r w:rsidR="004D2B91" w:rsidRPr="004A1DE5">
        <w:rPr>
          <w:rFonts w:eastAsiaTheme="minorEastAsia"/>
          <w:lang w:eastAsia="zh-CN"/>
        </w:rPr>
        <w:t xml:space="preserve">indicated </w:t>
      </w:r>
      <w:r w:rsidR="009239EC" w:rsidRPr="004A1DE5">
        <w:rPr>
          <w:rFonts w:eastAsiaTheme="minorEastAsia"/>
          <w:lang w:eastAsia="zh-CN"/>
        </w:rPr>
        <w:t xml:space="preserve">DL TCI states and one </w:t>
      </w:r>
      <w:r w:rsidR="004D2B91" w:rsidRPr="004A1DE5">
        <w:rPr>
          <w:rFonts w:eastAsiaTheme="minorEastAsia"/>
          <w:lang w:eastAsia="zh-CN"/>
        </w:rPr>
        <w:t>indicated</w:t>
      </w:r>
      <w:r w:rsidR="009239EC" w:rsidRPr="004A1DE5">
        <w:rPr>
          <w:rFonts w:eastAsiaTheme="minorEastAsia"/>
          <w:lang w:eastAsia="zh-CN"/>
        </w:rPr>
        <w:t xml:space="preserve"> UL TCI state, which means multi-TRP operation for DL but single</w:t>
      </w:r>
      <w:r w:rsidR="002C523E">
        <w:rPr>
          <w:rFonts w:eastAsiaTheme="minorEastAsia"/>
          <w:lang w:eastAsia="zh-CN"/>
        </w:rPr>
        <w:t>-</w:t>
      </w:r>
      <w:r w:rsidR="009239EC" w:rsidRPr="004A1DE5">
        <w:rPr>
          <w:rFonts w:eastAsiaTheme="minorEastAsia"/>
          <w:lang w:eastAsia="zh-CN"/>
        </w:rPr>
        <w:t xml:space="preserve">TRP operation for UL. However, </w:t>
      </w:r>
      <w:r w:rsidR="006C580D" w:rsidRPr="004A1DE5">
        <w:rPr>
          <w:rFonts w:eastAsiaTheme="minorEastAsia"/>
          <w:lang w:eastAsia="zh-CN"/>
        </w:rPr>
        <w:t xml:space="preserve">it will not work for </w:t>
      </w:r>
      <w:r w:rsidR="009239EC" w:rsidRPr="004A1DE5">
        <w:rPr>
          <w:rFonts w:eastAsiaTheme="minorEastAsia"/>
          <w:lang w:eastAsia="zh-CN"/>
        </w:rPr>
        <w:t xml:space="preserve">joint TCI mode. </w:t>
      </w:r>
      <w:r w:rsidR="00B93B88">
        <w:rPr>
          <w:rFonts w:eastAsiaTheme="minorEastAsia"/>
          <w:lang w:eastAsia="zh-CN"/>
        </w:rPr>
        <w:t>I</w:t>
      </w:r>
      <w:r w:rsidR="009239EC" w:rsidRPr="004A1DE5">
        <w:rPr>
          <w:rFonts w:eastAsiaTheme="minorEastAsia"/>
          <w:lang w:eastAsia="zh-CN"/>
        </w:rPr>
        <w:t xml:space="preserve">f the indicated </w:t>
      </w:r>
      <w:r w:rsidR="006C580D" w:rsidRPr="004A1DE5">
        <w:rPr>
          <w:rFonts w:eastAsiaTheme="minorEastAsia"/>
          <w:lang w:eastAsia="zh-CN"/>
        </w:rPr>
        <w:t xml:space="preserve">one or two </w:t>
      </w:r>
      <w:r w:rsidR="009239EC" w:rsidRPr="004A1DE5">
        <w:rPr>
          <w:rFonts w:eastAsiaTheme="minorEastAsia"/>
          <w:lang w:eastAsia="zh-CN"/>
        </w:rPr>
        <w:t xml:space="preserve">TCI states are applied for both DL and UL, it will cause excessive restriction on all </w:t>
      </w:r>
      <w:r w:rsidR="00A61684" w:rsidRPr="004A1DE5">
        <w:rPr>
          <w:rFonts w:eastAsiaTheme="minorEastAsia"/>
          <w:lang w:eastAsia="zh-CN"/>
        </w:rPr>
        <w:t xml:space="preserve">DL and UL </w:t>
      </w:r>
      <w:r w:rsidR="009239EC" w:rsidRPr="004A1DE5">
        <w:rPr>
          <w:rFonts w:eastAsiaTheme="minorEastAsia"/>
          <w:lang w:eastAsia="zh-CN"/>
        </w:rPr>
        <w:t xml:space="preserve">channels/RSs </w:t>
      </w:r>
      <w:r w:rsidR="006C580D" w:rsidRPr="004A1DE5">
        <w:rPr>
          <w:rFonts w:eastAsiaTheme="minorEastAsia"/>
          <w:lang w:eastAsia="zh-CN"/>
        </w:rPr>
        <w:t>transmitting in single-TRP mode or multi-TRP mode with</w:t>
      </w:r>
      <w:r w:rsidR="009239EC" w:rsidRPr="004A1DE5">
        <w:rPr>
          <w:rFonts w:eastAsiaTheme="minorEastAsia"/>
          <w:lang w:eastAsia="zh-CN"/>
        </w:rPr>
        <w:t xml:space="preserve"> the indicated TCI states. </w:t>
      </w:r>
      <w:r w:rsidR="00AC315D" w:rsidRPr="004A1DE5">
        <w:rPr>
          <w:rFonts w:eastAsiaTheme="minorEastAsia"/>
          <w:lang w:eastAsia="zh-CN"/>
        </w:rPr>
        <w:t>W</w:t>
      </w:r>
      <w:r w:rsidR="009239EC" w:rsidRPr="004A1DE5">
        <w:rPr>
          <w:rFonts w:eastAsiaTheme="minorEastAsia"/>
          <w:lang w:eastAsia="zh-CN"/>
        </w:rPr>
        <w:t xml:space="preserve">e prefer </w:t>
      </w:r>
      <w:r w:rsidR="00AC315D" w:rsidRPr="004A1DE5">
        <w:rPr>
          <w:rFonts w:eastAsiaTheme="minorEastAsia"/>
          <w:lang w:eastAsia="zh-CN"/>
        </w:rPr>
        <w:t>to keep the flexibility of different transmission modes</w:t>
      </w:r>
      <w:r w:rsidR="00840AEB" w:rsidRPr="004A1DE5">
        <w:rPr>
          <w:rFonts w:eastAsiaTheme="minorEastAsia"/>
          <w:lang w:eastAsia="zh-CN"/>
        </w:rPr>
        <w:t>, i.e., single-TRP transmission mode and multi-TRP transmission mode,</w:t>
      </w:r>
      <w:r w:rsidR="00AC315D" w:rsidRPr="004A1DE5">
        <w:rPr>
          <w:rFonts w:eastAsiaTheme="minorEastAsia"/>
          <w:lang w:eastAsia="zh-CN"/>
        </w:rPr>
        <w:t xml:space="preserve"> between DL and UL as Rel-16/17,</w:t>
      </w:r>
      <w:r w:rsidR="00AC315D" w:rsidRPr="004A1DE5">
        <w:rPr>
          <w:rFonts w:eastAsiaTheme="minorEastAsia"/>
        </w:rPr>
        <w:t xml:space="preserve"> i.e., DL in single-TRP transmission mode and UL in multi-TRP transmission mode, and vice versa. A way to </w:t>
      </w:r>
      <w:r w:rsidR="009239EC" w:rsidRPr="004A1DE5">
        <w:rPr>
          <w:rFonts w:eastAsiaTheme="minorEastAsia"/>
          <w:lang w:eastAsia="zh-CN"/>
        </w:rPr>
        <w:t>decoupl</w:t>
      </w:r>
      <w:r w:rsidR="00AC315D" w:rsidRPr="004A1DE5">
        <w:rPr>
          <w:rFonts w:eastAsiaTheme="minorEastAsia"/>
          <w:lang w:eastAsia="zh-CN"/>
        </w:rPr>
        <w:t>e</w:t>
      </w:r>
      <w:r w:rsidR="009239EC" w:rsidRPr="004A1DE5">
        <w:rPr>
          <w:rFonts w:eastAsiaTheme="minorEastAsia"/>
          <w:lang w:eastAsia="zh-CN"/>
        </w:rPr>
        <w:t xml:space="preserve"> </w:t>
      </w:r>
      <w:r w:rsidR="00AC315D" w:rsidRPr="004A1DE5">
        <w:rPr>
          <w:rFonts w:eastAsiaTheme="minorEastAsia"/>
          <w:lang w:eastAsia="zh-CN"/>
        </w:rPr>
        <w:t>unified</w:t>
      </w:r>
      <w:r w:rsidR="009239EC" w:rsidRPr="004A1DE5">
        <w:rPr>
          <w:rFonts w:eastAsiaTheme="minorEastAsia"/>
          <w:lang w:eastAsia="zh-CN"/>
        </w:rPr>
        <w:t xml:space="preserve"> TCI state </w:t>
      </w:r>
      <w:r w:rsidR="008F75F6" w:rsidRPr="004A1DE5">
        <w:rPr>
          <w:rFonts w:eastAsiaTheme="minorEastAsia"/>
          <w:lang w:eastAsia="zh-CN"/>
        </w:rPr>
        <w:t>indication and</w:t>
      </w:r>
      <w:r w:rsidR="003A2A6C" w:rsidRPr="004A1DE5">
        <w:rPr>
          <w:rFonts w:eastAsiaTheme="minorEastAsia"/>
          <w:lang w:eastAsia="zh-CN"/>
        </w:rPr>
        <w:t xml:space="preserve"> </w:t>
      </w:r>
      <w:r w:rsidR="00AC315D" w:rsidRPr="004A1DE5">
        <w:rPr>
          <w:rFonts w:eastAsiaTheme="minorEastAsia"/>
          <w:lang w:eastAsia="zh-CN"/>
        </w:rPr>
        <w:t>t</w:t>
      </w:r>
      <w:r w:rsidR="003A2A6C" w:rsidRPr="004A1DE5">
        <w:rPr>
          <w:rFonts w:eastAsiaTheme="minorEastAsia"/>
          <w:lang w:eastAsia="zh-CN"/>
        </w:rPr>
        <w:t xml:space="preserve">he </w:t>
      </w:r>
      <w:r w:rsidR="008832CA" w:rsidRPr="004A1DE5">
        <w:rPr>
          <w:rFonts w:eastAsiaTheme="minorEastAsia"/>
          <w:lang w:eastAsia="zh-CN"/>
        </w:rPr>
        <w:t xml:space="preserve">indicated </w:t>
      </w:r>
      <w:r w:rsidR="003A2A6C" w:rsidRPr="004A1DE5">
        <w:rPr>
          <w:rFonts w:eastAsiaTheme="minorEastAsia"/>
          <w:lang w:eastAsia="zh-CN"/>
        </w:rPr>
        <w:t xml:space="preserve">TCI state </w:t>
      </w:r>
      <w:r w:rsidR="008F75F6" w:rsidRPr="004A1DE5">
        <w:rPr>
          <w:rFonts w:eastAsiaTheme="minorEastAsia"/>
          <w:lang w:eastAsia="zh-CN"/>
        </w:rPr>
        <w:t>application</w:t>
      </w:r>
      <w:r w:rsidR="009239EC" w:rsidRPr="004A1DE5">
        <w:rPr>
          <w:rFonts w:eastAsiaTheme="minorEastAsia"/>
          <w:lang w:eastAsia="zh-CN"/>
        </w:rPr>
        <w:t xml:space="preserve"> to </w:t>
      </w:r>
      <w:r w:rsidR="008832CA" w:rsidRPr="004A1DE5">
        <w:rPr>
          <w:rFonts w:eastAsiaTheme="minorEastAsia"/>
          <w:lang w:eastAsia="zh-CN"/>
        </w:rPr>
        <w:t>DL and UL channels need to be studied</w:t>
      </w:r>
      <w:r w:rsidR="009239EC" w:rsidRPr="004A1DE5">
        <w:rPr>
          <w:rFonts w:eastAsiaTheme="minorEastAsia"/>
          <w:lang w:eastAsia="zh-CN"/>
        </w:rPr>
        <w:t>.</w:t>
      </w:r>
      <w:r w:rsidR="003A2A6C" w:rsidRPr="004A1DE5">
        <w:rPr>
          <w:rFonts w:eastAsiaTheme="minorEastAsia"/>
          <w:lang w:eastAsia="zh-CN"/>
        </w:rPr>
        <w:t xml:space="preserve"> </w:t>
      </w:r>
    </w:p>
    <w:p w14:paraId="267C8A97" w14:textId="1984C577" w:rsidR="009239EC" w:rsidRPr="004A1DE5" w:rsidRDefault="00D654F2" w:rsidP="009239EC">
      <w:pPr>
        <w:rPr>
          <w:rFonts w:eastAsiaTheme="minorEastAsia"/>
          <w:lang w:eastAsia="zh-CN"/>
        </w:rPr>
      </w:pPr>
      <w:r w:rsidRPr="004A1DE5">
        <w:rPr>
          <w:rFonts w:eastAsiaTheme="minorEastAsia"/>
          <w:lang w:eastAsia="zh-CN"/>
        </w:rPr>
        <w:t xml:space="preserve">Secondly, </w:t>
      </w:r>
      <w:r w:rsidR="009239EC" w:rsidRPr="004A1DE5">
        <w:rPr>
          <w:rFonts w:eastAsiaTheme="minorEastAsia"/>
          <w:lang w:eastAsia="zh-CN"/>
        </w:rPr>
        <w:t>flexible switch</w:t>
      </w:r>
      <w:r w:rsidRPr="004A1DE5">
        <w:rPr>
          <w:rFonts w:eastAsiaTheme="minorEastAsia"/>
          <w:lang w:eastAsia="zh-CN"/>
        </w:rPr>
        <w:t>ing</w:t>
      </w:r>
      <w:r w:rsidR="009239EC" w:rsidRPr="004A1DE5">
        <w:rPr>
          <w:rFonts w:eastAsiaTheme="minorEastAsia"/>
          <w:lang w:eastAsia="zh-CN"/>
        </w:rPr>
        <w:t xml:space="preserve"> between single</w:t>
      </w:r>
      <w:r w:rsidRPr="004A1DE5">
        <w:rPr>
          <w:rFonts w:eastAsiaTheme="minorEastAsia"/>
          <w:lang w:eastAsia="zh-CN"/>
        </w:rPr>
        <w:t>-</w:t>
      </w:r>
      <w:r w:rsidR="009239EC" w:rsidRPr="004A1DE5">
        <w:rPr>
          <w:rFonts w:eastAsiaTheme="minorEastAsia"/>
          <w:lang w:eastAsia="zh-CN"/>
        </w:rPr>
        <w:t xml:space="preserve">TRP </w:t>
      </w:r>
      <w:r w:rsidRPr="004A1DE5">
        <w:rPr>
          <w:rFonts w:eastAsiaTheme="minorEastAsia"/>
          <w:lang w:eastAsia="zh-CN"/>
        </w:rPr>
        <w:t xml:space="preserve">transmission </w:t>
      </w:r>
      <w:r w:rsidR="009239EC" w:rsidRPr="004A1DE5">
        <w:rPr>
          <w:rFonts w:eastAsiaTheme="minorEastAsia"/>
          <w:lang w:eastAsia="zh-CN"/>
        </w:rPr>
        <w:t xml:space="preserve">and multi-TRP </w:t>
      </w:r>
      <w:r w:rsidRPr="004A1DE5">
        <w:rPr>
          <w:rFonts w:eastAsiaTheme="minorEastAsia"/>
          <w:lang w:eastAsia="zh-CN"/>
        </w:rPr>
        <w:t xml:space="preserve">transmission for each channel </w:t>
      </w:r>
      <w:r w:rsidR="009239EC" w:rsidRPr="004A1DE5">
        <w:rPr>
          <w:rFonts w:eastAsiaTheme="minorEastAsia"/>
          <w:lang w:eastAsia="zh-CN"/>
        </w:rPr>
        <w:t>is already supported</w:t>
      </w:r>
      <w:r w:rsidRPr="004A1DE5">
        <w:rPr>
          <w:rFonts w:eastAsiaTheme="minorEastAsia"/>
          <w:lang w:eastAsia="zh-CN"/>
        </w:rPr>
        <w:t xml:space="preserve"> in Rel-16</w:t>
      </w:r>
      <w:r w:rsidR="005041C6" w:rsidRPr="004A1DE5">
        <w:rPr>
          <w:rFonts w:eastAsiaTheme="minorEastAsia"/>
          <w:lang w:eastAsia="zh-CN"/>
        </w:rPr>
        <w:t>/</w:t>
      </w:r>
      <w:r w:rsidRPr="004A1DE5">
        <w:rPr>
          <w:rFonts w:eastAsiaTheme="minorEastAsia"/>
          <w:lang w:eastAsia="zh-CN"/>
        </w:rPr>
        <w:t>17</w:t>
      </w:r>
      <w:r w:rsidR="009239EC" w:rsidRPr="004A1DE5">
        <w:rPr>
          <w:rFonts w:eastAsiaTheme="minorEastAsia"/>
          <w:lang w:eastAsia="zh-CN"/>
        </w:rPr>
        <w:t xml:space="preserve">. </w:t>
      </w:r>
      <w:bookmarkStart w:id="9" w:name="_Hlk101345339"/>
      <w:r w:rsidRPr="004A1DE5">
        <w:rPr>
          <w:rFonts w:eastAsiaTheme="minorEastAsia"/>
          <w:lang w:eastAsia="zh-CN"/>
        </w:rPr>
        <w:t xml:space="preserve">As given in </w:t>
      </w:r>
      <w:r w:rsidRPr="004A1DE5">
        <w:rPr>
          <w:rFonts w:eastAsiaTheme="minorEastAsia"/>
          <w:lang w:eastAsia="zh-CN"/>
        </w:rPr>
        <w:fldChar w:fldCharType="begin"/>
      </w:r>
      <w:r w:rsidRPr="004A1DE5">
        <w:rPr>
          <w:rFonts w:eastAsiaTheme="minorEastAsia"/>
          <w:lang w:eastAsia="zh-CN"/>
        </w:rPr>
        <w:instrText xml:space="preserve"> REF _Ref102066334 \r \h </w:instrText>
      </w:r>
      <w:r w:rsidR="004A1DE5">
        <w:rPr>
          <w:rFonts w:eastAsiaTheme="minorEastAsia"/>
          <w:lang w:eastAsia="zh-CN"/>
        </w:rPr>
        <w:instrText xml:space="preserve"> \* MERGEFORMAT </w:instrText>
      </w:r>
      <w:r w:rsidRPr="004A1DE5">
        <w:rPr>
          <w:rFonts w:eastAsiaTheme="minorEastAsia"/>
          <w:lang w:eastAsia="zh-CN"/>
        </w:rPr>
      </w:r>
      <w:r w:rsidRPr="004A1DE5">
        <w:rPr>
          <w:rFonts w:eastAsiaTheme="minorEastAsia"/>
          <w:lang w:eastAsia="zh-CN"/>
        </w:rPr>
        <w:fldChar w:fldCharType="separate"/>
      </w:r>
      <w:r w:rsidRPr="004A1DE5">
        <w:rPr>
          <w:rFonts w:eastAsiaTheme="minorEastAsia"/>
          <w:lang w:eastAsia="zh-CN"/>
        </w:rPr>
        <w:t>Table 1</w:t>
      </w:r>
      <w:r w:rsidRPr="004A1DE5">
        <w:rPr>
          <w:rFonts w:eastAsiaTheme="minorEastAsia"/>
          <w:lang w:eastAsia="zh-CN"/>
        </w:rPr>
        <w:fldChar w:fldCharType="end"/>
      </w:r>
      <w:r w:rsidRPr="004A1DE5">
        <w:rPr>
          <w:rFonts w:eastAsiaTheme="minorEastAsia"/>
          <w:lang w:eastAsia="zh-CN"/>
        </w:rPr>
        <w:t xml:space="preserve">, </w:t>
      </w:r>
      <w:r w:rsidR="009239EC" w:rsidRPr="004A1DE5">
        <w:rPr>
          <w:rFonts w:eastAsiaTheme="minorEastAsia"/>
          <w:lang w:eastAsia="zh-CN"/>
        </w:rPr>
        <w:t xml:space="preserve">the codepoint indicated by TCI field in DCI can </w:t>
      </w:r>
      <w:r w:rsidRPr="004A1DE5">
        <w:rPr>
          <w:rFonts w:eastAsiaTheme="minorEastAsia"/>
          <w:lang w:eastAsia="zh-CN"/>
        </w:rPr>
        <w:t xml:space="preserve">be </w:t>
      </w:r>
      <w:r w:rsidR="009239EC" w:rsidRPr="004A1DE5">
        <w:rPr>
          <w:rFonts w:eastAsiaTheme="minorEastAsia"/>
          <w:lang w:eastAsia="zh-CN"/>
        </w:rPr>
        <w:t xml:space="preserve">mapped to one or two TCI states, which realizes </w:t>
      </w:r>
      <w:r w:rsidRPr="004A1DE5">
        <w:rPr>
          <w:rFonts w:eastAsiaTheme="minorEastAsia"/>
          <w:lang w:eastAsia="zh-CN"/>
        </w:rPr>
        <w:t>single-</w:t>
      </w:r>
      <w:r w:rsidR="009239EC" w:rsidRPr="004A1DE5">
        <w:rPr>
          <w:rFonts w:eastAsiaTheme="minorEastAsia"/>
          <w:lang w:eastAsia="zh-CN"/>
        </w:rPr>
        <w:t xml:space="preserve">TRP </w:t>
      </w:r>
      <w:r w:rsidRPr="004A1DE5">
        <w:rPr>
          <w:rFonts w:eastAsiaTheme="minorEastAsia"/>
          <w:lang w:eastAsia="zh-CN"/>
        </w:rPr>
        <w:t>or</w:t>
      </w:r>
      <w:r w:rsidR="009239EC" w:rsidRPr="004A1DE5">
        <w:rPr>
          <w:rFonts w:eastAsiaTheme="minorEastAsia"/>
          <w:lang w:eastAsia="zh-CN"/>
        </w:rPr>
        <w:t xml:space="preserve"> multi-TRP transmission</w:t>
      </w:r>
      <w:r w:rsidRPr="004A1DE5">
        <w:rPr>
          <w:rFonts w:eastAsiaTheme="minorEastAsia"/>
          <w:lang w:eastAsia="zh-CN"/>
        </w:rPr>
        <w:t xml:space="preserve"> for PDSCH</w:t>
      </w:r>
      <w:r w:rsidR="009239EC" w:rsidRPr="004A1DE5">
        <w:rPr>
          <w:rFonts w:eastAsiaTheme="minorEastAsia"/>
          <w:lang w:eastAsia="zh-CN"/>
        </w:rPr>
        <w:t xml:space="preserve">. </w:t>
      </w:r>
      <w:r w:rsidR="00287B3C" w:rsidRPr="004A1DE5">
        <w:rPr>
          <w:rFonts w:eastAsiaTheme="minorEastAsia"/>
          <w:lang w:eastAsia="zh-CN"/>
        </w:rPr>
        <w:t xml:space="preserve">One or two </w:t>
      </w:r>
      <w:r w:rsidR="009239EC" w:rsidRPr="004A1DE5">
        <w:rPr>
          <w:rFonts w:eastAsiaTheme="minorEastAsia"/>
          <w:lang w:eastAsia="zh-CN"/>
        </w:rPr>
        <w:t>PDCCH</w:t>
      </w:r>
      <w:r w:rsidR="00287B3C" w:rsidRPr="004A1DE5">
        <w:rPr>
          <w:rFonts w:eastAsiaTheme="minorEastAsia"/>
          <w:lang w:eastAsia="zh-CN"/>
        </w:rPr>
        <w:t xml:space="preserve"> candidates can be monitored by the UE in one search space set associated with one CORESET or</w:t>
      </w:r>
      <w:r w:rsidR="009239EC" w:rsidRPr="004A1DE5">
        <w:rPr>
          <w:rFonts w:eastAsiaTheme="minorEastAsia"/>
          <w:lang w:eastAsia="zh-CN"/>
        </w:rPr>
        <w:t xml:space="preserve"> two search space sets linked by RRC configuration </w:t>
      </w:r>
      <w:r w:rsidR="00287B3C" w:rsidRPr="004A1DE5">
        <w:rPr>
          <w:rFonts w:eastAsiaTheme="minorEastAsia"/>
          <w:lang w:eastAsia="zh-CN"/>
        </w:rPr>
        <w:t>with associated two</w:t>
      </w:r>
      <w:r w:rsidR="009239EC" w:rsidRPr="004A1DE5">
        <w:rPr>
          <w:rFonts w:eastAsiaTheme="minorEastAsia"/>
          <w:lang w:eastAsia="zh-CN"/>
        </w:rPr>
        <w:t xml:space="preserve"> CORESETs </w:t>
      </w:r>
      <w:r w:rsidR="00287B3C" w:rsidRPr="004A1DE5">
        <w:rPr>
          <w:rFonts w:eastAsiaTheme="minorEastAsia"/>
          <w:lang w:eastAsia="zh-CN"/>
        </w:rPr>
        <w:t>activated by different TCI states</w:t>
      </w:r>
      <w:r w:rsidR="009239EC" w:rsidRPr="004A1DE5">
        <w:rPr>
          <w:rFonts w:eastAsiaTheme="minorEastAsia"/>
          <w:lang w:eastAsia="zh-CN"/>
        </w:rPr>
        <w:t xml:space="preserve">. For SFN-based PDCCH transmission, enhanced MAC CE is introduced </w:t>
      </w:r>
      <w:r w:rsidRPr="004A1DE5">
        <w:rPr>
          <w:rFonts w:eastAsiaTheme="minorEastAsia"/>
          <w:lang w:eastAsia="zh-CN"/>
        </w:rPr>
        <w:t xml:space="preserve">to </w:t>
      </w:r>
      <w:r w:rsidR="009239EC" w:rsidRPr="004A1DE5">
        <w:rPr>
          <w:rFonts w:eastAsiaTheme="minorEastAsia"/>
          <w:lang w:eastAsia="zh-CN"/>
        </w:rPr>
        <w:t>activat</w:t>
      </w:r>
      <w:r w:rsidRPr="004A1DE5">
        <w:rPr>
          <w:rFonts w:eastAsiaTheme="minorEastAsia"/>
          <w:lang w:eastAsia="zh-CN"/>
        </w:rPr>
        <w:t>e</w:t>
      </w:r>
      <w:r w:rsidR="009239EC" w:rsidRPr="004A1DE5">
        <w:rPr>
          <w:rFonts w:eastAsiaTheme="minorEastAsia"/>
          <w:lang w:eastAsia="zh-CN"/>
        </w:rPr>
        <w:t xml:space="preserve"> two TCI states in multi-TRP cases. The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 For PUCCH transmission, a PUCCH resource with one or two activated spatial relation</w:t>
      </w:r>
      <w:r w:rsidR="00402E3A">
        <w:rPr>
          <w:rFonts w:eastAsiaTheme="minorEastAsia"/>
          <w:lang w:eastAsia="zh-CN"/>
        </w:rPr>
        <w:t>s</w:t>
      </w:r>
      <w:r w:rsidR="009239EC" w:rsidRPr="004A1DE5">
        <w:rPr>
          <w:rFonts w:eastAsiaTheme="minorEastAsia"/>
          <w:lang w:eastAsia="zh-CN"/>
        </w:rPr>
        <w:t xml:space="preserve"> can be indicated by DCI to switch </w:t>
      </w:r>
      <w:r w:rsidR="00287B3C" w:rsidRPr="004A1DE5">
        <w:rPr>
          <w:rFonts w:eastAsiaTheme="minorEastAsia"/>
          <w:lang w:eastAsia="zh-CN"/>
        </w:rPr>
        <w:t xml:space="preserve">to </w:t>
      </w:r>
      <w:r w:rsidR="009239EC" w:rsidRPr="004A1DE5">
        <w:rPr>
          <w:rFonts w:eastAsiaTheme="minorEastAsia"/>
          <w:lang w:eastAsia="zh-CN"/>
        </w:rPr>
        <w:t>single</w:t>
      </w:r>
      <w:r w:rsidR="00287B3C" w:rsidRPr="004A1DE5">
        <w:rPr>
          <w:rFonts w:eastAsiaTheme="minorEastAsia"/>
          <w:lang w:eastAsia="zh-CN"/>
        </w:rPr>
        <w:t>-</w:t>
      </w:r>
      <w:r w:rsidR="009239EC" w:rsidRPr="004A1DE5">
        <w:rPr>
          <w:rFonts w:eastAsiaTheme="minorEastAsia"/>
          <w:lang w:eastAsia="zh-CN"/>
        </w:rPr>
        <w:t xml:space="preserve">TRP or multi-TRP </w:t>
      </w:r>
      <w:r w:rsidR="00022E97" w:rsidRPr="004A1DE5">
        <w:rPr>
          <w:rFonts w:eastAsiaTheme="minorEastAsia"/>
          <w:lang w:eastAsia="zh-CN"/>
        </w:rPr>
        <w:t>PUCCH repetition</w:t>
      </w:r>
      <w:r w:rsidR="009239EC" w:rsidRPr="004A1DE5">
        <w:rPr>
          <w:rFonts w:eastAsiaTheme="minorEastAsia"/>
          <w:lang w:eastAsia="zh-CN"/>
        </w:rPr>
        <w:t xml:space="preserve">. </w:t>
      </w:r>
      <w:r w:rsidR="00287B3C" w:rsidRPr="004A1DE5">
        <w:rPr>
          <w:rFonts w:eastAsiaTheme="minorEastAsia"/>
          <w:lang w:eastAsia="zh-CN"/>
        </w:rPr>
        <w:t xml:space="preserve">When </w:t>
      </w:r>
      <w:r w:rsidR="009239EC" w:rsidRPr="004A1DE5">
        <w:rPr>
          <w:rFonts w:eastAsiaTheme="minorEastAsia"/>
          <w:lang w:eastAsia="zh-CN"/>
        </w:rPr>
        <w:t xml:space="preserve">two SRS resource sets </w:t>
      </w:r>
      <w:r w:rsidR="00287B3C" w:rsidRPr="004A1DE5">
        <w:rPr>
          <w:rFonts w:eastAsiaTheme="minorEastAsia"/>
          <w:lang w:eastAsia="zh-CN"/>
        </w:rPr>
        <w:t>are</w:t>
      </w:r>
      <w:r w:rsidR="009239EC" w:rsidRPr="004A1DE5">
        <w:rPr>
          <w:rFonts w:eastAsiaTheme="minorEastAsia"/>
          <w:lang w:eastAsia="zh-CN"/>
        </w:rPr>
        <w:t xml:space="preserve"> configured, </w:t>
      </w:r>
      <w:r w:rsidR="00287B3C" w:rsidRPr="004A1DE5">
        <w:rPr>
          <w:rFonts w:eastAsiaTheme="minorEastAsia"/>
          <w:lang w:eastAsia="zh-CN"/>
        </w:rPr>
        <w:t>the newly introduced</w:t>
      </w:r>
      <w:r w:rsidR="009239EC" w:rsidRPr="004A1DE5">
        <w:rPr>
          <w:rFonts w:eastAsiaTheme="minorEastAsia"/>
          <w:lang w:eastAsia="zh-CN"/>
        </w:rPr>
        <w:t xml:space="preserve"> SRS resource set indicator field is </w:t>
      </w:r>
      <w:r w:rsidR="005F283C">
        <w:rPr>
          <w:rFonts w:eastAsiaTheme="minorEastAsia"/>
          <w:lang w:eastAsia="zh-CN"/>
        </w:rPr>
        <w:t xml:space="preserve">used </w:t>
      </w:r>
      <w:r w:rsidR="009239EC" w:rsidRPr="004A1DE5">
        <w:rPr>
          <w:rFonts w:eastAsiaTheme="minorEastAsia"/>
          <w:lang w:eastAsia="zh-CN"/>
        </w:rPr>
        <w:t xml:space="preserve">to dynamically indicate </w:t>
      </w:r>
      <w:r w:rsidR="00287B3C" w:rsidRPr="004A1DE5">
        <w:rPr>
          <w:rFonts w:eastAsiaTheme="minorEastAsia"/>
          <w:lang w:eastAsia="zh-CN"/>
        </w:rPr>
        <w:t>single-</w:t>
      </w:r>
      <w:r w:rsidR="009239EC" w:rsidRPr="004A1DE5">
        <w:rPr>
          <w:rFonts w:eastAsiaTheme="minorEastAsia"/>
          <w:lang w:eastAsia="zh-CN"/>
        </w:rPr>
        <w:t xml:space="preserve">TRP </w:t>
      </w:r>
      <w:r w:rsidR="007F334D">
        <w:rPr>
          <w:rFonts w:eastAsiaTheme="minorEastAsia"/>
          <w:lang w:eastAsia="zh-CN"/>
        </w:rPr>
        <w:t>or</w:t>
      </w:r>
      <w:r w:rsidR="009239EC" w:rsidRPr="004A1DE5">
        <w:rPr>
          <w:rFonts w:eastAsiaTheme="minorEastAsia"/>
          <w:lang w:eastAsia="zh-CN"/>
        </w:rPr>
        <w:t xml:space="preserve"> multi-TRP </w:t>
      </w:r>
      <w:r w:rsidR="00022E97" w:rsidRPr="004A1DE5">
        <w:rPr>
          <w:rFonts w:eastAsiaTheme="minorEastAsia"/>
          <w:lang w:eastAsia="zh-CN"/>
        </w:rPr>
        <w:t>PUSCH repetition</w:t>
      </w:r>
      <w:r w:rsidR="009239EC" w:rsidRPr="004A1DE5">
        <w:rPr>
          <w:rFonts w:eastAsiaTheme="minorEastAsia"/>
          <w:lang w:eastAsia="zh-CN"/>
        </w:rPr>
        <w:t xml:space="preserve">. </w:t>
      </w:r>
    </w:p>
    <w:bookmarkEnd w:id="9"/>
    <w:p w14:paraId="77FFE611" w14:textId="16F3F2C0" w:rsidR="009239EC" w:rsidRPr="004A1DE5" w:rsidRDefault="009239EC" w:rsidP="009239EC">
      <w:pPr>
        <w:rPr>
          <w:rFonts w:eastAsiaTheme="minorEastAsia"/>
          <w:lang w:eastAsia="zh-CN"/>
        </w:rPr>
      </w:pPr>
      <w:r w:rsidRPr="004A1DE5">
        <w:rPr>
          <w:rFonts w:eastAsiaTheme="minorEastAsia"/>
          <w:lang w:eastAsia="zh-CN"/>
        </w:rPr>
        <w:t>In Rel-18</w:t>
      </w:r>
      <w:r w:rsidR="00840AEB" w:rsidRPr="004A1DE5">
        <w:rPr>
          <w:rFonts w:eastAsiaTheme="minorEastAsia"/>
          <w:lang w:eastAsia="zh-CN"/>
        </w:rPr>
        <w:t>, however</w:t>
      </w:r>
      <w:r w:rsidRPr="004A1DE5">
        <w:rPr>
          <w:rFonts w:eastAsiaTheme="minorEastAsia"/>
          <w:lang w:eastAsia="zh-CN"/>
        </w:rPr>
        <w:t>, dynamic switch</w:t>
      </w:r>
      <w:r w:rsidR="00022E97" w:rsidRPr="004A1DE5">
        <w:rPr>
          <w:rFonts w:eastAsiaTheme="minorEastAsia"/>
          <w:lang w:eastAsia="zh-CN"/>
        </w:rPr>
        <w:t>ing</w:t>
      </w:r>
      <w:r w:rsidRPr="004A1DE5">
        <w:rPr>
          <w:rFonts w:eastAsiaTheme="minorEastAsia"/>
          <w:lang w:eastAsia="zh-CN"/>
        </w:rPr>
        <w:t xml:space="preserve"> between </w:t>
      </w:r>
      <w:r w:rsidR="00022E97" w:rsidRPr="004A1DE5">
        <w:rPr>
          <w:rFonts w:eastAsiaTheme="minorEastAsia"/>
          <w:lang w:eastAsia="zh-CN"/>
        </w:rPr>
        <w:t>single-</w:t>
      </w:r>
      <w:r w:rsidRPr="004A1DE5">
        <w:rPr>
          <w:rFonts w:eastAsiaTheme="minorEastAsia"/>
          <w:lang w:eastAsia="zh-CN"/>
        </w:rPr>
        <w:t xml:space="preserve">TRP </w:t>
      </w:r>
      <w:r w:rsidR="00022E97" w:rsidRPr="004A1DE5">
        <w:rPr>
          <w:rFonts w:eastAsiaTheme="minorEastAsia"/>
          <w:lang w:eastAsia="zh-CN"/>
        </w:rPr>
        <w:t xml:space="preserve">mode </w:t>
      </w:r>
      <w:r w:rsidRPr="004A1DE5">
        <w:rPr>
          <w:rFonts w:eastAsiaTheme="minorEastAsia"/>
          <w:lang w:eastAsia="zh-CN"/>
        </w:rPr>
        <w:t xml:space="preserve">and multi-TRP </w:t>
      </w:r>
      <w:r w:rsidR="00022E97" w:rsidRPr="004A1DE5">
        <w:rPr>
          <w:rFonts w:eastAsiaTheme="minorEastAsia"/>
          <w:lang w:eastAsia="zh-CN"/>
        </w:rPr>
        <w:t xml:space="preserve">mode for a single channel </w:t>
      </w:r>
      <w:r w:rsidRPr="004A1DE5">
        <w:rPr>
          <w:rFonts w:eastAsiaTheme="minorEastAsia"/>
          <w:lang w:eastAsia="zh-CN"/>
        </w:rPr>
        <w:t>should be supported</w:t>
      </w:r>
      <w:r w:rsidR="00022E97" w:rsidRPr="004A1DE5">
        <w:rPr>
          <w:rFonts w:eastAsiaTheme="minorEastAsia"/>
          <w:lang w:eastAsia="zh-CN"/>
        </w:rPr>
        <w:t xml:space="preserve"> as previous releases</w:t>
      </w:r>
      <w:r w:rsidRPr="004A1DE5">
        <w:rPr>
          <w:rFonts w:eastAsiaTheme="minorEastAsia"/>
          <w:lang w:eastAsia="zh-CN"/>
        </w:rPr>
        <w:t xml:space="preserve">. When multiple DL and/or UL unified TCI states are indicated, it is not necessary to apply all indicated TCI state(s) for each channel/RS. For example, when two UL TCI states are indicated by gNB, PUSCH transmission </w:t>
      </w:r>
      <w:r w:rsidR="00022E97" w:rsidRPr="004A1DE5">
        <w:rPr>
          <w:rFonts w:eastAsiaTheme="minorEastAsia"/>
          <w:lang w:eastAsia="zh-CN"/>
        </w:rPr>
        <w:t xml:space="preserve">mode </w:t>
      </w:r>
      <w:r w:rsidR="00766008" w:rsidRPr="004A1DE5">
        <w:rPr>
          <w:rFonts w:eastAsiaTheme="minorEastAsia"/>
          <w:lang w:eastAsia="zh-CN"/>
        </w:rPr>
        <w:t>can be</w:t>
      </w:r>
      <w:r w:rsidRPr="004A1DE5">
        <w:rPr>
          <w:rFonts w:eastAsiaTheme="minorEastAsia"/>
          <w:lang w:eastAsia="zh-CN"/>
        </w:rPr>
        <w:t xml:space="preserve"> indicated with one </w:t>
      </w:r>
      <w:r w:rsidR="00022E97" w:rsidRPr="004A1DE5">
        <w:rPr>
          <w:rFonts w:eastAsiaTheme="minorEastAsia"/>
          <w:lang w:eastAsia="zh-CN"/>
        </w:rPr>
        <w:t xml:space="preserve">or two </w:t>
      </w:r>
      <w:r w:rsidR="00060230" w:rsidRPr="004A1DE5">
        <w:rPr>
          <w:rFonts w:eastAsiaTheme="minorEastAsia"/>
          <w:lang w:eastAsia="zh-CN"/>
        </w:rPr>
        <w:t>UL TCI state</w:t>
      </w:r>
      <w:r w:rsidR="00022E97" w:rsidRPr="004A1DE5">
        <w:rPr>
          <w:rFonts w:eastAsiaTheme="minorEastAsia"/>
          <w:lang w:eastAsia="zh-CN"/>
        </w:rPr>
        <w:t>s</w:t>
      </w:r>
      <w:r w:rsidR="00060230" w:rsidRPr="004A1DE5">
        <w:rPr>
          <w:rFonts w:eastAsiaTheme="minorEastAsia"/>
          <w:lang w:eastAsia="zh-CN"/>
        </w:rPr>
        <w:t xml:space="preserve"> </w:t>
      </w:r>
      <w:r w:rsidRPr="004A1DE5">
        <w:rPr>
          <w:rFonts w:eastAsiaTheme="minorEastAsia"/>
          <w:lang w:eastAsia="zh-CN"/>
        </w:rPr>
        <w:t xml:space="preserve">by </w:t>
      </w:r>
      <w:r w:rsidR="00CF65EB" w:rsidRPr="004A1DE5">
        <w:rPr>
          <w:rFonts w:eastAsiaTheme="minorEastAsia"/>
          <w:lang w:eastAsia="zh-CN"/>
        </w:rPr>
        <w:t xml:space="preserve">a </w:t>
      </w:r>
      <w:r w:rsidRPr="004A1DE5">
        <w:rPr>
          <w:rFonts w:eastAsiaTheme="minorEastAsia"/>
          <w:lang w:eastAsia="zh-CN"/>
        </w:rPr>
        <w:t>new field</w:t>
      </w:r>
      <w:r w:rsidR="00022E97" w:rsidRPr="004A1DE5">
        <w:rPr>
          <w:rFonts w:eastAsiaTheme="minorEastAsia"/>
          <w:lang w:eastAsia="zh-CN"/>
        </w:rPr>
        <w:t>, such as SRS resource set indicator field,</w:t>
      </w:r>
      <w:r w:rsidRPr="004A1DE5">
        <w:rPr>
          <w:rFonts w:eastAsiaTheme="minorEastAsia"/>
          <w:lang w:eastAsia="zh-CN"/>
        </w:rPr>
        <w:t xml:space="preserve"> in </w:t>
      </w:r>
      <w:r w:rsidR="008F1A2A" w:rsidRPr="004A1DE5">
        <w:rPr>
          <w:rFonts w:eastAsiaTheme="minorEastAsia"/>
          <w:lang w:eastAsia="zh-CN"/>
        </w:rPr>
        <w:t xml:space="preserve">UL </w:t>
      </w:r>
      <w:r w:rsidRPr="004A1DE5">
        <w:rPr>
          <w:rFonts w:eastAsiaTheme="minorEastAsia"/>
          <w:lang w:eastAsia="zh-CN"/>
        </w:rPr>
        <w:t xml:space="preserve">DCI. For </w:t>
      </w:r>
      <w:r w:rsidR="00022E97" w:rsidRPr="004A1DE5">
        <w:rPr>
          <w:rFonts w:eastAsiaTheme="minorEastAsia"/>
          <w:lang w:eastAsia="zh-CN"/>
        </w:rPr>
        <w:t>PDSCH</w:t>
      </w:r>
      <w:r w:rsidRPr="004A1DE5">
        <w:rPr>
          <w:rFonts w:eastAsiaTheme="minorEastAsia"/>
          <w:lang w:eastAsia="zh-CN"/>
        </w:rPr>
        <w:t xml:space="preserve">, similar principle can be considered for </w:t>
      </w:r>
      <w:r w:rsidR="00022E97" w:rsidRPr="004A1DE5">
        <w:rPr>
          <w:rFonts w:eastAsiaTheme="minorEastAsia"/>
          <w:lang w:eastAsia="zh-CN"/>
        </w:rPr>
        <w:t xml:space="preserve">one or two </w:t>
      </w:r>
      <w:r w:rsidRPr="004A1DE5">
        <w:rPr>
          <w:rFonts w:eastAsiaTheme="minorEastAsia"/>
          <w:lang w:eastAsia="zh-CN"/>
        </w:rPr>
        <w:t>TCI state</w:t>
      </w:r>
      <w:r w:rsidR="00022E97" w:rsidRPr="004A1DE5">
        <w:rPr>
          <w:rFonts w:eastAsiaTheme="minorEastAsia"/>
          <w:lang w:eastAsia="zh-CN"/>
        </w:rPr>
        <w:t>s</w:t>
      </w:r>
      <w:r w:rsidRPr="004A1DE5">
        <w:rPr>
          <w:rFonts w:eastAsiaTheme="minorEastAsia"/>
          <w:lang w:eastAsia="zh-CN"/>
        </w:rPr>
        <w:t xml:space="preserve"> </w:t>
      </w:r>
      <w:r w:rsidR="00022E97" w:rsidRPr="004A1DE5">
        <w:rPr>
          <w:rFonts w:eastAsiaTheme="minorEastAsia"/>
          <w:lang w:eastAsia="zh-CN"/>
        </w:rPr>
        <w:t>indication to allow</w:t>
      </w:r>
      <w:r w:rsidRPr="004A1DE5">
        <w:rPr>
          <w:rFonts w:eastAsiaTheme="minorEastAsia"/>
          <w:lang w:eastAsia="zh-CN"/>
        </w:rPr>
        <w:t xml:space="preserve"> dynamic switch</w:t>
      </w:r>
      <w:r w:rsidR="00022E97" w:rsidRPr="004A1DE5">
        <w:rPr>
          <w:rFonts w:eastAsiaTheme="minorEastAsia"/>
          <w:lang w:eastAsia="zh-CN"/>
        </w:rPr>
        <w:t>ing</w:t>
      </w:r>
      <w:r w:rsidRPr="004A1DE5">
        <w:rPr>
          <w:rFonts w:eastAsiaTheme="minorEastAsia"/>
          <w:lang w:eastAsia="zh-CN"/>
        </w:rPr>
        <w:t xml:space="preserve"> between </w:t>
      </w:r>
      <w:r w:rsidR="00022E97" w:rsidRPr="004A1DE5">
        <w:rPr>
          <w:rFonts w:eastAsiaTheme="minorEastAsia"/>
          <w:lang w:eastAsia="zh-CN"/>
        </w:rPr>
        <w:t>single-</w:t>
      </w:r>
      <w:r w:rsidRPr="004A1DE5">
        <w:rPr>
          <w:rFonts w:eastAsiaTheme="minorEastAsia"/>
          <w:lang w:eastAsia="zh-CN"/>
        </w:rPr>
        <w:t xml:space="preserve">TRP </w:t>
      </w:r>
      <w:r w:rsidR="00022E97" w:rsidRPr="004A1DE5">
        <w:rPr>
          <w:rFonts w:eastAsiaTheme="minorEastAsia"/>
          <w:lang w:eastAsia="zh-CN"/>
        </w:rPr>
        <w:t xml:space="preserve">or </w:t>
      </w:r>
      <w:r w:rsidRPr="004A1DE5">
        <w:rPr>
          <w:rFonts w:eastAsiaTheme="minorEastAsia"/>
          <w:lang w:eastAsia="zh-CN"/>
        </w:rPr>
        <w:t xml:space="preserve">multi-TRP </w:t>
      </w:r>
      <w:r w:rsidR="00022E97" w:rsidRPr="004A1DE5">
        <w:rPr>
          <w:rFonts w:eastAsiaTheme="minorEastAsia"/>
          <w:lang w:eastAsia="zh-CN"/>
        </w:rPr>
        <w:t>PDSCH transmission</w:t>
      </w:r>
      <w:r w:rsidRPr="004A1DE5">
        <w:rPr>
          <w:rFonts w:eastAsiaTheme="minorEastAsia"/>
          <w:lang w:eastAsia="zh-CN"/>
        </w:rPr>
        <w:t>.</w:t>
      </w:r>
    </w:p>
    <w:p w14:paraId="17358300" w14:textId="77777777" w:rsidR="009239EC" w:rsidRPr="004A1DE5" w:rsidRDefault="008A7CF0" w:rsidP="009239EC">
      <w:pPr>
        <w:rPr>
          <w:rFonts w:eastAsiaTheme="minorEastAsia"/>
          <w:lang w:eastAsia="zh-CN"/>
        </w:rPr>
      </w:pPr>
      <w:r w:rsidRPr="004A1DE5">
        <w:rPr>
          <w:rFonts w:eastAsiaTheme="minorEastAsia"/>
          <w:lang w:eastAsia="zh-CN"/>
        </w:rPr>
        <w:t xml:space="preserve">Thirdly, </w:t>
      </w:r>
      <w:r w:rsidR="009239EC" w:rsidRPr="004A1DE5">
        <w:rPr>
          <w:rFonts w:eastAsiaTheme="minorEastAsia"/>
          <w:lang w:eastAsia="zh-CN"/>
        </w:rPr>
        <w:t>Rel-16/17 support</w:t>
      </w:r>
      <w:r w:rsidR="00CF65EB" w:rsidRPr="004A1DE5">
        <w:rPr>
          <w:rFonts w:eastAsiaTheme="minorEastAsia"/>
          <w:lang w:eastAsia="zh-CN"/>
        </w:rPr>
        <w:t>s</w:t>
      </w:r>
      <w:r w:rsidR="009239EC" w:rsidRPr="004A1DE5">
        <w:rPr>
          <w:rFonts w:eastAsiaTheme="minorEastAsia"/>
          <w:lang w:eastAsia="zh-CN"/>
        </w:rPr>
        <w:t xml:space="preserve"> independent </w:t>
      </w:r>
      <w:r w:rsidR="00CF65EB" w:rsidRPr="004A1DE5">
        <w:rPr>
          <w:rFonts w:eastAsiaTheme="minorEastAsia"/>
          <w:lang w:eastAsia="zh-CN"/>
        </w:rPr>
        <w:t xml:space="preserve">multi-TRP </w:t>
      </w:r>
      <w:r w:rsidR="009239EC" w:rsidRPr="004A1DE5">
        <w:rPr>
          <w:rFonts w:eastAsiaTheme="minorEastAsia"/>
          <w:lang w:eastAsia="zh-CN"/>
        </w:rPr>
        <w:t>transmission scheme</w:t>
      </w:r>
      <w:r w:rsidR="00CF65EB" w:rsidRPr="004A1DE5">
        <w:rPr>
          <w:rFonts w:eastAsiaTheme="minorEastAsia"/>
          <w:lang w:eastAsia="zh-CN"/>
        </w:rPr>
        <w:t>s</w:t>
      </w:r>
      <w:r w:rsidR="009239EC" w:rsidRPr="004A1DE5">
        <w:rPr>
          <w:rFonts w:eastAsiaTheme="minorEastAsia"/>
          <w:lang w:eastAsia="zh-CN"/>
        </w:rPr>
        <w:t xml:space="preserve"> </w:t>
      </w:r>
      <w:r w:rsidR="00CF65EB" w:rsidRPr="004A1DE5">
        <w:rPr>
          <w:rFonts w:eastAsiaTheme="minorEastAsia"/>
          <w:lang w:eastAsia="zh-CN"/>
        </w:rPr>
        <w:t xml:space="preserve">between different </w:t>
      </w:r>
      <w:r w:rsidR="009239EC" w:rsidRPr="004A1DE5">
        <w:rPr>
          <w:rFonts w:eastAsiaTheme="minorEastAsia"/>
          <w:lang w:eastAsia="zh-CN"/>
        </w:rPr>
        <w:t>channel</w:t>
      </w:r>
      <w:r w:rsidR="00CF65EB" w:rsidRPr="004A1DE5">
        <w:rPr>
          <w:rFonts w:eastAsiaTheme="minorEastAsia"/>
          <w:lang w:eastAsia="zh-CN"/>
        </w:rPr>
        <w:t>s, e.g., PDCCH with multi-TRP repetition while PDSCH with FDM scheme, etc</w:t>
      </w:r>
      <w:r w:rsidR="009239EC" w:rsidRPr="004A1DE5">
        <w:rPr>
          <w:rFonts w:eastAsiaTheme="minorEastAsia"/>
          <w:lang w:eastAsia="zh-CN"/>
        </w:rPr>
        <w:t xml:space="preserve">. In Rel-18, there is no motivation to restrict all channels with same </w:t>
      </w:r>
      <w:r w:rsidR="00CF65EB" w:rsidRPr="004A1DE5">
        <w:rPr>
          <w:rFonts w:eastAsiaTheme="minorEastAsia"/>
          <w:lang w:eastAsia="zh-CN"/>
        </w:rPr>
        <w:t xml:space="preserve">multi-TRP </w:t>
      </w:r>
      <w:r w:rsidR="009239EC" w:rsidRPr="004A1DE5">
        <w:rPr>
          <w:rFonts w:eastAsiaTheme="minorEastAsia"/>
          <w:lang w:eastAsia="zh-CN"/>
        </w:rPr>
        <w:t xml:space="preserve">transmission scheme. Even only for DL or only for UL, the applied TCI state(s) and transmission scheme </w:t>
      </w:r>
      <w:r w:rsidR="00CF65EB" w:rsidRPr="004A1DE5">
        <w:rPr>
          <w:rFonts w:eastAsiaTheme="minorEastAsia"/>
          <w:lang w:eastAsia="zh-CN"/>
        </w:rPr>
        <w:t xml:space="preserve">for each channel </w:t>
      </w:r>
      <w:r w:rsidR="009239EC" w:rsidRPr="004A1DE5">
        <w:rPr>
          <w:rFonts w:eastAsiaTheme="minorEastAsia"/>
          <w:lang w:eastAsia="zh-CN"/>
        </w:rPr>
        <w:t>can be determined separately. For example, when two UL TCI states are indicated by gNB, PUCCH transmission with repetition</w:t>
      </w:r>
      <w:r w:rsidR="00CF65EB" w:rsidRPr="004A1DE5">
        <w:rPr>
          <w:rFonts w:eastAsiaTheme="minorEastAsia"/>
          <w:lang w:eastAsia="zh-CN"/>
        </w:rPr>
        <w:t>s</w:t>
      </w:r>
      <w:r w:rsidR="009239EC" w:rsidRPr="004A1DE5">
        <w:rPr>
          <w:rFonts w:eastAsiaTheme="minorEastAsia"/>
          <w:lang w:eastAsia="zh-CN"/>
        </w:rPr>
        <w:t xml:space="preserve"> </w:t>
      </w:r>
      <w:r w:rsidR="00CF65EB" w:rsidRPr="004A1DE5">
        <w:rPr>
          <w:rFonts w:eastAsiaTheme="minorEastAsia"/>
          <w:lang w:eastAsia="zh-CN"/>
        </w:rPr>
        <w:t>appl</w:t>
      </w:r>
      <w:r w:rsidR="009C19D7">
        <w:rPr>
          <w:rFonts w:eastAsiaTheme="minorEastAsia"/>
          <w:lang w:eastAsia="zh-CN"/>
        </w:rPr>
        <w:t>ies</w:t>
      </w:r>
      <w:r w:rsidR="00CF65EB" w:rsidRPr="004A1DE5">
        <w:rPr>
          <w:rFonts w:eastAsiaTheme="minorEastAsia"/>
          <w:lang w:eastAsia="zh-CN"/>
        </w:rPr>
        <w:t xml:space="preserve"> </w:t>
      </w:r>
      <w:r w:rsidR="009239EC" w:rsidRPr="004A1DE5">
        <w:rPr>
          <w:rFonts w:eastAsiaTheme="minorEastAsia"/>
          <w:lang w:eastAsia="zh-CN"/>
        </w:rPr>
        <w:t xml:space="preserve">two indicated TCI states and </w:t>
      </w:r>
      <w:r w:rsidR="009C19D7" w:rsidRPr="004A1DE5">
        <w:rPr>
          <w:rFonts w:eastAsiaTheme="minorEastAsia"/>
          <w:lang w:eastAsia="zh-CN"/>
        </w:rPr>
        <w:t>trans</w:t>
      </w:r>
      <w:r w:rsidR="009C19D7">
        <w:rPr>
          <w:rFonts w:eastAsiaTheme="minorEastAsia"/>
          <w:lang w:eastAsia="zh-CN"/>
        </w:rPr>
        <w:t>m</w:t>
      </w:r>
      <w:r w:rsidR="009C19D7" w:rsidRPr="004A1DE5">
        <w:rPr>
          <w:rFonts w:eastAsiaTheme="minorEastAsia"/>
          <w:lang w:eastAsia="zh-CN"/>
        </w:rPr>
        <w:t>it</w:t>
      </w:r>
      <w:r w:rsidR="009C19D7">
        <w:rPr>
          <w:rFonts w:eastAsiaTheme="minorEastAsia"/>
          <w:lang w:eastAsia="zh-CN"/>
        </w:rPr>
        <w:t>s</w:t>
      </w:r>
      <w:r w:rsidR="00CF65EB" w:rsidRPr="004A1DE5">
        <w:rPr>
          <w:rFonts w:eastAsiaTheme="minorEastAsia"/>
          <w:lang w:eastAsia="zh-CN"/>
        </w:rPr>
        <w:t xml:space="preserve"> </w:t>
      </w:r>
      <w:r w:rsidR="009239EC" w:rsidRPr="004A1DE5">
        <w:rPr>
          <w:rFonts w:eastAsiaTheme="minorEastAsia"/>
          <w:lang w:eastAsia="zh-CN"/>
        </w:rPr>
        <w:t xml:space="preserve">to two TRPs, while PUSCH transmission is indicated </w:t>
      </w:r>
      <w:r w:rsidR="00CF65EB" w:rsidRPr="004A1DE5">
        <w:rPr>
          <w:rFonts w:eastAsiaTheme="minorEastAsia"/>
          <w:lang w:eastAsia="zh-CN"/>
        </w:rPr>
        <w:t xml:space="preserve">to apply </w:t>
      </w:r>
      <w:r w:rsidR="009239EC" w:rsidRPr="004A1DE5">
        <w:rPr>
          <w:rFonts w:eastAsiaTheme="minorEastAsia"/>
          <w:lang w:eastAsia="zh-CN"/>
        </w:rPr>
        <w:t xml:space="preserve">one </w:t>
      </w:r>
      <w:r w:rsidR="00887151" w:rsidRPr="004A1DE5">
        <w:rPr>
          <w:rFonts w:eastAsiaTheme="minorEastAsia"/>
          <w:lang w:eastAsia="zh-CN"/>
        </w:rPr>
        <w:t>UL TCI state</w:t>
      </w:r>
      <w:r w:rsidR="009239EC" w:rsidRPr="004A1DE5">
        <w:rPr>
          <w:rFonts w:eastAsiaTheme="minorEastAsia"/>
          <w:lang w:eastAsia="zh-CN"/>
        </w:rPr>
        <w:t xml:space="preserve"> by </w:t>
      </w:r>
      <w:r w:rsidR="00CF65EB" w:rsidRPr="004A1DE5">
        <w:rPr>
          <w:rFonts w:eastAsiaTheme="minorEastAsia"/>
          <w:lang w:eastAsia="zh-CN"/>
        </w:rPr>
        <w:t xml:space="preserve">a </w:t>
      </w:r>
      <w:r w:rsidR="009239EC" w:rsidRPr="004A1DE5">
        <w:rPr>
          <w:rFonts w:eastAsiaTheme="minorEastAsia"/>
          <w:lang w:eastAsia="zh-CN"/>
        </w:rPr>
        <w:t>new field</w:t>
      </w:r>
      <w:r w:rsidR="00CF65EB" w:rsidRPr="004A1DE5">
        <w:rPr>
          <w:rFonts w:eastAsiaTheme="minorEastAsia"/>
          <w:lang w:eastAsia="zh-CN"/>
        </w:rPr>
        <w:t>, such as SRS resource set indicator field,</w:t>
      </w:r>
      <w:r w:rsidR="009239EC" w:rsidRPr="004A1DE5">
        <w:rPr>
          <w:rFonts w:eastAsiaTheme="minorEastAsia"/>
          <w:lang w:eastAsia="zh-CN"/>
        </w:rPr>
        <w:t xml:space="preserve"> in DCI and </w:t>
      </w:r>
      <w:r w:rsidR="00CF65EB" w:rsidRPr="004A1DE5">
        <w:rPr>
          <w:rFonts w:eastAsiaTheme="minorEastAsia"/>
          <w:lang w:eastAsia="zh-CN"/>
        </w:rPr>
        <w:t xml:space="preserve">transmits </w:t>
      </w:r>
      <w:r w:rsidR="009239EC" w:rsidRPr="004A1DE5">
        <w:rPr>
          <w:rFonts w:eastAsiaTheme="minorEastAsia"/>
          <w:lang w:eastAsia="zh-CN"/>
        </w:rPr>
        <w:t>to one TRP.</w:t>
      </w:r>
    </w:p>
    <w:p w14:paraId="15059D43" w14:textId="26F4202A" w:rsidR="009239EC" w:rsidRPr="004A1DE5" w:rsidRDefault="009239EC" w:rsidP="001F12FE">
      <w:pPr>
        <w:pStyle w:val="proposal0"/>
        <w:numPr>
          <w:ilvl w:val="0"/>
          <w:numId w:val="8"/>
        </w:numPr>
        <w:ind w:left="1134" w:hanging="1134"/>
      </w:pPr>
    </w:p>
    <w:p w14:paraId="7E82BD9A" w14:textId="371556AA" w:rsidR="00840AEB" w:rsidRPr="00462132" w:rsidRDefault="00840AEB" w:rsidP="009C19D7">
      <w:pPr>
        <w:pStyle w:val="boldbullet1"/>
        <w:rPr>
          <w:rFonts w:eastAsiaTheme="minorEastAsia"/>
        </w:rPr>
      </w:pPr>
      <w:r w:rsidRPr="00462132">
        <w:rPr>
          <w:rFonts w:eastAsiaTheme="minorEastAsia"/>
        </w:rPr>
        <w:t xml:space="preserve">For </w:t>
      </w:r>
      <w:r w:rsidR="00CD3902" w:rsidRPr="004A1DE5">
        <w:rPr>
          <w:rFonts w:eastAsiaTheme="minorEastAsia"/>
        </w:rPr>
        <w:t xml:space="preserve">single-DCI based </w:t>
      </w:r>
      <w:r w:rsidRPr="00462132">
        <w:rPr>
          <w:rFonts w:eastAsiaTheme="minorEastAsia"/>
        </w:rPr>
        <w:t>multi-TRP transmission</w:t>
      </w:r>
      <w:r w:rsidR="00E9325C" w:rsidRPr="00462132">
        <w:rPr>
          <w:rFonts w:eastAsiaTheme="minorEastAsia"/>
        </w:rPr>
        <w:t xml:space="preserve"> in Rel-18</w:t>
      </w:r>
      <w:r w:rsidRPr="00462132">
        <w:rPr>
          <w:rFonts w:eastAsiaTheme="minorEastAsia"/>
        </w:rPr>
        <w:t>, following flexibility should be supported under a common signaling framework</w:t>
      </w:r>
    </w:p>
    <w:p w14:paraId="5224CBFC" w14:textId="26448E57" w:rsidR="00840AEB" w:rsidRPr="009C19D7" w:rsidRDefault="00840AEB" w:rsidP="009C19D7">
      <w:pPr>
        <w:pStyle w:val="bullet2"/>
        <w:rPr>
          <w:rStyle w:val="boldbullet20"/>
        </w:rPr>
      </w:pPr>
      <w:r w:rsidRPr="009C19D7">
        <w:rPr>
          <w:rStyle w:val="boldbullet20"/>
        </w:rPr>
        <w:t>Support flexibility of different transmission modes, i.e., single-TRP transmission mode and multi-TRP transmission mode, between DL and UL in Rel-18.</w:t>
      </w:r>
    </w:p>
    <w:p w14:paraId="795C9E0D" w14:textId="6293A519" w:rsidR="002B0522" w:rsidRPr="009C19D7" w:rsidRDefault="002B0522" w:rsidP="009C19D7">
      <w:pPr>
        <w:pStyle w:val="bullet2"/>
        <w:rPr>
          <w:rStyle w:val="boldbullet20"/>
        </w:rPr>
      </w:pPr>
      <w:r w:rsidRPr="009C19D7">
        <w:rPr>
          <w:rStyle w:val="boldbullet20"/>
        </w:rPr>
        <w:t>Support dynamic switching between single</w:t>
      </w:r>
      <w:r w:rsidR="009C19D7">
        <w:rPr>
          <w:rStyle w:val="boldbullet20"/>
        </w:rPr>
        <w:t>-</w:t>
      </w:r>
      <w:r w:rsidRPr="009C19D7">
        <w:rPr>
          <w:rStyle w:val="boldbullet20"/>
        </w:rPr>
        <w:t>TRP transmission mode and multi-TRP transmission mode per channel in Rel-18.</w:t>
      </w:r>
    </w:p>
    <w:p w14:paraId="136ECE03" w14:textId="3149833F" w:rsidR="009239EC" w:rsidRPr="009C19D7" w:rsidRDefault="009239EC" w:rsidP="009C19D7">
      <w:pPr>
        <w:pStyle w:val="bullet2"/>
        <w:rPr>
          <w:rStyle w:val="boldbullet20"/>
        </w:rPr>
      </w:pPr>
      <w:r w:rsidRPr="009C19D7">
        <w:rPr>
          <w:rStyle w:val="boldbullet20"/>
        </w:rPr>
        <w:lastRenderedPageBreak/>
        <w:t xml:space="preserve">Support to decouple the </w:t>
      </w:r>
      <w:r w:rsidR="002B0522" w:rsidRPr="009C19D7">
        <w:rPr>
          <w:rStyle w:val="boldbullet20"/>
        </w:rPr>
        <w:t xml:space="preserve">multi-TRP </w:t>
      </w:r>
      <w:r w:rsidRPr="009C19D7">
        <w:rPr>
          <w:rStyle w:val="boldbullet20"/>
        </w:rPr>
        <w:t>transmission scheme for each channel in Rel-18.</w:t>
      </w:r>
    </w:p>
    <w:p w14:paraId="106A6579" w14:textId="39A9AFD6" w:rsidR="00183EFC" w:rsidRDefault="002F672E" w:rsidP="001F6DA2">
      <w:pPr>
        <w:rPr>
          <w:rFonts w:eastAsiaTheme="minorEastAsia"/>
          <w:lang w:eastAsia="zh-CN"/>
        </w:rPr>
      </w:pPr>
      <w:r>
        <w:rPr>
          <w:rFonts w:eastAsiaTheme="minorEastAsia"/>
          <w:lang w:eastAsia="zh-CN"/>
        </w:rPr>
        <w:t>A simple solution for multi-DCI based multi-TRP is to reuse Rel-17 unified TCI framework p</w:t>
      </w:r>
      <w:r w:rsidR="004C6B36" w:rsidRPr="004A1DE5">
        <w:rPr>
          <w:rFonts w:eastAsiaTheme="minorEastAsia"/>
          <w:lang w:eastAsia="zh-CN"/>
        </w:rPr>
        <w:t>er TRP</w:t>
      </w:r>
      <w:r>
        <w:rPr>
          <w:rFonts w:eastAsiaTheme="minorEastAsia"/>
          <w:lang w:eastAsia="zh-CN"/>
        </w:rPr>
        <w:t xml:space="preserve">, </w:t>
      </w:r>
      <w:proofErr w:type="spellStart"/>
      <w:r>
        <w:rPr>
          <w:rFonts w:eastAsiaTheme="minorEastAsia"/>
          <w:lang w:eastAsia="zh-CN"/>
        </w:rPr>
        <w:t>i.e</w:t>
      </w:r>
      <w:proofErr w:type="spellEnd"/>
      <w:r>
        <w:rPr>
          <w:rFonts w:eastAsiaTheme="minorEastAsia"/>
          <w:lang w:eastAsia="zh-CN"/>
        </w:rPr>
        <w:t>,</w:t>
      </w:r>
      <w:r w:rsidR="004C6B36" w:rsidRPr="004A1DE5">
        <w:rPr>
          <w:rFonts w:eastAsiaTheme="minorEastAsia"/>
          <w:lang w:eastAsia="zh-CN"/>
        </w:rPr>
        <w:t xml:space="preserve"> </w:t>
      </w:r>
      <w:r>
        <w:rPr>
          <w:rFonts w:eastAsiaTheme="minorEastAsia"/>
          <w:lang w:eastAsia="zh-CN"/>
        </w:rPr>
        <w:t>channels/RSs</w:t>
      </w:r>
      <w:r w:rsidR="003761BA" w:rsidRPr="004A1DE5">
        <w:rPr>
          <w:rFonts w:eastAsiaTheme="minorEastAsia"/>
          <w:lang w:eastAsia="zh-CN"/>
        </w:rPr>
        <w:t xml:space="preserve"> </w:t>
      </w:r>
      <w:r>
        <w:rPr>
          <w:rFonts w:eastAsiaTheme="minorEastAsia"/>
          <w:lang w:eastAsia="zh-CN"/>
        </w:rPr>
        <w:t>associated with a</w:t>
      </w:r>
      <w:r w:rsidR="0065601E">
        <w:rPr>
          <w:rFonts w:eastAsiaTheme="minorEastAsia"/>
          <w:lang w:eastAsia="zh-CN"/>
        </w:rPr>
        <w:t xml:space="preserve"> </w:t>
      </w:r>
      <w:r w:rsidR="0065601E">
        <w:rPr>
          <w:rFonts w:eastAsiaTheme="minorEastAsia" w:hint="eastAsia"/>
          <w:lang w:eastAsia="zh-CN"/>
        </w:rPr>
        <w:t>same</w:t>
      </w:r>
      <w:r>
        <w:rPr>
          <w:rFonts w:eastAsiaTheme="minorEastAsia"/>
          <w:lang w:eastAsia="zh-CN"/>
        </w:rPr>
        <w:t xml:space="preserve"> </w:t>
      </w:r>
      <w:proofErr w:type="spellStart"/>
      <w:r w:rsidRPr="00823A81">
        <w:rPr>
          <w:rFonts w:eastAsiaTheme="minorEastAsia"/>
          <w:i/>
          <w:lang w:eastAsia="zh-CN"/>
        </w:rPr>
        <w:t>coreset</w:t>
      </w:r>
      <w:r w:rsidR="003761BA" w:rsidRPr="00823A81">
        <w:rPr>
          <w:rFonts w:eastAsiaTheme="minorEastAsia"/>
          <w:i/>
          <w:lang w:eastAsia="zh-CN"/>
        </w:rPr>
        <w:t>PoolIndex</w:t>
      </w:r>
      <w:proofErr w:type="spellEnd"/>
      <w:r>
        <w:rPr>
          <w:rFonts w:eastAsiaTheme="minorEastAsia"/>
          <w:lang w:eastAsia="zh-CN"/>
        </w:rPr>
        <w:t xml:space="preserve"> apply a common beam indicated for the TRP.</w:t>
      </w:r>
    </w:p>
    <w:p w14:paraId="4D80D580" w14:textId="3E525BFF" w:rsidR="001F6DA2" w:rsidRDefault="00294F72" w:rsidP="001F6DA2">
      <w:pPr>
        <w:jc w:val="center"/>
        <w:rPr>
          <w:rFonts w:eastAsiaTheme="minorEastAsia"/>
          <w:lang w:eastAsia="zh-CN"/>
        </w:rPr>
      </w:pPr>
      <w:r>
        <w:object w:dxaOrig="4871" w:dyaOrig="3821" w14:anchorId="48C14535">
          <v:shape id="_x0000_i1028" type="#_x0000_t75" style="width:200pt;height:157pt" o:ole="">
            <v:imagedata r:id="rId17" o:title=""/>
          </v:shape>
          <o:OLEObject Type="Embed" ProgID="Visio.Drawing.15" ShapeID="_x0000_i1028" DrawAspect="Content" ObjectID="_1712778797" r:id="rId18"/>
        </w:object>
      </w:r>
    </w:p>
    <w:p w14:paraId="2F81460C" w14:textId="11DF6418" w:rsidR="009C19D7" w:rsidRPr="004A1DE5" w:rsidRDefault="009C19D7" w:rsidP="001F12FE">
      <w:pPr>
        <w:pStyle w:val="figure"/>
        <w:numPr>
          <w:ilvl w:val="0"/>
          <w:numId w:val="13"/>
        </w:numPr>
      </w:pPr>
      <w:r>
        <w:t>Flexible u</w:t>
      </w:r>
      <w:r w:rsidRPr="004A1DE5">
        <w:t xml:space="preserve">nified TCI </w:t>
      </w:r>
      <w:r>
        <w:t>framework - multi-DCI based</w:t>
      </w:r>
      <w:r w:rsidRPr="004A1DE5">
        <w:t xml:space="preserve"> multi-TRP</w:t>
      </w:r>
    </w:p>
    <w:p w14:paraId="7896DCD5" w14:textId="77777777" w:rsidR="002F672E" w:rsidRDefault="002F672E" w:rsidP="001F12FE">
      <w:pPr>
        <w:pStyle w:val="proposal0"/>
        <w:numPr>
          <w:ilvl w:val="0"/>
          <w:numId w:val="8"/>
        </w:numPr>
        <w:ind w:left="1134" w:hanging="1134"/>
      </w:pPr>
    </w:p>
    <w:p w14:paraId="33E9474E" w14:textId="1F3EEFD2" w:rsidR="009C19D7" w:rsidRDefault="002F672E" w:rsidP="00675761">
      <w:pPr>
        <w:pStyle w:val="boldbullet1"/>
        <w:rPr>
          <w:rFonts w:eastAsiaTheme="minorEastAsia"/>
        </w:rPr>
      </w:pPr>
      <w:r w:rsidRPr="002F672E">
        <w:t xml:space="preserve">Channels/RSs associated with a </w:t>
      </w:r>
      <w:r>
        <w:t xml:space="preserve">same </w:t>
      </w:r>
      <w:r w:rsidRPr="000B4C62">
        <w:rPr>
          <w:i/>
        </w:rPr>
        <w:t>coresetPoolIndex</w:t>
      </w:r>
      <w:r w:rsidRPr="002F672E">
        <w:t xml:space="preserve"> apply a common beam</w:t>
      </w:r>
      <w:r>
        <w:t xml:space="preserve"> </w:t>
      </w:r>
      <w:r>
        <w:rPr>
          <w:rFonts w:eastAsiaTheme="minorEastAsia"/>
        </w:rPr>
        <w:t>indicated for the TRP.</w:t>
      </w:r>
    </w:p>
    <w:p w14:paraId="4C830A27" w14:textId="77777777" w:rsidR="00675761" w:rsidRPr="009C19D7" w:rsidRDefault="00675761" w:rsidP="00675761">
      <w:pPr>
        <w:pStyle w:val="boldbullet1"/>
        <w:numPr>
          <w:ilvl w:val="0"/>
          <w:numId w:val="0"/>
        </w:numPr>
        <w:rPr>
          <w:rFonts w:eastAsiaTheme="minorEastAsia"/>
        </w:rPr>
      </w:pPr>
    </w:p>
    <w:p w14:paraId="298B7926" w14:textId="77777777" w:rsidR="009239EC" w:rsidRPr="004A1DE5" w:rsidRDefault="009239EC" w:rsidP="00675761">
      <w:pPr>
        <w:pStyle w:val="title2"/>
      </w:pPr>
      <w:bookmarkStart w:id="10" w:name="_Ref68768831"/>
      <w:r w:rsidRPr="004A1DE5">
        <w:t>Signaling</w:t>
      </w:r>
      <w:bookmarkEnd w:id="10"/>
      <w:r w:rsidRPr="004A1DE5">
        <w:t xml:space="preserve"> mechanism</w:t>
      </w:r>
    </w:p>
    <w:p w14:paraId="62B8FFC1" w14:textId="3AF45040" w:rsidR="007C7D90" w:rsidRPr="004A1DE5" w:rsidRDefault="007C7D90" w:rsidP="00162F10">
      <w:pPr>
        <w:pStyle w:val="title3"/>
      </w:pPr>
      <w:r w:rsidRPr="004A1DE5">
        <w:t>TCI mode configuration</w:t>
      </w:r>
    </w:p>
    <w:p w14:paraId="4A9F577E" w14:textId="7B6D42A8" w:rsidR="00A40873" w:rsidRPr="004A1DE5" w:rsidRDefault="009239EC" w:rsidP="009239EC">
      <w:pPr>
        <w:rPr>
          <w:rFonts w:eastAsiaTheme="minorEastAsia"/>
          <w:lang w:eastAsia="zh-CN"/>
        </w:rPr>
      </w:pPr>
      <w:r w:rsidRPr="004A1DE5">
        <w:rPr>
          <w:rFonts w:eastAsiaTheme="minorEastAsia"/>
          <w:lang w:eastAsia="zh-CN"/>
        </w:rPr>
        <w:t xml:space="preserve">In Rel-17 unified TCI framework, configuration of joint TCI </w:t>
      </w:r>
      <w:r w:rsidR="00456E8F" w:rsidRPr="004A1DE5">
        <w:rPr>
          <w:rFonts w:eastAsiaTheme="minorEastAsia"/>
          <w:lang w:eastAsia="zh-CN"/>
        </w:rPr>
        <w:t xml:space="preserve">mode </w:t>
      </w:r>
      <w:r w:rsidRPr="004A1DE5">
        <w:rPr>
          <w:rFonts w:eastAsiaTheme="minorEastAsia"/>
          <w:lang w:eastAsia="zh-CN"/>
        </w:rPr>
        <w:t xml:space="preserve">and separate TCI </w:t>
      </w:r>
      <w:r w:rsidR="00456E8F" w:rsidRPr="004A1DE5">
        <w:rPr>
          <w:rFonts w:eastAsiaTheme="minorEastAsia"/>
          <w:lang w:eastAsia="zh-CN"/>
        </w:rPr>
        <w:t xml:space="preserve">mode </w:t>
      </w:r>
      <w:r w:rsidRPr="004A1DE5">
        <w:rPr>
          <w:rFonts w:eastAsiaTheme="minorEastAsia"/>
          <w:lang w:eastAsia="zh-CN"/>
        </w:rPr>
        <w:t xml:space="preserve">is based on RRC. For multi-TRP use case, </w:t>
      </w:r>
      <w:r w:rsidR="00555B95" w:rsidRPr="004A1DE5">
        <w:rPr>
          <w:rFonts w:eastAsiaTheme="minorEastAsia"/>
          <w:lang w:eastAsia="zh-CN"/>
        </w:rPr>
        <w:t>it needs to be considered firstly the TCI mode configuration for different TRPs</w:t>
      </w:r>
      <w:r w:rsidRPr="004A1DE5">
        <w:rPr>
          <w:rFonts w:eastAsiaTheme="minorEastAsia"/>
          <w:lang w:eastAsia="zh-CN"/>
        </w:rPr>
        <w:t>. The simplest way is to configure same TCI mode for all TRP</w:t>
      </w:r>
      <w:r w:rsidR="00A40873" w:rsidRPr="004A1DE5">
        <w:rPr>
          <w:rFonts w:eastAsiaTheme="minorEastAsia"/>
          <w:lang w:eastAsia="zh-CN"/>
        </w:rPr>
        <w:t>s</w:t>
      </w:r>
      <w:r w:rsidR="007C4F4F" w:rsidRPr="004A1DE5">
        <w:rPr>
          <w:rFonts w:eastAsiaTheme="minorEastAsia"/>
          <w:lang w:eastAsia="zh-CN"/>
        </w:rPr>
        <w:t xml:space="preserve"> without</w:t>
      </w:r>
      <w:r w:rsidRPr="004A1DE5" w:rsidDel="007C4F4F">
        <w:rPr>
          <w:rFonts w:eastAsiaTheme="minorEastAsia"/>
          <w:lang w:eastAsia="zh-CN"/>
        </w:rPr>
        <w:t xml:space="preserve"> </w:t>
      </w:r>
      <w:r w:rsidR="007C4F4F" w:rsidRPr="004A1DE5">
        <w:rPr>
          <w:rFonts w:eastAsiaTheme="minorEastAsia"/>
          <w:lang w:eastAsia="zh-CN"/>
        </w:rPr>
        <w:t xml:space="preserve">the </w:t>
      </w:r>
      <w:r w:rsidRPr="004A1DE5">
        <w:rPr>
          <w:rFonts w:eastAsiaTheme="minorEastAsia"/>
          <w:lang w:eastAsia="zh-CN"/>
        </w:rPr>
        <w:t>need</w:t>
      </w:r>
      <w:r w:rsidR="007C4F4F" w:rsidRPr="004A1DE5">
        <w:rPr>
          <w:rFonts w:eastAsiaTheme="minorEastAsia"/>
          <w:lang w:eastAsia="zh-CN"/>
        </w:rPr>
        <w:t xml:space="preserve"> to either include</w:t>
      </w:r>
      <w:r w:rsidRPr="004A1DE5">
        <w:rPr>
          <w:rFonts w:eastAsiaTheme="minorEastAsia"/>
          <w:lang w:eastAsia="zh-CN"/>
        </w:rPr>
        <w:t xml:space="preserve"> additional TRP ID</w:t>
      </w:r>
      <w:r w:rsidRPr="004A1DE5" w:rsidDel="007C4F4F">
        <w:rPr>
          <w:rFonts w:eastAsiaTheme="minorEastAsia"/>
          <w:lang w:eastAsia="zh-CN"/>
        </w:rPr>
        <w:t xml:space="preserve"> in</w:t>
      </w:r>
      <w:r w:rsidRPr="004A1DE5">
        <w:rPr>
          <w:rFonts w:eastAsiaTheme="minorEastAsia"/>
          <w:lang w:eastAsia="zh-CN"/>
        </w:rPr>
        <w:t xml:space="preserve"> </w:t>
      </w:r>
      <w:r w:rsidR="00A40873" w:rsidRPr="004A1DE5">
        <w:rPr>
          <w:rFonts w:eastAsiaTheme="minorEastAsia"/>
          <w:lang w:eastAsia="zh-CN"/>
        </w:rPr>
        <w:t xml:space="preserve">or associate </w:t>
      </w:r>
      <w:r w:rsidR="007C4F4F" w:rsidRPr="004A1DE5">
        <w:rPr>
          <w:rFonts w:eastAsiaTheme="minorEastAsia"/>
          <w:lang w:eastAsia="zh-CN"/>
        </w:rPr>
        <w:t xml:space="preserve">the TRP </w:t>
      </w:r>
      <w:r w:rsidR="00A40873" w:rsidRPr="004A1DE5">
        <w:rPr>
          <w:rFonts w:eastAsiaTheme="minorEastAsia"/>
          <w:lang w:eastAsia="zh-CN"/>
        </w:rPr>
        <w:t xml:space="preserve">with </w:t>
      </w:r>
      <w:r w:rsidR="007C4F4F" w:rsidRPr="004A1DE5">
        <w:rPr>
          <w:rFonts w:eastAsiaTheme="minorEastAsia"/>
          <w:lang w:eastAsia="zh-CN"/>
        </w:rPr>
        <w:t>specific</w:t>
      </w:r>
      <w:r w:rsidRPr="004A1DE5">
        <w:rPr>
          <w:rFonts w:eastAsiaTheme="minorEastAsia"/>
          <w:lang w:eastAsia="zh-CN"/>
        </w:rPr>
        <w:t xml:space="preserve"> TCI </w:t>
      </w:r>
      <w:r w:rsidR="007C4F4F" w:rsidRPr="004A1DE5">
        <w:rPr>
          <w:rFonts w:eastAsiaTheme="minorEastAsia"/>
          <w:lang w:eastAsia="zh-CN"/>
        </w:rPr>
        <w:t>modes</w:t>
      </w:r>
      <w:r w:rsidRPr="004A1DE5">
        <w:rPr>
          <w:rFonts w:eastAsiaTheme="minorEastAsia"/>
          <w:lang w:eastAsia="zh-CN"/>
        </w:rPr>
        <w:t xml:space="preserve">. </w:t>
      </w:r>
    </w:p>
    <w:p w14:paraId="66B379C0" w14:textId="190BECE6" w:rsidR="009239EC" w:rsidRPr="004A1DE5" w:rsidRDefault="009239EC" w:rsidP="009239EC">
      <w:pPr>
        <w:rPr>
          <w:rFonts w:eastAsiaTheme="minorEastAsia"/>
          <w:lang w:eastAsia="zh-CN"/>
        </w:rPr>
      </w:pPr>
      <w:r w:rsidRPr="004A1DE5">
        <w:rPr>
          <w:rFonts w:eastAsiaTheme="minorEastAsia"/>
          <w:lang w:eastAsia="zh-CN"/>
        </w:rPr>
        <w:t xml:space="preserve">To increase configuration flexibility, </w:t>
      </w:r>
      <w:r w:rsidRPr="004A1DE5" w:rsidDel="00DD55E7">
        <w:rPr>
          <w:rFonts w:eastAsiaTheme="minorEastAsia"/>
          <w:lang w:eastAsia="zh-CN"/>
        </w:rPr>
        <w:t>TRP</w:t>
      </w:r>
      <w:r w:rsidR="00DD55E7" w:rsidRPr="004A1DE5">
        <w:rPr>
          <w:rFonts w:eastAsiaTheme="minorEastAsia"/>
          <w:lang w:eastAsia="zh-CN"/>
        </w:rPr>
        <w:t>-</w:t>
      </w:r>
      <w:r w:rsidRPr="004A1DE5">
        <w:rPr>
          <w:rFonts w:eastAsiaTheme="minorEastAsia"/>
          <w:lang w:eastAsia="zh-CN"/>
        </w:rPr>
        <w:t xml:space="preserve">specific TCI mode configuration can be considered, i.e. each TRP is configured with different TCI mode. For example, joint TCI </w:t>
      </w:r>
      <w:r w:rsidR="00DD55E7" w:rsidRPr="004A1DE5">
        <w:rPr>
          <w:rFonts w:eastAsiaTheme="minorEastAsia"/>
          <w:lang w:eastAsia="zh-CN"/>
        </w:rPr>
        <w:t xml:space="preserve">mode </w:t>
      </w:r>
      <w:r w:rsidRPr="004A1DE5">
        <w:rPr>
          <w:rFonts w:eastAsiaTheme="minorEastAsia"/>
          <w:lang w:eastAsia="zh-CN"/>
        </w:rPr>
        <w:t xml:space="preserve">is configured for </w:t>
      </w:r>
      <w:r w:rsidR="00DD55E7" w:rsidRPr="004A1DE5">
        <w:rPr>
          <w:rFonts w:eastAsiaTheme="minorEastAsia"/>
          <w:lang w:eastAsia="zh-CN"/>
        </w:rPr>
        <w:t xml:space="preserve">the </w:t>
      </w:r>
      <w:r w:rsidRPr="004A1DE5">
        <w:rPr>
          <w:rFonts w:eastAsiaTheme="minorEastAsia"/>
          <w:lang w:eastAsia="zh-CN"/>
        </w:rPr>
        <w:t>first TRP, while separate TCI</w:t>
      </w:r>
      <w:r w:rsidR="00DD55E7" w:rsidRPr="004A1DE5">
        <w:rPr>
          <w:rFonts w:eastAsiaTheme="minorEastAsia"/>
          <w:lang w:eastAsia="zh-CN"/>
        </w:rPr>
        <w:t xml:space="preserve"> mode</w:t>
      </w:r>
      <w:r w:rsidRPr="004A1DE5">
        <w:rPr>
          <w:rFonts w:eastAsiaTheme="minorEastAsia"/>
          <w:lang w:eastAsia="zh-CN"/>
        </w:rPr>
        <w:t xml:space="preserve"> is configured for </w:t>
      </w:r>
      <w:r w:rsidR="00DD55E7" w:rsidRPr="004A1DE5">
        <w:rPr>
          <w:rFonts w:eastAsiaTheme="minorEastAsia"/>
          <w:lang w:eastAsia="zh-CN"/>
        </w:rPr>
        <w:t xml:space="preserve">the </w:t>
      </w:r>
      <w:r w:rsidRPr="004A1DE5">
        <w:rPr>
          <w:rFonts w:eastAsiaTheme="minorEastAsia"/>
          <w:lang w:eastAsia="zh-CN"/>
        </w:rPr>
        <w:t>second TRP</w:t>
      </w:r>
      <w:r w:rsidR="00DD55E7" w:rsidRPr="004A1DE5">
        <w:rPr>
          <w:rFonts w:eastAsiaTheme="minorEastAsia"/>
          <w:lang w:eastAsia="zh-CN"/>
        </w:rPr>
        <w:t>, which is feasible f</w:t>
      </w:r>
      <w:r w:rsidRPr="004A1DE5">
        <w:rPr>
          <w:rFonts w:eastAsiaTheme="minorEastAsia"/>
          <w:lang w:eastAsia="zh-CN"/>
        </w:rPr>
        <w:t>or multi-DCI based multi-TRP</w:t>
      </w:r>
      <w:r w:rsidR="00DD55E7" w:rsidRPr="004A1DE5">
        <w:rPr>
          <w:rFonts w:eastAsiaTheme="minorEastAsia"/>
          <w:lang w:eastAsia="zh-CN"/>
        </w:rPr>
        <w:t xml:space="preserve"> by associating </w:t>
      </w:r>
      <w:r w:rsidRPr="004A1DE5">
        <w:rPr>
          <w:rFonts w:eastAsiaTheme="minorEastAsia"/>
          <w:lang w:eastAsia="zh-CN"/>
        </w:rPr>
        <w:t xml:space="preserve">joint TCI state pool and separate DL and UL TCI state pools with the different values of the higher layer parameter </w:t>
      </w:r>
      <w:r w:rsidRPr="004A1DE5">
        <w:rPr>
          <w:rFonts w:eastAsiaTheme="minorEastAsia"/>
          <w:i/>
          <w:lang w:eastAsia="zh-CN"/>
        </w:rPr>
        <w:t>coresetPoolIndex</w:t>
      </w:r>
      <w:r w:rsidRPr="004A1DE5">
        <w:rPr>
          <w:rFonts w:eastAsiaTheme="minorEastAsia"/>
          <w:lang w:eastAsia="zh-CN"/>
        </w:rPr>
        <w:t xml:space="preserve">. But for </w:t>
      </w:r>
      <w:r w:rsidRPr="004A1DE5" w:rsidDel="00765715">
        <w:rPr>
          <w:rFonts w:eastAsiaTheme="minorEastAsia"/>
          <w:lang w:eastAsia="zh-CN"/>
        </w:rPr>
        <w:t>single</w:t>
      </w:r>
      <w:r w:rsidR="00765715" w:rsidRPr="004A1DE5">
        <w:rPr>
          <w:rFonts w:eastAsiaTheme="minorEastAsia"/>
          <w:lang w:eastAsia="zh-CN"/>
        </w:rPr>
        <w:t>-</w:t>
      </w:r>
      <w:r w:rsidRPr="004A1DE5">
        <w:rPr>
          <w:rFonts w:eastAsiaTheme="minorEastAsia"/>
          <w:lang w:eastAsia="zh-CN"/>
        </w:rPr>
        <w:t>DCI based multi-TRP, there is no explicit TRP ID information to assist TCI mode configuration. A</w:t>
      </w:r>
      <w:r w:rsidRPr="004A1DE5" w:rsidDel="00765715">
        <w:rPr>
          <w:rFonts w:eastAsiaTheme="minorEastAsia"/>
          <w:lang w:eastAsia="zh-CN"/>
        </w:rPr>
        <w:t xml:space="preserve"> </w:t>
      </w:r>
      <w:r w:rsidRPr="004A1DE5">
        <w:rPr>
          <w:rFonts w:eastAsiaTheme="minorEastAsia"/>
          <w:lang w:eastAsia="zh-CN"/>
        </w:rPr>
        <w:t xml:space="preserve">possible solution </w:t>
      </w:r>
      <w:r w:rsidR="00610D70" w:rsidRPr="004A1DE5">
        <w:rPr>
          <w:rFonts w:eastAsiaTheme="minorEastAsia"/>
          <w:lang w:eastAsia="zh-CN"/>
        </w:rPr>
        <w:t>similar to</w:t>
      </w:r>
      <w:r w:rsidRPr="004A1DE5">
        <w:rPr>
          <w:rFonts w:eastAsiaTheme="minorEastAsia"/>
          <w:lang w:eastAsia="zh-CN"/>
        </w:rPr>
        <w:t xml:space="preserve"> multi-DCI based multi-TRP</w:t>
      </w:r>
      <w:r w:rsidR="00610D70" w:rsidRPr="004A1DE5">
        <w:rPr>
          <w:rFonts w:eastAsiaTheme="minorEastAsia"/>
          <w:lang w:eastAsia="zh-CN"/>
        </w:rPr>
        <w:t xml:space="preserve"> is to introduce</w:t>
      </w:r>
      <w:r w:rsidRPr="004A1DE5">
        <w:rPr>
          <w:rFonts w:eastAsiaTheme="minorEastAsia"/>
          <w:lang w:eastAsia="zh-CN"/>
        </w:rPr>
        <w:t xml:space="preserve"> channel grouping</w:t>
      </w:r>
      <w:r w:rsidR="00610D70" w:rsidRPr="004A1DE5">
        <w:rPr>
          <w:rFonts w:eastAsiaTheme="minorEastAsia"/>
          <w:lang w:eastAsia="zh-CN"/>
        </w:rPr>
        <w:t xml:space="preserve"> </w:t>
      </w:r>
      <w:r w:rsidR="0012171E">
        <w:rPr>
          <w:rFonts w:eastAsiaTheme="minorEastAsia"/>
          <w:lang w:eastAsia="zh-CN"/>
        </w:rPr>
        <w:t>mechanism</w:t>
      </w:r>
      <w:r w:rsidR="00610D70" w:rsidRPr="004A1DE5">
        <w:rPr>
          <w:rFonts w:eastAsiaTheme="minorEastAsia"/>
          <w:lang w:eastAsia="zh-CN"/>
        </w:rPr>
        <w:t>, where channel group</w:t>
      </w:r>
      <w:r w:rsidR="00765715" w:rsidRPr="004A1DE5">
        <w:rPr>
          <w:rFonts w:eastAsiaTheme="minorEastAsia"/>
          <w:lang w:eastAsia="zh-CN"/>
        </w:rPr>
        <w:t>s</w:t>
      </w:r>
      <w:r w:rsidR="00610D70" w:rsidRPr="004A1DE5">
        <w:rPr>
          <w:rFonts w:eastAsiaTheme="minorEastAsia"/>
          <w:lang w:eastAsia="zh-CN"/>
        </w:rPr>
        <w:t xml:space="preserve"> </w:t>
      </w:r>
      <w:r w:rsidR="00765715" w:rsidRPr="004A1DE5">
        <w:rPr>
          <w:rFonts w:eastAsiaTheme="minorEastAsia"/>
          <w:lang w:eastAsia="zh-CN"/>
        </w:rPr>
        <w:t xml:space="preserve">are </w:t>
      </w:r>
      <w:r w:rsidRPr="004A1DE5">
        <w:rPr>
          <w:rFonts w:eastAsiaTheme="minorEastAsia"/>
          <w:lang w:eastAsia="zh-CN"/>
        </w:rPr>
        <w:t xml:space="preserve">associated with </w:t>
      </w:r>
      <w:r w:rsidR="00765715" w:rsidRPr="004A1DE5">
        <w:rPr>
          <w:rFonts w:eastAsiaTheme="minorEastAsia"/>
          <w:lang w:eastAsia="zh-CN"/>
        </w:rPr>
        <w:t xml:space="preserve">separate </w:t>
      </w:r>
      <w:r w:rsidRPr="004A1DE5">
        <w:rPr>
          <w:rFonts w:eastAsiaTheme="minorEastAsia"/>
          <w:lang w:eastAsia="zh-CN"/>
        </w:rPr>
        <w:t>TCI state pool</w:t>
      </w:r>
      <w:r w:rsidR="00765715" w:rsidRPr="004A1DE5">
        <w:rPr>
          <w:rFonts w:eastAsiaTheme="minorEastAsia"/>
          <w:lang w:eastAsia="zh-CN"/>
        </w:rPr>
        <w:t>s</w:t>
      </w:r>
      <w:r w:rsidRPr="004A1DE5">
        <w:rPr>
          <w:rFonts w:eastAsiaTheme="minorEastAsia"/>
          <w:lang w:eastAsia="zh-CN"/>
        </w:rPr>
        <w:t xml:space="preserve">. Or enhanced MAC CE activation command is used to implicitly indicate the </w:t>
      </w:r>
      <w:r w:rsidRPr="004A1DE5" w:rsidDel="00765715">
        <w:rPr>
          <w:rFonts w:eastAsiaTheme="minorEastAsia"/>
          <w:lang w:eastAsia="zh-CN"/>
        </w:rPr>
        <w:t>TRP</w:t>
      </w:r>
      <w:r w:rsidR="00765715" w:rsidRPr="004A1DE5">
        <w:rPr>
          <w:rFonts w:eastAsiaTheme="minorEastAsia"/>
          <w:lang w:eastAsia="zh-CN"/>
        </w:rPr>
        <w:t>-</w:t>
      </w:r>
      <w:r w:rsidRPr="004A1DE5">
        <w:rPr>
          <w:rFonts w:eastAsiaTheme="minorEastAsia"/>
          <w:lang w:eastAsia="zh-CN"/>
        </w:rPr>
        <w:t xml:space="preserve">specific TCI mode, </w:t>
      </w:r>
      <w:r w:rsidR="00C426DC" w:rsidRPr="004A1DE5">
        <w:rPr>
          <w:rFonts w:eastAsiaTheme="minorEastAsia"/>
          <w:lang w:eastAsia="zh-CN"/>
        </w:rPr>
        <w:t>e.g.</w:t>
      </w:r>
      <w:r w:rsidRPr="004A1DE5">
        <w:rPr>
          <w:rFonts w:eastAsiaTheme="minorEastAsia"/>
          <w:lang w:eastAsia="zh-CN"/>
        </w:rPr>
        <w:t xml:space="preserve"> a codepoint is mapped to </w:t>
      </w:r>
      <w:r w:rsidR="00C426DC" w:rsidRPr="004A1DE5">
        <w:rPr>
          <w:rFonts w:eastAsiaTheme="minorEastAsia"/>
          <w:lang w:eastAsia="zh-CN"/>
        </w:rPr>
        <w:t>one</w:t>
      </w:r>
      <w:r w:rsidRPr="004A1DE5">
        <w:rPr>
          <w:rFonts w:eastAsiaTheme="minorEastAsia"/>
          <w:lang w:eastAsia="zh-CN"/>
        </w:rPr>
        <w:t xml:space="preserve"> joint TCI state for </w:t>
      </w:r>
      <w:r w:rsidR="00765715" w:rsidRPr="004A1DE5">
        <w:rPr>
          <w:rFonts w:eastAsiaTheme="minorEastAsia"/>
          <w:lang w:eastAsia="zh-CN"/>
        </w:rPr>
        <w:t xml:space="preserve">the </w:t>
      </w:r>
      <w:r w:rsidRPr="004A1DE5">
        <w:rPr>
          <w:rFonts w:eastAsiaTheme="minorEastAsia"/>
          <w:lang w:eastAsia="zh-CN"/>
        </w:rPr>
        <w:t xml:space="preserve">first TRP and a pair of separate TCI states for </w:t>
      </w:r>
      <w:r w:rsidR="00765715" w:rsidRPr="004A1DE5">
        <w:rPr>
          <w:rFonts w:eastAsiaTheme="minorEastAsia"/>
          <w:lang w:eastAsia="zh-CN"/>
        </w:rPr>
        <w:t xml:space="preserve">the </w:t>
      </w:r>
      <w:r w:rsidRPr="004A1DE5">
        <w:rPr>
          <w:rFonts w:eastAsiaTheme="minorEastAsia"/>
          <w:lang w:eastAsia="zh-CN"/>
        </w:rPr>
        <w:t>second TRP.</w:t>
      </w:r>
    </w:p>
    <w:p w14:paraId="0E529784" w14:textId="77777777" w:rsidR="009239EC" w:rsidRPr="004A1DE5" w:rsidRDefault="009239EC" w:rsidP="001F12FE">
      <w:pPr>
        <w:pStyle w:val="proposal0"/>
        <w:numPr>
          <w:ilvl w:val="0"/>
          <w:numId w:val="8"/>
        </w:numPr>
        <w:ind w:left="1134" w:hanging="1134"/>
      </w:pPr>
    </w:p>
    <w:p w14:paraId="118B517D" w14:textId="14582C1C" w:rsidR="009239EC" w:rsidRPr="004A1DE5" w:rsidRDefault="009239EC" w:rsidP="009239EC">
      <w:pPr>
        <w:pStyle w:val="bullet1"/>
        <w:rPr>
          <w:b/>
        </w:rPr>
      </w:pPr>
      <w:r w:rsidRPr="004A1DE5">
        <w:rPr>
          <w:b/>
        </w:rPr>
        <w:t xml:space="preserve">Study </w:t>
      </w:r>
      <w:r w:rsidR="00765715" w:rsidRPr="004A1DE5">
        <w:rPr>
          <w:b/>
        </w:rPr>
        <w:t xml:space="preserve">whether </w:t>
      </w:r>
      <w:r w:rsidRPr="004A1DE5">
        <w:rPr>
          <w:b/>
        </w:rPr>
        <w:t xml:space="preserve">joint TCI </w:t>
      </w:r>
      <w:r w:rsidR="00765715" w:rsidRPr="004A1DE5">
        <w:rPr>
          <w:b/>
        </w:rPr>
        <w:t xml:space="preserve">mode </w:t>
      </w:r>
      <w:r w:rsidRPr="004A1DE5">
        <w:rPr>
          <w:b/>
        </w:rPr>
        <w:t xml:space="preserve">and separate TCI </w:t>
      </w:r>
      <w:r w:rsidR="00765715" w:rsidRPr="004A1DE5">
        <w:rPr>
          <w:b/>
        </w:rPr>
        <w:t xml:space="preserve">mode are configured </w:t>
      </w:r>
      <w:r w:rsidRPr="004A1DE5">
        <w:rPr>
          <w:b/>
        </w:rPr>
        <w:t xml:space="preserve">across TRPs or </w:t>
      </w:r>
      <w:r w:rsidR="00765715" w:rsidRPr="004A1DE5">
        <w:rPr>
          <w:b/>
        </w:rPr>
        <w:t xml:space="preserve">per </w:t>
      </w:r>
      <w:r w:rsidRPr="004A1DE5">
        <w:rPr>
          <w:b/>
        </w:rPr>
        <w:t>TRP.</w:t>
      </w:r>
    </w:p>
    <w:p w14:paraId="509B39EB" w14:textId="22EA5B7B" w:rsidR="00E119B6" w:rsidRPr="004A1DE5" w:rsidRDefault="00E119B6" w:rsidP="009239EC">
      <w:pPr>
        <w:rPr>
          <w:rFonts w:eastAsiaTheme="minorEastAsia"/>
          <w:lang w:eastAsia="zh-CN"/>
        </w:rPr>
      </w:pPr>
    </w:p>
    <w:p w14:paraId="13C44C70" w14:textId="77C7A399" w:rsidR="00E119B6" w:rsidRPr="004A1DE5" w:rsidRDefault="00E119B6" w:rsidP="00162F10">
      <w:pPr>
        <w:pStyle w:val="title3"/>
      </w:pPr>
      <w:r w:rsidRPr="004A1DE5">
        <w:t>TCI state activation and indication</w:t>
      </w:r>
    </w:p>
    <w:p w14:paraId="28C1D42C" w14:textId="7CC33A34" w:rsidR="009239EC" w:rsidRPr="004A1DE5" w:rsidRDefault="009239EC" w:rsidP="009239EC">
      <w:pPr>
        <w:rPr>
          <w:rFonts w:eastAsiaTheme="minorEastAsia"/>
          <w:lang w:eastAsia="zh-CN"/>
        </w:rPr>
      </w:pPr>
      <w:r w:rsidRPr="004A1DE5">
        <w:rPr>
          <w:rFonts w:eastAsiaTheme="minorEastAsia"/>
          <w:lang w:eastAsia="zh-CN"/>
        </w:rPr>
        <w:t xml:space="preserve">For beam indication in Rel-18, </w:t>
      </w:r>
      <w:r w:rsidR="00857C04" w:rsidRPr="004A1DE5">
        <w:rPr>
          <w:rFonts w:eastAsiaTheme="minorEastAsia"/>
          <w:lang w:eastAsia="zh-CN"/>
        </w:rPr>
        <w:t xml:space="preserve">both </w:t>
      </w:r>
      <w:r w:rsidRPr="004A1DE5">
        <w:rPr>
          <w:rFonts w:eastAsiaTheme="minorEastAsia"/>
          <w:lang w:eastAsia="zh-CN"/>
        </w:rPr>
        <w:t xml:space="preserve">MAC </w:t>
      </w:r>
      <w:r w:rsidRPr="004A1DE5" w:rsidDel="00857C04">
        <w:rPr>
          <w:rFonts w:eastAsiaTheme="minorEastAsia"/>
          <w:lang w:eastAsia="zh-CN"/>
        </w:rPr>
        <w:t>CE</w:t>
      </w:r>
      <w:r w:rsidR="00857C04" w:rsidRPr="004A1DE5">
        <w:rPr>
          <w:rFonts w:eastAsiaTheme="minorEastAsia"/>
          <w:lang w:eastAsia="zh-CN"/>
        </w:rPr>
        <w:t>-</w:t>
      </w:r>
      <w:r w:rsidRPr="004A1DE5">
        <w:rPr>
          <w:rFonts w:eastAsiaTheme="minorEastAsia"/>
          <w:lang w:eastAsia="zh-CN"/>
        </w:rPr>
        <w:t xml:space="preserve">based and </w:t>
      </w:r>
      <w:r w:rsidR="00857C04" w:rsidRPr="004A1DE5">
        <w:rPr>
          <w:rFonts w:eastAsiaTheme="minorEastAsia"/>
          <w:lang w:eastAsia="zh-CN"/>
        </w:rPr>
        <w:t>MAC CE+</w:t>
      </w:r>
      <w:r w:rsidRPr="004A1DE5" w:rsidDel="00857C04">
        <w:rPr>
          <w:rFonts w:eastAsiaTheme="minorEastAsia"/>
          <w:lang w:eastAsia="zh-CN"/>
        </w:rPr>
        <w:t>DCI</w:t>
      </w:r>
      <w:r w:rsidR="00857C04" w:rsidRPr="004A1DE5">
        <w:rPr>
          <w:rFonts w:eastAsiaTheme="minorEastAsia"/>
          <w:lang w:eastAsia="zh-CN"/>
        </w:rPr>
        <w:t>-</w:t>
      </w:r>
      <w:r w:rsidRPr="004A1DE5">
        <w:rPr>
          <w:rFonts w:eastAsiaTheme="minorEastAsia"/>
          <w:lang w:eastAsia="zh-CN"/>
        </w:rPr>
        <w:t xml:space="preserve">based unified TCI state indication schemes should be supported. The principle of TCI state activation and indication for multi-TRP in Rel-16/17 can be reused, which includes </w:t>
      </w:r>
      <w:r w:rsidRPr="004A1DE5" w:rsidDel="00857C04">
        <w:rPr>
          <w:rFonts w:eastAsiaTheme="minorEastAsia"/>
          <w:lang w:eastAsia="zh-CN"/>
        </w:rPr>
        <w:t>single</w:t>
      </w:r>
      <w:r w:rsidR="00857C04" w:rsidRPr="004A1DE5">
        <w:rPr>
          <w:rFonts w:eastAsiaTheme="minorEastAsia"/>
          <w:lang w:eastAsia="zh-CN"/>
        </w:rPr>
        <w:t>-</w:t>
      </w:r>
      <w:r w:rsidRPr="004A1DE5">
        <w:rPr>
          <w:rFonts w:eastAsiaTheme="minorEastAsia"/>
          <w:lang w:eastAsia="zh-CN"/>
        </w:rPr>
        <w:t>DCI based multi-TRP case and multi-DCI based multi-TRP case.</w:t>
      </w:r>
    </w:p>
    <w:p w14:paraId="2EF55275" w14:textId="3248F878" w:rsidR="009239EC" w:rsidRPr="004A1DE5" w:rsidRDefault="009239EC" w:rsidP="009239EC">
      <w:r w:rsidRPr="004A1DE5">
        <w:rPr>
          <w:rFonts w:eastAsiaTheme="minorEastAsia"/>
          <w:lang w:eastAsia="zh-CN"/>
        </w:rPr>
        <w:t xml:space="preserve">For multi-DCI based multi-TRP case, </w:t>
      </w:r>
      <w:r w:rsidRPr="004A1DE5" w:rsidDel="00B30328">
        <w:rPr>
          <w:rFonts w:eastAsiaTheme="minorEastAsia"/>
          <w:lang w:eastAsia="zh-CN"/>
        </w:rPr>
        <w:t>TRP</w:t>
      </w:r>
      <w:r w:rsidR="00B30328" w:rsidRPr="004A1DE5">
        <w:rPr>
          <w:rFonts w:eastAsiaTheme="minorEastAsia"/>
          <w:lang w:eastAsia="zh-CN"/>
        </w:rPr>
        <w:t>-</w:t>
      </w:r>
      <w:r w:rsidRPr="004A1DE5">
        <w:rPr>
          <w:rFonts w:eastAsiaTheme="minorEastAsia"/>
          <w:lang w:eastAsia="zh-CN"/>
        </w:rPr>
        <w:t xml:space="preserve">specific TCI state activation and indication can be supported. For TCI state activation, CORESET Pool ID field in MAC CE is </w:t>
      </w:r>
      <w:r w:rsidR="00A30B11">
        <w:rPr>
          <w:rFonts w:eastAsiaTheme="minorEastAsia"/>
          <w:lang w:eastAsia="zh-CN"/>
        </w:rPr>
        <w:t>used</w:t>
      </w:r>
      <w:r w:rsidRPr="004A1DE5">
        <w:rPr>
          <w:rFonts w:eastAsiaTheme="minorEastAsia"/>
          <w:lang w:eastAsia="zh-CN"/>
        </w:rPr>
        <w:t xml:space="preserve"> to indicate that mapping between the activated joint TCI states or separate TCI states and the codepoint of the TCI field in DCI is specific to the </w:t>
      </w:r>
      <w:r w:rsidRPr="004A1DE5">
        <w:rPr>
          <w:rFonts w:eastAsiaTheme="minorEastAsia"/>
          <w:i/>
          <w:lang w:eastAsia="zh-CN"/>
        </w:rPr>
        <w:t>coresetPoolIndex</w:t>
      </w:r>
      <w:r w:rsidRPr="004A1DE5">
        <w:rPr>
          <w:rFonts w:eastAsiaTheme="minorEastAsia"/>
          <w:lang w:eastAsia="zh-CN"/>
        </w:rPr>
        <w:t xml:space="preserve"> </w:t>
      </w:r>
      <w:r w:rsidR="00D44FFF">
        <w:rPr>
          <w:rFonts w:eastAsiaTheme="minorEastAsia"/>
          <w:lang w:eastAsia="zh-CN"/>
        </w:rPr>
        <w:t>value</w:t>
      </w:r>
      <w:r w:rsidRPr="004A1DE5">
        <w:rPr>
          <w:rFonts w:eastAsiaTheme="minorEastAsia"/>
          <w:lang w:eastAsia="zh-CN"/>
        </w:rPr>
        <w:t xml:space="preserve"> configured with CORESET Pool ID. When more than one TCI codepoints are included in the MAC CE</w:t>
      </w:r>
      <w:r w:rsidR="00A7393E" w:rsidRPr="004A1DE5">
        <w:rPr>
          <w:rFonts w:eastAsiaTheme="minorEastAsia"/>
          <w:lang w:eastAsia="zh-CN"/>
        </w:rPr>
        <w:t xml:space="preserve"> for a specific</w:t>
      </w:r>
      <w:r w:rsidR="00A7393E" w:rsidRPr="004A1DE5">
        <w:rPr>
          <w:rFonts w:eastAsiaTheme="minorEastAsia"/>
          <w:i/>
          <w:lang w:eastAsia="zh-CN"/>
        </w:rPr>
        <w:t xml:space="preserve"> coresetPoolIndex</w:t>
      </w:r>
      <w:r w:rsidR="00FF395D">
        <w:rPr>
          <w:rFonts w:eastAsiaTheme="minorEastAsia"/>
          <w:lang w:eastAsia="zh-CN"/>
        </w:rPr>
        <w:t xml:space="preserve"> value</w:t>
      </w:r>
      <w:r w:rsidRPr="004A1DE5">
        <w:rPr>
          <w:rFonts w:eastAsiaTheme="minorEastAsia"/>
          <w:lang w:eastAsia="zh-CN"/>
        </w:rPr>
        <w:t xml:space="preserve">, DCI </w:t>
      </w:r>
      <w:r w:rsidRPr="004A1DE5">
        <w:t xml:space="preserve">format 1_1/1_2 with or without DL assignment </w:t>
      </w:r>
      <w:r w:rsidR="00A7393E" w:rsidRPr="004A1DE5">
        <w:t xml:space="preserve">transmitted with the CORESET associated with the </w:t>
      </w:r>
      <w:r w:rsidR="00A7393E" w:rsidRPr="004A1DE5">
        <w:rPr>
          <w:rFonts w:eastAsiaTheme="minorEastAsia"/>
          <w:i/>
          <w:lang w:eastAsia="zh-CN"/>
        </w:rPr>
        <w:t>coresetPoolIndex</w:t>
      </w:r>
      <w:r w:rsidR="00A7393E">
        <w:rPr>
          <w:rFonts w:eastAsiaTheme="minorEastAsia"/>
          <w:i/>
          <w:lang w:eastAsia="zh-CN"/>
        </w:rPr>
        <w:t xml:space="preserve"> </w:t>
      </w:r>
      <w:r w:rsidR="00FF395D">
        <w:rPr>
          <w:rFonts w:eastAsiaTheme="minorEastAsia"/>
          <w:lang w:eastAsia="zh-CN"/>
        </w:rPr>
        <w:t>value</w:t>
      </w:r>
      <w:r w:rsidR="00A7393E" w:rsidRPr="004A1DE5">
        <w:rPr>
          <w:rFonts w:eastAsiaTheme="minorEastAsia"/>
          <w:lang w:eastAsia="zh-CN"/>
        </w:rPr>
        <w:t xml:space="preserve"> </w:t>
      </w:r>
      <w:r w:rsidRPr="004A1DE5">
        <w:t xml:space="preserve">in Rel-17 unified TCI framework </w:t>
      </w:r>
      <w:r w:rsidR="00AF2D02" w:rsidRPr="004A1DE5">
        <w:t xml:space="preserve">can be </w:t>
      </w:r>
      <w:r w:rsidR="0030549B" w:rsidRPr="004A1DE5">
        <w:t>re</w:t>
      </w:r>
      <w:r w:rsidRPr="004A1DE5">
        <w:t>used to indicate a codepoint based on a TCI state activation command for the corresponding TRP. After the BAT, the indicated TCI state is applied to the channels/RSs corresponding to the same TRP as the TCI state update signaling</w:t>
      </w:r>
      <w:r w:rsidR="00AF2D02" w:rsidRPr="004A1DE5">
        <w:t xml:space="preserve"> as shown in </w:t>
      </w:r>
      <w:r w:rsidR="00AF2D02" w:rsidRPr="004A1DE5">
        <w:fldChar w:fldCharType="begin"/>
      </w:r>
      <w:r w:rsidR="00AF2D02" w:rsidRPr="004A1DE5">
        <w:instrText xml:space="preserve"> REF _Ref102118951 \r \h </w:instrText>
      </w:r>
      <w:r w:rsidR="004A1DE5">
        <w:instrText xml:space="preserve"> \* MERGEFORMAT </w:instrText>
      </w:r>
      <w:r w:rsidR="00AF2D02" w:rsidRPr="004A1DE5">
        <w:fldChar w:fldCharType="separate"/>
      </w:r>
      <w:r w:rsidR="00294F72">
        <w:t>Figure 4</w:t>
      </w:r>
      <w:r w:rsidR="00AF2D02" w:rsidRPr="004A1DE5">
        <w:fldChar w:fldCharType="end"/>
      </w:r>
      <w:r w:rsidRPr="004A1DE5">
        <w:t>.</w:t>
      </w:r>
    </w:p>
    <w:p w14:paraId="59410906" w14:textId="2B82742E" w:rsidR="00564F0F" w:rsidRPr="004A1DE5" w:rsidRDefault="004E37EB" w:rsidP="004E37EB">
      <w:pPr>
        <w:jc w:val="center"/>
      </w:pPr>
      <w:r w:rsidRPr="004A1DE5">
        <w:object w:dxaOrig="7391" w:dyaOrig="2471" w14:anchorId="6A9BB9FD">
          <v:shape id="_x0000_i1029" type="#_x0000_t75" style="width:325.5pt;height:109pt" o:ole="">
            <v:imagedata r:id="rId19" o:title=""/>
          </v:shape>
          <o:OLEObject Type="Embed" ProgID="Visio.Drawing.15" ShapeID="_x0000_i1029" DrawAspect="Content" ObjectID="_1712778798" r:id="rId20"/>
        </w:object>
      </w:r>
    </w:p>
    <w:p w14:paraId="46AFE193" w14:textId="518F7A6E" w:rsidR="004E37EB" w:rsidRPr="004A1DE5" w:rsidRDefault="004E37EB" w:rsidP="001F12FE">
      <w:pPr>
        <w:pStyle w:val="figure"/>
        <w:numPr>
          <w:ilvl w:val="0"/>
          <w:numId w:val="13"/>
        </w:numPr>
      </w:pPr>
      <w:bookmarkStart w:id="11" w:name="_Ref102118951"/>
      <w:r w:rsidRPr="004A1DE5">
        <w:t>TCI state activation and indication for multi-DCI based multi-TRP</w:t>
      </w:r>
      <w:bookmarkEnd w:id="11"/>
    </w:p>
    <w:p w14:paraId="14692E5E" w14:textId="77777777" w:rsidR="009239EC" w:rsidRPr="004A1DE5" w:rsidRDefault="009239EC" w:rsidP="001F12FE">
      <w:pPr>
        <w:pStyle w:val="proposal0"/>
        <w:numPr>
          <w:ilvl w:val="0"/>
          <w:numId w:val="8"/>
        </w:numPr>
        <w:ind w:left="1134" w:hanging="1134"/>
      </w:pPr>
      <w:r w:rsidRPr="004A1DE5">
        <w:t xml:space="preserve"> </w:t>
      </w:r>
    </w:p>
    <w:p w14:paraId="22249A27" w14:textId="577A5DBC" w:rsidR="009239EC" w:rsidRPr="004A1DE5" w:rsidRDefault="009239EC" w:rsidP="009239EC">
      <w:pPr>
        <w:pStyle w:val="bullet1"/>
        <w:rPr>
          <w:b/>
        </w:rPr>
      </w:pPr>
      <w:r w:rsidRPr="004A1DE5">
        <w:rPr>
          <w:b/>
        </w:rPr>
        <w:t xml:space="preserve">For multi-DCI based multi-TRP case, the Rel-16/17 TCI state update signaling mechanism is reused in Rel-18, i.e. </w:t>
      </w:r>
      <w:r w:rsidR="00AF2D02" w:rsidRPr="004A1DE5">
        <w:rPr>
          <w:b/>
        </w:rPr>
        <w:t>TRP-</w:t>
      </w:r>
      <w:r w:rsidRPr="004A1DE5">
        <w:rPr>
          <w:b/>
        </w:rPr>
        <w:t>specific unified TCI state activation and indication is supported.</w:t>
      </w:r>
    </w:p>
    <w:p w14:paraId="713A8103" w14:textId="1B7C7834" w:rsidR="009239EC" w:rsidRPr="004A1DE5" w:rsidRDefault="009239EC" w:rsidP="009239EC">
      <w:pPr>
        <w:rPr>
          <w:rFonts w:eastAsiaTheme="minorEastAsia"/>
          <w:lang w:eastAsia="zh-CN"/>
        </w:rPr>
      </w:pPr>
      <w:r w:rsidRPr="004A1DE5">
        <w:rPr>
          <w:rFonts w:eastAsiaTheme="minorEastAsia"/>
          <w:lang w:eastAsia="zh-CN"/>
        </w:rPr>
        <w:t>For single</w:t>
      </w:r>
      <w:r w:rsidR="00AF2D02" w:rsidRPr="004A1DE5">
        <w:rPr>
          <w:rFonts w:eastAsiaTheme="minorEastAsia"/>
          <w:lang w:eastAsia="zh-CN"/>
        </w:rPr>
        <w:t>-</w:t>
      </w:r>
      <w:r w:rsidRPr="004A1DE5">
        <w:rPr>
          <w:rFonts w:eastAsiaTheme="minorEastAsia"/>
          <w:lang w:eastAsia="zh-CN"/>
        </w:rPr>
        <w:t xml:space="preserve">DCI based multi-TRP case, similar to Rel-16/17 TCI state update signaling mechanism, we prefer to reuse DCI design of Rel-17 unified TCI framework. It is not required to introduce new DCI format design and to increase TCI field size in DCI. Just the mapping between TCI codepoint and the activated TCI states in MAC CE needs to be considered and re-designed, e.g. one TCI codepoint </w:t>
      </w:r>
      <w:r w:rsidR="00556DB6" w:rsidRPr="004A1DE5">
        <w:rPr>
          <w:rFonts w:eastAsiaTheme="minorEastAsia"/>
          <w:lang w:eastAsia="zh-CN"/>
        </w:rPr>
        <w:t>mapping to two</w:t>
      </w:r>
      <w:r w:rsidRPr="004A1DE5">
        <w:rPr>
          <w:rFonts w:eastAsiaTheme="minorEastAsia"/>
          <w:lang w:eastAsia="zh-CN"/>
        </w:rPr>
        <w:t xml:space="preserve"> TRP</w:t>
      </w:r>
      <w:r w:rsidR="00556DB6" w:rsidRPr="004A1DE5">
        <w:rPr>
          <w:rFonts w:eastAsiaTheme="minorEastAsia"/>
          <w:lang w:eastAsia="zh-CN"/>
        </w:rPr>
        <w:t>s</w:t>
      </w:r>
      <w:r w:rsidRPr="004A1DE5">
        <w:rPr>
          <w:rFonts w:eastAsiaTheme="minorEastAsia"/>
          <w:lang w:eastAsia="zh-CN"/>
        </w:rPr>
        <w:t xml:space="preserve"> or </w:t>
      </w:r>
      <w:r w:rsidR="00556DB6" w:rsidRPr="004A1DE5">
        <w:rPr>
          <w:rFonts w:eastAsiaTheme="minorEastAsia"/>
          <w:lang w:eastAsia="zh-CN"/>
        </w:rPr>
        <w:t xml:space="preserve">one </w:t>
      </w:r>
      <w:r w:rsidRPr="004A1DE5">
        <w:rPr>
          <w:rFonts w:eastAsiaTheme="minorEastAsia"/>
          <w:lang w:eastAsia="zh-CN"/>
        </w:rPr>
        <w:t xml:space="preserve">TRP. Based on the indicated codepoint by TCI field in </w:t>
      </w:r>
      <w:r w:rsidR="00432D44" w:rsidRPr="004A1DE5">
        <w:rPr>
          <w:rFonts w:eastAsiaTheme="minorEastAsia"/>
          <w:lang w:eastAsia="zh-CN"/>
        </w:rPr>
        <w:t xml:space="preserve">beam indication </w:t>
      </w:r>
      <w:r w:rsidRPr="004A1DE5">
        <w:rPr>
          <w:rFonts w:eastAsiaTheme="minorEastAsia"/>
          <w:lang w:eastAsia="zh-CN"/>
        </w:rPr>
        <w:t>DCI, the number of the indicated TCI states is determined. For joint TCI</w:t>
      </w:r>
      <w:r w:rsidR="00556DB6" w:rsidRPr="004A1DE5">
        <w:rPr>
          <w:rFonts w:eastAsiaTheme="minorEastAsia"/>
          <w:lang w:eastAsia="zh-CN"/>
        </w:rPr>
        <w:t xml:space="preserve"> mode</w:t>
      </w:r>
      <w:r w:rsidRPr="004A1DE5">
        <w:rPr>
          <w:rFonts w:eastAsiaTheme="minorEastAsia"/>
          <w:lang w:eastAsia="zh-CN"/>
        </w:rPr>
        <w:t>, the number of the indicated TCI state</w:t>
      </w:r>
      <w:r w:rsidR="00556DB6" w:rsidRPr="004A1DE5">
        <w:rPr>
          <w:rFonts w:eastAsiaTheme="minorEastAsia"/>
          <w:lang w:eastAsia="zh-CN"/>
        </w:rPr>
        <w:t>(</w:t>
      </w:r>
      <w:r w:rsidRPr="004A1DE5">
        <w:rPr>
          <w:rFonts w:eastAsiaTheme="minorEastAsia"/>
          <w:lang w:eastAsia="zh-CN"/>
        </w:rPr>
        <w:t>s</w:t>
      </w:r>
      <w:r w:rsidR="00556DB6" w:rsidRPr="004A1DE5">
        <w:rPr>
          <w:rFonts w:eastAsiaTheme="minorEastAsia"/>
          <w:lang w:eastAsia="zh-CN"/>
        </w:rPr>
        <w:t>)</w:t>
      </w:r>
      <w:r w:rsidRPr="004A1DE5">
        <w:rPr>
          <w:rFonts w:eastAsiaTheme="minorEastAsia"/>
          <w:lang w:eastAsia="zh-CN"/>
        </w:rPr>
        <w:t xml:space="preserve"> is same for DL and UL, but for separate TCI </w:t>
      </w:r>
      <w:r w:rsidR="00556DB6" w:rsidRPr="004A1DE5">
        <w:rPr>
          <w:rFonts w:eastAsiaTheme="minorEastAsia"/>
          <w:lang w:eastAsia="zh-CN"/>
        </w:rPr>
        <w:t xml:space="preserve">mode </w:t>
      </w:r>
      <w:r w:rsidRPr="004A1DE5">
        <w:rPr>
          <w:rFonts w:eastAsiaTheme="minorEastAsia"/>
          <w:lang w:eastAsia="zh-CN"/>
        </w:rPr>
        <w:t>the number of the indicated TCI state</w:t>
      </w:r>
      <w:r w:rsidR="00556DB6" w:rsidRPr="004A1DE5">
        <w:rPr>
          <w:rFonts w:eastAsiaTheme="minorEastAsia"/>
          <w:lang w:eastAsia="zh-CN"/>
        </w:rPr>
        <w:t>(</w:t>
      </w:r>
      <w:r w:rsidRPr="004A1DE5">
        <w:rPr>
          <w:rFonts w:eastAsiaTheme="minorEastAsia"/>
          <w:lang w:eastAsia="zh-CN"/>
        </w:rPr>
        <w:t>s</w:t>
      </w:r>
      <w:r w:rsidR="00556DB6" w:rsidRPr="004A1DE5">
        <w:rPr>
          <w:rFonts w:eastAsiaTheme="minorEastAsia"/>
          <w:lang w:eastAsia="zh-CN"/>
        </w:rPr>
        <w:t>)</w:t>
      </w:r>
      <w:r w:rsidRPr="004A1DE5">
        <w:rPr>
          <w:rFonts w:eastAsiaTheme="minorEastAsia"/>
          <w:lang w:eastAsia="zh-CN"/>
        </w:rPr>
        <w:t xml:space="preserve"> for DL and UL </w:t>
      </w:r>
      <w:r w:rsidR="00556DB6" w:rsidRPr="004A1DE5">
        <w:rPr>
          <w:rFonts w:eastAsiaTheme="minorEastAsia"/>
          <w:lang w:eastAsia="zh-CN"/>
        </w:rPr>
        <w:t>can be same or different</w:t>
      </w:r>
      <w:r w:rsidRPr="004A1DE5">
        <w:rPr>
          <w:rFonts w:eastAsiaTheme="minorEastAsia"/>
          <w:lang w:eastAsia="zh-CN"/>
        </w:rPr>
        <w:t xml:space="preserve">. According to the </w:t>
      </w:r>
      <w:r w:rsidR="00432D44" w:rsidRPr="004A1DE5">
        <w:rPr>
          <w:rFonts w:eastAsiaTheme="minorEastAsia"/>
          <w:lang w:eastAsia="zh-CN"/>
        </w:rPr>
        <w:t>beam indication DCI</w:t>
      </w:r>
      <w:r w:rsidRPr="004A1DE5">
        <w:rPr>
          <w:rFonts w:eastAsiaTheme="minorEastAsia"/>
          <w:lang w:eastAsia="zh-CN"/>
        </w:rPr>
        <w:t xml:space="preserve">, the </w:t>
      </w:r>
      <w:r w:rsidR="00432D44" w:rsidRPr="004A1DE5">
        <w:rPr>
          <w:rFonts w:eastAsiaTheme="minorEastAsia"/>
          <w:lang w:eastAsia="zh-CN"/>
        </w:rPr>
        <w:t xml:space="preserve">indicated </w:t>
      </w:r>
      <w:r w:rsidRPr="004A1DE5">
        <w:rPr>
          <w:rFonts w:eastAsiaTheme="minorEastAsia"/>
          <w:lang w:eastAsia="zh-CN"/>
        </w:rPr>
        <w:t>TCI state applied for each TRP</w:t>
      </w:r>
      <w:r w:rsidR="00556DB6" w:rsidRPr="004A1DE5">
        <w:rPr>
          <w:rFonts w:eastAsiaTheme="minorEastAsia"/>
          <w:lang w:eastAsia="zh-CN"/>
        </w:rPr>
        <w:t xml:space="preserve"> </w:t>
      </w:r>
      <w:r w:rsidRPr="004A1DE5">
        <w:rPr>
          <w:rFonts w:eastAsiaTheme="minorEastAsia"/>
          <w:lang w:eastAsia="zh-CN"/>
        </w:rPr>
        <w:t xml:space="preserve">and for DL/UL is updated, respectively. </w:t>
      </w:r>
    </w:p>
    <w:p w14:paraId="6C744ECB" w14:textId="4562853C" w:rsidR="009239EC" w:rsidRPr="004A1DE5" w:rsidRDefault="009239EC" w:rsidP="009239EC">
      <w:pPr>
        <w:rPr>
          <w:rFonts w:eastAsiaTheme="minorEastAsia"/>
          <w:lang w:eastAsia="zh-CN"/>
        </w:rPr>
      </w:pPr>
      <w:r w:rsidRPr="004A1DE5">
        <w:rPr>
          <w:rFonts w:eastAsiaTheme="minorEastAsia"/>
          <w:lang w:eastAsia="zh-CN"/>
        </w:rPr>
        <w:t>Due to no explicit TRP ID for single</w:t>
      </w:r>
      <w:r w:rsidR="003D2F78" w:rsidRPr="004A1DE5">
        <w:rPr>
          <w:rFonts w:eastAsiaTheme="minorEastAsia"/>
          <w:lang w:eastAsia="zh-CN"/>
        </w:rPr>
        <w:t>-</w:t>
      </w:r>
      <w:r w:rsidRPr="004A1DE5">
        <w:rPr>
          <w:rFonts w:eastAsiaTheme="minorEastAsia"/>
          <w:lang w:eastAsia="zh-CN"/>
        </w:rPr>
        <w:t xml:space="preserve">DCI based multi-TRP case, in order to ensure the correct TCI state update for </w:t>
      </w:r>
      <w:r w:rsidR="003D2F78" w:rsidRPr="004A1DE5">
        <w:rPr>
          <w:rFonts w:eastAsiaTheme="minorEastAsia"/>
          <w:lang w:eastAsia="zh-CN"/>
        </w:rPr>
        <w:t xml:space="preserve">corresponding </w:t>
      </w:r>
      <w:r w:rsidRPr="004A1DE5">
        <w:rPr>
          <w:rFonts w:eastAsiaTheme="minorEastAsia"/>
          <w:lang w:eastAsia="zh-CN"/>
        </w:rPr>
        <w:t xml:space="preserve">TRP, </w:t>
      </w:r>
      <w:r w:rsidR="003D2F78" w:rsidRPr="004A1DE5">
        <w:rPr>
          <w:rFonts w:eastAsiaTheme="minorEastAsia"/>
          <w:lang w:eastAsia="zh-CN"/>
        </w:rPr>
        <w:t xml:space="preserve">one-to-one mapping between two TRPs and </w:t>
      </w:r>
      <w:r w:rsidRPr="004A1DE5">
        <w:rPr>
          <w:rFonts w:eastAsiaTheme="minorEastAsia"/>
          <w:lang w:eastAsia="zh-CN"/>
        </w:rPr>
        <w:t xml:space="preserve">the </w:t>
      </w:r>
      <w:r w:rsidR="003D2F78" w:rsidRPr="004A1DE5">
        <w:rPr>
          <w:rFonts w:eastAsiaTheme="minorEastAsia"/>
          <w:lang w:eastAsia="zh-CN"/>
        </w:rPr>
        <w:t xml:space="preserve">two </w:t>
      </w:r>
      <w:r w:rsidRPr="004A1DE5">
        <w:rPr>
          <w:rFonts w:eastAsiaTheme="minorEastAsia"/>
          <w:lang w:eastAsia="zh-CN"/>
        </w:rPr>
        <w:t xml:space="preserve">activated </w:t>
      </w:r>
      <w:r w:rsidR="003D2F78" w:rsidRPr="004A1DE5">
        <w:rPr>
          <w:rFonts w:eastAsiaTheme="minorEastAsia"/>
          <w:lang w:eastAsia="zh-CN"/>
        </w:rPr>
        <w:t xml:space="preserve">DL/UL </w:t>
      </w:r>
      <w:r w:rsidRPr="004A1DE5">
        <w:rPr>
          <w:rFonts w:eastAsiaTheme="minorEastAsia"/>
          <w:lang w:eastAsia="zh-CN"/>
        </w:rPr>
        <w:t>TCI states</w:t>
      </w:r>
      <w:r w:rsidRPr="004A1DE5" w:rsidDel="003D2F78">
        <w:rPr>
          <w:rFonts w:eastAsiaTheme="minorEastAsia"/>
          <w:lang w:eastAsia="zh-CN"/>
        </w:rPr>
        <w:t xml:space="preserve"> </w:t>
      </w:r>
      <w:r w:rsidR="003D2F78" w:rsidRPr="004A1DE5">
        <w:rPr>
          <w:rFonts w:eastAsiaTheme="minorEastAsia"/>
          <w:lang w:eastAsia="zh-CN"/>
        </w:rPr>
        <w:t>in a</w:t>
      </w:r>
      <w:r w:rsidRPr="004A1DE5">
        <w:rPr>
          <w:rFonts w:eastAsiaTheme="minorEastAsia"/>
          <w:lang w:eastAsia="zh-CN"/>
        </w:rPr>
        <w:t xml:space="preserve"> TCI </w:t>
      </w:r>
      <w:r w:rsidRPr="004A1DE5" w:rsidDel="003D2F78">
        <w:rPr>
          <w:rFonts w:eastAsiaTheme="minorEastAsia"/>
          <w:lang w:eastAsia="zh-CN"/>
        </w:rPr>
        <w:t>codepoint</w:t>
      </w:r>
      <w:r w:rsidRPr="004A1DE5">
        <w:rPr>
          <w:rFonts w:eastAsiaTheme="minorEastAsia"/>
          <w:lang w:eastAsia="zh-CN"/>
        </w:rPr>
        <w:t xml:space="preserve"> </w:t>
      </w:r>
      <w:r w:rsidR="00775C8C" w:rsidRPr="004A1DE5">
        <w:rPr>
          <w:rFonts w:eastAsiaTheme="minorEastAsia"/>
          <w:lang w:eastAsia="zh-CN"/>
        </w:rPr>
        <w:t>can be</w:t>
      </w:r>
      <w:r w:rsidRPr="004A1DE5">
        <w:rPr>
          <w:rFonts w:eastAsiaTheme="minorEastAsia"/>
          <w:lang w:eastAsia="zh-CN"/>
        </w:rPr>
        <w:t xml:space="preserve"> </w:t>
      </w:r>
      <w:r w:rsidR="003D2F78" w:rsidRPr="004A1DE5">
        <w:rPr>
          <w:rFonts w:eastAsiaTheme="minorEastAsia"/>
          <w:lang w:eastAsia="zh-CN"/>
        </w:rPr>
        <w:t>applied</w:t>
      </w:r>
      <w:r w:rsidRPr="004A1DE5">
        <w:rPr>
          <w:rFonts w:eastAsiaTheme="minorEastAsia"/>
          <w:lang w:eastAsia="zh-CN"/>
        </w:rPr>
        <w:t>.</w:t>
      </w:r>
    </w:p>
    <w:p w14:paraId="5364084B" w14:textId="414CA7C1" w:rsidR="00AB61BB" w:rsidRPr="004A1DE5" w:rsidRDefault="00AB61BB" w:rsidP="00AB61BB">
      <w:pPr>
        <w:jc w:val="center"/>
      </w:pPr>
      <w:r w:rsidRPr="004A1DE5">
        <w:object w:dxaOrig="6091" w:dyaOrig="2471" w14:anchorId="75A04D2E">
          <v:shape id="_x0000_i1030" type="#_x0000_t75" style="width:4in;height:116.5pt" o:ole="">
            <v:imagedata r:id="rId21" o:title=""/>
          </v:shape>
          <o:OLEObject Type="Embed" ProgID="Visio.Drawing.15" ShapeID="_x0000_i1030" DrawAspect="Content" ObjectID="_1712778799" r:id="rId22"/>
        </w:object>
      </w:r>
    </w:p>
    <w:p w14:paraId="34CC6D48" w14:textId="6F9E27A9" w:rsidR="00AB61BB" w:rsidRPr="004A1DE5" w:rsidRDefault="00AB61BB" w:rsidP="001F12FE">
      <w:pPr>
        <w:pStyle w:val="figure"/>
        <w:numPr>
          <w:ilvl w:val="0"/>
          <w:numId w:val="13"/>
        </w:numPr>
      </w:pPr>
      <w:r w:rsidRPr="004A1DE5">
        <w:t>TCI state activation and indication for single</w:t>
      </w:r>
      <w:r w:rsidR="006136DF" w:rsidRPr="004A1DE5">
        <w:t>-</w:t>
      </w:r>
      <w:r w:rsidRPr="004A1DE5">
        <w:t>DCI based multi-TRP</w:t>
      </w:r>
    </w:p>
    <w:p w14:paraId="44FFA194" w14:textId="77777777" w:rsidR="009239EC" w:rsidRPr="004A1DE5" w:rsidRDefault="009239EC" w:rsidP="001F12FE">
      <w:pPr>
        <w:pStyle w:val="proposal0"/>
        <w:numPr>
          <w:ilvl w:val="0"/>
          <w:numId w:val="8"/>
        </w:numPr>
        <w:ind w:left="1134" w:hanging="1134"/>
      </w:pPr>
    </w:p>
    <w:p w14:paraId="1DE690E5" w14:textId="5754E5BD" w:rsidR="009239EC" w:rsidRPr="004A1DE5" w:rsidRDefault="009239EC" w:rsidP="009239EC">
      <w:pPr>
        <w:pStyle w:val="bullet1"/>
        <w:rPr>
          <w:b/>
        </w:rPr>
      </w:pPr>
      <w:r w:rsidRPr="004A1DE5">
        <w:rPr>
          <w:b/>
        </w:rPr>
        <w:t>For single</w:t>
      </w:r>
      <w:r w:rsidR="00580340">
        <w:rPr>
          <w:b/>
        </w:rPr>
        <w:t>-</w:t>
      </w:r>
      <w:r w:rsidRPr="004A1DE5">
        <w:rPr>
          <w:b/>
        </w:rPr>
        <w:t>DCI based multi-TRP case, the same principle of TCI state activation and indication in Rel-16/17 is reused.</w:t>
      </w:r>
    </w:p>
    <w:p w14:paraId="31516AC6" w14:textId="77777777" w:rsidR="009239EC" w:rsidRPr="004A1DE5" w:rsidRDefault="009239EC" w:rsidP="009239EC">
      <w:pPr>
        <w:pStyle w:val="bullet2"/>
        <w:rPr>
          <w:b/>
        </w:rPr>
      </w:pPr>
      <w:r w:rsidRPr="004A1DE5">
        <w:rPr>
          <w:b/>
        </w:rPr>
        <w:t>Reuse the DCI format in Rel-17 unified TCI framework for beam indication.</w:t>
      </w:r>
    </w:p>
    <w:p w14:paraId="1B79EFA5" w14:textId="74ADCA50" w:rsidR="009239EC" w:rsidRPr="004A1DE5" w:rsidRDefault="009239EC" w:rsidP="009239EC">
      <w:pPr>
        <w:pStyle w:val="bullet2"/>
        <w:rPr>
          <w:b/>
        </w:rPr>
      </w:pPr>
      <w:r w:rsidRPr="004A1DE5">
        <w:rPr>
          <w:b/>
        </w:rPr>
        <w:t xml:space="preserve">Determine the number of the indicated TCI states based on codepoint indicated by TCI field in </w:t>
      </w:r>
      <w:r w:rsidR="00FD23FB" w:rsidRPr="004A1DE5">
        <w:rPr>
          <w:b/>
        </w:rPr>
        <w:t xml:space="preserve">beam indication </w:t>
      </w:r>
      <w:r w:rsidRPr="004A1DE5">
        <w:rPr>
          <w:b/>
        </w:rPr>
        <w:t>DCI.</w:t>
      </w:r>
    </w:p>
    <w:p w14:paraId="2FEB4BE2" w14:textId="7721F0F1" w:rsidR="009239EC" w:rsidRPr="004A1DE5" w:rsidRDefault="00580340" w:rsidP="009239EC">
      <w:pPr>
        <w:pStyle w:val="bullet2"/>
        <w:rPr>
          <w:b/>
        </w:rPr>
      </w:pPr>
      <w:r>
        <w:rPr>
          <w:b/>
        </w:rPr>
        <w:t xml:space="preserve">Determine </w:t>
      </w:r>
      <w:r w:rsidRPr="00580340">
        <w:rPr>
          <w:b/>
        </w:rPr>
        <w:t>one-to-one mapping between two TRPs and the two activated DL/UL TCI states in a TCI codepoint</w:t>
      </w:r>
      <w:r>
        <w:rPr>
          <w:b/>
        </w:rPr>
        <w:t>.</w:t>
      </w:r>
    </w:p>
    <w:p w14:paraId="70CAE6C1" w14:textId="77777777" w:rsidR="009239EC" w:rsidRPr="004A1DE5" w:rsidRDefault="009239EC" w:rsidP="009239EC">
      <w:pPr>
        <w:pStyle w:val="bullet1"/>
        <w:numPr>
          <w:ilvl w:val="0"/>
          <w:numId w:val="0"/>
        </w:numPr>
        <w:ind w:left="420" w:hanging="420"/>
        <w:rPr>
          <w:b/>
        </w:rPr>
      </w:pPr>
    </w:p>
    <w:p w14:paraId="33036928" w14:textId="77777777" w:rsidR="009239EC" w:rsidRPr="004A1DE5" w:rsidRDefault="009239EC" w:rsidP="00293C88">
      <w:pPr>
        <w:pStyle w:val="title2"/>
      </w:pPr>
      <w:r w:rsidRPr="004A1DE5">
        <w:t>Application of multiple indicated TCI states</w:t>
      </w:r>
    </w:p>
    <w:p w14:paraId="24E604DD" w14:textId="5AB5E1F1" w:rsidR="009239EC" w:rsidRPr="00294F72" w:rsidRDefault="009239EC" w:rsidP="00294F72">
      <w:pPr>
        <w:rPr>
          <w:rFonts w:eastAsiaTheme="minorEastAsia"/>
          <w:lang w:eastAsia="zh-CN"/>
        </w:rPr>
      </w:pPr>
      <w:r w:rsidRPr="004A1DE5">
        <w:rPr>
          <w:rFonts w:eastAsiaTheme="minorEastAsia"/>
          <w:lang w:eastAsia="zh-CN"/>
        </w:rPr>
        <w:t>In Rel-17 unified TCI framework focusing on single</w:t>
      </w:r>
      <w:r w:rsidR="006136DF" w:rsidRPr="004A1DE5">
        <w:rPr>
          <w:rFonts w:eastAsiaTheme="minorEastAsia"/>
          <w:lang w:eastAsia="zh-CN"/>
        </w:rPr>
        <w:t>-</w:t>
      </w:r>
      <w:r w:rsidRPr="004A1DE5">
        <w:rPr>
          <w:rFonts w:eastAsiaTheme="minorEastAsia"/>
          <w:lang w:eastAsia="zh-CN"/>
        </w:rPr>
        <w:t xml:space="preserve">TRP </w:t>
      </w:r>
      <w:r w:rsidR="006136DF" w:rsidRPr="004A1DE5">
        <w:rPr>
          <w:rFonts w:eastAsiaTheme="minorEastAsia"/>
          <w:lang w:eastAsia="zh-CN"/>
        </w:rPr>
        <w:t>transmission</w:t>
      </w:r>
      <w:r w:rsidRPr="004A1DE5">
        <w:rPr>
          <w:rFonts w:eastAsiaTheme="minorEastAsia"/>
          <w:lang w:eastAsia="zh-CN"/>
        </w:rPr>
        <w:t xml:space="preserve">, a joint TCI state or a pair of DL and UL TCI states are indicated and applied at least for UE-dedicated reception on CORESET and the respective PDSCH,  </w:t>
      </w:r>
      <w:r w:rsidRPr="00294F72">
        <w:rPr>
          <w:rFonts w:eastAsiaTheme="minorEastAsia"/>
          <w:lang w:eastAsia="zh-CN"/>
        </w:rPr>
        <w:t>and/or at least for dynamic-grant/configured-grant based PUSCH and all of dedicated PUCCH resources, and any valid channel/RS which can be configured to apply the indicated TCI state by RRC, e.g. non-UE-dedicated CORESET and the respective PDSCH, aperiodic CSI-RS for CSI/BM, SRS.</w:t>
      </w:r>
    </w:p>
    <w:p w14:paraId="27556A41" w14:textId="535C56E3" w:rsidR="009239EC" w:rsidRPr="004A1DE5" w:rsidRDefault="009239EC" w:rsidP="009239EC">
      <w:pPr>
        <w:rPr>
          <w:rFonts w:eastAsiaTheme="minorEastAsia"/>
          <w:lang w:eastAsia="zh-CN"/>
        </w:rPr>
      </w:pPr>
      <w:r w:rsidRPr="004A1DE5">
        <w:rPr>
          <w:rFonts w:eastAsiaTheme="minorEastAsia"/>
          <w:lang w:eastAsia="zh-CN"/>
        </w:rPr>
        <w:lastRenderedPageBreak/>
        <w:t xml:space="preserve">According to the design principle above, in order to ensure the </w:t>
      </w:r>
      <w:r w:rsidR="00DE615A" w:rsidRPr="004A1DE5">
        <w:rPr>
          <w:rFonts w:eastAsiaTheme="minorEastAsia"/>
          <w:lang w:eastAsia="zh-CN"/>
        </w:rPr>
        <w:t>f</w:t>
      </w:r>
      <w:r w:rsidR="001B1A79" w:rsidRPr="004A1DE5">
        <w:rPr>
          <w:rFonts w:eastAsiaTheme="minorEastAsia"/>
          <w:lang w:eastAsia="zh-CN"/>
        </w:rPr>
        <w:t xml:space="preserve">lexible </w:t>
      </w:r>
      <w:r w:rsidR="0013372B" w:rsidRPr="004A1DE5">
        <w:rPr>
          <w:rFonts w:eastAsiaTheme="minorEastAsia"/>
          <w:lang w:eastAsia="zh-CN"/>
        </w:rPr>
        <w:t>application</w:t>
      </w:r>
      <w:r w:rsidR="00DE615A" w:rsidRPr="004A1DE5">
        <w:rPr>
          <w:rFonts w:eastAsiaTheme="minorEastAsia"/>
          <w:lang w:eastAsia="zh-CN"/>
        </w:rPr>
        <w:t xml:space="preserve"> </w:t>
      </w:r>
      <w:r w:rsidRPr="004A1DE5">
        <w:rPr>
          <w:rFonts w:eastAsiaTheme="minorEastAsia"/>
          <w:lang w:eastAsia="zh-CN"/>
        </w:rPr>
        <w:t>of the indicated TCI state</w:t>
      </w:r>
      <w:r w:rsidR="0013372B" w:rsidRPr="004A1DE5">
        <w:rPr>
          <w:rFonts w:eastAsiaTheme="minorEastAsia"/>
          <w:lang w:eastAsia="zh-CN"/>
        </w:rPr>
        <w:t>s</w:t>
      </w:r>
      <w:r w:rsidRPr="004A1DE5">
        <w:rPr>
          <w:rFonts w:eastAsiaTheme="minorEastAsia"/>
          <w:lang w:eastAsia="zh-CN"/>
        </w:rPr>
        <w:t>, even if multiple TCI states are indicated, it cannot limit all channels/RSs to apply same TCI state(s) and transmission scheme. Therefore, a flexible solution for TCI state application should be considered in Rel-18.</w:t>
      </w:r>
    </w:p>
    <w:p w14:paraId="19F015E0" w14:textId="02F90101" w:rsidR="00915A10" w:rsidRPr="004A1DE5" w:rsidRDefault="00260E36" w:rsidP="00162F10">
      <w:pPr>
        <w:pStyle w:val="title3"/>
      </w:pPr>
      <w:r w:rsidRPr="004A1DE5">
        <w:t>Beam application f</w:t>
      </w:r>
      <w:r w:rsidR="00713769" w:rsidRPr="004A1DE5">
        <w:t>or multi-DCI based multi-TRP</w:t>
      </w:r>
    </w:p>
    <w:p w14:paraId="12D9FC88" w14:textId="4F3EA3CC" w:rsidR="009239EC" w:rsidRPr="004A1DE5" w:rsidRDefault="009239EC" w:rsidP="009239EC">
      <w:pPr>
        <w:rPr>
          <w:rFonts w:eastAsiaTheme="minorEastAsia"/>
          <w:lang w:eastAsia="zh-CN"/>
        </w:rPr>
      </w:pPr>
      <w:r w:rsidRPr="004A1DE5">
        <w:rPr>
          <w:rFonts w:eastAsiaTheme="minorEastAsia"/>
          <w:lang w:eastAsia="zh-CN"/>
        </w:rPr>
        <w:t xml:space="preserve">For multi-DCI based multi-TRP case, if two TCI states are indicated for </w:t>
      </w:r>
      <w:r w:rsidRPr="004A1DE5">
        <w:rPr>
          <w:rFonts w:eastAsiaTheme="minorEastAsia"/>
          <w:i/>
          <w:lang w:eastAsia="zh-CN"/>
        </w:rPr>
        <w:t>coresetPoolIndex</w:t>
      </w:r>
      <w:r w:rsidRPr="004A1DE5">
        <w:rPr>
          <w:rFonts w:eastAsiaTheme="minorEastAsia"/>
          <w:lang w:eastAsia="zh-CN"/>
        </w:rPr>
        <w:t xml:space="preserve"> 0 and </w:t>
      </w:r>
      <w:r w:rsidRPr="004A1DE5">
        <w:rPr>
          <w:rFonts w:eastAsiaTheme="minorEastAsia"/>
          <w:i/>
          <w:lang w:eastAsia="zh-CN"/>
        </w:rPr>
        <w:t>coresetPoolIndex</w:t>
      </w:r>
      <w:r w:rsidRPr="004A1DE5">
        <w:rPr>
          <w:rFonts w:eastAsiaTheme="minorEastAsia"/>
          <w:lang w:eastAsia="zh-CN"/>
        </w:rPr>
        <w:t xml:space="preserve"> 1, respectively, </w:t>
      </w:r>
      <w:r w:rsidR="009F332A" w:rsidRPr="004A1DE5">
        <w:rPr>
          <w:rFonts w:eastAsiaTheme="minorEastAsia"/>
          <w:lang w:eastAsia="zh-CN"/>
        </w:rPr>
        <w:t>the</w:t>
      </w:r>
      <w:r w:rsidRPr="004A1DE5">
        <w:rPr>
          <w:rFonts w:eastAsiaTheme="minorEastAsia"/>
          <w:lang w:eastAsia="zh-CN"/>
        </w:rPr>
        <w:t xml:space="preserve"> TCI state application rule can be defined for each channel/RS.</w:t>
      </w:r>
    </w:p>
    <w:p w14:paraId="4FB9BABB" w14:textId="12AEC741" w:rsidR="009239EC" w:rsidRPr="004A1DE5" w:rsidRDefault="009239EC" w:rsidP="009239EC">
      <w:pPr>
        <w:rPr>
          <w:rFonts w:eastAsiaTheme="minorEastAsia"/>
          <w:lang w:eastAsia="zh-CN"/>
        </w:rPr>
      </w:pPr>
      <w:r w:rsidRPr="004A1DE5">
        <w:rPr>
          <w:rFonts w:eastAsiaTheme="minorEastAsia"/>
          <w:lang w:eastAsia="zh-CN"/>
        </w:rPr>
        <w:t>For a CORESET</w:t>
      </w:r>
      <w:r w:rsidR="00A65AA7" w:rsidRPr="004A1DE5">
        <w:rPr>
          <w:rFonts w:eastAsiaTheme="minorEastAsia"/>
          <w:lang w:eastAsia="zh-CN"/>
        </w:rPr>
        <w:t xml:space="preserve"> </w:t>
      </w:r>
      <w:r w:rsidR="00513953" w:rsidRPr="004A1DE5">
        <w:rPr>
          <w:rFonts w:eastAsiaTheme="minorEastAsia"/>
          <w:lang w:eastAsia="zh-CN"/>
        </w:rPr>
        <w:t xml:space="preserve">associated with a </w:t>
      </w:r>
      <w:r w:rsidR="00513953" w:rsidRPr="004A1DE5">
        <w:rPr>
          <w:rFonts w:eastAsiaTheme="minorEastAsia"/>
          <w:i/>
          <w:lang w:eastAsia="zh-CN"/>
        </w:rPr>
        <w:t>coresetPoolIndex</w:t>
      </w:r>
      <w:r w:rsidR="00513953" w:rsidRPr="004A1DE5">
        <w:rPr>
          <w:rFonts w:eastAsiaTheme="minorEastAsia"/>
          <w:lang w:eastAsia="zh-CN"/>
        </w:rPr>
        <w:t xml:space="preserve"> </w:t>
      </w:r>
      <w:r w:rsidR="00A65AA7" w:rsidRPr="004A1DE5">
        <w:rPr>
          <w:rFonts w:eastAsiaTheme="minorEastAsia"/>
          <w:lang w:eastAsia="zh-CN"/>
        </w:rPr>
        <w:t>sharing the indicated TCI state</w:t>
      </w:r>
      <w:r w:rsidRPr="004A1DE5">
        <w:rPr>
          <w:rFonts w:eastAsiaTheme="minorEastAsia"/>
          <w:lang w:eastAsia="zh-CN"/>
        </w:rPr>
        <w:t xml:space="preserve">, the indicated TCI state corresponding to the same </w:t>
      </w:r>
      <w:proofErr w:type="spellStart"/>
      <w:r w:rsidRPr="004A1DE5">
        <w:rPr>
          <w:rFonts w:eastAsiaTheme="minorEastAsia"/>
          <w:i/>
          <w:lang w:eastAsia="zh-CN"/>
        </w:rPr>
        <w:t>coresetPoolIndex</w:t>
      </w:r>
      <w:proofErr w:type="spellEnd"/>
      <w:r w:rsidRPr="004A1DE5">
        <w:rPr>
          <w:rFonts w:eastAsiaTheme="minorEastAsia"/>
          <w:lang w:eastAsia="zh-CN"/>
        </w:rPr>
        <w:t xml:space="preserve"> is applied. For </w:t>
      </w:r>
      <w:r w:rsidR="00173BF6" w:rsidRPr="004A1DE5">
        <w:rPr>
          <w:rFonts w:eastAsiaTheme="minorEastAsia"/>
          <w:lang w:eastAsia="zh-CN"/>
        </w:rPr>
        <w:t xml:space="preserve">inter-cell multi-TRP case when configured to follow the indicated TCI states, </w:t>
      </w:r>
      <w:r w:rsidR="00802DB7" w:rsidRPr="004A1DE5">
        <w:rPr>
          <w:rFonts w:eastAsiaTheme="minorEastAsia"/>
          <w:lang w:eastAsia="zh-CN"/>
        </w:rPr>
        <w:t xml:space="preserve">the CORESET associated with CSS set other than Type3-PDCCH CSS sets, i.e. </w:t>
      </w:r>
      <w:r w:rsidRPr="004A1DE5">
        <w:rPr>
          <w:rFonts w:eastAsiaTheme="minorEastAsia"/>
          <w:lang w:eastAsia="zh-CN"/>
        </w:rPr>
        <w:t>CORESET B/C/0</w:t>
      </w:r>
      <w:r w:rsidR="00802DB7" w:rsidRPr="004A1DE5">
        <w:rPr>
          <w:rFonts w:eastAsiaTheme="minorEastAsia"/>
          <w:lang w:eastAsia="zh-CN"/>
        </w:rPr>
        <w:t xml:space="preserve"> in Rel-17,</w:t>
      </w:r>
      <w:r w:rsidRPr="004A1DE5">
        <w:rPr>
          <w:rFonts w:eastAsiaTheme="minorEastAsia"/>
          <w:lang w:eastAsia="zh-CN"/>
        </w:rPr>
        <w:t xml:space="preserve"> </w:t>
      </w:r>
      <w:r w:rsidR="00173BF6" w:rsidRPr="004A1DE5">
        <w:rPr>
          <w:rFonts w:eastAsiaTheme="minorEastAsia"/>
          <w:lang w:eastAsia="zh-CN"/>
        </w:rPr>
        <w:t>can only be associated with</w:t>
      </w:r>
      <w:r w:rsidRPr="004A1DE5">
        <w:rPr>
          <w:rFonts w:eastAsiaTheme="minorEastAsia"/>
          <w:lang w:eastAsia="zh-CN"/>
        </w:rPr>
        <w:t xml:space="preserve"> the </w:t>
      </w:r>
      <w:proofErr w:type="spellStart"/>
      <w:r w:rsidRPr="004A1DE5">
        <w:rPr>
          <w:rFonts w:eastAsiaTheme="minorEastAsia"/>
          <w:i/>
          <w:lang w:eastAsia="zh-CN"/>
        </w:rPr>
        <w:t>coresetPoolIndex</w:t>
      </w:r>
      <w:proofErr w:type="spellEnd"/>
      <w:r w:rsidRPr="004A1DE5">
        <w:rPr>
          <w:rFonts w:eastAsiaTheme="minorEastAsia"/>
          <w:lang w:eastAsia="zh-CN"/>
        </w:rPr>
        <w:t xml:space="preserve"> </w:t>
      </w:r>
      <w:r w:rsidR="00173BF6" w:rsidRPr="004A1DE5">
        <w:rPr>
          <w:rFonts w:eastAsiaTheme="minorEastAsia"/>
          <w:lang w:eastAsia="zh-CN"/>
        </w:rPr>
        <w:t xml:space="preserve">associated </w:t>
      </w:r>
      <w:r w:rsidRPr="004A1DE5">
        <w:rPr>
          <w:rFonts w:eastAsiaTheme="minorEastAsia"/>
          <w:lang w:eastAsia="zh-CN"/>
        </w:rPr>
        <w:t xml:space="preserve">with serving cell PCI, and the </w:t>
      </w:r>
      <w:r w:rsidRPr="004A1DE5">
        <w:rPr>
          <w:szCs w:val="20"/>
        </w:rPr>
        <w:t>CSI-RS associated with the indicated TCI state applied to these CORESET</w:t>
      </w:r>
      <w:r w:rsidR="00173BF6" w:rsidRPr="004A1DE5">
        <w:rPr>
          <w:szCs w:val="20"/>
        </w:rPr>
        <w:t>s</w:t>
      </w:r>
      <w:r w:rsidRPr="004A1DE5">
        <w:rPr>
          <w:szCs w:val="20"/>
        </w:rPr>
        <w:t xml:space="preserve"> should be QCLed with an SSB associated with serving cell PCI</w:t>
      </w:r>
      <w:r w:rsidRPr="004A1DE5">
        <w:rPr>
          <w:rFonts w:eastAsiaTheme="minorEastAsia"/>
          <w:lang w:eastAsia="zh-CN"/>
        </w:rPr>
        <w:t>.</w:t>
      </w:r>
    </w:p>
    <w:p w14:paraId="233D8328" w14:textId="3EAFE565" w:rsidR="009239EC" w:rsidRPr="004A1DE5" w:rsidRDefault="009239EC" w:rsidP="009239EC">
      <w:pPr>
        <w:rPr>
          <w:rFonts w:eastAsiaTheme="minorEastAsia"/>
          <w:lang w:eastAsia="zh-CN"/>
        </w:rPr>
      </w:pPr>
      <w:r w:rsidRPr="004A1DE5">
        <w:rPr>
          <w:rFonts w:eastAsiaTheme="minorEastAsia"/>
          <w:lang w:eastAsia="zh-CN"/>
        </w:rPr>
        <w:t>For PDSCH, the TCI state update mechanism in Rel-17 can be reused</w:t>
      </w:r>
      <w:r w:rsidR="00280D11" w:rsidRPr="004A1DE5">
        <w:rPr>
          <w:rFonts w:eastAsiaTheme="minorEastAsia"/>
          <w:lang w:eastAsia="zh-CN"/>
        </w:rPr>
        <w:t xml:space="preserve"> per TRP</w:t>
      </w:r>
      <w:r w:rsidRPr="004A1DE5">
        <w:rPr>
          <w:rFonts w:eastAsiaTheme="minorEastAsia"/>
          <w:lang w:eastAsia="zh-CN"/>
        </w:rPr>
        <w:t xml:space="preserve">. </w:t>
      </w:r>
      <w:r w:rsidR="00082BA3" w:rsidRPr="004A1DE5">
        <w:rPr>
          <w:rFonts w:eastAsiaTheme="minorEastAsia"/>
          <w:lang w:eastAsia="zh-CN"/>
        </w:rPr>
        <w:t>T</w:t>
      </w:r>
      <w:r w:rsidRPr="004A1DE5">
        <w:rPr>
          <w:rFonts w:eastAsiaTheme="minorEastAsia"/>
          <w:lang w:eastAsia="zh-CN"/>
        </w:rPr>
        <w:t xml:space="preserve">he indicated TCI state corresponding to the </w:t>
      </w:r>
      <w:proofErr w:type="spellStart"/>
      <w:r w:rsidRPr="004A1DE5">
        <w:rPr>
          <w:rFonts w:eastAsiaTheme="minorEastAsia"/>
          <w:i/>
          <w:lang w:eastAsia="zh-CN"/>
        </w:rPr>
        <w:t>coresetPoolIndex</w:t>
      </w:r>
      <w:proofErr w:type="spellEnd"/>
      <w:r w:rsidRPr="004A1DE5">
        <w:rPr>
          <w:rFonts w:eastAsiaTheme="minorEastAsia"/>
          <w:lang w:eastAsia="zh-CN"/>
        </w:rPr>
        <w:t xml:space="preserve"> associated with CORESET </w:t>
      </w:r>
      <w:r w:rsidR="001433B6" w:rsidRPr="004A1DE5">
        <w:rPr>
          <w:rFonts w:eastAsiaTheme="minorEastAsia"/>
          <w:lang w:eastAsia="zh-CN"/>
        </w:rPr>
        <w:t xml:space="preserve">can be </w:t>
      </w:r>
      <w:r w:rsidRPr="004A1DE5">
        <w:rPr>
          <w:rFonts w:eastAsiaTheme="minorEastAsia"/>
          <w:lang w:eastAsia="zh-CN"/>
        </w:rPr>
        <w:t>applied to the respective PDSCH</w:t>
      </w:r>
      <w:r w:rsidR="0091049A" w:rsidRPr="004A1DE5">
        <w:rPr>
          <w:rFonts w:eastAsiaTheme="minorEastAsia"/>
          <w:lang w:eastAsia="zh-CN"/>
        </w:rPr>
        <w:t xml:space="preserve"> and SPS</w:t>
      </w:r>
      <w:r w:rsidRPr="004A1DE5">
        <w:rPr>
          <w:rFonts w:eastAsiaTheme="minorEastAsia"/>
          <w:lang w:eastAsia="zh-CN"/>
        </w:rPr>
        <w:t xml:space="preserve">. </w:t>
      </w:r>
    </w:p>
    <w:p w14:paraId="09DD6C9A" w14:textId="01DD8B8B" w:rsidR="009239EC" w:rsidRPr="004A1DE5" w:rsidRDefault="001433B6" w:rsidP="009239EC">
      <w:pPr>
        <w:rPr>
          <w:rFonts w:eastAsiaTheme="minorEastAsia"/>
          <w:lang w:eastAsia="zh-CN"/>
        </w:rPr>
      </w:pPr>
      <w:r w:rsidRPr="004A1DE5">
        <w:rPr>
          <w:rFonts w:eastAsiaTheme="minorEastAsia"/>
          <w:lang w:eastAsia="zh-CN"/>
        </w:rPr>
        <w:t xml:space="preserve">For a PUCCH resource scheduled by a PDCCH with the CORESET associated with a </w:t>
      </w:r>
      <w:proofErr w:type="spellStart"/>
      <w:r w:rsidRPr="004A1DE5">
        <w:rPr>
          <w:rFonts w:eastAsiaTheme="minorEastAsia"/>
          <w:i/>
          <w:lang w:eastAsia="zh-CN"/>
        </w:rPr>
        <w:t>coresetPoolIndex</w:t>
      </w:r>
      <w:proofErr w:type="spellEnd"/>
      <w:r w:rsidRPr="004A1DE5">
        <w:rPr>
          <w:rFonts w:eastAsiaTheme="minorEastAsia"/>
          <w:lang w:eastAsia="zh-CN"/>
        </w:rPr>
        <w:t xml:space="preserve">, the indicated TCI state corresponding to the </w:t>
      </w:r>
      <w:r w:rsidR="00162D4D" w:rsidRPr="004A1DE5">
        <w:rPr>
          <w:rFonts w:eastAsiaTheme="minorEastAsia"/>
          <w:lang w:eastAsia="zh-CN"/>
        </w:rPr>
        <w:t xml:space="preserve">same </w:t>
      </w:r>
      <w:proofErr w:type="spellStart"/>
      <w:r w:rsidRPr="004A1DE5">
        <w:rPr>
          <w:rFonts w:eastAsiaTheme="minorEastAsia"/>
          <w:i/>
          <w:lang w:eastAsia="zh-CN"/>
        </w:rPr>
        <w:t>coresetPoolIndex</w:t>
      </w:r>
      <w:proofErr w:type="spellEnd"/>
      <w:r w:rsidRPr="004A1DE5">
        <w:rPr>
          <w:rFonts w:eastAsiaTheme="minorEastAsia"/>
          <w:lang w:eastAsia="zh-CN"/>
        </w:rPr>
        <w:t xml:space="preserve"> can be applied to the PUCCH resource. </w:t>
      </w:r>
      <w:r w:rsidR="009239EC" w:rsidRPr="004A1DE5">
        <w:rPr>
          <w:rFonts w:eastAsiaTheme="minorEastAsia"/>
          <w:lang w:eastAsia="zh-CN"/>
        </w:rPr>
        <w:t xml:space="preserve">For </w:t>
      </w:r>
      <w:r w:rsidRPr="004A1DE5">
        <w:rPr>
          <w:rFonts w:eastAsiaTheme="minorEastAsia"/>
          <w:lang w:eastAsia="zh-CN"/>
        </w:rPr>
        <w:t xml:space="preserve">a non-scheduled </w:t>
      </w:r>
      <w:r w:rsidR="009239EC" w:rsidRPr="004A1DE5">
        <w:rPr>
          <w:rFonts w:eastAsiaTheme="minorEastAsia"/>
          <w:lang w:eastAsia="zh-CN"/>
        </w:rPr>
        <w:t xml:space="preserve">PUCCH </w:t>
      </w:r>
      <w:r w:rsidRPr="004A1DE5">
        <w:rPr>
          <w:rFonts w:eastAsiaTheme="minorEastAsia"/>
          <w:lang w:eastAsia="zh-CN"/>
        </w:rPr>
        <w:t xml:space="preserve">resource such as RRC configured PUCCH </w:t>
      </w:r>
      <w:r w:rsidR="009239EC" w:rsidRPr="004A1DE5">
        <w:rPr>
          <w:rFonts w:eastAsiaTheme="minorEastAsia"/>
          <w:lang w:eastAsia="zh-CN"/>
        </w:rPr>
        <w:t xml:space="preserve">transmission, </w:t>
      </w:r>
      <w:r w:rsidR="00D11340" w:rsidRPr="004A1DE5">
        <w:rPr>
          <w:rFonts w:eastAsiaTheme="minorEastAsia"/>
          <w:lang w:eastAsia="zh-CN"/>
        </w:rPr>
        <w:t xml:space="preserve">the indicated TCI state corresponding to a default </w:t>
      </w:r>
      <w:proofErr w:type="spellStart"/>
      <w:r w:rsidR="00D11340" w:rsidRPr="004A1DE5">
        <w:rPr>
          <w:rFonts w:eastAsiaTheme="minorEastAsia"/>
          <w:i/>
          <w:lang w:eastAsia="zh-CN"/>
        </w:rPr>
        <w:t>coresetPoolIndex</w:t>
      </w:r>
      <w:proofErr w:type="spellEnd"/>
      <w:r w:rsidR="009239EC" w:rsidRPr="004A1DE5">
        <w:rPr>
          <w:rFonts w:eastAsiaTheme="minorEastAsia"/>
          <w:lang w:eastAsia="zh-CN"/>
        </w:rPr>
        <w:t xml:space="preserve">, e.g. </w:t>
      </w:r>
      <w:proofErr w:type="spellStart"/>
      <w:r w:rsidR="009239EC" w:rsidRPr="004A1DE5">
        <w:rPr>
          <w:rFonts w:eastAsiaTheme="minorEastAsia"/>
          <w:i/>
          <w:lang w:eastAsia="zh-CN"/>
        </w:rPr>
        <w:t>coresetPoolIndex</w:t>
      </w:r>
      <w:proofErr w:type="spellEnd"/>
      <w:r w:rsidR="009239EC" w:rsidRPr="004A1DE5">
        <w:rPr>
          <w:rFonts w:eastAsiaTheme="minorEastAsia"/>
          <w:lang w:eastAsia="zh-CN"/>
        </w:rPr>
        <w:t xml:space="preserve"> 0, can be applied. </w:t>
      </w:r>
      <w:r w:rsidR="00020072" w:rsidRPr="004A1DE5">
        <w:rPr>
          <w:rFonts w:eastAsiaTheme="minorEastAsia"/>
          <w:lang w:eastAsia="zh-CN"/>
        </w:rPr>
        <w:t xml:space="preserve">Another option is to </w:t>
      </w:r>
      <w:r w:rsidR="00390DD4" w:rsidRPr="004A1DE5">
        <w:rPr>
          <w:rFonts w:eastAsiaTheme="minorEastAsia"/>
          <w:lang w:eastAsia="zh-CN"/>
        </w:rPr>
        <w:t>configure</w:t>
      </w:r>
      <w:r w:rsidR="009239EC" w:rsidRPr="004A1DE5">
        <w:rPr>
          <w:rFonts w:eastAsiaTheme="minorEastAsia"/>
          <w:lang w:eastAsia="zh-CN"/>
        </w:rPr>
        <w:t xml:space="preserve"> </w:t>
      </w:r>
      <w:r w:rsidR="00390DD4" w:rsidRPr="004A1DE5">
        <w:rPr>
          <w:rFonts w:eastAsiaTheme="minorEastAsia"/>
          <w:lang w:eastAsia="zh-CN"/>
        </w:rPr>
        <w:t xml:space="preserve">the </w:t>
      </w:r>
      <w:r w:rsidR="009239EC" w:rsidRPr="004A1DE5">
        <w:rPr>
          <w:rFonts w:eastAsiaTheme="minorEastAsia"/>
          <w:lang w:eastAsia="zh-CN"/>
        </w:rPr>
        <w:t xml:space="preserve">TCI state </w:t>
      </w:r>
      <w:r w:rsidR="00390DD4" w:rsidRPr="004A1DE5">
        <w:rPr>
          <w:rFonts w:eastAsiaTheme="minorEastAsia"/>
          <w:lang w:eastAsia="zh-CN"/>
        </w:rPr>
        <w:t xml:space="preserve">corresponding to which </w:t>
      </w:r>
      <w:r w:rsidR="00390DD4" w:rsidRPr="004A1DE5">
        <w:rPr>
          <w:rFonts w:eastAsiaTheme="minorEastAsia"/>
          <w:i/>
          <w:lang w:eastAsia="zh-CN"/>
        </w:rPr>
        <w:t>coresetPoolIndex</w:t>
      </w:r>
      <w:r w:rsidR="00390DD4" w:rsidRPr="004A1DE5">
        <w:rPr>
          <w:rFonts w:eastAsiaTheme="minorEastAsia"/>
          <w:lang w:eastAsia="zh-CN"/>
        </w:rPr>
        <w:t xml:space="preserve"> </w:t>
      </w:r>
      <w:r w:rsidR="009239EC" w:rsidRPr="004A1DE5">
        <w:rPr>
          <w:rFonts w:eastAsiaTheme="minorEastAsia"/>
          <w:lang w:eastAsia="zh-CN"/>
        </w:rPr>
        <w:t>is applied for the PUCCH resource</w:t>
      </w:r>
      <w:r w:rsidR="00020072" w:rsidRPr="004A1DE5">
        <w:rPr>
          <w:rFonts w:eastAsiaTheme="minorEastAsia"/>
          <w:lang w:eastAsia="zh-CN"/>
        </w:rPr>
        <w:t xml:space="preserve"> by RRC.</w:t>
      </w:r>
    </w:p>
    <w:p w14:paraId="0E9C05F9" w14:textId="10A58859" w:rsidR="009239EC" w:rsidRPr="004A1DE5" w:rsidRDefault="00AA540A" w:rsidP="009239EC">
      <w:pPr>
        <w:rPr>
          <w:rFonts w:eastAsiaTheme="minorEastAsia"/>
          <w:lang w:eastAsia="zh-CN"/>
        </w:rPr>
      </w:pPr>
      <w:r w:rsidRPr="004A1DE5">
        <w:rPr>
          <w:rFonts w:eastAsiaTheme="minorEastAsia"/>
          <w:lang w:eastAsia="zh-CN"/>
        </w:rPr>
        <w:t xml:space="preserve">Similar to PUCCH, </w:t>
      </w:r>
      <w:r w:rsidR="002827C1">
        <w:rPr>
          <w:rFonts w:eastAsiaTheme="minorEastAsia"/>
          <w:lang w:eastAsia="zh-CN"/>
        </w:rPr>
        <w:t xml:space="preserve">dynamic grant based </w:t>
      </w:r>
      <w:r w:rsidR="0091049A" w:rsidRPr="004A1DE5">
        <w:rPr>
          <w:rFonts w:eastAsiaTheme="minorEastAsia"/>
          <w:lang w:eastAsia="zh-CN"/>
        </w:rPr>
        <w:t>PUSCH, aperiodic CSI</w:t>
      </w:r>
      <w:r w:rsidR="002827C1">
        <w:rPr>
          <w:rFonts w:eastAsiaTheme="minorEastAsia"/>
          <w:lang w:eastAsia="zh-CN"/>
        </w:rPr>
        <w:t>-RS</w:t>
      </w:r>
      <w:r w:rsidR="0091049A" w:rsidRPr="004A1DE5">
        <w:rPr>
          <w:rFonts w:eastAsiaTheme="minorEastAsia"/>
          <w:lang w:eastAsia="zh-CN"/>
        </w:rPr>
        <w:t xml:space="preserve"> and Type 2 configured</w:t>
      </w:r>
      <w:r w:rsidR="005F3407" w:rsidRPr="004A1DE5">
        <w:rPr>
          <w:rFonts w:eastAsiaTheme="minorEastAsia"/>
          <w:lang w:eastAsia="zh-CN"/>
        </w:rPr>
        <w:t xml:space="preserve"> </w:t>
      </w:r>
      <w:r w:rsidR="0091049A" w:rsidRPr="004A1DE5">
        <w:rPr>
          <w:rFonts w:eastAsiaTheme="minorEastAsia"/>
          <w:lang w:eastAsia="zh-CN"/>
        </w:rPr>
        <w:t>grant</w:t>
      </w:r>
      <w:r w:rsidR="002827C1">
        <w:rPr>
          <w:rFonts w:eastAsiaTheme="minorEastAsia"/>
          <w:lang w:eastAsia="zh-CN"/>
        </w:rPr>
        <w:t xml:space="preserve"> based PUSCH</w:t>
      </w:r>
      <w:r w:rsidR="0091049A" w:rsidRPr="004A1DE5">
        <w:rPr>
          <w:rFonts w:eastAsiaTheme="minorEastAsia"/>
          <w:lang w:eastAsia="zh-CN"/>
        </w:rPr>
        <w:t xml:space="preserve"> </w:t>
      </w:r>
      <w:r w:rsidRPr="004A1DE5">
        <w:rPr>
          <w:rFonts w:eastAsiaTheme="minorEastAsia"/>
          <w:lang w:eastAsia="zh-CN"/>
        </w:rPr>
        <w:t xml:space="preserve">scheduled by a PDCCH with the CORESET associated with a </w:t>
      </w:r>
      <w:proofErr w:type="spellStart"/>
      <w:r w:rsidRPr="004A1DE5">
        <w:rPr>
          <w:rFonts w:eastAsiaTheme="minorEastAsia"/>
          <w:i/>
          <w:lang w:eastAsia="zh-CN"/>
        </w:rPr>
        <w:t>coresetPoolIndex</w:t>
      </w:r>
      <w:proofErr w:type="spellEnd"/>
      <w:r w:rsidRPr="004A1DE5">
        <w:rPr>
          <w:rFonts w:eastAsiaTheme="minorEastAsia"/>
          <w:lang w:eastAsia="zh-CN"/>
        </w:rPr>
        <w:t xml:space="preserve"> can apply</w:t>
      </w:r>
      <w:r w:rsidR="009239EC" w:rsidRPr="004A1DE5">
        <w:rPr>
          <w:rFonts w:eastAsiaTheme="minorEastAsia"/>
          <w:lang w:eastAsia="zh-CN"/>
        </w:rPr>
        <w:t xml:space="preserve"> </w:t>
      </w:r>
      <w:r w:rsidRPr="004A1DE5">
        <w:rPr>
          <w:rFonts w:eastAsiaTheme="minorEastAsia"/>
          <w:lang w:eastAsia="zh-CN"/>
        </w:rPr>
        <w:t>the indicated TCI state corresponding to the</w:t>
      </w:r>
      <w:r w:rsidR="00162D4D" w:rsidRPr="004A1DE5">
        <w:rPr>
          <w:rFonts w:eastAsiaTheme="minorEastAsia"/>
          <w:lang w:eastAsia="zh-CN"/>
        </w:rPr>
        <w:t xml:space="preserve"> same</w:t>
      </w:r>
      <w:r w:rsidRPr="004A1DE5">
        <w:rPr>
          <w:rFonts w:eastAsiaTheme="minorEastAsia"/>
          <w:lang w:eastAsia="zh-CN"/>
        </w:rPr>
        <w:t xml:space="preserve"> </w:t>
      </w:r>
      <w:r w:rsidRPr="004A1DE5">
        <w:rPr>
          <w:rFonts w:eastAsiaTheme="minorEastAsia"/>
          <w:i/>
          <w:lang w:eastAsia="zh-CN"/>
        </w:rPr>
        <w:t>coresetPoolIndex</w:t>
      </w:r>
      <w:r w:rsidRPr="004A1DE5">
        <w:rPr>
          <w:rFonts w:eastAsiaTheme="minorEastAsia"/>
          <w:lang w:eastAsia="zh-CN"/>
        </w:rPr>
        <w:t xml:space="preserve">. </w:t>
      </w:r>
      <w:r w:rsidR="005F3407" w:rsidRPr="004A1DE5">
        <w:rPr>
          <w:rFonts w:eastAsiaTheme="minorEastAsia"/>
          <w:lang w:eastAsia="zh-CN"/>
        </w:rPr>
        <w:t xml:space="preserve">For a PUSCH without scheduling PDCCH such as Type 1 </w:t>
      </w:r>
      <w:r w:rsidR="002827C1" w:rsidRPr="004A1DE5">
        <w:rPr>
          <w:rFonts w:eastAsiaTheme="minorEastAsia"/>
          <w:lang w:eastAsia="zh-CN"/>
        </w:rPr>
        <w:t>configured grant</w:t>
      </w:r>
      <w:r w:rsidR="002827C1">
        <w:rPr>
          <w:rFonts w:eastAsiaTheme="minorEastAsia"/>
          <w:lang w:eastAsia="zh-CN"/>
        </w:rPr>
        <w:t xml:space="preserve"> based PUSCH</w:t>
      </w:r>
      <w:r w:rsidR="005F3407" w:rsidRPr="004A1DE5">
        <w:rPr>
          <w:rFonts w:eastAsiaTheme="minorEastAsia"/>
          <w:lang w:eastAsia="zh-CN"/>
        </w:rPr>
        <w:t xml:space="preserve">, the indicated TCI state corresponding to a default </w:t>
      </w:r>
      <w:r w:rsidR="005F3407" w:rsidRPr="004A1DE5">
        <w:rPr>
          <w:rFonts w:eastAsiaTheme="minorEastAsia"/>
          <w:i/>
          <w:lang w:eastAsia="zh-CN"/>
        </w:rPr>
        <w:t>coresetPoolIndex</w:t>
      </w:r>
      <w:r w:rsidR="005F3407" w:rsidRPr="004A1DE5">
        <w:rPr>
          <w:rFonts w:eastAsiaTheme="minorEastAsia"/>
          <w:lang w:eastAsia="zh-CN"/>
        </w:rPr>
        <w:t xml:space="preserve">, e.g. </w:t>
      </w:r>
      <w:r w:rsidR="005F3407" w:rsidRPr="004A1DE5">
        <w:rPr>
          <w:rFonts w:eastAsiaTheme="minorEastAsia"/>
          <w:i/>
          <w:lang w:eastAsia="zh-CN"/>
        </w:rPr>
        <w:t>coresetPoolIndex</w:t>
      </w:r>
      <w:r w:rsidR="005F3407" w:rsidRPr="004A1DE5">
        <w:rPr>
          <w:rFonts w:eastAsiaTheme="minorEastAsia"/>
          <w:lang w:eastAsia="zh-CN"/>
        </w:rPr>
        <w:t xml:space="preserve"> 0, can be applied. Another option is to </w:t>
      </w:r>
      <w:r w:rsidR="00B514C7" w:rsidRPr="004A1DE5">
        <w:rPr>
          <w:rFonts w:eastAsiaTheme="minorEastAsia"/>
          <w:lang w:eastAsia="zh-CN"/>
        </w:rPr>
        <w:t xml:space="preserve">configure </w:t>
      </w:r>
      <w:r w:rsidR="005F3407" w:rsidRPr="004A1DE5">
        <w:rPr>
          <w:rFonts w:eastAsiaTheme="minorEastAsia"/>
          <w:lang w:eastAsia="zh-CN"/>
        </w:rPr>
        <w:t>TCI state</w:t>
      </w:r>
      <w:r w:rsidR="00390DD4" w:rsidRPr="004A1DE5">
        <w:rPr>
          <w:rFonts w:eastAsiaTheme="minorEastAsia"/>
          <w:lang w:eastAsia="zh-CN"/>
        </w:rPr>
        <w:t xml:space="preserve"> corresponding to which </w:t>
      </w:r>
      <w:r w:rsidR="00390DD4" w:rsidRPr="004A1DE5">
        <w:rPr>
          <w:rFonts w:eastAsiaTheme="minorEastAsia"/>
          <w:i/>
          <w:lang w:eastAsia="zh-CN"/>
        </w:rPr>
        <w:t>coresetPoolIndex</w:t>
      </w:r>
      <w:r w:rsidR="005F3407" w:rsidRPr="004A1DE5">
        <w:rPr>
          <w:rFonts w:eastAsiaTheme="minorEastAsia"/>
          <w:lang w:eastAsia="zh-CN"/>
        </w:rPr>
        <w:t xml:space="preserve"> is applied by RRC.</w:t>
      </w:r>
    </w:p>
    <w:p w14:paraId="129DD383" w14:textId="4D38A1D3" w:rsidR="009239EC" w:rsidRPr="004A1DE5" w:rsidRDefault="009239EC" w:rsidP="009239EC">
      <w:pPr>
        <w:rPr>
          <w:rFonts w:eastAsiaTheme="minorEastAsia"/>
          <w:lang w:eastAsia="zh-CN"/>
        </w:rPr>
      </w:pPr>
      <w:r w:rsidRPr="004A1DE5">
        <w:rPr>
          <w:rFonts w:eastAsiaTheme="minorEastAsia"/>
          <w:lang w:eastAsia="zh-CN"/>
        </w:rPr>
        <w:t xml:space="preserve">For CSI-RS and SRS sharing the indicated TCI state, the indicated TCI state corresponding to </w:t>
      </w:r>
      <w:r w:rsidR="00162D4D" w:rsidRPr="004A1DE5">
        <w:rPr>
          <w:rFonts w:eastAsiaTheme="minorEastAsia"/>
          <w:lang w:eastAsia="zh-CN"/>
        </w:rPr>
        <w:t>a</w:t>
      </w:r>
      <w:r w:rsidRPr="004A1DE5">
        <w:rPr>
          <w:rFonts w:eastAsiaTheme="minorEastAsia"/>
          <w:lang w:eastAsia="zh-CN"/>
        </w:rPr>
        <w:t xml:space="preserve"> </w:t>
      </w:r>
      <w:proofErr w:type="spellStart"/>
      <w:r w:rsidRPr="004A1DE5">
        <w:rPr>
          <w:rFonts w:eastAsiaTheme="minorEastAsia"/>
          <w:i/>
          <w:lang w:eastAsia="zh-CN"/>
        </w:rPr>
        <w:t>coresetPoolIndex</w:t>
      </w:r>
      <w:proofErr w:type="spellEnd"/>
      <w:r w:rsidRPr="004A1DE5">
        <w:rPr>
          <w:rFonts w:eastAsiaTheme="minorEastAsia"/>
          <w:lang w:eastAsia="zh-CN"/>
        </w:rPr>
        <w:t xml:space="preserve"> can be applied, where the association</w:t>
      </w:r>
      <w:r w:rsidR="00C678F7" w:rsidRPr="004A1DE5">
        <w:rPr>
          <w:rFonts w:eastAsiaTheme="minorEastAsia"/>
          <w:lang w:eastAsia="zh-CN"/>
        </w:rPr>
        <w:t xml:space="preserve"> between </w:t>
      </w:r>
      <w:r w:rsidR="00162D4D" w:rsidRPr="004A1DE5">
        <w:rPr>
          <w:rFonts w:eastAsiaTheme="minorEastAsia"/>
          <w:lang w:eastAsia="zh-CN"/>
        </w:rPr>
        <w:t xml:space="preserve">a </w:t>
      </w:r>
      <w:proofErr w:type="spellStart"/>
      <w:r w:rsidR="00977218" w:rsidRPr="004A1DE5">
        <w:rPr>
          <w:rFonts w:eastAsiaTheme="minorEastAsia"/>
          <w:i/>
          <w:lang w:eastAsia="zh-CN"/>
        </w:rPr>
        <w:t>coresetPoolIndex</w:t>
      </w:r>
      <w:proofErr w:type="spellEnd"/>
      <w:r w:rsidR="00977218" w:rsidRPr="004A1DE5">
        <w:rPr>
          <w:rFonts w:eastAsiaTheme="minorEastAsia"/>
          <w:lang w:eastAsia="zh-CN"/>
        </w:rPr>
        <w:t xml:space="preserve"> and CSI-RS/SRS</w:t>
      </w:r>
      <w:r w:rsidRPr="004A1DE5">
        <w:rPr>
          <w:rFonts w:eastAsiaTheme="minorEastAsia"/>
          <w:lang w:eastAsia="zh-CN"/>
        </w:rPr>
        <w:t xml:space="preserve"> can be defined </w:t>
      </w:r>
      <w:r w:rsidRPr="002827C1">
        <w:rPr>
          <w:rFonts w:eastAsiaTheme="minorEastAsia"/>
          <w:lang w:eastAsia="zh-CN"/>
        </w:rPr>
        <w:t>per resource set, per resource group, or per resource</w:t>
      </w:r>
      <w:r w:rsidRPr="004A1DE5">
        <w:rPr>
          <w:rFonts w:eastAsiaTheme="minorEastAsia"/>
          <w:lang w:eastAsia="zh-CN"/>
        </w:rPr>
        <w:t xml:space="preserve">. </w:t>
      </w:r>
      <w:r w:rsidR="00162D4D" w:rsidRPr="004A1DE5">
        <w:rPr>
          <w:rFonts w:eastAsiaTheme="minorEastAsia"/>
          <w:lang w:eastAsia="zh-CN"/>
        </w:rPr>
        <w:t>There can be another way f</w:t>
      </w:r>
      <w:r w:rsidRPr="004A1DE5">
        <w:rPr>
          <w:rFonts w:eastAsiaTheme="minorEastAsia"/>
          <w:lang w:eastAsia="zh-CN"/>
        </w:rPr>
        <w:t>or aperiodic CSI-RS/SRS resource set</w:t>
      </w:r>
      <w:r w:rsidR="00162D4D" w:rsidRPr="004A1DE5">
        <w:rPr>
          <w:rFonts w:eastAsiaTheme="minorEastAsia"/>
          <w:lang w:eastAsia="zh-CN"/>
        </w:rPr>
        <w:t xml:space="preserve"> to </w:t>
      </w:r>
      <w:r w:rsidR="009C1A50" w:rsidRPr="004A1DE5">
        <w:rPr>
          <w:rFonts w:eastAsiaTheme="minorEastAsia"/>
          <w:lang w:eastAsia="zh-CN"/>
        </w:rPr>
        <w:t>let</w:t>
      </w:r>
      <w:r w:rsidRPr="004A1DE5">
        <w:rPr>
          <w:rFonts w:eastAsiaTheme="minorEastAsia"/>
          <w:lang w:eastAsia="zh-CN"/>
        </w:rPr>
        <w:t xml:space="preserve"> the applied TCI state for CSI-RS/SRS follow that of the triggering PDCCH. </w:t>
      </w:r>
    </w:p>
    <w:p w14:paraId="4BC808F4" w14:textId="77777777" w:rsidR="009239EC" w:rsidRPr="004A1DE5" w:rsidRDefault="009239EC" w:rsidP="001F12FE">
      <w:pPr>
        <w:pStyle w:val="proposal0"/>
        <w:numPr>
          <w:ilvl w:val="0"/>
          <w:numId w:val="8"/>
        </w:numPr>
        <w:ind w:left="1134" w:hanging="1134"/>
      </w:pPr>
    </w:p>
    <w:p w14:paraId="540C539A" w14:textId="0CACD36A" w:rsidR="009239EC" w:rsidRPr="004A1DE5" w:rsidRDefault="009239EC" w:rsidP="009239EC">
      <w:pPr>
        <w:pStyle w:val="bullet1"/>
        <w:rPr>
          <w:b/>
        </w:rPr>
      </w:pPr>
      <w:r w:rsidRPr="004A1DE5">
        <w:rPr>
          <w:b/>
        </w:rPr>
        <w:t>For multi-DCI based multi-TRP, the TCI state application rule can be defined per channel/RS, e.g.</w:t>
      </w:r>
    </w:p>
    <w:p w14:paraId="77F0286A" w14:textId="2CCF0E57" w:rsidR="009239EC" w:rsidRPr="004A1DE5" w:rsidRDefault="009239EC" w:rsidP="009239EC">
      <w:pPr>
        <w:pStyle w:val="bullet2"/>
        <w:rPr>
          <w:b/>
        </w:rPr>
      </w:pPr>
      <w:r w:rsidRPr="004A1DE5">
        <w:rPr>
          <w:b/>
        </w:rPr>
        <w:t xml:space="preserve">For CORESET sharing the indicated TCI state, apply the indicated TCI state corresponding to the </w:t>
      </w:r>
      <w:proofErr w:type="spellStart"/>
      <w:r w:rsidRPr="004A1DE5">
        <w:rPr>
          <w:b/>
          <w:i/>
        </w:rPr>
        <w:t>coresetPoolIndex</w:t>
      </w:r>
      <w:proofErr w:type="spellEnd"/>
      <w:r w:rsidRPr="004A1DE5">
        <w:rPr>
          <w:b/>
        </w:rPr>
        <w:t xml:space="preserve"> associated with this CORESET.</w:t>
      </w:r>
    </w:p>
    <w:p w14:paraId="27468BEE" w14:textId="6F0EDFE4" w:rsidR="009C1A50" w:rsidRPr="004A1DE5" w:rsidRDefault="009C1A50" w:rsidP="002827C1">
      <w:pPr>
        <w:pStyle w:val="bullet2"/>
        <w:rPr>
          <w:b/>
        </w:rPr>
      </w:pPr>
      <w:r w:rsidRPr="004A1DE5">
        <w:rPr>
          <w:b/>
        </w:rPr>
        <w:t xml:space="preserve">For PDSCH, PUCCH and PUSCH scheduled by a DCI, apply the indicated TCI state of the scheduling PDCCH, which is corresponding to the </w:t>
      </w:r>
      <w:r w:rsidRPr="004A1DE5">
        <w:rPr>
          <w:b/>
          <w:i/>
        </w:rPr>
        <w:t>coresetPoolIndex</w:t>
      </w:r>
      <w:r w:rsidRPr="004A1DE5">
        <w:rPr>
          <w:b/>
        </w:rPr>
        <w:t xml:space="preserve"> associated with the CORESET.</w:t>
      </w:r>
    </w:p>
    <w:p w14:paraId="28B022A5" w14:textId="216CC58C" w:rsidR="009C1A50" w:rsidRPr="004A1DE5" w:rsidRDefault="009C1A50" w:rsidP="009239EC">
      <w:pPr>
        <w:pStyle w:val="bullet2"/>
        <w:rPr>
          <w:b/>
        </w:rPr>
      </w:pPr>
      <w:r w:rsidRPr="004A1DE5">
        <w:rPr>
          <w:b/>
        </w:rPr>
        <w:t xml:space="preserve">For PUCCH and PUSCH transmission configured by RRC, including periodic PUCCH and Type 1 configured grant, etc., apply the indicated TCI state corresponding to a default </w:t>
      </w:r>
      <w:r w:rsidRPr="002827C1">
        <w:rPr>
          <w:b/>
          <w:i/>
        </w:rPr>
        <w:t>coresetPoolIndex</w:t>
      </w:r>
      <w:r w:rsidRPr="004A1DE5">
        <w:rPr>
          <w:b/>
        </w:rPr>
        <w:t xml:space="preserve">, e.g. </w:t>
      </w:r>
      <w:r w:rsidRPr="004A1DE5">
        <w:rPr>
          <w:b/>
          <w:i/>
        </w:rPr>
        <w:t>coresetPoolIndex</w:t>
      </w:r>
      <w:r w:rsidRPr="004A1DE5">
        <w:rPr>
          <w:b/>
        </w:rPr>
        <w:t xml:space="preserve"> 0, or the TCI state corresponding to a </w:t>
      </w:r>
      <w:proofErr w:type="spellStart"/>
      <w:r w:rsidRPr="004A1DE5">
        <w:rPr>
          <w:b/>
          <w:i/>
        </w:rPr>
        <w:t>coresetPoolIndex</w:t>
      </w:r>
      <w:proofErr w:type="spellEnd"/>
      <w:r w:rsidRPr="004A1DE5">
        <w:rPr>
          <w:b/>
        </w:rPr>
        <w:t xml:space="preserve"> configured by RRC.</w:t>
      </w:r>
    </w:p>
    <w:p w14:paraId="41EE9079" w14:textId="69ECF3B5" w:rsidR="009239EC" w:rsidRPr="004A1DE5" w:rsidRDefault="009239EC" w:rsidP="009239EC">
      <w:pPr>
        <w:pStyle w:val="bullet2"/>
        <w:rPr>
          <w:b/>
        </w:rPr>
      </w:pPr>
      <w:r w:rsidRPr="004A1DE5">
        <w:rPr>
          <w:b/>
        </w:rPr>
        <w:t xml:space="preserve">For CSI-RS and SRS sharing the indicated TCI state, apply the indicated TCI state corresponding to the </w:t>
      </w:r>
      <w:r w:rsidRPr="004A1DE5">
        <w:rPr>
          <w:b/>
          <w:i/>
        </w:rPr>
        <w:t>coresetPoolIndex</w:t>
      </w:r>
      <w:r w:rsidRPr="004A1DE5">
        <w:rPr>
          <w:b/>
        </w:rPr>
        <w:t xml:space="preserve"> value associated with resource set/resource group/resource, or follow the triggering PDCCH. </w:t>
      </w:r>
    </w:p>
    <w:p w14:paraId="67EC1090" w14:textId="77777777" w:rsidR="00713769" w:rsidRPr="004A1DE5" w:rsidRDefault="00713769" w:rsidP="009239EC">
      <w:pPr>
        <w:rPr>
          <w:rFonts w:eastAsiaTheme="minorEastAsia"/>
          <w:lang w:eastAsia="zh-CN"/>
        </w:rPr>
      </w:pPr>
    </w:p>
    <w:p w14:paraId="66360BA0" w14:textId="77BBC7DC" w:rsidR="00713769" w:rsidRPr="004A1DE5" w:rsidRDefault="00260E36" w:rsidP="00162F10">
      <w:pPr>
        <w:pStyle w:val="title3"/>
      </w:pPr>
      <w:r w:rsidRPr="004A1DE5">
        <w:t>Beam application f</w:t>
      </w:r>
      <w:r w:rsidR="00713769" w:rsidRPr="004A1DE5">
        <w:t>or single</w:t>
      </w:r>
      <w:r w:rsidRPr="004A1DE5">
        <w:t>-</w:t>
      </w:r>
      <w:r w:rsidR="00713769" w:rsidRPr="004A1DE5">
        <w:t>DCI based multi-TRP</w:t>
      </w:r>
    </w:p>
    <w:p w14:paraId="78294892" w14:textId="4EBE18A7" w:rsidR="009239EC" w:rsidRPr="004A1DE5" w:rsidRDefault="009239EC" w:rsidP="009239EC">
      <w:pPr>
        <w:rPr>
          <w:rFonts w:eastAsiaTheme="minorEastAsia"/>
          <w:lang w:eastAsia="zh-CN"/>
        </w:rPr>
      </w:pPr>
      <w:r w:rsidRPr="004A1DE5">
        <w:rPr>
          <w:rFonts w:eastAsiaTheme="minorEastAsia"/>
          <w:lang w:eastAsia="zh-CN"/>
        </w:rPr>
        <w:t>For single</w:t>
      </w:r>
      <w:r w:rsidR="00181D71">
        <w:rPr>
          <w:rFonts w:eastAsiaTheme="minorEastAsia"/>
          <w:lang w:eastAsia="zh-CN"/>
        </w:rPr>
        <w:t>-</w:t>
      </w:r>
      <w:r w:rsidRPr="004A1DE5">
        <w:rPr>
          <w:rFonts w:eastAsiaTheme="minorEastAsia"/>
          <w:lang w:eastAsia="zh-CN"/>
        </w:rPr>
        <w:t xml:space="preserve">DCI based multi-TRP case, the number of the indicated TCI states is determined by the codepoint in TCI field of beam indication DCI. Similar to multi-DCI based multi-TRP case, if one or multiple TCI states are indicated by TCI field in DCI, it is required that flexible TCI state selection mechanism is defined for different </w:t>
      </w:r>
      <w:r>
        <w:rPr>
          <w:rFonts w:eastAsiaTheme="minorEastAsia"/>
          <w:lang w:eastAsia="zh-CN"/>
        </w:rPr>
        <w:t>channel</w:t>
      </w:r>
      <w:r w:rsidR="0012171E">
        <w:rPr>
          <w:rFonts w:eastAsiaTheme="minorEastAsia"/>
          <w:lang w:eastAsia="zh-CN"/>
        </w:rPr>
        <w:t>s</w:t>
      </w:r>
      <w:r w:rsidRPr="004A1DE5">
        <w:rPr>
          <w:rFonts w:eastAsiaTheme="minorEastAsia"/>
          <w:lang w:eastAsia="zh-CN"/>
        </w:rPr>
        <w:t xml:space="preserve"> and different transmission </w:t>
      </w:r>
      <w:r>
        <w:rPr>
          <w:rFonts w:eastAsiaTheme="minorEastAsia"/>
          <w:lang w:eastAsia="zh-CN"/>
        </w:rPr>
        <w:t>scheme</w:t>
      </w:r>
      <w:r w:rsidR="0012171E">
        <w:rPr>
          <w:rFonts w:eastAsiaTheme="minorEastAsia"/>
          <w:lang w:eastAsia="zh-CN"/>
        </w:rPr>
        <w:t>s</w:t>
      </w:r>
      <w:r w:rsidRPr="004A1DE5">
        <w:rPr>
          <w:rFonts w:eastAsiaTheme="minorEastAsia"/>
          <w:lang w:eastAsia="zh-CN"/>
        </w:rPr>
        <w:t>.</w:t>
      </w:r>
    </w:p>
    <w:p w14:paraId="62D20857" w14:textId="10016ECB" w:rsidR="009239EC" w:rsidRPr="004A1DE5" w:rsidRDefault="009239EC" w:rsidP="009239EC">
      <w:pPr>
        <w:rPr>
          <w:rFonts w:eastAsiaTheme="minorEastAsia"/>
          <w:lang w:eastAsia="zh-CN"/>
        </w:rPr>
      </w:pPr>
      <w:bookmarkStart w:id="12" w:name="_Hlk101369620"/>
      <w:r w:rsidRPr="004A1DE5">
        <w:rPr>
          <w:rFonts w:eastAsiaTheme="minorEastAsia"/>
          <w:lang w:eastAsia="zh-CN"/>
        </w:rPr>
        <w:t xml:space="preserve">As a unified and simple solution, a channel grouping mechanism </w:t>
      </w:r>
      <w:r w:rsidR="0012171E">
        <w:rPr>
          <w:rFonts w:eastAsiaTheme="minorEastAsia"/>
          <w:lang w:eastAsia="zh-CN"/>
        </w:rPr>
        <w:t xml:space="preserve">at least applied for CORESET </w:t>
      </w:r>
      <w:r w:rsidRPr="004A1DE5">
        <w:rPr>
          <w:rFonts w:eastAsiaTheme="minorEastAsia"/>
          <w:lang w:eastAsia="zh-CN"/>
        </w:rPr>
        <w:t xml:space="preserve">can be introduced for </w:t>
      </w:r>
      <w:r w:rsidR="0012171E">
        <w:rPr>
          <w:rFonts w:eastAsiaTheme="minorEastAsia"/>
          <w:lang w:eastAsia="zh-CN"/>
        </w:rPr>
        <w:t>single-</w:t>
      </w:r>
      <w:r w:rsidRPr="004A1DE5">
        <w:rPr>
          <w:rFonts w:eastAsiaTheme="minorEastAsia"/>
          <w:lang w:eastAsia="zh-CN"/>
        </w:rPr>
        <w:t>DCI based multi-TRP case</w:t>
      </w:r>
      <w:r w:rsidR="00B134BC">
        <w:rPr>
          <w:rFonts w:eastAsiaTheme="minorEastAsia"/>
          <w:lang w:eastAsia="zh-CN"/>
        </w:rPr>
        <w:t>,</w:t>
      </w:r>
      <w:r w:rsidR="00B134BC">
        <w:rPr>
          <w:rFonts w:eastAsiaTheme="minorEastAsia" w:hint="eastAsia"/>
          <w:lang w:eastAsia="zh-CN"/>
        </w:rPr>
        <w:t xml:space="preserve"> where</w:t>
      </w:r>
      <w:r w:rsidR="0012171E">
        <w:rPr>
          <w:rFonts w:eastAsiaTheme="minorEastAsia"/>
          <w:lang w:eastAsia="zh-CN"/>
        </w:rPr>
        <w:t xml:space="preserve"> </w:t>
      </w:r>
      <w:r w:rsidR="00B134BC">
        <w:rPr>
          <w:rFonts w:eastAsiaTheme="minorEastAsia"/>
          <w:lang w:eastAsia="zh-CN"/>
        </w:rPr>
        <w:t xml:space="preserve">each CORESET group is associated with one of the two </w:t>
      </w:r>
      <w:r w:rsidRPr="004A1DE5">
        <w:rPr>
          <w:rFonts w:eastAsiaTheme="minorEastAsia"/>
          <w:lang w:eastAsia="zh-CN"/>
        </w:rPr>
        <w:t xml:space="preserve">indicated </w:t>
      </w:r>
      <w:r w:rsidRPr="004A1DE5">
        <w:rPr>
          <w:rFonts w:eastAsiaTheme="minorEastAsia"/>
          <w:lang w:eastAsia="zh-CN"/>
        </w:rPr>
        <w:lastRenderedPageBreak/>
        <w:t>TCI states.</w:t>
      </w:r>
      <w:r w:rsidR="003E393F" w:rsidRPr="004A1DE5">
        <w:rPr>
          <w:rFonts w:eastAsiaTheme="minorEastAsia"/>
          <w:lang w:eastAsia="zh-CN"/>
        </w:rPr>
        <w:t xml:space="preserve"> </w:t>
      </w:r>
      <w:r w:rsidR="003E393F" w:rsidRPr="003E393F">
        <w:rPr>
          <w:rFonts w:eastAsiaTheme="minorEastAsia"/>
          <w:lang w:eastAsia="zh-CN"/>
        </w:rPr>
        <w:t xml:space="preserve">For </w:t>
      </w:r>
      <w:r w:rsidR="003E393F">
        <w:rPr>
          <w:rFonts w:eastAsiaTheme="minorEastAsia"/>
          <w:lang w:eastAsia="zh-CN"/>
        </w:rPr>
        <w:t xml:space="preserve">a </w:t>
      </w:r>
      <w:r w:rsidR="003E393F" w:rsidRPr="003E393F">
        <w:rPr>
          <w:rFonts w:eastAsiaTheme="minorEastAsia"/>
          <w:lang w:eastAsia="zh-CN"/>
        </w:rPr>
        <w:t xml:space="preserve">CORESET sharing the indicated TCI state, the indicated TCI state corresponding to the CORESET group to which the CORESET belongs </w:t>
      </w:r>
      <w:r w:rsidR="003E393F">
        <w:rPr>
          <w:rFonts w:eastAsiaTheme="minorEastAsia"/>
          <w:lang w:eastAsia="zh-CN"/>
        </w:rPr>
        <w:t xml:space="preserve">can be </w:t>
      </w:r>
      <w:r w:rsidR="003E393F" w:rsidRPr="003E393F">
        <w:rPr>
          <w:rFonts w:eastAsiaTheme="minorEastAsia"/>
          <w:lang w:eastAsia="zh-CN"/>
        </w:rPr>
        <w:t>appl</w:t>
      </w:r>
      <w:r w:rsidR="003E393F">
        <w:rPr>
          <w:rFonts w:eastAsiaTheme="minorEastAsia"/>
          <w:lang w:eastAsia="zh-CN"/>
        </w:rPr>
        <w:t>ied to the CORESET</w:t>
      </w:r>
      <w:r w:rsidR="003E393F" w:rsidRPr="003E393F">
        <w:rPr>
          <w:rFonts w:eastAsiaTheme="minorEastAsia"/>
          <w:lang w:eastAsia="zh-CN"/>
        </w:rPr>
        <w:t>.</w:t>
      </w:r>
    </w:p>
    <w:p w14:paraId="4C44A0D2" w14:textId="77777777" w:rsidR="00B2651B" w:rsidRPr="004A1DE5" w:rsidRDefault="00B2651B" w:rsidP="001F12FE">
      <w:pPr>
        <w:pStyle w:val="proposal0"/>
        <w:numPr>
          <w:ilvl w:val="0"/>
          <w:numId w:val="8"/>
        </w:numPr>
        <w:ind w:left="1134" w:hanging="1134"/>
      </w:pPr>
    </w:p>
    <w:p w14:paraId="7FDA84B5" w14:textId="20643B4B" w:rsidR="00B2651B" w:rsidRPr="00361070" w:rsidRDefault="00B2651B" w:rsidP="00B2651B">
      <w:pPr>
        <w:pStyle w:val="bullet1"/>
        <w:rPr>
          <w:rFonts w:eastAsiaTheme="minorEastAsia"/>
        </w:rPr>
      </w:pPr>
      <w:r w:rsidRPr="00361070">
        <w:rPr>
          <w:b/>
        </w:rPr>
        <w:t xml:space="preserve">For </w:t>
      </w:r>
      <w:r w:rsidR="009313F6" w:rsidRPr="00361070">
        <w:rPr>
          <w:b/>
        </w:rPr>
        <w:t>single-</w:t>
      </w:r>
      <w:r w:rsidRPr="00361070">
        <w:rPr>
          <w:b/>
        </w:rPr>
        <w:t>DCI based multi-TRP case, a channel grouping mechanism can be introduced, where the channel group is applied at least for CORESET, i.e. CORESET group.</w:t>
      </w:r>
    </w:p>
    <w:p w14:paraId="1E701AD2" w14:textId="77777777" w:rsidR="00B2651B" w:rsidRPr="00361070" w:rsidRDefault="00B2651B" w:rsidP="00361070">
      <w:pPr>
        <w:pStyle w:val="boldbullet2"/>
      </w:pPr>
      <w:r w:rsidRPr="00361070">
        <w:t>The multiple indicated TCI states are associated with the channel groups, respectively.</w:t>
      </w:r>
    </w:p>
    <w:p w14:paraId="63277554" w14:textId="3F2798C0" w:rsidR="009313F6" w:rsidRPr="009313F6" w:rsidRDefault="009313F6" w:rsidP="009313F6">
      <w:pPr>
        <w:pStyle w:val="boldbullet2"/>
      </w:pPr>
      <w:r w:rsidRPr="009313F6">
        <w:t>For CORESET sharing the indicated TCI state, apply the indicated TCI state corresponding to the CORESET group</w:t>
      </w:r>
      <w:r>
        <w:t xml:space="preserve"> to which the CORESET belongs</w:t>
      </w:r>
      <w:r w:rsidRPr="009313F6">
        <w:t>.</w:t>
      </w:r>
    </w:p>
    <w:bookmarkEnd w:id="12"/>
    <w:p w14:paraId="2E96E2D3" w14:textId="4E3409B4" w:rsidR="009239EC" w:rsidRPr="004A1DE5" w:rsidRDefault="009239EC" w:rsidP="009239EC">
      <w:pPr>
        <w:rPr>
          <w:rFonts w:eastAsiaTheme="minorEastAsia"/>
          <w:lang w:eastAsia="zh-CN"/>
        </w:rPr>
      </w:pPr>
      <w:r w:rsidRPr="004A1DE5">
        <w:rPr>
          <w:rFonts w:eastAsiaTheme="minorEastAsia"/>
          <w:lang w:eastAsia="zh-CN"/>
        </w:rPr>
        <w:t xml:space="preserve">For PDCCH repetition transmission, if two search space sets are linked by RRC and associated the CORESETs applying different indicated TCI state corresponding to different group ID, UE can monitor two PDCCH candidates in the linked search space sets using the multiple indicated TCI states. </w:t>
      </w:r>
      <w:r w:rsidR="001C659F">
        <w:rPr>
          <w:rFonts w:eastAsiaTheme="minorEastAsia"/>
          <w:lang w:eastAsia="zh-CN"/>
        </w:rPr>
        <w:t xml:space="preserve">In order to enable </w:t>
      </w:r>
      <w:r w:rsidRPr="004A1DE5">
        <w:rPr>
          <w:rFonts w:eastAsiaTheme="minorEastAsia"/>
          <w:lang w:eastAsia="zh-CN"/>
        </w:rPr>
        <w:t xml:space="preserve">SFN-based PDCCH </w:t>
      </w:r>
      <w:r w:rsidR="001C659F">
        <w:rPr>
          <w:rFonts w:eastAsiaTheme="minorEastAsia"/>
          <w:lang w:eastAsia="zh-CN"/>
        </w:rPr>
        <w:t>schemes</w:t>
      </w:r>
      <w:r w:rsidRPr="004A1DE5">
        <w:rPr>
          <w:rFonts w:eastAsiaTheme="minorEastAsia"/>
          <w:lang w:eastAsia="zh-CN"/>
        </w:rPr>
        <w:t xml:space="preserve">, </w:t>
      </w:r>
      <w:r w:rsidR="001C659F">
        <w:rPr>
          <w:rFonts w:eastAsiaTheme="minorEastAsia"/>
          <w:lang w:eastAsia="zh-CN"/>
        </w:rPr>
        <w:t>a</w:t>
      </w:r>
      <w:r w:rsidR="001C659F" w:rsidRPr="004A1DE5">
        <w:rPr>
          <w:rFonts w:eastAsiaTheme="minorEastAsia"/>
          <w:lang w:eastAsia="zh-CN"/>
        </w:rPr>
        <w:t xml:space="preserve"> CORESET can </w:t>
      </w:r>
      <w:r w:rsidR="001C659F">
        <w:rPr>
          <w:rFonts w:eastAsiaTheme="minorEastAsia"/>
          <w:lang w:eastAsia="zh-CN"/>
        </w:rPr>
        <w:t>belong</w:t>
      </w:r>
      <w:r w:rsidR="001C659F" w:rsidRPr="004A1DE5">
        <w:rPr>
          <w:rFonts w:eastAsiaTheme="minorEastAsia"/>
          <w:lang w:eastAsia="zh-CN"/>
        </w:rPr>
        <w:t xml:space="preserve"> to two </w:t>
      </w:r>
      <w:r w:rsidR="001C659F">
        <w:rPr>
          <w:rFonts w:eastAsiaTheme="minorEastAsia"/>
          <w:lang w:eastAsia="zh-CN"/>
        </w:rPr>
        <w:t xml:space="preserve">CORESET </w:t>
      </w:r>
      <w:r w:rsidR="001C659F" w:rsidRPr="004A1DE5">
        <w:rPr>
          <w:rFonts w:eastAsiaTheme="minorEastAsia"/>
          <w:lang w:eastAsia="zh-CN"/>
        </w:rPr>
        <w:t>group</w:t>
      </w:r>
      <w:r w:rsidR="001C659F">
        <w:rPr>
          <w:rFonts w:eastAsiaTheme="minorEastAsia"/>
          <w:lang w:eastAsia="zh-CN"/>
        </w:rPr>
        <w:t>s</w:t>
      </w:r>
      <w:r w:rsidR="001C659F" w:rsidRPr="004A1DE5">
        <w:rPr>
          <w:rFonts w:eastAsiaTheme="minorEastAsia"/>
          <w:lang w:eastAsia="zh-CN"/>
        </w:rPr>
        <w:t xml:space="preserve"> at the same time</w:t>
      </w:r>
      <w:r w:rsidR="000D3019">
        <w:rPr>
          <w:rFonts w:eastAsiaTheme="minorEastAsia" w:hint="eastAsia"/>
          <w:lang w:eastAsia="zh-CN"/>
        </w:rPr>
        <w:t>,</w:t>
      </w:r>
      <w:r w:rsidR="001C659F">
        <w:rPr>
          <w:rFonts w:eastAsiaTheme="minorEastAsia"/>
          <w:lang w:eastAsia="zh-CN"/>
        </w:rPr>
        <w:t xml:space="preserve"> so that</w:t>
      </w:r>
      <w:r w:rsidR="001C659F" w:rsidRPr="004A1DE5">
        <w:rPr>
          <w:rFonts w:eastAsiaTheme="minorEastAsia"/>
          <w:lang w:eastAsia="zh-CN"/>
        </w:rPr>
        <w:t xml:space="preserve"> </w:t>
      </w:r>
      <w:r w:rsidRPr="004A1DE5">
        <w:rPr>
          <w:rFonts w:eastAsiaTheme="minorEastAsia"/>
          <w:lang w:eastAsia="zh-CN"/>
        </w:rPr>
        <w:t xml:space="preserve">the indicated TCI states for two group IDs can be directly applied to the PDCCH </w:t>
      </w:r>
      <w:r w:rsidR="001C659F">
        <w:rPr>
          <w:rFonts w:eastAsiaTheme="minorEastAsia"/>
          <w:lang w:eastAsia="zh-CN"/>
        </w:rPr>
        <w:t>reception with an SFN scheme</w:t>
      </w:r>
      <w:r w:rsidRPr="004A1DE5">
        <w:rPr>
          <w:rFonts w:eastAsiaTheme="minorEastAsia"/>
          <w:lang w:eastAsia="zh-CN"/>
        </w:rPr>
        <w:t>.</w:t>
      </w:r>
    </w:p>
    <w:p w14:paraId="6D887DBC" w14:textId="1A1FEAA7" w:rsidR="009239EC" w:rsidRPr="004A1DE5" w:rsidRDefault="009239EC" w:rsidP="009239EC">
      <w:pPr>
        <w:rPr>
          <w:rFonts w:eastAsiaTheme="minorEastAsia"/>
          <w:lang w:eastAsia="zh-CN"/>
        </w:rPr>
      </w:pPr>
      <w:r w:rsidRPr="004A1DE5">
        <w:rPr>
          <w:rFonts w:eastAsiaTheme="minorEastAsia"/>
          <w:lang w:eastAsia="zh-CN"/>
        </w:rPr>
        <w:t>To increase the flexibility of the TCI state selection</w:t>
      </w:r>
      <w:r w:rsidR="00FC1BDE">
        <w:rPr>
          <w:rFonts w:eastAsiaTheme="minorEastAsia"/>
          <w:lang w:eastAsia="zh-CN"/>
        </w:rPr>
        <w:t xml:space="preserve"> for PDSCH transmission</w:t>
      </w:r>
      <w:r w:rsidRPr="004A1DE5">
        <w:rPr>
          <w:rFonts w:eastAsiaTheme="minorEastAsia"/>
          <w:lang w:eastAsia="zh-CN"/>
        </w:rPr>
        <w:t xml:space="preserve">, a new field similar to SRS resource set indicator field in UL DCI can be introduced in DL DCI. When </w:t>
      </w:r>
      <w:r w:rsidR="00800103">
        <w:rPr>
          <w:rFonts w:eastAsiaTheme="minorEastAsia"/>
          <w:lang w:eastAsia="zh-CN"/>
        </w:rPr>
        <w:t>two</w:t>
      </w:r>
      <w:r w:rsidR="00800103" w:rsidRPr="004A1DE5">
        <w:rPr>
          <w:rFonts w:eastAsiaTheme="minorEastAsia"/>
          <w:lang w:eastAsia="zh-CN"/>
        </w:rPr>
        <w:t xml:space="preserve"> </w:t>
      </w:r>
      <w:r w:rsidR="00800103">
        <w:rPr>
          <w:rFonts w:eastAsiaTheme="minorEastAsia"/>
          <w:lang w:eastAsia="zh-CN"/>
        </w:rPr>
        <w:t xml:space="preserve">joint/DL </w:t>
      </w:r>
      <w:r w:rsidRPr="004A1DE5">
        <w:rPr>
          <w:rFonts w:eastAsiaTheme="minorEastAsia"/>
          <w:lang w:eastAsia="zh-CN"/>
        </w:rPr>
        <w:t xml:space="preserve">TCI states are indicated, the new introduced field is used to </w:t>
      </w:r>
      <w:r w:rsidR="00800103">
        <w:rPr>
          <w:rFonts w:eastAsiaTheme="minorEastAsia"/>
          <w:lang w:eastAsia="zh-CN"/>
        </w:rPr>
        <w:t xml:space="preserve">dynamically </w:t>
      </w:r>
      <w:r w:rsidRPr="004A1DE5">
        <w:rPr>
          <w:rFonts w:eastAsiaTheme="minorEastAsia"/>
          <w:lang w:eastAsia="zh-CN"/>
        </w:rPr>
        <w:t xml:space="preserve">indicate which </w:t>
      </w:r>
      <w:r w:rsidR="00800103">
        <w:rPr>
          <w:rFonts w:eastAsiaTheme="minorEastAsia"/>
          <w:lang w:eastAsia="zh-CN"/>
        </w:rPr>
        <w:t xml:space="preserve">one or two </w:t>
      </w:r>
      <w:r w:rsidRPr="004A1DE5">
        <w:rPr>
          <w:rFonts w:eastAsiaTheme="minorEastAsia"/>
          <w:lang w:eastAsia="zh-CN"/>
        </w:rPr>
        <w:t>TCI state</w:t>
      </w:r>
      <w:r w:rsidR="00800103">
        <w:rPr>
          <w:rFonts w:eastAsiaTheme="minorEastAsia"/>
          <w:lang w:eastAsia="zh-CN"/>
        </w:rPr>
        <w:t>s possibly with the mapping order</w:t>
      </w:r>
      <w:r w:rsidRPr="004A1DE5">
        <w:rPr>
          <w:rFonts w:eastAsiaTheme="minorEastAsia"/>
          <w:lang w:eastAsia="zh-CN"/>
        </w:rPr>
        <w:t xml:space="preserve"> </w:t>
      </w:r>
      <w:r w:rsidR="00800103">
        <w:rPr>
          <w:rFonts w:eastAsiaTheme="minorEastAsia"/>
          <w:lang w:eastAsia="zh-CN"/>
        </w:rPr>
        <w:t>are</w:t>
      </w:r>
      <w:r w:rsidRPr="004A1DE5">
        <w:rPr>
          <w:rFonts w:eastAsiaTheme="minorEastAsia"/>
          <w:lang w:eastAsia="zh-CN"/>
        </w:rPr>
        <w:t xml:space="preserve"> applied for </w:t>
      </w:r>
      <w:r w:rsidR="00800103">
        <w:rPr>
          <w:rFonts w:eastAsiaTheme="minorEastAsia"/>
          <w:lang w:eastAsia="zh-CN"/>
        </w:rPr>
        <w:t xml:space="preserve">multi-TRP </w:t>
      </w:r>
      <w:r w:rsidRPr="004A1DE5">
        <w:rPr>
          <w:rFonts w:eastAsiaTheme="minorEastAsia"/>
          <w:lang w:eastAsia="zh-CN"/>
        </w:rPr>
        <w:t>PDSCH</w:t>
      </w:r>
      <w:r w:rsidR="00800103">
        <w:rPr>
          <w:rFonts w:eastAsiaTheme="minorEastAsia"/>
          <w:lang w:eastAsia="zh-CN"/>
        </w:rPr>
        <w:t xml:space="preserve"> reception</w:t>
      </w:r>
      <w:r w:rsidRPr="004A1DE5">
        <w:rPr>
          <w:rFonts w:eastAsiaTheme="minorEastAsia"/>
          <w:lang w:eastAsia="zh-CN"/>
        </w:rPr>
        <w:t>. The present of this new field can be configured by RRC, or this new field is valid only when multiple TCI states are indicated.</w:t>
      </w:r>
    </w:p>
    <w:p w14:paraId="284C8145" w14:textId="20CA9A86" w:rsidR="009239EC" w:rsidRPr="004A1DE5" w:rsidRDefault="009239EC" w:rsidP="009239EC">
      <w:pPr>
        <w:rPr>
          <w:rFonts w:eastAsiaTheme="minorEastAsia"/>
          <w:lang w:eastAsia="zh-CN"/>
        </w:rPr>
      </w:pPr>
      <w:r w:rsidRPr="004A1DE5">
        <w:rPr>
          <w:rFonts w:eastAsiaTheme="minorEastAsia"/>
          <w:lang w:eastAsia="zh-CN"/>
        </w:rPr>
        <w:t xml:space="preserve">For multi-TRP </w:t>
      </w:r>
      <w:r w:rsidR="00800103">
        <w:rPr>
          <w:rFonts w:eastAsiaTheme="minorEastAsia"/>
          <w:lang w:eastAsia="zh-CN"/>
        </w:rPr>
        <w:t>PUCCH repetition</w:t>
      </w:r>
      <w:r w:rsidR="00FC1BDE" w:rsidRPr="00FC1BDE">
        <w:rPr>
          <w:rFonts w:eastAsiaTheme="minorEastAsia"/>
          <w:lang w:eastAsia="zh-CN"/>
        </w:rPr>
        <w:t xml:space="preserve"> </w:t>
      </w:r>
      <w:r w:rsidR="00FC1BDE">
        <w:rPr>
          <w:rFonts w:eastAsiaTheme="minorEastAsia"/>
          <w:lang w:eastAsia="zh-CN"/>
        </w:rPr>
        <w:t xml:space="preserve">in </w:t>
      </w:r>
      <w:r w:rsidR="00FC1BDE" w:rsidRPr="004A1DE5">
        <w:rPr>
          <w:rFonts w:eastAsiaTheme="minorEastAsia"/>
          <w:lang w:eastAsia="zh-CN"/>
        </w:rPr>
        <w:t>TDM</w:t>
      </w:r>
      <w:r w:rsidR="00FC1BDE">
        <w:rPr>
          <w:rFonts w:eastAsiaTheme="minorEastAsia"/>
          <w:lang w:eastAsia="zh-CN"/>
        </w:rPr>
        <w:t xml:space="preserve"> manner</w:t>
      </w:r>
      <w:r w:rsidRPr="004A1DE5">
        <w:rPr>
          <w:rFonts w:eastAsiaTheme="minorEastAsia"/>
          <w:lang w:eastAsia="zh-CN"/>
        </w:rPr>
        <w:t xml:space="preserve">, if the repetition number is greater than one, multiple indicated TCI states are applied to the PUCCH repetition for TCI state update. Here, each indicated TCI state is associated with PUCCH transmission occasion based on a specific </w:t>
      </w:r>
      <w:r w:rsidR="00741A07">
        <w:rPr>
          <w:rFonts w:eastAsiaTheme="minorEastAsia"/>
          <w:lang w:eastAsia="zh-CN"/>
        </w:rPr>
        <w:t xml:space="preserve">beam mapping </w:t>
      </w:r>
      <w:r w:rsidRPr="004A1DE5">
        <w:rPr>
          <w:rFonts w:eastAsiaTheme="minorEastAsia"/>
          <w:lang w:eastAsia="zh-CN"/>
        </w:rPr>
        <w:t xml:space="preserve">pattern. For PUCCH with multi-TRP </w:t>
      </w:r>
      <w:proofErr w:type="spellStart"/>
      <w:r w:rsidR="000D0874">
        <w:rPr>
          <w:rFonts w:eastAsiaTheme="minorEastAsia"/>
          <w:lang w:eastAsia="zh-CN"/>
        </w:rPr>
        <w:t>STxMP</w:t>
      </w:r>
      <w:proofErr w:type="spellEnd"/>
      <w:r w:rsidRPr="004A1DE5">
        <w:rPr>
          <w:rFonts w:eastAsiaTheme="minorEastAsia"/>
          <w:lang w:eastAsia="zh-CN"/>
        </w:rPr>
        <w:t>, the indicated TCI states are applied to update the PUCCH TCI states.</w:t>
      </w:r>
      <w:r w:rsidR="00113750" w:rsidRPr="00113750">
        <w:t xml:space="preserve"> </w:t>
      </w:r>
      <w:r w:rsidR="00113750" w:rsidRPr="00113750">
        <w:rPr>
          <w:rFonts w:eastAsiaTheme="minorEastAsia"/>
          <w:lang w:eastAsia="zh-CN"/>
        </w:rPr>
        <w:t>The</w:t>
      </w:r>
      <w:r w:rsidR="00113750">
        <w:rPr>
          <w:rFonts w:eastAsiaTheme="minorEastAsia"/>
          <w:lang w:eastAsia="zh-CN"/>
        </w:rPr>
        <w:t xml:space="preserve"> </w:t>
      </w:r>
      <w:r w:rsidR="00113750" w:rsidRPr="00113750">
        <w:rPr>
          <w:rFonts w:eastAsiaTheme="minorEastAsia"/>
          <w:lang w:eastAsia="zh-CN"/>
        </w:rPr>
        <w:t xml:space="preserve">condition to apply two indicated TCI states for </w:t>
      </w:r>
      <w:r w:rsidR="00113750">
        <w:rPr>
          <w:rFonts w:eastAsiaTheme="minorEastAsia"/>
          <w:lang w:eastAsia="zh-CN"/>
        </w:rPr>
        <w:t>a</w:t>
      </w:r>
      <w:r w:rsidR="00113750" w:rsidRPr="00113750">
        <w:rPr>
          <w:rFonts w:eastAsiaTheme="minorEastAsia"/>
          <w:lang w:eastAsia="zh-CN"/>
        </w:rPr>
        <w:t xml:space="preserve"> PUCCH resource</w:t>
      </w:r>
      <w:r w:rsidR="00113750">
        <w:rPr>
          <w:rFonts w:eastAsiaTheme="minorEastAsia"/>
          <w:lang w:eastAsia="zh-CN"/>
        </w:rPr>
        <w:t xml:space="preserve"> needs further study. One possible way is to group the PUCCH resources to associate with indicated TCI states.</w:t>
      </w:r>
    </w:p>
    <w:p w14:paraId="1A08042B" w14:textId="3426EB61" w:rsidR="009239EC" w:rsidRPr="004A1DE5" w:rsidRDefault="009239EC" w:rsidP="009239EC">
      <w:pPr>
        <w:rPr>
          <w:rFonts w:eastAsiaTheme="minorEastAsia"/>
          <w:lang w:eastAsia="zh-CN"/>
        </w:rPr>
      </w:pPr>
      <w:r w:rsidRPr="004A1DE5">
        <w:rPr>
          <w:rFonts w:eastAsiaTheme="minorEastAsia"/>
          <w:lang w:eastAsia="zh-CN"/>
        </w:rPr>
        <w:t xml:space="preserve">For PUSCH transmission, similar to the solution in Rel-17, when two SRS resource sets are configured, the SRS resource set indicator field in UL DCI can be re-defined to indicate which </w:t>
      </w:r>
      <w:r w:rsidR="00326FA2">
        <w:rPr>
          <w:rFonts w:eastAsiaTheme="minorEastAsia"/>
          <w:lang w:eastAsia="zh-CN"/>
        </w:rPr>
        <w:t xml:space="preserve">one or two </w:t>
      </w:r>
      <w:r w:rsidRPr="004A1DE5">
        <w:rPr>
          <w:rFonts w:eastAsiaTheme="minorEastAsia"/>
          <w:lang w:eastAsia="zh-CN"/>
        </w:rPr>
        <w:t>TCI state</w:t>
      </w:r>
      <w:r w:rsidR="00326FA2">
        <w:rPr>
          <w:rFonts w:eastAsiaTheme="minorEastAsia"/>
          <w:lang w:eastAsia="zh-CN"/>
        </w:rPr>
        <w:t>s possibly with the mapping order are</w:t>
      </w:r>
      <w:r w:rsidRPr="004A1DE5">
        <w:rPr>
          <w:rFonts w:eastAsiaTheme="minorEastAsia"/>
          <w:lang w:eastAsia="zh-CN"/>
        </w:rPr>
        <w:t xml:space="preserve"> applied for </w:t>
      </w:r>
      <w:r w:rsidR="00326FA2">
        <w:rPr>
          <w:rFonts w:eastAsiaTheme="minorEastAsia"/>
          <w:lang w:eastAsia="zh-CN"/>
        </w:rPr>
        <w:t xml:space="preserve">multi-TRP </w:t>
      </w:r>
      <w:r w:rsidRPr="004A1DE5">
        <w:rPr>
          <w:rFonts w:eastAsiaTheme="minorEastAsia"/>
          <w:lang w:eastAsia="zh-CN"/>
        </w:rPr>
        <w:t>PUSCH</w:t>
      </w:r>
      <w:r w:rsidR="00326FA2">
        <w:rPr>
          <w:rFonts w:eastAsiaTheme="minorEastAsia"/>
          <w:lang w:eastAsia="zh-CN"/>
        </w:rPr>
        <w:t xml:space="preserve"> repetition</w:t>
      </w:r>
      <w:r w:rsidRPr="004A1DE5">
        <w:rPr>
          <w:rFonts w:eastAsiaTheme="minorEastAsia"/>
          <w:lang w:eastAsia="zh-CN"/>
        </w:rPr>
        <w:t xml:space="preserve">, while this field can still indicate SRS resource set. </w:t>
      </w:r>
      <w:r w:rsidR="005E1F14">
        <w:rPr>
          <w:rFonts w:eastAsiaTheme="minorEastAsia"/>
          <w:lang w:eastAsia="zh-CN"/>
        </w:rPr>
        <w:t xml:space="preserve">If the UE support </w:t>
      </w:r>
      <w:proofErr w:type="spellStart"/>
      <w:r w:rsidR="005E1F14" w:rsidRPr="004A1DE5">
        <w:rPr>
          <w:rFonts w:eastAsiaTheme="minorEastAsia"/>
          <w:lang w:eastAsia="zh-CN"/>
        </w:rPr>
        <w:t>STxMP</w:t>
      </w:r>
      <w:proofErr w:type="spellEnd"/>
      <w:r w:rsidR="005E1F14">
        <w:rPr>
          <w:rFonts w:eastAsiaTheme="minorEastAsia"/>
          <w:lang w:eastAsia="zh-CN"/>
        </w:rPr>
        <w:t>,</w:t>
      </w:r>
      <w:r w:rsidRPr="004A1DE5">
        <w:rPr>
          <w:rFonts w:eastAsiaTheme="minorEastAsia"/>
          <w:lang w:eastAsia="zh-CN"/>
        </w:rPr>
        <w:t xml:space="preserve"> </w:t>
      </w:r>
      <w:r w:rsidR="005E1F14">
        <w:rPr>
          <w:rFonts w:eastAsiaTheme="minorEastAsia"/>
          <w:lang w:eastAsia="zh-CN"/>
        </w:rPr>
        <w:t>U</w:t>
      </w:r>
      <w:r w:rsidRPr="004A1DE5">
        <w:rPr>
          <w:rFonts w:eastAsiaTheme="minorEastAsia"/>
          <w:lang w:eastAsia="zh-CN"/>
        </w:rPr>
        <w:t xml:space="preserve">L panel selection can </w:t>
      </w:r>
      <w:r w:rsidR="005E1F14">
        <w:rPr>
          <w:rFonts w:eastAsiaTheme="minorEastAsia"/>
          <w:lang w:eastAsia="zh-CN"/>
        </w:rPr>
        <w:t xml:space="preserve">also </w:t>
      </w:r>
      <w:r w:rsidRPr="004A1DE5">
        <w:rPr>
          <w:rFonts w:eastAsiaTheme="minorEastAsia"/>
          <w:lang w:eastAsia="zh-CN"/>
        </w:rPr>
        <w:t>be determined by the TCI state indicated by this</w:t>
      </w:r>
      <w:r w:rsidR="00E50D10">
        <w:rPr>
          <w:rFonts w:eastAsiaTheme="minorEastAsia"/>
          <w:lang w:eastAsia="zh-CN"/>
        </w:rPr>
        <w:t xml:space="preserve"> new</w:t>
      </w:r>
      <w:r w:rsidRPr="004A1DE5">
        <w:rPr>
          <w:rFonts w:eastAsiaTheme="minorEastAsia"/>
          <w:lang w:eastAsia="zh-CN"/>
        </w:rPr>
        <w:t xml:space="preserve"> field for dynamic switching</w:t>
      </w:r>
      <w:r w:rsidR="005E1F14">
        <w:rPr>
          <w:rFonts w:eastAsiaTheme="minorEastAsia"/>
          <w:lang w:eastAsia="zh-CN"/>
        </w:rPr>
        <w:t xml:space="preserve"> </w:t>
      </w:r>
      <w:r w:rsidR="000D0874">
        <w:rPr>
          <w:rFonts w:eastAsiaTheme="minorEastAsia"/>
          <w:lang w:eastAsia="zh-CN"/>
        </w:rPr>
        <w:t>between single panel transmission and STxMP</w:t>
      </w:r>
      <w:r w:rsidRPr="004A1DE5">
        <w:rPr>
          <w:rFonts w:eastAsiaTheme="minorEastAsia"/>
          <w:lang w:eastAsia="zh-CN"/>
        </w:rPr>
        <w:t>. It is noted that the one or all panels selected by this field should match the UE capability value set, e.g. the supported number of SRS port, indicated by SRI field(s) in UL DCI.</w:t>
      </w:r>
    </w:p>
    <w:p w14:paraId="40949FC4" w14:textId="04EB0BA9" w:rsidR="009239EC" w:rsidRPr="004A1DE5" w:rsidRDefault="009239EC" w:rsidP="009239EC">
      <w:pPr>
        <w:rPr>
          <w:rFonts w:eastAsiaTheme="minorEastAsia"/>
          <w:lang w:eastAsia="zh-CN"/>
        </w:rPr>
      </w:pPr>
      <w:r w:rsidRPr="004A1DE5">
        <w:rPr>
          <w:rFonts w:eastAsiaTheme="minorEastAsia"/>
          <w:lang w:eastAsia="zh-CN"/>
        </w:rPr>
        <w:t xml:space="preserve">For CSI-RS and SRS sharing the indicated TCI state, the indicated TCI state corresponding to the same group ID with CSI-RS and SRS can be applied, where the association </w:t>
      </w:r>
      <w:r w:rsidR="008A0878" w:rsidRPr="004A1DE5">
        <w:rPr>
          <w:rFonts w:eastAsiaTheme="minorEastAsia"/>
          <w:lang w:eastAsia="zh-CN"/>
        </w:rPr>
        <w:t>between group ID</w:t>
      </w:r>
      <w:r w:rsidR="008A0878" w:rsidRPr="004A1DE5">
        <w:rPr>
          <w:rFonts w:eastAsiaTheme="minorEastAsia"/>
          <w:i/>
          <w:lang w:eastAsia="zh-CN"/>
        </w:rPr>
        <w:t xml:space="preserve"> </w:t>
      </w:r>
      <w:r w:rsidR="008A0878" w:rsidRPr="004A1DE5">
        <w:rPr>
          <w:rFonts w:eastAsiaTheme="minorEastAsia"/>
          <w:lang w:eastAsia="zh-CN"/>
        </w:rPr>
        <w:t xml:space="preserve">and CSI-RS/SRS </w:t>
      </w:r>
      <w:r w:rsidRPr="004A1DE5">
        <w:rPr>
          <w:rFonts w:eastAsiaTheme="minorEastAsia"/>
          <w:lang w:eastAsia="zh-CN"/>
        </w:rPr>
        <w:t>can be defined per CSI-RS/SRS resource set or per CSI-RS resource group.</w:t>
      </w:r>
    </w:p>
    <w:p w14:paraId="2755717C" w14:textId="77777777" w:rsidR="009239EC" w:rsidRPr="004A1DE5" w:rsidRDefault="009239EC" w:rsidP="001F12FE">
      <w:pPr>
        <w:pStyle w:val="proposal0"/>
        <w:numPr>
          <w:ilvl w:val="0"/>
          <w:numId w:val="8"/>
        </w:numPr>
        <w:ind w:left="1134" w:hanging="1134"/>
      </w:pPr>
    </w:p>
    <w:p w14:paraId="13EF7332" w14:textId="368162B1" w:rsidR="009239EC" w:rsidRPr="004A1DE5" w:rsidRDefault="009239EC" w:rsidP="009239EC">
      <w:pPr>
        <w:pStyle w:val="bullet1"/>
        <w:rPr>
          <w:b/>
        </w:rPr>
      </w:pPr>
      <w:r w:rsidRPr="004A1DE5">
        <w:rPr>
          <w:b/>
        </w:rPr>
        <w:t>For single</w:t>
      </w:r>
      <w:r w:rsidR="00BE2069">
        <w:rPr>
          <w:b/>
        </w:rPr>
        <w:t>-</w:t>
      </w:r>
      <w:r w:rsidRPr="004A1DE5">
        <w:rPr>
          <w:b/>
        </w:rPr>
        <w:t>DCI based multi-TRP case, to support dynamic switching between single TRP and multi-TRP operation, the TCI state application rule for some transmission schemes can be defined per channel/RS, e.g.</w:t>
      </w:r>
    </w:p>
    <w:p w14:paraId="64231423" w14:textId="21985520" w:rsidR="009239EC" w:rsidRPr="004A1DE5" w:rsidRDefault="009239EC" w:rsidP="009239EC">
      <w:pPr>
        <w:pStyle w:val="bullet2"/>
        <w:rPr>
          <w:b/>
        </w:rPr>
      </w:pPr>
      <w:r w:rsidRPr="004A1DE5">
        <w:rPr>
          <w:b/>
        </w:rPr>
        <w:t xml:space="preserve">For PDCCH repetition, UE can monitor two PDCCH candidates in the linked search space sets </w:t>
      </w:r>
      <w:r w:rsidR="00BE2069">
        <w:rPr>
          <w:b/>
        </w:rPr>
        <w:t>associated with CORESET groups with</w:t>
      </w:r>
      <w:r w:rsidRPr="004A1DE5">
        <w:rPr>
          <w:b/>
        </w:rPr>
        <w:t xml:space="preserve"> </w:t>
      </w:r>
      <w:r w:rsidR="00BE2069">
        <w:rPr>
          <w:b/>
        </w:rPr>
        <w:t>two</w:t>
      </w:r>
      <w:r w:rsidRPr="004A1DE5">
        <w:rPr>
          <w:b/>
        </w:rPr>
        <w:t xml:space="preserve"> indicated TCI states. </w:t>
      </w:r>
    </w:p>
    <w:p w14:paraId="30C86DCA" w14:textId="4B8A9827" w:rsidR="009239EC" w:rsidRPr="004A1DE5" w:rsidRDefault="009313F6" w:rsidP="009239EC">
      <w:pPr>
        <w:pStyle w:val="bullet2"/>
        <w:rPr>
          <w:b/>
        </w:rPr>
      </w:pPr>
      <w:r>
        <w:rPr>
          <w:b/>
        </w:rPr>
        <w:t xml:space="preserve">When </w:t>
      </w:r>
      <w:r w:rsidRPr="009313F6">
        <w:rPr>
          <w:b/>
        </w:rPr>
        <w:t>a CORESET belong</w:t>
      </w:r>
      <w:r>
        <w:rPr>
          <w:b/>
        </w:rPr>
        <w:t>s</w:t>
      </w:r>
      <w:r w:rsidRPr="009313F6">
        <w:rPr>
          <w:b/>
        </w:rPr>
        <w:t xml:space="preserve"> to two CORESET groups at the same time</w:t>
      </w:r>
      <w:r>
        <w:rPr>
          <w:b/>
        </w:rPr>
        <w:t>,</w:t>
      </w:r>
      <w:r w:rsidRPr="004A1DE5">
        <w:rPr>
          <w:b/>
        </w:rPr>
        <w:t xml:space="preserve"> </w:t>
      </w:r>
      <w:r w:rsidR="009239EC" w:rsidRPr="004A1DE5">
        <w:rPr>
          <w:b/>
        </w:rPr>
        <w:t xml:space="preserve">SFN-based PDCCH transmission </w:t>
      </w:r>
      <w:r>
        <w:rPr>
          <w:b/>
        </w:rPr>
        <w:t xml:space="preserve">is allowed to </w:t>
      </w:r>
      <w:r w:rsidR="009239EC" w:rsidRPr="004A1DE5">
        <w:rPr>
          <w:b/>
        </w:rPr>
        <w:t>appl</w:t>
      </w:r>
      <w:r>
        <w:rPr>
          <w:b/>
        </w:rPr>
        <w:t>y</w:t>
      </w:r>
      <w:r w:rsidR="009239EC" w:rsidRPr="004A1DE5">
        <w:rPr>
          <w:b/>
        </w:rPr>
        <w:t xml:space="preserve"> the </w:t>
      </w:r>
      <w:r w:rsidR="00C9342D" w:rsidRPr="004A1DE5">
        <w:rPr>
          <w:b/>
        </w:rPr>
        <w:t xml:space="preserve">two </w:t>
      </w:r>
      <w:r w:rsidR="009239EC" w:rsidRPr="004A1DE5">
        <w:rPr>
          <w:b/>
        </w:rPr>
        <w:t>indicated TCI states.</w:t>
      </w:r>
    </w:p>
    <w:p w14:paraId="1428A784" w14:textId="583B814A" w:rsidR="009239EC" w:rsidRPr="004A1DE5" w:rsidRDefault="009239EC" w:rsidP="009239EC">
      <w:pPr>
        <w:pStyle w:val="bullet2"/>
        <w:rPr>
          <w:b/>
        </w:rPr>
      </w:pPr>
      <w:r w:rsidRPr="004A1DE5">
        <w:rPr>
          <w:b/>
        </w:rPr>
        <w:t xml:space="preserve">For PDSCH, a new field can be introduced in scheduling </w:t>
      </w:r>
      <w:r w:rsidR="00BE2069">
        <w:rPr>
          <w:b/>
        </w:rPr>
        <w:t xml:space="preserve">DL </w:t>
      </w:r>
      <w:r w:rsidRPr="004A1DE5">
        <w:rPr>
          <w:b/>
        </w:rPr>
        <w:t xml:space="preserve">DCI to </w:t>
      </w:r>
      <w:r w:rsidR="00C9342D" w:rsidRPr="004A1DE5">
        <w:rPr>
          <w:b/>
        </w:rPr>
        <w:t xml:space="preserve">dynamically </w:t>
      </w:r>
      <w:r w:rsidRPr="004A1DE5">
        <w:rPr>
          <w:b/>
        </w:rPr>
        <w:t xml:space="preserve">indicate </w:t>
      </w:r>
      <w:r w:rsidR="00BE2069">
        <w:rPr>
          <w:b/>
        </w:rPr>
        <w:t>the</w:t>
      </w:r>
      <w:r w:rsidRPr="004A1DE5">
        <w:rPr>
          <w:b/>
        </w:rPr>
        <w:t xml:space="preserve"> TCI state</w:t>
      </w:r>
      <w:r w:rsidR="00BE2069">
        <w:rPr>
          <w:b/>
        </w:rPr>
        <w:t>(s)</w:t>
      </w:r>
      <w:r w:rsidRPr="004A1DE5">
        <w:rPr>
          <w:b/>
        </w:rPr>
        <w:t xml:space="preserve"> applied for PDSCH.</w:t>
      </w:r>
    </w:p>
    <w:p w14:paraId="76AF3137" w14:textId="2ECEEFEA" w:rsidR="009239EC" w:rsidRDefault="009239EC" w:rsidP="009239EC">
      <w:pPr>
        <w:pStyle w:val="bullet2"/>
        <w:rPr>
          <w:b/>
        </w:rPr>
      </w:pPr>
      <w:r w:rsidRPr="004A1DE5">
        <w:rPr>
          <w:b/>
        </w:rPr>
        <w:t>For PUCCH with multi-TRP TDM</w:t>
      </w:r>
      <w:r w:rsidR="006D7260">
        <w:rPr>
          <w:b/>
        </w:rPr>
        <w:t xml:space="preserve"> repetition</w:t>
      </w:r>
      <w:r w:rsidRPr="004A1DE5">
        <w:rPr>
          <w:b/>
        </w:rPr>
        <w:t>, and for PUCCH with</w:t>
      </w:r>
      <w:r w:rsidR="0078566A">
        <w:rPr>
          <w:b/>
        </w:rPr>
        <w:t xml:space="preserve"> </w:t>
      </w:r>
      <w:proofErr w:type="spellStart"/>
      <w:r w:rsidRPr="004A1DE5">
        <w:rPr>
          <w:b/>
        </w:rPr>
        <w:t>STxMP</w:t>
      </w:r>
      <w:proofErr w:type="spellEnd"/>
      <w:r w:rsidRPr="004A1DE5">
        <w:rPr>
          <w:b/>
        </w:rPr>
        <w:t>, the associated multiple indicated TCI states are applied to the PUCCH for TCI state update.</w:t>
      </w:r>
    </w:p>
    <w:p w14:paraId="59F6B678" w14:textId="4237FB59" w:rsidR="00113750" w:rsidRPr="0081398B" w:rsidRDefault="00B41197" w:rsidP="0081398B">
      <w:pPr>
        <w:pStyle w:val="bullet3"/>
        <w:rPr>
          <w:b/>
        </w:rPr>
      </w:pPr>
      <w:r>
        <w:rPr>
          <w:b/>
        </w:rPr>
        <w:t xml:space="preserve">Consider </w:t>
      </w:r>
      <w:r w:rsidR="00113750" w:rsidRPr="0081398B">
        <w:rPr>
          <w:b/>
        </w:rPr>
        <w:t xml:space="preserve">the condition to apply two indicated TCI states for </w:t>
      </w:r>
      <w:r>
        <w:rPr>
          <w:b/>
        </w:rPr>
        <w:t>a</w:t>
      </w:r>
      <w:r w:rsidR="00113750" w:rsidRPr="0081398B">
        <w:rPr>
          <w:b/>
        </w:rPr>
        <w:t xml:space="preserve"> PUCCH resource</w:t>
      </w:r>
      <w:r>
        <w:rPr>
          <w:b/>
        </w:rPr>
        <w:t>.</w:t>
      </w:r>
    </w:p>
    <w:p w14:paraId="2E667FA6" w14:textId="38C2049F" w:rsidR="009239EC" w:rsidRPr="004A1DE5" w:rsidRDefault="009239EC" w:rsidP="009239EC">
      <w:pPr>
        <w:pStyle w:val="bullet2"/>
        <w:rPr>
          <w:b/>
        </w:rPr>
      </w:pPr>
      <w:bookmarkStart w:id="13" w:name="_Hlk101864886"/>
      <w:r w:rsidRPr="004A1DE5">
        <w:rPr>
          <w:b/>
        </w:rPr>
        <w:t>For PUSCH</w:t>
      </w:r>
      <w:r w:rsidR="005922B2" w:rsidRPr="004A1DE5">
        <w:rPr>
          <w:b/>
        </w:rPr>
        <w:t xml:space="preserve"> with multi-TRP TDM</w:t>
      </w:r>
      <w:r w:rsidR="00162F10">
        <w:rPr>
          <w:b/>
        </w:rPr>
        <w:t xml:space="preserve"> repetition</w:t>
      </w:r>
      <w:r w:rsidR="005922B2" w:rsidRPr="004A1DE5">
        <w:rPr>
          <w:b/>
        </w:rPr>
        <w:t>, and for PU</w:t>
      </w:r>
      <w:r w:rsidR="0064450B" w:rsidRPr="004A1DE5">
        <w:rPr>
          <w:b/>
        </w:rPr>
        <w:t>S</w:t>
      </w:r>
      <w:r w:rsidR="005922B2" w:rsidRPr="004A1DE5">
        <w:rPr>
          <w:b/>
        </w:rPr>
        <w:t xml:space="preserve">CH with </w:t>
      </w:r>
      <w:proofErr w:type="spellStart"/>
      <w:r w:rsidR="005922B2" w:rsidRPr="004A1DE5">
        <w:rPr>
          <w:b/>
        </w:rPr>
        <w:t>STxMP</w:t>
      </w:r>
      <w:proofErr w:type="spellEnd"/>
      <w:r w:rsidRPr="004A1DE5">
        <w:rPr>
          <w:b/>
        </w:rPr>
        <w:t xml:space="preserve">, the SRS resource set indicator field in UL DCI can be re-defined to indicate which TCI state is applied for UL panel selection and STxMP UL transmission scheme. </w:t>
      </w:r>
    </w:p>
    <w:bookmarkEnd w:id="13"/>
    <w:p w14:paraId="698EE96B" w14:textId="200F3128" w:rsidR="009239EC" w:rsidRDefault="009239EC" w:rsidP="009239EC">
      <w:pPr>
        <w:pStyle w:val="bullet2"/>
        <w:rPr>
          <w:b/>
        </w:rPr>
      </w:pPr>
      <w:r w:rsidRPr="004A1DE5">
        <w:rPr>
          <w:b/>
        </w:rPr>
        <w:t>For CSI-RS and SRS sharing the indicated TCI state, apply the associated indicated TCI state per resource set/ resource group</w:t>
      </w:r>
      <w:r w:rsidR="008949E4" w:rsidRPr="004A1DE5">
        <w:rPr>
          <w:b/>
        </w:rPr>
        <w:t xml:space="preserve"> </w:t>
      </w:r>
      <w:r w:rsidRPr="004A1DE5">
        <w:rPr>
          <w:b/>
        </w:rPr>
        <w:t xml:space="preserve">level, or follow the triggering PDCCH. </w:t>
      </w:r>
    </w:p>
    <w:p w14:paraId="01DD97AA" w14:textId="77777777" w:rsidR="0078566A" w:rsidRPr="0078566A" w:rsidRDefault="0078566A" w:rsidP="0078566A">
      <w:pPr>
        <w:pStyle w:val="bullet2"/>
        <w:numPr>
          <w:ilvl w:val="0"/>
          <w:numId w:val="0"/>
        </w:numPr>
        <w:ind w:left="840" w:hanging="420"/>
        <w:rPr>
          <w:b/>
        </w:rPr>
      </w:pPr>
    </w:p>
    <w:p w14:paraId="2A9D93C6" w14:textId="77777777" w:rsidR="009239EC" w:rsidRPr="004A1DE5" w:rsidRDefault="009239EC" w:rsidP="0078566A">
      <w:pPr>
        <w:pStyle w:val="title2"/>
      </w:pPr>
      <w:bookmarkStart w:id="14" w:name="_Ref102156885"/>
      <w:r w:rsidRPr="004A1DE5">
        <w:t>Power control of unified TCI framework for multi-TRP</w:t>
      </w:r>
      <w:bookmarkEnd w:id="14"/>
    </w:p>
    <w:p w14:paraId="7A3AEDF7" w14:textId="5FE8FA95" w:rsidR="009239EC" w:rsidRPr="004A1DE5" w:rsidRDefault="009239EC" w:rsidP="009239EC">
      <w:pPr>
        <w:rPr>
          <w:rFonts w:eastAsiaTheme="minorEastAsia"/>
          <w:lang w:eastAsia="zh-CN"/>
        </w:rPr>
      </w:pPr>
      <w:r w:rsidRPr="004A1DE5">
        <w:rPr>
          <w:rFonts w:eastAsiaTheme="minorEastAsia"/>
          <w:lang w:eastAsia="zh-CN"/>
        </w:rPr>
        <w:t>In Rel-17 unified TCI framework, UL power control mechanism is re-design</w:t>
      </w:r>
      <w:r w:rsidR="00AB40C9">
        <w:rPr>
          <w:rFonts w:eastAsiaTheme="minorEastAsia"/>
          <w:lang w:eastAsia="zh-CN"/>
        </w:rPr>
        <w:t>ed</w:t>
      </w:r>
      <w:r w:rsidRPr="004A1DE5">
        <w:rPr>
          <w:rFonts w:eastAsiaTheme="minorEastAsia"/>
          <w:lang w:eastAsia="zh-CN"/>
        </w:rPr>
        <w:t xml:space="preserve"> and depends on the indicated TCI state. The PLRS is configured to be included in or associated with UL TCI state or joint TCI state, while the </w:t>
      </w:r>
      <w:r w:rsidRPr="0078566A">
        <w:rPr>
          <w:rFonts w:eastAsiaTheme="minorEastAsia"/>
          <w:lang w:eastAsia="zh-CN"/>
        </w:rPr>
        <w:t>spatial relation RS</w:t>
      </w:r>
      <w:r w:rsidRPr="004A1DE5">
        <w:rPr>
          <w:rFonts w:eastAsiaTheme="minorEastAsia"/>
          <w:lang w:eastAsia="zh-CN"/>
        </w:rPr>
        <w:t xml:space="preserve"> can be used as PLRS</w:t>
      </w:r>
      <w:r w:rsidR="00AB40C9" w:rsidRPr="00AB40C9">
        <w:rPr>
          <w:rFonts w:eastAsiaTheme="minorEastAsia"/>
          <w:lang w:eastAsia="zh-CN"/>
        </w:rPr>
        <w:t xml:space="preserve"> </w:t>
      </w:r>
      <w:r w:rsidR="00AB40C9">
        <w:rPr>
          <w:rFonts w:eastAsiaTheme="minorEastAsia"/>
          <w:lang w:eastAsia="zh-CN"/>
        </w:rPr>
        <w:t>for</w:t>
      </w:r>
      <w:r w:rsidR="00AB40C9" w:rsidRPr="004A1DE5">
        <w:rPr>
          <w:rFonts w:eastAsiaTheme="minorEastAsia"/>
          <w:lang w:eastAsia="zh-CN"/>
        </w:rPr>
        <w:t xml:space="preserve"> a UE only supports beam alignment</w:t>
      </w:r>
      <w:r w:rsidRPr="004A1DE5">
        <w:rPr>
          <w:rFonts w:eastAsiaTheme="minorEastAsia"/>
          <w:lang w:eastAsia="zh-CN"/>
        </w:rPr>
        <w:t>. For each of PUSCH, PUCCH and SRS, one PC setting (including P0, alpha, close</w:t>
      </w:r>
      <w:r w:rsidR="00AB40C9">
        <w:rPr>
          <w:rFonts w:eastAsiaTheme="minorEastAsia"/>
          <w:lang w:eastAsia="zh-CN"/>
        </w:rPr>
        <w:t>d</w:t>
      </w:r>
      <w:r w:rsidRPr="004A1DE5">
        <w:rPr>
          <w:rFonts w:eastAsiaTheme="minorEastAsia"/>
          <w:lang w:eastAsia="zh-CN"/>
        </w:rPr>
        <w:t xml:space="preserve"> loop index) can be optionally associated with each of the UL or joint TCI state per BWP. </w:t>
      </w:r>
      <w:r w:rsidR="00407855" w:rsidRPr="004A1DE5">
        <w:rPr>
          <w:rFonts w:eastAsiaTheme="minorEastAsia"/>
          <w:lang w:eastAsia="zh-CN"/>
        </w:rPr>
        <w:t>When the</w:t>
      </w:r>
      <w:r w:rsidRPr="004A1DE5">
        <w:rPr>
          <w:rFonts w:eastAsiaTheme="minorEastAsia"/>
          <w:lang w:eastAsia="zh-CN"/>
        </w:rPr>
        <w:t xml:space="preserve"> PC setting is not configured for the indicated TCI state, for each UL channel/RS, a default setting</w:t>
      </w:r>
      <w:r w:rsidR="00AB40C9" w:rsidRPr="00AB40C9">
        <w:rPr>
          <w:rFonts w:eastAsiaTheme="minorEastAsia"/>
          <w:lang w:eastAsia="zh-CN"/>
        </w:rPr>
        <w:t xml:space="preserve"> </w:t>
      </w:r>
      <w:r w:rsidR="00AB40C9" w:rsidRPr="004A1DE5">
        <w:rPr>
          <w:rFonts w:eastAsiaTheme="minorEastAsia"/>
          <w:lang w:eastAsia="zh-CN"/>
        </w:rPr>
        <w:t xml:space="preserve">independent of TCI state </w:t>
      </w:r>
      <w:r w:rsidRPr="004A1DE5">
        <w:rPr>
          <w:rFonts w:eastAsiaTheme="minorEastAsia"/>
          <w:lang w:eastAsia="zh-CN"/>
        </w:rPr>
        <w:t xml:space="preserve">is configured in BWP. </w:t>
      </w:r>
    </w:p>
    <w:p w14:paraId="41C8112B" w14:textId="2AE68D72" w:rsidR="009239EC" w:rsidRPr="004A1DE5" w:rsidRDefault="009239EC" w:rsidP="009239EC">
      <w:pPr>
        <w:rPr>
          <w:rFonts w:eastAsiaTheme="minorEastAsia"/>
          <w:lang w:eastAsia="zh-CN"/>
        </w:rPr>
      </w:pPr>
      <w:r w:rsidRPr="004A1DE5">
        <w:rPr>
          <w:rFonts w:eastAsiaTheme="minorEastAsia"/>
          <w:lang w:eastAsia="zh-CN"/>
        </w:rPr>
        <w:t>In Rel-18 multi-TRP case, the UL PC mechanism can be extended when multiple joint or UL TCI states are indicated. When the UL PC parameter settings (including PLRS, P0, alpha, close</w:t>
      </w:r>
      <w:r w:rsidR="00AB40C9">
        <w:rPr>
          <w:rFonts w:eastAsiaTheme="minorEastAsia"/>
          <w:lang w:eastAsia="zh-CN"/>
        </w:rPr>
        <w:t>d</w:t>
      </w:r>
      <w:r w:rsidRPr="004A1DE5">
        <w:rPr>
          <w:rFonts w:eastAsiaTheme="minorEastAsia"/>
          <w:lang w:eastAsia="zh-CN"/>
        </w:rPr>
        <w:t xml:space="preserve"> loop index) are associated with two indicated TCI states, two PC parameter settings can be applied for PUCCH, PUSCH, SRS to adjust transmission power to</w:t>
      </w:r>
      <w:r w:rsidR="00AB40C9">
        <w:rPr>
          <w:rFonts w:eastAsiaTheme="minorEastAsia"/>
          <w:lang w:eastAsia="zh-CN"/>
        </w:rPr>
        <w:t>wards</w:t>
      </w:r>
      <w:r w:rsidRPr="004A1DE5">
        <w:rPr>
          <w:rFonts w:eastAsiaTheme="minorEastAsia"/>
          <w:lang w:eastAsia="zh-CN"/>
        </w:rPr>
        <w:t xml:space="preserve"> two TRPs. The TCI state applied for each channel/RS determines which PC parameter setting is used.</w:t>
      </w:r>
    </w:p>
    <w:p w14:paraId="334782F4" w14:textId="77777777" w:rsidR="009239EC" w:rsidRPr="004A1DE5" w:rsidRDefault="009239EC" w:rsidP="001F12FE">
      <w:pPr>
        <w:pStyle w:val="proposal0"/>
        <w:numPr>
          <w:ilvl w:val="0"/>
          <w:numId w:val="8"/>
        </w:numPr>
        <w:ind w:left="1134" w:hanging="1134"/>
      </w:pPr>
    </w:p>
    <w:p w14:paraId="5977866F" w14:textId="77777777" w:rsidR="009239EC" w:rsidRPr="004A1DE5" w:rsidRDefault="009239EC" w:rsidP="009239EC">
      <w:pPr>
        <w:pStyle w:val="bullet1"/>
        <w:rPr>
          <w:b/>
        </w:rPr>
      </w:pPr>
      <w:r w:rsidRPr="004A1DE5">
        <w:rPr>
          <w:b/>
        </w:rPr>
        <w:t>The UL power control mechanism in Rel-17 unified TCI framework can be extended for multi-TRP case, when multiple joint or UL TCI states are indicated.</w:t>
      </w:r>
    </w:p>
    <w:p w14:paraId="596D2837" w14:textId="5D6EE263" w:rsidR="009239EC" w:rsidRPr="004A1DE5" w:rsidRDefault="009239EC" w:rsidP="009239EC">
      <w:pPr>
        <w:pStyle w:val="bullet2"/>
        <w:rPr>
          <w:b/>
        </w:rPr>
      </w:pPr>
      <w:r w:rsidRPr="004A1DE5">
        <w:rPr>
          <w:rFonts w:eastAsiaTheme="minorEastAsia"/>
          <w:b/>
        </w:rPr>
        <w:t>The UL PC parameter settings (including PLRS, P0, alpha, close</w:t>
      </w:r>
      <w:r w:rsidR="00AB40C9">
        <w:rPr>
          <w:rFonts w:eastAsiaTheme="minorEastAsia"/>
          <w:b/>
        </w:rPr>
        <w:t>d</w:t>
      </w:r>
      <w:r w:rsidRPr="004A1DE5">
        <w:rPr>
          <w:rFonts w:eastAsiaTheme="minorEastAsia"/>
          <w:b/>
        </w:rPr>
        <w:t xml:space="preserve"> loop index) are associated with multiple indicated TCI states</w:t>
      </w:r>
      <w:r w:rsidR="000C4FD1" w:rsidRPr="004A1DE5">
        <w:rPr>
          <w:rFonts w:eastAsiaTheme="minorEastAsia"/>
          <w:b/>
        </w:rPr>
        <w:t>, respectively</w:t>
      </w:r>
      <w:r w:rsidRPr="004A1DE5">
        <w:rPr>
          <w:rFonts w:eastAsiaTheme="minorEastAsia"/>
          <w:b/>
        </w:rPr>
        <w:t>.</w:t>
      </w:r>
    </w:p>
    <w:p w14:paraId="4BACA24B" w14:textId="77777777" w:rsidR="009239EC" w:rsidRPr="004A1DE5" w:rsidRDefault="009239EC" w:rsidP="001F12FE">
      <w:pPr>
        <w:pStyle w:val="proposal0"/>
        <w:numPr>
          <w:ilvl w:val="0"/>
          <w:numId w:val="8"/>
        </w:numPr>
        <w:ind w:left="1134" w:hanging="1134"/>
      </w:pPr>
    </w:p>
    <w:p w14:paraId="01B68D9D" w14:textId="47F59B24" w:rsidR="00034988" w:rsidRPr="004A1DE5" w:rsidRDefault="009239EC" w:rsidP="009239EC">
      <w:pPr>
        <w:pStyle w:val="bullet1"/>
        <w:rPr>
          <w:b/>
        </w:rPr>
      </w:pPr>
      <w:r w:rsidRPr="004A1DE5">
        <w:rPr>
          <w:b/>
        </w:rPr>
        <w:t>The PC parameter setting determination depends on the TCI state applied for PUCCH/PUSCH/SRS.</w:t>
      </w:r>
    </w:p>
    <w:p w14:paraId="411DB926" w14:textId="77CD2E53" w:rsidR="009239EC" w:rsidRPr="004A1DE5" w:rsidRDefault="009239EC" w:rsidP="009239EC">
      <w:pPr>
        <w:rPr>
          <w:rFonts w:eastAsiaTheme="minorEastAsia"/>
          <w:lang w:eastAsia="zh-CN"/>
        </w:rPr>
      </w:pPr>
      <w:r w:rsidRPr="004A1DE5">
        <w:rPr>
          <w:rFonts w:eastAsiaTheme="minorEastAsia"/>
          <w:lang w:eastAsia="zh-CN"/>
        </w:rPr>
        <w:t xml:space="preserve">If the PC parameter settings are not configured for the indicated TCI states, default settings should be defined for each channel/RS. For multi-TRP operation, it is required that multiple default settings for each channel/RS are configured by RRC in BWP, where each </w:t>
      </w:r>
      <w:r w:rsidR="00DC295E" w:rsidRPr="004A1DE5">
        <w:rPr>
          <w:rFonts w:eastAsiaTheme="minorEastAsia"/>
          <w:lang w:eastAsia="zh-CN"/>
        </w:rPr>
        <w:t xml:space="preserve">default </w:t>
      </w:r>
      <w:r w:rsidRPr="004A1DE5">
        <w:rPr>
          <w:rFonts w:eastAsiaTheme="minorEastAsia"/>
          <w:lang w:eastAsia="zh-CN"/>
        </w:rPr>
        <w:t xml:space="preserve">setting is for a TRP. </w:t>
      </w:r>
      <w:r w:rsidR="00993750">
        <w:rPr>
          <w:rFonts w:eastAsiaTheme="minorEastAsia"/>
          <w:lang w:eastAsia="zh-CN"/>
        </w:rPr>
        <w:t>As another option,</w:t>
      </w:r>
      <w:r w:rsidRPr="004A1DE5">
        <w:rPr>
          <w:rFonts w:eastAsiaTheme="minorEastAsia"/>
          <w:lang w:eastAsia="zh-CN"/>
        </w:rPr>
        <w:t xml:space="preserve"> multiple default settings are indicated by MAC CE from the configured PC parameter setting list. For PUSCH, if the PC parameter setting list is configured by RRC, default settings also can be selected by up to two SRI fields, where each SRI indicates a default setting. </w:t>
      </w:r>
    </w:p>
    <w:p w14:paraId="2C54C165" w14:textId="77777777" w:rsidR="009239EC" w:rsidRPr="004A1DE5" w:rsidRDefault="009239EC" w:rsidP="001F12FE">
      <w:pPr>
        <w:pStyle w:val="proposal0"/>
        <w:numPr>
          <w:ilvl w:val="0"/>
          <w:numId w:val="8"/>
        </w:numPr>
        <w:ind w:left="1134" w:hanging="1134"/>
      </w:pPr>
    </w:p>
    <w:p w14:paraId="4A8C0A52" w14:textId="1577314C" w:rsidR="009239EC" w:rsidRPr="004A1DE5" w:rsidRDefault="009239EC" w:rsidP="009239EC">
      <w:pPr>
        <w:pStyle w:val="bullet1"/>
        <w:rPr>
          <w:b/>
        </w:rPr>
      </w:pPr>
      <w:r w:rsidRPr="004A1DE5">
        <w:rPr>
          <w:b/>
        </w:rPr>
        <w:t>If the PC parameter settings (including PLRS, P0, alpha, close</w:t>
      </w:r>
      <w:r w:rsidR="00437E3D">
        <w:rPr>
          <w:b/>
        </w:rPr>
        <w:t>d</w:t>
      </w:r>
      <w:r w:rsidRPr="004A1DE5">
        <w:rPr>
          <w:b/>
        </w:rPr>
        <w:t xml:space="preserve"> loop index) are not associated with the indicated TCI states, default settings for each channel/RS for each TRP can be configured by RRC or indicated by MAC CE from the configured PC parameter setting list.</w:t>
      </w:r>
    </w:p>
    <w:p w14:paraId="7974C254" w14:textId="59B9B683" w:rsidR="009239EC" w:rsidRPr="004A1DE5" w:rsidRDefault="009239EC" w:rsidP="009239EC">
      <w:pPr>
        <w:pStyle w:val="bullet2"/>
        <w:rPr>
          <w:b/>
        </w:rPr>
      </w:pPr>
      <w:r w:rsidRPr="004A1DE5">
        <w:rPr>
          <w:b/>
        </w:rPr>
        <w:t xml:space="preserve">For PUSCH, default settings also can be selected based on the value of up to </w:t>
      </w:r>
      <w:r w:rsidR="00993750">
        <w:rPr>
          <w:b/>
        </w:rPr>
        <w:t xml:space="preserve">two </w:t>
      </w:r>
      <w:r w:rsidRPr="004A1DE5">
        <w:rPr>
          <w:b/>
        </w:rPr>
        <w:t>SRI fields.</w:t>
      </w:r>
    </w:p>
    <w:p w14:paraId="0F5008DB" w14:textId="3BEC79FB" w:rsidR="009239EC" w:rsidRPr="004A1DE5" w:rsidRDefault="009239EC" w:rsidP="009239EC">
      <w:pPr>
        <w:overflowPunct w:val="0"/>
        <w:rPr>
          <w:rFonts w:eastAsiaTheme="minorEastAsia"/>
          <w:lang w:eastAsia="zh-CN"/>
        </w:rPr>
      </w:pPr>
      <w:r w:rsidRPr="004A1DE5">
        <w:rPr>
          <w:rFonts w:eastAsiaTheme="minorEastAsia"/>
          <w:lang w:eastAsia="zh-CN"/>
        </w:rPr>
        <w:t xml:space="preserve">In general, </w:t>
      </w:r>
      <w:r w:rsidR="00494A03" w:rsidRPr="004A1DE5">
        <w:rPr>
          <w:rFonts w:eastAsiaTheme="minorEastAsia"/>
          <w:lang w:eastAsia="zh-CN"/>
        </w:rPr>
        <w:t xml:space="preserve">UL </w:t>
      </w:r>
      <w:r w:rsidRPr="004A1DE5">
        <w:rPr>
          <w:rFonts w:eastAsiaTheme="minorEastAsia"/>
          <w:lang w:eastAsia="zh-CN"/>
        </w:rPr>
        <w:t>PC parameter</w:t>
      </w:r>
      <w:r w:rsidR="00494A03" w:rsidRPr="004A1DE5">
        <w:rPr>
          <w:rFonts w:eastAsiaTheme="minorEastAsia"/>
          <w:lang w:eastAsia="zh-CN"/>
        </w:rPr>
        <w:t xml:space="preserve"> settings</w:t>
      </w:r>
      <w:r w:rsidRPr="004A1DE5">
        <w:rPr>
          <w:rFonts w:eastAsiaTheme="minorEastAsia"/>
          <w:lang w:eastAsia="zh-CN"/>
        </w:rPr>
        <w:t xml:space="preserve"> required by eMBB and URLLC are different, a TCI state ID is associated with two settings from different lists for eMBB and URLLC, where the additional setting just includes P0 and other parameters are only configured in one setting. Based on the value of TCI state ID and the open-loop power control parameter set indication field in DCI, PC parameter settings associated with the TCI state ID can be determined and applied for </w:t>
      </w:r>
      <w:r w:rsidR="00DE3C23">
        <w:rPr>
          <w:rFonts w:eastAsiaTheme="minorEastAsia"/>
          <w:lang w:eastAsia="zh-CN"/>
        </w:rPr>
        <w:t xml:space="preserve">PUSCH of a </w:t>
      </w:r>
      <w:r w:rsidRPr="004A1DE5">
        <w:rPr>
          <w:rFonts w:eastAsiaTheme="minorEastAsia"/>
          <w:lang w:eastAsia="zh-CN"/>
        </w:rPr>
        <w:t>specific service. If the PC parameter settings are not associated with the indicated TCI states, P0 or additional P0 in default settings can be determined based on the value of SRI field and OLPC field.</w:t>
      </w:r>
    </w:p>
    <w:p w14:paraId="0C706240" w14:textId="77777777" w:rsidR="009239EC" w:rsidRPr="004A1DE5" w:rsidRDefault="009239EC" w:rsidP="001F12FE">
      <w:pPr>
        <w:pStyle w:val="proposal0"/>
        <w:numPr>
          <w:ilvl w:val="0"/>
          <w:numId w:val="8"/>
        </w:numPr>
        <w:ind w:left="1134" w:hanging="1134"/>
      </w:pPr>
    </w:p>
    <w:p w14:paraId="4E75D690" w14:textId="1D39580A" w:rsidR="009239EC" w:rsidRPr="004A1DE5" w:rsidRDefault="009239EC" w:rsidP="009239EC">
      <w:pPr>
        <w:pStyle w:val="bullet1"/>
        <w:rPr>
          <w:b/>
        </w:rPr>
      </w:pPr>
      <w:r w:rsidRPr="004A1DE5">
        <w:rPr>
          <w:b/>
        </w:rPr>
        <w:t>UL PC parameter settings from different setting lists including additional P0 list are associated with an UL or joint TCI state for different services.</w:t>
      </w:r>
    </w:p>
    <w:p w14:paraId="19B53DB0" w14:textId="77777777" w:rsidR="009239EC" w:rsidRPr="004A1DE5" w:rsidRDefault="009239EC" w:rsidP="009239EC">
      <w:pPr>
        <w:pStyle w:val="bullet2"/>
        <w:rPr>
          <w:b/>
        </w:rPr>
      </w:pPr>
      <w:r w:rsidRPr="004A1DE5">
        <w:rPr>
          <w:b/>
        </w:rPr>
        <w:t>TCI state ID and OLPC are used to determine PC parameters.</w:t>
      </w:r>
    </w:p>
    <w:p w14:paraId="7B75D2D4" w14:textId="5528E32E" w:rsidR="009239EC" w:rsidRPr="004A1DE5" w:rsidRDefault="009239EC" w:rsidP="009239EC">
      <w:pPr>
        <w:pStyle w:val="bullet1"/>
        <w:rPr>
          <w:b/>
        </w:rPr>
      </w:pPr>
      <w:r w:rsidRPr="004A1DE5">
        <w:rPr>
          <w:b/>
        </w:rPr>
        <w:t>If the PC parameter settings are not associated with the indicated TCI states, P0 or additional P0 can be determined based on the value of SRI field and OLPC field.</w:t>
      </w:r>
    </w:p>
    <w:p w14:paraId="4722CCE9" w14:textId="5834214E" w:rsidR="009239EC" w:rsidRPr="004A1DE5" w:rsidRDefault="009239EC" w:rsidP="009239EC">
      <w:pPr>
        <w:snapToGrid w:val="0"/>
        <w:rPr>
          <w:rFonts w:eastAsiaTheme="minorEastAsia"/>
        </w:rPr>
      </w:pPr>
      <w:r w:rsidRPr="004A1DE5">
        <w:rPr>
          <w:rFonts w:eastAsia="宋体"/>
          <w:szCs w:val="21"/>
        </w:rPr>
        <w:t>On Rel-17 unified TCI framework,</w:t>
      </w:r>
      <w:r w:rsidRPr="004A1DE5">
        <w:rPr>
          <w:rStyle w:val="apple-converted-space"/>
          <w:rFonts w:eastAsia="宋体"/>
          <w:szCs w:val="21"/>
        </w:rPr>
        <w:t> </w:t>
      </w:r>
      <w:r w:rsidRPr="004A1DE5">
        <w:rPr>
          <w:rFonts w:eastAsia="宋体"/>
          <w:szCs w:val="21"/>
        </w:rPr>
        <w:t xml:space="preserve">any SRS resource or resource set that is a valid target signal of a Rel-15/16 spatial relation based on the Rel-15/16 spatial relation rules (on source-target relations) can be configured as a target signal of a Rel-17 UL or, if applicable, joint TCI. However, </w:t>
      </w:r>
      <w:r w:rsidRPr="004A1DE5">
        <w:rPr>
          <w:rFonts w:eastAsiaTheme="minorEastAsia"/>
          <w:lang w:eastAsia="zh-CN"/>
        </w:rPr>
        <w:t xml:space="preserve">when one SRS resource set is configured for multi-DCI based multi-TRP case, if each SRS resource </w:t>
      </w:r>
      <w:r w:rsidR="00CF4328">
        <w:rPr>
          <w:rFonts w:eastAsiaTheme="minorEastAsia"/>
          <w:lang w:eastAsia="zh-CN"/>
        </w:rPr>
        <w:t>is</w:t>
      </w:r>
      <w:r w:rsidRPr="004A1DE5">
        <w:rPr>
          <w:rFonts w:eastAsiaTheme="minorEastAsia"/>
          <w:lang w:eastAsia="zh-CN"/>
        </w:rPr>
        <w:t xml:space="preserve"> associated with a </w:t>
      </w:r>
      <w:proofErr w:type="spellStart"/>
      <w:r w:rsidRPr="004A1DE5">
        <w:rPr>
          <w:rFonts w:eastAsiaTheme="minorEastAsia"/>
          <w:i/>
          <w:lang w:eastAsia="zh-CN"/>
        </w:rPr>
        <w:t>coresetPoolIndex</w:t>
      </w:r>
      <w:proofErr w:type="spellEnd"/>
      <w:r w:rsidRPr="004A1DE5">
        <w:rPr>
          <w:rFonts w:eastAsiaTheme="minorEastAsia"/>
          <w:lang w:eastAsia="zh-CN"/>
        </w:rPr>
        <w:t xml:space="preserve"> and applies the indicated TCI state associated with this </w:t>
      </w:r>
      <w:r w:rsidRPr="004A1DE5">
        <w:rPr>
          <w:rFonts w:eastAsiaTheme="minorEastAsia"/>
          <w:i/>
          <w:lang w:eastAsia="zh-CN"/>
        </w:rPr>
        <w:t>coresetPoolIndex</w:t>
      </w:r>
      <w:r w:rsidRPr="004A1DE5">
        <w:rPr>
          <w:rFonts w:eastAsiaTheme="minorEastAsia"/>
          <w:lang w:eastAsia="zh-CN"/>
        </w:rPr>
        <w:t xml:space="preserve"> value from multiple indicated TCI states</w:t>
      </w:r>
      <w:r w:rsidR="00B448C6" w:rsidRPr="004A1DE5">
        <w:rPr>
          <w:rFonts w:eastAsiaTheme="minorEastAsia"/>
          <w:lang w:eastAsia="zh-CN"/>
        </w:rPr>
        <w:t>, i</w:t>
      </w:r>
      <w:r w:rsidRPr="004A1DE5">
        <w:rPr>
          <w:rFonts w:eastAsiaTheme="minorEastAsia"/>
        </w:rPr>
        <w:t xml:space="preserve">t needs to be clarified whether the UL PC parameters for all SRS resource in the set are allowed to be different. </w:t>
      </w:r>
      <w:r w:rsidR="00B45F4F">
        <w:rPr>
          <w:rFonts w:eastAsiaTheme="minorEastAsia"/>
        </w:rPr>
        <w:t>If two</w:t>
      </w:r>
      <w:r w:rsidRPr="004A1DE5">
        <w:rPr>
          <w:rFonts w:eastAsiaTheme="minorEastAsia"/>
        </w:rPr>
        <w:t xml:space="preserve"> SRS resource sets </w:t>
      </w:r>
      <w:r w:rsidR="00B45F4F">
        <w:rPr>
          <w:rFonts w:eastAsiaTheme="minorEastAsia"/>
        </w:rPr>
        <w:t>are</w:t>
      </w:r>
      <w:r w:rsidRPr="004A1DE5">
        <w:rPr>
          <w:rFonts w:eastAsiaTheme="minorEastAsia"/>
        </w:rPr>
        <w:t xml:space="preserve"> configured</w:t>
      </w:r>
      <w:r w:rsidR="00CD2D9B" w:rsidRPr="004A1DE5">
        <w:rPr>
          <w:rFonts w:eastAsiaTheme="minorEastAsia"/>
        </w:rPr>
        <w:t xml:space="preserve">, </w:t>
      </w:r>
      <w:r w:rsidRPr="004A1DE5">
        <w:rPr>
          <w:rFonts w:eastAsiaTheme="minorEastAsia"/>
        </w:rPr>
        <w:t>each SRS resource set</w:t>
      </w:r>
      <w:r w:rsidR="00CF4328">
        <w:rPr>
          <w:rFonts w:eastAsiaTheme="minorEastAsia"/>
        </w:rPr>
        <w:t xml:space="preserve"> is</w:t>
      </w:r>
      <w:r w:rsidRPr="004A1DE5">
        <w:rPr>
          <w:rFonts w:eastAsiaTheme="minorEastAsia"/>
        </w:rPr>
        <w:t xml:space="preserve"> associated with a </w:t>
      </w:r>
      <w:proofErr w:type="spellStart"/>
      <w:r w:rsidRPr="004A1DE5">
        <w:rPr>
          <w:rFonts w:eastAsiaTheme="minorEastAsia"/>
          <w:i/>
          <w:lang w:eastAsia="zh-CN"/>
        </w:rPr>
        <w:t>coresetPoolIndex</w:t>
      </w:r>
      <w:proofErr w:type="spellEnd"/>
      <w:r w:rsidR="00DE74B1" w:rsidRPr="004A1DE5">
        <w:rPr>
          <w:rFonts w:eastAsiaTheme="minorEastAsia"/>
          <w:lang w:eastAsia="zh-CN"/>
        </w:rPr>
        <w:t xml:space="preserve">, </w:t>
      </w:r>
      <w:r w:rsidRPr="004A1DE5">
        <w:rPr>
          <w:rFonts w:eastAsiaTheme="minorEastAsia"/>
          <w:lang w:eastAsia="zh-CN"/>
        </w:rPr>
        <w:t>all SRS resource</w:t>
      </w:r>
      <w:r w:rsidR="005E7DA2">
        <w:rPr>
          <w:rFonts w:eastAsiaTheme="minorEastAsia"/>
          <w:lang w:eastAsia="zh-CN"/>
        </w:rPr>
        <w:t>s</w:t>
      </w:r>
      <w:r w:rsidRPr="004A1DE5">
        <w:rPr>
          <w:rFonts w:eastAsiaTheme="minorEastAsia"/>
          <w:lang w:eastAsia="zh-CN"/>
        </w:rPr>
        <w:t xml:space="preserve"> in a </w:t>
      </w:r>
      <w:r w:rsidRPr="004A1DE5">
        <w:rPr>
          <w:rFonts w:eastAsiaTheme="minorEastAsia"/>
          <w:lang w:eastAsia="zh-CN"/>
        </w:rPr>
        <w:lastRenderedPageBreak/>
        <w:t xml:space="preserve">set apply </w:t>
      </w:r>
      <w:r w:rsidR="005E7DA2" w:rsidRPr="004A1DE5">
        <w:rPr>
          <w:rFonts w:eastAsiaTheme="minorEastAsia"/>
          <w:lang w:eastAsia="zh-CN"/>
        </w:rPr>
        <w:t xml:space="preserve">the </w:t>
      </w:r>
      <w:r w:rsidR="005E7DA2" w:rsidRPr="004A1DE5">
        <w:rPr>
          <w:rFonts w:eastAsiaTheme="minorEastAsia"/>
        </w:rPr>
        <w:t>UL PC parameters</w:t>
      </w:r>
      <w:r w:rsidR="005E7DA2" w:rsidRPr="004A1DE5">
        <w:rPr>
          <w:rFonts w:eastAsiaTheme="minorEastAsia"/>
          <w:lang w:eastAsia="zh-CN"/>
        </w:rPr>
        <w:t xml:space="preserve"> </w:t>
      </w:r>
      <w:r w:rsidR="005E7DA2">
        <w:rPr>
          <w:rFonts w:eastAsiaTheme="minorEastAsia"/>
          <w:lang w:eastAsia="zh-CN"/>
        </w:rPr>
        <w:t xml:space="preserve">associated with </w:t>
      </w:r>
      <w:r w:rsidRPr="004A1DE5">
        <w:rPr>
          <w:rFonts w:eastAsiaTheme="minorEastAsia"/>
          <w:lang w:eastAsia="zh-CN"/>
        </w:rPr>
        <w:t xml:space="preserve">the </w:t>
      </w:r>
      <w:r w:rsidR="005E7DA2">
        <w:rPr>
          <w:rFonts w:eastAsiaTheme="minorEastAsia"/>
          <w:lang w:eastAsia="zh-CN"/>
        </w:rPr>
        <w:t xml:space="preserve">UL or joint </w:t>
      </w:r>
      <w:r w:rsidRPr="004A1DE5">
        <w:rPr>
          <w:rFonts w:eastAsiaTheme="minorEastAsia"/>
          <w:lang w:eastAsia="zh-CN"/>
        </w:rPr>
        <w:t xml:space="preserve">TCI state corresponding to the </w:t>
      </w:r>
      <w:proofErr w:type="spellStart"/>
      <w:r w:rsidRPr="004A1DE5">
        <w:rPr>
          <w:rFonts w:eastAsiaTheme="minorEastAsia"/>
          <w:i/>
          <w:lang w:eastAsia="zh-CN"/>
        </w:rPr>
        <w:t>coresetPoolIndex</w:t>
      </w:r>
      <w:proofErr w:type="spellEnd"/>
      <w:r w:rsidRPr="004A1DE5">
        <w:rPr>
          <w:rFonts w:eastAsiaTheme="minorEastAsia"/>
          <w:lang w:eastAsia="zh-CN"/>
        </w:rPr>
        <w:t xml:space="preserve"> </w:t>
      </w:r>
      <w:r w:rsidR="00DE74B1" w:rsidRPr="004A1DE5">
        <w:rPr>
          <w:rFonts w:eastAsiaTheme="minorEastAsia"/>
          <w:lang w:eastAsia="zh-CN"/>
        </w:rPr>
        <w:t xml:space="preserve">with the </w:t>
      </w:r>
      <w:r w:rsidR="005E7DA2">
        <w:rPr>
          <w:rFonts w:eastAsiaTheme="minorEastAsia"/>
          <w:lang w:eastAsia="zh-CN"/>
        </w:rPr>
        <w:t xml:space="preserve">SRS resource </w:t>
      </w:r>
      <w:r w:rsidR="00DE74B1" w:rsidRPr="004A1DE5">
        <w:rPr>
          <w:rFonts w:eastAsiaTheme="minorEastAsia"/>
          <w:lang w:eastAsia="zh-CN"/>
        </w:rPr>
        <w:t>set</w:t>
      </w:r>
      <w:r w:rsidRPr="004A1DE5">
        <w:rPr>
          <w:rFonts w:eastAsiaTheme="minorEastAsia"/>
          <w:lang w:eastAsia="zh-CN"/>
        </w:rPr>
        <w:t>.</w:t>
      </w:r>
    </w:p>
    <w:p w14:paraId="1D1BDFD0" w14:textId="77777777" w:rsidR="009239EC" w:rsidRPr="004A1DE5" w:rsidRDefault="009239EC" w:rsidP="001F12FE">
      <w:pPr>
        <w:pStyle w:val="proposal0"/>
        <w:numPr>
          <w:ilvl w:val="0"/>
          <w:numId w:val="8"/>
        </w:numPr>
        <w:ind w:left="1134" w:hanging="1134"/>
      </w:pPr>
    </w:p>
    <w:p w14:paraId="5165E7E2" w14:textId="63F77D93" w:rsidR="009239EC" w:rsidRDefault="009239EC" w:rsidP="009239EC">
      <w:pPr>
        <w:pStyle w:val="bullet1"/>
        <w:rPr>
          <w:b/>
        </w:rPr>
      </w:pPr>
      <w:r w:rsidRPr="004A1DE5">
        <w:rPr>
          <w:b/>
        </w:rPr>
        <w:t>When one SRS resource set is configured for multi-DCI based multi-TRP case, it is required to clarify whether the UL PC parameters for all SRS resource</w:t>
      </w:r>
      <w:r w:rsidR="00DE74B1" w:rsidRPr="004A1DE5">
        <w:rPr>
          <w:b/>
        </w:rPr>
        <w:t>s</w:t>
      </w:r>
      <w:r w:rsidRPr="004A1DE5">
        <w:rPr>
          <w:b/>
        </w:rPr>
        <w:t xml:space="preserve"> in the set are allowed to be different.</w:t>
      </w:r>
    </w:p>
    <w:p w14:paraId="5ACFCDE0" w14:textId="208FD2F8" w:rsidR="005E7DA2" w:rsidRDefault="005E7DA2" w:rsidP="00FA7D7D">
      <w:pPr>
        <w:pStyle w:val="boldbullet1"/>
      </w:pPr>
      <w:r w:rsidRPr="003F797E">
        <w:t>When t</w:t>
      </w:r>
      <w:r w:rsidRPr="005E7DA2">
        <w:t>wo</w:t>
      </w:r>
      <w:r w:rsidRPr="003F797E">
        <w:t xml:space="preserve"> </w:t>
      </w:r>
      <w:r w:rsidRPr="005E7DA2">
        <w:t xml:space="preserve">SRS resource sets </w:t>
      </w:r>
      <w:r w:rsidRPr="003F797E">
        <w:t>can be</w:t>
      </w:r>
      <w:r w:rsidRPr="005E7DA2">
        <w:t xml:space="preserve"> configured, each SRS resource set </w:t>
      </w:r>
      <w:r w:rsidR="00F72017">
        <w:t xml:space="preserve">is </w:t>
      </w:r>
      <w:r w:rsidRPr="005E7DA2">
        <w:t xml:space="preserve">associated with a </w:t>
      </w:r>
      <w:proofErr w:type="spellStart"/>
      <w:r w:rsidRPr="00F72017">
        <w:rPr>
          <w:i/>
        </w:rPr>
        <w:t>coresetPoolIndex</w:t>
      </w:r>
      <w:proofErr w:type="spellEnd"/>
      <w:r w:rsidRPr="003F797E">
        <w:t>,</w:t>
      </w:r>
      <w:r>
        <w:t xml:space="preserve"> a</w:t>
      </w:r>
      <w:r w:rsidRPr="005E7DA2">
        <w:t xml:space="preserve">ll SRS resources in a set apply the UL PC parameters associated with the UL or joint TCI state corresponding to the </w:t>
      </w:r>
      <w:r w:rsidRPr="00F72017">
        <w:rPr>
          <w:i/>
        </w:rPr>
        <w:t>coresetPoolIndex</w:t>
      </w:r>
      <w:r w:rsidRPr="005E7DA2">
        <w:t xml:space="preserve"> with the SRS resource set.</w:t>
      </w:r>
    </w:p>
    <w:p w14:paraId="5E3B3272" w14:textId="77777777" w:rsidR="00FA7D7D" w:rsidRPr="004A1DE5" w:rsidRDefault="00FA7D7D" w:rsidP="00FA7D7D">
      <w:pPr>
        <w:pStyle w:val="boldbullet1"/>
        <w:numPr>
          <w:ilvl w:val="0"/>
          <w:numId w:val="0"/>
        </w:numPr>
      </w:pPr>
    </w:p>
    <w:p w14:paraId="679EAC32" w14:textId="77777777" w:rsidR="009239EC" w:rsidRPr="004A1DE5" w:rsidRDefault="009239EC" w:rsidP="00FA7D7D">
      <w:pPr>
        <w:pStyle w:val="title2"/>
      </w:pPr>
      <w:r w:rsidRPr="004A1DE5">
        <w:t>CA case with common TCI state update for multi-TRP</w:t>
      </w:r>
    </w:p>
    <w:p w14:paraId="4D40E59C" w14:textId="03ED2C2E" w:rsidR="009239EC" w:rsidRPr="004A1DE5" w:rsidRDefault="009239EC" w:rsidP="009239EC">
      <w:pPr>
        <w:rPr>
          <w:szCs w:val="20"/>
          <w:lang w:eastAsia="zh-TW"/>
        </w:rPr>
      </w:pPr>
      <w:r w:rsidRPr="004A1DE5">
        <w:rPr>
          <w:rFonts w:eastAsiaTheme="minorEastAsia"/>
          <w:szCs w:val="20"/>
          <w:lang w:eastAsia="zh-CN"/>
        </w:rPr>
        <w:t xml:space="preserve">In Rel-17 unified TCI framework, common TCI state ID update and activation is supported to </w:t>
      </w:r>
      <w:r w:rsidRPr="004A1DE5">
        <w:rPr>
          <w:szCs w:val="20"/>
        </w:rPr>
        <w:t xml:space="preserve">provide common QCL information and/or common UL </w:t>
      </w:r>
      <w:r w:rsidR="00F30522" w:rsidRPr="004A1DE5">
        <w:rPr>
          <w:szCs w:val="20"/>
        </w:rPr>
        <w:t>T</w:t>
      </w:r>
      <w:r w:rsidR="00F30522">
        <w:rPr>
          <w:szCs w:val="20"/>
        </w:rPr>
        <w:t>X</w:t>
      </w:r>
      <w:r w:rsidR="00F30522" w:rsidRPr="004A1DE5">
        <w:rPr>
          <w:szCs w:val="20"/>
        </w:rPr>
        <w:t xml:space="preserve"> </w:t>
      </w:r>
      <w:r w:rsidRPr="004A1DE5">
        <w:rPr>
          <w:szCs w:val="20"/>
        </w:rPr>
        <w:t>spatial filter across a set of configured CC</w:t>
      </w:r>
      <w:r w:rsidR="00F30522">
        <w:rPr>
          <w:szCs w:val="20"/>
        </w:rPr>
        <w:t>s</w:t>
      </w:r>
      <w:r w:rsidRPr="004A1DE5">
        <w:rPr>
          <w:szCs w:val="20"/>
        </w:rPr>
        <w:t xml:space="preserve">. The unified TCI state pool can be configured for each BWP/CC or in reference BWP/CC, where the BWPs/CCs without RRC-configured TCI state pool will apply the TCI state pool </w:t>
      </w:r>
      <w:r w:rsidR="00B770E7" w:rsidRPr="004A1DE5">
        <w:rPr>
          <w:szCs w:val="20"/>
        </w:rPr>
        <w:t>in</w:t>
      </w:r>
      <w:r w:rsidRPr="004A1DE5">
        <w:rPr>
          <w:szCs w:val="20"/>
        </w:rPr>
        <w:t xml:space="preserve"> a </w:t>
      </w:r>
      <w:r w:rsidRPr="004A1DE5">
        <w:rPr>
          <w:color w:val="000000" w:themeColor="text1"/>
          <w:szCs w:val="20"/>
        </w:rPr>
        <w:t>reference BWP of a reference CC.</w:t>
      </w:r>
      <w:r w:rsidRPr="004A1DE5">
        <w:rPr>
          <w:szCs w:val="20"/>
          <w:shd w:val="clear" w:color="auto" w:fill="FFFFFF"/>
        </w:rPr>
        <w:t xml:space="preserve"> The source RS providing QCL Type-D information and UL </w:t>
      </w:r>
      <w:r w:rsidR="00F30522" w:rsidRPr="004A1DE5">
        <w:rPr>
          <w:szCs w:val="20"/>
          <w:shd w:val="clear" w:color="auto" w:fill="FFFFFF"/>
        </w:rPr>
        <w:t>T</w:t>
      </w:r>
      <w:r w:rsidR="00F30522">
        <w:rPr>
          <w:szCs w:val="20"/>
          <w:shd w:val="clear" w:color="auto" w:fill="FFFFFF"/>
        </w:rPr>
        <w:t>X</w:t>
      </w:r>
      <w:r w:rsidR="00F30522" w:rsidRPr="004A1DE5">
        <w:rPr>
          <w:szCs w:val="20"/>
          <w:shd w:val="clear" w:color="auto" w:fill="FFFFFF"/>
        </w:rPr>
        <w:t xml:space="preserve"> </w:t>
      </w:r>
      <w:r w:rsidRPr="004A1DE5">
        <w:rPr>
          <w:szCs w:val="20"/>
          <w:shd w:val="clear" w:color="auto" w:fill="FFFFFF"/>
        </w:rPr>
        <w:t xml:space="preserve">spatial filter can be one source RS across CCs or per CC, where the CC-specific source RSs are </w:t>
      </w:r>
      <w:r w:rsidRPr="004A1DE5">
        <w:rPr>
          <w:szCs w:val="20"/>
        </w:rPr>
        <w:t xml:space="preserve">further associated with a same QCL-TypeD RS. For the beam application time </w:t>
      </w:r>
      <w:r w:rsidR="00B770E7" w:rsidRPr="004A1DE5">
        <w:rPr>
          <w:szCs w:val="20"/>
        </w:rPr>
        <w:t xml:space="preserve">in </w:t>
      </w:r>
      <w:r w:rsidRPr="004A1DE5">
        <w:rPr>
          <w:szCs w:val="20"/>
        </w:rPr>
        <w:t xml:space="preserve">CA case, </w:t>
      </w:r>
      <w:r w:rsidRPr="004A1DE5">
        <w:rPr>
          <w:szCs w:val="20"/>
          <w:lang w:eastAsia="zh-TW"/>
        </w:rPr>
        <w:t xml:space="preserve">the first slot and </w:t>
      </w:r>
      <w:r w:rsidR="00F30522" w:rsidRPr="00F72017">
        <w:rPr>
          <w:i/>
          <w:szCs w:val="20"/>
          <w:lang w:eastAsia="zh-TW"/>
        </w:rPr>
        <w:t>BeamAppTime_r17</w:t>
      </w:r>
      <w:r w:rsidR="00F30522">
        <w:rPr>
          <w:szCs w:val="20"/>
          <w:lang w:eastAsia="zh-TW"/>
        </w:rPr>
        <w:t xml:space="preserve"> </w:t>
      </w:r>
      <w:r w:rsidRPr="004A1DE5">
        <w:rPr>
          <w:szCs w:val="20"/>
          <w:lang w:eastAsia="zh-TW"/>
        </w:rPr>
        <w:t xml:space="preserve">symbols are both determined on the carrier with the smallest SCS among the carrier(s) applying the beam indication. </w:t>
      </w:r>
    </w:p>
    <w:p w14:paraId="5B1E6AE6" w14:textId="3CC48A72" w:rsidR="000671FB" w:rsidRPr="004A1DE5" w:rsidRDefault="00F30522" w:rsidP="00162F10">
      <w:pPr>
        <w:pStyle w:val="title3"/>
      </w:pPr>
      <w:r w:rsidRPr="00F30522">
        <w:t>Common</w:t>
      </w:r>
      <w:r>
        <w:t xml:space="preserve"> </w:t>
      </w:r>
      <w:r w:rsidRPr="00F30522">
        <w:t xml:space="preserve">TCI state update </w:t>
      </w:r>
      <w:r>
        <w:t>f</w:t>
      </w:r>
      <w:r w:rsidRPr="004A1DE5">
        <w:t xml:space="preserve">or </w:t>
      </w:r>
      <w:r w:rsidR="000671FB" w:rsidRPr="004A1DE5">
        <w:t>multi-DCI based multi-TRP</w:t>
      </w:r>
    </w:p>
    <w:p w14:paraId="4DB57DA5" w14:textId="2980864C" w:rsidR="009239EC" w:rsidRPr="004A1DE5" w:rsidRDefault="00B31070" w:rsidP="009239EC">
      <w:pPr>
        <w:rPr>
          <w:szCs w:val="20"/>
        </w:rPr>
      </w:pPr>
      <w:r>
        <w:rPr>
          <w:rFonts w:eastAsiaTheme="minorEastAsia"/>
          <w:szCs w:val="20"/>
          <w:lang w:eastAsia="zh-CN"/>
        </w:rPr>
        <w:t xml:space="preserve">Multiple CCs </w:t>
      </w:r>
      <w:r w:rsidR="00654E21">
        <w:rPr>
          <w:rFonts w:eastAsiaTheme="minorEastAsia"/>
          <w:szCs w:val="20"/>
          <w:lang w:eastAsia="zh-CN"/>
        </w:rPr>
        <w:t xml:space="preserve">supporting multi-DCI based multi-TRP </w:t>
      </w:r>
      <w:r>
        <w:rPr>
          <w:rFonts w:eastAsiaTheme="minorEastAsia"/>
          <w:szCs w:val="20"/>
          <w:lang w:eastAsia="zh-CN"/>
        </w:rPr>
        <w:t>can contain CORESETs associated with s</w:t>
      </w:r>
      <w:r w:rsidRPr="004A1DE5">
        <w:rPr>
          <w:rFonts w:eastAsiaTheme="minorEastAsia"/>
          <w:szCs w:val="20"/>
          <w:lang w:eastAsia="zh-CN"/>
        </w:rPr>
        <w:t>ame</w:t>
      </w:r>
      <w:r w:rsidRPr="004A1DE5">
        <w:rPr>
          <w:rFonts w:eastAsiaTheme="minorEastAsia"/>
          <w:i/>
          <w:szCs w:val="20"/>
          <w:lang w:eastAsia="zh-CN"/>
        </w:rPr>
        <w:t xml:space="preserve"> coresetPoolIndex</w:t>
      </w:r>
      <w:r w:rsidRPr="004A1DE5">
        <w:rPr>
          <w:rFonts w:eastAsiaTheme="minorEastAsia"/>
          <w:szCs w:val="20"/>
          <w:lang w:eastAsia="zh-CN"/>
        </w:rPr>
        <w:t xml:space="preserve"> values</w:t>
      </w:r>
      <w:r w:rsidR="00654E21">
        <w:rPr>
          <w:rFonts w:eastAsiaTheme="minorEastAsia"/>
          <w:szCs w:val="20"/>
          <w:lang w:eastAsia="zh-CN"/>
        </w:rPr>
        <w:t xml:space="preserve"> in Rel-16/17.</w:t>
      </w:r>
      <w:r w:rsidRPr="004A1DE5">
        <w:rPr>
          <w:rFonts w:eastAsiaTheme="minorEastAsia"/>
          <w:szCs w:val="20"/>
          <w:lang w:eastAsia="zh-CN"/>
        </w:rPr>
        <w:t xml:space="preserve"> </w:t>
      </w:r>
      <w:r w:rsidR="009239EC" w:rsidRPr="004A1DE5">
        <w:rPr>
          <w:rFonts w:eastAsiaTheme="minorEastAsia"/>
          <w:szCs w:val="20"/>
          <w:lang w:eastAsia="zh-CN"/>
        </w:rPr>
        <w:t xml:space="preserve">In Rel-18, common TCI state update </w:t>
      </w:r>
      <w:r w:rsidR="00654E21">
        <w:rPr>
          <w:rFonts w:eastAsiaTheme="minorEastAsia"/>
          <w:szCs w:val="20"/>
          <w:lang w:eastAsia="zh-CN"/>
        </w:rPr>
        <w:t>for a TRP across multiple CCs can also</w:t>
      </w:r>
      <w:r w:rsidR="009239EC" w:rsidRPr="004A1DE5">
        <w:rPr>
          <w:rFonts w:eastAsiaTheme="minorEastAsia"/>
          <w:szCs w:val="20"/>
          <w:lang w:eastAsia="zh-CN"/>
        </w:rPr>
        <w:t xml:space="preserve"> be supported. </w:t>
      </w:r>
      <w:r w:rsidR="009239EC" w:rsidRPr="004A1DE5">
        <w:rPr>
          <w:szCs w:val="20"/>
        </w:rPr>
        <w:t xml:space="preserve">For example, </w:t>
      </w:r>
      <w:r w:rsidR="003F797E">
        <w:rPr>
          <w:szCs w:val="20"/>
        </w:rPr>
        <w:t xml:space="preserve">a </w:t>
      </w:r>
      <w:r w:rsidR="009239EC" w:rsidRPr="004A1DE5">
        <w:rPr>
          <w:szCs w:val="20"/>
        </w:rPr>
        <w:t>first CC group</w:t>
      </w:r>
      <w:r w:rsidR="009B03F0" w:rsidRPr="004A1DE5">
        <w:rPr>
          <w:szCs w:val="20"/>
        </w:rPr>
        <w:t xml:space="preserve"> in a CC list</w:t>
      </w:r>
      <w:r w:rsidR="009239EC" w:rsidRPr="004A1DE5">
        <w:rPr>
          <w:szCs w:val="20"/>
        </w:rPr>
        <w:t xml:space="preserve"> include</w:t>
      </w:r>
      <w:r w:rsidR="00596465" w:rsidRPr="004A1DE5">
        <w:rPr>
          <w:szCs w:val="20"/>
        </w:rPr>
        <w:t>s</w:t>
      </w:r>
      <w:r w:rsidR="009239EC" w:rsidRPr="004A1DE5">
        <w:rPr>
          <w:szCs w:val="20"/>
        </w:rPr>
        <w:t xml:space="preserve"> the CCs with </w:t>
      </w:r>
      <w:r w:rsidR="009239EC" w:rsidRPr="004A1DE5">
        <w:rPr>
          <w:rFonts w:eastAsiaTheme="minorEastAsia"/>
          <w:i/>
          <w:szCs w:val="20"/>
          <w:lang w:eastAsia="zh-CN"/>
        </w:rPr>
        <w:t>coresetPoolIndex</w:t>
      </w:r>
      <w:r w:rsidR="009239EC" w:rsidRPr="004A1DE5">
        <w:rPr>
          <w:rFonts w:eastAsiaTheme="minorEastAsia"/>
          <w:szCs w:val="20"/>
          <w:lang w:eastAsia="zh-CN"/>
        </w:rPr>
        <w:t xml:space="preserve"> 0, while </w:t>
      </w:r>
      <w:r w:rsidR="003F797E">
        <w:rPr>
          <w:rFonts w:eastAsiaTheme="minorEastAsia"/>
          <w:szCs w:val="20"/>
          <w:lang w:eastAsia="zh-CN"/>
        </w:rPr>
        <w:t xml:space="preserve">a </w:t>
      </w:r>
      <w:r w:rsidR="009239EC" w:rsidRPr="004A1DE5">
        <w:rPr>
          <w:rFonts w:eastAsiaTheme="minorEastAsia"/>
          <w:szCs w:val="20"/>
          <w:lang w:eastAsia="zh-CN"/>
        </w:rPr>
        <w:t>second CC group</w:t>
      </w:r>
      <w:r w:rsidR="00596465" w:rsidRPr="004A1DE5">
        <w:rPr>
          <w:rFonts w:eastAsiaTheme="minorEastAsia"/>
          <w:szCs w:val="20"/>
          <w:lang w:eastAsia="zh-CN"/>
        </w:rPr>
        <w:t xml:space="preserve"> in the CC list</w:t>
      </w:r>
      <w:r w:rsidR="009239EC" w:rsidRPr="004A1DE5">
        <w:rPr>
          <w:rFonts w:eastAsiaTheme="minorEastAsia"/>
          <w:szCs w:val="20"/>
          <w:lang w:eastAsia="zh-CN"/>
        </w:rPr>
        <w:t xml:space="preserve"> include</w:t>
      </w:r>
      <w:r w:rsidR="00596465" w:rsidRPr="004A1DE5">
        <w:rPr>
          <w:rFonts w:eastAsiaTheme="minorEastAsia"/>
          <w:szCs w:val="20"/>
          <w:lang w:eastAsia="zh-CN"/>
        </w:rPr>
        <w:t>s</w:t>
      </w:r>
      <w:r w:rsidR="009239EC" w:rsidRPr="004A1DE5">
        <w:rPr>
          <w:rFonts w:eastAsiaTheme="minorEastAsia"/>
          <w:szCs w:val="20"/>
          <w:lang w:eastAsia="zh-CN"/>
        </w:rPr>
        <w:t xml:space="preserve"> the CCs with </w:t>
      </w:r>
      <w:proofErr w:type="spellStart"/>
      <w:r w:rsidR="009239EC" w:rsidRPr="004A1DE5">
        <w:rPr>
          <w:rFonts w:eastAsiaTheme="minorEastAsia"/>
          <w:i/>
          <w:szCs w:val="20"/>
          <w:lang w:eastAsia="zh-CN"/>
        </w:rPr>
        <w:t>coresetPoolIndex</w:t>
      </w:r>
      <w:proofErr w:type="spellEnd"/>
      <w:r w:rsidR="009239EC" w:rsidRPr="004A1DE5">
        <w:rPr>
          <w:rFonts w:eastAsiaTheme="minorEastAsia"/>
          <w:szCs w:val="20"/>
          <w:lang w:eastAsia="zh-CN"/>
        </w:rPr>
        <w:t xml:space="preserve"> 1, where </w:t>
      </w:r>
      <w:r w:rsidR="003F797E">
        <w:rPr>
          <w:rFonts w:eastAsiaTheme="minorEastAsia"/>
          <w:szCs w:val="20"/>
          <w:lang w:eastAsia="zh-CN"/>
        </w:rPr>
        <w:t>some</w:t>
      </w:r>
      <w:r w:rsidR="009239EC" w:rsidRPr="004A1DE5">
        <w:rPr>
          <w:rFonts w:eastAsiaTheme="minorEastAsia"/>
          <w:szCs w:val="20"/>
          <w:lang w:eastAsia="zh-CN"/>
        </w:rPr>
        <w:t xml:space="preserve"> CC</w:t>
      </w:r>
      <w:r w:rsidR="003F797E">
        <w:rPr>
          <w:rFonts w:eastAsiaTheme="minorEastAsia"/>
          <w:szCs w:val="20"/>
          <w:lang w:eastAsia="zh-CN"/>
        </w:rPr>
        <w:t>s</w:t>
      </w:r>
      <w:r w:rsidR="009239EC" w:rsidRPr="004A1DE5">
        <w:rPr>
          <w:rFonts w:eastAsiaTheme="minorEastAsia"/>
          <w:szCs w:val="20"/>
          <w:lang w:eastAsia="zh-CN"/>
        </w:rPr>
        <w:t xml:space="preserve"> </w:t>
      </w:r>
      <w:r w:rsidR="00DF5309">
        <w:rPr>
          <w:rFonts w:eastAsiaTheme="minorEastAsia"/>
          <w:szCs w:val="20"/>
          <w:lang w:eastAsia="zh-CN"/>
        </w:rPr>
        <w:t>including</w:t>
      </w:r>
      <w:r w:rsidR="009239EC" w:rsidRPr="004A1DE5">
        <w:rPr>
          <w:rFonts w:eastAsiaTheme="minorEastAsia"/>
          <w:szCs w:val="20"/>
          <w:lang w:eastAsia="zh-CN"/>
        </w:rPr>
        <w:t xml:space="preserve"> </w:t>
      </w:r>
      <w:proofErr w:type="spellStart"/>
      <w:r w:rsidR="009239EC" w:rsidRPr="004A1DE5">
        <w:rPr>
          <w:rFonts w:eastAsiaTheme="minorEastAsia"/>
          <w:i/>
          <w:szCs w:val="20"/>
          <w:lang w:eastAsia="zh-CN"/>
        </w:rPr>
        <w:t>coresetPoolIndex</w:t>
      </w:r>
      <w:proofErr w:type="spellEnd"/>
      <w:r w:rsidR="009239EC" w:rsidRPr="004A1DE5">
        <w:rPr>
          <w:rFonts w:eastAsiaTheme="minorEastAsia"/>
          <w:szCs w:val="20"/>
          <w:lang w:eastAsia="zh-CN"/>
        </w:rPr>
        <w:t xml:space="preserve"> 0 and </w:t>
      </w:r>
      <w:proofErr w:type="spellStart"/>
      <w:r w:rsidR="009239EC" w:rsidRPr="004A1DE5">
        <w:rPr>
          <w:rFonts w:eastAsiaTheme="minorEastAsia"/>
          <w:i/>
          <w:szCs w:val="20"/>
          <w:lang w:eastAsia="zh-CN"/>
        </w:rPr>
        <w:t>coresetPoolIndex</w:t>
      </w:r>
      <w:proofErr w:type="spellEnd"/>
      <w:r w:rsidR="009239EC" w:rsidRPr="004A1DE5">
        <w:rPr>
          <w:rFonts w:eastAsiaTheme="minorEastAsia"/>
          <w:szCs w:val="20"/>
          <w:lang w:eastAsia="zh-CN"/>
        </w:rPr>
        <w:t xml:space="preserve"> 1 belong to two CC group</w:t>
      </w:r>
      <w:r w:rsidR="003F797E">
        <w:rPr>
          <w:rFonts w:eastAsiaTheme="minorEastAsia"/>
          <w:szCs w:val="20"/>
          <w:lang w:eastAsia="zh-CN"/>
        </w:rPr>
        <w:t>s</w:t>
      </w:r>
      <w:r w:rsidR="009239EC" w:rsidRPr="004A1DE5">
        <w:rPr>
          <w:rFonts w:eastAsiaTheme="minorEastAsia"/>
          <w:szCs w:val="20"/>
          <w:lang w:eastAsia="zh-CN"/>
        </w:rPr>
        <w:t>.</w:t>
      </w:r>
    </w:p>
    <w:p w14:paraId="46A1F2F7" w14:textId="7D56960E" w:rsidR="009239EC" w:rsidRPr="004A1DE5" w:rsidRDefault="009239EC" w:rsidP="009239EC">
      <w:pPr>
        <w:rPr>
          <w:szCs w:val="20"/>
        </w:rPr>
      </w:pPr>
      <w:r w:rsidRPr="004A1DE5">
        <w:rPr>
          <w:szCs w:val="20"/>
        </w:rPr>
        <w:t xml:space="preserve">Then it can be clarified whether TCI state pool is configured across TRPs or </w:t>
      </w:r>
      <w:r w:rsidR="001A1298">
        <w:rPr>
          <w:szCs w:val="20"/>
        </w:rPr>
        <w:t xml:space="preserve">for </w:t>
      </w:r>
      <w:r w:rsidR="00DF5309">
        <w:rPr>
          <w:szCs w:val="20"/>
        </w:rPr>
        <w:t xml:space="preserve">a </w:t>
      </w:r>
      <w:r w:rsidR="00DF5309" w:rsidRPr="004A1DE5">
        <w:rPr>
          <w:szCs w:val="20"/>
        </w:rPr>
        <w:t xml:space="preserve">specific </w:t>
      </w:r>
      <w:r w:rsidRPr="004A1DE5">
        <w:rPr>
          <w:szCs w:val="20"/>
        </w:rPr>
        <w:t xml:space="preserve">TRP in a BWP/CC. If different TCI modes are allowed to be configured for two TRPs in a BWP/CC, e.g. joint TCI for </w:t>
      </w:r>
      <w:r w:rsidR="00DF5309">
        <w:rPr>
          <w:szCs w:val="20"/>
        </w:rPr>
        <w:t xml:space="preserve">the </w:t>
      </w:r>
      <w:r w:rsidRPr="004A1DE5">
        <w:rPr>
          <w:szCs w:val="20"/>
        </w:rPr>
        <w:t xml:space="preserve">first TRP, separate TCI for </w:t>
      </w:r>
      <w:r w:rsidR="00DF5309">
        <w:rPr>
          <w:szCs w:val="20"/>
        </w:rPr>
        <w:t xml:space="preserve">the </w:t>
      </w:r>
      <w:r w:rsidRPr="004A1DE5">
        <w:rPr>
          <w:szCs w:val="20"/>
        </w:rPr>
        <w:t>second TRP, TRP</w:t>
      </w:r>
      <w:r w:rsidR="00DF5309">
        <w:rPr>
          <w:szCs w:val="20"/>
        </w:rPr>
        <w:t>-</w:t>
      </w:r>
      <w:r w:rsidRPr="004A1DE5">
        <w:rPr>
          <w:szCs w:val="20"/>
        </w:rPr>
        <w:t xml:space="preserve">specific TCI state pool with the corresponding TCI mode can be configured independently, where for each TRP the configured TCI state pool can be in reference BWP/CC or in each BWP/CC with same </w:t>
      </w:r>
      <w:proofErr w:type="spellStart"/>
      <w:r w:rsidRPr="004A1DE5">
        <w:rPr>
          <w:rFonts w:eastAsiaTheme="minorEastAsia"/>
          <w:i/>
          <w:szCs w:val="20"/>
          <w:lang w:eastAsia="zh-CN"/>
        </w:rPr>
        <w:t>coresetPoolIndex</w:t>
      </w:r>
      <w:proofErr w:type="spellEnd"/>
      <w:r w:rsidRPr="004A1DE5">
        <w:rPr>
          <w:szCs w:val="20"/>
        </w:rPr>
        <w:t xml:space="preserve">. If the TCI state pool is absent in a BWP of the CC, the UE can apply the TCI state pool from the reference BWP of a reference CC with same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value.</w:t>
      </w:r>
    </w:p>
    <w:p w14:paraId="4DF2C745" w14:textId="79BDF5F6" w:rsidR="009239EC" w:rsidRPr="004A1DE5" w:rsidRDefault="009239EC" w:rsidP="009239EC">
      <w:pPr>
        <w:rPr>
          <w:rFonts w:eastAsiaTheme="minorEastAsia"/>
          <w:szCs w:val="20"/>
          <w:lang w:eastAsia="zh-CN"/>
        </w:rPr>
      </w:pPr>
      <w:r w:rsidRPr="004A1DE5">
        <w:rPr>
          <w:rFonts w:eastAsiaTheme="minorEastAsia"/>
          <w:szCs w:val="20"/>
          <w:lang w:eastAsia="zh-CN"/>
        </w:rPr>
        <w:t xml:space="preserve">Based on the RRC-configured TCI state pool across all TRPs or per TRP, common TCI state update </w:t>
      </w:r>
      <w:r w:rsidR="00DF5309">
        <w:rPr>
          <w:rFonts w:eastAsiaTheme="minorEastAsia"/>
          <w:szCs w:val="20"/>
          <w:lang w:eastAsia="zh-CN"/>
        </w:rPr>
        <w:t>can be</w:t>
      </w:r>
      <w:r w:rsidRPr="004A1DE5">
        <w:rPr>
          <w:rFonts w:eastAsiaTheme="minorEastAsia"/>
          <w:szCs w:val="20"/>
          <w:lang w:eastAsia="zh-CN"/>
        </w:rPr>
        <w:t xml:space="preserve"> applied for the BWPs/CCs with same </w:t>
      </w:r>
      <w:r w:rsidRPr="004A1DE5">
        <w:rPr>
          <w:rFonts w:eastAsiaTheme="minorEastAsia"/>
          <w:i/>
          <w:szCs w:val="20"/>
          <w:lang w:eastAsia="zh-CN"/>
        </w:rPr>
        <w:t>coresetPoolIndex</w:t>
      </w:r>
      <w:r w:rsidRPr="004A1DE5">
        <w:rPr>
          <w:rFonts w:eastAsiaTheme="minorEastAsia"/>
          <w:szCs w:val="20"/>
          <w:lang w:eastAsia="zh-CN"/>
        </w:rPr>
        <w:t xml:space="preserve"> value in a CC list. For example, </w:t>
      </w:r>
      <w:r w:rsidR="00DF5309" w:rsidRPr="004A1DE5">
        <w:rPr>
          <w:rFonts w:eastAsiaTheme="minorEastAsia"/>
          <w:szCs w:val="20"/>
          <w:lang w:eastAsia="zh-CN"/>
        </w:rPr>
        <w:t>in a CC list</w:t>
      </w:r>
      <w:r w:rsidR="00DF5309">
        <w:rPr>
          <w:rFonts w:eastAsiaTheme="minorEastAsia"/>
          <w:szCs w:val="20"/>
          <w:lang w:eastAsia="zh-CN"/>
        </w:rPr>
        <w:t xml:space="preserve">, </w:t>
      </w:r>
      <w:r w:rsidRPr="004A1DE5">
        <w:rPr>
          <w:rFonts w:eastAsiaTheme="minorEastAsia"/>
          <w:szCs w:val="20"/>
          <w:lang w:eastAsia="zh-CN"/>
        </w:rPr>
        <w:t xml:space="preserve">CC1 and CC2 include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0</w:t>
      </w:r>
      <w:r w:rsidR="00DF5309">
        <w:rPr>
          <w:rFonts w:eastAsiaTheme="minorEastAsia"/>
          <w:szCs w:val="20"/>
          <w:lang w:eastAsia="zh-CN"/>
        </w:rPr>
        <w:t xml:space="preserve"> and </w:t>
      </w:r>
      <w:proofErr w:type="spellStart"/>
      <w:r w:rsidR="00DF5309" w:rsidRPr="004A1DE5">
        <w:rPr>
          <w:rFonts w:eastAsiaTheme="minorEastAsia"/>
          <w:i/>
          <w:szCs w:val="20"/>
          <w:lang w:eastAsia="zh-CN"/>
        </w:rPr>
        <w:t>coresetPoolIndex</w:t>
      </w:r>
      <w:proofErr w:type="spellEnd"/>
      <w:r w:rsidR="00DF5309" w:rsidRPr="004A1DE5">
        <w:rPr>
          <w:rFonts w:eastAsiaTheme="minorEastAsia"/>
          <w:szCs w:val="20"/>
          <w:lang w:eastAsia="zh-CN"/>
        </w:rPr>
        <w:t xml:space="preserve"> </w:t>
      </w:r>
      <w:r w:rsidR="00DF5309">
        <w:rPr>
          <w:rFonts w:eastAsiaTheme="minorEastAsia"/>
          <w:szCs w:val="20"/>
          <w:lang w:eastAsia="zh-CN"/>
        </w:rPr>
        <w:t>1</w:t>
      </w:r>
      <w:r w:rsidRPr="004A1DE5">
        <w:rPr>
          <w:rFonts w:eastAsiaTheme="minorEastAsia"/>
          <w:szCs w:val="20"/>
          <w:lang w:eastAsia="zh-CN"/>
        </w:rPr>
        <w:t xml:space="preserve">, while </w:t>
      </w:r>
      <w:r w:rsidR="00DF5309">
        <w:rPr>
          <w:rFonts w:eastAsiaTheme="minorEastAsia"/>
          <w:szCs w:val="20"/>
          <w:lang w:eastAsia="zh-CN"/>
        </w:rPr>
        <w:t xml:space="preserve">CC3 </w:t>
      </w:r>
      <w:r w:rsidRPr="004A1DE5">
        <w:rPr>
          <w:rFonts w:eastAsiaTheme="minorEastAsia"/>
          <w:szCs w:val="20"/>
          <w:lang w:eastAsia="zh-CN"/>
        </w:rPr>
        <w:t xml:space="preserve">only include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1. When a common TCI state ID is indicated by a PDCCH associated with </w:t>
      </w:r>
      <w:r w:rsidRPr="004A1DE5">
        <w:rPr>
          <w:rFonts w:eastAsiaTheme="minorEastAsia"/>
          <w:i/>
          <w:szCs w:val="20"/>
          <w:lang w:eastAsia="zh-CN"/>
        </w:rPr>
        <w:t>coresetPoolIndex</w:t>
      </w:r>
      <w:r w:rsidRPr="004A1DE5">
        <w:rPr>
          <w:rFonts w:eastAsiaTheme="minorEastAsia"/>
          <w:szCs w:val="20"/>
          <w:lang w:eastAsia="zh-CN"/>
        </w:rPr>
        <w:t xml:space="preserve"> 0, the common TCI state ID is applied for TCI state update for CC1 and CC2 but not for</w:t>
      </w:r>
      <w:r w:rsidR="003A6194">
        <w:rPr>
          <w:rFonts w:eastAsiaTheme="minorEastAsia"/>
          <w:szCs w:val="20"/>
          <w:lang w:eastAsia="zh-CN"/>
        </w:rPr>
        <w:t xml:space="preserve"> CC3</w:t>
      </w:r>
      <w:r w:rsidRPr="004A1DE5">
        <w:rPr>
          <w:rFonts w:eastAsiaTheme="minorEastAsia"/>
          <w:szCs w:val="20"/>
          <w:lang w:eastAsia="zh-CN"/>
        </w:rPr>
        <w:t>.</w:t>
      </w:r>
    </w:p>
    <w:p w14:paraId="75D37E3A" w14:textId="60AE7D12" w:rsidR="009239EC" w:rsidRDefault="009239EC" w:rsidP="001F12FE">
      <w:pPr>
        <w:pStyle w:val="proposal0"/>
        <w:numPr>
          <w:ilvl w:val="0"/>
          <w:numId w:val="8"/>
        </w:numPr>
        <w:ind w:left="1134" w:hanging="1134"/>
      </w:pPr>
    </w:p>
    <w:p w14:paraId="4D9E60F2" w14:textId="56CDD88B" w:rsidR="009239EC" w:rsidRPr="004A1DE5" w:rsidRDefault="009239EC" w:rsidP="009239EC">
      <w:pPr>
        <w:pStyle w:val="bullet1"/>
        <w:rPr>
          <w:b/>
        </w:rPr>
      </w:pPr>
      <w:r w:rsidRPr="004A1DE5">
        <w:rPr>
          <w:b/>
        </w:rPr>
        <w:t xml:space="preserve">For CA case for multi-DCI based multi-TRP case, common TCI state update is applied for the BWPs/CCs with same </w:t>
      </w:r>
      <w:proofErr w:type="spellStart"/>
      <w:r w:rsidRPr="004A1DE5">
        <w:rPr>
          <w:b/>
          <w:i/>
        </w:rPr>
        <w:t>coresetPoolIndex</w:t>
      </w:r>
      <w:proofErr w:type="spellEnd"/>
      <w:r w:rsidRPr="004A1DE5">
        <w:rPr>
          <w:b/>
        </w:rPr>
        <w:t xml:space="preserve"> in a CC list.</w:t>
      </w:r>
    </w:p>
    <w:p w14:paraId="55974D6F" w14:textId="77777777" w:rsidR="009239EC" w:rsidRPr="004A1DE5" w:rsidRDefault="009239EC" w:rsidP="001F12FE">
      <w:pPr>
        <w:pStyle w:val="proposal0"/>
        <w:numPr>
          <w:ilvl w:val="0"/>
          <w:numId w:val="8"/>
        </w:numPr>
        <w:ind w:left="1134" w:hanging="1134"/>
      </w:pPr>
    </w:p>
    <w:p w14:paraId="28827517" w14:textId="7B4554BD" w:rsidR="009239EC" w:rsidRPr="004A1DE5" w:rsidRDefault="009239EC" w:rsidP="009239EC">
      <w:pPr>
        <w:pStyle w:val="bullet1"/>
        <w:rPr>
          <w:b/>
        </w:rPr>
      </w:pPr>
      <w:r w:rsidRPr="004A1DE5">
        <w:rPr>
          <w:b/>
        </w:rPr>
        <w:t>If different TCI modes are allowed to be configured for multi-TRP in a BWP/CC, for each TRP, the TRP</w:t>
      </w:r>
      <w:r w:rsidR="001A1298">
        <w:rPr>
          <w:b/>
        </w:rPr>
        <w:t>-</w:t>
      </w:r>
      <w:r w:rsidRPr="004A1DE5">
        <w:rPr>
          <w:b/>
        </w:rPr>
        <w:t xml:space="preserve">specific TCI state pool can be configured in reference BWP/CC or in each BWP/CC with same </w:t>
      </w:r>
      <w:r w:rsidRPr="004A1DE5">
        <w:rPr>
          <w:b/>
          <w:i/>
        </w:rPr>
        <w:t>coresetPoolIndex</w:t>
      </w:r>
      <w:r w:rsidRPr="004A1DE5">
        <w:rPr>
          <w:b/>
        </w:rPr>
        <w:t xml:space="preserve"> value. </w:t>
      </w:r>
    </w:p>
    <w:p w14:paraId="76ADC616" w14:textId="77777777" w:rsidR="000671FB" w:rsidRPr="004A1DE5" w:rsidRDefault="000671FB" w:rsidP="000671FB">
      <w:pPr>
        <w:pStyle w:val="bullet1"/>
        <w:numPr>
          <w:ilvl w:val="0"/>
          <w:numId w:val="0"/>
        </w:numPr>
        <w:rPr>
          <w:b/>
        </w:rPr>
      </w:pPr>
    </w:p>
    <w:p w14:paraId="020F15AD" w14:textId="03EDCCB3" w:rsidR="000671FB" w:rsidRPr="004A1DE5" w:rsidRDefault="00F30522" w:rsidP="00162F10">
      <w:pPr>
        <w:pStyle w:val="title3"/>
      </w:pPr>
      <w:r w:rsidRPr="00F30522">
        <w:t>Common</w:t>
      </w:r>
      <w:r>
        <w:t xml:space="preserve"> </w:t>
      </w:r>
      <w:r w:rsidRPr="00F30522">
        <w:t>TCI state update</w:t>
      </w:r>
      <w:r w:rsidRPr="004A1DE5">
        <w:t xml:space="preserve"> </w:t>
      </w:r>
      <w:r>
        <w:t>f</w:t>
      </w:r>
      <w:r w:rsidR="000671FB" w:rsidRPr="004A1DE5">
        <w:t>or single</w:t>
      </w:r>
      <w:r w:rsidR="001A1298">
        <w:t>-</w:t>
      </w:r>
      <w:r w:rsidR="000671FB" w:rsidRPr="004A1DE5">
        <w:t>DCI based multi-TRP</w:t>
      </w:r>
    </w:p>
    <w:p w14:paraId="42D222F6" w14:textId="1D7E384B" w:rsidR="009239EC" w:rsidRPr="004A1DE5" w:rsidRDefault="008C40AD">
      <w:pPr>
        <w:snapToGrid w:val="0"/>
        <w:rPr>
          <w:rFonts w:eastAsiaTheme="minorEastAsia"/>
          <w:lang w:eastAsia="zh-CN"/>
        </w:rPr>
      </w:pPr>
      <w:r w:rsidRPr="00F30522">
        <w:t>Common</w:t>
      </w:r>
      <w:r>
        <w:t xml:space="preserve"> </w:t>
      </w:r>
      <w:r w:rsidRPr="00F30522">
        <w:t>TCI state update</w:t>
      </w:r>
      <w:r>
        <w:t xml:space="preserve"> can be applied to all CCs in a CC list supporting </w:t>
      </w:r>
      <w:r w:rsidRPr="004A1DE5">
        <w:t>single</w:t>
      </w:r>
      <w:r>
        <w:t>-</w:t>
      </w:r>
      <w:r w:rsidRPr="004A1DE5">
        <w:t>DCI based multi-TRP</w:t>
      </w:r>
      <w:r>
        <w:rPr>
          <w:rFonts w:eastAsiaTheme="minorEastAsia"/>
          <w:lang w:eastAsia="zh-CN"/>
        </w:rPr>
        <w:t>.</w:t>
      </w:r>
      <w:r w:rsidR="009239EC" w:rsidRPr="004A1DE5">
        <w:rPr>
          <w:rFonts w:eastAsiaTheme="minorEastAsia"/>
          <w:lang w:eastAsia="zh-CN"/>
        </w:rPr>
        <w:t xml:space="preserve"> </w:t>
      </w:r>
      <w:r>
        <w:rPr>
          <w:rFonts w:eastAsiaTheme="minorEastAsia"/>
          <w:lang w:eastAsia="zh-CN"/>
        </w:rPr>
        <w:t>W</w:t>
      </w:r>
      <w:r w:rsidR="009239EC" w:rsidRPr="004A1DE5">
        <w:rPr>
          <w:rFonts w:eastAsiaTheme="minorEastAsia"/>
          <w:lang w:eastAsia="zh-CN"/>
        </w:rPr>
        <w:t xml:space="preserve">hen a TCI codepoint is indicated by TCI field in DCI, where the codepoint is mapped to one or </w:t>
      </w:r>
      <w:r>
        <w:rPr>
          <w:rFonts w:eastAsiaTheme="minorEastAsia"/>
          <w:lang w:eastAsia="zh-CN"/>
        </w:rPr>
        <w:t>two</w:t>
      </w:r>
      <w:r w:rsidRPr="004A1DE5">
        <w:rPr>
          <w:rFonts w:eastAsiaTheme="minorEastAsia"/>
          <w:lang w:eastAsia="zh-CN"/>
        </w:rPr>
        <w:t xml:space="preserve"> </w:t>
      </w:r>
      <w:r w:rsidR="009239EC" w:rsidRPr="004A1DE5">
        <w:rPr>
          <w:rFonts w:eastAsiaTheme="minorEastAsia"/>
          <w:lang w:eastAsia="zh-CN"/>
        </w:rPr>
        <w:t>TCI state IDs, the dynamic switch between single TRP and multi-TRP operation for all CCs in a CC list can be determined based on the number of the indicated TCI state IDs. If one TCI state ID is indicated, single</w:t>
      </w:r>
      <w:r w:rsidR="001A1298">
        <w:rPr>
          <w:rFonts w:eastAsiaTheme="minorEastAsia"/>
          <w:lang w:eastAsia="zh-CN"/>
        </w:rPr>
        <w:t>-</w:t>
      </w:r>
      <w:r w:rsidR="009239EC" w:rsidRPr="004A1DE5">
        <w:rPr>
          <w:rFonts w:eastAsiaTheme="minorEastAsia"/>
          <w:lang w:eastAsia="zh-CN"/>
        </w:rPr>
        <w:t xml:space="preserve">TRP operation is applied for all CCs in a CC list, while if two TCI state IDs are indicated, multi-TRP operation is switched. </w:t>
      </w:r>
    </w:p>
    <w:p w14:paraId="72BC12ED" w14:textId="77777777" w:rsidR="009239EC" w:rsidRPr="004A1DE5" w:rsidRDefault="009239EC" w:rsidP="001F12FE">
      <w:pPr>
        <w:pStyle w:val="proposal0"/>
        <w:numPr>
          <w:ilvl w:val="0"/>
          <w:numId w:val="8"/>
        </w:numPr>
        <w:ind w:left="1134" w:hanging="1134"/>
      </w:pPr>
    </w:p>
    <w:p w14:paraId="342EFE1E" w14:textId="17211397" w:rsidR="009239EC" w:rsidRPr="004A1DE5" w:rsidRDefault="009239EC" w:rsidP="009239EC">
      <w:pPr>
        <w:pStyle w:val="bullet1"/>
        <w:rPr>
          <w:b/>
        </w:rPr>
      </w:pPr>
      <w:r w:rsidRPr="004A1DE5">
        <w:rPr>
          <w:b/>
        </w:rPr>
        <w:lastRenderedPageBreak/>
        <w:t>The dynamic switch between single</w:t>
      </w:r>
      <w:r w:rsidR="001A1298">
        <w:rPr>
          <w:b/>
        </w:rPr>
        <w:t>-</w:t>
      </w:r>
      <w:r w:rsidRPr="004A1DE5">
        <w:rPr>
          <w:b/>
        </w:rPr>
        <w:t xml:space="preserve">TRP and </w:t>
      </w:r>
      <w:r w:rsidR="00C622AA">
        <w:rPr>
          <w:b/>
        </w:rPr>
        <w:t xml:space="preserve">single-DCI based </w:t>
      </w:r>
      <w:r w:rsidRPr="004A1DE5">
        <w:rPr>
          <w:b/>
        </w:rPr>
        <w:t>multi-TRP operation can be determined based on the number of the indicated TCI state IDs for all CCs in a CC list.</w:t>
      </w:r>
    </w:p>
    <w:p w14:paraId="1E48654C" w14:textId="77777777" w:rsidR="00154BAD" w:rsidRPr="001A1298" w:rsidRDefault="00154BAD" w:rsidP="009239EC">
      <w:pPr>
        <w:snapToGrid w:val="0"/>
        <w:rPr>
          <w:rFonts w:eastAsiaTheme="minorEastAsia"/>
          <w:lang w:eastAsia="zh-CN"/>
        </w:rPr>
      </w:pPr>
    </w:p>
    <w:p w14:paraId="1AD68357" w14:textId="29C40379" w:rsidR="00154BAD" w:rsidRPr="004A1DE5" w:rsidRDefault="00154BAD" w:rsidP="00162F10">
      <w:pPr>
        <w:pStyle w:val="title3"/>
      </w:pPr>
      <w:r w:rsidRPr="004A1DE5">
        <w:t>Beam application time for multi-TRP</w:t>
      </w:r>
    </w:p>
    <w:p w14:paraId="09D78DA8" w14:textId="32C81E65" w:rsidR="009239EC" w:rsidRPr="004A1DE5" w:rsidRDefault="00927DE2" w:rsidP="009239EC">
      <w:pPr>
        <w:snapToGrid w:val="0"/>
        <w:rPr>
          <w:szCs w:val="20"/>
          <w:lang w:eastAsia="zh-TW"/>
        </w:rPr>
      </w:pPr>
      <w:r>
        <w:rPr>
          <w:rFonts w:eastAsiaTheme="minorEastAsia"/>
          <w:lang w:eastAsia="zh-CN"/>
        </w:rPr>
        <w:t>Because</w:t>
      </w:r>
      <w:r w:rsidR="009239EC" w:rsidRPr="004A1DE5">
        <w:rPr>
          <w:rFonts w:eastAsiaTheme="minorEastAsia"/>
          <w:lang w:eastAsia="zh-CN"/>
        </w:rPr>
        <w:t xml:space="preserve"> the common TCI state can be updated for the BWPs/CCs configured with same TRP or for all BWPs/CCs in a CC list, the definition of beam application time in multi-TRP case should be modified based on the different solution</w:t>
      </w:r>
      <w:r>
        <w:rPr>
          <w:rFonts w:eastAsiaTheme="minorEastAsia"/>
          <w:lang w:eastAsia="zh-CN"/>
        </w:rPr>
        <w:t>s for both single-DCI and multi-DCI based multi-TRP</w:t>
      </w:r>
      <w:r w:rsidR="009239EC" w:rsidRPr="004A1DE5">
        <w:rPr>
          <w:rFonts w:eastAsiaTheme="minorEastAsia"/>
          <w:lang w:eastAsia="zh-CN"/>
        </w:rPr>
        <w:t xml:space="preserve">. The first </w:t>
      </w:r>
      <w:r w:rsidR="001A1298">
        <w:rPr>
          <w:rFonts w:eastAsiaTheme="minorEastAsia"/>
          <w:lang w:eastAsia="zh-CN"/>
        </w:rPr>
        <w:t>slot</w:t>
      </w:r>
      <w:r w:rsidR="009239EC" w:rsidRPr="004A1DE5">
        <w:rPr>
          <w:rFonts w:eastAsiaTheme="minorEastAsia"/>
          <w:lang w:eastAsia="zh-CN"/>
        </w:rPr>
        <w:t xml:space="preserve"> and</w:t>
      </w:r>
      <w:r>
        <w:rPr>
          <w:rFonts w:eastAsiaTheme="minorEastAsia"/>
          <w:lang w:eastAsia="zh-CN"/>
        </w:rPr>
        <w:t xml:space="preserve"> </w:t>
      </w:r>
      <w:r w:rsidRPr="001A1298">
        <w:rPr>
          <w:rFonts w:eastAsiaTheme="minorEastAsia"/>
          <w:i/>
          <w:lang w:eastAsia="zh-CN"/>
        </w:rPr>
        <w:t>BeamAppTime_r17</w:t>
      </w:r>
      <w:r>
        <w:rPr>
          <w:rFonts w:eastAsiaTheme="minorEastAsia"/>
          <w:lang w:eastAsia="zh-CN"/>
        </w:rPr>
        <w:t xml:space="preserve"> </w:t>
      </w:r>
      <w:r w:rsidR="009239EC" w:rsidRPr="004A1DE5">
        <w:rPr>
          <w:rFonts w:eastAsiaTheme="minorEastAsia"/>
          <w:lang w:eastAsia="zh-CN"/>
        </w:rPr>
        <w:t>symbols are both</w:t>
      </w:r>
      <w:r w:rsidR="009239EC" w:rsidRPr="004A1DE5">
        <w:rPr>
          <w:szCs w:val="20"/>
          <w:lang w:eastAsia="zh-TW"/>
        </w:rPr>
        <w:t xml:space="preserve"> determined on the carrier with the smallest SCS among the carrier(s) applying the beam indication, where the carriers are configured with same </w:t>
      </w:r>
      <w:proofErr w:type="spellStart"/>
      <w:r w:rsidR="009239EC" w:rsidRPr="004A1DE5">
        <w:rPr>
          <w:i/>
          <w:szCs w:val="20"/>
          <w:lang w:eastAsia="zh-TW"/>
        </w:rPr>
        <w:t>coresetPoolIndex</w:t>
      </w:r>
      <w:proofErr w:type="spellEnd"/>
      <w:r w:rsidR="009239EC" w:rsidRPr="004A1DE5">
        <w:rPr>
          <w:szCs w:val="20"/>
          <w:lang w:eastAsia="zh-TW"/>
        </w:rPr>
        <w:t xml:space="preserve"> value, or all carriers in a CC list.</w:t>
      </w:r>
    </w:p>
    <w:p w14:paraId="2D6227D2" w14:textId="77777777" w:rsidR="009239EC" w:rsidRPr="004A1DE5" w:rsidRDefault="009239EC" w:rsidP="001F12FE">
      <w:pPr>
        <w:pStyle w:val="proposal0"/>
        <w:numPr>
          <w:ilvl w:val="0"/>
          <w:numId w:val="8"/>
        </w:numPr>
        <w:ind w:left="1134" w:hanging="1134"/>
      </w:pPr>
    </w:p>
    <w:p w14:paraId="299E6933" w14:textId="68A2825E" w:rsidR="009239EC" w:rsidRPr="004A1DE5" w:rsidRDefault="009239EC" w:rsidP="009239EC">
      <w:pPr>
        <w:pStyle w:val="bullet1"/>
        <w:rPr>
          <w:b/>
        </w:rPr>
      </w:pPr>
      <w:r w:rsidRPr="004A1DE5">
        <w:rPr>
          <w:b/>
        </w:rPr>
        <w:t xml:space="preserve">For beam application time in CA case for multi-TRP, the first </w:t>
      </w:r>
      <w:r w:rsidR="00DD4935">
        <w:rPr>
          <w:b/>
        </w:rPr>
        <w:t>slot</w:t>
      </w:r>
      <w:r w:rsidRPr="004A1DE5">
        <w:rPr>
          <w:b/>
        </w:rPr>
        <w:t xml:space="preserve"> an</w:t>
      </w:r>
      <w:r w:rsidRPr="00927DE2">
        <w:rPr>
          <w:b/>
        </w:rPr>
        <w:t>d</w:t>
      </w:r>
      <w:r w:rsidR="00927DE2" w:rsidRPr="00927DE2">
        <w:rPr>
          <w:b/>
        </w:rPr>
        <w:t xml:space="preserve"> </w:t>
      </w:r>
      <w:r w:rsidR="00927DE2" w:rsidRPr="0094109D">
        <w:rPr>
          <w:rFonts w:eastAsiaTheme="minorEastAsia"/>
          <w:b/>
          <w:i/>
        </w:rPr>
        <w:t xml:space="preserve">BeamAppTime_r17 </w:t>
      </w:r>
      <w:r w:rsidRPr="00927DE2">
        <w:rPr>
          <w:b/>
        </w:rPr>
        <w:t>sy</w:t>
      </w:r>
      <w:r w:rsidRPr="004A1DE5">
        <w:rPr>
          <w:b/>
        </w:rPr>
        <w:t xml:space="preserve">mbols are both determined on the carrier with the smallest SCS among the carriers applying the beam indication, where the carriers are configured with same </w:t>
      </w:r>
      <w:proofErr w:type="spellStart"/>
      <w:r w:rsidRPr="004A1DE5">
        <w:rPr>
          <w:b/>
          <w:i/>
        </w:rPr>
        <w:t>coresetPoolIndex</w:t>
      </w:r>
      <w:proofErr w:type="spellEnd"/>
      <w:r w:rsidRPr="004A1DE5">
        <w:rPr>
          <w:b/>
        </w:rPr>
        <w:t xml:space="preserve"> value, or all carriers in a CC list.</w:t>
      </w:r>
    </w:p>
    <w:p w14:paraId="3D368F10" w14:textId="77777777" w:rsidR="009239EC" w:rsidRPr="004A1DE5" w:rsidRDefault="009239EC" w:rsidP="009239EC">
      <w:pPr>
        <w:rPr>
          <w:rFonts w:eastAsiaTheme="minorEastAsia"/>
        </w:rPr>
      </w:pPr>
    </w:p>
    <w:p w14:paraId="711B21DD" w14:textId="50501DA2" w:rsidR="009239EC" w:rsidRPr="004A1DE5" w:rsidRDefault="009239EC" w:rsidP="0094109D">
      <w:pPr>
        <w:pStyle w:val="title2"/>
      </w:pPr>
      <w:r w:rsidRPr="004A1DE5">
        <w:t>TRP</w:t>
      </w:r>
      <w:r w:rsidR="00D02392">
        <w:t>-</w:t>
      </w:r>
      <w:r w:rsidRPr="004A1DE5">
        <w:t>specific BFR for unified TCI framework</w:t>
      </w:r>
    </w:p>
    <w:p w14:paraId="38EF1F4F" w14:textId="5306EDB6" w:rsidR="009239EC" w:rsidRPr="004A1DE5" w:rsidRDefault="009239EC" w:rsidP="009239EC">
      <w:pPr>
        <w:snapToGrid w:val="0"/>
        <w:rPr>
          <w:rFonts w:eastAsiaTheme="minorEastAsia"/>
          <w:lang w:eastAsia="zh-CN"/>
        </w:rPr>
      </w:pPr>
      <w:r w:rsidRPr="004A1DE5">
        <w:rPr>
          <w:rFonts w:eastAsiaTheme="minorEastAsia"/>
          <w:lang w:eastAsia="zh-CN"/>
        </w:rPr>
        <w:t>In Rel-17 spec, TRP</w:t>
      </w:r>
      <w:r w:rsidR="00D02392">
        <w:rPr>
          <w:rFonts w:eastAsiaTheme="minorEastAsia"/>
          <w:lang w:eastAsia="zh-CN"/>
        </w:rPr>
        <w:t>-</w:t>
      </w:r>
      <w:r w:rsidRPr="004A1DE5">
        <w:rPr>
          <w:rFonts w:eastAsiaTheme="minorEastAsia"/>
          <w:lang w:eastAsia="zh-CN"/>
        </w:rPr>
        <w:t>specific BFR procedure and BFR for unified TCI framework are both introduced. When unified TCI is configured for multi-TRP operation, the Rel-17 TRP</w:t>
      </w:r>
      <w:r w:rsidR="00D02392">
        <w:rPr>
          <w:rFonts w:eastAsiaTheme="minorEastAsia"/>
          <w:lang w:eastAsia="zh-CN"/>
        </w:rPr>
        <w:t>-</w:t>
      </w:r>
      <w:r w:rsidRPr="004A1DE5">
        <w:rPr>
          <w:rFonts w:eastAsiaTheme="minorEastAsia"/>
          <w:lang w:eastAsia="zh-CN"/>
        </w:rPr>
        <w:t xml:space="preserve">specific BFR procedure can be directly extended for Rel-18. </w:t>
      </w:r>
    </w:p>
    <w:p w14:paraId="4890F5A3" w14:textId="7C26015E" w:rsidR="009239EC" w:rsidRPr="004A1DE5" w:rsidRDefault="009239EC" w:rsidP="009239EC">
      <w:pPr>
        <w:snapToGrid w:val="0"/>
        <w:rPr>
          <w:rFonts w:eastAsiaTheme="minorEastAsia"/>
          <w:lang w:eastAsia="zh-CN"/>
        </w:rPr>
      </w:pPr>
      <w:r w:rsidRPr="004A1DE5">
        <w:rPr>
          <w:rFonts w:eastAsiaTheme="minorEastAsia"/>
          <w:lang w:eastAsia="zh-CN"/>
        </w:rPr>
        <w:t xml:space="preserve">For beam failure detection, two BFD-RS sets are configured explicitly by RRC, e.g. each BFD-RS set </w:t>
      </w:r>
      <w:r w:rsidR="00361994" w:rsidRPr="004A1DE5">
        <w:rPr>
          <w:rFonts w:eastAsiaTheme="minorEastAsia"/>
          <w:lang w:eastAsia="zh-CN"/>
        </w:rPr>
        <w:t xml:space="preserve">can be </w:t>
      </w:r>
      <w:r w:rsidRPr="004A1DE5">
        <w:rPr>
          <w:rFonts w:eastAsiaTheme="minorEastAsia"/>
          <w:lang w:eastAsia="zh-CN"/>
        </w:rPr>
        <w:t xml:space="preserve">associated with a </w:t>
      </w:r>
      <w:r w:rsidRPr="004A1DE5">
        <w:rPr>
          <w:rFonts w:eastAsiaTheme="minorEastAsia"/>
          <w:i/>
          <w:lang w:eastAsia="zh-CN"/>
        </w:rPr>
        <w:t>coresetPoolIndex</w:t>
      </w:r>
      <w:r w:rsidRPr="004A1DE5">
        <w:rPr>
          <w:rFonts w:eastAsiaTheme="minorEastAsia"/>
          <w:lang w:eastAsia="zh-CN"/>
        </w:rPr>
        <w:t xml:space="preserve"> value or</w:t>
      </w:r>
      <w:r w:rsidR="0089499C" w:rsidRPr="004A1DE5">
        <w:rPr>
          <w:rFonts w:eastAsiaTheme="minorEastAsia"/>
          <w:lang w:eastAsia="zh-CN"/>
        </w:rPr>
        <w:t>, if applicable, associated with</w:t>
      </w:r>
      <w:r w:rsidRPr="004A1DE5">
        <w:rPr>
          <w:rFonts w:eastAsiaTheme="minorEastAsia"/>
          <w:lang w:eastAsia="zh-CN"/>
        </w:rPr>
        <w:t xml:space="preserve"> a channel group ID. The TCI state of BFD-RS</w:t>
      </w:r>
      <w:r w:rsidR="00346DB5" w:rsidRPr="004A1DE5">
        <w:rPr>
          <w:rFonts w:eastAsiaTheme="minorEastAsia"/>
          <w:lang w:eastAsia="zh-CN"/>
        </w:rPr>
        <w:t xml:space="preserve"> or BFD-RS resource</w:t>
      </w:r>
      <w:r w:rsidR="00EF1249" w:rsidRPr="004A1DE5">
        <w:rPr>
          <w:rFonts w:eastAsiaTheme="minorEastAsia"/>
          <w:lang w:eastAsia="zh-CN"/>
        </w:rPr>
        <w:t xml:space="preserve"> configured by RRC</w:t>
      </w:r>
      <w:r w:rsidRPr="004A1DE5">
        <w:rPr>
          <w:rFonts w:eastAsiaTheme="minorEastAsia"/>
          <w:lang w:eastAsia="zh-CN"/>
        </w:rPr>
        <w:t xml:space="preserve"> can be updated with the indicated TCI state associated with this BFD-RS. For implicit BFD-RS determination, the source RSs in the multiple indicated TCI states can be used as the BFD-RSs for multi-TRP, respectively. For new beam identification, corresponding two NBI-RS sets can be configured similar to Rel-17, where first BFD-RS set is associated with first NBI-RS set, and the second BFD-RS set is associated with second NBI-RS set. </w:t>
      </w:r>
    </w:p>
    <w:p w14:paraId="7C2C432E" w14:textId="77777777" w:rsidR="009239EC" w:rsidRPr="004A1DE5" w:rsidRDefault="009239EC" w:rsidP="001F12FE">
      <w:pPr>
        <w:pStyle w:val="proposal0"/>
        <w:numPr>
          <w:ilvl w:val="0"/>
          <w:numId w:val="8"/>
        </w:numPr>
        <w:ind w:left="1134" w:hanging="1134"/>
      </w:pPr>
    </w:p>
    <w:p w14:paraId="491A3B2A" w14:textId="340554BF" w:rsidR="009239EC" w:rsidRPr="004A1DE5" w:rsidRDefault="009239EC" w:rsidP="009239EC">
      <w:pPr>
        <w:pStyle w:val="bullet1"/>
        <w:rPr>
          <w:b/>
        </w:rPr>
      </w:pPr>
      <w:r w:rsidRPr="004A1DE5">
        <w:rPr>
          <w:b/>
        </w:rPr>
        <w:t xml:space="preserve">For explicit BFD-RS configuration, each BFD-RS set </w:t>
      </w:r>
      <w:r w:rsidR="00240439" w:rsidRPr="004A1DE5">
        <w:rPr>
          <w:b/>
        </w:rPr>
        <w:t xml:space="preserve">can be </w:t>
      </w:r>
      <w:r w:rsidRPr="004A1DE5">
        <w:rPr>
          <w:b/>
        </w:rPr>
        <w:t xml:space="preserve">associated with a </w:t>
      </w:r>
      <w:r w:rsidRPr="004A1DE5">
        <w:rPr>
          <w:b/>
          <w:i/>
        </w:rPr>
        <w:t>coresetPoolIndex</w:t>
      </w:r>
      <w:r w:rsidRPr="004A1DE5">
        <w:rPr>
          <w:b/>
        </w:rPr>
        <w:t xml:space="preserve"> value or</w:t>
      </w:r>
      <w:r w:rsidR="00240439" w:rsidRPr="004A1DE5">
        <w:rPr>
          <w:b/>
        </w:rPr>
        <w:t>, if applicable, associated with</w:t>
      </w:r>
      <w:r w:rsidRPr="004A1DE5">
        <w:rPr>
          <w:b/>
        </w:rPr>
        <w:t xml:space="preserve"> a channel group ID.</w:t>
      </w:r>
    </w:p>
    <w:p w14:paraId="6261A994" w14:textId="4B90E0D4" w:rsidR="00124755" w:rsidRPr="004A1DE5" w:rsidRDefault="009239EC" w:rsidP="00124755">
      <w:pPr>
        <w:pStyle w:val="bullet1"/>
        <w:rPr>
          <w:b/>
        </w:rPr>
      </w:pPr>
      <w:r w:rsidRPr="004A1DE5">
        <w:rPr>
          <w:b/>
        </w:rPr>
        <w:t xml:space="preserve">For implicit BFD-RS determination, the source RSs in the </w:t>
      </w:r>
      <w:r w:rsidR="00DB1647">
        <w:rPr>
          <w:b/>
        </w:rPr>
        <w:t>two</w:t>
      </w:r>
      <w:r w:rsidR="00DB1647" w:rsidRPr="004A1DE5">
        <w:rPr>
          <w:b/>
        </w:rPr>
        <w:t xml:space="preserve"> </w:t>
      </w:r>
      <w:r w:rsidRPr="004A1DE5">
        <w:rPr>
          <w:b/>
        </w:rPr>
        <w:t>indicated TCI states are used as the BFD-RSs for multi-TRP, respectively.</w:t>
      </w:r>
    </w:p>
    <w:p w14:paraId="216551CE" w14:textId="77777777" w:rsidR="00124755" w:rsidRPr="004A1DE5" w:rsidRDefault="00124755" w:rsidP="001F12FE">
      <w:pPr>
        <w:pStyle w:val="proposal0"/>
        <w:numPr>
          <w:ilvl w:val="0"/>
          <w:numId w:val="8"/>
        </w:numPr>
        <w:ind w:left="1134" w:hanging="1134"/>
      </w:pPr>
    </w:p>
    <w:p w14:paraId="1C346722" w14:textId="22AAC0E3" w:rsidR="00124755" w:rsidRPr="004A1DE5" w:rsidRDefault="00124755" w:rsidP="009239EC">
      <w:pPr>
        <w:pStyle w:val="bullet1"/>
        <w:snapToGrid w:val="0"/>
        <w:rPr>
          <w:b/>
        </w:rPr>
      </w:pPr>
      <w:r w:rsidRPr="004A1DE5">
        <w:rPr>
          <w:b/>
        </w:rPr>
        <w:t>NBI-RS configuration mechanism in Rel-17 TRP</w:t>
      </w:r>
      <w:r w:rsidR="00DB1647">
        <w:rPr>
          <w:b/>
        </w:rPr>
        <w:t>-</w:t>
      </w:r>
      <w:r w:rsidRPr="004A1DE5">
        <w:rPr>
          <w:b/>
        </w:rPr>
        <w:t>specific BFR mechanism can be reused.</w:t>
      </w:r>
    </w:p>
    <w:p w14:paraId="10821691" w14:textId="5E02D0D3" w:rsidR="009239EC" w:rsidRPr="004A1DE5" w:rsidRDefault="009239EC" w:rsidP="009239EC">
      <w:pPr>
        <w:snapToGrid w:val="0"/>
        <w:rPr>
          <w:rFonts w:eastAsiaTheme="minorEastAsia"/>
          <w:lang w:eastAsia="zh-CN"/>
        </w:rPr>
      </w:pPr>
      <w:r w:rsidRPr="004A1DE5">
        <w:rPr>
          <w:rFonts w:eastAsiaTheme="minorEastAsia"/>
          <w:lang w:eastAsia="zh-CN"/>
        </w:rPr>
        <w:t xml:space="preserve">When beam failure event is declared for a TRP configured with joint TCI mode, if the next available UL grant for BFR MAC CE is from the failed TRP, BFR MAC CE cannot reach the gNB successfully due to the uplink of this TRP is also unavailable. At this time, it is considered that the available UL grant from a non-failed TRP is used preferentially to ensure the successful BFRQ transmission. Or PUCCH-SR is transmitted to require UL grant for BFR MAC CE, where the PUCCH-SR resource can be configured to associated with the non-failed TRP, or associated with the failed TRP but transmitted to the non-failed TRP. Thus, the PUCCH-SR resource can assist the gNB in obtaining the failed TRP based on the correspondence </w:t>
      </w:r>
      <w:r w:rsidR="00FB5062" w:rsidRPr="004A1DE5">
        <w:rPr>
          <w:rFonts w:eastAsiaTheme="minorEastAsia"/>
          <w:lang w:eastAsia="zh-CN"/>
        </w:rPr>
        <w:t>between the PUCCH-SR resource and</w:t>
      </w:r>
      <w:r w:rsidRPr="004A1DE5">
        <w:rPr>
          <w:rFonts w:eastAsiaTheme="minorEastAsia"/>
          <w:lang w:eastAsia="zh-CN"/>
        </w:rPr>
        <w:t xml:space="preserve"> BFD-RS set. </w:t>
      </w:r>
    </w:p>
    <w:p w14:paraId="24F7F23C" w14:textId="4A6DEF2F" w:rsidR="00DF1FB6" w:rsidRPr="004A1DE5" w:rsidRDefault="00D02392" w:rsidP="00DF1FB6">
      <w:pPr>
        <w:snapToGrid w:val="0"/>
        <w:jc w:val="center"/>
      </w:pPr>
      <w:r w:rsidRPr="004A1DE5">
        <w:object w:dxaOrig="6141" w:dyaOrig="2581" w14:anchorId="410BD176">
          <v:shape id="_x0000_i1031" type="#_x0000_t75" style="width:276.5pt;height:116pt" o:ole="">
            <v:imagedata r:id="rId23" o:title=""/>
          </v:shape>
          <o:OLEObject Type="Embed" ProgID="Visio.Drawing.15" ShapeID="_x0000_i1031" DrawAspect="Content" ObjectID="_1712778800" r:id="rId24"/>
        </w:object>
      </w:r>
    </w:p>
    <w:p w14:paraId="2AFB1AA6" w14:textId="7E820424" w:rsidR="00DF1FB6" w:rsidRPr="004A1DE5" w:rsidRDefault="00DF1FB6" w:rsidP="001F12FE">
      <w:pPr>
        <w:pStyle w:val="figure"/>
        <w:numPr>
          <w:ilvl w:val="0"/>
          <w:numId w:val="13"/>
        </w:numPr>
      </w:pPr>
      <w:r w:rsidRPr="004A1DE5">
        <w:t xml:space="preserve">Joint TCI mode is configured for the failed TRP </w:t>
      </w:r>
    </w:p>
    <w:p w14:paraId="69A87F08" w14:textId="52E81C71" w:rsidR="009239EC" w:rsidRPr="004A1DE5" w:rsidRDefault="009239EC" w:rsidP="009239EC">
      <w:pPr>
        <w:snapToGrid w:val="0"/>
        <w:rPr>
          <w:rFonts w:eastAsiaTheme="minorEastAsia"/>
          <w:lang w:eastAsia="zh-CN"/>
        </w:rPr>
      </w:pPr>
      <w:r w:rsidRPr="004A1DE5">
        <w:rPr>
          <w:rFonts w:eastAsiaTheme="minorEastAsia"/>
          <w:lang w:eastAsia="zh-CN"/>
        </w:rPr>
        <w:lastRenderedPageBreak/>
        <w:t>When beam failure event is declared for a TRP configured with separate TCI mode, since the UL TCI state and DL TCI state are independent of each other, the Rel-17 BFRQ transmission rule can be reused except for the uplink</w:t>
      </w:r>
      <w:r w:rsidR="00DB1647">
        <w:rPr>
          <w:rFonts w:eastAsiaTheme="minorEastAsia"/>
          <w:lang w:eastAsia="zh-CN"/>
        </w:rPr>
        <w:t xml:space="preserve"> </w:t>
      </w:r>
      <w:r w:rsidRPr="004A1DE5">
        <w:rPr>
          <w:rFonts w:eastAsiaTheme="minorEastAsia"/>
          <w:lang w:eastAsia="zh-CN"/>
        </w:rPr>
        <w:t xml:space="preserve">of </w:t>
      </w:r>
      <w:r w:rsidR="006B569E" w:rsidRPr="004A1DE5">
        <w:rPr>
          <w:rFonts w:eastAsiaTheme="minorEastAsia"/>
          <w:lang w:eastAsia="zh-CN"/>
        </w:rPr>
        <w:t xml:space="preserve">other </w:t>
      </w:r>
      <w:r w:rsidRPr="004A1DE5">
        <w:rPr>
          <w:rFonts w:eastAsiaTheme="minorEastAsia"/>
          <w:lang w:eastAsia="zh-CN"/>
        </w:rPr>
        <w:t xml:space="preserve">failed TRP with joint TCI mode, i.e. the available UL grant </w:t>
      </w:r>
      <w:r w:rsidR="00DB1647">
        <w:rPr>
          <w:rFonts w:eastAsiaTheme="minorEastAsia"/>
          <w:lang w:eastAsia="zh-CN"/>
        </w:rPr>
        <w:t>of</w:t>
      </w:r>
      <w:r w:rsidR="00DB1647" w:rsidRPr="004A1DE5">
        <w:rPr>
          <w:rFonts w:eastAsiaTheme="minorEastAsia"/>
          <w:lang w:eastAsia="zh-CN"/>
        </w:rPr>
        <w:t xml:space="preserve"> </w:t>
      </w:r>
      <w:r w:rsidRPr="004A1DE5">
        <w:rPr>
          <w:rFonts w:eastAsiaTheme="minorEastAsia"/>
          <w:lang w:eastAsia="zh-CN"/>
        </w:rPr>
        <w:t>any TRP with good uplink is used to transmit BFR MAC CE, and the PUCCH-SR resource corresponding to the failed TRP is used to require UL grant.</w:t>
      </w:r>
    </w:p>
    <w:p w14:paraId="4D5CD16A" w14:textId="78E5CF1A" w:rsidR="00DF1FB6" w:rsidRPr="004A1DE5" w:rsidRDefault="00CF049F" w:rsidP="00CF049F">
      <w:pPr>
        <w:snapToGrid w:val="0"/>
        <w:jc w:val="center"/>
      </w:pPr>
      <w:r w:rsidRPr="004A1DE5">
        <w:object w:dxaOrig="7140" w:dyaOrig="2581" w14:anchorId="11FED95F">
          <v:shape id="_x0000_i1032" type="#_x0000_t75" style="width:357.5pt;height:129pt" o:ole="">
            <v:imagedata r:id="rId25" o:title=""/>
          </v:shape>
          <o:OLEObject Type="Embed" ProgID="Visio.Drawing.15" ShapeID="_x0000_i1032" DrawAspect="Content" ObjectID="_1712778801" r:id="rId26"/>
        </w:object>
      </w:r>
    </w:p>
    <w:p w14:paraId="62A0F179" w14:textId="38515BC4" w:rsidR="00DF1FB6" w:rsidRPr="004A1DE5" w:rsidRDefault="00DA460A" w:rsidP="001F12FE">
      <w:pPr>
        <w:pStyle w:val="figure"/>
        <w:numPr>
          <w:ilvl w:val="0"/>
          <w:numId w:val="13"/>
        </w:numPr>
      </w:pPr>
      <w:r w:rsidRPr="004A1DE5">
        <w:t xml:space="preserve">Separate TCI mode is configured for the failed TRP </w:t>
      </w:r>
    </w:p>
    <w:p w14:paraId="001E4541" w14:textId="77777777" w:rsidR="009239EC" w:rsidRPr="004A1DE5" w:rsidRDefault="009239EC" w:rsidP="001F12FE">
      <w:pPr>
        <w:pStyle w:val="proposal0"/>
        <w:numPr>
          <w:ilvl w:val="0"/>
          <w:numId w:val="8"/>
        </w:numPr>
        <w:ind w:left="1134" w:hanging="1134"/>
      </w:pPr>
    </w:p>
    <w:p w14:paraId="24537EF2" w14:textId="77777777" w:rsidR="009239EC" w:rsidRPr="004A1DE5" w:rsidRDefault="009239EC" w:rsidP="009239EC">
      <w:pPr>
        <w:pStyle w:val="bullet1"/>
        <w:rPr>
          <w:b/>
        </w:rPr>
      </w:pPr>
      <w:r w:rsidRPr="004A1DE5">
        <w:rPr>
          <w:b/>
        </w:rPr>
        <w:t xml:space="preserve">For a failed TRP configured with joint TCI mode, </w:t>
      </w:r>
    </w:p>
    <w:p w14:paraId="3239C376" w14:textId="7E8FDD28" w:rsidR="009239EC" w:rsidRPr="004A1DE5" w:rsidRDefault="009239EC" w:rsidP="009239EC">
      <w:pPr>
        <w:pStyle w:val="bullet2"/>
        <w:rPr>
          <w:b/>
        </w:rPr>
      </w:pPr>
      <w:r w:rsidRPr="004A1DE5">
        <w:rPr>
          <w:b/>
        </w:rPr>
        <w:t xml:space="preserve">The available UL grant </w:t>
      </w:r>
      <w:r w:rsidR="00DB1647">
        <w:rPr>
          <w:b/>
        </w:rPr>
        <w:t>of</w:t>
      </w:r>
      <w:r w:rsidR="00DB1647" w:rsidRPr="004A1DE5">
        <w:rPr>
          <w:b/>
        </w:rPr>
        <w:t xml:space="preserve"> </w:t>
      </w:r>
      <w:r w:rsidRPr="004A1DE5">
        <w:rPr>
          <w:b/>
        </w:rPr>
        <w:t>a non-failed TRP can be used preferentially for BFR MAC CE.</w:t>
      </w:r>
    </w:p>
    <w:p w14:paraId="6D0C5AE9" w14:textId="77777777" w:rsidR="009239EC" w:rsidRPr="004A1DE5" w:rsidRDefault="009239EC" w:rsidP="009239EC">
      <w:pPr>
        <w:pStyle w:val="bullet2"/>
        <w:rPr>
          <w:b/>
        </w:rPr>
      </w:pPr>
      <w:r w:rsidRPr="004A1DE5">
        <w:rPr>
          <w:b/>
        </w:rPr>
        <w:t>Use the PUCCH-SR resource associated with a non-failed TRP, or the PUCCH-SR resource associated with the failed TRP but transmit to a non-failed TRP.</w:t>
      </w:r>
    </w:p>
    <w:p w14:paraId="0E087CB5" w14:textId="77777777" w:rsidR="009239EC" w:rsidRPr="004A1DE5" w:rsidRDefault="009239EC" w:rsidP="001F12FE">
      <w:pPr>
        <w:pStyle w:val="proposal0"/>
        <w:numPr>
          <w:ilvl w:val="0"/>
          <w:numId w:val="8"/>
        </w:numPr>
        <w:ind w:left="1134" w:hanging="1134"/>
      </w:pPr>
    </w:p>
    <w:p w14:paraId="76A4DA22" w14:textId="77777777" w:rsidR="009239EC" w:rsidRPr="004A1DE5" w:rsidRDefault="009239EC" w:rsidP="009239EC">
      <w:pPr>
        <w:pStyle w:val="bullet1"/>
        <w:rPr>
          <w:b/>
        </w:rPr>
      </w:pPr>
      <w:r w:rsidRPr="004A1DE5">
        <w:rPr>
          <w:b/>
        </w:rPr>
        <w:t xml:space="preserve">For a failed TRP configured with separate TCI mode, </w:t>
      </w:r>
    </w:p>
    <w:p w14:paraId="2D5134E7" w14:textId="77777777" w:rsidR="009239EC" w:rsidRPr="004A1DE5" w:rsidRDefault="009239EC" w:rsidP="009239EC">
      <w:pPr>
        <w:pStyle w:val="bullet2"/>
        <w:rPr>
          <w:b/>
        </w:rPr>
      </w:pPr>
      <w:r w:rsidRPr="004A1DE5">
        <w:rPr>
          <w:b/>
        </w:rPr>
        <w:t>The available UL grant from any TRP with good uplink is used to transmit BFR MAC CE.</w:t>
      </w:r>
    </w:p>
    <w:p w14:paraId="1F6740C9" w14:textId="77777777" w:rsidR="009239EC" w:rsidRPr="004A1DE5" w:rsidRDefault="009239EC" w:rsidP="009239EC">
      <w:pPr>
        <w:pStyle w:val="bullet2"/>
        <w:rPr>
          <w:b/>
        </w:rPr>
      </w:pPr>
      <w:r w:rsidRPr="004A1DE5">
        <w:rPr>
          <w:b/>
        </w:rPr>
        <w:t>Use the PUCCH-SR resource associated with the failed TRP.</w:t>
      </w:r>
    </w:p>
    <w:p w14:paraId="7972E98D" w14:textId="17BD2078" w:rsidR="009239EC" w:rsidRPr="004A1DE5" w:rsidRDefault="009239EC" w:rsidP="009239EC">
      <w:pPr>
        <w:snapToGrid w:val="0"/>
        <w:rPr>
          <w:iCs/>
        </w:rPr>
      </w:pPr>
      <w:r w:rsidRPr="004A1DE5">
        <w:rPr>
          <w:rFonts w:eastAsiaTheme="minorEastAsia"/>
          <w:lang w:eastAsia="zh-CN"/>
        </w:rPr>
        <w:t>In Rel-18, the BFRR of TRP</w:t>
      </w:r>
      <w:r w:rsidR="00DE242F">
        <w:rPr>
          <w:rFonts w:eastAsiaTheme="minorEastAsia"/>
          <w:lang w:eastAsia="zh-CN"/>
        </w:rPr>
        <w:t>-</w:t>
      </w:r>
      <w:r w:rsidRPr="004A1DE5">
        <w:rPr>
          <w:rFonts w:eastAsiaTheme="minorEastAsia"/>
          <w:lang w:eastAsia="zh-CN"/>
        </w:rPr>
        <w:t xml:space="preserve">specific BFR in Rel-17 can be reused, i.e. </w:t>
      </w:r>
      <w:r w:rsidRPr="00551FC2">
        <w:rPr>
          <w:rFonts w:eastAsiaTheme="minorEastAsia"/>
          <w:lang w:eastAsia="zh-CN"/>
        </w:rPr>
        <w:t xml:space="preserve">a first PDCCH reception with a DCI format scheduling a PUSCH transmission with a same HARQ process number as for transmission of the PUSCH carrying BFR MAC CE and having a toggled NDI field value. </w:t>
      </w:r>
      <w:r w:rsidRPr="004A1DE5">
        <w:rPr>
          <w:iCs/>
        </w:rPr>
        <w:t xml:space="preserve">After X symbols from the BFRR, the TCI state of the PDCCH in all CORESET, PDSCH, aperiodic CSI-RS, PUCCH, PUSCH and SRS should be reset, where the X symbols </w:t>
      </w:r>
      <w:r w:rsidR="009F0BC8" w:rsidRPr="004A1DE5">
        <w:rPr>
          <w:iCs/>
        </w:rPr>
        <w:t>is</w:t>
      </w:r>
      <w:r w:rsidRPr="004A1DE5">
        <w:rPr>
          <w:iCs/>
        </w:rPr>
        <w:t xml:space="preserve"> determined based on the smallest of the SCS configuration of the active DL BWP for the PDCCH reception and of the active DL BWP(s) of the serving cell which contains the failed TRP indicated by BFR MAC CE.</w:t>
      </w:r>
    </w:p>
    <w:p w14:paraId="4876CD65" w14:textId="77777777" w:rsidR="009239EC" w:rsidRPr="004A1DE5" w:rsidRDefault="009239EC" w:rsidP="001F12FE">
      <w:pPr>
        <w:pStyle w:val="proposal0"/>
        <w:numPr>
          <w:ilvl w:val="0"/>
          <w:numId w:val="8"/>
        </w:numPr>
        <w:ind w:left="1134" w:hanging="1134"/>
      </w:pPr>
    </w:p>
    <w:p w14:paraId="10B2693F" w14:textId="6F3DB9E1" w:rsidR="009239EC" w:rsidRPr="004A1DE5" w:rsidRDefault="009239EC" w:rsidP="009239EC">
      <w:pPr>
        <w:pStyle w:val="bullet1"/>
        <w:snapToGrid w:val="0"/>
        <w:rPr>
          <w:b/>
        </w:rPr>
      </w:pPr>
      <w:r w:rsidRPr="004A1DE5">
        <w:rPr>
          <w:b/>
        </w:rPr>
        <w:t>BFRR</w:t>
      </w:r>
      <w:r w:rsidR="00124755" w:rsidRPr="004A1DE5">
        <w:rPr>
          <w:b/>
        </w:rPr>
        <w:t xml:space="preserve"> mechanism</w:t>
      </w:r>
      <w:r w:rsidRPr="004A1DE5">
        <w:rPr>
          <w:b/>
        </w:rPr>
        <w:t xml:space="preserve"> in Rel-17 TRP</w:t>
      </w:r>
      <w:r w:rsidR="00DB1647">
        <w:rPr>
          <w:b/>
        </w:rPr>
        <w:t>-</w:t>
      </w:r>
      <w:r w:rsidRPr="004A1DE5">
        <w:rPr>
          <w:b/>
        </w:rPr>
        <w:t>specific BFR mechanism can be reused.</w:t>
      </w:r>
    </w:p>
    <w:p w14:paraId="69CFC741" w14:textId="77777777" w:rsidR="009239EC" w:rsidRPr="004A1DE5" w:rsidRDefault="009239EC" w:rsidP="009239EC">
      <w:pPr>
        <w:pStyle w:val="bullet1"/>
        <w:numPr>
          <w:ilvl w:val="0"/>
          <w:numId w:val="0"/>
        </w:numPr>
        <w:snapToGrid w:val="0"/>
        <w:rPr>
          <w:rFonts w:eastAsiaTheme="minorEastAsia"/>
        </w:rPr>
      </w:pPr>
    </w:p>
    <w:p w14:paraId="631BE932" w14:textId="619C91C0" w:rsidR="009239EC" w:rsidRPr="004A1DE5" w:rsidRDefault="00B82A42" w:rsidP="009D556B">
      <w:pPr>
        <w:pStyle w:val="title2"/>
      </w:pPr>
      <w:r w:rsidRPr="004A1DE5">
        <w:t>S</w:t>
      </w:r>
      <w:r w:rsidR="009239EC" w:rsidRPr="004A1DE5">
        <w:t>imultaneous multi-panel UL transmission</w:t>
      </w:r>
    </w:p>
    <w:p w14:paraId="5293D457" w14:textId="50ECECD2" w:rsidR="00B82A42" w:rsidRPr="004A1DE5" w:rsidRDefault="00054FB5" w:rsidP="00162F10">
      <w:pPr>
        <w:pStyle w:val="title3"/>
      </w:pPr>
      <w:r w:rsidRPr="004A1DE5">
        <w:t>Enhanced beam report</w:t>
      </w:r>
    </w:p>
    <w:p w14:paraId="40CE022C" w14:textId="714B685E" w:rsidR="009239EC" w:rsidRPr="004A1DE5" w:rsidRDefault="009239EC" w:rsidP="009239EC">
      <w:pPr>
        <w:snapToGrid w:val="0"/>
        <w:rPr>
          <w:rFonts w:eastAsiaTheme="minorEastAsia"/>
          <w:lang w:eastAsia="zh-CN"/>
        </w:rPr>
      </w:pPr>
      <w:bookmarkStart w:id="15" w:name="_Hlk101865025"/>
      <w:r w:rsidRPr="004A1DE5">
        <w:rPr>
          <w:rFonts w:eastAsiaTheme="minorEastAsia"/>
          <w:lang w:eastAsia="zh-CN"/>
        </w:rPr>
        <w:t>In Rel-17 for MUPE, to facilitate UE-initiated panel activation and selection, the beam report is enhanced to include the index of UE capability value set</w:t>
      </w:r>
      <w:r w:rsidR="0004020D">
        <w:rPr>
          <w:rFonts w:eastAsiaTheme="minorEastAsia"/>
          <w:lang w:eastAsia="zh-CN"/>
        </w:rPr>
        <w:t xml:space="preserve"> related to each pair of CRI</w:t>
      </w:r>
      <w:r w:rsidR="00D144DB">
        <w:rPr>
          <w:rFonts w:eastAsiaTheme="minorEastAsia"/>
          <w:lang w:eastAsia="zh-CN"/>
        </w:rPr>
        <w:t xml:space="preserve"> or SSBRI</w:t>
      </w:r>
      <w:r w:rsidR="0004020D">
        <w:rPr>
          <w:rFonts w:eastAsiaTheme="minorEastAsia"/>
          <w:lang w:eastAsia="zh-CN"/>
        </w:rPr>
        <w:t xml:space="preserve"> and L1-RSRP/L1-SINR</w:t>
      </w:r>
      <w:r w:rsidRPr="004A1DE5">
        <w:rPr>
          <w:rFonts w:eastAsiaTheme="minorEastAsia"/>
          <w:lang w:eastAsia="zh-CN"/>
        </w:rPr>
        <w:t xml:space="preserve">, where each index only indicates the maximum supported number of SRS ports. Based on the enhanced beam report, UL beam and panel can be indicated by gNB for UL channel/RS transmission. In Rel-18, simultaneous multi-panel UL transmission should be studied and specified. The principle for UL panel selection mechanism of Rel-17 MPUE can be reused, where beam report format is enhanced to facilitate multiple beam indication for simultaneous UL transmission from different UE panels. </w:t>
      </w:r>
    </w:p>
    <w:p w14:paraId="3A36381D" w14:textId="60C717FC" w:rsidR="009239EC" w:rsidRPr="004A1DE5" w:rsidRDefault="009239EC" w:rsidP="009239EC">
      <w:pPr>
        <w:snapToGrid w:val="0"/>
        <w:rPr>
          <w:rFonts w:eastAsiaTheme="minorEastAsia"/>
          <w:lang w:eastAsia="zh-CN"/>
        </w:rPr>
      </w:pPr>
      <w:r w:rsidRPr="004A1DE5">
        <w:rPr>
          <w:rFonts w:eastAsiaTheme="minorEastAsia"/>
          <w:lang w:eastAsia="zh-CN"/>
        </w:rPr>
        <w:t>In Rel-17 enhanced beam report, each UE capability value set only comprises the max supported number of SRS ports and any two capability value sets are different. If multiple UE panels have same capability value set, how many panels and which panel indicated by the index in beam report is transparent to the gNB. And the gNB cannot select two UE panels with same capability value set for simultaneous UL transmission without disclosed UE panels in UE capability report. Considering that two beams can be indicated for DL simultaneous reception by the UE based on the legacy group</w:t>
      </w:r>
      <w:r w:rsidR="00B242EA">
        <w:rPr>
          <w:rFonts w:eastAsiaTheme="minorEastAsia"/>
          <w:lang w:eastAsia="zh-CN"/>
        </w:rPr>
        <w:t>-</w:t>
      </w:r>
      <w:r w:rsidRPr="004A1DE5">
        <w:rPr>
          <w:rFonts w:eastAsiaTheme="minorEastAsia"/>
          <w:lang w:eastAsia="zh-CN"/>
        </w:rPr>
        <w:t>based beam report, enhanced group</w:t>
      </w:r>
      <w:r w:rsidR="00B242EA">
        <w:rPr>
          <w:rFonts w:eastAsiaTheme="minorEastAsia"/>
          <w:lang w:eastAsia="zh-CN"/>
        </w:rPr>
        <w:t>-</w:t>
      </w:r>
      <w:r w:rsidRPr="004A1DE5">
        <w:rPr>
          <w:rFonts w:eastAsiaTheme="minorEastAsia"/>
          <w:lang w:eastAsia="zh-CN"/>
        </w:rPr>
        <w:t xml:space="preserve">based beam report </w:t>
      </w:r>
      <w:r w:rsidR="00D144DB" w:rsidRPr="004A1DE5">
        <w:rPr>
          <w:rFonts w:eastAsiaTheme="minorEastAsia"/>
          <w:lang w:eastAsia="zh-CN"/>
        </w:rPr>
        <w:t>in Rel-18</w:t>
      </w:r>
      <w:r w:rsidR="00D144DB">
        <w:rPr>
          <w:rFonts w:eastAsiaTheme="minorEastAsia"/>
          <w:lang w:eastAsia="zh-CN"/>
        </w:rPr>
        <w:t xml:space="preserve"> </w:t>
      </w:r>
      <w:r w:rsidRPr="004A1DE5">
        <w:rPr>
          <w:rFonts w:eastAsiaTheme="minorEastAsia"/>
          <w:lang w:eastAsia="zh-CN"/>
        </w:rPr>
        <w:t xml:space="preserve">can be introduced for UL beam indication for simultaneous transmission from multiple panels at the UE. </w:t>
      </w:r>
    </w:p>
    <w:p w14:paraId="4D137A1D" w14:textId="77777777" w:rsidR="009239EC" w:rsidRPr="004A1DE5" w:rsidRDefault="009239EC" w:rsidP="001F12FE">
      <w:pPr>
        <w:pStyle w:val="proposal0"/>
        <w:numPr>
          <w:ilvl w:val="0"/>
          <w:numId w:val="8"/>
        </w:numPr>
        <w:ind w:left="1134" w:hanging="1134"/>
      </w:pPr>
    </w:p>
    <w:p w14:paraId="7F40929B" w14:textId="387316A3" w:rsidR="009239EC" w:rsidRPr="004A1DE5" w:rsidRDefault="009239EC" w:rsidP="009239EC">
      <w:pPr>
        <w:pStyle w:val="bullet1"/>
        <w:snapToGrid w:val="0"/>
        <w:rPr>
          <w:b/>
        </w:rPr>
      </w:pPr>
      <w:r w:rsidRPr="004A1DE5">
        <w:rPr>
          <w:b/>
        </w:rPr>
        <w:t xml:space="preserve">Reuse the principle for UL panel selection mechanism of Rel-17 MPUE, e.g. based on </w:t>
      </w:r>
      <w:r w:rsidR="00D144DB" w:rsidRPr="004A1DE5">
        <w:rPr>
          <w:b/>
        </w:rPr>
        <w:t>group</w:t>
      </w:r>
      <w:r w:rsidR="00D144DB">
        <w:rPr>
          <w:b/>
        </w:rPr>
        <w:t>-</w:t>
      </w:r>
      <w:r w:rsidRPr="004A1DE5">
        <w:rPr>
          <w:b/>
        </w:rPr>
        <w:t xml:space="preserve">based beam report enhancement. </w:t>
      </w:r>
    </w:p>
    <w:p w14:paraId="6B454FF9" w14:textId="77777777" w:rsidR="009239EC" w:rsidRPr="004A1DE5" w:rsidRDefault="009239EC" w:rsidP="009239EC">
      <w:pPr>
        <w:snapToGrid w:val="0"/>
        <w:rPr>
          <w:rFonts w:eastAsiaTheme="minorEastAsia"/>
          <w:lang w:eastAsia="zh-CN"/>
        </w:rPr>
      </w:pPr>
      <w:r w:rsidRPr="004A1DE5">
        <w:rPr>
          <w:rFonts w:eastAsiaTheme="minorEastAsia"/>
          <w:lang w:eastAsia="zh-CN"/>
        </w:rPr>
        <w:t xml:space="preserve">In Rel-15 if </w:t>
      </w:r>
      <w:r w:rsidRPr="004A1DE5">
        <w:t xml:space="preserve">the UE is configured with the higher layer parameter </w:t>
      </w:r>
      <w:r w:rsidRPr="004A1DE5">
        <w:rPr>
          <w:i/>
        </w:rPr>
        <w:t xml:space="preserve">groupBasedBeamReporting </w:t>
      </w:r>
      <w:r w:rsidRPr="004A1DE5">
        <w:t xml:space="preserve">set to 'enabled', the UE shall report in a single reporting instance two different CRI or SSBRI for each report setting, where CSI-RS and/or SSB resources can be received simultaneously by the UE either with a single </w:t>
      </w:r>
      <w:r w:rsidRPr="004A1DE5">
        <w:rPr>
          <w:rFonts w:eastAsia="MS Mincho"/>
        </w:rPr>
        <w:t>spatial domain receive filter</w:t>
      </w:r>
      <w:r w:rsidRPr="004A1DE5">
        <w:t xml:space="preserve">, or with multiple simultaneous </w:t>
      </w:r>
      <w:r w:rsidRPr="004A1DE5">
        <w:rPr>
          <w:rFonts w:eastAsia="MS Mincho"/>
        </w:rPr>
        <w:t>spatial domain receive filters</w:t>
      </w:r>
      <w:r w:rsidRPr="004A1DE5">
        <w:t xml:space="preserve">. In Rel-17 multi-TRP operation, if the UE is configured with the higher layer parameter </w:t>
      </w:r>
      <w:r w:rsidRPr="004A1DE5">
        <w:rPr>
          <w:i/>
          <w:iCs/>
          <w:color w:val="000000"/>
        </w:rPr>
        <w:t>groupBasedBeamReporting-r17</w:t>
      </w:r>
      <w:r w:rsidRPr="004A1DE5">
        <w:rPr>
          <w:color w:val="000000"/>
        </w:rPr>
        <w:t xml:space="preserve">, </w:t>
      </w:r>
      <w:r w:rsidRPr="004A1DE5">
        <w:t xml:space="preserve">the UE shall report in a single reporting instance </w:t>
      </w:r>
      <w:r w:rsidRPr="004A1DE5">
        <w:rPr>
          <w:i/>
          <w:iCs/>
        </w:rPr>
        <w:t>nrofReportedRSgroup,</w:t>
      </w:r>
      <w:r w:rsidRPr="004A1DE5">
        <w:t xml:space="preserve"> if configured, group(s) of two CRIs or SSBRIs selecting one CSI-RS or SSB from each of the two CSI Resource Sets for the report setting, where CSI-RS and/or SSB resources of each group can be received simultaneously by the UE.</w:t>
      </w:r>
    </w:p>
    <w:p w14:paraId="5D19F379" w14:textId="7CB68586" w:rsidR="009239EC" w:rsidRPr="004A1DE5" w:rsidRDefault="009239EC" w:rsidP="009239EC">
      <w:pPr>
        <w:snapToGrid w:val="0"/>
        <w:rPr>
          <w:rFonts w:eastAsiaTheme="minorEastAsia"/>
          <w:lang w:eastAsia="zh-CN"/>
        </w:rPr>
      </w:pPr>
      <w:r w:rsidRPr="004A1DE5">
        <w:rPr>
          <w:rFonts w:eastAsiaTheme="minorEastAsia"/>
          <w:lang w:eastAsia="zh-CN"/>
        </w:rPr>
        <w:t xml:space="preserve">For </w:t>
      </w:r>
      <w:r w:rsidR="00016150" w:rsidRPr="004A1DE5">
        <w:rPr>
          <w:rFonts w:eastAsiaTheme="minorEastAsia"/>
          <w:lang w:eastAsia="zh-CN"/>
        </w:rPr>
        <w:t>group</w:t>
      </w:r>
      <w:r w:rsidR="00016150">
        <w:rPr>
          <w:rFonts w:eastAsiaTheme="minorEastAsia"/>
          <w:lang w:eastAsia="zh-CN"/>
        </w:rPr>
        <w:t>-</w:t>
      </w:r>
      <w:r w:rsidRPr="004A1DE5">
        <w:rPr>
          <w:rFonts w:eastAsiaTheme="minorEastAsia"/>
          <w:lang w:eastAsia="zh-CN"/>
        </w:rPr>
        <w:t>based beam report enhancement in Rel-18, one possible solution is to introduce the index indicating UE capability value set for each SSBRI/CRI of every resource group. In a beam reporting instance multiple groups of two SSBRIs/CRIs are reported, where each index is along with the pair of SSBRI/CRI and L1-RSRP/L1-SINR. For example, the contents of enhanced group</w:t>
      </w:r>
      <w:r w:rsidR="00B242EA">
        <w:rPr>
          <w:rFonts w:eastAsiaTheme="minorEastAsia"/>
          <w:lang w:eastAsia="zh-CN"/>
        </w:rPr>
        <w:t>-</w:t>
      </w:r>
      <w:r w:rsidRPr="004A1DE5">
        <w:rPr>
          <w:rFonts w:eastAsiaTheme="minorEastAsia"/>
          <w:lang w:eastAsia="zh-CN"/>
        </w:rPr>
        <w:t>based beam report can be included as follows. For each reported resource group, two indexes, i.e. index#X1 and index#Y1 of first resource group, or index#X2 and index#Y2 of second resource group, can be used to indicate two UE panels with same or different capability value sets to assist the gNB to select multiple panels with same or different supported numbers of SRS ports. If two SSBRIs/CRIs in a resource group are used for UL beam indication, the corresponding UE panels are selected.</w:t>
      </w:r>
    </w:p>
    <w:tbl>
      <w:tblPr>
        <w:tblStyle w:val="aa"/>
        <w:tblW w:w="0" w:type="auto"/>
        <w:jc w:val="center"/>
        <w:tblLook w:val="04A0" w:firstRow="1" w:lastRow="0" w:firstColumn="1" w:lastColumn="0" w:noHBand="0" w:noVBand="1"/>
      </w:tblPr>
      <w:tblGrid>
        <w:gridCol w:w="6091"/>
      </w:tblGrid>
      <w:tr w:rsidR="009239EC" w:rsidRPr="004A1DE5" w14:paraId="0F8E7A30" w14:textId="77777777" w:rsidTr="00155C11">
        <w:trPr>
          <w:jc w:val="center"/>
        </w:trPr>
        <w:tc>
          <w:tcPr>
            <w:tcW w:w="6091" w:type="dxa"/>
          </w:tcPr>
          <w:p w14:paraId="479E5813" w14:textId="77777777" w:rsidR="009239EC" w:rsidRPr="004A1DE5" w:rsidRDefault="009239EC" w:rsidP="00155C11">
            <w:pPr>
              <w:snapToGrid w:val="0"/>
              <w:rPr>
                <w:rFonts w:eastAsiaTheme="minorEastAsia"/>
                <w:lang w:eastAsia="zh-CN"/>
              </w:rPr>
            </w:pPr>
            <w:r w:rsidRPr="004A1DE5">
              <w:rPr>
                <w:rFonts w:eastAsiaTheme="minorEastAsia"/>
                <w:lang w:eastAsia="zh-CN"/>
              </w:rPr>
              <w:t xml:space="preserve">{SSBRI/CRI #1, SSBRI/CRI #2} of 1st resource group, </w:t>
            </w:r>
          </w:p>
          <w:p w14:paraId="20A5B90E" w14:textId="77777777" w:rsidR="009239EC" w:rsidRPr="004A1DE5" w:rsidRDefault="009239EC" w:rsidP="00155C11">
            <w:pPr>
              <w:snapToGrid w:val="0"/>
              <w:rPr>
                <w:rFonts w:eastAsiaTheme="minorEastAsia"/>
                <w:lang w:eastAsia="zh-CN"/>
              </w:rPr>
            </w:pPr>
            <w:r w:rsidRPr="004A1DE5">
              <w:rPr>
                <w:rFonts w:eastAsiaTheme="minorEastAsia"/>
                <w:lang w:eastAsia="zh-CN"/>
              </w:rPr>
              <w:t>{SSBRI/CRI #1, SSBRI/CRI #2} of 2nd resource group,</w:t>
            </w:r>
          </w:p>
          <w:p w14:paraId="10B913FF" w14:textId="77777777" w:rsidR="009239EC" w:rsidRPr="004A1DE5" w:rsidRDefault="009239EC" w:rsidP="00155C11">
            <w:pPr>
              <w:snapToGrid w:val="0"/>
              <w:rPr>
                <w:rFonts w:eastAsiaTheme="minorEastAsia"/>
                <w:lang w:eastAsia="zh-CN"/>
              </w:rPr>
            </w:pPr>
            <w:r w:rsidRPr="004A1DE5">
              <w:rPr>
                <w:rFonts w:eastAsiaTheme="minorEastAsia"/>
                <w:lang w:eastAsia="zh-CN"/>
              </w:rPr>
              <w:t>{L1-RSRP/L1-SINR #1, L1-RSRP/L1-SINR #2} of 1st resource group,</w:t>
            </w:r>
          </w:p>
          <w:p w14:paraId="2740E32C" w14:textId="77777777" w:rsidR="009239EC" w:rsidRPr="004A1DE5" w:rsidRDefault="009239EC" w:rsidP="00155C11">
            <w:pPr>
              <w:snapToGrid w:val="0"/>
              <w:rPr>
                <w:rFonts w:eastAsiaTheme="minorEastAsia"/>
                <w:lang w:eastAsia="zh-CN"/>
              </w:rPr>
            </w:pPr>
            <w:r w:rsidRPr="004A1DE5">
              <w:rPr>
                <w:rFonts w:eastAsiaTheme="minorEastAsia"/>
                <w:lang w:eastAsia="zh-CN"/>
              </w:rPr>
              <w:t>{L1-RSRP/L1-SINR #1, L1-RSRP/L1-SINR #2} of 2nd resource group,</w:t>
            </w:r>
          </w:p>
          <w:p w14:paraId="7F57D809" w14:textId="77777777" w:rsidR="009239EC" w:rsidRPr="004A1DE5" w:rsidRDefault="009239EC" w:rsidP="00155C11">
            <w:pPr>
              <w:snapToGrid w:val="0"/>
              <w:rPr>
                <w:rFonts w:eastAsiaTheme="minorEastAsia"/>
                <w:lang w:eastAsia="zh-CN"/>
              </w:rPr>
            </w:pPr>
            <w:r w:rsidRPr="004A1DE5">
              <w:rPr>
                <w:rFonts w:eastAsiaTheme="minorEastAsia"/>
                <w:lang w:eastAsia="zh-CN"/>
              </w:rPr>
              <w:t>{index#X1, index#Y1} of 1st resource group</w:t>
            </w:r>
          </w:p>
          <w:p w14:paraId="6807D54B" w14:textId="77777777" w:rsidR="009239EC" w:rsidRPr="004A1DE5" w:rsidRDefault="009239EC" w:rsidP="00155C11">
            <w:pPr>
              <w:snapToGrid w:val="0"/>
              <w:rPr>
                <w:rFonts w:eastAsiaTheme="minorEastAsia"/>
                <w:lang w:eastAsia="zh-CN"/>
              </w:rPr>
            </w:pPr>
            <w:r w:rsidRPr="004A1DE5">
              <w:rPr>
                <w:rFonts w:eastAsiaTheme="minorEastAsia"/>
                <w:lang w:eastAsia="zh-CN"/>
              </w:rPr>
              <w:t>{index#X2, index#Y2} of 2nd resource group</w:t>
            </w:r>
          </w:p>
        </w:tc>
      </w:tr>
    </w:tbl>
    <w:p w14:paraId="67F2320A" w14:textId="77777777" w:rsidR="009239EC" w:rsidRPr="004A1DE5" w:rsidRDefault="009239EC" w:rsidP="009239EC">
      <w:pPr>
        <w:snapToGrid w:val="0"/>
        <w:rPr>
          <w:rFonts w:eastAsiaTheme="minorEastAsia"/>
          <w:lang w:eastAsia="zh-CN"/>
        </w:rPr>
      </w:pPr>
    </w:p>
    <w:p w14:paraId="5176A916" w14:textId="26F9D0BC" w:rsidR="009239EC" w:rsidRPr="004A1DE5" w:rsidRDefault="009239EC" w:rsidP="009239EC">
      <w:pPr>
        <w:snapToGrid w:val="0"/>
      </w:pPr>
      <w:r w:rsidRPr="004A1DE5">
        <w:rPr>
          <w:rFonts w:eastAsiaTheme="minorEastAsia"/>
          <w:lang w:eastAsia="zh-CN"/>
        </w:rPr>
        <w:t>Based on the solution mentioned above, for DL-only beam indication for simultaneous reception by the UE and UL beam indication for simultaneous transmission from multiple panels at the UE, there is no need to introduce a mixed report format similar to Rel-17 enhanced beam report for MPUE. When joint TCI is configured, the enhanced group</w:t>
      </w:r>
      <w:r w:rsidR="00AF0AD9">
        <w:rPr>
          <w:rFonts w:eastAsiaTheme="minorEastAsia"/>
          <w:lang w:eastAsia="zh-CN"/>
        </w:rPr>
        <w:t>-</w:t>
      </w:r>
      <w:r w:rsidRPr="004A1DE5">
        <w:rPr>
          <w:rFonts w:eastAsiaTheme="minorEastAsia"/>
          <w:lang w:eastAsia="zh-CN"/>
        </w:rPr>
        <w:t xml:space="preserve">based beam report for MPUE is enough to indicate the optimal TCI states for DL and UL, where the optimal two UE panels for DL and for UL are the same. When separate TCI is configured, the different beam report type for DL and UL can be configured by gNB. For example, RRC parameter </w:t>
      </w:r>
      <w:r w:rsidRPr="004A1DE5">
        <w:rPr>
          <w:i/>
        </w:rPr>
        <w:t>reportQuantity</w:t>
      </w:r>
      <w:r w:rsidRPr="004A1DE5">
        <w:t xml:space="preserve"> set to legacy value in Rel-15/17 or new value in Rel-18 can be used to indicate DL-only or UL-only multi-panel selection.</w:t>
      </w:r>
    </w:p>
    <w:p w14:paraId="504189B5" w14:textId="77777777" w:rsidR="009239EC" w:rsidRPr="004A1DE5" w:rsidRDefault="009239EC" w:rsidP="001F12FE">
      <w:pPr>
        <w:pStyle w:val="proposal0"/>
        <w:numPr>
          <w:ilvl w:val="0"/>
          <w:numId w:val="8"/>
        </w:numPr>
        <w:ind w:left="1134" w:hanging="1134"/>
      </w:pPr>
    </w:p>
    <w:p w14:paraId="7D4CC0FD" w14:textId="26B6446C" w:rsidR="009239EC" w:rsidRPr="004A1DE5" w:rsidRDefault="009239EC" w:rsidP="009239EC">
      <w:pPr>
        <w:pStyle w:val="bullet1"/>
        <w:snapToGrid w:val="0"/>
        <w:rPr>
          <w:b/>
        </w:rPr>
      </w:pPr>
      <w:r w:rsidRPr="004A1DE5">
        <w:rPr>
          <w:b/>
        </w:rPr>
        <w:t>Introduce the index indicating UE capability value set for each SSBRI/CRI of every resource group</w:t>
      </w:r>
      <w:r w:rsidR="00C50817" w:rsidRPr="004A1DE5">
        <w:rPr>
          <w:b/>
        </w:rPr>
        <w:t xml:space="preserve"> in </w:t>
      </w:r>
      <w:r w:rsidR="00662889" w:rsidRPr="004A1DE5">
        <w:rPr>
          <w:b/>
        </w:rPr>
        <w:t>group</w:t>
      </w:r>
      <w:r w:rsidR="00FB339D">
        <w:rPr>
          <w:b/>
        </w:rPr>
        <w:t>-</w:t>
      </w:r>
      <w:r w:rsidR="00662889" w:rsidRPr="004A1DE5">
        <w:rPr>
          <w:b/>
        </w:rPr>
        <w:t>based beam report</w:t>
      </w:r>
      <w:r w:rsidRPr="004A1DE5">
        <w:rPr>
          <w:b/>
        </w:rPr>
        <w:t>.</w:t>
      </w:r>
    </w:p>
    <w:p w14:paraId="04949AC2" w14:textId="77777777" w:rsidR="009239EC" w:rsidRPr="004A1DE5" w:rsidRDefault="009239EC" w:rsidP="001F12FE">
      <w:pPr>
        <w:pStyle w:val="proposal0"/>
        <w:numPr>
          <w:ilvl w:val="0"/>
          <w:numId w:val="8"/>
        </w:numPr>
        <w:ind w:left="1134" w:hanging="1134"/>
      </w:pPr>
    </w:p>
    <w:p w14:paraId="5401A6DE" w14:textId="7061CBB3" w:rsidR="009239EC" w:rsidRPr="004A1DE5" w:rsidRDefault="009239EC" w:rsidP="009239EC">
      <w:pPr>
        <w:pStyle w:val="bullet1"/>
        <w:snapToGrid w:val="0"/>
        <w:rPr>
          <w:b/>
        </w:rPr>
      </w:pPr>
      <w:r w:rsidRPr="004A1DE5">
        <w:rPr>
          <w:b/>
        </w:rPr>
        <w:t>It is not necessary to support a mixed format of group</w:t>
      </w:r>
      <w:r w:rsidR="00FB339D">
        <w:rPr>
          <w:b/>
        </w:rPr>
        <w:t>-</w:t>
      </w:r>
      <w:r w:rsidRPr="004A1DE5">
        <w:rPr>
          <w:b/>
        </w:rPr>
        <w:t>based beam report for DL-only simultaneous reception and UL simultaneous transmission for MPUE.</w:t>
      </w:r>
    </w:p>
    <w:p w14:paraId="5E6B7ACC" w14:textId="77777777" w:rsidR="009239EC" w:rsidRPr="004A1DE5" w:rsidRDefault="009239EC" w:rsidP="001F12FE">
      <w:pPr>
        <w:pStyle w:val="proposal0"/>
        <w:numPr>
          <w:ilvl w:val="0"/>
          <w:numId w:val="8"/>
        </w:numPr>
        <w:ind w:left="1134" w:hanging="1134"/>
      </w:pPr>
    </w:p>
    <w:p w14:paraId="5C52D061" w14:textId="77777777" w:rsidR="009239EC" w:rsidRPr="004A1DE5" w:rsidRDefault="009239EC" w:rsidP="009239EC">
      <w:pPr>
        <w:pStyle w:val="bullet1"/>
        <w:snapToGrid w:val="0"/>
        <w:rPr>
          <w:b/>
        </w:rPr>
      </w:pPr>
      <w:r w:rsidRPr="004A1DE5">
        <w:rPr>
          <w:b/>
        </w:rPr>
        <w:t xml:space="preserve">Introduce new value for RRC parameter </w:t>
      </w:r>
      <w:r w:rsidRPr="004A1DE5">
        <w:rPr>
          <w:b/>
          <w:i/>
        </w:rPr>
        <w:t>reportQuantity</w:t>
      </w:r>
      <w:r w:rsidRPr="004A1DE5">
        <w:rPr>
          <w:b/>
        </w:rPr>
        <w:t xml:space="preserve"> to support multi-panel selection for UL simultaneous transmission.</w:t>
      </w:r>
    </w:p>
    <w:p w14:paraId="70110522" w14:textId="3A9CCC39" w:rsidR="009239EC" w:rsidRPr="004A1DE5" w:rsidRDefault="009239EC" w:rsidP="009239EC">
      <w:pPr>
        <w:snapToGrid w:val="0"/>
        <w:rPr>
          <w:rFonts w:eastAsiaTheme="minorEastAsia"/>
          <w:lang w:eastAsia="zh-CN"/>
        </w:rPr>
      </w:pPr>
      <w:r w:rsidRPr="004A1DE5">
        <w:rPr>
          <w:rFonts w:eastAsiaTheme="minorEastAsia"/>
          <w:lang w:eastAsia="zh-CN"/>
        </w:rPr>
        <w:t>Another possible solution is allowing a mixed format of group based beam report for DL simultaneous reception and UL simultaneous transmission for MPUE. In addition to including the indexes indicating the UE capability value sets, an additional indication bit can be introduced for each resource group. For example, the contents of enhanced group</w:t>
      </w:r>
      <w:r w:rsidR="006F7579">
        <w:rPr>
          <w:rFonts w:eastAsiaTheme="minorEastAsia"/>
          <w:lang w:eastAsia="zh-CN"/>
        </w:rPr>
        <w:t>-</w:t>
      </w:r>
      <w:r w:rsidRPr="004A1DE5">
        <w:rPr>
          <w:rFonts w:eastAsiaTheme="minorEastAsia"/>
          <w:lang w:eastAsia="zh-CN"/>
        </w:rPr>
        <w:t xml:space="preserve">based beam report can be included as follows. For each reported resource group, depending on the additional indication bit, e.g. Indicator 1 and Indicator 2, two UE panels indicated by two indexes, i.e. index#X1 and index#Y1 of first resource group, or index#X2 and index#Y2 of second resource group, can be determined to be used for DL-only simultaneous reception or for DL simultaneous reception and UL simultaneous transmission. </w:t>
      </w:r>
    </w:p>
    <w:tbl>
      <w:tblPr>
        <w:tblStyle w:val="aa"/>
        <w:tblW w:w="0" w:type="auto"/>
        <w:jc w:val="center"/>
        <w:tblLook w:val="04A0" w:firstRow="1" w:lastRow="0" w:firstColumn="1" w:lastColumn="0" w:noHBand="0" w:noVBand="1"/>
      </w:tblPr>
      <w:tblGrid>
        <w:gridCol w:w="6091"/>
      </w:tblGrid>
      <w:tr w:rsidR="009239EC" w:rsidRPr="004A1DE5" w14:paraId="38901C8E" w14:textId="77777777" w:rsidTr="00155C11">
        <w:trPr>
          <w:jc w:val="center"/>
        </w:trPr>
        <w:tc>
          <w:tcPr>
            <w:tcW w:w="6091" w:type="dxa"/>
          </w:tcPr>
          <w:p w14:paraId="57FED8C5" w14:textId="77777777" w:rsidR="009239EC" w:rsidRPr="004A1DE5" w:rsidRDefault="009239EC" w:rsidP="00155C11">
            <w:pPr>
              <w:snapToGrid w:val="0"/>
              <w:rPr>
                <w:rFonts w:eastAsiaTheme="minorEastAsia"/>
                <w:lang w:eastAsia="zh-CN"/>
              </w:rPr>
            </w:pPr>
            <w:r w:rsidRPr="004A1DE5">
              <w:rPr>
                <w:rFonts w:eastAsiaTheme="minorEastAsia"/>
                <w:lang w:eastAsia="zh-CN"/>
              </w:rPr>
              <w:t xml:space="preserve">{SSBRI/CRI #1, SSBRI/CRI #2} of 1st resource group, </w:t>
            </w:r>
          </w:p>
          <w:p w14:paraId="66CEDB4D" w14:textId="77777777" w:rsidR="009239EC" w:rsidRPr="004A1DE5" w:rsidRDefault="009239EC" w:rsidP="00155C11">
            <w:pPr>
              <w:snapToGrid w:val="0"/>
              <w:rPr>
                <w:rFonts w:eastAsiaTheme="minorEastAsia"/>
                <w:lang w:eastAsia="zh-CN"/>
              </w:rPr>
            </w:pPr>
            <w:r w:rsidRPr="004A1DE5">
              <w:rPr>
                <w:rFonts w:eastAsiaTheme="minorEastAsia"/>
                <w:lang w:eastAsia="zh-CN"/>
              </w:rPr>
              <w:t>{SSBRI/CRI #1, SSBRI/CRI #2} of 2nd resource group,</w:t>
            </w:r>
          </w:p>
          <w:p w14:paraId="28BFFBBB" w14:textId="77777777" w:rsidR="009239EC" w:rsidRPr="004A1DE5" w:rsidRDefault="009239EC" w:rsidP="00155C11">
            <w:pPr>
              <w:snapToGrid w:val="0"/>
              <w:rPr>
                <w:rFonts w:eastAsiaTheme="minorEastAsia"/>
                <w:lang w:eastAsia="zh-CN"/>
              </w:rPr>
            </w:pPr>
            <w:r w:rsidRPr="004A1DE5">
              <w:rPr>
                <w:rFonts w:eastAsiaTheme="minorEastAsia"/>
                <w:lang w:eastAsia="zh-CN"/>
              </w:rPr>
              <w:lastRenderedPageBreak/>
              <w:t>{L1-RSRP/L1-SINR #1, L1-RSRP/L1-SINR #2} of 1st resource group,</w:t>
            </w:r>
          </w:p>
          <w:p w14:paraId="6828F7D8" w14:textId="77777777" w:rsidR="009239EC" w:rsidRPr="004A1DE5" w:rsidRDefault="009239EC" w:rsidP="00155C11">
            <w:pPr>
              <w:snapToGrid w:val="0"/>
              <w:rPr>
                <w:rFonts w:eastAsiaTheme="minorEastAsia"/>
                <w:lang w:eastAsia="zh-CN"/>
              </w:rPr>
            </w:pPr>
            <w:r w:rsidRPr="004A1DE5">
              <w:rPr>
                <w:rFonts w:eastAsiaTheme="minorEastAsia"/>
                <w:lang w:eastAsia="zh-CN"/>
              </w:rPr>
              <w:t>{L1-RSRP/L1-SINR #1, L1-RSRP/L1-SINR #2} of 2nd resource group,</w:t>
            </w:r>
          </w:p>
          <w:p w14:paraId="06B8FB2E" w14:textId="77777777" w:rsidR="009239EC" w:rsidRPr="004A1DE5" w:rsidRDefault="009239EC" w:rsidP="00155C11">
            <w:pPr>
              <w:snapToGrid w:val="0"/>
              <w:rPr>
                <w:rFonts w:eastAsiaTheme="minorEastAsia"/>
                <w:lang w:eastAsia="zh-CN"/>
              </w:rPr>
            </w:pPr>
            <w:r w:rsidRPr="004A1DE5">
              <w:rPr>
                <w:rFonts w:eastAsiaTheme="minorEastAsia"/>
                <w:lang w:eastAsia="zh-CN"/>
              </w:rPr>
              <w:t>{index#X1, index#Y1} of 1st resource group</w:t>
            </w:r>
          </w:p>
          <w:p w14:paraId="0188C1CC" w14:textId="77777777" w:rsidR="009239EC" w:rsidRPr="004A1DE5" w:rsidRDefault="009239EC" w:rsidP="00155C11">
            <w:pPr>
              <w:snapToGrid w:val="0"/>
              <w:rPr>
                <w:rFonts w:eastAsiaTheme="minorEastAsia"/>
                <w:lang w:eastAsia="zh-CN"/>
              </w:rPr>
            </w:pPr>
            <w:r w:rsidRPr="004A1DE5">
              <w:rPr>
                <w:rFonts w:eastAsiaTheme="minorEastAsia"/>
                <w:lang w:eastAsia="zh-CN"/>
              </w:rPr>
              <w:t>{index#X2, index#Y2} of 2nd resource group</w:t>
            </w:r>
          </w:p>
          <w:p w14:paraId="767F576B" w14:textId="77777777" w:rsidR="009239EC" w:rsidRPr="004A1DE5" w:rsidRDefault="009239EC" w:rsidP="00155C11">
            <w:pPr>
              <w:snapToGrid w:val="0"/>
              <w:rPr>
                <w:rFonts w:eastAsiaTheme="minorEastAsia"/>
                <w:lang w:eastAsia="zh-CN"/>
              </w:rPr>
            </w:pPr>
            <w:r w:rsidRPr="004A1DE5">
              <w:rPr>
                <w:rFonts w:eastAsiaTheme="minorEastAsia"/>
                <w:lang w:eastAsia="zh-CN"/>
              </w:rPr>
              <w:t>{Indicator 1} of 1st resource group</w:t>
            </w:r>
          </w:p>
          <w:p w14:paraId="0E499970" w14:textId="77777777" w:rsidR="009239EC" w:rsidRPr="004A1DE5" w:rsidRDefault="009239EC" w:rsidP="00155C11">
            <w:pPr>
              <w:snapToGrid w:val="0"/>
              <w:rPr>
                <w:rFonts w:eastAsiaTheme="minorEastAsia"/>
                <w:lang w:eastAsia="zh-CN"/>
              </w:rPr>
            </w:pPr>
            <w:r w:rsidRPr="004A1DE5">
              <w:rPr>
                <w:rFonts w:eastAsiaTheme="minorEastAsia"/>
                <w:lang w:eastAsia="zh-CN"/>
              </w:rPr>
              <w:t>{Indicator 2} of 1st resource group</w:t>
            </w:r>
          </w:p>
        </w:tc>
      </w:tr>
    </w:tbl>
    <w:p w14:paraId="35C2E83B" w14:textId="77777777" w:rsidR="009239EC" w:rsidRPr="004A1DE5" w:rsidRDefault="009239EC" w:rsidP="001F12FE">
      <w:pPr>
        <w:pStyle w:val="proposal0"/>
        <w:numPr>
          <w:ilvl w:val="0"/>
          <w:numId w:val="8"/>
        </w:numPr>
        <w:ind w:left="1134" w:hanging="1134"/>
      </w:pPr>
    </w:p>
    <w:p w14:paraId="5E9A1813" w14:textId="6F135E50" w:rsidR="009239EC" w:rsidRPr="004A1DE5" w:rsidRDefault="009239EC" w:rsidP="009239EC">
      <w:pPr>
        <w:pStyle w:val="bullet1"/>
        <w:snapToGrid w:val="0"/>
        <w:rPr>
          <w:b/>
        </w:rPr>
      </w:pPr>
      <w:r w:rsidRPr="004A1DE5">
        <w:rPr>
          <w:b/>
        </w:rPr>
        <w:t xml:space="preserve">If a mixed </w:t>
      </w:r>
      <w:r w:rsidR="005351A0" w:rsidRPr="004A1DE5">
        <w:rPr>
          <w:b/>
        </w:rPr>
        <w:t>group</w:t>
      </w:r>
      <w:r w:rsidR="005351A0">
        <w:rPr>
          <w:b/>
        </w:rPr>
        <w:t>-</w:t>
      </w:r>
      <w:r w:rsidRPr="004A1DE5">
        <w:rPr>
          <w:b/>
        </w:rPr>
        <w:t>based beam report</w:t>
      </w:r>
      <w:r w:rsidR="005351A0">
        <w:rPr>
          <w:b/>
        </w:rPr>
        <w:t xml:space="preserve"> </w:t>
      </w:r>
      <w:r w:rsidRPr="004A1DE5">
        <w:rPr>
          <w:b/>
        </w:rPr>
        <w:t>is allowed, an additional indication bit can be introduced to indicate whether a pair of SSBRIs/CRIs in a resource group is used for DL-only simultaneous reception or for DL simultaneous reception and UL simultaneous transmission for MPUE.</w:t>
      </w:r>
    </w:p>
    <w:bookmarkEnd w:id="15"/>
    <w:p w14:paraId="3FD6058D" w14:textId="77777777" w:rsidR="00054FB5" w:rsidRPr="004A1DE5" w:rsidRDefault="00054FB5" w:rsidP="00054FB5">
      <w:pPr>
        <w:pStyle w:val="bullet1"/>
        <w:numPr>
          <w:ilvl w:val="0"/>
          <w:numId w:val="0"/>
        </w:numPr>
        <w:snapToGrid w:val="0"/>
        <w:ind w:left="420"/>
        <w:rPr>
          <w:b/>
        </w:rPr>
      </w:pPr>
    </w:p>
    <w:p w14:paraId="4CB22497" w14:textId="50BC32A5" w:rsidR="00054FB5" w:rsidRPr="004A1DE5" w:rsidRDefault="00054FB5" w:rsidP="00162F10">
      <w:pPr>
        <w:pStyle w:val="title3"/>
      </w:pPr>
      <w:r w:rsidRPr="004A1DE5">
        <w:t>UL beam indication</w:t>
      </w:r>
    </w:p>
    <w:p w14:paraId="6B9A7BEA" w14:textId="5FCDCCB9" w:rsidR="00241B6F" w:rsidRPr="004A1DE5" w:rsidRDefault="00241B6F" w:rsidP="009239EC">
      <w:pPr>
        <w:rPr>
          <w:rFonts w:eastAsiaTheme="minorEastAsia"/>
          <w:lang w:eastAsia="zh-CN"/>
        </w:rPr>
      </w:pPr>
      <w:r w:rsidRPr="004A1DE5">
        <w:rPr>
          <w:rFonts w:eastAsiaTheme="minorEastAsia"/>
          <w:lang w:eastAsia="zh-CN"/>
        </w:rPr>
        <w:t xml:space="preserve">The solutions for indication of multiple DL and UL TCI states focusing on multi-TRP use case by using Rel-17 unified TCI framework can </w:t>
      </w:r>
      <w:r w:rsidR="00A44C99" w:rsidRPr="004A1DE5">
        <w:rPr>
          <w:rFonts w:eastAsiaTheme="minorEastAsia"/>
          <w:lang w:eastAsia="zh-CN"/>
        </w:rPr>
        <w:t xml:space="preserve">be </w:t>
      </w:r>
      <w:r w:rsidRPr="004A1DE5">
        <w:rPr>
          <w:rFonts w:eastAsiaTheme="minorEastAsia"/>
          <w:lang w:eastAsia="zh-CN"/>
        </w:rPr>
        <w:t>reused</w:t>
      </w:r>
      <w:r w:rsidR="00A44C99" w:rsidRPr="004A1DE5">
        <w:rPr>
          <w:rFonts w:eastAsiaTheme="minorEastAsia"/>
          <w:lang w:eastAsia="zh-CN"/>
        </w:rPr>
        <w:t xml:space="preserve">. If two joint TCI state or UL TCI states are indicated by gNB based on the </w:t>
      </w:r>
      <w:r w:rsidR="004D467B" w:rsidRPr="004A1DE5">
        <w:rPr>
          <w:rFonts w:eastAsiaTheme="minorEastAsia"/>
          <w:lang w:eastAsia="zh-CN"/>
        </w:rPr>
        <w:t>enhanced group</w:t>
      </w:r>
      <w:r w:rsidR="008B1834">
        <w:rPr>
          <w:rFonts w:eastAsiaTheme="minorEastAsia"/>
          <w:lang w:eastAsia="zh-CN"/>
        </w:rPr>
        <w:t>-</w:t>
      </w:r>
      <w:r w:rsidR="004D467B" w:rsidRPr="004A1DE5">
        <w:rPr>
          <w:rFonts w:eastAsiaTheme="minorEastAsia"/>
          <w:lang w:eastAsia="zh-CN"/>
        </w:rPr>
        <w:t xml:space="preserve">based beam report, i.e. two indicated TCI states are determined according to two SSBRIs/CRIs from one resource group in the beam report, two panels </w:t>
      </w:r>
      <w:r w:rsidR="002A3CA0" w:rsidRPr="004A1DE5">
        <w:rPr>
          <w:rFonts w:eastAsiaTheme="minorEastAsia"/>
          <w:lang w:eastAsia="zh-CN"/>
        </w:rPr>
        <w:t>can be</w:t>
      </w:r>
      <w:r w:rsidR="004D467B" w:rsidRPr="004A1DE5">
        <w:rPr>
          <w:rFonts w:eastAsiaTheme="minorEastAsia"/>
          <w:lang w:eastAsia="zh-CN"/>
        </w:rPr>
        <w:t xml:space="preserve"> selected for UL simultaneous transmission.</w:t>
      </w:r>
      <w:r w:rsidR="00A44C99" w:rsidRPr="004A1DE5">
        <w:rPr>
          <w:rFonts w:eastAsiaTheme="minorEastAsia"/>
          <w:lang w:eastAsia="zh-CN"/>
        </w:rPr>
        <w:t xml:space="preserve"> </w:t>
      </w:r>
    </w:p>
    <w:p w14:paraId="59E2A4C1" w14:textId="3AD3CE4D" w:rsidR="001F1C22" w:rsidRPr="004A1DE5" w:rsidRDefault="005155A5" w:rsidP="009239EC">
      <w:pPr>
        <w:rPr>
          <w:rFonts w:eastAsiaTheme="minorEastAsia"/>
          <w:lang w:eastAsia="zh-CN"/>
        </w:rPr>
      </w:pPr>
      <w:r w:rsidRPr="004A1DE5">
        <w:rPr>
          <w:rFonts w:eastAsiaTheme="minorEastAsia"/>
          <w:lang w:eastAsia="zh-CN"/>
        </w:rPr>
        <w:t xml:space="preserve">For multi-DCI based multi-TRP case, </w:t>
      </w:r>
      <w:r w:rsidR="006419BF" w:rsidRPr="004A1DE5">
        <w:rPr>
          <w:rFonts w:eastAsiaTheme="minorEastAsia"/>
          <w:lang w:eastAsia="zh-CN"/>
        </w:rPr>
        <w:t xml:space="preserve">the DL/UL channels </w:t>
      </w:r>
      <w:r w:rsidR="00B65EBD" w:rsidRPr="004A1DE5">
        <w:rPr>
          <w:rFonts w:eastAsiaTheme="minorEastAsia"/>
          <w:lang w:eastAsia="zh-CN"/>
        </w:rPr>
        <w:t>can be</w:t>
      </w:r>
      <w:r w:rsidR="006419BF" w:rsidRPr="004A1DE5">
        <w:rPr>
          <w:rFonts w:eastAsiaTheme="minorEastAsia"/>
          <w:lang w:eastAsia="zh-CN"/>
        </w:rPr>
        <w:t xml:space="preserve"> scheduled by </w:t>
      </w:r>
      <w:r w:rsidRPr="004A1DE5">
        <w:rPr>
          <w:rFonts w:eastAsiaTheme="minorEastAsia"/>
          <w:lang w:eastAsia="zh-CN"/>
        </w:rPr>
        <w:t>two</w:t>
      </w:r>
      <w:r w:rsidR="006419BF" w:rsidRPr="004A1DE5">
        <w:rPr>
          <w:rFonts w:eastAsiaTheme="minorEastAsia"/>
          <w:lang w:eastAsia="zh-CN"/>
        </w:rPr>
        <w:t xml:space="preserve"> </w:t>
      </w:r>
      <w:r w:rsidRPr="004A1DE5">
        <w:rPr>
          <w:rFonts w:eastAsiaTheme="minorEastAsia"/>
          <w:lang w:eastAsia="zh-CN"/>
        </w:rPr>
        <w:t>DCIs</w:t>
      </w:r>
      <w:r w:rsidR="006419BF" w:rsidRPr="004A1DE5">
        <w:rPr>
          <w:rFonts w:eastAsiaTheme="minorEastAsia"/>
          <w:lang w:eastAsia="zh-CN"/>
        </w:rPr>
        <w:t xml:space="preserve"> corresponding to different </w:t>
      </w:r>
      <w:r w:rsidR="006419BF" w:rsidRPr="004A1DE5">
        <w:rPr>
          <w:rFonts w:eastAsiaTheme="minorEastAsia"/>
          <w:i/>
          <w:lang w:eastAsia="zh-CN"/>
        </w:rPr>
        <w:t>coresetPoolIndex</w:t>
      </w:r>
      <w:r w:rsidR="006419BF" w:rsidRPr="004A1DE5">
        <w:rPr>
          <w:rFonts w:eastAsiaTheme="minorEastAsia"/>
          <w:lang w:eastAsia="zh-CN"/>
        </w:rPr>
        <w:t xml:space="preserve"> values and apply different indicated TCI states, respectively. </w:t>
      </w:r>
      <w:r w:rsidR="00B65EBD" w:rsidRPr="004A1DE5">
        <w:rPr>
          <w:rFonts w:eastAsiaTheme="minorEastAsia"/>
          <w:lang w:eastAsia="zh-CN"/>
        </w:rPr>
        <w:t xml:space="preserve">If the gNB expects to schedule simultaneous multi-panel UL transmission, it needs to ensure that </w:t>
      </w:r>
      <w:r w:rsidR="00F548A7" w:rsidRPr="004A1DE5">
        <w:rPr>
          <w:rFonts w:eastAsiaTheme="minorEastAsia"/>
          <w:lang w:eastAsia="zh-CN"/>
        </w:rPr>
        <w:t>two</w:t>
      </w:r>
      <w:r w:rsidR="00B65EBD" w:rsidRPr="004A1DE5">
        <w:rPr>
          <w:rFonts w:eastAsiaTheme="minorEastAsia"/>
          <w:lang w:eastAsia="zh-CN"/>
        </w:rPr>
        <w:t xml:space="preserve"> TCI states</w:t>
      </w:r>
      <w:r w:rsidR="00F548A7" w:rsidRPr="004A1DE5">
        <w:rPr>
          <w:rFonts w:eastAsiaTheme="minorEastAsia"/>
          <w:lang w:eastAsia="zh-CN"/>
        </w:rPr>
        <w:t xml:space="preserve"> indicated</w:t>
      </w:r>
      <w:r w:rsidR="00B65EBD" w:rsidRPr="004A1DE5">
        <w:rPr>
          <w:rFonts w:eastAsiaTheme="minorEastAsia"/>
          <w:lang w:eastAsia="zh-CN"/>
        </w:rPr>
        <w:t xml:space="preserve"> by two beam indication DCIs corresponding to different </w:t>
      </w:r>
      <w:r w:rsidR="00B65EBD" w:rsidRPr="004A1DE5">
        <w:rPr>
          <w:rFonts w:eastAsiaTheme="minorEastAsia"/>
          <w:i/>
          <w:lang w:eastAsia="zh-CN"/>
        </w:rPr>
        <w:t>coresetPoolIndex</w:t>
      </w:r>
      <w:r w:rsidR="00B65EBD" w:rsidRPr="004A1DE5">
        <w:rPr>
          <w:rFonts w:eastAsiaTheme="minorEastAsia"/>
          <w:lang w:eastAsia="zh-CN"/>
        </w:rPr>
        <w:t xml:space="preserve"> values are from a reported resource group and are applied to the scheduled DL/UL channels.</w:t>
      </w:r>
    </w:p>
    <w:p w14:paraId="6A9E389C" w14:textId="289D70F4" w:rsidR="00876B39" w:rsidRPr="004A1DE5" w:rsidRDefault="00876B39" w:rsidP="009239EC">
      <w:pPr>
        <w:rPr>
          <w:rFonts w:eastAsiaTheme="minorEastAsia"/>
          <w:lang w:eastAsia="zh-CN"/>
        </w:rPr>
      </w:pPr>
      <w:r w:rsidRPr="004A1DE5">
        <w:rPr>
          <w:rFonts w:eastAsiaTheme="minorEastAsia"/>
          <w:lang w:eastAsia="zh-CN"/>
        </w:rPr>
        <w:t>For single</w:t>
      </w:r>
      <w:r w:rsidR="00AE48D8">
        <w:rPr>
          <w:rFonts w:eastAsiaTheme="minorEastAsia"/>
          <w:lang w:eastAsia="zh-CN"/>
        </w:rPr>
        <w:t>-</w:t>
      </w:r>
      <w:r w:rsidRPr="004A1DE5">
        <w:rPr>
          <w:rFonts w:eastAsiaTheme="minorEastAsia"/>
          <w:lang w:eastAsia="zh-CN"/>
        </w:rPr>
        <w:t xml:space="preserve">DCI based multi-TRP case, </w:t>
      </w:r>
      <w:r w:rsidR="00656301" w:rsidRPr="004A1DE5">
        <w:rPr>
          <w:rFonts w:eastAsiaTheme="minorEastAsia"/>
          <w:lang w:eastAsia="zh-CN"/>
        </w:rPr>
        <w:t xml:space="preserve">when the scheme of simultaneous multi-panel UL transmission is configured, </w:t>
      </w:r>
      <w:r w:rsidR="00C84737" w:rsidRPr="004A1DE5">
        <w:rPr>
          <w:rFonts w:eastAsiaTheme="minorEastAsia"/>
          <w:lang w:eastAsia="zh-CN"/>
        </w:rPr>
        <w:t>if two TCI states corresponding to different UE panels are indicated by a DCI based on the enhanced group</w:t>
      </w:r>
      <w:r w:rsidR="00AE48D8">
        <w:rPr>
          <w:rFonts w:eastAsiaTheme="minorEastAsia"/>
          <w:lang w:eastAsia="zh-CN"/>
        </w:rPr>
        <w:t>-</w:t>
      </w:r>
      <w:r w:rsidR="00C84737" w:rsidRPr="004A1DE5">
        <w:rPr>
          <w:rFonts w:eastAsiaTheme="minorEastAsia"/>
          <w:lang w:eastAsia="zh-CN"/>
        </w:rPr>
        <w:t>based beam report, t</w:t>
      </w:r>
      <w:r w:rsidR="00C84737" w:rsidRPr="004A1DE5">
        <w:rPr>
          <w:rFonts w:eastAsiaTheme="minorEastAsia"/>
        </w:rPr>
        <w:t xml:space="preserve">he multiple indicated TCI states </w:t>
      </w:r>
      <w:r w:rsidR="00BF0E25" w:rsidRPr="004A1DE5">
        <w:rPr>
          <w:rFonts w:eastAsiaTheme="minorEastAsia"/>
        </w:rPr>
        <w:t>can be</w:t>
      </w:r>
      <w:r w:rsidR="00C84737" w:rsidRPr="004A1DE5">
        <w:rPr>
          <w:rFonts w:eastAsiaTheme="minorEastAsia"/>
        </w:rPr>
        <w:t xml:space="preserve"> applied to the PUCCH, and the SRS resource set indicator field in UL DCI can indicate two TCI states applied for PUSCH.</w:t>
      </w:r>
    </w:p>
    <w:p w14:paraId="45B4DBE4" w14:textId="77777777" w:rsidR="00BF0E25" w:rsidRPr="004A1DE5" w:rsidRDefault="00BF0E25" w:rsidP="001F12FE">
      <w:pPr>
        <w:pStyle w:val="proposal0"/>
        <w:numPr>
          <w:ilvl w:val="0"/>
          <w:numId w:val="8"/>
        </w:numPr>
        <w:ind w:left="1134" w:hanging="1134"/>
      </w:pPr>
    </w:p>
    <w:p w14:paraId="466482BC" w14:textId="4A85ADFE" w:rsidR="00BF0E25" w:rsidRDefault="007F5B75" w:rsidP="00BF0E25">
      <w:pPr>
        <w:pStyle w:val="bullet1"/>
        <w:snapToGrid w:val="0"/>
        <w:rPr>
          <w:b/>
        </w:rPr>
      </w:pPr>
      <w:r w:rsidRPr="004A1DE5">
        <w:rPr>
          <w:b/>
        </w:rPr>
        <w:t>Reuse the solutions for indication of multiple TCI states focusing on multi-TRP use case, where the multiple TCI states are determined according to two SSBRIs/CRIs from one resource group in the beam report.</w:t>
      </w:r>
    </w:p>
    <w:p w14:paraId="57A396BB" w14:textId="77777777" w:rsidR="00270B8D" w:rsidRDefault="00270B8D" w:rsidP="00270B8D">
      <w:pPr>
        <w:pStyle w:val="bullet1"/>
        <w:numPr>
          <w:ilvl w:val="0"/>
          <w:numId w:val="0"/>
        </w:numPr>
        <w:snapToGrid w:val="0"/>
        <w:rPr>
          <w:b/>
        </w:rPr>
      </w:pPr>
    </w:p>
    <w:p w14:paraId="39DA6F02" w14:textId="77777777" w:rsidR="00270B8D" w:rsidRPr="003B1F48" w:rsidRDefault="00270B8D" w:rsidP="00270B8D">
      <w:pPr>
        <w:pStyle w:val="title3"/>
      </w:pPr>
      <w:r>
        <w:rPr>
          <w:rFonts w:hint="eastAsia"/>
        </w:rPr>
        <w:t>P</w:t>
      </w:r>
      <w:r>
        <w:t>ower control for single-DCI</w:t>
      </w:r>
      <w:r>
        <w:rPr>
          <w:rFonts w:eastAsiaTheme="minorEastAsia"/>
        </w:rPr>
        <w:t xml:space="preserve"> based multi-</w:t>
      </w:r>
      <w:r>
        <w:t>TRP</w:t>
      </w:r>
    </w:p>
    <w:p w14:paraId="0BE168DC" w14:textId="77777777" w:rsidR="00270B8D" w:rsidRPr="004A1DE5" w:rsidRDefault="00270B8D" w:rsidP="001F12FE">
      <w:pPr>
        <w:pStyle w:val="boldbullet1"/>
        <w:numPr>
          <w:ilvl w:val="0"/>
          <w:numId w:val="19"/>
        </w:numPr>
      </w:pPr>
      <w:r w:rsidRPr="004A1DE5">
        <w:t>PC parameter setting determination</w:t>
      </w:r>
      <w:r>
        <w:t xml:space="preserve"> for</w:t>
      </w:r>
      <w:r>
        <w:rPr>
          <w:bCs/>
          <w:iCs/>
        </w:rPr>
        <w:t xml:space="preserve"> s</w:t>
      </w:r>
      <w:r w:rsidRPr="00A821F0">
        <w:rPr>
          <w:bCs/>
          <w:iCs/>
        </w:rPr>
        <w:t>ingle</w:t>
      </w:r>
      <w:r>
        <w:rPr>
          <w:bCs/>
          <w:iCs/>
        </w:rPr>
        <w:t>-</w:t>
      </w:r>
      <w:r w:rsidRPr="00A821F0">
        <w:rPr>
          <w:bCs/>
          <w:iCs/>
        </w:rPr>
        <w:t>DC</w:t>
      </w:r>
      <w:r w:rsidRPr="009332BB">
        <w:t>I</w:t>
      </w:r>
      <w:r>
        <w:rPr>
          <w:rFonts w:eastAsiaTheme="minorEastAsia"/>
        </w:rPr>
        <w:t xml:space="preserve"> based multi-</w:t>
      </w:r>
      <w:r w:rsidRPr="009332BB">
        <w:t>TRP</w:t>
      </w:r>
      <w:r>
        <w:t xml:space="preserve"> </w:t>
      </w:r>
    </w:p>
    <w:p w14:paraId="61807E30" w14:textId="77777777" w:rsidR="00270B8D" w:rsidRPr="004A1DE5" w:rsidRDefault="00270B8D" w:rsidP="00270B8D">
      <w:pPr>
        <w:rPr>
          <w:rFonts w:eastAsiaTheme="minorEastAsia"/>
          <w:lang w:eastAsia="zh-CN"/>
        </w:rPr>
      </w:pPr>
      <w:r w:rsidRPr="004A1DE5">
        <w:rPr>
          <w:rFonts w:eastAsiaTheme="minorEastAsia"/>
          <w:lang w:eastAsia="zh-CN"/>
        </w:rPr>
        <w:t xml:space="preserve">Since we focus on multi-panel transmission towards </w:t>
      </w:r>
      <w:r w:rsidRPr="008E3ABC">
        <w:rPr>
          <w:rFonts w:eastAsiaTheme="minorEastAsia"/>
          <w:lang w:eastAsia="zh-CN"/>
        </w:rPr>
        <w:t>multi-</w:t>
      </w:r>
      <w:r w:rsidRPr="004A1DE5">
        <w:rPr>
          <w:rFonts w:eastAsiaTheme="minorEastAsia"/>
          <w:lang w:eastAsia="zh-CN"/>
        </w:rPr>
        <w:t xml:space="preserve">TRP, two PC settings and two PLRS for two panels can be acquired by two indicated TCI states as we illustrate in </w:t>
      </w:r>
      <w:r>
        <w:rPr>
          <w:rFonts w:eastAsiaTheme="minorEastAsia"/>
          <w:lang w:eastAsia="zh-CN"/>
        </w:rPr>
        <w:t xml:space="preserve">clause </w:t>
      </w:r>
      <w:r>
        <w:rPr>
          <w:rFonts w:eastAsiaTheme="minorEastAsia"/>
          <w:lang w:eastAsia="zh-CN"/>
        </w:rPr>
        <w:fldChar w:fldCharType="begin"/>
      </w:r>
      <w:r>
        <w:rPr>
          <w:rFonts w:eastAsiaTheme="minorEastAsia"/>
          <w:lang w:eastAsia="zh-CN"/>
        </w:rPr>
        <w:instrText xml:space="preserve"> REF _Ref102156885 \r \h  \* MERGEFORMAT </w:instrText>
      </w:r>
      <w:r>
        <w:rPr>
          <w:rFonts w:eastAsiaTheme="minorEastAsia"/>
          <w:lang w:eastAsia="zh-CN"/>
        </w:rPr>
      </w:r>
      <w:r>
        <w:rPr>
          <w:rFonts w:eastAsiaTheme="minorEastAsia"/>
          <w:lang w:eastAsia="zh-CN"/>
        </w:rPr>
        <w:fldChar w:fldCharType="separate"/>
      </w:r>
      <w:r>
        <w:rPr>
          <w:rFonts w:eastAsiaTheme="minorEastAsia"/>
          <w:lang w:eastAsia="zh-CN"/>
        </w:rPr>
        <w:t>2.4</w:t>
      </w:r>
      <w:r>
        <w:rPr>
          <w:rFonts w:eastAsiaTheme="minorEastAsia"/>
          <w:lang w:eastAsia="zh-CN"/>
        </w:rPr>
        <w:fldChar w:fldCharType="end"/>
      </w:r>
      <w:r w:rsidRPr="004A1DE5">
        <w:rPr>
          <w:rFonts w:eastAsiaTheme="minorEastAsia"/>
          <w:lang w:eastAsia="zh-CN"/>
        </w:rPr>
        <w:t xml:space="preserve">. </w:t>
      </w:r>
    </w:p>
    <w:p w14:paraId="1975CF1B" w14:textId="238A2B5F" w:rsidR="00270B8D" w:rsidRDefault="00270B8D" w:rsidP="00270B8D">
      <w:r w:rsidRPr="004A1DE5">
        <w:t>Panel-specific power control parameters can be achieved by two PC settings and two PLRS associated in two indicated TCI states.</w:t>
      </w:r>
    </w:p>
    <w:p w14:paraId="06AEA8FE" w14:textId="77777777" w:rsidR="002F1D5E" w:rsidRDefault="002F1D5E" w:rsidP="00270B8D"/>
    <w:p w14:paraId="57970637" w14:textId="77777777" w:rsidR="00270B8D" w:rsidRDefault="00270B8D" w:rsidP="001F12FE">
      <w:pPr>
        <w:pStyle w:val="boldbullet1"/>
        <w:numPr>
          <w:ilvl w:val="0"/>
          <w:numId w:val="19"/>
        </w:numPr>
      </w:pPr>
      <w:r>
        <w:t>Panel-specific power limit</w:t>
      </w:r>
    </w:p>
    <w:p w14:paraId="57D649CA" w14:textId="77777777" w:rsidR="00270B8D" w:rsidRPr="00897812" w:rsidRDefault="00270B8D" w:rsidP="00270B8D">
      <w:bookmarkStart w:id="16" w:name="_Hlk102134734"/>
      <w:r>
        <w:t xml:space="preserve">Power calculation should be further discussed to make it compatible with </w:t>
      </w:r>
      <w:proofErr w:type="spellStart"/>
      <w:r>
        <w:t>STxMP</w:t>
      </w:r>
      <w:proofErr w:type="spellEnd"/>
      <w:r>
        <w:t xml:space="preserve"> in single-DCI based multi-TRP operation. Current power is calculated based on one transmission occasion corresponding to only one panel utilizing the following formula. For transmission occasion</w:t>
      </w:r>
      <w:r w:rsidRPr="00897812">
        <w:rPr>
          <w:i/>
        </w:rPr>
        <w:t xml:space="preserve"> </w:t>
      </w:r>
      <w:proofErr w:type="spellStart"/>
      <w:r>
        <w:rPr>
          <w:i/>
        </w:rPr>
        <w:t>i</w:t>
      </w:r>
      <w:proofErr w:type="spellEnd"/>
      <w:r>
        <w:t xml:space="preserve">, specific P0/alpha, Pathloss measured by PL-RS, and closed-loop power adjustment are involved to calculate transmission power. According to UE power class, the transmission power is limited by </w:t>
      </w:r>
      <w:r w:rsidRPr="00FE760F">
        <w:t>P</w:t>
      </w:r>
      <w:r w:rsidRPr="00FE760F">
        <w:rPr>
          <w:vertAlign w:val="subscript"/>
        </w:rPr>
        <w:t xml:space="preserve">CMAX, </w:t>
      </w:r>
      <w:proofErr w:type="spellStart"/>
      <w:proofErr w:type="gramStart"/>
      <w:r w:rsidRPr="00FE760F">
        <w:rPr>
          <w:vertAlign w:val="subscript"/>
        </w:rPr>
        <w:t>f,c</w:t>
      </w:r>
      <w:proofErr w:type="spellEnd"/>
      <w:proofErr w:type="gramEnd"/>
      <w:r>
        <w:t>(</w:t>
      </w:r>
      <w:proofErr w:type="spellStart"/>
      <w:r w:rsidRPr="008B2001">
        <w:rPr>
          <w:i/>
        </w:rPr>
        <w:t>i</w:t>
      </w:r>
      <w:proofErr w:type="spellEnd"/>
      <w:r>
        <w:t>)  which is</w:t>
      </w:r>
      <w:r>
        <w:rPr>
          <w:rFonts w:eastAsiaTheme="minorEastAsia"/>
          <w:lang w:eastAsia="zh-CN"/>
        </w:rPr>
        <w:t xml:space="preserve"> </w:t>
      </w:r>
      <w:r>
        <w:t>t</w:t>
      </w:r>
      <w:r w:rsidRPr="00FE760F">
        <w:t>he configured UE maximum output power</w:t>
      </w:r>
      <w:r>
        <w:t xml:space="preserve"> </w:t>
      </w:r>
      <w:r w:rsidRPr="00FE760F">
        <w:t xml:space="preserve">for carrier </w:t>
      </w:r>
      <w:r w:rsidRPr="00FE760F">
        <w:rPr>
          <w:i/>
        </w:rPr>
        <w:t>f</w:t>
      </w:r>
      <w:r w:rsidRPr="00FE760F">
        <w:t xml:space="preserve"> of a serving cell </w:t>
      </w:r>
      <w:r w:rsidRPr="00FE760F">
        <w:rPr>
          <w:i/>
        </w:rPr>
        <w:t>c</w:t>
      </w:r>
      <w:r>
        <w:t xml:space="preserve">. </w:t>
      </w:r>
    </w:p>
    <w:p w14:paraId="52D9B41B" w14:textId="77777777" w:rsidR="00270B8D" w:rsidRPr="00095D12" w:rsidRDefault="00270B8D" w:rsidP="00270B8D">
      <w:r>
        <w:rPr>
          <w:noProof/>
        </w:rPr>
        <w:drawing>
          <wp:inline distT="0" distB="0" distL="0" distR="0" wp14:anchorId="27F1BD91" wp14:editId="00022EAF">
            <wp:extent cx="5156791" cy="41395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06028" cy="417903"/>
                    </a:xfrm>
                    <a:prstGeom prst="rect">
                      <a:avLst/>
                    </a:prstGeom>
                    <a:noFill/>
                    <a:ln>
                      <a:noFill/>
                    </a:ln>
                  </pic:spPr>
                </pic:pic>
              </a:graphicData>
            </a:graphic>
          </wp:inline>
        </w:drawing>
      </w:r>
      <w:r w:rsidRPr="00B916EC">
        <w:t xml:space="preserve"> [dBm]</w:t>
      </w:r>
    </w:p>
    <w:p w14:paraId="04DF54F7" w14:textId="77777777" w:rsidR="00270B8D" w:rsidRDefault="00270B8D" w:rsidP="00270B8D">
      <w:pPr>
        <w:pStyle w:val="bullet2"/>
        <w:numPr>
          <w:ilvl w:val="0"/>
          <w:numId w:val="0"/>
        </w:numPr>
      </w:pPr>
      <w:r>
        <w:lastRenderedPageBreak/>
        <w:t xml:space="preserve">Regarding </w:t>
      </w:r>
      <w:proofErr w:type="spellStart"/>
      <w:r>
        <w:t>STxMP</w:t>
      </w:r>
      <w:proofErr w:type="spellEnd"/>
      <w:r>
        <w:t xml:space="preserve">, panel-specific power can be calculated by the panel-specific </w:t>
      </w:r>
      <w:r w:rsidRPr="007B25A3">
        <w:t>P0/alpha, Pathloss, and closed</w:t>
      </w:r>
      <w:r>
        <w:t>-</w:t>
      </w:r>
      <w:r w:rsidRPr="007B25A3">
        <w:t>loop power adjustment</w:t>
      </w:r>
      <w:r>
        <w:t>. However, the power limit for each panel utilized to determine the actual transmission power is unclear. The following two alternatives can be considered for discussion.</w:t>
      </w:r>
    </w:p>
    <w:p w14:paraId="06CB4374" w14:textId="77777777" w:rsidR="00270B8D" w:rsidRDefault="00270B8D" w:rsidP="00270B8D">
      <w:pPr>
        <w:pStyle w:val="bullet2"/>
      </w:pPr>
      <w:r>
        <w:rPr>
          <w:rFonts w:hint="eastAsia"/>
        </w:rPr>
        <w:t>A</w:t>
      </w:r>
      <w:r>
        <w:t xml:space="preserve">lt1: Sum of transmission power across all panels should be limited by </w:t>
      </w:r>
      <w:proofErr w:type="spellStart"/>
      <w:proofErr w:type="gramStart"/>
      <w:r w:rsidRPr="00FE760F">
        <w:t>P</w:t>
      </w:r>
      <w:r w:rsidRPr="00FE760F">
        <w:rPr>
          <w:vertAlign w:val="subscript"/>
        </w:rPr>
        <w:t>CMAX,f</w:t>
      </w:r>
      <w:proofErr w:type="gramEnd"/>
      <w:r w:rsidRPr="00FE760F">
        <w:rPr>
          <w:vertAlign w:val="subscript"/>
        </w:rPr>
        <w:t>,c</w:t>
      </w:r>
      <w:proofErr w:type="spellEnd"/>
      <w:r>
        <w:t>(</w:t>
      </w:r>
      <w:proofErr w:type="spellStart"/>
      <w:r w:rsidRPr="008B2001">
        <w:rPr>
          <w:i/>
        </w:rPr>
        <w:t>i</w:t>
      </w:r>
      <w:proofErr w:type="spellEnd"/>
      <w:r>
        <w:t xml:space="preserve">)  </w:t>
      </w:r>
    </w:p>
    <w:p w14:paraId="3EE763B3" w14:textId="77777777" w:rsidR="00270B8D" w:rsidRDefault="00270B8D" w:rsidP="00270B8D">
      <w:pPr>
        <w:pStyle w:val="bullet2"/>
      </w:pPr>
      <w:r>
        <w:rPr>
          <w:rFonts w:hint="eastAsia"/>
        </w:rPr>
        <w:t>A</w:t>
      </w:r>
      <w:r>
        <w:t>lt2: Introduce panel-specific power limit</w:t>
      </w:r>
    </w:p>
    <w:p w14:paraId="4DE8AA76" w14:textId="285E1297" w:rsidR="00270B8D" w:rsidRPr="00FE760F" w:rsidRDefault="00270B8D" w:rsidP="00270B8D">
      <w:r>
        <w:t>A</w:t>
      </w:r>
      <w:r>
        <w:rPr>
          <w:rFonts w:hint="eastAsia"/>
          <w:lang w:eastAsia="zh-CN"/>
        </w:rPr>
        <w:t>lt</w:t>
      </w:r>
      <w:r>
        <w:t>1 may not be reasonable. As described in</w:t>
      </w:r>
      <w:r w:rsidR="005A670D">
        <w:t xml:space="preserve"> </w:t>
      </w:r>
      <w:r w:rsidR="0092241A">
        <w:fldChar w:fldCharType="begin"/>
      </w:r>
      <w:r w:rsidR="0092241A">
        <w:instrText xml:space="preserve"> REF _Ref102163192 \r \h </w:instrText>
      </w:r>
      <w:r w:rsidR="0092241A">
        <w:fldChar w:fldCharType="separate"/>
      </w:r>
      <w:r w:rsidR="0092241A">
        <w:t>[2]</w:t>
      </w:r>
      <w:r w:rsidR="0092241A">
        <w:fldChar w:fldCharType="end"/>
      </w:r>
      <w:r>
        <w:t xml:space="preserve">, </w:t>
      </w:r>
      <w:proofErr w:type="spellStart"/>
      <w:proofErr w:type="gramStart"/>
      <w:r w:rsidRPr="00FE760F">
        <w:t>P</w:t>
      </w:r>
      <w:r w:rsidRPr="00FE760F">
        <w:rPr>
          <w:vertAlign w:val="subscript"/>
        </w:rPr>
        <w:t>CMAX,f</w:t>
      </w:r>
      <w:proofErr w:type="gramEnd"/>
      <w:r w:rsidRPr="00FE760F">
        <w:rPr>
          <w:vertAlign w:val="subscript"/>
        </w:rPr>
        <w:t>,c</w:t>
      </w:r>
      <w:proofErr w:type="spellEnd"/>
      <w:r>
        <w:t>(</w:t>
      </w:r>
      <w:proofErr w:type="spellStart"/>
      <w:r w:rsidRPr="008B2001">
        <w:rPr>
          <w:i/>
        </w:rPr>
        <w:t>i</w:t>
      </w:r>
      <w:proofErr w:type="spellEnd"/>
      <w:r>
        <w:t xml:space="preserve">) </w:t>
      </w:r>
      <w:r>
        <w:rPr>
          <w:rFonts w:hint="eastAsia"/>
          <w:lang w:eastAsia="zh-CN"/>
        </w:rPr>
        <w:t>is</w:t>
      </w:r>
      <w:r>
        <w:t xml:space="preserve"> </w:t>
      </w:r>
      <w:r>
        <w:rPr>
          <w:rFonts w:hint="eastAsia"/>
          <w:lang w:eastAsia="zh-CN"/>
        </w:rPr>
        <w:t>required</w:t>
      </w:r>
      <w:r>
        <w:t xml:space="preserve"> </w:t>
      </w:r>
      <w:r>
        <w:rPr>
          <w:rFonts w:hint="eastAsia"/>
          <w:lang w:eastAsia="zh-CN"/>
        </w:rPr>
        <w:t>that</w:t>
      </w:r>
      <w:r>
        <w:t xml:space="preserve"> the </w:t>
      </w:r>
      <w:r w:rsidRPr="00FE760F">
        <w:t xml:space="preserve">corresponding measured peak EIRP </w:t>
      </w:r>
      <w:proofErr w:type="spellStart"/>
      <w:r w:rsidRPr="00FE760F">
        <w:t>P</w:t>
      </w:r>
      <w:r w:rsidRPr="00FE760F">
        <w:rPr>
          <w:vertAlign w:val="subscript"/>
        </w:rPr>
        <w:t>UMAX,f,c</w:t>
      </w:r>
      <w:proofErr w:type="spellEnd"/>
      <w:r w:rsidRPr="00FE760F">
        <w:t xml:space="preserve"> is within the following bounds</w:t>
      </w:r>
      <w:r>
        <w:t>,</w:t>
      </w:r>
    </w:p>
    <w:p w14:paraId="71E041F0" w14:textId="77777777" w:rsidR="00270B8D" w:rsidRDefault="00270B8D" w:rsidP="00270B8D">
      <w:pPr>
        <w:jc w:val="center"/>
        <w:rPr>
          <w:vertAlign w:val="subscript"/>
        </w:rPr>
      </w:pPr>
      <w:proofErr w:type="spellStart"/>
      <w:r w:rsidRPr="00FE760F">
        <w:t>P</w:t>
      </w:r>
      <w:r w:rsidRPr="00FE760F">
        <w:rPr>
          <w:vertAlign w:val="subscript"/>
        </w:rPr>
        <w:t>Powerclass</w:t>
      </w:r>
      <w:proofErr w:type="spellEnd"/>
      <w:r w:rsidRPr="00FE760F">
        <w:t xml:space="preserve"> – </w:t>
      </w:r>
      <w:proofErr w:type="gramStart"/>
      <w:r w:rsidRPr="00FE760F">
        <w:t>MAX(</w:t>
      </w:r>
      <w:proofErr w:type="gramEnd"/>
      <w:r w:rsidRPr="00FE760F">
        <w:t>MAX(</w:t>
      </w:r>
      <w:proofErr w:type="spellStart"/>
      <w:r w:rsidRPr="00FE760F">
        <w:t>MPR</w:t>
      </w:r>
      <w:r w:rsidRPr="00FE760F">
        <w:rPr>
          <w:vertAlign w:val="subscript"/>
        </w:rPr>
        <w:t>f,c</w:t>
      </w:r>
      <w:proofErr w:type="spellEnd"/>
      <w:r w:rsidRPr="00FE760F">
        <w:t xml:space="preserve">, A- </w:t>
      </w:r>
      <w:proofErr w:type="spellStart"/>
      <w:r w:rsidRPr="00FE760F">
        <w:t>MPR</w:t>
      </w:r>
      <w:r w:rsidRPr="00FE760F">
        <w:rPr>
          <w:vertAlign w:val="subscript"/>
        </w:rPr>
        <w:t>f,c</w:t>
      </w:r>
      <w:proofErr w:type="spellEnd"/>
      <w:r w:rsidRPr="00FE760F">
        <w:t xml:space="preserve">,) + </w:t>
      </w:r>
      <w:proofErr w:type="spellStart"/>
      <w:r w:rsidRPr="00FE760F">
        <w:t>ΔMB</w:t>
      </w:r>
      <w:r w:rsidRPr="00FE760F">
        <w:rPr>
          <w:vertAlign w:val="subscript"/>
        </w:rPr>
        <w:t>P,n</w:t>
      </w:r>
      <w:proofErr w:type="spellEnd"/>
      <w:r w:rsidRPr="00FE760F">
        <w:t>, P-</w:t>
      </w:r>
      <w:proofErr w:type="spellStart"/>
      <w:r w:rsidRPr="00FE760F">
        <w:t>MPR</w:t>
      </w:r>
      <w:r w:rsidRPr="00FE760F">
        <w:rPr>
          <w:vertAlign w:val="subscript"/>
        </w:rPr>
        <w:t>f,c</w:t>
      </w:r>
      <w:proofErr w:type="spellEnd"/>
      <w:r w:rsidRPr="00FE760F">
        <w:t>) – MAX{T(MAX(</w:t>
      </w:r>
      <w:proofErr w:type="spellStart"/>
      <w:r w:rsidRPr="00FE760F">
        <w:t>MPR</w:t>
      </w:r>
      <w:r w:rsidRPr="00FE760F">
        <w:rPr>
          <w:vertAlign w:val="subscript"/>
        </w:rPr>
        <w:t>f,c</w:t>
      </w:r>
      <w:proofErr w:type="spellEnd"/>
      <w:r w:rsidRPr="00FE760F">
        <w:t xml:space="preserve">, A- </w:t>
      </w:r>
      <w:proofErr w:type="spellStart"/>
      <w:r w:rsidRPr="00FE760F">
        <w:t>MPR</w:t>
      </w:r>
      <w:r w:rsidRPr="00FE760F">
        <w:rPr>
          <w:vertAlign w:val="subscript"/>
        </w:rPr>
        <w:t>f,c</w:t>
      </w:r>
      <w:proofErr w:type="spellEnd"/>
      <w:r w:rsidRPr="00FE760F">
        <w:t>,)), T(P-</w:t>
      </w:r>
      <w:proofErr w:type="spellStart"/>
      <w:r w:rsidRPr="00FE760F">
        <w:t>MPR</w:t>
      </w:r>
      <w:r w:rsidRPr="00FE760F">
        <w:rPr>
          <w:vertAlign w:val="subscript"/>
        </w:rPr>
        <w:t>f,c</w:t>
      </w:r>
      <w:proofErr w:type="spellEnd"/>
      <w:r w:rsidRPr="00FE760F">
        <w:t xml:space="preserve">)} ≤ </w:t>
      </w:r>
      <w:proofErr w:type="spellStart"/>
      <w:r w:rsidRPr="00FE760F">
        <w:t>P</w:t>
      </w:r>
      <w:r w:rsidRPr="00FE760F">
        <w:rPr>
          <w:vertAlign w:val="subscript"/>
        </w:rPr>
        <w:t>UMAX,f,c</w:t>
      </w:r>
      <w:proofErr w:type="spellEnd"/>
      <w:r w:rsidRPr="00FE760F">
        <w:t xml:space="preserve"> ≤ </w:t>
      </w:r>
      <w:proofErr w:type="spellStart"/>
      <w:r w:rsidRPr="00FE760F">
        <w:t>EIRP</w:t>
      </w:r>
      <w:r w:rsidRPr="00FE760F">
        <w:rPr>
          <w:vertAlign w:val="subscript"/>
        </w:rPr>
        <w:t>max</w:t>
      </w:r>
      <w:proofErr w:type="spellEnd"/>
    </w:p>
    <w:p w14:paraId="434E828F" w14:textId="77777777" w:rsidR="00270B8D" w:rsidRDefault="00270B8D" w:rsidP="00270B8D">
      <w:r>
        <w:t xml:space="preserve">The </w:t>
      </w:r>
      <w:proofErr w:type="spellStart"/>
      <w:proofErr w:type="gramStart"/>
      <w:r w:rsidRPr="00FE760F">
        <w:t>P</w:t>
      </w:r>
      <w:r w:rsidRPr="00FE760F">
        <w:rPr>
          <w:vertAlign w:val="subscript"/>
        </w:rPr>
        <w:t>UMAX,f</w:t>
      </w:r>
      <w:proofErr w:type="gramEnd"/>
      <w:r w:rsidRPr="00FE760F">
        <w:rPr>
          <w:vertAlign w:val="subscript"/>
        </w:rPr>
        <w:t>,c</w:t>
      </w:r>
      <w:proofErr w:type="spellEnd"/>
      <w:r>
        <w:t xml:space="preserve"> is measured based on a specific direction, and both the lower bound and upper bound are defined based on a specific direction. The requirement may vary a lot in different directions. Therefore, it is not reasonable to</w:t>
      </w:r>
      <w:r w:rsidRPr="00914478">
        <w:t xml:space="preserve"> </w:t>
      </w:r>
      <w:r w:rsidRPr="00914478">
        <w:rPr>
          <w:rFonts w:eastAsiaTheme="minorEastAsia"/>
          <w:lang w:eastAsia="zh-CN"/>
        </w:rPr>
        <w:t>restrict</w:t>
      </w:r>
      <w:r>
        <w:rPr>
          <w:rFonts w:eastAsiaTheme="minorEastAsia"/>
          <w:lang w:eastAsia="zh-CN"/>
        </w:rPr>
        <w:t xml:space="preserve"> maximum transmission power across two panels</w:t>
      </w:r>
      <w:r w:rsidRPr="006B7DF2">
        <w:rPr>
          <w:rFonts w:eastAsiaTheme="minorEastAsia"/>
        </w:rPr>
        <w:t xml:space="preserve"> </w:t>
      </w:r>
      <w:r w:rsidRPr="006B7DF2">
        <w:rPr>
          <w:rFonts w:eastAsiaTheme="minorEastAsia"/>
          <w:lang w:eastAsia="zh-CN"/>
        </w:rPr>
        <w:t>to fulfill the requirement measured based on one direction</w:t>
      </w:r>
      <w:r>
        <w:rPr>
          <w:rFonts w:eastAsiaTheme="minorEastAsia"/>
          <w:lang w:eastAsia="zh-CN"/>
        </w:rPr>
        <w:t>.</w:t>
      </w:r>
      <w:r w:rsidRPr="006B7DF2">
        <w:rPr>
          <w:rFonts w:eastAsiaTheme="minorEastAsia"/>
          <w:lang w:eastAsia="zh-CN"/>
        </w:rPr>
        <w:t xml:space="preserve"> </w:t>
      </w:r>
      <w:r>
        <w:rPr>
          <w:rFonts w:eastAsiaTheme="minorEastAsia"/>
          <w:lang w:eastAsia="zh-CN"/>
        </w:rPr>
        <w:t xml:space="preserve">Furthermore, </w:t>
      </w:r>
      <w:r w:rsidRPr="00A83D81">
        <w:rPr>
          <w:rFonts w:eastAsiaTheme="minorEastAsia"/>
          <w:lang w:eastAsia="zh-CN"/>
        </w:rPr>
        <w:t xml:space="preserve">UE still needs to split and map this </w:t>
      </w:r>
      <w:r>
        <w:rPr>
          <w:rFonts w:eastAsiaTheme="minorEastAsia"/>
          <w:lang w:eastAsia="zh-CN"/>
        </w:rPr>
        <w:t>“</w:t>
      </w:r>
      <w:r w:rsidRPr="00A83D81">
        <w:rPr>
          <w:rFonts w:eastAsiaTheme="minorEastAsia"/>
          <w:lang w:eastAsia="zh-CN"/>
        </w:rPr>
        <w:t xml:space="preserve">total </w:t>
      </w:r>
      <w:r>
        <w:rPr>
          <w:rFonts w:eastAsiaTheme="minorEastAsia"/>
          <w:lang w:eastAsia="zh-CN"/>
        </w:rPr>
        <w:t>power limit”</w:t>
      </w:r>
      <w:r w:rsidRPr="00A83D81">
        <w:rPr>
          <w:rFonts w:eastAsiaTheme="minorEastAsia"/>
          <w:lang w:eastAsia="zh-CN"/>
        </w:rPr>
        <w:t xml:space="preserve"> to different pane</w:t>
      </w:r>
      <w:r>
        <w:rPr>
          <w:rFonts w:eastAsiaTheme="minorEastAsia"/>
          <w:lang w:eastAsia="zh-CN"/>
        </w:rPr>
        <w:t>l</w:t>
      </w:r>
      <w:r w:rsidRPr="00A83D81">
        <w:rPr>
          <w:rFonts w:eastAsiaTheme="minorEastAsia"/>
          <w:lang w:eastAsia="zh-CN"/>
        </w:rPr>
        <w:t>s</w:t>
      </w:r>
      <w:r>
        <w:rPr>
          <w:rFonts w:eastAsiaTheme="minorEastAsia"/>
          <w:lang w:eastAsia="zh-CN"/>
        </w:rPr>
        <w:t xml:space="preserve"> </w:t>
      </w:r>
      <w:r w:rsidRPr="00A83D81">
        <w:rPr>
          <w:rFonts w:eastAsiaTheme="minorEastAsia"/>
          <w:lang w:eastAsia="zh-CN"/>
        </w:rPr>
        <w:t xml:space="preserve">which seems </w:t>
      </w:r>
      <w:r>
        <w:rPr>
          <w:rFonts w:eastAsiaTheme="minorEastAsia"/>
          <w:lang w:eastAsia="zh-CN"/>
        </w:rPr>
        <w:t xml:space="preserve">quite </w:t>
      </w:r>
      <w:r w:rsidRPr="00A83D81">
        <w:rPr>
          <w:rFonts w:eastAsiaTheme="minorEastAsia"/>
          <w:lang w:eastAsia="zh-CN"/>
        </w:rPr>
        <w:t>redundant</w:t>
      </w:r>
      <w:r>
        <w:rPr>
          <w:rFonts w:eastAsiaTheme="minorEastAsia"/>
          <w:lang w:eastAsia="zh-CN"/>
        </w:rPr>
        <w:t xml:space="preserve">. Furthermore, Alt 1 is unfriendly for panel-specific power control because the transmission power of one panel is </w:t>
      </w:r>
      <w:r>
        <w:rPr>
          <w:rFonts w:eastAsiaTheme="minorEastAsia" w:hint="eastAsia"/>
          <w:lang w:eastAsia="zh-CN"/>
        </w:rPr>
        <w:t>constrained</w:t>
      </w:r>
      <w:r>
        <w:rPr>
          <w:rFonts w:eastAsiaTheme="minorEastAsia"/>
          <w:lang w:eastAsia="zh-CN"/>
        </w:rPr>
        <w:t xml:space="preserve"> by the other panel.</w:t>
      </w:r>
      <w:r w:rsidRPr="00914478">
        <w:rPr>
          <w:rFonts w:ascii="Arial" w:hAnsi="Arial" w:cs="Arial"/>
        </w:rPr>
        <w:t xml:space="preserve"> </w:t>
      </w:r>
    </w:p>
    <w:p w14:paraId="35F370DB" w14:textId="77777777" w:rsidR="00270B8D" w:rsidRDefault="00270B8D" w:rsidP="00270B8D">
      <w:r>
        <w:t xml:space="preserve">Alt2 is more practical. Generally, in actual implementation, the power control module can be deployed inside a panel, which means that independent power control for different panels is achievable. Due to separate PA architecture and RF chain for different panels, the maximum transmission power for each panel can be independently configured for UE. To improve the power efficiency of both panels in simultaneous transmission, it is reasonable to introduce a panel-specific power limit.  </w:t>
      </w:r>
    </w:p>
    <w:p w14:paraId="436AF659" w14:textId="77777777" w:rsidR="00140B80" w:rsidRDefault="00270B8D" w:rsidP="001F12FE">
      <w:pPr>
        <w:pStyle w:val="proposal0"/>
        <w:numPr>
          <w:ilvl w:val="0"/>
          <w:numId w:val="8"/>
        </w:numPr>
        <w:ind w:left="1134" w:hanging="1134"/>
      </w:pPr>
      <w:r>
        <w:t xml:space="preserve"> </w:t>
      </w:r>
    </w:p>
    <w:p w14:paraId="573D5148" w14:textId="5579F9A4" w:rsidR="00270B8D" w:rsidRPr="00140B80" w:rsidRDefault="00270B8D" w:rsidP="00140B80">
      <w:pPr>
        <w:pStyle w:val="bullet1"/>
        <w:snapToGrid w:val="0"/>
        <w:rPr>
          <w:b/>
        </w:rPr>
      </w:pPr>
      <w:r w:rsidRPr="00140B80">
        <w:rPr>
          <w:b/>
        </w:rPr>
        <w:t>Panel-specific power limits should be introduced for panel-specific power control.</w:t>
      </w:r>
    </w:p>
    <w:p w14:paraId="66641B2F" w14:textId="77777777" w:rsidR="00270B8D" w:rsidRDefault="00270B8D" w:rsidP="00270B8D">
      <w:r>
        <w:t xml:space="preserve">This issue of panel-specific power limitation is related to RAN4; hence LS should be sent to RAN4 asking for their input on a panel-specific power limitation. For panel-specific power limitation, the definition of </w:t>
      </w:r>
      <w:r w:rsidRPr="00FE760F">
        <w:t>P</w:t>
      </w:r>
      <w:r w:rsidRPr="00FE760F">
        <w:rPr>
          <w:vertAlign w:val="subscript"/>
        </w:rPr>
        <w:t xml:space="preserve">CMAX, </w:t>
      </w:r>
      <w:proofErr w:type="spellStart"/>
      <w:proofErr w:type="gramStart"/>
      <w:r w:rsidRPr="00FE760F">
        <w:rPr>
          <w:vertAlign w:val="subscript"/>
        </w:rPr>
        <w:t>f,c</w:t>
      </w:r>
      <w:proofErr w:type="spellEnd"/>
      <w:proofErr w:type="gramEnd"/>
      <w:r>
        <w:rPr>
          <w:vertAlign w:val="subscript"/>
        </w:rPr>
        <w:t xml:space="preserve"> </w:t>
      </w:r>
      <w:r>
        <w:t xml:space="preserve"> and related </w:t>
      </w:r>
      <w:proofErr w:type="spellStart"/>
      <w:r>
        <w:t>P</w:t>
      </w:r>
      <w:r w:rsidRPr="00FE760F">
        <w:rPr>
          <w:vertAlign w:val="subscript"/>
        </w:rPr>
        <w:t>UMAX,f,c</w:t>
      </w:r>
      <w:proofErr w:type="spellEnd"/>
      <w:r>
        <w:t xml:space="preserve"> may need to be refined in RAN4, a possible way may be to define panel-specific or in other words beam-specific </w:t>
      </w:r>
      <w:r w:rsidRPr="00FE760F">
        <w:t>P</w:t>
      </w:r>
      <w:r w:rsidRPr="00FE760F">
        <w:rPr>
          <w:vertAlign w:val="subscript"/>
        </w:rPr>
        <w:t xml:space="preserve">CMAX, </w:t>
      </w:r>
      <w:proofErr w:type="spellStart"/>
      <w:r w:rsidRPr="00FE760F">
        <w:rPr>
          <w:vertAlign w:val="subscript"/>
        </w:rPr>
        <w:t>f,c</w:t>
      </w:r>
      <w:proofErr w:type="spellEnd"/>
      <w:r>
        <w:t xml:space="preserve">.  </w:t>
      </w:r>
    </w:p>
    <w:p w14:paraId="19B2DD14" w14:textId="77777777" w:rsidR="00140B80" w:rsidRDefault="00140B80" w:rsidP="001F12FE">
      <w:pPr>
        <w:pStyle w:val="proposal0"/>
        <w:numPr>
          <w:ilvl w:val="0"/>
          <w:numId w:val="8"/>
        </w:numPr>
        <w:ind w:left="1134" w:hanging="1134"/>
      </w:pPr>
    </w:p>
    <w:p w14:paraId="2973C6B9" w14:textId="7595C4B4" w:rsidR="00270B8D" w:rsidRDefault="00270B8D" w:rsidP="00140B80">
      <w:pPr>
        <w:pStyle w:val="bullet1"/>
        <w:snapToGrid w:val="0"/>
        <w:rPr>
          <w:b/>
        </w:rPr>
      </w:pPr>
      <w:r w:rsidRPr="00140B80">
        <w:rPr>
          <w:b/>
        </w:rPr>
        <w:t>Send LS to RAN4 to ask whether panel-specific power limits are feasible.</w:t>
      </w:r>
    </w:p>
    <w:p w14:paraId="0DA82295" w14:textId="77777777" w:rsidR="002F1D5E" w:rsidRPr="00140B80" w:rsidRDefault="002F1D5E" w:rsidP="002F1D5E">
      <w:pPr>
        <w:pStyle w:val="bullet1"/>
        <w:numPr>
          <w:ilvl w:val="0"/>
          <w:numId w:val="0"/>
        </w:numPr>
        <w:snapToGrid w:val="0"/>
        <w:rPr>
          <w:b/>
        </w:rPr>
      </w:pPr>
    </w:p>
    <w:bookmarkEnd w:id="16"/>
    <w:p w14:paraId="599B6938" w14:textId="77777777" w:rsidR="00270B8D" w:rsidRDefault="00270B8D" w:rsidP="001F12FE">
      <w:pPr>
        <w:pStyle w:val="boldbullet1"/>
        <w:numPr>
          <w:ilvl w:val="0"/>
          <w:numId w:val="19"/>
        </w:numPr>
      </w:pPr>
      <w:r>
        <w:rPr>
          <w:rFonts w:hint="eastAsia"/>
        </w:rPr>
        <w:t>P</w:t>
      </w:r>
      <w:r>
        <w:t xml:space="preserve">HR report for single-DCI based and multi-DCI based </w:t>
      </w:r>
      <w:proofErr w:type="spellStart"/>
      <w:r>
        <w:t>STxMP</w:t>
      </w:r>
      <w:proofErr w:type="spellEnd"/>
    </w:p>
    <w:p w14:paraId="3A206428" w14:textId="77777777" w:rsidR="00270B8D" w:rsidRPr="00265632" w:rsidRDefault="00270B8D" w:rsidP="00270B8D">
      <w:pPr>
        <w:rPr>
          <w:rFonts w:cs="Times"/>
          <w:szCs w:val="20"/>
        </w:rPr>
      </w:pPr>
      <w:r>
        <w:rPr>
          <w:rFonts w:eastAsiaTheme="minorEastAsia"/>
          <w:lang w:eastAsia="zh-CN"/>
        </w:rPr>
        <w:t xml:space="preserve">Panel-specific PHR should be reported to assist </w:t>
      </w:r>
      <w:proofErr w:type="spellStart"/>
      <w:r>
        <w:rPr>
          <w:rFonts w:eastAsiaTheme="minorEastAsia"/>
          <w:lang w:eastAsia="zh-CN"/>
        </w:rPr>
        <w:t>gNB</w:t>
      </w:r>
      <w:proofErr w:type="spellEnd"/>
      <w:r>
        <w:rPr>
          <w:rFonts w:eastAsiaTheme="minorEastAsia"/>
          <w:lang w:eastAsia="zh-CN"/>
        </w:rPr>
        <w:t xml:space="preserve"> in controlling transmission power for each panel in single-DCI based multi-TRP operation. To achieve this, the design in Rel-17 TRP</w:t>
      </w:r>
      <w:r>
        <w:rPr>
          <w:rFonts w:eastAsiaTheme="minorEastAsia" w:hint="eastAsia"/>
          <w:lang w:eastAsia="zh-CN"/>
        </w:rPr>
        <w:t>-specific</w:t>
      </w:r>
      <w:r>
        <w:rPr>
          <w:rFonts w:eastAsiaTheme="minorEastAsia"/>
          <w:lang w:eastAsia="zh-CN"/>
        </w:rPr>
        <w:t xml:space="preserve"> PHR </w:t>
      </w:r>
      <w:r>
        <w:rPr>
          <w:rFonts w:eastAsiaTheme="minorEastAsia" w:hint="eastAsia"/>
          <w:lang w:eastAsia="zh-CN"/>
        </w:rPr>
        <w:t>reporting</w:t>
      </w:r>
      <w:r>
        <w:rPr>
          <w:rFonts w:eastAsiaTheme="minorEastAsia"/>
          <w:lang w:eastAsia="zh-CN"/>
        </w:rPr>
        <w:t xml:space="preserve"> can be considered as a baseline. In Rel-17 single-DCI based multi-TRP, </w:t>
      </w:r>
      <w:r>
        <w:rPr>
          <w:rFonts w:cs="Times"/>
          <w:szCs w:val="20"/>
        </w:rPr>
        <w:t>w</w:t>
      </w:r>
      <w:r w:rsidRPr="00265632">
        <w:rPr>
          <w:rFonts w:cs="Times"/>
          <w:szCs w:val="20"/>
        </w:rPr>
        <w:t xml:space="preserve">hen PHR MAC-CE is reported in slot n, for a CC that is configured with </w:t>
      </w:r>
      <w:r>
        <w:rPr>
          <w:rFonts w:cs="Times"/>
          <w:szCs w:val="20"/>
        </w:rPr>
        <w:t>multi-</w:t>
      </w:r>
      <w:r w:rsidRPr="00265632">
        <w:rPr>
          <w:rFonts w:cs="Times"/>
          <w:szCs w:val="20"/>
        </w:rPr>
        <w:t xml:space="preserve">TRP PUSCH repetition, </w:t>
      </w:r>
      <w:r>
        <w:rPr>
          <w:rFonts w:cs="Times"/>
          <w:szCs w:val="20"/>
        </w:rPr>
        <w:t xml:space="preserve">the </w:t>
      </w:r>
      <w:r w:rsidRPr="00265632">
        <w:rPr>
          <w:rFonts w:cs="Times"/>
          <w:szCs w:val="20"/>
        </w:rPr>
        <w:t>second PHR value is determined as</w:t>
      </w:r>
      <w:r>
        <w:rPr>
          <w:rFonts w:cs="Times"/>
          <w:szCs w:val="20"/>
        </w:rPr>
        <w:t xml:space="preserve"> follows: </w:t>
      </w:r>
    </w:p>
    <w:p w14:paraId="07AF3212" w14:textId="77777777" w:rsidR="00270B8D" w:rsidRDefault="00270B8D" w:rsidP="00270B8D">
      <w:pPr>
        <w:pStyle w:val="bullet2"/>
      </w:pPr>
      <w:r w:rsidRPr="00D6491A">
        <w:t>If the first PHR value is actual PHR (based on Rel</w:t>
      </w:r>
      <w:r>
        <w:t>-</w:t>
      </w:r>
      <w:r w:rsidRPr="00D6491A">
        <w:t xml:space="preserve">15/16) corresponding to a repetition among </w:t>
      </w:r>
      <w:r>
        <w:t>multi-</w:t>
      </w:r>
      <w:r w:rsidRPr="00D6491A">
        <w:t>TRP PUSCH repetitions associated with a given TRP, the second PHR value</w:t>
      </w:r>
    </w:p>
    <w:p w14:paraId="6720805A" w14:textId="77777777" w:rsidR="00270B8D" w:rsidRPr="00F72A96" w:rsidRDefault="00270B8D" w:rsidP="00270B8D">
      <w:pPr>
        <w:pStyle w:val="bullet3"/>
      </w:pPr>
      <w:r>
        <w:t>i</w:t>
      </w:r>
      <w:r w:rsidRPr="00D6491A">
        <w:t>s actual only when a repetition associated with the other TRP is transmitted in slot n. Otherwise, it is virtual.</w:t>
      </w:r>
    </w:p>
    <w:p w14:paraId="64E8F627" w14:textId="77777777" w:rsidR="00270B8D" w:rsidRPr="00D6491A" w:rsidRDefault="00270B8D" w:rsidP="00270B8D">
      <w:pPr>
        <w:pStyle w:val="bullet2"/>
      </w:pPr>
      <w:r w:rsidRPr="00D6491A">
        <w:t>If the first PHR value is actual PHR (based on Rel</w:t>
      </w:r>
      <w:r>
        <w:t>-</w:t>
      </w:r>
      <w:r w:rsidRPr="00D6491A">
        <w:t xml:space="preserve">15/16) but not corresponding to a repetition among </w:t>
      </w:r>
      <w:r>
        <w:t>multi-</w:t>
      </w:r>
      <w:r w:rsidRPr="00D6491A">
        <w:t>TRP PUSCH repetitions (corresponds to</w:t>
      </w:r>
      <w:r>
        <w:t xml:space="preserve"> single-</w:t>
      </w:r>
      <w:r w:rsidRPr="00D6491A">
        <w:t>TRP PUSCH), a second PHR value is reported as virtual PHR.</w:t>
      </w:r>
    </w:p>
    <w:p w14:paraId="583820DD" w14:textId="77777777" w:rsidR="00270B8D" w:rsidRDefault="00270B8D" w:rsidP="00270B8D">
      <w:pPr>
        <w:pStyle w:val="bullet2"/>
      </w:pPr>
      <w:r w:rsidRPr="00D6491A">
        <w:t>If the first PHR value is virtual, a second PHR value is reported as virtual PHR.</w:t>
      </w:r>
    </w:p>
    <w:p w14:paraId="7C51B14C" w14:textId="77777777" w:rsidR="00270B8D" w:rsidRDefault="00270B8D" w:rsidP="00270B8D">
      <w:pPr>
        <w:pStyle w:val="af2"/>
        <w:widowControl/>
        <w:adjustRightInd w:val="0"/>
        <w:snapToGrid w:val="0"/>
        <w:spacing w:after="0" w:line="259" w:lineRule="auto"/>
        <w:ind w:left="760" w:firstLineChars="0" w:firstLine="0"/>
        <w:contextualSpacing/>
        <w:rPr>
          <w:rFonts w:ascii="Times New Roman" w:hAnsi="Times New Roman"/>
          <w:szCs w:val="20"/>
        </w:rPr>
      </w:pPr>
    </w:p>
    <w:p w14:paraId="650BA9D7" w14:textId="77777777" w:rsidR="00270B8D" w:rsidRDefault="00270B8D" w:rsidP="00270B8D">
      <w:pPr>
        <w:adjustRightInd w:val="0"/>
        <w:snapToGrid w:val="0"/>
        <w:spacing w:after="0" w:line="259" w:lineRule="auto"/>
        <w:contextualSpacing/>
        <w:rPr>
          <w:rFonts w:eastAsia="宋体"/>
          <w:szCs w:val="20"/>
          <w:lang w:eastAsia="zh-CN"/>
        </w:rPr>
      </w:pPr>
      <w:r>
        <w:rPr>
          <w:rFonts w:eastAsia="宋体"/>
          <w:szCs w:val="20"/>
          <w:lang w:eastAsia="zh-CN"/>
        </w:rPr>
        <w:t xml:space="preserve">For panel-specific PHR reporting for </w:t>
      </w:r>
      <w:proofErr w:type="spellStart"/>
      <w:r>
        <w:rPr>
          <w:rFonts w:eastAsia="宋体"/>
          <w:szCs w:val="20"/>
          <w:lang w:eastAsia="zh-CN"/>
        </w:rPr>
        <w:t>STxMP</w:t>
      </w:r>
      <w:proofErr w:type="spellEnd"/>
      <w:r>
        <w:rPr>
          <w:rFonts w:eastAsia="宋体"/>
          <w:szCs w:val="20"/>
          <w:lang w:eastAsia="zh-CN"/>
        </w:rPr>
        <w:t>, where transmission from panels occur in the same slot, two PHRs can be determined as follows:</w:t>
      </w:r>
    </w:p>
    <w:p w14:paraId="0B7F996A" w14:textId="77777777" w:rsidR="00270B8D" w:rsidRPr="00BE3DDC" w:rsidRDefault="00270B8D" w:rsidP="00270B8D">
      <w:pPr>
        <w:pStyle w:val="bullet2"/>
      </w:pPr>
      <w:r w:rsidRPr="00BE3DDC">
        <w:t xml:space="preserve">If the first PHR value is </w:t>
      </w:r>
      <w:r>
        <w:t xml:space="preserve">the </w:t>
      </w:r>
      <w:r w:rsidRPr="00BE3DDC">
        <w:t xml:space="preserve">actual PHR corresponding to a panel for </w:t>
      </w:r>
      <w:proofErr w:type="spellStart"/>
      <w:r w:rsidRPr="00BE3DDC">
        <w:t>S</w:t>
      </w:r>
      <w:r>
        <w:t>T</w:t>
      </w:r>
      <w:r w:rsidRPr="00BE3DDC">
        <w:t>xMP</w:t>
      </w:r>
      <w:proofErr w:type="spellEnd"/>
      <w:r w:rsidRPr="00BE3DDC">
        <w:t xml:space="preserve">, the second PHR is actual PHR. </w:t>
      </w:r>
    </w:p>
    <w:p w14:paraId="392D3819" w14:textId="77777777" w:rsidR="00270B8D" w:rsidRPr="00BE3DDC" w:rsidRDefault="00270B8D" w:rsidP="00270B8D">
      <w:pPr>
        <w:pStyle w:val="bullet2"/>
      </w:pPr>
      <w:r w:rsidRPr="00BE3DDC">
        <w:t>If the first PHR value is actual PHR corresponding to a panel for single panel transmission, a second PHR value is reported as virtual PHR.</w:t>
      </w:r>
    </w:p>
    <w:p w14:paraId="16CDE097" w14:textId="77777777" w:rsidR="00270B8D" w:rsidRPr="00BE3DDC" w:rsidRDefault="00270B8D" w:rsidP="00270B8D">
      <w:pPr>
        <w:pStyle w:val="bullet2"/>
      </w:pPr>
      <w:r w:rsidRPr="00BE3DDC">
        <w:t>If the first PHR value is virtual, a second PHR value is reported as virtual PHR.</w:t>
      </w:r>
    </w:p>
    <w:p w14:paraId="1868C919" w14:textId="77777777" w:rsidR="002F1D5E" w:rsidRDefault="002F1D5E" w:rsidP="001F12FE">
      <w:pPr>
        <w:pStyle w:val="proposal0"/>
        <w:numPr>
          <w:ilvl w:val="0"/>
          <w:numId w:val="8"/>
        </w:numPr>
        <w:ind w:left="1134" w:hanging="1134"/>
      </w:pPr>
    </w:p>
    <w:p w14:paraId="732DBB99" w14:textId="642FCA17" w:rsidR="00270B8D" w:rsidRPr="002F1D5E" w:rsidRDefault="00270B8D" w:rsidP="002F1D5E">
      <w:pPr>
        <w:pStyle w:val="bullet1"/>
        <w:snapToGrid w:val="0"/>
        <w:rPr>
          <w:b/>
        </w:rPr>
      </w:pPr>
      <w:r w:rsidRPr="002F1D5E">
        <w:rPr>
          <w:b/>
        </w:rPr>
        <w:t>TRP-specific PHR reporting designed in Rel-17 single-DCI based multi-TRP should be</w:t>
      </w:r>
      <w:r w:rsidRPr="002F1D5E">
        <w:rPr>
          <w:rFonts w:hint="eastAsia"/>
          <w:b/>
        </w:rPr>
        <w:t xml:space="preserve"> </w:t>
      </w:r>
      <w:r w:rsidRPr="002F1D5E">
        <w:rPr>
          <w:b/>
        </w:rPr>
        <w:t xml:space="preserve">reused for panel-specific PHR reporting as much as possible. </w:t>
      </w:r>
    </w:p>
    <w:p w14:paraId="3C82C602" w14:textId="5E03494B" w:rsidR="00270B8D" w:rsidRDefault="00270B8D" w:rsidP="00270B8D">
      <w:pPr>
        <w:rPr>
          <w:rFonts w:eastAsiaTheme="minorEastAsia"/>
          <w:lang w:eastAsia="zh-CN"/>
        </w:rPr>
      </w:pPr>
      <w:r>
        <w:rPr>
          <w:rFonts w:eastAsiaTheme="minorEastAsia"/>
          <w:lang w:eastAsia="zh-CN"/>
        </w:rPr>
        <w:t>For multi-DCI based multi-TRP/</w:t>
      </w:r>
      <w:proofErr w:type="spellStart"/>
      <w:r>
        <w:rPr>
          <w:rFonts w:eastAsiaTheme="minorEastAsia"/>
          <w:lang w:eastAsia="zh-CN"/>
        </w:rPr>
        <w:t>STxMP</w:t>
      </w:r>
      <w:proofErr w:type="spellEnd"/>
      <w:r>
        <w:rPr>
          <w:rFonts w:eastAsiaTheme="minorEastAsia"/>
          <w:lang w:eastAsia="zh-CN"/>
        </w:rPr>
        <w:t>, as shown in</w:t>
      </w:r>
      <w:r w:rsidR="002F1D5E">
        <w:rPr>
          <w:rFonts w:eastAsiaTheme="minorEastAsia"/>
          <w:lang w:eastAsia="zh-CN"/>
        </w:rPr>
        <w:t xml:space="preserve"> </w:t>
      </w:r>
      <w:r w:rsidR="002F1D5E">
        <w:rPr>
          <w:rFonts w:eastAsiaTheme="minorEastAsia"/>
          <w:lang w:eastAsia="zh-CN"/>
        </w:rPr>
        <w:fldChar w:fldCharType="begin"/>
      </w:r>
      <w:r w:rsidR="002F1D5E">
        <w:rPr>
          <w:rFonts w:eastAsiaTheme="minorEastAsia"/>
          <w:lang w:eastAsia="zh-CN"/>
        </w:rPr>
        <w:instrText xml:space="preserve"> REF _Ref102163405 \r \h </w:instrText>
      </w:r>
      <w:r w:rsidR="002F1D5E">
        <w:rPr>
          <w:rFonts w:eastAsiaTheme="minorEastAsia"/>
          <w:lang w:eastAsia="zh-CN"/>
        </w:rPr>
      </w:r>
      <w:r w:rsidR="002F1D5E">
        <w:rPr>
          <w:rFonts w:eastAsiaTheme="minorEastAsia"/>
          <w:lang w:eastAsia="zh-CN"/>
        </w:rPr>
        <w:fldChar w:fldCharType="separate"/>
      </w:r>
      <w:r w:rsidR="002F1D5E">
        <w:rPr>
          <w:rFonts w:eastAsiaTheme="minorEastAsia"/>
          <w:lang w:eastAsia="zh-CN"/>
        </w:rPr>
        <w:t>Figure 8</w:t>
      </w:r>
      <w:r w:rsidR="002F1D5E">
        <w:rPr>
          <w:rFonts w:eastAsiaTheme="minorEastAsia"/>
          <w:lang w:eastAsia="zh-CN"/>
        </w:rPr>
        <w:fldChar w:fldCharType="end"/>
      </w:r>
      <w:r>
        <w:rPr>
          <w:rFonts w:eastAsiaTheme="minorEastAsia"/>
          <w:lang w:eastAsia="zh-CN"/>
        </w:rPr>
        <w:t xml:space="preserve">, when PUSCHs scheduled by two DCIs corresponding to two different </w:t>
      </w:r>
      <w:proofErr w:type="spellStart"/>
      <w:r w:rsidRPr="0027497F">
        <w:rPr>
          <w:rFonts w:eastAsiaTheme="minorEastAsia"/>
          <w:i/>
          <w:lang w:eastAsia="zh-CN"/>
        </w:rPr>
        <w:t>coresetPoolIndex</w:t>
      </w:r>
      <w:proofErr w:type="spellEnd"/>
      <w:r>
        <w:rPr>
          <w:rFonts w:eastAsiaTheme="minorEastAsia"/>
          <w:lang w:eastAsia="zh-CN"/>
        </w:rPr>
        <w:t xml:space="preserve"> values are non-overlapping, the first PUSCH will be the transmission occasion for calculating and reporting PHR based on the description in current specification. However, for the overlapped PUSCHs simultaneously transmit from two panels, how UE reports and calculates PHR is unclear. Panel-specific PHR reporting for both non-overlapped and overlapped PUSCHs simplifies power control for each panel.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instance</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can make a better decision on whether to schedule two PUSCHs for </w:t>
      </w:r>
      <w:proofErr w:type="spellStart"/>
      <w:r>
        <w:rPr>
          <w:rFonts w:eastAsiaTheme="minorEastAsia"/>
          <w:lang w:eastAsia="zh-CN"/>
        </w:rPr>
        <w:t>STxMP</w:t>
      </w:r>
      <w:proofErr w:type="spellEnd"/>
      <w:r>
        <w:rPr>
          <w:rFonts w:eastAsiaTheme="minorEastAsia"/>
          <w:lang w:eastAsia="zh-CN"/>
        </w:rPr>
        <w:t xml:space="preserve"> based on the reported two PHRs. Therefore, we propose to fu</w:t>
      </w:r>
      <w:r w:rsidRPr="00D14CCD">
        <w:rPr>
          <w:rFonts w:eastAsiaTheme="minorEastAsia"/>
          <w:lang w:eastAsia="zh-CN"/>
        </w:rPr>
        <w:t>rther study panel-specific PHR reporting for the PUSCHs scheduled by two DCIs</w:t>
      </w:r>
      <w:r>
        <w:rPr>
          <w:rFonts w:eastAsiaTheme="minorEastAsia"/>
          <w:lang w:eastAsia="zh-CN"/>
        </w:rPr>
        <w:t>.</w:t>
      </w:r>
    </w:p>
    <w:p w14:paraId="7FF30414" w14:textId="77777777" w:rsidR="00270B8D" w:rsidRDefault="00270B8D" w:rsidP="00270B8D">
      <w:pPr>
        <w:jc w:val="center"/>
      </w:pPr>
      <w:r>
        <w:object w:dxaOrig="18421" w:dyaOrig="6405" w14:anchorId="7B17B5BA">
          <v:shape id="_x0000_i1033" type="#_x0000_t75" style="width:396pt;height:138.5pt" o:ole="">
            <v:imagedata r:id="rId28" o:title=""/>
          </v:shape>
          <o:OLEObject Type="Embed" ProgID="Visio.Drawing.15" ShapeID="_x0000_i1033" DrawAspect="Content" ObjectID="_1712778802" r:id="rId29"/>
        </w:object>
      </w:r>
    </w:p>
    <w:p w14:paraId="28F06CCD" w14:textId="77777777" w:rsidR="00270B8D" w:rsidRPr="00EB5F50" w:rsidRDefault="00270B8D" w:rsidP="001F12FE">
      <w:pPr>
        <w:pStyle w:val="figure"/>
        <w:numPr>
          <w:ilvl w:val="0"/>
          <w:numId w:val="13"/>
        </w:numPr>
      </w:pPr>
      <w:bookmarkStart w:id="17" w:name="_Ref102163405"/>
      <w:r>
        <w:rPr>
          <w:rFonts w:hint="eastAsia"/>
        </w:rPr>
        <w:t>P</w:t>
      </w:r>
      <w:r>
        <w:t xml:space="preserve">HR </w:t>
      </w:r>
      <w:r>
        <w:rPr>
          <w:rFonts w:hint="eastAsia"/>
        </w:rPr>
        <w:t>reporting</w:t>
      </w:r>
      <w:r>
        <w:t xml:space="preserve"> in </w:t>
      </w:r>
      <w:proofErr w:type="spellStart"/>
      <w:r>
        <w:t>mTRP</w:t>
      </w:r>
      <w:proofErr w:type="spellEnd"/>
      <w:r>
        <w:t xml:space="preserve"> operation</w:t>
      </w:r>
      <w:bookmarkEnd w:id="17"/>
    </w:p>
    <w:p w14:paraId="52361D7C" w14:textId="77777777" w:rsidR="00B004E1" w:rsidRDefault="00B004E1" w:rsidP="001F12FE">
      <w:pPr>
        <w:pStyle w:val="proposal0"/>
        <w:numPr>
          <w:ilvl w:val="0"/>
          <w:numId w:val="8"/>
        </w:numPr>
        <w:ind w:left="1134" w:hanging="1134"/>
      </w:pPr>
    </w:p>
    <w:p w14:paraId="0A83BDDE" w14:textId="387E2250" w:rsidR="00270B8D" w:rsidRDefault="00270B8D" w:rsidP="00B004E1">
      <w:pPr>
        <w:pStyle w:val="bullet1"/>
        <w:snapToGrid w:val="0"/>
        <w:rPr>
          <w:b/>
        </w:rPr>
      </w:pPr>
      <w:r w:rsidRPr="00B004E1">
        <w:rPr>
          <w:b/>
        </w:rPr>
        <w:t xml:space="preserve">Further study panel-specific PHR reporting for the PUSCHs scheduled by two DCIs. </w:t>
      </w:r>
    </w:p>
    <w:p w14:paraId="59F72F1A" w14:textId="77777777" w:rsidR="00830149" w:rsidRPr="00B004E1" w:rsidRDefault="00830149" w:rsidP="00830149">
      <w:pPr>
        <w:pStyle w:val="bullet1"/>
        <w:numPr>
          <w:ilvl w:val="0"/>
          <w:numId w:val="0"/>
        </w:numPr>
        <w:snapToGrid w:val="0"/>
        <w:rPr>
          <w:b/>
        </w:rPr>
      </w:pPr>
    </w:p>
    <w:p w14:paraId="4D720BFF" w14:textId="77777777" w:rsidR="009239EC" w:rsidRPr="004A1DE5" w:rsidRDefault="009239EC" w:rsidP="00162F10">
      <w:pPr>
        <w:pStyle w:val="title1"/>
      </w:pPr>
      <w:r w:rsidRPr="004A1DE5">
        <w:t>Conclusions</w:t>
      </w:r>
    </w:p>
    <w:p w14:paraId="2B4314A6" w14:textId="77777777" w:rsidR="009239EC" w:rsidRPr="004A1DE5" w:rsidRDefault="009239EC" w:rsidP="001F12FE">
      <w:pPr>
        <w:pStyle w:val="af2"/>
        <w:keepNext/>
        <w:widowControl/>
        <w:numPr>
          <w:ilvl w:val="0"/>
          <w:numId w:val="9"/>
        </w:numPr>
        <w:spacing w:before="240" w:after="60"/>
        <w:ind w:firstLineChars="0"/>
        <w:outlineLvl w:val="2"/>
        <w:rPr>
          <w:rFonts w:ascii="Times New Roman" w:eastAsiaTheme="minorEastAsia" w:hAnsi="Times New Roman"/>
          <w:bCs/>
          <w:vanish/>
          <w:kern w:val="0"/>
          <w:sz w:val="24"/>
          <w:szCs w:val="26"/>
        </w:rPr>
      </w:pPr>
    </w:p>
    <w:p w14:paraId="477BE412" w14:textId="77777777" w:rsidR="009239EC" w:rsidRPr="004A1DE5" w:rsidRDefault="009239EC" w:rsidP="001F12FE">
      <w:pPr>
        <w:pStyle w:val="af2"/>
        <w:keepNext/>
        <w:widowControl/>
        <w:numPr>
          <w:ilvl w:val="1"/>
          <w:numId w:val="9"/>
        </w:numPr>
        <w:spacing w:before="240" w:after="60"/>
        <w:ind w:firstLineChars="0"/>
        <w:outlineLvl w:val="2"/>
        <w:rPr>
          <w:rFonts w:ascii="Times New Roman" w:eastAsiaTheme="minorEastAsia" w:hAnsi="Times New Roman"/>
          <w:bCs/>
          <w:vanish/>
          <w:kern w:val="0"/>
          <w:sz w:val="24"/>
          <w:szCs w:val="26"/>
        </w:rPr>
      </w:pPr>
    </w:p>
    <w:p w14:paraId="76E9501E" w14:textId="16FEFE86" w:rsidR="009239EC" w:rsidRDefault="009338B5" w:rsidP="009239EC">
      <w:pPr>
        <w:rPr>
          <w:rFonts w:eastAsia="宋体"/>
          <w:color w:val="000000" w:themeColor="text1"/>
          <w:lang w:eastAsia="zh-CN"/>
        </w:rPr>
      </w:pPr>
      <w:r>
        <w:rPr>
          <w:rFonts w:eastAsia="宋体"/>
          <w:color w:val="000000" w:themeColor="text1"/>
          <w:lang w:eastAsia="zh-CN"/>
        </w:rPr>
        <w:t>I</w:t>
      </w:r>
      <w:r w:rsidRPr="009338B5">
        <w:rPr>
          <w:rFonts w:eastAsia="宋体"/>
          <w:color w:val="000000" w:themeColor="text1"/>
          <w:lang w:eastAsia="zh-CN"/>
        </w:rPr>
        <w:t>n this</w:t>
      </w:r>
      <w:r>
        <w:rPr>
          <w:rFonts w:eastAsia="宋体"/>
          <w:color w:val="000000" w:themeColor="text1"/>
          <w:lang w:eastAsia="zh-CN"/>
        </w:rPr>
        <w:t xml:space="preserve"> contribution, we have the following proposals.</w:t>
      </w:r>
    </w:p>
    <w:p w14:paraId="3FCD6DF1" w14:textId="77777777" w:rsidR="00BC4DEC" w:rsidRPr="0025044E" w:rsidRDefault="00BC4DEC" w:rsidP="001F12FE">
      <w:pPr>
        <w:pStyle w:val="proposal0"/>
        <w:numPr>
          <w:ilvl w:val="0"/>
          <w:numId w:val="20"/>
        </w:numPr>
        <w:jc w:val="left"/>
      </w:pPr>
    </w:p>
    <w:p w14:paraId="46FF9DE0" w14:textId="77777777" w:rsidR="00BC4DEC" w:rsidRPr="004A1DE5" w:rsidRDefault="00BC4DEC" w:rsidP="00BC4DEC">
      <w:pPr>
        <w:pStyle w:val="bullet1"/>
        <w:rPr>
          <w:b/>
        </w:rPr>
      </w:pPr>
      <w:r w:rsidRPr="004A1DE5">
        <w:rPr>
          <w:b/>
        </w:rPr>
        <w:t>For multi-TRP operation in Rel-18, support the maximum value of M/N to be 2.</w:t>
      </w:r>
    </w:p>
    <w:p w14:paraId="575886B8" w14:textId="77777777" w:rsidR="00BC4DEC" w:rsidRPr="004A1DE5" w:rsidRDefault="00BC4DEC" w:rsidP="001F12FE">
      <w:pPr>
        <w:pStyle w:val="proposal0"/>
        <w:numPr>
          <w:ilvl w:val="0"/>
          <w:numId w:val="20"/>
        </w:numPr>
        <w:ind w:left="1134" w:hanging="1134"/>
      </w:pPr>
    </w:p>
    <w:p w14:paraId="7A3533B5" w14:textId="77777777" w:rsidR="00BC4DEC" w:rsidRPr="004A1DE5" w:rsidRDefault="00BC4DEC" w:rsidP="00BC4DEC">
      <w:pPr>
        <w:pStyle w:val="bullet1"/>
        <w:rPr>
          <w:b/>
        </w:rPr>
      </w:pPr>
      <w:r w:rsidRPr="004A1DE5">
        <w:rPr>
          <w:b/>
        </w:rPr>
        <w:t xml:space="preserve">Consider a complete solution of unified TCI framework for multi-TRP operation in Rel-18, </w:t>
      </w:r>
    </w:p>
    <w:p w14:paraId="660D920D" w14:textId="77777777" w:rsidR="00BC4DEC" w:rsidRPr="004A1DE5" w:rsidRDefault="00BC4DEC" w:rsidP="00BC4DEC">
      <w:pPr>
        <w:pStyle w:val="bullet2"/>
        <w:rPr>
          <w:rStyle w:val="boldbullet20"/>
        </w:rPr>
      </w:pPr>
      <w:r w:rsidRPr="004A1DE5">
        <w:rPr>
          <w:rStyle w:val="boldbullet20"/>
        </w:rPr>
        <w:t>e.g. signaling for TCI state configuration/activation/indication, source RS and target RS type, UL power control, CA case with common TCI state update, BFR procedure, simultaneous multi-panel UL transmission, etc.</w:t>
      </w:r>
    </w:p>
    <w:p w14:paraId="31A8DAC2" w14:textId="77777777" w:rsidR="00BC4DEC" w:rsidRPr="004A1DE5" w:rsidRDefault="00BC4DEC" w:rsidP="001F12FE">
      <w:pPr>
        <w:pStyle w:val="proposal0"/>
        <w:numPr>
          <w:ilvl w:val="0"/>
          <w:numId w:val="20"/>
        </w:numPr>
        <w:ind w:left="1134" w:hanging="1134"/>
      </w:pPr>
    </w:p>
    <w:p w14:paraId="35DD1CBE" w14:textId="77777777" w:rsidR="00BC4DEC" w:rsidRPr="004A1DE5" w:rsidRDefault="00BC4DEC" w:rsidP="00BC4DEC">
      <w:pPr>
        <w:pStyle w:val="boldbullet1"/>
      </w:pPr>
      <w:r w:rsidRPr="004A1DE5">
        <w:t>Apply unified TCI framework for all aspects of multi-TRP operation in Rel-16/17, e.g.</w:t>
      </w:r>
    </w:p>
    <w:p w14:paraId="7EA47DCF" w14:textId="77777777" w:rsidR="00BC4DEC" w:rsidRPr="004A1DE5" w:rsidRDefault="00BC4DEC" w:rsidP="00BC4DEC">
      <w:pPr>
        <w:pStyle w:val="bullet2"/>
        <w:rPr>
          <w:rStyle w:val="boldbullet20"/>
        </w:rPr>
      </w:pPr>
      <w:r w:rsidRPr="004A1DE5">
        <w:rPr>
          <w:rStyle w:val="boldbullet20"/>
        </w:rPr>
        <w:t>Single-DCI based multi-TRP</w:t>
      </w:r>
    </w:p>
    <w:p w14:paraId="077B77C5" w14:textId="77777777" w:rsidR="00BC4DEC" w:rsidRPr="004A1DE5" w:rsidRDefault="00BC4DEC" w:rsidP="001F12FE">
      <w:pPr>
        <w:pStyle w:val="bullet2"/>
        <w:numPr>
          <w:ilvl w:val="2"/>
          <w:numId w:val="7"/>
        </w:numPr>
        <w:rPr>
          <w:rStyle w:val="boldbullet20"/>
        </w:rPr>
      </w:pPr>
      <w:r w:rsidRPr="004A1DE5">
        <w:rPr>
          <w:rStyle w:val="boldbullet20"/>
        </w:rPr>
        <w:t>PDCCH repetition/SFN, PDSCH SDM/FDM/TDM/SFN</w:t>
      </w:r>
    </w:p>
    <w:p w14:paraId="26AE86ED" w14:textId="77777777" w:rsidR="00BC4DEC" w:rsidRPr="004A1DE5" w:rsidRDefault="00BC4DEC" w:rsidP="001F12FE">
      <w:pPr>
        <w:pStyle w:val="bullet2"/>
        <w:numPr>
          <w:ilvl w:val="2"/>
          <w:numId w:val="7"/>
        </w:numPr>
        <w:rPr>
          <w:rStyle w:val="boldbullet20"/>
        </w:rPr>
      </w:pPr>
      <w:r w:rsidRPr="004A1DE5">
        <w:rPr>
          <w:rStyle w:val="boldbullet20"/>
        </w:rPr>
        <w:t>PUCCH repetition, PUSCH repetition</w:t>
      </w:r>
    </w:p>
    <w:p w14:paraId="107AFB15" w14:textId="77777777" w:rsidR="00BC4DEC" w:rsidRPr="004A1DE5" w:rsidRDefault="00BC4DEC" w:rsidP="001F12FE">
      <w:pPr>
        <w:pStyle w:val="bullet2"/>
        <w:numPr>
          <w:ilvl w:val="2"/>
          <w:numId w:val="7"/>
        </w:numPr>
        <w:rPr>
          <w:rStyle w:val="boldbullet20"/>
        </w:rPr>
      </w:pPr>
      <w:r w:rsidRPr="004A1DE5">
        <w:rPr>
          <w:rStyle w:val="boldbullet20"/>
        </w:rPr>
        <w:t xml:space="preserve">Potential </w:t>
      </w:r>
      <w:r w:rsidRPr="004A1DE5">
        <w:rPr>
          <w:rFonts w:eastAsia="微软雅黑"/>
          <w:b/>
        </w:rPr>
        <w:t>simultaneous multi-panel UL transmission</w:t>
      </w:r>
      <w:r w:rsidRPr="004A1DE5">
        <w:rPr>
          <w:rStyle w:val="boldbullet20"/>
        </w:rPr>
        <w:t xml:space="preserve"> schemes supported by Rel-18 MPUE</w:t>
      </w:r>
    </w:p>
    <w:p w14:paraId="58FF04F5" w14:textId="77777777" w:rsidR="00BC4DEC" w:rsidRDefault="00BC4DEC" w:rsidP="00BC4DEC">
      <w:pPr>
        <w:pStyle w:val="bullet2"/>
        <w:rPr>
          <w:rStyle w:val="boldbullet20"/>
        </w:rPr>
      </w:pPr>
      <w:r w:rsidRPr="004A1DE5">
        <w:rPr>
          <w:rStyle w:val="boldbullet20"/>
        </w:rPr>
        <w:t>Multi-DCI based multi-TRP</w:t>
      </w:r>
    </w:p>
    <w:p w14:paraId="4A6E0AE9" w14:textId="77777777" w:rsidR="00BC4DEC" w:rsidRPr="004A1DE5" w:rsidRDefault="00BC4DEC" w:rsidP="001F12FE">
      <w:pPr>
        <w:pStyle w:val="proposal0"/>
        <w:numPr>
          <w:ilvl w:val="0"/>
          <w:numId w:val="20"/>
        </w:numPr>
        <w:ind w:left="1134" w:hanging="1134"/>
      </w:pPr>
    </w:p>
    <w:p w14:paraId="7AA579A9" w14:textId="77777777" w:rsidR="00BC4DEC" w:rsidRPr="00462132" w:rsidRDefault="00BC4DEC" w:rsidP="00BC4DEC">
      <w:pPr>
        <w:pStyle w:val="boldbullet1"/>
        <w:rPr>
          <w:rFonts w:eastAsiaTheme="minorEastAsia"/>
        </w:rPr>
      </w:pPr>
      <w:r w:rsidRPr="00462132">
        <w:rPr>
          <w:rFonts w:eastAsiaTheme="minorEastAsia"/>
        </w:rPr>
        <w:t xml:space="preserve">For </w:t>
      </w:r>
      <w:r w:rsidRPr="004A1DE5">
        <w:rPr>
          <w:rFonts w:eastAsiaTheme="minorEastAsia"/>
        </w:rPr>
        <w:t xml:space="preserve">single-DCI based </w:t>
      </w:r>
      <w:r w:rsidRPr="00462132">
        <w:rPr>
          <w:rFonts w:eastAsiaTheme="minorEastAsia"/>
        </w:rPr>
        <w:t>multi-TRP transmission in Rel-18, following flexibility should be supported under a common signaling framework</w:t>
      </w:r>
    </w:p>
    <w:p w14:paraId="3939539D" w14:textId="77777777" w:rsidR="00BC4DEC" w:rsidRPr="009C19D7" w:rsidRDefault="00BC4DEC" w:rsidP="00BC4DEC">
      <w:pPr>
        <w:pStyle w:val="bullet2"/>
        <w:rPr>
          <w:rStyle w:val="boldbullet20"/>
        </w:rPr>
      </w:pPr>
      <w:r w:rsidRPr="009C19D7">
        <w:rPr>
          <w:rStyle w:val="boldbullet20"/>
        </w:rPr>
        <w:t>Support flexibility of different transmission modes, i.e., single-TRP transmission mode and multi-TRP transmission mode, between DL and UL in Rel-18.</w:t>
      </w:r>
    </w:p>
    <w:p w14:paraId="67497464" w14:textId="77777777" w:rsidR="00BC4DEC" w:rsidRPr="009C19D7" w:rsidRDefault="00BC4DEC" w:rsidP="00BC4DEC">
      <w:pPr>
        <w:pStyle w:val="bullet2"/>
        <w:rPr>
          <w:rStyle w:val="boldbullet20"/>
        </w:rPr>
      </w:pPr>
      <w:r w:rsidRPr="009C19D7">
        <w:rPr>
          <w:rStyle w:val="boldbullet20"/>
        </w:rPr>
        <w:lastRenderedPageBreak/>
        <w:t>Support dynamic switching between single</w:t>
      </w:r>
      <w:r>
        <w:rPr>
          <w:rStyle w:val="boldbullet20"/>
        </w:rPr>
        <w:t>-</w:t>
      </w:r>
      <w:r w:rsidRPr="009C19D7">
        <w:rPr>
          <w:rStyle w:val="boldbullet20"/>
        </w:rPr>
        <w:t>TRP transmission mode and multi-TRP transmission mode per channel in Rel-18.</w:t>
      </w:r>
    </w:p>
    <w:p w14:paraId="08030FAD" w14:textId="77777777" w:rsidR="00BC4DEC" w:rsidRPr="009C19D7" w:rsidRDefault="00BC4DEC" w:rsidP="00BC4DEC">
      <w:pPr>
        <w:pStyle w:val="bullet2"/>
        <w:rPr>
          <w:rStyle w:val="boldbullet20"/>
        </w:rPr>
      </w:pPr>
      <w:r w:rsidRPr="009C19D7">
        <w:rPr>
          <w:rStyle w:val="boldbullet20"/>
        </w:rPr>
        <w:t>Support to decouple the multi-TRP transmission scheme for each channel in Rel-18.</w:t>
      </w:r>
    </w:p>
    <w:p w14:paraId="787D102C" w14:textId="77777777" w:rsidR="00BC4DEC" w:rsidRDefault="00BC4DEC" w:rsidP="001F12FE">
      <w:pPr>
        <w:pStyle w:val="proposal0"/>
        <w:numPr>
          <w:ilvl w:val="0"/>
          <w:numId w:val="20"/>
        </w:numPr>
        <w:ind w:left="1134" w:hanging="1134"/>
      </w:pPr>
    </w:p>
    <w:p w14:paraId="70E26E41" w14:textId="77777777" w:rsidR="00BC4DEC" w:rsidRDefault="00BC4DEC" w:rsidP="00BC4DEC">
      <w:pPr>
        <w:pStyle w:val="boldbullet1"/>
        <w:rPr>
          <w:rFonts w:eastAsiaTheme="minorEastAsia"/>
        </w:rPr>
      </w:pPr>
      <w:r w:rsidRPr="002F672E">
        <w:t xml:space="preserve">Channels/RSs associated with a </w:t>
      </w:r>
      <w:r>
        <w:t xml:space="preserve">same </w:t>
      </w:r>
      <w:proofErr w:type="spellStart"/>
      <w:r w:rsidRPr="000B4C62">
        <w:rPr>
          <w:i/>
        </w:rPr>
        <w:t>coresetPoolIndex</w:t>
      </w:r>
      <w:proofErr w:type="spellEnd"/>
      <w:r w:rsidRPr="002F672E">
        <w:t xml:space="preserve"> apply a common beam</w:t>
      </w:r>
      <w:r>
        <w:t xml:space="preserve"> </w:t>
      </w:r>
      <w:r>
        <w:rPr>
          <w:rFonts w:eastAsiaTheme="minorEastAsia"/>
        </w:rPr>
        <w:t>indicated for the TRP.</w:t>
      </w:r>
    </w:p>
    <w:p w14:paraId="6F009951" w14:textId="77777777" w:rsidR="00BF4FE4" w:rsidRPr="004A1DE5" w:rsidRDefault="00BF4FE4" w:rsidP="001F12FE">
      <w:pPr>
        <w:pStyle w:val="proposal0"/>
        <w:numPr>
          <w:ilvl w:val="0"/>
          <w:numId w:val="20"/>
        </w:numPr>
      </w:pPr>
    </w:p>
    <w:p w14:paraId="0506BCE7" w14:textId="77777777" w:rsidR="00BF4FE4" w:rsidRPr="004A1DE5" w:rsidRDefault="00BF4FE4" w:rsidP="00BF4FE4">
      <w:pPr>
        <w:pStyle w:val="bullet1"/>
        <w:rPr>
          <w:b/>
        </w:rPr>
      </w:pPr>
      <w:r w:rsidRPr="004A1DE5">
        <w:rPr>
          <w:b/>
        </w:rPr>
        <w:t>Study whether joint TCI mode and separate TCI mode are configured across TRPs or per TRP.</w:t>
      </w:r>
    </w:p>
    <w:p w14:paraId="6E89A2C9" w14:textId="77777777" w:rsidR="00BF4FE4" w:rsidRPr="004A1DE5" w:rsidRDefault="00BF4FE4" w:rsidP="001F12FE">
      <w:pPr>
        <w:pStyle w:val="proposal0"/>
        <w:numPr>
          <w:ilvl w:val="0"/>
          <w:numId w:val="20"/>
        </w:numPr>
      </w:pPr>
    </w:p>
    <w:p w14:paraId="3136F40E" w14:textId="77777777" w:rsidR="00BF4FE4" w:rsidRPr="004A1DE5" w:rsidRDefault="00BF4FE4" w:rsidP="00BF4FE4">
      <w:pPr>
        <w:pStyle w:val="bullet1"/>
        <w:rPr>
          <w:b/>
        </w:rPr>
      </w:pPr>
      <w:r w:rsidRPr="004A1DE5">
        <w:rPr>
          <w:b/>
        </w:rPr>
        <w:t>For multi-DCI based multi-TRP case, the Rel-16/17 TCI state update signaling mechanism is reused in Rel-18, i.e. TRP-specific unified TCI state activation and indication is supported.</w:t>
      </w:r>
    </w:p>
    <w:p w14:paraId="243D7A74" w14:textId="77777777" w:rsidR="00BF4FE4" w:rsidRPr="004A1DE5" w:rsidRDefault="00BF4FE4" w:rsidP="001F12FE">
      <w:pPr>
        <w:pStyle w:val="proposal0"/>
        <w:numPr>
          <w:ilvl w:val="0"/>
          <w:numId w:val="20"/>
        </w:numPr>
      </w:pPr>
    </w:p>
    <w:p w14:paraId="658F84E9" w14:textId="77777777" w:rsidR="00BF4FE4" w:rsidRPr="004A1DE5" w:rsidRDefault="00BF4FE4" w:rsidP="00BF4FE4">
      <w:pPr>
        <w:pStyle w:val="bullet1"/>
        <w:rPr>
          <w:b/>
        </w:rPr>
      </w:pPr>
      <w:r w:rsidRPr="004A1DE5">
        <w:rPr>
          <w:b/>
        </w:rPr>
        <w:t>For single</w:t>
      </w:r>
      <w:r>
        <w:rPr>
          <w:b/>
        </w:rPr>
        <w:t>-</w:t>
      </w:r>
      <w:r w:rsidRPr="004A1DE5">
        <w:rPr>
          <w:b/>
        </w:rPr>
        <w:t>DCI based multi-TRP case, the same principle of TCI state activation and indication in Rel-16/17 is reused.</w:t>
      </w:r>
    </w:p>
    <w:p w14:paraId="4DEAD781" w14:textId="77777777" w:rsidR="00BF4FE4" w:rsidRPr="004A1DE5" w:rsidRDefault="00BF4FE4" w:rsidP="00BF4FE4">
      <w:pPr>
        <w:pStyle w:val="bullet2"/>
        <w:rPr>
          <w:b/>
        </w:rPr>
      </w:pPr>
      <w:r w:rsidRPr="004A1DE5">
        <w:rPr>
          <w:b/>
        </w:rPr>
        <w:t>Reuse the DCI format in Rel-17 unified TCI framework for beam indication.</w:t>
      </w:r>
    </w:p>
    <w:p w14:paraId="455A492E" w14:textId="77777777" w:rsidR="00BF4FE4" w:rsidRPr="004A1DE5" w:rsidRDefault="00BF4FE4" w:rsidP="00BF4FE4">
      <w:pPr>
        <w:pStyle w:val="bullet2"/>
        <w:rPr>
          <w:b/>
        </w:rPr>
      </w:pPr>
      <w:r w:rsidRPr="004A1DE5">
        <w:rPr>
          <w:b/>
        </w:rPr>
        <w:t>Determine the number of the indicated TCI states based on codepoint indicated by TCI field in beam indication DCI.</w:t>
      </w:r>
    </w:p>
    <w:p w14:paraId="33B630F8" w14:textId="77777777" w:rsidR="00BF4FE4" w:rsidRPr="004A1DE5" w:rsidRDefault="00BF4FE4" w:rsidP="00BF4FE4">
      <w:pPr>
        <w:pStyle w:val="bullet2"/>
        <w:rPr>
          <w:b/>
        </w:rPr>
      </w:pPr>
      <w:r>
        <w:rPr>
          <w:b/>
        </w:rPr>
        <w:t xml:space="preserve">Determine </w:t>
      </w:r>
      <w:r w:rsidRPr="00580340">
        <w:rPr>
          <w:b/>
        </w:rPr>
        <w:t>one-to-one mapping between two TRPs and the two activated DL/UL TCI states in a TCI codepoint</w:t>
      </w:r>
      <w:r>
        <w:rPr>
          <w:b/>
        </w:rPr>
        <w:t>.</w:t>
      </w:r>
    </w:p>
    <w:p w14:paraId="6F8169F7" w14:textId="77777777" w:rsidR="00BF4FE4" w:rsidRPr="004A1DE5" w:rsidRDefault="00BF4FE4" w:rsidP="001F12FE">
      <w:pPr>
        <w:pStyle w:val="proposal0"/>
        <w:numPr>
          <w:ilvl w:val="0"/>
          <w:numId w:val="20"/>
        </w:numPr>
      </w:pPr>
    </w:p>
    <w:p w14:paraId="52CB1AB2" w14:textId="77777777" w:rsidR="00BF4FE4" w:rsidRPr="004A1DE5" w:rsidRDefault="00BF4FE4" w:rsidP="00BF4FE4">
      <w:pPr>
        <w:pStyle w:val="bullet1"/>
        <w:rPr>
          <w:b/>
        </w:rPr>
      </w:pPr>
      <w:r w:rsidRPr="004A1DE5">
        <w:rPr>
          <w:b/>
        </w:rPr>
        <w:t>For multi-DCI based multi-TRP, the TCI state application rule can be defined per channel/RS, e.g.</w:t>
      </w:r>
    </w:p>
    <w:p w14:paraId="54CC0324" w14:textId="77777777" w:rsidR="00BF4FE4" w:rsidRPr="004A1DE5" w:rsidRDefault="00BF4FE4" w:rsidP="00BF4FE4">
      <w:pPr>
        <w:pStyle w:val="bullet2"/>
        <w:rPr>
          <w:b/>
        </w:rPr>
      </w:pPr>
      <w:r w:rsidRPr="004A1DE5">
        <w:rPr>
          <w:b/>
        </w:rPr>
        <w:t xml:space="preserve">For CORESET sharing the indicated TCI state, apply the indicated TCI state corresponding to the </w:t>
      </w:r>
      <w:proofErr w:type="spellStart"/>
      <w:r w:rsidRPr="004A1DE5">
        <w:rPr>
          <w:b/>
          <w:i/>
        </w:rPr>
        <w:t>coresetPoolIndex</w:t>
      </w:r>
      <w:proofErr w:type="spellEnd"/>
      <w:r w:rsidRPr="004A1DE5">
        <w:rPr>
          <w:b/>
        </w:rPr>
        <w:t xml:space="preserve"> associated with this CORESET.</w:t>
      </w:r>
    </w:p>
    <w:p w14:paraId="31A16C2C" w14:textId="77777777" w:rsidR="00BF4FE4" w:rsidRPr="004A1DE5" w:rsidRDefault="00BF4FE4" w:rsidP="00BF4FE4">
      <w:pPr>
        <w:pStyle w:val="bullet2"/>
        <w:rPr>
          <w:b/>
        </w:rPr>
      </w:pPr>
      <w:r w:rsidRPr="004A1DE5">
        <w:rPr>
          <w:b/>
        </w:rPr>
        <w:t xml:space="preserve">For PDSCH, PUCCH and PUSCH scheduled by a DCI, apply the indicated TCI state of the scheduling PDCCH, which is corresponding to the </w:t>
      </w:r>
      <w:proofErr w:type="spellStart"/>
      <w:r w:rsidRPr="004A1DE5">
        <w:rPr>
          <w:b/>
          <w:i/>
        </w:rPr>
        <w:t>coresetPoolIndex</w:t>
      </w:r>
      <w:proofErr w:type="spellEnd"/>
      <w:r w:rsidRPr="004A1DE5">
        <w:rPr>
          <w:b/>
        </w:rPr>
        <w:t xml:space="preserve"> associated with the CORESET.</w:t>
      </w:r>
    </w:p>
    <w:p w14:paraId="18BFA3A3" w14:textId="77777777" w:rsidR="00BF4FE4" w:rsidRPr="004A1DE5" w:rsidRDefault="00BF4FE4" w:rsidP="00BF4FE4">
      <w:pPr>
        <w:pStyle w:val="bullet2"/>
        <w:rPr>
          <w:b/>
        </w:rPr>
      </w:pPr>
      <w:r w:rsidRPr="004A1DE5">
        <w:rPr>
          <w:b/>
        </w:rPr>
        <w:t xml:space="preserve">For PUCCH and PUSCH transmission configured by RRC, including periodic PUCCH and Type 1 configured grant, etc., apply the indicated TCI state corresponding to a default </w:t>
      </w:r>
      <w:proofErr w:type="spellStart"/>
      <w:r w:rsidRPr="002827C1">
        <w:rPr>
          <w:b/>
          <w:i/>
        </w:rPr>
        <w:t>coresetPoolIndex</w:t>
      </w:r>
      <w:proofErr w:type="spellEnd"/>
      <w:r w:rsidRPr="004A1DE5">
        <w:rPr>
          <w:b/>
        </w:rPr>
        <w:t xml:space="preserve">, e.g. </w:t>
      </w:r>
      <w:proofErr w:type="spellStart"/>
      <w:r w:rsidRPr="004A1DE5">
        <w:rPr>
          <w:b/>
          <w:i/>
        </w:rPr>
        <w:t>coresetPoolIndex</w:t>
      </w:r>
      <w:proofErr w:type="spellEnd"/>
      <w:r w:rsidRPr="004A1DE5">
        <w:rPr>
          <w:b/>
        </w:rPr>
        <w:t xml:space="preserve"> 0, or the TCI state corresponding to a </w:t>
      </w:r>
      <w:proofErr w:type="spellStart"/>
      <w:r w:rsidRPr="004A1DE5">
        <w:rPr>
          <w:b/>
          <w:i/>
        </w:rPr>
        <w:t>coresetPoolIndex</w:t>
      </w:r>
      <w:proofErr w:type="spellEnd"/>
      <w:r w:rsidRPr="004A1DE5">
        <w:rPr>
          <w:b/>
        </w:rPr>
        <w:t xml:space="preserve"> configured by RRC.</w:t>
      </w:r>
    </w:p>
    <w:p w14:paraId="0AF55AEB" w14:textId="77777777" w:rsidR="00BF4FE4" w:rsidRPr="004A1DE5" w:rsidRDefault="00BF4FE4" w:rsidP="00BF4FE4">
      <w:pPr>
        <w:pStyle w:val="bullet2"/>
        <w:rPr>
          <w:b/>
        </w:rPr>
      </w:pPr>
      <w:r w:rsidRPr="004A1DE5">
        <w:rPr>
          <w:b/>
        </w:rPr>
        <w:t xml:space="preserve">For CSI-RS and SRS sharing the indicated TCI state, apply the indicated TCI state corresponding to the </w:t>
      </w:r>
      <w:proofErr w:type="spellStart"/>
      <w:r w:rsidRPr="004A1DE5">
        <w:rPr>
          <w:b/>
          <w:i/>
        </w:rPr>
        <w:t>coresetPoolIndex</w:t>
      </w:r>
      <w:proofErr w:type="spellEnd"/>
      <w:r w:rsidRPr="004A1DE5">
        <w:rPr>
          <w:b/>
        </w:rPr>
        <w:t xml:space="preserve"> value associated with resource set/resource group/resource, or follow the triggering PDCCH. </w:t>
      </w:r>
    </w:p>
    <w:p w14:paraId="01AD8D6A" w14:textId="77777777" w:rsidR="00BF4FE4" w:rsidRPr="004A1DE5" w:rsidRDefault="00BF4FE4" w:rsidP="001F12FE">
      <w:pPr>
        <w:pStyle w:val="proposal0"/>
        <w:numPr>
          <w:ilvl w:val="0"/>
          <w:numId w:val="20"/>
        </w:numPr>
      </w:pPr>
    </w:p>
    <w:p w14:paraId="7A16DD24" w14:textId="77777777" w:rsidR="00BF4FE4" w:rsidRPr="00361070" w:rsidRDefault="00BF4FE4" w:rsidP="00BF4FE4">
      <w:pPr>
        <w:pStyle w:val="bullet1"/>
        <w:rPr>
          <w:rFonts w:eastAsiaTheme="minorEastAsia"/>
        </w:rPr>
      </w:pPr>
      <w:r w:rsidRPr="00361070">
        <w:rPr>
          <w:b/>
        </w:rPr>
        <w:t>For single-DCI based multi-TRP case, a channel grouping mechanism can be introduced, where the channel group is applied at least for CORESET, i.e. CORESET group.</w:t>
      </w:r>
    </w:p>
    <w:p w14:paraId="5A2EB2C7" w14:textId="77777777" w:rsidR="00BF4FE4" w:rsidRPr="00361070" w:rsidRDefault="00BF4FE4" w:rsidP="00BF4FE4">
      <w:pPr>
        <w:pStyle w:val="boldbullet2"/>
      </w:pPr>
      <w:r w:rsidRPr="00361070">
        <w:t>The multiple indicated TCI states are associated with the channel groups, respectively.</w:t>
      </w:r>
    </w:p>
    <w:p w14:paraId="4C8D6112" w14:textId="77777777" w:rsidR="00BF4FE4" w:rsidRPr="009313F6" w:rsidRDefault="00BF4FE4" w:rsidP="00BF4FE4">
      <w:pPr>
        <w:pStyle w:val="boldbullet2"/>
      </w:pPr>
      <w:r w:rsidRPr="009313F6">
        <w:t>For CORESET sharing the indicated TCI state, apply the indicated TCI state corresponding to the CORESET group</w:t>
      </w:r>
      <w:r>
        <w:t xml:space="preserve"> to which the CORESET belongs</w:t>
      </w:r>
      <w:r w:rsidRPr="009313F6">
        <w:t>.</w:t>
      </w:r>
    </w:p>
    <w:p w14:paraId="66D1D524" w14:textId="77777777" w:rsidR="00BF4FE4" w:rsidRPr="004A1DE5" w:rsidRDefault="00BF4FE4" w:rsidP="001F12FE">
      <w:pPr>
        <w:pStyle w:val="proposal0"/>
        <w:numPr>
          <w:ilvl w:val="0"/>
          <w:numId w:val="20"/>
        </w:numPr>
      </w:pPr>
    </w:p>
    <w:p w14:paraId="1AEAAB9C" w14:textId="77777777" w:rsidR="00BF4FE4" w:rsidRPr="004A1DE5" w:rsidRDefault="00BF4FE4" w:rsidP="00BF4FE4">
      <w:pPr>
        <w:pStyle w:val="bullet1"/>
        <w:rPr>
          <w:b/>
        </w:rPr>
      </w:pPr>
      <w:r w:rsidRPr="004A1DE5">
        <w:rPr>
          <w:b/>
        </w:rPr>
        <w:t>For single</w:t>
      </w:r>
      <w:r>
        <w:rPr>
          <w:b/>
        </w:rPr>
        <w:t>-</w:t>
      </w:r>
      <w:r w:rsidRPr="004A1DE5">
        <w:rPr>
          <w:b/>
        </w:rPr>
        <w:t>DCI based multi-TRP case, to support dynamic switching between single TRP and multi-TRP operation, the TCI state application rule for some transmission schemes can be defined per channel/RS, e.g.</w:t>
      </w:r>
    </w:p>
    <w:p w14:paraId="37C637DE" w14:textId="77777777" w:rsidR="00BF4FE4" w:rsidRPr="004A1DE5" w:rsidRDefault="00BF4FE4" w:rsidP="00BF4FE4">
      <w:pPr>
        <w:pStyle w:val="bullet2"/>
        <w:rPr>
          <w:b/>
        </w:rPr>
      </w:pPr>
      <w:r w:rsidRPr="004A1DE5">
        <w:rPr>
          <w:b/>
        </w:rPr>
        <w:t xml:space="preserve">For PDCCH repetition, UE can monitor two PDCCH candidates in the linked search space sets </w:t>
      </w:r>
      <w:r>
        <w:rPr>
          <w:b/>
        </w:rPr>
        <w:t>associated with CORESET groups with</w:t>
      </w:r>
      <w:r w:rsidRPr="004A1DE5">
        <w:rPr>
          <w:b/>
        </w:rPr>
        <w:t xml:space="preserve"> </w:t>
      </w:r>
      <w:r>
        <w:rPr>
          <w:b/>
        </w:rPr>
        <w:t>two</w:t>
      </w:r>
      <w:r w:rsidRPr="004A1DE5">
        <w:rPr>
          <w:b/>
        </w:rPr>
        <w:t xml:space="preserve"> indicated TCI states. </w:t>
      </w:r>
    </w:p>
    <w:p w14:paraId="4A5A2254" w14:textId="77777777" w:rsidR="00BF4FE4" w:rsidRPr="004A1DE5" w:rsidRDefault="00BF4FE4" w:rsidP="00BF4FE4">
      <w:pPr>
        <w:pStyle w:val="bullet2"/>
        <w:rPr>
          <w:b/>
        </w:rPr>
      </w:pPr>
      <w:r>
        <w:rPr>
          <w:b/>
        </w:rPr>
        <w:t xml:space="preserve">When </w:t>
      </w:r>
      <w:r w:rsidRPr="009313F6">
        <w:rPr>
          <w:b/>
        </w:rPr>
        <w:t>a CORESET belong</w:t>
      </w:r>
      <w:r>
        <w:rPr>
          <w:b/>
        </w:rPr>
        <w:t>s</w:t>
      </w:r>
      <w:r w:rsidRPr="009313F6">
        <w:rPr>
          <w:b/>
        </w:rPr>
        <w:t xml:space="preserve"> to two CORESET groups at the same time</w:t>
      </w:r>
      <w:r>
        <w:rPr>
          <w:b/>
        </w:rPr>
        <w:t>,</w:t>
      </w:r>
      <w:r w:rsidRPr="004A1DE5">
        <w:rPr>
          <w:b/>
        </w:rPr>
        <w:t xml:space="preserve"> SFN-based PDCCH transmission </w:t>
      </w:r>
      <w:r>
        <w:rPr>
          <w:b/>
        </w:rPr>
        <w:t xml:space="preserve">is allowed to </w:t>
      </w:r>
      <w:r w:rsidRPr="004A1DE5">
        <w:rPr>
          <w:b/>
        </w:rPr>
        <w:t>appl</w:t>
      </w:r>
      <w:r>
        <w:rPr>
          <w:b/>
        </w:rPr>
        <w:t>y</w:t>
      </w:r>
      <w:r w:rsidRPr="004A1DE5">
        <w:rPr>
          <w:b/>
        </w:rPr>
        <w:t xml:space="preserve"> the two indicated TCI states.</w:t>
      </w:r>
    </w:p>
    <w:p w14:paraId="7EE3D2D1" w14:textId="77777777" w:rsidR="00BF4FE4" w:rsidRPr="004A1DE5" w:rsidRDefault="00BF4FE4" w:rsidP="00BF4FE4">
      <w:pPr>
        <w:pStyle w:val="bullet2"/>
        <w:rPr>
          <w:b/>
        </w:rPr>
      </w:pPr>
      <w:r w:rsidRPr="004A1DE5">
        <w:rPr>
          <w:b/>
        </w:rPr>
        <w:t xml:space="preserve">For PDSCH, a new field can be introduced in scheduling </w:t>
      </w:r>
      <w:r>
        <w:rPr>
          <w:b/>
        </w:rPr>
        <w:t xml:space="preserve">DL </w:t>
      </w:r>
      <w:r w:rsidRPr="004A1DE5">
        <w:rPr>
          <w:b/>
        </w:rPr>
        <w:t xml:space="preserve">DCI to dynamically indicate </w:t>
      </w:r>
      <w:r>
        <w:rPr>
          <w:b/>
        </w:rPr>
        <w:t>the</w:t>
      </w:r>
      <w:r w:rsidRPr="004A1DE5">
        <w:rPr>
          <w:b/>
        </w:rPr>
        <w:t xml:space="preserve"> TCI state</w:t>
      </w:r>
      <w:r>
        <w:rPr>
          <w:b/>
        </w:rPr>
        <w:t>(s)</w:t>
      </w:r>
      <w:r w:rsidRPr="004A1DE5">
        <w:rPr>
          <w:b/>
        </w:rPr>
        <w:t xml:space="preserve"> applied for PDSCH.</w:t>
      </w:r>
    </w:p>
    <w:p w14:paraId="051BA81F" w14:textId="77777777" w:rsidR="00BF4FE4" w:rsidRDefault="00BF4FE4" w:rsidP="00BF4FE4">
      <w:pPr>
        <w:pStyle w:val="bullet2"/>
        <w:rPr>
          <w:b/>
        </w:rPr>
      </w:pPr>
      <w:r w:rsidRPr="004A1DE5">
        <w:rPr>
          <w:b/>
        </w:rPr>
        <w:lastRenderedPageBreak/>
        <w:t>For PUCCH with multi-TRP TDM</w:t>
      </w:r>
      <w:r>
        <w:rPr>
          <w:b/>
        </w:rPr>
        <w:t xml:space="preserve"> repetition</w:t>
      </w:r>
      <w:r w:rsidRPr="004A1DE5">
        <w:rPr>
          <w:b/>
        </w:rPr>
        <w:t>, and for PUCCH with</w:t>
      </w:r>
      <w:r>
        <w:rPr>
          <w:b/>
        </w:rPr>
        <w:t xml:space="preserve"> </w:t>
      </w:r>
      <w:proofErr w:type="spellStart"/>
      <w:r w:rsidRPr="004A1DE5">
        <w:rPr>
          <w:b/>
        </w:rPr>
        <w:t>STxMP</w:t>
      </w:r>
      <w:proofErr w:type="spellEnd"/>
      <w:r w:rsidRPr="004A1DE5">
        <w:rPr>
          <w:b/>
        </w:rPr>
        <w:t>, the associated multiple indicated TCI states are applied to the PUCCH for TCI state update.</w:t>
      </w:r>
    </w:p>
    <w:p w14:paraId="110D5B0C" w14:textId="77777777" w:rsidR="00BF4FE4" w:rsidRPr="0081398B" w:rsidRDefault="00BF4FE4" w:rsidP="00BF4FE4">
      <w:pPr>
        <w:pStyle w:val="bullet3"/>
        <w:rPr>
          <w:b/>
        </w:rPr>
      </w:pPr>
      <w:r>
        <w:rPr>
          <w:b/>
        </w:rPr>
        <w:t xml:space="preserve">Consider </w:t>
      </w:r>
      <w:r w:rsidRPr="0081398B">
        <w:rPr>
          <w:b/>
        </w:rPr>
        <w:t xml:space="preserve">the condition to apply two indicated TCI states for </w:t>
      </w:r>
      <w:r>
        <w:rPr>
          <w:b/>
        </w:rPr>
        <w:t>a</w:t>
      </w:r>
      <w:r w:rsidRPr="0081398B">
        <w:rPr>
          <w:b/>
        </w:rPr>
        <w:t xml:space="preserve"> PUCCH resource</w:t>
      </w:r>
      <w:r>
        <w:rPr>
          <w:b/>
        </w:rPr>
        <w:t>.</w:t>
      </w:r>
    </w:p>
    <w:p w14:paraId="486A8E29" w14:textId="77777777" w:rsidR="00BF4FE4" w:rsidRPr="004A1DE5" w:rsidRDefault="00BF4FE4" w:rsidP="00BF4FE4">
      <w:pPr>
        <w:pStyle w:val="bullet2"/>
        <w:rPr>
          <w:b/>
        </w:rPr>
      </w:pPr>
      <w:r w:rsidRPr="004A1DE5">
        <w:rPr>
          <w:b/>
        </w:rPr>
        <w:t>For PUSCH with multi-TRP TDM</w:t>
      </w:r>
      <w:r>
        <w:rPr>
          <w:b/>
        </w:rPr>
        <w:t xml:space="preserve"> repetition</w:t>
      </w:r>
      <w:r w:rsidRPr="004A1DE5">
        <w:rPr>
          <w:b/>
        </w:rPr>
        <w:t xml:space="preserve">, and for PUSCH with </w:t>
      </w:r>
      <w:proofErr w:type="spellStart"/>
      <w:r w:rsidRPr="004A1DE5">
        <w:rPr>
          <w:b/>
        </w:rPr>
        <w:t>STxMP</w:t>
      </w:r>
      <w:proofErr w:type="spellEnd"/>
      <w:r w:rsidRPr="004A1DE5">
        <w:rPr>
          <w:b/>
        </w:rPr>
        <w:t xml:space="preserve">, the SRS resource set indicator field in UL DCI can be re-defined to indicate which TCI state is applied for UL panel selection and </w:t>
      </w:r>
      <w:proofErr w:type="spellStart"/>
      <w:r w:rsidRPr="004A1DE5">
        <w:rPr>
          <w:b/>
        </w:rPr>
        <w:t>STxMP</w:t>
      </w:r>
      <w:proofErr w:type="spellEnd"/>
      <w:r w:rsidRPr="004A1DE5">
        <w:rPr>
          <w:b/>
        </w:rPr>
        <w:t xml:space="preserve"> UL transmission scheme. </w:t>
      </w:r>
    </w:p>
    <w:p w14:paraId="3ADC9A94" w14:textId="77777777" w:rsidR="00BF4FE4" w:rsidRDefault="00BF4FE4" w:rsidP="00BF4FE4">
      <w:pPr>
        <w:pStyle w:val="bullet2"/>
        <w:rPr>
          <w:b/>
        </w:rPr>
      </w:pPr>
      <w:r w:rsidRPr="004A1DE5">
        <w:rPr>
          <w:b/>
        </w:rPr>
        <w:t xml:space="preserve">For CSI-RS and SRS sharing the indicated TCI state, apply the associated indicated TCI state per resource set/ resource group level, or follow the triggering PDCCH. </w:t>
      </w:r>
    </w:p>
    <w:p w14:paraId="3C22F7E2" w14:textId="77777777" w:rsidR="00BF4FE4" w:rsidRPr="004A1DE5" w:rsidRDefault="00BF4FE4" w:rsidP="001F12FE">
      <w:pPr>
        <w:pStyle w:val="proposal0"/>
        <w:numPr>
          <w:ilvl w:val="0"/>
          <w:numId w:val="20"/>
        </w:numPr>
      </w:pPr>
    </w:p>
    <w:p w14:paraId="248C63F5" w14:textId="77777777" w:rsidR="00BF4FE4" w:rsidRPr="004A1DE5" w:rsidRDefault="00BF4FE4" w:rsidP="00BF4FE4">
      <w:pPr>
        <w:pStyle w:val="bullet1"/>
        <w:rPr>
          <w:b/>
        </w:rPr>
      </w:pPr>
      <w:r w:rsidRPr="004A1DE5">
        <w:rPr>
          <w:b/>
        </w:rPr>
        <w:t>The UL power control mechanism in Rel-17 unified TCI framework can be extended for multi-TRP case, when multiple joint or UL TCI states are indicated.</w:t>
      </w:r>
    </w:p>
    <w:p w14:paraId="38E37317" w14:textId="77777777" w:rsidR="00BF4FE4" w:rsidRPr="004A1DE5" w:rsidRDefault="00BF4FE4" w:rsidP="00BF4FE4">
      <w:pPr>
        <w:pStyle w:val="bullet2"/>
        <w:rPr>
          <w:b/>
        </w:rPr>
      </w:pPr>
      <w:r w:rsidRPr="004A1DE5">
        <w:rPr>
          <w:rFonts w:eastAsiaTheme="minorEastAsia"/>
          <w:b/>
        </w:rPr>
        <w:t>The UL PC parameter settings (including PLRS, P0, alpha, close</w:t>
      </w:r>
      <w:r>
        <w:rPr>
          <w:rFonts w:eastAsiaTheme="minorEastAsia"/>
          <w:b/>
        </w:rPr>
        <w:t>d</w:t>
      </w:r>
      <w:r w:rsidRPr="004A1DE5">
        <w:rPr>
          <w:rFonts w:eastAsiaTheme="minorEastAsia"/>
          <w:b/>
        </w:rPr>
        <w:t xml:space="preserve"> loop index) are associated with multiple indicated TCI states, respectively.</w:t>
      </w:r>
    </w:p>
    <w:p w14:paraId="08C2FEF8" w14:textId="77777777" w:rsidR="00BF4FE4" w:rsidRPr="004A1DE5" w:rsidRDefault="00BF4FE4" w:rsidP="001F12FE">
      <w:pPr>
        <w:pStyle w:val="proposal0"/>
        <w:numPr>
          <w:ilvl w:val="0"/>
          <w:numId w:val="20"/>
        </w:numPr>
      </w:pPr>
    </w:p>
    <w:p w14:paraId="3BBC19C1" w14:textId="77777777" w:rsidR="00BF4FE4" w:rsidRPr="004A1DE5" w:rsidRDefault="00BF4FE4" w:rsidP="00BF4FE4">
      <w:pPr>
        <w:pStyle w:val="bullet1"/>
        <w:rPr>
          <w:b/>
        </w:rPr>
      </w:pPr>
      <w:r w:rsidRPr="004A1DE5">
        <w:rPr>
          <w:b/>
        </w:rPr>
        <w:t>The PC parameter setting determination depends on the TCI state applied for PUCCH/PUSCH/SRS.</w:t>
      </w:r>
    </w:p>
    <w:p w14:paraId="3A34DAA7" w14:textId="77777777" w:rsidR="00BF4FE4" w:rsidRPr="004A1DE5" w:rsidRDefault="00BF4FE4" w:rsidP="001F12FE">
      <w:pPr>
        <w:pStyle w:val="proposal0"/>
        <w:numPr>
          <w:ilvl w:val="0"/>
          <w:numId w:val="20"/>
        </w:numPr>
      </w:pPr>
    </w:p>
    <w:p w14:paraId="18B514D5" w14:textId="77777777" w:rsidR="00BF4FE4" w:rsidRPr="004A1DE5" w:rsidRDefault="00BF4FE4" w:rsidP="00BF4FE4">
      <w:pPr>
        <w:pStyle w:val="bullet1"/>
        <w:rPr>
          <w:b/>
        </w:rPr>
      </w:pPr>
      <w:r w:rsidRPr="004A1DE5">
        <w:rPr>
          <w:b/>
        </w:rPr>
        <w:t>If the PC parameter settings (including PLRS, P0, alpha, close</w:t>
      </w:r>
      <w:r>
        <w:rPr>
          <w:b/>
        </w:rPr>
        <w:t>d</w:t>
      </w:r>
      <w:r w:rsidRPr="004A1DE5">
        <w:rPr>
          <w:b/>
        </w:rPr>
        <w:t xml:space="preserve"> loop index) are not associated with the indicated TCI states, default settings for each channel/RS for each TRP can be configured by RRC or indicated by MAC CE from the configured PC parameter setting list.</w:t>
      </w:r>
    </w:p>
    <w:p w14:paraId="75ECF2E3" w14:textId="77777777" w:rsidR="00BF4FE4" w:rsidRPr="004A1DE5" w:rsidRDefault="00BF4FE4" w:rsidP="00BF4FE4">
      <w:pPr>
        <w:pStyle w:val="bullet2"/>
        <w:rPr>
          <w:b/>
        </w:rPr>
      </w:pPr>
      <w:r w:rsidRPr="004A1DE5">
        <w:rPr>
          <w:b/>
        </w:rPr>
        <w:t xml:space="preserve">For PUSCH, default settings also can be selected based on the value of up to </w:t>
      </w:r>
      <w:r>
        <w:rPr>
          <w:b/>
        </w:rPr>
        <w:t xml:space="preserve">two </w:t>
      </w:r>
      <w:r w:rsidRPr="004A1DE5">
        <w:rPr>
          <w:b/>
        </w:rPr>
        <w:t>SRI fields.</w:t>
      </w:r>
    </w:p>
    <w:p w14:paraId="1E2EE18F" w14:textId="77777777" w:rsidR="00BF4FE4" w:rsidRPr="004A1DE5" w:rsidRDefault="00BF4FE4" w:rsidP="001F12FE">
      <w:pPr>
        <w:pStyle w:val="proposal0"/>
        <w:numPr>
          <w:ilvl w:val="0"/>
          <w:numId w:val="20"/>
        </w:numPr>
      </w:pPr>
    </w:p>
    <w:p w14:paraId="078FDE6E" w14:textId="77777777" w:rsidR="00BF4FE4" w:rsidRPr="004A1DE5" w:rsidRDefault="00BF4FE4" w:rsidP="00BF4FE4">
      <w:pPr>
        <w:pStyle w:val="bullet1"/>
        <w:rPr>
          <w:b/>
        </w:rPr>
      </w:pPr>
      <w:r w:rsidRPr="004A1DE5">
        <w:rPr>
          <w:b/>
        </w:rPr>
        <w:t>UL PC parameter settings from different setting lists including additional P0 list are associated with an UL or joint TCI state for different services.</w:t>
      </w:r>
    </w:p>
    <w:p w14:paraId="3554CD45" w14:textId="77777777" w:rsidR="00BF4FE4" w:rsidRPr="004A1DE5" w:rsidRDefault="00BF4FE4" w:rsidP="00BF4FE4">
      <w:pPr>
        <w:pStyle w:val="bullet2"/>
        <w:rPr>
          <w:b/>
        </w:rPr>
      </w:pPr>
      <w:r w:rsidRPr="004A1DE5">
        <w:rPr>
          <w:b/>
        </w:rPr>
        <w:t>TCI state ID and OLPC are used to determine PC parameters.</w:t>
      </w:r>
    </w:p>
    <w:p w14:paraId="1153A976" w14:textId="77777777" w:rsidR="00BF4FE4" w:rsidRPr="004A1DE5" w:rsidRDefault="00BF4FE4" w:rsidP="00BF4FE4">
      <w:pPr>
        <w:pStyle w:val="bullet1"/>
        <w:rPr>
          <w:b/>
        </w:rPr>
      </w:pPr>
      <w:r w:rsidRPr="004A1DE5">
        <w:rPr>
          <w:b/>
        </w:rPr>
        <w:t>If the PC parameter settings are not associated with the indicated TCI states, P0 or additional P0 can be determined based on the value of SRI field and OLPC field.</w:t>
      </w:r>
    </w:p>
    <w:p w14:paraId="15D93872" w14:textId="77777777" w:rsidR="00CC26D1" w:rsidRPr="004A1DE5" w:rsidRDefault="00CC26D1" w:rsidP="001F12FE">
      <w:pPr>
        <w:pStyle w:val="proposal0"/>
        <w:numPr>
          <w:ilvl w:val="0"/>
          <w:numId w:val="20"/>
        </w:numPr>
      </w:pPr>
    </w:p>
    <w:p w14:paraId="49571B32" w14:textId="77777777" w:rsidR="00CC26D1" w:rsidRDefault="00CC26D1" w:rsidP="00CC26D1">
      <w:pPr>
        <w:pStyle w:val="bullet1"/>
        <w:rPr>
          <w:b/>
        </w:rPr>
      </w:pPr>
      <w:r w:rsidRPr="004A1DE5">
        <w:rPr>
          <w:b/>
        </w:rPr>
        <w:t>When one SRS resource set is configured for multi-DCI based multi-TRP case, it is required to clarify whether the UL PC parameters for all SRS resources in the set are allowed to be different.</w:t>
      </w:r>
    </w:p>
    <w:p w14:paraId="2DBB2655" w14:textId="77777777" w:rsidR="00CC26D1" w:rsidRDefault="00CC26D1" w:rsidP="00CC26D1">
      <w:pPr>
        <w:pStyle w:val="boldbullet1"/>
      </w:pPr>
      <w:r w:rsidRPr="003F797E">
        <w:t>When t</w:t>
      </w:r>
      <w:r w:rsidRPr="005E7DA2">
        <w:t>wo</w:t>
      </w:r>
      <w:r w:rsidRPr="003F797E">
        <w:t xml:space="preserve"> </w:t>
      </w:r>
      <w:r w:rsidRPr="005E7DA2">
        <w:t xml:space="preserve">SRS resource sets </w:t>
      </w:r>
      <w:r w:rsidRPr="003F797E">
        <w:t>can be</w:t>
      </w:r>
      <w:r w:rsidRPr="005E7DA2">
        <w:t xml:space="preserve"> configured, each SRS resource set </w:t>
      </w:r>
      <w:r>
        <w:t xml:space="preserve">is </w:t>
      </w:r>
      <w:r w:rsidRPr="005E7DA2">
        <w:t xml:space="preserve">associated with a </w:t>
      </w:r>
      <w:proofErr w:type="spellStart"/>
      <w:r w:rsidRPr="00F72017">
        <w:rPr>
          <w:i/>
        </w:rPr>
        <w:t>coresetPoolIndex</w:t>
      </w:r>
      <w:proofErr w:type="spellEnd"/>
      <w:r w:rsidRPr="003F797E">
        <w:t>,</w:t>
      </w:r>
      <w:r>
        <w:t xml:space="preserve"> a</w:t>
      </w:r>
      <w:r w:rsidRPr="005E7DA2">
        <w:t xml:space="preserve">ll SRS resources in a set apply the UL PC parameters associated with the UL or joint TCI state corresponding to the </w:t>
      </w:r>
      <w:proofErr w:type="spellStart"/>
      <w:r w:rsidRPr="00F72017">
        <w:rPr>
          <w:i/>
        </w:rPr>
        <w:t>coresetPoolIndex</w:t>
      </w:r>
      <w:proofErr w:type="spellEnd"/>
      <w:r w:rsidRPr="005E7DA2">
        <w:t xml:space="preserve"> with the SRS resource set.</w:t>
      </w:r>
    </w:p>
    <w:p w14:paraId="7FBA4432" w14:textId="77777777" w:rsidR="00CC26D1" w:rsidRDefault="00CC26D1" w:rsidP="001F12FE">
      <w:pPr>
        <w:pStyle w:val="proposal0"/>
        <w:numPr>
          <w:ilvl w:val="0"/>
          <w:numId w:val="20"/>
        </w:numPr>
      </w:pPr>
    </w:p>
    <w:p w14:paraId="27D730A5" w14:textId="77777777" w:rsidR="00CC26D1" w:rsidRPr="004A1DE5" w:rsidRDefault="00CC26D1" w:rsidP="00CC26D1">
      <w:pPr>
        <w:pStyle w:val="bullet1"/>
        <w:rPr>
          <w:b/>
        </w:rPr>
      </w:pPr>
      <w:r w:rsidRPr="004A1DE5">
        <w:rPr>
          <w:b/>
        </w:rPr>
        <w:t xml:space="preserve">For CA case for multi-DCI based multi-TRP case, common TCI state update is applied for the BWPs/CCs with same </w:t>
      </w:r>
      <w:proofErr w:type="spellStart"/>
      <w:r w:rsidRPr="004A1DE5">
        <w:rPr>
          <w:b/>
          <w:i/>
        </w:rPr>
        <w:t>coresetPoolIndex</w:t>
      </w:r>
      <w:proofErr w:type="spellEnd"/>
      <w:r w:rsidRPr="004A1DE5">
        <w:rPr>
          <w:b/>
        </w:rPr>
        <w:t xml:space="preserve"> in a CC list.</w:t>
      </w:r>
    </w:p>
    <w:p w14:paraId="0571F4CC" w14:textId="77777777" w:rsidR="00CC26D1" w:rsidRPr="004A1DE5" w:rsidRDefault="00CC26D1" w:rsidP="001F12FE">
      <w:pPr>
        <w:pStyle w:val="proposal0"/>
        <w:numPr>
          <w:ilvl w:val="0"/>
          <w:numId w:val="20"/>
        </w:numPr>
      </w:pPr>
    </w:p>
    <w:p w14:paraId="7FC8FB31" w14:textId="77777777" w:rsidR="00CC26D1" w:rsidRPr="004A1DE5" w:rsidRDefault="00CC26D1" w:rsidP="00CC26D1">
      <w:pPr>
        <w:pStyle w:val="bullet1"/>
        <w:rPr>
          <w:b/>
        </w:rPr>
      </w:pPr>
      <w:r w:rsidRPr="004A1DE5">
        <w:rPr>
          <w:b/>
        </w:rPr>
        <w:t>If different TCI modes are allowed to be configured for multi-TRP in a BWP/CC, for each TRP, the TRP</w:t>
      </w:r>
      <w:r>
        <w:rPr>
          <w:b/>
        </w:rPr>
        <w:t>-</w:t>
      </w:r>
      <w:r w:rsidRPr="004A1DE5">
        <w:rPr>
          <w:b/>
        </w:rPr>
        <w:t xml:space="preserve">specific TCI state pool can be configured in reference BWP/CC or in each BWP/CC with same </w:t>
      </w:r>
      <w:proofErr w:type="spellStart"/>
      <w:r w:rsidRPr="004A1DE5">
        <w:rPr>
          <w:b/>
          <w:i/>
        </w:rPr>
        <w:t>coresetPoolIndex</w:t>
      </w:r>
      <w:proofErr w:type="spellEnd"/>
      <w:r w:rsidRPr="004A1DE5">
        <w:rPr>
          <w:b/>
        </w:rPr>
        <w:t xml:space="preserve"> value. </w:t>
      </w:r>
    </w:p>
    <w:p w14:paraId="5C5972C5" w14:textId="77777777" w:rsidR="00CC26D1" w:rsidRPr="004A1DE5" w:rsidRDefault="00CC26D1" w:rsidP="001F12FE">
      <w:pPr>
        <w:pStyle w:val="proposal0"/>
        <w:numPr>
          <w:ilvl w:val="0"/>
          <w:numId w:val="20"/>
        </w:numPr>
      </w:pPr>
    </w:p>
    <w:p w14:paraId="6E94E607" w14:textId="77777777" w:rsidR="00CC26D1" w:rsidRPr="004A1DE5" w:rsidRDefault="00CC26D1" w:rsidP="00CC26D1">
      <w:pPr>
        <w:pStyle w:val="bullet1"/>
        <w:rPr>
          <w:b/>
        </w:rPr>
      </w:pPr>
      <w:r w:rsidRPr="004A1DE5">
        <w:rPr>
          <w:b/>
        </w:rPr>
        <w:t>The dynamic switch between single</w:t>
      </w:r>
      <w:r>
        <w:rPr>
          <w:b/>
        </w:rPr>
        <w:t>-</w:t>
      </w:r>
      <w:r w:rsidRPr="004A1DE5">
        <w:rPr>
          <w:b/>
        </w:rPr>
        <w:t xml:space="preserve">TRP and </w:t>
      </w:r>
      <w:r>
        <w:rPr>
          <w:b/>
        </w:rPr>
        <w:t xml:space="preserve">single-DCI based </w:t>
      </w:r>
      <w:r w:rsidRPr="004A1DE5">
        <w:rPr>
          <w:b/>
        </w:rPr>
        <w:t>multi-TRP operation can be determined based on the number of the indicated TCI state IDs for all CCs in a CC list.</w:t>
      </w:r>
    </w:p>
    <w:p w14:paraId="61497B0D" w14:textId="77777777" w:rsidR="00CC26D1" w:rsidRPr="004A1DE5" w:rsidRDefault="00CC26D1" w:rsidP="001F12FE">
      <w:pPr>
        <w:pStyle w:val="proposal0"/>
        <w:numPr>
          <w:ilvl w:val="0"/>
          <w:numId w:val="20"/>
        </w:numPr>
      </w:pPr>
    </w:p>
    <w:p w14:paraId="5B0279C3" w14:textId="77777777" w:rsidR="00CC26D1" w:rsidRPr="004A1DE5" w:rsidRDefault="00CC26D1" w:rsidP="00CC26D1">
      <w:pPr>
        <w:pStyle w:val="bullet1"/>
        <w:rPr>
          <w:b/>
        </w:rPr>
      </w:pPr>
      <w:r w:rsidRPr="004A1DE5">
        <w:rPr>
          <w:b/>
        </w:rPr>
        <w:t xml:space="preserve">For beam application time in CA case for multi-TRP, the first </w:t>
      </w:r>
      <w:r>
        <w:rPr>
          <w:b/>
        </w:rPr>
        <w:t>slot</w:t>
      </w:r>
      <w:r w:rsidRPr="004A1DE5">
        <w:rPr>
          <w:b/>
        </w:rPr>
        <w:t xml:space="preserve"> an</w:t>
      </w:r>
      <w:r w:rsidRPr="00927DE2">
        <w:rPr>
          <w:b/>
        </w:rPr>
        <w:t xml:space="preserve">d </w:t>
      </w:r>
      <w:r w:rsidRPr="0094109D">
        <w:rPr>
          <w:rFonts w:eastAsiaTheme="minorEastAsia"/>
          <w:b/>
          <w:i/>
        </w:rPr>
        <w:t xml:space="preserve">BeamAppTime_r17 </w:t>
      </w:r>
      <w:r w:rsidRPr="00927DE2">
        <w:rPr>
          <w:b/>
        </w:rPr>
        <w:t>sy</w:t>
      </w:r>
      <w:r w:rsidRPr="004A1DE5">
        <w:rPr>
          <w:b/>
        </w:rPr>
        <w:t xml:space="preserve">mbols are both determined on the carrier with the smallest SCS among the carriers applying the beam indication, where the carriers are configured with same </w:t>
      </w:r>
      <w:proofErr w:type="spellStart"/>
      <w:r w:rsidRPr="004A1DE5">
        <w:rPr>
          <w:b/>
          <w:i/>
        </w:rPr>
        <w:t>coresetPoolIndex</w:t>
      </w:r>
      <w:proofErr w:type="spellEnd"/>
      <w:r w:rsidRPr="004A1DE5">
        <w:rPr>
          <w:b/>
        </w:rPr>
        <w:t xml:space="preserve"> value, or all carriers in a CC list.</w:t>
      </w:r>
    </w:p>
    <w:p w14:paraId="09061818" w14:textId="77777777" w:rsidR="00CC26D1" w:rsidRPr="004A1DE5" w:rsidRDefault="00CC26D1" w:rsidP="001F12FE">
      <w:pPr>
        <w:pStyle w:val="proposal0"/>
        <w:numPr>
          <w:ilvl w:val="0"/>
          <w:numId w:val="20"/>
        </w:numPr>
      </w:pPr>
    </w:p>
    <w:p w14:paraId="49D6F38F" w14:textId="77777777" w:rsidR="00CC26D1" w:rsidRPr="004A1DE5" w:rsidRDefault="00CC26D1" w:rsidP="00CC26D1">
      <w:pPr>
        <w:pStyle w:val="bullet1"/>
        <w:rPr>
          <w:b/>
        </w:rPr>
      </w:pPr>
      <w:r w:rsidRPr="004A1DE5">
        <w:rPr>
          <w:b/>
        </w:rPr>
        <w:lastRenderedPageBreak/>
        <w:t xml:space="preserve">For explicit BFD-RS configuration, each BFD-RS set can be associated with a </w:t>
      </w:r>
      <w:proofErr w:type="spellStart"/>
      <w:r w:rsidRPr="004A1DE5">
        <w:rPr>
          <w:b/>
          <w:i/>
        </w:rPr>
        <w:t>coresetPoolIndex</w:t>
      </w:r>
      <w:proofErr w:type="spellEnd"/>
      <w:r w:rsidRPr="004A1DE5">
        <w:rPr>
          <w:b/>
        </w:rPr>
        <w:t xml:space="preserve"> value or, if applicable, associated with a channel group ID.</w:t>
      </w:r>
    </w:p>
    <w:p w14:paraId="564AA08C" w14:textId="77777777" w:rsidR="00CC26D1" w:rsidRPr="004A1DE5" w:rsidRDefault="00CC26D1" w:rsidP="00CC26D1">
      <w:pPr>
        <w:pStyle w:val="bullet1"/>
        <w:rPr>
          <w:b/>
        </w:rPr>
      </w:pPr>
      <w:r w:rsidRPr="004A1DE5">
        <w:rPr>
          <w:b/>
        </w:rPr>
        <w:t xml:space="preserve">For implicit BFD-RS determination, the source RSs in the </w:t>
      </w:r>
      <w:r>
        <w:rPr>
          <w:b/>
        </w:rPr>
        <w:t>two</w:t>
      </w:r>
      <w:r w:rsidRPr="004A1DE5">
        <w:rPr>
          <w:b/>
        </w:rPr>
        <w:t xml:space="preserve"> indicated TCI states are used as the BFD-RSs for multi-TRP, respectively.</w:t>
      </w:r>
    </w:p>
    <w:p w14:paraId="07FDEE68" w14:textId="77777777" w:rsidR="00CC26D1" w:rsidRPr="004A1DE5" w:rsidRDefault="00CC26D1" w:rsidP="001F12FE">
      <w:pPr>
        <w:pStyle w:val="proposal0"/>
        <w:numPr>
          <w:ilvl w:val="0"/>
          <w:numId w:val="20"/>
        </w:numPr>
      </w:pPr>
    </w:p>
    <w:p w14:paraId="33AFD390" w14:textId="77777777" w:rsidR="00CC26D1" w:rsidRPr="004A1DE5" w:rsidRDefault="00CC26D1" w:rsidP="00CC26D1">
      <w:pPr>
        <w:pStyle w:val="bullet1"/>
        <w:snapToGrid w:val="0"/>
        <w:rPr>
          <w:b/>
        </w:rPr>
      </w:pPr>
      <w:r w:rsidRPr="004A1DE5">
        <w:rPr>
          <w:b/>
        </w:rPr>
        <w:t>NBI-RS configuration mechanism in Rel-17 TRP</w:t>
      </w:r>
      <w:r>
        <w:rPr>
          <w:b/>
        </w:rPr>
        <w:t>-</w:t>
      </w:r>
      <w:r w:rsidRPr="004A1DE5">
        <w:rPr>
          <w:b/>
        </w:rPr>
        <w:t>specific BFR mechanism can be reused.</w:t>
      </w:r>
    </w:p>
    <w:p w14:paraId="7B541599" w14:textId="77777777" w:rsidR="00CC26D1" w:rsidRPr="004A1DE5" w:rsidRDefault="00CC26D1" w:rsidP="001F12FE">
      <w:pPr>
        <w:pStyle w:val="proposal0"/>
        <w:numPr>
          <w:ilvl w:val="0"/>
          <w:numId w:val="20"/>
        </w:numPr>
      </w:pPr>
    </w:p>
    <w:p w14:paraId="63CD8A10" w14:textId="77777777" w:rsidR="00CC26D1" w:rsidRPr="004A1DE5" w:rsidRDefault="00CC26D1" w:rsidP="00CC26D1">
      <w:pPr>
        <w:pStyle w:val="bullet1"/>
        <w:rPr>
          <w:b/>
        </w:rPr>
      </w:pPr>
      <w:r w:rsidRPr="004A1DE5">
        <w:rPr>
          <w:b/>
        </w:rPr>
        <w:t xml:space="preserve">For a failed TRP configured with joint TCI mode, </w:t>
      </w:r>
    </w:p>
    <w:p w14:paraId="5F366ED6" w14:textId="77777777" w:rsidR="00CC26D1" w:rsidRPr="004A1DE5" w:rsidRDefault="00CC26D1" w:rsidP="00CC26D1">
      <w:pPr>
        <w:pStyle w:val="bullet2"/>
        <w:rPr>
          <w:b/>
        </w:rPr>
      </w:pPr>
      <w:r w:rsidRPr="004A1DE5">
        <w:rPr>
          <w:b/>
        </w:rPr>
        <w:t xml:space="preserve">The available UL grant </w:t>
      </w:r>
      <w:r>
        <w:rPr>
          <w:b/>
        </w:rPr>
        <w:t>of</w:t>
      </w:r>
      <w:r w:rsidRPr="004A1DE5">
        <w:rPr>
          <w:b/>
        </w:rPr>
        <w:t xml:space="preserve"> a non-failed TRP can be used preferentially for BFR MAC CE.</w:t>
      </w:r>
    </w:p>
    <w:p w14:paraId="4646FE94" w14:textId="77777777" w:rsidR="00CC26D1" w:rsidRPr="004A1DE5" w:rsidRDefault="00CC26D1" w:rsidP="00CC26D1">
      <w:pPr>
        <w:pStyle w:val="bullet2"/>
        <w:rPr>
          <w:b/>
        </w:rPr>
      </w:pPr>
      <w:r w:rsidRPr="004A1DE5">
        <w:rPr>
          <w:b/>
        </w:rPr>
        <w:t>Use the PUCCH-SR resource associated with a non-failed TRP, or the PUCCH-SR resource associated with the failed TRP but transmit to a non-failed TRP.</w:t>
      </w:r>
    </w:p>
    <w:p w14:paraId="2CA150C1" w14:textId="77777777" w:rsidR="00CC26D1" w:rsidRPr="004A1DE5" w:rsidRDefault="00CC26D1" w:rsidP="001F12FE">
      <w:pPr>
        <w:pStyle w:val="proposal0"/>
        <w:numPr>
          <w:ilvl w:val="0"/>
          <w:numId w:val="20"/>
        </w:numPr>
      </w:pPr>
    </w:p>
    <w:p w14:paraId="43A3BF8D" w14:textId="77777777" w:rsidR="00CC26D1" w:rsidRPr="004A1DE5" w:rsidRDefault="00CC26D1" w:rsidP="00CC26D1">
      <w:pPr>
        <w:pStyle w:val="bullet1"/>
        <w:rPr>
          <w:b/>
        </w:rPr>
      </w:pPr>
      <w:r w:rsidRPr="004A1DE5">
        <w:rPr>
          <w:b/>
        </w:rPr>
        <w:t xml:space="preserve">For a failed TRP configured with separate TCI mode, </w:t>
      </w:r>
    </w:p>
    <w:p w14:paraId="7BF849FA" w14:textId="77777777" w:rsidR="00CC26D1" w:rsidRPr="004A1DE5" w:rsidRDefault="00CC26D1" w:rsidP="00CC26D1">
      <w:pPr>
        <w:pStyle w:val="bullet2"/>
        <w:rPr>
          <w:b/>
        </w:rPr>
      </w:pPr>
      <w:r w:rsidRPr="004A1DE5">
        <w:rPr>
          <w:b/>
        </w:rPr>
        <w:t>The available UL grant from any TRP with good uplink is used to transmit BFR MAC CE.</w:t>
      </w:r>
    </w:p>
    <w:p w14:paraId="7F3B0024" w14:textId="77777777" w:rsidR="00CC26D1" w:rsidRPr="004A1DE5" w:rsidRDefault="00CC26D1" w:rsidP="00CC26D1">
      <w:pPr>
        <w:pStyle w:val="bullet2"/>
        <w:rPr>
          <w:b/>
        </w:rPr>
      </w:pPr>
      <w:r w:rsidRPr="004A1DE5">
        <w:rPr>
          <w:b/>
        </w:rPr>
        <w:t>Use the PUCCH-SR resource associated with the failed TRP.</w:t>
      </w:r>
    </w:p>
    <w:p w14:paraId="15815CE4" w14:textId="77777777" w:rsidR="00CC26D1" w:rsidRPr="004A1DE5" w:rsidRDefault="00CC26D1" w:rsidP="001F12FE">
      <w:pPr>
        <w:pStyle w:val="proposal0"/>
        <w:numPr>
          <w:ilvl w:val="0"/>
          <w:numId w:val="20"/>
        </w:numPr>
      </w:pPr>
    </w:p>
    <w:p w14:paraId="1ED55B64" w14:textId="77777777" w:rsidR="00CC26D1" w:rsidRPr="004A1DE5" w:rsidRDefault="00CC26D1" w:rsidP="00CC26D1">
      <w:pPr>
        <w:pStyle w:val="bullet1"/>
        <w:snapToGrid w:val="0"/>
        <w:rPr>
          <w:b/>
        </w:rPr>
      </w:pPr>
      <w:r w:rsidRPr="004A1DE5">
        <w:rPr>
          <w:b/>
        </w:rPr>
        <w:t>BFRR mechanism in Rel-17 TRP</w:t>
      </w:r>
      <w:r>
        <w:rPr>
          <w:b/>
        </w:rPr>
        <w:t>-</w:t>
      </w:r>
      <w:r w:rsidRPr="004A1DE5">
        <w:rPr>
          <w:b/>
        </w:rPr>
        <w:t>specific BFR mechanism can be reused.</w:t>
      </w:r>
    </w:p>
    <w:p w14:paraId="7A1FC685" w14:textId="77777777" w:rsidR="00CC26D1" w:rsidRPr="004A1DE5" w:rsidRDefault="00CC26D1" w:rsidP="001F12FE">
      <w:pPr>
        <w:pStyle w:val="proposal0"/>
        <w:numPr>
          <w:ilvl w:val="0"/>
          <w:numId w:val="20"/>
        </w:numPr>
      </w:pPr>
    </w:p>
    <w:p w14:paraId="300FC930" w14:textId="77777777" w:rsidR="00CC26D1" w:rsidRPr="004A1DE5" w:rsidRDefault="00CC26D1" w:rsidP="00CC26D1">
      <w:pPr>
        <w:pStyle w:val="bullet1"/>
        <w:snapToGrid w:val="0"/>
        <w:rPr>
          <w:b/>
        </w:rPr>
      </w:pPr>
      <w:r w:rsidRPr="004A1DE5">
        <w:rPr>
          <w:b/>
        </w:rPr>
        <w:t>Reuse the principle for UL panel selection mechanism of Rel-17 MPUE, e.g. based on group</w:t>
      </w:r>
      <w:r>
        <w:rPr>
          <w:b/>
        </w:rPr>
        <w:t>-</w:t>
      </w:r>
      <w:r w:rsidRPr="004A1DE5">
        <w:rPr>
          <w:b/>
        </w:rPr>
        <w:t xml:space="preserve">based beam report enhancement. </w:t>
      </w:r>
    </w:p>
    <w:p w14:paraId="68A60D6D" w14:textId="77777777" w:rsidR="00CC26D1" w:rsidRPr="004A1DE5" w:rsidRDefault="00CC26D1" w:rsidP="001F12FE">
      <w:pPr>
        <w:pStyle w:val="proposal0"/>
        <w:numPr>
          <w:ilvl w:val="0"/>
          <w:numId w:val="20"/>
        </w:numPr>
      </w:pPr>
    </w:p>
    <w:p w14:paraId="455E0A61" w14:textId="77777777" w:rsidR="00CC26D1" w:rsidRPr="004A1DE5" w:rsidRDefault="00CC26D1" w:rsidP="00CC26D1">
      <w:pPr>
        <w:pStyle w:val="bullet1"/>
        <w:snapToGrid w:val="0"/>
        <w:rPr>
          <w:b/>
        </w:rPr>
      </w:pPr>
      <w:r w:rsidRPr="004A1DE5">
        <w:rPr>
          <w:b/>
        </w:rPr>
        <w:t>Introduce the index indicating UE capability value set for each SSBRI/CRI of every resource group in group</w:t>
      </w:r>
      <w:r>
        <w:rPr>
          <w:b/>
        </w:rPr>
        <w:t>-</w:t>
      </w:r>
      <w:r w:rsidRPr="004A1DE5">
        <w:rPr>
          <w:b/>
        </w:rPr>
        <w:t>based beam report.</w:t>
      </w:r>
    </w:p>
    <w:p w14:paraId="43C107C6" w14:textId="77777777" w:rsidR="00CC26D1" w:rsidRPr="004A1DE5" w:rsidRDefault="00CC26D1" w:rsidP="001F12FE">
      <w:pPr>
        <w:pStyle w:val="proposal0"/>
        <w:numPr>
          <w:ilvl w:val="0"/>
          <w:numId w:val="20"/>
        </w:numPr>
      </w:pPr>
    </w:p>
    <w:p w14:paraId="5F541D48" w14:textId="77777777" w:rsidR="00CC26D1" w:rsidRPr="004A1DE5" w:rsidRDefault="00CC26D1" w:rsidP="00CC26D1">
      <w:pPr>
        <w:pStyle w:val="bullet1"/>
        <w:snapToGrid w:val="0"/>
        <w:rPr>
          <w:b/>
        </w:rPr>
      </w:pPr>
      <w:r w:rsidRPr="004A1DE5">
        <w:rPr>
          <w:b/>
        </w:rPr>
        <w:t>It is not necessary to support a mixed format of group</w:t>
      </w:r>
      <w:r>
        <w:rPr>
          <w:b/>
        </w:rPr>
        <w:t>-</w:t>
      </w:r>
      <w:r w:rsidRPr="004A1DE5">
        <w:rPr>
          <w:b/>
        </w:rPr>
        <w:t>based beam report for DL-only simultaneous reception and UL simultaneous transmission for MPUE.</w:t>
      </w:r>
    </w:p>
    <w:p w14:paraId="38F431A4" w14:textId="77777777" w:rsidR="00CC26D1" w:rsidRPr="004A1DE5" w:rsidRDefault="00CC26D1" w:rsidP="001F12FE">
      <w:pPr>
        <w:pStyle w:val="proposal0"/>
        <w:numPr>
          <w:ilvl w:val="0"/>
          <w:numId w:val="20"/>
        </w:numPr>
      </w:pPr>
    </w:p>
    <w:p w14:paraId="0B213C4B" w14:textId="77777777" w:rsidR="00CC26D1" w:rsidRPr="004A1DE5" w:rsidRDefault="00CC26D1" w:rsidP="00CC26D1">
      <w:pPr>
        <w:pStyle w:val="bullet1"/>
        <w:snapToGrid w:val="0"/>
        <w:rPr>
          <w:b/>
        </w:rPr>
      </w:pPr>
      <w:r w:rsidRPr="004A1DE5">
        <w:rPr>
          <w:b/>
        </w:rPr>
        <w:t xml:space="preserve">Introduce new value for RRC parameter </w:t>
      </w:r>
      <w:proofErr w:type="spellStart"/>
      <w:r w:rsidRPr="004A1DE5">
        <w:rPr>
          <w:b/>
          <w:i/>
        </w:rPr>
        <w:t>reportQuantity</w:t>
      </w:r>
      <w:proofErr w:type="spellEnd"/>
      <w:r w:rsidRPr="004A1DE5">
        <w:rPr>
          <w:b/>
        </w:rPr>
        <w:t xml:space="preserve"> to support multi-panel selection for UL simultaneous transmission.</w:t>
      </w:r>
    </w:p>
    <w:p w14:paraId="1512C950" w14:textId="77777777" w:rsidR="00CC26D1" w:rsidRPr="004A1DE5" w:rsidRDefault="00CC26D1" w:rsidP="001F12FE">
      <w:pPr>
        <w:pStyle w:val="proposal0"/>
        <w:numPr>
          <w:ilvl w:val="0"/>
          <w:numId w:val="20"/>
        </w:numPr>
      </w:pPr>
    </w:p>
    <w:p w14:paraId="0CC1C128" w14:textId="77777777" w:rsidR="00CC26D1" w:rsidRPr="004A1DE5" w:rsidRDefault="00CC26D1" w:rsidP="00CC26D1">
      <w:pPr>
        <w:pStyle w:val="bullet1"/>
        <w:snapToGrid w:val="0"/>
        <w:rPr>
          <w:b/>
        </w:rPr>
      </w:pPr>
      <w:r w:rsidRPr="004A1DE5">
        <w:rPr>
          <w:b/>
        </w:rPr>
        <w:t>If a mixed group</w:t>
      </w:r>
      <w:r>
        <w:rPr>
          <w:b/>
        </w:rPr>
        <w:t>-</w:t>
      </w:r>
      <w:r w:rsidRPr="004A1DE5">
        <w:rPr>
          <w:b/>
        </w:rPr>
        <w:t>based beam report</w:t>
      </w:r>
      <w:r>
        <w:rPr>
          <w:b/>
        </w:rPr>
        <w:t xml:space="preserve"> </w:t>
      </w:r>
      <w:r w:rsidRPr="004A1DE5">
        <w:rPr>
          <w:b/>
        </w:rPr>
        <w:t>is allowed, an additional indication bit can be introduced to indicate whether a pair of SSBRIs/CRIs in a resource group is used for DL-only simultaneous reception or for DL simultaneous reception and UL simultaneous transmission for MPUE.</w:t>
      </w:r>
    </w:p>
    <w:p w14:paraId="001BCCC3" w14:textId="77777777" w:rsidR="00CC26D1" w:rsidRPr="004A1DE5" w:rsidRDefault="00CC26D1" w:rsidP="001F12FE">
      <w:pPr>
        <w:pStyle w:val="proposal0"/>
        <w:numPr>
          <w:ilvl w:val="0"/>
          <w:numId w:val="20"/>
        </w:numPr>
      </w:pPr>
    </w:p>
    <w:p w14:paraId="458B1547" w14:textId="77777777" w:rsidR="00CC26D1" w:rsidRDefault="00CC26D1" w:rsidP="00CC26D1">
      <w:pPr>
        <w:pStyle w:val="bullet1"/>
        <w:snapToGrid w:val="0"/>
        <w:rPr>
          <w:b/>
        </w:rPr>
      </w:pPr>
      <w:r w:rsidRPr="004A1DE5">
        <w:rPr>
          <w:b/>
        </w:rPr>
        <w:t>Reuse the solutions for indication of multiple TCI states focusing on multi-TRP use case, where the multiple TCI states are determined according to two SSBRIs/CRIs from one resource group in the beam report.</w:t>
      </w:r>
    </w:p>
    <w:p w14:paraId="03BC26BB" w14:textId="77777777" w:rsidR="00CC26D1" w:rsidRDefault="00CC26D1" w:rsidP="001F12FE">
      <w:pPr>
        <w:pStyle w:val="proposal0"/>
        <w:numPr>
          <w:ilvl w:val="0"/>
          <w:numId w:val="20"/>
        </w:numPr>
      </w:pPr>
    </w:p>
    <w:p w14:paraId="64267EF1" w14:textId="77777777" w:rsidR="00CC26D1" w:rsidRPr="00140B80" w:rsidRDefault="00CC26D1" w:rsidP="00CC26D1">
      <w:pPr>
        <w:pStyle w:val="bullet1"/>
        <w:snapToGrid w:val="0"/>
        <w:rPr>
          <w:b/>
        </w:rPr>
      </w:pPr>
      <w:r w:rsidRPr="00140B80">
        <w:rPr>
          <w:b/>
        </w:rPr>
        <w:t>Panel-specific power limits should be introduced for panel-specific power control.</w:t>
      </w:r>
    </w:p>
    <w:p w14:paraId="33E0C76E" w14:textId="77777777" w:rsidR="00CC26D1" w:rsidRDefault="00CC26D1" w:rsidP="001F12FE">
      <w:pPr>
        <w:pStyle w:val="proposal0"/>
        <w:numPr>
          <w:ilvl w:val="0"/>
          <w:numId w:val="20"/>
        </w:numPr>
      </w:pPr>
    </w:p>
    <w:p w14:paraId="514FA5AB" w14:textId="77777777" w:rsidR="00CC26D1" w:rsidRDefault="00CC26D1" w:rsidP="00CC26D1">
      <w:pPr>
        <w:pStyle w:val="bullet1"/>
        <w:snapToGrid w:val="0"/>
        <w:rPr>
          <w:b/>
        </w:rPr>
      </w:pPr>
      <w:r w:rsidRPr="00140B80">
        <w:rPr>
          <w:b/>
        </w:rPr>
        <w:t>Send LS to RAN4 to ask whether panel-specific power limits are feasible.</w:t>
      </w:r>
    </w:p>
    <w:p w14:paraId="779381BC" w14:textId="77777777" w:rsidR="00CC26D1" w:rsidRDefault="00CC26D1" w:rsidP="001F12FE">
      <w:pPr>
        <w:pStyle w:val="proposal0"/>
        <w:numPr>
          <w:ilvl w:val="0"/>
          <w:numId w:val="20"/>
        </w:numPr>
      </w:pPr>
    </w:p>
    <w:p w14:paraId="70E509B9" w14:textId="77777777" w:rsidR="00CC26D1" w:rsidRPr="002F1D5E" w:rsidRDefault="00CC26D1" w:rsidP="00CC26D1">
      <w:pPr>
        <w:pStyle w:val="bullet1"/>
        <w:snapToGrid w:val="0"/>
        <w:rPr>
          <w:b/>
        </w:rPr>
      </w:pPr>
      <w:r w:rsidRPr="002F1D5E">
        <w:rPr>
          <w:b/>
        </w:rPr>
        <w:t>TRP-specific PHR reporting designed in Rel-17 single-DCI based multi-TRP should be</w:t>
      </w:r>
      <w:r w:rsidRPr="002F1D5E">
        <w:rPr>
          <w:rFonts w:hint="eastAsia"/>
          <w:b/>
        </w:rPr>
        <w:t xml:space="preserve"> </w:t>
      </w:r>
      <w:r w:rsidRPr="002F1D5E">
        <w:rPr>
          <w:b/>
        </w:rPr>
        <w:t xml:space="preserve">reused for panel-specific PHR reporting as much as possible. </w:t>
      </w:r>
    </w:p>
    <w:p w14:paraId="1DB2E4F0" w14:textId="77777777" w:rsidR="00CC26D1" w:rsidRDefault="00CC26D1" w:rsidP="001F12FE">
      <w:pPr>
        <w:pStyle w:val="proposal0"/>
        <w:numPr>
          <w:ilvl w:val="0"/>
          <w:numId w:val="20"/>
        </w:numPr>
      </w:pPr>
    </w:p>
    <w:p w14:paraId="73057FDC" w14:textId="77777777" w:rsidR="00CC26D1" w:rsidRDefault="00CC26D1" w:rsidP="00CC26D1">
      <w:pPr>
        <w:pStyle w:val="bullet1"/>
        <w:snapToGrid w:val="0"/>
        <w:rPr>
          <w:b/>
        </w:rPr>
      </w:pPr>
      <w:r w:rsidRPr="00B004E1">
        <w:rPr>
          <w:b/>
        </w:rPr>
        <w:t xml:space="preserve">Further study panel-specific PHR reporting for the PUSCHs scheduled by two DCIs. </w:t>
      </w:r>
    </w:p>
    <w:p w14:paraId="0774CC11" w14:textId="77777777" w:rsidR="00B004E1" w:rsidRPr="009338B5" w:rsidRDefault="00B004E1" w:rsidP="009239EC">
      <w:pPr>
        <w:rPr>
          <w:rFonts w:eastAsia="宋体"/>
          <w:color w:val="000000" w:themeColor="text1"/>
          <w:lang w:eastAsia="zh-CN"/>
        </w:rPr>
      </w:pPr>
    </w:p>
    <w:p w14:paraId="6FB376F9" w14:textId="77777777" w:rsidR="009239EC" w:rsidRPr="004A1DE5" w:rsidRDefault="009239EC" w:rsidP="00BA1D36">
      <w:pPr>
        <w:pStyle w:val="titlereference"/>
      </w:pPr>
      <w:r w:rsidRPr="004A1DE5">
        <w:t>References</w:t>
      </w:r>
    </w:p>
    <w:p w14:paraId="52E813D6" w14:textId="13E5E041" w:rsidR="009239EC" w:rsidRDefault="009239EC" w:rsidP="009239EC">
      <w:pPr>
        <w:pStyle w:val="references"/>
      </w:pPr>
      <w:bookmarkStart w:id="18" w:name="_Ref47740750"/>
      <w:bookmarkEnd w:id="4"/>
      <w:bookmarkEnd w:id="5"/>
      <w:r w:rsidRPr="004A1DE5">
        <w:t>RP-213598, “New WID: MIMO Evolution for Downlink and Uplink”, Samsung, RAN#94e.</w:t>
      </w:r>
      <w:bookmarkEnd w:id="18"/>
    </w:p>
    <w:p w14:paraId="74D8E3BE" w14:textId="3FA5F0D3" w:rsidR="008E63E7" w:rsidRPr="004A1DE5" w:rsidRDefault="008E63E7" w:rsidP="009239EC">
      <w:pPr>
        <w:pStyle w:val="references"/>
      </w:pPr>
      <w:bookmarkStart w:id="19" w:name="_Ref102163192"/>
      <w:r w:rsidRPr="004B3E3D">
        <w:t>3GPP TS 38.101-2 V16.4.0 (2020-06)</w:t>
      </w:r>
      <w:bookmarkEnd w:id="19"/>
    </w:p>
    <w:p w14:paraId="71CDE6A3" w14:textId="446F7C51" w:rsidR="000324B9" w:rsidRPr="004A1DE5" w:rsidRDefault="000324B9" w:rsidP="009239EC"/>
    <w:sectPr w:rsidR="000324B9" w:rsidRPr="004A1DE5" w:rsidSect="009435B6">
      <w:headerReference w:type="default" r:id="rId3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5B1B7" w14:textId="77777777" w:rsidR="00C84DAD" w:rsidRDefault="00C84DAD">
      <w:r>
        <w:separator/>
      </w:r>
    </w:p>
  </w:endnote>
  <w:endnote w:type="continuationSeparator" w:id="0">
    <w:p w14:paraId="05766489" w14:textId="77777777" w:rsidR="00C84DAD" w:rsidRDefault="00C84DAD">
      <w:r>
        <w:continuationSeparator/>
      </w:r>
    </w:p>
  </w:endnote>
  <w:endnote w:type="continuationNotice" w:id="1">
    <w:p w14:paraId="2FF5D51E" w14:textId="77777777" w:rsidR="00C84DAD" w:rsidRDefault="00C84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5FB7F" w14:textId="77777777" w:rsidR="00C84DAD" w:rsidRDefault="00C84DAD">
      <w:r>
        <w:separator/>
      </w:r>
    </w:p>
  </w:footnote>
  <w:footnote w:type="continuationSeparator" w:id="0">
    <w:p w14:paraId="4C9D0087" w14:textId="77777777" w:rsidR="00C84DAD" w:rsidRDefault="00C84DAD">
      <w:r>
        <w:continuationSeparator/>
      </w:r>
    </w:p>
  </w:footnote>
  <w:footnote w:type="continuationNotice" w:id="1">
    <w:p w14:paraId="6E6A5F8A" w14:textId="77777777" w:rsidR="00C84DAD" w:rsidRDefault="00C84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034DC9" w:rsidRDefault="00034DC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CD71883"/>
    <w:multiLevelType w:val="hybridMultilevel"/>
    <w:tmpl w:val="419A4064"/>
    <w:lvl w:ilvl="0" w:tplc="A55A1F4C">
      <w:start w:val="1"/>
      <w:numFmt w:val="decimal"/>
      <w:lvlText w:val="Proposal %1:"/>
      <w:lvlJc w:val="left"/>
      <w:pPr>
        <w:ind w:left="113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E77BE3"/>
    <w:multiLevelType w:val="hybridMultilevel"/>
    <w:tmpl w:val="04EE9F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86914"/>
    <w:multiLevelType w:val="multilevel"/>
    <w:tmpl w:val="E522F7C6"/>
    <w:lvl w:ilvl="0">
      <w:start w:val="1"/>
      <w:numFmt w:val="decimal"/>
      <w:pStyle w:val="title1"/>
      <w:lvlText w:val="%1."/>
      <w:lvlJc w:val="left"/>
      <w:pPr>
        <w:ind w:left="425" w:hanging="425"/>
      </w:pPr>
      <w:rPr>
        <w:color w:val="auto"/>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AC2E9A"/>
    <w:multiLevelType w:val="hybridMultilevel"/>
    <w:tmpl w:val="6A0CD5C8"/>
    <w:lvl w:ilvl="0" w:tplc="A55A1F4C">
      <w:start w:val="1"/>
      <w:numFmt w:val="decimal"/>
      <w:lvlText w:val="Proposal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5E576BCA"/>
    <w:multiLevelType w:val="hybridMultilevel"/>
    <w:tmpl w:val="28EE822E"/>
    <w:lvl w:ilvl="0" w:tplc="BCB26754">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92665B"/>
    <w:multiLevelType w:val="hybridMultilevel"/>
    <w:tmpl w:val="5F8E3940"/>
    <w:lvl w:ilvl="0" w:tplc="24288BE2">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9"/>
  </w:num>
  <w:num w:numId="3">
    <w:abstractNumId w:val="9"/>
  </w:num>
  <w:num w:numId="4">
    <w:abstractNumId w:val="12"/>
  </w:num>
  <w:num w:numId="5">
    <w:abstractNumId w:val="7"/>
  </w:num>
  <w:num w:numId="6">
    <w:abstractNumId w:val="11"/>
  </w:num>
  <w:num w:numId="7">
    <w:abstractNumId w:val="5"/>
  </w:num>
  <w:num w:numId="8">
    <w:abstractNumId w:val="2"/>
  </w:num>
  <w:num w:numId="9">
    <w:abstractNumId w:val="16"/>
  </w:num>
  <w:num w:numId="10">
    <w:abstractNumId w:val="4"/>
  </w:num>
  <w:num w:numId="11">
    <w:abstractNumId w:val="10"/>
  </w:num>
  <w:num w:numId="12">
    <w:abstractNumId w:val="0"/>
  </w:num>
  <w:num w:numId="13">
    <w:abstractNumId w:val="15"/>
  </w:num>
  <w:num w:numId="14">
    <w:abstractNumId w:val="18"/>
  </w:num>
  <w:num w:numId="15">
    <w:abstractNumId w:val="8"/>
  </w:num>
  <w:num w:numId="16">
    <w:abstractNumId w:val="1"/>
  </w:num>
  <w:num w:numId="17">
    <w:abstractNumId w:val="17"/>
  </w:num>
  <w:num w:numId="18">
    <w:abstractNumId w:val="14"/>
  </w:num>
  <w:num w:numId="19">
    <w:abstractNumId w:val="3"/>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xNDM3MLa0NDQ1N7VU0lEKTi0uzszPAykwrwUATpn+DSwAAAA="/>
  </w:docVars>
  <w:rsids>
    <w:rsidRoot w:val="00B87FBC"/>
    <w:rsid w:val="0000069E"/>
    <w:rsid w:val="00000826"/>
    <w:rsid w:val="000012F9"/>
    <w:rsid w:val="00002134"/>
    <w:rsid w:val="0000242B"/>
    <w:rsid w:val="000025D5"/>
    <w:rsid w:val="0000314A"/>
    <w:rsid w:val="00003886"/>
    <w:rsid w:val="0000410D"/>
    <w:rsid w:val="00004466"/>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8B6"/>
    <w:rsid w:val="00011C8C"/>
    <w:rsid w:val="00011F30"/>
    <w:rsid w:val="00011FFB"/>
    <w:rsid w:val="00012414"/>
    <w:rsid w:val="000124C4"/>
    <w:rsid w:val="000126F3"/>
    <w:rsid w:val="000127AE"/>
    <w:rsid w:val="00012A71"/>
    <w:rsid w:val="00012F16"/>
    <w:rsid w:val="000137AA"/>
    <w:rsid w:val="0001397F"/>
    <w:rsid w:val="00014D04"/>
    <w:rsid w:val="000150F5"/>
    <w:rsid w:val="00015654"/>
    <w:rsid w:val="00015A87"/>
    <w:rsid w:val="00015CF4"/>
    <w:rsid w:val="00016150"/>
    <w:rsid w:val="00016208"/>
    <w:rsid w:val="00016AC3"/>
    <w:rsid w:val="00016AC6"/>
    <w:rsid w:val="00016F05"/>
    <w:rsid w:val="0001706A"/>
    <w:rsid w:val="000174AD"/>
    <w:rsid w:val="00017BA4"/>
    <w:rsid w:val="00017F49"/>
    <w:rsid w:val="00020072"/>
    <w:rsid w:val="000208A6"/>
    <w:rsid w:val="00020A0A"/>
    <w:rsid w:val="00020A1C"/>
    <w:rsid w:val="0002195F"/>
    <w:rsid w:val="00021B1B"/>
    <w:rsid w:val="00021C03"/>
    <w:rsid w:val="00022A7D"/>
    <w:rsid w:val="00022E97"/>
    <w:rsid w:val="000241CB"/>
    <w:rsid w:val="00024293"/>
    <w:rsid w:val="00024BC2"/>
    <w:rsid w:val="00024E88"/>
    <w:rsid w:val="000250AB"/>
    <w:rsid w:val="0002552A"/>
    <w:rsid w:val="00025A64"/>
    <w:rsid w:val="000260C1"/>
    <w:rsid w:val="0002671B"/>
    <w:rsid w:val="00026F14"/>
    <w:rsid w:val="0002718C"/>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4988"/>
    <w:rsid w:val="00034DC9"/>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20D"/>
    <w:rsid w:val="00040A9F"/>
    <w:rsid w:val="000412E1"/>
    <w:rsid w:val="000412FF"/>
    <w:rsid w:val="000415EB"/>
    <w:rsid w:val="00041C1F"/>
    <w:rsid w:val="00041E6C"/>
    <w:rsid w:val="000421F2"/>
    <w:rsid w:val="00042641"/>
    <w:rsid w:val="00042718"/>
    <w:rsid w:val="00042725"/>
    <w:rsid w:val="00042955"/>
    <w:rsid w:val="00042AB0"/>
    <w:rsid w:val="00042E02"/>
    <w:rsid w:val="00043047"/>
    <w:rsid w:val="00043767"/>
    <w:rsid w:val="000437C3"/>
    <w:rsid w:val="000439E7"/>
    <w:rsid w:val="00043F7C"/>
    <w:rsid w:val="00044275"/>
    <w:rsid w:val="000443CA"/>
    <w:rsid w:val="00044623"/>
    <w:rsid w:val="000446CB"/>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4FB5"/>
    <w:rsid w:val="00055051"/>
    <w:rsid w:val="000557DC"/>
    <w:rsid w:val="000559D2"/>
    <w:rsid w:val="00055E49"/>
    <w:rsid w:val="00056B0F"/>
    <w:rsid w:val="0005702C"/>
    <w:rsid w:val="00057693"/>
    <w:rsid w:val="00057BFD"/>
    <w:rsid w:val="00060230"/>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1FB"/>
    <w:rsid w:val="00067249"/>
    <w:rsid w:val="000675DF"/>
    <w:rsid w:val="0006761F"/>
    <w:rsid w:val="00067C3D"/>
    <w:rsid w:val="00067C74"/>
    <w:rsid w:val="00067D9C"/>
    <w:rsid w:val="000705FE"/>
    <w:rsid w:val="00070914"/>
    <w:rsid w:val="00070F5F"/>
    <w:rsid w:val="000710A9"/>
    <w:rsid w:val="00071A17"/>
    <w:rsid w:val="00071E64"/>
    <w:rsid w:val="0007205F"/>
    <w:rsid w:val="000722A7"/>
    <w:rsid w:val="00072806"/>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20B"/>
    <w:rsid w:val="00081472"/>
    <w:rsid w:val="000816D8"/>
    <w:rsid w:val="000817D8"/>
    <w:rsid w:val="000818F4"/>
    <w:rsid w:val="00081A9C"/>
    <w:rsid w:val="0008210E"/>
    <w:rsid w:val="00082927"/>
    <w:rsid w:val="00082AB1"/>
    <w:rsid w:val="00082BA3"/>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0B1"/>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45"/>
    <w:rsid w:val="000A4AE5"/>
    <w:rsid w:val="000A4D08"/>
    <w:rsid w:val="000A535E"/>
    <w:rsid w:val="000A53D8"/>
    <w:rsid w:val="000A547E"/>
    <w:rsid w:val="000A5784"/>
    <w:rsid w:val="000A5C78"/>
    <w:rsid w:val="000A5CA5"/>
    <w:rsid w:val="000A5DCA"/>
    <w:rsid w:val="000A5E0C"/>
    <w:rsid w:val="000A648A"/>
    <w:rsid w:val="000A6BF8"/>
    <w:rsid w:val="000A6C80"/>
    <w:rsid w:val="000A6E40"/>
    <w:rsid w:val="000B012E"/>
    <w:rsid w:val="000B06E4"/>
    <w:rsid w:val="000B086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C62"/>
    <w:rsid w:val="000B4D5E"/>
    <w:rsid w:val="000B555C"/>
    <w:rsid w:val="000B560D"/>
    <w:rsid w:val="000B5A94"/>
    <w:rsid w:val="000B5F99"/>
    <w:rsid w:val="000B6824"/>
    <w:rsid w:val="000B6BB0"/>
    <w:rsid w:val="000B6BBD"/>
    <w:rsid w:val="000C0172"/>
    <w:rsid w:val="000C034A"/>
    <w:rsid w:val="000C0645"/>
    <w:rsid w:val="000C06A6"/>
    <w:rsid w:val="000C06E3"/>
    <w:rsid w:val="000C0875"/>
    <w:rsid w:val="000C0DE3"/>
    <w:rsid w:val="000C1001"/>
    <w:rsid w:val="000C1B5F"/>
    <w:rsid w:val="000C2208"/>
    <w:rsid w:val="000C31B8"/>
    <w:rsid w:val="000C3D36"/>
    <w:rsid w:val="000C3E89"/>
    <w:rsid w:val="000C3FC8"/>
    <w:rsid w:val="000C4389"/>
    <w:rsid w:val="000C48FF"/>
    <w:rsid w:val="000C4D73"/>
    <w:rsid w:val="000C4FD1"/>
    <w:rsid w:val="000C515A"/>
    <w:rsid w:val="000C5A1A"/>
    <w:rsid w:val="000C5B12"/>
    <w:rsid w:val="000C69BE"/>
    <w:rsid w:val="000C7FF5"/>
    <w:rsid w:val="000D0874"/>
    <w:rsid w:val="000D08E1"/>
    <w:rsid w:val="000D0ABD"/>
    <w:rsid w:val="000D0B07"/>
    <w:rsid w:val="000D13EC"/>
    <w:rsid w:val="000D1557"/>
    <w:rsid w:val="000D1D35"/>
    <w:rsid w:val="000D1E97"/>
    <w:rsid w:val="000D236A"/>
    <w:rsid w:val="000D2554"/>
    <w:rsid w:val="000D284E"/>
    <w:rsid w:val="000D3019"/>
    <w:rsid w:val="000D30E4"/>
    <w:rsid w:val="000D3112"/>
    <w:rsid w:val="000D3349"/>
    <w:rsid w:val="000D35D0"/>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16F"/>
    <w:rsid w:val="000E66F1"/>
    <w:rsid w:val="000E6F0F"/>
    <w:rsid w:val="000E7159"/>
    <w:rsid w:val="000E7964"/>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32F"/>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693"/>
    <w:rsid w:val="001128A8"/>
    <w:rsid w:val="00112F21"/>
    <w:rsid w:val="0011300A"/>
    <w:rsid w:val="0011322D"/>
    <w:rsid w:val="00113355"/>
    <w:rsid w:val="001135BA"/>
    <w:rsid w:val="00113750"/>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171E"/>
    <w:rsid w:val="00122469"/>
    <w:rsid w:val="001228D2"/>
    <w:rsid w:val="00123327"/>
    <w:rsid w:val="001233A1"/>
    <w:rsid w:val="001234B3"/>
    <w:rsid w:val="00123B33"/>
    <w:rsid w:val="00123E23"/>
    <w:rsid w:val="00123E88"/>
    <w:rsid w:val="00123FA9"/>
    <w:rsid w:val="0012412F"/>
    <w:rsid w:val="00124755"/>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5"/>
    <w:rsid w:val="0013361D"/>
    <w:rsid w:val="0013372B"/>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0B80"/>
    <w:rsid w:val="001410A9"/>
    <w:rsid w:val="00141757"/>
    <w:rsid w:val="00141AC2"/>
    <w:rsid w:val="00141AC6"/>
    <w:rsid w:val="00141B8E"/>
    <w:rsid w:val="001420CC"/>
    <w:rsid w:val="001421B1"/>
    <w:rsid w:val="001421D0"/>
    <w:rsid w:val="0014227B"/>
    <w:rsid w:val="00142333"/>
    <w:rsid w:val="001426D9"/>
    <w:rsid w:val="001433B6"/>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BAD"/>
    <w:rsid w:val="00154F45"/>
    <w:rsid w:val="001552A1"/>
    <w:rsid w:val="001553C7"/>
    <w:rsid w:val="00155876"/>
    <w:rsid w:val="00155B12"/>
    <w:rsid w:val="00155C11"/>
    <w:rsid w:val="00155CD9"/>
    <w:rsid w:val="00155DFB"/>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2D4D"/>
    <w:rsid w:val="00162ED2"/>
    <w:rsid w:val="00162F10"/>
    <w:rsid w:val="001631C7"/>
    <w:rsid w:val="0016331D"/>
    <w:rsid w:val="00163436"/>
    <w:rsid w:val="00163CE3"/>
    <w:rsid w:val="00163F0A"/>
    <w:rsid w:val="00164712"/>
    <w:rsid w:val="0016473C"/>
    <w:rsid w:val="001649C3"/>
    <w:rsid w:val="00164C72"/>
    <w:rsid w:val="00164D4A"/>
    <w:rsid w:val="0016584C"/>
    <w:rsid w:val="00165F6C"/>
    <w:rsid w:val="00166941"/>
    <w:rsid w:val="00166AE0"/>
    <w:rsid w:val="00166BE4"/>
    <w:rsid w:val="00167333"/>
    <w:rsid w:val="00167384"/>
    <w:rsid w:val="00167535"/>
    <w:rsid w:val="0016758C"/>
    <w:rsid w:val="001675B3"/>
    <w:rsid w:val="001678FF"/>
    <w:rsid w:val="00167B82"/>
    <w:rsid w:val="00167C0C"/>
    <w:rsid w:val="00167E3C"/>
    <w:rsid w:val="00170047"/>
    <w:rsid w:val="001702B2"/>
    <w:rsid w:val="00170460"/>
    <w:rsid w:val="001707AA"/>
    <w:rsid w:val="00170B62"/>
    <w:rsid w:val="00170B65"/>
    <w:rsid w:val="00170ED8"/>
    <w:rsid w:val="00171558"/>
    <w:rsid w:val="00171BEE"/>
    <w:rsid w:val="00172A6A"/>
    <w:rsid w:val="00172D8C"/>
    <w:rsid w:val="00172E1E"/>
    <w:rsid w:val="00173BF6"/>
    <w:rsid w:val="001743B2"/>
    <w:rsid w:val="0017454A"/>
    <w:rsid w:val="00175121"/>
    <w:rsid w:val="00175564"/>
    <w:rsid w:val="001759F9"/>
    <w:rsid w:val="0017669A"/>
    <w:rsid w:val="001768C1"/>
    <w:rsid w:val="001768E0"/>
    <w:rsid w:val="00176D09"/>
    <w:rsid w:val="00176D18"/>
    <w:rsid w:val="00177528"/>
    <w:rsid w:val="00177CD9"/>
    <w:rsid w:val="00177F7D"/>
    <w:rsid w:val="00180604"/>
    <w:rsid w:val="00180CB0"/>
    <w:rsid w:val="0018142A"/>
    <w:rsid w:val="0018142C"/>
    <w:rsid w:val="00181D71"/>
    <w:rsid w:val="00182162"/>
    <w:rsid w:val="0018233C"/>
    <w:rsid w:val="00182767"/>
    <w:rsid w:val="001829FA"/>
    <w:rsid w:val="00182A5E"/>
    <w:rsid w:val="001830A4"/>
    <w:rsid w:val="00183510"/>
    <w:rsid w:val="0018370D"/>
    <w:rsid w:val="00183C8D"/>
    <w:rsid w:val="00183EFC"/>
    <w:rsid w:val="00184249"/>
    <w:rsid w:val="00184286"/>
    <w:rsid w:val="00184728"/>
    <w:rsid w:val="001851EC"/>
    <w:rsid w:val="0018573F"/>
    <w:rsid w:val="00185B5F"/>
    <w:rsid w:val="00185DA1"/>
    <w:rsid w:val="001860E7"/>
    <w:rsid w:val="00186DEA"/>
    <w:rsid w:val="00186F27"/>
    <w:rsid w:val="0018786A"/>
    <w:rsid w:val="00187F51"/>
    <w:rsid w:val="00187F78"/>
    <w:rsid w:val="00187FAC"/>
    <w:rsid w:val="001907C4"/>
    <w:rsid w:val="001908B7"/>
    <w:rsid w:val="0019214A"/>
    <w:rsid w:val="001927F4"/>
    <w:rsid w:val="001928FA"/>
    <w:rsid w:val="001929DB"/>
    <w:rsid w:val="00192FDD"/>
    <w:rsid w:val="001932DB"/>
    <w:rsid w:val="001932E5"/>
    <w:rsid w:val="0019334F"/>
    <w:rsid w:val="001938A7"/>
    <w:rsid w:val="00193FB1"/>
    <w:rsid w:val="0019423B"/>
    <w:rsid w:val="00194C1C"/>
    <w:rsid w:val="00194CF1"/>
    <w:rsid w:val="001958FD"/>
    <w:rsid w:val="00196331"/>
    <w:rsid w:val="00196863"/>
    <w:rsid w:val="00196DC5"/>
    <w:rsid w:val="00196EB9"/>
    <w:rsid w:val="00196F6F"/>
    <w:rsid w:val="001970DE"/>
    <w:rsid w:val="001974A9"/>
    <w:rsid w:val="00197B2C"/>
    <w:rsid w:val="001A0275"/>
    <w:rsid w:val="001A0308"/>
    <w:rsid w:val="001A0F3B"/>
    <w:rsid w:val="001A0F7B"/>
    <w:rsid w:val="001A1084"/>
    <w:rsid w:val="001A1298"/>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091"/>
    <w:rsid w:val="001A644B"/>
    <w:rsid w:val="001A727B"/>
    <w:rsid w:val="001A7D4F"/>
    <w:rsid w:val="001B037F"/>
    <w:rsid w:val="001B03B7"/>
    <w:rsid w:val="001B041E"/>
    <w:rsid w:val="001B09AD"/>
    <w:rsid w:val="001B0B19"/>
    <w:rsid w:val="001B140F"/>
    <w:rsid w:val="001B1A79"/>
    <w:rsid w:val="001B1A87"/>
    <w:rsid w:val="001B1D92"/>
    <w:rsid w:val="001B2958"/>
    <w:rsid w:val="001B3934"/>
    <w:rsid w:val="001B3B5D"/>
    <w:rsid w:val="001B3C54"/>
    <w:rsid w:val="001B4565"/>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9F7"/>
    <w:rsid w:val="001C3A93"/>
    <w:rsid w:val="001C3D68"/>
    <w:rsid w:val="001C41EF"/>
    <w:rsid w:val="001C4443"/>
    <w:rsid w:val="001C4D1F"/>
    <w:rsid w:val="001C4D23"/>
    <w:rsid w:val="001C4F0D"/>
    <w:rsid w:val="001C56C5"/>
    <w:rsid w:val="001C5AE9"/>
    <w:rsid w:val="001C5D2D"/>
    <w:rsid w:val="001C626F"/>
    <w:rsid w:val="001C62F8"/>
    <w:rsid w:val="001C659F"/>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AF9"/>
    <w:rsid w:val="001D3CC4"/>
    <w:rsid w:val="001D3FF7"/>
    <w:rsid w:val="001D4A71"/>
    <w:rsid w:val="001D5C94"/>
    <w:rsid w:val="001D5E3A"/>
    <w:rsid w:val="001D6C50"/>
    <w:rsid w:val="001D6C5E"/>
    <w:rsid w:val="001D6E2D"/>
    <w:rsid w:val="001D74FE"/>
    <w:rsid w:val="001D75C7"/>
    <w:rsid w:val="001D76CC"/>
    <w:rsid w:val="001D7818"/>
    <w:rsid w:val="001E04C9"/>
    <w:rsid w:val="001E085D"/>
    <w:rsid w:val="001E1051"/>
    <w:rsid w:val="001E1414"/>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0C5A"/>
    <w:rsid w:val="001F12E4"/>
    <w:rsid w:val="001F12FE"/>
    <w:rsid w:val="001F14C1"/>
    <w:rsid w:val="001F16CB"/>
    <w:rsid w:val="001F1704"/>
    <w:rsid w:val="001F1C22"/>
    <w:rsid w:val="001F1CA5"/>
    <w:rsid w:val="001F1CAC"/>
    <w:rsid w:val="001F1F19"/>
    <w:rsid w:val="001F1F7A"/>
    <w:rsid w:val="001F3C10"/>
    <w:rsid w:val="001F3FCA"/>
    <w:rsid w:val="001F47EF"/>
    <w:rsid w:val="001F4893"/>
    <w:rsid w:val="001F4D40"/>
    <w:rsid w:val="001F52ED"/>
    <w:rsid w:val="001F6239"/>
    <w:rsid w:val="001F6DA2"/>
    <w:rsid w:val="001F6DC8"/>
    <w:rsid w:val="001F7B9F"/>
    <w:rsid w:val="001F7C6D"/>
    <w:rsid w:val="0020011D"/>
    <w:rsid w:val="00200638"/>
    <w:rsid w:val="002007F1"/>
    <w:rsid w:val="00200887"/>
    <w:rsid w:val="00201693"/>
    <w:rsid w:val="0020192A"/>
    <w:rsid w:val="00201D35"/>
    <w:rsid w:val="0020210B"/>
    <w:rsid w:val="0020261D"/>
    <w:rsid w:val="00202D6B"/>
    <w:rsid w:val="00202DC6"/>
    <w:rsid w:val="00203036"/>
    <w:rsid w:val="0020379F"/>
    <w:rsid w:val="00203BDA"/>
    <w:rsid w:val="00203C89"/>
    <w:rsid w:val="002043AC"/>
    <w:rsid w:val="0020540C"/>
    <w:rsid w:val="00205CC9"/>
    <w:rsid w:val="0020655B"/>
    <w:rsid w:val="0020677C"/>
    <w:rsid w:val="00206C31"/>
    <w:rsid w:val="00206CB7"/>
    <w:rsid w:val="00207136"/>
    <w:rsid w:val="00207641"/>
    <w:rsid w:val="0020769D"/>
    <w:rsid w:val="002077D6"/>
    <w:rsid w:val="00207C49"/>
    <w:rsid w:val="00210CD7"/>
    <w:rsid w:val="002112DA"/>
    <w:rsid w:val="00211BE0"/>
    <w:rsid w:val="002120DC"/>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8BA"/>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758"/>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6CA"/>
    <w:rsid w:val="00235763"/>
    <w:rsid w:val="00235A38"/>
    <w:rsid w:val="002361CA"/>
    <w:rsid w:val="0023667C"/>
    <w:rsid w:val="002367CD"/>
    <w:rsid w:val="00236AA7"/>
    <w:rsid w:val="00236B8F"/>
    <w:rsid w:val="00236DD3"/>
    <w:rsid w:val="00237C3B"/>
    <w:rsid w:val="00237D55"/>
    <w:rsid w:val="00240150"/>
    <w:rsid w:val="00240439"/>
    <w:rsid w:val="0024086C"/>
    <w:rsid w:val="00240E43"/>
    <w:rsid w:val="00240E56"/>
    <w:rsid w:val="00240FBA"/>
    <w:rsid w:val="002412BF"/>
    <w:rsid w:val="00241B6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44E"/>
    <w:rsid w:val="002506CB"/>
    <w:rsid w:val="00250A1E"/>
    <w:rsid w:val="00250C73"/>
    <w:rsid w:val="0025126E"/>
    <w:rsid w:val="0025177C"/>
    <w:rsid w:val="00251790"/>
    <w:rsid w:val="00251EA9"/>
    <w:rsid w:val="002521C5"/>
    <w:rsid w:val="002522BE"/>
    <w:rsid w:val="0025230A"/>
    <w:rsid w:val="00252753"/>
    <w:rsid w:val="0025337F"/>
    <w:rsid w:val="002534E6"/>
    <w:rsid w:val="0025351C"/>
    <w:rsid w:val="002538D9"/>
    <w:rsid w:val="00254C8E"/>
    <w:rsid w:val="0025514F"/>
    <w:rsid w:val="002552C6"/>
    <w:rsid w:val="00255D3F"/>
    <w:rsid w:val="00256478"/>
    <w:rsid w:val="00256B58"/>
    <w:rsid w:val="002572EA"/>
    <w:rsid w:val="002573BB"/>
    <w:rsid w:val="002579C8"/>
    <w:rsid w:val="00257AFC"/>
    <w:rsid w:val="00257BA5"/>
    <w:rsid w:val="00257C26"/>
    <w:rsid w:val="002609BD"/>
    <w:rsid w:val="00260DC3"/>
    <w:rsid w:val="00260E36"/>
    <w:rsid w:val="0026130C"/>
    <w:rsid w:val="002617E4"/>
    <w:rsid w:val="00261B36"/>
    <w:rsid w:val="00262026"/>
    <w:rsid w:val="00262256"/>
    <w:rsid w:val="002625DD"/>
    <w:rsid w:val="00262D3B"/>
    <w:rsid w:val="00263019"/>
    <w:rsid w:val="002631A0"/>
    <w:rsid w:val="00263241"/>
    <w:rsid w:val="002633A6"/>
    <w:rsid w:val="00263CEB"/>
    <w:rsid w:val="00263F63"/>
    <w:rsid w:val="002646A3"/>
    <w:rsid w:val="002648B0"/>
    <w:rsid w:val="00264F6D"/>
    <w:rsid w:val="002652B0"/>
    <w:rsid w:val="00265C5E"/>
    <w:rsid w:val="00265D85"/>
    <w:rsid w:val="00265D91"/>
    <w:rsid w:val="0026623C"/>
    <w:rsid w:val="00266275"/>
    <w:rsid w:val="0026661C"/>
    <w:rsid w:val="00266E6B"/>
    <w:rsid w:val="00266EDF"/>
    <w:rsid w:val="002671A1"/>
    <w:rsid w:val="002671BE"/>
    <w:rsid w:val="00267592"/>
    <w:rsid w:val="00267DBA"/>
    <w:rsid w:val="002701A0"/>
    <w:rsid w:val="00270B8D"/>
    <w:rsid w:val="00271179"/>
    <w:rsid w:val="0027121D"/>
    <w:rsid w:val="002717A3"/>
    <w:rsid w:val="00272414"/>
    <w:rsid w:val="00273AA1"/>
    <w:rsid w:val="00273C29"/>
    <w:rsid w:val="00273C79"/>
    <w:rsid w:val="00273CCD"/>
    <w:rsid w:val="00273EB1"/>
    <w:rsid w:val="00274054"/>
    <w:rsid w:val="00274641"/>
    <w:rsid w:val="0027491E"/>
    <w:rsid w:val="00274BDE"/>
    <w:rsid w:val="00274FDD"/>
    <w:rsid w:val="00275037"/>
    <w:rsid w:val="00275303"/>
    <w:rsid w:val="00275738"/>
    <w:rsid w:val="00275952"/>
    <w:rsid w:val="00276056"/>
    <w:rsid w:val="002761E3"/>
    <w:rsid w:val="0027628C"/>
    <w:rsid w:val="002763EA"/>
    <w:rsid w:val="002764A4"/>
    <w:rsid w:val="0027662B"/>
    <w:rsid w:val="002766C7"/>
    <w:rsid w:val="002802E9"/>
    <w:rsid w:val="002802F5"/>
    <w:rsid w:val="00280380"/>
    <w:rsid w:val="0028052A"/>
    <w:rsid w:val="00280790"/>
    <w:rsid w:val="00280862"/>
    <w:rsid w:val="0028097E"/>
    <w:rsid w:val="00280C3C"/>
    <w:rsid w:val="00280D11"/>
    <w:rsid w:val="00281228"/>
    <w:rsid w:val="00281F30"/>
    <w:rsid w:val="00281FAD"/>
    <w:rsid w:val="00282534"/>
    <w:rsid w:val="002827C1"/>
    <w:rsid w:val="00282907"/>
    <w:rsid w:val="00282CFE"/>
    <w:rsid w:val="00283829"/>
    <w:rsid w:val="00283D10"/>
    <w:rsid w:val="00283E58"/>
    <w:rsid w:val="00284367"/>
    <w:rsid w:val="00284D1E"/>
    <w:rsid w:val="00285282"/>
    <w:rsid w:val="00285284"/>
    <w:rsid w:val="00285B7D"/>
    <w:rsid w:val="00285C01"/>
    <w:rsid w:val="00285ED7"/>
    <w:rsid w:val="00286779"/>
    <w:rsid w:val="00286A22"/>
    <w:rsid w:val="00286CBD"/>
    <w:rsid w:val="00286E45"/>
    <w:rsid w:val="002871E0"/>
    <w:rsid w:val="00287506"/>
    <w:rsid w:val="00287B3C"/>
    <w:rsid w:val="00287D2A"/>
    <w:rsid w:val="00287D9B"/>
    <w:rsid w:val="00290AA9"/>
    <w:rsid w:val="00290D5F"/>
    <w:rsid w:val="00290FFD"/>
    <w:rsid w:val="00291054"/>
    <w:rsid w:val="002911A8"/>
    <w:rsid w:val="002912F0"/>
    <w:rsid w:val="002914F5"/>
    <w:rsid w:val="00291567"/>
    <w:rsid w:val="00291BBE"/>
    <w:rsid w:val="00291E50"/>
    <w:rsid w:val="0029231B"/>
    <w:rsid w:val="0029239F"/>
    <w:rsid w:val="00292409"/>
    <w:rsid w:val="002929C2"/>
    <w:rsid w:val="00292C9D"/>
    <w:rsid w:val="00292F50"/>
    <w:rsid w:val="00293328"/>
    <w:rsid w:val="00293C61"/>
    <w:rsid w:val="00293C88"/>
    <w:rsid w:val="00293CE3"/>
    <w:rsid w:val="00293F4E"/>
    <w:rsid w:val="00294173"/>
    <w:rsid w:val="0029429A"/>
    <w:rsid w:val="00294F72"/>
    <w:rsid w:val="002954A1"/>
    <w:rsid w:val="00295560"/>
    <w:rsid w:val="00295573"/>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CA0"/>
    <w:rsid w:val="002A3FAE"/>
    <w:rsid w:val="002A44E2"/>
    <w:rsid w:val="002A45D8"/>
    <w:rsid w:val="002A4B57"/>
    <w:rsid w:val="002A5019"/>
    <w:rsid w:val="002A572F"/>
    <w:rsid w:val="002A5812"/>
    <w:rsid w:val="002A5BD5"/>
    <w:rsid w:val="002A6D2B"/>
    <w:rsid w:val="002A6FB3"/>
    <w:rsid w:val="002A76CA"/>
    <w:rsid w:val="002A77D2"/>
    <w:rsid w:val="002A79B0"/>
    <w:rsid w:val="002B00B0"/>
    <w:rsid w:val="002B01C7"/>
    <w:rsid w:val="002B0238"/>
    <w:rsid w:val="002B0522"/>
    <w:rsid w:val="002B0787"/>
    <w:rsid w:val="002B07FC"/>
    <w:rsid w:val="002B0C86"/>
    <w:rsid w:val="002B0DF4"/>
    <w:rsid w:val="002B10F5"/>
    <w:rsid w:val="002B1518"/>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975"/>
    <w:rsid w:val="002B7D11"/>
    <w:rsid w:val="002B7F7C"/>
    <w:rsid w:val="002B7FA3"/>
    <w:rsid w:val="002C018C"/>
    <w:rsid w:val="002C04E2"/>
    <w:rsid w:val="002C061B"/>
    <w:rsid w:val="002C0795"/>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23E"/>
    <w:rsid w:val="002C545C"/>
    <w:rsid w:val="002C5BBA"/>
    <w:rsid w:val="002C5D62"/>
    <w:rsid w:val="002C6034"/>
    <w:rsid w:val="002C6318"/>
    <w:rsid w:val="002C6675"/>
    <w:rsid w:val="002C671F"/>
    <w:rsid w:val="002C69D9"/>
    <w:rsid w:val="002C7090"/>
    <w:rsid w:val="002C7649"/>
    <w:rsid w:val="002C774A"/>
    <w:rsid w:val="002C7AAB"/>
    <w:rsid w:val="002C7E42"/>
    <w:rsid w:val="002D06D6"/>
    <w:rsid w:val="002D078F"/>
    <w:rsid w:val="002D09A5"/>
    <w:rsid w:val="002D1070"/>
    <w:rsid w:val="002D1447"/>
    <w:rsid w:val="002D15A9"/>
    <w:rsid w:val="002D16FF"/>
    <w:rsid w:val="002D17AB"/>
    <w:rsid w:val="002D1A32"/>
    <w:rsid w:val="002D1D6E"/>
    <w:rsid w:val="002D2279"/>
    <w:rsid w:val="002D2519"/>
    <w:rsid w:val="002D255C"/>
    <w:rsid w:val="002D2F94"/>
    <w:rsid w:val="002D3399"/>
    <w:rsid w:val="002D351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D78D7"/>
    <w:rsid w:val="002E02E8"/>
    <w:rsid w:val="002E0347"/>
    <w:rsid w:val="002E093C"/>
    <w:rsid w:val="002E16C0"/>
    <w:rsid w:val="002E1B11"/>
    <w:rsid w:val="002E210F"/>
    <w:rsid w:val="002E2C4F"/>
    <w:rsid w:val="002E376C"/>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5E"/>
    <w:rsid w:val="002F1DC3"/>
    <w:rsid w:val="002F214C"/>
    <w:rsid w:val="002F22CC"/>
    <w:rsid w:val="002F3228"/>
    <w:rsid w:val="002F3961"/>
    <w:rsid w:val="002F4476"/>
    <w:rsid w:val="002F48D6"/>
    <w:rsid w:val="002F4C5D"/>
    <w:rsid w:val="002F4CC1"/>
    <w:rsid w:val="002F4CCB"/>
    <w:rsid w:val="002F5E47"/>
    <w:rsid w:val="002F5FED"/>
    <w:rsid w:val="002F6278"/>
    <w:rsid w:val="002F672E"/>
    <w:rsid w:val="002F73AF"/>
    <w:rsid w:val="002F776A"/>
    <w:rsid w:val="002F78F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49B"/>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5E"/>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54E"/>
    <w:rsid w:val="00323922"/>
    <w:rsid w:val="003239A5"/>
    <w:rsid w:val="00323D47"/>
    <w:rsid w:val="0032441E"/>
    <w:rsid w:val="003257CB"/>
    <w:rsid w:val="00325E81"/>
    <w:rsid w:val="0032602D"/>
    <w:rsid w:val="003261E7"/>
    <w:rsid w:val="003266C9"/>
    <w:rsid w:val="00326D1B"/>
    <w:rsid w:val="00326FA2"/>
    <w:rsid w:val="00327290"/>
    <w:rsid w:val="0032781A"/>
    <w:rsid w:val="003278F0"/>
    <w:rsid w:val="003302F1"/>
    <w:rsid w:val="0033077D"/>
    <w:rsid w:val="00330F36"/>
    <w:rsid w:val="003315AE"/>
    <w:rsid w:val="003316B7"/>
    <w:rsid w:val="003324D7"/>
    <w:rsid w:val="0033251A"/>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DB5"/>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070"/>
    <w:rsid w:val="003611D5"/>
    <w:rsid w:val="0036154D"/>
    <w:rsid w:val="00361918"/>
    <w:rsid w:val="00361994"/>
    <w:rsid w:val="00361A29"/>
    <w:rsid w:val="00361C59"/>
    <w:rsid w:val="00361E49"/>
    <w:rsid w:val="00361E8B"/>
    <w:rsid w:val="00361F7A"/>
    <w:rsid w:val="003626FA"/>
    <w:rsid w:val="0036283C"/>
    <w:rsid w:val="00363552"/>
    <w:rsid w:val="00363A13"/>
    <w:rsid w:val="00363D6C"/>
    <w:rsid w:val="003641C6"/>
    <w:rsid w:val="003647DD"/>
    <w:rsid w:val="00365279"/>
    <w:rsid w:val="0036569E"/>
    <w:rsid w:val="00366435"/>
    <w:rsid w:val="00367115"/>
    <w:rsid w:val="00367E11"/>
    <w:rsid w:val="00370516"/>
    <w:rsid w:val="00370D82"/>
    <w:rsid w:val="003711AF"/>
    <w:rsid w:val="00371656"/>
    <w:rsid w:val="003719D6"/>
    <w:rsid w:val="003727D1"/>
    <w:rsid w:val="003727F5"/>
    <w:rsid w:val="00372BF3"/>
    <w:rsid w:val="003731FE"/>
    <w:rsid w:val="003732A2"/>
    <w:rsid w:val="003735F6"/>
    <w:rsid w:val="0037397C"/>
    <w:rsid w:val="00373EFB"/>
    <w:rsid w:val="00374478"/>
    <w:rsid w:val="00374519"/>
    <w:rsid w:val="0037540A"/>
    <w:rsid w:val="003761BA"/>
    <w:rsid w:val="003766FD"/>
    <w:rsid w:val="0037711F"/>
    <w:rsid w:val="003771A5"/>
    <w:rsid w:val="00377325"/>
    <w:rsid w:val="00377417"/>
    <w:rsid w:val="00377CDF"/>
    <w:rsid w:val="00380F02"/>
    <w:rsid w:val="003817C3"/>
    <w:rsid w:val="00381811"/>
    <w:rsid w:val="00381CCA"/>
    <w:rsid w:val="00382069"/>
    <w:rsid w:val="00382437"/>
    <w:rsid w:val="00382699"/>
    <w:rsid w:val="0038292E"/>
    <w:rsid w:val="00382C54"/>
    <w:rsid w:val="00382F03"/>
    <w:rsid w:val="0038335C"/>
    <w:rsid w:val="003835FA"/>
    <w:rsid w:val="00384268"/>
    <w:rsid w:val="00384CFE"/>
    <w:rsid w:val="0038672E"/>
    <w:rsid w:val="00386944"/>
    <w:rsid w:val="00386A54"/>
    <w:rsid w:val="00386C50"/>
    <w:rsid w:val="00386D1C"/>
    <w:rsid w:val="00386DF8"/>
    <w:rsid w:val="003870EF"/>
    <w:rsid w:val="0038772F"/>
    <w:rsid w:val="00387757"/>
    <w:rsid w:val="003877CD"/>
    <w:rsid w:val="00387EC7"/>
    <w:rsid w:val="00390C9F"/>
    <w:rsid w:val="00390D20"/>
    <w:rsid w:val="00390DD4"/>
    <w:rsid w:val="003919B8"/>
    <w:rsid w:val="00391D58"/>
    <w:rsid w:val="00392313"/>
    <w:rsid w:val="0039316C"/>
    <w:rsid w:val="00393348"/>
    <w:rsid w:val="00393815"/>
    <w:rsid w:val="003938F6"/>
    <w:rsid w:val="003940C5"/>
    <w:rsid w:val="00394DF9"/>
    <w:rsid w:val="00394E6C"/>
    <w:rsid w:val="0039511F"/>
    <w:rsid w:val="003951A7"/>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A6C"/>
    <w:rsid w:val="003A2B9E"/>
    <w:rsid w:val="003A2CC1"/>
    <w:rsid w:val="003A35EE"/>
    <w:rsid w:val="003A375E"/>
    <w:rsid w:val="003A402D"/>
    <w:rsid w:val="003A419A"/>
    <w:rsid w:val="003A436B"/>
    <w:rsid w:val="003A4642"/>
    <w:rsid w:val="003A489C"/>
    <w:rsid w:val="003A4F65"/>
    <w:rsid w:val="003A5013"/>
    <w:rsid w:val="003A5188"/>
    <w:rsid w:val="003A52C7"/>
    <w:rsid w:val="003A5312"/>
    <w:rsid w:val="003A571D"/>
    <w:rsid w:val="003A5AF4"/>
    <w:rsid w:val="003A5EE0"/>
    <w:rsid w:val="003A603C"/>
    <w:rsid w:val="003A6194"/>
    <w:rsid w:val="003A64D1"/>
    <w:rsid w:val="003A6E97"/>
    <w:rsid w:val="003A6FE8"/>
    <w:rsid w:val="003A7426"/>
    <w:rsid w:val="003A75D8"/>
    <w:rsid w:val="003A787B"/>
    <w:rsid w:val="003A7AD4"/>
    <w:rsid w:val="003A7EBD"/>
    <w:rsid w:val="003B04F1"/>
    <w:rsid w:val="003B0679"/>
    <w:rsid w:val="003B0972"/>
    <w:rsid w:val="003B1813"/>
    <w:rsid w:val="003B1B84"/>
    <w:rsid w:val="003B1D53"/>
    <w:rsid w:val="003B1F48"/>
    <w:rsid w:val="003B2A87"/>
    <w:rsid w:val="003B2BE6"/>
    <w:rsid w:val="003B2F65"/>
    <w:rsid w:val="003B361E"/>
    <w:rsid w:val="003B3977"/>
    <w:rsid w:val="003B4058"/>
    <w:rsid w:val="003B4706"/>
    <w:rsid w:val="003B4E5D"/>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009"/>
    <w:rsid w:val="003C6170"/>
    <w:rsid w:val="003C6257"/>
    <w:rsid w:val="003C6907"/>
    <w:rsid w:val="003C71FE"/>
    <w:rsid w:val="003C733A"/>
    <w:rsid w:val="003C7764"/>
    <w:rsid w:val="003C7ED7"/>
    <w:rsid w:val="003D036C"/>
    <w:rsid w:val="003D0A0C"/>
    <w:rsid w:val="003D19EF"/>
    <w:rsid w:val="003D2438"/>
    <w:rsid w:val="003D25F9"/>
    <w:rsid w:val="003D262F"/>
    <w:rsid w:val="003D2926"/>
    <w:rsid w:val="003D2F78"/>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373"/>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93F"/>
    <w:rsid w:val="003E3B92"/>
    <w:rsid w:val="003E414E"/>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0A7"/>
    <w:rsid w:val="003F23E8"/>
    <w:rsid w:val="003F29E3"/>
    <w:rsid w:val="003F2BAF"/>
    <w:rsid w:val="003F2E13"/>
    <w:rsid w:val="003F3219"/>
    <w:rsid w:val="003F33E9"/>
    <w:rsid w:val="003F34A7"/>
    <w:rsid w:val="003F3801"/>
    <w:rsid w:val="003F3965"/>
    <w:rsid w:val="003F3CD7"/>
    <w:rsid w:val="003F3F98"/>
    <w:rsid w:val="003F43E2"/>
    <w:rsid w:val="003F486A"/>
    <w:rsid w:val="003F4BF9"/>
    <w:rsid w:val="003F52AB"/>
    <w:rsid w:val="003F5318"/>
    <w:rsid w:val="003F5371"/>
    <w:rsid w:val="003F56D4"/>
    <w:rsid w:val="003F5A2F"/>
    <w:rsid w:val="003F5B55"/>
    <w:rsid w:val="003F6648"/>
    <w:rsid w:val="003F6750"/>
    <w:rsid w:val="003F6809"/>
    <w:rsid w:val="003F6C92"/>
    <w:rsid w:val="003F6ED2"/>
    <w:rsid w:val="003F7054"/>
    <w:rsid w:val="003F76BC"/>
    <w:rsid w:val="003F797E"/>
    <w:rsid w:val="003F7C3A"/>
    <w:rsid w:val="00400744"/>
    <w:rsid w:val="00400C31"/>
    <w:rsid w:val="00401756"/>
    <w:rsid w:val="00402041"/>
    <w:rsid w:val="00402E3A"/>
    <w:rsid w:val="00403540"/>
    <w:rsid w:val="00403E6E"/>
    <w:rsid w:val="00404D63"/>
    <w:rsid w:val="00405E3B"/>
    <w:rsid w:val="00405E94"/>
    <w:rsid w:val="00405FC6"/>
    <w:rsid w:val="00406A66"/>
    <w:rsid w:val="00406B2D"/>
    <w:rsid w:val="00406BCF"/>
    <w:rsid w:val="00406C82"/>
    <w:rsid w:val="0040734D"/>
    <w:rsid w:val="004074AB"/>
    <w:rsid w:val="00407855"/>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0F9"/>
    <w:rsid w:val="004152FC"/>
    <w:rsid w:val="004154C1"/>
    <w:rsid w:val="00415DAE"/>
    <w:rsid w:val="00415FD2"/>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536"/>
    <w:rsid w:val="0042475E"/>
    <w:rsid w:val="00424AB6"/>
    <w:rsid w:val="004256ED"/>
    <w:rsid w:val="004258A5"/>
    <w:rsid w:val="00425BCC"/>
    <w:rsid w:val="00425BDB"/>
    <w:rsid w:val="00425DD1"/>
    <w:rsid w:val="00425E4D"/>
    <w:rsid w:val="0042666B"/>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D44"/>
    <w:rsid w:val="00432FD0"/>
    <w:rsid w:val="00433186"/>
    <w:rsid w:val="004339DA"/>
    <w:rsid w:val="00433E00"/>
    <w:rsid w:val="00433EA4"/>
    <w:rsid w:val="004347C7"/>
    <w:rsid w:val="004348BC"/>
    <w:rsid w:val="004348BF"/>
    <w:rsid w:val="00434B20"/>
    <w:rsid w:val="00435604"/>
    <w:rsid w:val="00435851"/>
    <w:rsid w:val="00435BF4"/>
    <w:rsid w:val="00435FBE"/>
    <w:rsid w:val="00437396"/>
    <w:rsid w:val="004376F5"/>
    <w:rsid w:val="00437CE5"/>
    <w:rsid w:val="00437E3D"/>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7F9"/>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32C"/>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ADD"/>
    <w:rsid w:val="00455E86"/>
    <w:rsid w:val="00456CBA"/>
    <w:rsid w:val="00456D6A"/>
    <w:rsid w:val="00456E53"/>
    <w:rsid w:val="00456E8F"/>
    <w:rsid w:val="00456F61"/>
    <w:rsid w:val="00457080"/>
    <w:rsid w:val="0045708E"/>
    <w:rsid w:val="00457A4F"/>
    <w:rsid w:val="00457AA6"/>
    <w:rsid w:val="00457C8B"/>
    <w:rsid w:val="004602B6"/>
    <w:rsid w:val="0046087C"/>
    <w:rsid w:val="004608D3"/>
    <w:rsid w:val="00461668"/>
    <w:rsid w:val="00462132"/>
    <w:rsid w:val="004628E0"/>
    <w:rsid w:val="004630AB"/>
    <w:rsid w:val="00463A16"/>
    <w:rsid w:val="00463AF1"/>
    <w:rsid w:val="004646C3"/>
    <w:rsid w:val="00464C7A"/>
    <w:rsid w:val="00465E4B"/>
    <w:rsid w:val="00465E8A"/>
    <w:rsid w:val="00466693"/>
    <w:rsid w:val="00466C97"/>
    <w:rsid w:val="00467438"/>
    <w:rsid w:val="004701D3"/>
    <w:rsid w:val="00470954"/>
    <w:rsid w:val="004709B8"/>
    <w:rsid w:val="00471059"/>
    <w:rsid w:val="00471341"/>
    <w:rsid w:val="00471A1B"/>
    <w:rsid w:val="00471A74"/>
    <w:rsid w:val="00471D06"/>
    <w:rsid w:val="0047237D"/>
    <w:rsid w:val="00472465"/>
    <w:rsid w:val="004724C4"/>
    <w:rsid w:val="0047272A"/>
    <w:rsid w:val="00472D2C"/>
    <w:rsid w:val="00473B1A"/>
    <w:rsid w:val="00474346"/>
    <w:rsid w:val="00474956"/>
    <w:rsid w:val="00474CDD"/>
    <w:rsid w:val="00474D87"/>
    <w:rsid w:val="00475349"/>
    <w:rsid w:val="00475B73"/>
    <w:rsid w:val="00475E79"/>
    <w:rsid w:val="00475F1D"/>
    <w:rsid w:val="00476083"/>
    <w:rsid w:val="004765DF"/>
    <w:rsid w:val="004766C4"/>
    <w:rsid w:val="004771D3"/>
    <w:rsid w:val="00477683"/>
    <w:rsid w:val="004776D9"/>
    <w:rsid w:val="004779CD"/>
    <w:rsid w:val="00477C2D"/>
    <w:rsid w:val="0048053B"/>
    <w:rsid w:val="00480BFA"/>
    <w:rsid w:val="00480C41"/>
    <w:rsid w:val="00480DD5"/>
    <w:rsid w:val="0048152B"/>
    <w:rsid w:val="00481873"/>
    <w:rsid w:val="00481ED2"/>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A03"/>
    <w:rsid w:val="00494BFE"/>
    <w:rsid w:val="00494F63"/>
    <w:rsid w:val="00494F8B"/>
    <w:rsid w:val="004952B2"/>
    <w:rsid w:val="004953C2"/>
    <w:rsid w:val="00495976"/>
    <w:rsid w:val="00495B41"/>
    <w:rsid w:val="00495D17"/>
    <w:rsid w:val="00496313"/>
    <w:rsid w:val="004969CE"/>
    <w:rsid w:val="00496D75"/>
    <w:rsid w:val="00496E53"/>
    <w:rsid w:val="0049759D"/>
    <w:rsid w:val="0049776D"/>
    <w:rsid w:val="004A0233"/>
    <w:rsid w:val="004A02B9"/>
    <w:rsid w:val="004A10FE"/>
    <w:rsid w:val="004A150D"/>
    <w:rsid w:val="004A1629"/>
    <w:rsid w:val="004A1DE5"/>
    <w:rsid w:val="004A259A"/>
    <w:rsid w:val="004A2673"/>
    <w:rsid w:val="004A2CA4"/>
    <w:rsid w:val="004A2FB5"/>
    <w:rsid w:val="004A3181"/>
    <w:rsid w:val="004A326C"/>
    <w:rsid w:val="004A337B"/>
    <w:rsid w:val="004A35FB"/>
    <w:rsid w:val="004A3809"/>
    <w:rsid w:val="004A3E5D"/>
    <w:rsid w:val="004A3F5F"/>
    <w:rsid w:val="004A3FF5"/>
    <w:rsid w:val="004A49D0"/>
    <w:rsid w:val="004A4C55"/>
    <w:rsid w:val="004A4E75"/>
    <w:rsid w:val="004A5340"/>
    <w:rsid w:val="004A5363"/>
    <w:rsid w:val="004A736A"/>
    <w:rsid w:val="004B13FE"/>
    <w:rsid w:val="004B1B97"/>
    <w:rsid w:val="004B1FE6"/>
    <w:rsid w:val="004B23E0"/>
    <w:rsid w:val="004B2409"/>
    <w:rsid w:val="004B251B"/>
    <w:rsid w:val="004B296B"/>
    <w:rsid w:val="004B3124"/>
    <w:rsid w:val="004B316B"/>
    <w:rsid w:val="004B31D0"/>
    <w:rsid w:val="004B4069"/>
    <w:rsid w:val="004B4230"/>
    <w:rsid w:val="004B4D09"/>
    <w:rsid w:val="004B59EE"/>
    <w:rsid w:val="004B5D95"/>
    <w:rsid w:val="004B65DA"/>
    <w:rsid w:val="004B6B82"/>
    <w:rsid w:val="004B7169"/>
    <w:rsid w:val="004B72E5"/>
    <w:rsid w:val="004B7399"/>
    <w:rsid w:val="004B7479"/>
    <w:rsid w:val="004B78D0"/>
    <w:rsid w:val="004B7AC0"/>
    <w:rsid w:val="004B7CBD"/>
    <w:rsid w:val="004C002F"/>
    <w:rsid w:val="004C015A"/>
    <w:rsid w:val="004C036D"/>
    <w:rsid w:val="004C066C"/>
    <w:rsid w:val="004C0A9B"/>
    <w:rsid w:val="004C1A60"/>
    <w:rsid w:val="004C1D5E"/>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B36"/>
    <w:rsid w:val="004C6C10"/>
    <w:rsid w:val="004C6D16"/>
    <w:rsid w:val="004C75DA"/>
    <w:rsid w:val="004D013C"/>
    <w:rsid w:val="004D0C46"/>
    <w:rsid w:val="004D10F7"/>
    <w:rsid w:val="004D13A1"/>
    <w:rsid w:val="004D18C8"/>
    <w:rsid w:val="004D1A15"/>
    <w:rsid w:val="004D1D7A"/>
    <w:rsid w:val="004D1DB0"/>
    <w:rsid w:val="004D23F8"/>
    <w:rsid w:val="004D282B"/>
    <w:rsid w:val="004D2B91"/>
    <w:rsid w:val="004D2ECC"/>
    <w:rsid w:val="004D32F6"/>
    <w:rsid w:val="004D34E3"/>
    <w:rsid w:val="004D4077"/>
    <w:rsid w:val="004D4207"/>
    <w:rsid w:val="004D45D3"/>
    <w:rsid w:val="004D467B"/>
    <w:rsid w:val="004D4B1A"/>
    <w:rsid w:val="004D5147"/>
    <w:rsid w:val="004D51FE"/>
    <w:rsid w:val="004D581D"/>
    <w:rsid w:val="004D6300"/>
    <w:rsid w:val="004D6787"/>
    <w:rsid w:val="004D73D2"/>
    <w:rsid w:val="004D76B4"/>
    <w:rsid w:val="004E0261"/>
    <w:rsid w:val="004E0B51"/>
    <w:rsid w:val="004E0FBE"/>
    <w:rsid w:val="004E0FF1"/>
    <w:rsid w:val="004E13A2"/>
    <w:rsid w:val="004E2010"/>
    <w:rsid w:val="004E2306"/>
    <w:rsid w:val="004E27C1"/>
    <w:rsid w:val="004E2BDF"/>
    <w:rsid w:val="004E3753"/>
    <w:rsid w:val="004E37EB"/>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133"/>
    <w:rsid w:val="005023BB"/>
    <w:rsid w:val="00502B94"/>
    <w:rsid w:val="005030D4"/>
    <w:rsid w:val="005036A2"/>
    <w:rsid w:val="00503AE2"/>
    <w:rsid w:val="00503D93"/>
    <w:rsid w:val="005041C6"/>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53"/>
    <w:rsid w:val="0051398C"/>
    <w:rsid w:val="00513C97"/>
    <w:rsid w:val="005142C4"/>
    <w:rsid w:val="0051445C"/>
    <w:rsid w:val="00514AA4"/>
    <w:rsid w:val="00514E03"/>
    <w:rsid w:val="005151A4"/>
    <w:rsid w:val="005155A5"/>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3FE6"/>
    <w:rsid w:val="00524359"/>
    <w:rsid w:val="005245BE"/>
    <w:rsid w:val="00524CBD"/>
    <w:rsid w:val="00524D6F"/>
    <w:rsid w:val="00525CCE"/>
    <w:rsid w:val="00525DB8"/>
    <w:rsid w:val="0052608E"/>
    <w:rsid w:val="00526220"/>
    <w:rsid w:val="005263E1"/>
    <w:rsid w:val="00526403"/>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1A0"/>
    <w:rsid w:val="0053546D"/>
    <w:rsid w:val="005354A9"/>
    <w:rsid w:val="005354AD"/>
    <w:rsid w:val="00535AC2"/>
    <w:rsid w:val="00536047"/>
    <w:rsid w:val="00536B5C"/>
    <w:rsid w:val="00536D5A"/>
    <w:rsid w:val="00537131"/>
    <w:rsid w:val="005371F4"/>
    <w:rsid w:val="0053797C"/>
    <w:rsid w:val="00537A86"/>
    <w:rsid w:val="00537D44"/>
    <w:rsid w:val="005402E2"/>
    <w:rsid w:val="0054083E"/>
    <w:rsid w:val="00540C91"/>
    <w:rsid w:val="00540EDF"/>
    <w:rsid w:val="00540FF9"/>
    <w:rsid w:val="0054108D"/>
    <w:rsid w:val="00541419"/>
    <w:rsid w:val="00541E2B"/>
    <w:rsid w:val="00542117"/>
    <w:rsid w:val="00542352"/>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FC2"/>
    <w:rsid w:val="005525BD"/>
    <w:rsid w:val="00552D8C"/>
    <w:rsid w:val="00552ED1"/>
    <w:rsid w:val="00553B8A"/>
    <w:rsid w:val="0055477E"/>
    <w:rsid w:val="00554C08"/>
    <w:rsid w:val="00554E04"/>
    <w:rsid w:val="00554E32"/>
    <w:rsid w:val="00555520"/>
    <w:rsid w:val="0055594B"/>
    <w:rsid w:val="00555A18"/>
    <w:rsid w:val="00555AAD"/>
    <w:rsid w:val="00555B95"/>
    <w:rsid w:val="00555DF8"/>
    <w:rsid w:val="00555EDF"/>
    <w:rsid w:val="005561B1"/>
    <w:rsid w:val="005569B9"/>
    <w:rsid w:val="00556DB6"/>
    <w:rsid w:val="00556E2F"/>
    <w:rsid w:val="00556E77"/>
    <w:rsid w:val="00556FD9"/>
    <w:rsid w:val="005578B5"/>
    <w:rsid w:val="00557929"/>
    <w:rsid w:val="00557B1A"/>
    <w:rsid w:val="00560099"/>
    <w:rsid w:val="00560352"/>
    <w:rsid w:val="0056088B"/>
    <w:rsid w:val="00560AF4"/>
    <w:rsid w:val="0056110C"/>
    <w:rsid w:val="005611BD"/>
    <w:rsid w:val="0056138E"/>
    <w:rsid w:val="0056141C"/>
    <w:rsid w:val="005614B5"/>
    <w:rsid w:val="00562157"/>
    <w:rsid w:val="0056251F"/>
    <w:rsid w:val="0056254F"/>
    <w:rsid w:val="00562C30"/>
    <w:rsid w:val="00563F7A"/>
    <w:rsid w:val="0056487E"/>
    <w:rsid w:val="00564A33"/>
    <w:rsid w:val="00564F0F"/>
    <w:rsid w:val="00565134"/>
    <w:rsid w:val="0056580C"/>
    <w:rsid w:val="00566422"/>
    <w:rsid w:val="00566D6D"/>
    <w:rsid w:val="00567B60"/>
    <w:rsid w:val="00567BA3"/>
    <w:rsid w:val="00567BEB"/>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340"/>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A8F"/>
    <w:rsid w:val="00586D72"/>
    <w:rsid w:val="00590646"/>
    <w:rsid w:val="00590B2D"/>
    <w:rsid w:val="00590CA8"/>
    <w:rsid w:val="00590E36"/>
    <w:rsid w:val="00590F2D"/>
    <w:rsid w:val="00590F71"/>
    <w:rsid w:val="0059138B"/>
    <w:rsid w:val="00591FBE"/>
    <w:rsid w:val="005922B2"/>
    <w:rsid w:val="00592518"/>
    <w:rsid w:val="00592632"/>
    <w:rsid w:val="00592A3C"/>
    <w:rsid w:val="005933B5"/>
    <w:rsid w:val="00593540"/>
    <w:rsid w:val="005936C4"/>
    <w:rsid w:val="00593DCE"/>
    <w:rsid w:val="00594149"/>
    <w:rsid w:val="00594A39"/>
    <w:rsid w:val="00595BCD"/>
    <w:rsid w:val="00595F55"/>
    <w:rsid w:val="0059604B"/>
    <w:rsid w:val="00596465"/>
    <w:rsid w:val="00596DF4"/>
    <w:rsid w:val="005974EF"/>
    <w:rsid w:val="00597C10"/>
    <w:rsid w:val="00597ED0"/>
    <w:rsid w:val="00597FBC"/>
    <w:rsid w:val="005A004D"/>
    <w:rsid w:val="005A0825"/>
    <w:rsid w:val="005A11AC"/>
    <w:rsid w:val="005A12E0"/>
    <w:rsid w:val="005A13E4"/>
    <w:rsid w:val="005A17B8"/>
    <w:rsid w:val="005A1C35"/>
    <w:rsid w:val="005A239F"/>
    <w:rsid w:val="005A27F0"/>
    <w:rsid w:val="005A2C5F"/>
    <w:rsid w:val="005A34F5"/>
    <w:rsid w:val="005A3C75"/>
    <w:rsid w:val="005A4223"/>
    <w:rsid w:val="005A452B"/>
    <w:rsid w:val="005A606D"/>
    <w:rsid w:val="005A670D"/>
    <w:rsid w:val="005A6746"/>
    <w:rsid w:val="005A6F0C"/>
    <w:rsid w:val="005A719F"/>
    <w:rsid w:val="005A7322"/>
    <w:rsid w:val="005A77B0"/>
    <w:rsid w:val="005A7F14"/>
    <w:rsid w:val="005B0443"/>
    <w:rsid w:val="005B0534"/>
    <w:rsid w:val="005B0739"/>
    <w:rsid w:val="005B0828"/>
    <w:rsid w:val="005B18D8"/>
    <w:rsid w:val="005B1AA8"/>
    <w:rsid w:val="005B1E1C"/>
    <w:rsid w:val="005B25C5"/>
    <w:rsid w:val="005B26AA"/>
    <w:rsid w:val="005B27C2"/>
    <w:rsid w:val="005B2853"/>
    <w:rsid w:val="005B2A0E"/>
    <w:rsid w:val="005B32B6"/>
    <w:rsid w:val="005B3E37"/>
    <w:rsid w:val="005B41AD"/>
    <w:rsid w:val="005B42B9"/>
    <w:rsid w:val="005B474E"/>
    <w:rsid w:val="005B49D4"/>
    <w:rsid w:val="005B4D3F"/>
    <w:rsid w:val="005B512D"/>
    <w:rsid w:val="005B5201"/>
    <w:rsid w:val="005B58FA"/>
    <w:rsid w:val="005B5FFD"/>
    <w:rsid w:val="005B6313"/>
    <w:rsid w:val="005B64CC"/>
    <w:rsid w:val="005B66AB"/>
    <w:rsid w:val="005B6BC6"/>
    <w:rsid w:val="005B6C5A"/>
    <w:rsid w:val="005B77F0"/>
    <w:rsid w:val="005B787B"/>
    <w:rsid w:val="005C03A9"/>
    <w:rsid w:val="005C0DFC"/>
    <w:rsid w:val="005C10C3"/>
    <w:rsid w:val="005C14E3"/>
    <w:rsid w:val="005C176B"/>
    <w:rsid w:val="005C1F21"/>
    <w:rsid w:val="005C30A5"/>
    <w:rsid w:val="005C36A3"/>
    <w:rsid w:val="005C3A9D"/>
    <w:rsid w:val="005C3B25"/>
    <w:rsid w:val="005C41EA"/>
    <w:rsid w:val="005C44C7"/>
    <w:rsid w:val="005C4694"/>
    <w:rsid w:val="005C4DA8"/>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78A"/>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1F14"/>
    <w:rsid w:val="005E2F66"/>
    <w:rsid w:val="005E2FB4"/>
    <w:rsid w:val="005E39C3"/>
    <w:rsid w:val="005E454B"/>
    <w:rsid w:val="005E555E"/>
    <w:rsid w:val="005E57A7"/>
    <w:rsid w:val="005E63C9"/>
    <w:rsid w:val="005E6E34"/>
    <w:rsid w:val="005E7267"/>
    <w:rsid w:val="005E72C3"/>
    <w:rsid w:val="005E7759"/>
    <w:rsid w:val="005E78BC"/>
    <w:rsid w:val="005E7DA2"/>
    <w:rsid w:val="005E7E1D"/>
    <w:rsid w:val="005F0181"/>
    <w:rsid w:val="005F044F"/>
    <w:rsid w:val="005F0905"/>
    <w:rsid w:val="005F0C54"/>
    <w:rsid w:val="005F0F5F"/>
    <w:rsid w:val="005F1699"/>
    <w:rsid w:val="005F283C"/>
    <w:rsid w:val="005F29F4"/>
    <w:rsid w:val="005F2D82"/>
    <w:rsid w:val="005F2F80"/>
    <w:rsid w:val="005F3407"/>
    <w:rsid w:val="005F372E"/>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ADA"/>
    <w:rsid w:val="00600E6D"/>
    <w:rsid w:val="00600EF0"/>
    <w:rsid w:val="00600F0F"/>
    <w:rsid w:val="0060145B"/>
    <w:rsid w:val="006017D6"/>
    <w:rsid w:val="00602570"/>
    <w:rsid w:val="0060261A"/>
    <w:rsid w:val="006032E4"/>
    <w:rsid w:val="00603432"/>
    <w:rsid w:val="00603932"/>
    <w:rsid w:val="00603BC9"/>
    <w:rsid w:val="00604377"/>
    <w:rsid w:val="006044A9"/>
    <w:rsid w:val="00604B8F"/>
    <w:rsid w:val="00604BE2"/>
    <w:rsid w:val="006054AD"/>
    <w:rsid w:val="00605AB0"/>
    <w:rsid w:val="006064E4"/>
    <w:rsid w:val="006065C9"/>
    <w:rsid w:val="006066BB"/>
    <w:rsid w:val="00606B38"/>
    <w:rsid w:val="00606EA2"/>
    <w:rsid w:val="006070F7"/>
    <w:rsid w:val="006075E7"/>
    <w:rsid w:val="00610C1F"/>
    <w:rsid w:val="00610D70"/>
    <w:rsid w:val="006112D0"/>
    <w:rsid w:val="00611EC8"/>
    <w:rsid w:val="0061202A"/>
    <w:rsid w:val="006122D7"/>
    <w:rsid w:val="006123CD"/>
    <w:rsid w:val="00612D76"/>
    <w:rsid w:val="00612DFF"/>
    <w:rsid w:val="00612E37"/>
    <w:rsid w:val="0061335D"/>
    <w:rsid w:val="006135BF"/>
    <w:rsid w:val="0061361C"/>
    <w:rsid w:val="006136DF"/>
    <w:rsid w:val="0061384C"/>
    <w:rsid w:val="00614076"/>
    <w:rsid w:val="006141A6"/>
    <w:rsid w:val="006143E8"/>
    <w:rsid w:val="0061462A"/>
    <w:rsid w:val="00614D4E"/>
    <w:rsid w:val="006157AC"/>
    <w:rsid w:val="006158A2"/>
    <w:rsid w:val="00615CF4"/>
    <w:rsid w:val="00616C29"/>
    <w:rsid w:val="00616F57"/>
    <w:rsid w:val="006179A5"/>
    <w:rsid w:val="00617D31"/>
    <w:rsid w:val="00617EE0"/>
    <w:rsid w:val="006201F3"/>
    <w:rsid w:val="00620338"/>
    <w:rsid w:val="00620A2B"/>
    <w:rsid w:val="00620B76"/>
    <w:rsid w:val="00620EA7"/>
    <w:rsid w:val="00621917"/>
    <w:rsid w:val="006224BC"/>
    <w:rsid w:val="006234BC"/>
    <w:rsid w:val="00623670"/>
    <w:rsid w:val="006238AF"/>
    <w:rsid w:val="006249F3"/>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0E80"/>
    <w:rsid w:val="0063104F"/>
    <w:rsid w:val="00631098"/>
    <w:rsid w:val="00631DD1"/>
    <w:rsid w:val="00631E70"/>
    <w:rsid w:val="006325CD"/>
    <w:rsid w:val="00632CEA"/>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9BF"/>
    <w:rsid w:val="00641CA2"/>
    <w:rsid w:val="00642285"/>
    <w:rsid w:val="00642325"/>
    <w:rsid w:val="006424EE"/>
    <w:rsid w:val="0064252D"/>
    <w:rsid w:val="00643045"/>
    <w:rsid w:val="0064325C"/>
    <w:rsid w:val="0064372F"/>
    <w:rsid w:val="00643826"/>
    <w:rsid w:val="00643A26"/>
    <w:rsid w:val="00643A31"/>
    <w:rsid w:val="00643B10"/>
    <w:rsid w:val="006441DD"/>
    <w:rsid w:val="0064450B"/>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AD8"/>
    <w:rsid w:val="00652B97"/>
    <w:rsid w:val="00653291"/>
    <w:rsid w:val="006533DC"/>
    <w:rsid w:val="006533F9"/>
    <w:rsid w:val="00653561"/>
    <w:rsid w:val="00653578"/>
    <w:rsid w:val="006538DD"/>
    <w:rsid w:val="006539E6"/>
    <w:rsid w:val="00653DB6"/>
    <w:rsid w:val="00654111"/>
    <w:rsid w:val="0065498F"/>
    <w:rsid w:val="00654D45"/>
    <w:rsid w:val="00654E21"/>
    <w:rsid w:val="0065508A"/>
    <w:rsid w:val="00655E71"/>
    <w:rsid w:val="0065601E"/>
    <w:rsid w:val="00656301"/>
    <w:rsid w:val="006569D4"/>
    <w:rsid w:val="00656BC5"/>
    <w:rsid w:val="006573F8"/>
    <w:rsid w:val="006574FF"/>
    <w:rsid w:val="006609EC"/>
    <w:rsid w:val="00660B02"/>
    <w:rsid w:val="00660B3B"/>
    <w:rsid w:val="00660BC0"/>
    <w:rsid w:val="006611C8"/>
    <w:rsid w:val="006619BF"/>
    <w:rsid w:val="00661CBB"/>
    <w:rsid w:val="006624A8"/>
    <w:rsid w:val="00662576"/>
    <w:rsid w:val="00662889"/>
    <w:rsid w:val="006635E6"/>
    <w:rsid w:val="00663BE1"/>
    <w:rsid w:val="00663C11"/>
    <w:rsid w:val="00663CA8"/>
    <w:rsid w:val="0066464B"/>
    <w:rsid w:val="006651EE"/>
    <w:rsid w:val="006658ED"/>
    <w:rsid w:val="00665957"/>
    <w:rsid w:val="006668C2"/>
    <w:rsid w:val="00666946"/>
    <w:rsid w:val="006669D2"/>
    <w:rsid w:val="006669E0"/>
    <w:rsid w:val="00666DCF"/>
    <w:rsid w:val="00670428"/>
    <w:rsid w:val="00670841"/>
    <w:rsid w:val="006708E4"/>
    <w:rsid w:val="006709B2"/>
    <w:rsid w:val="00670AD5"/>
    <w:rsid w:val="00670FD4"/>
    <w:rsid w:val="00671167"/>
    <w:rsid w:val="006715E2"/>
    <w:rsid w:val="00671E25"/>
    <w:rsid w:val="00672002"/>
    <w:rsid w:val="00672322"/>
    <w:rsid w:val="006734B8"/>
    <w:rsid w:val="00673501"/>
    <w:rsid w:val="00673A54"/>
    <w:rsid w:val="00673DB7"/>
    <w:rsid w:val="00674026"/>
    <w:rsid w:val="006746BA"/>
    <w:rsid w:val="00675144"/>
    <w:rsid w:val="006751A5"/>
    <w:rsid w:val="00675761"/>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57"/>
    <w:rsid w:val="00681DE5"/>
    <w:rsid w:val="00681FF2"/>
    <w:rsid w:val="0068253D"/>
    <w:rsid w:val="00683092"/>
    <w:rsid w:val="0068312C"/>
    <w:rsid w:val="00683184"/>
    <w:rsid w:val="00683272"/>
    <w:rsid w:val="0068333D"/>
    <w:rsid w:val="00683449"/>
    <w:rsid w:val="0068347F"/>
    <w:rsid w:val="006834B8"/>
    <w:rsid w:val="00683A41"/>
    <w:rsid w:val="00683E67"/>
    <w:rsid w:val="006843CB"/>
    <w:rsid w:val="00684BA2"/>
    <w:rsid w:val="00684F60"/>
    <w:rsid w:val="0068570E"/>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5716"/>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6FB"/>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49E"/>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5F0"/>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69E"/>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ED8"/>
    <w:rsid w:val="006C1F22"/>
    <w:rsid w:val="006C2530"/>
    <w:rsid w:val="006C29CE"/>
    <w:rsid w:val="006C2D16"/>
    <w:rsid w:val="006C2E32"/>
    <w:rsid w:val="006C2F66"/>
    <w:rsid w:val="006C3100"/>
    <w:rsid w:val="006C3673"/>
    <w:rsid w:val="006C387D"/>
    <w:rsid w:val="006C3D77"/>
    <w:rsid w:val="006C400E"/>
    <w:rsid w:val="006C48D1"/>
    <w:rsid w:val="006C53D0"/>
    <w:rsid w:val="006C580D"/>
    <w:rsid w:val="006C5EC5"/>
    <w:rsid w:val="006C6038"/>
    <w:rsid w:val="006C61FD"/>
    <w:rsid w:val="006C65E2"/>
    <w:rsid w:val="006C703C"/>
    <w:rsid w:val="006C7E2A"/>
    <w:rsid w:val="006C7F83"/>
    <w:rsid w:val="006D0CFB"/>
    <w:rsid w:val="006D1C39"/>
    <w:rsid w:val="006D1E35"/>
    <w:rsid w:val="006D2321"/>
    <w:rsid w:val="006D2491"/>
    <w:rsid w:val="006D2777"/>
    <w:rsid w:val="006D28AD"/>
    <w:rsid w:val="006D2B86"/>
    <w:rsid w:val="006D335B"/>
    <w:rsid w:val="006D342D"/>
    <w:rsid w:val="006D3F39"/>
    <w:rsid w:val="006D42CD"/>
    <w:rsid w:val="006D43AD"/>
    <w:rsid w:val="006D452D"/>
    <w:rsid w:val="006D4781"/>
    <w:rsid w:val="006D4940"/>
    <w:rsid w:val="006D5175"/>
    <w:rsid w:val="006D5711"/>
    <w:rsid w:val="006D5AE1"/>
    <w:rsid w:val="006D6782"/>
    <w:rsid w:val="006D7260"/>
    <w:rsid w:val="006D72F5"/>
    <w:rsid w:val="006D7963"/>
    <w:rsid w:val="006D79DA"/>
    <w:rsid w:val="006E0951"/>
    <w:rsid w:val="006E151D"/>
    <w:rsid w:val="006E19CD"/>
    <w:rsid w:val="006E2A18"/>
    <w:rsid w:val="006E2E4C"/>
    <w:rsid w:val="006E328A"/>
    <w:rsid w:val="006E3530"/>
    <w:rsid w:val="006E3DEF"/>
    <w:rsid w:val="006E411F"/>
    <w:rsid w:val="006E462A"/>
    <w:rsid w:val="006E4CD8"/>
    <w:rsid w:val="006E5081"/>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579"/>
    <w:rsid w:val="006F79BF"/>
    <w:rsid w:val="006F7A42"/>
    <w:rsid w:val="00700162"/>
    <w:rsid w:val="00700248"/>
    <w:rsid w:val="007010F1"/>
    <w:rsid w:val="00701174"/>
    <w:rsid w:val="00701A1E"/>
    <w:rsid w:val="007022B6"/>
    <w:rsid w:val="00702BBF"/>
    <w:rsid w:val="00702C34"/>
    <w:rsid w:val="00702E1B"/>
    <w:rsid w:val="00702EF2"/>
    <w:rsid w:val="00702F01"/>
    <w:rsid w:val="007032E1"/>
    <w:rsid w:val="007034F8"/>
    <w:rsid w:val="00703E0E"/>
    <w:rsid w:val="0070418B"/>
    <w:rsid w:val="00704FAF"/>
    <w:rsid w:val="00705211"/>
    <w:rsid w:val="00705C86"/>
    <w:rsid w:val="007060DC"/>
    <w:rsid w:val="007066E1"/>
    <w:rsid w:val="00706AA0"/>
    <w:rsid w:val="00706BAA"/>
    <w:rsid w:val="00706DA5"/>
    <w:rsid w:val="007072F8"/>
    <w:rsid w:val="0070742D"/>
    <w:rsid w:val="0071023B"/>
    <w:rsid w:val="00710512"/>
    <w:rsid w:val="00710B16"/>
    <w:rsid w:val="00711060"/>
    <w:rsid w:val="007118B9"/>
    <w:rsid w:val="007118C9"/>
    <w:rsid w:val="00711995"/>
    <w:rsid w:val="00711D87"/>
    <w:rsid w:val="007124D4"/>
    <w:rsid w:val="007128C0"/>
    <w:rsid w:val="00712B0C"/>
    <w:rsid w:val="00712B23"/>
    <w:rsid w:val="00712B2D"/>
    <w:rsid w:val="0071316C"/>
    <w:rsid w:val="00713426"/>
    <w:rsid w:val="00713769"/>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7A6"/>
    <w:rsid w:val="00723DAE"/>
    <w:rsid w:val="00723E3D"/>
    <w:rsid w:val="0072438F"/>
    <w:rsid w:val="007246E9"/>
    <w:rsid w:val="00724A52"/>
    <w:rsid w:val="00724CBA"/>
    <w:rsid w:val="00725667"/>
    <w:rsid w:val="00725F82"/>
    <w:rsid w:val="00725F92"/>
    <w:rsid w:val="00726066"/>
    <w:rsid w:val="00726807"/>
    <w:rsid w:val="007271E1"/>
    <w:rsid w:val="00727986"/>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3F9E"/>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A07"/>
    <w:rsid w:val="00741F43"/>
    <w:rsid w:val="00742095"/>
    <w:rsid w:val="007421C9"/>
    <w:rsid w:val="00742382"/>
    <w:rsid w:val="00742462"/>
    <w:rsid w:val="00742B3F"/>
    <w:rsid w:val="00742FC5"/>
    <w:rsid w:val="00743270"/>
    <w:rsid w:val="00744372"/>
    <w:rsid w:val="007452F4"/>
    <w:rsid w:val="00745983"/>
    <w:rsid w:val="00745C55"/>
    <w:rsid w:val="00745D99"/>
    <w:rsid w:val="00746757"/>
    <w:rsid w:val="00746B1D"/>
    <w:rsid w:val="007470BB"/>
    <w:rsid w:val="00747588"/>
    <w:rsid w:val="00747735"/>
    <w:rsid w:val="00747816"/>
    <w:rsid w:val="00747B3E"/>
    <w:rsid w:val="00750177"/>
    <w:rsid w:val="0075019F"/>
    <w:rsid w:val="00750642"/>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E2"/>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03C"/>
    <w:rsid w:val="00764285"/>
    <w:rsid w:val="007645BB"/>
    <w:rsid w:val="007645E7"/>
    <w:rsid w:val="007646A3"/>
    <w:rsid w:val="00764831"/>
    <w:rsid w:val="00764B89"/>
    <w:rsid w:val="00764EBD"/>
    <w:rsid w:val="00765715"/>
    <w:rsid w:val="00765853"/>
    <w:rsid w:val="00765B2B"/>
    <w:rsid w:val="00765FC8"/>
    <w:rsid w:val="00766008"/>
    <w:rsid w:val="0076608C"/>
    <w:rsid w:val="00766357"/>
    <w:rsid w:val="0076641E"/>
    <w:rsid w:val="007669F8"/>
    <w:rsid w:val="00766BE5"/>
    <w:rsid w:val="00766C6C"/>
    <w:rsid w:val="00766F81"/>
    <w:rsid w:val="00767A59"/>
    <w:rsid w:val="007700D9"/>
    <w:rsid w:val="007702BB"/>
    <w:rsid w:val="007703CC"/>
    <w:rsid w:val="00770886"/>
    <w:rsid w:val="00770A12"/>
    <w:rsid w:val="00770B1A"/>
    <w:rsid w:val="00770CEA"/>
    <w:rsid w:val="00770D50"/>
    <w:rsid w:val="0077130D"/>
    <w:rsid w:val="00771987"/>
    <w:rsid w:val="00771F1C"/>
    <w:rsid w:val="007723D9"/>
    <w:rsid w:val="007727B5"/>
    <w:rsid w:val="00772BB0"/>
    <w:rsid w:val="00772C65"/>
    <w:rsid w:val="00773499"/>
    <w:rsid w:val="007734CD"/>
    <w:rsid w:val="00773773"/>
    <w:rsid w:val="00773C74"/>
    <w:rsid w:val="00774593"/>
    <w:rsid w:val="00775395"/>
    <w:rsid w:val="0077541F"/>
    <w:rsid w:val="00775BFF"/>
    <w:rsid w:val="00775C8C"/>
    <w:rsid w:val="00775DDB"/>
    <w:rsid w:val="00775EBB"/>
    <w:rsid w:val="00776269"/>
    <w:rsid w:val="00776CF4"/>
    <w:rsid w:val="00776CF8"/>
    <w:rsid w:val="00776D50"/>
    <w:rsid w:val="007775F8"/>
    <w:rsid w:val="0077783D"/>
    <w:rsid w:val="00777C3C"/>
    <w:rsid w:val="00777E67"/>
    <w:rsid w:val="00780010"/>
    <w:rsid w:val="0078039D"/>
    <w:rsid w:val="00780697"/>
    <w:rsid w:val="00780DC4"/>
    <w:rsid w:val="00780E00"/>
    <w:rsid w:val="0078109D"/>
    <w:rsid w:val="007818F8"/>
    <w:rsid w:val="007828DD"/>
    <w:rsid w:val="00782A2B"/>
    <w:rsid w:val="00782D28"/>
    <w:rsid w:val="00782E4E"/>
    <w:rsid w:val="00782FC0"/>
    <w:rsid w:val="00783086"/>
    <w:rsid w:val="0078368A"/>
    <w:rsid w:val="00783AC2"/>
    <w:rsid w:val="00784463"/>
    <w:rsid w:val="00784790"/>
    <w:rsid w:val="00784B69"/>
    <w:rsid w:val="0078506A"/>
    <w:rsid w:val="0078566A"/>
    <w:rsid w:val="007860F3"/>
    <w:rsid w:val="007878D3"/>
    <w:rsid w:val="00790316"/>
    <w:rsid w:val="0079036A"/>
    <w:rsid w:val="0079038F"/>
    <w:rsid w:val="00790A12"/>
    <w:rsid w:val="00790AFD"/>
    <w:rsid w:val="00790B19"/>
    <w:rsid w:val="00790BE7"/>
    <w:rsid w:val="00790F90"/>
    <w:rsid w:val="00791787"/>
    <w:rsid w:val="00792092"/>
    <w:rsid w:val="007932F7"/>
    <w:rsid w:val="007939DA"/>
    <w:rsid w:val="0079416C"/>
    <w:rsid w:val="007942DD"/>
    <w:rsid w:val="00794598"/>
    <w:rsid w:val="00794C81"/>
    <w:rsid w:val="00794D6E"/>
    <w:rsid w:val="007956D0"/>
    <w:rsid w:val="0079610E"/>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06D"/>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24D"/>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60"/>
    <w:rsid w:val="007B7FFD"/>
    <w:rsid w:val="007C0B17"/>
    <w:rsid w:val="007C0ECD"/>
    <w:rsid w:val="007C13FC"/>
    <w:rsid w:val="007C1F52"/>
    <w:rsid w:val="007C207E"/>
    <w:rsid w:val="007C2418"/>
    <w:rsid w:val="007C2860"/>
    <w:rsid w:val="007C2BC3"/>
    <w:rsid w:val="007C2E62"/>
    <w:rsid w:val="007C30CF"/>
    <w:rsid w:val="007C3671"/>
    <w:rsid w:val="007C3A34"/>
    <w:rsid w:val="007C3FCB"/>
    <w:rsid w:val="007C49F6"/>
    <w:rsid w:val="007C4F4F"/>
    <w:rsid w:val="007C4FC6"/>
    <w:rsid w:val="007C6111"/>
    <w:rsid w:val="007C6284"/>
    <w:rsid w:val="007C6608"/>
    <w:rsid w:val="007C6762"/>
    <w:rsid w:val="007C785C"/>
    <w:rsid w:val="007C7D90"/>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10"/>
    <w:rsid w:val="007D66F3"/>
    <w:rsid w:val="007D69A5"/>
    <w:rsid w:val="007D6AB2"/>
    <w:rsid w:val="007D712C"/>
    <w:rsid w:val="007E011E"/>
    <w:rsid w:val="007E0290"/>
    <w:rsid w:val="007E0EEC"/>
    <w:rsid w:val="007E16C8"/>
    <w:rsid w:val="007E18AB"/>
    <w:rsid w:val="007E19E3"/>
    <w:rsid w:val="007E1A5B"/>
    <w:rsid w:val="007E22BF"/>
    <w:rsid w:val="007E24C9"/>
    <w:rsid w:val="007E289E"/>
    <w:rsid w:val="007E2AC1"/>
    <w:rsid w:val="007E2D26"/>
    <w:rsid w:val="007E2DD2"/>
    <w:rsid w:val="007E3553"/>
    <w:rsid w:val="007E3A95"/>
    <w:rsid w:val="007E3BCD"/>
    <w:rsid w:val="007E3FB4"/>
    <w:rsid w:val="007E4071"/>
    <w:rsid w:val="007E44BD"/>
    <w:rsid w:val="007E4A7D"/>
    <w:rsid w:val="007E4C21"/>
    <w:rsid w:val="007E4F65"/>
    <w:rsid w:val="007E5B7A"/>
    <w:rsid w:val="007E6BA2"/>
    <w:rsid w:val="007E72AA"/>
    <w:rsid w:val="007E746D"/>
    <w:rsid w:val="007E7525"/>
    <w:rsid w:val="007E75B1"/>
    <w:rsid w:val="007F0256"/>
    <w:rsid w:val="007F0604"/>
    <w:rsid w:val="007F0DC3"/>
    <w:rsid w:val="007F15A7"/>
    <w:rsid w:val="007F1947"/>
    <w:rsid w:val="007F23E1"/>
    <w:rsid w:val="007F2780"/>
    <w:rsid w:val="007F304B"/>
    <w:rsid w:val="007F334D"/>
    <w:rsid w:val="007F3744"/>
    <w:rsid w:val="007F39CE"/>
    <w:rsid w:val="007F3ACC"/>
    <w:rsid w:val="007F3DC9"/>
    <w:rsid w:val="007F45B1"/>
    <w:rsid w:val="007F4B39"/>
    <w:rsid w:val="007F5999"/>
    <w:rsid w:val="007F5A92"/>
    <w:rsid w:val="007F5B75"/>
    <w:rsid w:val="007F5CE5"/>
    <w:rsid w:val="007F5E32"/>
    <w:rsid w:val="007F6705"/>
    <w:rsid w:val="007F6D53"/>
    <w:rsid w:val="007F6E98"/>
    <w:rsid w:val="007F70AB"/>
    <w:rsid w:val="007F70DA"/>
    <w:rsid w:val="007F7149"/>
    <w:rsid w:val="007F7296"/>
    <w:rsid w:val="007F744C"/>
    <w:rsid w:val="007F7AE2"/>
    <w:rsid w:val="007F7F1A"/>
    <w:rsid w:val="007F7FC6"/>
    <w:rsid w:val="00800103"/>
    <w:rsid w:val="00800D8A"/>
    <w:rsid w:val="00800FFA"/>
    <w:rsid w:val="0080147F"/>
    <w:rsid w:val="00801582"/>
    <w:rsid w:val="00801939"/>
    <w:rsid w:val="0080243C"/>
    <w:rsid w:val="008024B9"/>
    <w:rsid w:val="008028DD"/>
    <w:rsid w:val="00802DB7"/>
    <w:rsid w:val="00803B55"/>
    <w:rsid w:val="00803CF1"/>
    <w:rsid w:val="00804011"/>
    <w:rsid w:val="0080432C"/>
    <w:rsid w:val="00804440"/>
    <w:rsid w:val="0080495E"/>
    <w:rsid w:val="008051D0"/>
    <w:rsid w:val="00805EB6"/>
    <w:rsid w:val="008062B3"/>
    <w:rsid w:val="008065C6"/>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98B"/>
    <w:rsid w:val="00813CF3"/>
    <w:rsid w:val="00813D49"/>
    <w:rsid w:val="00813ED0"/>
    <w:rsid w:val="008143CB"/>
    <w:rsid w:val="00814696"/>
    <w:rsid w:val="008146F8"/>
    <w:rsid w:val="0081485B"/>
    <w:rsid w:val="008149BE"/>
    <w:rsid w:val="00814BB9"/>
    <w:rsid w:val="00814DF0"/>
    <w:rsid w:val="008153AE"/>
    <w:rsid w:val="008156D1"/>
    <w:rsid w:val="0081581E"/>
    <w:rsid w:val="0081631C"/>
    <w:rsid w:val="008163E4"/>
    <w:rsid w:val="00816898"/>
    <w:rsid w:val="00816ADB"/>
    <w:rsid w:val="008173CC"/>
    <w:rsid w:val="00820879"/>
    <w:rsid w:val="00821622"/>
    <w:rsid w:val="008217E8"/>
    <w:rsid w:val="00821B30"/>
    <w:rsid w:val="0082201D"/>
    <w:rsid w:val="0082203E"/>
    <w:rsid w:val="008223F1"/>
    <w:rsid w:val="0082252D"/>
    <w:rsid w:val="00822779"/>
    <w:rsid w:val="008229F2"/>
    <w:rsid w:val="00822B5C"/>
    <w:rsid w:val="00822D54"/>
    <w:rsid w:val="008231C9"/>
    <w:rsid w:val="00823223"/>
    <w:rsid w:val="00823A81"/>
    <w:rsid w:val="00823DCC"/>
    <w:rsid w:val="00824D28"/>
    <w:rsid w:val="00825492"/>
    <w:rsid w:val="0082574B"/>
    <w:rsid w:val="008257DF"/>
    <w:rsid w:val="00825D73"/>
    <w:rsid w:val="00825DE4"/>
    <w:rsid w:val="00825F48"/>
    <w:rsid w:val="008264F1"/>
    <w:rsid w:val="00826B86"/>
    <w:rsid w:val="00826D4F"/>
    <w:rsid w:val="00827242"/>
    <w:rsid w:val="008274CD"/>
    <w:rsid w:val="00827941"/>
    <w:rsid w:val="00827DF7"/>
    <w:rsid w:val="00830149"/>
    <w:rsid w:val="008306D9"/>
    <w:rsid w:val="0083072B"/>
    <w:rsid w:val="00830B42"/>
    <w:rsid w:val="00830CE7"/>
    <w:rsid w:val="00830D9C"/>
    <w:rsid w:val="00831C33"/>
    <w:rsid w:val="00831CCB"/>
    <w:rsid w:val="00831CF6"/>
    <w:rsid w:val="00831D0F"/>
    <w:rsid w:val="0083260C"/>
    <w:rsid w:val="008330ED"/>
    <w:rsid w:val="00833378"/>
    <w:rsid w:val="0083353F"/>
    <w:rsid w:val="00833705"/>
    <w:rsid w:val="008341D8"/>
    <w:rsid w:val="00834534"/>
    <w:rsid w:val="00834883"/>
    <w:rsid w:val="00834A62"/>
    <w:rsid w:val="00835754"/>
    <w:rsid w:val="00835C6A"/>
    <w:rsid w:val="00835ECB"/>
    <w:rsid w:val="00836757"/>
    <w:rsid w:val="00836F3A"/>
    <w:rsid w:val="00836FA3"/>
    <w:rsid w:val="00840019"/>
    <w:rsid w:val="0084067F"/>
    <w:rsid w:val="0084082D"/>
    <w:rsid w:val="00840ACA"/>
    <w:rsid w:val="00840AEB"/>
    <w:rsid w:val="00840C52"/>
    <w:rsid w:val="00840D6F"/>
    <w:rsid w:val="008415BE"/>
    <w:rsid w:val="00841626"/>
    <w:rsid w:val="008416C7"/>
    <w:rsid w:val="00841C09"/>
    <w:rsid w:val="00841E16"/>
    <w:rsid w:val="00841F08"/>
    <w:rsid w:val="008423F5"/>
    <w:rsid w:val="00842C5F"/>
    <w:rsid w:val="00842FDC"/>
    <w:rsid w:val="0084315C"/>
    <w:rsid w:val="00843411"/>
    <w:rsid w:val="0084352A"/>
    <w:rsid w:val="0084357F"/>
    <w:rsid w:val="008436A1"/>
    <w:rsid w:val="008438FF"/>
    <w:rsid w:val="00843DA7"/>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2E54"/>
    <w:rsid w:val="008530D7"/>
    <w:rsid w:val="0085392E"/>
    <w:rsid w:val="00853C37"/>
    <w:rsid w:val="008540B2"/>
    <w:rsid w:val="00854A52"/>
    <w:rsid w:val="008558CC"/>
    <w:rsid w:val="00855AF6"/>
    <w:rsid w:val="008563D7"/>
    <w:rsid w:val="008569BD"/>
    <w:rsid w:val="00856CCB"/>
    <w:rsid w:val="00856D9A"/>
    <w:rsid w:val="008573A2"/>
    <w:rsid w:val="00857C04"/>
    <w:rsid w:val="00857D01"/>
    <w:rsid w:val="00860C9C"/>
    <w:rsid w:val="0086117F"/>
    <w:rsid w:val="008611CD"/>
    <w:rsid w:val="0086199A"/>
    <w:rsid w:val="00862155"/>
    <w:rsid w:val="008627E1"/>
    <w:rsid w:val="008629DF"/>
    <w:rsid w:val="00862F19"/>
    <w:rsid w:val="00863044"/>
    <w:rsid w:val="0086310B"/>
    <w:rsid w:val="0086479A"/>
    <w:rsid w:val="008647F3"/>
    <w:rsid w:val="00865282"/>
    <w:rsid w:val="008654C3"/>
    <w:rsid w:val="00865AA0"/>
    <w:rsid w:val="00865B0E"/>
    <w:rsid w:val="00865B8B"/>
    <w:rsid w:val="00865E30"/>
    <w:rsid w:val="00866069"/>
    <w:rsid w:val="0086610C"/>
    <w:rsid w:val="00866350"/>
    <w:rsid w:val="008666D9"/>
    <w:rsid w:val="00866852"/>
    <w:rsid w:val="00866FE8"/>
    <w:rsid w:val="00867255"/>
    <w:rsid w:val="008674A5"/>
    <w:rsid w:val="00867853"/>
    <w:rsid w:val="008678CB"/>
    <w:rsid w:val="0086798E"/>
    <w:rsid w:val="00867A40"/>
    <w:rsid w:val="00867AC6"/>
    <w:rsid w:val="00867D47"/>
    <w:rsid w:val="0087045C"/>
    <w:rsid w:val="00870B5F"/>
    <w:rsid w:val="00871267"/>
    <w:rsid w:val="008714BE"/>
    <w:rsid w:val="00871867"/>
    <w:rsid w:val="00871A7A"/>
    <w:rsid w:val="008722F1"/>
    <w:rsid w:val="00872D1A"/>
    <w:rsid w:val="00872E80"/>
    <w:rsid w:val="008738BC"/>
    <w:rsid w:val="00873CAB"/>
    <w:rsid w:val="00873CB1"/>
    <w:rsid w:val="008743DE"/>
    <w:rsid w:val="008746DE"/>
    <w:rsid w:val="008749FA"/>
    <w:rsid w:val="00875141"/>
    <w:rsid w:val="008751E6"/>
    <w:rsid w:val="00875D58"/>
    <w:rsid w:val="00875EC3"/>
    <w:rsid w:val="00875FCA"/>
    <w:rsid w:val="0087618A"/>
    <w:rsid w:val="00876599"/>
    <w:rsid w:val="00876B3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2CA"/>
    <w:rsid w:val="00883487"/>
    <w:rsid w:val="0088355F"/>
    <w:rsid w:val="00883603"/>
    <w:rsid w:val="00883669"/>
    <w:rsid w:val="00883980"/>
    <w:rsid w:val="00883A06"/>
    <w:rsid w:val="00883B5C"/>
    <w:rsid w:val="00883CF0"/>
    <w:rsid w:val="00883EFC"/>
    <w:rsid w:val="0088434F"/>
    <w:rsid w:val="00884A54"/>
    <w:rsid w:val="00884B75"/>
    <w:rsid w:val="00885074"/>
    <w:rsid w:val="008859EB"/>
    <w:rsid w:val="00885BB6"/>
    <w:rsid w:val="00885DC2"/>
    <w:rsid w:val="008861F5"/>
    <w:rsid w:val="00886AE4"/>
    <w:rsid w:val="00886C1E"/>
    <w:rsid w:val="0088710F"/>
    <w:rsid w:val="00887151"/>
    <w:rsid w:val="00887200"/>
    <w:rsid w:val="0088728A"/>
    <w:rsid w:val="0088750C"/>
    <w:rsid w:val="008900EB"/>
    <w:rsid w:val="008900F7"/>
    <w:rsid w:val="0089010A"/>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499C"/>
    <w:rsid w:val="008949E4"/>
    <w:rsid w:val="0089534A"/>
    <w:rsid w:val="00895389"/>
    <w:rsid w:val="00895AC7"/>
    <w:rsid w:val="00895CD6"/>
    <w:rsid w:val="00896415"/>
    <w:rsid w:val="00896D9D"/>
    <w:rsid w:val="00896F84"/>
    <w:rsid w:val="00897033"/>
    <w:rsid w:val="008974C9"/>
    <w:rsid w:val="00897754"/>
    <w:rsid w:val="0089794D"/>
    <w:rsid w:val="00897D1E"/>
    <w:rsid w:val="008A0071"/>
    <w:rsid w:val="008A0156"/>
    <w:rsid w:val="008A02AD"/>
    <w:rsid w:val="008A0514"/>
    <w:rsid w:val="008A0878"/>
    <w:rsid w:val="008A2382"/>
    <w:rsid w:val="008A2C2B"/>
    <w:rsid w:val="008A2FBA"/>
    <w:rsid w:val="008A3493"/>
    <w:rsid w:val="008A3614"/>
    <w:rsid w:val="008A3632"/>
    <w:rsid w:val="008A4040"/>
    <w:rsid w:val="008A494F"/>
    <w:rsid w:val="008A49D2"/>
    <w:rsid w:val="008A4B2C"/>
    <w:rsid w:val="008A4D18"/>
    <w:rsid w:val="008A5102"/>
    <w:rsid w:val="008A6084"/>
    <w:rsid w:val="008A6219"/>
    <w:rsid w:val="008A622F"/>
    <w:rsid w:val="008A6369"/>
    <w:rsid w:val="008A6731"/>
    <w:rsid w:val="008A6A4C"/>
    <w:rsid w:val="008A6B71"/>
    <w:rsid w:val="008A7739"/>
    <w:rsid w:val="008A797F"/>
    <w:rsid w:val="008A7CF0"/>
    <w:rsid w:val="008A7DBB"/>
    <w:rsid w:val="008A7F6F"/>
    <w:rsid w:val="008B047F"/>
    <w:rsid w:val="008B071C"/>
    <w:rsid w:val="008B09EE"/>
    <w:rsid w:val="008B1043"/>
    <w:rsid w:val="008B1834"/>
    <w:rsid w:val="008B18CE"/>
    <w:rsid w:val="008B1B90"/>
    <w:rsid w:val="008B20B2"/>
    <w:rsid w:val="008B2509"/>
    <w:rsid w:val="008B269F"/>
    <w:rsid w:val="008B2A35"/>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0AD"/>
    <w:rsid w:val="008C44FF"/>
    <w:rsid w:val="008C4839"/>
    <w:rsid w:val="008C4969"/>
    <w:rsid w:val="008C4A17"/>
    <w:rsid w:val="008C57B6"/>
    <w:rsid w:val="008C5868"/>
    <w:rsid w:val="008C5BFC"/>
    <w:rsid w:val="008C6058"/>
    <w:rsid w:val="008C612B"/>
    <w:rsid w:val="008C6B69"/>
    <w:rsid w:val="008C70AD"/>
    <w:rsid w:val="008C7405"/>
    <w:rsid w:val="008C7606"/>
    <w:rsid w:val="008C78DF"/>
    <w:rsid w:val="008C7D55"/>
    <w:rsid w:val="008C7F10"/>
    <w:rsid w:val="008C7F4D"/>
    <w:rsid w:val="008D0688"/>
    <w:rsid w:val="008D1464"/>
    <w:rsid w:val="008D1CA0"/>
    <w:rsid w:val="008D200F"/>
    <w:rsid w:val="008D276E"/>
    <w:rsid w:val="008D2A5C"/>
    <w:rsid w:val="008D2ECC"/>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1B76"/>
    <w:rsid w:val="008E274C"/>
    <w:rsid w:val="008E2CD8"/>
    <w:rsid w:val="008E3217"/>
    <w:rsid w:val="008E336D"/>
    <w:rsid w:val="008E3773"/>
    <w:rsid w:val="008E3ABC"/>
    <w:rsid w:val="008E3F0E"/>
    <w:rsid w:val="008E42F8"/>
    <w:rsid w:val="008E45B9"/>
    <w:rsid w:val="008E45E9"/>
    <w:rsid w:val="008E54D5"/>
    <w:rsid w:val="008E5771"/>
    <w:rsid w:val="008E5B93"/>
    <w:rsid w:val="008E63E7"/>
    <w:rsid w:val="008E6A1E"/>
    <w:rsid w:val="008E6BAB"/>
    <w:rsid w:val="008E6CB7"/>
    <w:rsid w:val="008E793F"/>
    <w:rsid w:val="008E7DFA"/>
    <w:rsid w:val="008F11C6"/>
    <w:rsid w:val="008F1983"/>
    <w:rsid w:val="008F1A2A"/>
    <w:rsid w:val="008F1A87"/>
    <w:rsid w:val="008F2545"/>
    <w:rsid w:val="008F2A83"/>
    <w:rsid w:val="008F2E3D"/>
    <w:rsid w:val="008F3218"/>
    <w:rsid w:val="008F397D"/>
    <w:rsid w:val="008F4046"/>
    <w:rsid w:val="008F4541"/>
    <w:rsid w:val="008F477F"/>
    <w:rsid w:val="008F490C"/>
    <w:rsid w:val="008F4B60"/>
    <w:rsid w:val="008F4C54"/>
    <w:rsid w:val="008F5605"/>
    <w:rsid w:val="008F563E"/>
    <w:rsid w:val="008F591D"/>
    <w:rsid w:val="008F5938"/>
    <w:rsid w:val="008F5B2A"/>
    <w:rsid w:val="008F5ED5"/>
    <w:rsid w:val="008F694A"/>
    <w:rsid w:val="008F6B17"/>
    <w:rsid w:val="008F75F6"/>
    <w:rsid w:val="008F77CF"/>
    <w:rsid w:val="008F7900"/>
    <w:rsid w:val="0090065D"/>
    <w:rsid w:val="0090111F"/>
    <w:rsid w:val="0090159B"/>
    <w:rsid w:val="009017A2"/>
    <w:rsid w:val="00901AA7"/>
    <w:rsid w:val="00902230"/>
    <w:rsid w:val="009025E9"/>
    <w:rsid w:val="00902940"/>
    <w:rsid w:val="00902E14"/>
    <w:rsid w:val="0090373A"/>
    <w:rsid w:val="00903A52"/>
    <w:rsid w:val="009040E6"/>
    <w:rsid w:val="009044C2"/>
    <w:rsid w:val="0090482B"/>
    <w:rsid w:val="00904D2F"/>
    <w:rsid w:val="00905060"/>
    <w:rsid w:val="0090561D"/>
    <w:rsid w:val="00905A2C"/>
    <w:rsid w:val="00905BAA"/>
    <w:rsid w:val="00905D8F"/>
    <w:rsid w:val="009060E6"/>
    <w:rsid w:val="0090617B"/>
    <w:rsid w:val="009062D6"/>
    <w:rsid w:val="00906C20"/>
    <w:rsid w:val="00906E3C"/>
    <w:rsid w:val="009071FC"/>
    <w:rsid w:val="00907520"/>
    <w:rsid w:val="00907D5B"/>
    <w:rsid w:val="00907ECC"/>
    <w:rsid w:val="0091049A"/>
    <w:rsid w:val="00910611"/>
    <w:rsid w:val="00910D61"/>
    <w:rsid w:val="00910EF9"/>
    <w:rsid w:val="00911511"/>
    <w:rsid w:val="00911711"/>
    <w:rsid w:val="009118F9"/>
    <w:rsid w:val="00911BF0"/>
    <w:rsid w:val="0091292C"/>
    <w:rsid w:val="00912D26"/>
    <w:rsid w:val="00913112"/>
    <w:rsid w:val="009137FC"/>
    <w:rsid w:val="00913977"/>
    <w:rsid w:val="00913FA0"/>
    <w:rsid w:val="00914203"/>
    <w:rsid w:val="0091476D"/>
    <w:rsid w:val="00914BF1"/>
    <w:rsid w:val="00914E5E"/>
    <w:rsid w:val="00915A10"/>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41A"/>
    <w:rsid w:val="009228DD"/>
    <w:rsid w:val="00922F09"/>
    <w:rsid w:val="009231C2"/>
    <w:rsid w:val="00923245"/>
    <w:rsid w:val="009239EC"/>
    <w:rsid w:val="009247DB"/>
    <w:rsid w:val="00924A8A"/>
    <w:rsid w:val="0092560D"/>
    <w:rsid w:val="00925757"/>
    <w:rsid w:val="00925867"/>
    <w:rsid w:val="00925DD5"/>
    <w:rsid w:val="00925F5A"/>
    <w:rsid w:val="0092649C"/>
    <w:rsid w:val="009268A8"/>
    <w:rsid w:val="0092752C"/>
    <w:rsid w:val="00927C73"/>
    <w:rsid w:val="00927DDF"/>
    <w:rsid w:val="00927DE2"/>
    <w:rsid w:val="00927E27"/>
    <w:rsid w:val="00927F34"/>
    <w:rsid w:val="00930216"/>
    <w:rsid w:val="00930A51"/>
    <w:rsid w:val="00930D5D"/>
    <w:rsid w:val="00930F3B"/>
    <w:rsid w:val="009313F6"/>
    <w:rsid w:val="0093196D"/>
    <w:rsid w:val="00931A98"/>
    <w:rsid w:val="009321E6"/>
    <w:rsid w:val="0093234D"/>
    <w:rsid w:val="009332BB"/>
    <w:rsid w:val="0093336C"/>
    <w:rsid w:val="009335CA"/>
    <w:rsid w:val="009338B5"/>
    <w:rsid w:val="00933951"/>
    <w:rsid w:val="00934469"/>
    <w:rsid w:val="00934643"/>
    <w:rsid w:val="00934780"/>
    <w:rsid w:val="009348A1"/>
    <w:rsid w:val="00934ED1"/>
    <w:rsid w:val="00935493"/>
    <w:rsid w:val="009356A2"/>
    <w:rsid w:val="00935D20"/>
    <w:rsid w:val="0093620B"/>
    <w:rsid w:val="00936291"/>
    <w:rsid w:val="00936703"/>
    <w:rsid w:val="00936ED8"/>
    <w:rsid w:val="009370E1"/>
    <w:rsid w:val="009370FC"/>
    <w:rsid w:val="00937961"/>
    <w:rsid w:val="00937B32"/>
    <w:rsid w:val="00937BBF"/>
    <w:rsid w:val="00937C62"/>
    <w:rsid w:val="00940600"/>
    <w:rsid w:val="00940BD8"/>
    <w:rsid w:val="00940DB8"/>
    <w:rsid w:val="0094109D"/>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40"/>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7D"/>
    <w:rsid w:val="00960746"/>
    <w:rsid w:val="00960888"/>
    <w:rsid w:val="00960E77"/>
    <w:rsid w:val="00961311"/>
    <w:rsid w:val="00961651"/>
    <w:rsid w:val="00961B6C"/>
    <w:rsid w:val="00961EC6"/>
    <w:rsid w:val="0096213D"/>
    <w:rsid w:val="00962A3E"/>
    <w:rsid w:val="00962A99"/>
    <w:rsid w:val="00963142"/>
    <w:rsid w:val="0096321E"/>
    <w:rsid w:val="00963273"/>
    <w:rsid w:val="0096341A"/>
    <w:rsid w:val="00963453"/>
    <w:rsid w:val="009637C2"/>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218"/>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87D11"/>
    <w:rsid w:val="009900C7"/>
    <w:rsid w:val="00990226"/>
    <w:rsid w:val="009903AF"/>
    <w:rsid w:val="0099046B"/>
    <w:rsid w:val="00991116"/>
    <w:rsid w:val="00992524"/>
    <w:rsid w:val="00992AEB"/>
    <w:rsid w:val="00992B64"/>
    <w:rsid w:val="00992ECB"/>
    <w:rsid w:val="0099305B"/>
    <w:rsid w:val="00993750"/>
    <w:rsid w:val="00993870"/>
    <w:rsid w:val="009939D8"/>
    <w:rsid w:val="00993E62"/>
    <w:rsid w:val="00994642"/>
    <w:rsid w:val="00994811"/>
    <w:rsid w:val="009966DC"/>
    <w:rsid w:val="00996DCC"/>
    <w:rsid w:val="00997536"/>
    <w:rsid w:val="00997957"/>
    <w:rsid w:val="00997B3C"/>
    <w:rsid w:val="009A0411"/>
    <w:rsid w:val="009A0427"/>
    <w:rsid w:val="009A0550"/>
    <w:rsid w:val="009A067B"/>
    <w:rsid w:val="009A0733"/>
    <w:rsid w:val="009A167C"/>
    <w:rsid w:val="009A21D3"/>
    <w:rsid w:val="009A2A3D"/>
    <w:rsid w:val="009A2D35"/>
    <w:rsid w:val="009A30FD"/>
    <w:rsid w:val="009A336C"/>
    <w:rsid w:val="009A38D8"/>
    <w:rsid w:val="009A39E3"/>
    <w:rsid w:val="009A4750"/>
    <w:rsid w:val="009A4884"/>
    <w:rsid w:val="009A4B7B"/>
    <w:rsid w:val="009A4F7F"/>
    <w:rsid w:val="009A4FB1"/>
    <w:rsid w:val="009A519B"/>
    <w:rsid w:val="009A5411"/>
    <w:rsid w:val="009A57A9"/>
    <w:rsid w:val="009A587D"/>
    <w:rsid w:val="009A6087"/>
    <w:rsid w:val="009A6CA4"/>
    <w:rsid w:val="009A6CD0"/>
    <w:rsid w:val="009A6E18"/>
    <w:rsid w:val="009A78ED"/>
    <w:rsid w:val="009A7B00"/>
    <w:rsid w:val="009B03AF"/>
    <w:rsid w:val="009B03B7"/>
    <w:rsid w:val="009B03F0"/>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144"/>
    <w:rsid w:val="009C0C35"/>
    <w:rsid w:val="009C1262"/>
    <w:rsid w:val="009C19D7"/>
    <w:rsid w:val="009C1A50"/>
    <w:rsid w:val="009C1B7D"/>
    <w:rsid w:val="009C1D6A"/>
    <w:rsid w:val="009C1EC8"/>
    <w:rsid w:val="009C1F45"/>
    <w:rsid w:val="009C2060"/>
    <w:rsid w:val="009C2DDE"/>
    <w:rsid w:val="009C32C7"/>
    <w:rsid w:val="009C3656"/>
    <w:rsid w:val="009C381F"/>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D95"/>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44"/>
    <w:rsid w:val="009D48DA"/>
    <w:rsid w:val="009D4DDD"/>
    <w:rsid w:val="009D4E77"/>
    <w:rsid w:val="009D51CD"/>
    <w:rsid w:val="009D5453"/>
    <w:rsid w:val="009D556B"/>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685"/>
    <w:rsid w:val="009E3771"/>
    <w:rsid w:val="009E3807"/>
    <w:rsid w:val="009E393D"/>
    <w:rsid w:val="009E3C22"/>
    <w:rsid w:val="009E4035"/>
    <w:rsid w:val="009E403B"/>
    <w:rsid w:val="009E434E"/>
    <w:rsid w:val="009E447D"/>
    <w:rsid w:val="009E4B3D"/>
    <w:rsid w:val="009E4FA0"/>
    <w:rsid w:val="009E5064"/>
    <w:rsid w:val="009E523F"/>
    <w:rsid w:val="009E5B6D"/>
    <w:rsid w:val="009E66EC"/>
    <w:rsid w:val="009E6951"/>
    <w:rsid w:val="009E6BD8"/>
    <w:rsid w:val="009E6D81"/>
    <w:rsid w:val="009E740C"/>
    <w:rsid w:val="009E75C1"/>
    <w:rsid w:val="009E775E"/>
    <w:rsid w:val="009F0423"/>
    <w:rsid w:val="009F0961"/>
    <w:rsid w:val="009F0BC8"/>
    <w:rsid w:val="009F0F9C"/>
    <w:rsid w:val="009F13EE"/>
    <w:rsid w:val="009F15B7"/>
    <w:rsid w:val="009F166C"/>
    <w:rsid w:val="009F1A8A"/>
    <w:rsid w:val="009F2287"/>
    <w:rsid w:val="009F26B9"/>
    <w:rsid w:val="009F332A"/>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78F"/>
    <w:rsid w:val="00A07D27"/>
    <w:rsid w:val="00A1001A"/>
    <w:rsid w:val="00A10082"/>
    <w:rsid w:val="00A101FF"/>
    <w:rsid w:val="00A10568"/>
    <w:rsid w:val="00A1131E"/>
    <w:rsid w:val="00A11C9E"/>
    <w:rsid w:val="00A11E96"/>
    <w:rsid w:val="00A12539"/>
    <w:rsid w:val="00A1320E"/>
    <w:rsid w:val="00A137F2"/>
    <w:rsid w:val="00A13E05"/>
    <w:rsid w:val="00A13FEF"/>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2A3A"/>
    <w:rsid w:val="00A231B6"/>
    <w:rsid w:val="00A23221"/>
    <w:rsid w:val="00A2359B"/>
    <w:rsid w:val="00A2389A"/>
    <w:rsid w:val="00A23BAD"/>
    <w:rsid w:val="00A23D48"/>
    <w:rsid w:val="00A2400F"/>
    <w:rsid w:val="00A240EB"/>
    <w:rsid w:val="00A2435B"/>
    <w:rsid w:val="00A253BC"/>
    <w:rsid w:val="00A26006"/>
    <w:rsid w:val="00A2677B"/>
    <w:rsid w:val="00A26789"/>
    <w:rsid w:val="00A272EF"/>
    <w:rsid w:val="00A2757A"/>
    <w:rsid w:val="00A27858"/>
    <w:rsid w:val="00A27B91"/>
    <w:rsid w:val="00A301A4"/>
    <w:rsid w:val="00A309C8"/>
    <w:rsid w:val="00A30B11"/>
    <w:rsid w:val="00A31376"/>
    <w:rsid w:val="00A31F4B"/>
    <w:rsid w:val="00A323F7"/>
    <w:rsid w:val="00A328CF"/>
    <w:rsid w:val="00A32EFD"/>
    <w:rsid w:val="00A3311F"/>
    <w:rsid w:val="00A3331C"/>
    <w:rsid w:val="00A339EA"/>
    <w:rsid w:val="00A33CF4"/>
    <w:rsid w:val="00A33D88"/>
    <w:rsid w:val="00A34010"/>
    <w:rsid w:val="00A348FF"/>
    <w:rsid w:val="00A34BBD"/>
    <w:rsid w:val="00A34DE7"/>
    <w:rsid w:val="00A34EFF"/>
    <w:rsid w:val="00A352DC"/>
    <w:rsid w:val="00A35520"/>
    <w:rsid w:val="00A35737"/>
    <w:rsid w:val="00A35F7C"/>
    <w:rsid w:val="00A36189"/>
    <w:rsid w:val="00A36EF2"/>
    <w:rsid w:val="00A400EE"/>
    <w:rsid w:val="00A4058D"/>
    <w:rsid w:val="00A406D8"/>
    <w:rsid w:val="00A40873"/>
    <w:rsid w:val="00A40C5B"/>
    <w:rsid w:val="00A40F96"/>
    <w:rsid w:val="00A4155F"/>
    <w:rsid w:val="00A4161C"/>
    <w:rsid w:val="00A41763"/>
    <w:rsid w:val="00A41EFC"/>
    <w:rsid w:val="00A43212"/>
    <w:rsid w:val="00A432EA"/>
    <w:rsid w:val="00A43558"/>
    <w:rsid w:val="00A43B30"/>
    <w:rsid w:val="00A44993"/>
    <w:rsid w:val="00A44C99"/>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1684"/>
    <w:rsid w:val="00A621AC"/>
    <w:rsid w:val="00A625DF"/>
    <w:rsid w:val="00A62A3E"/>
    <w:rsid w:val="00A62C6C"/>
    <w:rsid w:val="00A631D8"/>
    <w:rsid w:val="00A6356C"/>
    <w:rsid w:val="00A63E70"/>
    <w:rsid w:val="00A644F3"/>
    <w:rsid w:val="00A64B26"/>
    <w:rsid w:val="00A658CE"/>
    <w:rsid w:val="00A65AA7"/>
    <w:rsid w:val="00A65BAF"/>
    <w:rsid w:val="00A6608B"/>
    <w:rsid w:val="00A664B7"/>
    <w:rsid w:val="00A671C5"/>
    <w:rsid w:val="00A677C0"/>
    <w:rsid w:val="00A678D5"/>
    <w:rsid w:val="00A67CED"/>
    <w:rsid w:val="00A67F2F"/>
    <w:rsid w:val="00A70683"/>
    <w:rsid w:val="00A7096D"/>
    <w:rsid w:val="00A70B40"/>
    <w:rsid w:val="00A70D7B"/>
    <w:rsid w:val="00A71007"/>
    <w:rsid w:val="00A710C3"/>
    <w:rsid w:val="00A71286"/>
    <w:rsid w:val="00A718C9"/>
    <w:rsid w:val="00A72E1D"/>
    <w:rsid w:val="00A72FBC"/>
    <w:rsid w:val="00A7315C"/>
    <w:rsid w:val="00A735BD"/>
    <w:rsid w:val="00A7393E"/>
    <w:rsid w:val="00A739B3"/>
    <w:rsid w:val="00A73ECA"/>
    <w:rsid w:val="00A74050"/>
    <w:rsid w:val="00A74D6D"/>
    <w:rsid w:val="00A74F03"/>
    <w:rsid w:val="00A75431"/>
    <w:rsid w:val="00A7601A"/>
    <w:rsid w:val="00A761C3"/>
    <w:rsid w:val="00A76DA0"/>
    <w:rsid w:val="00A771B7"/>
    <w:rsid w:val="00A77222"/>
    <w:rsid w:val="00A77A49"/>
    <w:rsid w:val="00A77DC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1F0"/>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521"/>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2AD"/>
    <w:rsid w:val="00AA347A"/>
    <w:rsid w:val="00AA3EFA"/>
    <w:rsid w:val="00AA42FB"/>
    <w:rsid w:val="00AA4960"/>
    <w:rsid w:val="00AA4D19"/>
    <w:rsid w:val="00AA4D47"/>
    <w:rsid w:val="00AA4FC9"/>
    <w:rsid w:val="00AA51ED"/>
    <w:rsid w:val="00AA51EE"/>
    <w:rsid w:val="00AA540A"/>
    <w:rsid w:val="00AA54B6"/>
    <w:rsid w:val="00AA59F8"/>
    <w:rsid w:val="00AA631A"/>
    <w:rsid w:val="00AA6941"/>
    <w:rsid w:val="00AA69D9"/>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0C9"/>
    <w:rsid w:val="00AB4250"/>
    <w:rsid w:val="00AB4339"/>
    <w:rsid w:val="00AB4865"/>
    <w:rsid w:val="00AB4C44"/>
    <w:rsid w:val="00AB4D2A"/>
    <w:rsid w:val="00AB5A53"/>
    <w:rsid w:val="00AB5A98"/>
    <w:rsid w:val="00AB61BB"/>
    <w:rsid w:val="00AB653E"/>
    <w:rsid w:val="00AC0119"/>
    <w:rsid w:val="00AC0750"/>
    <w:rsid w:val="00AC0A11"/>
    <w:rsid w:val="00AC0CFA"/>
    <w:rsid w:val="00AC0D3A"/>
    <w:rsid w:val="00AC0E3E"/>
    <w:rsid w:val="00AC0E9F"/>
    <w:rsid w:val="00AC0F32"/>
    <w:rsid w:val="00AC1A4E"/>
    <w:rsid w:val="00AC20AD"/>
    <w:rsid w:val="00AC238C"/>
    <w:rsid w:val="00AC3078"/>
    <w:rsid w:val="00AC315D"/>
    <w:rsid w:val="00AC3772"/>
    <w:rsid w:val="00AC3C6A"/>
    <w:rsid w:val="00AC41C1"/>
    <w:rsid w:val="00AC4D20"/>
    <w:rsid w:val="00AC53C8"/>
    <w:rsid w:val="00AC5535"/>
    <w:rsid w:val="00AC5D47"/>
    <w:rsid w:val="00AC5DE1"/>
    <w:rsid w:val="00AC5EB2"/>
    <w:rsid w:val="00AC6094"/>
    <w:rsid w:val="00AC62E4"/>
    <w:rsid w:val="00AC6981"/>
    <w:rsid w:val="00AC6D33"/>
    <w:rsid w:val="00AD02BF"/>
    <w:rsid w:val="00AD04E0"/>
    <w:rsid w:val="00AD1109"/>
    <w:rsid w:val="00AD1681"/>
    <w:rsid w:val="00AD1BDC"/>
    <w:rsid w:val="00AD20D0"/>
    <w:rsid w:val="00AD2B53"/>
    <w:rsid w:val="00AD300B"/>
    <w:rsid w:val="00AD3268"/>
    <w:rsid w:val="00AD378F"/>
    <w:rsid w:val="00AD4201"/>
    <w:rsid w:val="00AD545D"/>
    <w:rsid w:val="00AD5795"/>
    <w:rsid w:val="00AD5962"/>
    <w:rsid w:val="00AD5A35"/>
    <w:rsid w:val="00AD6766"/>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3F63"/>
    <w:rsid w:val="00AE4342"/>
    <w:rsid w:val="00AE465E"/>
    <w:rsid w:val="00AE48D8"/>
    <w:rsid w:val="00AE50A7"/>
    <w:rsid w:val="00AE53E7"/>
    <w:rsid w:val="00AE543D"/>
    <w:rsid w:val="00AE56A1"/>
    <w:rsid w:val="00AE586B"/>
    <w:rsid w:val="00AE5CC7"/>
    <w:rsid w:val="00AE60F0"/>
    <w:rsid w:val="00AE6243"/>
    <w:rsid w:val="00AE6994"/>
    <w:rsid w:val="00AE71F3"/>
    <w:rsid w:val="00AE72BC"/>
    <w:rsid w:val="00AE7A45"/>
    <w:rsid w:val="00AE7ACF"/>
    <w:rsid w:val="00AE7BA7"/>
    <w:rsid w:val="00AE7C1C"/>
    <w:rsid w:val="00AE7CCC"/>
    <w:rsid w:val="00AF02A0"/>
    <w:rsid w:val="00AF042E"/>
    <w:rsid w:val="00AF0AD9"/>
    <w:rsid w:val="00AF0FB5"/>
    <w:rsid w:val="00AF11FA"/>
    <w:rsid w:val="00AF15B8"/>
    <w:rsid w:val="00AF16D1"/>
    <w:rsid w:val="00AF19F2"/>
    <w:rsid w:val="00AF286E"/>
    <w:rsid w:val="00AF2D02"/>
    <w:rsid w:val="00AF33A3"/>
    <w:rsid w:val="00AF33F6"/>
    <w:rsid w:val="00AF361C"/>
    <w:rsid w:val="00AF39F8"/>
    <w:rsid w:val="00AF3BA1"/>
    <w:rsid w:val="00AF405D"/>
    <w:rsid w:val="00AF41E3"/>
    <w:rsid w:val="00AF4241"/>
    <w:rsid w:val="00AF4C6D"/>
    <w:rsid w:val="00AF51D3"/>
    <w:rsid w:val="00AF59AA"/>
    <w:rsid w:val="00AF5EC2"/>
    <w:rsid w:val="00AF623E"/>
    <w:rsid w:val="00AF62F1"/>
    <w:rsid w:val="00AF6491"/>
    <w:rsid w:val="00AF6F8C"/>
    <w:rsid w:val="00AF764A"/>
    <w:rsid w:val="00B004E1"/>
    <w:rsid w:val="00B006E8"/>
    <w:rsid w:val="00B0104D"/>
    <w:rsid w:val="00B010FE"/>
    <w:rsid w:val="00B011A3"/>
    <w:rsid w:val="00B01619"/>
    <w:rsid w:val="00B017B4"/>
    <w:rsid w:val="00B01CDA"/>
    <w:rsid w:val="00B022FC"/>
    <w:rsid w:val="00B02469"/>
    <w:rsid w:val="00B02895"/>
    <w:rsid w:val="00B0289D"/>
    <w:rsid w:val="00B02B6D"/>
    <w:rsid w:val="00B02D2F"/>
    <w:rsid w:val="00B03CD6"/>
    <w:rsid w:val="00B0451B"/>
    <w:rsid w:val="00B045C1"/>
    <w:rsid w:val="00B04944"/>
    <w:rsid w:val="00B0537A"/>
    <w:rsid w:val="00B05687"/>
    <w:rsid w:val="00B05A12"/>
    <w:rsid w:val="00B05EB5"/>
    <w:rsid w:val="00B06437"/>
    <w:rsid w:val="00B069FC"/>
    <w:rsid w:val="00B06DFC"/>
    <w:rsid w:val="00B07356"/>
    <w:rsid w:val="00B0744B"/>
    <w:rsid w:val="00B101F1"/>
    <w:rsid w:val="00B11052"/>
    <w:rsid w:val="00B113DD"/>
    <w:rsid w:val="00B11ABC"/>
    <w:rsid w:val="00B1227D"/>
    <w:rsid w:val="00B12315"/>
    <w:rsid w:val="00B1252E"/>
    <w:rsid w:val="00B134BC"/>
    <w:rsid w:val="00B137E1"/>
    <w:rsid w:val="00B13939"/>
    <w:rsid w:val="00B13F72"/>
    <w:rsid w:val="00B14056"/>
    <w:rsid w:val="00B14427"/>
    <w:rsid w:val="00B14C1A"/>
    <w:rsid w:val="00B14E14"/>
    <w:rsid w:val="00B15097"/>
    <w:rsid w:val="00B1521D"/>
    <w:rsid w:val="00B15672"/>
    <w:rsid w:val="00B15DF0"/>
    <w:rsid w:val="00B15F66"/>
    <w:rsid w:val="00B1695B"/>
    <w:rsid w:val="00B17D65"/>
    <w:rsid w:val="00B20159"/>
    <w:rsid w:val="00B219C0"/>
    <w:rsid w:val="00B21C2E"/>
    <w:rsid w:val="00B21C3D"/>
    <w:rsid w:val="00B21D1E"/>
    <w:rsid w:val="00B21F46"/>
    <w:rsid w:val="00B21FD6"/>
    <w:rsid w:val="00B2232D"/>
    <w:rsid w:val="00B22748"/>
    <w:rsid w:val="00B22E11"/>
    <w:rsid w:val="00B23663"/>
    <w:rsid w:val="00B23688"/>
    <w:rsid w:val="00B2391B"/>
    <w:rsid w:val="00B23A16"/>
    <w:rsid w:val="00B23A86"/>
    <w:rsid w:val="00B242EA"/>
    <w:rsid w:val="00B247AB"/>
    <w:rsid w:val="00B24F10"/>
    <w:rsid w:val="00B2539D"/>
    <w:rsid w:val="00B25660"/>
    <w:rsid w:val="00B257AC"/>
    <w:rsid w:val="00B25AB0"/>
    <w:rsid w:val="00B26183"/>
    <w:rsid w:val="00B263FB"/>
    <w:rsid w:val="00B2651B"/>
    <w:rsid w:val="00B267D9"/>
    <w:rsid w:val="00B26D31"/>
    <w:rsid w:val="00B27546"/>
    <w:rsid w:val="00B27732"/>
    <w:rsid w:val="00B27C76"/>
    <w:rsid w:val="00B27C8A"/>
    <w:rsid w:val="00B27D32"/>
    <w:rsid w:val="00B30103"/>
    <w:rsid w:val="00B30328"/>
    <w:rsid w:val="00B30499"/>
    <w:rsid w:val="00B305B6"/>
    <w:rsid w:val="00B30AC5"/>
    <w:rsid w:val="00B30AF2"/>
    <w:rsid w:val="00B30B75"/>
    <w:rsid w:val="00B30FF1"/>
    <w:rsid w:val="00B31070"/>
    <w:rsid w:val="00B310D7"/>
    <w:rsid w:val="00B3139D"/>
    <w:rsid w:val="00B31D3E"/>
    <w:rsid w:val="00B31DDE"/>
    <w:rsid w:val="00B31E3E"/>
    <w:rsid w:val="00B31FA7"/>
    <w:rsid w:val="00B3409D"/>
    <w:rsid w:val="00B3435D"/>
    <w:rsid w:val="00B34B0B"/>
    <w:rsid w:val="00B34EEB"/>
    <w:rsid w:val="00B35590"/>
    <w:rsid w:val="00B35852"/>
    <w:rsid w:val="00B35A9B"/>
    <w:rsid w:val="00B362D0"/>
    <w:rsid w:val="00B366BB"/>
    <w:rsid w:val="00B36887"/>
    <w:rsid w:val="00B36B7E"/>
    <w:rsid w:val="00B36DDB"/>
    <w:rsid w:val="00B3705D"/>
    <w:rsid w:val="00B37B59"/>
    <w:rsid w:val="00B407D3"/>
    <w:rsid w:val="00B40A02"/>
    <w:rsid w:val="00B40F77"/>
    <w:rsid w:val="00B41197"/>
    <w:rsid w:val="00B4131F"/>
    <w:rsid w:val="00B41C04"/>
    <w:rsid w:val="00B41C7D"/>
    <w:rsid w:val="00B41FA0"/>
    <w:rsid w:val="00B4207D"/>
    <w:rsid w:val="00B42ABC"/>
    <w:rsid w:val="00B43158"/>
    <w:rsid w:val="00B43318"/>
    <w:rsid w:val="00B43396"/>
    <w:rsid w:val="00B433BF"/>
    <w:rsid w:val="00B44090"/>
    <w:rsid w:val="00B446C4"/>
    <w:rsid w:val="00B448C6"/>
    <w:rsid w:val="00B449B7"/>
    <w:rsid w:val="00B45F4F"/>
    <w:rsid w:val="00B46097"/>
    <w:rsid w:val="00B46279"/>
    <w:rsid w:val="00B46634"/>
    <w:rsid w:val="00B475CF"/>
    <w:rsid w:val="00B476D1"/>
    <w:rsid w:val="00B4778C"/>
    <w:rsid w:val="00B47903"/>
    <w:rsid w:val="00B47960"/>
    <w:rsid w:val="00B47967"/>
    <w:rsid w:val="00B479E9"/>
    <w:rsid w:val="00B51186"/>
    <w:rsid w:val="00B514C7"/>
    <w:rsid w:val="00B514F2"/>
    <w:rsid w:val="00B5150D"/>
    <w:rsid w:val="00B5171E"/>
    <w:rsid w:val="00B51C31"/>
    <w:rsid w:val="00B52A97"/>
    <w:rsid w:val="00B52CFB"/>
    <w:rsid w:val="00B5306F"/>
    <w:rsid w:val="00B531E5"/>
    <w:rsid w:val="00B539D3"/>
    <w:rsid w:val="00B53B29"/>
    <w:rsid w:val="00B53B95"/>
    <w:rsid w:val="00B53C35"/>
    <w:rsid w:val="00B53D45"/>
    <w:rsid w:val="00B5401C"/>
    <w:rsid w:val="00B548BE"/>
    <w:rsid w:val="00B54D5D"/>
    <w:rsid w:val="00B54FF8"/>
    <w:rsid w:val="00B5582C"/>
    <w:rsid w:val="00B55A25"/>
    <w:rsid w:val="00B55E70"/>
    <w:rsid w:val="00B563A7"/>
    <w:rsid w:val="00B567B6"/>
    <w:rsid w:val="00B57477"/>
    <w:rsid w:val="00B574C7"/>
    <w:rsid w:val="00B57DCA"/>
    <w:rsid w:val="00B6066E"/>
    <w:rsid w:val="00B61864"/>
    <w:rsid w:val="00B61B84"/>
    <w:rsid w:val="00B61DE8"/>
    <w:rsid w:val="00B621FE"/>
    <w:rsid w:val="00B624E5"/>
    <w:rsid w:val="00B62808"/>
    <w:rsid w:val="00B62984"/>
    <w:rsid w:val="00B63042"/>
    <w:rsid w:val="00B632AA"/>
    <w:rsid w:val="00B636AE"/>
    <w:rsid w:val="00B639B9"/>
    <w:rsid w:val="00B63AE0"/>
    <w:rsid w:val="00B63BBD"/>
    <w:rsid w:val="00B63DB5"/>
    <w:rsid w:val="00B6415C"/>
    <w:rsid w:val="00B641F9"/>
    <w:rsid w:val="00B64E0C"/>
    <w:rsid w:val="00B65939"/>
    <w:rsid w:val="00B65B64"/>
    <w:rsid w:val="00B65C44"/>
    <w:rsid w:val="00B65E98"/>
    <w:rsid w:val="00B65EBD"/>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0E7"/>
    <w:rsid w:val="00B7718E"/>
    <w:rsid w:val="00B772DD"/>
    <w:rsid w:val="00B80AAC"/>
    <w:rsid w:val="00B81067"/>
    <w:rsid w:val="00B815C2"/>
    <w:rsid w:val="00B817A2"/>
    <w:rsid w:val="00B817E7"/>
    <w:rsid w:val="00B81B31"/>
    <w:rsid w:val="00B81BE0"/>
    <w:rsid w:val="00B81F1C"/>
    <w:rsid w:val="00B82A42"/>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4AB"/>
    <w:rsid w:val="00B8766D"/>
    <w:rsid w:val="00B8794B"/>
    <w:rsid w:val="00B87A37"/>
    <w:rsid w:val="00B87ABC"/>
    <w:rsid w:val="00B87FBC"/>
    <w:rsid w:val="00B911E7"/>
    <w:rsid w:val="00B92202"/>
    <w:rsid w:val="00B92F24"/>
    <w:rsid w:val="00B92F93"/>
    <w:rsid w:val="00B93401"/>
    <w:rsid w:val="00B934AC"/>
    <w:rsid w:val="00B93B88"/>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1D36"/>
    <w:rsid w:val="00BA2620"/>
    <w:rsid w:val="00BA278B"/>
    <w:rsid w:val="00BA297B"/>
    <w:rsid w:val="00BA2DF6"/>
    <w:rsid w:val="00BA2F99"/>
    <w:rsid w:val="00BA3738"/>
    <w:rsid w:val="00BA3A00"/>
    <w:rsid w:val="00BA3F40"/>
    <w:rsid w:val="00BA4239"/>
    <w:rsid w:val="00BA4DC1"/>
    <w:rsid w:val="00BA50B6"/>
    <w:rsid w:val="00BA52AF"/>
    <w:rsid w:val="00BA5BA1"/>
    <w:rsid w:val="00BA5CED"/>
    <w:rsid w:val="00BA5D40"/>
    <w:rsid w:val="00BA66E8"/>
    <w:rsid w:val="00BA72CC"/>
    <w:rsid w:val="00BA74E8"/>
    <w:rsid w:val="00BA7847"/>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DE4"/>
    <w:rsid w:val="00BB6E82"/>
    <w:rsid w:val="00BB7070"/>
    <w:rsid w:val="00BB72DF"/>
    <w:rsid w:val="00BC0478"/>
    <w:rsid w:val="00BC0A1E"/>
    <w:rsid w:val="00BC0B8F"/>
    <w:rsid w:val="00BC0F55"/>
    <w:rsid w:val="00BC13AE"/>
    <w:rsid w:val="00BC1786"/>
    <w:rsid w:val="00BC1D8A"/>
    <w:rsid w:val="00BC2A19"/>
    <w:rsid w:val="00BC2F32"/>
    <w:rsid w:val="00BC35AF"/>
    <w:rsid w:val="00BC39AE"/>
    <w:rsid w:val="00BC3A2F"/>
    <w:rsid w:val="00BC4DEC"/>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4DF4"/>
    <w:rsid w:val="00BD5177"/>
    <w:rsid w:val="00BD5252"/>
    <w:rsid w:val="00BD5520"/>
    <w:rsid w:val="00BD5784"/>
    <w:rsid w:val="00BD603D"/>
    <w:rsid w:val="00BD604C"/>
    <w:rsid w:val="00BD67E5"/>
    <w:rsid w:val="00BD6B0C"/>
    <w:rsid w:val="00BD6CBF"/>
    <w:rsid w:val="00BD7490"/>
    <w:rsid w:val="00BD74E1"/>
    <w:rsid w:val="00BD7578"/>
    <w:rsid w:val="00BD7659"/>
    <w:rsid w:val="00BD77CE"/>
    <w:rsid w:val="00BD7B09"/>
    <w:rsid w:val="00BD7BF0"/>
    <w:rsid w:val="00BD7CE1"/>
    <w:rsid w:val="00BE0002"/>
    <w:rsid w:val="00BE0B91"/>
    <w:rsid w:val="00BE14D7"/>
    <w:rsid w:val="00BE2069"/>
    <w:rsid w:val="00BE214C"/>
    <w:rsid w:val="00BE25F4"/>
    <w:rsid w:val="00BE26DB"/>
    <w:rsid w:val="00BE2CEF"/>
    <w:rsid w:val="00BE38BD"/>
    <w:rsid w:val="00BE42B5"/>
    <w:rsid w:val="00BE44F2"/>
    <w:rsid w:val="00BE45D1"/>
    <w:rsid w:val="00BE4817"/>
    <w:rsid w:val="00BE4E2E"/>
    <w:rsid w:val="00BE54CA"/>
    <w:rsid w:val="00BE59A8"/>
    <w:rsid w:val="00BE5D4C"/>
    <w:rsid w:val="00BE6061"/>
    <w:rsid w:val="00BE6124"/>
    <w:rsid w:val="00BE68FA"/>
    <w:rsid w:val="00BE69F5"/>
    <w:rsid w:val="00BE6BA3"/>
    <w:rsid w:val="00BF03E9"/>
    <w:rsid w:val="00BF0412"/>
    <w:rsid w:val="00BF0D79"/>
    <w:rsid w:val="00BF0E25"/>
    <w:rsid w:val="00BF12B9"/>
    <w:rsid w:val="00BF1529"/>
    <w:rsid w:val="00BF16CC"/>
    <w:rsid w:val="00BF1E1F"/>
    <w:rsid w:val="00BF1ED8"/>
    <w:rsid w:val="00BF23E7"/>
    <w:rsid w:val="00BF2455"/>
    <w:rsid w:val="00BF272D"/>
    <w:rsid w:val="00BF294B"/>
    <w:rsid w:val="00BF2B41"/>
    <w:rsid w:val="00BF2D38"/>
    <w:rsid w:val="00BF2DF0"/>
    <w:rsid w:val="00BF3458"/>
    <w:rsid w:val="00BF400D"/>
    <w:rsid w:val="00BF4BDA"/>
    <w:rsid w:val="00BF4D5B"/>
    <w:rsid w:val="00BF4FE4"/>
    <w:rsid w:val="00BF53B1"/>
    <w:rsid w:val="00BF5F10"/>
    <w:rsid w:val="00BF611E"/>
    <w:rsid w:val="00BF67C1"/>
    <w:rsid w:val="00BF6A68"/>
    <w:rsid w:val="00BF6F31"/>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1DD"/>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39E"/>
    <w:rsid w:val="00C1340F"/>
    <w:rsid w:val="00C13618"/>
    <w:rsid w:val="00C13B79"/>
    <w:rsid w:val="00C13D12"/>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42"/>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D06"/>
    <w:rsid w:val="00C34E7E"/>
    <w:rsid w:val="00C35693"/>
    <w:rsid w:val="00C35A58"/>
    <w:rsid w:val="00C364C9"/>
    <w:rsid w:val="00C366CB"/>
    <w:rsid w:val="00C367A9"/>
    <w:rsid w:val="00C36A16"/>
    <w:rsid w:val="00C3733D"/>
    <w:rsid w:val="00C37B87"/>
    <w:rsid w:val="00C40662"/>
    <w:rsid w:val="00C40DC8"/>
    <w:rsid w:val="00C415D1"/>
    <w:rsid w:val="00C421E8"/>
    <w:rsid w:val="00C4252E"/>
    <w:rsid w:val="00C425B4"/>
    <w:rsid w:val="00C426DC"/>
    <w:rsid w:val="00C42733"/>
    <w:rsid w:val="00C42CF7"/>
    <w:rsid w:val="00C435AB"/>
    <w:rsid w:val="00C43B0A"/>
    <w:rsid w:val="00C449DC"/>
    <w:rsid w:val="00C44B7B"/>
    <w:rsid w:val="00C45865"/>
    <w:rsid w:val="00C462D3"/>
    <w:rsid w:val="00C47167"/>
    <w:rsid w:val="00C476B3"/>
    <w:rsid w:val="00C503C3"/>
    <w:rsid w:val="00C50817"/>
    <w:rsid w:val="00C50D29"/>
    <w:rsid w:val="00C51EE3"/>
    <w:rsid w:val="00C52401"/>
    <w:rsid w:val="00C525A0"/>
    <w:rsid w:val="00C52993"/>
    <w:rsid w:val="00C52E95"/>
    <w:rsid w:val="00C52FFA"/>
    <w:rsid w:val="00C53B09"/>
    <w:rsid w:val="00C53B8F"/>
    <w:rsid w:val="00C53CDA"/>
    <w:rsid w:val="00C53DC9"/>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3A7"/>
    <w:rsid w:val="00C568EF"/>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208"/>
    <w:rsid w:val="00C622AA"/>
    <w:rsid w:val="00C622BF"/>
    <w:rsid w:val="00C62A19"/>
    <w:rsid w:val="00C62BF3"/>
    <w:rsid w:val="00C633AA"/>
    <w:rsid w:val="00C6348C"/>
    <w:rsid w:val="00C638AE"/>
    <w:rsid w:val="00C63C2C"/>
    <w:rsid w:val="00C63C75"/>
    <w:rsid w:val="00C641ED"/>
    <w:rsid w:val="00C64D76"/>
    <w:rsid w:val="00C64E91"/>
    <w:rsid w:val="00C658AB"/>
    <w:rsid w:val="00C65B58"/>
    <w:rsid w:val="00C65DA1"/>
    <w:rsid w:val="00C663BF"/>
    <w:rsid w:val="00C66667"/>
    <w:rsid w:val="00C66893"/>
    <w:rsid w:val="00C66CA4"/>
    <w:rsid w:val="00C67020"/>
    <w:rsid w:val="00C67024"/>
    <w:rsid w:val="00C67855"/>
    <w:rsid w:val="00C678F7"/>
    <w:rsid w:val="00C67DA7"/>
    <w:rsid w:val="00C67EFD"/>
    <w:rsid w:val="00C710BA"/>
    <w:rsid w:val="00C71505"/>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76"/>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4737"/>
    <w:rsid w:val="00C84DAD"/>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42D"/>
    <w:rsid w:val="00C93A2E"/>
    <w:rsid w:val="00C93D53"/>
    <w:rsid w:val="00C94DB9"/>
    <w:rsid w:val="00C950A6"/>
    <w:rsid w:val="00C95474"/>
    <w:rsid w:val="00C95647"/>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69A0"/>
    <w:rsid w:val="00CA69A1"/>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C6"/>
    <w:rsid w:val="00CB53EB"/>
    <w:rsid w:val="00CB5784"/>
    <w:rsid w:val="00CB59FC"/>
    <w:rsid w:val="00CB5CE9"/>
    <w:rsid w:val="00CB607D"/>
    <w:rsid w:val="00CB73F6"/>
    <w:rsid w:val="00CB761D"/>
    <w:rsid w:val="00CB76FB"/>
    <w:rsid w:val="00CB7E92"/>
    <w:rsid w:val="00CB7F96"/>
    <w:rsid w:val="00CC04DF"/>
    <w:rsid w:val="00CC1E9E"/>
    <w:rsid w:val="00CC212F"/>
    <w:rsid w:val="00CC228B"/>
    <w:rsid w:val="00CC26D1"/>
    <w:rsid w:val="00CC2827"/>
    <w:rsid w:val="00CC2958"/>
    <w:rsid w:val="00CC2CC2"/>
    <w:rsid w:val="00CC2DC3"/>
    <w:rsid w:val="00CC2F90"/>
    <w:rsid w:val="00CC35CA"/>
    <w:rsid w:val="00CC3774"/>
    <w:rsid w:val="00CC3AE5"/>
    <w:rsid w:val="00CC3E48"/>
    <w:rsid w:val="00CC3F96"/>
    <w:rsid w:val="00CC4452"/>
    <w:rsid w:val="00CC4658"/>
    <w:rsid w:val="00CC4A37"/>
    <w:rsid w:val="00CC4DAA"/>
    <w:rsid w:val="00CC4F26"/>
    <w:rsid w:val="00CC525E"/>
    <w:rsid w:val="00CC530B"/>
    <w:rsid w:val="00CC5950"/>
    <w:rsid w:val="00CC5EA1"/>
    <w:rsid w:val="00CC601C"/>
    <w:rsid w:val="00CC61E2"/>
    <w:rsid w:val="00CC6924"/>
    <w:rsid w:val="00CC7084"/>
    <w:rsid w:val="00CC7118"/>
    <w:rsid w:val="00CC7BFA"/>
    <w:rsid w:val="00CC7FE1"/>
    <w:rsid w:val="00CD0445"/>
    <w:rsid w:val="00CD04B3"/>
    <w:rsid w:val="00CD0558"/>
    <w:rsid w:val="00CD05ED"/>
    <w:rsid w:val="00CD060E"/>
    <w:rsid w:val="00CD09A5"/>
    <w:rsid w:val="00CD1052"/>
    <w:rsid w:val="00CD107C"/>
    <w:rsid w:val="00CD10D5"/>
    <w:rsid w:val="00CD1863"/>
    <w:rsid w:val="00CD2188"/>
    <w:rsid w:val="00CD23E3"/>
    <w:rsid w:val="00CD2A89"/>
    <w:rsid w:val="00CD2D9B"/>
    <w:rsid w:val="00CD3848"/>
    <w:rsid w:val="00CD38C9"/>
    <w:rsid w:val="00CD3902"/>
    <w:rsid w:val="00CD3F6C"/>
    <w:rsid w:val="00CD41B9"/>
    <w:rsid w:val="00CD4447"/>
    <w:rsid w:val="00CD4819"/>
    <w:rsid w:val="00CD49DD"/>
    <w:rsid w:val="00CD4BF3"/>
    <w:rsid w:val="00CD5E55"/>
    <w:rsid w:val="00CD6189"/>
    <w:rsid w:val="00CD71C9"/>
    <w:rsid w:val="00CE05F2"/>
    <w:rsid w:val="00CE0D51"/>
    <w:rsid w:val="00CE0F09"/>
    <w:rsid w:val="00CE0F85"/>
    <w:rsid w:val="00CE107F"/>
    <w:rsid w:val="00CE175E"/>
    <w:rsid w:val="00CE19FD"/>
    <w:rsid w:val="00CE1B94"/>
    <w:rsid w:val="00CE1BA7"/>
    <w:rsid w:val="00CE21FE"/>
    <w:rsid w:val="00CE229B"/>
    <w:rsid w:val="00CE2539"/>
    <w:rsid w:val="00CE2E71"/>
    <w:rsid w:val="00CE34DC"/>
    <w:rsid w:val="00CE4251"/>
    <w:rsid w:val="00CE430A"/>
    <w:rsid w:val="00CE4D0E"/>
    <w:rsid w:val="00CE5D05"/>
    <w:rsid w:val="00CE5D29"/>
    <w:rsid w:val="00CE5F66"/>
    <w:rsid w:val="00CE5FBC"/>
    <w:rsid w:val="00CE6892"/>
    <w:rsid w:val="00CE727C"/>
    <w:rsid w:val="00CE7308"/>
    <w:rsid w:val="00CE744F"/>
    <w:rsid w:val="00CE7A51"/>
    <w:rsid w:val="00CF049F"/>
    <w:rsid w:val="00CF1073"/>
    <w:rsid w:val="00CF14D5"/>
    <w:rsid w:val="00CF15C3"/>
    <w:rsid w:val="00CF194F"/>
    <w:rsid w:val="00CF1985"/>
    <w:rsid w:val="00CF1AC7"/>
    <w:rsid w:val="00CF1B22"/>
    <w:rsid w:val="00CF1BB8"/>
    <w:rsid w:val="00CF1C9C"/>
    <w:rsid w:val="00CF1E8E"/>
    <w:rsid w:val="00CF1FFF"/>
    <w:rsid w:val="00CF264C"/>
    <w:rsid w:val="00CF2A20"/>
    <w:rsid w:val="00CF3210"/>
    <w:rsid w:val="00CF3246"/>
    <w:rsid w:val="00CF34FA"/>
    <w:rsid w:val="00CF365A"/>
    <w:rsid w:val="00CF3701"/>
    <w:rsid w:val="00CF42ED"/>
    <w:rsid w:val="00CF4328"/>
    <w:rsid w:val="00CF4871"/>
    <w:rsid w:val="00CF4946"/>
    <w:rsid w:val="00CF4AB5"/>
    <w:rsid w:val="00CF4E30"/>
    <w:rsid w:val="00CF52CC"/>
    <w:rsid w:val="00CF53B9"/>
    <w:rsid w:val="00CF5557"/>
    <w:rsid w:val="00CF583F"/>
    <w:rsid w:val="00CF61A8"/>
    <w:rsid w:val="00CF6471"/>
    <w:rsid w:val="00CF6596"/>
    <w:rsid w:val="00CF65EB"/>
    <w:rsid w:val="00CF6782"/>
    <w:rsid w:val="00CF67BC"/>
    <w:rsid w:val="00CF6CCB"/>
    <w:rsid w:val="00CF6FBF"/>
    <w:rsid w:val="00CF70A9"/>
    <w:rsid w:val="00CF712B"/>
    <w:rsid w:val="00CF7420"/>
    <w:rsid w:val="00CF7452"/>
    <w:rsid w:val="00D007B5"/>
    <w:rsid w:val="00D00D31"/>
    <w:rsid w:val="00D0138A"/>
    <w:rsid w:val="00D0201D"/>
    <w:rsid w:val="00D021C1"/>
    <w:rsid w:val="00D02392"/>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340"/>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4DB"/>
    <w:rsid w:val="00D14735"/>
    <w:rsid w:val="00D147E7"/>
    <w:rsid w:val="00D14918"/>
    <w:rsid w:val="00D14C82"/>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41"/>
    <w:rsid w:val="00D268D0"/>
    <w:rsid w:val="00D271E5"/>
    <w:rsid w:val="00D2739E"/>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4FFF"/>
    <w:rsid w:val="00D45547"/>
    <w:rsid w:val="00D460A8"/>
    <w:rsid w:val="00D46398"/>
    <w:rsid w:val="00D46412"/>
    <w:rsid w:val="00D46BE2"/>
    <w:rsid w:val="00D47651"/>
    <w:rsid w:val="00D4793D"/>
    <w:rsid w:val="00D47D7E"/>
    <w:rsid w:val="00D5009B"/>
    <w:rsid w:val="00D5012A"/>
    <w:rsid w:val="00D50471"/>
    <w:rsid w:val="00D51DBE"/>
    <w:rsid w:val="00D51E6F"/>
    <w:rsid w:val="00D52741"/>
    <w:rsid w:val="00D5295A"/>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4E4"/>
    <w:rsid w:val="00D6157A"/>
    <w:rsid w:val="00D61714"/>
    <w:rsid w:val="00D61844"/>
    <w:rsid w:val="00D6189E"/>
    <w:rsid w:val="00D61AFA"/>
    <w:rsid w:val="00D61E0A"/>
    <w:rsid w:val="00D62356"/>
    <w:rsid w:val="00D626E1"/>
    <w:rsid w:val="00D628BA"/>
    <w:rsid w:val="00D62D92"/>
    <w:rsid w:val="00D62DBB"/>
    <w:rsid w:val="00D630C3"/>
    <w:rsid w:val="00D6335B"/>
    <w:rsid w:val="00D634F1"/>
    <w:rsid w:val="00D634FE"/>
    <w:rsid w:val="00D6385B"/>
    <w:rsid w:val="00D63B59"/>
    <w:rsid w:val="00D63C3F"/>
    <w:rsid w:val="00D63DCF"/>
    <w:rsid w:val="00D63FF3"/>
    <w:rsid w:val="00D64544"/>
    <w:rsid w:val="00D64853"/>
    <w:rsid w:val="00D650BC"/>
    <w:rsid w:val="00D654F2"/>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32"/>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2F8"/>
    <w:rsid w:val="00DA14FA"/>
    <w:rsid w:val="00DA28A8"/>
    <w:rsid w:val="00DA2F05"/>
    <w:rsid w:val="00DA300F"/>
    <w:rsid w:val="00DA30C0"/>
    <w:rsid w:val="00DA34ED"/>
    <w:rsid w:val="00DA3BBD"/>
    <w:rsid w:val="00DA460A"/>
    <w:rsid w:val="00DA4834"/>
    <w:rsid w:val="00DA50FB"/>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647"/>
    <w:rsid w:val="00DB198D"/>
    <w:rsid w:val="00DB1E02"/>
    <w:rsid w:val="00DB230F"/>
    <w:rsid w:val="00DB23BC"/>
    <w:rsid w:val="00DB2654"/>
    <w:rsid w:val="00DB3105"/>
    <w:rsid w:val="00DB33A5"/>
    <w:rsid w:val="00DB34D1"/>
    <w:rsid w:val="00DB398E"/>
    <w:rsid w:val="00DB3D65"/>
    <w:rsid w:val="00DB3E69"/>
    <w:rsid w:val="00DB4127"/>
    <w:rsid w:val="00DB42A1"/>
    <w:rsid w:val="00DB5A26"/>
    <w:rsid w:val="00DB5F33"/>
    <w:rsid w:val="00DB653A"/>
    <w:rsid w:val="00DB70E3"/>
    <w:rsid w:val="00DB7505"/>
    <w:rsid w:val="00DB7960"/>
    <w:rsid w:val="00DC02A3"/>
    <w:rsid w:val="00DC0840"/>
    <w:rsid w:val="00DC0ED8"/>
    <w:rsid w:val="00DC1A47"/>
    <w:rsid w:val="00DC1C2B"/>
    <w:rsid w:val="00DC1F36"/>
    <w:rsid w:val="00DC295E"/>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D91"/>
    <w:rsid w:val="00DD0F4B"/>
    <w:rsid w:val="00DD152A"/>
    <w:rsid w:val="00DD1C14"/>
    <w:rsid w:val="00DD2C95"/>
    <w:rsid w:val="00DD2F3B"/>
    <w:rsid w:val="00DD3770"/>
    <w:rsid w:val="00DD39B8"/>
    <w:rsid w:val="00DD4257"/>
    <w:rsid w:val="00DD42A7"/>
    <w:rsid w:val="00DD43D0"/>
    <w:rsid w:val="00DD4935"/>
    <w:rsid w:val="00DD4B3A"/>
    <w:rsid w:val="00DD530B"/>
    <w:rsid w:val="00DD55E7"/>
    <w:rsid w:val="00DD56A3"/>
    <w:rsid w:val="00DD5CB8"/>
    <w:rsid w:val="00DD6071"/>
    <w:rsid w:val="00DD6351"/>
    <w:rsid w:val="00DD63A9"/>
    <w:rsid w:val="00DD63DD"/>
    <w:rsid w:val="00DD645E"/>
    <w:rsid w:val="00DD68D9"/>
    <w:rsid w:val="00DD6F4C"/>
    <w:rsid w:val="00DD73E6"/>
    <w:rsid w:val="00DD76CE"/>
    <w:rsid w:val="00DD79D0"/>
    <w:rsid w:val="00DD7EF3"/>
    <w:rsid w:val="00DE0653"/>
    <w:rsid w:val="00DE134F"/>
    <w:rsid w:val="00DE242F"/>
    <w:rsid w:val="00DE3456"/>
    <w:rsid w:val="00DE3888"/>
    <w:rsid w:val="00DE3C23"/>
    <w:rsid w:val="00DE40FE"/>
    <w:rsid w:val="00DE4144"/>
    <w:rsid w:val="00DE4AA0"/>
    <w:rsid w:val="00DE5700"/>
    <w:rsid w:val="00DE5A67"/>
    <w:rsid w:val="00DE615A"/>
    <w:rsid w:val="00DE6164"/>
    <w:rsid w:val="00DE6365"/>
    <w:rsid w:val="00DE64F6"/>
    <w:rsid w:val="00DE6B20"/>
    <w:rsid w:val="00DE74B1"/>
    <w:rsid w:val="00DE77E5"/>
    <w:rsid w:val="00DE7824"/>
    <w:rsid w:val="00DF012D"/>
    <w:rsid w:val="00DF0879"/>
    <w:rsid w:val="00DF0C6A"/>
    <w:rsid w:val="00DF11E3"/>
    <w:rsid w:val="00DF1261"/>
    <w:rsid w:val="00DF136A"/>
    <w:rsid w:val="00DF16B0"/>
    <w:rsid w:val="00DF1766"/>
    <w:rsid w:val="00DF1BFC"/>
    <w:rsid w:val="00DF1FB6"/>
    <w:rsid w:val="00DF2485"/>
    <w:rsid w:val="00DF2AEB"/>
    <w:rsid w:val="00DF2BB8"/>
    <w:rsid w:val="00DF2CD7"/>
    <w:rsid w:val="00DF2FC3"/>
    <w:rsid w:val="00DF308A"/>
    <w:rsid w:val="00DF3427"/>
    <w:rsid w:val="00DF38C5"/>
    <w:rsid w:val="00DF3B58"/>
    <w:rsid w:val="00DF4777"/>
    <w:rsid w:val="00DF4C3C"/>
    <w:rsid w:val="00DF4FEF"/>
    <w:rsid w:val="00DF5110"/>
    <w:rsid w:val="00DF516E"/>
    <w:rsid w:val="00DF5309"/>
    <w:rsid w:val="00DF555D"/>
    <w:rsid w:val="00DF5AD7"/>
    <w:rsid w:val="00DF5B9D"/>
    <w:rsid w:val="00DF5D98"/>
    <w:rsid w:val="00DF628C"/>
    <w:rsid w:val="00DF66AE"/>
    <w:rsid w:val="00DF6B7A"/>
    <w:rsid w:val="00DF6BEF"/>
    <w:rsid w:val="00DF6C8B"/>
    <w:rsid w:val="00DF6CDC"/>
    <w:rsid w:val="00DF718E"/>
    <w:rsid w:val="00DF71D8"/>
    <w:rsid w:val="00DF74E8"/>
    <w:rsid w:val="00DF779E"/>
    <w:rsid w:val="00E00CEE"/>
    <w:rsid w:val="00E00F9E"/>
    <w:rsid w:val="00E01EFC"/>
    <w:rsid w:val="00E02534"/>
    <w:rsid w:val="00E02545"/>
    <w:rsid w:val="00E02610"/>
    <w:rsid w:val="00E02680"/>
    <w:rsid w:val="00E03102"/>
    <w:rsid w:val="00E039C2"/>
    <w:rsid w:val="00E03BB6"/>
    <w:rsid w:val="00E03D38"/>
    <w:rsid w:val="00E03E19"/>
    <w:rsid w:val="00E040F8"/>
    <w:rsid w:val="00E04EB0"/>
    <w:rsid w:val="00E0525F"/>
    <w:rsid w:val="00E05FC4"/>
    <w:rsid w:val="00E06125"/>
    <w:rsid w:val="00E06723"/>
    <w:rsid w:val="00E06973"/>
    <w:rsid w:val="00E06C0A"/>
    <w:rsid w:val="00E070B1"/>
    <w:rsid w:val="00E0745A"/>
    <w:rsid w:val="00E07706"/>
    <w:rsid w:val="00E07D8A"/>
    <w:rsid w:val="00E10643"/>
    <w:rsid w:val="00E10829"/>
    <w:rsid w:val="00E119B6"/>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2D8"/>
    <w:rsid w:val="00E2368E"/>
    <w:rsid w:val="00E236E0"/>
    <w:rsid w:val="00E23F4D"/>
    <w:rsid w:val="00E240B5"/>
    <w:rsid w:val="00E2433C"/>
    <w:rsid w:val="00E24D2A"/>
    <w:rsid w:val="00E24F0C"/>
    <w:rsid w:val="00E25700"/>
    <w:rsid w:val="00E26044"/>
    <w:rsid w:val="00E260D0"/>
    <w:rsid w:val="00E263BC"/>
    <w:rsid w:val="00E26569"/>
    <w:rsid w:val="00E265BD"/>
    <w:rsid w:val="00E26773"/>
    <w:rsid w:val="00E26915"/>
    <w:rsid w:val="00E26C78"/>
    <w:rsid w:val="00E26FFF"/>
    <w:rsid w:val="00E272D0"/>
    <w:rsid w:val="00E2762A"/>
    <w:rsid w:val="00E279F5"/>
    <w:rsid w:val="00E27AE1"/>
    <w:rsid w:val="00E3022E"/>
    <w:rsid w:val="00E303D3"/>
    <w:rsid w:val="00E3050C"/>
    <w:rsid w:val="00E30C0C"/>
    <w:rsid w:val="00E313A3"/>
    <w:rsid w:val="00E318BC"/>
    <w:rsid w:val="00E31D5F"/>
    <w:rsid w:val="00E32141"/>
    <w:rsid w:val="00E32558"/>
    <w:rsid w:val="00E32585"/>
    <w:rsid w:val="00E32A31"/>
    <w:rsid w:val="00E32FBC"/>
    <w:rsid w:val="00E331A2"/>
    <w:rsid w:val="00E34105"/>
    <w:rsid w:val="00E34639"/>
    <w:rsid w:val="00E34991"/>
    <w:rsid w:val="00E34DA7"/>
    <w:rsid w:val="00E34EDA"/>
    <w:rsid w:val="00E360B7"/>
    <w:rsid w:val="00E36430"/>
    <w:rsid w:val="00E37302"/>
    <w:rsid w:val="00E37746"/>
    <w:rsid w:val="00E37A8D"/>
    <w:rsid w:val="00E37B62"/>
    <w:rsid w:val="00E400ED"/>
    <w:rsid w:val="00E4133C"/>
    <w:rsid w:val="00E4184D"/>
    <w:rsid w:val="00E41D55"/>
    <w:rsid w:val="00E41FB5"/>
    <w:rsid w:val="00E42427"/>
    <w:rsid w:val="00E430E9"/>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6EE8"/>
    <w:rsid w:val="00E477B1"/>
    <w:rsid w:val="00E4782D"/>
    <w:rsid w:val="00E47BD3"/>
    <w:rsid w:val="00E47E36"/>
    <w:rsid w:val="00E50187"/>
    <w:rsid w:val="00E50BAD"/>
    <w:rsid w:val="00E50C8B"/>
    <w:rsid w:val="00E50D10"/>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8FB"/>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25C"/>
    <w:rsid w:val="00E93318"/>
    <w:rsid w:val="00E933A7"/>
    <w:rsid w:val="00E9370D"/>
    <w:rsid w:val="00E93755"/>
    <w:rsid w:val="00E945F2"/>
    <w:rsid w:val="00E949FD"/>
    <w:rsid w:val="00E94F65"/>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70D"/>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11F"/>
    <w:rsid w:val="00EB42FA"/>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3AF"/>
    <w:rsid w:val="00EC456D"/>
    <w:rsid w:val="00EC4948"/>
    <w:rsid w:val="00EC5933"/>
    <w:rsid w:val="00EC6298"/>
    <w:rsid w:val="00EC62FE"/>
    <w:rsid w:val="00EC6CCD"/>
    <w:rsid w:val="00EC76F7"/>
    <w:rsid w:val="00ED0040"/>
    <w:rsid w:val="00ED02E9"/>
    <w:rsid w:val="00ED05DE"/>
    <w:rsid w:val="00ED077D"/>
    <w:rsid w:val="00ED0DEA"/>
    <w:rsid w:val="00ED19A9"/>
    <w:rsid w:val="00ED25EF"/>
    <w:rsid w:val="00ED2991"/>
    <w:rsid w:val="00ED2E7A"/>
    <w:rsid w:val="00ED44C2"/>
    <w:rsid w:val="00ED4795"/>
    <w:rsid w:val="00ED4B90"/>
    <w:rsid w:val="00ED51E4"/>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1CDB"/>
    <w:rsid w:val="00EE1E87"/>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249"/>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4C80"/>
    <w:rsid w:val="00F05985"/>
    <w:rsid w:val="00F05996"/>
    <w:rsid w:val="00F05A19"/>
    <w:rsid w:val="00F05AA5"/>
    <w:rsid w:val="00F05ADE"/>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36C"/>
    <w:rsid w:val="00F165AB"/>
    <w:rsid w:val="00F16861"/>
    <w:rsid w:val="00F16960"/>
    <w:rsid w:val="00F173C6"/>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22E"/>
    <w:rsid w:val="00F237F2"/>
    <w:rsid w:val="00F2401F"/>
    <w:rsid w:val="00F2402D"/>
    <w:rsid w:val="00F2403B"/>
    <w:rsid w:val="00F2463C"/>
    <w:rsid w:val="00F251D8"/>
    <w:rsid w:val="00F254A8"/>
    <w:rsid w:val="00F258CE"/>
    <w:rsid w:val="00F25C21"/>
    <w:rsid w:val="00F25D33"/>
    <w:rsid w:val="00F26065"/>
    <w:rsid w:val="00F270C3"/>
    <w:rsid w:val="00F2757C"/>
    <w:rsid w:val="00F2798A"/>
    <w:rsid w:val="00F30403"/>
    <w:rsid w:val="00F30417"/>
    <w:rsid w:val="00F30522"/>
    <w:rsid w:val="00F309E9"/>
    <w:rsid w:val="00F30BF5"/>
    <w:rsid w:val="00F30DC9"/>
    <w:rsid w:val="00F315FA"/>
    <w:rsid w:val="00F3199A"/>
    <w:rsid w:val="00F31E61"/>
    <w:rsid w:val="00F321E9"/>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C3"/>
    <w:rsid w:val="00F369FB"/>
    <w:rsid w:val="00F3736F"/>
    <w:rsid w:val="00F376B1"/>
    <w:rsid w:val="00F37C60"/>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424"/>
    <w:rsid w:val="00F5468E"/>
    <w:rsid w:val="00F548A7"/>
    <w:rsid w:val="00F55521"/>
    <w:rsid w:val="00F55954"/>
    <w:rsid w:val="00F55BC9"/>
    <w:rsid w:val="00F55CB3"/>
    <w:rsid w:val="00F56912"/>
    <w:rsid w:val="00F56A49"/>
    <w:rsid w:val="00F56C09"/>
    <w:rsid w:val="00F57332"/>
    <w:rsid w:val="00F60493"/>
    <w:rsid w:val="00F60920"/>
    <w:rsid w:val="00F60A57"/>
    <w:rsid w:val="00F60F6A"/>
    <w:rsid w:val="00F61248"/>
    <w:rsid w:val="00F61FAC"/>
    <w:rsid w:val="00F62921"/>
    <w:rsid w:val="00F62DE2"/>
    <w:rsid w:val="00F62EF6"/>
    <w:rsid w:val="00F62EFE"/>
    <w:rsid w:val="00F63495"/>
    <w:rsid w:val="00F64357"/>
    <w:rsid w:val="00F6439F"/>
    <w:rsid w:val="00F643C4"/>
    <w:rsid w:val="00F64462"/>
    <w:rsid w:val="00F64787"/>
    <w:rsid w:val="00F64EDB"/>
    <w:rsid w:val="00F656C1"/>
    <w:rsid w:val="00F660E2"/>
    <w:rsid w:val="00F663D9"/>
    <w:rsid w:val="00F665CD"/>
    <w:rsid w:val="00F666A2"/>
    <w:rsid w:val="00F66EFA"/>
    <w:rsid w:val="00F66F0E"/>
    <w:rsid w:val="00F672A6"/>
    <w:rsid w:val="00F6747A"/>
    <w:rsid w:val="00F70006"/>
    <w:rsid w:val="00F70633"/>
    <w:rsid w:val="00F70C1A"/>
    <w:rsid w:val="00F70E77"/>
    <w:rsid w:val="00F71865"/>
    <w:rsid w:val="00F71CE0"/>
    <w:rsid w:val="00F71D8E"/>
    <w:rsid w:val="00F72017"/>
    <w:rsid w:val="00F7202E"/>
    <w:rsid w:val="00F721A9"/>
    <w:rsid w:val="00F72203"/>
    <w:rsid w:val="00F724E9"/>
    <w:rsid w:val="00F728C0"/>
    <w:rsid w:val="00F72C62"/>
    <w:rsid w:val="00F72DCF"/>
    <w:rsid w:val="00F72DE1"/>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25E"/>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3FFB"/>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39"/>
    <w:rsid w:val="00FA34AB"/>
    <w:rsid w:val="00FA38F0"/>
    <w:rsid w:val="00FA3B3B"/>
    <w:rsid w:val="00FA3C90"/>
    <w:rsid w:val="00FA4EB5"/>
    <w:rsid w:val="00FA564E"/>
    <w:rsid w:val="00FA56BD"/>
    <w:rsid w:val="00FA5AB4"/>
    <w:rsid w:val="00FA5BCB"/>
    <w:rsid w:val="00FA637E"/>
    <w:rsid w:val="00FA6804"/>
    <w:rsid w:val="00FA681C"/>
    <w:rsid w:val="00FA6B4B"/>
    <w:rsid w:val="00FA6BE0"/>
    <w:rsid w:val="00FA6CE3"/>
    <w:rsid w:val="00FA75EE"/>
    <w:rsid w:val="00FA766B"/>
    <w:rsid w:val="00FA7D7D"/>
    <w:rsid w:val="00FA7E50"/>
    <w:rsid w:val="00FB00C9"/>
    <w:rsid w:val="00FB084B"/>
    <w:rsid w:val="00FB0C32"/>
    <w:rsid w:val="00FB0E87"/>
    <w:rsid w:val="00FB133A"/>
    <w:rsid w:val="00FB2B91"/>
    <w:rsid w:val="00FB2B99"/>
    <w:rsid w:val="00FB2E7A"/>
    <w:rsid w:val="00FB2F99"/>
    <w:rsid w:val="00FB335A"/>
    <w:rsid w:val="00FB339D"/>
    <w:rsid w:val="00FB3AE4"/>
    <w:rsid w:val="00FB3ED3"/>
    <w:rsid w:val="00FB403A"/>
    <w:rsid w:val="00FB4B09"/>
    <w:rsid w:val="00FB4B9C"/>
    <w:rsid w:val="00FB4C32"/>
    <w:rsid w:val="00FB5062"/>
    <w:rsid w:val="00FB51B3"/>
    <w:rsid w:val="00FB5542"/>
    <w:rsid w:val="00FB5DEA"/>
    <w:rsid w:val="00FB5ECA"/>
    <w:rsid w:val="00FB6036"/>
    <w:rsid w:val="00FB645A"/>
    <w:rsid w:val="00FB6866"/>
    <w:rsid w:val="00FB6918"/>
    <w:rsid w:val="00FB6B30"/>
    <w:rsid w:val="00FB6B37"/>
    <w:rsid w:val="00FB7A50"/>
    <w:rsid w:val="00FB7F54"/>
    <w:rsid w:val="00FC0535"/>
    <w:rsid w:val="00FC07BD"/>
    <w:rsid w:val="00FC0DF1"/>
    <w:rsid w:val="00FC10AB"/>
    <w:rsid w:val="00FC165F"/>
    <w:rsid w:val="00FC1758"/>
    <w:rsid w:val="00FC19E0"/>
    <w:rsid w:val="00FC1BDE"/>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71E"/>
    <w:rsid w:val="00FC7C4F"/>
    <w:rsid w:val="00FC7D0C"/>
    <w:rsid w:val="00FD0107"/>
    <w:rsid w:val="00FD04BB"/>
    <w:rsid w:val="00FD050C"/>
    <w:rsid w:val="00FD0723"/>
    <w:rsid w:val="00FD146A"/>
    <w:rsid w:val="00FD1490"/>
    <w:rsid w:val="00FD1B77"/>
    <w:rsid w:val="00FD1BE0"/>
    <w:rsid w:val="00FD23FB"/>
    <w:rsid w:val="00FD2590"/>
    <w:rsid w:val="00FD2E02"/>
    <w:rsid w:val="00FD2E9F"/>
    <w:rsid w:val="00FD2EC3"/>
    <w:rsid w:val="00FD3495"/>
    <w:rsid w:val="00FD3B6C"/>
    <w:rsid w:val="00FD3BC6"/>
    <w:rsid w:val="00FD425B"/>
    <w:rsid w:val="00FD4A11"/>
    <w:rsid w:val="00FD4C38"/>
    <w:rsid w:val="00FD4E1E"/>
    <w:rsid w:val="00FD5D3B"/>
    <w:rsid w:val="00FD6371"/>
    <w:rsid w:val="00FD6708"/>
    <w:rsid w:val="00FD74B9"/>
    <w:rsid w:val="00FD7A64"/>
    <w:rsid w:val="00FE000E"/>
    <w:rsid w:val="00FE06EA"/>
    <w:rsid w:val="00FE0725"/>
    <w:rsid w:val="00FE08A4"/>
    <w:rsid w:val="00FE131C"/>
    <w:rsid w:val="00FE1784"/>
    <w:rsid w:val="00FE17B7"/>
    <w:rsid w:val="00FE18D3"/>
    <w:rsid w:val="00FE1AF4"/>
    <w:rsid w:val="00FE1EA2"/>
    <w:rsid w:val="00FE3056"/>
    <w:rsid w:val="00FE36F2"/>
    <w:rsid w:val="00FE3CFE"/>
    <w:rsid w:val="00FE3D4D"/>
    <w:rsid w:val="00FE3D94"/>
    <w:rsid w:val="00FE4346"/>
    <w:rsid w:val="00FE484A"/>
    <w:rsid w:val="00FE54C1"/>
    <w:rsid w:val="00FE5EF4"/>
    <w:rsid w:val="00FE5F32"/>
    <w:rsid w:val="00FE6497"/>
    <w:rsid w:val="00FE6573"/>
    <w:rsid w:val="00FE6E8C"/>
    <w:rsid w:val="00FE6F49"/>
    <w:rsid w:val="00FE75BC"/>
    <w:rsid w:val="00FE7923"/>
    <w:rsid w:val="00FE7AB5"/>
    <w:rsid w:val="00FF04EA"/>
    <w:rsid w:val="00FF066F"/>
    <w:rsid w:val="00FF0C84"/>
    <w:rsid w:val="00FF0FD0"/>
    <w:rsid w:val="00FF10A7"/>
    <w:rsid w:val="00FF112D"/>
    <w:rsid w:val="00FF1610"/>
    <w:rsid w:val="00FF1BB9"/>
    <w:rsid w:val="00FF2071"/>
    <w:rsid w:val="00FF20CB"/>
    <w:rsid w:val="00FF210F"/>
    <w:rsid w:val="00FF2425"/>
    <w:rsid w:val="00FF395D"/>
    <w:rsid w:val="00FF3AA1"/>
    <w:rsid w:val="00FF4467"/>
    <w:rsid w:val="00FF472B"/>
    <w:rsid w:val="00FF4D58"/>
    <w:rsid w:val="00FF4D76"/>
    <w:rsid w:val="00FF4F95"/>
    <w:rsid w:val="00FF51AF"/>
    <w:rsid w:val="00FF6158"/>
    <w:rsid w:val="00FF663C"/>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rsid w:val="00A8666B"/>
    <w:pPr>
      <w:tabs>
        <w:tab w:val="left" w:pos="1304"/>
        <w:tab w:val="left" w:pos="1701"/>
      </w:tabs>
      <w:spacing w:after="160" w:line="259" w:lineRule="auto"/>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162F10"/>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62F10"/>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162F10"/>
    <w:rPr>
      <w:rFonts w:ascii="Arial" w:hAnsi="Arial"/>
      <w:sz w:val="36"/>
    </w:rPr>
  </w:style>
  <w:style w:type="paragraph" w:customStyle="1" w:styleId="title3">
    <w:name w:val="title 3"/>
    <w:basedOn w:val="title2"/>
    <w:next w:val="a"/>
    <w:link w:val="title30"/>
    <w:qFormat/>
    <w:rsid w:val="00162F10"/>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62F10"/>
    <w:rPr>
      <w:rFonts w:ascii="Arial" w:eastAsia="Arial" w:hAnsi="Arial" w:cs="Arial"/>
      <w:bCs/>
      <w:iCs/>
      <w:sz w:val="28"/>
      <w:szCs w:val="28"/>
    </w:rPr>
  </w:style>
  <w:style w:type="character" w:customStyle="1" w:styleId="title30">
    <w:name w:val="title 3 字符"/>
    <w:link w:val="title3"/>
    <w:rsid w:val="00162F10"/>
    <w:rPr>
      <w:rFonts w:ascii="Arial" w:eastAsia="Arial" w:hAnsi="Arial" w:cs="Arial"/>
      <w:bCs/>
      <w:iCs/>
      <w:sz w:val="22"/>
      <w:szCs w:val="28"/>
    </w:rPr>
  </w:style>
  <w:style w:type="paragraph" w:customStyle="1" w:styleId="bullet1">
    <w:name w:val="bullet1"/>
    <w:basedOn w:val="a"/>
    <w:link w:val="bullet10"/>
    <w:qFormat/>
    <w:rsid w:val="00981D62"/>
    <w:pPr>
      <w:numPr>
        <w:numId w:val="7"/>
      </w:numPr>
    </w:pPr>
    <w:rPr>
      <w:rFonts w:eastAsia="宋体"/>
      <w:lang w:eastAsia="zh-CN"/>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a1"/>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120DC"/>
    <w:pPr>
      <w:numPr>
        <w:numId w:val="18"/>
      </w:numPr>
      <w:jc w:val="center"/>
    </w:pPr>
    <w:rPr>
      <w:rFonts w:eastAsiaTheme="minorEastAsia"/>
      <w:lang w:eastAsia="zh-CN"/>
    </w:rPr>
  </w:style>
  <w:style w:type="character" w:customStyle="1" w:styleId="figure0">
    <w:name w:val="figure 字符"/>
    <w:basedOn w:val="table0"/>
    <w:link w:val="figure"/>
    <w:rsid w:val="002120DC"/>
    <w:rPr>
      <w:rFonts w:eastAsiaTheme="minorEastAsia"/>
      <w:szCs w:val="24"/>
    </w:rPr>
  </w:style>
  <w:style w:type="paragraph" w:customStyle="1" w:styleId="Default">
    <w:name w:val="Default"/>
    <w:rsid w:val="009239EC"/>
    <w:pPr>
      <w:widowControl w:val="0"/>
      <w:autoSpaceDE w:val="0"/>
      <w:autoSpaceDN w:val="0"/>
      <w:adjustRightInd w:val="0"/>
    </w:pPr>
    <w:rPr>
      <w:rFonts w:ascii="Calibri" w:hAnsi="Calibri" w:cs="Calibri"/>
      <w:color w:val="000000"/>
      <w:sz w:val="24"/>
      <w:szCs w:val="24"/>
    </w:rPr>
  </w:style>
  <w:style w:type="paragraph" w:styleId="afa">
    <w:name w:val="Normal (Web)"/>
    <w:basedOn w:val="a"/>
    <w:uiPriority w:val="99"/>
    <w:unhideWhenUsed/>
    <w:rsid w:val="009239EC"/>
    <w:pPr>
      <w:spacing w:before="100" w:beforeAutospacing="1" w:after="100" w:afterAutospacing="1"/>
      <w:jc w:val="left"/>
    </w:pPr>
    <w:rPr>
      <w:rFonts w:ascii="宋体" w:eastAsia="宋体" w:hAnsi="宋体" w:cs="宋体"/>
      <w:sz w:val="24"/>
      <w:lang w:eastAsia="zh-CN"/>
    </w:rPr>
  </w:style>
  <w:style w:type="character" w:customStyle="1" w:styleId="EQChar">
    <w:name w:val="EQ Char"/>
    <w:link w:val="EQ"/>
    <w:qFormat/>
    <w:locked/>
    <w:rsid w:val="00CF264C"/>
    <w:rPr>
      <w:rFonts w:eastAsia="Times New Roman"/>
      <w:noProof/>
      <w:lang w:val="en-GB" w:eastAsia="en-GB"/>
    </w:rPr>
  </w:style>
  <w:style w:type="paragraph" w:customStyle="1" w:styleId="proposal0">
    <w:name w:val="proposal"/>
    <w:basedOn w:val="a0"/>
    <w:next w:val="a"/>
    <w:link w:val="proposalChar"/>
    <w:qFormat/>
    <w:rsid w:val="0025044E"/>
    <w:pPr>
      <w:spacing w:beforeLines="50" w:before="120" w:afterLines="50"/>
      <w:ind w:left="1134" w:hanging="1134"/>
    </w:pPr>
    <w:rPr>
      <w:rFonts w:eastAsia="宋体"/>
      <w:b/>
      <w:szCs w:val="20"/>
      <w:lang w:eastAsia="zh-CN"/>
    </w:rPr>
  </w:style>
  <w:style w:type="character" w:customStyle="1" w:styleId="proposalChar">
    <w:name w:val="proposal Char"/>
    <w:link w:val="proposal0"/>
    <w:rsid w:val="0025044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9.wmf"/><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8C7A8-E451-46F8-BA86-40C916F997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56390C-A74C-49FC-A440-29F243EA5A5D}">
  <ds:schemaRefs>
    <ds:schemaRef ds:uri="http://schemas.microsoft.com/sharepoint/v3/contenttype/forms"/>
  </ds:schemaRefs>
</ds:datastoreItem>
</file>

<file path=customXml/itemProps3.xml><?xml version="1.0" encoding="utf-8"?>
<ds:datastoreItem xmlns:ds="http://schemas.openxmlformats.org/officeDocument/2006/customXml" ds:itemID="{C7FADCFA-C500-425F-BE26-60727576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A6E6E-4A9B-4947-B876-887D86414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9867</Words>
  <Characters>56244</Characters>
  <Application>Microsoft Office Word</Application>
  <DocSecurity>0</DocSecurity>
  <Lines>468</Lines>
  <Paragraphs>131</Paragraphs>
  <ScaleCrop>false</ScaleCrop>
  <Company>Vivo</Company>
  <LinksUpToDate>false</LinksUpToDate>
  <CharactersWithSpaces>65980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6</cp:revision>
  <cp:lastPrinted>2011-08-03T09:36:00Z</cp:lastPrinted>
  <dcterms:created xsi:type="dcterms:W3CDTF">2022-04-29T14:37:00Z</dcterms:created>
  <dcterms:modified xsi:type="dcterms:W3CDTF">2022-04-29T14:40:00Z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