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5E922A9A"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525AAD">
        <w:rPr>
          <w:rFonts w:ascii="Arial" w:eastAsiaTheme="minorEastAsia" w:hAnsi="Arial"/>
          <w:b/>
          <w:bCs/>
          <w:sz w:val="22"/>
          <w:lang w:eastAsia="zh-CN"/>
        </w:rPr>
        <w:t>9</w:t>
      </w:r>
      <w:r w:rsidR="00BE2E79">
        <w:rPr>
          <w:rFonts w:ascii="Arial" w:eastAsiaTheme="minorEastAsia" w:hAnsi="Arial"/>
          <w:b/>
          <w:bCs/>
          <w:sz w:val="22"/>
          <w:lang w:eastAsia="zh-CN"/>
        </w:rPr>
        <w:t>-</w:t>
      </w:r>
      <w:r w:rsidR="00D3757D">
        <w:rPr>
          <w:rFonts w:ascii="Arial" w:eastAsiaTheme="minorEastAsia" w:hAnsi="Arial"/>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D408DB" w:rsidRPr="00D408DB">
        <w:rPr>
          <w:rFonts w:ascii="Arial" w:eastAsia="MS Mincho" w:hAnsi="Arial"/>
          <w:b/>
          <w:sz w:val="22"/>
        </w:rPr>
        <w:t>R1-220346</w:t>
      </w:r>
      <w:r w:rsidR="00BB1F4D">
        <w:rPr>
          <w:rFonts w:ascii="Arial" w:eastAsia="MS Mincho" w:hAnsi="Arial"/>
          <w:b/>
          <w:sz w:val="22"/>
        </w:rPr>
        <w:t>2</w:t>
      </w:r>
    </w:p>
    <w:p w14:paraId="2F3FF3A7" w14:textId="0F4F9C74" w:rsidR="009131FC" w:rsidRPr="00525AAD" w:rsidRDefault="00525AAD" w:rsidP="009131FC">
      <w:pPr>
        <w:tabs>
          <w:tab w:val="center" w:pos="4536"/>
          <w:tab w:val="right" w:pos="9072"/>
        </w:tabs>
        <w:rPr>
          <w:rFonts w:ascii="Arial" w:eastAsia="MS Mincho" w:hAnsi="Arial"/>
          <w:b/>
          <w:sz w:val="22"/>
        </w:rPr>
      </w:pPr>
      <w:r w:rsidRPr="00525AAD">
        <w:rPr>
          <w:rFonts w:ascii="Arial" w:eastAsia="MS Mincho" w:hAnsi="Arial"/>
          <w:b/>
          <w:sz w:val="22"/>
        </w:rPr>
        <w:t>e-Meeting, May 9</w:t>
      </w:r>
      <w:r w:rsidRPr="00525AAD">
        <w:rPr>
          <w:rFonts w:ascii="Arial" w:eastAsia="MS Mincho" w:hAnsi="Arial"/>
          <w:b/>
          <w:sz w:val="22"/>
          <w:vertAlign w:val="superscript"/>
        </w:rPr>
        <w:t>th</w:t>
      </w:r>
      <w:r w:rsidR="003B0F6F">
        <w:rPr>
          <w:rFonts w:ascii="Arial" w:eastAsia="MS Mincho" w:hAnsi="Arial"/>
          <w:b/>
          <w:sz w:val="22"/>
        </w:rPr>
        <w:t xml:space="preserve"> </w:t>
      </w:r>
      <w:r w:rsidR="00AC21C1" w:rsidRPr="00956602">
        <w:rPr>
          <w:rFonts w:ascii="Arial" w:eastAsia="MS Mincho" w:hAnsi="Arial" w:cs="Arial"/>
          <w:b/>
          <w:bCs/>
          <w:sz w:val="22"/>
          <w:szCs w:val="22"/>
          <w:lang w:eastAsia="ja-JP"/>
        </w:rPr>
        <w:t>–</w:t>
      </w:r>
      <w:r w:rsidRPr="00525AAD">
        <w:rPr>
          <w:rFonts w:ascii="Arial" w:eastAsia="MS Mincho" w:hAnsi="Arial"/>
          <w:b/>
          <w:sz w:val="22"/>
        </w:rPr>
        <w:t xml:space="preserve"> 20</w:t>
      </w:r>
      <w:r w:rsidRPr="00525AAD">
        <w:rPr>
          <w:rFonts w:ascii="Arial" w:eastAsia="MS Mincho" w:hAnsi="Arial"/>
          <w:b/>
          <w:sz w:val="22"/>
          <w:vertAlign w:val="superscript"/>
        </w:rPr>
        <w:t>th</w:t>
      </w:r>
      <w:r w:rsidRPr="00525AAD">
        <w:rPr>
          <w:rFonts w:ascii="Arial" w:eastAsia="MS Mincho" w:hAnsi="Arial"/>
          <w:b/>
          <w:sz w:val="22"/>
        </w:rPr>
        <w:t>, 2022</w:t>
      </w:r>
    </w:p>
    <w:p w14:paraId="43731BAB" w14:textId="77777777" w:rsidR="00FA7121" w:rsidRPr="00525AAD"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714414CC"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227C35" w:rsidRPr="00227C35">
        <w:rPr>
          <w:rFonts w:ascii="Arial" w:eastAsiaTheme="minorEastAsia" w:hAnsi="Arial" w:cs="Arial"/>
          <w:b/>
          <w:sz w:val="22"/>
          <w:szCs w:val="22"/>
          <w:lang w:eastAsia="zh-CN"/>
        </w:rPr>
        <w:t xml:space="preserve">Discussion on physical channel design framework for </w:t>
      </w:r>
      <w:proofErr w:type="spellStart"/>
      <w:r w:rsidR="00227C35" w:rsidRPr="00227C35">
        <w:rPr>
          <w:rFonts w:ascii="Arial" w:eastAsiaTheme="minorEastAsia" w:hAnsi="Arial" w:cs="Arial"/>
          <w:b/>
          <w:sz w:val="22"/>
          <w:szCs w:val="22"/>
          <w:lang w:eastAsia="zh-CN"/>
        </w:rPr>
        <w:t>sidelink</w:t>
      </w:r>
      <w:proofErr w:type="spellEnd"/>
      <w:r w:rsidR="00227C35" w:rsidRPr="00227C35">
        <w:rPr>
          <w:rFonts w:ascii="Arial" w:eastAsiaTheme="minorEastAsia" w:hAnsi="Arial" w:cs="Arial"/>
          <w:b/>
          <w:sz w:val="22"/>
          <w:szCs w:val="22"/>
          <w:lang w:eastAsia="zh-CN"/>
        </w:rPr>
        <w:t xml:space="preserve"> on unlicensed spectrum</w:t>
      </w:r>
      <w:r w:rsidR="004E3D63" w:rsidRPr="00207D52">
        <w:rPr>
          <w:rFonts w:ascii="Arial" w:hAnsi="Arial" w:cs="Arial"/>
          <w:b/>
          <w:sz w:val="22"/>
          <w:szCs w:val="22"/>
        </w:rPr>
        <w:t xml:space="preserve"> </w:t>
      </w:r>
    </w:p>
    <w:p w14:paraId="3D57111A" w14:textId="406D85B2"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00D408DB">
        <w:rPr>
          <w:rFonts w:eastAsiaTheme="minorEastAsia" w:hint="cs"/>
          <w:b/>
          <w:sz w:val="22"/>
          <w:szCs w:val="22"/>
          <w:lang w:eastAsia="zh-CN"/>
        </w:rPr>
        <w:t>9</w:t>
      </w:r>
      <w:r w:rsidR="00A70DD2">
        <w:rPr>
          <w:rFonts w:eastAsiaTheme="minorEastAsia"/>
          <w:b/>
          <w:sz w:val="22"/>
          <w:szCs w:val="22"/>
          <w:lang w:eastAsia="zh-CN"/>
        </w:rPr>
        <w:t>.4.1.2</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2CB81258" w14:textId="1B566915" w:rsidR="00B17062" w:rsidRPr="000C1018" w:rsidRDefault="004672B4" w:rsidP="00B17062">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 xml:space="preserve">In RAN#94e meeting, the WID of NR </w:t>
      </w:r>
      <w:proofErr w:type="spellStart"/>
      <w:r w:rsidRPr="000C1018">
        <w:rPr>
          <w:rFonts w:ascii="Times New Roman" w:eastAsiaTheme="minorEastAsia" w:hAnsi="Times New Roman" w:cs="Times New Roman"/>
          <w:sz w:val="20"/>
          <w:szCs w:val="20"/>
          <w:lang w:eastAsia="zh-CN"/>
        </w:rPr>
        <w:t>sidelink</w:t>
      </w:r>
      <w:proofErr w:type="spellEnd"/>
      <w:r w:rsidRPr="000C1018">
        <w:rPr>
          <w:rFonts w:ascii="Times New Roman" w:eastAsiaTheme="minorEastAsia" w:hAnsi="Times New Roman" w:cs="Times New Roman"/>
          <w:sz w:val="20"/>
          <w:szCs w:val="20"/>
          <w:lang w:eastAsia="zh-CN"/>
        </w:rPr>
        <w:t xml:space="preserve"> evolution was agreed [1], and further updated in RAN#95e meeting [2]. The WID scope is provided as follows.</w:t>
      </w:r>
    </w:p>
    <w:tbl>
      <w:tblPr>
        <w:tblStyle w:val="af5"/>
        <w:tblW w:w="0" w:type="auto"/>
        <w:tblLook w:val="04A0" w:firstRow="1" w:lastRow="0" w:firstColumn="1" w:lastColumn="0" w:noHBand="0" w:noVBand="1"/>
      </w:tblPr>
      <w:tblGrid>
        <w:gridCol w:w="9854"/>
      </w:tblGrid>
      <w:tr w:rsidR="004672B4" w:rsidRPr="000C1018" w14:paraId="1995CB5B" w14:textId="77777777" w:rsidTr="004672B4">
        <w:tc>
          <w:tcPr>
            <w:tcW w:w="9854" w:type="dxa"/>
          </w:tcPr>
          <w:p w14:paraId="0E64E9DA" w14:textId="77777777" w:rsidR="00D73A42" w:rsidRPr="000C1018" w:rsidRDefault="00D73A42" w:rsidP="00D73A42">
            <w:pPr>
              <w:numPr>
                <w:ilvl w:val="0"/>
                <w:numId w:val="28"/>
              </w:numPr>
              <w:overflowPunct w:val="0"/>
              <w:autoSpaceDE w:val="0"/>
              <w:autoSpaceDN w:val="0"/>
              <w:adjustRightInd w:val="0"/>
              <w:spacing w:before="120"/>
              <w:ind w:left="426" w:hanging="284"/>
              <w:textAlignment w:val="baseline"/>
            </w:pPr>
            <w:r w:rsidRPr="000C1018">
              <w:t xml:space="preserve">Specify mechanism to support NR </w:t>
            </w:r>
            <w:proofErr w:type="spellStart"/>
            <w:r w:rsidRPr="000C1018">
              <w:t>sidelink</w:t>
            </w:r>
            <w:proofErr w:type="spellEnd"/>
            <w:r w:rsidRPr="000C1018">
              <w:t xml:space="preserve"> CA operation based on LTE </w:t>
            </w:r>
            <w:proofErr w:type="spellStart"/>
            <w:r w:rsidRPr="000C1018">
              <w:t>sidelink</w:t>
            </w:r>
            <w:proofErr w:type="spellEnd"/>
            <w:r w:rsidRPr="000C1018">
              <w:t xml:space="preserve"> CA operation [RAN2, RAN1, RAN4] (This part of the work is put on hold until further checking in RAN#97)</w:t>
            </w:r>
          </w:p>
          <w:p w14:paraId="506BF8E1"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r w:rsidRPr="000C1018">
              <w:rPr>
                <w:lang w:eastAsia="ko-KR"/>
              </w:rPr>
              <w:t xml:space="preserve">Support only LTE </w:t>
            </w:r>
            <w:proofErr w:type="spellStart"/>
            <w:r w:rsidRPr="000C1018">
              <w:rPr>
                <w:lang w:eastAsia="ko-KR"/>
              </w:rPr>
              <w:t>sidelink</w:t>
            </w:r>
            <w:proofErr w:type="spellEnd"/>
            <w:r w:rsidRPr="000C1018">
              <w:rPr>
                <w:lang w:eastAsia="ko-KR"/>
              </w:rPr>
              <w:t xml:space="preserve"> CA features for NR (i.e., SL carrier (re-)selection, synchronization of aggregated carriers, handling the limited capability, power control for simultaneous </w:t>
            </w:r>
            <w:proofErr w:type="spellStart"/>
            <w:r w:rsidRPr="000C1018">
              <w:rPr>
                <w:lang w:eastAsia="ko-KR"/>
              </w:rPr>
              <w:t>sidelink</w:t>
            </w:r>
            <w:proofErr w:type="spellEnd"/>
            <w:r w:rsidRPr="000C1018">
              <w:rPr>
                <w:lang w:eastAsia="ko-KR"/>
              </w:rPr>
              <w:t xml:space="preserve"> TX, packet duplication)</w:t>
            </w:r>
          </w:p>
          <w:p w14:paraId="5937C1C7"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r w:rsidRPr="000C1018">
              <w:rPr>
                <w:lang w:eastAsia="ko-KR"/>
              </w:rPr>
              <w:t>The work is limited to FR1 licensed spectrum and ITS band in FR1.</w:t>
            </w:r>
          </w:p>
          <w:p w14:paraId="4B11DAAA"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r w:rsidRPr="000C1018">
              <w:rPr>
                <w:lang w:eastAsia="ko-KR"/>
              </w:rPr>
              <w:t xml:space="preserve">No specific enhancements of Rel-17 </w:t>
            </w:r>
            <w:proofErr w:type="spellStart"/>
            <w:r w:rsidRPr="000C1018">
              <w:rPr>
                <w:lang w:eastAsia="ko-KR"/>
              </w:rPr>
              <w:t>sidelink</w:t>
            </w:r>
            <w:proofErr w:type="spellEnd"/>
            <w:r w:rsidRPr="000C1018">
              <w:rPr>
                <w:lang w:eastAsia="ko-KR"/>
              </w:rPr>
              <w:t xml:space="preserve"> features with </w:t>
            </w:r>
            <w:proofErr w:type="spellStart"/>
            <w:r w:rsidRPr="000C1018">
              <w:rPr>
                <w:lang w:eastAsia="ko-KR"/>
              </w:rPr>
              <w:t>sidelink</w:t>
            </w:r>
            <w:proofErr w:type="spellEnd"/>
            <w:r w:rsidRPr="000C1018">
              <w:rPr>
                <w:lang w:eastAsia="ko-KR"/>
              </w:rPr>
              <w:t xml:space="preserve"> CA support.</w:t>
            </w:r>
          </w:p>
          <w:p w14:paraId="06FE90C4"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r w:rsidRPr="000C1018">
              <w:rPr>
                <w:lang w:eastAsia="ko-KR"/>
              </w:rPr>
              <w:t>This feature is backwards compatible in the following regards</w:t>
            </w:r>
          </w:p>
          <w:p w14:paraId="6F045CFB" w14:textId="77777777" w:rsidR="00D73A42" w:rsidRPr="000C1018" w:rsidRDefault="00D73A42" w:rsidP="00D73A42">
            <w:pPr>
              <w:numPr>
                <w:ilvl w:val="1"/>
                <w:numId w:val="29"/>
              </w:numPr>
              <w:overflowPunct w:val="0"/>
              <w:autoSpaceDE w:val="0"/>
              <w:autoSpaceDN w:val="0"/>
              <w:adjustRightInd w:val="0"/>
              <w:spacing w:before="60" w:after="60"/>
              <w:ind w:left="1418" w:hanging="284"/>
              <w:textAlignment w:val="baseline"/>
              <w:rPr>
                <w:lang w:eastAsia="ko-KR"/>
              </w:rPr>
            </w:pPr>
            <w:bookmarkStart w:id="3" w:name="_Hlk89619097"/>
            <w:r w:rsidRPr="000C1018">
              <w:rPr>
                <w:lang w:eastAsia="ko-KR"/>
              </w:rPr>
              <w:t>A Rel-16/Rel-17 UE can receive Rel-18 </w:t>
            </w:r>
            <w:proofErr w:type="spellStart"/>
            <w:r w:rsidRPr="000C1018">
              <w:rPr>
                <w:lang w:eastAsia="ko-KR"/>
              </w:rPr>
              <w:t>sidelink</w:t>
            </w:r>
            <w:proofErr w:type="spellEnd"/>
            <w:r w:rsidRPr="000C1018">
              <w:rPr>
                <w:lang w:eastAsia="ko-KR"/>
              </w:rPr>
              <w:t xml:space="preserve"> broadcast/</w:t>
            </w:r>
            <w:proofErr w:type="spellStart"/>
            <w:r w:rsidRPr="000C1018">
              <w:rPr>
                <w:lang w:eastAsia="ko-KR"/>
              </w:rPr>
              <w:t>groupcast</w:t>
            </w:r>
            <w:proofErr w:type="spellEnd"/>
            <w:r w:rsidRPr="000C1018">
              <w:rPr>
                <w:lang w:eastAsia="ko-KR"/>
              </w:rPr>
              <w:t xml:space="preserve"> transmissions with CA for the carrier on which it receives PSCCH/PSSCH and transmits the corresponding </w:t>
            </w:r>
            <w:proofErr w:type="spellStart"/>
            <w:r w:rsidRPr="000C1018">
              <w:rPr>
                <w:lang w:eastAsia="ko-KR"/>
              </w:rPr>
              <w:t>sidelink</w:t>
            </w:r>
            <w:proofErr w:type="spellEnd"/>
            <w:r w:rsidRPr="000C1018">
              <w:rPr>
                <w:lang w:eastAsia="ko-KR"/>
              </w:rPr>
              <w:t xml:space="preserve"> HARQ feedback</w:t>
            </w:r>
            <w:bookmarkEnd w:id="3"/>
            <w:r w:rsidRPr="000C1018">
              <w:rPr>
                <w:lang w:eastAsia="ko-KR"/>
              </w:rPr>
              <w:t xml:space="preserve"> (when SL-HARQ is enabled in SCI)</w:t>
            </w:r>
          </w:p>
          <w:p w14:paraId="157008B7" w14:textId="77777777" w:rsidR="00D73A42" w:rsidRPr="000C1018" w:rsidRDefault="00D73A42" w:rsidP="00D73A42">
            <w:pPr>
              <w:numPr>
                <w:ilvl w:val="0"/>
                <w:numId w:val="28"/>
              </w:numPr>
              <w:overflowPunct w:val="0"/>
              <w:autoSpaceDE w:val="0"/>
              <w:autoSpaceDN w:val="0"/>
              <w:adjustRightInd w:val="0"/>
              <w:spacing w:before="120"/>
              <w:ind w:left="426" w:hanging="284"/>
              <w:textAlignment w:val="baseline"/>
            </w:pPr>
            <w:r w:rsidRPr="000C1018">
              <w:t xml:space="preserve">Study and specify support of </w:t>
            </w:r>
            <w:proofErr w:type="spellStart"/>
            <w:r w:rsidRPr="000C1018">
              <w:t>sidelink</w:t>
            </w:r>
            <w:proofErr w:type="spellEnd"/>
            <w:r w:rsidRPr="000C1018">
              <w:t xml:space="preserve"> on unlicensed spectrum for both mode 1 and mode 2 where </w:t>
            </w:r>
            <w:proofErr w:type="spellStart"/>
            <w:r w:rsidRPr="000C1018">
              <w:t>Uu</w:t>
            </w:r>
            <w:proofErr w:type="spellEnd"/>
            <w:r w:rsidRPr="000C1018">
              <w:t xml:space="preserve"> operation for mode 1 is limited to licensed spectrum only [RAN1, RAN2, RAN4]</w:t>
            </w:r>
          </w:p>
          <w:p w14:paraId="060B0DF4"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r w:rsidRPr="000C1018">
              <w:rPr>
                <w:lang w:eastAsia="ko-KR"/>
              </w:rPr>
              <w:t xml:space="preserve">Channel access mechanisms from NR-U shall be reused for </w:t>
            </w:r>
            <w:proofErr w:type="spellStart"/>
            <w:r w:rsidRPr="000C1018">
              <w:rPr>
                <w:lang w:eastAsia="ko-KR"/>
              </w:rPr>
              <w:t>sidelink</w:t>
            </w:r>
            <w:proofErr w:type="spellEnd"/>
            <w:r w:rsidRPr="000C1018">
              <w:rPr>
                <w:lang w:eastAsia="ko-KR"/>
              </w:rPr>
              <w:t xml:space="preserve"> unlicensed operation</w:t>
            </w:r>
          </w:p>
          <w:p w14:paraId="71230954" w14:textId="77777777" w:rsidR="00D73A42" w:rsidRPr="000C1018" w:rsidRDefault="00D73A42" w:rsidP="00D73A42">
            <w:pPr>
              <w:numPr>
                <w:ilvl w:val="1"/>
                <w:numId w:val="29"/>
              </w:numPr>
              <w:overflowPunct w:val="0"/>
              <w:autoSpaceDE w:val="0"/>
              <w:autoSpaceDN w:val="0"/>
              <w:adjustRightInd w:val="0"/>
              <w:spacing w:before="60" w:after="60"/>
              <w:ind w:left="1418" w:hanging="284"/>
              <w:textAlignment w:val="baseline"/>
              <w:rPr>
                <w:lang w:eastAsia="ko-KR"/>
              </w:rPr>
            </w:pPr>
            <w:bookmarkStart w:id="4" w:name="_Hlk89917081"/>
            <w:r w:rsidRPr="000C1018">
              <w:rPr>
                <w:lang w:eastAsia="ko-KR"/>
              </w:rPr>
              <w:t xml:space="preserve">Assess the applicability of </w:t>
            </w:r>
            <w:proofErr w:type="spellStart"/>
            <w:r w:rsidRPr="000C1018">
              <w:rPr>
                <w:lang w:eastAsia="ko-KR"/>
              </w:rPr>
              <w:t>sidelink</w:t>
            </w:r>
            <w:proofErr w:type="spellEnd"/>
            <w:r w:rsidRPr="000C1018">
              <w:rPr>
                <w:lang w:eastAsia="ko-KR"/>
              </w:rPr>
              <w:t xml:space="preserve"> resource reservation from Rel-16/Rel-17 to </w:t>
            </w:r>
            <w:proofErr w:type="spellStart"/>
            <w:r w:rsidRPr="000C1018">
              <w:rPr>
                <w:lang w:eastAsia="ko-KR"/>
              </w:rPr>
              <w:t>sidelink</w:t>
            </w:r>
            <w:proofErr w:type="spellEnd"/>
            <w:r w:rsidRPr="000C1018">
              <w:rPr>
                <w:lang w:eastAsia="ko-KR"/>
              </w:rPr>
              <w:t xml:space="preserve"> unlicensed operation within the boundaries of unlicensed channel access mechanism and operation</w:t>
            </w:r>
          </w:p>
          <w:p w14:paraId="6829C47D" w14:textId="77777777" w:rsidR="00D73A42" w:rsidRPr="000C1018" w:rsidRDefault="00D73A42" w:rsidP="00D73A42">
            <w:pPr>
              <w:numPr>
                <w:ilvl w:val="2"/>
                <w:numId w:val="29"/>
              </w:numPr>
              <w:overflowPunct w:val="0"/>
              <w:autoSpaceDE w:val="0"/>
              <w:autoSpaceDN w:val="0"/>
              <w:adjustRightInd w:val="0"/>
              <w:spacing w:before="60" w:after="60"/>
              <w:textAlignment w:val="baseline"/>
              <w:rPr>
                <w:lang w:eastAsia="ko-KR"/>
              </w:rPr>
            </w:pPr>
            <w:r w:rsidRPr="000C1018">
              <w:rPr>
                <w:lang w:eastAsia="ko-KR"/>
              </w:rPr>
              <w:t>No specific enhancements for Rel-17 resource allocation mechanisms</w:t>
            </w:r>
            <w:bookmarkEnd w:id="4"/>
          </w:p>
          <w:p w14:paraId="2563DBAF" w14:textId="77777777" w:rsidR="00D73A42" w:rsidRPr="000C1018" w:rsidRDefault="00D73A42" w:rsidP="00D73A42">
            <w:pPr>
              <w:numPr>
                <w:ilvl w:val="2"/>
                <w:numId w:val="29"/>
              </w:numPr>
              <w:overflowPunct w:val="0"/>
              <w:autoSpaceDE w:val="0"/>
              <w:autoSpaceDN w:val="0"/>
              <w:adjustRightInd w:val="0"/>
              <w:spacing w:before="60" w:after="60"/>
              <w:textAlignment w:val="baseline"/>
              <w:rPr>
                <w:lang w:eastAsia="ko-KR"/>
              </w:rPr>
            </w:pPr>
            <w:r w:rsidRPr="000C1018">
              <w:rPr>
                <w:lang w:eastAsia="ko-KR"/>
              </w:rPr>
              <w:t>If the existing NR-U channel access framework does not support the required SL-U functionality, WGs will make appropriate recommendations for RAN approval.</w:t>
            </w:r>
          </w:p>
          <w:p w14:paraId="02EF8E1D"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bookmarkStart w:id="5" w:name="_Hlk89917101"/>
            <w:r w:rsidRPr="000C1018">
              <w:rPr>
                <w:lang w:eastAsia="ko-KR"/>
              </w:rPr>
              <w:t xml:space="preserve">Physical channel design framework: Required changes to NR </w:t>
            </w:r>
            <w:proofErr w:type="spellStart"/>
            <w:r w:rsidRPr="000C1018">
              <w:rPr>
                <w:lang w:eastAsia="ko-KR"/>
              </w:rPr>
              <w:t>sidelink</w:t>
            </w:r>
            <w:proofErr w:type="spellEnd"/>
            <w:r w:rsidRPr="000C1018">
              <w:rPr>
                <w:lang w:eastAsia="ko-KR"/>
              </w:rPr>
              <w:t xml:space="preserve"> physical channel structures and procedures to operate on unlicensed spectrum</w:t>
            </w:r>
            <w:bookmarkEnd w:id="5"/>
          </w:p>
          <w:p w14:paraId="3B2B913A" w14:textId="77777777" w:rsidR="00D73A42" w:rsidRPr="000C1018" w:rsidRDefault="00D73A42" w:rsidP="00D73A42">
            <w:pPr>
              <w:numPr>
                <w:ilvl w:val="1"/>
                <w:numId w:val="29"/>
              </w:numPr>
              <w:overflowPunct w:val="0"/>
              <w:autoSpaceDE w:val="0"/>
              <w:autoSpaceDN w:val="0"/>
              <w:adjustRightInd w:val="0"/>
              <w:spacing w:before="60" w:after="60"/>
              <w:ind w:left="1418" w:hanging="284"/>
              <w:textAlignment w:val="baseline"/>
              <w:rPr>
                <w:lang w:eastAsia="ko-KR"/>
              </w:rPr>
            </w:pPr>
            <w:bookmarkStart w:id="6" w:name="_Hlk89917118"/>
            <w:r w:rsidRPr="000C1018">
              <w:rPr>
                <w:lang w:eastAsia="ko-KR"/>
              </w:rPr>
              <w:t xml:space="preserve">The existing NR </w:t>
            </w:r>
            <w:proofErr w:type="spellStart"/>
            <w:r w:rsidRPr="000C1018">
              <w:rPr>
                <w:lang w:eastAsia="ko-KR"/>
              </w:rPr>
              <w:t>sidelink</w:t>
            </w:r>
            <w:proofErr w:type="spellEnd"/>
            <w:r w:rsidRPr="000C1018">
              <w:rPr>
                <w:lang w:eastAsia="ko-KR"/>
              </w:rPr>
              <w:t xml:space="preserve"> and NR-U channel structure shall be reused </w:t>
            </w:r>
            <w:bookmarkEnd w:id="6"/>
            <w:r w:rsidRPr="000C1018">
              <w:rPr>
                <w:lang w:eastAsia="ko-KR"/>
              </w:rPr>
              <w:t>as the baseline.</w:t>
            </w:r>
          </w:p>
          <w:p w14:paraId="116F3BBC"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bookmarkStart w:id="7" w:name="_Hlk89917140"/>
            <w:r w:rsidRPr="000C1018">
              <w:rPr>
                <w:lang w:eastAsia="ko-KR"/>
              </w:rPr>
              <w:t>No specific enhancements for existing NR SL feature</w:t>
            </w:r>
            <w:bookmarkEnd w:id="7"/>
          </w:p>
          <w:p w14:paraId="735367B9"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r w:rsidRPr="000C1018">
              <w:rPr>
                <w:lang w:eastAsia="ko-KR"/>
              </w:rPr>
              <w:t>The study should focus on FR1 unlicensed bands (n46 and n96/n102) and is to be completed by RAN#98</w:t>
            </w:r>
            <w:bookmarkStart w:id="8" w:name="_Hlk89917215"/>
            <w:r w:rsidRPr="000C1018">
              <w:rPr>
                <w:lang w:eastAsia="ko-KR"/>
              </w:rPr>
              <w:t>.</w:t>
            </w:r>
            <w:bookmarkEnd w:id="8"/>
          </w:p>
          <w:p w14:paraId="61BF0889" w14:textId="77777777" w:rsidR="00D73A42" w:rsidRPr="000C1018" w:rsidRDefault="00D73A42" w:rsidP="00D73A42">
            <w:pPr>
              <w:numPr>
                <w:ilvl w:val="0"/>
                <w:numId w:val="28"/>
              </w:numPr>
              <w:overflowPunct w:val="0"/>
              <w:autoSpaceDE w:val="0"/>
              <w:autoSpaceDN w:val="0"/>
              <w:adjustRightInd w:val="0"/>
              <w:spacing w:before="120"/>
              <w:ind w:left="426" w:hanging="284"/>
              <w:textAlignment w:val="baseline"/>
            </w:pPr>
            <w:bookmarkStart w:id="9" w:name="_Hlk89917254"/>
            <w:r w:rsidRPr="000C1018">
              <w:rPr>
                <w:iCs/>
              </w:rPr>
              <w:t xml:space="preserve">Study and specify enhanced </w:t>
            </w:r>
            <w:proofErr w:type="spellStart"/>
            <w:r w:rsidRPr="000C1018">
              <w:rPr>
                <w:iCs/>
              </w:rPr>
              <w:t>sidelink</w:t>
            </w:r>
            <w:proofErr w:type="spellEnd"/>
            <w:r w:rsidRPr="000C1018">
              <w:rPr>
                <w:iCs/>
              </w:rPr>
              <w:t xml:space="preserve"> operation on FR2 licensed spectrum [RAN1, RAN2, RAN4]</w:t>
            </w:r>
            <w:bookmarkEnd w:id="9"/>
            <w:r w:rsidRPr="000C1018">
              <w:rPr>
                <w:iCs/>
              </w:rPr>
              <w:t xml:space="preserve"> (This part of the work is put on hold until further checking in RAN#97)</w:t>
            </w:r>
          </w:p>
          <w:p w14:paraId="78B751FF"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bookmarkStart w:id="10" w:name="_Hlk89917271"/>
            <w:r w:rsidRPr="000C1018">
              <w:rPr>
                <w:lang w:eastAsia="ko-KR"/>
              </w:rPr>
              <w:t>Update evaluation methodology for commercial deployment scenario</w:t>
            </w:r>
            <w:bookmarkEnd w:id="10"/>
          </w:p>
          <w:p w14:paraId="2BD1A8DC" w14:textId="77777777" w:rsidR="00D73A42" w:rsidRPr="000C1018" w:rsidRDefault="00D73A42" w:rsidP="00D73A42">
            <w:pPr>
              <w:numPr>
                <w:ilvl w:val="0"/>
                <w:numId w:val="29"/>
              </w:numPr>
              <w:overflowPunct w:val="0"/>
              <w:autoSpaceDE w:val="0"/>
              <w:autoSpaceDN w:val="0"/>
              <w:adjustRightInd w:val="0"/>
              <w:spacing w:before="60" w:after="60"/>
              <w:ind w:left="993" w:hanging="284"/>
              <w:textAlignment w:val="baseline"/>
              <w:rPr>
                <w:lang w:eastAsia="ko-KR"/>
              </w:rPr>
            </w:pPr>
            <w:bookmarkStart w:id="11" w:name="_Hlk89917283"/>
            <w:r w:rsidRPr="000C1018">
              <w:rPr>
                <w:iCs/>
                <w:lang w:eastAsia="ko-KR"/>
              </w:rPr>
              <w:t xml:space="preserve">Work is limited to the support of </w:t>
            </w:r>
            <w:proofErr w:type="spellStart"/>
            <w:r w:rsidRPr="000C1018">
              <w:rPr>
                <w:iCs/>
                <w:lang w:eastAsia="ko-KR"/>
              </w:rPr>
              <w:t>sidelink</w:t>
            </w:r>
            <w:proofErr w:type="spellEnd"/>
            <w:r w:rsidRPr="000C1018">
              <w:rPr>
                <w:iCs/>
                <w:lang w:eastAsia="ko-KR"/>
              </w:rPr>
              <w:t xml:space="preserve"> beam management (including initial beam-pairing, beam maintenance, and beam failure recovery, </w:t>
            </w:r>
            <w:proofErr w:type="spellStart"/>
            <w:r w:rsidRPr="000C1018">
              <w:rPr>
                <w:iCs/>
                <w:lang w:eastAsia="ko-KR"/>
              </w:rPr>
              <w:t>etc</w:t>
            </w:r>
            <w:proofErr w:type="spellEnd"/>
            <w:r w:rsidRPr="000C1018">
              <w:rPr>
                <w:iCs/>
                <w:lang w:eastAsia="ko-KR"/>
              </w:rPr>
              <w:t xml:space="preserve">) by reusing existing </w:t>
            </w:r>
            <w:proofErr w:type="spellStart"/>
            <w:r w:rsidRPr="000C1018">
              <w:rPr>
                <w:iCs/>
                <w:lang w:eastAsia="ko-KR"/>
              </w:rPr>
              <w:t>sidelink</w:t>
            </w:r>
            <w:proofErr w:type="spellEnd"/>
            <w:r w:rsidRPr="000C1018">
              <w:rPr>
                <w:iCs/>
                <w:lang w:eastAsia="ko-KR"/>
              </w:rPr>
              <w:t xml:space="preserve"> CSI framework and reusing </w:t>
            </w:r>
            <w:proofErr w:type="spellStart"/>
            <w:r w:rsidRPr="000C1018">
              <w:rPr>
                <w:iCs/>
                <w:lang w:eastAsia="ko-KR"/>
              </w:rPr>
              <w:t>Uu</w:t>
            </w:r>
            <w:proofErr w:type="spellEnd"/>
            <w:r w:rsidRPr="000C1018">
              <w:rPr>
                <w:iCs/>
                <w:lang w:eastAsia="ko-KR"/>
              </w:rPr>
              <w:t xml:space="preserve"> beam management concepts wherever possible.</w:t>
            </w:r>
            <w:bookmarkEnd w:id="11"/>
          </w:p>
          <w:p w14:paraId="2547D844" w14:textId="77777777" w:rsidR="00D73A42" w:rsidRPr="000C1018" w:rsidRDefault="00D73A42" w:rsidP="00D73A42">
            <w:pPr>
              <w:numPr>
                <w:ilvl w:val="1"/>
                <w:numId w:val="29"/>
              </w:numPr>
              <w:overflowPunct w:val="0"/>
              <w:autoSpaceDE w:val="0"/>
              <w:autoSpaceDN w:val="0"/>
              <w:adjustRightInd w:val="0"/>
              <w:spacing w:before="60" w:after="60"/>
              <w:textAlignment w:val="baseline"/>
              <w:rPr>
                <w:lang w:eastAsia="ko-KR"/>
              </w:rPr>
            </w:pPr>
            <w:bookmarkStart w:id="12" w:name="_Hlk89917309"/>
            <w:r w:rsidRPr="000C1018">
              <w:rPr>
                <w:lang w:eastAsia="ko-KR"/>
              </w:rPr>
              <w:t xml:space="preserve">Beam management in FR2 licensed spectrum considers </w:t>
            </w:r>
            <w:proofErr w:type="spellStart"/>
            <w:r w:rsidRPr="000C1018">
              <w:rPr>
                <w:lang w:eastAsia="ko-KR"/>
              </w:rPr>
              <w:t>sidelink</w:t>
            </w:r>
            <w:proofErr w:type="spellEnd"/>
            <w:r w:rsidRPr="000C1018">
              <w:rPr>
                <w:lang w:eastAsia="ko-KR"/>
              </w:rPr>
              <w:t xml:space="preserve"> unicast communication only.</w:t>
            </w:r>
            <w:bookmarkEnd w:id="12"/>
          </w:p>
          <w:p w14:paraId="50406219" w14:textId="77777777" w:rsidR="00D73A42" w:rsidRPr="000C1018" w:rsidRDefault="00D73A42" w:rsidP="00D73A42">
            <w:pPr>
              <w:numPr>
                <w:ilvl w:val="0"/>
                <w:numId w:val="28"/>
              </w:numPr>
              <w:overflowPunct w:val="0"/>
              <w:autoSpaceDE w:val="0"/>
              <w:autoSpaceDN w:val="0"/>
              <w:adjustRightInd w:val="0"/>
              <w:spacing w:before="120"/>
              <w:ind w:left="426" w:hanging="284"/>
              <w:textAlignment w:val="baseline"/>
              <w:rPr>
                <w:iCs/>
              </w:rPr>
            </w:pPr>
            <w:r w:rsidRPr="000C1018">
              <w:t xml:space="preserve">Study and specify, if necessary, mechanism(s) for co-channel coexistence for LTE </w:t>
            </w:r>
            <w:proofErr w:type="spellStart"/>
            <w:r w:rsidRPr="000C1018">
              <w:t>sidelink</w:t>
            </w:r>
            <w:proofErr w:type="spellEnd"/>
            <w:r w:rsidRPr="000C1018">
              <w:t xml:space="preserve"> and NR </w:t>
            </w:r>
            <w:proofErr w:type="spellStart"/>
            <w:r w:rsidRPr="000C1018">
              <w:t>sidelink</w:t>
            </w:r>
            <w:proofErr w:type="spellEnd"/>
            <w:r w:rsidRPr="000C1018">
              <w:t xml:space="preserve"> including performance, necessity, feasibility, and potential specification impact if any [RAN1, RAN2, RAN4]</w:t>
            </w:r>
          </w:p>
          <w:p w14:paraId="6DF63680" w14:textId="5100382A" w:rsidR="004672B4" w:rsidRPr="000C1018" w:rsidRDefault="00D73A42" w:rsidP="00D73A42">
            <w:pPr>
              <w:numPr>
                <w:ilvl w:val="0"/>
                <w:numId w:val="23"/>
              </w:numPr>
              <w:overflowPunct w:val="0"/>
              <w:autoSpaceDE w:val="0"/>
              <w:autoSpaceDN w:val="0"/>
              <w:adjustRightInd w:val="0"/>
              <w:spacing w:before="60" w:after="60"/>
              <w:ind w:left="993" w:hanging="284"/>
              <w:rPr>
                <w:lang w:eastAsia="ko-KR"/>
              </w:rPr>
            </w:pPr>
            <w:r w:rsidRPr="000C1018">
              <w:rPr>
                <w:lang w:eastAsia="ko-KR"/>
              </w:rPr>
              <w:t>Reuse the in-device coexistence framework defined in Rel-16 as much as possible</w:t>
            </w:r>
            <w:r w:rsidRPr="000C1018">
              <w:rPr>
                <w:rFonts w:eastAsiaTheme="minorEastAsia"/>
                <w:lang w:eastAsia="zh-CN"/>
              </w:rPr>
              <w:t>.</w:t>
            </w:r>
          </w:p>
        </w:tc>
      </w:tr>
    </w:tbl>
    <w:p w14:paraId="7AFB7222" w14:textId="4881BFDB" w:rsidR="004672B4" w:rsidRPr="000C1018" w:rsidRDefault="004672B4" w:rsidP="004672B4">
      <w:pPr>
        <w:pStyle w:val="a0"/>
        <w:spacing w:beforeLines="50" w:before="120"/>
        <w:rPr>
          <w:rFonts w:ascii="Times New Roman" w:hAnsi="Times New Roman" w:cs="Times New Roman"/>
          <w:sz w:val="20"/>
          <w:szCs w:val="20"/>
          <w:lang w:eastAsia="ko-KR"/>
        </w:rPr>
      </w:pPr>
      <w:r w:rsidRPr="000C1018">
        <w:rPr>
          <w:rFonts w:ascii="Times New Roman" w:eastAsiaTheme="minorEastAsia" w:hAnsi="Times New Roman" w:cs="Times New Roman"/>
          <w:sz w:val="20"/>
          <w:szCs w:val="20"/>
          <w:lang w:eastAsia="zh-CN"/>
        </w:rPr>
        <w:t xml:space="preserve">In this contribution, </w:t>
      </w:r>
      <w:r w:rsidR="00C30D21" w:rsidRPr="000C1018">
        <w:rPr>
          <w:rFonts w:ascii="Times New Roman" w:eastAsiaTheme="minorEastAsia" w:hAnsi="Times New Roman" w:cs="Times New Roman"/>
          <w:sz w:val="20"/>
          <w:szCs w:val="20"/>
          <w:lang w:eastAsia="zh-CN"/>
        </w:rPr>
        <w:t xml:space="preserve">we will share our views on the design aspects of </w:t>
      </w:r>
      <w:proofErr w:type="spellStart"/>
      <w:r w:rsidR="00C30D21" w:rsidRPr="000C1018">
        <w:rPr>
          <w:rFonts w:ascii="Times New Roman" w:hAnsi="Times New Roman" w:cs="Times New Roman"/>
          <w:sz w:val="20"/>
          <w:szCs w:val="20"/>
          <w:lang w:eastAsia="ko-KR"/>
        </w:rPr>
        <w:t>sidelink</w:t>
      </w:r>
      <w:proofErr w:type="spellEnd"/>
      <w:r w:rsidR="00C30D21" w:rsidRPr="000C1018">
        <w:rPr>
          <w:rFonts w:ascii="Times New Roman" w:hAnsi="Times New Roman" w:cs="Times New Roman"/>
          <w:sz w:val="20"/>
          <w:szCs w:val="20"/>
          <w:lang w:eastAsia="ko-KR"/>
        </w:rPr>
        <w:t xml:space="preserve"> physical channel structure on unlicensed spectrum.</w:t>
      </w:r>
    </w:p>
    <w:p w14:paraId="0CE80567" w14:textId="459C0F52" w:rsidR="00B17062" w:rsidRDefault="00BB1F4D" w:rsidP="00F55E38">
      <w:pPr>
        <w:pStyle w:val="1"/>
        <w:spacing w:beforeLines="100" w:before="240" w:afterLines="50"/>
        <w:ind w:left="431" w:hanging="431"/>
        <w:rPr>
          <w:rFonts w:cs="Arial"/>
          <w:lang w:val="en-US"/>
        </w:rPr>
      </w:pPr>
      <w:r>
        <w:rPr>
          <w:rFonts w:cs="Arial"/>
          <w:lang w:val="en-US"/>
        </w:rPr>
        <w:t xml:space="preserve">Physical channel structure on SL-U </w:t>
      </w:r>
    </w:p>
    <w:p w14:paraId="664A567B" w14:textId="737C88DB" w:rsidR="00E5099A" w:rsidRPr="000C1018" w:rsidRDefault="00E5099A" w:rsidP="00E5099A">
      <w:pPr>
        <w:pStyle w:val="a0"/>
        <w:spacing w:beforeLines="50" w:before="120"/>
        <w:rPr>
          <w:rFonts w:ascii="Times New Roman" w:eastAsiaTheme="minorEastAsia" w:hAnsi="Times New Roman" w:cs="Times New Roman"/>
          <w:sz w:val="20"/>
          <w:lang w:eastAsia="zh-CN"/>
        </w:rPr>
      </w:pPr>
      <w:r w:rsidRPr="000C1018">
        <w:rPr>
          <w:rFonts w:ascii="Times New Roman" w:eastAsiaTheme="minorEastAsia" w:hAnsi="Times New Roman" w:cs="Times New Roman" w:hint="eastAsia"/>
          <w:sz w:val="20"/>
          <w:lang w:eastAsia="zh-CN"/>
        </w:rPr>
        <w:t>I</w:t>
      </w:r>
      <w:r w:rsidRPr="000C1018">
        <w:rPr>
          <w:rFonts w:ascii="Times New Roman" w:eastAsiaTheme="minorEastAsia" w:hAnsi="Times New Roman" w:cs="Times New Roman"/>
          <w:sz w:val="20"/>
          <w:lang w:eastAsia="zh-CN"/>
        </w:rPr>
        <w:t xml:space="preserve">n order to support </w:t>
      </w:r>
      <w:proofErr w:type="spellStart"/>
      <w:r w:rsidRPr="000C1018">
        <w:rPr>
          <w:rFonts w:ascii="Times New Roman" w:eastAsiaTheme="minorEastAsia" w:hAnsi="Times New Roman" w:cs="Times New Roman"/>
          <w:sz w:val="20"/>
          <w:lang w:eastAsia="zh-CN"/>
        </w:rPr>
        <w:t>sidelink</w:t>
      </w:r>
      <w:proofErr w:type="spellEnd"/>
      <w:r w:rsidRPr="000C1018">
        <w:rPr>
          <w:rFonts w:ascii="Times New Roman" w:eastAsiaTheme="minorEastAsia" w:hAnsi="Times New Roman" w:cs="Times New Roman"/>
          <w:sz w:val="20"/>
          <w:lang w:eastAsia="zh-CN"/>
        </w:rPr>
        <w:t xml:space="preserve"> operation on unlicensed spectrum, the following </w:t>
      </w:r>
      <w:r w:rsidR="00483C17" w:rsidRPr="000C1018">
        <w:rPr>
          <w:rFonts w:ascii="Times New Roman" w:eastAsiaTheme="minorEastAsia" w:hAnsi="Times New Roman" w:cs="Times New Roman"/>
          <w:sz w:val="20"/>
          <w:lang w:eastAsia="zh-CN"/>
        </w:rPr>
        <w:t xml:space="preserve">issues should be considered in SL-U </w:t>
      </w:r>
      <w:r w:rsidRPr="000C1018">
        <w:rPr>
          <w:rFonts w:ascii="Times New Roman" w:eastAsiaTheme="minorEastAsia" w:hAnsi="Times New Roman" w:cs="Times New Roman"/>
          <w:sz w:val="20"/>
          <w:lang w:eastAsia="zh-CN"/>
        </w:rPr>
        <w:t>physical channel structure design:</w:t>
      </w:r>
    </w:p>
    <w:p w14:paraId="10D2709F" w14:textId="77777777" w:rsidR="00804AFB" w:rsidRPr="000C1018" w:rsidRDefault="00E5099A" w:rsidP="00804AFB">
      <w:pPr>
        <w:pStyle w:val="a0"/>
        <w:numPr>
          <w:ilvl w:val="0"/>
          <w:numId w:val="25"/>
        </w:numPr>
        <w:spacing w:beforeLines="50" w:before="120"/>
        <w:rPr>
          <w:rFonts w:ascii="Times New Roman" w:eastAsiaTheme="minorEastAsia" w:hAnsi="Times New Roman" w:cs="Times New Roman"/>
          <w:sz w:val="20"/>
          <w:lang w:eastAsia="zh-CN"/>
        </w:rPr>
      </w:pPr>
      <w:r w:rsidRPr="000C1018">
        <w:rPr>
          <w:rFonts w:ascii="Times New Roman" w:eastAsiaTheme="minorEastAsia" w:hAnsi="Times New Roman" w:cs="Times New Roman" w:hint="eastAsia"/>
          <w:sz w:val="20"/>
          <w:lang w:eastAsia="zh-CN"/>
        </w:rPr>
        <w:lastRenderedPageBreak/>
        <w:t>M</w:t>
      </w:r>
      <w:r w:rsidRPr="000C1018">
        <w:rPr>
          <w:rFonts w:ascii="Times New Roman" w:eastAsiaTheme="minorEastAsia" w:hAnsi="Times New Roman" w:cs="Times New Roman"/>
          <w:sz w:val="20"/>
          <w:lang w:eastAsia="zh-CN"/>
        </w:rPr>
        <w:t>inimum OCB requirement</w:t>
      </w:r>
      <w:r w:rsidR="001D5C11" w:rsidRPr="000C1018">
        <w:rPr>
          <w:rFonts w:ascii="Times New Roman" w:eastAsiaTheme="minorEastAsia" w:hAnsi="Times New Roman" w:cs="Times New Roman"/>
          <w:sz w:val="20"/>
          <w:lang w:eastAsia="zh-CN"/>
        </w:rPr>
        <w:t xml:space="preserve">: </w:t>
      </w:r>
    </w:p>
    <w:p w14:paraId="4CE4A2FF" w14:textId="1526E957" w:rsidR="00E5099A" w:rsidRPr="000C1018" w:rsidRDefault="001D5C11" w:rsidP="00804AFB">
      <w:pPr>
        <w:pStyle w:val="a0"/>
        <w:spacing w:beforeLines="50" w:before="120"/>
        <w:ind w:left="420"/>
        <w:rPr>
          <w:rFonts w:ascii="Times New Roman" w:eastAsiaTheme="minorEastAsia" w:hAnsi="Times New Roman" w:cs="Times New Roman"/>
          <w:sz w:val="20"/>
          <w:lang w:eastAsia="zh-CN"/>
        </w:rPr>
      </w:pPr>
      <w:r w:rsidRPr="000C1018">
        <w:rPr>
          <w:rFonts w:ascii="Times New Roman" w:eastAsiaTheme="minorEastAsia" w:hAnsi="Times New Roman" w:cs="Times New Roman"/>
          <w:sz w:val="20"/>
          <w:lang w:eastAsia="zh-CN"/>
        </w:rPr>
        <w:t>F</w:t>
      </w:r>
      <w:r w:rsidR="00483C17" w:rsidRPr="000C1018">
        <w:rPr>
          <w:rFonts w:ascii="Times New Roman" w:eastAsiaTheme="minorEastAsia" w:hAnsi="Times New Roman" w:cs="Times New Roman"/>
          <w:sz w:val="20"/>
          <w:lang w:eastAsia="zh-CN"/>
        </w:rPr>
        <w:t>or any transmission</w:t>
      </w:r>
      <w:r w:rsidRPr="000C1018">
        <w:rPr>
          <w:rFonts w:ascii="Times New Roman" w:eastAsiaTheme="minorEastAsia" w:hAnsi="Times New Roman" w:cs="Times New Roman"/>
          <w:sz w:val="20"/>
          <w:lang w:eastAsia="zh-CN"/>
        </w:rPr>
        <w:t xml:space="preserve"> from a UE</w:t>
      </w:r>
      <w:r w:rsidR="00483C17" w:rsidRPr="000C1018">
        <w:rPr>
          <w:rFonts w:ascii="Times New Roman" w:eastAsiaTheme="minorEastAsia" w:hAnsi="Times New Roman" w:cs="Times New Roman"/>
          <w:sz w:val="20"/>
          <w:lang w:eastAsia="zh-CN"/>
        </w:rPr>
        <w:t xml:space="preserve">, its frequency </w:t>
      </w:r>
      <w:r w:rsidRPr="000C1018">
        <w:rPr>
          <w:rFonts w:ascii="Times New Roman" w:eastAsiaTheme="minorEastAsia" w:hAnsi="Times New Roman" w:cs="Times New Roman"/>
          <w:sz w:val="20"/>
          <w:lang w:eastAsia="zh-CN"/>
        </w:rPr>
        <w:t>resource should span over at least X%</w:t>
      </w:r>
      <w:r w:rsidR="00E71A53" w:rsidRPr="000C1018">
        <w:rPr>
          <w:rFonts w:ascii="Times New Roman" w:eastAsiaTheme="minorEastAsia" w:hAnsi="Times New Roman" w:cs="Times New Roman"/>
          <w:sz w:val="20"/>
          <w:lang w:eastAsia="zh-CN"/>
        </w:rPr>
        <w:t xml:space="preserve"> </w:t>
      </w:r>
      <w:r w:rsidRPr="000C1018">
        <w:rPr>
          <w:rFonts w:ascii="Times New Roman" w:eastAsiaTheme="minorEastAsia" w:hAnsi="Times New Roman" w:cs="Times New Roman"/>
          <w:sz w:val="20"/>
          <w:lang w:eastAsia="zh-CN"/>
        </w:rPr>
        <w:t>(e.g. 80%) of LBT sub-band</w:t>
      </w:r>
      <w:r w:rsidR="00E71A53" w:rsidRPr="000C1018">
        <w:rPr>
          <w:rFonts w:ascii="Times New Roman" w:eastAsiaTheme="minorEastAsia" w:hAnsi="Times New Roman" w:cs="Times New Roman"/>
          <w:sz w:val="20"/>
          <w:lang w:eastAsia="zh-CN"/>
        </w:rPr>
        <w:t xml:space="preserve"> </w:t>
      </w:r>
      <w:r w:rsidRPr="000C1018">
        <w:rPr>
          <w:rFonts w:ascii="Times New Roman" w:eastAsiaTheme="minorEastAsia" w:hAnsi="Times New Roman" w:cs="Times New Roman"/>
          <w:sz w:val="20"/>
          <w:lang w:eastAsia="zh-CN"/>
        </w:rPr>
        <w:t xml:space="preserve">(e.g. 20MHz), the value of X is determined by the regional regulations. </w:t>
      </w:r>
    </w:p>
    <w:p w14:paraId="4494A266" w14:textId="1F568FF5" w:rsidR="00804AFB" w:rsidRPr="000C1018" w:rsidRDefault="00E5099A" w:rsidP="00804AFB">
      <w:pPr>
        <w:pStyle w:val="a0"/>
        <w:numPr>
          <w:ilvl w:val="0"/>
          <w:numId w:val="25"/>
        </w:numPr>
        <w:spacing w:beforeLines="50" w:before="120"/>
        <w:rPr>
          <w:rFonts w:ascii="Times New Roman" w:eastAsiaTheme="minorEastAsia" w:hAnsi="Times New Roman" w:cs="Times New Roman"/>
          <w:sz w:val="20"/>
          <w:lang w:eastAsia="zh-CN"/>
        </w:rPr>
      </w:pPr>
      <w:r w:rsidRPr="000C1018">
        <w:rPr>
          <w:rFonts w:ascii="Times New Roman" w:eastAsiaTheme="minorEastAsia" w:hAnsi="Times New Roman" w:cs="Times New Roman"/>
          <w:sz w:val="20"/>
          <w:lang w:eastAsia="zh-CN"/>
        </w:rPr>
        <w:t xml:space="preserve">Maximum PSD </w:t>
      </w:r>
      <w:r w:rsidR="00804AFB" w:rsidRPr="000C1018">
        <w:rPr>
          <w:rFonts w:ascii="Times New Roman" w:eastAsiaTheme="minorEastAsia" w:hAnsi="Times New Roman" w:cs="Times New Roman"/>
          <w:sz w:val="20"/>
          <w:lang w:eastAsia="zh-CN"/>
        </w:rPr>
        <w:t>requirement</w:t>
      </w:r>
      <w:r w:rsidR="001D5C11" w:rsidRPr="000C1018">
        <w:rPr>
          <w:rFonts w:ascii="Times New Roman" w:eastAsiaTheme="minorEastAsia" w:hAnsi="Times New Roman" w:cs="Times New Roman"/>
          <w:sz w:val="20"/>
          <w:lang w:eastAsia="zh-CN"/>
        </w:rPr>
        <w:t xml:space="preserve">: </w:t>
      </w:r>
    </w:p>
    <w:p w14:paraId="7A4DE334" w14:textId="00345532" w:rsidR="00E5099A" w:rsidRPr="000C1018" w:rsidRDefault="001D5C11" w:rsidP="00804AFB">
      <w:pPr>
        <w:pStyle w:val="a0"/>
        <w:spacing w:beforeLines="50" w:before="120"/>
        <w:ind w:left="420"/>
        <w:rPr>
          <w:rFonts w:ascii="Times New Roman" w:eastAsiaTheme="minorEastAsia" w:hAnsi="Times New Roman" w:cs="Times New Roman"/>
          <w:sz w:val="20"/>
          <w:lang w:eastAsia="zh-CN"/>
        </w:rPr>
      </w:pPr>
      <w:r w:rsidRPr="000C1018">
        <w:rPr>
          <w:rFonts w:ascii="Times New Roman" w:eastAsiaTheme="minorEastAsia" w:hAnsi="Times New Roman" w:cs="Times New Roman"/>
          <w:sz w:val="20"/>
          <w:lang w:eastAsia="zh-CN"/>
        </w:rPr>
        <w:t xml:space="preserve">For any transmission from a UE, its transmission power should not larger than Y </w:t>
      </w:r>
      <w:proofErr w:type="spellStart"/>
      <w:r w:rsidR="002D515E" w:rsidRPr="000C1018">
        <w:rPr>
          <w:rFonts w:ascii="Times New Roman" w:eastAsiaTheme="minorEastAsia" w:hAnsi="Times New Roman" w:cs="Times New Roman"/>
          <w:sz w:val="20"/>
          <w:lang w:eastAsia="zh-CN"/>
        </w:rPr>
        <w:t>mW</w:t>
      </w:r>
      <w:proofErr w:type="spellEnd"/>
      <w:r w:rsidRPr="000C1018">
        <w:rPr>
          <w:rFonts w:ascii="Times New Roman" w:eastAsiaTheme="minorEastAsia" w:hAnsi="Times New Roman" w:cs="Times New Roman"/>
          <w:sz w:val="20"/>
          <w:lang w:eastAsia="zh-CN"/>
        </w:rPr>
        <w:t>/MHz, the value of Y is determined by the regional regulations.</w:t>
      </w:r>
    </w:p>
    <w:p w14:paraId="05744F28" w14:textId="2E28BFD4" w:rsidR="00804AFB" w:rsidRPr="000C1018" w:rsidRDefault="00DB109A" w:rsidP="00530A1F">
      <w:pPr>
        <w:pStyle w:val="a0"/>
        <w:numPr>
          <w:ilvl w:val="0"/>
          <w:numId w:val="25"/>
        </w:numPr>
        <w:spacing w:beforeLines="50" w:before="120"/>
        <w:rPr>
          <w:rFonts w:ascii="Times New Roman" w:eastAsiaTheme="minorEastAsia" w:hAnsi="Times New Roman" w:cs="Times New Roman"/>
          <w:sz w:val="20"/>
          <w:lang w:eastAsia="zh-CN"/>
        </w:rPr>
      </w:pPr>
      <w:r w:rsidRPr="000C1018">
        <w:rPr>
          <w:rFonts w:ascii="Times New Roman" w:eastAsiaTheme="minorEastAsia" w:hAnsi="Times New Roman" w:cs="Times New Roman"/>
          <w:sz w:val="20"/>
          <w:lang w:eastAsia="zh-CN"/>
        </w:rPr>
        <w:t>Uncertain gap between LBT success time and transmission resource</w:t>
      </w:r>
      <w:r w:rsidR="00804AFB" w:rsidRPr="000C1018">
        <w:rPr>
          <w:rFonts w:ascii="Times New Roman" w:eastAsiaTheme="minorEastAsia" w:hAnsi="Times New Roman" w:cs="Times New Roman"/>
          <w:sz w:val="20"/>
          <w:lang w:eastAsia="zh-CN"/>
        </w:rPr>
        <w:t xml:space="preserve">: </w:t>
      </w:r>
    </w:p>
    <w:p w14:paraId="2E1EFD45" w14:textId="3013CE86" w:rsidR="006C72EC" w:rsidRPr="000C1018" w:rsidRDefault="00804AFB" w:rsidP="00804AFB">
      <w:pPr>
        <w:pStyle w:val="a0"/>
        <w:spacing w:beforeLines="50" w:before="120"/>
        <w:ind w:left="420"/>
        <w:rPr>
          <w:rFonts w:ascii="Times New Roman" w:eastAsiaTheme="minorEastAsia" w:hAnsi="Times New Roman" w:cs="Times New Roman"/>
          <w:sz w:val="20"/>
          <w:lang w:eastAsia="zh-CN"/>
        </w:rPr>
      </w:pPr>
      <w:r w:rsidRPr="000C1018">
        <w:rPr>
          <w:rFonts w:ascii="Times New Roman" w:eastAsiaTheme="minorEastAsia" w:hAnsi="Times New Roman" w:cs="Times New Roman"/>
          <w:sz w:val="20"/>
          <w:lang w:eastAsia="zh-CN"/>
        </w:rPr>
        <w:t>If</w:t>
      </w:r>
      <w:r w:rsidR="006C72EC" w:rsidRPr="000C1018">
        <w:rPr>
          <w:rFonts w:ascii="Times New Roman" w:eastAsiaTheme="minorEastAsia" w:hAnsi="Times New Roman" w:cs="Times New Roman"/>
          <w:sz w:val="20"/>
          <w:lang w:eastAsia="zh-CN"/>
        </w:rPr>
        <w:t xml:space="preserve"> a UE wants to transmit data in unlicensed spectrum, it should perform LBT mechanism to access the channel resource</w:t>
      </w:r>
      <w:r w:rsidR="00980500" w:rsidRPr="000C1018">
        <w:rPr>
          <w:rFonts w:ascii="Times New Roman" w:eastAsiaTheme="minorEastAsia" w:hAnsi="Times New Roman" w:cs="Times New Roman" w:hint="eastAsia"/>
          <w:sz w:val="20"/>
          <w:lang w:eastAsia="zh-CN"/>
        </w:rPr>
        <w:t>s</w:t>
      </w:r>
      <w:r w:rsidR="006C72EC" w:rsidRPr="000C1018">
        <w:rPr>
          <w:rFonts w:ascii="Times New Roman" w:eastAsiaTheme="minorEastAsia" w:hAnsi="Times New Roman" w:cs="Times New Roman"/>
          <w:sz w:val="20"/>
          <w:lang w:eastAsia="zh-CN"/>
        </w:rPr>
        <w:t xml:space="preserve">. </w:t>
      </w:r>
      <w:r w:rsidRPr="000C1018">
        <w:rPr>
          <w:rFonts w:ascii="Times New Roman" w:eastAsiaTheme="minorEastAsia" w:hAnsi="Times New Roman" w:cs="Times New Roman"/>
          <w:sz w:val="20"/>
          <w:lang w:eastAsia="zh-CN"/>
        </w:rPr>
        <w:t xml:space="preserve">There could be a case that the LBT success time is not aligned with the transmission resource determined by </w:t>
      </w:r>
      <w:proofErr w:type="spellStart"/>
      <w:r w:rsidRPr="000C1018">
        <w:rPr>
          <w:rFonts w:ascii="Times New Roman" w:eastAsiaTheme="minorEastAsia" w:hAnsi="Times New Roman" w:cs="Times New Roman"/>
          <w:sz w:val="20"/>
          <w:lang w:eastAsia="zh-CN"/>
        </w:rPr>
        <w:t>sidelink</w:t>
      </w:r>
      <w:proofErr w:type="spellEnd"/>
      <w:r w:rsidRPr="000C1018">
        <w:rPr>
          <w:rFonts w:ascii="Times New Roman" w:eastAsiaTheme="minorEastAsia" w:hAnsi="Times New Roman" w:cs="Times New Roman"/>
          <w:sz w:val="20"/>
          <w:lang w:eastAsia="zh-CN"/>
        </w:rPr>
        <w:t xml:space="preserve"> sensing mechanism, as illustrated in Figure 1. </w:t>
      </w:r>
    </w:p>
    <w:p w14:paraId="214F35C1" w14:textId="77777777" w:rsidR="00A77B59" w:rsidRDefault="00A77B59" w:rsidP="00A77B59">
      <w:pPr>
        <w:pStyle w:val="a0"/>
        <w:jc w:val="center"/>
        <w:rPr>
          <w:rFonts w:ascii="Times New Roman" w:eastAsiaTheme="minorEastAsia" w:hAnsi="Times New Roman" w:cs="Times New Roman"/>
          <w:sz w:val="21"/>
          <w:lang w:eastAsia="zh-CN"/>
        </w:rPr>
      </w:pPr>
      <w:bookmarkStart w:id="13" w:name="_GoBack"/>
      <w:r w:rsidRPr="00DB109A">
        <w:rPr>
          <w:rFonts w:ascii="Times New Roman" w:eastAsiaTheme="minorEastAsia" w:hAnsi="Times New Roman" w:cs="Times New Roman"/>
          <w:noProof/>
          <w:sz w:val="21"/>
          <w:lang w:eastAsia="zh-CN"/>
        </w:rPr>
        <w:drawing>
          <wp:inline distT="0" distB="0" distL="0" distR="0" wp14:anchorId="531F732C" wp14:editId="7DE0679B">
            <wp:extent cx="3328213" cy="122682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246" t="7339" r="1246"/>
                    <a:stretch/>
                  </pic:blipFill>
                  <pic:spPr bwMode="auto">
                    <a:xfrm>
                      <a:off x="0" y="0"/>
                      <a:ext cx="3431281" cy="1264812"/>
                    </a:xfrm>
                    <a:prstGeom prst="rect">
                      <a:avLst/>
                    </a:prstGeom>
                    <a:ln>
                      <a:noFill/>
                    </a:ln>
                    <a:extLst>
                      <a:ext uri="{53640926-AAD7-44D8-BBD7-CCE9431645EC}">
                        <a14:shadowObscured xmlns:a14="http://schemas.microsoft.com/office/drawing/2010/main"/>
                      </a:ext>
                    </a:extLst>
                  </pic:spPr>
                </pic:pic>
              </a:graphicData>
            </a:graphic>
          </wp:inline>
        </w:drawing>
      </w:r>
      <w:bookmarkEnd w:id="13"/>
    </w:p>
    <w:p w14:paraId="76CDE036" w14:textId="52B30573" w:rsidR="00A77B59" w:rsidRPr="000C1018" w:rsidRDefault="00A77B59" w:rsidP="00A77B59">
      <w:pPr>
        <w:pStyle w:val="a0"/>
        <w:jc w:val="center"/>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F</w:t>
      </w:r>
      <w:r w:rsidRPr="000C1018">
        <w:rPr>
          <w:rFonts w:ascii="Times New Roman" w:eastAsiaTheme="minorEastAsia" w:hAnsi="Times New Roman" w:cs="Times New Roman"/>
          <w:sz w:val="20"/>
          <w:szCs w:val="20"/>
          <w:lang w:eastAsia="zh-CN"/>
        </w:rPr>
        <w:t>igure 1: Uncertain gap between LBT success time and transmission resource</w:t>
      </w:r>
    </w:p>
    <w:p w14:paraId="66083029" w14:textId="0148D68E" w:rsidR="00A77B59" w:rsidRPr="000C1018" w:rsidRDefault="00A77B59" w:rsidP="00A77B59">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 xml:space="preserve">The former two issues are related to the frequency-domain design of SL-U physical channel, and the uncertain gap issue is related to the time-domain design of SL-U physical channel. And the frequency-domain design and time-domain design will be discussed respectively. </w:t>
      </w:r>
    </w:p>
    <w:p w14:paraId="5EF7751D" w14:textId="77777777" w:rsidR="00E1768E" w:rsidRPr="000C1018" w:rsidRDefault="00E1768E" w:rsidP="00E1768E">
      <w:pPr>
        <w:pStyle w:val="a0"/>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Proposal 1: The following aspects should be considered in SL-U physical channel structure design:</w:t>
      </w:r>
    </w:p>
    <w:p w14:paraId="5654C7D4" w14:textId="77777777" w:rsidR="00E1768E" w:rsidRPr="000C1018" w:rsidRDefault="00E1768E" w:rsidP="00E1768E">
      <w:pPr>
        <w:pStyle w:val="a0"/>
        <w:numPr>
          <w:ilvl w:val="0"/>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M</w:t>
      </w:r>
      <w:r w:rsidRPr="000C1018">
        <w:rPr>
          <w:rFonts w:ascii="Times New Roman" w:eastAsiaTheme="minorEastAsia" w:hAnsi="Times New Roman" w:cs="Times New Roman"/>
          <w:b/>
          <w:i/>
          <w:sz w:val="20"/>
          <w:szCs w:val="20"/>
          <w:lang w:eastAsia="zh-CN"/>
        </w:rPr>
        <w:t>inimum OCB requirement.</w:t>
      </w:r>
    </w:p>
    <w:p w14:paraId="0D82F83F" w14:textId="77777777" w:rsidR="00E1768E" w:rsidRPr="000C1018" w:rsidRDefault="00E1768E" w:rsidP="00E1768E">
      <w:pPr>
        <w:pStyle w:val="a0"/>
        <w:numPr>
          <w:ilvl w:val="0"/>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Maximum PSD requirement.</w:t>
      </w:r>
    </w:p>
    <w:p w14:paraId="747A2F66" w14:textId="77777777" w:rsidR="00E1768E" w:rsidRPr="000C1018" w:rsidRDefault="00E1768E" w:rsidP="00E1768E">
      <w:pPr>
        <w:pStyle w:val="a0"/>
        <w:numPr>
          <w:ilvl w:val="0"/>
          <w:numId w:val="25"/>
        </w:numPr>
        <w:spacing w:beforeLines="50" w:before="120" w:after="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Uncertain gap between LBT success time and transmission resource. </w:t>
      </w:r>
    </w:p>
    <w:p w14:paraId="085ADA5E" w14:textId="32A9FE1E" w:rsidR="00A77B59" w:rsidRPr="000C1018" w:rsidRDefault="00A77B59" w:rsidP="002D515E">
      <w:pPr>
        <w:pStyle w:val="a0"/>
        <w:spacing w:beforeLines="50" w:before="120" w:after="240"/>
        <w:rPr>
          <w:rFonts w:ascii="Times New Roman" w:eastAsiaTheme="minorEastAsia" w:hAnsi="Times New Roman" w:cs="Times New Roman"/>
          <w:b/>
          <w:i/>
          <w:sz w:val="20"/>
          <w:szCs w:val="20"/>
          <w:lang w:eastAsia="zh-CN"/>
        </w:rPr>
      </w:pPr>
    </w:p>
    <w:p w14:paraId="07F54306" w14:textId="56F886BB" w:rsidR="00B17062" w:rsidRDefault="00E5099A" w:rsidP="00F55E38">
      <w:pPr>
        <w:pStyle w:val="2"/>
        <w:ind w:left="578" w:hanging="578"/>
        <w:rPr>
          <w:rFonts w:eastAsiaTheme="minorEastAsia"/>
          <w:lang w:val="en-US"/>
        </w:rPr>
      </w:pPr>
      <w:r>
        <w:rPr>
          <w:rFonts w:eastAsiaTheme="minorEastAsia"/>
          <w:lang w:val="en-US"/>
        </w:rPr>
        <w:t>Frequency-domain structure</w:t>
      </w:r>
    </w:p>
    <w:p w14:paraId="59DE6A6F" w14:textId="3B2D2D3F" w:rsidR="00BE37D4" w:rsidRPr="000C1018" w:rsidRDefault="00BE37D4" w:rsidP="00E5099A">
      <w:pPr>
        <w:pStyle w:val="a0"/>
        <w:numPr>
          <w:ilvl w:val="1"/>
          <w:numId w:val="19"/>
        </w:numPr>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 xml:space="preserve">If OCB requirement is not required, the channel structure of R16 NR </w:t>
      </w:r>
      <w:proofErr w:type="spellStart"/>
      <w:r w:rsidRPr="000C1018">
        <w:rPr>
          <w:rFonts w:ascii="Times New Roman" w:eastAsiaTheme="minorEastAsia" w:hAnsi="Times New Roman" w:cs="Times New Roman"/>
          <w:sz w:val="20"/>
          <w:szCs w:val="20"/>
          <w:lang w:eastAsia="zh-CN"/>
        </w:rPr>
        <w:t>sidelink</w:t>
      </w:r>
      <w:proofErr w:type="spellEnd"/>
      <w:r w:rsidRPr="000C1018">
        <w:rPr>
          <w:rFonts w:ascii="Times New Roman" w:eastAsiaTheme="minorEastAsia" w:hAnsi="Times New Roman" w:cs="Times New Roman"/>
          <w:sz w:val="20"/>
          <w:szCs w:val="20"/>
          <w:lang w:eastAsia="zh-CN"/>
        </w:rPr>
        <w:t xml:space="preserve"> can be directly reused in SL-U design, as shown in Figure 2-a.</w:t>
      </w:r>
    </w:p>
    <w:p w14:paraId="4CE7EBA4" w14:textId="157FD6ED" w:rsidR="00BE37D4" w:rsidRPr="000C1018" w:rsidRDefault="00BE37D4" w:rsidP="00E5099A">
      <w:pPr>
        <w:pStyle w:val="a0"/>
        <w:numPr>
          <w:ilvl w:val="1"/>
          <w:numId w:val="19"/>
        </w:numPr>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If OCB requirement is required, it is required to span the frequency resource into the LBT sub-band. NR-U has provided an interlaced RB structure to meet the OCB requirement, as shown in Figure 2-b. However, NR-U is a centralized system, but SL-U is a distributed system, the impacts due to IBE will be different between the two system</w:t>
      </w:r>
      <w:r w:rsidR="00634939" w:rsidRPr="000C1018">
        <w:rPr>
          <w:rFonts w:ascii="Times New Roman" w:eastAsiaTheme="minorEastAsia" w:hAnsi="Times New Roman" w:cs="Times New Roman"/>
          <w:sz w:val="20"/>
          <w:szCs w:val="20"/>
          <w:lang w:eastAsia="zh-CN"/>
        </w:rPr>
        <w:t xml:space="preserve">s. In NR-U system, due to uplink power control, the received power from different UEs will be similar at </w:t>
      </w:r>
      <w:proofErr w:type="spellStart"/>
      <w:r w:rsidR="00634939" w:rsidRPr="000C1018">
        <w:rPr>
          <w:rFonts w:ascii="Times New Roman" w:eastAsiaTheme="minorEastAsia" w:hAnsi="Times New Roman" w:cs="Times New Roman"/>
          <w:sz w:val="20"/>
          <w:szCs w:val="20"/>
          <w:lang w:eastAsia="zh-CN"/>
        </w:rPr>
        <w:t>gNB</w:t>
      </w:r>
      <w:proofErr w:type="spellEnd"/>
      <w:r w:rsidR="00634939" w:rsidRPr="000C1018">
        <w:rPr>
          <w:rFonts w:ascii="Times New Roman" w:eastAsiaTheme="minorEastAsia" w:hAnsi="Times New Roman" w:cs="Times New Roman"/>
          <w:sz w:val="20"/>
          <w:szCs w:val="20"/>
          <w:lang w:eastAsia="zh-CN"/>
        </w:rPr>
        <w:t xml:space="preserve"> side, the </w:t>
      </w:r>
      <w:r w:rsidR="0062710F" w:rsidRPr="000C1018">
        <w:rPr>
          <w:rFonts w:ascii="Times New Roman" w:eastAsiaTheme="minorEastAsia" w:hAnsi="Times New Roman" w:cs="Times New Roman" w:hint="eastAsia"/>
          <w:sz w:val="20"/>
          <w:szCs w:val="20"/>
          <w:lang w:eastAsia="zh-CN"/>
        </w:rPr>
        <w:t>IBE</w:t>
      </w:r>
      <w:r w:rsidR="0062710F" w:rsidRPr="000C1018">
        <w:rPr>
          <w:rFonts w:ascii="Times New Roman" w:eastAsiaTheme="minorEastAsia" w:hAnsi="Times New Roman" w:cs="Times New Roman"/>
          <w:sz w:val="20"/>
          <w:szCs w:val="20"/>
          <w:lang w:eastAsia="zh-CN"/>
        </w:rPr>
        <w:t xml:space="preserve"> caused by the </w:t>
      </w:r>
      <w:r w:rsidR="00634939" w:rsidRPr="000C1018">
        <w:rPr>
          <w:rFonts w:ascii="Times New Roman" w:eastAsiaTheme="minorEastAsia" w:hAnsi="Times New Roman" w:cs="Times New Roman"/>
          <w:sz w:val="20"/>
          <w:szCs w:val="20"/>
          <w:lang w:eastAsia="zh-CN"/>
        </w:rPr>
        <w:t xml:space="preserve">near-far effect can be neglected. However, in SL-U system, due to distributed resource selection mechanism, and geographic distribution of SL-U UEs, the received power from different UEs will be </w:t>
      </w:r>
      <w:r w:rsidR="00206059" w:rsidRPr="000C1018">
        <w:rPr>
          <w:rFonts w:ascii="Times New Roman" w:eastAsiaTheme="minorEastAsia" w:hAnsi="Times New Roman" w:cs="Times New Roman"/>
          <w:sz w:val="20"/>
          <w:szCs w:val="20"/>
          <w:lang w:eastAsia="zh-CN"/>
        </w:rPr>
        <w:t xml:space="preserve">rapidly </w:t>
      </w:r>
      <w:r w:rsidR="00634939" w:rsidRPr="000C1018">
        <w:rPr>
          <w:rFonts w:ascii="Times New Roman" w:eastAsiaTheme="minorEastAsia" w:hAnsi="Times New Roman" w:cs="Times New Roman"/>
          <w:sz w:val="20"/>
          <w:szCs w:val="20"/>
          <w:lang w:eastAsia="zh-CN"/>
        </w:rPr>
        <w:t>dynamic</w:t>
      </w:r>
      <w:r w:rsidR="00206059" w:rsidRPr="000C1018">
        <w:rPr>
          <w:rFonts w:ascii="Times New Roman" w:eastAsiaTheme="minorEastAsia" w:hAnsi="Times New Roman" w:cs="Times New Roman"/>
          <w:sz w:val="20"/>
          <w:szCs w:val="20"/>
          <w:lang w:eastAsia="zh-CN"/>
        </w:rPr>
        <w:t>ally</w:t>
      </w:r>
      <w:r w:rsidR="00634939" w:rsidRPr="000C1018">
        <w:rPr>
          <w:rFonts w:ascii="Times New Roman" w:eastAsiaTheme="minorEastAsia" w:hAnsi="Times New Roman" w:cs="Times New Roman"/>
          <w:sz w:val="20"/>
          <w:szCs w:val="20"/>
          <w:lang w:eastAsia="zh-CN"/>
        </w:rPr>
        <w:t xml:space="preserve"> changed at a receiving UE side, the </w:t>
      </w:r>
      <w:bookmarkStart w:id="14" w:name="OLE_LINK1"/>
      <w:bookmarkStart w:id="15" w:name="OLE_LINK2"/>
      <w:r w:rsidR="00800016" w:rsidRPr="000C1018">
        <w:rPr>
          <w:rFonts w:ascii="Times New Roman" w:eastAsiaTheme="minorEastAsia" w:hAnsi="Times New Roman" w:cs="Times New Roman" w:hint="eastAsia"/>
          <w:sz w:val="20"/>
          <w:szCs w:val="20"/>
          <w:lang w:eastAsia="zh-CN"/>
        </w:rPr>
        <w:t>IBE</w:t>
      </w:r>
      <w:r w:rsidR="00800016" w:rsidRPr="000C1018">
        <w:rPr>
          <w:rFonts w:ascii="Times New Roman" w:eastAsiaTheme="minorEastAsia" w:hAnsi="Times New Roman" w:cs="Times New Roman"/>
          <w:sz w:val="20"/>
          <w:szCs w:val="20"/>
          <w:lang w:eastAsia="zh-CN"/>
        </w:rPr>
        <w:t xml:space="preserve"> caused by the</w:t>
      </w:r>
      <w:bookmarkEnd w:id="14"/>
      <w:bookmarkEnd w:id="15"/>
      <w:r w:rsidR="00800016" w:rsidRPr="000C1018">
        <w:rPr>
          <w:rFonts w:ascii="Times New Roman" w:eastAsiaTheme="minorEastAsia" w:hAnsi="Times New Roman" w:cs="Times New Roman"/>
          <w:sz w:val="20"/>
          <w:szCs w:val="20"/>
          <w:lang w:eastAsia="zh-CN"/>
        </w:rPr>
        <w:t xml:space="preserve"> </w:t>
      </w:r>
      <w:r w:rsidR="00634939" w:rsidRPr="000C1018">
        <w:rPr>
          <w:rFonts w:ascii="Times New Roman" w:eastAsiaTheme="minorEastAsia" w:hAnsi="Times New Roman" w:cs="Times New Roman"/>
          <w:sz w:val="20"/>
          <w:szCs w:val="20"/>
          <w:lang w:eastAsia="zh-CN"/>
        </w:rPr>
        <w:t xml:space="preserve">near-far effect may essentially impact </w:t>
      </w:r>
      <w:r w:rsidR="000900FF" w:rsidRPr="000C1018">
        <w:rPr>
          <w:rFonts w:ascii="Times New Roman" w:eastAsiaTheme="minorEastAsia" w:hAnsi="Times New Roman" w:cs="Times New Roman"/>
          <w:sz w:val="20"/>
          <w:szCs w:val="20"/>
          <w:lang w:eastAsia="zh-CN"/>
        </w:rPr>
        <w:t xml:space="preserve">on </w:t>
      </w:r>
      <w:r w:rsidR="00634939" w:rsidRPr="000C1018">
        <w:rPr>
          <w:rFonts w:ascii="Times New Roman" w:eastAsiaTheme="minorEastAsia" w:hAnsi="Times New Roman" w:cs="Times New Roman"/>
          <w:sz w:val="20"/>
          <w:szCs w:val="20"/>
          <w:lang w:eastAsia="zh-CN"/>
        </w:rPr>
        <w:t xml:space="preserve">the system performance. The </w:t>
      </w:r>
      <w:r w:rsidR="002E1AFF" w:rsidRPr="000C1018">
        <w:rPr>
          <w:rFonts w:ascii="Times New Roman" w:eastAsiaTheme="minorEastAsia" w:hAnsi="Times New Roman" w:cs="Times New Roman"/>
          <w:sz w:val="20"/>
          <w:szCs w:val="20"/>
          <w:lang w:eastAsia="zh-CN"/>
        </w:rPr>
        <w:t>IBE impacts</w:t>
      </w:r>
      <w:r w:rsidR="00634939" w:rsidRPr="000C1018">
        <w:rPr>
          <w:rFonts w:ascii="Times New Roman" w:eastAsiaTheme="minorEastAsia" w:hAnsi="Times New Roman" w:cs="Times New Roman"/>
          <w:sz w:val="20"/>
          <w:szCs w:val="20"/>
          <w:lang w:eastAsia="zh-CN"/>
        </w:rPr>
        <w:t xml:space="preserve"> should be considered in </w:t>
      </w:r>
      <w:r w:rsidR="0057509C" w:rsidRPr="000C1018">
        <w:rPr>
          <w:rFonts w:ascii="Times New Roman" w:eastAsiaTheme="minorEastAsia" w:hAnsi="Times New Roman" w:cs="Times New Roman"/>
          <w:sz w:val="20"/>
          <w:szCs w:val="20"/>
          <w:lang w:eastAsia="zh-CN"/>
        </w:rPr>
        <w:t>SL-U physical channel design</w:t>
      </w:r>
      <w:r w:rsidR="000900FF" w:rsidRPr="000C1018">
        <w:rPr>
          <w:rFonts w:ascii="Times New Roman" w:eastAsiaTheme="minorEastAsia" w:hAnsi="Times New Roman" w:cs="Times New Roman"/>
          <w:sz w:val="20"/>
          <w:szCs w:val="20"/>
          <w:lang w:eastAsia="zh-CN"/>
        </w:rPr>
        <w:t xml:space="preserve"> in frequency domain</w:t>
      </w:r>
      <w:r w:rsidR="0057509C" w:rsidRPr="000C1018">
        <w:rPr>
          <w:rFonts w:ascii="Times New Roman" w:eastAsiaTheme="minorEastAsia" w:hAnsi="Times New Roman" w:cs="Times New Roman"/>
          <w:sz w:val="20"/>
          <w:szCs w:val="20"/>
          <w:lang w:eastAsia="zh-CN"/>
        </w:rPr>
        <w:t>.</w:t>
      </w:r>
      <w:r w:rsidR="006E1C70" w:rsidRPr="000C1018">
        <w:rPr>
          <w:rFonts w:ascii="Times New Roman" w:eastAsiaTheme="minorEastAsia" w:hAnsi="Times New Roman" w:cs="Times New Roman"/>
          <w:sz w:val="20"/>
          <w:szCs w:val="20"/>
          <w:lang w:eastAsia="zh-CN"/>
        </w:rPr>
        <w:t xml:space="preserve"> </w:t>
      </w:r>
    </w:p>
    <w:p w14:paraId="779F3906" w14:textId="4731FC8F" w:rsidR="009971E4" w:rsidRPr="000C1018" w:rsidRDefault="009971E4" w:rsidP="00F55E38">
      <w:pPr>
        <w:pStyle w:val="a0"/>
        <w:numPr>
          <w:ilvl w:val="1"/>
          <w:numId w:val="19"/>
        </w:numPr>
        <w:spacing w:beforeLines="50" w:before="120" w:after="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Observation 1: The impacts due to IBE are different from SL-U system and NR-U system. </w:t>
      </w:r>
    </w:p>
    <w:p w14:paraId="60D7AA5A" w14:textId="5F5C5EA2" w:rsidR="0057509C" w:rsidRPr="000C1018" w:rsidRDefault="0057509C" w:rsidP="00E5099A">
      <w:pPr>
        <w:pStyle w:val="a0"/>
        <w:numPr>
          <w:ilvl w:val="1"/>
          <w:numId w:val="19"/>
        </w:numPr>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C</w:t>
      </w:r>
      <w:r w:rsidRPr="000C1018">
        <w:rPr>
          <w:rFonts w:ascii="Times New Roman" w:eastAsiaTheme="minorEastAsia" w:hAnsi="Times New Roman" w:cs="Times New Roman"/>
          <w:sz w:val="20"/>
          <w:szCs w:val="20"/>
          <w:lang w:eastAsia="zh-CN"/>
        </w:rPr>
        <w:t xml:space="preserve">onsidering the impacts </w:t>
      </w:r>
      <w:r w:rsidR="009971E4" w:rsidRPr="000C1018">
        <w:rPr>
          <w:rFonts w:ascii="Times New Roman" w:eastAsiaTheme="minorEastAsia" w:hAnsi="Times New Roman" w:cs="Times New Roman"/>
          <w:sz w:val="20"/>
          <w:szCs w:val="20"/>
          <w:lang w:eastAsia="zh-CN"/>
        </w:rPr>
        <w:t>of</w:t>
      </w:r>
      <w:r w:rsidRPr="000C1018">
        <w:rPr>
          <w:rFonts w:ascii="Times New Roman" w:eastAsiaTheme="minorEastAsia" w:hAnsi="Times New Roman" w:cs="Times New Roman"/>
          <w:sz w:val="20"/>
          <w:szCs w:val="20"/>
          <w:lang w:eastAsia="zh-CN"/>
        </w:rPr>
        <w:t xml:space="preserve"> IBE, an alternat</w:t>
      </w:r>
      <w:r w:rsidR="006E0BA1" w:rsidRPr="000C1018">
        <w:rPr>
          <w:rFonts w:ascii="Times New Roman" w:eastAsiaTheme="minorEastAsia" w:hAnsi="Times New Roman" w:cs="Times New Roman" w:hint="eastAsia"/>
          <w:sz w:val="20"/>
          <w:szCs w:val="20"/>
          <w:lang w:eastAsia="zh-CN"/>
        </w:rPr>
        <w:t>ive</w:t>
      </w:r>
      <w:r w:rsidRPr="000C1018">
        <w:rPr>
          <w:rFonts w:ascii="Times New Roman" w:eastAsiaTheme="minorEastAsia" w:hAnsi="Times New Roman" w:cs="Times New Roman"/>
          <w:sz w:val="20"/>
          <w:szCs w:val="20"/>
          <w:lang w:eastAsia="zh-CN"/>
        </w:rPr>
        <w:t xml:space="preserve"> physical channel structure is pr</w:t>
      </w:r>
      <w:r w:rsidR="009971E4" w:rsidRPr="000C1018">
        <w:rPr>
          <w:rFonts w:ascii="Times New Roman" w:eastAsiaTheme="minorEastAsia" w:hAnsi="Times New Roman" w:cs="Times New Roman"/>
          <w:sz w:val="20"/>
          <w:szCs w:val="20"/>
          <w:lang w:eastAsia="zh-CN"/>
        </w:rPr>
        <w:t xml:space="preserve">ovided, as shown in Figure 2-c. In this structure, </w:t>
      </w:r>
      <w:r w:rsidR="00F55E38" w:rsidRPr="000C1018">
        <w:rPr>
          <w:rFonts w:ascii="Times New Roman" w:eastAsiaTheme="minorEastAsia" w:hAnsi="Times New Roman" w:cs="Times New Roman"/>
          <w:sz w:val="20"/>
          <w:szCs w:val="20"/>
          <w:lang w:eastAsia="zh-CN"/>
        </w:rPr>
        <w:t>a resource pool is configured with two resource regions</w:t>
      </w:r>
      <w:r w:rsidR="00627B5D" w:rsidRPr="000C1018">
        <w:rPr>
          <w:rFonts w:ascii="Times New Roman" w:eastAsiaTheme="minorEastAsia" w:hAnsi="Times New Roman" w:cs="Times New Roman" w:hint="eastAsia"/>
          <w:sz w:val="20"/>
          <w:szCs w:val="20"/>
          <w:lang w:eastAsia="zh-CN"/>
        </w:rPr>
        <w:t>.</w:t>
      </w:r>
      <w:r w:rsidR="00F55E38" w:rsidRPr="000C1018">
        <w:rPr>
          <w:rFonts w:ascii="Times New Roman" w:eastAsiaTheme="minorEastAsia" w:hAnsi="Times New Roman" w:cs="Times New Roman"/>
          <w:sz w:val="20"/>
          <w:szCs w:val="20"/>
          <w:lang w:eastAsia="zh-CN"/>
        </w:rPr>
        <w:t xml:space="preserve"> </w:t>
      </w:r>
      <w:r w:rsidR="00627B5D" w:rsidRPr="000C1018">
        <w:rPr>
          <w:rFonts w:ascii="Times New Roman" w:eastAsiaTheme="minorEastAsia" w:hAnsi="Times New Roman" w:cs="Times New Roman"/>
          <w:sz w:val="20"/>
          <w:szCs w:val="20"/>
          <w:lang w:eastAsia="zh-CN"/>
        </w:rPr>
        <w:t>O</w:t>
      </w:r>
      <w:r w:rsidR="00F55E38" w:rsidRPr="000C1018">
        <w:rPr>
          <w:rFonts w:ascii="Times New Roman" w:eastAsiaTheme="minorEastAsia" w:hAnsi="Times New Roman" w:cs="Times New Roman"/>
          <w:sz w:val="20"/>
          <w:szCs w:val="20"/>
          <w:lang w:eastAsia="zh-CN"/>
        </w:rPr>
        <w:t xml:space="preserve">ne is sub-channel based resource set which is located in the center of the channel bandwidth, </w:t>
      </w:r>
      <w:r w:rsidR="006E0BA1" w:rsidRPr="000C1018">
        <w:rPr>
          <w:rFonts w:ascii="Times New Roman" w:eastAsiaTheme="minorEastAsia" w:hAnsi="Times New Roman" w:cs="Times New Roman" w:hint="eastAsia"/>
          <w:sz w:val="20"/>
          <w:szCs w:val="20"/>
          <w:lang w:eastAsia="zh-CN"/>
        </w:rPr>
        <w:t>and</w:t>
      </w:r>
      <w:r w:rsidR="006E0BA1" w:rsidRPr="000C1018">
        <w:rPr>
          <w:rFonts w:ascii="Times New Roman" w:eastAsiaTheme="minorEastAsia" w:hAnsi="Times New Roman" w:cs="Times New Roman"/>
          <w:sz w:val="20"/>
          <w:szCs w:val="20"/>
          <w:lang w:eastAsia="zh-CN"/>
        </w:rPr>
        <w:t xml:space="preserve"> </w:t>
      </w:r>
      <w:r w:rsidR="00F55E38" w:rsidRPr="000C1018">
        <w:rPr>
          <w:rFonts w:ascii="Times New Roman" w:eastAsiaTheme="minorEastAsia" w:hAnsi="Times New Roman" w:cs="Times New Roman"/>
          <w:sz w:val="20"/>
          <w:szCs w:val="20"/>
          <w:lang w:eastAsia="zh-CN"/>
        </w:rPr>
        <w:t>the other is two RB-based resource sets which are located into the two end of the sub-channel based resource set. T</w:t>
      </w:r>
      <w:r w:rsidR="009971E4" w:rsidRPr="000C1018">
        <w:rPr>
          <w:rFonts w:ascii="Times New Roman" w:eastAsiaTheme="minorEastAsia" w:hAnsi="Times New Roman" w:cs="Times New Roman"/>
          <w:sz w:val="20"/>
          <w:szCs w:val="20"/>
          <w:lang w:eastAsia="zh-CN"/>
        </w:rPr>
        <w:t>he OCB requirement can be met by a mixture of consecutive sub-channels and two isolated RBs. A UE can select its transmission resource</w:t>
      </w:r>
      <w:r w:rsidR="00DF3BFD" w:rsidRPr="000C1018">
        <w:rPr>
          <w:rFonts w:ascii="Times New Roman" w:eastAsiaTheme="minorEastAsia" w:hAnsi="Times New Roman" w:cs="Times New Roman"/>
          <w:sz w:val="20"/>
          <w:szCs w:val="20"/>
          <w:lang w:eastAsia="zh-CN"/>
        </w:rPr>
        <w:t>s</w:t>
      </w:r>
      <w:r w:rsidR="009971E4" w:rsidRPr="000C1018">
        <w:rPr>
          <w:rFonts w:ascii="Times New Roman" w:eastAsiaTheme="minorEastAsia" w:hAnsi="Times New Roman" w:cs="Times New Roman"/>
          <w:sz w:val="20"/>
          <w:szCs w:val="20"/>
          <w:lang w:eastAsia="zh-CN"/>
        </w:rPr>
        <w:t xml:space="preserve"> by sub-channel based sensing, and the two isolated RBs will be associated with the selected sub-channels, e.g. the starting sub-channel of the selected resource.  </w:t>
      </w:r>
      <w:r w:rsidR="007D55D3" w:rsidRPr="000C1018">
        <w:rPr>
          <w:rFonts w:ascii="Times New Roman" w:eastAsiaTheme="minorEastAsia" w:hAnsi="Times New Roman" w:cs="Times New Roman"/>
          <w:sz w:val="20"/>
          <w:szCs w:val="20"/>
          <w:lang w:eastAsia="zh-CN"/>
        </w:rPr>
        <w:t xml:space="preserve">The potential benefits of the mixture structure </w:t>
      </w:r>
      <w:r w:rsidR="00F55E38" w:rsidRPr="000C1018">
        <w:rPr>
          <w:rFonts w:ascii="Times New Roman" w:eastAsiaTheme="minorEastAsia" w:hAnsi="Times New Roman" w:cs="Times New Roman"/>
          <w:sz w:val="20"/>
          <w:szCs w:val="20"/>
          <w:lang w:eastAsia="zh-CN"/>
        </w:rPr>
        <w:t>are</w:t>
      </w:r>
      <w:r w:rsidR="007D55D3" w:rsidRPr="000C1018">
        <w:rPr>
          <w:rFonts w:ascii="Times New Roman" w:eastAsiaTheme="minorEastAsia" w:hAnsi="Times New Roman" w:cs="Times New Roman"/>
          <w:sz w:val="20"/>
          <w:szCs w:val="20"/>
          <w:lang w:eastAsia="zh-CN"/>
        </w:rPr>
        <w:t xml:space="preserve"> to alleviate the IBE impacts and reuse most of resource selection procedure in R16/R17 NR </w:t>
      </w:r>
      <w:proofErr w:type="spellStart"/>
      <w:r w:rsidR="007D55D3" w:rsidRPr="000C1018">
        <w:rPr>
          <w:rFonts w:ascii="Times New Roman" w:eastAsiaTheme="minorEastAsia" w:hAnsi="Times New Roman" w:cs="Times New Roman"/>
          <w:sz w:val="20"/>
          <w:szCs w:val="20"/>
          <w:lang w:eastAsia="zh-CN"/>
        </w:rPr>
        <w:t>sidelink</w:t>
      </w:r>
      <w:proofErr w:type="spellEnd"/>
      <w:r w:rsidR="007D55D3" w:rsidRPr="000C1018">
        <w:rPr>
          <w:rFonts w:ascii="Times New Roman" w:eastAsiaTheme="minorEastAsia" w:hAnsi="Times New Roman" w:cs="Times New Roman"/>
          <w:sz w:val="20"/>
          <w:szCs w:val="20"/>
          <w:lang w:eastAsia="zh-CN"/>
        </w:rPr>
        <w:t>.</w:t>
      </w:r>
    </w:p>
    <w:p w14:paraId="757FB648" w14:textId="68C29663" w:rsidR="00BE37D4" w:rsidRPr="000C1018" w:rsidRDefault="00C35018" w:rsidP="00C35018">
      <w:pPr>
        <w:pStyle w:val="a0"/>
        <w:jc w:val="center"/>
        <w:rPr>
          <w:sz w:val="20"/>
          <w:szCs w:val="20"/>
        </w:rPr>
      </w:pPr>
      <w:r w:rsidRPr="000C1018">
        <w:rPr>
          <w:noProof/>
          <w:sz w:val="20"/>
          <w:szCs w:val="20"/>
          <w:lang w:eastAsia="zh-CN"/>
        </w:rPr>
        <w:lastRenderedPageBreak/>
        <w:drawing>
          <wp:inline distT="0" distB="0" distL="0" distR="0" wp14:anchorId="0C104D94" wp14:editId="23DD679B">
            <wp:extent cx="6147616" cy="310896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51847" cy="3111100"/>
                    </a:xfrm>
                    <a:prstGeom prst="rect">
                      <a:avLst/>
                    </a:prstGeom>
                  </pic:spPr>
                </pic:pic>
              </a:graphicData>
            </a:graphic>
          </wp:inline>
        </w:drawing>
      </w:r>
    </w:p>
    <w:p w14:paraId="6B515F60" w14:textId="75A75F0A" w:rsidR="006E1C70" w:rsidRPr="00270BEC" w:rsidRDefault="009971E4" w:rsidP="009971E4">
      <w:pPr>
        <w:pStyle w:val="a0"/>
        <w:numPr>
          <w:ilvl w:val="1"/>
          <w:numId w:val="19"/>
        </w:numPr>
        <w:jc w:val="center"/>
        <w:rPr>
          <w:rFonts w:ascii="Times New Roman" w:eastAsiaTheme="minorEastAsia" w:hAnsi="Times New Roman" w:cs="Times New Roman"/>
          <w:sz w:val="20"/>
          <w:szCs w:val="20"/>
          <w:lang w:eastAsia="zh-CN"/>
        </w:rPr>
      </w:pPr>
      <w:r w:rsidRPr="00270BEC">
        <w:rPr>
          <w:rFonts w:ascii="Times New Roman" w:eastAsiaTheme="minorEastAsia" w:hAnsi="Times New Roman" w:cs="Times New Roman"/>
          <w:sz w:val="20"/>
          <w:szCs w:val="20"/>
          <w:lang w:eastAsia="zh-CN"/>
        </w:rPr>
        <w:t>Figure 2: Alternative physical channel structure</w:t>
      </w:r>
      <w:r w:rsidR="0003369F" w:rsidRPr="00270BEC">
        <w:rPr>
          <w:rFonts w:ascii="Times New Roman" w:eastAsiaTheme="minorEastAsia" w:hAnsi="Times New Roman" w:cs="Times New Roman"/>
          <w:sz w:val="20"/>
          <w:szCs w:val="20"/>
          <w:lang w:eastAsia="zh-CN"/>
        </w:rPr>
        <w:t>s</w:t>
      </w:r>
      <w:r w:rsidRPr="00270BEC">
        <w:rPr>
          <w:rFonts w:ascii="Times New Roman" w:eastAsiaTheme="minorEastAsia" w:hAnsi="Times New Roman" w:cs="Times New Roman"/>
          <w:sz w:val="20"/>
          <w:szCs w:val="20"/>
          <w:lang w:eastAsia="zh-CN"/>
        </w:rPr>
        <w:t xml:space="preserve"> of SL-U</w:t>
      </w:r>
    </w:p>
    <w:p w14:paraId="4E11722B" w14:textId="04EEAE07" w:rsidR="00BE37D4" w:rsidRPr="000C1018" w:rsidRDefault="007D55D3" w:rsidP="00C35018">
      <w:pPr>
        <w:pStyle w:val="a0"/>
        <w:numPr>
          <w:ilvl w:val="1"/>
          <w:numId w:val="19"/>
        </w:numPr>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P</w:t>
      </w:r>
      <w:r w:rsidRPr="000C1018">
        <w:rPr>
          <w:rFonts w:ascii="Times New Roman" w:eastAsiaTheme="minorEastAsia" w:hAnsi="Times New Roman" w:cs="Times New Roman"/>
          <w:b/>
          <w:i/>
          <w:sz w:val="20"/>
          <w:szCs w:val="20"/>
          <w:lang w:eastAsia="zh-CN"/>
        </w:rPr>
        <w:t>roposal 2: For physical channel structure design:</w:t>
      </w:r>
    </w:p>
    <w:p w14:paraId="64E2132B" w14:textId="7A784C36" w:rsidR="007D55D3" w:rsidRPr="000C1018" w:rsidRDefault="007D55D3" w:rsidP="007D55D3">
      <w:pPr>
        <w:pStyle w:val="a0"/>
        <w:numPr>
          <w:ilvl w:val="0"/>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If the OCB requirement is not required, the physical channel structure of R16 NR </w:t>
      </w:r>
      <w:proofErr w:type="spellStart"/>
      <w:r w:rsidRPr="000C1018">
        <w:rPr>
          <w:rFonts w:ascii="Times New Roman" w:eastAsiaTheme="minorEastAsia" w:hAnsi="Times New Roman" w:cs="Times New Roman"/>
          <w:b/>
          <w:i/>
          <w:sz w:val="20"/>
          <w:szCs w:val="20"/>
          <w:lang w:eastAsia="zh-CN"/>
        </w:rPr>
        <w:t>sidelink</w:t>
      </w:r>
      <w:proofErr w:type="spellEnd"/>
      <w:r w:rsidRPr="000C1018">
        <w:rPr>
          <w:rFonts w:ascii="Times New Roman" w:eastAsiaTheme="minorEastAsia" w:hAnsi="Times New Roman" w:cs="Times New Roman"/>
          <w:b/>
          <w:i/>
          <w:sz w:val="20"/>
          <w:szCs w:val="20"/>
          <w:lang w:eastAsia="zh-CN"/>
        </w:rPr>
        <w:t xml:space="preserve"> should be reused.</w:t>
      </w:r>
    </w:p>
    <w:p w14:paraId="7410B05F" w14:textId="0C7DF84B" w:rsidR="007D55D3" w:rsidRPr="000C1018" w:rsidRDefault="007D55D3" w:rsidP="007D55D3">
      <w:pPr>
        <w:pStyle w:val="a0"/>
        <w:numPr>
          <w:ilvl w:val="0"/>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If the OCB requirement is required, two </w:t>
      </w:r>
      <w:r w:rsidR="002D515E" w:rsidRPr="000C1018">
        <w:rPr>
          <w:rFonts w:ascii="Times New Roman" w:eastAsiaTheme="minorEastAsia" w:hAnsi="Times New Roman" w:cs="Times New Roman"/>
          <w:b/>
          <w:i/>
          <w:sz w:val="20"/>
          <w:szCs w:val="20"/>
          <w:lang w:eastAsia="zh-CN"/>
        </w:rPr>
        <w:t xml:space="preserve">alternative </w:t>
      </w:r>
      <w:r w:rsidRPr="000C1018">
        <w:rPr>
          <w:rFonts w:ascii="Times New Roman" w:eastAsiaTheme="minorEastAsia" w:hAnsi="Times New Roman" w:cs="Times New Roman"/>
          <w:b/>
          <w:i/>
          <w:sz w:val="20"/>
          <w:szCs w:val="20"/>
          <w:lang w:eastAsia="zh-CN"/>
        </w:rPr>
        <w:t>physical structure</w:t>
      </w:r>
      <w:r w:rsidR="002D515E" w:rsidRPr="000C1018">
        <w:rPr>
          <w:rFonts w:ascii="Times New Roman" w:eastAsiaTheme="minorEastAsia" w:hAnsi="Times New Roman" w:cs="Times New Roman"/>
          <w:b/>
          <w:i/>
          <w:sz w:val="20"/>
          <w:szCs w:val="20"/>
          <w:lang w:eastAsia="zh-CN"/>
        </w:rPr>
        <w:t>s</w:t>
      </w:r>
      <w:r w:rsidRPr="000C1018">
        <w:rPr>
          <w:rFonts w:ascii="Times New Roman" w:eastAsiaTheme="minorEastAsia" w:hAnsi="Times New Roman" w:cs="Times New Roman"/>
          <w:b/>
          <w:i/>
          <w:sz w:val="20"/>
          <w:szCs w:val="20"/>
          <w:lang w:eastAsia="zh-CN"/>
        </w:rPr>
        <w:t xml:space="preserve"> should be further evaluated and down-selected:</w:t>
      </w:r>
    </w:p>
    <w:p w14:paraId="2AE9585D" w14:textId="1A7929D9" w:rsidR="007D55D3" w:rsidRPr="000C1018" w:rsidRDefault="007D55D3" w:rsidP="007D55D3">
      <w:pPr>
        <w:pStyle w:val="a0"/>
        <w:numPr>
          <w:ilvl w:val="1"/>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Alt 1: Interlaced RB structure</w:t>
      </w:r>
      <w:r w:rsidR="00F55E38" w:rsidRPr="000C1018">
        <w:rPr>
          <w:rFonts w:ascii="Times New Roman" w:eastAsiaTheme="minorEastAsia" w:hAnsi="Times New Roman" w:cs="Times New Roman"/>
          <w:b/>
          <w:i/>
          <w:sz w:val="20"/>
          <w:szCs w:val="20"/>
          <w:lang w:eastAsia="zh-CN"/>
        </w:rPr>
        <w:t>, same as that in NR-U.</w:t>
      </w:r>
    </w:p>
    <w:p w14:paraId="1D7DD7C9" w14:textId="0C87927D" w:rsidR="007D55D3" w:rsidRPr="000C1018" w:rsidRDefault="007D55D3" w:rsidP="00C35018">
      <w:pPr>
        <w:pStyle w:val="a0"/>
        <w:numPr>
          <w:ilvl w:val="1"/>
          <w:numId w:val="25"/>
        </w:numPr>
        <w:spacing w:beforeLines="50" w:before="120" w:after="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Alt 2: Mixture structure, a resource pool is configured with two resource region</w:t>
      </w:r>
      <w:r w:rsidR="002D515E" w:rsidRPr="000C1018">
        <w:rPr>
          <w:rFonts w:ascii="Times New Roman" w:eastAsiaTheme="minorEastAsia" w:hAnsi="Times New Roman" w:cs="Times New Roman"/>
          <w:b/>
          <w:i/>
          <w:sz w:val="20"/>
          <w:szCs w:val="20"/>
          <w:lang w:eastAsia="zh-CN"/>
        </w:rPr>
        <w:t>s</w:t>
      </w:r>
      <w:r w:rsidR="005B3D1F" w:rsidRPr="000C1018">
        <w:rPr>
          <w:rFonts w:ascii="Times New Roman" w:eastAsiaTheme="minorEastAsia" w:hAnsi="Times New Roman" w:cs="Times New Roman"/>
          <w:b/>
          <w:i/>
          <w:sz w:val="20"/>
          <w:szCs w:val="20"/>
          <w:lang w:eastAsia="zh-CN"/>
        </w:rPr>
        <w:t>.</w:t>
      </w:r>
      <w:r w:rsidRPr="000C1018">
        <w:rPr>
          <w:rFonts w:ascii="Times New Roman" w:eastAsiaTheme="minorEastAsia" w:hAnsi="Times New Roman" w:cs="Times New Roman"/>
          <w:b/>
          <w:i/>
          <w:sz w:val="20"/>
          <w:szCs w:val="20"/>
          <w:lang w:eastAsia="zh-CN"/>
        </w:rPr>
        <w:t xml:space="preserve"> </w:t>
      </w:r>
      <w:r w:rsidR="005B3D1F" w:rsidRPr="000C1018">
        <w:rPr>
          <w:rFonts w:ascii="Times New Roman" w:eastAsiaTheme="minorEastAsia" w:hAnsi="Times New Roman" w:cs="Times New Roman"/>
          <w:b/>
          <w:i/>
          <w:sz w:val="20"/>
          <w:szCs w:val="20"/>
          <w:lang w:eastAsia="zh-CN"/>
        </w:rPr>
        <w:t>O</w:t>
      </w:r>
      <w:r w:rsidRPr="000C1018">
        <w:rPr>
          <w:rFonts w:ascii="Times New Roman" w:eastAsiaTheme="minorEastAsia" w:hAnsi="Times New Roman" w:cs="Times New Roman"/>
          <w:b/>
          <w:i/>
          <w:sz w:val="20"/>
          <w:szCs w:val="20"/>
          <w:lang w:eastAsia="zh-CN"/>
        </w:rPr>
        <w:t xml:space="preserve">ne is sub-channel based resource set which is located in the center of the channel bandwidth, </w:t>
      </w:r>
      <w:r w:rsidR="005B3D1F" w:rsidRPr="000C1018">
        <w:rPr>
          <w:rFonts w:ascii="Times New Roman" w:eastAsiaTheme="minorEastAsia" w:hAnsi="Times New Roman" w:cs="Times New Roman"/>
          <w:b/>
          <w:i/>
          <w:sz w:val="20"/>
          <w:szCs w:val="20"/>
          <w:lang w:eastAsia="zh-CN"/>
        </w:rPr>
        <w:t xml:space="preserve">and </w:t>
      </w:r>
      <w:r w:rsidRPr="000C1018">
        <w:rPr>
          <w:rFonts w:ascii="Times New Roman" w:eastAsiaTheme="minorEastAsia" w:hAnsi="Times New Roman" w:cs="Times New Roman"/>
          <w:b/>
          <w:i/>
          <w:sz w:val="20"/>
          <w:szCs w:val="20"/>
          <w:lang w:eastAsia="zh-CN"/>
        </w:rPr>
        <w:t>the other is two RB-based resource sets which are located into the two end of the sub-channel based resource set.</w:t>
      </w:r>
    </w:p>
    <w:p w14:paraId="0FC4FAD9" w14:textId="480B7A89" w:rsidR="00B17062" w:rsidRPr="000C1018" w:rsidRDefault="00BE37D4" w:rsidP="00A86FC7">
      <w:pPr>
        <w:pStyle w:val="a0"/>
        <w:numPr>
          <w:ilvl w:val="1"/>
          <w:numId w:val="19"/>
        </w:numPr>
        <w:rPr>
          <w:rFonts w:ascii="Times New Roman" w:eastAsiaTheme="minorEastAsia" w:hAnsi="Times New Roman" w:cs="Times New Roman"/>
          <w:sz w:val="20"/>
          <w:szCs w:val="20"/>
          <w:lang w:eastAsia="zh-CN"/>
        </w:rPr>
      </w:pPr>
      <w:r w:rsidRPr="00270BEC">
        <w:rPr>
          <w:rFonts w:ascii="Times New Roman" w:eastAsiaTheme="minorEastAsia" w:hAnsi="Times New Roman" w:cs="Times New Roman"/>
          <w:sz w:val="20"/>
          <w:szCs w:val="20"/>
          <w:lang w:eastAsia="zh-CN"/>
        </w:rPr>
        <w:t xml:space="preserve">For </w:t>
      </w:r>
      <w:r w:rsidR="00D73A42" w:rsidRPr="00270BEC">
        <w:rPr>
          <w:rFonts w:ascii="Times New Roman" w:eastAsiaTheme="minorEastAsia" w:hAnsi="Times New Roman" w:cs="Times New Roman"/>
          <w:sz w:val="20"/>
          <w:szCs w:val="20"/>
          <w:lang w:eastAsia="zh-CN"/>
        </w:rPr>
        <w:t>S</w:t>
      </w:r>
      <w:r w:rsidRPr="00270BEC">
        <w:rPr>
          <w:rFonts w:ascii="Times New Roman" w:eastAsiaTheme="minorEastAsia" w:hAnsi="Times New Roman" w:cs="Times New Roman"/>
          <w:sz w:val="20"/>
          <w:szCs w:val="20"/>
          <w:lang w:eastAsia="zh-CN"/>
        </w:rPr>
        <w:t>-SSB</w:t>
      </w:r>
      <w:r w:rsidR="00D73A42" w:rsidRPr="00270BEC">
        <w:rPr>
          <w:rFonts w:ascii="Times New Roman" w:eastAsiaTheme="minorEastAsia" w:hAnsi="Times New Roman" w:cs="Times New Roman"/>
          <w:sz w:val="20"/>
          <w:szCs w:val="20"/>
          <w:lang w:eastAsia="zh-CN"/>
        </w:rPr>
        <w:t xml:space="preserve"> transmission</w:t>
      </w:r>
      <w:r w:rsidR="00C35018" w:rsidRPr="00270BEC">
        <w:rPr>
          <w:rFonts w:ascii="Times New Roman" w:eastAsiaTheme="minorEastAsia" w:hAnsi="Times New Roman" w:cs="Times New Roman"/>
          <w:sz w:val="20"/>
          <w:szCs w:val="20"/>
          <w:lang w:eastAsia="zh-CN"/>
        </w:rPr>
        <w:t xml:space="preserve"> in unlicensed </w:t>
      </w:r>
      <w:r w:rsidR="005C004C" w:rsidRPr="00270BEC">
        <w:rPr>
          <w:rFonts w:ascii="Times New Roman" w:eastAsiaTheme="minorEastAsia" w:hAnsi="Times New Roman" w:cs="Times New Roman"/>
          <w:sz w:val="20"/>
          <w:szCs w:val="20"/>
          <w:lang w:eastAsia="zh-CN"/>
        </w:rPr>
        <w:t>spectrum</w:t>
      </w:r>
      <w:r w:rsidR="00D73A42" w:rsidRPr="00270BEC">
        <w:rPr>
          <w:rFonts w:ascii="Times New Roman" w:eastAsiaTheme="minorEastAsia" w:hAnsi="Times New Roman" w:cs="Times New Roman"/>
          <w:sz w:val="20"/>
          <w:szCs w:val="20"/>
          <w:lang w:eastAsia="zh-CN"/>
        </w:rPr>
        <w:t xml:space="preserve">, since there is no FDM multiplexing between different UEs, the IBE impacts should not </w:t>
      </w:r>
      <w:r w:rsidR="00560737" w:rsidRPr="00270BEC">
        <w:rPr>
          <w:rFonts w:ascii="Times New Roman" w:eastAsiaTheme="minorEastAsia" w:hAnsi="Times New Roman" w:cs="Times New Roman"/>
          <w:sz w:val="20"/>
          <w:szCs w:val="20"/>
          <w:lang w:eastAsia="zh-CN"/>
        </w:rPr>
        <w:t xml:space="preserve">be </w:t>
      </w:r>
      <w:r w:rsidR="00D73A42" w:rsidRPr="000C1018">
        <w:rPr>
          <w:rFonts w:ascii="Times New Roman" w:eastAsiaTheme="minorEastAsia" w:hAnsi="Times New Roman" w:cs="Times New Roman"/>
          <w:sz w:val="20"/>
          <w:szCs w:val="20"/>
          <w:lang w:eastAsia="zh-CN"/>
        </w:rPr>
        <w:t xml:space="preserve">considered in its physical channel structure design. </w:t>
      </w:r>
      <w:r w:rsidR="00613273" w:rsidRPr="000C1018">
        <w:rPr>
          <w:rFonts w:ascii="Times New Roman" w:eastAsiaTheme="minorEastAsia" w:hAnsi="Times New Roman" w:cs="Times New Roman"/>
          <w:sz w:val="20"/>
          <w:szCs w:val="20"/>
          <w:lang w:eastAsia="zh-CN"/>
        </w:rPr>
        <w:t>Generally, there are two alternat</w:t>
      </w:r>
      <w:r w:rsidR="00101DA0" w:rsidRPr="000C1018">
        <w:rPr>
          <w:rFonts w:ascii="Times New Roman" w:eastAsiaTheme="minorEastAsia" w:hAnsi="Times New Roman" w:cs="Times New Roman"/>
          <w:sz w:val="20"/>
          <w:szCs w:val="20"/>
          <w:lang w:eastAsia="zh-CN"/>
        </w:rPr>
        <w:t>ive</w:t>
      </w:r>
      <w:r w:rsidR="00613273" w:rsidRPr="000C1018">
        <w:rPr>
          <w:rFonts w:ascii="Times New Roman" w:eastAsiaTheme="minorEastAsia" w:hAnsi="Times New Roman" w:cs="Times New Roman"/>
          <w:sz w:val="20"/>
          <w:szCs w:val="20"/>
          <w:lang w:eastAsia="zh-CN"/>
        </w:rPr>
        <w:t xml:space="preserve"> channel structure</w:t>
      </w:r>
      <w:r w:rsidR="002D515E" w:rsidRPr="000C1018">
        <w:rPr>
          <w:rFonts w:ascii="Times New Roman" w:eastAsiaTheme="minorEastAsia" w:hAnsi="Times New Roman" w:cs="Times New Roman"/>
          <w:sz w:val="20"/>
          <w:szCs w:val="20"/>
          <w:lang w:eastAsia="zh-CN"/>
        </w:rPr>
        <w:t>s</w:t>
      </w:r>
      <w:r w:rsidR="00613273" w:rsidRPr="000C1018">
        <w:rPr>
          <w:rFonts w:ascii="Times New Roman" w:eastAsiaTheme="minorEastAsia" w:hAnsi="Times New Roman" w:cs="Times New Roman"/>
          <w:sz w:val="20"/>
          <w:szCs w:val="20"/>
          <w:lang w:eastAsia="zh-CN"/>
        </w:rPr>
        <w:t xml:space="preserve"> for S-SSB</w:t>
      </w:r>
      <w:r w:rsidR="00C35018" w:rsidRPr="000C1018">
        <w:rPr>
          <w:rFonts w:ascii="Times New Roman" w:eastAsiaTheme="minorEastAsia" w:hAnsi="Times New Roman" w:cs="Times New Roman"/>
          <w:sz w:val="20"/>
          <w:szCs w:val="20"/>
          <w:lang w:eastAsia="zh-CN"/>
        </w:rPr>
        <w:t xml:space="preserve"> to meet the OCB requirement</w:t>
      </w:r>
      <w:r w:rsidR="00613273" w:rsidRPr="000C1018">
        <w:rPr>
          <w:rFonts w:ascii="Times New Roman" w:eastAsiaTheme="minorEastAsia" w:hAnsi="Times New Roman" w:cs="Times New Roman"/>
          <w:sz w:val="20"/>
          <w:szCs w:val="20"/>
          <w:lang w:eastAsia="zh-CN"/>
        </w:rPr>
        <w:t xml:space="preserve">, as illustrated in Figure </w:t>
      </w:r>
      <w:r w:rsidR="00692C54" w:rsidRPr="000C1018">
        <w:rPr>
          <w:rFonts w:ascii="Times New Roman" w:eastAsiaTheme="minorEastAsia" w:hAnsi="Times New Roman" w:cs="Times New Roman"/>
          <w:sz w:val="20"/>
          <w:szCs w:val="20"/>
          <w:lang w:eastAsia="zh-CN"/>
        </w:rPr>
        <w:t xml:space="preserve">3. </w:t>
      </w:r>
      <w:r w:rsidR="00C35018" w:rsidRPr="000C1018">
        <w:rPr>
          <w:rFonts w:ascii="Times New Roman" w:eastAsiaTheme="minorEastAsia" w:hAnsi="Times New Roman" w:cs="Times New Roman"/>
          <w:sz w:val="20"/>
          <w:szCs w:val="20"/>
          <w:lang w:eastAsia="zh-CN"/>
        </w:rPr>
        <w:t xml:space="preserve">One is the interlaced RB structure, </w:t>
      </w:r>
      <w:r w:rsidR="00480FC1" w:rsidRPr="000C1018">
        <w:rPr>
          <w:rFonts w:ascii="Times New Roman" w:eastAsiaTheme="minorEastAsia" w:hAnsi="Times New Roman" w:cs="Times New Roman"/>
          <w:sz w:val="20"/>
          <w:szCs w:val="20"/>
          <w:lang w:eastAsia="zh-CN"/>
        </w:rPr>
        <w:t xml:space="preserve">and </w:t>
      </w:r>
      <w:r w:rsidR="00C35018" w:rsidRPr="000C1018">
        <w:rPr>
          <w:rFonts w:ascii="Times New Roman" w:eastAsiaTheme="minorEastAsia" w:hAnsi="Times New Roman" w:cs="Times New Roman"/>
          <w:sz w:val="20"/>
          <w:szCs w:val="20"/>
          <w:lang w:eastAsia="zh-CN"/>
        </w:rPr>
        <w:t xml:space="preserve">the other is the frequency repetition structure. The latter one can provide more reliable S-SSB performance, and reuse most of design aspects in R16/R17 NR </w:t>
      </w:r>
      <w:proofErr w:type="spellStart"/>
      <w:r w:rsidR="00C35018" w:rsidRPr="000C1018">
        <w:rPr>
          <w:rFonts w:ascii="Times New Roman" w:eastAsiaTheme="minorEastAsia" w:hAnsi="Times New Roman" w:cs="Times New Roman"/>
          <w:sz w:val="20"/>
          <w:szCs w:val="20"/>
          <w:lang w:eastAsia="zh-CN"/>
        </w:rPr>
        <w:t>sidelink</w:t>
      </w:r>
      <w:proofErr w:type="spellEnd"/>
      <w:r w:rsidR="00C35018" w:rsidRPr="000C1018">
        <w:rPr>
          <w:rFonts w:ascii="Times New Roman" w:eastAsiaTheme="minorEastAsia" w:hAnsi="Times New Roman" w:cs="Times New Roman"/>
          <w:sz w:val="20"/>
          <w:szCs w:val="20"/>
          <w:lang w:eastAsia="zh-CN"/>
        </w:rPr>
        <w:t xml:space="preserve">. Therefore, it is preferred to use the frequency repetition structure for S-SSB transmission. </w:t>
      </w:r>
    </w:p>
    <w:p w14:paraId="0F339645" w14:textId="52F53CC3" w:rsidR="00D81A71" w:rsidRPr="000C1018" w:rsidRDefault="00C35018" w:rsidP="00C35018">
      <w:pPr>
        <w:pStyle w:val="a0"/>
        <w:numPr>
          <w:ilvl w:val="1"/>
          <w:numId w:val="19"/>
        </w:numPr>
        <w:jc w:val="center"/>
        <w:rPr>
          <w:rFonts w:ascii="Times New Roman" w:eastAsiaTheme="minorEastAsia" w:hAnsi="Times New Roman" w:cs="Times New Roman"/>
          <w:sz w:val="20"/>
          <w:szCs w:val="20"/>
          <w:lang w:eastAsia="zh-CN"/>
        </w:rPr>
      </w:pPr>
      <w:r w:rsidRPr="000C1018">
        <w:rPr>
          <w:noProof/>
          <w:sz w:val="20"/>
          <w:szCs w:val="20"/>
          <w:lang w:eastAsia="zh-CN"/>
        </w:rPr>
        <w:drawing>
          <wp:inline distT="0" distB="0" distL="0" distR="0" wp14:anchorId="3A8D60AC" wp14:editId="73CDE308">
            <wp:extent cx="4203482" cy="2834640"/>
            <wp:effectExtent l="0" t="0" r="698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0218" cy="2859413"/>
                    </a:xfrm>
                    <a:prstGeom prst="rect">
                      <a:avLst/>
                    </a:prstGeom>
                  </pic:spPr>
                </pic:pic>
              </a:graphicData>
            </a:graphic>
          </wp:inline>
        </w:drawing>
      </w:r>
    </w:p>
    <w:p w14:paraId="16CBFA55" w14:textId="1A6E1105" w:rsidR="00C35018" w:rsidRPr="00270BEC" w:rsidRDefault="00C35018" w:rsidP="00C35018">
      <w:pPr>
        <w:pStyle w:val="a0"/>
        <w:numPr>
          <w:ilvl w:val="1"/>
          <w:numId w:val="19"/>
        </w:numPr>
        <w:jc w:val="center"/>
        <w:rPr>
          <w:rFonts w:ascii="Times New Roman" w:eastAsiaTheme="minorEastAsia" w:hAnsi="Times New Roman" w:cs="Times New Roman"/>
          <w:sz w:val="20"/>
          <w:szCs w:val="20"/>
          <w:lang w:eastAsia="zh-CN"/>
        </w:rPr>
      </w:pPr>
      <w:r w:rsidRPr="00270BEC">
        <w:rPr>
          <w:rFonts w:ascii="Times New Roman" w:eastAsiaTheme="minorEastAsia" w:hAnsi="Times New Roman" w:cs="Times New Roman"/>
          <w:sz w:val="20"/>
          <w:szCs w:val="20"/>
          <w:lang w:eastAsia="zh-CN"/>
        </w:rPr>
        <w:t>Figure 3: Alternative S-SSB structure</w:t>
      </w:r>
      <w:r w:rsidR="0003369F" w:rsidRPr="00270BEC">
        <w:rPr>
          <w:rFonts w:ascii="Times New Roman" w:eastAsiaTheme="minorEastAsia" w:hAnsi="Times New Roman" w:cs="Times New Roman"/>
          <w:sz w:val="20"/>
          <w:szCs w:val="20"/>
          <w:lang w:eastAsia="zh-CN"/>
        </w:rPr>
        <w:t>s</w:t>
      </w:r>
      <w:r w:rsidRPr="00270BEC">
        <w:rPr>
          <w:rFonts w:ascii="Times New Roman" w:eastAsiaTheme="minorEastAsia" w:hAnsi="Times New Roman" w:cs="Times New Roman"/>
          <w:sz w:val="20"/>
          <w:szCs w:val="20"/>
          <w:lang w:eastAsia="zh-CN"/>
        </w:rPr>
        <w:t xml:space="preserve"> of SL-U</w:t>
      </w:r>
    </w:p>
    <w:p w14:paraId="65C2BE5C" w14:textId="16F9EAAC" w:rsidR="00692C54" w:rsidRPr="000C1018" w:rsidRDefault="00C35018" w:rsidP="00C35018">
      <w:pPr>
        <w:pStyle w:val="a0"/>
        <w:numPr>
          <w:ilvl w:val="1"/>
          <w:numId w:val="19"/>
        </w:numPr>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P</w:t>
      </w:r>
      <w:r w:rsidRPr="000C1018">
        <w:rPr>
          <w:rFonts w:ascii="Times New Roman" w:eastAsiaTheme="minorEastAsia" w:hAnsi="Times New Roman" w:cs="Times New Roman"/>
          <w:b/>
          <w:i/>
          <w:sz w:val="20"/>
          <w:szCs w:val="20"/>
          <w:lang w:eastAsia="zh-CN"/>
        </w:rPr>
        <w:t xml:space="preserve">roposal 3: For S-SSB channel structure, if OCB requirement is required, the frequency repetition structure is preferred. </w:t>
      </w:r>
    </w:p>
    <w:p w14:paraId="418E531F" w14:textId="28DA3A3A" w:rsidR="00E5099A" w:rsidRDefault="00E5099A" w:rsidP="00E5099A">
      <w:pPr>
        <w:pStyle w:val="2"/>
        <w:ind w:left="576"/>
        <w:rPr>
          <w:rFonts w:eastAsiaTheme="minorEastAsia"/>
          <w:lang w:val="en-US"/>
        </w:rPr>
      </w:pPr>
      <w:r>
        <w:rPr>
          <w:rFonts w:eastAsiaTheme="minorEastAsia"/>
          <w:lang w:val="en-US"/>
        </w:rPr>
        <w:lastRenderedPageBreak/>
        <w:t>Time-domain structure</w:t>
      </w:r>
    </w:p>
    <w:p w14:paraId="50191673" w14:textId="77777777" w:rsidR="009351CE" w:rsidRPr="000C1018" w:rsidRDefault="009351CE" w:rsidP="009351CE">
      <w:pPr>
        <w:pStyle w:val="a0"/>
        <w:numPr>
          <w:ilvl w:val="1"/>
          <w:numId w:val="19"/>
        </w:numPr>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According to the WID scope of SL-</w:t>
      </w:r>
      <w:proofErr w:type="spellStart"/>
      <w:proofErr w:type="gramStart"/>
      <w:r w:rsidRPr="000C1018">
        <w:rPr>
          <w:rFonts w:ascii="Times New Roman" w:eastAsiaTheme="minorEastAsia" w:hAnsi="Times New Roman" w:cs="Times New Roman"/>
          <w:sz w:val="20"/>
          <w:szCs w:val="20"/>
          <w:lang w:eastAsia="zh-CN"/>
        </w:rPr>
        <w:t>evo</w:t>
      </w:r>
      <w:proofErr w:type="spellEnd"/>
      <w:r w:rsidRPr="000C1018">
        <w:rPr>
          <w:rFonts w:ascii="Times New Roman" w:eastAsiaTheme="minorEastAsia" w:hAnsi="Times New Roman" w:cs="Times New Roman"/>
          <w:sz w:val="20"/>
          <w:szCs w:val="20"/>
          <w:lang w:eastAsia="zh-CN"/>
        </w:rPr>
        <w:t>[</w:t>
      </w:r>
      <w:proofErr w:type="gramEnd"/>
      <w:r w:rsidRPr="000C1018">
        <w:rPr>
          <w:rFonts w:ascii="Times New Roman" w:eastAsiaTheme="minorEastAsia" w:hAnsi="Times New Roman" w:cs="Times New Roman"/>
          <w:sz w:val="20"/>
          <w:szCs w:val="20"/>
          <w:lang w:eastAsia="zh-CN"/>
        </w:rPr>
        <w:t xml:space="preserve">1], there is no specific enhancements for existing NR SL feature in SL-U objectives. </w:t>
      </w:r>
    </w:p>
    <w:tbl>
      <w:tblPr>
        <w:tblStyle w:val="af5"/>
        <w:tblW w:w="0" w:type="auto"/>
        <w:tblLook w:val="04A0" w:firstRow="1" w:lastRow="0" w:firstColumn="1" w:lastColumn="0" w:noHBand="0" w:noVBand="1"/>
      </w:tblPr>
      <w:tblGrid>
        <w:gridCol w:w="9854"/>
      </w:tblGrid>
      <w:tr w:rsidR="009351CE" w:rsidRPr="000C1018" w14:paraId="1BD2F007" w14:textId="77777777" w:rsidTr="009351CE">
        <w:tc>
          <w:tcPr>
            <w:tcW w:w="9854" w:type="dxa"/>
          </w:tcPr>
          <w:p w14:paraId="3FBB9F16" w14:textId="5B8A9DC9" w:rsidR="009351CE" w:rsidRPr="000C1018" w:rsidRDefault="009351CE" w:rsidP="009351CE">
            <w:pPr>
              <w:numPr>
                <w:ilvl w:val="0"/>
                <w:numId w:val="19"/>
              </w:numPr>
              <w:overflowPunct w:val="0"/>
              <w:autoSpaceDE w:val="0"/>
              <w:autoSpaceDN w:val="0"/>
              <w:adjustRightInd w:val="0"/>
              <w:spacing w:before="60" w:after="60"/>
              <w:textAlignment w:val="baseline"/>
              <w:rPr>
                <w:lang w:eastAsia="ko-KR"/>
              </w:rPr>
            </w:pPr>
            <w:r w:rsidRPr="000C1018">
              <w:rPr>
                <w:lang w:eastAsia="ko-KR"/>
              </w:rPr>
              <w:t>No specific enhancements for existing NR SL feature</w:t>
            </w:r>
          </w:p>
        </w:tc>
      </w:tr>
    </w:tbl>
    <w:p w14:paraId="7D25AA8A" w14:textId="3359A048" w:rsidR="009351CE" w:rsidRPr="000C1018" w:rsidRDefault="009351CE" w:rsidP="009351CE">
      <w:pPr>
        <w:pStyle w:val="a0"/>
        <w:spacing w:beforeLines="100" w:before="24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Therefore</w:t>
      </w:r>
      <w:r w:rsidR="00BF1B09" w:rsidRPr="000C1018">
        <w:rPr>
          <w:rFonts w:ascii="Times New Roman" w:eastAsiaTheme="minorEastAsia" w:hAnsi="Times New Roman" w:cs="Times New Roman"/>
          <w:sz w:val="20"/>
          <w:szCs w:val="20"/>
          <w:lang w:eastAsia="zh-CN"/>
        </w:rPr>
        <w:t>,</w:t>
      </w:r>
      <w:r w:rsidRPr="000C1018">
        <w:rPr>
          <w:rFonts w:ascii="Times New Roman" w:eastAsiaTheme="minorEastAsia" w:hAnsi="Times New Roman" w:cs="Times New Roman"/>
          <w:sz w:val="20"/>
          <w:szCs w:val="20"/>
          <w:lang w:eastAsia="zh-CN"/>
        </w:rPr>
        <w:t xml:space="preserve"> the slot structure of R16/R17 NR </w:t>
      </w:r>
      <w:proofErr w:type="spellStart"/>
      <w:r w:rsidRPr="000C1018">
        <w:rPr>
          <w:rFonts w:ascii="Times New Roman" w:eastAsiaTheme="minorEastAsia" w:hAnsi="Times New Roman" w:cs="Times New Roman"/>
          <w:sz w:val="20"/>
          <w:szCs w:val="20"/>
          <w:lang w:eastAsia="zh-CN"/>
        </w:rPr>
        <w:t>sidelink</w:t>
      </w:r>
      <w:proofErr w:type="spellEnd"/>
      <w:r w:rsidRPr="000C1018">
        <w:rPr>
          <w:rFonts w:ascii="Times New Roman" w:eastAsiaTheme="minorEastAsia" w:hAnsi="Times New Roman" w:cs="Times New Roman"/>
          <w:sz w:val="20"/>
          <w:szCs w:val="20"/>
          <w:lang w:eastAsia="zh-CN"/>
        </w:rPr>
        <w:t xml:space="preserve"> should be reused, i.e. AGC</w:t>
      </w:r>
      <w:r w:rsidR="00BF1B09" w:rsidRPr="000C1018">
        <w:rPr>
          <w:rFonts w:ascii="Times New Roman" w:eastAsiaTheme="minorEastAsia" w:hAnsi="Times New Roman" w:cs="Times New Roman"/>
          <w:sz w:val="20"/>
          <w:szCs w:val="20"/>
          <w:lang w:eastAsia="zh-CN"/>
        </w:rPr>
        <w:t xml:space="preserve">, DMRS pattern, GP symbol. Mini-slot design should not be introduced in R18 SL-U. </w:t>
      </w:r>
    </w:p>
    <w:p w14:paraId="735B6FE0" w14:textId="06390A05" w:rsidR="00BF1B09" w:rsidRPr="000C1018" w:rsidRDefault="00BF1B09" w:rsidP="00BF1B09">
      <w:pPr>
        <w:pStyle w:val="a0"/>
        <w:numPr>
          <w:ilvl w:val="1"/>
          <w:numId w:val="19"/>
        </w:numPr>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Proposal 4: The slot structure of R16/R17 NR </w:t>
      </w:r>
      <w:proofErr w:type="spellStart"/>
      <w:r w:rsidRPr="000C1018">
        <w:rPr>
          <w:rFonts w:ascii="Times New Roman" w:eastAsiaTheme="minorEastAsia" w:hAnsi="Times New Roman" w:cs="Times New Roman"/>
          <w:b/>
          <w:i/>
          <w:sz w:val="20"/>
          <w:szCs w:val="20"/>
          <w:lang w:eastAsia="zh-CN"/>
        </w:rPr>
        <w:t>sidelink</w:t>
      </w:r>
      <w:proofErr w:type="spellEnd"/>
      <w:r w:rsidRPr="000C1018">
        <w:rPr>
          <w:rFonts w:ascii="Times New Roman" w:eastAsiaTheme="minorEastAsia" w:hAnsi="Times New Roman" w:cs="Times New Roman"/>
          <w:b/>
          <w:i/>
          <w:sz w:val="20"/>
          <w:szCs w:val="20"/>
          <w:lang w:eastAsia="zh-CN"/>
        </w:rPr>
        <w:t xml:space="preserve"> should be reused, i.e. AGC, DMRS pattern, GP symbol. And mini-slot structure should not be introduced in R18 SL-U</w:t>
      </w:r>
      <w:r w:rsidR="001643BF" w:rsidRPr="000C1018">
        <w:rPr>
          <w:rFonts w:ascii="Times New Roman" w:eastAsiaTheme="minorEastAsia" w:hAnsi="Times New Roman" w:cs="Times New Roman"/>
          <w:b/>
          <w:i/>
          <w:sz w:val="20"/>
          <w:szCs w:val="20"/>
          <w:lang w:eastAsia="zh-CN"/>
        </w:rPr>
        <w:t>, which is out of scope of the WID.</w:t>
      </w:r>
      <w:r w:rsidRPr="000C1018">
        <w:rPr>
          <w:rFonts w:ascii="Times New Roman" w:eastAsiaTheme="minorEastAsia" w:hAnsi="Times New Roman" w:cs="Times New Roman"/>
          <w:b/>
          <w:i/>
          <w:sz w:val="20"/>
          <w:szCs w:val="20"/>
          <w:lang w:eastAsia="zh-CN"/>
        </w:rPr>
        <w:t xml:space="preserve"> </w:t>
      </w:r>
    </w:p>
    <w:p w14:paraId="1066C306" w14:textId="07A1E088" w:rsidR="00BF1B09" w:rsidRPr="000C1018" w:rsidRDefault="001643BF" w:rsidP="009351CE">
      <w:pPr>
        <w:pStyle w:val="a0"/>
        <w:spacing w:beforeLines="100" w:before="24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Regarding the issues of uncertain gap between LBT success time and transmission resource</w:t>
      </w:r>
      <w:r w:rsidR="0003369F" w:rsidRPr="000C1018">
        <w:rPr>
          <w:rFonts w:ascii="Times New Roman" w:eastAsiaTheme="minorEastAsia" w:hAnsi="Times New Roman" w:cs="Times New Roman"/>
          <w:sz w:val="20"/>
          <w:szCs w:val="20"/>
          <w:lang w:eastAsia="zh-CN"/>
        </w:rPr>
        <w:t>s</w:t>
      </w:r>
      <w:r w:rsidRPr="000C1018">
        <w:rPr>
          <w:rFonts w:ascii="Times New Roman" w:eastAsiaTheme="minorEastAsia" w:hAnsi="Times New Roman" w:cs="Times New Roman"/>
          <w:sz w:val="20"/>
          <w:szCs w:val="20"/>
          <w:lang w:eastAsia="zh-CN"/>
        </w:rPr>
        <w:t xml:space="preserve">, one potential method is to introduce </w:t>
      </w:r>
      <w:r w:rsidR="00B50AAE">
        <w:rPr>
          <w:rFonts w:ascii="Times New Roman" w:eastAsiaTheme="minorEastAsia" w:hAnsi="Times New Roman" w:cs="Times New Roman"/>
          <w:sz w:val="20"/>
          <w:szCs w:val="20"/>
          <w:lang w:eastAsia="zh-CN"/>
        </w:rPr>
        <w:t xml:space="preserve">a channel occupancy extension </w:t>
      </w:r>
      <w:r w:rsidRPr="000C1018">
        <w:rPr>
          <w:rFonts w:ascii="Times New Roman" w:eastAsiaTheme="minorEastAsia" w:hAnsi="Times New Roman" w:cs="Times New Roman"/>
          <w:sz w:val="20"/>
          <w:szCs w:val="20"/>
          <w:lang w:eastAsia="zh-CN"/>
        </w:rPr>
        <w:t>mechanism before the AGC symbol</w:t>
      </w:r>
      <w:r w:rsidR="00B50AAE">
        <w:rPr>
          <w:rFonts w:ascii="Times New Roman" w:eastAsiaTheme="minorEastAsia" w:hAnsi="Times New Roman" w:cs="Times New Roman"/>
          <w:sz w:val="20"/>
          <w:szCs w:val="20"/>
          <w:lang w:eastAsia="zh-CN"/>
        </w:rPr>
        <w:t xml:space="preserve"> which is similar as CPE in NR-U</w:t>
      </w:r>
      <w:r w:rsidRPr="000C1018">
        <w:rPr>
          <w:rFonts w:ascii="Times New Roman" w:eastAsiaTheme="minorEastAsia" w:hAnsi="Times New Roman" w:cs="Times New Roman"/>
          <w:sz w:val="20"/>
          <w:szCs w:val="20"/>
          <w:lang w:eastAsia="zh-CN"/>
        </w:rPr>
        <w:t xml:space="preserve">, as shown in Figure 4. </w:t>
      </w:r>
      <w:r w:rsidR="000C1018">
        <w:rPr>
          <w:rFonts w:ascii="Times New Roman" w:eastAsiaTheme="minorEastAsia" w:hAnsi="Times New Roman" w:cs="Times New Roman"/>
          <w:sz w:val="20"/>
          <w:szCs w:val="20"/>
          <w:lang w:eastAsia="zh-CN"/>
        </w:rPr>
        <w:t xml:space="preserve">The </w:t>
      </w:r>
      <w:r w:rsidR="00B50AAE">
        <w:rPr>
          <w:rFonts w:ascii="Times New Roman" w:eastAsiaTheme="minorEastAsia" w:hAnsi="Times New Roman" w:cs="Times New Roman"/>
          <w:sz w:val="20"/>
          <w:szCs w:val="20"/>
          <w:lang w:eastAsia="zh-CN"/>
        </w:rPr>
        <w:t>duration of channel occupancy extension</w:t>
      </w:r>
      <w:r w:rsidR="000C1018">
        <w:rPr>
          <w:rFonts w:ascii="Times New Roman" w:eastAsiaTheme="minorEastAsia" w:hAnsi="Times New Roman" w:cs="Times New Roman"/>
          <w:sz w:val="20"/>
          <w:szCs w:val="20"/>
          <w:lang w:eastAsia="zh-CN"/>
        </w:rPr>
        <w:t xml:space="preserve"> can be larger than one OFDM symbol. </w:t>
      </w:r>
      <w:r w:rsidRPr="000C1018">
        <w:rPr>
          <w:rFonts w:ascii="Times New Roman" w:eastAsiaTheme="minorEastAsia" w:hAnsi="Times New Roman" w:cs="Times New Roman"/>
          <w:sz w:val="20"/>
          <w:szCs w:val="20"/>
          <w:lang w:eastAsia="zh-CN"/>
        </w:rPr>
        <w:t xml:space="preserve">However, the maximum duration </w:t>
      </w:r>
      <w:r w:rsidR="00B50AAE">
        <w:rPr>
          <w:rFonts w:ascii="Times New Roman" w:eastAsiaTheme="minorEastAsia" w:hAnsi="Times New Roman" w:cs="Times New Roman"/>
          <w:sz w:val="20"/>
          <w:szCs w:val="20"/>
          <w:lang w:eastAsia="zh-CN"/>
        </w:rPr>
        <w:t>of channel occupancy extension</w:t>
      </w:r>
      <w:r w:rsidR="00B50AAE" w:rsidRPr="000C1018">
        <w:rPr>
          <w:rFonts w:ascii="Times New Roman" w:eastAsiaTheme="minorEastAsia" w:hAnsi="Times New Roman" w:cs="Times New Roman"/>
          <w:sz w:val="20"/>
          <w:szCs w:val="20"/>
          <w:lang w:eastAsia="zh-CN"/>
        </w:rPr>
        <w:t xml:space="preserve"> </w:t>
      </w:r>
      <w:r w:rsidRPr="000C1018">
        <w:rPr>
          <w:rFonts w:ascii="Times New Roman" w:eastAsiaTheme="minorEastAsia" w:hAnsi="Times New Roman" w:cs="Times New Roman"/>
          <w:sz w:val="20"/>
          <w:szCs w:val="20"/>
          <w:lang w:eastAsia="zh-CN"/>
        </w:rPr>
        <w:t xml:space="preserve">should be carefully studied. If the maximum duration is too large, it will lead to unfairness to other RAT access and insufficient resource usage. If the maximum duration is too short, it will increase the LBT failure of SL-U channel access. </w:t>
      </w:r>
      <w:r w:rsidR="0014448C" w:rsidRPr="000C1018">
        <w:rPr>
          <w:rFonts w:ascii="Times New Roman" w:eastAsiaTheme="minorEastAsia" w:hAnsi="Times New Roman" w:cs="Times New Roman"/>
          <w:sz w:val="20"/>
          <w:szCs w:val="20"/>
          <w:lang w:eastAsia="zh-CN"/>
        </w:rPr>
        <w:t xml:space="preserve">The duration </w:t>
      </w:r>
      <w:r w:rsidR="00B50AAE">
        <w:rPr>
          <w:rFonts w:ascii="Times New Roman" w:eastAsiaTheme="minorEastAsia" w:hAnsi="Times New Roman" w:cs="Times New Roman"/>
          <w:sz w:val="20"/>
          <w:szCs w:val="20"/>
          <w:lang w:eastAsia="zh-CN"/>
        </w:rPr>
        <w:t>of channel occupancy extension</w:t>
      </w:r>
      <w:r w:rsidR="00B50AAE" w:rsidRPr="000C1018">
        <w:rPr>
          <w:rFonts w:ascii="Times New Roman" w:eastAsiaTheme="minorEastAsia" w:hAnsi="Times New Roman" w:cs="Times New Roman"/>
          <w:sz w:val="20"/>
          <w:szCs w:val="20"/>
          <w:lang w:eastAsia="zh-CN"/>
        </w:rPr>
        <w:t xml:space="preserve"> </w:t>
      </w:r>
      <w:r w:rsidR="0014448C" w:rsidRPr="000C1018">
        <w:rPr>
          <w:rFonts w:ascii="Times New Roman" w:eastAsiaTheme="minorEastAsia" w:hAnsi="Times New Roman" w:cs="Times New Roman"/>
          <w:sz w:val="20"/>
          <w:szCs w:val="20"/>
          <w:lang w:eastAsia="zh-CN"/>
        </w:rPr>
        <w:t>could be associated with the priority level of TB to be transmitted or CAPC.</w:t>
      </w:r>
    </w:p>
    <w:p w14:paraId="5BCB95BF" w14:textId="33EBD915" w:rsidR="009351CE" w:rsidRPr="000C1018" w:rsidRDefault="00B50AAE" w:rsidP="00B50AAE">
      <w:pPr>
        <w:pStyle w:val="a0"/>
        <w:numPr>
          <w:ilvl w:val="1"/>
          <w:numId w:val="19"/>
        </w:numPr>
        <w:jc w:val="center"/>
        <w:rPr>
          <w:rFonts w:ascii="Times New Roman" w:eastAsiaTheme="minorEastAsia" w:hAnsi="Times New Roman" w:cs="Times New Roman"/>
          <w:sz w:val="20"/>
          <w:szCs w:val="20"/>
          <w:lang w:eastAsia="zh-CN"/>
        </w:rPr>
      </w:pPr>
      <w:r w:rsidRPr="00B50AAE">
        <w:rPr>
          <w:rFonts w:ascii="Times New Roman" w:eastAsiaTheme="minorEastAsia" w:hAnsi="Times New Roman" w:cs="Times New Roman"/>
          <w:noProof/>
          <w:sz w:val="20"/>
          <w:szCs w:val="20"/>
          <w:lang w:eastAsia="zh-CN"/>
        </w:rPr>
        <w:drawing>
          <wp:inline distT="0" distB="0" distL="0" distR="0" wp14:anchorId="25FEE8AA" wp14:editId="55DA5496">
            <wp:extent cx="3002280" cy="1705242"/>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12241" cy="1710900"/>
                    </a:xfrm>
                    <a:prstGeom prst="rect">
                      <a:avLst/>
                    </a:prstGeom>
                  </pic:spPr>
                </pic:pic>
              </a:graphicData>
            </a:graphic>
          </wp:inline>
        </w:drawing>
      </w:r>
      <w:r w:rsidRPr="00B50AAE">
        <w:rPr>
          <w:rFonts w:ascii="Times New Roman" w:eastAsiaTheme="minorEastAsia" w:hAnsi="Times New Roman" w:cs="Times New Roman"/>
          <w:noProof/>
          <w:sz w:val="20"/>
          <w:szCs w:val="20"/>
          <w:lang w:eastAsia="zh-CN"/>
        </w:rPr>
        <w:t xml:space="preserve"> </w:t>
      </w:r>
    </w:p>
    <w:p w14:paraId="19DEE600" w14:textId="0B8FA3AB" w:rsidR="0014448C" w:rsidRPr="000C1018" w:rsidRDefault="0014448C" w:rsidP="0014448C">
      <w:pPr>
        <w:pStyle w:val="a0"/>
        <w:numPr>
          <w:ilvl w:val="1"/>
          <w:numId w:val="19"/>
        </w:numPr>
        <w:jc w:val="center"/>
        <w:rPr>
          <w:rFonts w:ascii="Times New Roman" w:eastAsiaTheme="minorEastAsia" w:hAnsi="Times New Roman" w:cs="Times New Roman"/>
          <w:sz w:val="20"/>
          <w:szCs w:val="20"/>
          <w:lang w:eastAsia="zh-CN"/>
        </w:rPr>
      </w:pPr>
      <w:r w:rsidRPr="00270BEC">
        <w:rPr>
          <w:rFonts w:ascii="Times New Roman" w:eastAsiaTheme="minorEastAsia" w:hAnsi="Times New Roman" w:cs="Times New Roman"/>
          <w:sz w:val="20"/>
          <w:szCs w:val="20"/>
          <w:lang w:eastAsia="zh-CN"/>
        </w:rPr>
        <w:t xml:space="preserve">Figure </w:t>
      </w:r>
      <w:r w:rsidR="0003369F" w:rsidRPr="00270BEC">
        <w:rPr>
          <w:rFonts w:ascii="Times New Roman" w:eastAsiaTheme="minorEastAsia" w:hAnsi="Times New Roman" w:cs="Times New Roman"/>
          <w:sz w:val="20"/>
          <w:szCs w:val="20"/>
          <w:lang w:eastAsia="zh-CN"/>
        </w:rPr>
        <w:t>4</w:t>
      </w:r>
      <w:r w:rsidRPr="00270BEC">
        <w:rPr>
          <w:rFonts w:ascii="Times New Roman" w:eastAsiaTheme="minorEastAsia" w:hAnsi="Times New Roman" w:cs="Times New Roman"/>
          <w:sz w:val="20"/>
          <w:szCs w:val="20"/>
          <w:lang w:eastAsia="zh-CN"/>
        </w:rPr>
        <w:t>: CPE for SL-U channel access</w:t>
      </w:r>
    </w:p>
    <w:p w14:paraId="3612E335" w14:textId="4FE50A4B" w:rsidR="0014448C" w:rsidRPr="000C1018" w:rsidRDefault="0014448C" w:rsidP="0014448C">
      <w:pPr>
        <w:pStyle w:val="a0"/>
        <w:numPr>
          <w:ilvl w:val="1"/>
          <w:numId w:val="19"/>
        </w:numPr>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Proposal 5: The </w:t>
      </w:r>
      <w:r w:rsidR="00B50AAE" w:rsidRPr="00B50AAE">
        <w:rPr>
          <w:rFonts w:ascii="Times New Roman" w:eastAsiaTheme="minorEastAsia" w:hAnsi="Times New Roman" w:cs="Times New Roman"/>
          <w:b/>
          <w:i/>
          <w:sz w:val="20"/>
          <w:szCs w:val="20"/>
          <w:lang w:eastAsia="zh-CN"/>
        </w:rPr>
        <w:t>channel occupancy extension</w:t>
      </w:r>
      <w:r w:rsidRPr="000C1018">
        <w:rPr>
          <w:rFonts w:ascii="Times New Roman" w:eastAsiaTheme="minorEastAsia" w:hAnsi="Times New Roman" w:cs="Times New Roman"/>
          <w:b/>
          <w:i/>
          <w:sz w:val="20"/>
          <w:szCs w:val="20"/>
          <w:lang w:eastAsia="zh-CN"/>
        </w:rPr>
        <w:t xml:space="preserve"> </w:t>
      </w:r>
      <w:r w:rsidR="00B50AAE">
        <w:rPr>
          <w:rFonts w:ascii="Times New Roman" w:eastAsiaTheme="minorEastAsia" w:hAnsi="Times New Roman" w:cs="Times New Roman"/>
          <w:b/>
          <w:i/>
          <w:sz w:val="20"/>
          <w:szCs w:val="20"/>
          <w:lang w:eastAsia="zh-CN"/>
        </w:rPr>
        <w:t xml:space="preserve">transmission </w:t>
      </w:r>
      <w:r w:rsidRPr="000C1018">
        <w:rPr>
          <w:rFonts w:ascii="Times New Roman" w:eastAsiaTheme="minorEastAsia" w:hAnsi="Times New Roman" w:cs="Times New Roman"/>
          <w:b/>
          <w:i/>
          <w:sz w:val="20"/>
          <w:szCs w:val="20"/>
          <w:lang w:eastAsia="zh-CN"/>
        </w:rPr>
        <w:t xml:space="preserve">should be introduced before the AGC symbol of SL-U </w:t>
      </w:r>
      <w:r w:rsidR="00B50AAE" w:rsidRPr="000C1018">
        <w:rPr>
          <w:rFonts w:ascii="Times New Roman" w:eastAsiaTheme="minorEastAsia" w:hAnsi="Times New Roman" w:cs="Times New Roman"/>
          <w:b/>
          <w:i/>
          <w:sz w:val="20"/>
          <w:szCs w:val="20"/>
          <w:lang w:eastAsia="zh-CN"/>
        </w:rPr>
        <w:t>transmission</w:t>
      </w:r>
      <w:r w:rsidR="00B50AAE">
        <w:rPr>
          <w:rFonts w:ascii="Times New Roman" w:eastAsiaTheme="minorEastAsia" w:hAnsi="Times New Roman" w:cs="Times New Roman"/>
          <w:b/>
          <w:i/>
          <w:sz w:val="20"/>
          <w:szCs w:val="20"/>
          <w:lang w:eastAsia="zh-CN"/>
        </w:rPr>
        <w:t>.</w:t>
      </w:r>
      <w:r w:rsidRPr="000C1018">
        <w:rPr>
          <w:rFonts w:ascii="Times New Roman" w:eastAsiaTheme="minorEastAsia" w:hAnsi="Times New Roman" w:cs="Times New Roman"/>
          <w:b/>
          <w:i/>
          <w:sz w:val="20"/>
          <w:szCs w:val="20"/>
          <w:lang w:eastAsia="zh-CN"/>
        </w:rPr>
        <w:t xml:space="preserve"> </w:t>
      </w:r>
      <w:r w:rsidR="00B50AAE">
        <w:rPr>
          <w:rFonts w:ascii="Times New Roman" w:eastAsiaTheme="minorEastAsia" w:hAnsi="Times New Roman" w:cs="Times New Roman"/>
          <w:b/>
          <w:i/>
          <w:sz w:val="20"/>
          <w:szCs w:val="20"/>
          <w:lang w:eastAsia="zh-CN"/>
        </w:rPr>
        <w:t>T</w:t>
      </w:r>
      <w:r w:rsidRPr="000C1018">
        <w:rPr>
          <w:rFonts w:ascii="Times New Roman" w:eastAsiaTheme="minorEastAsia" w:hAnsi="Times New Roman" w:cs="Times New Roman"/>
          <w:b/>
          <w:i/>
          <w:sz w:val="20"/>
          <w:szCs w:val="20"/>
          <w:lang w:eastAsia="zh-CN"/>
        </w:rPr>
        <w:t xml:space="preserve">he maximum duration of </w:t>
      </w:r>
      <w:r w:rsidR="00B50AAE" w:rsidRPr="00B50AAE">
        <w:rPr>
          <w:rFonts w:ascii="Times New Roman" w:eastAsiaTheme="minorEastAsia" w:hAnsi="Times New Roman" w:cs="Times New Roman"/>
          <w:b/>
          <w:i/>
          <w:sz w:val="20"/>
          <w:szCs w:val="20"/>
          <w:lang w:eastAsia="zh-CN"/>
        </w:rPr>
        <w:t>channel occupancy extension</w:t>
      </w:r>
      <w:r w:rsidRPr="000C1018">
        <w:rPr>
          <w:rFonts w:ascii="Times New Roman" w:eastAsiaTheme="minorEastAsia" w:hAnsi="Times New Roman" w:cs="Times New Roman"/>
          <w:b/>
          <w:i/>
          <w:sz w:val="20"/>
          <w:szCs w:val="20"/>
          <w:lang w:eastAsia="zh-CN"/>
        </w:rPr>
        <w:t xml:space="preserve"> could be associated with the priority level of TB to be transmitted or CAPC.</w:t>
      </w:r>
    </w:p>
    <w:p w14:paraId="60D6A6FE" w14:textId="213D34F2"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5FDEE576" w:rsidR="00330E7C" w:rsidRPr="000C1018" w:rsidRDefault="0014448C" w:rsidP="0014448C">
      <w:pPr>
        <w:pStyle w:val="a0"/>
        <w:numPr>
          <w:ilvl w:val="1"/>
          <w:numId w:val="19"/>
        </w:numPr>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n this contribution, the physical channel structures of SL-U are discussed. Partially, we have following proposals and observation.</w:t>
      </w:r>
    </w:p>
    <w:p w14:paraId="4B886673" w14:textId="77777777" w:rsidR="00CA7E26" w:rsidRPr="000C1018" w:rsidRDefault="00CA7E26" w:rsidP="00CA7E26">
      <w:pPr>
        <w:pStyle w:val="a0"/>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Proposal 1: The following aspects should be considered in SL-U physical channel structure design:</w:t>
      </w:r>
    </w:p>
    <w:p w14:paraId="4ACF14EE" w14:textId="2086891A" w:rsidR="00CA7E26" w:rsidRPr="000C1018" w:rsidRDefault="00CA7E26" w:rsidP="00CA7E26">
      <w:pPr>
        <w:pStyle w:val="a0"/>
        <w:numPr>
          <w:ilvl w:val="0"/>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M</w:t>
      </w:r>
      <w:r w:rsidRPr="000C1018">
        <w:rPr>
          <w:rFonts w:ascii="Times New Roman" w:eastAsiaTheme="minorEastAsia" w:hAnsi="Times New Roman" w:cs="Times New Roman"/>
          <w:b/>
          <w:i/>
          <w:sz w:val="20"/>
          <w:szCs w:val="20"/>
          <w:lang w:eastAsia="zh-CN"/>
        </w:rPr>
        <w:t>inimum OCB requirement</w:t>
      </w:r>
      <w:r w:rsidR="00E1768E" w:rsidRPr="000C1018">
        <w:rPr>
          <w:rFonts w:ascii="Times New Roman" w:eastAsiaTheme="minorEastAsia" w:hAnsi="Times New Roman" w:cs="Times New Roman"/>
          <w:b/>
          <w:i/>
          <w:sz w:val="20"/>
          <w:szCs w:val="20"/>
          <w:lang w:eastAsia="zh-CN"/>
        </w:rPr>
        <w:t>.</w:t>
      </w:r>
    </w:p>
    <w:p w14:paraId="0562CF6C" w14:textId="644663D7" w:rsidR="00CA7E26" w:rsidRPr="000C1018" w:rsidRDefault="00CA7E26" w:rsidP="00CA7E26">
      <w:pPr>
        <w:pStyle w:val="a0"/>
        <w:numPr>
          <w:ilvl w:val="0"/>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Maximum PSD requirement</w:t>
      </w:r>
      <w:r w:rsidR="00E1768E" w:rsidRPr="000C1018">
        <w:rPr>
          <w:rFonts w:ascii="Times New Roman" w:eastAsiaTheme="minorEastAsia" w:hAnsi="Times New Roman" w:cs="Times New Roman"/>
          <w:b/>
          <w:i/>
          <w:sz w:val="20"/>
          <w:szCs w:val="20"/>
          <w:lang w:eastAsia="zh-CN"/>
        </w:rPr>
        <w:t>.</w:t>
      </w:r>
    </w:p>
    <w:p w14:paraId="3ABC175C" w14:textId="7B710E30" w:rsidR="00CA7E26" w:rsidRPr="000C1018" w:rsidRDefault="00CA7E26" w:rsidP="00CA7E26">
      <w:pPr>
        <w:pStyle w:val="a0"/>
        <w:numPr>
          <w:ilvl w:val="0"/>
          <w:numId w:val="25"/>
        </w:numPr>
        <w:spacing w:beforeLines="50" w:before="120" w:after="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Uncertain gap between LBT success time and transmission resource</w:t>
      </w:r>
      <w:r w:rsidR="00E1768E" w:rsidRPr="000C1018">
        <w:rPr>
          <w:rFonts w:ascii="Times New Roman" w:eastAsiaTheme="minorEastAsia" w:hAnsi="Times New Roman" w:cs="Times New Roman"/>
          <w:b/>
          <w:i/>
          <w:sz w:val="20"/>
          <w:szCs w:val="20"/>
          <w:lang w:eastAsia="zh-CN"/>
        </w:rPr>
        <w:t xml:space="preserve">. </w:t>
      </w:r>
    </w:p>
    <w:p w14:paraId="0DEB7671" w14:textId="77777777" w:rsidR="00CA7E26" w:rsidRPr="000C1018" w:rsidRDefault="00CA7E26" w:rsidP="00CA7E26">
      <w:pPr>
        <w:pStyle w:val="a0"/>
        <w:numPr>
          <w:ilvl w:val="1"/>
          <w:numId w:val="19"/>
        </w:numPr>
        <w:spacing w:beforeLines="50" w:before="120" w:after="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Observation 1: The impacts due to IBE are different from SL-U system and NR-U system. </w:t>
      </w:r>
    </w:p>
    <w:p w14:paraId="2D762EB3" w14:textId="77777777" w:rsidR="00E1768E" w:rsidRPr="000C1018" w:rsidRDefault="00E1768E" w:rsidP="00E1768E">
      <w:pPr>
        <w:pStyle w:val="a0"/>
        <w:numPr>
          <w:ilvl w:val="1"/>
          <w:numId w:val="19"/>
        </w:numPr>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P</w:t>
      </w:r>
      <w:r w:rsidRPr="000C1018">
        <w:rPr>
          <w:rFonts w:ascii="Times New Roman" w:eastAsiaTheme="minorEastAsia" w:hAnsi="Times New Roman" w:cs="Times New Roman"/>
          <w:b/>
          <w:i/>
          <w:sz w:val="20"/>
          <w:szCs w:val="20"/>
          <w:lang w:eastAsia="zh-CN"/>
        </w:rPr>
        <w:t>roposal 2: For physical channel structure design:</w:t>
      </w:r>
    </w:p>
    <w:p w14:paraId="29EA5229" w14:textId="77777777" w:rsidR="00E1768E" w:rsidRPr="000C1018" w:rsidRDefault="00E1768E" w:rsidP="00E1768E">
      <w:pPr>
        <w:pStyle w:val="a0"/>
        <w:numPr>
          <w:ilvl w:val="0"/>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If the OCB requirement is not required, the physical channel structure of R16 NR </w:t>
      </w:r>
      <w:proofErr w:type="spellStart"/>
      <w:r w:rsidRPr="000C1018">
        <w:rPr>
          <w:rFonts w:ascii="Times New Roman" w:eastAsiaTheme="minorEastAsia" w:hAnsi="Times New Roman" w:cs="Times New Roman"/>
          <w:b/>
          <w:i/>
          <w:sz w:val="20"/>
          <w:szCs w:val="20"/>
          <w:lang w:eastAsia="zh-CN"/>
        </w:rPr>
        <w:t>sidelink</w:t>
      </w:r>
      <w:proofErr w:type="spellEnd"/>
      <w:r w:rsidRPr="000C1018">
        <w:rPr>
          <w:rFonts w:ascii="Times New Roman" w:eastAsiaTheme="minorEastAsia" w:hAnsi="Times New Roman" w:cs="Times New Roman"/>
          <w:b/>
          <w:i/>
          <w:sz w:val="20"/>
          <w:szCs w:val="20"/>
          <w:lang w:eastAsia="zh-CN"/>
        </w:rPr>
        <w:t xml:space="preserve"> should be reused.</w:t>
      </w:r>
    </w:p>
    <w:p w14:paraId="1D5EAD2A" w14:textId="61F98D06" w:rsidR="00E1768E" w:rsidRPr="000C1018" w:rsidRDefault="00E1768E" w:rsidP="00E1768E">
      <w:pPr>
        <w:pStyle w:val="a0"/>
        <w:numPr>
          <w:ilvl w:val="0"/>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If the OCB requirement is required, two </w:t>
      </w:r>
      <w:r w:rsidR="002D515E" w:rsidRPr="000C1018">
        <w:rPr>
          <w:rFonts w:ascii="Times New Roman" w:eastAsiaTheme="minorEastAsia" w:hAnsi="Times New Roman" w:cs="Times New Roman"/>
          <w:b/>
          <w:i/>
          <w:sz w:val="20"/>
          <w:szCs w:val="20"/>
          <w:lang w:eastAsia="zh-CN"/>
        </w:rPr>
        <w:t xml:space="preserve">alternative </w:t>
      </w:r>
      <w:r w:rsidRPr="000C1018">
        <w:rPr>
          <w:rFonts w:ascii="Times New Roman" w:eastAsiaTheme="minorEastAsia" w:hAnsi="Times New Roman" w:cs="Times New Roman"/>
          <w:b/>
          <w:i/>
          <w:sz w:val="20"/>
          <w:szCs w:val="20"/>
          <w:lang w:eastAsia="zh-CN"/>
        </w:rPr>
        <w:t>physical structure</w:t>
      </w:r>
      <w:r w:rsidR="002D515E" w:rsidRPr="000C1018">
        <w:rPr>
          <w:rFonts w:ascii="Times New Roman" w:eastAsiaTheme="minorEastAsia" w:hAnsi="Times New Roman" w:cs="Times New Roman"/>
          <w:b/>
          <w:i/>
          <w:sz w:val="20"/>
          <w:szCs w:val="20"/>
          <w:lang w:eastAsia="zh-CN"/>
        </w:rPr>
        <w:t>s</w:t>
      </w:r>
      <w:r w:rsidRPr="000C1018">
        <w:rPr>
          <w:rFonts w:ascii="Times New Roman" w:eastAsiaTheme="minorEastAsia" w:hAnsi="Times New Roman" w:cs="Times New Roman"/>
          <w:b/>
          <w:i/>
          <w:sz w:val="20"/>
          <w:szCs w:val="20"/>
          <w:lang w:eastAsia="zh-CN"/>
        </w:rPr>
        <w:t xml:space="preserve"> should be further evaluated and down-selected:</w:t>
      </w:r>
    </w:p>
    <w:p w14:paraId="5425D58F" w14:textId="77777777" w:rsidR="00E1768E" w:rsidRPr="000C1018" w:rsidRDefault="00E1768E" w:rsidP="00E1768E">
      <w:pPr>
        <w:pStyle w:val="a0"/>
        <w:numPr>
          <w:ilvl w:val="1"/>
          <w:numId w:val="25"/>
        </w:numPr>
        <w:spacing w:beforeLines="50" w:before="12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Alt 1: Interlaced RB structure, same as that in NR-U.</w:t>
      </w:r>
    </w:p>
    <w:p w14:paraId="4A7EBCB8" w14:textId="2507291A" w:rsidR="00E1768E" w:rsidRPr="000C1018" w:rsidRDefault="00E1768E" w:rsidP="00E1768E">
      <w:pPr>
        <w:pStyle w:val="a0"/>
        <w:numPr>
          <w:ilvl w:val="1"/>
          <w:numId w:val="25"/>
        </w:numPr>
        <w:spacing w:beforeLines="50" w:before="120" w:after="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Alt 2: Mixture structure, a resource pool is configured with two resource region</w:t>
      </w:r>
      <w:r w:rsidR="002D515E" w:rsidRPr="000C1018">
        <w:rPr>
          <w:rFonts w:ascii="Times New Roman" w:eastAsiaTheme="minorEastAsia" w:hAnsi="Times New Roman" w:cs="Times New Roman"/>
          <w:b/>
          <w:i/>
          <w:sz w:val="20"/>
          <w:szCs w:val="20"/>
          <w:lang w:eastAsia="zh-CN"/>
        </w:rPr>
        <w:t>s</w:t>
      </w:r>
      <w:r w:rsidRPr="000C1018">
        <w:rPr>
          <w:rFonts w:ascii="Times New Roman" w:eastAsiaTheme="minorEastAsia" w:hAnsi="Times New Roman" w:cs="Times New Roman"/>
          <w:b/>
          <w:i/>
          <w:sz w:val="20"/>
          <w:szCs w:val="20"/>
          <w:lang w:eastAsia="zh-CN"/>
        </w:rPr>
        <w:t>. One is sub-channel based resource set which is located in the center of the channel bandwidth, and the other is two RB-based resource sets which are located into the two end of the sub-channel based resource set.</w:t>
      </w:r>
    </w:p>
    <w:p w14:paraId="4362E9BE" w14:textId="77777777" w:rsidR="00CA7E26" w:rsidRPr="000C1018" w:rsidRDefault="00CA7E26" w:rsidP="00CA7E26">
      <w:pPr>
        <w:pStyle w:val="a0"/>
        <w:numPr>
          <w:ilvl w:val="1"/>
          <w:numId w:val="19"/>
        </w:numPr>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t>P</w:t>
      </w:r>
      <w:r w:rsidRPr="000C1018">
        <w:rPr>
          <w:rFonts w:ascii="Times New Roman" w:eastAsiaTheme="minorEastAsia" w:hAnsi="Times New Roman" w:cs="Times New Roman"/>
          <w:b/>
          <w:i/>
          <w:sz w:val="20"/>
          <w:szCs w:val="20"/>
          <w:lang w:eastAsia="zh-CN"/>
        </w:rPr>
        <w:t xml:space="preserve">roposal 3: For S-SSB channel structure, if OCB requirement is required, the frequency repetition structure is preferred. </w:t>
      </w:r>
    </w:p>
    <w:p w14:paraId="6080B12A" w14:textId="77777777" w:rsidR="00CA7E26" w:rsidRPr="000C1018" w:rsidRDefault="00CA7E26" w:rsidP="00CA7E26">
      <w:pPr>
        <w:pStyle w:val="a0"/>
        <w:numPr>
          <w:ilvl w:val="1"/>
          <w:numId w:val="19"/>
        </w:numPr>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hint="eastAsia"/>
          <w:b/>
          <w:i/>
          <w:sz w:val="20"/>
          <w:szCs w:val="20"/>
          <w:lang w:eastAsia="zh-CN"/>
        </w:rPr>
        <w:lastRenderedPageBreak/>
        <w:t>P</w:t>
      </w:r>
      <w:r w:rsidRPr="000C1018">
        <w:rPr>
          <w:rFonts w:ascii="Times New Roman" w:eastAsiaTheme="minorEastAsia" w:hAnsi="Times New Roman" w:cs="Times New Roman"/>
          <w:b/>
          <w:i/>
          <w:sz w:val="20"/>
          <w:szCs w:val="20"/>
          <w:lang w:eastAsia="zh-CN"/>
        </w:rPr>
        <w:t xml:space="preserve">roposal 4: The slot structure of R16/R17 NR </w:t>
      </w:r>
      <w:proofErr w:type="spellStart"/>
      <w:r w:rsidRPr="000C1018">
        <w:rPr>
          <w:rFonts w:ascii="Times New Roman" w:eastAsiaTheme="minorEastAsia" w:hAnsi="Times New Roman" w:cs="Times New Roman"/>
          <w:b/>
          <w:i/>
          <w:sz w:val="20"/>
          <w:szCs w:val="20"/>
          <w:lang w:eastAsia="zh-CN"/>
        </w:rPr>
        <w:t>sidelink</w:t>
      </w:r>
      <w:proofErr w:type="spellEnd"/>
      <w:r w:rsidRPr="000C1018">
        <w:rPr>
          <w:rFonts w:ascii="Times New Roman" w:eastAsiaTheme="minorEastAsia" w:hAnsi="Times New Roman" w:cs="Times New Roman"/>
          <w:b/>
          <w:i/>
          <w:sz w:val="20"/>
          <w:szCs w:val="20"/>
          <w:lang w:eastAsia="zh-CN"/>
        </w:rPr>
        <w:t xml:space="preserve"> should be reused, i.e. AGC, DMRS pattern, GP symbol. And mini-slot structure should not be introduced in R18 SL-U, which is out of scope of the WID. </w:t>
      </w:r>
    </w:p>
    <w:p w14:paraId="6E3DA362" w14:textId="77777777" w:rsidR="00B50AAE" w:rsidRPr="000C1018" w:rsidRDefault="00B50AAE" w:rsidP="00B50AAE">
      <w:pPr>
        <w:pStyle w:val="a0"/>
        <w:numPr>
          <w:ilvl w:val="1"/>
          <w:numId w:val="19"/>
        </w:numPr>
        <w:spacing w:beforeLines="100" w:before="240"/>
        <w:rPr>
          <w:rFonts w:ascii="Times New Roman" w:eastAsiaTheme="minorEastAsia" w:hAnsi="Times New Roman" w:cs="Times New Roman"/>
          <w:b/>
          <w:i/>
          <w:sz w:val="20"/>
          <w:szCs w:val="20"/>
          <w:lang w:eastAsia="zh-CN"/>
        </w:rPr>
      </w:pPr>
      <w:r w:rsidRPr="000C1018">
        <w:rPr>
          <w:rFonts w:ascii="Times New Roman" w:eastAsiaTheme="minorEastAsia" w:hAnsi="Times New Roman" w:cs="Times New Roman"/>
          <w:b/>
          <w:i/>
          <w:sz w:val="20"/>
          <w:szCs w:val="20"/>
          <w:lang w:eastAsia="zh-CN"/>
        </w:rPr>
        <w:t xml:space="preserve">Proposal 5: The </w:t>
      </w:r>
      <w:r w:rsidRPr="00B50AAE">
        <w:rPr>
          <w:rFonts w:ascii="Times New Roman" w:eastAsiaTheme="minorEastAsia" w:hAnsi="Times New Roman" w:cs="Times New Roman"/>
          <w:b/>
          <w:i/>
          <w:sz w:val="20"/>
          <w:szCs w:val="20"/>
          <w:lang w:eastAsia="zh-CN"/>
        </w:rPr>
        <w:t>channel occupancy extension</w:t>
      </w:r>
      <w:r w:rsidRPr="000C1018">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transmission </w:t>
      </w:r>
      <w:r w:rsidRPr="000C1018">
        <w:rPr>
          <w:rFonts w:ascii="Times New Roman" w:eastAsiaTheme="minorEastAsia" w:hAnsi="Times New Roman" w:cs="Times New Roman"/>
          <w:b/>
          <w:i/>
          <w:sz w:val="20"/>
          <w:szCs w:val="20"/>
          <w:lang w:eastAsia="zh-CN"/>
        </w:rPr>
        <w:t>should be introduced before the AGC symbol of SL-U transmission</w:t>
      </w:r>
      <w:r>
        <w:rPr>
          <w:rFonts w:ascii="Times New Roman" w:eastAsiaTheme="minorEastAsia" w:hAnsi="Times New Roman" w:cs="Times New Roman"/>
          <w:b/>
          <w:i/>
          <w:sz w:val="20"/>
          <w:szCs w:val="20"/>
          <w:lang w:eastAsia="zh-CN"/>
        </w:rPr>
        <w:t>.</w:t>
      </w:r>
      <w:r w:rsidRPr="000C1018">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w:t>
      </w:r>
      <w:r w:rsidRPr="000C1018">
        <w:rPr>
          <w:rFonts w:ascii="Times New Roman" w:eastAsiaTheme="minorEastAsia" w:hAnsi="Times New Roman" w:cs="Times New Roman"/>
          <w:b/>
          <w:i/>
          <w:sz w:val="20"/>
          <w:szCs w:val="20"/>
          <w:lang w:eastAsia="zh-CN"/>
        </w:rPr>
        <w:t xml:space="preserve">he maximum duration of </w:t>
      </w:r>
      <w:r w:rsidRPr="00B50AAE">
        <w:rPr>
          <w:rFonts w:ascii="Times New Roman" w:eastAsiaTheme="minorEastAsia" w:hAnsi="Times New Roman" w:cs="Times New Roman"/>
          <w:b/>
          <w:i/>
          <w:sz w:val="20"/>
          <w:szCs w:val="20"/>
          <w:lang w:eastAsia="zh-CN"/>
        </w:rPr>
        <w:t>channel occupancy extension</w:t>
      </w:r>
      <w:r w:rsidRPr="000C1018">
        <w:rPr>
          <w:rFonts w:ascii="Times New Roman" w:eastAsiaTheme="minorEastAsia" w:hAnsi="Times New Roman" w:cs="Times New Roman"/>
          <w:b/>
          <w:i/>
          <w:sz w:val="20"/>
          <w:szCs w:val="20"/>
          <w:lang w:eastAsia="zh-CN"/>
        </w:rPr>
        <w:t xml:space="preserve"> could be associated with the priority level of TB to be transmitted or CAPC.</w:t>
      </w:r>
    </w:p>
    <w:p w14:paraId="4E451930" w14:textId="77777777" w:rsidR="0014448C" w:rsidRPr="00B50AAE" w:rsidRDefault="0014448C" w:rsidP="0014448C">
      <w:pPr>
        <w:pStyle w:val="a0"/>
        <w:rPr>
          <w:rFonts w:ascii="Times New Roman" w:eastAsiaTheme="minorEastAsia" w:hAnsi="Times New Roman" w:cs="Times New Roman"/>
          <w:sz w:val="21"/>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32CDC948" w14:textId="77777777" w:rsidR="005C004C" w:rsidRPr="000C1018" w:rsidRDefault="005C004C" w:rsidP="005C004C">
      <w:pPr>
        <w:pStyle w:val="a0"/>
        <w:numPr>
          <w:ilvl w:val="1"/>
          <w:numId w:val="31"/>
        </w:numPr>
        <w:spacing w:line="240" w:lineRule="atLeast"/>
        <w:ind w:left="540" w:hangingChars="270" w:hanging="540"/>
        <w:rPr>
          <w:rFonts w:ascii="Times New Roman" w:eastAsia="宋体" w:hAnsi="Times New Roman" w:cs="Times New Roman"/>
          <w:noProof/>
          <w:sz w:val="20"/>
          <w:szCs w:val="20"/>
          <w:lang w:eastAsia="zh-CN"/>
        </w:rPr>
      </w:pPr>
      <w:bookmarkStart w:id="16" w:name="_Ref101024602"/>
      <w:bookmarkStart w:id="17" w:name="_Ref86162678"/>
      <w:r w:rsidRPr="000C1018">
        <w:rPr>
          <w:rFonts w:ascii="Times New Roman" w:eastAsia="宋体" w:hAnsi="Times New Roman" w:cs="Times New Roman"/>
          <w:noProof/>
          <w:sz w:val="20"/>
          <w:szCs w:val="20"/>
          <w:lang w:eastAsia="zh-CN"/>
        </w:rPr>
        <w:t>RP-213678, “New WID on NR sidelink evolution”, RAN#94-E meeting.</w:t>
      </w:r>
      <w:bookmarkEnd w:id="16"/>
    </w:p>
    <w:p w14:paraId="1BAF9D3C" w14:textId="77777777" w:rsidR="005C004C" w:rsidRPr="000C1018" w:rsidRDefault="005C004C" w:rsidP="005C004C">
      <w:pPr>
        <w:pStyle w:val="a0"/>
        <w:numPr>
          <w:ilvl w:val="1"/>
          <w:numId w:val="31"/>
        </w:numPr>
        <w:spacing w:line="240" w:lineRule="atLeast"/>
        <w:ind w:left="540" w:hangingChars="270" w:hanging="540"/>
        <w:rPr>
          <w:rFonts w:ascii="Times New Roman" w:eastAsia="宋体" w:hAnsi="Times New Roman" w:cs="Times New Roman"/>
          <w:noProof/>
          <w:sz w:val="20"/>
          <w:szCs w:val="20"/>
          <w:lang w:eastAsia="zh-CN"/>
        </w:rPr>
      </w:pPr>
      <w:bookmarkStart w:id="18" w:name="_Ref101024619"/>
      <w:bookmarkStart w:id="19" w:name="_Ref67497235"/>
      <w:bookmarkEnd w:id="17"/>
      <w:r w:rsidRPr="000C1018">
        <w:rPr>
          <w:rFonts w:ascii="Times New Roman" w:eastAsia="宋体" w:hAnsi="Times New Roman" w:cs="Times New Roman"/>
          <w:noProof/>
          <w:sz w:val="20"/>
          <w:szCs w:val="20"/>
          <w:lang w:eastAsia="zh-CN"/>
        </w:rPr>
        <w:t>RP-220300, “WID revision: NR sidelink evolution”, RAN#95-E meeting.</w:t>
      </w:r>
      <w:bookmarkEnd w:id="18"/>
      <w:bookmarkEnd w:id="19"/>
    </w:p>
    <w:sectPr w:rsidR="005C004C" w:rsidRPr="000C1018" w:rsidSect="00706C39">
      <w:headerReference w:type="default" r:id="rId17"/>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3443E" w14:textId="77777777" w:rsidR="00CA6C7B" w:rsidRDefault="00CA6C7B">
      <w:r>
        <w:separator/>
      </w:r>
    </w:p>
  </w:endnote>
  <w:endnote w:type="continuationSeparator" w:id="0">
    <w:p w14:paraId="4E4C5A82" w14:textId="77777777" w:rsidR="00CA6C7B" w:rsidRDefault="00CA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469DA" w14:textId="77777777" w:rsidR="00CA6C7B" w:rsidRDefault="00CA6C7B">
      <w:r>
        <w:separator/>
      </w:r>
    </w:p>
  </w:footnote>
  <w:footnote w:type="continuationSeparator" w:id="0">
    <w:p w14:paraId="7E91272D" w14:textId="77777777" w:rsidR="00CA6C7B" w:rsidRDefault="00CA6C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cs="Times New Roman"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cs="Times New Roman"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3103687"/>
    <w:multiLevelType w:val="hybridMultilevel"/>
    <w:tmpl w:val="2252F0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B1BFD"/>
    <w:multiLevelType w:val="hybridMultilevel"/>
    <w:tmpl w:val="7B443FEC"/>
    <w:lvl w:ilvl="0" w:tplc="A1D61F5A">
      <w:start w:val="1"/>
      <w:numFmt w:val="bullet"/>
      <w:lvlText w:val="•"/>
      <w:lvlJc w:val="left"/>
      <w:pPr>
        <w:tabs>
          <w:tab w:val="num" w:pos="720"/>
        </w:tabs>
        <w:ind w:left="720" w:hanging="360"/>
      </w:pPr>
      <w:rPr>
        <w:rFonts w:ascii="Arial" w:hAnsi="Arial" w:hint="default"/>
      </w:rPr>
    </w:lvl>
    <w:lvl w:ilvl="1" w:tplc="050872BA">
      <w:numFmt w:val="none"/>
      <w:lvlText w:val=""/>
      <w:lvlJc w:val="left"/>
      <w:pPr>
        <w:tabs>
          <w:tab w:val="num" w:pos="360"/>
        </w:tabs>
      </w:pPr>
    </w:lvl>
    <w:lvl w:ilvl="2" w:tplc="C4685D22">
      <w:numFmt w:val="none"/>
      <w:lvlText w:val=""/>
      <w:lvlJc w:val="left"/>
      <w:pPr>
        <w:tabs>
          <w:tab w:val="num" w:pos="360"/>
        </w:tabs>
      </w:pPr>
    </w:lvl>
    <w:lvl w:ilvl="3" w:tplc="7B0ABC60" w:tentative="1">
      <w:start w:val="1"/>
      <w:numFmt w:val="bullet"/>
      <w:lvlText w:val="•"/>
      <w:lvlJc w:val="left"/>
      <w:pPr>
        <w:tabs>
          <w:tab w:val="num" w:pos="2880"/>
        </w:tabs>
        <w:ind w:left="2880" w:hanging="360"/>
      </w:pPr>
      <w:rPr>
        <w:rFonts w:ascii="Arial" w:hAnsi="Arial" w:hint="default"/>
      </w:rPr>
    </w:lvl>
    <w:lvl w:ilvl="4" w:tplc="452C3DB4" w:tentative="1">
      <w:start w:val="1"/>
      <w:numFmt w:val="bullet"/>
      <w:lvlText w:val="•"/>
      <w:lvlJc w:val="left"/>
      <w:pPr>
        <w:tabs>
          <w:tab w:val="num" w:pos="3600"/>
        </w:tabs>
        <w:ind w:left="3600" w:hanging="360"/>
      </w:pPr>
      <w:rPr>
        <w:rFonts w:ascii="Arial" w:hAnsi="Arial" w:hint="default"/>
      </w:rPr>
    </w:lvl>
    <w:lvl w:ilvl="5" w:tplc="9FC269F6" w:tentative="1">
      <w:start w:val="1"/>
      <w:numFmt w:val="bullet"/>
      <w:lvlText w:val="•"/>
      <w:lvlJc w:val="left"/>
      <w:pPr>
        <w:tabs>
          <w:tab w:val="num" w:pos="4320"/>
        </w:tabs>
        <w:ind w:left="4320" w:hanging="360"/>
      </w:pPr>
      <w:rPr>
        <w:rFonts w:ascii="Arial" w:hAnsi="Arial" w:hint="default"/>
      </w:rPr>
    </w:lvl>
    <w:lvl w:ilvl="6" w:tplc="9EE8B19E" w:tentative="1">
      <w:start w:val="1"/>
      <w:numFmt w:val="bullet"/>
      <w:lvlText w:val="•"/>
      <w:lvlJc w:val="left"/>
      <w:pPr>
        <w:tabs>
          <w:tab w:val="num" w:pos="5040"/>
        </w:tabs>
        <w:ind w:left="5040" w:hanging="360"/>
      </w:pPr>
      <w:rPr>
        <w:rFonts w:ascii="Arial" w:hAnsi="Arial" w:hint="default"/>
      </w:rPr>
    </w:lvl>
    <w:lvl w:ilvl="7" w:tplc="AFD4E270" w:tentative="1">
      <w:start w:val="1"/>
      <w:numFmt w:val="bullet"/>
      <w:lvlText w:val="•"/>
      <w:lvlJc w:val="left"/>
      <w:pPr>
        <w:tabs>
          <w:tab w:val="num" w:pos="5760"/>
        </w:tabs>
        <w:ind w:left="5760" w:hanging="360"/>
      </w:pPr>
      <w:rPr>
        <w:rFonts w:ascii="Arial" w:hAnsi="Arial" w:hint="default"/>
      </w:rPr>
    </w:lvl>
    <w:lvl w:ilvl="8" w:tplc="7E002F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D5AF7"/>
    <w:multiLevelType w:val="hybridMultilevel"/>
    <w:tmpl w:val="D2D00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9"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903057"/>
    <w:multiLevelType w:val="hybridMultilevel"/>
    <w:tmpl w:val="860E562C"/>
    <w:lvl w:ilvl="0" w:tplc="66A4238E">
      <w:start w:val="1"/>
      <w:numFmt w:val="decimal"/>
      <w:lvlText w:val="%1)"/>
      <w:lvlJc w:val="left"/>
      <w:pPr>
        <w:ind w:left="360" w:hanging="360"/>
      </w:pPr>
      <w:rPr>
        <w:rFonts w:ascii="Times New Roman" w:eastAsia="Malgun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5A02C7"/>
    <w:multiLevelType w:val="hybridMultilevel"/>
    <w:tmpl w:val="9B56DEF8"/>
    <w:lvl w:ilvl="0" w:tplc="4F667896">
      <w:start w:val="1"/>
      <w:numFmt w:val="bullet"/>
      <w:lvlText w:val="•"/>
      <w:lvlJc w:val="left"/>
      <w:pPr>
        <w:tabs>
          <w:tab w:val="num" w:pos="720"/>
        </w:tabs>
        <w:ind w:left="720" w:hanging="360"/>
      </w:pPr>
      <w:rPr>
        <w:rFonts w:ascii="Arial" w:hAnsi="Arial" w:hint="default"/>
      </w:rPr>
    </w:lvl>
    <w:lvl w:ilvl="1" w:tplc="74EE3F74">
      <w:start w:val="1"/>
      <w:numFmt w:val="bullet"/>
      <w:lvlText w:val="•"/>
      <w:lvlJc w:val="left"/>
      <w:pPr>
        <w:tabs>
          <w:tab w:val="num" w:pos="1440"/>
        </w:tabs>
        <w:ind w:left="1440" w:hanging="360"/>
      </w:pPr>
      <w:rPr>
        <w:rFonts w:ascii="Arial" w:hAnsi="Arial" w:hint="default"/>
      </w:rPr>
    </w:lvl>
    <w:lvl w:ilvl="2" w:tplc="BF7C8FF4" w:tentative="1">
      <w:start w:val="1"/>
      <w:numFmt w:val="bullet"/>
      <w:lvlText w:val="•"/>
      <w:lvlJc w:val="left"/>
      <w:pPr>
        <w:tabs>
          <w:tab w:val="num" w:pos="2160"/>
        </w:tabs>
        <w:ind w:left="2160" w:hanging="360"/>
      </w:pPr>
      <w:rPr>
        <w:rFonts w:ascii="Arial" w:hAnsi="Arial" w:hint="default"/>
      </w:rPr>
    </w:lvl>
    <w:lvl w:ilvl="3" w:tplc="173A573A" w:tentative="1">
      <w:start w:val="1"/>
      <w:numFmt w:val="bullet"/>
      <w:lvlText w:val="•"/>
      <w:lvlJc w:val="left"/>
      <w:pPr>
        <w:tabs>
          <w:tab w:val="num" w:pos="2880"/>
        </w:tabs>
        <w:ind w:left="2880" w:hanging="360"/>
      </w:pPr>
      <w:rPr>
        <w:rFonts w:ascii="Arial" w:hAnsi="Arial" w:hint="default"/>
      </w:rPr>
    </w:lvl>
    <w:lvl w:ilvl="4" w:tplc="CF34ACA0" w:tentative="1">
      <w:start w:val="1"/>
      <w:numFmt w:val="bullet"/>
      <w:lvlText w:val="•"/>
      <w:lvlJc w:val="left"/>
      <w:pPr>
        <w:tabs>
          <w:tab w:val="num" w:pos="3600"/>
        </w:tabs>
        <w:ind w:left="3600" w:hanging="360"/>
      </w:pPr>
      <w:rPr>
        <w:rFonts w:ascii="Arial" w:hAnsi="Arial" w:hint="default"/>
      </w:rPr>
    </w:lvl>
    <w:lvl w:ilvl="5" w:tplc="1C404600" w:tentative="1">
      <w:start w:val="1"/>
      <w:numFmt w:val="bullet"/>
      <w:lvlText w:val="•"/>
      <w:lvlJc w:val="left"/>
      <w:pPr>
        <w:tabs>
          <w:tab w:val="num" w:pos="4320"/>
        </w:tabs>
        <w:ind w:left="4320" w:hanging="360"/>
      </w:pPr>
      <w:rPr>
        <w:rFonts w:ascii="Arial" w:hAnsi="Arial" w:hint="default"/>
      </w:rPr>
    </w:lvl>
    <w:lvl w:ilvl="6" w:tplc="C7E88414" w:tentative="1">
      <w:start w:val="1"/>
      <w:numFmt w:val="bullet"/>
      <w:lvlText w:val="•"/>
      <w:lvlJc w:val="left"/>
      <w:pPr>
        <w:tabs>
          <w:tab w:val="num" w:pos="5040"/>
        </w:tabs>
        <w:ind w:left="5040" w:hanging="360"/>
      </w:pPr>
      <w:rPr>
        <w:rFonts w:ascii="Arial" w:hAnsi="Arial" w:hint="default"/>
      </w:rPr>
    </w:lvl>
    <w:lvl w:ilvl="7" w:tplc="903CB88C" w:tentative="1">
      <w:start w:val="1"/>
      <w:numFmt w:val="bullet"/>
      <w:lvlText w:val="•"/>
      <w:lvlJc w:val="left"/>
      <w:pPr>
        <w:tabs>
          <w:tab w:val="num" w:pos="5760"/>
        </w:tabs>
        <w:ind w:left="5760" w:hanging="360"/>
      </w:pPr>
      <w:rPr>
        <w:rFonts w:ascii="Arial" w:hAnsi="Arial" w:hint="default"/>
      </w:rPr>
    </w:lvl>
    <w:lvl w:ilvl="8" w:tplc="724C51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26D10"/>
    <w:multiLevelType w:val="hybridMultilevel"/>
    <w:tmpl w:val="38C8C6F2"/>
    <w:lvl w:ilvl="0" w:tplc="055845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71F25"/>
    <w:multiLevelType w:val="hybridMultilevel"/>
    <w:tmpl w:val="625CC240"/>
    <w:lvl w:ilvl="0" w:tplc="F03A635E">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D462D24"/>
    <w:multiLevelType w:val="hybridMultilevel"/>
    <w:tmpl w:val="83FA6DDA"/>
    <w:lvl w:ilvl="0" w:tplc="9ED2444A">
      <w:start w:val="1"/>
      <w:numFmt w:val="bullet"/>
      <w:lvlText w:val="•"/>
      <w:lvlJc w:val="left"/>
      <w:pPr>
        <w:tabs>
          <w:tab w:val="num" w:pos="720"/>
        </w:tabs>
        <w:ind w:left="720" w:hanging="360"/>
      </w:pPr>
      <w:rPr>
        <w:rFonts w:ascii="Arial" w:hAnsi="Arial" w:hint="default"/>
      </w:rPr>
    </w:lvl>
    <w:lvl w:ilvl="1" w:tplc="1E4E0FA4">
      <w:numFmt w:val="none"/>
      <w:lvlText w:val=""/>
      <w:lvlJc w:val="left"/>
      <w:pPr>
        <w:tabs>
          <w:tab w:val="num" w:pos="360"/>
        </w:tabs>
      </w:pPr>
    </w:lvl>
    <w:lvl w:ilvl="2" w:tplc="41B6782E">
      <w:numFmt w:val="none"/>
      <w:lvlText w:val=""/>
      <w:lvlJc w:val="left"/>
      <w:pPr>
        <w:tabs>
          <w:tab w:val="num" w:pos="360"/>
        </w:tabs>
      </w:pPr>
    </w:lvl>
    <w:lvl w:ilvl="3" w:tplc="175C7784" w:tentative="1">
      <w:start w:val="1"/>
      <w:numFmt w:val="bullet"/>
      <w:lvlText w:val="•"/>
      <w:lvlJc w:val="left"/>
      <w:pPr>
        <w:tabs>
          <w:tab w:val="num" w:pos="2880"/>
        </w:tabs>
        <w:ind w:left="2880" w:hanging="360"/>
      </w:pPr>
      <w:rPr>
        <w:rFonts w:ascii="Arial" w:hAnsi="Arial" w:hint="default"/>
      </w:rPr>
    </w:lvl>
    <w:lvl w:ilvl="4" w:tplc="6166F880" w:tentative="1">
      <w:start w:val="1"/>
      <w:numFmt w:val="bullet"/>
      <w:lvlText w:val="•"/>
      <w:lvlJc w:val="left"/>
      <w:pPr>
        <w:tabs>
          <w:tab w:val="num" w:pos="3600"/>
        </w:tabs>
        <w:ind w:left="3600" w:hanging="360"/>
      </w:pPr>
      <w:rPr>
        <w:rFonts w:ascii="Arial" w:hAnsi="Arial" w:hint="default"/>
      </w:rPr>
    </w:lvl>
    <w:lvl w:ilvl="5" w:tplc="D04201C6" w:tentative="1">
      <w:start w:val="1"/>
      <w:numFmt w:val="bullet"/>
      <w:lvlText w:val="•"/>
      <w:lvlJc w:val="left"/>
      <w:pPr>
        <w:tabs>
          <w:tab w:val="num" w:pos="4320"/>
        </w:tabs>
        <w:ind w:left="4320" w:hanging="360"/>
      </w:pPr>
      <w:rPr>
        <w:rFonts w:ascii="Arial" w:hAnsi="Arial" w:hint="default"/>
      </w:rPr>
    </w:lvl>
    <w:lvl w:ilvl="6" w:tplc="56A46A34" w:tentative="1">
      <w:start w:val="1"/>
      <w:numFmt w:val="bullet"/>
      <w:lvlText w:val="•"/>
      <w:lvlJc w:val="left"/>
      <w:pPr>
        <w:tabs>
          <w:tab w:val="num" w:pos="5040"/>
        </w:tabs>
        <w:ind w:left="5040" w:hanging="360"/>
      </w:pPr>
      <w:rPr>
        <w:rFonts w:ascii="Arial" w:hAnsi="Arial" w:hint="default"/>
      </w:rPr>
    </w:lvl>
    <w:lvl w:ilvl="7" w:tplc="AE3A8934" w:tentative="1">
      <w:start w:val="1"/>
      <w:numFmt w:val="bullet"/>
      <w:lvlText w:val="•"/>
      <w:lvlJc w:val="left"/>
      <w:pPr>
        <w:tabs>
          <w:tab w:val="num" w:pos="5760"/>
        </w:tabs>
        <w:ind w:left="5760" w:hanging="360"/>
      </w:pPr>
      <w:rPr>
        <w:rFonts w:ascii="Arial" w:hAnsi="Arial" w:hint="default"/>
      </w:rPr>
    </w:lvl>
    <w:lvl w:ilvl="8" w:tplc="FC9C8C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710404"/>
    <w:multiLevelType w:val="hybridMultilevel"/>
    <w:tmpl w:val="575014BE"/>
    <w:lvl w:ilvl="0" w:tplc="4184F7B2">
      <w:start w:val="1"/>
      <w:numFmt w:val="bullet"/>
      <w:lvlText w:val="•"/>
      <w:lvlJc w:val="left"/>
      <w:pPr>
        <w:tabs>
          <w:tab w:val="num" w:pos="360"/>
        </w:tabs>
        <w:ind w:left="360" w:hanging="360"/>
      </w:pPr>
      <w:rPr>
        <w:rFonts w:ascii="Arial" w:hAnsi="Arial" w:hint="default"/>
      </w:rPr>
    </w:lvl>
    <w:lvl w:ilvl="1" w:tplc="1220D036">
      <w:start w:val="1"/>
      <w:numFmt w:val="bullet"/>
      <w:lvlText w:val="•"/>
      <w:lvlJc w:val="left"/>
      <w:pPr>
        <w:tabs>
          <w:tab w:val="num" w:pos="1080"/>
        </w:tabs>
        <w:ind w:left="1080" w:hanging="360"/>
      </w:pPr>
      <w:rPr>
        <w:rFonts w:ascii="Arial" w:hAnsi="Arial" w:hint="default"/>
      </w:rPr>
    </w:lvl>
    <w:lvl w:ilvl="2" w:tplc="4EB844FC">
      <w:start w:val="2814"/>
      <w:numFmt w:val="bullet"/>
      <w:lvlText w:val="•"/>
      <w:lvlJc w:val="left"/>
      <w:pPr>
        <w:tabs>
          <w:tab w:val="num" w:pos="1800"/>
        </w:tabs>
        <w:ind w:left="1800" w:hanging="360"/>
      </w:pPr>
      <w:rPr>
        <w:rFonts w:ascii="Arial" w:hAnsi="Arial" w:hint="default"/>
      </w:rPr>
    </w:lvl>
    <w:lvl w:ilvl="3" w:tplc="00F4CFC4" w:tentative="1">
      <w:start w:val="1"/>
      <w:numFmt w:val="bullet"/>
      <w:lvlText w:val="•"/>
      <w:lvlJc w:val="left"/>
      <w:pPr>
        <w:tabs>
          <w:tab w:val="num" w:pos="2520"/>
        </w:tabs>
        <w:ind w:left="2520" w:hanging="360"/>
      </w:pPr>
      <w:rPr>
        <w:rFonts w:ascii="Arial" w:hAnsi="Arial" w:hint="default"/>
      </w:rPr>
    </w:lvl>
    <w:lvl w:ilvl="4" w:tplc="14C64244" w:tentative="1">
      <w:start w:val="1"/>
      <w:numFmt w:val="bullet"/>
      <w:lvlText w:val="•"/>
      <w:lvlJc w:val="left"/>
      <w:pPr>
        <w:tabs>
          <w:tab w:val="num" w:pos="3240"/>
        </w:tabs>
        <w:ind w:left="3240" w:hanging="360"/>
      </w:pPr>
      <w:rPr>
        <w:rFonts w:ascii="Arial" w:hAnsi="Arial" w:hint="default"/>
      </w:rPr>
    </w:lvl>
    <w:lvl w:ilvl="5" w:tplc="8F3C95D8" w:tentative="1">
      <w:start w:val="1"/>
      <w:numFmt w:val="bullet"/>
      <w:lvlText w:val="•"/>
      <w:lvlJc w:val="left"/>
      <w:pPr>
        <w:tabs>
          <w:tab w:val="num" w:pos="3960"/>
        </w:tabs>
        <w:ind w:left="3960" w:hanging="360"/>
      </w:pPr>
      <w:rPr>
        <w:rFonts w:ascii="Arial" w:hAnsi="Arial" w:hint="default"/>
      </w:rPr>
    </w:lvl>
    <w:lvl w:ilvl="6" w:tplc="1786ECBA" w:tentative="1">
      <w:start w:val="1"/>
      <w:numFmt w:val="bullet"/>
      <w:lvlText w:val="•"/>
      <w:lvlJc w:val="left"/>
      <w:pPr>
        <w:tabs>
          <w:tab w:val="num" w:pos="4680"/>
        </w:tabs>
        <w:ind w:left="4680" w:hanging="360"/>
      </w:pPr>
      <w:rPr>
        <w:rFonts w:ascii="Arial" w:hAnsi="Arial" w:hint="default"/>
      </w:rPr>
    </w:lvl>
    <w:lvl w:ilvl="7" w:tplc="1D709C80" w:tentative="1">
      <w:start w:val="1"/>
      <w:numFmt w:val="bullet"/>
      <w:lvlText w:val="•"/>
      <w:lvlJc w:val="left"/>
      <w:pPr>
        <w:tabs>
          <w:tab w:val="num" w:pos="5400"/>
        </w:tabs>
        <w:ind w:left="5400" w:hanging="360"/>
      </w:pPr>
      <w:rPr>
        <w:rFonts w:ascii="Arial" w:hAnsi="Arial" w:hint="default"/>
      </w:rPr>
    </w:lvl>
    <w:lvl w:ilvl="8" w:tplc="45E49C2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0051E11"/>
    <w:multiLevelType w:val="hybridMultilevel"/>
    <w:tmpl w:val="4E86D6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7D00B8"/>
    <w:multiLevelType w:val="hybridMultilevel"/>
    <w:tmpl w:val="9F6C971E"/>
    <w:lvl w:ilvl="0" w:tplc="04090001">
      <w:start w:val="1"/>
      <w:numFmt w:val="bullet"/>
      <w:lvlText w:val=""/>
      <w:lvlJc w:val="left"/>
      <w:pPr>
        <w:ind w:left="420" w:hanging="420"/>
      </w:pPr>
      <w:rPr>
        <w:rFonts w:ascii="Symbol" w:hAnsi="Symbol" w:hint="default"/>
      </w:rPr>
    </w:lvl>
    <w:lvl w:ilvl="1" w:tplc="2A9E614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3817F9"/>
    <w:multiLevelType w:val="hybridMultilevel"/>
    <w:tmpl w:val="DE5067B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1173D0"/>
    <w:multiLevelType w:val="hybridMultilevel"/>
    <w:tmpl w:val="68EEF3FA"/>
    <w:lvl w:ilvl="0" w:tplc="5714EB2C">
      <w:start w:val="1"/>
      <w:numFmt w:val="bullet"/>
      <w:lvlText w:val="•"/>
      <w:lvlJc w:val="left"/>
      <w:pPr>
        <w:tabs>
          <w:tab w:val="num" w:pos="360"/>
        </w:tabs>
        <w:ind w:left="360" w:hanging="360"/>
      </w:pPr>
      <w:rPr>
        <w:rFonts w:ascii="Arial" w:hAnsi="Arial" w:hint="default"/>
      </w:rPr>
    </w:lvl>
    <w:lvl w:ilvl="1" w:tplc="910860C6">
      <w:start w:val="1"/>
      <w:numFmt w:val="bullet"/>
      <w:lvlText w:val="•"/>
      <w:lvlJc w:val="left"/>
      <w:pPr>
        <w:tabs>
          <w:tab w:val="num" w:pos="1080"/>
        </w:tabs>
        <w:ind w:left="1080" w:hanging="360"/>
      </w:pPr>
      <w:rPr>
        <w:rFonts w:ascii="Arial" w:hAnsi="Arial" w:hint="default"/>
      </w:rPr>
    </w:lvl>
    <w:lvl w:ilvl="2" w:tplc="E098B58C">
      <w:start w:val="2814"/>
      <w:numFmt w:val="bullet"/>
      <w:lvlText w:val="•"/>
      <w:lvlJc w:val="left"/>
      <w:pPr>
        <w:tabs>
          <w:tab w:val="num" w:pos="1800"/>
        </w:tabs>
        <w:ind w:left="1800" w:hanging="360"/>
      </w:pPr>
      <w:rPr>
        <w:rFonts w:ascii="Arial" w:hAnsi="Arial" w:hint="default"/>
      </w:rPr>
    </w:lvl>
    <w:lvl w:ilvl="3" w:tplc="4AE811DE" w:tentative="1">
      <w:start w:val="1"/>
      <w:numFmt w:val="bullet"/>
      <w:lvlText w:val="•"/>
      <w:lvlJc w:val="left"/>
      <w:pPr>
        <w:tabs>
          <w:tab w:val="num" w:pos="2520"/>
        </w:tabs>
        <w:ind w:left="2520" w:hanging="360"/>
      </w:pPr>
      <w:rPr>
        <w:rFonts w:ascii="Arial" w:hAnsi="Arial" w:hint="default"/>
      </w:rPr>
    </w:lvl>
    <w:lvl w:ilvl="4" w:tplc="B7524594" w:tentative="1">
      <w:start w:val="1"/>
      <w:numFmt w:val="bullet"/>
      <w:lvlText w:val="•"/>
      <w:lvlJc w:val="left"/>
      <w:pPr>
        <w:tabs>
          <w:tab w:val="num" w:pos="3240"/>
        </w:tabs>
        <w:ind w:left="3240" w:hanging="360"/>
      </w:pPr>
      <w:rPr>
        <w:rFonts w:ascii="Arial" w:hAnsi="Arial" w:hint="default"/>
      </w:rPr>
    </w:lvl>
    <w:lvl w:ilvl="5" w:tplc="C36C85A2" w:tentative="1">
      <w:start w:val="1"/>
      <w:numFmt w:val="bullet"/>
      <w:lvlText w:val="•"/>
      <w:lvlJc w:val="left"/>
      <w:pPr>
        <w:tabs>
          <w:tab w:val="num" w:pos="3960"/>
        </w:tabs>
        <w:ind w:left="3960" w:hanging="360"/>
      </w:pPr>
      <w:rPr>
        <w:rFonts w:ascii="Arial" w:hAnsi="Arial" w:hint="default"/>
      </w:rPr>
    </w:lvl>
    <w:lvl w:ilvl="6" w:tplc="0DB64996" w:tentative="1">
      <w:start w:val="1"/>
      <w:numFmt w:val="bullet"/>
      <w:lvlText w:val="•"/>
      <w:lvlJc w:val="left"/>
      <w:pPr>
        <w:tabs>
          <w:tab w:val="num" w:pos="4680"/>
        </w:tabs>
        <w:ind w:left="4680" w:hanging="360"/>
      </w:pPr>
      <w:rPr>
        <w:rFonts w:ascii="Arial" w:hAnsi="Arial" w:hint="default"/>
      </w:rPr>
    </w:lvl>
    <w:lvl w:ilvl="7" w:tplc="737E12B4" w:tentative="1">
      <w:start w:val="1"/>
      <w:numFmt w:val="bullet"/>
      <w:lvlText w:val="•"/>
      <w:lvlJc w:val="left"/>
      <w:pPr>
        <w:tabs>
          <w:tab w:val="num" w:pos="5400"/>
        </w:tabs>
        <w:ind w:left="5400" w:hanging="360"/>
      </w:pPr>
      <w:rPr>
        <w:rFonts w:ascii="Arial" w:hAnsi="Arial" w:hint="default"/>
      </w:rPr>
    </w:lvl>
    <w:lvl w:ilvl="8" w:tplc="EA48598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8271A1"/>
    <w:multiLevelType w:val="hybridMultilevel"/>
    <w:tmpl w:val="5420EA00"/>
    <w:lvl w:ilvl="0" w:tplc="C83EA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D55F40"/>
    <w:multiLevelType w:val="hybridMultilevel"/>
    <w:tmpl w:val="37C4D32A"/>
    <w:lvl w:ilvl="0" w:tplc="7EAA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25"/>
  </w:num>
  <w:num w:numId="6">
    <w:abstractNumId w:val="23"/>
  </w:num>
  <w:num w:numId="7">
    <w:abstractNumId w:val="4"/>
  </w:num>
  <w:num w:numId="8">
    <w:abstractNumId w:val="9"/>
  </w:num>
  <w:num w:numId="9">
    <w:abstractNumId w:val="8"/>
  </w:num>
  <w:num w:numId="10">
    <w:abstractNumId w:val="21"/>
  </w:num>
  <w:num w:numId="11">
    <w:abstractNumId w:val="17"/>
  </w:num>
  <w:num w:numId="12">
    <w:abstractNumId w:val="20"/>
  </w:num>
  <w:num w:numId="13">
    <w:abstractNumId w:val="12"/>
  </w:num>
  <w:num w:numId="14">
    <w:abstractNumId w:val="26"/>
  </w:num>
  <w:num w:numId="15">
    <w:abstractNumId w:val="14"/>
  </w:num>
  <w:num w:numId="16">
    <w:abstractNumId w:val="24"/>
  </w:num>
  <w:num w:numId="17">
    <w:abstractNumId w:val="7"/>
  </w:num>
  <w:num w:numId="18">
    <w:abstractNumId w:val="6"/>
  </w:num>
  <w:num w:numId="19">
    <w:abstractNumId w:val="16"/>
  </w:num>
  <w:num w:numId="20">
    <w:abstractNumId w:val="5"/>
  </w:num>
  <w:num w:numId="21">
    <w:abstractNumId w:val="13"/>
  </w:num>
  <w:num w:numId="22">
    <w:abstractNumId w:val="15"/>
  </w:num>
  <w:num w:numId="23">
    <w:abstractNumId w:val="3"/>
  </w:num>
  <w:num w:numId="24">
    <w:abstractNumId w:val="3"/>
  </w:num>
  <w:num w:numId="25">
    <w:abstractNumId w:val="19"/>
  </w:num>
  <w:num w:numId="26">
    <w:abstractNumId w:val="2"/>
  </w:num>
  <w:num w:numId="27">
    <w:abstractNumId w:val="1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0"/>
  </w:num>
  <w:num w:numId="31">
    <w:abstractNumId w:val="1"/>
    <w:lvlOverride w:ilvl="0"/>
    <w:lvlOverride w:ilvl="1">
      <w:startOverride w:val="1"/>
    </w:lvlOverride>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9F"/>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B19"/>
    <w:rsid w:val="00071EFF"/>
    <w:rsid w:val="00072A09"/>
    <w:rsid w:val="00073497"/>
    <w:rsid w:val="00074305"/>
    <w:rsid w:val="000774C5"/>
    <w:rsid w:val="00081B87"/>
    <w:rsid w:val="00082450"/>
    <w:rsid w:val="000838C9"/>
    <w:rsid w:val="00083F0F"/>
    <w:rsid w:val="0008409F"/>
    <w:rsid w:val="00084EE1"/>
    <w:rsid w:val="00085005"/>
    <w:rsid w:val="00086205"/>
    <w:rsid w:val="00087004"/>
    <w:rsid w:val="00087510"/>
    <w:rsid w:val="000900FF"/>
    <w:rsid w:val="00090573"/>
    <w:rsid w:val="00091D80"/>
    <w:rsid w:val="00092473"/>
    <w:rsid w:val="00093CEB"/>
    <w:rsid w:val="00094991"/>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DA0"/>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5B2D"/>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448C"/>
    <w:rsid w:val="00145115"/>
    <w:rsid w:val="0014564E"/>
    <w:rsid w:val="001471B8"/>
    <w:rsid w:val="00150324"/>
    <w:rsid w:val="0015150D"/>
    <w:rsid w:val="0015250C"/>
    <w:rsid w:val="0015291E"/>
    <w:rsid w:val="0015299D"/>
    <w:rsid w:val="001535A5"/>
    <w:rsid w:val="00154E33"/>
    <w:rsid w:val="00155943"/>
    <w:rsid w:val="0015625C"/>
    <w:rsid w:val="00160F84"/>
    <w:rsid w:val="0016139A"/>
    <w:rsid w:val="00161514"/>
    <w:rsid w:val="00162064"/>
    <w:rsid w:val="0016214B"/>
    <w:rsid w:val="00162264"/>
    <w:rsid w:val="00162C05"/>
    <w:rsid w:val="00163C55"/>
    <w:rsid w:val="00163E93"/>
    <w:rsid w:val="001643BF"/>
    <w:rsid w:val="001644DC"/>
    <w:rsid w:val="00166760"/>
    <w:rsid w:val="0016786A"/>
    <w:rsid w:val="00171761"/>
    <w:rsid w:val="00171C4A"/>
    <w:rsid w:val="00171CBB"/>
    <w:rsid w:val="00172958"/>
    <w:rsid w:val="001731A7"/>
    <w:rsid w:val="00173373"/>
    <w:rsid w:val="00176AF1"/>
    <w:rsid w:val="001770A8"/>
    <w:rsid w:val="00177260"/>
    <w:rsid w:val="00180951"/>
    <w:rsid w:val="00182D37"/>
    <w:rsid w:val="00183D1E"/>
    <w:rsid w:val="00183F0B"/>
    <w:rsid w:val="0018516B"/>
    <w:rsid w:val="001864E8"/>
    <w:rsid w:val="00186633"/>
    <w:rsid w:val="00187FFA"/>
    <w:rsid w:val="00190431"/>
    <w:rsid w:val="001931EA"/>
    <w:rsid w:val="001944AF"/>
    <w:rsid w:val="00194DA1"/>
    <w:rsid w:val="0019561F"/>
    <w:rsid w:val="001964C1"/>
    <w:rsid w:val="00196D39"/>
    <w:rsid w:val="00197FAD"/>
    <w:rsid w:val="001A06B9"/>
    <w:rsid w:val="001A0AE3"/>
    <w:rsid w:val="001A1158"/>
    <w:rsid w:val="001A2C32"/>
    <w:rsid w:val="001A31A4"/>
    <w:rsid w:val="001A4C76"/>
    <w:rsid w:val="001A51D0"/>
    <w:rsid w:val="001A6E79"/>
    <w:rsid w:val="001A75E3"/>
    <w:rsid w:val="001A7C93"/>
    <w:rsid w:val="001B015A"/>
    <w:rsid w:val="001B0F5A"/>
    <w:rsid w:val="001B1673"/>
    <w:rsid w:val="001B1EE8"/>
    <w:rsid w:val="001B2E8F"/>
    <w:rsid w:val="001B6378"/>
    <w:rsid w:val="001B650E"/>
    <w:rsid w:val="001B6630"/>
    <w:rsid w:val="001B6B43"/>
    <w:rsid w:val="001C25D1"/>
    <w:rsid w:val="001C2B64"/>
    <w:rsid w:val="001C2C47"/>
    <w:rsid w:val="001C44E4"/>
    <w:rsid w:val="001C512B"/>
    <w:rsid w:val="001C77E2"/>
    <w:rsid w:val="001C7F4C"/>
    <w:rsid w:val="001D070E"/>
    <w:rsid w:val="001D41C9"/>
    <w:rsid w:val="001D5918"/>
    <w:rsid w:val="001D5C11"/>
    <w:rsid w:val="001D7E96"/>
    <w:rsid w:val="001D7FDB"/>
    <w:rsid w:val="001E1922"/>
    <w:rsid w:val="001E1B2A"/>
    <w:rsid w:val="001E1CFC"/>
    <w:rsid w:val="001E1E19"/>
    <w:rsid w:val="001E5D43"/>
    <w:rsid w:val="001E7D47"/>
    <w:rsid w:val="001E7E02"/>
    <w:rsid w:val="001E7E4F"/>
    <w:rsid w:val="001F1205"/>
    <w:rsid w:val="001F4DE1"/>
    <w:rsid w:val="001F5018"/>
    <w:rsid w:val="001F580F"/>
    <w:rsid w:val="001F6A83"/>
    <w:rsid w:val="001F6CEB"/>
    <w:rsid w:val="001F6F04"/>
    <w:rsid w:val="00201275"/>
    <w:rsid w:val="00201467"/>
    <w:rsid w:val="0020215E"/>
    <w:rsid w:val="002032E2"/>
    <w:rsid w:val="00206059"/>
    <w:rsid w:val="0020732B"/>
    <w:rsid w:val="00207D52"/>
    <w:rsid w:val="0021258C"/>
    <w:rsid w:val="00212676"/>
    <w:rsid w:val="00213904"/>
    <w:rsid w:val="00215435"/>
    <w:rsid w:val="00216507"/>
    <w:rsid w:val="00217314"/>
    <w:rsid w:val="00217B73"/>
    <w:rsid w:val="00221120"/>
    <w:rsid w:val="00222200"/>
    <w:rsid w:val="00222E9F"/>
    <w:rsid w:val="00224655"/>
    <w:rsid w:val="00224CE4"/>
    <w:rsid w:val="00226A69"/>
    <w:rsid w:val="00226BE6"/>
    <w:rsid w:val="00227C35"/>
    <w:rsid w:val="00230DAD"/>
    <w:rsid w:val="002318E6"/>
    <w:rsid w:val="00232ECF"/>
    <w:rsid w:val="00233A4F"/>
    <w:rsid w:val="00235CA1"/>
    <w:rsid w:val="00236F90"/>
    <w:rsid w:val="002402A6"/>
    <w:rsid w:val="00240307"/>
    <w:rsid w:val="00241384"/>
    <w:rsid w:val="0024371F"/>
    <w:rsid w:val="00243D9A"/>
    <w:rsid w:val="00245896"/>
    <w:rsid w:val="00246ADE"/>
    <w:rsid w:val="00247069"/>
    <w:rsid w:val="00247138"/>
    <w:rsid w:val="00247B87"/>
    <w:rsid w:val="002507F2"/>
    <w:rsid w:val="0025292C"/>
    <w:rsid w:val="00253B7F"/>
    <w:rsid w:val="00254906"/>
    <w:rsid w:val="0026434F"/>
    <w:rsid w:val="00265F17"/>
    <w:rsid w:val="00266EBF"/>
    <w:rsid w:val="00267AC5"/>
    <w:rsid w:val="00267D87"/>
    <w:rsid w:val="00270BEC"/>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4421"/>
    <w:rsid w:val="0028646F"/>
    <w:rsid w:val="00287855"/>
    <w:rsid w:val="00287F2B"/>
    <w:rsid w:val="00292A3B"/>
    <w:rsid w:val="00292CFA"/>
    <w:rsid w:val="00292E30"/>
    <w:rsid w:val="0029319E"/>
    <w:rsid w:val="00293388"/>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3C90"/>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15E"/>
    <w:rsid w:val="002D577C"/>
    <w:rsid w:val="002D5CA2"/>
    <w:rsid w:val="002D5FF5"/>
    <w:rsid w:val="002D7924"/>
    <w:rsid w:val="002D7A23"/>
    <w:rsid w:val="002D7E22"/>
    <w:rsid w:val="002E0C2F"/>
    <w:rsid w:val="002E1AF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536"/>
    <w:rsid w:val="00320DB8"/>
    <w:rsid w:val="003225DD"/>
    <w:rsid w:val="00323250"/>
    <w:rsid w:val="003245E2"/>
    <w:rsid w:val="00325B37"/>
    <w:rsid w:val="00326C39"/>
    <w:rsid w:val="003277FF"/>
    <w:rsid w:val="00330E7C"/>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8CF"/>
    <w:rsid w:val="003B0D83"/>
    <w:rsid w:val="003B0F6F"/>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2E3C"/>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2B4"/>
    <w:rsid w:val="00467A84"/>
    <w:rsid w:val="00470811"/>
    <w:rsid w:val="00470BD6"/>
    <w:rsid w:val="004733DF"/>
    <w:rsid w:val="00474373"/>
    <w:rsid w:val="00474D62"/>
    <w:rsid w:val="0047606F"/>
    <w:rsid w:val="00477B17"/>
    <w:rsid w:val="00480FA9"/>
    <w:rsid w:val="00480FC1"/>
    <w:rsid w:val="004816A0"/>
    <w:rsid w:val="00481988"/>
    <w:rsid w:val="004823B6"/>
    <w:rsid w:val="004836B0"/>
    <w:rsid w:val="00483C17"/>
    <w:rsid w:val="00484134"/>
    <w:rsid w:val="004856E3"/>
    <w:rsid w:val="00491A62"/>
    <w:rsid w:val="004920F0"/>
    <w:rsid w:val="00492B52"/>
    <w:rsid w:val="00492E78"/>
    <w:rsid w:val="00493877"/>
    <w:rsid w:val="0049478C"/>
    <w:rsid w:val="0049672A"/>
    <w:rsid w:val="00496CB9"/>
    <w:rsid w:val="004A1C53"/>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6339"/>
    <w:rsid w:val="004E6470"/>
    <w:rsid w:val="004E75E7"/>
    <w:rsid w:val="004E7BEE"/>
    <w:rsid w:val="004F0A16"/>
    <w:rsid w:val="004F23B6"/>
    <w:rsid w:val="004F3638"/>
    <w:rsid w:val="004F3641"/>
    <w:rsid w:val="004F4154"/>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737"/>
    <w:rsid w:val="00560E90"/>
    <w:rsid w:val="0056230A"/>
    <w:rsid w:val="00562CEA"/>
    <w:rsid w:val="005633A8"/>
    <w:rsid w:val="00571A38"/>
    <w:rsid w:val="00571C9D"/>
    <w:rsid w:val="0057381B"/>
    <w:rsid w:val="00573D4E"/>
    <w:rsid w:val="00573E4B"/>
    <w:rsid w:val="00573E93"/>
    <w:rsid w:val="0057509C"/>
    <w:rsid w:val="00576027"/>
    <w:rsid w:val="00580C02"/>
    <w:rsid w:val="005823CB"/>
    <w:rsid w:val="00582520"/>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3D1F"/>
    <w:rsid w:val="005B6B4E"/>
    <w:rsid w:val="005B7504"/>
    <w:rsid w:val="005C004C"/>
    <w:rsid w:val="005C114D"/>
    <w:rsid w:val="005C2093"/>
    <w:rsid w:val="005C5A3E"/>
    <w:rsid w:val="005C769B"/>
    <w:rsid w:val="005D33E7"/>
    <w:rsid w:val="005D4B21"/>
    <w:rsid w:val="005D561E"/>
    <w:rsid w:val="005D5921"/>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0C7C"/>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2D7"/>
    <w:rsid w:val="0061283B"/>
    <w:rsid w:val="00612FF0"/>
    <w:rsid w:val="00613273"/>
    <w:rsid w:val="0061379A"/>
    <w:rsid w:val="00613AD5"/>
    <w:rsid w:val="006151A4"/>
    <w:rsid w:val="00615C5F"/>
    <w:rsid w:val="006166A4"/>
    <w:rsid w:val="006167E3"/>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10F"/>
    <w:rsid w:val="0062797A"/>
    <w:rsid w:val="00627B5D"/>
    <w:rsid w:val="00630853"/>
    <w:rsid w:val="00631081"/>
    <w:rsid w:val="00631D26"/>
    <w:rsid w:val="00632294"/>
    <w:rsid w:val="00632439"/>
    <w:rsid w:val="00632595"/>
    <w:rsid w:val="00632A70"/>
    <w:rsid w:val="00633541"/>
    <w:rsid w:val="00634427"/>
    <w:rsid w:val="00634939"/>
    <w:rsid w:val="00635ACC"/>
    <w:rsid w:val="006364E0"/>
    <w:rsid w:val="00636BF3"/>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6B22"/>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2C54"/>
    <w:rsid w:val="006935A9"/>
    <w:rsid w:val="00695EE3"/>
    <w:rsid w:val="00696530"/>
    <w:rsid w:val="006968C4"/>
    <w:rsid w:val="00696FDF"/>
    <w:rsid w:val="006A09C2"/>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C72EC"/>
    <w:rsid w:val="006D026B"/>
    <w:rsid w:val="006D1485"/>
    <w:rsid w:val="006D2B7E"/>
    <w:rsid w:val="006D4BED"/>
    <w:rsid w:val="006D6E6B"/>
    <w:rsid w:val="006D73EA"/>
    <w:rsid w:val="006E0BA1"/>
    <w:rsid w:val="006E0E3E"/>
    <w:rsid w:val="006E1C70"/>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C3F"/>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0B5"/>
    <w:rsid w:val="0077452C"/>
    <w:rsid w:val="00774BD1"/>
    <w:rsid w:val="00774CEE"/>
    <w:rsid w:val="00775683"/>
    <w:rsid w:val="007768D3"/>
    <w:rsid w:val="00777689"/>
    <w:rsid w:val="007779FE"/>
    <w:rsid w:val="0078003E"/>
    <w:rsid w:val="007801B0"/>
    <w:rsid w:val="00781D00"/>
    <w:rsid w:val="00781D18"/>
    <w:rsid w:val="00782896"/>
    <w:rsid w:val="007831D8"/>
    <w:rsid w:val="00783E97"/>
    <w:rsid w:val="00784673"/>
    <w:rsid w:val="00784C8A"/>
    <w:rsid w:val="0078506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5D3"/>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016"/>
    <w:rsid w:val="00800399"/>
    <w:rsid w:val="0080148F"/>
    <w:rsid w:val="0080174A"/>
    <w:rsid w:val="00803465"/>
    <w:rsid w:val="00804AFB"/>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39F4"/>
    <w:rsid w:val="00824900"/>
    <w:rsid w:val="00826D35"/>
    <w:rsid w:val="008271DD"/>
    <w:rsid w:val="00830724"/>
    <w:rsid w:val="008314D9"/>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44F6"/>
    <w:rsid w:val="008B577D"/>
    <w:rsid w:val="008B636A"/>
    <w:rsid w:val="008B665E"/>
    <w:rsid w:val="008B6ACA"/>
    <w:rsid w:val="008C0653"/>
    <w:rsid w:val="008C137D"/>
    <w:rsid w:val="008C457D"/>
    <w:rsid w:val="008C4B33"/>
    <w:rsid w:val="008C4EA2"/>
    <w:rsid w:val="008C4F9D"/>
    <w:rsid w:val="008C5B42"/>
    <w:rsid w:val="008C5B49"/>
    <w:rsid w:val="008C6B34"/>
    <w:rsid w:val="008C6E12"/>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27DBA"/>
    <w:rsid w:val="00930B83"/>
    <w:rsid w:val="00931347"/>
    <w:rsid w:val="00931EE3"/>
    <w:rsid w:val="00932A31"/>
    <w:rsid w:val="00933041"/>
    <w:rsid w:val="00933795"/>
    <w:rsid w:val="0093459D"/>
    <w:rsid w:val="00934C36"/>
    <w:rsid w:val="00935184"/>
    <w:rsid w:val="009351CE"/>
    <w:rsid w:val="00937AA2"/>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00"/>
    <w:rsid w:val="009805FC"/>
    <w:rsid w:val="009808F6"/>
    <w:rsid w:val="00982891"/>
    <w:rsid w:val="00983ADF"/>
    <w:rsid w:val="00984674"/>
    <w:rsid w:val="00993E5E"/>
    <w:rsid w:val="00995A7F"/>
    <w:rsid w:val="00996783"/>
    <w:rsid w:val="00996F1B"/>
    <w:rsid w:val="009971E4"/>
    <w:rsid w:val="00997D2D"/>
    <w:rsid w:val="009A2575"/>
    <w:rsid w:val="009A2AE9"/>
    <w:rsid w:val="009A33C3"/>
    <w:rsid w:val="009A4A6E"/>
    <w:rsid w:val="009A4DFF"/>
    <w:rsid w:val="009A5044"/>
    <w:rsid w:val="009A5EE7"/>
    <w:rsid w:val="009A6639"/>
    <w:rsid w:val="009A6751"/>
    <w:rsid w:val="009A7FDA"/>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757"/>
    <w:rsid w:val="00A01AB0"/>
    <w:rsid w:val="00A022DD"/>
    <w:rsid w:val="00A0371F"/>
    <w:rsid w:val="00A03795"/>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BEF"/>
    <w:rsid w:val="00A25DF4"/>
    <w:rsid w:val="00A261DA"/>
    <w:rsid w:val="00A26CC6"/>
    <w:rsid w:val="00A27129"/>
    <w:rsid w:val="00A278BA"/>
    <w:rsid w:val="00A30169"/>
    <w:rsid w:val="00A3100B"/>
    <w:rsid w:val="00A31CD5"/>
    <w:rsid w:val="00A33B72"/>
    <w:rsid w:val="00A33C69"/>
    <w:rsid w:val="00A3534E"/>
    <w:rsid w:val="00A353C8"/>
    <w:rsid w:val="00A35E05"/>
    <w:rsid w:val="00A36CC1"/>
    <w:rsid w:val="00A37845"/>
    <w:rsid w:val="00A37AB2"/>
    <w:rsid w:val="00A37FDB"/>
    <w:rsid w:val="00A404F6"/>
    <w:rsid w:val="00A42A47"/>
    <w:rsid w:val="00A42DD1"/>
    <w:rsid w:val="00A43AB6"/>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DD2"/>
    <w:rsid w:val="00A70FD7"/>
    <w:rsid w:val="00A71875"/>
    <w:rsid w:val="00A718D6"/>
    <w:rsid w:val="00A72589"/>
    <w:rsid w:val="00A7674F"/>
    <w:rsid w:val="00A77B59"/>
    <w:rsid w:val="00A80C23"/>
    <w:rsid w:val="00A81362"/>
    <w:rsid w:val="00A81C0E"/>
    <w:rsid w:val="00A81EFD"/>
    <w:rsid w:val="00A82D8A"/>
    <w:rsid w:val="00A83100"/>
    <w:rsid w:val="00A8328F"/>
    <w:rsid w:val="00A84D09"/>
    <w:rsid w:val="00A856A6"/>
    <w:rsid w:val="00A85FE7"/>
    <w:rsid w:val="00A86C1D"/>
    <w:rsid w:val="00A86FC7"/>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A793B"/>
    <w:rsid w:val="00AB03DF"/>
    <w:rsid w:val="00AB0C96"/>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AF7971"/>
    <w:rsid w:val="00B001DA"/>
    <w:rsid w:val="00B02E43"/>
    <w:rsid w:val="00B0311F"/>
    <w:rsid w:val="00B04E89"/>
    <w:rsid w:val="00B04F93"/>
    <w:rsid w:val="00B05DC4"/>
    <w:rsid w:val="00B05E6F"/>
    <w:rsid w:val="00B0692E"/>
    <w:rsid w:val="00B06CAC"/>
    <w:rsid w:val="00B07531"/>
    <w:rsid w:val="00B0773B"/>
    <w:rsid w:val="00B117BC"/>
    <w:rsid w:val="00B11A70"/>
    <w:rsid w:val="00B14242"/>
    <w:rsid w:val="00B14769"/>
    <w:rsid w:val="00B1599A"/>
    <w:rsid w:val="00B15E27"/>
    <w:rsid w:val="00B16F09"/>
    <w:rsid w:val="00B17062"/>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AAE"/>
    <w:rsid w:val="00B50FA5"/>
    <w:rsid w:val="00B5193C"/>
    <w:rsid w:val="00B521B0"/>
    <w:rsid w:val="00B527CD"/>
    <w:rsid w:val="00B533A6"/>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1F4D"/>
    <w:rsid w:val="00BB217C"/>
    <w:rsid w:val="00BB246F"/>
    <w:rsid w:val="00BB31BC"/>
    <w:rsid w:val="00BB473D"/>
    <w:rsid w:val="00BB4F92"/>
    <w:rsid w:val="00BB67B7"/>
    <w:rsid w:val="00BC290B"/>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2E79"/>
    <w:rsid w:val="00BE32FB"/>
    <w:rsid w:val="00BE37D4"/>
    <w:rsid w:val="00BE4B89"/>
    <w:rsid w:val="00BE5441"/>
    <w:rsid w:val="00BE6F10"/>
    <w:rsid w:val="00BE74A4"/>
    <w:rsid w:val="00BF1AD4"/>
    <w:rsid w:val="00BF1B09"/>
    <w:rsid w:val="00BF2858"/>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034D"/>
    <w:rsid w:val="00C30D21"/>
    <w:rsid w:val="00C33023"/>
    <w:rsid w:val="00C34A2B"/>
    <w:rsid w:val="00C35018"/>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0E6"/>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6C7B"/>
    <w:rsid w:val="00CA7014"/>
    <w:rsid w:val="00CA7E26"/>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C6985"/>
    <w:rsid w:val="00CD3BF4"/>
    <w:rsid w:val="00CD40CD"/>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2942"/>
    <w:rsid w:val="00D158BC"/>
    <w:rsid w:val="00D15AEA"/>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2AB7"/>
    <w:rsid w:val="00D33C97"/>
    <w:rsid w:val="00D3552F"/>
    <w:rsid w:val="00D35781"/>
    <w:rsid w:val="00D3757D"/>
    <w:rsid w:val="00D408DB"/>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A42"/>
    <w:rsid w:val="00D73D07"/>
    <w:rsid w:val="00D75A6A"/>
    <w:rsid w:val="00D76390"/>
    <w:rsid w:val="00D7671C"/>
    <w:rsid w:val="00D778CB"/>
    <w:rsid w:val="00D77FE8"/>
    <w:rsid w:val="00D81A71"/>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9B9"/>
    <w:rsid w:val="00DA2DAC"/>
    <w:rsid w:val="00DA3C41"/>
    <w:rsid w:val="00DA3CB0"/>
    <w:rsid w:val="00DA571B"/>
    <w:rsid w:val="00DA5B8E"/>
    <w:rsid w:val="00DB0D4F"/>
    <w:rsid w:val="00DB109A"/>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85F"/>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3BFD"/>
    <w:rsid w:val="00DF502B"/>
    <w:rsid w:val="00E00541"/>
    <w:rsid w:val="00E023A5"/>
    <w:rsid w:val="00E02B2B"/>
    <w:rsid w:val="00E055B1"/>
    <w:rsid w:val="00E07AA3"/>
    <w:rsid w:val="00E10557"/>
    <w:rsid w:val="00E11444"/>
    <w:rsid w:val="00E129B8"/>
    <w:rsid w:val="00E12C1D"/>
    <w:rsid w:val="00E12F9C"/>
    <w:rsid w:val="00E130A1"/>
    <w:rsid w:val="00E14210"/>
    <w:rsid w:val="00E154C3"/>
    <w:rsid w:val="00E1606F"/>
    <w:rsid w:val="00E162F5"/>
    <w:rsid w:val="00E1768E"/>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99A"/>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1A53"/>
    <w:rsid w:val="00E728D6"/>
    <w:rsid w:val="00E739F6"/>
    <w:rsid w:val="00E7526B"/>
    <w:rsid w:val="00E7608D"/>
    <w:rsid w:val="00E76A0F"/>
    <w:rsid w:val="00E76EAE"/>
    <w:rsid w:val="00E774A0"/>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507C"/>
    <w:rsid w:val="00EB7346"/>
    <w:rsid w:val="00EB7FCF"/>
    <w:rsid w:val="00EC1DB5"/>
    <w:rsid w:val="00EC2543"/>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1F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37A1"/>
    <w:rsid w:val="00F35E97"/>
    <w:rsid w:val="00F36D9F"/>
    <w:rsid w:val="00F40637"/>
    <w:rsid w:val="00F40CCE"/>
    <w:rsid w:val="00F40D2F"/>
    <w:rsid w:val="00F40F52"/>
    <w:rsid w:val="00F41B89"/>
    <w:rsid w:val="00F41C8B"/>
    <w:rsid w:val="00F41D6A"/>
    <w:rsid w:val="00F43B4F"/>
    <w:rsid w:val="00F44C6B"/>
    <w:rsid w:val="00F471D3"/>
    <w:rsid w:val="00F47AB3"/>
    <w:rsid w:val="00F47C46"/>
    <w:rsid w:val="00F50387"/>
    <w:rsid w:val="00F50D93"/>
    <w:rsid w:val="00F51601"/>
    <w:rsid w:val="00F51DDE"/>
    <w:rsid w:val="00F55209"/>
    <w:rsid w:val="00F55391"/>
    <w:rsid w:val="00F55E38"/>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AE0"/>
    <w:rsid w:val="00F81738"/>
    <w:rsid w:val="00F81AE9"/>
    <w:rsid w:val="00F81EE8"/>
    <w:rsid w:val="00F8232A"/>
    <w:rsid w:val="00F84257"/>
    <w:rsid w:val="00F84498"/>
    <w:rsid w:val="00F845EE"/>
    <w:rsid w:val="00F84861"/>
    <w:rsid w:val="00F84C97"/>
    <w:rsid w:val="00F87D01"/>
    <w:rsid w:val="00F90F34"/>
    <w:rsid w:val="00F910EC"/>
    <w:rsid w:val="00F911FE"/>
    <w:rsid w:val="00F91AB3"/>
    <w:rsid w:val="00F93560"/>
    <w:rsid w:val="00F93B4D"/>
    <w:rsid w:val="00F947E6"/>
    <w:rsid w:val="00F94F61"/>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6605"/>
    <w:rsid w:val="00FD027A"/>
    <w:rsid w:val="00FD08B4"/>
    <w:rsid w:val="00FD1186"/>
    <w:rsid w:val="00FD246E"/>
    <w:rsid w:val="00FD2C26"/>
    <w:rsid w:val="00FD31C3"/>
    <w:rsid w:val="00FD46DB"/>
    <w:rsid w:val="00FD5FF6"/>
    <w:rsid w:val="00FD62B1"/>
    <w:rsid w:val="00FD79CF"/>
    <w:rsid w:val="00FE05A6"/>
    <w:rsid w:val="00FE457D"/>
    <w:rsid w:val="00FE5730"/>
    <w:rsid w:val="00FF0978"/>
    <w:rsid w:val="00FF1E8D"/>
    <w:rsid w:val="00FF34F4"/>
    <w:rsid w:val="00FF418C"/>
    <w:rsid w:val="00FF42C3"/>
    <w:rsid w:val="00FF5349"/>
    <w:rsid w:val="00FF53D4"/>
    <w:rsid w:val="00FF5A7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C1528504-87A6-4872-B519-F181E14B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4.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756D015-DDE0-4B37-BF73-37CBAAE5C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1745</Words>
  <Characters>9948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2</cp:revision>
  <cp:lastPrinted>2019-08-13T07:17:00Z</cp:lastPrinted>
  <dcterms:created xsi:type="dcterms:W3CDTF">2022-04-29T07:07:00Z</dcterms:created>
  <dcterms:modified xsi:type="dcterms:W3CDTF">2022-04-29T07:07:00Z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