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F15" w:rsidRDefault="00870496">
      <w:pPr>
        <w:tabs>
          <w:tab w:val="right" w:pos="9630"/>
        </w:tabs>
        <w:spacing w:after="0"/>
        <w:outlineLvl w:val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9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  <w:t>R1-2</w:t>
      </w:r>
      <w:r>
        <w:rPr>
          <w:rFonts w:ascii="Arial" w:hAnsi="Arial" w:cs="Arial" w:hint="eastAsia"/>
          <w:b/>
          <w:sz w:val="22"/>
          <w:szCs w:val="22"/>
          <w:lang w:eastAsia="zh-CN"/>
        </w:rPr>
        <w:t>203363</w:t>
      </w:r>
    </w:p>
    <w:p w:rsidR="00E80F15" w:rsidRDefault="00870496">
      <w:pPr>
        <w:tabs>
          <w:tab w:val="right" w:pos="9630"/>
        </w:tabs>
        <w:spacing w:after="0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May 9</w:t>
      </w:r>
      <w:r>
        <w:rPr>
          <w:rFonts w:ascii="Arial" w:hAnsi="Arial" w:cs="Arial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</w:t>
      </w:r>
      <w:bookmarkStart w:id="1" w:name="_GoBack"/>
      <w:bookmarkEnd w:id="1"/>
      <w:r>
        <w:rPr>
          <w:rFonts w:ascii="Arial" w:hAnsi="Arial" w:cs="Arial" w:hint="eastAsia"/>
          <w:b/>
          <w:sz w:val="22"/>
          <w:szCs w:val="22"/>
          <w:lang w:eastAsia="zh-CN"/>
        </w:rPr>
        <w:t>20</w:t>
      </w:r>
      <w:r>
        <w:rPr>
          <w:rFonts w:ascii="Arial" w:hAnsi="Arial" w:cs="Arial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</w:r>
    </w:p>
    <w:p w:rsidR="00E80F15" w:rsidRDefault="00E80F15">
      <w:pPr>
        <w:pStyle w:val="ad"/>
        <w:jc w:val="both"/>
      </w:pPr>
    </w:p>
    <w:p w:rsidR="00E80F15" w:rsidRDefault="00870496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  <w:r>
        <w:rPr>
          <w:rFonts w:ascii="Arial" w:hAnsi="Arial" w:hint="eastAsia"/>
          <w:b/>
          <w:lang w:eastAsia="zh-CN"/>
        </w:rPr>
        <w:t xml:space="preserve">, </w:t>
      </w:r>
      <w:proofErr w:type="spellStart"/>
      <w:r>
        <w:rPr>
          <w:rFonts w:ascii="Arial" w:hAnsi="Arial" w:hint="eastAsia"/>
          <w:b/>
          <w:lang w:eastAsia="zh-CN"/>
        </w:rPr>
        <w:t>Sanechips</w:t>
      </w:r>
      <w:proofErr w:type="spellEnd"/>
    </w:p>
    <w:p w:rsidR="00E80F15" w:rsidRDefault="00870496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NR Rel-1</w:t>
      </w:r>
      <w:r>
        <w:rPr>
          <w:rFonts w:ascii="Arial" w:hAnsi="Arial" w:hint="eastAsia"/>
          <w:b/>
          <w:lang w:eastAsia="zh-CN"/>
        </w:rPr>
        <w:t>7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eastAsia="zh-CN"/>
        </w:rPr>
        <w:t>IAB MT</w:t>
      </w:r>
      <w:r>
        <w:rPr>
          <w:rFonts w:ascii="Arial" w:hAnsi="Arial"/>
          <w:b/>
        </w:rPr>
        <w:t xml:space="preserve"> features</w:t>
      </w:r>
    </w:p>
    <w:p w:rsidR="00E80F15" w:rsidRDefault="00870496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8.16.10</w:t>
      </w:r>
    </w:p>
    <w:p w:rsidR="00E80F15" w:rsidRDefault="00870496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 and Decision</w:t>
      </w:r>
    </w:p>
    <w:p w:rsidR="00E80F15" w:rsidRDefault="00870496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E80F15" w:rsidRDefault="00870496">
      <w:pPr>
        <w:spacing w:before="240"/>
        <w:rPr>
          <w:lang w:eastAsia="zh-CN"/>
        </w:rPr>
      </w:pPr>
      <w:r>
        <w:rPr>
          <w:rFonts w:hint="eastAsia"/>
          <w:lang w:eastAsia="zh-CN"/>
        </w:rPr>
        <w:t>After RAN1#108e meeting,</w:t>
      </w:r>
      <w:r>
        <w:rPr>
          <w:rFonts w:hint="eastAsia"/>
        </w:rPr>
        <w:t xml:space="preserve"> a</w:t>
      </w:r>
      <w:r>
        <w:rPr>
          <w:rFonts w:hint="eastAsia"/>
          <w:lang w:eastAsia="zh-CN"/>
        </w:rPr>
        <w:t>n updated</w:t>
      </w:r>
      <w:r>
        <w:rPr>
          <w:rFonts w:hint="eastAsia"/>
        </w:rPr>
        <w:t xml:space="preserve"> list of UE features was provided</w:t>
      </w:r>
      <w:r>
        <w:rPr>
          <w:rFonts w:hint="eastAsia"/>
          <w:lang w:eastAsia="zh-CN"/>
        </w:rPr>
        <w:t xml:space="preserve"> in R1-2202928</w:t>
      </w:r>
      <w:r w:rsidR="001641B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[1], and most of agreements on </w:t>
      </w:r>
      <w:proofErr w:type="spellStart"/>
      <w:r>
        <w:rPr>
          <w:rFonts w:hint="eastAsia"/>
          <w:lang w:eastAsia="zh-CN"/>
        </w:rPr>
        <w:t>eIAB</w:t>
      </w:r>
      <w:proofErr w:type="spellEnd"/>
      <w:r>
        <w:rPr>
          <w:rFonts w:hint="eastAsia"/>
          <w:lang w:eastAsia="zh-CN"/>
        </w:rPr>
        <w:t xml:space="preserve"> have been reflected, this contribution</w:t>
      </w:r>
      <w:r>
        <w:rPr>
          <w:lang w:eastAsia="zh-CN"/>
        </w:rPr>
        <w:t xml:space="preserve"> provides</w:t>
      </w:r>
      <w:r>
        <w:rPr>
          <w:rFonts w:hint="eastAsia"/>
          <w:lang w:eastAsia="zh-CN"/>
        </w:rPr>
        <w:t xml:space="preserve"> some analysis </w:t>
      </w:r>
      <w:r>
        <w:rPr>
          <w:lang w:eastAsia="zh-CN"/>
        </w:rPr>
        <w:t xml:space="preserve">and our further views </w:t>
      </w:r>
      <w:r>
        <w:rPr>
          <w:rFonts w:hint="eastAsia"/>
          <w:lang w:eastAsia="zh-CN"/>
        </w:rPr>
        <w:t>on Rel-17 IAB MT features.</w:t>
      </w:r>
    </w:p>
    <w:p w:rsidR="00E80F15" w:rsidRDefault="00870496">
      <w:pPr>
        <w:pStyle w:val="1"/>
        <w:rPr>
          <w:lang w:eastAsia="zh-CN"/>
        </w:rPr>
      </w:pPr>
      <w:r>
        <w:rPr>
          <w:lang w:eastAsia="zh-CN"/>
        </w:rPr>
        <w:t xml:space="preserve">Analysis for </w:t>
      </w:r>
      <w:r>
        <w:rPr>
          <w:rFonts w:hint="eastAsia"/>
          <w:lang w:val="en-US" w:eastAsia="zh-CN"/>
        </w:rPr>
        <w:t>IAB MT features</w:t>
      </w:r>
    </w:p>
    <w:p w:rsidR="00E80F15" w:rsidRDefault="00870496">
      <w:pPr>
        <w:rPr>
          <w:lang w:eastAsia="zh-CN"/>
        </w:rPr>
      </w:pPr>
      <w:r>
        <w:rPr>
          <w:rFonts w:hint="eastAsia"/>
          <w:lang w:eastAsia="zh-CN"/>
        </w:rPr>
        <w:t>According to the following agreement from RAN1#107e meeting, a</w:t>
      </w:r>
      <w:r w:rsidR="001641BB">
        <w:rPr>
          <w:rFonts w:ascii="New York" w:hAnsi="New York" w:hint="eastAsia"/>
          <w:lang w:eastAsia="zh-CN"/>
        </w:rPr>
        <w:t xml:space="preserve"> </w:t>
      </w:r>
      <w:r>
        <w:rPr>
          <w:rFonts w:ascii="New York" w:hAnsi="New York" w:hint="eastAsia"/>
          <w:lang w:eastAsia="zh-CN"/>
        </w:rPr>
        <w:t xml:space="preserve">child IAB-MT can inform a parent node via MAC-CE whether Case 6 timing is required for simultaneous operation. </w:t>
      </w:r>
      <w:r>
        <w:rPr>
          <w:rFonts w:hint="eastAsia"/>
          <w:lang w:eastAsia="zh-CN"/>
        </w:rPr>
        <w:t xml:space="preserve">From our point </w:t>
      </w:r>
      <w:r w:rsidR="0006221B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view, the indication of </w:t>
      </w:r>
      <w:r>
        <w:rPr>
          <w:rFonts w:ascii="New York" w:hAnsi="New York" w:hint="eastAsia"/>
          <w:lang w:eastAsia="zh-CN"/>
        </w:rPr>
        <w:t xml:space="preserve">Case 6 timing required </w:t>
      </w:r>
      <w:r>
        <w:rPr>
          <w:rFonts w:hint="eastAsia"/>
          <w:lang w:eastAsia="zh-CN"/>
        </w:rPr>
        <w:t>should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be optional for Case 6 timing, </w:t>
      </w:r>
      <w:r>
        <w:rPr>
          <w:rFonts w:hint="eastAsia"/>
          <w:bCs/>
          <w:lang w:eastAsia="zh-CN"/>
        </w:rPr>
        <w:t xml:space="preserve">and </w:t>
      </w:r>
      <w:r>
        <w:rPr>
          <w:rFonts w:hint="eastAsia"/>
          <w:lang w:eastAsia="zh-CN"/>
        </w:rPr>
        <w:t>we prefer to add a component to FG31-4 to reflect this optional UE feature.</w:t>
      </w:r>
    </w:p>
    <w:p w:rsidR="00E80F15" w:rsidRDefault="00E80F15">
      <w:pPr>
        <w:rPr>
          <w:lang w:eastAsia="zh-CN"/>
        </w:rPr>
      </w:pPr>
    </w:p>
    <w:tbl>
      <w:tblPr>
        <w:tblStyle w:val="af4"/>
        <w:tblW w:w="0" w:type="auto"/>
        <w:tblLook w:val="04A0"/>
      </w:tblPr>
      <w:tblGrid>
        <w:gridCol w:w="9854"/>
      </w:tblGrid>
      <w:tr w:rsidR="00E80F15">
        <w:tc>
          <w:tcPr>
            <w:tcW w:w="9854" w:type="dxa"/>
          </w:tcPr>
          <w:p w:rsidR="00E80F15" w:rsidRDefault="00870496">
            <w:pPr>
              <w:rPr>
                <w:lang w:eastAsia="zh-CN"/>
              </w:rPr>
            </w:pPr>
            <w:r>
              <w:rPr>
                <w:rFonts w:cs="Times"/>
                <w:b/>
                <w:highlight w:val="green"/>
              </w:rPr>
              <w:t>Agreement</w:t>
            </w:r>
          </w:p>
          <w:p w:rsidR="00E80F15" w:rsidRDefault="008704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 child IAB-MT can inform a parent node via MAC-CE whether Case 6 timing is required for simultaneous operation.</w:t>
            </w:r>
          </w:p>
        </w:tc>
      </w:tr>
    </w:tbl>
    <w:p w:rsidR="00E80F15" w:rsidRDefault="00E80F15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rFonts w:eastAsia="宋体"/>
          <w:szCs w:val="20"/>
          <w:lang w:val="en-US" w:eastAsia="zh-CN"/>
        </w:rPr>
      </w:pPr>
    </w:p>
    <w:p w:rsidR="00E80F15" w:rsidRDefault="00870496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So we propose to add new component to FG 31-4 to reflect the above agreement</w:t>
      </w:r>
    </w:p>
    <w:p w:rsidR="00E80F15" w:rsidRDefault="00870496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Update 31-4 to reflect the agreement of RAN1#107-e: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E80F15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</w:tr>
      <w:tr w:rsidR="00E80F15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Case 6 timing alignment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>1) 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Support Case 6 timing alignment indication reception</w:t>
            </w:r>
          </w:p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>)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 Support Case 6 Timing required indication transmission</w:t>
            </w:r>
          </w:p>
          <w:p w:rsidR="00E80F15" w:rsidRDefault="00E80F15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Switching across different timing cases (i.e., Case 1 at IAB-node, Case 6 at IAB-node, and/or Case 7 at the</w:t>
            </w:r>
          </w:p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Parent) is not supported. </w:t>
            </w:r>
          </w:p>
          <w:p w:rsidR="00E80F15" w:rsidRDefault="00E80F15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</w:p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When to perform Case 6 timing at the IAB-node cannot be controlled by the parent node.</w:t>
            </w:r>
          </w:p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>Whe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ther Case 6 timing is required at the IAB node is not known at its parent node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>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signalling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.</w:t>
            </w:r>
          </w:p>
        </w:tc>
      </w:tr>
    </w:tbl>
    <w:p w:rsidR="00E80F15" w:rsidRDefault="00E80F15" w:rsidP="00572885">
      <w:pPr>
        <w:snapToGrid w:val="0"/>
        <w:spacing w:afterLines="50"/>
        <w:rPr>
          <w:i/>
          <w:lang w:eastAsia="zh-CN"/>
        </w:rPr>
      </w:pPr>
    </w:p>
    <w:p w:rsidR="00E80F15" w:rsidRDefault="00E80F15" w:rsidP="00572885">
      <w:pPr>
        <w:snapToGrid w:val="0"/>
        <w:spacing w:afterLines="50"/>
        <w:rPr>
          <w:i/>
          <w:lang w:eastAsia="zh-CN"/>
        </w:rPr>
      </w:pPr>
    </w:p>
    <w:p w:rsidR="00E80F15" w:rsidRDefault="00E80F15">
      <w:pPr>
        <w:rPr>
          <w:lang w:eastAsia="zh-CN"/>
        </w:rPr>
      </w:pPr>
    </w:p>
    <w:p w:rsidR="00E80F15" w:rsidRDefault="00870496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E80F15" w:rsidRDefault="00870496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proposal</w:t>
      </w:r>
      <w:r>
        <w:rPr>
          <w:rFonts w:hint="eastAsia"/>
          <w:lang w:eastAsia="zh-CN"/>
        </w:rPr>
        <w:t>s</w:t>
      </w:r>
      <w:r>
        <w:rPr>
          <w:lang w:val="en-GB" w:eastAsia="zh-CN"/>
        </w:rPr>
        <w:t xml:space="preserve"> on NR Rel-1</w:t>
      </w:r>
      <w:r>
        <w:rPr>
          <w:rFonts w:hint="eastAsia"/>
          <w:lang w:eastAsia="zh-CN"/>
        </w:rPr>
        <w:t>7</w:t>
      </w:r>
      <w:r>
        <w:rPr>
          <w:lang w:val="en-GB" w:eastAsia="zh-CN"/>
        </w:rPr>
        <w:t xml:space="preserve"> </w:t>
      </w:r>
      <w:r>
        <w:rPr>
          <w:rFonts w:hint="eastAsia"/>
          <w:lang w:eastAsia="zh-CN"/>
        </w:rPr>
        <w:t>IAB</w:t>
      </w:r>
      <w:r>
        <w:rPr>
          <w:lang w:val="en-GB" w:eastAsia="zh-CN"/>
        </w:rPr>
        <w:t xml:space="preserve"> features </w:t>
      </w:r>
      <w:r>
        <w:rPr>
          <w:rFonts w:hint="eastAsia"/>
          <w:lang w:eastAsia="zh-CN"/>
        </w:rPr>
        <w:t>are</w:t>
      </w:r>
      <w:r>
        <w:rPr>
          <w:lang w:val="en-GB" w:eastAsia="zh-CN"/>
        </w:rPr>
        <w:t xml:space="preserve"> introduced.</w:t>
      </w:r>
    </w:p>
    <w:p w:rsidR="00E80F15" w:rsidRDefault="00870496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Update 31-4 to reflect the agreement of RAN1#107-e: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E80F15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lang w:eastAsia="zh-CN"/>
              </w:rPr>
            </w:pPr>
          </w:p>
        </w:tc>
      </w:tr>
      <w:tr w:rsidR="00E80F15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Case 6 timing alignment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>1) 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Support Case 6 timing alignment indication reception</w:t>
            </w:r>
          </w:p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>)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 Support Case 6 Timing required indication transmission</w:t>
            </w:r>
          </w:p>
          <w:p w:rsidR="00E80F15" w:rsidRDefault="00E80F15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E80F15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Switching across different timing cases (i.e., Case 1 at IAB-node, Case 6 at IAB-node, and/or Case 7 at the</w:t>
            </w:r>
          </w:p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Parent) is not supported. </w:t>
            </w:r>
          </w:p>
          <w:p w:rsidR="00E80F15" w:rsidRDefault="00E80F15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</w:p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When to perform Case 6 timing at the IAB-node cannot be controlled by the parent node.</w:t>
            </w:r>
          </w:p>
          <w:p w:rsidR="00E80F15" w:rsidRDefault="00870496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>Whe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ther Case 6 timing is required at the IAB node is not known at its parent node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>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15" w:rsidRDefault="00870496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signalling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.</w:t>
            </w:r>
          </w:p>
        </w:tc>
      </w:tr>
    </w:tbl>
    <w:p w:rsidR="00E80F15" w:rsidRDefault="00E80F15">
      <w:pPr>
        <w:rPr>
          <w:lang w:val="en-GB" w:eastAsia="zh-CN"/>
        </w:rPr>
      </w:pPr>
    </w:p>
    <w:p w:rsidR="00E80F15" w:rsidRDefault="00870496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E80F15" w:rsidRDefault="00870496">
      <w:pPr>
        <w:pStyle w:val="References"/>
        <w:rPr>
          <w:lang w:eastAsia="zh-CN"/>
        </w:rPr>
      </w:pPr>
      <w:bookmarkStart w:id="4" w:name="_Ref23862154"/>
      <w:bookmarkStart w:id="5" w:name="_Ref19798002"/>
      <w:bookmarkStart w:id="6" w:name="_Ref19801165"/>
      <w:bookmarkStart w:id="7" w:name="_Ref7029524"/>
      <w:r>
        <w:rPr>
          <w:rFonts w:hint="eastAsia"/>
          <w:lang w:eastAsia="zh-CN"/>
        </w:rPr>
        <w:t>R1-2202928 Updated RAN1 UE features list for Rel-17 NR after RAN1 #108-e, Moderators (AT&amp;T, NTT DOCOMO, INC.).</w:t>
      </w:r>
    </w:p>
    <w:bookmarkEnd w:id="4"/>
    <w:bookmarkEnd w:id="5"/>
    <w:bookmarkEnd w:id="6"/>
    <w:bookmarkEnd w:id="7"/>
    <w:p w:rsidR="00E80F15" w:rsidRDefault="00E80F15">
      <w:pPr>
        <w:pStyle w:val="References"/>
        <w:numPr>
          <w:ilvl w:val="0"/>
          <w:numId w:val="0"/>
        </w:numPr>
        <w:rPr>
          <w:lang w:eastAsia="zh-CN"/>
        </w:rPr>
      </w:pPr>
    </w:p>
    <w:sectPr w:rsidR="00E80F15" w:rsidSect="00D16547">
      <w:footerReference w:type="default" r:id="rId13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400" w:rsidRDefault="00F53400">
      <w:pPr>
        <w:spacing w:line="240" w:lineRule="auto"/>
      </w:pPr>
      <w:r>
        <w:separator/>
      </w:r>
    </w:p>
  </w:endnote>
  <w:endnote w:type="continuationSeparator" w:id="0">
    <w:p w:rsidR="00F53400" w:rsidRDefault="00F534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38216"/>
    </w:sdtPr>
    <w:sdtContent>
      <w:p w:rsidR="00E80F15" w:rsidRDefault="00D16547">
        <w:pPr>
          <w:pStyle w:val="ad"/>
        </w:pPr>
        <w:r>
          <w:fldChar w:fldCharType="begin"/>
        </w:r>
        <w:r w:rsidR="00870496">
          <w:instrText xml:space="preserve"> PAGE   \* MERGEFORMAT </w:instrText>
        </w:r>
        <w:r>
          <w:fldChar w:fldCharType="separate"/>
        </w:r>
        <w:r w:rsidR="00FC4974">
          <w:rPr>
            <w:noProof/>
          </w:rPr>
          <w:t>1</w:t>
        </w:r>
        <w:r>
          <w:fldChar w:fldCharType="end"/>
        </w:r>
      </w:p>
    </w:sdtContent>
  </w:sdt>
  <w:p w:rsidR="00E80F15" w:rsidRDefault="00E80F15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400" w:rsidRDefault="00F53400">
      <w:pPr>
        <w:spacing w:after="0"/>
      </w:pPr>
      <w:r>
        <w:separator/>
      </w:r>
    </w:p>
  </w:footnote>
  <w:footnote w:type="continuationSeparator" w:id="0">
    <w:p w:rsidR="00F53400" w:rsidRDefault="00F5340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attachedTemplate r:id="rId1"/>
  <w:linkStyles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2D8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21B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56CC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4CF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1BB"/>
    <w:rsid w:val="00164646"/>
    <w:rsid w:val="001647FA"/>
    <w:rsid w:val="00164F3F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4F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6FB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5ADF"/>
    <w:rsid w:val="002367E8"/>
    <w:rsid w:val="00236850"/>
    <w:rsid w:val="00236F71"/>
    <w:rsid w:val="0023716F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2CF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1C1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527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F46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3D7D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6F1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DC2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5C30"/>
    <w:rsid w:val="00536195"/>
    <w:rsid w:val="00536AEE"/>
    <w:rsid w:val="00536D47"/>
    <w:rsid w:val="00537092"/>
    <w:rsid w:val="00537640"/>
    <w:rsid w:val="0053779A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885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3D9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5B9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45AD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A76A9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54D"/>
    <w:rsid w:val="006B2DF5"/>
    <w:rsid w:val="006B34DD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45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DDA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8D5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38A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496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5D6C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6EF0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7B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6E6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8CF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697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65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B90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7CB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7E2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AE6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2D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5D4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15C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4F10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21F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923"/>
    <w:rsid w:val="00C54C14"/>
    <w:rsid w:val="00C54C62"/>
    <w:rsid w:val="00C54CBD"/>
    <w:rsid w:val="00C54CDD"/>
    <w:rsid w:val="00C555DC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DFC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547"/>
    <w:rsid w:val="00D16996"/>
    <w:rsid w:val="00D17869"/>
    <w:rsid w:val="00D1792B"/>
    <w:rsid w:val="00D17F21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1C7C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C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A1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0F15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15C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00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2CE6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266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974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192259"/>
    <w:rsid w:val="0284643E"/>
    <w:rsid w:val="03532C3F"/>
    <w:rsid w:val="03B25C4C"/>
    <w:rsid w:val="03F94E83"/>
    <w:rsid w:val="03FC4856"/>
    <w:rsid w:val="04E45DC8"/>
    <w:rsid w:val="067D4C1C"/>
    <w:rsid w:val="06B127E5"/>
    <w:rsid w:val="072F2729"/>
    <w:rsid w:val="07C21FA9"/>
    <w:rsid w:val="07D95F6F"/>
    <w:rsid w:val="08164156"/>
    <w:rsid w:val="08630F95"/>
    <w:rsid w:val="089403C8"/>
    <w:rsid w:val="08CD2597"/>
    <w:rsid w:val="08EF507B"/>
    <w:rsid w:val="09535ECA"/>
    <w:rsid w:val="0957797D"/>
    <w:rsid w:val="0972706B"/>
    <w:rsid w:val="09C21BB6"/>
    <w:rsid w:val="09C34080"/>
    <w:rsid w:val="0AFC60B7"/>
    <w:rsid w:val="0B9E7E99"/>
    <w:rsid w:val="0BAD7041"/>
    <w:rsid w:val="0BCF78CD"/>
    <w:rsid w:val="0BD44C3F"/>
    <w:rsid w:val="0C321D1B"/>
    <w:rsid w:val="0C6F5654"/>
    <w:rsid w:val="0D043483"/>
    <w:rsid w:val="0D132BA9"/>
    <w:rsid w:val="0D660AC2"/>
    <w:rsid w:val="0D672BF6"/>
    <w:rsid w:val="0D965CDC"/>
    <w:rsid w:val="0E120AD5"/>
    <w:rsid w:val="0E276594"/>
    <w:rsid w:val="0E985BEE"/>
    <w:rsid w:val="0EB06FFE"/>
    <w:rsid w:val="0F495685"/>
    <w:rsid w:val="0F4E4D67"/>
    <w:rsid w:val="0FDD14B9"/>
    <w:rsid w:val="0FEB379A"/>
    <w:rsid w:val="1009478C"/>
    <w:rsid w:val="10150A41"/>
    <w:rsid w:val="107A42F1"/>
    <w:rsid w:val="1257267A"/>
    <w:rsid w:val="126F43B0"/>
    <w:rsid w:val="12A472D8"/>
    <w:rsid w:val="12FE321B"/>
    <w:rsid w:val="130859B8"/>
    <w:rsid w:val="141F2191"/>
    <w:rsid w:val="1575AEB2"/>
    <w:rsid w:val="158A3C94"/>
    <w:rsid w:val="164F7F6D"/>
    <w:rsid w:val="165E068A"/>
    <w:rsid w:val="16D1210F"/>
    <w:rsid w:val="1702D3F2"/>
    <w:rsid w:val="17BD510C"/>
    <w:rsid w:val="17DB6A52"/>
    <w:rsid w:val="188D2058"/>
    <w:rsid w:val="18BA7603"/>
    <w:rsid w:val="18FD3F86"/>
    <w:rsid w:val="192B740B"/>
    <w:rsid w:val="19351201"/>
    <w:rsid w:val="1946080B"/>
    <w:rsid w:val="1A514204"/>
    <w:rsid w:val="1B2E6DC7"/>
    <w:rsid w:val="1B5316CE"/>
    <w:rsid w:val="1B5E59D2"/>
    <w:rsid w:val="1C486A69"/>
    <w:rsid w:val="1C766428"/>
    <w:rsid w:val="1DD50930"/>
    <w:rsid w:val="1DF407BB"/>
    <w:rsid w:val="1E38003B"/>
    <w:rsid w:val="1E9F3495"/>
    <w:rsid w:val="1F850095"/>
    <w:rsid w:val="1FB91CD0"/>
    <w:rsid w:val="20910CB1"/>
    <w:rsid w:val="20CD42FE"/>
    <w:rsid w:val="21035A99"/>
    <w:rsid w:val="211425CB"/>
    <w:rsid w:val="21282288"/>
    <w:rsid w:val="216D7117"/>
    <w:rsid w:val="23680C07"/>
    <w:rsid w:val="239E142D"/>
    <w:rsid w:val="245870DE"/>
    <w:rsid w:val="247247A7"/>
    <w:rsid w:val="2473146A"/>
    <w:rsid w:val="26451D68"/>
    <w:rsid w:val="277E6C22"/>
    <w:rsid w:val="27C5366D"/>
    <w:rsid w:val="27DD67CA"/>
    <w:rsid w:val="28690808"/>
    <w:rsid w:val="28B07E55"/>
    <w:rsid w:val="28B54AA2"/>
    <w:rsid w:val="291C08F9"/>
    <w:rsid w:val="2A0F0B23"/>
    <w:rsid w:val="2AFE2B7E"/>
    <w:rsid w:val="2B142A01"/>
    <w:rsid w:val="2B3416CC"/>
    <w:rsid w:val="2D376513"/>
    <w:rsid w:val="2DC863F1"/>
    <w:rsid w:val="2EAF5B6B"/>
    <w:rsid w:val="2EB72406"/>
    <w:rsid w:val="2F2367DE"/>
    <w:rsid w:val="30FE2971"/>
    <w:rsid w:val="310D13D4"/>
    <w:rsid w:val="31542D3B"/>
    <w:rsid w:val="31A650D5"/>
    <w:rsid w:val="32832752"/>
    <w:rsid w:val="32FE23BF"/>
    <w:rsid w:val="330E6893"/>
    <w:rsid w:val="33994043"/>
    <w:rsid w:val="33DE0CB9"/>
    <w:rsid w:val="34611FD0"/>
    <w:rsid w:val="34760742"/>
    <w:rsid w:val="3490436D"/>
    <w:rsid w:val="3511129D"/>
    <w:rsid w:val="359455FE"/>
    <w:rsid w:val="35C34E80"/>
    <w:rsid w:val="368F0E92"/>
    <w:rsid w:val="36CD07B0"/>
    <w:rsid w:val="375C57D7"/>
    <w:rsid w:val="37DD651E"/>
    <w:rsid w:val="37FC5A84"/>
    <w:rsid w:val="38BA113F"/>
    <w:rsid w:val="3A135075"/>
    <w:rsid w:val="3A8424B5"/>
    <w:rsid w:val="3AB31D0C"/>
    <w:rsid w:val="3B4679D3"/>
    <w:rsid w:val="3B4A3B53"/>
    <w:rsid w:val="3BD84454"/>
    <w:rsid w:val="3C283C09"/>
    <w:rsid w:val="3C426C4A"/>
    <w:rsid w:val="3C6B6896"/>
    <w:rsid w:val="3C9016C6"/>
    <w:rsid w:val="3C923082"/>
    <w:rsid w:val="3CBF1F7A"/>
    <w:rsid w:val="3CD05485"/>
    <w:rsid w:val="3D0354C7"/>
    <w:rsid w:val="3D7642C9"/>
    <w:rsid w:val="3D886672"/>
    <w:rsid w:val="3DDA6D42"/>
    <w:rsid w:val="3E7347F4"/>
    <w:rsid w:val="3E861E19"/>
    <w:rsid w:val="3EC51A2A"/>
    <w:rsid w:val="3EF83C43"/>
    <w:rsid w:val="3F01664D"/>
    <w:rsid w:val="3F175FC8"/>
    <w:rsid w:val="3FD010A5"/>
    <w:rsid w:val="402E535B"/>
    <w:rsid w:val="40850DCD"/>
    <w:rsid w:val="41AC1D9C"/>
    <w:rsid w:val="4242619A"/>
    <w:rsid w:val="42B20782"/>
    <w:rsid w:val="42D21BC4"/>
    <w:rsid w:val="433829B3"/>
    <w:rsid w:val="433F5E95"/>
    <w:rsid w:val="44917C93"/>
    <w:rsid w:val="4550219F"/>
    <w:rsid w:val="467D6E1D"/>
    <w:rsid w:val="4683537A"/>
    <w:rsid w:val="46A60951"/>
    <w:rsid w:val="46CB0FDC"/>
    <w:rsid w:val="46D41E44"/>
    <w:rsid w:val="47AE2F53"/>
    <w:rsid w:val="480D2959"/>
    <w:rsid w:val="484C7AE2"/>
    <w:rsid w:val="48673AF9"/>
    <w:rsid w:val="496938E0"/>
    <w:rsid w:val="49882B35"/>
    <w:rsid w:val="4B3872E6"/>
    <w:rsid w:val="4CA149AE"/>
    <w:rsid w:val="4DF51404"/>
    <w:rsid w:val="4E285B47"/>
    <w:rsid w:val="4E5633F4"/>
    <w:rsid w:val="4E7740D9"/>
    <w:rsid w:val="4EAC0AFF"/>
    <w:rsid w:val="4EC2021D"/>
    <w:rsid w:val="50FD13B2"/>
    <w:rsid w:val="529522BD"/>
    <w:rsid w:val="52FE30BB"/>
    <w:rsid w:val="53427DBB"/>
    <w:rsid w:val="536E79E7"/>
    <w:rsid w:val="54CE2507"/>
    <w:rsid w:val="55181CD2"/>
    <w:rsid w:val="55976889"/>
    <w:rsid w:val="55B522D5"/>
    <w:rsid w:val="55D01D97"/>
    <w:rsid w:val="56424656"/>
    <w:rsid w:val="56D72B7A"/>
    <w:rsid w:val="57244B18"/>
    <w:rsid w:val="57EF6871"/>
    <w:rsid w:val="58027AFE"/>
    <w:rsid w:val="58060C0D"/>
    <w:rsid w:val="58240039"/>
    <w:rsid w:val="595A121E"/>
    <w:rsid w:val="59C75644"/>
    <w:rsid w:val="5AF07FF7"/>
    <w:rsid w:val="5AF422E5"/>
    <w:rsid w:val="5B440B3D"/>
    <w:rsid w:val="5BF26431"/>
    <w:rsid w:val="5D4614DF"/>
    <w:rsid w:val="5DD760E8"/>
    <w:rsid w:val="5E780DEA"/>
    <w:rsid w:val="5F5C551F"/>
    <w:rsid w:val="5F631FA8"/>
    <w:rsid w:val="5FAC79CE"/>
    <w:rsid w:val="5FF56CD2"/>
    <w:rsid w:val="61A7154E"/>
    <w:rsid w:val="644E7768"/>
    <w:rsid w:val="64FE0409"/>
    <w:rsid w:val="65507243"/>
    <w:rsid w:val="656027FF"/>
    <w:rsid w:val="663A5CFF"/>
    <w:rsid w:val="66457E51"/>
    <w:rsid w:val="6680376E"/>
    <w:rsid w:val="66ED31EA"/>
    <w:rsid w:val="691A3243"/>
    <w:rsid w:val="692D6625"/>
    <w:rsid w:val="696C42BB"/>
    <w:rsid w:val="698A6B0F"/>
    <w:rsid w:val="6A23374E"/>
    <w:rsid w:val="6A782EAA"/>
    <w:rsid w:val="6A9133B1"/>
    <w:rsid w:val="6B704279"/>
    <w:rsid w:val="6D020EA1"/>
    <w:rsid w:val="6E0F1211"/>
    <w:rsid w:val="6F655CBB"/>
    <w:rsid w:val="6F872EB8"/>
    <w:rsid w:val="6FBD0858"/>
    <w:rsid w:val="70245BA5"/>
    <w:rsid w:val="704F0E0E"/>
    <w:rsid w:val="714B3733"/>
    <w:rsid w:val="72CD5B13"/>
    <w:rsid w:val="72E1752D"/>
    <w:rsid w:val="73A015C2"/>
    <w:rsid w:val="73A913CF"/>
    <w:rsid w:val="73EB1497"/>
    <w:rsid w:val="74000A47"/>
    <w:rsid w:val="744A0C15"/>
    <w:rsid w:val="74885606"/>
    <w:rsid w:val="751115BE"/>
    <w:rsid w:val="75740E00"/>
    <w:rsid w:val="75C663DD"/>
    <w:rsid w:val="763A080C"/>
    <w:rsid w:val="76430B33"/>
    <w:rsid w:val="7668500D"/>
    <w:rsid w:val="76EB5B39"/>
    <w:rsid w:val="776F4F23"/>
    <w:rsid w:val="78156E78"/>
    <w:rsid w:val="782D5EAF"/>
    <w:rsid w:val="789F1175"/>
    <w:rsid w:val="791827BA"/>
    <w:rsid w:val="7931734A"/>
    <w:rsid w:val="7AA94476"/>
    <w:rsid w:val="7ADB38D4"/>
    <w:rsid w:val="7AFC2BAE"/>
    <w:rsid w:val="7B1327E7"/>
    <w:rsid w:val="7DD2691C"/>
    <w:rsid w:val="7E3563A1"/>
    <w:rsid w:val="7E6A6E2E"/>
    <w:rsid w:val="7E9326F9"/>
    <w:rsid w:val="7E9C1116"/>
    <w:rsid w:val="7EE20452"/>
    <w:rsid w:val="7F395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16547"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rsid w:val="00D165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rsid w:val="00D165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rsid w:val="00D1654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rsid w:val="00D1654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D1654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D16547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D16547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D16547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16547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rsid w:val="00D1654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D16547"/>
    <w:pPr>
      <w:ind w:left="1135"/>
    </w:pPr>
  </w:style>
  <w:style w:type="paragraph" w:styleId="20">
    <w:name w:val="List 2"/>
    <w:basedOn w:val="a4"/>
    <w:qFormat/>
    <w:rsid w:val="00D16547"/>
    <w:pPr>
      <w:ind w:left="851"/>
    </w:pPr>
  </w:style>
  <w:style w:type="paragraph" w:styleId="a4">
    <w:name w:val="List"/>
    <w:basedOn w:val="a0"/>
    <w:qFormat/>
    <w:rsid w:val="00D16547"/>
    <w:pPr>
      <w:ind w:left="568" w:hanging="284"/>
    </w:pPr>
  </w:style>
  <w:style w:type="paragraph" w:styleId="70">
    <w:name w:val="toc 7"/>
    <w:basedOn w:val="60"/>
    <w:next w:val="a0"/>
    <w:semiHidden/>
    <w:qFormat/>
    <w:rsid w:val="00D16547"/>
    <w:pPr>
      <w:ind w:left="2268" w:hanging="2268"/>
    </w:pPr>
  </w:style>
  <w:style w:type="paragraph" w:styleId="60">
    <w:name w:val="toc 6"/>
    <w:basedOn w:val="50"/>
    <w:next w:val="a0"/>
    <w:semiHidden/>
    <w:qFormat/>
    <w:rsid w:val="00D16547"/>
    <w:pPr>
      <w:ind w:left="1985" w:hanging="1985"/>
    </w:pPr>
  </w:style>
  <w:style w:type="paragraph" w:styleId="50">
    <w:name w:val="toc 5"/>
    <w:basedOn w:val="40"/>
    <w:next w:val="a0"/>
    <w:semiHidden/>
    <w:qFormat/>
    <w:rsid w:val="00D16547"/>
    <w:pPr>
      <w:ind w:left="1701" w:hanging="1701"/>
    </w:pPr>
  </w:style>
  <w:style w:type="paragraph" w:styleId="40">
    <w:name w:val="toc 4"/>
    <w:basedOn w:val="31"/>
    <w:next w:val="a0"/>
    <w:semiHidden/>
    <w:qFormat/>
    <w:rsid w:val="00D16547"/>
    <w:pPr>
      <w:ind w:left="1418" w:hanging="1418"/>
    </w:pPr>
  </w:style>
  <w:style w:type="paragraph" w:styleId="31">
    <w:name w:val="toc 3"/>
    <w:basedOn w:val="21"/>
    <w:next w:val="a0"/>
    <w:semiHidden/>
    <w:qFormat/>
    <w:rsid w:val="00D16547"/>
    <w:pPr>
      <w:ind w:left="1134" w:hanging="1134"/>
    </w:pPr>
  </w:style>
  <w:style w:type="paragraph" w:styleId="21">
    <w:name w:val="toc 2"/>
    <w:basedOn w:val="10"/>
    <w:next w:val="a0"/>
    <w:semiHidden/>
    <w:qFormat/>
    <w:rsid w:val="00D1654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rsid w:val="00D165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rsid w:val="00D16547"/>
    <w:pPr>
      <w:ind w:left="851"/>
    </w:pPr>
  </w:style>
  <w:style w:type="paragraph" w:styleId="a5">
    <w:name w:val="List Number"/>
    <w:basedOn w:val="a4"/>
    <w:qFormat/>
    <w:rsid w:val="00D16547"/>
  </w:style>
  <w:style w:type="paragraph" w:styleId="41">
    <w:name w:val="List Bullet 4"/>
    <w:basedOn w:val="32"/>
    <w:qFormat/>
    <w:rsid w:val="00D16547"/>
    <w:pPr>
      <w:ind w:left="1418"/>
    </w:pPr>
  </w:style>
  <w:style w:type="paragraph" w:styleId="32">
    <w:name w:val="List Bullet 3"/>
    <w:basedOn w:val="23"/>
    <w:qFormat/>
    <w:rsid w:val="00D16547"/>
    <w:pPr>
      <w:ind w:left="1135"/>
    </w:pPr>
  </w:style>
  <w:style w:type="paragraph" w:styleId="23">
    <w:name w:val="List Bullet 2"/>
    <w:basedOn w:val="a6"/>
    <w:qFormat/>
    <w:rsid w:val="00D16547"/>
    <w:pPr>
      <w:ind w:left="851"/>
    </w:pPr>
  </w:style>
  <w:style w:type="paragraph" w:styleId="a6">
    <w:name w:val="List Bullet"/>
    <w:basedOn w:val="a4"/>
    <w:qFormat/>
    <w:rsid w:val="00D16547"/>
  </w:style>
  <w:style w:type="paragraph" w:styleId="a7">
    <w:name w:val="caption"/>
    <w:basedOn w:val="a0"/>
    <w:next w:val="a0"/>
    <w:link w:val="Char"/>
    <w:qFormat/>
    <w:rsid w:val="00D16547"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rsid w:val="00D16547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uiPriority w:val="99"/>
    <w:qFormat/>
    <w:rsid w:val="00D16547"/>
    <w:rPr>
      <w:lang w:eastAsia="zh-CN"/>
    </w:rPr>
  </w:style>
  <w:style w:type="paragraph" w:styleId="33">
    <w:name w:val="Body Text 3"/>
    <w:basedOn w:val="a0"/>
    <w:qFormat/>
    <w:rsid w:val="00D16547"/>
    <w:rPr>
      <w:i/>
    </w:rPr>
  </w:style>
  <w:style w:type="paragraph" w:styleId="aa">
    <w:name w:val="Body Text"/>
    <w:basedOn w:val="a0"/>
    <w:link w:val="Char1"/>
    <w:qFormat/>
    <w:rsid w:val="00D16547"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rsid w:val="00D16547"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rsid w:val="00D16547"/>
    <w:pPr>
      <w:ind w:left="1702"/>
    </w:pPr>
  </w:style>
  <w:style w:type="paragraph" w:styleId="80">
    <w:name w:val="toc 8"/>
    <w:basedOn w:val="10"/>
    <w:next w:val="a0"/>
    <w:semiHidden/>
    <w:qFormat/>
    <w:rsid w:val="00D16547"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sid w:val="00D16547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rsid w:val="00D16547"/>
    <w:pPr>
      <w:jc w:val="center"/>
    </w:pPr>
    <w:rPr>
      <w:i/>
    </w:rPr>
  </w:style>
  <w:style w:type="paragraph" w:styleId="ae">
    <w:name w:val="header"/>
    <w:qFormat/>
    <w:rsid w:val="00D16547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rsid w:val="00D1654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rsid w:val="00D1654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16547"/>
    <w:pPr>
      <w:ind w:left="1702"/>
    </w:pPr>
  </w:style>
  <w:style w:type="paragraph" w:styleId="42">
    <w:name w:val="List 4"/>
    <w:basedOn w:val="30"/>
    <w:qFormat/>
    <w:rsid w:val="00D16547"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rsid w:val="00D16547"/>
    <w:pPr>
      <w:spacing w:before="120" w:after="120"/>
    </w:pPr>
  </w:style>
  <w:style w:type="paragraph" w:styleId="90">
    <w:name w:val="toc 9"/>
    <w:basedOn w:val="80"/>
    <w:next w:val="a0"/>
    <w:semiHidden/>
    <w:qFormat/>
    <w:rsid w:val="00D16547"/>
    <w:pPr>
      <w:ind w:left="1418" w:hanging="1418"/>
    </w:pPr>
  </w:style>
  <w:style w:type="paragraph" w:styleId="24">
    <w:name w:val="Body Text 2"/>
    <w:basedOn w:val="a0"/>
    <w:qFormat/>
    <w:rsid w:val="00D16547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rsid w:val="00D165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rsid w:val="00D16547"/>
    <w:pPr>
      <w:keepLines/>
      <w:spacing w:after="0"/>
    </w:pPr>
  </w:style>
  <w:style w:type="paragraph" w:styleId="25">
    <w:name w:val="index 2"/>
    <w:basedOn w:val="11"/>
    <w:next w:val="a0"/>
    <w:semiHidden/>
    <w:qFormat/>
    <w:rsid w:val="00D16547"/>
    <w:pPr>
      <w:ind w:left="284"/>
    </w:pPr>
  </w:style>
  <w:style w:type="paragraph" w:styleId="af3">
    <w:name w:val="annotation subject"/>
    <w:basedOn w:val="a9"/>
    <w:next w:val="a9"/>
    <w:semiHidden/>
    <w:qFormat/>
    <w:rsid w:val="00D16547"/>
    <w:rPr>
      <w:b/>
      <w:bCs/>
    </w:rPr>
  </w:style>
  <w:style w:type="table" w:styleId="af4">
    <w:name w:val="Table Grid"/>
    <w:basedOn w:val="a2"/>
    <w:uiPriority w:val="59"/>
    <w:qFormat/>
    <w:rsid w:val="00D16547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1"/>
    <w:uiPriority w:val="22"/>
    <w:qFormat/>
    <w:rsid w:val="00D16547"/>
    <w:rPr>
      <w:b/>
      <w:bCs/>
    </w:rPr>
  </w:style>
  <w:style w:type="character" w:styleId="af6">
    <w:name w:val="page number"/>
    <w:basedOn w:val="a1"/>
    <w:qFormat/>
    <w:rsid w:val="00D16547"/>
  </w:style>
  <w:style w:type="character" w:styleId="af7">
    <w:name w:val="FollowedHyperlink"/>
    <w:basedOn w:val="a1"/>
    <w:semiHidden/>
    <w:unhideWhenUsed/>
    <w:qFormat/>
    <w:rsid w:val="00D16547"/>
    <w:rPr>
      <w:color w:val="954F72" w:themeColor="followedHyperlink"/>
      <w:u w:val="single"/>
    </w:rPr>
  </w:style>
  <w:style w:type="character" w:styleId="af8">
    <w:name w:val="Emphasis"/>
    <w:basedOn w:val="a1"/>
    <w:qFormat/>
    <w:rsid w:val="00D16547"/>
    <w:rPr>
      <w:i/>
      <w:iCs/>
    </w:rPr>
  </w:style>
  <w:style w:type="character" w:styleId="af9">
    <w:name w:val="Hyperlink"/>
    <w:uiPriority w:val="99"/>
    <w:qFormat/>
    <w:rsid w:val="00D16547"/>
    <w:rPr>
      <w:color w:val="0000FF"/>
      <w:u w:val="single"/>
    </w:rPr>
  </w:style>
  <w:style w:type="character" w:styleId="afa">
    <w:name w:val="annotation reference"/>
    <w:uiPriority w:val="99"/>
    <w:qFormat/>
    <w:rsid w:val="00D16547"/>
    <w:rPr>
      <w:sz w:val="16"/>
      <w:szCs w:val="16"/>
    </w:rPr>
  </w:style>
  <w:style w:type="character" w:styleId="afb">
    <w:name w:val="footnote reference"/>
    <w:semiHidden/>
    <w:qFormat/>
    <w:rsid w:val="00D16547"/>
    <w:rPr>
      <w:b/>
      <w:position w:val="6"/>
      <w:sz w:val="16"/>
    </w:rPr>
  </w:style>
  <w:style w:type="paragraph" w:customStyle="1" w:styleId="ZT">
    <w:name w:val="ZT"/>
    <w:qFormat/>
    <w:rsid w:val="00D165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D165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rsid w:val="00D16547"/>
    <w:pPr>
      <w:outlineLvl w:val="9"/>
    </w:pPr>
  </w:style>
  <w:style w:type="paragraph" w:customStyle="1" w:styleId="TAH">
    <w:name w:val="TAH"/>
    <w:basedOn w:val="TAC"/>
    <w:qFormat/>
    <w:rsid w:val="00D16547"/>
    <w:rPr>
      <w:b/>
    </w:rPr>
  </w:style>
  <w:style w:type="paragraph" w:customStyle="1" w:styleId="TAC">
    <w:name w:val="TAC"/>
    <w:basedOn w:val="TAL"/>
    <w:link w:val="TACChar"/>
    <w:qFormat/>
    <w:rsid w:val="00D16547"/>
    <w:pPr>
      <w:jc w:val="center"/>
    </w:pPr>
  </w:style>
  <w:style w:type="paragraph" w:customStyle="1" w:styleId="TAL">
    <w:name w:val="TAL"/>
    <w:basedOn w:val="a0"/>
    <w:link w:val="TALCar"/>
    <w:qFormat/>
    <w:rsid w:val="00D165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16547"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rsid w:val="00D165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rsid w:val="00D16547"/>
    <w:pPr>
      <w:keepLines/>
      <w:ind w:left="1135" w:hanging="851"/>
    </w:pPr>
  </w:style>
  <w:style w:type="paragraph" w:customStyle="1" w:styleId="EX">
    <w:name w:val="EX"/>
    <w:basedOn w:val="a0"/>
    <w:qFormat/>
    <w:rsid w:val="00D16547"/>
    <w:pPr>
      <w:keepLines/>
      <w:ind w:left="1702" w:hanging="1418"/>
    </w:pPr>
  </w:style>
  <w:style w:type="paragraph" w:customStyle="1" w:styleId="FP">
    <w:name w:val="FP"/>
    <w:basedOn w:val="a0"/>
    <w:qFormat/>
    <w:rsid w:val="00D16547"/>
    <w:pPr>
      <w:spacing w:after="0"/>
    </w:pPr>
  </w:style>
  <w:style w:type="paragraph" w:customStyle="1" w:styleId="LD">
    <w:name w:val="LD"/>
    <w:qFormat/>
    <w:rsid w:val="00D16547"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rsid w:val="00D16547"/>
    <w:pPr>
      <w:spacing w:after="0"/>
    </w:pPr>
  </w:style>
  <w:style w:type="paragraph" w:customStyle="1" w:styleId="EW">
    <w:name w:val="EW"/>
    <w:basedOn w:val="EX"/>
    <w:qFormat/>
    <w:rsid w:val="00D16547"/>
    <w:pPr>
      <w:spacing w:after="0"/>
    </w:pPr>
  </w:style>
  <w:style w:type="paragraph" w:customStyle="1" w:styleId="EQ">
    <w:name w:val="EQ"/>
    <w:basedOn w:val="a0"/>
    <w:next w:val="a0"/>
    <w:qFormat/>
    <w:rsid w:val="00D1654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165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165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rsid w:val="00D16547"/>
    <w:pPr>
      <w:jc w:val="right"/>
    </w:pPr>
  </w:style>
  <w:style w:type="paragraph" w:customStyle="1" w:styleId="TAN">
    <w:name w:val="TAN"/>
    <w:basedOn w:val="TAL"/>
    <w:qFormat/>
    <w:rsid w:val="00D16547"/>
    <w:pPr>
      <w:ind w:left="851" w:hanging="851"/>
    </w:pPr>
  </w:style>
  <w:style w:type="paragraph" w:customStyle="1" w:styleId="ZA">
    <w:name w:val="ZA"/>
    <w:qFormat/>
    <w:rsid w:val="00D165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D165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D165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rsid w:val="00D165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D16547"/>
    <w:pPr>
      <w:framePr w:wrap="notBeside" w:y="16161"/>
    </w:pPr>
  </w:style>
  <w:style w:type="character" w:customStyle="1" w:styleId="ZGSM">
    <w:name w:val="ZGSM"/>
    <w:qFormat/>
    <w:rsid w:val="00D16547"/>
  </w:style>
  <w:style w:type="paragraph" w:customStyle="1" w:styleId="ZG">
    <w:name w:val="ZG"/>
    <w:qFormat/>
    <w:rsid w:val="00D165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sid w:val="00D16547"/>
    <w:rPr>
      <w:color w:val="FF0000"/>
    </w:rPr>
  </w:style>
  <w:style w:type="paragraph" w:customStyle="1" w:styleId="B1">
    <w:name w:val="B1"/>
    <w:basedOn w:val="a4"/>
    <w:link w:val="B1Char1"/>
    <w:qFormat/>
    <w:rsid w:val="00D16547"/>
    <w:pPr>
      <w:ind w:left="284" w:firstLine="0"/>
    </w:pPr>
  </w:style>
  <w:style w:type="paragraph" w:customStyle="1" w:styleId="B2">
    <w:name w:val="B2"/>
    <w:basedOn w:val="20"/>
    <w:link w:val="B2Char"/>
    <w:qFormat/>
    <w:rsid w:val="00D16547"/>
    <w:pPr>
      <w:ind w:left="567" w:firstLine="0"/>
    </w:pPr>
  </w:style>
  <w:style w:type="paragraph" w:customStyle="1" w:styleId="B3">
    <w:name w:val="B3"/>
    <w:basedOn w:val="30"/>
    <w:qFormat/>
    <w:rsid w:val="00D16547"/>
    <w:pPr>
      <w:ind w:left="851" w:firstLine="0"/>
    </w:pPr>
  </w:style>
  <w:style w:type="paragraph" w:customStyle="1" w:styleId="B4">
    <w:name w:val="B4"/>
    <w:basedOn w:val="42"/>
    <w:qFormat/>
    <w:rsid w:val="00D16547"/>
    <w:pPr>
      <w:ind w:left="1134" w:firstLine="0"/>
    </w:pPr>
  </w:style>
  <w:style w:type="paragraph" w:customStyle="1" w:styleId="B5">
    <w:name w:val="B5"/>
    <w:basedOn w:val="52"/>
    <w:qFormat/>
    <w:rsid w:val="00D16547"/>
    <w:pPr>
      <w:ind w:left="1418" w:firstLine="0"/>
    </w:pPr>
  </w:style>
  <w:style w:type="paragraph" w:customStyle="1" w:styleId="ZTD">
    <w:name w:val="ZTD"/>
    <w:basedOn w:val="ZB"/>
    <w:qFormat/>
    <w:rsid w:val="00D16547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D16547"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rsid w:val="00D16547"/>
    <w:pPr>
      <w:numPr>
        <w:numId w:val="2"/>
      </w:numPr>
    </w:pPr>
  </w:style>
  <w:style w:type="paragraph" w:customStyle="1" w:styleId="text">
    <w:name w:val="text"/>
    <w:basedOn w:val="a0"/>
    <w:qFormat/>
    <w:rsid w:val="00D16547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rsid w:val="00D1654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rsid w:val="00D1654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rsid w:val="00D16547"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rsid w:val="00D16547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rsid w:val="00D16547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D1654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rsid w:val="00D16547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D16547"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sid w:val="00D1654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D1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D1654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D1654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D16547"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sid w:val="00D16547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D16547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D16547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D16547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D16547"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rsid w:val="00D16547"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rsid w:val="00D16547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sid w:val="00D16547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sid w:val="00D16547"/>
    <w:pPr>
      <w:spacing w:after="200" w:line="276" w:lineRule="auto"/>
    </w:pPr>
    <w:rPr>
      <w:lang w:val="en-GB" w:eastAsia="en-US"/>
    </w:rPr>
  </w:style>
  <w:style w:type="character" w:customStyle="1" w:styleId="Char0">
    <w:name w:val="批注文字 Char"/>
    <w:link w:val="a9"/>
    <w:uiPriority w:val="99"/>
    <w:qFormat/>
    <w:rsid w:val="00D16547"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rsid w:val="00D16547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rsid w:val="00D165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rsid w:val="00D1654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sid w:val="00D16547"/>
    <w:rPr>
      <w:color w:val="808080"/>
    </w:rPr>
  </w:style>
  <w:style w:type="character" w:customStyle="1" w:styleId="TACChar">
    <w:name w:val="TAC Char"/>
    <w:link w:val="TAC"/>
    <w:qFormat/>
    <w:rsid w:val="00D165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16547"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sid w:val="00D16547"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rsid w:val="00D16547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sid w:val="00D16547"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sid w:val="00D16547"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sid w:val="00D16547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sid w:val="00D16547"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rsid w:val="00D16547"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sid w:val="00D16547"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sid w:val="00D16547"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sid w:val="00D16547"/>
    <w:rPr>
      <w:lang w:eastAsia="en-US"/>
    </w:rPr>
  </w:style>
  <w:style w:type="character" w:customStyle="1" w:styleId="B2Char">
    <w:name w:val="B2 Char"/>
    <w:basedOn w:val="a1"/>
    <w:link w:val="B2"/>
    <w:qFormat/>
    <w:locked/>
    <w:rsid w:val="00D16547"/>
    <w:rPr>
      <w:lang w:eastAsia="en-US"/>
    </w:rPr>
  </w:style>
  <w:style w:type="character" w:customStyle="1" w:styleId="13">
    <w:name w:val="明显强调1"/>
    <w:basedOn w:val="a1"/>
    <w:uiPriority w:val="21"/>
    <w:qFormat/>
    <w:rsid w:val="00D16547"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sid w:val="00D16547"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rsid w:val="00D16547"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rsid w:val="00D16547"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sid w:val="00D16547"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D16547"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sid w:val="00D16547"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sid w:val="00D16547"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sid w:val="00D16547"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sid w:val="00D16547"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a1"/>
    <w:uiPriority w:val="19"/>
    <w:qFormat/>
    <w:rsid w:val="00D16547"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sid w:val="00D16547"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sid w:val="00D16547"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sid w:val="00D16547"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  <w:rsid w:val="00D16547"/>
  </w:style>
  <w:style w:type="paragraph" w:customStyle="1" w:styleId="15">
    <w:name w:val="正文1"/>
    <w:qFormat/>
    <w:rsid w:val="00D16547"/>
    <w:pPr>
      <w:overflowPunct w:val="0"/>
      <w:autoSpaceDE w:val="0"/>
      <w:autoSpaceDN w:val="0"/>
      <w:adjustRightInd w:val="0"/>
      <w:spacing w:before="100" w:beforeAutospacing="1" w:after="180" w:line="276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sid w:val="00D165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rsid w:val="00D16547"/>
    <w:pPr>
      <w:spacing w:before="100" w:beforeAutospacing="1" w:after="180" w:line="276" w:lineRule="auto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sid w:val="00D16547"/>
    <w:rPr>
      <w:rFonts w:ascii="Arial" w:eastAsia="宋体" w:hAnsi="Arial"/>
      <w:sz w:val="18"/>
      <w:lang w:eastAsia="en-US"/>
    </w:rPr>
  </w:style>
  <w:style w:type="paragraph" w:customStyle="1" w:styleId="maintext">
    <w:name w:val="main text"/>
    <w:basedOn w:val="a0"/>
    <w:qFormat/>
    <w:rsid w:val="00D16547"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fontstyle01">
    <w:name w:val="fontstyle01"/>
    <w:basedOn w:val="a1"/>
    <w:qFormat/>
    <w:rsid w:val="00D1654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xxmsonormal">
    <w:name w:val="x_xmsonormal"/>
    <w:basedOn w:val="a0"/>
    <w:qFormat/>
    <w:rsid w:val="00D16547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msonormal">
    <w:name w:val="x_msonormal"/>
    <w:basedOn w:val="a0"/>
    <w:qFormat/>
    <w:rsid w:val="00D1654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504CC0-ECA9-43FF-BFD8-45B96D7B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382</Words>
  <Characters>2184</Characters>
  <Application>Microsoft Office Word</Application>
  <DocSecurity>0</DocSecurity>
  <Lines>18</Lines>
  <Paragraphs>5</Paragraphs>
  <ScaleCrop>false</ScaleCrop>
  <Company>ZTE Corporation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28</cp:revision>
  <cp:lastPrinted>2018-04-07T03:05:00Z</cp:lastPrinted>
  <dcterms:created xsi:type="dcterms:W3CDTF">2020-02-12T09:27:00Z</dcterms:created>
  <dcterms:modified xsi:type="dcterms:W3CDTF">2022-04-25T09:31:00Z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2052-11.8.2.10393</vt:lpwstr>
  </property>
</Properties>
</file>