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E0F6" w14:textId="7A1BD1BE" w:rsidR="00F110CD" w:rsidRPr="00BE740F" w:rsidRDefault="00F110CD" w:rsidP="553F6ACF">
      <w:pPr>
        <w:pStyle w:val="Header"/>
        <w:tabs>
          <w:tab w:val="right" w:pos="9639"/>
        </w:tabs>
        <w:rPr>
          <w:sz w:val="24"/>
          <w:szCs w:val="24"/>
        </w:rPr>
      </w:pPr>
      <w:bookmarkStart w:id="0" w:name="_Hlk37418177"/>
      <w:r w:rsidRPr="00BE740F">
        <w:rPr>
          <w:noProof w:val="0"/>
          <w:sz w:val="24"/>
          <w:szCs w:val="24"/>
        </w:rPr>
        <w:t>3GPP TSG RA</w:t>
      </w:r>
      <w:r w:rsidR="00BA1872" w:rsidRPr="00BE740F">
        <w:rPr>
          <w:noProof w:val="0"/>
          <w:sz w:val="24"/>
          <w:szCs w:val="24"/>
        </w:rPr>
        <w:t xml:space="preserve">N WG1 </w:t>
      </w:r>
      <w:r w:rsidR="00B65452" w:rsidRPr="00BE740F">
        <w:rPr>
          <w:noProof w:val="0"/>
          <w:sz w:val="24"/>
          <w:szCs w:val="24"/>
        </w:rPr>
        <w:t>#</w:t>
      </w:r>
      <w:r w:rsidR="00191E79" w:rsidRPr="00BE740F">
        <w:rPr>
          <w:noProof w:val="0"/>
          <w:sz w:val="24"/>
          <w:szCs w:val="24"/>
        </w:rPr>
        <w:t>10</w:t>
      </w:r>
      <w:r w:rsidR="00584CB8" w:rsidRPr="00BE740F">
        <w:rPr>
          <w:noProof w:val="0"/>
          <w:sz w:val="24"/>
          <w:szCs w:val="24"/>
        </w:rPr>
        <w:t>9</w:t>
      </w:r>
      <w:r w:rsidRPr="00C7001E">
        <w:tab/>
      </w:r>
      <w:r w:rsidR="553F6ACF" w:rsidRPr="00BE740F">
        <w:rPr>
          <w:sz w:val="24"/>
          <w:szCs w:val="24"/>
        </w:rPr>
        <w:t>R1-2203355</w:t>
      </w:r>
    </w:p>
    <w:p w14:paraId="30E02940" w14:textId="7B2E7601" w:rsidR="00CA26CE" w:rsidRPr="00BE740F" w:rsidRDefault="002778BD" w:rsidP="00CA26CE">
      <w:pPr>
        <w:pStyle w:val="Header"/>
        <w:rPr>
          <w:sz w:val="24"/>
          <w:szCs w:val="24"/>
        </w:rPr>
      </w:pPr>
      <w:r w:rsidRPr="00BE740F">
        <w:rPr>
          <w:sz w:val="24"/>
          <w:szCs w:val="24"/>
        </w:rPr>
        <w:t>e-Meeting,</w:t>
      </w:r>
      <w:r w:rsidR="00500573" w:rsidRPr="00BE740F">
        <w:rPr>
          <w:sz w:val="24"/>
          <w:szCs w:val="24"/>
        </w:rPr>
        <w:t xml:space="preserve"> </w:t>
      </w:r>
      <w:r w:rsidR="00A250D5" w:rsidRPr="00BE740F">
        <w:rPr>
          <w:sz w:val="24"/>
          <w:szCs w:val="24"/>
        </w:rPr>
        <w:t xml:space="preserve">09 </w:t>
      </w:r>
      <w:r w:rsidR="00451BAE" w:rsidRPr="00BE740F">
        <w:rPr>
          <w:sz w:val="24"/>
          <w:szCs w:val="24"/>
        </w:rPr>
        <w:t xml:space="preserve">– </w:t>
      </w:r>
      <w:r w:rsidR="001B38EE" w:rsidRPr="00BE740F">
        <w:rPr>
          <w:sz w:val="24"/>
          <w:szCs w:val="24"/>
        </w:rPr>
        <w:t>2</w:t>
      </w:r>
      <w:r w:rsidR="00A250D5" w:rsidRPr="00BE740F">
        <w:rPr>
          <w:sz w:val="24"/>
          <w:szCs w:val="24"/>
        </w:rPr>
        <w:t>0</w:t>
      </w:r>
      <w:r w:rsidR="00D64A2A" w:rsidRPr="00BE740F">
        <w:rPr>
          <w:sz w:val="24"/>
          <w:szCs w:val="24"/>
        </w:rPr>
        <w:t xml:space="preserve"> </w:t>
      </w:r>
      <w:r w:rsidR="005C5554" w:rsidRPr="00BE740F">
        <w:rPr>
          <w:sz w:val="24"/>
          <w:szCs w:val="24"/>
        </w:rPr>
        <w:t>May</w:t>
      </w:r>
      <w:r w:rsidRPr="00BE740F">
        <w:rPr>
          <w:sz w:val="24"/>
          <w:szCs w:val="24"/>
        </w:rPr>
        <w:t xml:space="preserve"> 202</w:t>
      </w:r>
      <w:r w:rsidR="001B38EE" w:rsidRPr="00BE740F">
        <w:rPr>
          <w:sz w:val="24"/>
          <w:szCs w:val="24"/>
        </w:rPr>
        <w:t>2</w:t>
      </w:r>
    </w:p>
    <w:bookmarkEnd w:id="0"/>
    <w:p w14:paraId="2CFE1919" w14:textId="77777777" w:rsidR="00850D96" w:rsidRPr="00F62B65" w:rsidRDefault="00850D96" w:rsidP="00CA26CE">
      <w:pPr>
        <w:pStyle w:val="Header"/>
        <w:rPr>
          <w:bCs/>
          <w:noProof w:val="0"/>
          <w:sz w:val="24"/>
          <w:lang w:eastAsia="ja-JP"/>
        </w:rPr>
      </w:pPr>
    </w:p>
    <w:p w14:paraId="30E02941" w14:textId="2DD5EC83" w:rsidR="0034111C" w:rsidRPr="008677AD" w:rsidRDefault="0034111C" w:rsidP="16512788">
      <w:pPr>
        <w:pStyle w:val="CRCoverPage"/>
        <w:rPr>
          <w:rFonts w:cs="Arial"/>
          <w:b/>
          <w:bCs/>
          <w:sz w:val="24"/>
          <w:szCs w:val="24"/>
          <w:lang w:val="en-US" w:eastAsia="ja-JP"/>
        </w:rPr>
      </w:pPr>
      <w:r w:rsidRPr="00F62B65">
        <w:rPr>
          <w:rFonts w:cs="Arial"/>
          <w:b/>
          <w:bCs/>
          <w:sz w:val="24"/>
          <w:szCs w:val="24"/>
          <w:lang w:val="en-US"/>
        </w:rPr>
        <w:t>Agenda item:</w:t>
      </w:r>
      <w:r w:rsidRPr="00F62B65">
        <w:rPr>
          <w:rFonts w:cs="Arial"/>
          <w:b/>
          <w:bCs/>
          <w:sz w:val="24"/>
          <w:lang w:val="en-US"/>
        </w:rPr>
        <w:tab/>
      </w:r>
      <w:r w:rsidRPr="00F62B65">
        <w:rPr>
          <w:rFonts w:cs="Arial"/>
          <w:b/>
          <w:bCs/>
          <w:sz w:val="24"/>
          <w:lang w:val="en-US"/>
        </w:rPr>
        <w:tab/>
      </w:r>
      <w:r w:rsidR="00AF5E50" w:rsidRPr="00F62B65">
        <w:rPr>
          <w:rFonts w:cs="Arial"/>
          <w:b/>
          <w:bCs/>
          <w:sz w:val="24"/>
          <w:szCs w:val="24"/>
          <w:lang w:val="en-US"/>
        </w:rPr>
        <w:t>9.8.</w:t>
      </w:r>
      <w:r w:rsidR="006F688D" w:rsidRPr="00F62B65">
        <w:rPr>
          <w:rFonts w:cs="Arial"/>
          <w:b/>
          <w:bCs/>
          <w:sz w:val="24"/>
          <w:szCs w:val="24"/>
          <w:lang w:val="en-US"/>
        </w:rPr>
        <w:t>2</w:t>
      </w:r>
    </w:p>
    <w:p w14:paraId="30E02942" w14:textId="11CBDC88" w:rsidR="00E128F2" w:rsidRPr="008677AD" w:rsidRDefault="0034111C" w:rsidP="16512788">
      <w:pPr>
        <w:tabs>
          <w:tab w:val="left" w:pos="1985"/>
        </w:tabs>
        <w:spacing w:after="120"/>
        <w:ind w:left="1985" w:hanging="1985"/>
        <w:rPr>
          <w:rFonts w:ascii="Arial" w:hAnsi="Arial" w:cs="Arial"/>
          <w:b/>
          <w:bCs/>
          <w:sz w:val="24"/>
          <w:szCs w:val="24"/>
          <w:lang w:val="en-US"/>
        </w:rPr>
      </w:pPr>
      <w:r w:rsidRPr="00F62B65">
        <w:rPr>
          <w:rFonts w:ascii="Arial" w:hAnsi="Arial" w:cs="Arial"/>
          <w:b/>
          <w:bCs/>
          <w:sz w:val="24"/>
          <w:szCs w:val="24"/>
          <w:lang w:val="en-US"/>
        </w:rPr>
        <w:t>Source:</w:t>
      </w:r>
      <w:r w:rsidRPr="00F62B65">
        <w:rPr>
          <w:rFonts w:ascii="Arial" w:hAnsi="Arial" w:cs="Arial"/>
          <w:b/>
          <w:bCs/>
          <w:sz w:val="24"/>
          <w:lang w:val="en-US"/>
        </w:rPr>
        <w:tab/>
      </w:r>
      <w:r w:rsidR="00013455" w:rsidRPr="00F62B65">
        <w:rPr>
          <w:rFonts w:ascii="Arial" w:hAnsi="Arial" w:cs="Arial"/>
          <w:b/>
          <w:bCs/>
          <w:sz w:val="24"/>
          <w:szCs w:val="24"/>
          <w:lang w:val="en-US"/>
        </w:rPr>
        <w:t xml:space="preserve">Nokia, </w:t>
      </w:r>
      <w:r w:rsidR="00E67802" w:rsidRPr="00F62B65">
        <w:rPr>
          <w:rFonts w:ascii="Arial" w:hAnsi="Arial" w:cs="Arial"/>
          <w:b/>
          <w:bCs/>
          <w:sz w:val="24"/>
          <w:szCs w:val="24"/>
          <w:lang w:val="en-US"/>
        </w:rPr>
        <w:t>Nokia</w:t>
      </w:r>
      <w:r w:rsidR="00013455" w:rsidRPr="00F62B65">
        <w:rPr>
          <w:rFonts w:ascii="Arial" w:hAnsi="Arial" w:cs="Arial"/>
          <w:b/>
          <w:bCs/>
          <w:sz w:val="24"/>
          <w:szCs w:val="24"/>
          <w:lang w:val="en-US"/>
        </w:rPr>
        <w:t xml:space="preserve"> Shanghai Bell</w:t>
      </w:r>
    </w:p>
    <w:p w14:paraId="30E02943" w14:textId="710A996F" w:rsidR="0034111C" w:rsidRPr="00F62B65" w:rsidRDefault="0034111C" w:rsidP="16512788">
      <w:pPr>
        <w:ind w:left="1985" w:hanging="1985"/>
        <w:rPr>
          <w:rFonts w:ascii="Arial" w:hAnsi="Arial" w:cs="Arial"/>
          <w:b/>
          <w:bCs/>
          <w:sz w:val="24"/>
          <w:szCs w:val="24"/>
          <w:lang w:val="en-US"/>
        </w:rPr>
      </w:pPr>
      <w:r w:rsidRPr="00F62B65">
        <w:rPr>
          <w:rFonts w:ascii="Arial" w:hAnsi="Arial" w:cs="Arial"/>
          <w:b/>
          <w:bCs/>
          <w:sz w:val="24"/>
          <w:szCs w:val="24"/>
          <w:lang w:val="en-US"/>
        </w:rPr>
        <w:t>Title:</w:t>
      </w:r>
      <w:r w:rsidRPr="00F62B65">
        <w:rPr>
          <w:rFonts w:ascii="Arial" w:hAnsi="Arial" w:cs="Arial"/>
          <w:b/>
          <w:bCs/>
          <w:sz w:val="24"/>
          <w:lang w:val="en-US"/>
        </w:rPr>
        <w:tab/>
      </w:r>
      <w:r w:rsidR="00AF5E50" w:rsidRPr="00F62B65">
        <w:rPr>
          <w:rFonts w:ascii="Arial" w:hAnsi="Arial" w:cs="Arial"/>
          <w:b/>
          <w:bCs/>
          <w:sz w:val="24"/>
          <w:lang w:val="en-US"/>
        </w:rPr>
        <w:t xml:space="preserve">Discussion on </w:t>
      </w:r>
      <w:r w:rsidR="006F688D" w:rsidRPr="00F62B65">
        <w:rPr>
          <w:rFonts w:ascii="Arial" w:hAnsi="Arial" w:cs="Arial"/>
          <w:b/>
          <w:bCs/>
          <w:sz w:val="24"/>
          <w:lang w:val="en-US"/>
        </w:rPr>
        <w:t>L1/L2 signaling for side control information of Network-Controlled Repeater</w:t>
      </w:r>
    </w:p>
    <w:p w14:paraId="30E02944" w14:textId="60B6B0C7" w:rsidR="0034111C" w:rsidRPr="00F62B65" w:rsidRDefault="0034111C" w:rsidP="16512788">
      <w:pPr>
        <w:rPr>
          <w:rFonts w:ascii="Arial" w:hAnsi="Arial" w:cs="Arial"/>
          <w:b/>
          <w:bCs/>
          <w:sz w:val="24"/>
          <w:szCs w:val="24"/>
          <w:lang w:val="en-US"/>
        </w:rPr>
      </w:pPr>
      <w:r w:rsidRPr="00F62B65">
        <w:rPr>
          <w:rFonts w:ascii="Arial" w:hAnsi="Arial" w:cs="Arial"/>
          <w:b/>
          <w:bCs/>
          <w:sz w:val="24"/>
          <w:szCs w:val="24"/>
          <w:lang w:val="en-US"/>
        </w:rPr>
        <w:t xml:space="preserve">Document </w:t>
      </w:r>
      <w:r w:rsidR="3E61DC49" w:rsidRPr="00F62B65">
        <w:rPr>
          <w:rFonts w:ascii="Arial" w:hAnsi="Arial" w:cs="Arial"/>
          <w:b/>
          <w:bCs/>
          <w:sz w:val="24"/>
          <w:szCs w:val="24"/>
          <w:lang w:val="en-US"/>
        </w:rPr>
        <w:t>for:</w:t>
      </w:r>
      <w:r w:rsidRPr="00F62B65">
        <w:rPr>
          <w:rFonts w:ascii="Arial" w:hAnsi="Arial" w:cs="Arial"/>
          <w:b/>
          <w:bCs/>
          <w:sz w:val="24"/>
          <w:lang w:val="en-US"/>
        </w:rPr>
        <w:tab/>
      </w:r>
      <w:r w:rsidR="00220615" w:rsidRPr="00F62B65">
        <w:rPr>
          <w:rFonts w:ascii="Arial" w:hAnsi="Arial" w:cs="Arial"/>
          <w:b/>
          <w:bCs/>
          <w:sz w:val="24"/>
          <w:lang w:val="en-US"/>
        </w:rPr>
        <w:tab/>
      </w:r>
      <w:r w:rsidRPr="00F62B65">
        <w:rPr>
          <w:rFonts w:ascii="Arial" w:hAnsi="Arial" w:cs="Arial"/>
          <w:b/>
          <w:bCs/>
          <w:sz w:val="24"/>
          <w:szCs w:val="24"/>
          <w:lang w:val="en-US"/>
        </w:rPr>
        <w:t>Discussion and Decision</w:t>
      </w:r>
    </w:p>
    <w:p w14:paraId="7CF7938E" w14:textId="633C7172" w:rsidR="00ED1327" w:rsidRPr="00F62B65" w:rsidRDefault="00EE7FA7" w:rsidP="00ED1327">
      <w:pPr>
        <w:pStyle w:val="Heading1"/>
        <w:rPr>
          <w:lang w:val="en-US"/>
        </w:rPr>
      </w:pPr>
      <w:r w:rsidRPr="00F62B65">
        <w:rPr>
          <w:lang w:val="en-US"/>
        </w:rPr>
        <w:t>Introduction</w:t>
      </w:r>
    </w:p>
    <w:p w14:paraId="399107D1" w14:textId="534F27E8" w:rsidR="0099307C" w:rsidRPr="00F62B65" w:rsidRDefault="004C0EFB" w:rsidP="00056BDE">
      <w:pPr>
        <w:rPr>
          <w:lang w:val="en-US"/>
        </w:rPr>
      </w:pPr>
      <w:r w:rsidRPr="00F62B65">
        <w:rPr>
          <w:lang w:val="en-US"/>
        </w:rPr>
        <w:t xml:space="preserve">Rel-18 study on </w:t>
      </w:r>
      <w:r w:rsidR="00714F48" w:rsidRPr="008677AD">
        <w:rPr>
          <w:lang w:val="en-US"/>
        </w:rPr>
        <w:t>network-controlled</w:t>
      </w:r>
      <w:r w:rsidRPr="00F62B65">
        <w:rPr>
          <w:lang w:val="en-US"/>
        </w:rPr>
        <w:t xml:space="preserve"> repeaters has the following objectives</w:t>
      </w:r>
      <w:r w:rsidR="009D1282" w:rsidRPr="00F62B65">
        <w:rPr>
          <w:lang w:val="en-US"/>
        </w:rPr>
        <w:t>:</w:t>
      </w:r>
    </w:p>
    <w:p w14:paraId="351F9128" w14:textId="77777777" w:rsidR="009D1282" w:rsidRPr="00F62B65" w:rsidRDefault="009D1282" w:rsidP="009D1282">
      <w:pPr>
        <w:spacing w:after="0"/>
        <w:ind w:left="284"/>
        <w:rPr>
          <w:i/>
          <w:iCs/>
          <w:lang w:val="en-US" w:eastAsia="ko-KR"/>
        </w:rPr>
      </w:pPr>
      <w:r w:rsidRPr="00F62B65">
        <w:rPr>
          <w:i/>
          <w:iCs/>
          <w:lang w:val="en-US" w:eastAsia="ko-KR"/>
        </w:rPr>
        <w:t>The study on NR network-controlled repeaters is to focus on the following scenarios and assumptions:</w:t>
      </w:r>
    </w:p>
    <w:p w14:paraId="17107962" w14:textId="77777777" w:rsidR="009D1282" w:rsidRPr="00F62B65" w:rsidRDefault="009D1282" w:rsidP="009D1282">
      <w:pPr>
        <w:numPr>
          <w:ilvl w:val="0"/>
          <w:numId w:val="37"/>
        </w:numPr>
        <w:spacing w:after="0"/>
        <w:ind w:left="1004"/>
        <w:textAlignment w:val="auto"/>
        <w:rPr>
          <w:i/>
          <w:iCs/>
          <w:lang w:val="en-US" w:eastAsia="en-GB"/>
        </w:rPr>
      </w:pPr>
      <w:r w:rsidRPr="00F62B65">
        <w:rPr>
          <w:i/>
          <w:iCs/>
          <w:lang w:val="en-US"/>
        </w:rPr>
        <w:t>Network-controlled repeaters are inband RF repeaters used for extension of network coverage on FR1 and FR2 bands, while during the study FR2 deployments may be prioritized for both outdoor and O2I scenarios.</w:t>
      </w:r>
    </w:p>
    <w:p w14:paraId="6E0D73E0"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For only single hop stationary network-controlled repeaters</w:t>
      </w:r>
    </w:p>
    <w:p w14:paraId="152338F6"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Network-controlled repeaters are transparent to UEs</w:t>
      </w:r>
    </w:p>
    <w:p w14:paraId="034CEE18"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Network-controlled repeater can maintain the gNB-repeater link and repeater-UE link simultaneously</w:t>
      </w:r>
    </w:p>
    <w:p w14:paraId="3956AF17" w14:textId="77777777" w:rsidR="009D1282" w:rsidRPr="00F62B65" w:rsidRDefault="009D1282" w:rsidP="009D1282">
      <w:pPr>
        <w:spacing w:after="0"/>
        <w:ind w:left="644"/>
        <w:rPr>
          <w:i/>
          <w:iCs/>
          <w:lang w:val="en-US"/>
        </w:rPr>
      </w:pPr>
      <w:r w:rsidRPr="00F62B65">
        <w:rPr>
          <w:i/>
          <w:iCs/>
          <w:lang w:val="en-US"/>
        </w:rPr>
        <w:t>NOTE1: Cost efficiency is a key consideration point for network-controlled repeaters.</w:t>
      </w:r>
    </w:p>
    <w:p w14:paraId="4D87CAD1" w14:textId="77777777" w:rsidR="009D1282" w:rsidRPr="008677AD" w:rsidRDefault="009D1282" w:rsidP="009D1282">
      <w:pPr>
        <w:spacing w:after="0"/>
        <w:ind w:left="284"/>
        <w:rPr>
          <w:i/>
          <w:iCs/>
          <w:lang w:val="en-US" w:eastAsia="ko-KR"/>
        </w:rPr>
      </w:pPr>
    </w:p>
    <w:p w14:paraId="6D7C8D03" w14:textId="77777777" w:rsidR="009D1282" w:rsidRPr="00F62B65" w:rsidRDefault="009D1282" w:rsidP="009D1282">
      <w:pPr>
        <w:spacing w:after="0"/>
        <w:ind w:left="284"/>
        <w:rPr>
          <w:i/>
          <w:iCs/>
          <w:lang w:val="en-US" w:eastAsia="en-GB"/>
        </w:rPr>
      </w:pPr>
      <w:r w:rsidRPr="00F62B65">
        <w:rPr>
          <w:i/>
          <w:iCs/>
          <w:lang w:val="en-US"/>
        </w:rPr>
        <w:t xml:space="preserve">Study and identify which side control information </w:t>
      </w:r>
      <w:r w:rsidRPr="00F62B65">
        <w:rPr>
          <w:i/>
          <w:iCs/>
          <w:color w:val="000000"/>
          <w:lang w:val="en-US"/>
        </w:rPr>
        <w:t>below</w:t>
      </w:r>
      <w:r w:rsidRPr="00F62B65">
        <w:rPr>
          <w:i/>
          <w:iCs/>
          <w:lang w:val="en-US"/>
        </w:rPr>
        <w:t xml:space="preserve"> is necessary for network-controlled repeaters </w:t>
      </w:r>
      <w:r w:rsidRPr="00F62B65">
        <w:rPr>
          <w:i/>
          <w:iCs/>
          <w:color w:val="000000"/>
          <w:lang w:val="en-US"/>
        </w:rPr>
        <w:t xml:space="preserve">including assumption of max transmission power </w:t>
      </w:r>
      <w:r w:rsidRPr="00F62B65">
        <w:rPr>
          <w:i/>
          <w:iCs/>
          <w:lang w:val="en-US"/>
        </w:rPr>
        <w:t>[RAN1]</w:t>
      </w:r>
    </w:p>
    <w:p w14:paraId="5E3AAB2B"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Beamforming information</w:t>
      </w:r>
    </w:p>
    <w:p w14:paraId="0BC56CDD"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Timing information to align transmission / reception boundaries of network-controlled repeater</w:t>
      </w:r>
    </w:p>
    <w:p w14:paraId="2FEDFE67"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Information on UL-DL TDD configuration</w:t>
      </w:r>
    </w:p>
    <w:p w14:paraId="58457E06" w14:textId="77777777" w:rsidR="009D1282" w:rsidRPr="00F62B65" w:rsidRDefault="009D1282" w:rsidP="009D1282">
      <w:pPr>
        <w:numPr>
          <w:ilvl w:val="0"/>
          <w:numId w:val="37"/>
        </w:numPr>
        <w:spacing w:after="0"/>
        <w:ind w:left="1004"/>
        <w:textAlignment w:val="auto"/>
        <w:rPr>
          <w:i/>
          <w:iCs/>
          <w:color w:val="000000"/>
          <w:lang w:val="en-US"/>
        </w:rPr>
      </w:pPr>
      <w:r w:rsidRPr="00F62B65">
        <w:rPr>
          <w:i/>
          <w:iCs/>
          <w:lang w:val="en-US"/>
        </w:rPr>
        <w:t>ON-OFF information for efficient interference management and improved energy efficiency</w:t>
      </w:r>
    </w:p>
    <w:p w14:paraId="7D008664" w14:textId="77777777" w:rsidR="009D1282" w:rsidRPr="00F62B65" w:rsidRDefault="009D1282" w:rsidP="009D1282">
      <w:pPr>
        <w:numPr>
          <w:ilvl w:val="0"/>
          <w:numId w:val="37"/>
        </w:numPr>
        <w:spacing w:after="0"/>
        <w:ind w:left="1004"/>
        <w:textAlignment w:val="auto"/>
        <w:rPr>
          <w:i/>
          <w:iCs/>
          <w:color w:val="000000"/>
          <w:lang w:val="en-US"/>
        </w:rPr>
      </w:pPr>
      <w:r w:rsidRPr="00F62B65">
        <w:rPr>
          <w:i/>
          <w:iCs/>
          <w:color w:val="000000"/>
          <w:lang w:val="en-US"/>
        </w:rPr>
        <w:t>Power control information for efficient interference management (as the 2</w:t>
      </w:r>
      <w:r w:rsidRPr="00F62B65">
        <w:rPr>
          <w:i/>
          <w:iCs/>
          <w:color w:val="000000"/>
          <w:vertAlign w:val="superscript"/>
          <w:lang w:val="en-US"/>
        </w:rPr>
        <w:t>nd</w:t>
      </w:r>
      <w:r w:rsidRPr="00F62B65">
        <w:rPr>
          <w:i/>
          <w:iCs/>
          <w:color w:val="000000"/>
          <w:lang w:val="en-US"/>
        </w:rPr>
        <w:t xml:space="preserve"> priority)</w:t>
      </w:r>
    </w:p>
    <w:p w14:paraId="18309ED8" w14:textId="77777777" w:rsidR="009D1282" w:rsidRPr="00F62B65" w:rsidRDefault="009D1282" w:rsidP="009D1282">
      <w:pPr>
        <w:spacing w:after="0"/>
        <w:ind w:left="284"/>
        <w:rPr>
          <w:i/>
          <w:iCs/>
          <w:lang w:val="en-US"/>
        </w:rPr>
      </w:pPr>
      <w:r w:rsidRPr="00F62B65">
        <w:rPr>
          <w:i/>
          <w:iCs/>
          <w:lang w:val="en-US"/>
        </w:rPr>
        <w:t>Study and identify L1/L2 signaling (including its configuration) to carry the side control information [RAN1]</w:t>
      </w:r>
    </w:p>
    <w:p w14:paraId="1C4A8955" w14:textId="77777777" w:rsidR="009D1282" w:rsidRPr="008677AD" w:rsidRDefault="009D1282" w:rsidP="009D1282">
      <w:pPr>
        <w:spacing w:after="0"/>
        <w:ind w:left="284"/>
        <w:rPr>
          <w:i/>
          <w:iCs/>
          <w:lang w:val="en-US"/>
        </w:rPr>
      </w:pPr>
    </w:p>
    <w:p w14:paraId="72833294" w14:textId="77777777" w:rsidR="009D1282" w:rsidRPr="00F62B65" w:rsidRDefault="009D1282" w:rsidP="009D1282">
      <w:pPr>
        <w:spacing w:after="0"/>
        <w:ind w:left="284"/>
        <w:rPr>
          <w:bCs/>
          <w:i/>
          <w:iCs/>
          <w:lang w:val="en-US"/>
        </w:rPr>
      </w:pPr>
      <w:r w:rsidRPr="00F62B65">
        <w:rPr>
          <w:i/>
          <w:iCs/>
          <w:lang w:val="en-US"/>
        </w:rPr>
        <w:t>Study the following aspects of network-controlled repeater management</w:t>
      </w:r>
    </w:p>
    <w:p w14:paraId="2E385A84" w14:textId="77777777" w:rsidR="009D1282" w:rsidRPr="00F62B65" w:rsidRDefault="009D1282" w:rsidP="009D1282">
      <w:pPr>
        <w:numPr>
          <w:ilvl w:val="0"/>
          <w:numId w:val="37"/>
        </w:numPr>
        <w:spacing w:after="0"/>
        <w:ind w:left="1004"/>
        <w:textAlignment w:val="auto"/>
        <w:rPr>
          <w:i/>
          <w:iCs/>
          <w:lang w:val="en-US"/>
        </w:rPr>
      </w:pPr>
      <w:r w:rsidRPr="00F62B65">
        <w:rPr>
          <w:i/>
          <w:iCs/>
          <w:lang w:val="en-US"/>
        </w:rPr>
        <w:t>Identification and authorization of network-controlled repeaters [RAN2, RAN3]</w:t>
      </w:r>
    </w:p>
    <w:p w14:paraId="64A2AAA3" w14:textId="1EBAC8F9" w:rsidR="009D1282" w:rsidRPr="00F62B65" w:rsidRDefault="009D1282" w:rsidP="00F62B65">
      <w:pPr>
        <w:spacing w:after="0"/>
        <w:ind w:left="644"/>
        <w:rPr>
          <w:lang w:val="en-US"/>
        </w:rPr>
      </w:pPr>
      <w:r w:rsidRPr="00F62B65">
        <w:rPr>
          <w:i/>
          <w:iCs/>
          <w:lang w:val="en-US"/>
        </w:rPr>
        <w:t>NOTE2: Coordination with SA3 may be needed.</w:t>
      </w:r>
    </w:p>
    <w:p w14:paraId="2ABF7FD1" w14:textId="4DD771C3" w:rsidR="006A246F" w:rsidRPr="00F62B65" w:rsidRDefault="00F666C0" w:rsidP="00F62B65">
      <w:pPr>
        <w:spacing w:before="240"/>
        <w:rPr>
          <w:lang w:val="en-US"/>
        </w:rPr>
      </w:pPr>
      <w:bookmarkStart w:id="1" w:name="_Hlk510705081"/>
      <w:r w:rsidRPr="00F62B65">
        <w:rPr>
          <w:lang w:val="en-US"/>
        </w:rPr>
        <w:t>This contribution discusses considerations on control channel design for NCR operation.</w:t>
      </w:r>
      <w:r w:rsidR="00AB13EB" w:rsidRPr="00F62B65">
        <w:rPr>
          <w:lang w:val="en-US"/>
        </w:rPr>
        <w:t xml:space="preserve"> </w:t>
      </w:r>
    </w:p>
    <w:bookmarkEnd w:id="1"/>
    <w:p w14:paraId="10445A01" w14:textId="2DB7AC3E" w:rsidR="00885580" w:rsidRPr="00F62B65" w:rsidRDefault="00075240" w:rsidP="00885580">
      <w:pPr>
        <w:pStyle w:val="Heading1"/>
        <w:rPr>
          <w:lang w:val="en-US"/>
        </w:rPr>
      </w:pPr>
      <w:r w:rsidRPr="00F62B65">
        <w:rPr>
          <w:lang w:val="en-US"/>
        </w:rPr>
        <w:t xml:space="preserve">NCR </w:t>
      </w:r>
      <w:r w:rsidR="001D7730" w:rsidRPr="00F62B65">
        <w:rPr>
          <w:lang w:val="en-US"/>
        </w:rPr>
        <w:t>Architecture Considerations</w:t>
      </w:r>
    </w:p>
    <w:p w14:paraId="238E4B32" w14:textId="0A43AD20" w:rsidR="0071536B" w:rsidRPr="00F62B65" w:rsidRDefault="0071536B" w:rsidP="001D7730">
      <w:pPr>
        <w:rPr>
          <w:lang w:val="en-US"/>
        </w:rPr>
      </w:pPr>
      <w:r w:rsidRPr="00F62B65">
        <w:rPr>
          <w:lang w:val="en-US"/>
        </w:rPr>
        <w:t xml:space="preserve">An exemplary diagram of a typical NCR deployment scenario is shown in </w:t>
      </w:r>
      <w:r w:rsidR="00CC0BF7" w:rsidRPr="00F62B65">
        <w:rPr>
          <w:lang w:val="en-US"/>
        </w:rPr>
        <w:fldChar w:fldCharType="begin"/>
      </w:r>
      <w:r w:rsidR="00CC0BF7" w:rsidRPr="00F62B65">
        <w:rPr>
          <w:lang w:val="en-US"/>
        </w:rPr>
        <w:instrText xml:space="preserve"> REF _Ref101966858 \h </w:instrText>
      </w:r>
      <w:r w:rsidR="00CC0BF7" w:rsidRPr="00F62B65">
        <w:rPr>
          <w:lang w:val="en-US"/>
        </w:rPr>
      </w:r>
      <w:r w:rsidR="00CC0BF7" w:rsidRPr="00F62B65">
        <w:rPr>
          <w:lang w:val="en-US"/>
        </w:rPr>
        <w:fldChar w:fldCharType="separate"/>
      </w:r>
      <w:r w:rsidR="00CC0BF7" w:rsidRPr="00F62B65">
        <w:rPr>
          <w:lang w:val="en-US"/>
        </w:rPr>
        <w:t>Figure 1</w:t>
      </w:r>
      <w:r w:rsidR="00CC0BF7" w:rsidRPr="00F62B65">
        <w:rPr>
          <w:lang w:val="en-US"/>
        </w:rPr>
        <w:fldChar w:fldCharType="end"/>
      </w:r>
      <w:r w:rsidRPr="00F62B65">
        <w:rPr>
          <w:lang w:val="en-US"/>
        </w:rPr>
        <w:t>.</w:t>
      </w:r>
    </w:p>
    <w:p w14:paraId="72E1B0E9" w14:textId="77777777" w:rsidR="0071536B" w:rsidRPr="00F62B65" w:rsidRDefault="0071536B" w:rsidP="0071536B">
      <w:pPr>
        <w:keepNext/>
        <w:jc w:val="center"/>
        <w:rPr>
          <w:lang w:val="en-US"/>
        </w:rPr>
      </w:pPr>
      <w:r w:rsidRPr="00F62B65">
        <w:rPr>
          <w:noProof/>
          <w:lang w:val="en-US"/>
        </w:rPr>
        <w:drawing>
          <wp:inline distT="0" distB="0" distL="0" distR="0" wp14:anchorId="351BDC96" wp14:editId="371E95B2">
            <wp:extent cx="3101340" cy="1976632"/>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8093" cy="1980936"/>
                    </a:xfrm>
                    <a:prstGeom prst="rect">
                      <a:avLst/>
                    </a:prstGeom>
                    <a:noFill/>
                  </pic:spPr>
                </pic:pic>
              </a:graphicData>
            </a:graphic>
          </wp:inline>
        </w:drawing>
      </w:r>
    </w:p>
    <w:p w14:paraId="60DBEA73" w14:textId="699649B5" w:rsidR="0071536B" w:rsidRPr="00F62B65" w:rsidRDefault="0071536B" w:rsidP="0071536B">
      <w:pPr>
        <w:pStyle w:val="Caption"/>
        <w:jc w:val="center"/>
        <w:rPr>
          <w:lang w:val="en-US"/>
        </w:rPr>
      </w:pPr>
      <w:bookmarkStart w:id="2" w:name="_Ref101966858"/>
      <w:r w:rsidRPr="00F62B65">
        <w:rPr>
          <w:lang w:val="en-US"/>
        </w:rPr>
        <w:t xml:space="preserve">Figure </w:t>
      </w:r>
      <w:r w:rsidRPr="00F62B65">
        <w:rPr>
          <w:lang w:val="en-US"/>
        </w:rPr>
        <w:fldChar w:fldCharType="begin"/>
      </w:r>
      <w:r w:rsidRPr="00F62B65">
        <w:rPr>
          <w:lang w:val="en-US"/>
        </w:rPr>
        <w:instrText xml:space="preserve"> SEQ Figure \* ARABIC </w:instrText>
      </w:r>
      <w:r w:rsidRPr="00F62B65">
        <w:rPr>
          <w:lang w:val="en-US"/>
        </w:rPr>
        <w:fldChar w:fldCharType="separate"/>
      </w:r>
      <w:r w:rsidRPr="00F62B65">
        <w:rPr>
          <w:lang w:val="en-US"/>
        </w:rPr>
        <w:t>1</w:t>
      </w:r>
      <w:r w:rsidRPr="00F62B65">
        <w:rPr>
          <w:lang w:val="en-US"/>
        </w:rPr>
        <w:fldChar w:fldCharType="end"/>
      </w:r>
      <w:bookmarkEnd w:id="2"/>
      <w:r w:rsidRPr="00F62B65">
        <w:rPr>
          <w:lang w:val="en-US"/>
        </w:rPr>
        <w:t>: Example deployment scenario for network topology employing NCR</w:t>
      </w:r>
    </w:p>
    <w:p w14:paraId="59C67348" w14:textId="141D5F63" w:rsidR="0071536B" w:rsidRPr="00F62B65" w:rsidRDefault="0071536B" w:rsidP="001D7730">
      <w:pPr>
        <w:rPr>
          <w:lang w:val="en-US"/>
        </w:rPr>
      </w:pPr>
      <w:r w:rsidRPr="00F62B65">
        <w:rPr>
          <w:lang w:val="en-US"/>
        </w:rPr>
        <w:lastRenderedPageBreak/>
        <w:t>In this diagram the amplify-and-forward links, F_bh</w:t>
      </w:r>
      <w:r w:rsidR="00CB0695" w:rsidRPr="00F62B65">
        <w:rPr>
          <w:lang w:val="en-US"/>
        </w:rPr>
        <w:t xml:space="preserve">-X and F_access-X, are </w:t>
      </w:r>
      <w:r w:rsidR="00823DBA">
        <w:rPr>
          <w:lang w:val="en-US"/>
        </w:rPr>
        <w:t xml:space="preserve">both sides of </w:t>
      </w:r>
      <w:r w:rsidR="00CB0695" w:rsidRPr="00F62B65">
        <w:rPr>
          <w:lang w:val="en-US"/>
        </w:rPr>
        <w:t>the analog repeater link intended to support connectivity for both data and control for access UEs to the gNB via the NCR while in the coverage area of the NCR.  While some parameters, such as resource allocation, and TDD config must be managed jointly for F_bh and F_access other parameters such as beam management related parameters are managed separately and so the links are identified as distinct interfaces.</w:t>
      </w:r>
    </w:p>
    <w:p w14:paraId="3CF46B57" w14:textId="2C0DF6D5" w:rsidR="00CB0695" w:rsidRPr="00F62B65" w:rsidRDefault="00CB0695" w:rsidP="001D7730">
      <w:pPr>
        <w:rPr>
          <w:lang w:val="en-US"/>
        </w:rPr>
      </w:pPr>
      <w:r w:rsidRPr="00F62B65">
        <w:rPr>
          <w:lang w:val="en-US"/>
        </w:rPr>
        <w:t xml:space="preserve">The control link C-NCR is the control interface between the gNB and NCR intended to support appropriate NCR configuration to enable F-link connectivity.  </w:t>
      </w:r>
      <w:r w:rsidR="00D47325" w:rsidRPr="008677AD">
        <w:rPr>
          <w:lang w:val="en-US"/>
        </w:rPr>
        <w:t>To</w:t>
      </w:r>
      <w:r w:rsidRPr="00F62B65">
        <w:rPr>
          <w:lang w:val="en-US"/>
        </w:rPr>
        <w:t xml:space="preserve"> maintain proper configuration of the NCR the following features must be supported for the mainten</w:t>
      </w:r>
      <w:r w:rsidR="00D65933">
        <w:rPr>
          <w:lang w:val="en-US"/>
        </w:rPr>
        <w:t>an</w:t>
      </w:r>
      <w:r w:rsidRPr="00F62B65">
        <w:rPr>
          <w:lang w:val="en-US"/>
        </w:rPr>
        <w:t>ce of the C-NCR link:</w:t>
      </w:r>
    </w:p>
    <w:p w14:paraId="761B4D1A" w14:textId="77ABF243" w:rsidR="00CB0695" w:rsidRPr="00F62B65" w:rsidRDefault="00CB0695" w:rsidP="00CB0695">
      <w:pPr>
        <w:pStyle w:val="ListParagraph"/>
        <w:numPr>
          <w:ilvl w:val="0"/>
          <w:numId w:val="38"/>
        </w:numPr>
        <w:rPr>
          <w:sz w:val="20"/>
          <w:szCs w:val="20"/>
          <w:lang w:val="en-US"/>
        </w:rPr>
      </w:pPr>
      <w:r w:rsidRPr="00F62B65">
        <w:rPr>
          <w:sz w:val="20"/>
          <w:szCs w:val="20"/>
          <w:lang w:val="en-US"/>
        </w:rPr>
        <w:t>Timing synchronization for C-NCR</w:t>
      </w:r>
    </w:p>
    <w:p w14:paraId="50688FB1" w14:textId="77777777" w:rsidR="00907632" w:rsidRPr="00C7001E" w:rsidRDefault="00907632" w:rsidP="00907632">
      <w:pPr>
        <w:pStyle w:val="ListParagraph"/>
        <w:numPr>
          <w:ilvl w:val="0"/>
          <w:numId w:val="38"/>
        </w:numPr>
        <w:rPr>
          <w:sz w:val="20"/>
          <w:szCs w:val="20"/>
          <w:lang w:val="en-US"/>
        </w:rPr>
      </w:pPr>
      <w:r w:rsidRPr="008677AD">
        <w:rPr>
          <w:sz w:val="20"/>
          <w:szCs w:val="20"/>
          <w:lang w:val="en-US"/>
        </w:rPr>
        <w:t>TDD config for C-NCR link</w:t>
      </w:r>
    </w:p>
    <w:p w14:paraId="54A53EB4" w14:textId="709A9A38" w:rsidR="00CB0695" w:rsidRPr="00BE740F" w:rsidRDefault="00CB0695" w:rsidP="00CB0695">
      <w:pPr>
        <w:pStyle w:val="ListParagraph"/>
        <w:numPr>
          <w:ilvl w:val="0"/>
          <w:numId w:val="38"/>
        </w:numPr>
        <w:rPr>
          <w:sz w:val="20"/>
          <w:szCs w:val="20"/>
          <w:lang w:val="en-US"/>
        </w:rPr>
      </w:pPr>
      <w:r w:rsidRPr="00C7001E">
        <w:rPr>
          <w:sz w:val="20"/>
          <w:szCs w:val="20"/>
          <w:lang w:val="en-US"/>
        </w:rPr>
        <w:t>High-level configuration of L1/L2 channels for C-NCR</w:t>
      </w:r>
    </w:p>
    <w:p w14:paraId="4616B7EB" w14:textId="300C855D" w:rsidR="00CB0695" w:rsidRPr="00C7001E" w:rsidRDefault="00CB0695" w:rsidP="00907632">
      <w:pPr>
        <w:pStyle w:val="ListParagraph"/>
        <w:numPr>
          <w:ilvl w:val="0"/>
          <w:numId w:val="38"/>
        </w:numPr>
        <w:spacing w:after="240"/>
        <w:rPr>
          <w:sz w:val="20"/>
          <w:szCs w:val="20"/>
          <w:lang w:val="en-US"/>
        </w:rPr>
      </w:pPr>
      <w:r w:rsidRPr="00C7001E">
        <w:rPr>
          <w:sz w:val="20"/>
          <w:szCs w:val="20"/>
          <w:lang w:val="en-US"/>
        </w:rPr>
        <w:t xml:space="preserve">Beam </w:t>
      </w:r>
      <w:r w:rsidRPr="00BE740F">
        <w:rPr>
          <w:sz w:val="20"/>
          <w:szCs w:val="20"/>
          <w:lang w:val="en-US"/>
        </w:rPr>
        <w:t>manage</w:t>
      </w:r>
      <w:r w:rsidR="00D47325">
        <w:rPr>
          <w:sz w:val="20"/>
          <w:szCs w:val="20"/>
          <w:lang w:val="en-US"/>
        </w:rPr>
        <w:t>me</w:t>
      </w:r>
      <w:r w:rsidRPr="008677AD">
        <w:rPr>
          <w:sz w:val="20"/>
          <w:szCs w:val="20"/>
          <w:lang w:val="en-US"/>
        </w:rPr>
        <w:t xml:space="preserve">nt for C-NCR </w:t>
      </w:r>
      <w:r w:rsidR="00907632" w:rsidRPr="00C7001E">
        <w:rPr>
          <w:sz w:val="20"/>
          <w:szCs w:val="20"/>
          <w:lang w:val="en-US"/>
        </w:rPr>
        <w:t>physical channels</w:t>
      </w:r>
    </w:p>
    <w:p w14:paraId="1A30D64A" w14:textId="7A3A60EE" w:rsidR="00907632" w:rsidRPr="00F62B65" w:rsidRDefault="00907632" w:rsidP="00907632">
      <w:pPr>
        <w:rPr>
          <w:lang w:val="en-US"/>
        </w:rPr>
      </w:pPr>
      <w:r w:rsidRPr="00F62B65">
        <w:rPr>
          <w:lang w:val="en-US"/>
        </w:rPr>
        <w:t>Additionally, the following features are necessary to support proper maintenance of the F_bh and F_access link for UEs connected to the parent gNB via the NCR:</w:t>
      </w:r>
    </w:p>
    <w:p w14:paraId="11A7B47E" w14:textId="5A058343" w:rsidR="00CB0695" w:rsidRPr="00C7001E" w:rsidRDefault="00CB0695" w:rsidP="00CB0695">
      <w:pPr>
        <w:pStyle w:val="ListParagraph"/>
        <w:numPr>
          <w:ilvl w:val="0"/>
          <w:numId w:val="38"/>
        </w:numPr>
        <w:rPr>
          <w:sz w:val="20"/>
          <w:szCs w:val="20"/>
          <w:lang w:val="en-US"/>
        </w:rPr>
      </w:pPr>
      <w:r w:rsidRPr="008677AD">
        <w:rPr>
          <w:sz w:val="20"/>
          <w:szCs w:val="20"/>
          <w:lang w:val="en-US"/>
        </w:rPr>
        <w:t>Timing synchronization for F_bh, and F_access</w:t>
      </w:r>
    </w:p>
    <w:p w14:paraId="24BB68B1" w14:textId="7232605D" w:rsidR="00CB0695" w:rsidRPr="00BE740F" w:rsidRDefault="00CB0695" w:rsidP="00CB0695">
      <w:pPr>
        <w:pStyle w:val="ListParagraph"/>
        <w:numPr>
          <w:ilvl w:val="0"/>
          <w:numId w:val="38"/>
        </w:numPr>
        <w:rPr>
          <w:sz w:val="20"/>
          <w:szCs w:val="20"/>
          <w:lang w:val="en-US"/>
        </w:rPr>
      </w:pPr>
      <w:r w:rsidRPr="00BE740F">
        <w:rPr>
          <w:sz w:val="20"/>
          <w:szCs w:val="20"/>
          <w:lang w:val="en-US"/>
        </w:rPr>
        <w:t>TDD configuration F_bh and F_access links</w:t>
      </w:r>
    </w:p>
    <w:p w14:paraId="5D6E795A" w14:textId="1D10BEA6" w:rsidR="00CB0695" w:rsidRPr="00BE740F" w:rsidRDefault="00907632" w:rsidP="00CB0695">
      <w:pPr>
        <w:pStyle w:val="ListParagraph"/>
        <w:numPr>
          <w:ilvl w:val="0"/>
          <w:numId w:val="38"/>
        </w:numPr>
        <w:rPr>
          <w:sz w:val="20"/>
          <w:szCs w:val="20"/>
          <w:lang w:val="en-US"/>
        </w:rPr>
      </w:pPr>
      <w:r w:rsidRPr="00BE740F">
        <w:rPr>
          <w:sz w:val="20"/>
          <w:szCs w:val="20"/>
          <w:lang w:val="en-US"/>
        </w:rPr>
        <w:t>On/off control of F_bh and F_access links</w:t>
      </w:r>
    </w:p>
    <w:p w14:paraId="266EAADE" w14:textId="16FA3B55" w:rsidR="00907632" w:rsidRPr="00BE740F" w:rsidRDefault="00907632" w:rsidP="00CB0695">
      <w:pPr>
        <w:pStyle w:val="ListParagraph"/>
        <w:numPr>
          <w:ilvl w:val="0"/>
          <w:numId w:val="38"/>
        </w:numPr>
        <w:rPr>
          <w:sz w:val="20"/>
          <w:szCs w:val="20"/>
          <w:lang w:val="en-US"/>
        </w:rPr>
      </w:pPr>
      <w:r w:rsidRPr="00BE740F">
        <w:rPr>
          <w:sz w:val="20"/>
          <w:szCs w:val="20"/>
          <w:lang w:val="en-US"/>
        </w:rPr>
        <w:t>Beam management of F_bh, and F_access links for each UE connected via NCR</w:t>
      </w:r>
    </w:p>
    <w:p w14:paraId="18C2DD1C" w14:textId="7CA028EF" w:rsidR="00907632" w:rsidRPr="00C7001E" w:rsidRDefault="00907632" w:rsidP="00486F4A">
      <w:pPr>
        <w:pStyle w:val="ListParagraph"/>
        <w:numPr>
          <w:ilvl w:val="0"/>
          <w:numId w:val="38"/>
        </w:numPr>
        <w:spacing w:after="240"/>
        <w:rPr>
          <w:sz w:val="20"/>
          <w:szCs w:val="20"/>
          <w:lang w:val="en-US"/>
        </w:rPr>
      </w:pPr>
      <w:r w:rsidRPr="00BE740F">
        <w:rPr>
          <w:sz w:val="20"/>
          <w:szCs w:val="20"/>
          <w:lang w:val="en-US"/>
        </w:rPr>
        <w:t>Power/gain control for F</w:t>
      </w:r>
      <w:r w:rsidR="00486F4A" w:rsidRPr="00BE740F">
        <w:rPr>
          <w:sz w:val="20"/>
          <w:szCs w:val="20"/>
          <w:lang w:val="en-US"/>
        </w:rPr>
        <w:t>_</w:t>
      </w:r>
      <w:r w:rsidRPr="00BE740F">
        <w:rPr>
          <w:sz w:val="20"/>
          <w:szCs w:val="20"/>
          <w:lang w:val="en-US"/>
        </w:rPr>
        <w:t xml:space="preserve">bh </w:t>
      </w:r>
      <w:r w:rsidRPr="00F62B65">
        <w:rPr>
          <w:rFonts w:ascii="Wingdings" w:eastAsia="Wingdings" w:hAnsi="Wingdings" w:cs="Wingdings"/>
          <w:sz w:val="20"/>
          <w:szCs w:val="20"/>
          <w:lang w:val="en-US"/>
        </w:rPr>
        <w:t>à</w:t>
      </w:r>
      <w:r w:rsidRPr="008677AD">
        <w:rPr>
          <w:sz w:val="20"/>
          <w:szCs w:val="20"/>
          <w:lang w:val="en-US"/>
        </w:rPr>
        <w:t>F_access links in DL and F_access</w:t>
      </w:r>
      <w:r w:rsidRPr="00F62B65">
        <w:rPr>
          <w:rFonts w:ascii="Wingdings" w:eastAsia="Wingdings" w:hAnsi="Wingdings" w:cs="Wingdings"/>
          <w:sz w:val="20"/>
          <w:szCs w:val="20"/>
          <w:lang w:val="en-US"/>
        </w:rPr>
        <w:t>à</w:t>
      </w:r>
      <w:r w:rsidRPr="008677AD">
        <w:rPr>
          <w:sz w:val="20"/>
          <w:szCs w:val="20"/>
          <w:lang w:val="en-US"/>
        </w:rPr>
        <w:t>F_bh in UL</w:t>
      </w:r>
    </w:p>
    <w:p w14:paraId="303C30DD" w14:textId="0CD2280C" w:rsidR="00907632" w:rsidRPr="00F62B65" w:rsidRDefault="00486F4A" w:rsidP="00907632">
      <w:pPr>
        <w:rPr>
          <w:lang w:val="en-US"/>
        </w:rPr>
      </w:pPr>
      <w:r w:rsidRPr="00F62B65">
        <w:rPr>
          <w:lang w:val="en-US"/>
        </w:rPr>
        <w:t xml:space="preserve">While enhancements may be necessary, an existing framework exists to manage several of these features for UEs connected through direct access to gNBs in NR RAN. To the </w:t>
      </w:r>
      <w:r w:rsidR="00F9783E" w:rsidRPr="008677AD">
        <w:rPr>
          <w:lang w:val="en-US"/>
        </w:rPr>
        <w:t>extent</w:t>
      </w:r>
      <w:r w:rsidRPr="00F62B65">
        <w:rPr>
          <w:lang w:val="en-US"/>
        </w:rPr>
        <w:t xml:space="preserve"> possible, re-using existing signaling to support proper NCR maintenance can reduce specification impact of the NCR study and limit network overhead through redundant signaling</w:t>
      </w:r>
    </w:p>
    <w:p w14:paraId="57BBE846" w14:textId="2A7FC35F" w:rsidR="001D7730" w:rsidRPr="00F62B65" w:rsidRDefault="001D7730" w:rsidP="00486F4A">
      <w:pPr>
        <w:ind w:left="1843" w:hanging="1559"/>
        <w:rPr>
          <w:b/>
          <w:bCs/>
          <w:i/>
          <w:iCs/>
          <w:lang w:val="en-US"/>
        </w:rPr>
      </w:pPr>
      <w:r w:rsidRPr="00F62B65">
        <w:rPr>
          <w:b/>
          <w:bCs/>
          <w:i/>
          <w:iCs/>
          <w:lang w:val="en-US"/>
        </w:rPr>
        <w:t>Observation 2.</w:t>
      </w:r>
      <w:r w:rsidR="00F666C0" w:rsidRPr="00F62B65">
        <w:rPr>
          <w:b/>
          <w:bCs/>
          <w:i/>
          <w:iCs/>
          <w:lang w:val="en-US"/>
        </w:rPr>
        <w:t>1</w:t>
      </w:r>
      <w:r w:rsidRPr="00F62B65">
        <w:rPr>
          <w:b/>
          <w:bCs/>
          <w:i/>
          <w:iCs/>
          <w:lang w:val="en-US"/>
        </w:rPr>
        <w:t>:</w:t>
      </w:r>
      <w:r w:rsidR="00486F4A" w:rsidRPr="00F62B65">
        <w:rPr>
          <w:b/>
          <w:bCs/>
          <w:i/>
          <w:iCs/>
          <w:lang w:val="en-US"/>
        </w:rPr>
        <w:tab/>
      </w:r>
      <w:r w:rsidR="00C72EEC" w:rsidRPr="00F62B65">
        <w:rPr>
          <w:b/>
          <w:bCs/>
          <w:i/>
          <w:iCs/>
          <w:lang w:val="en-US"/>
        </w:rPr>
        <w:t>A l</w:t>
      </w:r>
      <w:r w:rsidR="00075240" w:rsidRPr="00F62B65">
        <w:rPr>
          <w:b/>
          <w:bCs/>
          <w:i/>
          <w:iCs/>
          <w:lang w:val="en-US"/>
        </w:rPr>
        <w:t>egacy</w:t>
      </w:r>
      <w:r w:rsidRPr="00F62B65">
        <w:rPr>
          <w:b/>
          <w:bCs/>
          <w:i/>
          <w:iCs/>
          <w:lang w:val="en-US"/>
        </w:rPr>
        <w:t xml:space="preserve"> signaling framework exists </w:t>
      </w:r>
      <w:r w:rsidR="0071536B" w:rsidRPr="00F62B65">
        <w:rPr>
          <w:b/>
          <w:bCs/>
          <w:i/>
          <w:iCs/>
          <w:lang w:val="en-US"/>
        </w:rPr>
        <w:t>for</w:t>
      </w:r>
      <w:r w:rsidR="00B8194F" w:rsidRPr="00F62B65">
        <w:rPr>
          <w:b/>
          <w:bCs/>
          <w:i/>
          <w:iCs/>
          <w:lang w:val="en-US"/>
        </w:rPr>
        <w:t xml:space="preserve"> </w:t>
      </w:r>
      <w:r w:rsidRPr="00F62B65">
        <w:rPr>
          <w:b/>
          <w:bCs/>
          <w:i/>
          <w:iCs/>
          <w:lang w:val="en-US"/>
        </w:rPr>
        <w:t>TDD configuration, beam management, and timing synchronization</w:t>
      </w:r>
      <w:r w:rsidR="00D77BDC" w:rsidRPr="00F62B65">
        <w:rPr>
          <w:b/>
          <w:bCs/>
          <w:i/>
          <w:iCs/>
          <w:lang w:val="en-US"/>
        </w:rPr>
        <w:t xml:space="preserve"> </w:t>
      </w:r>
      <w:r w:rsidR="0071536B" w:rsidRPr="00F62B65">
        <w:rPr>
          <w:b/>
          <w:bCs/>
          <w:i/>
          <w:iCs/>
          <w:lang w:val="en-US"/>
        </w:rPr>
        <w:t>in NR RAN</w:t>
      </w:r>
      <w:r w:rsidR="008A21EB" w:rsidRPr="00F62B65">
        <w:rPr>
          <w:b/>
          <w:bCs/>
          <w:i/>
          <w:iCs/>
          <w:lang w:val="en-US"/>
        </w:rPr>
        <w:t>.</w:t>
      </w:r>
    </w:p>
    <w:p w14:paraId="5C8E639A" w14:textId="0276F047" w:rsidR="001D7730" w:rsidRPr="00F62B65" w:rsidRDefault="001D7730" w:rsidP="00486F4A">
      <w:pPr>
        <w:ind w:left="1843" w:hanging="1559"/>
        <w:rPr>
          <w:b/>
          <w:bCs/>
          <w:i/>
          <w:iCs/>
          <w:lang w:val="en-US"/>
        </w:rPr>
      </w:pPr>
      <w:r w:rsidRPr="00F62B65">
        <w:rPr>
          <w:b/>
          <w:bCs/>
          <w:i/>
          <w:iCs/>
          <w:lang w:val="en-US"/>
        </w:rPr>
        <w:t>Observation</w:t>
      </w:r>
      <w:r w:rsidR="0071536B" w:rsidRPr="00F62B65">
        <w:rPr>
          <w:b/>
          <w:bCs/>
          <w:i/>
          <w:iCs/>
          <w:lang w:val="en-US"/>
        </w:rPr>
        <w:t xml:space="preserve"> 2.</w:t>
      </w:r>
      <w:r w:rsidR="00F666C0" w:rsidRPr="00F62B65">
        <w:rPr>
          <w:b/>
          <w:bCs/>
          <w:i/>
          <w:iCs/>
          <w:lang w:val="en-US"/>
        </w:rPr>
        <w:t>2</w:t>
      </w:r>
      <w:r w:rsidR="0071536B" w:rsidRPr="00F62B65">
        <w:rPr>
          <w:b/>
          <w:bCs/>
          <w:i/>
          <w:iCs/>
          <w:lang w:val="en-US"/>
        </w:rPr>
        <w:t>:</w:t>
      </w:r>
      <w:r w:rsidR="0071536B" w:rsidRPr="00F62B65">
        <w:rPr>
          <w:b/>
          <w:bCs/>
          <w:i/>
          <w:iCs/>
          <w:lang w:val="en-US"/>
        </w:rPr>
        <w:tab/>
        <w:t>Re-use of existing signaling framework to support NCR management limits redundant specification effort and avoids unnecessary network overhead.</w:t>
      </w:r>
      <w:r w:rsidRPr="00F62B65">
        <w:rPr>
          <w:b/>
          <w:bCs/>
          <w:i/>
          <w:iCs/>
          <w:lang w:val="en-US"/>
        </w:rPr>
        <w:t xml:space="preserve"> </w:t>
      </w:r>
    </w:p>
    <w:p w14:paraId="566CC978" w14:textId="72E5ED7D" w:rsidR="00486F4A" w:rsidRPr="00F62B65" w:rsidRDefault="00486F4A" w:rsidP="001D7730">
      <w:pPr>
        <w:rPr>
          <w:lang w:val="en-US"/>
        </w:rPr>
      </w:pPr>
      <w:r w:rsidRPr="00F62B65">
        <w:rPr>
          <w:lang w:val="en-US"/>
        </w:rPr>
        <w:t xml:space="preserve">With this motivation in mind, the design of L1/2 control channels for NCR maintenance should prioritize supporting existing signals and information elements </w:t>
      </w:r>
      <w:r w:rsidR="00BD50D7" w:rsidRPr="00F62B65">
        <w:rPr>
          <w:lang w:val="en-US"/>
        </w:rPr>
        <w:t>specified in</w:t>
      </w:r>
      <w:r w:rsidRPr="00F62B65">
        <w:rPr>
          <w:lang w:val="en-US"/>
        </w:rPr>
        <w:t xml:space="preserve"> legacy NR specifications.</w:t>
      </w:r>
    </w:p>
    <w:p w14:paraId="7FFC8AF0" w14:textId="25BC7D45" w:rsidR="00BD50D7" w:rsidRPr="00F62B65" w:rsidRDefault="00BD50D7" w:rsidP="00BD50D7">
      <w:pPr>
        <w:ind w:left="1560" w:hanging="1276"/>
        <w:rPr>
          <w:b/>
          <w:bCs/>
          <w:i/>
          <w:iCs/>
          <w:lang w:val="en-US"/>
        </w:rPr>
      </w:pPr>
      <w:r w:rsidRPr="00F62B65">
        <w:rPr>
          <w:b/>
          <w:bCs/>
          <w:i/>
          <w:iCs/>
          <w:lang w:val="en-US"/>
        </w:rPr>
        <w:t>Proposal 2.</w:t>
      </w:r>
      <w:r w:rsidR="00F666C0" w:rsidRPr="00F62B65">
        <w:rPr>
          <w:b/>
          <w:bCs/>
          <w:i/>
          <w:iCs/>
          <w:lang w:val="en-US"/>
        </w:rPr>
        <w:t>1</w:t>
      </w:r>
      <w:r w:rsidRPr="00F62B65">
        <w:rPr>
          <w:b/>
          <w:bCs/>
          <w:i/>
          <w:iCs/>
          <w:lang w:val="en-US"/>
        </w:rPr>
        <w:t>:</w:t>
      </w:r>
      <w:r w:rsidRPr="00F62B65">
        <w:rPr>
          <w:b/>
          <w:bCs/>
          <w:i/>
          <w:iCs/>
          <w:lang w:val="en-US"/>
        </w:rPr>
        <w:tab/>
        <w:t xml:space="preserve">L1/L2 control channel design should </w:t>
      </w:r>
      <w:r w:rsidR="00D94684" w:rsidRPr="00F62B65">
        <w:rPr>
          <w:b/>
          <w:bCs/>
          <w:i/>
          <w:iCs/>
          <w:lang w:val="en-US"/>
        </w:rPr>
        <w:t>study the benefits of using</w:t>
      </w:r>
      <w:r w:rsidRPr="00F62B65">
        <w:rPr>
          <w:b/>
          <w:bCs/>
          <w:i/>
          <w:iCs/>
          <w:lang w:val="en-US"/>
        </w:rPr>
        <w:t xml:space="preserve"> existing signals and information elements specified in legacy NR specifications.</w:t>
      </w:r>
    </w:p>
    <w:p w14:paraId="51FAD647" w14:textId="179B257E" w:rsidR="00C72EEC" w:rsidRPr="00F62B65" w:rsidRDefault="000651D3" w:rsidP="000651D3">
      <w:pPr>
        <w:rPr>
          <w:lang w:val="en-US"/>
        </w:rPr>
      </w:pPr>
      <w:r w:rsidRPr="00F62B65">
        <w:rPr>
          <w:lang w:val="en-US"/>
        </w:rPr>
        <w:t>While multiple options could be considered for NCR higher layer management, the NCR as a static network node should not require a fully flexible stack implementation.  Rather, to limit device cost and complexity and avoid significant specification impact, it should be sufficient to configure NCR control channels via OAM signaling.</w:t>
      </w:r>
    </w:p>
    <w:p w14:paraId="109D8DB3" w14:textId="4B1E92DD" w:rsidR="00532016" w:rsidRPr="00F62B65" w:rsidRDefault="000523D6" w:rsidP="000523D6">
      <w:pPr>
        <w:ind w:left="1560" w:hanging="1276"/>
        <w:rPr>
          <w:b/>
          <w:bCs/>
          <w:i/>
          <w:iCs/>
          <w:lang w:val="en-US"/>
        </w:rPr>
      </w:pPr>
      <w:r w:rsidRPr="00F62B65">
        <w:rPr>
          <w:b/>
          <w:bCs/>
          <w:i/>
          <w:iCs/>
          <w:lang w:val="en-US"/>
        </w:rPr>
        <w:t>Proposal 2.</w:t>
      </w:r>
      <w:r w:rsidR="00F666C0" w:rsidRPr="00F62B65">
        <w:rPr>
          <w:b/>
          <w:bCs/>
          <w:i/>
          <w:iCs/>
          <w:lang w:val="en-US"/>
        </w:rPr>
        <w:t>2</w:t>
      </w:r>
      <w:r w:rsidRPr="00F62B65">
        <w:rPr>
          <w:b/>
          <w:bCs/>
          <w:i/>
          <w:iCs/>
          <w:lang w:val="en-US"/>
        </w:rPr>
        <w:t>:</w:t>
      </w:r>
      <w:r w:rsidRPr="00F62B65">
        <w:rPr>
          <w:b/>
          <w:bCs/>
          <w:i/>
          <w:iCs/>
          <w:lang w:val="en-US"/>
        </w:rPr>
        <w:tab/>
        <w:t>L1/2 control channel and additional higher layer config of NCR is managed via OAM signaling</w:t>
      </w:r>
    </w:p>
    <w:p w14:paraId="50FDE1BD" w14:textId="2C947B11" w:rsidR="000523D6" w:rsidRPr="00F62B65" w:rsidRDefault="006F688D" w:rsidP="005559A2">
      <w:pPr>
        <w:pStyle w:val="Heading1"/>
        <w:rPr>
          <w:lang w:val="en-US"/>
        </w:rPr>
      </w:pPr>
      <w:bookmarkStart w:id="3" w:name="_Ref102004995"/>
      <w:r w:rsidRPr="00F62B65">
        <w:rPr>
          <w:lang w:val="en-US"/>
        </w:rPr>
        <w:t>L1 Control Channel Design</w:t>
      </w:r>
      <w:bookmarkEnd w:id="3"/>
    </w:p>
    <w:p w14:paraId="5742097A" w14:textId="19E6F186" w:rsidR="000523D6" w:rsidRPr="00F62B65" w:rsidRDefault="000523D6" w:rsidP="000523D6">
      <w:pPr>
        <w:rPr>
          <w:lang w:val="en-US"/>
        </w:rPr>
      </w:pPr>
      <w:r w:rsidRPr="00F62B65">
        <w:rPr>
          <w:lang w:val="en-US"/>
        </w:rPr>
        <w:t xml:space="preserve">The following existing DL L1 signals (i.e., PDCCH) </w:t>
      </w:r>
      <w:r w:rsidR="002F314A" w:rsidRPr="00F62B65">
        <w:rPr>
          <w:lang w:val="en-US"/>
        </w:rPr>
        <w:t>may</w:t>
      </w:r>
      <w:r w:rsidRPr="00F62B65">
        <w:rPr>
          <w:lang w:val="en-US"/>
        </w:rPr>
        <w:t xml:space="preserve"> </w:t>
      </w:r>
      <w:r w:rsidR="005A4F14" w:rsidRPr="00F62B65">
        <w:rPr>
          <w:lang w:val="en-US"/>
        </w:rPr>
        <w:t xml:space="preserve">be </w:t>
      </w:r>
      <w:r w:rsidRPr="00F62B65">
        <w:rPr>
          <w:lang w:val="en-US"/>
        </w:rPr>
        <w:t>useful for NCR management:</w:t>
      </w:r>
    </w:p>
    <w:p w14:paraId="456F5050" w14:textId="6E17313D" w:rsidR="000523D6" w:rsidRPr="00F62B65" w:rsidRDefault="000523D6" w:rsidP="002F314A">
      <w:pPr>
        <w:pStyle w:val="ListParagraph"/>
        <w:numPr>
          <w:ilvl w:val="0"/>
          <w:numId w:val="39"/>
        </w:numPr>
        <w:rPr>
          <w:sz w:val="20"/>
          <w:szCs w:val="20"/>
          <w:lang w:val="en-US"/>
        </w:rPr>
      </w:pPr>
      <w:r w:rsidRPr="00C7001E">
        <w:rPr>
          <w:b/>
          <w:sz w:val="20"/>
          <w:szCs w:val="20"/>
          <w:lang w:val="en-US"/>
        </w:rPr>
        <w:t>DCI format 0_</w:t>
      </w:r>
      <w:r w:rsidR="002F314A" w:rsidRPr="00C7001E">
        <w:rPr>
          <w:b/>
          <w:sz w:val="20"/>
          <w:szCs w:val="20"/>
          <w:lang w:val="en-US"/>
        </w:rPr>
        <w:t>0, 0_1, 0_2:</w:t>
      </w:r>
      <w:r w:rsidR="002F314A" w:rsidRPr="00C7001E">
        <w:rPr>
          <w:sz w:val="20"/>
          <w:szCs w:val="20"/>
          <w:lang w:val="en-US"/>
        </w:rPr>
        <w:tab/>
        <w:t>Provide</w:t>
      </w:r>
      <w:r w:rsidR="002F314A" w:rsidRPr="00BE740F">
        <w:rPr>
          <w:sz w:val="20"/>
          <w:szCs w:val="20"/>
          <w:lang w:val="en-US"/>
        </w:rPr>
        <w:t xml:space="preserve"> relevant information for dynamically scheduled PUSCH including TDRA, FDRA, TCI state ID, and associated TPC commands.  An NCR capable of receiving DCI format 0_X for each UE connected its parent gNB via the NCR may be capable of autonomously configuring UL beam config for PUSCH, on/off config for UL resources where PUSCH may be schedules</w:t>
      </w:r>
      <w:r w:rsidR="000651D3" w:rsidRPr="00BE740F">
        <w:rPr>
          <w:sz w:val="20"/>
          <w:szCs w:val="20"/>
          <w:lang w:val="en-US"/>
        </w:rPr>
        <w:t>.</w:t>
      </w:r>
    </w:p>
    <w:p w14:paraId="211B1863" w14:textId="0AC8E66D" w:rsidR="000523D6" w:rsidRPr="00BE740F" w:rsidRDefault="000523D6" w:rsidP="000523D6">
      <w:pPr>
        <w:pStyle w:val="ListParagraph"/>
        <w:numPr>
          <w:ilvl w:val="0"/>
          <w:numId w:val="39"/>
        </w:numPr>
        <w:rPr>
          <w:sz w:val="20"/>
          <w:szCs w:val="20"/>
          <w:lang w:val="en-US"/>
        </w:rPr>
      </w:pPr>
      <w:r w:rsidRPr="00C7001E">
        <w:rPr>
          <w:b/>
          <w:sz w:val="20"/>
          <w:szCs w:val="20"/>
          <w:lang w:val="en-US"/>
        </w:rPr>
        <w:t>DCI format</w:t>
      </w:r>
      <w:r w:rsidR="002F314A" w:rsidRPr="00C7001E">
        <w:rPr>
          <w:b/>
          <w:sz w:val="20"/>
          <w:szCs w:val="20"/>
          <w:lang w:val="en-US"/>
        </w:rPr>
        <w:t xml:space="preserve"> 1_0,</w:t>
      </w:r>
      <w:r w:rsidRPr="00C7001E">
        <w:rPr>
          <w:b/>
          <w:sz w:val="20"/>
          <w:szCs w:val="20"/>
          <w:lang w:val="en-US"/>
        </w:rPr>
        <w:t xml:space="preserve"> 1_1, 1_2</w:t>
      </w:r>
      <w:r w:rsidR="002F314A" w:rsidRPr="00C7001E">
        <w:rPr>
          <w:b/>
          <w:sz w:val="20"/>
          <w:szCs w:val="20"/>
          <w:lang w:val="en-US"/>
        </w:rPr>
        <w:t>:</w:t>
      </w:r>
      <w:r w:rsidR="002F314A" w:rsidRPr="00C7001E">
        <w:rPr>
          <w:sz w:val="20"/>
          <w:szCs w:val="20"/>
          <w:lang w:val="en-US"/>
        </w:rPr>
        <w:t xml:space="preserve"> Provide</w:t>
      </w:r>
      <w:r w:rsidR="002F314A" w:rsidRPr="00BE740F">
        <w:rPr>
          <w:sz w:val="20"/>
          <w:szCs w:val="20"/>
          <w:lang w:val="en-US"/>
        </w:rPr>
        <w:t xml:space="preserve"> relevant information for dynamically scheduled PDSCH including TDRA, FDRA, and TCI state ID.  An NCR capable of receiving DCI format 1_x for each UE connected to its parent gNB via the NCR may be capable of autonomously configured DL beam config for PDSCH, and on/off config for DL resources where PDSCH may be scheduled</w:t>
      </w:r>
    </w:p>
    <w:p w14:paraId="04BACCD7" w14:textId="1BFBE694" w:rsidR="77B01389" w:rsidRPr="00BE740F" w:rsidRDefault="77B01389" w:rsidP="002E137F">
      <w:pPr>
        <w:pStyle w:val="ListParagraph"/>
        <w:numPr>
          <w:ilvl w:val="0"/>
          <w:numId w:val="1"/>
        </w:numPr>
        <w:spacing w:after="240"/>
        <w:rPr>
          <w:rFonts w:eastAsia="Times New Roman"/>
          <w:sz w:val="20"/>
          <w:szCs w:val="20"/>
          <w:lang w:val="en-US"/>
        </w:rPr>
      </w:pPr>
      <w:r w:rsidRPr="00BE740F">
        <w:rPr>
          <w:b/>
          <w:sz w:val="20"/>
          <w:szCs w:val="20"/>
          <w:lang w:val="en-US"/>
        </w:rPr>
        <w:t xml:space="preserve">DCI </w:t>
      </w:r>
      <w:r w:rsidR="002F314A" w:rsidRPr="00BE740F">
        <w:rPr>
          <w:b/>
          <w:sz w:val="20"/>
          <w:szCs w:val="20"/>
          <w:lang w:val="en-US"/>
        </w:rPr>
        <w:t xml:space="preserve">format </w:t>
      </w:r>
      <w:r w:rsidRPr="00BE740F">
        <w:rPr>
          <w:b/>
          <w:sz w:val="20"/>
          <w:szCs w:val="20"/>
          <w:lang w:val="en-US"/>
        </w:rPr>
        <w:t>2_0</w:t>
      </w:r>
      <w:r w:rsidR="005C79CE" w:rsidRPr="00BE740F">
        <w:rPr>
          <w:b/>
          <w:sz w:val="20"/>
          <w:szCs w:val="20"/>
          <w:lang w:val="en-US"/>
        </w:rPr>
        <w:t>:</w:t>
      </w:r>
      <w:r w:rsidR="005C79CE" w:rsidRPr="00BE740F">
        <w:rPr>
          <w:sz w:val="20"/>
          <w:szCs w:val="20"/>
          <w:lang w:val="en-US"/>
        </w:rPr>
        <w:t xml:space="preserve"> Provides DL/UL indication for symbols semi-statically configured as flexible. An NCR capable of receiving DCI format 2_0 could support dynamic TDD for all UEs connected to the parent gNB via the NCR.</w:t>
      </w:r>
    </w:p>
    <w:p w14:paraId="7217B0C3" w14:textId="58F9284E" w:rsidR="002E137F" w:rsidRPr="00F62B65" w:rsidRDefault="005C79CE" w:rsidP="005C79CE">
      <w:pPr>
        <w:rPr>
          <w:lang w:val="en-US"/>
        </w:rPr>
      </w:pPr>
      <w:r w:rsidRPr="00F62B65">
        <w:rPr>
          <w:lang w:val="en-US"/>
        </w:rPr>
        <w:lastRenderedPageBreak/>
        <w:t xml:space="preserve">Beam management may be supported by semi-static configuration for most channels and signals, excepting dynamically scheduled PDSCH and PUSCH, which would require indication of the desired beam configuration at the time a scheduling decision was made.  </w:t>
      </w:r>
      <w:r w:rsidR="002E137F" w:rsidRPr="00F62B65">
        <w:rPr>
          <w:lang w:val="en-US"/>
        </w:rPr>
        <w:t>Dynamic beam management for PDSCH/PUSCH could be supported by explicit signaling from the parent gNB indicating the desired beam config at the desired time.  This approach could however increase latency and signaling overhead.</w:t>
      </w:r>
    </w:p>
    <w:p w14:paraId="56D5025F" w14:textId="51286321" w:rsidR="002E137F" w:rsidRPr="00F62B65" w:rsidRDefault="002E137F" w:rsidP="002E137F">
      <w:pPr>
        <w:ind w:left="1843" w:hanging="1559"/>
        <w:rPr>
          <w:b/>
          <w:bCs/>
          <w:i/>
          <w:iCs/>
          <w:lang w:val="en-US"/>
        </w:rPr>
      </w:pPr>
      <w:r w:rsidRPr="00F62B65">
        <w:rPr>
          <w:b/>
          <w:bCs/>
          <w:i/>
          <w:iCs/>
          <w:lang w:val="en-US"/>
        </w:rPr>
        <w:t xml:space="preserve">Observation </w:t>
      </w:r>
      <w:r w:rsidR="005559A2" w:rsidRPr="00F62B65">
        <w:rPr>
          <w:b/>
          <w:bCs/>
          <w:i/>
          <w:iCs/>
          <w:lang w:val="en-US"/>
        </w:rPr>
        <w:t>3</w:t>
      </w:r>
      <w:r w:rsidRPr="00F62B65">
        <w:rPr>
          <w:b/>
          <w:bCs/>
          <w:i/>
          <w:iCs/>
          <w:lang w:val="en-US"/>
        </w:rPr>
        <w:t>.</w:t>
      </w:r>
      <w:r w:rsidR="00B61BC7" w:rsidRPr="00F62B65">
        <w:rPr>
          <w:b/>
          <w:bCs/>
          <w:i/>
          <w:iCs/>
          <w:lang w:val="en-US"/>
        </w:rPr>
        <w:t>1</w:t>
      </w:r>
      <w:r w:rsidRPr="00F62B65">
        <w:rPr>
          <w:b/>
          <w:bCs/>
          <w:i/>
          <w:iCs/>
          <w:lang w:val="en-US"/>
        </w:rPr>
        <w:t xml:space="preserve">: Explicit signaling of desired beam configuration for PDSCH and PUSCH could increase </w:t>
      </w:r>
      <w:r w:rsidR="000E42BD" w:rsidRPr="00F62B65">
        <w:rPr>
          <w:b/>
          <w:bCs/>
          <w:i/>
          <w:iCs/>
          <w:lang w:val="en-US"/>
        </w:rPr>
        <w:t xml:space="preserve">in </w:t>
      </w:r>
      <w:r w:rsidR="00095E3B" w:rsidRPr="00F62B65">
        <w:rPr>
          <w:b/>
          <w:bCs/>
          <w:i/>
          <w:iCs/>
          <w:lang w:val="en-US"/>
        </w:rPr>
        <w:t>s</w:t>
      </w:r>
      <w:r w:rsidR="00734AC6" w:rsidRPr="00F62B65">
        <w:rPr>
          <w:b/>
          <w:bCs/>
          <w:i/>
          <w:iCs/>
          <w:lang w:val="en-US"/>
        </w:rPr>
        <w:t>cheduling</w:t>
      </w:r>
      <w:r w:rsidRPr="00F62B65">
        <w:rPr>
          <w:b/>
          <w:bCs/>
          <w:i/>
          <w:iCs/>
          <w:lang w:val="en-US"/>
        </w:rPr>
        <w:t xml:space="preserve"> latency and add signaling overhead.</w:t>
      </w:r>
    </w:p>
    <w:p w14:paraId="79411E22" w14:textId="7E8BCE6A" w:rsidR="005C79CE" w:rsidRPr="00F62B65" w:rsidRDefault="002E137F" w:rsidP="005C79CE">
      <w:pPr>
        <w:rPr>
          <w:lang w:val="en-US"/>
        </w:rPr>
      </w:pPr>
      <w:r w:rsidRPr="00F62B65">
        <w:rPr>
          <w:lang w:val="en-US"/>
        </w:rPr>
        <w:t xml:space="preserve">Alternatively, an NCR may be capable of autonomously configuring its beam state by decoding the </w:t>
      </w:r>
      <w:r w:rsidR="00C87FFA">
        <w:rPr>
          <w:lang w:val="en-US"/>
        </w:rPr>
        <w:t>PDCCH</w:t>
      </w:r>
      <w:r w:rsidR="00C87FFA" w:rsidRPr="00F62B65">
        <w:rPr>
          <w:lang w:val="en-US"/>
        </w:rPr>
        <w:t xml:space="preserve"> </w:t>
      </w:r>
      <w:r w:rsidRPr="00F62B65">
        <w:rPr>
          <w:lang w:val="en-US"/>
        </w:rPr>
        <w:t>transmission of UEs connected to its parent gNB via the NCR.  In this scenario a capable NCR may determine the beam state for a PDSCH by identifying the associated TCI state ID from the DCI format 0_X or 1_X that scheduled it.  This approach would limit signaling overhead and reduce latency but increase complexity and cost of the NCR itself.</w:t>
      </w:r>
      <w:r w:rsidR="005C79CE" w:rsidRPr="00F62B65">
        <w:rPr>
          <w:lang w:val="en-US"/>
        </w:rPr>
        <w:t xml:space="preserve"> </w:t>
      </w:r>
    </w:p>
    <w:p w14:paraId="0AE8FDF6" w14:textId="5E5D00D0" w:rsidR="003B0DEE" w:rsidRPr="00F62B65" w:rsidRDefault="003B0DEE" w:rsidP="003B0DEE">
      <w:pPr>
        <w:ind w:left="1843" w:hanging="1559"/>
        <w:rPr>
          <w:b/>
          <w:bCs/>
          <w:i/>
          <w:iCs/>
          <w:lang w:val="en-US"/>
        </w:rPr>
      </w:pPr>
      <w:r w:rsidRPr="00F62B65">
        <w:rPr>
          <w:b/>
          <w:bCs/>
          <w:i/>
          <w:iCs/>
          <w:lang w:val="en-US"/>
        </w:rPr>
        <w:t xml:space="preserve">Observation </w:t>
      </w:r>
      <w:r w:rsidR="005559A2" w:rsidRPr="00F62B65">
        <w:rPr>
          <w:b/>
          <w:bCs/>
          <w:i/>
          <w:iCs/>
          <w:lang w:val="en-US"/>
        </w:rPr>
        <w:t>3</w:t>
      </w:r>
      <w:r w:rsidRPr="00F62B65">
        <w:rPr>
          <w:b/>
          <w:bCs/>
          <w:i/>
          <w:iCs/>
          <w:lang w:val="en-US"/>
        </w:rPr>
        <w:t>.</w:t>
      </w:r>
      <w:r w:rsidR="00B61BC7" w:rsidRPr="00F62B65">
        <w:rPr>
          <w:b/>
          <w:bCs/>
          <w:i/>
          <w:iCs/>
          <w:lang w:val="en-US"/>
        </w:rPr>
        <w:t>2</w:t>
      </w:r>
      <w:r w:rsidRPr="00F62B65">
        <w:rPr>
          <w:b/>
          <w:bCs/>
          <w:i/>
          <w:iCs/>
          <w:lang w:val="en-US"/>
        </w:rPr>
        <w:t xml:space="preserve">: </w:t>
      </w:r>
      <w:r w:rsidR="008126CA">
        <w:rPr>
          <w:b/>
          <w:bCs/>
          <w:i/>
          <w:iCs/>
          <w:lang w:val="en-US"/>
        </w:rPr>
        <w:tab/>
      </w:r>
      <w:r w:rsidRPr="00F62B65">
        <w:rPr>
          <w:b/>
          <w:bCs/>
          <w:i/>
          <w:iCs/>
          <w:lang w:val="en-US"/>
        </w:rPr>
        <w:t xml:space="preserve">An NCR capable of decoding DCI format 0_X and 1_X could autonomously configure its beam state and on/off configuration with reduced latency and signaling </w:t>
      </w:r>
      <w:r w:rsidR="00816540" w:rsidRPr="00F62B65">
        <w:rPr>
          <w:b/>
          <w:bCs/>
          <w:i/>
          <w:iCs/>
          <w:lang w:val="en-US"/>
        </w:rPr>
        <w:t>overhead but</w:t>
      </w:r>
      <w:r w:rsidRPr="00F62B65">
        <w:rPr>
          <w:b/>
          <w:bCs/>
          <w:i/>
          <w:iCs/>
          <w:lang w:val="en-US"/>
        </w:rPr>
        <w:t xml:space="preserve"> would increase the cost and complexity of the NCR</w:t>
      </w:r>
      <w:r w:rsidR="00710B4D" w:rsidRPr="00F62B65">
        <w:rPr>
          <w:b/>
          <w:bCs/>
          <w:i/>
          <w:iCs/>
          <w:lang w:val="en-US"/>
        </w:rPr>
        <w:t>.</w:t>
      </w:r>
    </w:p>
    <w:p w14:paraId="09724464" w14:textId="3C252DD6" w:rsidR="003B0DEE" w:rsidRPr="00F62B65" w:rsidRDefault="003B0DEE" w:rsidP="003B0DEE">
      <w:pPr>
        <w:ind w:left="1560" w:hanging="1276"/>
        <w:rPr>
          <w:b/>
          <w:bCs/>
          <w:i/>
          <w:iCs/>
          <w:lang w:val="en-US"/>
        </w:rPr>
      </w:pPr>
      <w:r w:rsidRPr="00F62B65">
        <w:rPr>
          <w:b/>
          <w:bCs/>
          <w:i/>
          <w:iCs/>
          <w:lang w:val="en-US"/>
        </w:rPr>
        <w:t xml:space="preserve">Proposal </w:t>
      </w:r>
      <w:r w:rsidR="005559A2" w:rsidRPr="00F62B65">
        <w:rPr>
          <w:b/>
          <w:bCs/>
          <w:i/>
          <w:iCs/>
          <w:lang w:val="en-US"/>
        </w:rPr>
        <w:t>3</w:t>
      </w:r>
      <w:r w:rsidRPr="00F62B65">
        <w:rPr>
          <w:b/>
          <w:bCs/>
          <w:i/>
          <w:iCs/>
          <w:lang w:val="en-US"/>
        </w:rPr>
        <w:t>.</w:t>
      </w:r>
      <w:r w:rsidR="00B61BC7" w:rsidRPr="00F62B65">
        <w:rPr>
          <w:b/>
          <w:bCs/>
          <w:i/>
          <w:iCs/>
          <w:lang w:val="en-US"/>
        </w:rPr>
        <w:t>1</w:t>
      </w:r>
      <w:r w:rsidRPr="00F62B65">
        <w:rPr>
          <w:b/>
          <w:bCs/>
          <w:i/>
          <w:iCs/>
          <w:lang w:val="en-US"/>
        </w:rPr>
        <w:t>:</w:t>
      </w:r>
      <w:r w:rsidRPr="00F62B65">
        <w:rPr>
          <w:b/>
          <w:bCs/>
          <w:i/>
          <w:iCs/>
          <w:lang w:val="en-US"/>
        </w:rPr>
        <w:tab/>
        <w:t xml:space="preserve">Determine if an NCR is expected </w:t>
      </w:r>
      <w:r w:rsidR="0007470F" w:rsidRPr="00F62B65">
        <w:rPr>
          <w:b/>
          <w:bCs/>
          <w:i/>
          <w:iCs/>
          <w:lang w:val="en-US"/>
        </w:rPr>
        <w:t>to</w:t>
      </w:r>
      <w:r w:rsidRPr="00F62B65">
        <w:rPr>
          <w:b/>
          <w:bCs/>
          <w:i/>
          <w:iCs/>
          <w:lang w:val="en-US"/>
        </w:rPr>
        <w:t xml:space="preserve"> determine its beam state for PDSCH and PUSCH transmission autonomously or beam management of the NCR will be under explicit control of the parent gNB.</w:t>
      </w:r>
    </w:p>
    <w:p w14:paraId="5DE97496" w14:textId="65AE438E" w:rsidR="003B0DEE" w:rsidRPr="00F62B65" w:rsidRDefault="008126CA" w:rsidP="00F62B65">
      <w:pPr>
        <w:ind w:left="1843" w:hanging="1559"/>
        <w:rPr>
          <w:b/>
          <w:bCs/>
          <w:i/>
          <w:iCs/>
          <w:lang w:val="en-US"/>
        </w:rPr>
      </w:pPr>
      <w:r>
        <w:rPr>
          <w:b/>
          <w:bCs/>
          <w:i/>
          <w:iCs/>
          <w:lang w:val="en-US"/>
        </w:rPr>
        <w:t>Observation</w:t>
      </w:r>
      <w:r w:rsidRPr="00F62B65">
        <w:rPr>
          <w:b/>
          <w:bCs/>
          <w:i/>
          <w:iCs/>
          <w:lang w:val="en-US"/>
        </w:rPr>
        <w:t xml:space="preserve"> </w:t>
      </w:r>
      <w:r w:rsidR="005559A2" w:rsidRPr="00F62B65">
        <w:rPr>
          <w:b/>
          <w:bCs/>
          <w:i/>
          <w:iCs/>
          <w:lang w:val="en-US"/>
        </w:rPr>
        <w:t>3</w:t>
      </w:r>
      <w:r w:rsidR="003B0DEE" w:rsidRPr="00F62B65">
        <w:rPr>
          <w:b/>
          <w:bCs/>
          <w:i/>
          <w:iCs/>
          <w:lang w:val="en-US"/>
        </w:rPr>
        <w:t>.</w:t>
      </w:r>
      <w:r>
        <w:rPr>
          <w:b/>
          <w:bCs/>
          <w:i/>
          <w:iCs/>
          <w:lang w:val="en-US"/>
        </w:rPr>
        <w:t>3</w:t>
      </w:r>
      <w:r w:rsidR="003B0DEE" w:rsidRPr="00F62B65">
        <w:rPr>
          <w:b/>
          <w:bCs/>
          <w:i/>
          <w:iCs/>
          <w:lang w:val="en-US"/>
        </w:rPr>
        <w:t>:</w:t>
      </w:r>
      <w:r w:rsidR="003B0DEE" w:rsidRPr="00F62B65">
        <w:rPr>
          <w:b/>
          <w:bCs/>
          <w:i/>
          <w:iCs/>
          <w:lang w:val="en-US"/>
        </w:rPr>
        <w:tab/>
        <w:t>An NCR capable of autonomously configuring its beam state for DL and UL transmissions must be capable of receiving DCI format 1_X and DCI format 0_X respectively for each UE connected to the parent gNB via the NCR.</w:t>
      </w:r>
    </w:p>
    <w:p w14:paraId="19E543B2" w14:textId="77C4229F" w:rsidR="005559A2" w:rsidRPr="00F62B65" w:rsidRDefault="005559A2" w:rsidP="005559A2">
      <w:pPr>
        <w:rPr>
          <w:lang w:val="en-US"/>
        </w:rPr>
      </w:pPr>
      <w:r w:rsidRPr="00F62B65">
        <w:rPr>
          <w:lang w:val="en-US"/>
        </w:rPr>
        <w:t>In addition to dynamic indication of beam configuration for PDSCH and PUSCH</w:t>
      </w:r>
      <w:r w:rsidR="00DA7ECA" w:rsidRPr="00F62B65">
        <w:rPr>
          <w:lang w:val="en-US"/>
        </w:rPr>
        <w:t>,</w:t>
      </w:r>
      <w:r w:rsidRPr="00F62B65">
        <w:rPr>
          <w:lang w:val="en-US"/>
        </w:rPr>
        <w:t xml:space="preserve"> dynamic indication of PDCCH may also be needed to appropriately configure the beam state of the NCR when transmitting DCIs intended for UEs connected to the parent gNB via the NCR.  CORESETs configured on different TCI state IDs may overlap on symbols.  In these cases there is potential ambiguity in the appropriate beam state of the NCR that is only resolved when a scheduling decision is made by the gNB on which UE is intended to receive the DCI.  After the scheduling decision is made but prior to transmission of the DCI an indication of the appropriate beam state must be provided to the NCR.</w:t>
      </w:r>
    </w:p>
    <w:p w14:paraId="0A6D656E" w14:textId="04A99D22" w:rsidR="005559A2" w:rsidRPr="00F62B65" w:rsidRDefault="005559A2" w:rsidP="008C0A3C">
      <w:pPr>
        <w:ind w:left="1560" w:hanging="1276"/>
        <w:rPr>
          <w:b/>
          <w:bCs/>
          <w:i/>
          <w:iCs/>
          <w:lang w:val="en-US"/>
        </w:rPr>
      </w:pPr>
      <w:r w:rsidRPr="00F62B65">
        <w:rPr>
          <w:b/>
          <w:bCs/>
          <w:i/>
          <w:iCs/>
          <w:lang w:val="en-US"/>
        </w:rPr>
        <w:t>Proposal 3.</w:t>
      </w:r>
      <w:r w:rsidR="00D64450">
        <w:rPr>
          <w:b/>
          <w:bCs/>
          <w:i/>
          <w:iCs/>
          <w:lang w:val="en-US"/>
        </w:rPr>
        <w:t>2</w:t>
      </w:r>
      <w:r w:rsidRPr="00F62B65">
        <w:rPr>
          <w:b/>
          <w:bCs/>
          <w:i/>
          <w:iCs/>
          <w:lang w:val="en-US"/>
        </w:rPr>
        <w:t>:</w:t>
      </w:r>
      <w:r w:rsidRPr="00F62B65">
        <w:rPr>
          <w:b/>
          <w:bCs/>
          <w:i/>
          <w:iCs/>
          <w:lang w:val="en-US"/>
        </w:rPr>
        <w:tab/>
      </w:r>
      <w:r w:rsidR="004B51C5" w:rsidRPr="00BE740F">
        <w:rPr>
          <w:b/>
          <w:i/>
          <w:lang w:val="en-US"/>
        </w:rPr>
        <w:t>To</w:t>
      </w:r>
      <w:r w:rsidRPr="00F62B65">
        <w:rPr>
          <w:b/>
          <w:bCs/>
          <w:i/>
          <w:iCs/>
          <w:lang w:val="en-US"/>
        </w:rPr>
        <w:t xml:space="preserve"> support CORESET configurations on different beams that overlap in time resources, </w:t>
      </w:r>
      <w:r w:rsidR="008C0A3C" w:rsidRPr="00F62B65">
        <w:rPr>
          <w:b/>
          <w:bCs/>
          <w:i/>
          <w:iCs/>
          <w:lang w:val="en-US"/>
        </w:rPr>
        <w:t>early indication of beam configuration for PDCCH transmission must be provided to the NCR from the parent gNB.</w:t>
      </w:r>
      <w:r w:rsidRPr="00F62B65">
        <w:rPr>
          <w:b/>
          <w:bCs/>
          <w:i/>
          <w:iCs/>
          <w:lang w:val="en-US"/>
        </w:rPr>
        <w:t xml:space="preserve"> </w:t>
      </w:r>
    </w:p>
    <w:p w14:paraId="4F146FA6" w14:textId="45D9991B" w:rsidR="008C0A3C" w:rsidRPr="00F62B65" w:rsidRDefault="008C0A3C" w:rsidP="003B0DEE">
      <w:pPr>
        <w:rPr>
          <w:lang w:val="en-US"/>
        </w:rPr>
      </w:pPr>
      <w:r w:rsidRPr="00F62B65">
        <w:rPr>
          <w:lang w:val="en-US"/>
        </w:rPr>
        <w:t xml:space="preserve">Dynamic </w:t>
      </w:r>
      <w:r w:rsidR="000651D3" w:rsidRPr="00F62B65">
        <w:rPr>
          <w:lang w:val="en-US"/>
        </w:rPr>
        <w:t>o</w:t>
      </w:r>
      <w:r w:rsidRPr="00F62B65">
        <w:rPr>
          <w:lang w:val="en-US"/>
        </w:rPr>
        <w:t xml:space="preserve">n/off configuration of the NCR may likewise be either autonomously determined by the NCR </w:t>
      </w:r>
      <w:r w:rsidR="00250760" w:rsidRPr="00BE740F">
        <w:rPr>
          <w:lang w:val="en-US"/>
        </w:rPr>
        <w:t>itself or</w:t>
      </w:r>
      <w:r w:rsidRPr="00F62B65">
        <w:rPr>
          <w:lang w:val="en-US"/>
        </w:rPr>
        <w:t xml:space="preserve"> left under explicit control of the parent gNB.  Just as with beam management for PDSCH and PUSCH, autonomous on/off control of the NCR could make use of DCI format 0_X, and 1_X to identify time resources in which no transmissions are scheduled an</w:t>
      </w:r>
      <w:r w:rsidR="008F788B" w:rsidRPr="00F62B65">
        <w:rPr>
          <w:lang w:val="en-US"/>
        </w:rPr>
        <w:t>d</w:t>
      </w:r>
      <w:r w:rsidRPr="00F62B65">
        <w:rPr>
          <w:lang w:val="en-US"/>
        </w:rPr>
        <w:t xml:space="preserve"> the NCR could therefore be put </w:t>
      </w:r>
      <w:r w:rsidR="003F0A78" w:rsidRPr="00BE740F">
        <w:rPr>
          <w:lang w:val="en-US"/>
        </w:rPr>
        <w:t>into</w:t>
      </w:r>
      <w:r w:rsidRPr="00F62B65">
        <w:rPr>
          <w:lang w:val="en-US"/>
        </w:rPr>
        <w:t xml:space="preserve"> an off state.  If capability is not supported, explicit signaling of the on/off state for F_bh and F_access links must be provided from the parent gNB which could increase signaling overhead.</w:t>
      </w:r>
      <w:r w:rsidR="005311EF" w:rsidRPr="00F62B65">
        <w:rPr>
          <w:lang w:val="en-US"/>
        </w:rPr>
        <w:t xml:space="preserve"> </w:t>
      </w:r>
    </w:p>
    <w:p w14:paraId="3F09220E" w14:textId="474C7F02" w:rsidR="008C0A3C" w:rsidRPr="00F62B65" w:rsidRDefault="00816540" w:rsidP="00F62B65">
      <w:pPr>
        <w:ind w:left="1843" w:hanging="1559"/>
        <w:rPr>
          <w:b/>
          <w:bCs/>
          <w:i/>
          <w:iCs/>
          <w:lang w:val="en-US"/>
        </w:rPr>
      </w:pPr>
      <w:r>
        <w:rPr>
          <w:b/>
          <w:bCs/>
          <w:i/>
          <w:iCs/>
          <w:lang w:val="en-US"/>
        </w:rPr>
        <w:t>Observation</w:t>
      </w:r>
      <w:r w:rsidR="00811B57" w:rsidRPr="00F62B65">
        <w:rPr>
          <w:b/>
          <w:bCs/>
          <w:i/>
          <w:iCs/>
          <w:lang w:val="en-US"/>
        </w:rPr>
        <w:t xml:space="preserve"> </w:t>
      </w:r>
      <w:r w:rsidR="008C0A3C" w:rsidRPr="00F62B65">
        <w:rPr>
          <w:b/>
          <w:bCs/>
          <w:i/>
          <w:iCs/>
          <w:lang w:val="en-US"/>
        </w:rPr>
        <w:t>3.</w:t>
      </w:r>
      <w:r w:rsidR="00B61BC7" w:rsidRPr="00F62B65">
        <w:rPr>
          <w:b/>
          <w:bCs/>
          <w:i/>
          <w:iCs/>
          <w:lang w:val="en-US"/>
        </w:rPr>
        <w:t>4</w:t>
      </w:r>
      <w:r w:rsidR="008C0A3C" w:rsidRPr="00F62B65">
        <w:rPr>
          <w:b/>
          <w:bCs/>
          <w:i/>
          <w:iCs/>
          <w:lang w:val="en-US"/>
        </w:rPr>
        <w:t>:</w:t>
      </w:r>
      <w:r w:rsidR="008C0A3C" w:rsidRPr="00F62B65">
        <w:rPr>
          <w:b/>
          <w:bCs/>
          <w:i/>
          <w:iCs/>
          <w:lang w:val="en-US"/>
        </w:rPr>
        <w:tab/>
        <w:t xml:space="preserve">An NCR capable of </w:t>
      </w:r>
      <w:r w:rsidR="00D64450">
        <w:rPr>
          <w:b/>
          <w:bCs/>
          <w:i/>
          <w:iCs/>
          <w:lang w:val="en-US"/>
        </w:rPr>
        <w:t xml:space="preserve">autonomously </w:t>
      </w:r>
      <w:r w:rsidR="008C0A3C" w:rsidRPr="00F62B65">
        <w:rPr>
          <w:b/>
          <w:bCs/>
          <w:i/>
          <w:iCs/>
          <w:lang w:val="en-US"/>
        </w:rPr>
        <w:t xml:space="preserve">managing the on/off state of its F_bh and F_access links must be capable of receiving DCI format 0_X and DCI format 1_X for each UE connected </w:t>
      </w:r>
      <w:r w:rsidR="00E7334C" w:rsidRPr="00F62B65">
        <w:rPr>
          <w:b/>
          <w:bCs/>
          <w:i/>
          <w:iCs/>
          <w:lang w:val="en-US"/>
        </w:rPr>
        <w:t>to</w:t>
      </w:r>
      <w:r w:rsidR="008C0A3C" w:rsidRPr="00F62B65">
        <w:rPr>
          <w:b/>
          <w:bCs/>
          <w:i/>
          <w:iCs/>
          <w:lang w:val="en-US"/>
        </w:rPr>
        <w:t xml:space="preserve"> the parent gNB via the NCR.</w:t>
      </w:r>
    </w:p>
    <w:p w14:paraId="570DA85D" w14:textId="2D43097D" w:rsidR="003B0DEE" w:rsidRPr="00F62B65" w:rsidRDefault="003B0DEE" w:rsidP="003B0DEE">
      <w:pPr>
        <w:rPr>
          <w:lang w:val="en-US"/>
        </w:rPr>
      </w:pPr>
      <w:r w:rsidRPr="00F62B65">
        <w:rPr>
          <w:lang w:val="en-US"/>
        </w:rPr>
        <w:t xml:space="preserve">TDD config for NR RAN can be managed through both semi-static configuration and dynamic indication.  Symbols in each slot are configured as either DL, UL, or flexible, where flexible symbols require a dynamic indication of their link direction via L1 signal (i.e., DCI format 2_0).  To simplify design of the NCR it may be sufficient to limit TDD config to </w:t>
      </w:r>
      <w:r w:rsidR="008C0A3C" w:rsidRPr="00F62B65">
        <w:rPr>
          <w:lang w:val="en-US"/>
        </w:rPr>
        <w:t>only semi-static DL and UL configuration which would avoid the need for the NCR to be capable of receiving DCI format 2_0.</w:t>
      </w:r>
    </w:p>
    <w:p w14:paraId="7FCFD154" w14:textId="26915E94" w:rsidR="00677885" w:rsidRPr="00F62B65" w:rsidRDefault="00677885" w:rsidP="00677885">
      <w:pPr>
        <w:ind w:left="1560" w:hanging="1276"/>
        <w:rPr>
          <w:b/>
          <w:bCs/>
          <w:i/>
          <w:iCs/>
          <w:lang w:val="en-US"/>
        </w:rPr>
      </w:pPr>
      <w:r w:rsidRPr="00F62B65">
        <w:rPr>
          <w:b/>
          <w:bCs/>
          <w:i/>
          <w:iCs/>
          <w:lang w:val="en-US"/>
        </w:rPr>
        <w:t>Proposal 3.</w:t>
      </w:r>
      <w:r w:rsidR="00D64450">
        <w:rPr>
          <w:b/>
          <w:bCs/>
          <w:i/>
          <w:iCs/>
          <w:lang w:val="en-US"/>
        </w:rPr>
        <w:t>3</w:t>
      </w:r>
      <w:r w:rsidRPr="00F62B65">
        <w:rPr>
          <w:b/>
          <w:bCs/>
          <w:i/>
          <w:iCs/>
          <w:lang w:val="en-US"/>
        </w:rPr>
        <w:t>:</w:t>
      </w:r>
      <w:r w:rsidRPr="00F62B65">
        <w:rPr>
          <w:b/>
          <w:bCs/>
          <w:i/>
          <w:iCs/>
          <w:lang w:val="en-US"/>
        </w:rPr>
        <w:tab/>
        <w:t>An NCR capable of supporting dynamic TDD for UEs connected to its parent gNB via the NCR must be capable of receiving DCI format 2_0.</w:t>
      </w:r>
    </w:p>
    <w:p w14:paraId="0831DF77" w14:textId="31E942FE" w:rsidR="00677885" w:rsidRPr="00F62B65" w:rsidRDefault="00677885" w:rsidP="00677885">
      <w:pPr>
        <w:rPr>
          <w:lang w:val="en-US"/>
        </w:rPr>
      </w:pPr>
      <w:r w:rsidRPr="00F62B65">
        <w:rPr>
          <w:lang w:val="en-US"/>
        </w:rPr>
        <w:t>L1 UL control channel (i.e., PUCCH) may carry HARQ ACK for DL transmissions, scheduling requests for desired UL tran</w:t>
      </w:r>
      <w:r w:rsidR="003E32B6" w:rsidRPr="00F62B65">
        <w:rPr>
          <w:lang w:val="en-US"/>
        </w:rPr>
        <w:t>sm</w:t>
      </w:r>
      <w:r w:rsidRPr="00F62B65">
        <w:rPr>
          <w:lang w:val="en-US"/>
        </w:rPr>
        <w:t>iss</w:t>
      </w:r>
      <w:r w:rsidR="003E32B6" w:rsidRPr="00F62B65">
        <w:rPr>
          <w:lang w:val="en-US"/>
        </w:rPr>
        <w:t>io</w:t>
      </w:r>
      <w:r w:rsidRPr="00F62B65">
        <w:rPr>
          <w:lang w:val="en-US"/>
        </w:rPr>
        <w:t xml:space="preserve">ns </w:t>
      </w:r>
      <w:r w:rsidR="003E32B6" w:rsidRPr="00F62B65">
        <w:rPr>
          <w:lang w:val="en-US"/>
        </w:rPr>
        <w:t xml:space="preserve">and L1 measurement reports for RRM.  HARQ ACK is necessary to support L1 acknowledgment of DL transmissions and can be used to trigger re-transmission via HARQ. Alternatively HARQ ACK can also be carried in PUSCH transmissions. Scheduling request is used to dynamically indicate a UE’s desire to schedule a PUSCH transmission.  Alternatively, PUSCH can also be configured semi-statically.  L1 measurement reporting is carried in PUCCH for the purposes of monitoring link quality supporting beam management.  Rel-18 NCR study has agreed that </w:t>
      </w:r>
      <w:r w:rsidR="003E32B6" w:rsidRPr="00F62B65">
        <w:rPr>
          <w:lang w:val="en-US"/>
        </w:rPr>
        <w:lastRenderedPageBreak/>
        <w:t>the NCR deployment is limited to “</w:t>
      </w:r>
      <w:r w:rsidR="003E32B6" w:rsidRPr="00F62B65">
        <w:rPr>
          <w:i/>
          <w:iCs/>
          <w:lang w:val="en-US"/>
        </w:rPr>
        <w:t>single hop stationary</w:t>
      </w:r>
      <w:r w:rsidR="00EA69F1" w:rsidRPr="00F62B65">
        <w:rPr>
          <w:i/>
          <w:iCs/>
          <w:lang w:val="en-US"/>
        </w:rPr>
        <w:t xml:space="preserve">” </w:t>
      </w:r>
      <w:r w:rsidR="00EA69F1" w:rsidRPr="00F62B65">
        <w:rPr>
          <w:lang w:val="en-US"/>
        </w:rPr>
        <w:t xml:space="preserve">links.  In these scenarios it may be assumed that L1 measurement reporting may not be required frequently.  Alternatively, L1 </w:t>
      </w:r>
      <w:r w:rsidR="00D347C2" w:rsidRPr="00BE740F">
        <w:rPr>
          <w:lang w:val="en-US"/>
        </w:rPr>
        <w:t>measurement</w:t>
      </w:r>
      <w:r w:rsidR="00EA69F1" w:rsidRPr="00F62B65">
        <w:rPr>
          <w:lang w:val="en-US"/>
        </w:rPr>
        <w:t xml:space="preserve"> reporting can also be transmitted in PUSCH.  It may be possible given the static deployment of NCR that PUCCH is not needed depending on additional design decisions </w:t>
      </w:r>
      <w:r w:rsidR="00D347C2" w:rsidRPr="00BE740F">
        <w:rPr>
          <w:lang w:val="en-US"/>
        </w:rPr>
        <w:t>related</w:t>
      </w:r>
      <w:r w:rsidR="00EA69F1" w:rsidRPr="00F62B65">
        <w:rPr>
          <w:lang w:val="en-US"/>
        </w:rPr>
        <w:t xml:space="preserve"> to F_bh beam management, L2 control channel design, and higher layer config.  Information typically transmitted in PUCCH may be transmitted in SPS PUSCH or not supported at all.  Supporting NCR without PUCCH capability would reduce flexibility of the NCR and may limit some configuration </w:t>
      </w:r>
      <w:r w:rsidR="008F439D" w:rsidRPr="00BE740F">
        <w:rPr>
          <w:lang w:val="en-US"/>
        </w:rPr>
        <w:t>options but</w:t>
      </w:r>
      <w:r w:rsidR="00EA69F1" w:rsidRPr="00F62B65">
        <w:rPr>
          <w:lang w:val="en-US"/>
        </w:rPr>
        <w:t xml:space="preserve"> would have the benefit of reducing cost and complexity of the NCR.</w:t>
      </w:r>
    </w:p>
    <w:p w14:paraId="07810281" w14:textId="5CBBCB62" w:rsidR="00EA69F1" w:rsidRPr="00F62B65" w:rsidRDefault="00EA69F1" w:rsidP="00EA69F1">
      <w:pPr>
        <w:ind w:left="1560" w:hanging="1276"/>
        <w:rPr>
          <w:b/>
          <w:bCs/>
          <w:i/>
          <w:iCs/>
          <w:lang w:val="en-US"/>
        </w:rPr>
      </w:pPr>
      <w:r w:rsidRPr="00F62B65">
        <w:rPr>
          <w:b/>
          <w:bCs/>
          <w:i/>
          <w:iCs/>
          <w:lang w:val="en-US"/>
        </w:rPr>
        <w:t>Proposal 3.</w:t>
      </w:r>
      <w:r w:rsidR="00D64450">
        <w:rPr>
          <w:b/>
          <w:bCs/>
          <w:i/>
          <w:iCs/>
          <w:lang w:val="en-US"/>
        </w:rPr>
        <w:t>4</w:t>
      </w:r>
      <w:r w:rsidRPr="00F62B65">
        <w:rPr>
          <w:b/>
          <w:bCs/>
          <w:i/>
          <w:iCs/>
          <w:lang w:val="en-US"/>
        </w:rPr>
        <w:t>:</w:t>
      </w:r>
      <w:r w:rsidRPr="00F62B65">
        <w:rPr>
          <w:b/>
          <w:bCs/>
          <w:i/>
          <w:iCs/>
          <w:lang w:val="en-US"/>
        </w:rPr>
        <w:tab/>
        <w:t>Determine if an NCR must be capable of supporting PUCCH transmissions.</w:t>
      </w:r>
    </w:p>
    <w:p w14:paraId="10999E23" w14:textId="37997DBD" w:rsidR="006F688D" w:rsidRPr="00F62B65" w:rsidRDefault="006F688D" w:rsidP="00160C31">
      <w:pPr>
        <w:pStyle w:val="Heading1"/>
        <w:rPr>
          <w:lang w:val="en-US"/>
        </w:rPr>
      </w:pPr>
      <w:r w:rsidRPr="00F62B65">
        <w:rPr>
          <w:lang w:val="en-US"/>
        </w:rPr>
        <w:t>L2 Control Channel Design</w:t>
      </w:r>
    </w:p>
    <w:p w14:paraId="201943BC" w14:textId="2B7668E3" w:rsidR="000D45F3" w:rsidRPr="00F62B65" w:rsidRDefault="001D5F80" w:rsidP="002B609D">
      <w:pPr>
        <w:rPr>
          <w:lang w:val="en-US"/>
        </w:rPr>
      </w:pPr>
      <w:r w:rsidRPr="00F62B65">
        <w:rPr>
          <w:lang w:val="en-US"/>
        </w:rPr>
        <w:t>Similar to L1 control channel design, it may not be necessary to support UL L2 signa</w:t>
      </w:r>
      <w:r w:rsidR="002A0C2F" w:rsidRPr="00F62B65">
        <w:rPr>
          <w:lang w:val="en-US"/>
        </w:rPr>
        <w:t>ls to manage the NCR</w:t>
      </w:r>
      <w:r w:rsidR="001B0D21" w:rsidRPr="00F62B65">
        <w:rPr>
          <w:lang w:val="en-US"/>
        </w:rPr>
        <w:t xml:space="preserve">.  If L2 signals are not </w:t>
      </w:r>
      <w:r w:rsidR="00C77005" w:rsidRPr="00BE740F">
        <w:rPr>
          <w:lang w:val="en-US"/>
        </w:rPr>
        <w:t>necessary,</w:t>
      </w:r>
      <w:r w:rsidR="001B0D21" w:rsidRPr="00F62B65">
        <w:rPr>
          <w:lang w:val="en-US"/>
        </w:rPr>
        <w:t xml:space="preserve"> it may be possible to avoid functionality for support PUSCH and PUCCH transmission in addition to PRACH and RACH procedure generally.  This could reduce cost and complexity of NCR deployment.</w:t>
      </w:r>
    </w:p>
    <w:p w14:paraId="2EF4D88E" w14:textId="659123E2" w:rsidR="004F763B" w:rsidRPr="00F62B65" w:rsidRDefault="004F763B" w:rsidP="001D5F80">
      <w:pPr>
        <w:ind w:left="1560" w:hanging="1276"/>
        <w:rPr>
          <w:b/>
          <w:bCs/>
          <w:i/>
          <w:iCs/>
          <w:lang w:val="en-US"/>
        </w:rPr>
      </w:pPr>
      <w:r w:rsidRPr="00F62B65">
        <w:rPr>
          <w:b/>
          <w:bCs/>
          <w:i/>
          <w:iCs/>
          <w:lang w:val="en-US"/>
        </w:rPr>
        <w:t>Proposal 4.</w:t>
      </w:r>
      <w:r w:rsidR="00B61BC7" w:rsidRPr="00F62B65">
        <w:rPr>
          <w:b/>
          <w:bCs/>
          <w:i/>
          <w:iCs/>
          <w:lang w:val="en-US"/>
        </w:rPr>
        <w:t>1</w:t>
      </w:r>
      <w:r w:rsidRPr="00F62B65">
        <w:rPr>
          <w:b/>
          <w:bCs/>
          <w:i/>
          <w:iCs/>
          <w:lang w:val="en-US"/>
        </w:rPr>
        <w:t xml:space="preserve">: </w:t>
      </w:r>
      <w:r w:rsidR="002A0C2F" w:rsidRPr="00F62B65">
        <w:rPr>
          <w:b/>
          <w:bCs/>
          <w:i/>
          <w:iCs/>
          <w:lang w:val="en-US"/>
        </w:rPr>
        <w:tab/>
      </w:r>
      <w:r w:rsidRPr="00F62B65">
        <w:rPr>
          <w:b/>
          <w:bCs/>
          <w:i/>
          <w:iCs/>
          <w:lang w:val="en-US"/>
        </w:rPr>
        <w:t xml:space="preserve">Determine if L2 UL </w:t>
      </w:r>
      <w:r w:rsidR="001D5F80" w:rsidRPr="00F62B65">
        <w:rPr>
          <w:b/>
          <w:bCs/>
          <w:i/>
          <w:iCs/>
          <w:lang w:val="en-US"/>
        </w:rPr>
        <w:t>signals</w:t>
      </w:r>
      <w:r w:rsidRPr="00F62B65">
        <w:rPr>
          <w:b/>
          <w:bCs/>
          <w:i/>
          <w:iCs/>
          <w:lang w:val="en-US"/>
        </w:rPr>
        <w:t xml:space="preserve"> are supported by NCR.</w:t>
      </w:r>
    </w:p>
    <w:p w14:paraId="715265CC" w14:textId="4326F653" w:rsidR="001B0D21" w:rsidRPr="00F62B65" w:rsidRDefault="001B0D21" w:rsidP="00F602F5">
      <w:pPr>
        <w:rPr>
          <w:lang w:val="en-US"/>
        </w:rPr>
      </w:pPr>
      <w:r w:rsidRPr="00F62B65">
        <w:rPr>
          <w:lang w:val="en-US"/>
        </w:rPr>
        <w:t xml:space="preserve">Even when supporting UL </w:t>
      </w:r>
      <w:r w:rsidR="00F602F5" w:rsidRPr="00F62B65">
        <w:rPr>
          <w:lang w:val="en-US"/>
        </w:rPr>
        <w:t>signaling it may be reasonable to expect that UL synchronization can be managed with reduced capability relative to UEs.  NCR deployment is assumed to be stationary, supporting single hop links, and should therefore not expect changes in UL timing reference on</w:t>
      </w:r>
      <w:r w:rsidR="00CB020B" w:rsidRPr="00F62B65">
        <w:rPr>
          <w:lang w:val="en-US"/>
        </w:rPr>
        <w:t>c</w:t>
      </w:r>
      <w:r w:rsidR="00F602F5" w:rsidRPr="00F62B65">
        <w:rPr>
          <w:lang w:val="en-US"/>
        </w:rPr>
        <w:t>e deployed.  For this reason it is not necessary for an NCR to be capable of receiving TA MAC-CE to support UL timing synchronization.</w:t>
      </w:r>
    </w:p>
    <w:p w14:paraId="523E1107" w14:textId="4A696C48" w:rsidR="002B609D" w:rsidRPr="00F62B65" w:rsidRDefault="004F763B" w:rsidP="001D5F80">
      <w:pPr>
        <w:ind w:left="1560" w:hanging="1276"/>
        <w:rPr>
          <w:b/>
          <w:i/>
          <w:lang w:val="en-US"/>
        </w:rPr>
      </w:pPr>
      <w:r w:rsidRPr="00F62B65">
        <w:rPr>
          <w:b/>
          <w:bCs/>
          <w:i/>
          <w:iCs/>
          <w:lang w:val="en-US"/>
        </w:rPr>
        <w:t>Proposal 4.</w:t>
      </w:r>
      <w:r w:rsidR="00B61BC7" w:rsidRPr="00F62B65">
        <w:rPr>
          <w:b/>
          <w:bCs/>
          <w:i/>
          <w:iCs/>
          <w:lang w:val="en-US"/>
        </w:rPr>
        <w:t>2</w:t>
      </w:r>
      <w:r w:rsidRPr="00F62B65">
        <w:rPr>
          <w:b/>
          <w:bCs/>
          <w:i/>
          <w:iCs/>
          <w:lang w:val="en-US"/>
        </w:rPr>
        <w:t xml:space="preserve">: </w:t>
      </w:r>
      <w:r w:rsidR="002A0C2F" w:rsidRPr="00F62B65">
        <w:rPr>
          <w:b/>
          <w:bCs/>
          <w:i/>
          <w:iCs/>
          <w:lang w:val="en-US"/>
        </w:rPr>
        <w:tab/>
      </w:r>
      <w:r w:rsidRPr="00F62B65">
        <w:rPr>
          <w:b/>
          <w:bCs/>
          <w:i/>
          <w:iCs/>
          <w:lang w:val="en-US"/>
        </w:rPr>
        <w:t xml:space="preserve">Uplink timing synchronization </w:t>
      </w:r>
      <w:r w:rsidR="00F602F5" w:rsidRPr="00F62B65">
        <w:rPr>
          <w:b/>
          <w:bCs/>
          <w:i/>
          <w:iCs/>
          <w:lang w:val="en-US"/>
        </w:rPr>
        <w:t>can be managed by implementation and does not require L2 signaling.</w:t>
      </w:r>
    </w:p>
    <w:p w14:paraId="53C6CA92" w14:textId="6638A667" w:rsidR="00F602F5" w:rsidRPr="00F62B65" w:rsidRDefault="00F602F5" w:rsidP="00F602F5">
      <w:pPr>
        <w:rPr>
          <w:lang w:val="en-US"/>
        </w:rPr>
      </w:pPr>
      <w:r w:rsidRPr="00F62B65">
        <w:rPr>
          <w:lang w:val="en-US"/>
        </w:rPr>
        <w:t xml:space="preserve">As mentioned in Section </w:t>
      </w:r>
      <w:r w:rsidRPr="00F62B65">
        <w:rPr>
          <w:lang w:val="en-US"/>
        </w:rPr>
        <w:fldChar w:fldCharType="begin"/>
      </w:r>
      <w:r w:rsidRPr="00F62B65">
        <w:rPr>
          <w:lang w:val="en-US"/>
        </w:rPr>
        <w:instrText xml:space="preserve"> REF _Ref102004995 \r \h </w:instrText>
      </w:r>
      <w:r w:rsidRPr="00F62B65">
        <w:rPr>
          <w:lang w:val="en-US"/>
        </w:rPr>
      </w:r>
      <w:r w:rsidRPr="00F62B65">
        <w:rPr>
          <w:lang w:val="en-US"/>
        </w:rPr>
        <w:fldChar w:fldCharType="separate"/>
      </w:r>
      <w:r w:rsidRPr="00F62B65">
        <w:rPr>
          <w:lang w:val="en-US"/>
        </w:rPr>
        <w:t>3</w:t>
      </w:r>
      <w:r w:rsidRPr="00F62B65">
        <w:rPr>
          <w:lang w:val="en-US"/>
        </w:rPr>
        <w:fldChar w:fldCharType="end"/>
      </w:r>
      <w:r w:rsidRPr="00F62B65">
        <w:rPr>
          <w:lang w:val="en-US"/>
        </w:rPr>
        <w:t xml:space="preserve">, autonomous management of F_access beams and on/off configuration may be an effective way to means of reducing signaling </w:t>
      </w:r>
      <w:r w:rsidR="00C77005" w:rsidRPr="00BE740F">
        <w:rPr>
          <w:lang w:val="en-US"/>
        </w:rPr>
        <w:t>overhead but</w:t>
      </w:r>
      <w:r w:rsidRPr="00F62B65">
        <w:rPr>
          <w:lang w:val="en-US"/>
        </w:rPr>
        <w:t xml:space="preserve"> requiring increased cost and complexity for NCR deployment.  While TCI states and DL RS IDs may be configured without enhancement to support the F_access beam management, TCI state activation and TCI state indication for UE-specific PDCCH are existing MAC CE signals that can be provided to a UE for the purposes of beam management.  </w:t>
      </w:r>
      <w:r w:rsidR="00CF2FD4" w:rsidRPr="00BE740F">
        <w:rPr>
          <w:lang w:val="en-US"/>
        </w:rPr>
        <w:t>For</w:t>
      </w:r>
      <w:r w:rsidRPr="00F62B65">
        <w:rPr>
          <w:lang w:val="en-US"/>
        </w:rPr>
        <w:t xml:space="preserve"> the NCR to </w:t>
      </w:r>
      <w:r w:rsidR="00570B65" w:rsidRPr="00F62B65">
        <w:rPr>
          <w:lang w:val="en-US"/>
        </w:rPr>
        <w:t>properly configure F_access beams for UE specific physical channels, the NCR must be aware of dynamically indicated TCI state activation for each of the UEs connected to the parent gNB through the NCR, as well as dynamically indicated TCI states for UE-specific PDCCH.</w:t>
      </w:r>
    </w:p>
    <w:p w14:paraId="5BA10392" w14:textId="78A290B9" w:rsidR="004F763B" w:rsidRPr="00F62B65" w:rsidRDefault="00A84FEE" w:rsidP="001D5F80">
      <w:pPr>
        <w:ind w:left="1560" w:hanging="1276"/>
        <w:rPr>
          <w:b/>
          <w:bCs/>
          <w:i/>
          <w:iCs/>
          <w:lang w:val="en-US"/>
        </w:rPr>
      </w:pPr>
      <w:r w:rsidRPr="00BE740F">
        <w:rPr>
          <w:b/>
          <w:i/>
          <w:lang w:val="en-US"/>
        </w:rPr>
        <w:t>Proposal</w:t>
      </w:r>
      <w:r w:rsidR="004F763B" w:rsidRPr="00F62B65">
        <w:rPr>
          <w:b/>
          <w:bCs/>
          <w:i/>
          <w:iCs/>
          <w:lang w:val="en-US"/>
        </w:rPr>
        <w:t xml:space="preserve"> 4.</w:t>
      </w:r>
      <w:r w:rsidR="00B61BC7" w:rsidRPr="00F62B65">
        <w:rPr>
          <w:b/>
          <w:bCs/>
          <w:i/>
          <w:iCs/>
          <w:lang w:val="en-US"/>
        </w:rPr>
        <w:t>3</w:t>
      </w:r>
      <w:r w:rsidR="004F763B" w:rsidRPr="00F62B65">
        <w:rPr>
          <w:b/>
          <w:bCs/>
          <w:i/>
          <w:iCs/>
          <w:lang w:val="en-US"/>
        </w:rPr>
        <w:t xml:space="preserve">: If autonomous beam management and/or on/off configuration is supported by the NCR, the NCR must be </w:t>
      </w:r>
      <w:r w:rsidR="00570B65" w:rsidRPr="00F62B65">
        <w:rPr>
          <w:b/>
          <w:bCs/>
          <w:i/>
          <w:iCs/>
          <w:lang w:val="en-US"/>
        </w:rPr>
        <w:t>aware of</w:t>
      </w:r>
      <w:r w:rsidR="004F763B" w:rsidRPr="00F62B65">
        <w:rPr>
          <w:b/>
          <w:bCs/>
          <w:i/>
          <w:iCs/>
          <w:lang w:val="en-US"/>
        </w:rPr>
        <w:t xml:space="preserve"> TCI State Activation/Deactivation MAC-CE and TCI state Indication for UE-specific PDCCH</w:t>
      </w:r>
      <w:r w:rsidR="00570B65" w:rsidRPr="00F62B65">
        <w:rPr>
          <w:b/>
          <w:bCs/>
          <w:i/>
          <w:iCs/>
          <w:lang w:val="en-US"/>
        </w:rPr>
        <w:t xml:space="preserve"> MAC</w:t>
      </w:r>
      <w:r w:rsidR="009A43B8" w:rsidRPr="00F62B65">
        <w:rPr>
          <w:b/>
          <w:bCs/>
          <w:i/>
          <w:iCs/>
          <w:lang w:val="en-US"/>
        </w:rPr>
        <w:t>-</w:t>
      </w:r>
      <w:r w:rsidR="00570B65" w:rsidRPr="00F62B65">
        <w:rPr>
          <w:b/>
          <w:bCs/>
          <w:i/>
          <w:iCs/>
          <w:lang w:val="en-US"/>
        </w:rPr>
        <w:t>CE sent to UEs connected to the parent gNB via the NCR</w:t>
      </w:r>
      <w:r w:rsidR="004F763B" w:rsidRPr="00F62B65">
        <w:rPr>
          <w:b/>
          <w:bCs/>
          <w:i/>
          <w:iCs/>
          <w:lang w:val="en-US"/>
        </w:rPr>
        <w:t>.</w:t>
      </w:r>
    </w:p>
    <w:p w14:paraId="315D3055" w14:textId="53ABBC64" w:rsidR="00570B65" w:rsidRPr="00F62B65" w:rsidRDefault="00570B65" w:rsidP="00570B65">
      <w:pPr>
        <w:rPr>
          <w:lang w:val="en-US"/>
        </w:rPr>
      </w:pPr>
      <w:r w:rsidRPr="00F62B65">
        <w:rPr>
          <w:lang w:val="en-US"/>
        </w:rPr>
        <w:t>Additionally, while it may be possible to configure semi-</w:t>
      </w:r>
      <w:r w:rsidR="00A84FEE" w:rsidRPr="00BE740F">
        <w:rPr>
          <w:lang w:val="en-US"/>
        </w:rPr>
        <w:t>persistent</w:t>
      </w:r>
      <w:r w:rsidRPr="00F62B65">
        <w:rPr>
          <w:lang w:val="en-US"/>
        </w:rPr>
        <w:t xml:space="preserve"> schedules for the transmission of SRS, CSI-RS, PDSCH and PUSCH</w:t>
      </w:r>
      <w:r w:rsidR="001D0473" w:rsidRPr="00F62B65">
        <w:rPr>
          <w:lang w:val="en-US"/>
        </w:rPr>
        <w:t>,</w:t>
      </w:r>
      <w:r w:rsidRPr="00F62B65">
        <w:rPr>
          <w:lang w:val="en-US"/>
        </w:rPr>
        <w:t xml:space="preserve"> </w:t>
      </w:r>
      <w:r w:rsidR="00604548" w:rsidRPr="00F62B65">
        <w:rPr>
          <w:lang w:val="en-US"/>
        </w:rPr>
        <w:t>d</w:t>
      </w:r>
      <w:r w:rsidRPr="00F62B65">
        <w:rPr>
          <w:lang w:val="en-US"/>
        </w:rPr>
        <w:t>ynamic L2 indication is also supported for the activation/deactivation of these semi-persistent schedules</w:t>
      </w:r>
      <w:r w:rsidR="00816540">
        <w:rPr>
          <w:lang w:val="en-US"/>
        </w:rPr>
        <w:t>.</w:t>
      </w:r>
      <w:r w:rsidRPr="00F62B65">
        <w:rPr>
          <w:lang w:val="en-US"/>
        </w:rPr>
        <w:t xml:space="preserve">  If dynamic activation of SP </w:t>
      </w:r>
      <w:r w:rsidR="00584497" w:rsidRPr="00F62B65">
        <w:rPr>
          <w:lang w:val="en-US"/>
        </w:rPr>
        <w:t xml:space="preserve">SRS, CSI-RS, PDSCH, and/or PUSCH is </w:t>
      </w:r>
      <w:r w:rsidR="00816540" w:rsidRPr="00F62B65">
        <w:rPr>
          <w:lang w:val="en-US"/>
        </w:rPr>
        <w:t>supported, NCR</w:t>
      </w:r>
      <w:r w:rsidR="00584497" w:rsidRPr="00F62B65">
        <w:rPr>
          <w:lang w:val="en-US"/>
        </w:rPr>
        <w:t xml:space="preserve"> must be aware of the activation/deactivation of these configured schedules for UEs connecting to the parent gNB via the NCR.</w:t>
      </w:r>
    </w:p>
    <w:p w14:paraId="4CCD941C" w14:textId="25F2D84E" w:rsidR="001D5F80" w:rsidRPr="00F62B65" w:rsidRDefault="004F763B" w:rsidP="001D5F80">
      <w:pPr>
        <w:ind w:left="1560" w:hanging="1276"/>
        <w:rPr>
          <w:b/>
          <w:bCs/>
          <w:i/>
          <w:iCs/>
          <w:lang w:val="en-US"/>
        </w:rPr>
      </w:pPr>
      <w:r w:rsidRPr="00F62B65">
        <w:rPr>
          <w:b/>
          <w:bCs/>
          <w:i/>
          <w:iCs/>
          <w:lang w:val="en-US"/>
        </w:rPr>
        <w:t>Proposal 4.</w:t>
      </w:r>
      <w:r w:rsidR="00B61BC7" w:rsidRPr="00F62B65">
        <w:rPr>
          <w:b/>
          <w:bCs/>
          <w:i/>
          <w:iCs/>
          <w:lang w:val="en-US"/>
        </w:rPr>
        <w:t>4</w:t>
      </w:r>
      <w:r w:rsidRPr="00F62B65">
        <w:rPr>
          <w:b/>
          <w:bCs/>
          <w:i/>
          <w:iCs/>
          <w:lang w:val="en-US"/>
        </w:rPr>
        <w:t xml:space="preserve">: </w:t>
      </w:r>
      <w:r w:rsidR="002A0C2F" w:rsidRPr="00F62B65">
        <w:rPr>
          <w:b/>
          <w:bCs/>
          <w:i/>
          <w:iCs/>
          <w:lang w:val="en-US"/>
        </w:rPr>
        <w:tab/>
      </w:r>
      <w:r w:rsidR="001D5F80" w:rsidRPr="00F62B65">
        <w:rPr>
          <w:b/>
          <w:bCs/>
          <w:i/>
          <w:iCs/>
          <w:lang w:val="en-US"/>
        </w:rPr>
        <w:t>Activation of SP</w:t>
      </w:r>
      <w:r w:rsidRPr="00F62B65">
        <w:rPr>
          <w:b/>
          <w:bCs/>
          <w:i/>
          <w:iCs/>
          <w:lang w:val="en-US"/>
        </w:rPr>
        <w:t xml:space="preserve"> SRS, CSI-RS, PDSCH, and PUSCH for UEs connected to the parent gNB via the NCR may need to be</w:t>
      </w:r>
      <w:r w:rsidR="001D5F80" w:rsidRPr="00F62B65">
        <w:rPr>
          <w:b/>
          <w:bCs/>
          <w:i/>
          <w:iCs/>
          <w:lang w:val="en-US"/>
        </w:rPr>
        <w:t xml:space="preserve"> provided to the NCR</w:t>
      </w:r>
      <w:r w:rsidR="00C72EEC" w:rsidRPr="00F62B65">
        <w:rPr>
          <w:b/>
          <w:bCs/>
          <w:i/>
          <w:iCs/>
          <w:lang w:val="en-US"/>
        </w:rPr>
        <w:t xml:space="preserve"> to support autonomous beam management and on/off </w:t>
      </w:r>
      <w:r w:rsidR="00EF2361" w:rsidRPr="00BE740F">
        <w:rPr>
          <w:b/>
          <w:i/>
          <w:lang w:val="en-US"/>
        </w:rPr>
        <w:t>configuration.</w:t>
      </w:r>
    </w:p>
    <w:p w14:paraId="0B0E381C" w14:textId="6551A13A" w:rsidR="00584497" w:rsidRPr="00F62B65" w:rsidRDefault="00584497" w:rsidP="00584497">
      <w:pPr>
        <w:rPr>
          <w:lang w:val="en-US"/>
        </w:rPr>
      </w:pPr>
      <w:r w:rsidRPr="00F62B65">
        <w:rPr>
          <w:lang w:val="en-US"/>
        </w:rPr>
        <w:t xml:space="preserve">UEs may be configured with </w:t>
      </w:r>
      <w:r w:rsidR="003C704B" w:rsidRPr="00BE740F">
        <w:rPr>
          <w:lang w:val="en-US"/>
        </w:rPr>
        <w:t>several</w:t>
      </w:r>
      <w:r w:rsidRPr="00F62B65">
        <w:rPr>
          <w:lang w:val="en-US"/>
        </w:rPr>
        <w:t xml:space="preserve"> static physical channels and signals that are not expected to be active when a UE is in a DRx cycle.  For this reason, knowledge of DRX commands for each of the UEs connected to the parent gNB via the NCR</w:t>
      </w:r>
      <w:r w:rsidR="00A33478" w:rsidRPr="00F62B65">
        <w:rPr>
          <w:lang w:val="en-US"/>
        </w:rPr>
        <w:t xml:space="preserve"> may provide relevant information to the NCR that would be necessary to optimally configure its on/off state.  Since DRX commands for the UEs are provided via MAC CE, it would be expected that L2 signaling to the NCR indicating DRX commands for the UEs connected to the parent gNB via the NCR may be useful in supporting autonomous on/off configuration by the NCR.</w:t>
      </w:r>
    </w:p>
    <w:p w14:paraId="45A2A066" w14:textId="7C38C450" w:rsidR="004F763B" w:rsidRPr="00F62B65" w:rsidRDefault="001D5F80" w:rsidP="001D5F80">
      <w:pPr>
        <w:ind w:left="1560" w:hanging="1276"/>
        <w:rPr>
          <w:b/>
          <w:bCs/>
          <w:i/>
          <w:iCs/>
          <w:lang w:val="en-US"/>
        </w:rPr>
      </w:pPr>
      <w:r w:rsidRPr="00F62B65">
        <w:rPr>
          <w:b/>
          <w:bCs/>
          <w:i/>
          <w:iCs/>
          <w:lang w:val="en-US"/>
        </w:rPr>
        <w:t>Proposal 4.</w:t>
      </w:r>
      <w:r w:rsidR="00B61BC7" w:rsidRPr="00F62B65">
        <w:rPr>
          <w:b/>
          <w:bCs/>
          <w:i/>
          <w:iCs/>
          <w:lang w:val="en-US"/>
        </w:rPr>
        <w:t>5</w:t>
      </w:r>
      <w:r w:rsidRPr="00F62B65">
        <w:rPr>
          <w:b/>
          <w:bCs/>
          <w:i/>
          <w:iCs/>
          <w:lang w:val="en-US"/>
        </w:rPr>
        <w:t xml:space="preserve">: </w:t>
      </w:r>
      <w:r w:rsidR="002A0C2F" w:rsidRPr="00F62B65">
        <w:rPr>
          <w:b/>
          <w:bCs/>
          <w:i/>
          <w:iCs/>
          <w:lang w:val="en-US"/>
        </w:rPr>
        <w:tab/>
      </w:r>
      <w:r w:rsidR="00584497" w:rsidRPr="00F62B65">
        <w:rPr>
          <w:b/>
          <w:bCs/>
          <w:i/>
          <w:iCs/>
          <w:lang w:val="en-US"/>
        </w:rPr>
        <w:t xml:space="preserve">Knowledge of </w:t>
      </w:r>
      <w:r w:rsidRPr="00F62B65">
        <w:rPr>
          <w:b/>
          <w:bCs/>
          <w:i/>
          <w:iCs/>
          <w:lang w:val="en-US"/>
        </w:rPr>
        <w:t>DRx commands for UEs connected to the parent gNB via the NCR may provide useful information for optimum on/off control.</w:t>
      </w:r>
      <w:r w:rsidR="004F763B" w:rsidRPr="00F62B65">
        <w:rPr>
          <w:b/>
          <w:bCs/>
          <w:i/>
          <w:iCs/>
          <w:lang w:val="en-US"/>
        </w:rPr>
        <w:t xml:space="preserve"> </w:t>
      </w:r>
    </w:p>
    <w:p w14:paraId="773DE212" w14:textId="663EFDDC" w:rsidR="0099307C" w:rsidRPr="00F62B65" w:rsidRDefault="0099307C" w:rsidP="0099307C">
      <w:pPr>
        <w:pStyle w:val="Heading1"/>
        <w:rPr>
          <w:lang w:val="en-US"/>
        </w:rPr>
      </w:pPr>
      <w:r w:rsidRPr="00F62B65">
        <w:rPr>
          <w:lang w:val="en-US"/>
        </w:rPr>
        <w:t>Conclusion</w:t>
      </w:r>
    </w:p>
    <w:p w14:paraId="02834E4A" w14:textId="56129AB0" w:rsidR="000651D3" w:rsidRPr="00F62B65" w:rsidRDefault="000651D3" w:rsidP="000651D3">
      <w:pPr>
        <w:rPr>
          <w:lang w:val="en-US"/>
        </w:rPr>
      </w:pPr>
      <w:r w:rsidRPr="00F62B65">
        <w:rPr>
          <w:lang w:val="en-US"/>
        </w:rPr>
        <w:t xml:space="preserve">Observations and proposals for </w:t>
      </w:r>
      <w:r w:rsidR="00F666C0" w:rsidRPr="00F62B65">
        <w:rPr>
          <w:lang w:val="en-US"/>
        </w:rPr>
        <w:t xml:space="preserve">design of </w:t>
      </w:r>
      <w:r w:rsidRPr="00F62B65">
        <w:rPr>
          <w:lang w:val="en-US"/>
        </w:rPr>
        <w:t xml:space="preserve">NCR </w:t>
      </w:r>
      <w:r w:rsidR="00F666C0" w:rsidRPr="00F62B65">
        <w:rPr>
          <w:lang w:val="en-US"/>
        </w:rPr>
        <w:t>management interface</w:t>
      </w:r>
      <w:r w:rsidRPr="00F62B65">
        <w:rPr>
          <w:lang w:val="en-US"/>
        </w:rPr>
        <w:t xml:space="preserve"> are:</w:t>
      </w:r>
    </w:p>
    <w:p w14:paraId="73E04D1D" w14:textId="77777777" w:rsidR="00F666C0" w:rsidRPr="00F62B65" w:rsidRDefault="00F666C0" w:rsidP="00F666C0">
      <w:pPr>
        <w:ind w:left="1843" w:hanging="1559"/>
        <w:rPr>
          <w:b/>
          <w:bCs/>
          <w:i/>
          <w:iCs/>
          <w:lang w:val="en-US"/>
        </w:rPr>
      </w:pPr>
      <w:r w:rsidRPr="00F62B65">
        <w:rPr>
          <w:b/>
          <w:bCs/>
          <w:i/>
          <w:iCs/>
          <w:lang w:val="en-US"/>
        </w:rPr>
        <w:lastRenderedPageBreak/>
        <w:t>Observation 2.1:</w:t>
      </w:r>
      <w:r w:rsidRPr="00F62B65">
        <w:rPr>
          <w:b/>
          <w:bCs/>
          <w:i/>
          <w:iCs/>
          <w:lang w:val="en-US"/>
        </w:rPr>
        <w:tab/>
        <w:t>A legacy signaling framework exists for TDD configuration, beam management, and timing synchronization in NR RAN.</w:t>
      </w:r>
    </w:p>
    <w:p w14:paraId="0D365101" w14:textId="77777777" w:rsidR="00F666C0" w:rsidRPr="00F62B65" w:rsidRDefault="00F666C0" w:rsidP="00F666C0">
      <w:pPr>
        <w:ind w:left="1843" w:hanging="1559"/>
        <w:rPr>
          <w:b/>
          <w:bCs/>
          <w:i/>
          <w:iCs/>
          <w:lang w:val="en-US"/>
        </w:rPr>
      </w:pPr>
      <w:r w:rsidRPr="00F62B65">
        <w:rPr>
          <w:b/>
          <w:bCs/>
          <w:i/>
          <w:iCs/>
          <w:lang w:val="en-US"/>
        </w:rPr>
        <w:t>Observation 2.2:</w:t>
      </w:r>
      <w:r w:rsidRPr="00F62B65">
        <w:rPr>
          <w:b/>
          <w:bCs/>
          <w:i/>
          <w:iCs/>
          <w:lang w:val="en-US"/>
        </w:rPr>
        <w:tab/>
        <w:t xml:space="preserve">Re-use of existing signaling framework to support NCR management limits redundant specification effort and avoids unnecessary network overhead. </w:t>
      </w:r>
    </w:p>
    <w:p w14:paraId="3B456025" w14:textId="77777777" w:rsidR="00F666C0" w:rsidRPr="00F62B65" w:rsidRDefault="00F666C0" w:rsidP="00F666C0">
      <w:pPr>
        <w:ind w:left="1560" w:hanging="1276"/>
        <w:rPr>
          <w:b/>
          <w:bCs/>
          <w:i/>
          <w:iCs/>
          <w:lang w:val="en-US"/>
        </w:rPr>
      </w:pPr>
      <w:r w:rsidRPr="00F62B65">
        <w:rPr>
          <w:b/>
          <w:bCs/>
          <w:i/>
          <w:iCs/>
          <w:lang w:val="en-US"/>
        </w:rPr>
        <w:t>Proposal 2.1:</w:t>
      </w:r>
      <w:r w:rsidRPr="00F62B65">
        <w:rPr>
          <w:b/>
          <w:bCs/>
          <w:i/>
          <w:iCs/>
          <w:lang w:val="en-US"/>
        </w:rPr>
        <w:tab/>
        <w:t>L1/L2 control channel design should study the benefits of using existing signals and information elements specified in legacy NR specifications.</w:t>
      </w:r>
    </w:p>
    <w:p w14:paraId="1EADEE58" w14:textId="77777777" w:rsidR="00F666C0" w:rsidRPr="00F62B65" w:rsidRDefault="00F666C0" w:rsidP="00F666C0">
      <w:pPr>
        <w:ind w:left="1560" w:hanging="1276"/>
        <w:rPr>
          <w:b/>
          <w:bCs/>
          <w:i/>
          <w:iCs/>
          <w:lang w:val="en-US"/>
        </w:rPr>
      </w:pPr>
      <w:r w:rsidRPr="00F62B65">
        <w:rPr>
          <w:b/>
          <w:bCs/>
          <w:i/>
          <w:iCs/>
          <w:lang w:val="en-US"/>
        </w:rPr>
        <w:t>Proposal 2.2:</w:t>
      </w:r>
      <w:r w:rsidRPr="00F62B65">
        <w:rPr>
          <w:b/>
          <w:bCs/>
          <w:i/>
          <w:iCs/>
          <w:lang w:val="en-US"/>
        </w:rPr>
        <w:tab/>
        <w:t>L1/2 control channel and additional higher layer config of NCR is managed via OAM signaling</w:t>
      </w:r>
    </w:p>
    <w:p w14:paraId="6ABAB844" w14:textId="77777777" w:rsidR="00B61BC7" w:rsidRPr="00F62B65" w:rsidRDefault="00B61BC7" w:rsidP="00B61BC7">
      <w:pPr>
        <w:rPr>
          <w:lang w:val="en-US"/>
        </w:rPr>
      </w:pPr>
    </w:p>
    <w:p w14:paraId="28119A93" w14:textId="34743FA7" w:rsidR="00B61BC7" w:rsidRPr="00F62B65" w:rsidRDefault="00B61BC7" w:rsidP="00B61BC7">
      <w:pPr>
        <w:rPr>
          <w:lang w:val="en-US"/>
        </w:rPr>
      </w:pPr>
      <w:r w:rsidRPr="00F62B65">
        <w:rPr>
          <w:lang w:val="en-US"/>
        </w:rPr>
        <w:t>Observations and proposals for L1 control channel design are:</w:t>
      </w:r>
    </w:p>
    <w:p w14:paraId="6BE67930" w14:textId="77777777" w:rsidR="00B61BC7" w:rsidRPr="00F62B65" w:rsidRDefault="00B61BC7" w:rsidP="00B61BC7">
      <w:pPr>
        <w:ind w:left="1843" w:hanging="1559"/>
        <w:rPr>
          <w:b/>
          <w:bCs/>
          <w:i/>
          <w:iCs/>
          <w:lang w:val="en-US"/>
        </w:rPr>
      </w:pPr>
      <w:r w:rsidRPr="00F62B65">
        <w:rPr>
          <w:b/>
          <w:bCs/>
          <w:i/>
          <w:iCs/>
          <w:lang w:val="en-US"/>
        </w:rPr>
        <w:t>Observation 3.1: Explicit signaling of desired beam configuration for PDSCH and PUSCH could increase in scheduling latency and add signaling overhead.</w:t>
      </w:r>
    </w:p>
    <w:p w14:paraId="52779F8D" w14:textId="2014F009" w:rsidR="00B61BC7" w:rsidRDefault="00B61BC7" w:rsidP="00B61BC7">
      <w:pPr>
        <w:ind w:left="1843" w:hanging="1559"/>
        <w:rPr>
          <w:b/>
          <w:bCs/>
          <w:i/>
          <w:iCs/>
          <w:lang w:val="en-US"/>
        </w:rPr>
      </w:pPr>
      <w:r w:rsidRPr="00F62B65">
        <w:rPr>
          <w:b/>
          <w:bCs/>
          <w:i/>
          <w:iCs/>
          <w:lang w:val="en-US"/>
        </w:rPr>
        <w:t xml:space="preserve">Observation 3.2: An NCR capable of decoding DCI format 0_X and 1_X could autonomously configure its beam state and on/off configuration with reduced latency and signaling </w:t>
      </w:r>
      <w:r w:rsidR="00816540" w:rsidRPr="00F62B65">
        <w:rPr>
          <w:b/>
          <w:bCs/>
          <w:i/>
          <w:iCs/>
          <w:lang w:val="en-US"/>
        </w:rPr>
        <w:t>overhead but</w:t>
      </w:r>
      <w:r w:rsidRPr="00F62B65">
        <w:rPr>
          <w:b/>
          <w:bCs/>
          <w:i/>
          <w:iCs/>
          <w:lang w:val="en-US"/>
        </w:rPr>
        <w:t xml:space="preserve"> would increase the cost and complexity of the NCR.</w:t>
      </w:r>
    </w:p>
    <w:p w14:paraId="00F0B17B" w14:textId="315507DB" w:rsidR="00D64450" w:rsidRDefault="00D64450" w:rsidP="00D64450">
      <w:pPr>
        <w:ind w:left="1843" w:hanging="1559"/>
        <w:rPr>
          <w:b/>
          <w:bCs/>
          <w:i/>
          <w:iCs/>
          <w:lang w:val="en-US"/>
        </w:rPr>
      </w:pPr>
      <w:r>
        <w:rPr>
          <w:b/>
          <w:bCs/>
          <w:i/>
          <w:iCs/>
          <w:lang w:val="en-US"/>
        </w:rPr>
        <w:t>Observation</w:t>
      </w:r>
      <w:r w:rsidRPr="0030168C">
        <w:rPr>
          <w:b/>
          <w:bCs/>
          <w:i/>
          <w:iCs/>
          <w:lang w:val="en-US"/>
        </w:rPr>
        <w:t xml:space="preserve"> 3.</w:t>
      </w:r>
      <w:r>
        <w:rPr>
          <w:b/>
          <w:bCs/>
          <w:i/>
          <w:iCs/>
          <w:lang w:val="en-US"/>
        </w:rPr>
        <w:t>3:</w:t>
      </w:r>
      <w:r w:rsidRPr="0030168C">
        <w:rPr>
          <w:b/>
          <w:bCs/>
          <w:i/>
          <w:iCs/>
          <w:lang w:val="en-US"/>
        </w:rPr>
        <w:tab/>
        <w:t>An NCR capable of autonomously configuring its beam state for DL and UL transmissions must be capable of receiving DCI format 1_X and DCI format 0_X respectively for each UE connected to the parent gNB via the NCR.</w:t>
      </w:r>
    </w:p>
    <w:p w14:paraId="7B4344A9" w14:textId="5E84EC93" w:rsidR="00D64450" w:rsidRPr="0030168C" w:rsidRDefault="00D64450" w:rsidP="00F62B65">
      <w:pPr>
        <w:ind w:left="1843" w:hanging="1559"/>
        <w:rPr>
          <w:b/>
          <w:bCs/>
          <w:i/>
          <w:iCs/>
          <w:lang w:val="en-US"/>
        </w:rPr>
      </w:pPr>
      <w:r>
        <w:rPr>
          <w:b/>
          <w:bCs/>
          <w:i/>
          <w:iCs/>
          <w:lang w:val="en-US"/>
        </w:rPr>
        <w:t>Observation</w:t>
      </w:r>
      <w:r w:rsidRPr="0030168C">
        <w:rPr>
          <w:b/>
          <w:bCs/>
          <w:i/>
          <w:iCs/>
          <w:lang w:val="en-US"/>
        </w:rPr>
        <w:t xml:space="preserve"> 3.4:</w:t>
      </w:r>
      <w:r w:rsidRPr="0030168C">
        <w:rPr>
          <w:b/>
          <w:bCs/>
          <w:i/>
          <w:iCs/>
          <w:lang w:val="en-US"/>
        </w:rPr>
        <w:tab/>
        <w:t xml:space="preserve">An NCR capable of </w:t>
      </w:r>
      <w:r>
        <w:rPr>
          <w:b/>
          <w:bCs/>
          <w:i/>
          <w:iCs/>
          <w:lang w:val="en-US"/>
        </w:rPr>
        <w:t xml:space="preserve">autonomously </w:t>
      </w:r>
      <w:r w:rsidRPr="0030168C">
        <w:rPr>
          <w:b/>
          <w:bCs/>
          <w:i/>
          <w:iCs/>
          <w:lang w:val="en-US"/>
        </w:rPr>
        <w:t>managing the on/off state of its F_bh and F_access links must be capable of receiving DCI format 0_X and DCI format 1_X for each UE connected to the parent gNB via the NCR.</w:t>
      </w:r>
    </w:p>
    <w:p w14:paraId="36DADBE8" w14:textId="77777777" w:rsidR="00B61BC7" w:rsidRPr="00F62B65" w:rsidRDefault="00B61BC7" w:rsidP="00B61BC7">
      <w:pPr>
        <w:ind w:left="1560" w:hanging="1276"/>
        <w:rPr>
          <w:b/>
          <w:bCs/>
          <w:i/>
          <w:iCs/>
          <w:lang w:val="en-US"/>
        </w:rPr>
      </w:pPr>
      <w:r w:rsidRPr="00F62B65">
        <w:rPr>
          <w:b/>
          <w:bCs/>
          <w:i/>
          <w:iCs/>
          <w:lang w:val="en-US"/>
        </w:rPr>
        <w:t>Proposal 3.1:</w:t>
      </w:r>
      <w:r w:rsidRPr="00F62B65">
        <w:rPr>
          <w:b/>
          <w:bCs/>
          <w:i/>
          <w:iCs/>
          <w:lang w:val="en-US"/>
        </w:rPr>
        <w:tab/>
        <w:t>Determine if an NCR is expected to determine its beam state for PDSCH and PUSCH transmission autonomously or beam management of the NCR will be under explicit control of the parent gNB.</w:t>
      </w:r>
    </w:p>
    <w:p w14:paraId="5DBAFC27" w14:textId="5FF9FB58" w:rsidR="00B61BC7" w:rsidRPr="00F62B65" w:rsidRDefault="00B61BC7" w:rsidP="00B61BC7">
      <w:pPr>
        <w:ind w:left="1560" w:hanging="1276"/>
        <w:rPr>
          <w:b/>
          <w:bCs/>
          <w:i/>
          <w:iCs/>
          <w:lang w:val="en-US"/>
        </w:rPr>
      </w:pPr>
      <w:r w:rsidRPr="00F62B65">
        <w:rPr>
          <w:b/>
          <w:bCs/>
          <w:i/>
          <w:iCs/>
          <w:lang w:val="en-US"/>
        </w:rPr>
        <w:t>Proposal 3.</w:t>
      </w:r>
      <w:r w:rsidR="00D64450">
        <w:rPr>
          <w:b/>
          <w:bCs/>
          <w:i/>
          <w:iCs/>
          <w:lang w:val="en-US"/>
        </w:rPr>
        <w:t>2</w:t>
      </w:r>
      <w:r w:rsidRPr="00F62B65">
        <w:rPr>
          <w:b/>
          <w:bCs/>
          <w:i/>
          <w:iCs/>
          <w:lang w:val="en-US"/>
        </w:rPr>
        <w:t>:</w:t>
      </w:r>
      <w:r w:rsidRPr="00F62B65">
        <w:rPr>
          <w:b/>
          <w:bCs/>
          <w:i/>
          <w:iCs/>
          <w:lang w:val="en-US"/>
        </w:rPr>
        <w:tab/>
      </w:r>
      <w:r w:rsidR="005C5554" w:rsidRPr="00BE740F">
        <w:rPr>
          <w:b/>
          <w:i/>
          <w:lang w:val="en-US"/>
        </w:rPr>
        <w:t>To</w:t>
      </w:r>
      <w:r w:rsidRPr="00F62B65">
        <w:rPr>
          <w:b/>
          <w:bCs/>
          <w:i/>
          <w:iCs/>
          <w:lang w:val="en-US"/>
        </w:rPr>
        <w:t xml:space="preserve"> support CORESET configurations on different beams that overlap in time resources, early indication of beam configuration for PDCCH transmission must be provided to the NCR from the parent gNB. </w:t>
      </w:r>
    </w:p>
    <w:p w14:paraId="6CC047C9" w14:textId="7F559153" w:rsidR="00B61BC7" w:rsidRPr="00F62B65" w:rsidRDefault="00B61BC7" w:rsidP="00B61BC7">
      <w:pPr>
        <w:ind w:left="1560" w:hanging="1276"/>
        <w:rPr>
          <w:b/>
          <w:bCs/>
          <w:i/>
          <w:iCs/>
          <w:lang w:val="en-US"/>
        </w:rPr>
      </w:pPr>
      <w:r w:rsidRPr="00F62B65">
        <w:rPr>
          <w:b/>
          <w:bCs/>
          <w:i/>
          <w:iCs/>
          <w:lang w:val="en-US"/>
        </w:rPr>
        <w:t>Proposal 3.</w:t>
      </w:r>
      <w:r w:rsidR="00D64450">
        <w:rPr>
          <w:b/>
          <w:bCs/>
          <w:i/>
          <w:iCs/>
          <w:lang w:val="en-US"/>
        </w:rPr>
        <w:t>3</w:t>
      </w:r>
      <w:r w:rsidRPr="00F62B65">
        <w:rPr>
          <w:b/>
          <w:bCs/>
          <w:i/>
          <w:iCs/>
          <w:lang w:val="en-US"/>
        </w:rPr>
        <w:t>:</w:t>
      </w:r>
      <w:r w:rsidRPr="00F62B65">
        <w:rPr>
          <w:b/>
          <w:bCs/>
          <w:i/>
          <w:iCs/>
          <w:lang w:val="en-US"/>
        </w:rPr>
        <w:tab/>
        <w:t>An NCR capable of supporting dynamic TDD for UEs connected to its parent gNB via the NCR must be capable of receiving DCI format 2_0.</w:t>
      </w:r>
    </w:p>
    <w:p w14:paraId="61901E48" w14:textId="0F5F1BF2" w:rsidR="00B61BC7" w:rsidRPr="00F62B65" w:rsidRDefault="00B61BC7" w:rsidP="00B61BC7">
      <w:pPr>
        <w:ind w:left="1560" w:hanging="1276"/>
        <w:rPr>
          <w:b/>
          <w:bCs/>
          <w:i/>
          <w:iCs/>
          <w:lang w:val="en-US"/>
        </w:rPr>
      </w:pPr>
      <w:r w:rsidRPr="00F62B65">
        <w:rPr>
          <w:b/>
          <w:bCs/>
          <w:i/>
          <w:iCs/>
          <w:lang w:val="en-US"/>
        </w:rPr>
        <w:t>Proposal 3.</w:t>
      </w:r>
      <w:r w:rsidR="00D64450">
        <w:rPr>
          <w:b/>
          <w:bCs/>
          <w:i/>
          <w:iCs/>
          <w:lang w:val="en-US"/>
        </w:rPr>
        <w:t>4</w:t>
      </w:r>
      <w:r w:rsidRPr="00F62B65">
        <w:rPr>
          <w:b/>
          <w:bCs/>
          <w:i/>
          <w:iCs/>
          <w:lang w:val="en-US"/>
        </w:rPr>
        <w:t>:</w:t>
      </w:r>
      <w:r w:rsidRPr="00F62B65">
        <w:rPr>
          <w:b/>
          <w:bCs/>
          <w:i/>
          <w:iCs/>
          <w:lang w:val="en-US"/>
        </w:rPr>
        <w:tab/>
        <w:t>Determine if an NCR must be capable of supporting PUCCH transmissions.</w:t>
      </w:r>
    </w:p>
    <w:p w14:paraId="4F8AFC58" w14:textId="77777777" w:rsidR="00B61BC7" w:rsidRPr="00F62B65" w:rsidRDefault="00B61BC7" w:rsidP="00B61BC7">
      <w:pPr>
        <w:rPr>
          <w:lang w:val="en-US"/>
        </w:rPr>
      </w:pPr>
    </w:p>
    <w:p w14:paraId="0A61CDA1" w14:textId="183BF74D" w:rsidR="00B61BC7" w:rsidRPr="00F62B65" w:rsidRDefault="00B61BC7" w:rsidP="00B61BC7">
      <w:pPr>
        <w:rPr>
          <w:lang w:val="en-US"/>
        </w:rPr>
      </w:pPr>
      <w:r w:rsidRPr="00F62B65">
        <w:rPr>
          <w:lang w:val="en-US"/>
        </w:rPr>
        <w:t>Proposals for L2 control channel design are:</w:t>
      </w:r>
    </w:p>
    <w:p w14:paraId="70777EAE" w14:textId="77777777" w:rsidR="00B61BC7" w:rsidRPr="00F62B65" w:rsidRDefault="00B61BC7" w:rsidP="00B61BC7">
      <w:pPr>
        <w:ind w:left="1560" w:hanging="1276"/>
        <w:rPr>
          <w:b/>
          <w:bCs/>
          <w:i/>
          <w:iCs/>
          <w:lang w:val="en-US"/>
        </w:rPr>
      </w:pPr>
      <w:r w:rsidRPr="00F62B65">
        <w:rPr>
          <w:b/>
          <w:bCs/>
          <w:i/>
          <w:iCs/>
          <w:lang w:val="en-US"/>
        </w:rPr>
        <w:t xml:space="preserve">Proposal 4.1: </w:t>
      </w:r>
      <w:r w:rsidRPr="00F62B65">
        <w:rPr>
          <w:b/>
          <w:bCs/>
          <w:i/>
          <w:iCs/>
          <w:lang w:val="en-US"/>
        </w:rPr>
        <w:tab/>
        <w:t>Determine if L2 UL signals are supported by NCR.</w:t>
      </w:r>
    </w:p>
    <w:p w14:paraId="4D34AC03" w14:textId="77777777" w:rsidR="00B61BC7" w:rsidRPr="00F62B65" w:rsidRDefault="00B61BC7" w:rsidP="00B61BC7">
      <w:pPr>
        <w:ind w:left="1560" w:hanging="1276"/>
        <w:rPr>
          <w:b/>
          <w:i/>
          <w:lang w:val="en-US"/>
        </w:rPr>
      </w:pPr>
      <w:r w:rsidRPr="00F62B65">
        <w:rPr>
          <w:b/>
          <w:bCs/>
          <w:i/>
          <w:iCs/>
          <w:lang w:val="en-US"/>
        </w:rPr>
        <w:t xml:space="preserve">Proposal 4.2: </w:t>
      </w:r>
      <w:r w:rsidRPr="00F62B65">
        <w:rPr>
          <w:b/>
          <w:bCs/>
          <w:i/>
          <w:iCs/>
          <w:lang w:val="en-US"/>
        </w:rPr>
        <w:tab/>
        <w:t>Uplink timing synchronization can be managed by implementation and does not require L2 signaling.</w:t>
      </w:r>
    </w:p>
    <w:p w14:paraId="7BD35631" w14:textId="246E124D" w:rsidR="00B61BC7" w:rsidRPr="00F62B65" w:rsidRDefault="005C5554" w:rsidP="00B61BC7">
      <w:pPr>
        <w:ind w:left="1560" w:hanging="1276"/>
        <w:rPr>
          <w:b/>
          <w:bCs/>
          <w:i/>
          <w:iCs/>
          <w:lang w:val="en-US"/>
        </w:rPr>
      </w:pPr>
      <w:r w:rsidRPr="00BE740F">
        <w:rPr>
          <w:b/>
          <w:i/>
          <w:lang w:val="en-US"/>
        </w:rPr>
        <w:t>Proposal</w:t>
      </w:r>
      <w:r w:rsidR="00B61BC7" w:rsidRPr="00F62B65">
        <w:rPr>
          <w:b/>
          <w:bCs/>
          <w:i/>
          <w:iCs/>
          <w:lang w:val="en-US"/>
        </w:rPr>
        <w:t xml:space="preserve"> 4.3: If autonomous beam management and/or on/off configuration is supported by the NCR, the NCR must be aware of TCI State Activation/Deactivation MAC-CE and TCI state Indication for UE-specific PDCCH MAC-CE sent to UEs connected to the parent gNB via the NCR.</w:t>
      </w:r>
    </w:p>
    <w:p w14:paraId="16C2AD85" w14:textId="3D500469" w:rsidR="00B61BC7" w:rsidRPr="00F62B65" w:rsidRDefault="00B61BC7" w:rsidP="00B61BC7">
      <w:pPr>
        <w:ind w:left="1560" w:hanging="1276"/>
        <w:rPr>
          <w:b/>
          <w:bCs/>
          <w:i/>
          <w:iCs/>
          <w:lang w:val="en-US"/>
        </w:rPr>
      </w:pPr>
      <w:r w:rsidRPr="00F62B65">
        <w:rPr>
          <w:b/>
          <w:bCs/>
          <w:i/>
          <w:iCs/>
          <w:lang w:val="en-US"/>
        </w:rPr>
        <w:t xml:space="preserve">Proposal 4.4: </w:t>
      </w:r>
      <w:r w:rsidRPr="00F62B65">
        <w:rPr>
          <w:b/>
          <w:bCs/>
          <w:i/>
          <w:iCs/>
          <w:lang w:val="en-US"/>
        </w:rPr>
        <w:tab/>
        <w:t xml:space="preserve">Activation of SP SRS, CSI-RS, PDSCH, and PUSCH for UEs connected to the parent gNB via the NCR may need to be provided to the NCR to support autonomous beam management and on/off </w:t>
      </w:r>
      <w:r w:rsidR="005C5554" w:rsidRPr="00BE740F">
        <w:rPr>
          <w:b/>
          <w:i/>
          <w:lang w:val="en-US"/>
        </w:rPr>
        <w:t>configuration.</w:t>
      </w:r>
    </w:p>
    <w:p w14:paraId="52EE12D4" w14:textId="77777777" w:rsidR="00B61BC7" w:rsidRPr="00F62B65" w:rsidRDefault="00B61BC7" w:rsidP="00B61BC7">
      <w:pPr>
        <w:ind w:left="1560" w:hanging="1276"/>
        <w:rPr>
          <w:b/>
          <w:bCs/>
          <w:i/>
          <w:iCs/>
          <w:lang w:val="en-US"/>
        </w:rPr>
      </w:pPr>
      <w:r w:rsidRPr="00F62B65">
        <w:rPr>
          <w:b/>
          <w:bCs/>
          <w:i/>
          <w:iCs/>
          <w:lang w:val="en-US"/>
        </w:rPr>
        <w:t xml:space="preserve">Proposal 4.5: </w:t>
      </w:r>
      <w:r w:rsidRPr="00F62B65">
        <w:rPr>
          <w:b/>
          <w:bCs/>
          <w:i/>
          <w:iCs/>
          <w:lang w:val="en-US"/>
        </w:rPr>
        <w:tab/>
        <w:t xml:space="preserve">Knowledge of DRx commands for UEs connected to the parent gNB via the NCR may provide useful information for optimum on/off control. </w:t>
      </w:r>
    </w:p>
    <w:p w14:paraId="3A47E680" w14:textId="77777777" w:rsidR="00B61BC7" w:rsidRPr="00F62B65" w:rsidRDefault="00B61BC7" w:rsidP="00F62B65">
      <w:pPr>
        <w:rPr>
          <w:lang w:val="en-US"/>
        </w:rPr>
      </w:pPr>
    </w:p>
    <w:p w14:paraId="199DCB8C" w14:textId="77777777" w:rsidR="002B609D" w:rsidRPr="00F62B65" w:rsidRDefault="002B609D" w:rsidP="002B609D">
      <w:pPr>
        <w:rPr>
          <w:lang w:val="en-US"/>
        </w:rPr>
      </w:pPr>
    </w:p>
    <w:p w14:paraId="53CD9119" w14:textId="5206E1F5" w:rsidR="00885580" w:rsidRPr="00F62B65" w:rsidRDefault="00885580" w:rsidP="00885580">
      <w:pPr>
        <w:pStyle w:val="Heading1"/>
        <w:numPr>
          <w:ilvl w:val="0"/>
          <w:numId w:val="0"/>
        </w:numPr>
        <w:rPr>
          <w:lang w:val="en-US"/>
        </w:rPr>
      </w:pPr>
      <w:r w:rsidRPr="00F62B65">
        <w:rPr>
          <w:lang w:val="en-US"/>
        </w:rPr>
        <w:lastRenderedPageBreak/>
        <w:t>References</w:t>
      </w:r>
    </w:p>
    <w:p w14:paraId="62A9A60A" w14:textId="3661FFE4" w:rsidR="000651D3" w:rsidRPr="00BE740F" w:rsidRDefault="000651D3" w:rsidP="000651D3">
      <w:pPr>
        <w:pStyle w:val="ListParagraph"/>
        <w:numPr>
          <w:ilvl w:val="0"/>
          <w:numId w:val="28"/>
        </w:numPr>
        <w:rPr>
          <w:sz w:val="20"/>
          <w:szCs w:val="20"/>
          <w:lang w:val="en-US"/>
        </w:rPr>
      </w:pPr>
      <w:r w:rsidRPr="00C7001E">
        <w:rPr>
          <w:sz w:val="20"/>
          <w:szCs w:val="20"/>
          <w:lang w:val="en-US"/>
        </w:rPr>
        <w:t>RP-213700, “New SI: Study on NR Network-controlled Repeaters”, 3GPP TSG RAN Meeting #94e, Electronic Meeting, Dec. 6 - 17, 202</w:t>
      </w:r>
      <w:r w:rsidRPr="00BE740F">
        <w:rPr>
          <w:sz w:val="20"/>
          <w:szCs w:val="20"/>
          <w:lang w:val="en-US"/>
        </w:rPr>
        <w:t>1.</w:t>
      </w:r>
    </w:p>
    <w:p w14:paraId="3D995112" w14:textId="2153B02A" w:rsidR="0099307C" w:rsidRPr="00BE740F" w:rsidRDefault="0099307C" w:rsidP="00F62B65">
      <w:pPr>
        <w:pStyle w:val="ListParagraph"/>
        <w:ind w:left="360"/>
        <w:rPr>
          <w:lang w:val="en-US"/>
        </w:rPr>
      </w:pPr>
    </w:p>
    <w:sectPr w:rsidR="0099307C" w:rsidRPr="00BE74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C033" w14:textId="77777777" w:rsidR="002C580B" w:rsidRDefault="002C580B">
      <w:r>
        <w:separator/>
      </w:r>
    </w:p>
  </w:endnote>
  <w:endnote w:type="continuationSeparator" w:id="0">
    <w:p w14:paraId="19CAA6C8" w14:textId="77777777" w:rsidR="002C580B" w:rsidRDefault="002C580B">
      <w:r>
        <w:continuationSeparator/>
      </w:r>
    </w:p>
  </w:endnote>
  <w:endnote w:type="continuationNotice" w:id="1">
    <w:p w14:paraId="09E96C4E" w14:textId="77777777" w:rsidR="002C580B" w:rsidRDefault="002C5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0ECF" w14:textId="77777777" w:rsidR="002C580B" w:rsidRDefault="002C580B">
      <w:r>
        <w:separator/>
      </w:r>
    </w:p>
  </w:footnote>
  <w:footnote w:type="continuationSeparator" w:id="0">
    <w:p w14:paraId="40752C3B" w14:textId="77777777" w:rsidR="002C580B" w:rsidRDefault="002C580B">
      <w:r>
        <w:continuationSeparator/>
      </w:r>
    </w:p>
  </w:footnote>
  <w:footnote w:type="continuationNotice" w:id="1">
    <w:p w14:paraId="1BD9C6AE" w14:textId="77777777" w:rsidR="002C580B" w:rsidRDefault="002C5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0B4ED6"/>
    <w:multiLevelType w:val="hybridMultilevel"/>
    <w:tmpl w:val="C4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AC1A00"/>
    <w:multiLevelType w:val="hybridMultilevel"/>
    <w:tmpl w:val="FFFFFFFF"/>
    <w:lvl w:ilvl="0" w:tplc="72F24920">
      <w:start w:val="1"/>
      <w:numFmt w:val="bullet"/>
      <w:lvlText w:val=""/>
      <w:lvlJc w:val="left"/>
      <w:pPr>
        <w:ind w:left="720" w:hanging="360"/>
      </w:pPr>
      <w:rPr>
        <w:rFonts w:ascii="Symbol" w:hAnsi="Symbol" w:hint="default"/>
      </w:rPr>
    </w:lvl>
    <w:lvl w:ilvl="1" w:tplc="A8D4641A">
      <w:start w:val="1"/>
      <w:numFmt w:val="bullet"/>
      <w:lvlText w:val="o"/>
      <w:lvlJc w:val="left"/>
      <w:pPr>
        <w:ind w:left="1440" w:hanging="360"/>
      </w:pPr>
      <w:rPr>
        <w:rFonts w:ascii="Courier New" w:hAnsi="Courier New" w:hint="default"/>
      </w:rPr>
    </w:lvl>
    <w:lvl w:ilvl="2" w:tplc="D61230C6">
      <w:start w:val="1"/>
      <w:numFmt w:val="bullet"/>
      <w:lvlText w:val=""/>
      <w:lvlJc w:val="left"/>
      <w:pPr>
        <w:ind w:left="2160" w:hanging="360"/>
      </w:pPr>
      <w:rPr>
        <w:rFonts w:ascii="Wingdings" w:hAnsi="Wingdings" w:hint="default"/>
      </w:rPr>
    </w:lvl>
    <w:lvl w:ilvl="3" w:tplc="969A3AEA">
      <w:start w:val="1"/>
      <w:numFmt w:val="bullet"/>
      <w:lvlText w:val=""/>
      <w:lvlJc w:val="left"/>
      <w:pPr>
        <w:ind w:left="2880" w:hanging="360"/>
      </w:pPr>
      <w:rPr>
        <w:rFonts w:ascii="Symbol" w:hAnsi="Symbol" w:hint="default"/>
      </w:rPr>
    </w:lvl>
    <w:lvl w:ilvl="4" w:tplc="B68A54DA">
      <w:start w:val="1"/>
      <w:numFmt w:val="bullet"/>
      <w:lvlText w:val="o"/>
      <w:lvlJc w:val="left"/>
      <w:pPr>
        <w:ind w:left="3600" w:hanging="360"/>
      </w:pPr>
      <w:rPr>
        <w:rFonts w:ascii="Courier New" w:hAnsi="Courier New" w:hint="default"/>
      </w:rPr>
    </w:lvl>
    <w:lvl w:ilvl="5" w:tplc="91829EFA">
      <w:start w:val="1"/>
      <w:numFmt w:val="bullet"/>
      <w:lvlText w:val=""/>
      <w:lvlJc w:val="left"/>
      <w:pPr>
        <w:ind w:left="4320" w:hanging="360"/>
      </w:pPr>
      <w:rPr>
        <w:rFonts w:ascii="Wingdings" w:hAnsi="Wingdings" w:hint="default"/>
      </w:rPr>
    </w:lvl>
    <w:lvl w:ilvl="6" w:tplc="8612D2F4">
      <w:start w:val="1"/>
      <w:numFmt w:val="bullet"/>
      <w:lvlText w:val=""/>
      <w:lvlJc w:val="left"/>
      <w:pPr>
        <w:ind w:left="5040" w:hanging="360"/>
      </w:pPr>
      <w:rPr>
        <w:rFonts w:ascii="Symbol" w:hAnsi="Symbol" w:hint="default"/>
      </w:rPr>
    </w:lvl>
    <w:lvl w:ilvl="7" w:tplc="75523D9A">
      <w:start w:val="1"/>
      <w:numFmt w:val="bullet"/>
      <w:lvlText w:val="o"/>
      <w:lvlJc w:val="left"/>
      <w:pPr>
        <w:ind w:left="5760" w:hanging="360"/>
      </w:pPr>
      <w:rPr>
        <w:rFonts w:ascii="Courier New" w:hAnsi="Courier New" w:hint="default"/>
      </w:rPr>
    </w:lvl>
    <w:lvl w:ilvl="8" w:tplc="C2524636">
      <w:start w:val="1"/>
      <w:numFmt w:val="bullet"/>
      <w:lvlText w:val=""/>
      <w:lvlJc w:val="left"/>
      <w:pPr>
        <w:ind w:left="6480" w:hanging="360"/>
      </w:pPr>
      <w:rPr>
        <w:rFonts w:ascii="Wingdings" w:hAnsi="Wingdings" w:hint="default"/>
      </w:rPr>
    </w:lvl>
  </w:abstractNum>
  <w:abstractNum w:abstractNumId="6" w15:restartNumberingAfterBreak="0">
    <w:nsid w:val="15691992"/>
    <w:multiLevelType w:val="hybridMultilevel"/>
    <w:tmpl w:val="32B6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122ECF3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5"/>
  </w:num>
  <w:num w:numId="2">
    <w:abstractNumId w:val="10"/>
  </w:num>
  <w:num w:numId="3">
    <w:abstractNumId w:val="31"/>
  </w:num>
  <w:num w:numId="4">
    <w:abstractNumId w:val="0"/>
  </w:num>
  <w:num w:numId="5">
    <w:abstractNumId w:val="3"/>
  </w:num>
  <w:num w:numId="6">
    <w:abstractNumId w:val="18"/>
  </w:num>
  <w:num w:numId="7">
    <w:abstractNumId w:val="32"/>
  </w:num>
  <w:num w:numId="8">
    <w:abstractNumId w:val="20"/>
  </w:num>
  <w:num w:numId="9">
    <w:abstractNumId w:val="17"/>
  </w:num>
  <w:num w:numId="10">
    <w:abstractNumId w:val="36"/>
  </w:num>
  <w:num w:numId="11">
    <w:abstractNumId w:val="8"/>
  </w:num>
  <w:num w:numId="12">
    <w:abstractNumId w:val="23"/>
  </w:num>
  <w:num w:numId="13">
    <w:abstractNumId w:val="7"/>
  </w:num>
  <w:num w:numId="14">
    <w:abstractNumId w:val="15"/>
  </w:num>
  <w:num w:numId="15">
    <w:abstractNumId w:val="27"/>
  </w:num>
  <w:num w:numId="16">
    <w:abstractNumId w:val="19"/>
  </w:num>
  <w:num w:numId="17">
    <w:abstractNumId w:val="2"/>
  </w:num>
  <w:num w:numId="18">
    <w:abstractNumId w:val="25"/>
  </w:num>
  <w:num w:numId="19">
    <w:abstractNumId w:val="16"/>
  </w:num>
  <w:num w:numId="20">
    <w:abstractNumId w:val="21"/>
  </w:num>
  <w:num w:numId="21">
    <w:abstractNumId w:val="35"/>
  </w:num>
  <w:num w:numId="22">
    <w:abstractNumId w:val="38"/>
  </w:num>
  <w:num w:numId="23">
    <w:abstractNumId w:val="24"/>
  </w:num>
  <w:num w:numId="24">
    <w:abstractNumId w:val="14"/>
  </w:num>
  <w:num w:numId="25">
    <w:abstractNumId w:val="9"/>
  </w:num>
  <w:num w:numId="26">
    <w:abstractNumId w:val="34"/>
  </w:num>
  <w:num w:numId="27">
    <w:abstractNumId w:val="30"/>
  </w:num>
  <w:num w:numId="28">
    <w:abstractNumId w:val="12"/>
  </w:num>
  <w:num w:numId="29">
    <w:abstractNumId w:val="11"/>
  </w:num>
  <w:num w:numId="30">
    <w:abstractNumId w:val="26"/>
  </w:num>
  <w:num w:numId="31">
    <w:abstractNumId w:val="37"/>
  </w:num>
  <w:num w:numId="32">
    <w:abstractNumId w:val="13"/>
  </w:num>
  <w:num w:numId="33">
    <w:abstractNumId w:val="29"/>
  </w:num>
  <w:num w:numId="34">
    <w:abstractNumId w:val="22"/>
  </w:num>
  <w:num w:numId="35">
    <w:abstractNumId w:val="33"/>
  </w:num>
  <w:num w:numId="36">
    <w:abstractNumId w:val="28"/>
  </w:num>
  <w:num w:numId="37">
    <w:abstractNumId w:val="4"/>
  </w:num>
  <w:num w:numId="38">
    <w:abstractNumId w:val="1"/>
  </w:num>
  <w:num w:numId="3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8BD"/>
    <w:rsid w:val="000079A6"/>
    <w:rsid w:val="00010E2C"/>
    <w:rsid w:val="00011BB2"/>
    <w:rsid w:val="00012495"/>
    <w:rsid w:val="00012505"/>
    <w:rsid w:val="00012685"/>
    <w:rsid w:val="00012C4F"/>
    <w:rsid w:val="000131D1"/>
    <w:rsid w:val="00013455"/>
    <w:rsid w:val="000134E3"/>
    <w:rsid w:val="00013632"/>
    <w:rsid w:val="00013F5E"/>
    <w:rsid w:val="0001403F"/>
    <w:rsid w:val="0001487F"/>
    <w:rsid w:val="00014F35"/>
    <w:rsid w:val="00015F98"/>
    <w:rsid w:val="000163B6"/>
    <w:rsid w:val="000166AC"/>
    <w:rsid w:val="00016F5F"/>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28"/>
    <w:rsid w:val="000344DC"/>
    <w:rsid w:val="0003479E"/>
    <w:rsid w:val="00034FED"/>
    <w:rsid w:val="00035691"/>
    <w:rsid w:val="0003767C"/>
    <w:rsid w:val="000379F1"/>
    <w:rsid w:val="00040F4F"/>
    <w:rsid w:val="0004132D"/>
    <w:rsid w:val="00041C9D"/>
    <w:rsid w:val="0004400B"/>
    <w:rsid w:val="00044CFA"/>
    <w:rsid w:val="000459C7"/>
    <w:rsid w:val="00046630"/>
    <w:rsid w:val="00046C80"/>
    <w:rsid w:val="0004743C"/>
    <w:rsid w:val="00047FE9"/>
    <w:rsid w:val="00050112"/>
    <w:rsid w:val="00050276"/>
    <w:rsid w:val="00050466"/>
    <w:rsid w:val="000505CC"/>
    <w:rsid w:val="000511F9"/>
    <w:rsid w:val="00051B32"/>
    <w:rsid w:val="0005230E"/>
    <w:rsid w:val="000523D6"/>
    <w:rsid w:val="00052850"/>
    <w:rsid w:val="000528A2"/>
    <w:rsid w:val="00052BBA"/>
    <w:rsid w:val="00053588"/>
    <w:rsid w:val="00053782"/>
    <w:rsid w:val="00054B05"/>
    <w:rsid w:val="00054D9D"/>
    <w:rsid w:val="00055676"/>
    <w:rsid w:val="00055C32"/>
    <w:rsid w:val="00056244"/>
    <w:rsid w:val="00056544"/>
    <w:rsid w:val="00056BDE"/>
    <w:rsid w:val="00060D8E"/>
    <w:rsid w:val="00062159"/>
    <w:rsid w:val="00063D9E"/>
    <w:rsid w:val="00064AD3"/>
    <w:rsid w:val="00065088"/>
    <w:rsid w:val="000651D3"/>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70F"/>
    <w:rsid w:val="00075240"/>
    <w:rsid w:val="00075965"/>
    <w:rsid w:val="00075FDA"/>
    <w:rsid w:val="00076386"/>
    <w:rsid w:val="00076D82"/>
    <w:rsid w:val="00081D49"/>
    <w:rsid w:val="00081EC2"/>
    <w:rsid w:val="00082154"/>
    <w:rsid w:val="00083800"/>
    <w:rsid w:val="00084A65"/>
    <w:rsid w:val="0008559A"/>
    <w:rsid w:val="000902C2"/>
    <w:rsid w:val="00090458"/>
    <w:rsid w:val="00090771"/>
    <w:rsid w:val="00091A92"/>
    <w:rsid w:val="00093C49"/>
    <w:rsid w:val="00095A80"/>
    <w:rsid w:val="00095E3B"/>
    <w:rsid w:val="000973E1"/>
    <w:rsid w:val="000A1402"/>
    <w:rsid w:val="000A20BA"/>
    <w:rsid w:val="000A262C"/>
    <w:rsid w:val="000A3C8D"/>
    <w:rsid w:val="000A3DFE"/>
    <w:rsid w:val="000A40EC"/>
    <w:rsid w:val="000A54EE"/>
    <w:rsid w:val="000A55A4"/>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A8C"/>
    <w:rsid w:val="000D40E7"/>
    <w:rsid w:val="000D45F3"/>
    <w:rsid w:val="000D4E0C"/>
    <w:rsid w:val="000D584F"/>
    <w:rsid w:val="000D68A9"/>
    <w:rsid w:val="000D76BC"/>
    <w:rsid w:val="000D7750"/>
    <w:rsid w:val="000E071E"/>
    <w:rsid w:val="000E0DEE"/>
    <w:rsid w:val="000E181D"/>
    <w:rsid w:val="000E2037"/>
    <w:rsid w:val="000E2789"/>
    <w:rsid w:val="000E27AA"/>
    <w:rsid w:val="000E337A"/>
    <w:rsid w:val="000E34FD"/>
    <w:rsid w:val="000E42BD"/>
    <w:rsid w:val="000E4350"/>
    <w:rsid w:val="000E4376"/>
    <w:rsid w:val="000E4408"/>
    <w:rsid w:val="000E49B9"/>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2E6"/>
    <w:rsid w:val="0010170B"/>
    <w:rsid w:val="00101B89"/>
    <w:rsid w:val="00101C4F"/>
    <w:rsid w:val="00102C9F"/>
    <w:rsid w:val="00103FC9"/>
    <w:rsid w:val="001043A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432"/>
    <w:rsid w:val="0011784B"/>
    <w:rsid w:val="001204DD"/>
    <w:rsid w:val="00122839"/>
    <w:rsid w:val="001237AC"/>
    <w:rsid w:val="00124E12"/>
    <w:rsid w:val="00124E75"/>
    <w:rsid w:val="0012673D"/>
    <w:rsid w:val="001269B8"/>
    <w:rsid w:val="00127099"/>
    <w:rsid w:val="00127F4D"/>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6E7"/>
    <w:rsid w:val="001409A0"/>
    <w:rsid w:val="00141E40"/>
    <w:rsid w:val="00141F08"/>
    <w:rsid w:val="00141FF2"/>
    <w:rsid w:val="0014287A"/>
    <w:rsid w:val="00142DE2"/>
    <w:rsid w:val="001436BE"/>
    <w:rsid w:val="00144C87"/>
    <w:rsid w:val="001467B1"/>
    <w:rsid w:val="00147BBB"/>
    <w:rsid w:val="00150175"/>
    <w:rsid w:val="001502C8"/>
    <w:rsid w:val="00151011"/>
    <w:rsid w:val="00151224"/>
    <w:rsid w:val="0015130F"/>
    <w:rsid w:val="001532BA"/>
    <w:rsid w:val="00153FED"/>
    <w:rsid w:val="00155BFD"/>
    <w:rsid w:val="00156ABA"/>
    <w:rsid w:val="00157390"/>
    <w:rsid w:val="00160998"/>
    <w:rsid w:val="00160C31"/>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354B"/>
    <w:rsid w:val="00174FFD"/>
    <w:rsid w:val="001757DE"/>
    <w:rsid w:val="001759CA"/>
    <w:rsid w:val="0017726A"/>
    <w:rsid w:val="00177DD3"/>
    <w:rsid w:val="00180278"/>
    <w:rsid w:val="001807F2"/>
    <w:rsid w:val="0018184C"/>
    <w:rsid w:val="001818A7"/>
    <w:rsid w:val="00182725"/>
    <w:rsid w:val="001829C8"/>
    <w:rsid w:val="00186904"/>
    <w:rsid w:val="00186B0A"/>
    <w:rsid w:val="00187B1A"/>
    <w:rsid w:val="001905BD"/>
    <w:rsid w:val="00191BF2"/>
    <w:rsid w:val="00191E79"/>
    <w:rsid w:val="00192A9C"/>
    <w:rsid w:val="00192FE6"/>
    <w:rsid w:val="0019360B"/>
    <w:rsid w:val="00193986"/>
    <w:rsid w:val="00193B08"/>
    <w:rsid w:val="00194570"/>
    <w:rsid w:val="00195A69"/>
    <w:rsid w:val="00196BF4"/>
    <w:rsid w:val="001972DA"/>
    <w:rsid w:val="001976AA"/>
    <w:rsid w:val="001A02F6"/>
    <w:rsid w:val="001A0B27"/>
    <w:rsid w:val="001A15C6"/>
    <w:rsid w:val="001A46BD"/>
    <w:rsid w:val="001A4FA1"/>
    <w:rsid w:val="001A5510"/>
    <w:rsid w:val="001A5C7B"/>
    <w:rsid w:val="001A5E19"/>
    <w:rsid w:val="001A63D8"/>
    <w:rsid w:val="001B012B"/>
    <w:rsid w:val="001B01FA"/>
    <w:rsid w:val="001B0356"/>
    <w:rsid w:val="001B0832"/>
    <w:rsid w:val="001B0D21"/>
    <w:rsid w:val="001B18A7"/>
    <w:rsid w:val="001B2762"/>
    <w:rsid w:val="001B36FC"/>
    <w:rsid w:val="001B38EE"/>
    <w:rsid w:val="001B41ED"/>
    <w:rsid w:val="001B4607"/>
    <w:rsid w:val="001B7E0C"/>
    <w:rsid w:val="001C0674"/>
    <w:rsid w:val="001C1405"/>
    <w:rsid w:val="001C1B93"/>
    <w:rsid w:val="001C226F"/>
    <w:rsid w:val="001C257D"/>
    <w:rsid w:val="001C2AF1"/>
    <w:rsid w:val="001C5296"/>
    <w:rsid w:val="001C66A6"/>
    <w:rsid w:val="001C66AC"/>
    <w:rsid w:val="001C6754"/>
    <w:rsid w:val="001C77F0"/>
    <w:rsid w:val="001D0473"/>
    <w:rsid w:val="001D151A"/>
    <w:rsid w:val="001D30C9"/>
    <w:rsid w:val="001D445B"/>
    <w:rsid w:val="001D46A0"/>
    <w:rsid w:val="001D4C30"/>
    <w:rsid w:val="001D50C2"/>
    <w:rsid w:val="001D5F80"/>
    <w:rsid w:val="001D753C"/>
    <w:rsid w:val="001D7730"/>
    <w:rsid w:val="001D7CA4"/>
    <w:rsid w:val="001D7E58"/>
    <w:rsid w:val="001E0425"/>
    <w:rsid w:val="001E13B3"/>
    <w:rsid w:val="001E30A0"/>
    <w:rsid w:val="001E3DE1"/>
    <w:rsid w:val="001E4309"/>
    <w:rsid w:val="001E4D4F"/>
    <w:rsid w:val="001E54F9"/>
    <w:rsid w:val="001E57CF"/>
    <w:rsid w:val="001E5981"/>
    <w:rsid w:val="001E6826"/>
    <w:rsid w:val="001E6E8E"/>
    <w:rsid w:val="001E74BA"/>
    <w:rsid w:val="001E7B9F"/>
    <w:rsid w:val="001F01FB"/>
    <w:rsid w:val="001F0658"/>
    <w:rsid w:val="001F0C29"/>
    <w:rsid w:val="001F0E23"/>
    <w:rsid w:val="001F0E92"/>
    <w:rsid w:val="001F1243"/>
    <w:rsid w:val="001F17A2"/>
    <w:rsid w:val="001F1987"/>
    <w:rsid w:val="001F201D"/>
    <w:rsid w:val="001F21BC"/>
    <w:rsid w:val="001F22D5"/>
    <w:rsid w:val="001F23BD"/>
    <w:rsid w:val="001F34DA"/>
    <w:rsid w:val="001F4DAC"/>
    <w:rsid w:val="001F5019"/>
    <w:rsid w:val="001F51C5"/>
    <w:rsid w:val="001F65B0"/>
    <w:rsid w:val="001F67AA"/>
    <w:rsid w:val="001F6AFD"/>
    <w:rsid w:val="001F7335"/>
    <w:rsid w:val="001F738D"/>
    <w:rsid w:val="001F7599"/>
    <w:rsid w:val="00200457"/>
    <w:rsid w:val="00204A2A"/>
    <w:rsid w:val="00204A60"/>
    <w:rsid w:val="00204B22"/>
    <w:rsid w:val="00204B3A"/>
    <w:rsid w:val="0020535A"/>
    <w:rsid w:val="002055CB"/>
    <w:rsid w:val="002059EF"/>
    <w:rsid w:val="00205A4B"/>
    <w:rsid w:val="00205BDB"/>
    <w:rsid w:val="00206955"/>
    <w:rsid w:val="00206A79"/>
    <w:rsid w:val="00210309"/>
    <w:rsid w:val="00210DF3"/>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BA9"/>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0B"/>
    <w:rsid w:val="00241311"/>
    <w:rsid w:val="002418E8"/>
    <w:rsid w:val="00241A82"/>
    <w:rsid w:val="00242E22"/>
    <w:rsid w:val="0024336B"/>
    <w:rsid w:val="00244194"/>
    <w:rsid w:val="0024424F"/>
    <w:rsid w:val="00244D28"/>
    <w:rsid w:val="00245689"/>
    <w:rsid w:val="00245720"/>
    <w:rsid w:val="00245A6F"/>
    <w:rsid w:val="00245FD5"/>
    <w:rsid w:val="0024654C"/>
    <w:rsid w:val="00246A4E"/>
    <w:rsid w:val="002477DF"/>
    <w:rsid w:val="00250760"/>
    <w:rsid w:val="00251AD6"/>
    <w:rsid w:val="00252C17"/>
    <w:rsid w:val="0025307F"/>
    <w:rsid w:val="002551BD"/>
    <w:rsid w:val="002568D0"/>
    <w:rsid w:val="00260AEE"/>
    <w:rsid w:val="002621A6"/>
    <w:rsid w:val="00262661"/>
    <w:rsid w:val="00262D9D"/>
    <w:rsid w:val="002632DF"/>
    <w:rsid w:val="00263946"/>
    <w:rsid w:val="002640BA"/>
    <w:rsid w:val="00264CF2"/>
    <w:rsid w:val="0026644F"/>
    <w:rsid w:val="002667A8"/>
    <w:rsid w:val="00267587"/>
    <w:rsid w:val="002675C8"/>
    <w:rsid w:val="00267760"/>
    <w:rsid w:val="00270976"/>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2EE"/>
    <w:rsid w:val="00292399"/>
    <w:rsid w:val="002925D5"/>
    <w:rsid w:val="00292B9A"/>
    <w:rsid w:val="00294445"/>
    <w:rsid w:val="00294B4D"/>
    <w:rsid w:val="0029537E"/>
    <w:rsid w:val="002960D5"/>
    <w:rsid w:val="00297926"/>
    <w:rsid w:val="002A023A"/>
    <w:rsid w:val="002A02C9"/>
    <w:rsid w:val="002A0C2F"/>
    <w:rsid w:val="002A1062"/>
    <w:rsid w:val="002A2012"/>
    <w:rsid w:val="002A2413"/>
    <w:rsid w:val="002A2560"/>
    <w:rsid w:val="002A2F5E"/>
    <w:rsid w:val="002A352A"/>
    <w:rsid w:val="002A607D"/>
    <w:rsid w:val="002B132E"/>
    <w:rsid w:val="002B1499"/>
    <w:rsid w:val="002B188D"/>
    <w:rsid w:val="002B2813"/>
    <w:rsid w:val="002B2D29"/>
    <w:rsid w:val="002B3B31"/>
    <w:rsid w:val="002B3BBD"/>
    <w:rsid w:val="002B50EF"/>
    <w:rsid w:val="002B609D"/>
    <w:rsid w:val="002C0C4B"/>
    <w:rsid w:val="002C1EEA"/>
    <w:rsid w:val="002C37FE"/>
    <w:rsid w:val="002C44CC"/>
    <w:rsid w:val="002C47AD"/>
    <w:rsid w:val="002C5510"/>
    <w:rsid w:val="002C580B"/>
    <w:rsid w:val="002C6034"/>
    <w:rsid w:val="002C635B"/>
    <w:rsid w:val="002C7276"/>
    <w:rsid w:val="002C770F"/>
    <w:rsid w:val="002C7CFF"/>
    <w:rsid w:val="002D0BC6"/>
    <w:rsid w:val="002D12DB"/>
    <w:rsid w:val="002D17C5"/>
    <w:rsid w:val="002D365F"/>
    <w:rsid w:val="002D51DF"/>
    <w:rsid w:val="002D5349"/>
    <w:rsid w:val="002D6892"/>
    <w:rsid w:val="002D68C2"/>
    <w:rsid w:val="002D780E"/>
    <w:rsid w:val="002D7C86"/>
    <w:rsid w:val="002E040A"/>
    <w:rsid w:val="002E0692"/>
    <w:rsid w:val="002E137F"/>
    <w:rsid w:val="002E152D"/>
    <w:rsid w:val="002E1D74"/>
    <w:rsid w:val="002E23AC"/>
    <w:rsid w:val="002E2943"/>
    <w:rsid w:val="002E2CF1"/>
    <w:rsid w:val="002E34AF"/>
    <w:rsid w:val="002E3C5D"/>
    <w:rsid w:val="002E4AAC"/>
    <w:rsid w:val="002E53DE"/>
    <w:rsid w:val="002E563B"/>
    <w:rsid w:val="002E5E8D"/>
    <w:rsid w:val="002E62D2"/>
    <w:rsid w:val="002E734F"/>
    <w:rsid w:val="002E74AF"/>
    <w:rsid w:val="002E758C"/>
    <w:rsid w:val="002E76F2"/>
    <w:rsid w:val="002F0989"/>
    <w:rsid w:val="002F1038"/>
    <w:rsid w:val="002F22FF"/>
    <w:rsid w:val="002F27A6"/>
    <w:rsid w:val="002F28AA"/>
    <w:rsid w:val="002F297E"/>
    <w:rsid w:val="002F2D8F"/>
    <w:rsid w:val="002F314A"/>
    <w:rsid w:val="002F5BE4"/>
    <w:rsid w:val="002F695B"/>
    <w:rsid w:val="002F72DA"/>
    <w:rsid w:val="002F76B1"/>
    <w:rsid w:val="002F7D66"/>
    <w:rsid w:val="002F7DBE"/>
    <w:rsid w:val="0030090B"/>
    <w:rsid w:val="00300B30"/>
    <w:rsid w:val="00302AE8"/>
    <w:rsid w:val="00302BB1"/>
    <w:rsid w:val="003030F0"/>
    <w:rsid w:val="0030404B"/>
    <w:rsid w:val="00304210"/>
    <w:rsid w:val="003048D7"/>
    <w:rsid w:val="00304A1B"/>
    <w:rsid w:val="00304AD2"/>
    <w:rsid w:val="00304EAA"/>
    <w:rsid w:val="00305297"/>
    <w:rsid w:val="003062E6"/>
    <w:rsid w:val="003068B6"/>
    <w:rsid w:val="00306E3A"/>
    <w:rsid w:val="003070C3"/>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43E"/>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014"/>
    <w:rsid w:val="00332B55"/>
    <w:rsid w:val="003336B9"/>
    <w:rsid w:val="0033476C"/>
    <w:rsid w:val="00335EA8"/>
    <w:rsid w:val="003363DD"/>
    <w:rsid w:val="003374FE"/>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1B62"/>
    <w:rsid w:val="00363B2C"/>
    <w:rsid w:val="003642A6"/>
    <w:rsid w:val="00364763"/>
    <w:rsid w:val="00365C3D"/>
    <w:rsid w:val="00366C1B"/>
    <w:rsid w:val="00367337"/>
    <w:rsid w:val="00367367"/>
    <w:rsid w:val="00367FD8"/>
    <w:rsid w:val="0037004E"/>
    <w:rsid w:val="00370B63"/>
    <w:rsid w:val="00370FCC"/>
    <w:rsid w:val="003711AF"/>
    <w:rsid w:val="00371346"/>
    <w:rsid w:val="003715B4"/>
    <w:rsid w:val="003735C6"/>
    <w:rsid w:val="00374647"/>
    <w:rsid w:val="00374848"/>
    <w:rsid w:val="003757A1"/>
    <w:rsid w:val="00375948"/>
    <w:rsid w:val="00375D09"/>
    <w:rsid w:val="003762DC"/>
    <w:rsid w:val="0037739D"/>
    <w:rsid w:val="0037751C"/>
    <w:rsid w:val="00377D61"/>
    <w:rsid w:val="00380B66"/>
    <w:rsid w:val="00380C31"/>
    <w:rsid w:val="00380F3F"/>
    <w:rsid w:val="00381953"/>
    <w:rsid w:val="00382232"/>
    <w:rsid w:val="00382F1A"/>
    <w:rsid w:val="00382F9A"/>
    <w:rsid w:val="00383282"/>
    <w:rsid w:val="00383422"/>
    <w:rsid w:val="00383658"/>
    <w:rsid w:val="0038412E"/>
    <w:rsid w:val="00386053"/>
    <w:rsid w:val="00387459"/>
    <w:rsid w:val="0038771D"/>
    <w:rsid w:val="00387B46"/>
    <w:rsid w:val="00390935"/>
    <w:rsid w:val="003912AB"/>
    <w:rsid w:val="0039241F"/>
    <w:rsid w:val="00392491"/>
    <w:rsid w:val="003935B0"/>
    <w:rsid w:val="00393E44"/>
    <w:rsid w:val="00394301"/>
    <w:rsid w:val="0039747B"/>
    <w:rsid w:val="003979C7"/>
    <w:rsid w:val="00397AB6"/>
    <w:rsid w:val="00397ACA"/>
    <w:rsid w:val="003A10C3"/>
    <w:rsid w:val="003A1F9C"/>
    <w:rsid w:val="003A495D"/>
    <w:rsid w:val="003A4A40"/>
    <w:rsid w:val="003A4C7C"/>
    <w:rsid w:val="003A4F3D"/>
    <w:rsid w:val="003A5611"/>
    <w:rsid w:val="003A5844"/>
    <w:rsid w:val="003A597F"/>
    <w:rsid w:val="003A71A8"/>
    <w:rsid w:val="003A71D2"/>
    <w:rsid w:val="003A78E6"/>
    <w:rsid w:val="003B00CA"/>
    <w:rsid w:val="003B030B"/>
    <w:rsid w:val="003B0432"/>
    <w:rsid w:val="003B0821"/>
    <w:rsid w:val="003B0BE9"/>
    <w:rsid w:val="003B0DEE"/>
    <w:rsid w:val="003B0F4B"/>
    <w:rsid w:val="003B2E9B"/>
    <w:rsid w:val="003B2F8D"/>
    <w:rsid w:val="003B3C64"/>
    <w:rsid w:val="003B4FAA"/>
    <w:rsid w:val="003B547A"/>
    <w:rsid w:val="003B6EC0"/>
    <w:rsid w:val="003B6EC8"/>
    <w:rsid w:val="003B75B9"/>
    <w:rsid w:val="003C087B"/>
    <w:rsid w:val="003C0DA2"/>
    <w:rsid w:val="003C125B"/>
    <w:rsid w:val="003C1A18"/>
    <w:rsid w:val="003C307B"/>
    <w:rsid w:val="003C53FA"/>
    <w:rsid w:val="003C57D4"/>
    <w:rsid w:val="003C5C41"/>
    <w:rsid w:val="003C669D"/>
    <w:rsid w:val="003C6877"/>
    <w:rsid w:val="003C704B"/>
    <w:rsid w:val="003C7062"/>
    <w:rsid w:val="003C7461"/>
    <w:rsid w:val="003D0788"/>
    <w:rsid w:val="003D132A"/>
    <w:rsid w:val="003D1517"/>
    <w:rsid w:val="003D1D50"/>
    <w:rsid w:val="003D232D"/>
    <w:rsid w:val="003D2790"/>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32B6"/>
    <w:rsid w:val="003E47D4"/>
    <w:rsid w:val="003E50B9"/>
    <w:rsid w:val="003E64A9"/>
    <w:rsid w:val="003E7905"/>
    <w:rsid w:val="003F0336"/>
    <w:rsid w:val="003F0A78"/>
    <w:rsid w:val="003F1C8E"/>
    <w:rsid w:val="003F3FCC"/>
    <w:rsid w:val="003F4850"/>
    <w:rsid w:val="003F5547"/>
    <w:rsid w:val="003F58E0"/>
    <w:rsid w:val="003F5C40"/>
    <w:rsid w:val="003F6E12"/>
    <w:rsid w:val="003F6F8B"/>
    <w:rsid w:val="003F75ED"/>
    <w:rsid w:val="004002B7"/>
    <w:rsid w:val="0040066E"/>
    <w:rsid w:val="00400F31"/>
    <w:rsid w:val="00401457"/>
    <w:rsid w:val="0040233E"/>
    <w:rsid w:val="0040238E"/>
    <w:rsid w:val="004023BA"/>
    <w:rsid w:val="00405FF8"/>
    <w:rsid w:val="00406B4D"/>
    <w:rsid w:val="0041443C"/>
    <w:rsid w:val="0041470C"/>
    <w:rsid w:val="0041488F"/>
    <w:rsid w:val="004154F7"/>
    <w:rsid w:val="00416D44"/>
    <w:rsid w:val="004175D3"/>
    <w:rsid w:val="004176FF"/>
    <w:rsid w:val="00417A1E"/>
    <w:rsid w:val="00421A27"/>
    <w:rsid w:val="00421D0A"/>
    <w:rsid w:val="004226C3"/>
    <w:rsid w:val="004228BA"/>
    <w:rsid w:val="00423520"/>
    <w:rsid w:val="00423921"/>
    <w:rsid w:val="004241C5"/>
    <w:rsid w:val="00424FA7"/>
    <w:rsid w:val="00425D2C"/>
    <w:rsid w:val="00426A87"/>
    <w:rsid w:val="00427007"/>
    <w:rsid w:val="004309D8"/>
    <w:rsid w:val="004313D1"/>
    <w:rsid w:val="00432110"/>
    <w:rsid w:val="004328EE"/>
    <w:rsid w:val="00433EBE"/>
    <w:rsid w:val="00434406"/>
    <w:rsid w:val="004409F0"/>
    <w:rsid w:val="00440FED"/>
    <w:rsid w:val="00441B92"/>
    <w:rsid w:val="00443A9F"/>
    <w:rsid w:val="0044474B"/>
    <w:rsid w:val="00444B9C"/>
    <w:rsid w:val="00445FF7"/>
    <w:rsid w:val="00446290"/>
    <w:rsid w:val="0044667A"/>
    <w:rsid w:val="004508A8"/>
    <w:rsid w:val="00451BAE"/>
    <w:rsid w:val="00452CA7"/>
    <w:rsid w:val="00453341"/>
    <w:rsid w:val="004545C6"/>
    <w:rsid w:val="00454783"/>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9BA"/>
    <w:rsid w:val="00463DC3"/>
    <w:rsid w:val="00465299"/>
    <w:rsid w:val="00466A0F"/>
    <w:rsid w:val="0046795B"/>
    <w:rsid w:val="004708C0"/>
    <w:rsid w:val="0047115F"/>
    <w:rsid w:val="004715CB"/>
    <w:rsid w:val="00471863"/>
    <w:rsid w:val="00472C4C"/>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685"/>
    <w:rsid w:val="00485B23"/>
    <w:rsid w:val="00485B50"/>
    <w:rsid w:val="00486F4A"/>
    <w:rsid w:val="004874E4"/>
    <w:rsid w:val="004905DC"/>
    <w:rsid w:val="0049070D"/>
    <w:rsid w:val="00490A39"/>
    <w:rsid w:val="00490E82"/>
    <w:rsid w:val="00491BE4"/>
    <w:rsid w:val="00491DB2"/>
    <w:rsid w:val="00492877"/>
    <w:rsid w:val="00495BA6"/>
    <w:rsid w:val="00496DC2"/>
    <w:rsid w:val="00496E75"/>
    <w:rsid w:val="00497B9E"/>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1C5"/>
    <w:rsid w:val="004B6B25"/>
    <w:rsid w:val="004B7455"/>
    <w:rsid w:val="004B74FF"/>
    <w:rsid w:val="004B7CE4"/>
    <w:rsid w:val="004C0401"/>
    <w:rsid w:val="004C0C49"/>
    <w:rsid w:val="004C0EFB"/>
    <w:rsid w:val="004C1096"/>
    <w:rsid w:val="004C1502"/>
    <w:rsid w:val="004C183D"/>
    <w:rsid w:val="004C394F"/>
    <w:rsid w:val="004C3EC7"/>
    <w:rsid w:val="004C3EEE"/>
    <w:rsid w:val="004C445F"/>
    <w:rsid w:val="004C483D"/>
    <w:rsid w:val="004C49EA"/>
    <w:rsid w:val="004C4D15"/>
    <w:rsid w:val="004C6DA5"/>
    <w:rsid w:val="004C795A"/>
    <w:rsid w:val="004C7F93"/>
    <w:rsid w:val="004D0D94"/>
    <w:rsid w:val="004D2629"/>
    <w:rsid w:val="004D26B8"/>
    <w:rsid w:val="004D2C2C"/>
    <w:rsid w:val="004D38C2"/>
    <w:rsid w:val="004D41DC"/>
    <w:rsid w:val="004D4FBD"/>
    <w:rsid w:val="004D4FC0"/>
    <w:rsid w:val="004D5CE7"/>
    <w:rsid w:val="004D6381"/>
    <w:rsid w:val="004D6AB3"/>
    <w:rsid w:val="004D7DA8"/>
    <w:rsid w:val="004E10CD"/>
    <w:rsid w:val="004E1401"/>
    <w:rsid w:val="004E2892"/>
    <w:rsid w:val="004E362B"/>
    <w:rsid w:val="004E3681"/>
    <w:rsid w:val="004E376A"/>
    <w:rsid w:val="004E3D74"/>
    <w:rsid w:val="004E4B64"/>
    <w:rsid w:val="004E5DE1"/>
    <w:rsid w:val="004E784B"/>
    <w:rsid w:val="004F0224"/>
    <w:rsid w:val="004F0DB4"/>
    <w:rsid w:val="004F0E04"/>
    <w:rsid w:val="004F1CD3"/>
    <w:rsid w:val="004F1EBC"/>
    <w:rsid w:val="004F20E8"/>
    <w:rsid w:val="004F3172"/>
    <w:rsid w:val="004F3B71"/>
    <w:rsid w:val="004F3FE5"/>
    <w:rsid w:val="004F42FA"/>
    <w:rsid w:val="004F5154"/>
    <w:rsid w:val="004F5835"/>
    <w:rsid w:val="004F661C"/>
    <w:rsid w:val="004F6D99"/>
    <w:rsid w:val="004F763B"/>
    <w:rsid w:val="00500572"/>
    <w:rsid w:val="00500573"/>
    <w:rsid w:val="00500701"/>
    <w:rsid w:val="00501304"/>
    <w:rsid w:val="00501425"/>
    <w:rsid w:val="0050318B"/>
    <w:rsid w:val="00503CF2"/>
    <w:rsid w:val="00504311"/>
    <w:rsid w:val="0050485C"/>
    <w:rsid w:val="00504AC6"/>
    <w:rsid w:val="00504D75"/>
    <w:rsid w:val="00505D51"/>
    <w:rsid w:val="00507699"/>
    <w:rsid w:val="0051097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5DA8"/>
    <w:rsid w:val="005265A3"/>
    <w:rsid w:val="00526783"/>
    <w:rsid w:val="005270F6"/>
    <w:rsid w:val="0052773A"/>
    <w:rsid w:val="005277D5"/>
    <w:rsid w:val="00527C08"/>
    <w:rsid w:val="00527FB1"/>
    <w:rsid w:val="00530423"/>
    <w:rsid w:val="0053107E"/>
    <w:rsid w:val="005311EF"/>
    <w:rsid w:val="005312CB"/>
    <w:rsid w:val="0053162F"/>
    <w:rsid w:val="00531777"/>
    <w:rsid w:val="00532016"/>
    <w:rsid w:val="0053281C"/>
    <w:rsid w:val="00532AD0"/>
    <w:rsid w:val="0053311D"/>
    <w:rsid w:val="00533B93"/>
    <w:rsid w:val="005340C9"/>
    <w:rsid w:val="00534FB6"/>
    <w:rsid w:val="00536698"/>
    <w:rsid w:val="005375FE"/>
    <w:rsid w:val="00540BFC"/>
    <w:rsid w:val="00541576"/>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9A2"/>
    <w:rsid w:val="00555F67"/>
    <w:rsid w:val="00556E32"/>
    <w:rsid w:val="00557594"/>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B65"/>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497"/>
    <w:rsid w:val="00584CB8"/>
    <w:rsid w:val="00585484"/>
    <w:rsid w:val="0058614E"/>
    <w:rsid w:val="00587229"/>
    <w:rsid w:val="00587503"/>
    <w:rsid w:val="00587F7F"/>
    <w:rsid w:val="00590E8D"/>
    <w:rsid w:val="00590FAC"/>
    <w:rsid w:val="005914F2"/>
    <w:rsid w:val="00591511"/>
    <w:rsid w:val="00591E50"/>
    <w:rsid w:val="00592CDA"/>
    <w:rsid w:val="00593088"/>
    <w:rsid w:val="0059326E"/>
    <w:rsid w:val="0059331A"/>
    <w:rsid w:val="00593A72"/>
    <w:rsid w:val="00595A8C"/>
    <w:rsid w:val="00595C2C"/>
    <w:rsid w:val="00596BBA"/>
    <w:rsid w:val="00597386"/>
    <w:rsid w:val="005975C4"/>
    <w:rsid w:val="00597ED8"/>
    <w:rsid w:val="005A10AA"/>
    <w:rsid w:val="005A17AE"/>
    <w:rsid w:val="005A20B6"/>
    <w:rsid w:val="005A2B20"/>
    <w:rsid w:val="005A34D5"/>
    <w:rsid w:val="005A3943"/>
    <w:rsid w:val="005A4904"/>
    <w:rsid w:val="005A4F14"/>
    <w:rsid w:val="005A515A"/>
    <w:rsid w:val="005A6F97"/>
    <w:rsid w:val="005A704D"/>
    <w:rsid w:val="005A7D48"/>
    <w:rsid w:val="005B03B7"/>
    <w:rsid w:val="005B0736"/>
    <w:rsid w:val="005B3C6D"/>
    <w:rsid w:val="005B4045"/>
    <w:rsid w:val="005B609E"/>
    <w:rsid w:val="005B6DF6"/>
    <w:rsid w:val="005B7B7D"/>
    <w:rsid w:val="005C1948"/>
    <w:rsid w:val="005C22F9"/>
    <w:rsid w:val="005C263C"/>
    <w:rsid w:val="005C2679"/>
    <w:rsid w:val="005C298C"/>
    <w:rsid w:val="005C4BFB"/>
    <w:rsid w:val="005C5554"/>
    <w:rsid w:val="005C5870"/>
    <w:rsid w:val="005C5969"/>
    <w:rsid w:val="005C5DB9"/>
    <w:rsid w:val="005C79CE"/>
    <w:rsid w:val="005D059A"/>
    <w:rsid w:val="005D07C5"/>
    <w:rsid w:val="005D21B7"/>
    <w:rsid w:val="005D2DAD"/>
    <w:rsid w:val="005D35C0"/>
    <w:rsid w:val="005D4302"/>
    <w:rsid w:val="005D598B"/>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4E"/>
    <w:rsid w:val="005F3F16"/>
    <w:rsid w:val="005F4721"/>
    <w:rsid w:val="005F52CC"/>
    <w:rsid w:val="005F5A81"/>
    <w:rsid w:val="005F5E6F"/>
    <w:rsid w:val="005F6510"/>
    <w:rsid w:val="005F681C"/>
    <w:rsid w:val="005F6BD4"/>
    <w:rsid w:val="005F7188"/>
    <w:rsid w:val="005F7985"/>
    <w:rsid w:val="005F7E88"/>
    <w:rsid w:val="00600CEB"/>
    <w:rsid w:val="00602A78"/>
    <w:rsid w:val="00602A84"/>
    <w:rsid w:val="00602AA1"/>
    <w:rsid w:val="00603123"/>
    <w:rsid w:val="006036F4"/>
    <w:rsid w:val="00604151"/>
    <w:rsid w:val="00604367"/>
    <w:rsid w:val="006044BE"/>
    <w:rsid w:val="00604548"/>
    <w:rsid w:val="0060475F"/>
    <w:rsid w:val="006047DF"/>
    <w:rsid w:val="00604804"/>
    <w:rsid w:val="00604DE1"/>
    <w:rsid w:val="006060C2"/>
    <w:rsid w:val="00606A26"/>
    <w:rsid w:val="00607D81"/>
    <w:rsid w:val="00610747"/>
    <w:rsid w:val="00610769"/>
    <w:rsid w:val="00610E03"/>
    <w:rsid w:val="0061176E"/>
    <w:rsid w:val="006126BB"/>
    <w:rsid w:val="00613EA5"/>
    <w:rsid w:val="00614CD1"/>
    <w:rsid w:val="006151F2"/>
    <w:rsid w:val="0061567B"/>
    <w:rsid w:val="00615AC8"/>
    <w:rsid w:val="00620B53"/>
    <w:rsid w:val="0062152A"/>
    <w:rsid w:val="00621753"/>
    <w:rsid w:val="00623583"/>
    <w:rsid w:val="00624456"/>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99"/>
    <w:rsid w:val="00643784"/>
    <w:rsid w:val="00644186"/>
    <w:rsid w:val="00644A21"/>
    <w:rsid w:val="00645C9F"/>
    <w:rsid w:val="00646305"/>
    <w:rsid w:val="00646864"/>
    <w:rsid w:val="00646A6C"/>
    <w:rsid w:val="006475E6"/>
    <w:rsid w:val="006508B9"/>
    <w:rsid w:val="00650CA1"/>
    <w:rsid w:val="0065143C"/>
    <w:rsid w:val="00651854"/>
    <w:rsid w:val="00652578"/>
    <w:rsid w:val="006530BF"/>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238"/>
    <w:rsid w:val="006719E0"/>
    <w:rsid w:val="0067269D"/>
    <w:rsid w:val="00672988"/>
    <w:rsid w:val="00672C64"/>
    <w:rsid w:val="00674E6A"/>
    <w:rsid w:val="00675542"/>
    <w:rsid w:val="00675CF4"/>
    <w:rsid w:val="00676A64"/>
    <w:rsid w:val="00676E59"/>
    <w:rsid w:val="00677885"/>
    <w:rsid w:val="00677925"/>
    <w:rsid w:val="006779BF"/>
    <w:rsid w:val="00680610"/>
    <w:rsid w:val="00680F46"/>
    <w:rsid w:val="00681FDC"/>
    <w:rsid w:val="00682B53"/>
    <w:rsid w:val="00682F27"/>
    <w:rsid w:val="006838F4"/>
    <w:rsid w:val="0068513E"/>
    <w:rsid w:val="006859DB"/>
    <w:rsid w:val="00685D31"/>
    <w:rsid w:val="0068678D"/>
    <w:rsid w:val="00687488"/>
    <w:rsid w:val="006904ED"/>
    <w:rsid w:val="00690E2E"/>
    <w:rsid w:val="0069152C"/>
    <w:rsid w:val="006915D7"/>
    <w:rsid w:val="006917E8"/>
    <w:rsid w:val="00692814"/>
    <w:rsid w:val="006932E7"/>
    <w:rsid w:val="00693347"/>
    <w:rsid w:val="0069334C"/>
    <w:rsid w:val="00693E96"/>
    <w:rsid w:val="006948EF"/>
    <w:rsid w:val="00696D63"/>
    <w:rsid w:val="006A032F"/>
    <w:rsid w:val="006A0DD3"/>
    <w:rsid w:val="006A146E"/>
    <w:rsid w:val="006A1BEB"/>
    <w:rsid w:val="006A246F"/>
    <w:rsid w:val="006A29A2"/>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18C3"/>
    <w:rsid w:val="006C3AB0"/>
    <w:rsid w:val="006C4FC1"/>
    <w:rsid w:val="006C51A5"/>
    <w:rsid w:val="006C529D"/>
    <w:rsid w:val="006C6798"/>
    <w:rsid w:val="006C6DF7"/>
    <w:rsid w:val="006C7928"/>
    <w:rsid w:val="006D0826"/>
    <w:rsid w:val="006D0C12"/>
    <w:rsid w:val="006D0E6B"/>
    <w:rsid w:val="006D2146"/>
    <w:rsid w:val="006D456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902"/>
    <w:rsid w:val="006F5E64"/>
    <w:rsid w:val="006F60DE"/>
    <w:rsid w:val="006F65FB"/>
    <w:rsid w:val="006F688D"/>
    <w:rsid w:val="006F7914"/>
    <w:rsid w:val="006F7C0B"/>
    <w:rsid w:val="006F7E46"/>
    <w:rsid w:val="00700AB4"/>
    <w:rsid w:val="00700E6A"/>
    <w:rsid w:val="00700FCA"/>
    <w:rsid w:val="007015C6"/>
    <w:rsid w:val="00701645"/>
    <w:rsid w:val="00701BBC"/>
    <w:rsid w:val="00702D5A"/>
    <w:rsid w:val="00702EF7"/>
    <w:rsid w:val="00703571"/>
    <w:rsid w:val="00703989"/>
    <w:rsid w:val="007042E9"/>
    <w:rsid w:val="00704495"/>
    <w:rsid w:val="007108D3"/>
    <w:rsid w:val="00710B4D"/>
    <w:rsid w:val="0071118B"/>
    <w:rsid w:val="00711C66"/>
    <w:rsid w:val="00711C6D"/>
    <w:rsid w:val="00711E13"/>
    <w:rsid w:val="00712EDA"/>
    <w:rsid w:val="007136D0"/>
    <w:rsid w:val="00714F48"/>
    <w:rsid w:val="0071536B"/>
    <w:rsid w:val="007155A9"/>
    <w:rsid w:val="007158E1"/>
    <w:rsid w:val="00716AA6"/>
    <w:rsid w:val="0071705B"/>
    <w:rsid w:val="00720505"/>
    <w:rsid w:val="007236A3"/>
    <w:rsid w:val="007239B6"/>
    <w:rsid w:val="00723AD5"/>
    <w:rsid w:val="0072405D"/>
    <w:rsid w:val="0072490A"/>
    <w:rsid w:val="00724B64"/>
    <w:rsid w:val="0072517D"/>
    <w:rsid w:val="0072575E"/>
    <w:rsid w:val="00726878"/>
    <w:rsid w:val="0073124A"/>
    <w:rsid w:val="00731ADD"/>
    <w:rsid w:val="00731B79"/>
    <w:rsid w:val="007320A2"/>
    <w:rsid w:val="007327CE"/>
    <w:rsid w:val="00733668"/>
    <w:rsid w:val="00733893"/>
    <w:rsid w:val="00734A05"/>
    <w:rsid w:val="00734AC6"/>
    <w:rsid w:val="00734ECC"/>
    <w:rsid w:val="00735C6F"/>
    <w:rsid w:val="00737A31"/>
    <w:rsid w:val="00742A6A"/>
    <w:rsid w:val="00742B44"/>
    <w:rsid w:val="0074656E"/>
    <w:rsid w:val="007472AD"/>
    <w:rsid w:val="007472D5"/>
    <w:rsid w:val="00752B03"/>
    <w:rsid w:val="00753454"/>
    <w:rsid w:val="00753BB5"/>
    <w:rsid w:val="007544F1"/>
    <w:rsid w:val="00755E4A"/>
    <w:rsid w:val="0075614C"/>
    <w:rsid w:val="00756832"/>
    <w:rsid w:val="007576B2"/>
    <w:rsid w:val="00757F0B"/>
    <w:rsid w:val="0076160F"/>
    <w:rsid w:val="00761AB0"/>
    <w:rsid w:val="0076244A"/>
    <w:rsid w:val="007626D0"/>
    <w:rsid w:val="0076300A"/>
    <w:rsid w:val="0076375F"/>
    <w:rsid w:val="007651CA"/>
    <w:rsid w:val="00767519"/>
    <w:rsid w:val="007704E1"/>
    <w:rsid w:val="00770E5C"/>
    <w:rsid w:val="00772569"/>
    <w:rsid w:val="00772E8C"/>
    <w:rsid w:val="00772FDB"/>
    <w:rsid w:val="0077316B"/>
    <w:rsid w:val="007736D3"/>
    <w:rsid w:val="007749BF"/>
    <w:rsid w:val="0077500F"/>
    <w:rsid w:val="0077548E"/>
    <w:rsid w:val="00776DA3"/>
    <w:rsid w:val="00777315"/>
    <w:rsid w:val="007802E4"/>
    <w:rsid w:val="00780919"/>
    <w:rsid w:val="00781028"/>
    <w:rsid w:val="00781589"/>
    <w:rsid w:val="007820D0"/>
    <w:rsid w:val="007826C8"/>
    <w:rsid w:val="00782903"/>
    <w:rsid w:val="00784190"/>
    <w:rsid w:val="0078457B"/>
    <w:rsid w:val="00784756"/>
    <w:rsid w:val="00784864"/>
    <w:rsid w:val="0078539D"/>
    <w:rsid w:val="0078565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16E6"/>
    <w:rsid w:val="007B26EE"/>
    <w:rsid w:val="007B3502"/>
    <w:rsid w:val="007B3E6D"/>
    <w:rsid w:val="007B44ED"/>
    <w:rsid w:val="007B491A"/>
    <w:rsid w:val="007B5370"/>
    <w:rsid w:val="007B61F5"/>
    <w:rsid w:val="007B63FA"/>
    <w:rsid w:val="007B7496"/>
    <w:rsid w:val="007C0802"/>
    <w:rsid w:val="007C0867"/>
    <w:rsid w:val="007C12BE"/>
    <w:rsid w:val="007C2582"/>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24E"/>
    <w:rsid w:val="007E0BC4"/>
    <w:rsid w:val="007E1782"/>
    <w:rsid w:val="007E25AB"/>
    <w:rsid w:val="007E2F41"/>
    <w:rsid w:val="007E44FC"/>
    <w:rsid w:val="007E5AC2"/>
    <w:rsid w:val="007E661D"/>
    <w:rsid w:val="007E79C5"/>
    <w:rsid w:val="007F0798"/>
    <w:rsid w:val="007F2768"/>
    <w:rsid w:val="007F2845"/>
    <w:rsid w:val="007F2A69"/>
    <w:rsid w:val="007F38A2"/>
    <w:rsid w:val="007F43BC"/>
    <w:rsid w:val="007F4740"/>
    <w:rsid w:val="007F4A26"/>
    <w:rsid w:val="007F59B1"/>
    <w:rsid w:val="008006C6"/>
    <w:rsid w:val="00800C52"/>
    <w:rsid w:val="00801403"/>
    <w:rsid w:val="0080153E"/>
    <w:rsid w:val="008018C8"/>
    <w:rsid w:val="0080263A"/>
    <w:rsid w:val="0080329D"/>
    <w:rsid w:val="00803928"/>
    <w:rsid w:val="008055A9"/>
    <w:rsid w:val="0080742D"/>
    <w:rsid w:val="008100AC"/>
    <w:rsid w:val="00810C05"/>
    <w:rsid w:val="00810E2C"/>
    <w:rsid w:val="0081151E"/>
    <w:rsid w:val="00811A5F"/>
    <w:rsid w:val="00811B57"/>
    <w:rsid w:val="00812498"/>
    <w:rsid w:val="008126CA"/>
    <w:rsid w:val="008127E6"/>
    <w:rsid w:val="0081336E"/>
    <w:rsid w:val="00813928"/>
    <w:rsid w:val="00814D4A"/>
    <w:rsid w:val="008154EC"/>
    <w:rsid w:val="00816540"/>
    <w:rsid w:val="00817AA3"/>
    <w:rsid w:val="00820DC7"/>
    <w:rsid w:val="00820FFB"/>
    <w:rsid w:val="00821698"/>
    <w:rsid w:val="008221FE"/>
    <w:rsid w:val="00822BF5"/>
    <w:rsid w:val="00823DBA"/>
    <w:rsid w:val="00824894"/>
    <w:rsid w:val="00824FFF"/>
    <w:rsid w:val="00825366"/>
    <w:rsid w:val="00825E84"/>
    <w:rsid w:val="00826C7B"/>
    <w:rsid w:val="00826DD9"/>
    <w:rsid w:val="00826E01"/>
    <w:rsid w:val="008277A8"/>
    <w:rsid w:val="008277E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963"/>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7AD"/>
    <w:rsid w:val="00867B5A"/>
    <w:rsid w:val="00870F95"/>
    <w:rsid w:val="00874009"/>
    <w:rsid w:val="00874158"/>
    <w:rsid w:val="008743F3"/>
    <w:rsid w:val="0087444A"/>
    <w:rsid w:val="00874A64"/>
    <w:rsid w:val="00875139"/>
    <w:rsid w:val="00875410"/>
    <w:rsid w:val="00880EDF"/>
    <w:rsid w:val="008811FD"/>
    <w:rsid w:val="0088208D"/>
    <w:rsid w:val="00882DE6"/>
    <w:rsid w:val="008837D5"/>
    <w:rsid w:val="00883A20"/>
    <w:rsid w:val="00883D4D"/>
    <w:rsid w:val="00884007"/>
    <w:rsid w:val="00884B59"/>
    <w:rsid w:val="008850BA"/>
    <w:rsid w:val="00885580"/>
    <w:rsid w:val="00885876"/>
    <w:rsid w:val="00886185"/>
    <w:rsid w:val="008861D9"/>
    <w:rsid w:val="0088638C"/>
    <w:rsid w:val="00886EDF"/>
    <w:rsid w:val="008908E5"/>
    <w:rsid w:val="00891216"/>
    <w:rsid w:val="00894B25"/>
    <w:rsid w:val="00894B58"/>
    <w:rsid w:val="00894FDC"/>
    <w:rsid w:val="008957D3"/>
    <w:rsid w:val="00896414"/>
    <w:rsid w:val="0089716F"/>
    <w:rsid w:val="00897C71"/>
    <w:rsid w:val="008A0F54"/>
    <w:rsid w:val="008A16F9"/>
    <w:rsid w:val="008A1D3E"/>
    <w:rsid w:val="008A21EB"/>
    <w:rsid w:val="008A3038"/>
    <w:rsid w:val="008A4B16"/>
    <w:rsid w:val="008A4D63"/>
    <w:rsid w:val="008A4E11"/>
    <w:rsid w:val="008A5E3C"/>
    <w:rsid w:val="008A6D62"/>
    <w:rsid w:val="008B13E9"/>
    <w:rsid w:val="008B2257"/>
    <w:rsid w:val="008B2436"/>
    <w:rsid w:val="008B3B51"/>
    <w:rsid w:val="008B4057"/>
    <w:rsid w:val="008B4145"/>
    <w:rsid w:val="008B5071"/>
    <w:rsid w:val="008B5290"/>
    <w:rsid w:val="008B6A40"/>
    <w:rsid w:val="008B72EC"/>
    <w:rsid w:val="008B73FA"/>
    <w:rsid w:val="008B7860"/>
    <w:rsid w:val="008C0A3C"/>
    <w:rsid w:val="008C173B"/>
    <w:rsid w:val="008C2CFD"/>
    <w:rsid w:val="008C3FDC"/>
    <w:rsid w:val="008C47AD"/>
    <w:rsid w:val="008C603A"/>
    <w:rsid w:val="008C71C8"/>
    <w:rsid w:val="008D167D"/>
    <w:rsid w:val="008D2077"/>
    <w:rsid w:val="008D3116"/>
    <w:rsid w:val="008D31D7"/>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39D"/>
    <w:rsid w:val="008F47C6"/>
    <w:rsid w:val="008F6647"/>
    <w:rsid w:val="008F700E"/>
    <w:rsid w:val="008F788B"/>
    <w:rsid w:val="00900343"/>
    <w:rsid w:val="009006A2"/>
    <w:rsid w:val="0090102B"/>
    <w:rsid w:val="00901448"/>
    <w:rsid w:val="00902E4B"/>
    <w:rsid w:val="009036BC"/>
    <w:rsid w:val="00903D30"/>
    <w:rsid w:val="00904414"/>
    <w:rsid w:val="00905197"/>
    <w:rsid w:val="00905C47"/>
    <w:rsid w:val="00906379"/>
    <w:rsid w:val="00906A8C"/>
    <w:rsid w:val="00907632"/>
    <w:rsid w:val="009101EA"/>
    <w:rsid w:val="009106FC"/>
    <w:rsid w:val="009108E5"/>
    <w:rsid w:val="00911285"/>
    <w:rsid w:val="009118BB"/>
    <w:rsid w:val="0091191F"/>
    <w:rsid w:val="00911E7D"/>
    <w:rsid w:val="009120A9"/>
    <w:rsid w:val="009134C3"/>
    <w:rsid w:val="00915B81"/>
    <w:rsid w:val="00915D6B"/>
    <w:rsid w:val="009160DF"/>
    <w:rsid w:val="009162C7"/>
    <w:rsid w:val="00916EC2"/>
    <w:rsid w:val="00917E14"/>
    <w:rsid w:val="0092041C"/>
    <w:rsid w:val="009207D7"/>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7C2"/>
    <w:rsid w:val="0095019A"/>
    <w:rsid w:val="0095285B"/>
    <w:rsid w:val="00953FE9"/>
    <w:rsid w:val="00954417"/>
    <w:rsid w:val="0095481C"/>
    <w:rsid w:val="0095526F"/>
    <w:rsid w:val="009552F8"/>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D85"/>
    <w:rsid w:val="00971592"/>
    <w:rsid w:val="00971617"/>
    <w:rsid w:val="009717F8"/>
    <w:rsid w:val="00971DDF"/>
    <w:rsid w:val="0097225C"/>
    <w:rsid w:val="009731C3"/>
    <w:rsid w:val="009731D6"/>
    <w:rsid w:val="00973FC6"/>
    <w:rsid w:val="009745BC"/>
    <w:rsid w:val="00974746"/>
    <w:rsid w:val="00975119"/>
    <w:rsid w:val="00975C21"/>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22A"/>
    <w:rsid w:val="009A164C"/>
    <w:rsid w:val="009A1AAC"/>
    <w:rsid w:val="009A2BB6"/>
    <w:rsid w:val="009A2CB8"/>
    <w:rsid w:val="009A332E"/>
    <w:rsid w:val="009A3789"/>
    <w:rsid w:val="009A43B8"/>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40CC"/>
    <w:rsid w:val="009B76E3"/>
    <w:rsid w:val="009B76F9"/>
    <w:rsid w:val="009B7A72"/>
    <w:rsid w:val="009B7BB8"/>
    <w:rsid w:val="009C0E9B"/>
    <w:rsid w:val="009C126A"/>
    <w:rsid w:val="009C1D4C"/>
    <w:rsid w:val="009C28DD"/>
    <w:rsid w:val="009C2C77"/>
    <w:rsid w:val="009C2DD2"/>
    <w:rsid w:val="009C3982"/>
    <w:rsid w:val="009C441F"/>
    <w:rsid w:val="009C4A07"/>
    <w:rsid w:val="009C4B8E"/>
    <w:rsid w:val="009C51D5"/>
    <w:rsid w:val="009C543C"/>
    <w:rsid w:val="009C599A"/>
    <w:rsid w:val="009C5EFF"/>
    <w:rsid w:val="009C650E"/>
    <w:rsid w:val="009C70DB"/>
    <w:rsid w:val="009C774A"/>
    <w:rsid w:val="009D1282"/>
    <w:rsid w:val="009D19BC"/>
    <w:rsid w:val="009D2348"/>
    <w:rsid w:val="009D2EA8"/>
    <w:rsid w:val="009D2F0C"/>
    <w:rsid w:val="009D3306"/>
    <w:rsid w:val="009D3578"/>
    <w:rsid w:val="009D3A5F"/>
    <w:rsid w:val="009D4F88"/>
    <w:rsid w:val="009D5193"/>
    <w:rsid w:val="009D51CF"/>
    <w:rsid w:val="009D5C32"/>
    <w:rsid w:val="009D5C56"/>
    <w:rsid w:val="009D6472"/>
    <w:rsid w:val="009D79F4"/>
    <w:rsid w:val="009D7D19"/>
    <w:rsid w:val="009E0EC0"/>
    <w:rsid w:val="009E126D"/>
    <w:rsid w:val="009E33D7"/>
    <w:rsid w:val="009E3CD1"/>
    <w:rsid w:val="009E51AF"/>
    <w:rsid w:val="009E5520"/>
    <w:rsid w:val="009E5AF5"/>
    <w:rsid w:val="009E5EB5"/>
    <w:rsid w:val="009E74F0"/>
    <w:rsid w:val="009E7F23"/>
    <w:rsid w:val="009F0768"/>
    <w:rsid w:val="009F102A"/>
    <w:rsid w:val="009F151C"/>
    <w:rsid w:val="009F2A19"/>
    <w:rsid w:val="009F389B"/>
    <w:rsid w:val="009F514E"/>
    <w:rsid w:val="009F612B"/>
    <w:rsid w:val="009F7867"/>
    <w:rsid w:val="009F7D66"/>
    <w:rsid w:val="00A00BD2"/>
    <w:rsid w:val="00A00E56"/>
    <w:rsid w:val="00A02142"/>
    <w:rsid w:val="00A027F3"/>
    <w:rsid w:val="00A03695"/>
    <w:rsid w:val="00A03978"/>
    <w:rsid w:val="00A03AB1"/>
    <w:rsid w:val="00A04B85"/>
    <w:rsid w:val="00A04D7E"/>
    <w:rsid w:val="00A051D9"/>
    <w:rsid w:val="00A05DF3"/>
    <w:rsid w:val="00A07993"/>
    <w:rsid w:val="00A07E08"/>
    <w:rsid w:val="00A10D79"/>
    <w:rsid w:val="00A11535"/>
    <w:rsid w:val="00A11E56"/>
    <w:rsid w:val="00A11FFC"/>
    <w:rsid w:val="00A12798"/>
    <w:rsid w:val="00A12A0E"/>
    <w:rsid w:val="00A13595"/>
    <w:rsid w:val="00A139FC"/>
    <w:rsid w:val="00A13A09"/>
    <w:rsid w:val="00A151A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00A"/>
    <w:rsid w:val="00A33478"/>
    <w:rsid w:val="00A33518"/>
    <w:rsid w:val="00A33776"/>
    <w:rsid w:val="00A344A5"/>
    <w:rsid w:val="00A346C3"/>
    <w:rsid w:val="00A34D4A"/>
    <w:rsid w:val="00A36155"/>
    <w:rsid w:val="00A3629E"/>
    <w:rsid w:val="00A365AD"/>
    <w:rsid w:val="00A41E0A"/>
    <w:rsid w:val="00A42A85"/>
    <w:rsid w:val="00A42D07"/>
    <w:rsid w:val="00A44B43"/>
    <w:rsid w:val="00A44FBF"/>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FAF"/>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3D8A"/>
    <w:rsid w:val="00A74692"/>
    <w:rsid w:val="00A75A52"/>
    <w:rsid w:val="00A7618B"/>
    <w:rsid w:val="00A7640B"/>
    <w:rsid w:val="00A773A8"/>
    <w:rsid w:val="00A7778B"/>
    <w:rsid w:val="00A803BC"/>
    <w:rsid w:val="00A80969"/>
    <w:rsid w:val="00A84FEE"/>
    <w:rsid w:val="00A85798"/>
    <w:rsid w:val="00A8609D"/>
    <w:rsid w:val="00A86960"/>
    <w:rsid w:val="00A86EA7"/>
    <w:rsid w:val="00A91244"/>
    <w:rsid w:val="00A91774"/>
    <w:rsid w:val="00A91C7F"/>
    <w:rsid w:val="00A92066"/>
    <w:rsid w:val="00A92776"/>
    <w:rsid w:val="00A92BFB"/>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2F3"/>
    <w:rsid w:val="00AA591E"/>
    <w:rsid w:val="00AA5DF4"/>
    <w:rsid w:val="00AA65C9"/>
    <w:rsid w:val="00AA66CB"/>
    <w:rsid w:val="00AA68D0"/>
    <w:rsid w:val="00AB0A32"/>
    <w:rsid w:val="00AB0B90"/>
    <w:rsid w:val="00AB0E56"/>
    <w:rsid w:val="00AB0ED5"/>
    <w:rsid w:val="00AB13EB"/>
    <w:rsid w:val="00AB18AC"/>
    <w:rsid w:val="00AB1EB7"/>
    <w:rsid w:val="00AB2C9E"/>
    <w:rsid w:val="00AB3A0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7A1"/>
    <w:rsid w:val="00AD69FF"/>
    <w:rsid w:val="00AD702B"/>
    <w:rsid w:val="00AD72E6"/>
    <w:rsid w:val="00AD7C95"/>
    <w:rsid w:val="00AD7FCD"/>
    <w:rsid w:val="00AE2BED"/>
    <w:rsid w:val="00AE3A2E"/>
    <w:rsid w:val="00AE3DE1"/>
    <w:rsid w:val="00AE5439"/>
    <w:rsid w:val="00AE61B2"/>
    <w:rsid w:val="00AE78D1"/>
    <w:rsid w:val="00AE7F89"/>
    <w:rsid w:val="00AF21CA"/>
    <w:rsid w:val="00AF2D54"/>
    <w:rsid w:val="00AF3458"/>
    <w:rsid w:val="00AF3F7B"/>
    <w:rsid w:val="00AF42B4"/>
    <w:rsid w:val="00AF4B8A"/>
    <w:rsid w:val="00AF4E3A"/>
    <w:rsid w:val="00AF4F1B"/>
    <w:rsid w:val="00AF5E50"/>
    <w:rsid w:val="00AF5EC6"/>
    <w:rsid w:val="00AF6C38"/>
    <w:rsid w:val="00AF6E8A"/>
    <w:rsid w:val="00AF7213"/>
    <w:rsid w:val="00AF7771"/>
    <w:rsid w:val="00AF7D92"/>
    <w:rsid w:val="00B00CCF"/>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23FB"/>
    <w:rsid w:val="00B53259"/>
    <w:rsid w:val="00B53893"/>
    <w:rsid w:val="00B548C2"/>
    <w:rsid w:val="00B54B6A"/>
    <w:rsid w:val="00B55428"/>
    <w:rsid w:val="00B570BF"/>
    <w:rsid w:val="00B60471"/>
    <w:rsid w:val="00B60B8F"/>
    <w:rsid w:val="00B61BC7"/>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259"/>
    <w:rsid w:val="00B75454"/>
    <w:rsid w:val="00B75F87"/>
    <w:rsid w:val="00B76BCD"/>
    <w:rsid w:val="00B76EE9"/>
    <w:rsid w:val="00B77231"/>
    <w:rsid w:val="00B77880"/>
    <w:rsid w:val="00B77B84"/>
    <w:rsid w:val="00B80D90"/>
    <w:rsid w:val="00B8194F"/>
    <w:rsid w:val="00B82613"/>
    <w:rsid w:val="00B828B5"/>
    <w:rsid w:val="00B82ED8"/>
    <w:rsid w:val="00B83E1B"/>
    <w:rsid w:val="00B845D0"/>
    <w:rsid w:val="00B84A80"/>
    <w:rsid w:val="00B84E9C"/>
    <w:rsid w:val="00B85522"/>
    <w:rsid w:val="00B905E3"/>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5FE"/>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49A"/>
    <w:rsid w:val="00BC4F81"/>
    <w:rsid w:val="00BC5670"/>
    <w:rsid w:val="00BC58B9"/>
    <w:rsid w:val="00BD177B"/>
    <w:rsid w:val="00BD294A"/>
    <w:rsid w:val="00BD2F13"/>
    <w:rsid w:val="00BD3056"/>
    <w:rsid w:val="00BD3846"/>
    <w:rsid w:val="00BD3E68"/>
    <w:rsid w:val="00BD4E05"/>
    <w:rsid w:val="00BD50D7"/>
    <w:rsid w:val="00BD598A"/>
    <w:rsid w:val="00BD5C7A"/>
    <w:rsid w:val="00BD723F"/>
    <w:rsid w:val="00BD75B4"/>
    <w:rsid w:val="00BD7D14"/>
    <w:rsid w:val="00BE02B4"/>
    <w:rsid w:val="00BE28C1"/>
    <w:rsid w:val="00BE3492"/>
    <w:rsid w:val="00BE3B62"/>
    <w:rsid w:val="00BE4EC9"/>
    <w:rsid w:val="00BE631E"/>
    <w:rsid w:val="00BE6BEC"/>
    <w:rsid w:val="00BE740F"/>
    <w:rsid w:val="00BE7659"/>
    <w:rsid w:val="00BF01F8"/>
    <w:rsid w:val="00BF0CCF"/>
    <w:rsid w:val="00BF0F41"/>
    <w:rsid w:val="00BF0FC5"/>
    <w:rsid w:val="00BF10BC"/>
    <w:rsid w:val="00BF21AC"/>
    <w:rsid w:val="00BF2E53"/>
    <w:rsid w:val="00BF352A"/>
    <w:rsid w:val="00BF3669"/>
    <w:rsid w:val="00BF3C0D"/>
    <w:rsid w:val="00BF4BC7"/>
    <w:rsid w:val="00BF5B7B"/>
    <w:rsid w:val="00BF6252"/>
    <w:rsid w:val="00BF711C"/>
    <w:rsid w:val="00BF748E"/>
    <w:rsid w:val="00BF789B"/>
    <w:rsid w:val="00C03309"/>
    <w:rsid w:val="00C037E0"/>
    <w:rsid w:val="00C06B12"/>
    <w:rsid w:val="00C072FE"/>
    <w:rsid w:val="00C11ADE"/>
    <w:rsid w:val="00C126E0"/>
    <w:rsid w:val="00C128BC"/>
    <w:rsid w:val="00C12E39"/>
    <w:rsid w:val="00C13D47"/>
    <w:rsid w:val="00C14164"/>
    <w:rsid w:val="00C14575"/>
    <w:rsid w:val="00C14C53"/>
    <w:rsid w:val="00C159DB"/>
    <w:rsid w:val="00C15D8E"/>
    <w:rsid w:val="00C17012"/>
    <w:rsid w:val="00C178FB"/>
    <w:rsid w:val="00C17DF9"/>
    <w:rsid w:val="00C201EB"/>
    <w:rsid w:val="00C2086F"/>
    <w:rsid w:val="00C20ACC"/>
    <w:rsid w:val="00C22B28"/>
    <w:rsid w:val="00C22FD2"/>
    <w:rsid w:val="00C257B7"/>
    <w:rsid w:val="00C272E8"/>
    <w:rsid w:val="00C301A9"/>
    <w:rsid w:val="00C30ABC"/>
    <w:rsid w:val="00C30B60"/>
    <w:rsid w:val="00C310B9"/>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1E"/>
    <w:rsid w:val="00C70084"/>
    <w:rsid w:val="00C7090B"/>
    <w:rsid w:val="00C721DE"/>
    <w:rsid w:val="00C7235B"/>
    <w:rsid w:val="00C72E18"/>
    <w:rsid w:val="00C72EEC"/>
    <w:rsid w:val="00C731AD"/>
    <w:rsid w:val="00C7380B"/>
    <w:rsid w:val="00C74421"/>
    <w:rsid w:val="00C75F2F"/>
    <w:rsid w:val="00C75FEE"/>
    <w:rsid w:val="00C76F1D"/>
    <w:rsid w:val="00C77005"/>
    <w:rsid w:val="00C77937"/>
    <w:rsid w:val="00C77CA4"/>
    <w:rsid w:val="00C77D26"/>
    <w:rsid w:val="00C80BDF"/>
    <w:rsid w:val="00C815DF"/>
    <w:rsid w:val="00C81819"/>
    <w:rsid w:val="00C82FEE"/>
    <w:rsid w:val="00C844C1"/>
    <w:rsid w:val="00C84D39"/>
    <w:rsid w:val="00C85277"/>
    <w:rsid w:val="00C85806"/>
    <w:rsid w:val="00C85D76"/>
    <w:rsid w:val="00C873AC"/>
    <w:rsid w:val="00C87DA6"/>
    <w:rsid w:val="00C87FFA"/>
    <w:rsid w:val="00C90EB3"/>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20B"/>
    <w:rsid w:val="00CB0695"/>
    <w:rsid w:val="00CB09DA"/>
    <w:rsid w:val="00CB0BD9"/>
    <w:rsid w:val="00CB1CAC"/>
    <w:rsid w:val="00CB1DE8"/>
    <w:rsid w:val="00CB1E3B"/>
    <w:rsid w:val="00CB1F1D"/>
    <w:rsid w:val="00CB6795"/>
    <w:rsid w:val="00CB71F8"/>
    <w:rsid w:val="00CC0BF7"/>
    <w:rsid w:val="00CC180A"/>
    <w:rsid w:val="00CC26DB"/>
    <w:rsid w:val="00CC300C"/>
    <w:rsid w:val="00CC35AE"/>
    <w:rsid w:val="00CC3DAA"/>
    <w:rsid w:val="00CC3FCF"/>
    <w:rsid w:val="00CC4779"/>
    <w:rsid w:val="00CC4C2C"/>
    <w:rsid w:val="00CC5057"/>
    <w:rsid w:val="00CC7843"/>
    <w:rsid w:val="00CD078F"/>
    <w:rsid w:val="00CD121E"/>
    <w:rsid w:val="00CD185D"/>
    <w:rsid w:val="00CD23B4"/>
    <w:rsid w:val="00CD2637"/>
    <w:rsid w:val="00CD28F0"/>
    <w:rsid w:val="00CD3ED8"/>
    <w:rsid w:val="00CD497A"/>
    <w:rsid w:val="00CD4DDF"/>
    <w:rsid w:val="00CD761D"/>
    <w:rsid w:val="00CD76B5"/>
    <w:rsid w:val="00CD78B9"/>
    <w:rsid w:val="00CD7CFF"/>
    <w:rsid w:val="00CE0FD9"/>
    <w:rsid w:val="00CE1D01"/>
    <w:rsid w:val="00CE20D6"/>
    <w:rsid w:val="00CE2323"/>
    <w:rsid w:val="00CE2346"/>
    <w:rsid w:val="00CE6C08"/>
    <w:rsid w:val="00CE6F0F"/>
    <w:rsid w:val="00CE7801"/>
    <w:rsid w:val="00CF002F"/>
    <w:rsid w:val="00CF0246"/>
    <w:rsid w:val="00CF1CD3"/>
    <w:rsid w:val="00CF2483"/>
    <w:rsid w:val="00CF24E2"/>
    <w:rsid w:val="00CF2FD4"/>
    <w:rsid w:val="00CF393D"/>
    <w:rsid w:val="00CF4ABD"/>
    <w:rsid w:val="00CF4CF2"/>
    <w:rsid w:val="00CF5A53"/>
    <w:rsid w:val="00CF5D28"/>
    <w:rsid w:val="00CF68B8"/>
    <w:rsid w:val="00CF6EAD"/>
    <w:rsid w:val="00CF6F1E"/>
    <w:rsid w:val="00D001F9"/>
    <w:rsid w:val="00D0032A"/>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694"/>
    <w:rsid w:val="00D2371A"/>
    <w:rsid w:val="00D242DA"/>
    <w:rsid w:val="00D2431E"/>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7C2"/>
    <w:rsid w:val="00D34DEB"/>
    <w:rsid w:val="00D35198"/>
    <w:rsid w:val="00D3581D"/>
    <w:rsid w:val="00D3584B"/>
    <w:rsid w:val="00D35A85"/>
    <w:rsid w:val="00D35F97"/>
    <w:rsid w:val="00D3686C"/>
    <w:rsid w:val="00D36964"/>
    <w:rsid w:val="00D37A1A"/>
    <w:rsid w:val="00D4081B"/>
    <w:rsid w:val="00D40E1A"/>
    <w:rsid w:val="00D413C3"/>
    <w:rsid w:val="00D4153A"/>
    <w:rsid w:val="00D42240"/>
    <w:rsid w:val="00D424ED"/>
    <w:rsid w:val="00D427C3"/>
    <w:rsid w:val="00D42EB8"/>
    <w:rsid w:val="00D43D3C"/>
    <w:rsid w:val="00D43E0B"/>
    <w:rsid w:val="00D441E2"/>
    <w:rsid w:val="00D44932"/>
    <w:rsid w:val="00D46111"/>
    <w:rsid w:val="00D4662F"/>
    <w:rsid w:val="00D46A4D"/>
    <w:rsid w:val="00D46F1B"/>
    <w:rsid w:val="00D47325"/>
    <w:rsid w:val="00D475FB"/>
    <w:rsid w:val="00D47C16"/>
    <w:rsid w:val="00D502AF"/>
    <w:rsid w:val="00D50546"/>
    <w:rsid w:val="00D50764"/>
    <w:rsid w:val="00D50C12"/>
    <w:rsid w:val="00D51034"/>
    <w:rsid w:val="00D514A9"/>
    <w:rsid w:val="00D51A77"/>
    <w:rsid w:val="00D52031"/>
    <w:rsid w:val="00D5267B"/>
    <w:rsid w:val="00D53649"/>
    <w:rsid w:val="00D53830"/>
    <w:rsid w:val="00D54FB3"/>
    <w:rsid w:val="00D55889"/>
    <w:rsid w:val="00D56B5F"/>
    <w:rsid w:val="00D57A3F"/>
    <w:rsid w:val="00D57AF0"/>
    <w:rsid w:val="00D61815"/>
    <w:rsid w:val="00D627E3"/>
    <w:rsid w:val="00D62ECD"/>
    <w:rsid w:val="00D64426"/>
    <w:rsid w:val="00D64450"/>
    <w:rsid w:val="00D64475"/>
    <w:rsid w:val="00D64A2A"/>
    <w:rsid w:val="00D65933"/>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BDC"/>
    <w:rsid w:val="00D80B04"/>
    <w:rsid w:val="00D81655"/>
    <w:rsid w:val="00D81F10"/>
    <w:rsid w:val="00D82798"/>
    <w:rsid w:val="00D82BF2"/>
    <w:rsid w:val="00D84A57"/>
    <w:rsid w:val="00D87307"/>
    <w:rsid w:val="00D874DF"/>
    <w:rsid w:val="00D87A12"/>
    <w:rsid w:val="00D930E1"/>
    <w:rsid w:val="00D9354D"/>
    <w:rsid w:val="00D94082"/>
    <w:rsid w:val="00D9415C"/>
    <w:rsid w:val="00D942CC"/>
    <w:rsid w:val="00D944E4"/>
    <w:rsid w:val="00D94684"/>
    <w:rsid w:val="00D94D87"/>
    <w:rsid w:val="00D95B31"/>
    <w:rsid w:val="00D95DCC"/>
    <w:rsid w:val="00D962DC"/>
    <w:rsid w:val="00D96578"/>
    <w:rsid w:val="00DA180C"/>
    <w:rsid w:val="00DA18A2"/>
    <w:rsid w:val="00DA2260"/>
    <w:rsid w:val="00DA3E7B"/>
    <w:rsid w:val="00DA3F17"/>
    <w:rsid w:val="00DA418E"/>
    <w:rsid w:val="00DA4419"/>
    <w:rsid w:val="00DA451D"/>
    <w:rsid w:val="00DA470D"/>
    <w:rsid w:val="00DA4A78"/>
    <w:rsid w:val="00DA4CC5"/>
    <w:rsid w:val="00DA56DB"/>
    <w:rsid w:val="00DA6452"/>
    <w:rsid w:val="00DA6FE9"/>
    <w:rsid w:val="00DA7925"/>
    <w:rsid w:val="00DA7ECA"/>
    <w:rsid w:val="00DB031E"/>
    <w:rsid w:val="00DB040B"/>
    <w:rsid w:val="00DB0AB8"/>
    <w:rsid w:val="00DB0D2A"/>
    <w:rsid w:val="00DB11CD"/>
    <w:rsid w:val="00DB1DAB"/>
    <w:rsid w:val="00DB39D4"/>
    <w:rsid w:val="00DB3A47"/>
    <w:rsid w:val="00DB46D0"/>
    <w:rsid w:val="00DB46DF"/>
    <w:rsid w:val="00DB49B6"/>
    <w:rsid w:val="00DB4C59"/>
    <w:rsid w:val="00DB4E06"/>
    <w:rsid w:val="00DB4F29"/>
    <w:rsid w:val="00DB60AD"/>
    <w:rsid w:val="00DB6A80"/>
    <w:rsid w:val="00DB6C06"/>
    <w:rsid w:val="00DB7B06"/>
    <w:rsid w:val="00DC043D"/>
    <w:rsid w:val="00DC318A"/>
    <w:rsid w:val="00DC3A9D"/>
    <w:rsid w:val="00DC3F28"/>
    <w:rsid w:val="00DC4004"/>
    <w:rsid w:val="00DC4243"/>
    <w:rsid w:val="00DC5584"/>
    <w:rsid w:val="00DC6C1E"/>
    <w:rsid w:val="00DC7255"/>
    <w:rsid w:val="00DC72CE"/>
    <w:rsid w:val="00DC7951"/>
    <w:rsid w:val="00DD1C4B"/>
    <w:rsid w:val="00DD1F7B"/>
    <w:rsid w:val="00DD229E"/>
    <w:rsid w:val="00DD246A"/>
    <w:rsid w:val="00DD3029"/>
    <w:rsid w:val="00DD55E0"/>
    <w:rsid w:val="00DD63C3"/>
    <w:rsid w:val="00DE18A3"/>
    <w:rsid w:val="00DE1904"/>
    <w:rsid w:val="00DE1DAA"/>
    <w:rsid w:val="00DE389E"/>
    <w:rsid w:val="00DE3DBB"/>
    <w:rsid w:val="00DE43A2"/>
    <w:rsid w:val="00DE4A74"/>
    <w:rsid w:val="00DE4B05"/>
    <w:rsid w:val="00DE4EE9"/>
    <w:rsid w:val="00DE5061"/>
    <w:rsid w:val="00DE541C"/>
    <w:rsid w:val="00DE737B"/>
    <w:rsid w:val="00DE7A75"/>
    <w:rsid w:val="00DF100B"/>
    <w:rsid w:val="00DF11B7"/>
    <w:rsid w:val="00DF4359"/>
    <w:rsid w:val="00DF6084"/>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47FF"/>
    <w:rsid w:val="00E16463"/>
    <w:rsid w:val="00E16F82"/>
    <w:rsid w:val="00E17F6F"/>
    <w:rsid w:val="00E20B20"/>
    <w:rsid w:val="00E20C55"/>
    <w:rsid w:val="00E239D1"/>
    <w:rsid w:val="00E246B9"/>
    <w:rsid w:val="00E250C5"/>
    <w:rsid w:val="00E26727"/>
    <w:rsid w:val="00E26970"/>
    <w:rsid w:val="00E2728F"/>
    <w:rsid w:val="00E27791"/>
    <w:rsid w:val="00E302B9"/>
    <w:rsid w:val="00E30F2D"/>
    <w:rsid w:val="00E319DB"/>
    <w:rsid w:val="00E31AFC"/>
    <w:rsid w:val="00E3250F"/>
    <w:rsid w:val="00E329D9"/>
    <w:rsid w:val="00E33F4E"/>
    <w:rsid w:val="00E3409E"/>
    <w:rsid w:val="00E34F76"/>
    <w:rsid w:val="00E37BE5"/>
    <w:rsid w:val="00E41A27"/>
    <w:rsid w:val="00E41AB4"/>
    <w:rsid w:val="00E42737"/>
    <w:rsid w:val="00E4282F"/>
    <w:rsid w:val="00E434C7"/>
    <w:rsid w:val="00E442A2"/>
    <w:rsid w:val="00E44782"/>
    <w:rsid w:val="00E44906"/>
    <w:rsid w:val="00E45C77"/>
    <w:rsid w:val="00E4608B"/>
    <w:rsid w:val="00E46D7F"/>
    <w:rsid w:val="00E501D3"/>
    <w:rsid w:val="00E53652"/>
    <w:rsid w:val="00E53A01"/>
    <w:rsid w:val="00E53E5D"/>
    <w:rsid w:val="00E564C4"/>
    <w:rsid w:val="00E567C9"/>
    <w:rsid w:val="00E57E1A"/>
    <w:rsid w:val="00E600D7"/>
    <w:rsid w:val="00E604C4"/>
    <w:rsid w:val="00E60809"/>
    <w:rsid w:val="00E60D95"/>
    <w:rsid w:val="00E61300"/>
    <w:rsid w:val="00E621B4"/>
    <w:rsid w:val="00E635B9"/>
    <w:rsid w:val="00E65D15"/>
    <w:rsid w:val="00E66CD8"/>
    <w:rsid w:val="00E67802"/>
    <w:rsid w:val="00E67EE5"/>
    <w:rsid w:val="00E7013A"/>
    <w:rsid w:val="00E72C6B"/>
    <w:rsid w:val="00E7334C"/>
    <w:rsid w:val="00E73AB7"/>
    <w:rsid w:val="00E74F5D"/>
    <w:rsid w:val="00E75BDC"/>
    <w:rsid w:val="00E76034"/>
    <w:rsid w:val="00E80440"/>
    <w:rsid w:val="00E817E0"/>
    <w:rsid w:val="00E82EE4"/>
    <w:rsid w:val="00E831E7"/>
    <w:rsid w:val="00E843B5"/>
    <w:rsid w:val="00E84A3B"/>
    <w:rsid w:val="00E85307"/>
    <w:rsid w:val="00E85B0A"/>
    <w:rsid w:val="00E86885"/>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9F1"/>
    <w:rsid w:val="00EA6FE4"/>
    <w:rsid w:val="00EA798D"/>
    <w:rsid w:val="00EA7F4C"/>
    <w:rsid w:val="00EB15CE"/>
    <w:rsid w:val="00EB1D47"/>
    <w:rsid w:val="00EB2146"/>
    <w:rsid w:val="00EB2317"/>
    <w:rsid w:val="00EB2679"/>
    <w:rsid w:val="00EB26C6"/>
    <w:rsid w:val="00EB279B"/>
    <w:rsid w:val="00EB2ABB"/>
    <w:rsid w:val="00EB2B18"/>
    <w:rsid w:val="00EB336A"/>
    <w:rsid w:val="00EB4F83"/>
    <w:rsid w:val="00EB5081"/>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8AD"/>
    <w:rsid w:val="00ED2AE2"/>
    <w:rsid w:val="00ED2C5A"/>
    <w:rsid w:val="00ED33AE"/>
    <w:rsid w:val="00ED3775"/>
    <w:rsid w:val="00ED4A6D"/>
    <w:rsid w:val="00ED5211"/>
    <w:rsid w:val="00ED6D4A"/>
    <w:rsid w:val="00ED721A"/>
    <w:rsid w:val="00ED738C"/>
    <w:rsid w:val="00ED7918"/>
    <w:rsid w:val="00ED7FD3"/>
    <w:rsid w:val="00EE0E5D"/>
    <w:rsid w:val="00EE11C2"/>
    <w:rsid w:val="00EE2A61"/>
    <w:rsid w:val="00EE354B"/>
    <w:rsid w:val="00EE3663"/>
    <w:rsid w:val="00EE41C4"/>
    <w:rsid w:val="00EE5A27"/>
    <w:rsid w:val="00EE6E77"/>
    <w:rsid w:val="00EE76A9"/>
    <w:rsid w:val="00EE799E"/>
    <w:rsid w:val="00EE7CA8"/>
    <w:rsid w:val="00EE7FA7"/>
    <w:rsid w:val="00EF0322"/>
    <w:rsid w:val="00EF1093"/>
    <w:rsid w:val="00EF1FCB"/>
    <w:rsid w:val="00EF21C3"/>
    <w:rsid w:val="00EF2361"/>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7A"/>
    <w:rsid w:val="00F10CB9"/>
    <w:rsid w:val="00F110CD"/>
    <w:rsid w:val="00F110D5"/>
    <w:rsid w:val="00F12351"/>
    <w:rsid w:val="00F15193"/>
    <w:rsid w:val="00F16739"/>
    <w:rsid w:val="00F16DE2"/>
    <w:rsid w:val="00F2052B"/>
    <w:rsid w:val="00F22183"/>
    <w:rsid w:val="00F2260F"/>
    <w:rsid w:val="00F239C1"/>
    <w:rsid w:val="00F242AD"/>
    <w:rsid w:val="00F247F2"/>
    <w:rsid w:val="00F2518F"/>
    <w:rsid w:val="00F252A8"/>
    <w:rsid w:val="00F255D9"/>
    <w:rsid w:val="00F265F7"/>
    <w:rsid w:val="00F26F36"/>
    <w:rsid w:val="00F27FA6"/>
    <w:rsid w:val="00F33DC8"/>
    <w:rsid w:val="00F34444"/>
    <w:rsid w:val="00F35149"/>
    <w:rsid w:val="00F36024"/>
    <w:rsid w:val="00F378F1"/>
    <w:rsid w:val="00F403A1"/>
    <w:rsid w:val="00F403DB"/>
    <w:rsid w:val="00F4065A"/>
    <w:rsid w:val="00F4275C"/>
    <w:rsid w:val="00F434B2"/>
    <w:rsid w:val="00F44C07"/>
    <w:rsid w:val="00F45693"/>
    <w:rsid w:val="00F4570C"/>
    <w:rsid w:val="00F52339"/>
    <w:rsid w:val="00F523AB"/>
    <w:rsid w:val="00F5277A"/>
    <w:rsid w:val="00F532E8"/>
    <w:rsid w:val="00F537FF"/>
    <w:rsid w:val="00F54A1C"/>
    <w:rsid w:val="00F54E36"/>
    <w:rsid w:val="00F560FE"/>
    <w:rsid w:val="00F602F5"/>
    <w:rsid w:val="00F60CD6"/>
    <w:rsid w:val="00F6111C"/>
    <w:rsid w:val="00F614C0"/>
    <w:rsid w:val="00F61647"/>
    <w:rsid w:val="00F62B65"/>
    <w:rsid w:val="00F64279"/>
    <w:rsid w:val="00F657CF"/>
    <w:rsid w:val="00F65808"/>
    <w:rsid w:val="00F6587D"/>
    <w:rsid w:val="00F666C0"/>
    <w:rsid w:val="00F66A00"/>
    <w:rsid w:val="00F66CFB"/>
    <w:rsid w:val="00F6747F"/>
    <w:rsid w:val="00F70C73"/>
    <w:rsid w:val="00F713A3"/>
    <w:rsid w:val="00F71A8F"/>
    <w:rsid w:val="00F732A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3B2"/>
    <w:rsid w:val="00F913DC"/>
    <w:rsid w:val="00F91DDA"/>
    <w:rsid w:val="00F9258B"/>
    <w:rsid w:val="00F9397A"/>
    <w:rsid w:val="00F93A37"/>
    <w:rsid w:val="00F94182"/>
    <w:rsid w:val="00F9431F"/>
    <w:rsid w:val="00F944D9"/>
    <w:rsid w:val="00F94DB3"/>
    <w:rsid w:val="00F96500"/>
    <w:rsid w:val="00F9783E"/>
    <w:rsid w:val="00FA0876"/>
    <w:rsid w:val="00FA0B26"/>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2E6"/>
    <w:rsid w:val="00FC3AEE"/>
    <w:rsid w:val="00FC6238"/>
    <w:rsid w:val="00FC7951"/>
    <w:rsid w:val="00FC7EAE"/>
    <w:rsid w:val="00FD236B"/>
    <w:rsid w:val="00FD2785"/>
    <w:rsid w:val="00FD33FC"/>
    <w:rsid w:val="00FD3584"/>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05"/>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553F6ACF"/>
    <w:rsid w:val="77B013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000B44E-ADDF-4B01-A466-645A237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68789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07909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854879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246104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5AIRPNAIUNRU-1830940522-14956</_dlc_DocId>
    <_dlc_DocIdUrl xmlns="71c5aaf6-e6ce-465b-b873-5148d2a4c105">
      <Url>https://nokia.sharepoint.com/sites/c5g/5gradio/_layouts/15/DocIdRedir.aspx?ID=5AIRPNAIUNRU-1830940522-14956</Url>
      <Description>5AIRPNAIUNRU-1830940522-14956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2702</Words>
  <Characters>15406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6</cp:revision>
  <cp:lastPrinted>2016-06-21T07:35:00Z</cp:lastPrinted>
  <dcterms:created xsi:type="dcterms:W3CDTF">2022-04-29T18:55:00Z</dcterms:created>
  <dcterms:modified xsi:type="dcterms:W3CDTF">2022-04-29T19:00:00Z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c9ee8c89-0e0b-43c3-90dc-1f24eedd4609</vt:lpwstr>
  </property>
</Properties>
</file>