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9BF3475" w14:textId="30D8D71A" w:rsidR="00450886" w:rsidRPr="00A80D3B" w:rsidRDefault="00450886" w:rsidP="0045088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06F66">
        <w:rPr>
          <w:rFonts w:ascii="Arial" w:hAnsi="Arial" w:cs="Arial"/>
          <w:b/>
          <w:bCs/>
          <w:sz w:val="28"/>
        </w:rPr>
        <w:t>R1-220330</w:t>
      </w:r>
      <w:r w:rsidR="008A62CB">
        <w:rPr>
          <w:rFonts w:ascii="Arial" w:hAnsi="Arial" w:cs="Arial"/>
          <w:b/>
          <w:bCs/>
          <w:sz w:val="28"/>
        </w:rPr>
        <w:t>9</w:t>
      </w:r>
      <w:bookmarkStart w:id="0" w:name="_GoBack"/>
      <w:bookmarkEnd w:id="0"/>
    </w:p>
    <w:p w14:paraId="774C4285" w14:textId="77777777" w:rsidR="00450886" w:rsidRPr="009513AC" w:rsidRDefault="00450886" w:rsidP="00450886">
      <w:pPr>
        <w:tabs>
          <w:tab w:val="center" w:pos="4536"/>
          <w:tab w:val="right" w:pos="9072"/>
        </w:tabs>
        <w:rPr>
          <w:rFonts w:ascii="Arial" w:hAnsi="Arial" w:cs="Arial"/>
          <w:b/>
          <w:bCs/>
          <w:sz w:val="28"/>
          <w:lang w:eastAsia="ja-JP"/>
        </w:rPr>
      </w:pPr>
      <w:r w:rsidRPr="00A80D3B">
        <w:rPr>
          <w:rFonts w:ascii="Arial" w:hAnsi="Arial" w:cs="Arial"/>
          <w:b/>
          <w:bCs/>
          <w:sz w:val="28"/>
          <w:lang w:eastAsia="ja-JP"/>
        </w:rPr>
        <w:t xml:space="preserve">e-Meeting, May </w:t>
      </w:r>
      <w:r>
        <w:rPr>
          <w:rFonts w:ascii="Arial" w:hAnsi="Arial" w:cs="Arial"/>
          <w:b/>
          <w:bCs/>
          <w:sz w:val="28"/>
          <w:lang w:eastAsia="ja-JP"/>
        </w:rPr>
        <w:t>9</w:t>
      </w:r>
      <w:r w:rsidRPr="00A80D3B">
        <w:rPr>
          <w:rFonts w:ascii="Arial" w:hAnsi="Arial" w:cs="Arial"/>
          <w:b/>
          <w:bCs/>
          <w:sz w:val="28"/>
          <w:vertAlign w:val="superscript"/>
          <w:lang w:eastAsia="ja-JP"/>
        </w:rPr>
        <w:t>th</w:t>
      </w:r>
      <w:r w:rsidRPr="00A80D3B">
        <w:rPr>
          <w:rFonts w:ascii="Arial" w:hAnsi="Arial" w:cs="Arial"/>
          <w:b/>
          <w:bCs/>
          <w:sz w:val="28"/>
          <w:lang w:eastAsia="ja-JP"/>
        </w:rPr>
        <w:t xml:space="preserve"> – 2</w:t>
      </w:r>
      <w:r>
        <w:rPr>
          <w:rFonts w:ascii="Arial" w:hAnsi="Arial" w:cs="Arial"/>
          <w:b/>
          <w:bCs/>
          <w:sz w:val="28"/>
          <w:lang w:eastAsia="ja-JP"/>
        </w:rPr>
        <w:t>0</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7D8330D3" w14:textId="77777777" w:rsidR="002E6B5E" w:rsidRPr="00450886" w:rsidRDefault="002E6B5E" w:rsidP="00066596">
      <w:pPr>
        <w:pStyle w:val="a5"/>
        <w:jc w:val="both"/>
        <w:rPr>
          <w:i w:val="0"/>
          <w:iCs/>
          <w:sz w:val="24"/>
          <w:szCs w:val="24"/>
          <w:lang w:eastAsia="ja-JP"/>
        </w:rPr>
      </w:pPr>
    </w:p>
    <w:p w14:paraId="2CF51AFF" w14:textId="2CFB46C5" w:rsidR="008768FE" w:rsidRPr="001D3F32" w:rsidRDefault="008768FE" w:rsidP="00066596">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1560E8">
        <w:rPr>
          <w:b/>
          <w:noProof/>
          <w:sz w:val="22"/>
          <w:szCs w:val="22"/>
          <w:lang w:val="en-US"/>
        </w:rPr>
        <w:t>8.</w:t>
      </w:r>
      <w:r w:rsidR="009B1658">
        <w:rPr>
          <w:b/>
          <w:noProof/>
          <w:sz w:val="22"/>
          <w:szCs w:val="22"/>
          <w:lang w:val="en-US"/>
        </w:rPr>
        <w:t>8.2</w:t>
      </w:r>
    </w:p>
    <w:p w14:paraId="5219645B" w14:textId="77777777" w:rsidR="008768FE" w:rsidRPr="001D3F32" w:rsidRDefault="008768FE" w:rsidP="00066596">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0D81232A" w14:textId="730E9FD0" w:rsidR="00526C84" w:rsidRDefault="008768FE" w:rsidP="00066596">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9B1658" w:rsidRPr="006406E0">
        <w:rPr>
          <w:rFonts w:ascii="Arial" w:eastAsia="Batang" w:hAnsi="Arial" w:cs="Arial"/>
          <w:b/>
          <w:bCs/>
        </w:rPr>
        <w:t xml:space="preserve">Discussion on joint channel estimation </w:t>
      </w:r>
      <w:r w:rsidR="009B1658" w:rsidRPr="006406E0">
        <w:rPr>
          <w:rFonts w:ascii="微软雅黑" w:eastAsia="微软雅黑" w:hAnsi="微软雅黑" w:cs="微软雅黑" w:hint="eastAsia"/>
          <w:b/>
          <w:bCs/>
          <w:lang w:eastAsia="zh-CN"/>
        </w:rPr>
        <w:t>for</w:t>
      </w:r>
      <w:r w:rsidR="009B1658" w:rsidRPr="006406E0">
        <w:rPr>
          <w:rFonts w:ascii="微软雅黑" w:eastAsia="微软雅黑" w:hAnsi="微软雅黑" w:cs="微软雅黑"/>
          <w:b/>
          <w:bCs/>
        </w:rPr>
        <w:t xml:space="preserve"> </w:t>
      </w:r>
      <w:r w:rsidR="009B1658" w:rsidRPr="006406E0">
        <w:rPr>
          <w:rFonts w:ascii="Arial" w:eastAsia="Batang" w:hAnsi="Arial" w:cs="Arial"/>
          <w:b/>
          <w:bCs/>
        </w:rPr>
        <w:t>PUSCH</w:t>
      </w:r>
      <w:r w:rsidR="009B1658">
        <w:rPr>
          <w:rFonts w:ascii="Arial" w:eastAsia="Batang" w:hAnsi="Arial" w:cs="Arial"/>
          <w:b/>
          <w:bCs/>
        </w:rPr>
        <w:t>&amp;PUCCH</w:t>
      </w:r>
    </w:p>
    <w:p w14:paraId="31A3C89E" w14:textId="0B27B616" w:rsidR="008768FE" w:rsidRPr="001D3F32" w:rsidRDefault="008768FE" w:rsidP="00066596">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2" w:name="DocumentFor"/>
      <w:bookmarkEnd w:id="2"/>
      <w:r w:rsidR="00A273A5" w:rsidRPr="001D3F32">
        <w:rPr>
          <w:b/>
          <w:noProof/>
          <w:sz w:val="22"/>
          <w:szCs w:val="22"/>
          <w:lang w:val="en-US"/>
        </w:rPr>
        <w:t>Discussion and decision</w:t>
      </w:r>
    </w:p>
    <w:p w14:paraId="73542678" w14:textId="77777777" w:rsidR="00A51114" w:rsidRPr="001D3F32" w:rsidRDefault="00D673C2" w:rsidP="00066596">
      <w:pPr>
        <w:pStyle w:val="1"/>
        <w:tabs>
          <w:tab w:val="num" w:pos="426"/>
        </w:tabs>
        <w:ind w:left="426" w:hanging="426"/>
        <w:jc w:val="both"/>
        <w:rPr>
          <w:szCs w:val="36"/>
          <w:lang w:eastAsia="ja-JP"/>
        </w:rPr>
      </w:pPr>
      <w:r w:rsidRPr="001D3F32">
        <w:rPr>
          <w:rFonts w:hint="eastAsia"/>
          <w:szCs w:val="36"/>
          <w:lang w:eastAsia="ja-JP"/>
        </w:rPr>
        <w:t>Introduction</w:t>
      </w:r>
    </w:p>
    <w:p w14:paraId="4AA07804" w14:textId="04880FE6" w:rsidR="002B7737" w:rsidRDefault="00402F15" w:rsidP="00066596">
      <w:pPr>
        <w:jc w:val="both"/>
        <w:rPr>
          <w:rFonts w:ascii="宋体" w:eastAsia="宋体" w:hAnsi="宋体"/>
          <w:lang w:val="en-US" w:eastAsia="zh-CN"/>
        </w:rPr>
      </w:pPr>
      <w:bookmarkStart w:id="3" w:name="OLE_LINK10"/>
      <w:bookmarkStart w:id="4" w:name="OLE_LINK11"/>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Pr>
          <w:rFonts w:eastAsia="宋体" w:hint="eastAsia"/>
          <w:lang w:eastAsia="zh-CN"/>
        </w:rPr>
        <w:t>some</w:t>
      </w:r>
      <w:r>
        <w:rPr>
          <w:rFonts w:eastAsia="宋体"/>
          <w:lang w:eastAsia="zh-CN"/>
        </w:rPr>
        <w:t xml:space="preserve"> thoughts</w:t>
      </w:r>
      <w:r w:rsidRPr="001D3F32">
        <w:rPr>
          <w:rFonts w:eastAsia="宋体"/>
          <w:lang w:eastAsia="zh-CN"/>
        </w:rPr>
        <w:t xml:space="preserve"> on</w:t>
      </w:r>
      <w:r>
        <w:rPr>
          <w:rFonts w:eastAsia="宋体"/>
          <w:lang w:eastAsia="zh-CN"/>
        </w:rPr>
        <w:t xml:space="preserve"> the remaining issues of </w:t>
      </w:r>
      <w:bookmarkEnd w:id="3"/>
      <w:bookmarkEnd w:id="4"/>
      <w:r w:rsidR="009B1658" w:rsidRPr="009B1658">
        <w:rPr>
          <w:rFonts w:eastAsia="宋体"/>
          <w:lang w:eastAsia="zh-CN"/>
        </w:rPr>
        <w:t>joint channel estimation for PUSCH&amp;PUCCH</w:t>
      </w:r>
      <w:r w:rsidR="008120FC">
        <w:rPr>
          <w:rFonts w:ascii="宋体" w:eastAsia="宋体" w:hAnsi="宋体" w:hint="eastAsia"/>
          <w:lang w:val="en-US" w:eastAsia="zh-CN"/>
        </w:rPr>
        <w:t>.</w:t>
      </w:r>
    </w:p>
    <w:p w14:paraId="00C3E3D1" w14:textId="77777777" w:rsidR="00F2389E" w:rsidRDefault="00F2389E" w:rsidP="00066596">
      <w:pPr>
        <w:pStyle w:val="1"/>
        <w:jc w:val="both"/>
      </w:pPr>
      <w:r>
        <w:t>Discussion</w:t>
      </w:r>
    </w:p>
    <w:p w14:paraId="06927FF2" w14:textId="11E4B40B" w:rsidR="00F2389E" w:rsidRDefault="00F2389E" w:rsidP="0050731E">
      <w:pPr>
        <w:pStyle w:val="2"/>
      </w:pPr>
      <w:r>
        <w:t>Dynamic PUCCH repetition factor indication for HARQ-ACK of first SPS PDSCH associated with the activation DCI and SPS release DCI</w:t>
      </w:r>
    </w:p>
    <w:p w14:paraId="3D430975" w14:textId="1DCE79F4" w:rsidR="00F2389E" w:rsidRDefault="003D022C" w:rsidP="00F2389E">
      <w:r>
        <w:t xml:space="preserve">Due to the </w:t>
      </w:r>
      <w:r>
        <w:rPr>
          <w:lang w:eastAsia="zh-CN"/>
        </w:rPr>
        <w:t xml:space="preserve">PUCCH resource provided by </w:t>
      </w:r>
      <w:r w:rsidRPr="00FA3D7D">
        <w:rPr>
          <w:i/>
          <w:iCs/>
          <w:lang w:eastAsia="zh-CN"/>
        </w:rPr>
        <w:t>n1PUCCH-AN</w:t>
      </w:r>
      <w:r w:rsidRPr="00FA3D7D">
        <w:rPr>
          <w:lang w:eastAsia="zh-CN"/>
        </w:rPr>
        <w:t xml:space="preserve"> </w:t>
      </w:r>
      <w:r>
        <w:rPr>
          <w:lang w:eastAsia="zh-CN"/>
        </w:rPr>
        <w:t xml:space="preserve">or </w:t>
      </w:r>
      <w:r w:rsidRPr="00FA3D7D">
        <w:rPr>
          <w:i/>
          <w:iCs/>
          <w:lang w:eastAsia="zh-CN"/>
        </w:rPr>
        <w:t>SPS-PUCCH-AN-List</w:t>
      </w:r>
      <w:r w:rsidRPr="00FA3D7D">
        <w:rPr>
          <w:lang w:eastAsia="zh-CN"/>
        </w:rPr>
        <w:t xml:space="preserve"> is used to feedback HARQ-ACK for the first SPS PDSCH activated by activation DCI</w:t>
      </w:r>
      <w:r w:rsidR="00F2389E">
        <w:t xml:space="preserve"> </w:t>
      </w:r>
      <w:r>
        <w:t xml:space="preserve">in </w:t>
      </w:r>
      <w:r w:rsidR="00F2389E">
        <w:t xml:space="preserve">[108-e-NR-CRs-02], </w:t>
      </w:r>
      <w:r>
        <w:t xml:space="preserve">the remaining issue of whether or not dynamic PUCCH repetition factor indication for HARQ-ACK of first SPS PDSCH can be indicated by the activation DCI can be reopen in this meeting. </w:t>
      </w:r>
    </w:p>
    <w:p w14:paraId="77DAA624" w14:textId="52FE27C8" w:rsidR="00F2389E" w:rsidRPr="006C151C" w:rsidRDefault="003D022C" w:rsidP="006C151C">
      <w:r w:rsidRPr="006C151C">
        <w:t xml:space="preserve">Since PRI in the activation DCI is ignored, the repetition number configured within the PUCCH resource also cannot be applied now. Thus, </w:t>
      </w:r>
      <w:r w:rsidR="006C151C" w:rsidRPr="006C151C">
        <w:t>the dynamic PUCCH repetition factor indication mechanism does not apply to HARQ-ACK corresponding to the first SPS PDSCH after activation. And the dynamic PUCCH repetition factor indication mechanism can apply to HARQ-ACK corresponding to the SPS release DCI.</w:t>
      </w:r>
    </w:p>
    <w:p w14:paraId="7B491146" w14:textId="13E79FF6" w:rsidR="006C151C" w:rsidRDefault="006C151C" w:rsidP="00F2389E">
      <w:pPr>
        <w:rPr>
          <w:rFonts w:eastAsia="宋体"/>
          <w:lang w:eastAsia="zh-CN"/>
        </w:rPr>
      </w:pPr>
      <w:r>
        <w:rPr>
          <w:rFonts w:eastAsia="宋体" w:hint="eastAsia"/>
          <w:lang w:eastAsia="zh-CN"/>
        </w:rPr>
        <w:t>T</w:t>
      </w:r>
      <w:r>
        <w:rPr>
          <w:rFonts w:eastAsia="宋体"/>
          <w:lang w:eastAsia="zh-CN"/>
        </w:rPr>
        <w:t>herefore, we have the following proposal:</w:t>
      </w:r>
    </w:p>
    <w:p w14:paraId="1BA658EF" w14:textId="643C0148" w:rsidR="006C151C" w:rsidRPr="006C151C" w:rsidRDefault="006C151C" w:rsidP="005124DA">
      <w:pPr>
        <w:pStyle w:val="aff8"/>
        <w:numPr>
          <w:ilvl w:val="0"/>
          <w:numId w:val="25"/>
        </w:numPr>
        <w:ind w:leftChars="0"/>
        <w:rPr>
          <w:b/>
          <w:i/>
          <w:color w:val="000000" w:themeColor="text1"/>
        </w:rPr>
      </w:pPr>
      <w:r w:rsidRPr="006C151C">
        <w:rPr>
          <w:b/>
          <w:i/>
        </w:rPr>
        <w:t xml:space="preserve">In NR Rel-17, the dynamic PUCCH repetition factor indication mechanism agreed in RAN1 106e does not apply to HARQ-ACK for SPS PDSCH including the first SPS PDSCH associated with the activation DCI except for the HARQ-ACK corresponding to the SPS release DCI </w:t>
      </w:r>
    </w:p>
    <w:p w14:paraId="7EC7EFA5" w14:textId="5A209D68" w:rsidR="005F3C13" w:rsidRDefault="005F3C13" w:rsidP="005F3C13">
      <w:pPr>
        <w:pStyle w:val="2"/>
        <w:keepLines w:val="0"/>
        <w:widowControl w:val="0"/>
        <w:tabs>
          <w:tab w:val="num" w:pos="576"/>
        </w:tabs>
        <w:adjustRightInd/>
        <w:spacing w:before="240" w:after="60"/>
        <w:ind w:left="578" w:hanging="578"/>
      </w:pPr>
      <w:r>
        <w:t>Power control with PUSCH</w:t>
      </w:r>
      <w:r>
        <w:rPr>
          <w:rFonts w:ascii="宋体" w:eastAsia="宋体" w:hAnsi="宋体" w:hint="eastAsia"/>
          <w:lang w:eastAsia="zh-CN"/>
        </w:rPr>
        <w:t>/</w:t>
      </w:r>
      <w:r>
        <w:t>PUCCH repetitions</w:t>
      </w:r>
    </w:p>
    <w:p w14:paraId="46208E3F" w14:textId="4D19C2CC" w:rsidR="00BE7A0C" w:rsidRDefault="00DA5A38" w:rsidP="00BE7A0C">
      <w:pPr>
        <w:rPr>
          <w:rFonts w:eastAsia="宋体"/>
          <w:lang w:eastAsia="zh-CN"/>
        </w:rPr>
      </w:pPr>
      <w:r>
        <w:rPr>
          <w:rFonts w:eastAsia="宋体" w:hint="eastAsia"/>
          <w:lang w:eastAsia="zh-CN"/>
        </w:rPr>
        <w:t>T</w:t>
      </w:r>
      <w:r>
        <w:rPr>
          <w:rFonts w:eastAsia="宋体"/>
          <w:lang w:eastAsia="zh-CN"/>
        </w:rPr>
        <w:t xml:space="preserve">PC commands with </w:t>
      </w:r>
      <w:r w:rsidR="00BE7A0C">
        <w:rPr>
          <w:rFonts w:eastAsia="宋体"/>
          <w:lang w:eastAsia="zh-CN"/>
        </w:rPr>
        <w:t xml:space="preserve">DCI </w:t>
      </w:r>
      <w:r>
        <w:rPr>
          <w:rFonts w:eastAsia="宋体"/>
          <w:lang w:eastAsia="zh-CN"/>
        </w:rPr>
        <w:t xml:space="preserve">format 2_2 </w:t>
      </w:r>
      <w:r w:rsidR="00BE7A0C">
        <w:rPr>
          <w:rFonts w:eastAsia="宋体"/>
          <w:lang w:eastAsia="zh-CN"/>
        </w:rPr>
        <w:t xml:space="preserve">was still open. Among the below options, </w:t>
      </w:r>
      <w:r w:rsidR="00997D66">
        <w:rPr>
          <w:rFonts w:eastAsia="宋体"/>
          <w:lang w:eastAsia="zh-CN"/>
        </w:rPr>
        <w:t xml:space="preserve">if it is clearly stated that CG-DG PUSCH interference is not included in the DMRS bundle, </w:t>
      </w:r>
      <w:r w:rsidR="00BE7A0C">
        <w:rPr>
          <w:rFonts w:eastAsia="宋体"/>
          <w:lang w:eastAsia="zh-CN"/>
        </w:rPr>
        <w:t>we are supportive of Option 3/3a in Proposal 8</w:t>
      </w:r>
      <w:r w:rsidR="00997D66">
        <w:rPr>
          <w:rFonts w:eastAsia="宋体"/>
          <w:lang w:eastAsia="zh-CN"/>
        </w:rPr>
        <w:t xml:space="preserve">. Otherwise, </w:t>
      </w:r>
      <w:r w:rsidR="00BE7A0C">
        <w:rPr>
          <w:rFonts w:eastAsia="宋体"/>
          <w:lang w:eastAsia="zh-CN"/>
        </w:rPr>
        <w:t>Proposal 9</w:t>
      </w:r>
      <w:r w:rsidR="00997D66">
        <w:rPr>
          <w:rFonts w:eastAsia="宋体"/>
          <w:lang w:eastAsia="zh-CN"/>
        </w:rPr>
        <w:t xml:space="preserve"> dynamic event is a</w:t>
      </w:r>
      <w:r w:rsidR="00DC465C">
        <w:rPr>
          <w:rFonts w:eastAsia="宋体"/>
          <w:lang w:eastAsia="zh-CN"/>
        </w:rPr>
        <w:t xml:space="preserve"> clean solution. Because if gNB want to keep the current actual window, it would </w:t>
      </w:r>
      <w:r w:rsidR="00DC465C" w:rsidRPr="00DC465C">
        <w:rPr>
          <w:rFonts w:eastAsia="宋体"/>
          <w:lang w:eastAsia="zh-CN"/>
        </w:rPr>
        <w:t>restrain</w:t>
      </w:r>
      <w:r w:rsidR="00DC465C">
        <w:rPr>
          <w:rFonts w:eastAsia="宋体"/>
          <w:lang w:eastAsia="zh-CN"/>
        </w:rPr>
        <w:t xml:space="preserve"> the transmission of DCI format 2_2. While gNB prefer to apply a power boosting other than remain the DMRS joint channel estimation, the instant TPC command would be preferred at this case. So considering, the limited benefit and controllable TPC adjustment, TPC command is treated as an event is a good forward. </w:t>
      </w:r>
    </w:p>
    <w:tbl>
      <w:tblPr>
        <w:tblStyle w:val="aff"/>
        <w:tblW w:w="5000" w:type="pct"/>
        <w:tblLook w:val="04A0" w:firstRow="1" w:lastRow="0" w:firstColumn="1" w:lastColumn="0" w:noHBand="0" w:noVBand="1"/>
      </w:tblPr>
      <w:tblGrid>
        <w:gridCol w:w="9630"/>
      </w:tblGrid>
      <w:tr w:rsidR="006F7E9C" w:rsidRPr="006F7E9C" w14:paraId="2DBA2676" w14:textId="77777777" w:rsidTr="0079652A">
        <w:tc>
          <w:tcPr>
            <w:tcW w:w="5000" w:type="pct"/>
          </w:tcPr>
          <w:p w14:paraId="27A8506F" w14:textId="2D3DDB21" w:rsidR="00276EE8" w:rsidRPr="006F7E9C" w:rsidRDefault="00BE7A0C" w:rsidP="00276EE8">
            <w:pPr>
              <w:rPr>
                <w:rFonts w:eastAsia="宋体"/>
                <w:b/>
                <w:bCs/>
                <w:i/>
                <w:szCs w:val="21"/>
              </w:rPr>
            </w:pPr>
            <w:r>
              <w:rPr>
                <w:rFonts w:eastAsia="宋体"/>
                <w:lang w:eastAsia="zh-CN"/>
              </w:rPr>
              <w:t xml:space="preserve"> </w:t>
            </w:r>
            <w:r w:rsidR="00276EE8" w:rsidRPr="006F7E9C">
              <w:rPr>
                <w:rFonts w:eastAsia="宋体"/>
                <w:b/>
                <w:bCs/>
                <w:i/>
                <w:szCs w:val="21"/>
                <w:highlight w:val="yellow"/>
              </w:rPr>
              <w:t>Proposal 8:</w:t>
            </w:r>
            <w:r w:rsidR="00276EE8" w:rsidRPr="006F7E9C">
              <w:rPr>
                <w:rFonts w:eastAsia="宋体"/>
                <w:b/>
                <w:bCs/>
                <w:i/>
                <w:szCs w:val="21"/>
              </w:rPr>
              <w:t xml:space="preserve"> </w:t>
            </w:r>
            <w:r w:rsidR="00276EE8" w:rsidRPr="006F7E9C">
              <w:rPr>
                <w:rFonts w:eastAsia="宋体"/>
                <w:i/>
                <w:szCs w:val="21"/>
              </w:rPr>
              <w:t>Agree in principle to the following in order to capture the working assumption on group common TPC commands with format 2_2 for accumulate TPC commands for CG-PUSCH.</w:t>
            </w:r>
          </w:p>
          <w:tbl>
            <w:tblPr>
              <w:tblStyle w:val="aff"/>
              <w:tblW w:w="0" w:type="auto"/>
              <w:tblLook w:val="04A0" w:firstRow="1" w:lastRow="0" w:firstColumn="1" w:lastColumn="0" w:noHBand="0" w:noVBand="1"/>
            </w:tblPr>
            <w:tblGrid>
              <w:gridCol w:w="9404"/>
            </w:tblGrid>
            <w:tr w:rsidR="006F7E9C" w:rsidRPr="006F7E9C" w14:paraId="0EE89E39" w14:textId="77777777" w:rsidTr="000E629D">
              <w:tc>
                <w:tcPr>
                  <w:tcW w:w="9736" w:type="dxa"/>
                </w:tcPr>
                <w:p w14:paraId="7F227156" w14:textId="7649B53B" w:rsidR="00276EE8" w:rsidRPr="006F7E9C" w:rsidRDefault="00276EE8" w:rsidP="005124DA">
                  <w:pPr>
                    <w:numPr>
                      <w:ilvl w:val="0"/>
                      <w:numId w:val="30"/>
                    </w:numPr>
                    <w:spacing w:before="156" w:after="120" w:line="259" w:lineRule="auto"/>
                    <w:ind w:left="422" w:hanging="422"/>
                    <w:jc w:val="both"/>
                    <w:rPr>
                      <w:i/>
                      <w:szCs w:val="21"/>
                    </w:rPr>
                  </w:pPr>
                  <w:r w:rsidRPr="006F7E9C">
                    <w:rPr>
                      <w:b/>
                      <w:i/>
                      <w:szCs w:val="21"/>
                    </w:rPr>
                    <w:t xml:space="preserve">Option 1: </w:t>
                  </w:r>
                  <w:r w:rsidRPr="006F7E9C">
                    <w:rPr>
                      <w:rFonts w:eastAsia="Times New Roman"/>
                      <w:i/>
                      <w:szCs w:val="21"/>
                    </w:rPr>
                    <w:t xml:space="preserve">Legacy definition of </w:t>
                  </w:r>
                  <m:oMath>
                    <m:sSub>
                      <m:sSubPr>
                        <m:ctrlPr>
                          <w:rPr>
                            <w:rFonts w:ascii="Cambria Math" w:eastAsia="Times New Roman" w:hAnsi="Cambria Math"/>
                            <w:i/>
                            <w:szCs w:val="21"/>
                          </w:rPr>
                        </m:ctrlPr>
                      </m:sSubPr>
                      <m:e>
                        <m:r>
                          <w:rPr>
                            <w:rFonts w:ascii="Cambria Math" w:eastAsia="Times New Roman" w:hAnsi="Cambria Math"/>
                            <w:szCs w:val="21"/>
                          </w:rPr>
                          <m:t>K</m:t>
                        </m:r>
                      </m:e>
                      <m:sub>
                        <m:r>
                          <w:rPr>
                            <w:rFonts w:ascii="Cambria Math" w:eastAsia="Times New Roman" w:hAnsi="Cambria Math"/>
                            <w:szCs w:val="21"/>
                          </w:rPr>
                          <m:t>PUSCH</m:t>
                        </m:r>
                      </m:sub>
                    </m:sSub>
                    <m:d>
                      <m:dPr>
                        <m:ctrlPr>
                          <w:rPr>
                            <w:rFonts w:ascii="Cambria Math" w:eastAsia="Times New Roman" w:hAnsi="Cambria Math"/>
                            <w:i/>
                            <w:szCs w:val="21"/>
                          </w:rPr>
                        </m:ctrlPr>
                      </m:dPr>
                      <m:e>
                        <m:r>
                          <w:rPr>
                            <w:rFonts w:ascii="Cambria Math" w:eastAsia="Times New Roman" w:hAnsi="Cambria Math"/>
                            <w:szCs w:val="21"/>
                          </w:rPr>
                          <m:t>i</m:t>
                        </m:r>
                      </m:e>
                    </m:d>
                  </m:oMath>
                  <w:r w:rsidRPr="006F7E9C">
                    <w:rPr>
                      <w:rFonts w:eastAsia="Times New Roman"/>
                      <w:i/>
                      <w:szCs w:val="21"/>
                    </w:rPr>
                    <w:t xml:space="preserve"> is preserved for PUSCH transmissions without DM-RS bundling. Redefine </w:t>
                  </w:r>
                  <m:oMath>
                    <m:sSub>
                      <m:sSubPr>
                        <m:ctrlPr>
                          <w:rPr>
                            <w:rFonts w:ascii="Cambria Math" w:eastAsia="Times New Roman" w:hAnsi="Cambria Math"/>
                            <w:i/>
                            <w:szCs w:val="21"/>
                          </w:rPr>
                        </m:ctrlPr>
                      </m:sSubPr>
                      <m:e>
                        <m:r>
                          <w:rPr>
                            <w:rFonts w:ascii="Cambria Math" w:eastAsia="Times New Roman" w:hAnsi="Cambria Math"/>
                            <w:szCs w:val="21"/>
                          </w:rPr>
                          <m:t>K</m:t>
                        </m:r>
                      </m:e>
                      <m:sub>
                        <m:r>
                          <w:rPr>
                            <w:rFonts w:ascii="Cambria Math" w:eastAsia="Times New Roman" w:hAnsi="Cambria Math"/>
                            <w:szCs w:val="21"/>
                          </w:rPr>
                          <m:t>PUSCH</m:t>
                        </m:r>
                      </m:sub>
                    </m:sSub>
                    <m:d>
                      <m:dPr>
                        <m:ctrlPr>
                          <w:rPr>
                            <w:rFonts w:ascii="Cambria Math" w:eastAsia="Times New Roman" w:hAnsi="Cambria Math"/>
                            <w:i/>
                            <w:szCs w:val="21"/>
                          </w:rPr>
                        </m:ctrlPr>
                      </m:dPr>
                      <m:e>
                        <m:r>
                          <w:rPr>
                            <w:rFonts w:ascii="Cambria Math" w:eastAsia="Times New Roman" w:hAnsi="Cambria Math"/>
                            <w:szCs w:val="21"/>
                          </w:rPr>
                          <m:t>i</m:t>
                        </m:r>
                      </m:e>
                    </m:d>
                  </m:oMath>
                  <w:r w:rsidRPr="006F7E9C">
                    <w:rPr>
                      <w:rFonts w:eastAsia="Times New Roman"/>
                      <w:i/>
                      <w:szCs w:val="21"/>
                    </w:rPr>
                    <w:t xml:space="preserve"> for PUSCH transmissions within a nominal TDW in case of DM-RS bundling. e.g., </w:t>
                  </w:r>
                  <m:oMath>
                    <m:sSub>
                      <m:sSubPr>
                        <m:ctrlPr>
                          <w:rPr>
                            <w:rFonts w:ascii="Cambria Math" w:eastAsia="Times New Roman" w:hAnsi="Cambria Math"/>
                            <w:i/>
                            <w:szCs w:val="21"/>
                          </w:rPr>
                        </m:ctrlPr>
                      </m:sSubPr>
                      <m:e>
                        <m:r>
                          <w:rPr>
                            <w:rFonts w:ascii="Cambria Math" w:eastAsia="Times New Roman" w:hAnsi="Cambria Math"/>
                            <w:szCs w:val="21"/>
                          </w:rPr>
                          <m:t>K</m:t>
                        </m:r>
                      </m:e>
                      <m:sub>
                        <m:r>
                          <w:rPr>
                            <w:rFonts w:ascii="Cambria Math" w:eastAsia="Times New Roman" w:hAnsi="Cambria Math"/>
                            <w:szCs w:val="21"/>
                          </w:rPr>
                          <m:t>PUSCH</m:t>
                        </m:r>
                      </m:sub>
                    </m:sSub>
                    <m:d>
                      <m:dPr>
                        <m:ctrlPr>
                          <w:rPr>
                            <w:rFonts w:ascii="Cambria Math" w:eastAsia="Times New Roman" w:hAnsi="Cambria Math"/>
                            <w:i/>
                            <w:szCs w:val="21"/>
                          </w:rPr>
                        </m:ctrlPr>
                      </m:dPr>
                      <m:e>
                        <m:r>
                          <w:rPr>
                            <w:rFonts w:ascii="Cambria Math" w:eastAsia="Times New Roman" w:hAnsi="Cambria Math"/>
                            <w:szCs w:val="21"/>
                          </w:rPr>
                          <m:t>i</m:t>
                        </m:r>
                      </m:e>
                    </m:d>
                  </m:oMath>
                  <w:r w:rsidRPr="006F7E9C">
                    <w:rPr>
                      <w:rFonts w:eastAsia="Times New Roman"/>
                      <w:i/>
                      <w:szCs w:val="21"/>
                    </w:rPr>
                    <w:t xml:space="preserve"> is a number of symbols from K symbols before the start of </w:t>
                  </w:r>
                  <w:r w:rsidRPr="006F7E9C">
                    <w:rPr>
                      <w:i/>
                      <w:szCs w:val="21"/>
                    </w:rPr>
                    <w:t>the first repetition within</w:t>
                  </w:r>
                  <w:r w:rsidRPr="006F7E9C">
                    <w:rPr>
                      <w:rFonts w:eastAsia="Times New Roman"/>
                      <w:i/>
                      <w:szCs w:val="21"/>
                    </w:rPr>
                    <w:t xml:space="preserve"> the nominal time domain window including the transmission occasion i and before a first symbol of the transmission occasion i.</w:t>
                  </w:r>
                </w:p>
                <w:p w14:paraId="6762E73A" w14:textId="120E9953" w:rsidR="00276EE8" w:rsidRPr="006F7E9C" w:rsidRDefault="00276EE8" w:rsidP="005124DA">
                  <w:pPr>
                    <w:numPr>
                      <w:ilvl w:val="2"/>
                      <w:numId w:val="26"/>
                    </w:numPr>
                    <w:spacing w:before="156" w:after="120" w:line="259" w:lineRule="auto"/>
                    <w:ind w:leftChars="100" w:left="620"/>
                    <w:jc w:val="both"/>
                    <w:rPr>
                      <w:rFonts w:eastAsia="Times New Roman"/>
                      <w:i/>
                      <w:szCs w:val="21"/>
                    </w:rPr>
                  </w:pPr>
                  <w:r w:rsidRPr="006F7E9C">
                    <w:rPr>
                      <w:rFonts w:eastAsia="Times New Roman"/>
                      <w:i/>
                      <w:szCs w:val="21"/>
                    </w:rPr>
                    <w:lastRenderedPageBreak/>
                    <w:t xml:space="preserve">FFS: the value of K, e.g., K is “a number of </w:t>
                  </w:r>
                  <m:oMath>
                    <m:sSub>
                      <m:sSubPr>
                        <m:ctrlPr>
                          <w:rPr>
                            <w:rFonts w:ascii="Cambria Math" w:eastAsia="Times New Roman" w:hAnsi="Cambria Math"/>
                            <w:i/>
                            <w:szCs w:val="21"/>
                          </w:rPr>
                        </m:ctrlPr>
                      </m:sSubPr>
                      <m:e>
                        <m:r>
                          <w:rPr>
                            <w:rFonts w:ascii="Cambria Math" w:eastAsia="Times New Roman" w:hAnsi="Cambria Math"/>
                            <w:szCs w:val="21"/>
                          </w:rPr>
                          <m:t>K</m:t>
                        </m:r>
                      </m:e>
                      <m:sub>
                        <m:r>
                          <w:rPr>
                            <w:rFonts w:ascii="Cambria Math" w:eastAsia="Times New Roman" w:hAnsi="Cambria Math"/>
                            <w:szCs w:val="21"/>
                          </w:rPr>
                          <m:t>PUSCH,min</m:t>
                        </m:r>
                      </m:sub>
                    </m:sSub>
                  </m:oMath>
                  <w:r w:rsidRPr="006F7E9C">
                    <w:rPr>
                      <w:rFonts w:eastAsia="Times New Roman"/>
                      <w:i/>
                      <w:szCs w:val="21"/>
                    </w:rPr>
                    <w:t xml:space="preserve"> symbols equal to the product of a number of symbols per slot, </w:t>
                  </w:r>
                  <m:oMath>
                    <m:sSubSup>
                      <m:sSubSupPr>
                        <m:ctrlPr>
                          <w:rPr>
                            <w:rFonts w:ascii="Cambria Math" w:eastAsia="Times New Roman" w:hAnsi="Cambria Math"/>
                            <w:i/>
                            <w:szCs w:val="21"/>
                          </w:rPr>
                        </m:ctrlPr>
                      </m:sSubSupPr>
                      <m:e>
                        <m:r>
                          <w:rPr>
                            <w:rFonts w:ascii="Cambria Math" w:eastAsia="Times New Roman" w:hAnsi="Cambria Math"/>
                            <w:szCs w:val="21"/>
                          </w:rPr>
                          <m:t>N</m:t>
                        </m:r>
                      </m:e>
                      <m:sub>
                        <m:r>
                          <w:rPr>
                            <w:rFonts w:ascii="Cambria Math" w:eastAsia="Times New Roman" w:hAnsi="Cambria Math"/>
                            <w:szCs w:val="21"/>
                          </w:rPr>
                          <m:t>symb</m:t>
                        </m:r>
                      </m:sub>
                      <m:sup>
                        <m:r>
                          <w:rPr>
                            <w:rFonts w:ascii="Cambria Math" w:eastAsia="Times New Roman" w:hAnsi="Cambria Math"/>
                            <w:szCs w:val="21"/>
                          </w:rPr>
                          <m:t>slot</m:t>
                        </m:r>
                      </m:sup>
                    </m:sSubSup>
                  </m:oMath>
                  <w:r w:rsidRPr="006F7E9C">
                    <w:rPr>
                      <w:rFonts w:eastAsia="Times New Roman"/>
                      <w:i/>
                      <w:szCs w:val="21"/>
                    </w:rPr>
                    <w:t xml:space="preserve">, and the minimum of the values provided by k2 in PUSCH-ConfigCommon for active UL BWP </w:t>
                  </w:r>
                  <m:oMath>
                    <m:r>
                      <w:rPr>
                        <w:rFonts w:ascii="Cambria Math" w:eastAsia="Times New Roman" w:hAnsi="Cambria Math"/>
                        <w:szCs w:val="21"/>
                      </w:rPr>
                      <m:t>b</m:t>
                    </m:r>
                  </m:oMath>
                  <w:r w:rsidRPr="006F7E9C">
                    <w:rPr>
                      <w:rFonts w:eastAsia="Times New Roman"/>
                      <w:i/>
                      <w:szCs w:val="21"/>
                    </w:rPr>
                    <w:t xml:space="preserve"> of carrier </w:t>
                  </w:r>
                  <m:oMath>
                    <m:r>
                      <w:rPr>
                        <w:rFonts w:ascii="Cambria Math" w:eastAsia="Times New Roman" w:hAnsi="Cambria Math"/>
                        <w:szCs w:val="21"/>
                      </w:rPr>
                      <m:t>f</m:t>
                    </m:r>
                  </m:oMath>
                  <w:r w:rsidRPr="006F7E9C">
                    <w:rPr>
                      <w:rFonts w:eastAsia="Times New Roman"/>
                      <w:i/>
                      <w:szCs w:val="21"/>
                    </w:rPr>
                    <w:t xml:space="preserve"> of serving cell </w:t>
                  </w:r>
                  <m:oMath>
                    <m:r>
                      <w:rPr>
                        <w:rFonts w:ascii="Cambria Math" w:eastAsia="Times New Roman" w:hAnsi="Cambria Math"/>
                        <w:szCs w:val="21"/>
                      </w:rPr>
                      <m:t>c</m:t>
                    </m:r>
                  </m:oMath>
                  <w:r w:rsidRPr="006F7E9C">
                    <w:rPr>
                      <w:rFonts w:eastAsia="Times New Roman"/>
                      <w:i/>
                      <w:szCs w:val="21"/>
                    </w:rPr>
                    <w:t>”.</w:t>
                  </w:r>
                </w:p>
                <w:p w14:paraId="584D86FE" w14:textId="1C69E81D" w:rsidR="00276EE8" w:rsidRPr="006F7E9C" w:rsidRDefault="00276EE8" w:rsidP="005124DA">
                  <w:pPr>
                    <w:numPr>
                      <w:ilvl w:val="0"/>
                      <w:numId w:val="30"/>
                    </w:numPr>
                    <w:spacing w:before="156" w:after="120" w:line="259" w:lineRule="auto"/>
                    <w:ind w:left="422" w:hanging="422"/>
                    <w:jc w:val="both"/>
                    <w:rPr>
                      <w:i/>
                      <w:szCs w:val="21"/>
                    </w:rPr>
                  </w:pPr>
                  <w:r w:rsidRPr="006F7E9C">
                    <w:rPr>
                      <w:b/>
                      <w:i/>
                      <w:szCs w:val="21"/>
                    </w:rPr>
                    <w:t>Option 2a:</w:t>
                  </w:r>
                  <w:r w:rsidRPr="006F7E9C">
                    <w:rPr>
                      <w:i/>
                      <w:szCs w:val="21"/>
                    </w:rPr>
                    <w:t xml:space="preserve"> </w:t>
                  </w:r>
                  <w:r w:rsidRPr="006F7E9C">
                    <w:rPr>
                      <w:rFonts w:eastAsia="Times New Roman"/>
                      <w:i/>
                      <w:szCs w:val="21"/>
                    </w:rPr>
                    <w:t xml:space="preserve">Modify the TPC command value set </w:t>
                  </w:r>
                  <m:oMath>
                    <m:sSub>
                      <m:sSubPr>
                        <m:ctrlPr>
                          <w:rPr>
                            <w:rFonts w:ascii="Cambria Math" w:eastAsia="Times New Roman" w:hAnsi="Cambria Math"/>
                            <w:i/>
                            <w:szCs w:val="21"/>
                          </w:rPr>
                        </m:ctrlPr>
                      </m:sSubPr>
                      <m:e>
                        <m:r>
                          <w:rPr>
                            <w:rFonts w:ascii="Cambria Math" w:eastAsia="Times New Roman" w:hAnsi="Cambria Math"/>
                            <w:szCs w:val="21"/>
                          </w:rPr>
                          <m:t>D</m:t>
                        </m:r>
                      </m:e>
                      <m:sub>
                        <m:r>
                          <w:rPr>
                            <w:rFonts w:ascii="Cambria Math" w:eastAsia="Times New Roman" w:hAnsi="Cambria Math"/>
                            <w:szCs w:val="21"/>
                          </w:rPr>
                          <m:t>i</m:t>
                        </m:r>
                      </m:sub>
                    </m:sSub>
                  </m:oMath>
                  <w:r w:rsidRPr="006F7E9C">
                    <w:rPr>
                      <w:rFonts w:eastAsia="Times New Roman"/>
                      <w:i/>
                      <w:szCs w:val="21"/>
                    </w:rPr>
                    <w:t xml:space="preserve">, e.g. if transmission occasion i is not the first transmission occasion within a nominal time domain window, then any TPC command values received via DCI format 2_2 contained in the set </w:t>
                  </w:r>
                  <m:oMath>
                    <m:sSub>
                      <m:sSubPr>
                        <m:ctrlPr>
                          <w:rPr>
                            <w:rFonts w:ascii="Cambria Math" w:eastAsia="Times New Roman" w:hAnsi="Cambria Math"/>
                            <w:i/>
                            <w:szCs w:val="21"/>
                          </w:rPr>
                        </m:ctrlPr>
                      </m:sSubPr>
                      <m:e>
                        <m:r>
                          <w:rPr>
                            <w:rFonts w:ascii="Cambria Math" w:eastAsia="Times New Roman" w:hAnsi="Cambria Math"/>
                            <w:szCs w:val="21"/>
                          </w:rPr>
                          <m:t>D</m:t>
                        </m:r>
                      </m:e>
                      <m:sub>
                        <m:r>
                          <w:rPr>
                            <w:rFonts w:ascii="Cambria Math" w:eastAsia="Times New Roman" w:hAnsi="Cambria Math"/>
                            <w:szCs w:val="21"/>
                          </w:rPr>
                          <m:t>i</m:t>
                        </m:r>
                      </m:sub>
                    </m:sSub>
                  </m:oMath>
                  <w:r w:rsidRPr="006F7E9C">
                    <w:rPr>
                      <w:rFonts w:eastAsia="Times New Roman"/>
                      <w:i/>
                      <w:szCs w:val="21"/>
                    </w:rPr>
                    <w:t xml:space="preserve"> are deleted and added to the set </w:t>
                  </w:r>
                  <m:oMath>
                    <m:sSub>
                      <m:sSubPr>
                        <m:ctrlPr>
                          <w:rPr>
                            <w:rFonts w:ascii="Cambria Math" w:eastAsia="Times New Roman" w:hAnsi="Cambria Math"/>
                            <w:i/>
                            <w:szCs w:val="21"/>
                          </w:rPr>
                        </m:ctrlPr>
                      </m:sSubPr>
                      <m:e>
                        <m:r>
                          <w:rPr>
                            <w:rFonts w:ascii="Cambria Math" w:eastAsia="Times New Roman" w:hAnsi="Cambria Math"/>
                            <w:szCs w:val="21"/>
                          </w:rPr>
                          <m:t>D</m:t>
                        </m:r>
                      </m:e>
                      <m:sub>
                        <m:r>
                          <w:rPr>
                            <w:rFonts w:ascii="Cambria Math" w:eastAsia="Times New Roman" w:hAnsi="Cambria Math"/>
                            <w:szCs w:val="21"/>
                          </w:rPr>
                          <m:t>j</m:t>
                        </m:r>
                      </m:sub>
                    </m:sSub>
                  </m:oMath>
                  <w:r w:rsidRPr="006F7E9C">
                    <w:rPr>
                      <w:rFonts w:eastAsia="Times New Roman"/>
                      <w:i/>
                      <w:szCs w:val="21"/>
                    </w:rPr>
                    <w:t xml:space="preserve"> where j is a transmission occasion occurring after the end of the nominal time domain window</w:t>
                  </w:r>
                  <w:r w:rsidRPr="006F7E9C">
                    <w:rPr>
                      <w:i/>
                      <w:szCs w:val="21"/>
                    </w:rPr>
                    <w:t xml:space="preserve"> </w:t>
                  </w:r>
                  <w:r w:rsidRPr="006F7E9C">
                    <w:rPr>
                      <w:rFonts w:eastAsia="Times New Roman"/>
                      <w:i/>
                      <w:szCs w:val="21"/>
                    </w:rPr>
                    <w:t>and</w:t>
                  </w:r>
                  <w:r w:rsidRPr="006F7E9C">
                    <w:rPr>
                      <w:i/>
                      <w:szCs w:val="21"/>
                    </w:rPr>
                    <w:t xml:space="preserve"> </w:t>
                  </w:r>
                  <m:oMath>
                    <m:r>
                      <w:rPr>
                        <w:rFonts w:ascii="Cambria Math" w:hAnsi="Cambria Math"/>
                        <w:szCs w:val="21"/>
                      </w:rPr>
                      <m:t>j&gt;0</m:t>
                    </m:r>
                  </m:oMath>
                  <w:r w:rsidRPr="006F7E9C">
                    <w:rPr>
                      <w:i/>
                      <w:szCs w:val="21"/>
                    </w:rPr>
                    <w:t xml:space="preserve"> is the smallest integer for which </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PUSCH</m:t>
                        </m:r>
                      </m:sub>
                    </m:sSub>
                    <m:r>
                      <w:rPr>
                        <w:rFonts w:ascii="Cambria Math" w:hAnsi="Cambria Math"/>
                        <w:szCs w:val="21"/>
                      </w:rPr>
                      <m:t>(i)</m:t>
                    </m:r>
                  </m:oMath>
                  <w:r w:rsidRPr="006F7E9C">
                    <w:rPr>
                      <w:i/>
                      <w:szCs w:val="21"/>
                    </w:rPr>
                    <w:t xml:space="preserve"> symbols before PUSCH transmission occasion </w:t>
                  </w:r>
                  <m:oMath>
                    <m:r>
                      <w:rPr>
                        <w:rFonts w:ascii="Cambria Math" w:hAnsi="Cambria Math"/>
                        <w:szCs w:val="21"/>
                      </w:rPr>
                      <m:t>i</m:t>
                    </m:r>
                  </m:oMath>
                  <w:r w:rsidRPr="006F7E9C">
                    <w:rPr>
                      <w:i/>
                      <w:szCs w:val="21"/>
                    </w:rPr>
                    <w:t xml:space="preserve"> is earlier than </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PUSCH</m:t>
                        </m:r>
                      </m:sub>
                    </m:sSub>
                    <m:r>
                      <w:rPr>
                        <w:rFonts w:ascii="Cambria Math" w:hAnsi="Cambria Math"/>
                        <w:szCs w:val="21"/>
                      </w:rPr>
                      <m:t>(j)</m:t>
                    </m:r>
                  </m:oMath>
                  <w:r w:rsidRPr="006F7E9C">
                    <w:rPr>
                      <w:i/>
                      <w:szCs w:val="21"/>
                    </w:rPr>
                    <w:t xml:space="preserve"> symbols before PUSCH transmission occasion </w:t>
                  </w:r>
                  <m:oMath>
                    <m:r>
                      <w:rPr>
                        <w:rFonts w:ascii="Cambria Math" w:hAnsi="Cambria Math"/>
                        <w:szCs w:val="21"/>
                      </w:rPr>
                      <m:t>j</m:t>
                    </m:r>
                  </m:oMath>
                  <w:r w:rsidRPr="006F7E9C">
                    <w:rPr>
                      <w:rFonts w:eastAsia="Times New Roman"/>
                      <w:i/>
                      <w:szCs w:val="21"/>
                    </w:rPr>
                    <w:t>.</w:t>
                  </w:r>
                </w:p>
                <w:p w14:paraId="31409FD5" w14:textId="77777777" w:rsidR="00276EE8" w:rsidRPr="006F7E9C" w:rsidRDefault="00276EE8" w:rsidP="005124DA">
                  <w:pPr>
                    <w:numPr>
                      <w:ilvl w:val="0"/>
                      <w:numId w:val="30"/>
                    </w:numPr>
                    <w:spacing w:before="156" w:after="120" w:line="259" w:lineRule="auto"/>
                    <w:ind w:left="422" w:hanging="422"/>
                    <w:jc w:val="both"/>
                    <w:rPr>
                      <w:i/>
                      <w:szCs w:val="21"/>
                    </w:rPr>
                  </w:pPr>
                  <w:r w:rsidRPr="006F7E9C">
                    <w:rPr>
                      <w:b/>
                      <w:i/>
                      <w:szCs w:val="21"/>
                    </w:rPr>
                    <w:t>Option 3:</w:t>
                  </w:r>
                  <w:r w:rsidRPr="006F7E9C">
                    <w:rPr>
                      <w:i/>
                      <w:szCs w:val="21"/>
                    </w:rPr>
                    <w:t xml:space="preserve"> For group common TPC commands with format 2_2, if UE is configured to </w:t>
                  </w:r>
                  <w:r w:rsidRPr="006F7E9C">
                    <w:rPr>
                      <w:bCs/>
                      <w:i/>
                      <w:szCs w:val="21"/>
                    </w:rPr>
                    <w:t>accumulate TPC commands,</w:t>
                  </w:r>
                </w:p>
                <w:p w14:paraId="174074E4" w14:textId="3A52B28D" w:rsidR="00276EE8" w:rsidRPr="006F7E9C" w:rsidRDefault="00276EE8" w:rsidP="005124DA">
                  <w:pPr>
                    <w:numPr>
                      <w:ilvl w:val="2"/>
                      <w:numId w:val="26"/>
                    </w:numPr>
                    <w:spacing w:before="156" w:after="120" w:line="259" w:lineRule="auto"/>
                    <w:ind w:leftChars="100" w:left="620"/>
                    <w:jc w:val="both"/>
                    <w:rPr>
                      <w:i/>
                      <w:szCs w:val="21"/>
                    </w:rPr>
                  </w:pPr>
                  <w:r w:rsidRPr="006F7E9C">
                    <w:rPr>
                      <w:rFonts w:eastAsia="Times New Roman"/>
                      <w:i/>
                      <w:szCs w:val="21"/>
                    </w:rPr>
                    <w:t xml:space="preserve">For a transmission occasion </w:t>
                  </w:r>
                  <m:oMath>
                    <m:r>
                      <w:rPr>
                        <w:rFonts w:ascii="Cambria Math" w:eastAsia="Times New Roman" w:hAnsi="Cambria Math"/>
                        <w:szCs w:val="21"/>
                      </w:rPr>
                      <m:t>i</m:t>
                    </m:r>
                  </m:oMath>
                  <w:r w:rsidRPr="006F7E9C">
                    <w:rPr>
                      <w:rFonts w:eastAsia="Times New Roman"/>
                      <w:i/>
                      <w:szCs w:val="21"/>
                    </w:rPr>
                    <w:t xml:space="preserve"> occurs within a nominal time domain window, </w:t>
                  </w:r>
                  <m:oMath>
                    <m:sSub>
                      <m:sSubPr>
                        <m:ctrlPr>
                          <w:rPr>
                            <w:rFonts w:ascii="Cambria Math" w:eastAsia="Times New Roman" w:hAnsi="Cambria Math"/>
                            <w:i/>
                            <w:szCs w:val="21"/>
                          </w:rPr>
                        </m:ctrlPr>
                      </m:sSubPr>
                      <m:e>
                        <m:r>
                          <w:rPr>
                            <w:rFonts w:ascii="Cambria Math" w:eastAsia="Times New Roman" w:hAnsi="Cambria Math"/>
                            <w:szCs w:val="21"/>
                          </w:rPr>
                          <m:t>f</m:t>
                        </m:r>
                      </m:e>
                      <m:sub>
                        <m:r>
                          <w:rPr>
                            <w:rFonts w:ascii="Cambria Math" w:eastAsia="Times New Roman" w:hAnsi="Cambria Math"/>
                            <w:szCs w:val="21"/>
                          </w:rPr>
                          <m:t>i</m:t>
                        </m:r>
                      </m:sub>
                    </m:sSub>
                    <m:r>
                      <w:rPr>
                        <w:rFonts w:ascii="Cambria Math" w:eastAsia="Times New Roman" w:hAnsi="Cambria Math"/>
                        <w:szCs w:val="21"/>
                      </w:rPr>
                      <m:t>=</m:t>
                    </m:r>
                    <m:sSub>
                      <m:sSubPr>
                        <m:ctrlPr>
                          <w:rPr>
                            <w:rFonts w:ascii="Cambria Math" w:eastAsia="Times New Roman" w:hAnsi="Cambria Math"/>
                            <w:i/>
                            <w:szCs w:val="21"/>
                          </w:rPr>
                        </m:ctrlPr>
                      </m:sSubPr>
                      <m:e>
                        <m:r>
                          <w:rPr>
                            <w:rFonts w:ascii="Cambria Math" w:eastAsia="Times New Roman" w:hAnsi="Cambria Math"/>
                            <w:szCs w:val="21"/>
                          </w:rPr>
                          <m:t>f</m:t>
                        </m:r>
                      </m:e>
                      <m:sub>
                        <m:r>
                          <w:rPr>
                            <w:rFonts w:ascii="Cambria Math" w:eastAsia="Times New Roman" w:hAnsi="Cambria Math"/>
                            <w:szCs w:val="21"/>
                          </w:rPr>
                          <m:t xml:space="preserve"> </m:t>
                        </m:r>
                        <m:sSub>
                          <m:sSubPr>
                            <m:ctrlPr>
                              <w:rPr>
                                <w:rFonts w:ascii="Cambria Math" w:eastAsia="Times New Roman" w:hAnsi="Cambria Math"/>
                                <w:i/>
                                <w:szCs w:val="21"/>
                              </w:rPr>
                            </m:ctrlPr>
                          </m:sSubPr>
                          <m:e>
                            <m:r>
                              <w:rPr>
                                <w:rFonts w:ascii="Cambria Math" w:eastAsia="Times New Roman" w:hAnsi="Cambria Math"/>
                                <w:szCs w:val="21"/>
                              </w:rPr>
                              <m:t>i</m:t>
                            </m:r>
                          </m:e>
                          <m:sub>
                            <m:r>
                              <w:rPr>
                                <w:rFonts w:ascii="Cambria Math" w:eastAsia="Times New Roman" w:hAnsi="Cambria Math"/>
                                <w:szCs w:val="21"/>
                              </w:rPr>
                              <m:t>1</m:t>
                            </m:r>
                          </m:sub>
                        </m:sSub>
                      </m:sub>
                    </m:sSub>
                  </m:oMath>
                  <w:r w:rsidRPr="006F7E9C">
                    <w:rPr>
                      <w:rFonts w:eastAsia="Times New Roman"/>
                      <w:i/>
                      <w:szCs w:val="21"/>
                    </w:rPr>
                    <w:t xml:space="preserve">, where transmission occasion </w:t>
                  </w:r>
                  <m:oMath>
                    <m:sSub>
                      <m:sSubPr>
                        <m:ctrlPr>
                          <w:rPr>
                            <w:rFonts w:ascii="Cambria Math" w:eastAsia="Times New Roman" w:hAnsi="Cambria Math"/>
                            <w:i/>
                            <w:szCs w:val="21"/>
                          </w:rPr>
                        </m:ctrlPr>
                      </m:sSubPr>
                      <m:e>
                        <m:r>
                          <w:rPr>
                            <w:rFonts w:ascii="Cambria Math" w:eastAsia="Times New Roman" w:hAnsi="Cambria Math"/>
                            <w:szCs w:val="21"/>
                          </w:rPr>
                          <m:t>i</m:t>
                        </m:r>
                      </m:e>
                      <m:sub>
                        <m:r>
                          <w:rPr>
                            <w:rFonts w:ascii="Cambria Math" w:eastAsia="Times New Roman" w:hAnsi="Cambria Math"/>
                            <w:szCs w:val="21"/>
                          </w:rPr>
                          <m:t>1</m:t>
                        </m:r>
                      </m:sub>
                    </m:sSub>
                  </m:oMath>
                  <w:r w:rsidRPr="006F7E9C">
                    <w:rPr>
                      <w:rFonts w:eastAsia="Times New Roman"/>
                      <w:i/>
                      <w:szCs w:val="21"/>
                    </w:rPr>
                    <w:t xml:space="preserve"> is a first transmission occasion within the nominal time domain window.</w:t>
                  </w:r>
                </w:p>
                <w:p w14:paraId="1ED0FF62" w14:textId="78913801" w:rsidR="00276EE8" w:rsidRPr="006F7E9C" w:rsidRDefault="00276EE8" w:rsidP="005124DA">
                  <w:pPr>
                    <w:numPr>
                      <w:ilvl w:val="2"/>
                      <w:numId w:val="26"/>
                    </w:numPr>
                    <w:tabs>
                      <w:tab w:val="left" w:pos="926"/>
                    </w:tabs>
                    <w:spacing w:before="156" w:after="120" w:line="259" w:lineRule="auto"/>
                    <w:ind w:leftChars="100" w:left="620"/>
                    <w:jc w:val="both"/>
                    <w:rPr>
                      <w:i/>
                      <w:szCs w:val="21"/>
                    </w:rPr>
                  </w:pPr>
                  <w:r w:rsidRPr="006F7E9C">
                    <w:rPr>
                      <w:rFonts w:eastAsia="Times New Roman"/>
                      <w:i/>
                      <w:szCs w:val="21"/>
                    </w:rPr>
                    <w:t xml:space="preserve">For the first transmission occasion </w:t>
                  </w:r>
                  <m:oMath>
                    <m:r>
                      <w:rPr>
                        <w:rFonts w:ascii="Cambria Math" w:eastAsia="Times New Roman" w:hAnsi="Cambria Math"/>
                        <w:szCs w:val="21"/>
                      </w:rPr>
                      <m:t>k</m:t>
                    </m:r>
                  </m:oMath>
                  <w:r w:rsidRPr="006F7E9C">
                    <w:rPr>
                      <w:rFonts w:eastAsia="Times New Roman"/>
                      <w:i/>
                      <w:szCs w:val="21"/>
                    </w:rPr>
                    <w:t xml:space="preserve"> occurring after the nominal time domain window, </w:t>
                  </w:r>
                  <m:oMath>
                    <m:sSub>
                      <m:sSubPr>
                        <m:ctrlPr>
                          <w:rPr>
                            <w:rFonts w:ascii="Cambria Math" w:eastAsia="Times New Roman" w:hAnsi="Cambria Math"/>
                            <w:i/>
                            <w:szCs w:val="21"/>
                          </w:rPr>
                        </m:ctrlPr>
                      </m:sSubPr>
                      <m:e>
                        <m:r>
                          <w:rPr>
                            <w:rFonts w:ascii="Cambria Math" w:eastAsia="Times New Roman" w:hAnsi="Cambria Math"/>
                            <w:szCs w:val="21"/>
                          </w:rPr>
                          <m:t>f</m:t>
                        </m:r>
                      </m:e>
                      <m:sub>
                        <m:r>
                          <w:rPr>
                            <w:rFonts w:ascii="Cambria Math" w:eastAsia="Times New Roman" w:hAnsi="Cambria Math"/>
                            <w:szCs w:val="21"/>
                          </w:rPr>
                          <m:t>k</m:t>
                        </m:r>
                      </m:sub>
                    </m:sSub>
                    <m:r>
                      <w:rPr>
                        <w:rFonts w:ascii="Cambria Math" w:eastAsia="Times New Roman" w:hAnsi="Cambria Math"/>
                        <w:szCs w:val="21"/>
                      </w:rPr>
                      <m:t>=</m:t>
                    </m:r>
                    <m:sSub>
                      <m:sSubPr>
                        <m:ctrlPr>
                          <w:rPr>
                            <w:rFonts w:ascii="Cambria Math" w:eastAsia="Times New Roman" w:hAnsi="Cambria Math"/>
                            <w:i/>
                            <w:szCs w:val="21"/>
                          </w:rPr>
                        </m:ctrlPr>
                      </m:sSubPr>
                      <m:e>
                        <m:r>
                          <w:rPr>
                            <w:rFonts w:ascii="Cambria Math" w:eastAsia="Times New Roman" w:hAnsi="Cambria Math"/>
                            <w:szCs w:val="21"/>
                          </w:rPr>
                          <m:t>f</m:t>
                        </m:r>
                      </m:e>
                      <m:sub>
                        <m:sSub>
                          <m:sSubPr>
                            <m:ctrlPr>
                              <w:rPr>
                                <w:rFonts w:ascii="Cambria Math" w:eastAsia="Times New Roman" w:hAnsi="Cambria Math"/>
                                <w:i/>
                                <w:szCs w:val="21"/>
                              </w:rPr>
                            </m:ctrlPr>
                          </m:sSubPr>
                          <m:e>
                            <m:r>
                              <w:rPr>
                                <w:rFonts w:ascii="Cambria Math" w:eastAsia="Times New Roman" w:hAnsi="Cambria Math"/>
                                <w:szCs w:val="21"/>
                              </w:rPr>
                              <m:t>i</m:t>
                            </m:r>
                          </m:e>
                          <m:sub>
                            <m:r>
                              <w:rPr>
                                <w:rFonts w:ascii="Cambria Math" w:eastAsia="Times New Roman" w:hAnsi="Cambria Math"/>
                                <w:szCs w:val="21"/>
                              </w:rPr>
                              <m:t>1</m:t>
                            </m:r>
                          </m:sub>
                        </m:sSub>
                      </m:sub>
                    </m:sSub>
                    <m:r>
                      <w:rPr>
                        <w:rFonts w:ascii="Cambria Math" w:eastAsia="Times New Roman" w:hAnsi="Cambria Math"/>
                        <w:szCs w:val="21"/>
                      </w:rPr>
                      <m:t>+</m:t>
                    </m:r>
                    <m:nary>
                      <m:naryPr>
                        <m:chr m:val="∑"/>
                        <m:limLoc m:val="undOvr"/>
                        <m:subHide m:val="1"/>
                        <m:supHide m:val="1"/>
                        <m:ctrlPr>
                          <w:rPr>
                            <w:rFonts w:ascii="Cambria Math" w:eastAsia="Times New Roman" w:hAnsi="Cambria Math"/>
                            <w:i/>
                            <w:szCs w:val="21"/>
                          </w:rPr>
                        </m:ctrlPr>
                      </m:naryPr>
                      <m:sub/>
                      <m:sup/>
                      <m:e>
                        <m:sSub>
                          <m:sSubPr>
                            <m:ctrlPr>
                              <w:rPr>
                                <w:rFonts w:ascii="Cambria Math" w:eastAsia="Times New Roman" w:hAnsi="Cambria Math"/>
                                <w:i/>
                                <w:szCs w:val="21"/>
                              </w:rPr>
                            </m:ctrlPr>
                          </m:sSubPr>
                          <m:e>
                            <m:r>
                              <w:rPr>
                                <w:rFonts w:ascii="Cambria Math" w:eastAsia="Times New Roman" w:hAnsi="Cambria Math"/>
                                <w:szCs w:val="21"/>
                              </w:rPr>
                              <m:t>δ</m:t>
                            </m:r>
                          </m:e>
                          <m:sub>
                            <m:r>
                              <w:rPr>
                                <w:rFonts w:ascii="Cambria Math" w:eastAsia="Times New Roman" w:hAnsi="Cambria Math"/>
                                <w:szCs w:val="21"/>
                              </w:rPr>
                              <m:t>j</m:t>
                            </m:r>
                          </m:sub>
                        </m:sSub>
                      </m:e>
                    </m:nary>
                  </m:oMath>
                  <w:r w:rsidRPr="006F7E9C">
                    <w:rPr>
                      <w:rFonts w:eastAsia="Times New Roman"/>
                      <w:i/>
                      <w:szCs w:val="21"/>
                    </w:rPr>
                    <w:t xml:space="preserve">, where </w:t>
                  </w:r>
                  <m:oMath>
                    <m:sSub>
                      <m:sSubPr>
                        <m:ctrlPr>
                          <w:rPr>
                            <w:rFonts w:ascii="Cambria Math" w:eastAsia="Times New Roman" w:hAnsi="Cambria Math"/>
                            <w:i/>
                            <w:szCs w:val="21"/>
                          </w:rPr>
                        </m:ctrlPr>
                      </m:sSubPr>
                      <m:e>
                        <m:r>
                          <w:rPr>
                            <w:rFonts w:ascii="Cambria Math" w:eastAsia="Times New Roman" w:hAnsi="Cambria Math"/>
                            <w:szCs w:val="21"/>
                          </w:rPr>
                          <m:t>δ</m:t>
                        </m:r>
                      </m:e>
                      <m:sub>
                        <m:r>
                          <w:rPr>
                            <w:rFonts w:ascii="Cambria Math" w:eastAsia="Times New Roman" w:hAnsi="Cambria Math"/>
                            <w:szCs w:val="21"/>
                          </w:rPr>
                          <m:t>j</m:t>
                        </m:r>
                      </m:sub>
                    </m:sSub>
                  </m:oMath>
                  <w:r w:rsidRPr="006F7E9C">
                    <w:rPr>
                      <w:rFonts w:eastAsia="Times New Roman"/>
                      <w:i/>
                      <w:szCs w:val="21"/>
                    </w:rPr>
                    <w:t xml:space="preserve"> is all the TPC command values that would take effect for the transmission occasions occurring after transmission occasion </w:t>
                  </w:r>
                  <m:oMath>
                    <m:sSub>
                      <m:sSubPr>
                        <m:ctrlPr>
                          <w:rPr>
                            <w:rFonts w:ascii="Cambria Math" w:eastAsia="Times New Roman" w:hAnsi="Cambria Math"/>
                            <w:i/>
                            <w:szCs w:val="21"/>
                          </w:rPr>
                        </m:ctrlPr>
                      </m:sSubPr>
                      <m:e>
                        <m:r>
                          <w:rPr>
                            <w:rFonts w:ascii="Cambria Math" w:eastAsia="Times New Roman" w:hAnsi="Cambria Math"/>
                            <w:szCs w:val="21"/>
                          </w:rPr>
                          <m:t>i</m:t>
                        </m:r>
                      </m:e>
                      <m:sub>
                        <m:r>
                          <w:rPr>
                            <w:rFonts w:ascii="Cambria Math" w:eastAsia="Times New Roman" w:hAnsi="Cambria Math"/>
                            <w:szCs w:val="21"/>
                          </w:rPr>
                          <m:t>1</m:t>
                        </m:r>
                      </m:sub>
                    </m:sSub>
                  </m:oMath>
                  <w:r w:rsidRPr="006F7E9C">
                    <w:rPr>
                      <w:rFonts w:eastAsia="Times New Roman"/>
                      <w:i/>
                      <w:szCs w:val="21"/>
                    </w:rPr>
                    <w:t xml:space="preserve"> and no later than transmission occasion </w:t>
                  </w:r>
                  <m:oMath>
                    <m:r>
                      <w:rPr>
                        <w:rFonts w:ascii="Cambria Math" w:eastAsia="Times New Roman" w:hAnsi="Cambria Math"/>
                        <w:szCs w:val="21"/>
                      </w:rPr>
                      <m:t>k</m:t>
                    </m:r>
                  </m:oMath>
                  <w:r w:rsidRPr="006F7E9C">
                    <w:rPr>
                      <w:rFonts w:eastAsia="Times New Roman"/>
                      <w:i/>
                      <w:szCs w:val="21"/>
                    </w:rPr>
                    <w:t xml:space="preserve"> (i.e. including occasion k itself).</w:t>
                  </w:r>
                </w:p>
                <w:p w14:paraId="52E2210D" w14:textId="77777777" w:rsidR="00276EE8" w:rsidRPr="006F7E9C" w:rsidRDefault="00276EE8" w:rsidP="005124DA">
                  <w:pPr>
                    <w:numPr>
                      <w:ilvl w:val="0"/>
                      <w:numId w:val="30"/>
                    </w:numPr>
                    <w:spacing w:before="156" w:after="120" w:line="259" w:lineRule="auto"/>
                    <w:ind w:left="422" w:hanging="422"/>
                    <w:jc w:val="both"/>
                    <w:rPr>
                      <w:i/>
                      <w:szCs w:val="21"/>
                    </w:rPr>
                  </w:pPr>
                  <w:r w:rsidRPr="006F7E9C">
                    <w:rPr>
                      <w:b/>
                      <w:i/>
                      <w:szCs w:val="21"/>
                    </w:rPr>
                    <w:t>Option 3a:</w:t>
                  </w:r>
                  <w:r w:rsidRPr="006F7E9C">
                    <w:rPr>
                      <w:i/>
                      <w:szCs w:val="21"/>
                    </w:rPr>
                    <w:t xml:space="preserve"> For group common TPC commands with format 2_2, if UE is configured to </w:t>
                  </w:r>
                  <w:r w:rsidRPr="006F7E9C">
                    <w:rPr>
                      <w:bCs/>
                      <w:i/>
                      <w:szCs w:val="21"/>
                    </w:rPr>
                    <w:t>accumulate TPC commands,</w:t>
                  </w:r>
                </w:p>
                <w:p w14:paraId="481AD061" w14:textId="08810EDC" w:rsidR="00276EE8" w:rsidRPr="006F7E9C" w:rsidRDefault="00276EE8" w:rsidP="005124DA">
                  <w:pPr>
                    <w:numPr>
                      <w:ilvl w:val="2"/>
                      <w:numId w:val="26"/>
                    </w:numPr>
                    <w:spacing w:before="156" w:after="120" w:line="259" w:lineRule="auto"/>
                    <w:ind w:leftChars="100" w:left="620"/>
                    <w:jc w:val="both"/>
                    <w:rPr>
                      <w:i/>
                      <w:szCs w:val="21"/>
                    </w:rPr>
                  </w:pPr>
                  <w:r w:rsidRPr="006F7E9C">
                    <w:rPr>
                      <w:rFonts w:eastAsia="Times New Roman"/>
                      <w:i/>
                      <w:szCs w:val="21"/>
                    </w:rPr>
                    <w:t xml:space="preserve">For a transmission occasion </w:t>
                  </w:r>
                  <m:oMath>
                    <m:r>
                      <w:rPr>
                        <w:rFonts w:ascii="Cambria Math" w:eastAsia="Times New Roman" w:hAnsi="Cambria Math"/>
                        <w:szCs w:val="21"/>
                      </w:rPr>
                      <m:t>i</m:t>
                    </m:r>
                  </m:oMath>
                  <w:r w:rsidRPr="006F7E9C">
                    <w:rPr>
                      <w:rFonts w:eastAsia="Times New Roman"/>
                      <w:i/>
                      <w:szCs w:val="21"/>
                    </w:rPr>
                    <w:t xml:space="preserve"> occurs within a nominal time domain window, </w:t>
                  </w:r>
                  <m:oMath>
                    <m:sSub>
                      <m:sSubPr>
                        <m:ctrlPr>
                          <w:rPr>
                            <w:rFonts w:ascii="Cambria Math" w:eastAsia="Times New Roman" w:hAnsi="Cambria Math"/>
                            <w:i/>
                            <w:szCs w:val="21"/>
                          </w:rPr>
                        </m:ctrlPr>
                      </m:sSubPr>
                      <m:e>
                        <m:r>
                          <w:rPr>
                            <w:rFonts w:ascii="Cambria Math" w:eastAsia="Times New Roman" w:hAnsi="Cambria Math"/>
                            <w:szCs w:val="21"/>
                          </w:rPr>
                          <m:t>f</m:t>
                        </m:r>
                      </m:e>
                      <m:sub>
                        <m:r>
                          <w:rPr>
                            <w:rFonts w:ascii="Cambria Math" w:eastAsia="Times New Roman" w:hAnsi="Cambria Math"/>
                            <w:szCs w:val="21"/>
                          </w:rPr>
                          <m:t>i</m:t>
                        </m:r>
                      </m:sub>
                    </m:sSub>
                    <m:r>
                      <w:rPr>
                        <w:rFonts w:ascii="Cambria Math" w:eastAsia="Times New Roman" w:hAnsi="Cambria Math"/>
                        <w:szCs w:val="21"/>
                      </w:rPr>
                      <m:t>=</m:t>
                    </m:r>
                    <m:sSub>
                      <m:sSubPr>
                        <m:ctrlPr>
                          <w:rPr>
                            <w:rFonts w:ascii="Cambria Math" w:eastAsia="Times New Roman" w:hAnsi="Cambria Math"/>
                            <w:i/>
                            <w:szCs w:val="21"/>
                          </w:rPr>
                        </m:ctrlPr>
                      </m:sSubPr>
                      <m:e>
                        <m:r>
                          <w:rPr>
                            <w:rFonts w:ascii="Cambria Math" w:eastAsia="Times New Roman" w:hAnsi="Cambria Math"/>
                            <w:szCs w:val="21"/>
                          </w:rPr>
                          <m:t>f</m:t>
                        </m:r>
                      </m:e>
                      <m:sub>
                        <m:r>
                          <w:rPr>
                            <w:rFonts w:ascii="Cambria Math" w:eastAsia="Times New Roman" w:hAnsi="Cambria Math"/>
                            <w:szCs w:val="21"/>
                          </w:rPr>
                          <m:t xml:space="preserve"> </m:t>
                        </m:r>
                        <m:sSub>
                          <m:sSubPr>
                            <m:ctrlPr>
                              <w:rPr>
                                <w:rFonts w:ascii="Cambria Math" w:eastAsia="Times New Roman" w:hAnsi="Cambria Math"/>
                                <w:i/>
                                <w:szCs w:val="21"/>
                              </w:rPr>
                            </m:ctrlPr>
                          </m:sSubPr>
                          <m:e>
                            <m:r>
                              <w:rPr>
                                <w:rFonts w:ascii="Cambria Math" w:eastAsia="Times New Roman" w:hAnsi="Cambria Math"/>
                                <w:szCs w:val="21"/>
                              </w:rPr>
                              <m:t>i</m:t>
                            </m:r>
                          </m:e>
                          <m:sub>
                            <m:r>
                              <w:rPr>
                                <w:rFonts w:ascii="Cambria Math" w:eastAsia="Times New Roman" w:hAnsi="Cambria Math"/>
                                <w:szCs w:val="21"/>
                              </w:rPr>
                              <m:t>1</m:t>
                            </m:r>
                          </m:sub>
                        </m:sSub>
                      </m:sub>
                    </m:sSub>
                  </m:oMath>
                  <w:r w:rsidRPr="006F7E9C">
                    <w:rPr>
                      <w:rFonts w:eastAsia="Times New Roman"/>
                      <w:i/>
                      <w:szCs w:val="21"/>
                    </w:rPr>
                    <w:t xml:space="preserve">, where transmission occasion </w:t>
                  </w:r>
                  <m:oMath>
                    <m:sSub>
                      <m:sSubPr>
                        <m:ctrlPr>
                          <w:rPr>
                            <w:rFonts w:ascii="Cambria Math" w:eastAsia="Times New Roman" w:hAnsi="Cambria Math"/>
                            <w:i/>
                            <w:szCs w:val="21"/>
                          </w:rPr>
                        </m:ctrlPr>
                      </m:sSubPr>
                      <m:e>
                        <m:r>
                          <w:rPr>
                            <w:rFonts w:ascii="Cambria Math" w:eastAsia="Times New Roman" w:hAnsi="Cambria Math"/>
                            <w:szCs w:val="21"/>
                          </w:rPr>
                          <m:t>i</m:t>
                        </m:r>
                      </m:e>
                      <m:sub>
                        <m:r>
                          <w:rPr>
                            <w:rFonts w:ascii="Cambria Math" w:eastAsia="Times New Roman" w:hAnsi="Cambria Math"/>
                            <w:szCs w:val="21"/>
                          </w:rPr>
                          <m:t>1</m:t>
                        </m:r>
                      </m:sub>
                    </m:sSub>
                  </m:oMath>
                  <w:r w:rsidRPr="006F7E9C">
                    <w:rPr>
                      <w:rFonts w:eastAsia="Times New Roman"/>
                      <w:i/>
                      <w:szCs w:val="21"/>
                    </w:rPr>
                    <w:t xml:space="preserve"> is a first transmission occasion within the nominal time domain window.</w:t>
                  </w:r>
                </w:p>
                <w:p w14:paraId="47B8FF37" w14:textId="08ED4A14" w:rsidR="00276EE8" w:rsidRPr="006F7E9C" w:rsidRDefault="00276EE8" w:rsidP="005124DA">
                  <w:pPr>
                    <w:numPr>
                      <w:ilvl w:val="2"/>
                      <w:numId w:val="26"/>
                    </w:numPr>
                    <w:spacing w:before="156" w:after="120" w:line="259" w:lineRule="auto"/>
                    <w:ind w:leftChars="100" w:left="620"/>
                    <w:jc w:val="both"/>
                    <w:rPr>
                      <w:i/>
                      <w:szCs w:val="21"/>
                    </w:rPr>
                  </w:pPr>
                  <w:r w:rsidRPr="006F7E9C">
                    <w:rPr>
                      <w:rFonts w:eastAsia="Times New Roman"/>
                      <w:i/>
                      <w:szCs w:val="21"/>
                    </w:rPr>
                    <w:t xml:space="preserve">For the first transmission occasion </w:t>
                  </w:r>
                  <m:oMath>
                    <m:r>
                      <w:rPr>
                        <w:rFonts w:ascii="Cambria Math" w:eastAsia="Times New Roman" w:hAnsi="Cambria Math"/>
                        <w:szCs w:val="21"/>
                      </w:rPr>
                      <m:t>k</m:t>
                    </m:r>
                  </m:oMath>
                  <w:r w:rsidRPr="006F7E9C">
                    <w:rPr>
                      <w:rFonts w:eastAsia="Times New Roman"/>
                      <w:i/>
                      <w:szCs w:val="21"/>
                    </w:rPr>
                    <w:t xml:space="preserve"> occurring after the nominal time domain window, </w:t>
                  </w:r>
                  <m:oMath>
                    <m:sSub>
                      <m:sSubPr>
                        <m:ctrlPr>
                          <w:rPr>
                            <w:rFonts w:ascii="Cambria Math" w:eastAsia="Times New Roman" w:hAnsi="Cambria Math"/>
                            <w:i/>
                            <w:szCs w:val="21"/>
                          </w:rPr>
                        </m:ctrlPr>
                      </m:sSubPr>
                      <m:e>
                        <m:r>
                          <w:rPr>
                            <w:rFonts w:ascii="Cambria Math" w:eastAsia="Times New Roman" w:hAnsi="Cambria Math"/>
                            <w:szCs w:val="21"/>
                          </w:rPr>
                          <m:t>f</m:t>
                        </m:r>
                      </m:e>
                      <m:sub>
                        <m:r>
                          <w:rPr>
                            <w:rFonts w:ascii="Cambria Math" w:eastAsia="Times New Roman" w:hAnsi="Cambria Math"/>
                            <w:szCs w:val="21"/>
                          </w:rPr>
                          <m:t>k</m:t>
                        </m:r>
                      </m:sub>
                    </m:sSub>
                    <m:r>
                      <w:rPr>
                        <w:rFonts w:ascii="Cambria Math" w:eastAsia="Times New Roman" w:hAnsi="Cambria Math"/>
                        <w:szCs w:val="21"/>
                      </w:rPr>
                      <m:t>=</m:t>
                    </m:r>
                    <m:sSub>
                      <m:sSubPr>
                        <m:ctrlPr>
                          <w:rPr>
                            <w:rFonts w:ascii="Cambria Math" w:eastAsia="Times New Roman" w:hAnsi="Cambria Math"/>
                            <w:i/>
                            <w:szCs w:val="21"/>
                          </w:rPr>
                        </m:ctrlPr>
                      </m:sSubPr>
                      <m:e>
                        <m:r>
                          <w:rPr>
                            <w:rFonts w:ascii="Cambria Math" w:eastAsia="Times New Roman" w:hAnsi="Cambria Math"/>
                            <w:szCs w:val="21"/>
                          </w:rPr>
                          <m:t>f</m:t>
                        </m:r>
                      </m:e>
                      <m:sub>
                        <m:sSub>
                          <m:sSubPr>
                            <m:ctrlPr>
                              <w:rPr>
                                <w:rFonts w:ascii="Cambria Math" w:eastAsia="Times New Roman" w:hAnsi="Cambria Math"/>
                                <w:i/>
                                <w:szCs w:val="21"/>
                              </w:rPr>
                            </m:ctrlPr>
                          </m:sSubPr>
                          <m:e>
                            <m:r>
                              <w:rPr>
                                <w:rFonts w:ascii="Cambria Math" w:eastAsia="Times New Roman" w:hAnsi="Cambria Math"/>
                                <w:szCs w:val="21"/>
                              </w:rPr>
                              <m:t>i</m:t>
                            </m:r>
                          </m:e>
                          <m:sub>
                            <m:r>
                              <w:rPr>
                                <w:rFonts w:ascii="Cambria Math" w:eastAsia="Times New Roman" w:hAnsi="Cambria Math"/>
                                <w:szCs w:val="21"/>
                              </w:rPr>
                              <m:t>1</m:t>
                            </m:r>
                          </m:sub>
                        </m:sSub>
                      </m:sub>
                    </m:sSub>
                    <m:r>
                      <w:rPr>
                        <w:rFonts w:ascii="Cambria Math" w:eastAsia="Times New Roman" w:hAnsi="Cambria Math"/>
                        <w:szCs w:val="21"/>
                      </w:rPr>
                      <m:t>+</m:t>
                    </m:r>
                    <m:nary>
                      <m:naryPr>
                        <m:chr m:val="∑"/>
                        <m:limLoc m:val="undOvr"/>
                        <m:subHide m:val="1"/>
                        <m:supHide m:val="1"/>
                        <m:ctrlPr>
                          <w:rPr>
                            <w:rFonts w:ascii="Cambria Math" w:eastAsia="Times New Roman" w:hAnsi="Cambria Math"/>
                            <w:i/>
                            <w:szCs w:val="21"/>
                          </w:rPr>
                        </m:ctrlPr>
                      </m:naryPr>
                      <m:sub/>
                      <m:sup/>
                      <m:e>
                        <m:sSub>
                          <m:sSubPr>
                            <m:ctrlPr>
                              <w:rPr>
                                <w:rFonts w:ascii="Cambria Math" w:eastAsia="Times New Roman" w:hAnsi="Cambria Math"/>
                                <w:i/>
                                <w:szCs w:val="21"/>
                              </w:rPr>
                            </m:ctrlPr>
                          </m:sSubPr>
                          <m:e>
                            <m:r>
                              <w:rPr>
                                <w:rFonts w:ascii="Cambria Math" w:eastAsia="Times New Roman" w:hAnsi="Cambria Math"/>
                                <w:szCs w:val="21"/>
                              </w:rPr>
                              <m:t>δ</m:t>
                            </m:r>
                          </m:e>
                          <m:sub>
                            <m:r>
                              <w:rPr>
                                <w:rFonts w:ascii="Cambria Math" w:eastAsia="Times New Roman" w:hAnsi="Cambria Math"/>
                                <w:szCs w:val="21"/>
                              </w:rPr>
                              <m:t>j</m:t>
                            </m:r>
                          </m:sub>
                        </m:sSub>
                      </m:e>
                    </m:nary>
                  </m:oMath>
                  <w:r w:rsidRPr="006F7E9C">
                    <w:rPr>
                      <w:rFonts w:eastAsia="Times New Roman"/>
                      <w:i/>
                      <w:szCs w:val="21"/>
                    </w:rPr>
                    <w:t xml:space="preserve">, where </w:t>
                  </w:r>
                  <m:oMath>
                    <m:sSub>
                      <m:sSubPr>
                        <m:ctrlPr>
                          <w:rPr>
                            <w:rFonts w:ascii="Cambria Math" w:eastAsia="Times New Roman" w:hAnsi="Cambria Math"/>
                            <w:i/>
                            <w:szCs w:val="21"/>
                          </w:rPr>
                        </m:ctrlPr>
                      </m:sSubPr>
                      <m:e>
                        <m:r>
                          <w:rPr>
                            <w:rFonts w:ascii="Cambria Math" w:eastAsia="Times New Roman" w:hAnsi="Cambria Math"/>
                            <w:szCs w:val="21"/>
                          </w:rPr>
                          <m:t>δ</m:t>
                        </m:r>
                      </m:e>
                      <m:sub>
                        <m:r>
                          <w:rPr>
                            <w:rFonts w:ascii="Cambria Math" w:eastAsia="Times New Roman" w:hAnsi="Cambria Math"/>
                            <w:szCs w:val="21"/>
                          </w:rPr>
                          <m:t>j</m:t>
                        </m:r>
                      </m:sub>
                    </m:sSub>
                  </m:oMath>
                  <w:r w:rsidRPr="006F7E9C">
                    <w:rPr>
                      <w:rFonts w:eastAsia="Times New Roman"/>
                      <w:i/>
                      <w:szCs w:val="21"/>
                    </w:rPr>
                    <w:t xml:space="preserve"> is all the TPC command values that</w:t>
                  </w:r>
                  <w:r w:rsidRPr="006F7E9C">
                    <w:rPr>
                      <w:i/>
                      <w:szCs w:val="21"/>
                      <w:shd w:val="clear" w:color="auto" w:fill="FFFFFF"/>
                    </w:rPr>
                    <w:t xml:space="preserve">  are received between </w:t>
                  </w:r>
                  <w:r w:rsidRPr="006F7E9C">
                    <w:rPr>
                      <w:rFonts w:eastAsia="Times New Roman"/>
                      <w:i/>
                      <w:szCs w:val="21"/>
                    </w:rPr>
                    <w:t xml:space="preserve"> </w:t>
                  </w:r>
                  <m:oMath>
                    <m:sSub>
                      <m:sSubPr>
                        <m:ctrlPr>
                          <w:rPr>
                            <w:rFonts w:ascii="Cambria Math" w:eastAsia="Times New Roman" w:hAnsi="Cambria Math"/>
                            <w:i/>
                            <w:szCs w:val="21"/>
                          </w:rPr>
                        </m:ctrlPr>
                      </m:sSubPr>
                      <m:e>
                        <m:r>
                          <w:rPr>
                            <w:rFonts w:ascii="Cambria Math" w:eastAsia="Times New Roman" w:hAnsi="Cambria Math"/>
                            <w:szCs w:val="21"/>
                          </w:rPr>
                          <m:t>K</m:t>
                        </m:r>
                      </m:e>
                      <m:sub>
                        <m:r>
                          <w:rPr>
                            <w:rFonts w:ascii="Cambria Math" w:eastAsia="Times New Roman" w:hAnsi="Cambria Math"/>
                            <w:szCs w:val="21"/>
                          </w:rPr>
                          <m:t>PUSCH</m:t>
                        </m:r>
                      </m:sub>
                    </m:sSub>
                    <m:d>
                      <m:dPr>
                        <m:ctrlPr>
                          <w:rPr>
                            <w:rFonts w:ascii="Cambria Math" w:eastAsia="Times New Roman" w:hAnsi="Cambria Math"/>
                            <w:i/>
                            <w:szCs w:val="21"/>
                          </w:rPr>
                        </m:ctrlPr>
                      </m:dPr>
                      <m:e>
                        <m:sSub>
                          <m:sSubPr>
                            <m:ctrlPr>
                              <w:rPr>
                                <w:rFonts w:ascii="Cambria Math" w:eastAsia="Times New Roman" w:hAnsi="Cambria Math"/>
                                <w:i/>
                                <w:szCs w:val="21"/>
                              </w:rPr>
                            </m:ctrlPr>
                          </m:sSubPr>
                          <m:e>
                            <m:r>
                              <w:rPr>
                                <w:rFonts w:ascii="Cambria Math" w:eastAsia="Times New Roman" w:hAnsi="Cambria Math"/>
                                <w:szCs w:val="21"/>
                              </w:rPr>
                              <m:t>i</m:t>
                            </m:r>
                          </m:e>
                          <m:sub>
                            <m:r>
                              <w:rPr>
                                <w:rFonts w:ascii="Cambria Math" w:eastAsia="Times New Roman" w:hAnsi="Cambria Math"/>
                                <w:szCs w:val="21"/>
                              </w:rPr>
                              <m:t>1</m:t>
                            </m:r>
                          </m:sub>
                        </m:sSub>
                      </m:e>
                    </m:d>
                  </m:oMath>
                  <w:r w:rsidRPr="006F7E9C">
                    <w:rPr>
                      <w:i/>
                      <w:szCs w:val="21"/>
                    </w:rPr>
                    <w:t xml:space="preserve"> symbols </w:t>
                  </w:r>
                  <w:r w:rsidRPr="006F7E9C">
                    <w:rPr>
                      <w:i/>
                      <w:szCs w:val="21"/>
                      <w:shd w:val="clear" w:color="auto" w:fill="FFFFFF"/>
                    </w:rPr>
                    <w:t xml:space="preserve">before </w:t>
                  </w:r>
                  <w:r w:rsidRPr="006F7E9C">
                    <w:rPr>
                      <w:rFonts w:eastAsia="Times New Roman"/>
                      <w:i/>
                      <w:szCs w:val="21"/>
                    </w:rPr>
                    <w:t xml:space="preserve">transmission occasion </w:t>
                  </w:r>
                  <m:oMath>
                    <m:sSub>
                      <m:sSubPr>
                        <m:ctrlPr>
                          <w:rPr>
                            <w:rFonts w:ascii="Cambria Math" w:eastAsia="Times New Roman" w:hAnsi="Cambria Math"/>
                            <w:i/>
                            <w:szCs w:val="21"/>
                          </w:rPr>
                        </m:ctrlPr>
                      </m:sSubPr>
                      <m:e>
                        <m:r>
                          <w:rPr>
                            <w:rFonts w:ascii="Cambria Math" w:eastAsia="Times New Roman" w:hAnsi="Cambria Math"/>
                            <w:szCs w:val="21"/>
                          </w:rPr>
                          <m:t>i</m:t>
                        </m:r>
                      </m:e>
                      <m:sub>
                        <m:r>
                          <w:rPr>
                            <w:rFonts w:ascii="Cambria Math" w:eastAsia="Times New Roman" w:hAnsi="Cambria Math"/>
                            <w:szCs w:val="21"/>
                          </w:rPr>
                          <m:t>1</m:t>
                        </m:r>
                      </m:sub>
                    </m:sSub>
                  </m:oMath>
                  <w:r w:rsidRPr="006F7E9C">
                    <w:rPr>
                      <w:rFonts w:eastAsia="Times New Roman"/>
                      <w:i/>
                      <w:szCs w:val="21"/>
                    </w:rPr>
                    <w:t xml:space="preserve"> and</w:t>
                  </w:r>
                  <w:r w:rsidRPr="006F7E9C">
                    <w:rPr>
                      <w:i/>
                      <w:szCs w:val="21"/>
                      <w:shd w:val="clear" w:color="auto" w:fill="FFFFFF"/>
                    </w:rPr>
                    <w:t xml:space="preserve">  </w:t>
                  </w:r>
                  <m:oMath>
                    <m:sSub>
                      <m:sSubPr>
                        <m:ctrlPr>
                          <w:rPr>
                            <w:rFonts w:ascii="Cambria Math" w:eastAsia="Times New Roman" w:hAnsi="Cambria Math"/>
                            <w:i/>
                            <w:szCs w:val="21"/>
                          </w:rPr>
                        </m:ctrlPr>
                      </m:sSubPr>
                      <m:e>
                        <m:r>
                          <w:rPr>
                            <w:rFonts w:ascii="Cambria Math" w:eastAsia="Times New Roman" w:hAnsi="Cambria Math"/>
                            <w:szCs w:val="21"/>
                          </w:rPr>
                          <m:t>K</m:t>
                        </m:r>
                      </m:e>
                      <m:sub>
                        <m:r>
                          <w:rPr>
                            <w:rFonts w:ascii="Cambria Math" w:eastAsia="Times New Roman" w:hAnsi="Cambria Math"/>
                            <w:szCs w:val="21"/>
                          </w:rPr>
                          <m:t>PUSCH</m:t>
                        </m:r>
                      </m:sub>
                    </m:sSub>
                    <m:d>
                      <m:dPr>
                        <m:ctrlPr>
                          <w:rPr>
                            <w:rFonts w:ascii="Cambria Math" w:eastAsia="Times New Roman" w:hAnsi="Cambria Math"/>
                            <w:i/>
                            <w:szCs w:val="21"/>
                          </w:rPr>
                        </m:ctrlPr>
                      </m:dPr>
                      <m:e>
                        <m:r>
                          <w:rPr>
                            <w:rFonts w:ascii="Cambria Math" w:eastAsia="Times New Roman" w:hAnsi="Cambria Math"/>
                            <w:szCs w:val="21"/>
                          </w:rPr>
                          <m:t>k</m:t>
                        </m:r>
                      </m:e>
                    </m:d>
                  </m:oMath>
                  <w:r w:rsidRPr="006F7E9C">
                    <w:rPr>
                      <w:i/>
                      <w:szCs w:val="21"/>
                      <w:shd w:val="clear" w:color="auto" w:fill="FFFFFF"/>
                    </w:rPr>
                    <w:t> symbols before </w:t>
                  </w:r>
                  <w:r w:rsidRPr="006F7E9C">
                    <w:rPr>
                      <w:rFonts w:eastAsia="Times New Roman"/>
                      <w:i/>
                      <w:szCs w:val="21"/>
                    </w:rPr>
                    <w:t xml:space="preserve"> transmission occasion </w:t>
                  </w:r>
                  <m:oMath>
                    <m:r>
                      <w:rPr>
                        <w:rFonts w:ascii="Cambria Math" w:eastAsia="Times New Roman" w:hAnsi="Cambria Math"/>
                        <w:szCs w:val="21"/>
                      </w:rPr>
                      <m:t>k</m:t>
                    </m:r>
                  </m:oMath>
                  <w:r w:rsidRPr="006F7E9C">
                    <w:rPr>
                      <w:rFonts w:eastAsia="Times New Roman"/>
                      <w:i/>
                      <w:szCs w:val="21"/>
                    </w:rPr>
                    <w:t>.</w:t>
                  </w:r>
                </w:p>
                <w:p w14:paraId="1F23C2FD" w14:textId="63DF56DF" w:rsidR="00276EE8" w:rsidRPr="006F7E9C" w:rsidRDefault="00276EE8" w:rsidP="005124DA">
                  <w:pPr>
                    <w:numPr>
                      <w:ilvl w:val="2"/>
                      <w:numId w:val="26"/>
                    </w:numPr>
                    <w:spacing w:before="156" w:after="120" w:line="259" w:lineRule="auto"/>
                    <w:ind w:leftChars="100" w:left="620"/>
                    <w:jc w:val="both"/>
                    <w:rPr>
                      <w:i/>
                      <w:szCs w:val="21"/>
                    </w:rPr>
                  </w:pPr>
                  <w:r w:rsidRPr="006F7E9C">
                    <w:rPr>
                      <w:rFonts w:eastAsia="Times New Roman"/>
                      <w:i/>
                      <w:szCs w:val="21"/>
                    </w:rPr>
                    <w:t>Note: If a UE is configured with DMRS bundling, for a given PUSCH power control adjustment state </w:t>
                  </w:r>
                  <w:r w:rsidRPr="006F7E9C">
                    <w:rPr>
                      <w:i/>
                      <w:szCs w:val="21"/>
                    </w:rPr>
                    <w:t>l</w:t>
                  </w:r>
                  <w:r w:rsidRPr="006F7E9C">
                    <w:rPr>
                      <w:rFonts w:eastAsia="Times New Roman"/>
                      <w:i/>
                      <w:szCs w:val="21"/>
                    </w:rPr>
                    <w:t> in a given scheduled cell, if the UE is scheduled to start a first PUSCH transmission occasion </w:t>
                  </w:r>
                  <w:r w:rsidRPr="006F7E9C">
                    <w:rPr>
                      <w:i/>
                      <w:szCs w:val="21"/>
                    </w:rPr>
                    <w:t>m</w:t>
                  </w:r>
                  <w:r w:rsidRPr="006F7E9C">
                    <w:rPr>
                      <w:rFonts w:eastAsia="Times New Roman"/>
                      <w:i/>
                      <w:szCs w:val="21"/>
                    </w:rPr>
                    <w:t> in symbol </w:t>
                  </w:r>
                  <w:r w:rsidRPr="006F7E9C">
                    <w:rPr>
                      <w:i/>
                      <w:szCs w:val="21"/>
                    </w:rPr>
                    <w:t xml:space="preserve">p </w:t>
                  </w:r>
                  <w:r w:rsidRPr="006F7E9C">
                    <w:rPr>
                      <w:rFonts w:eastAsia="Times New Roman"/>
                      <w:i/>
                      <w:szCs w:val="21"/>
                    </w:rPr>
                    <w:t>and is configured with any CG PUSCH transmission occasion </w:t>
                  </w:r>
                  <w:r w:rsidRPr="006F7E9C">
                    <w:rPr>
                      <w:i/>
                      <w:szCs w:val="21"/>
                    </w:rPr>
                    <w:t>n</w:t>
                  </w:r>
                  <w:r w:rsidRPr="006F7E9C">
                    <w:rPr>
                      <w:rFonts w:eastAsia="Times New Roman"/>
                      <w:i/>
                      <w:szCs w:val="21"/>
                    </w:rPr>
                    <w:t> ending before symbol </w:t>
                  </w:r>
                  <w:r w:rsidRPr="006F7E9C">
                    <w:rPr>
                      <w:i/>
                      <w:szCs w:val="21"/>
                    </w:rPr>
                    <w:t>p</w:t>
                  </w:r>
                  <w:r w:rsidRPr="006F7E9C">
                    <w:rPr>
                      <w:rFonts w:eastAsia="Times New Roman"/>
                      <w:i/>
                      <w:szCs w:val="21"/>
                    </w:rPr>
                    <w:t>, the UE is not expected to receive a TPC command by DCI format 2_2 arrived later than</w:t>
                  </w:r>
                  <w:r w:rsidRPr="006F7E9C">
                    <w:rPr>
                      <w:i/>
                      <w:szCs w:val="21"/>
                    </w:rPr>
                    <w:t xml:space="preserve"> </w:t>
                  </w:r>
                  <m:oMath>
                    <m:sSub>
                      <m:sSubPr>
                        <m:ctrlPr>
                          <w:rPr>
                            <w:rFonts w:ascii="Cambria Math" w:eastAsia="Times New Roman" w:hAnsi="Cambria Math"/>
                            <w:i/>
                            <w:szCs w:val="21"/>
                          </w:rPr>
                        </m:ctrlPr>
                      </m:sSubPr>
                      <m:e>
                        <m:r>
                          <w:rPr>
                            <w:rFonts w:ascii="Cambria Math" w:eastAsia="Times New Roman" w:hAnsi="Cambria Math"/>
                            <w:szCs w:val="21"/>
                          </w:rPr>
                          <m:t>K</m:t>
                        </m:r>
                      </m:e>
                      <m:sub>
                        <m:r>
                          <w:rPr>
                            <w:rFonts w:ascii="Cambria Math" w:eastAsia="Times New Roman" w:hAnsi="Cambria Math"/>
                            <w:szCs w:val="21"/>
                          </w:rPr>
                          <m:t>PUSCH</m:t>
                        </m:r>
                      </m:sub>
                    </m:sSub>
                    <m:d>
                      <m:dPr>
                        <m:ctrlPr>
                          <w:rPr>
                            <w:rFonts w:ascii="Cambria Math" w:eastAsia="Times New Roman" w:hAnsi="Cambria Math"/>
                            <w:i/>
                            <w:szCs w:val="21"/>
                          </w:rPr>
                        </m:ctrlPr>
                      </m:dPr>
                      <m:e>
                        <m:r>
                          <w:rPr>
                            <w:rFonts w:ascii="Cambria Math" w:eastAsia="Times New Roman" w:hAnsi="Cambria Math"/>
                            <w:szCs w:val="21"/>
                          </w:rPr>
                          <m:t>m</m:t>
                        </m:r>
                      </m:e>
                    </m:d>
                  </m:oMath>
                  <w:r w:rsidRPr="006F7E9C">
                    <w:rPr>
                      <w:rFonts w:eastAsia="Times New Roman"/>
                      <w:i/>
                      <w:szCs w:val="21"/>
                    </w:rPr>
                    <w:t> symbols before transmission occasion </w:t>
                  </w:r>
                  <w:r w:rsidRPr="006F7E9C">
                    <w:rPr>
                      <w:i/>
                      <w:szCs w:val="21"/>
                    </w:rPr>
                    <w:t>m</w:t>
                  </w:r>
                  <w:r w:rsidRPr="006F7E9C">
                    <w:rPr>
                      <w:rFonts w:eastAsia="Times New Roman"/>
                      <w:i/>
                      <w:szCs w:val="21"/>
                    </w:rPr>
                    <w:t> but no later than </w:t>
                  </w:r>
                  <m:oMath>
                    <m:sSub>
                      <m:sSubPr>
                        <m:ctrlPr>
                          <w:rPr>
                            <w:rFonts w:ascii="Cambria Math" w:eastAsia="Times New Roman" w:hAnsi="Cambria Math"/>
                            <w:i/>
                            <w:szCs w:val="21"/>
                          </w:rPr>
                        </m:ctrlPr>
                      </m:sSubPr>
                      <m:e>
                        <m:r>
                          <w:rPr>
                            <w:rFonts w:ascii="Cambria Math" w:eastAsia="Times New Roman" w:hAnsi="Cambria Math"/>
                            <w:szCs w:val="21"/>
                          </w:rPr>
                          <m:t>K</m:t>
                        </m:r>
                      </m:e>
                      <m:sub>
                        <m:r>
                          <w:rPr>
                            <w:rFonts w:ascii="Cambria Math" w:eastAsia="Times New Roman" w:hAnsi="Cambria Math"/>
                            <w:szCs w:val="21"/>
                          </w:rPr>
                          <m:t>PUSCH</m:t>
                        </m:r>
                      </m:sub>
                    </m:sSub>
                    <m:d>
                      <m:dPr>
                        <m:ctrlPr>
                          <w:rPr>
                            <w:rFonts w:ascii="Cambria Math" w:eastAsia="Times New Roman" w:hAnsi="Cambria Math"/>
                            <w:i/>
                            <w:szCs w:val="21"/>
                          </w:rPr>
                        </m:ctrlPr>
                      </m:dPr>
                      <m:e>
                        <m:r>
                          <w:rPr>
                            <w:rFonts w:ascii="Cambria Math" w:eastAsia="Times New Roman" w:hAnsi="Cambria Math"/>
                            <w:szCs w:val="21"/>
                          </w:rPr>
                          <m:t>n</m:t>
                        </m:r>
                      </m:e>
                    </m:d>
                  </m:oMath>
                  <w:r w:rsidRPr="006F7E9C">
                    <w:rPr>
                      <w:rFonts w:eastAsia="Times New Roman"/>
                      <w:i/>
                      <w:szCs w:val="21"/>
                    </w:rPr>
                    <w:t> symbols before transmission occasion</w:t>
                  </w:r>
                  <w:r w:rsidRPr="006F7E9C">
                    <w:rPr>
                      <w:i/>
                      <w:szCs w:val="21"/>
                    </w:rPr>
                    <w:t xml:space="preserve"> n.</w:t>
                  </w:r>
                </w:p>
                <w:p w14:paraId="39FC2DDD" w14:textId="77777777" w:rsidR="00276EE8" w:rsidRPr="006F7E9C" w:rsidRDefault="00276EE8" w:rsidP="005124DA">
                  <w:pPr>
                    <w:numPr>
                      <w:ilvl w:val="0"/>
                      <w:numId w:val="30"/>
                    </w:numPr>
                    <w:spacing w:before="156" w:after="120" w:line="259" w:lineRule="auto"/>
                    <w:ind w:left="422" w:hanging="422"/>
                    <w:jc w:val="both"/>
                    <w:rPr>
                      <w:i/>
                      <w:szCs w:val="21"/>
                    </w:rPr>
                  </w:pPr>
                  <w:r w:rsidRPr="006F7E9C">
                    <w:rPr>
                      <w:b/>
                      <w:i/>
                      <w:szCs w:val="21"/>
                    </w:rPr>
                    <w:t>Combined Option 1&amp;3a:</w:t>
                  </w:r>
                  <w:r w:rsidRPr="006F7E9C">
                    <w:rPr>
                      <w:i/>
                      <w:szCs w:val="21"/>
                    </w:rPr>
                    <w:t xml:space="preserve"> For group common TPC commands with format 2_2, if UE is configured to </w:t>
                  </w:r>
                  <w:r w:rsidRPr="006F7E9C">
                    <w:rPr>
                      <w:bCs/>
                      <w:i/>
                      <w:szCs w:val="21"/>
                    </w:rPr>
                    <w:t>accumulate TPC commands and configured with DMRS bundling,</w:t>
                  </w:r>
                </w:p>
                <w:p w14:paraId="1A785BD7" w14:textId="7A173F75" w:rsidR="00276EE8" w:rsidRPr="006F7E9C" w:rsidRDefault="00276EE8" w:rsidP="005124DA">
                  <w:pPr>
                    <w:numPr>
                      <w:ilvl w:val="2"/>
                      <w:numId w:val="26"/>
                    </w:numPr>
                    <w:spacing w:before="156" w:after="120" w:line="259" w:lineRule="auto"/>
                    <w:ind w:leftChars="100" w:left="620"/>
                    <w:jc w:val="both"/>
                    <w:rPr>
                      <w:i/>
                      <w:szCs w:val="21"/>
                    </w:rPr>
                  </w:pPr>
                  <w:r w:rsidRPr="006F7E9C">
                    <w:rPr>
                      <w:rFonts w:eastAsia="Times New Roman"/>
                      <w:i/>
                      <w:szCs w:val="21"/>
                    </w:rPr>
                    <w:t xml:space="preserve">For a transmission occasion </w:t>
                  </w:r>
                  <m:oMath>
                    <m:r>
                      <w:rPr>
                        <w:rFonts w:ascii="Cambria Math" w:eastAsia="Times New Roman" w:hAnsi="Cambria Math"/>
                        <w:szCs w:val="21"/>
                      </w:rPr>
                      <m:t>i</m:t>
                    </m:r>
                  </m:oMath>
                  <w:r w:rsidRPr="006F7E9C">
                    <w:rPr>
                      <w:rFonts w:eastAsia="Times New Roman"/>
                      <w:i/>
                      <w:szCs w:val="21"/>
                    </w:rPr>
                    <w:t xml:space="preserve"> occurs within a nominal time domain window</w:t>
                  </w:r>
                  <m:oMath>
                    <m:sSub>
                      <m:sSubPr>
                        <m:ctrlPr>
                          <w:rPr>
                            <w:rFonts w:ascii="Cambria Math" w:eastAsia="Times New Roman" w:hAnsi="Cambria Math"/>
                            <w:i/>
                            <w:szCs w:val="21"/>
                          </w:rPr>
                        </m:ctrlPr>
                      </m:sSubPr>
                      <m:e>
                        <m:r>
                          <w:rPr>
                            <w:rFonts w:ascii="Cambria Math" w:eastAsia="Times New Roman" w:hAnsi="Cambria Math"/>
                            <w:szCs w:val="21"/>
                          </w:rPr>
                          <m:t>K</m:t>
                        </m:r>
                      </m:e>
                      <m:sub>
                        <m:r>
                          <w:rPr>
                            <w:rFonts w:ascii="Cambria Math" w:eastAsia="Times New Roman" w:hAnsi="Cambria Math"/>
                            <w:szCs w:val="21"/>
                          </w:rPr>
                          <m:t>PUSCH</m:t>
                        </m:r>
                      </m:sub>
                    </m:sSub>
                    <m:d>
                      <m:dPr>
                        <m:ctrlPr>
                          <w:rPr>
                            <w:rFonts w:ascii="Cambria Math" w:eastAsia="Times New Roman" w:hAnsi="Cambria Math"/>
                            <w:i/>
                            <w:szCs w:val="21"/>
                          </w:rPr>
                        </m:ctrlPr>
                      </m:dPr>
                      <m:e>
                        <m:r>
                          <w:rPr>
                            <w:rFonts w:ascii="Cambria Math" w:eastAsia="Times New Roman" w:hAnsi="Cambria Math"/>
                            <w:szCs w:val="21"/>
                          </w:rPr>
                          <m:t>i</m:t>
                        </m:r>
                      </m:e>
                    </m:d>
                  </m:oMath>
                  <w:r w:rsidRPr="006F7E9C">
                    <w:rPr>
                      <w:rFonts w:eastAsia="Times New Roman"/>
                      <w:i/>
                      <w:szCs w:val="21"/>
                    </w:rPr>
                    <w:t xml:space="preserve"> for PUSCH transmission</w:t>
                  </w:r>
                  <w:r w:rsidRPr="006F7E9C">
                    <w:rPr>
                      <w:rFonts w:eastAsia="Times New Roman"/>
                      <w:i/>
                      <w:strike/>
                      <w:szCs w:val="21"/>
                    </w:rPr>
                    <w:t>s</w:t>
                  </w:r>
                  <w:r w:rsidRPr="006F7E9C">
                    <w:rPr>
                      <w:rFonts w:eastAsia="Times New Roman"/>
                      <w:i/>
                      <w:szCs w:val="21"/>
                    </w:rPr>
                    <w:t xml:space="preserve"> occasion </w:t>
                  </w:r>
                  <m:oMath>
                    <m:r>
                      <w:rPr>
                        <w:rFonts w:ascii="Cambria Math" w:eastAsia="Times New Roman" w:hAnsi="Cambria Math"/>
                        <w:szCs w:val="21"/>
                      </w:rPr>
                      <m:t>i</m:t>
                    </m:r>
                  </m:oMath>
                  <w:r w:rsidRPr="006F7E9C">
                    <w:rPr>
                      <w:rFonts w:eastAsia="Times New Roman"/>
                      <w:i/>
                      <w:szCs w:val="21"/>
                    </w:rPr>
                    <w:t xml:space="preserve"> from </w:t>
                  </w:r>
                  <m:oMath>
                    <m:sSub>
                      <m:sSubPr>
                        <m:ctrlPr>
                          <w:rPr>
                            <w:rFonts w:ascii="Cambria Math" w:eastAsia="Times New Roman" w:hAnsi="Cambria Math"/>
                            <w:i/>
                            <w:szCs w:val="21"/>
                          </w:rPr>
                        </m:ctrlPr>
                      </m:sSubPr>
                      <m:e>
                        <m:r>
                          <w:rPr>
                            <w:rFonts w:ascii="Cambria Math" w:eastAsia="Times New Roman" w:hAnsi="Cambria Math"/>
                            <w:szCs w:val="21"/>
                          </w:rPr>
                          <m:t>K</m:t>
                        </m:r>
                      </m:e>
                      <m:sub>
                        <m:r>
                          <w:rPr>
                            <w:rFonts w:ascii="Cambria Math" w:eastAsia="Times New Roman" w:hAnsi="Cambria Math"/>
                            <w:szCs w:val="21"/>
                          </w:rPr>
                          <m:t>PUSCH</m:t>
                        </m:r>
                      </m:sub>
                    </m:sSub>
                    <m:d>
                      <m:dPr>
                        <m:ctrlPr>
                          <w:rPr>
                            <w:rFonts w:ascii="Cambria Math" w:eastAsia="Times New Roman" w:hAnsi="Cambria Math"/>
                            <w:i/>
                            <w:szCs w:val="21"/>
                          </w:rPr>
                        </m:ctrlPr>
                      </m:dPr>
                      <m:e>
                        <m:sSub>
                          <m:sSubPr>
                            <m:ctrlPr>
                              <w:rPr>
                                <w:rFonts w:ascii="Cambria Math" w:hAnsi="Cambria Math"/>
                                <w:i/>
                                <w:szCs w:val="21"/>
                              </w:rPr>
                            </m:ctrlPr>
                          </m:sSubPr>
                          <m:e>
                            <m:r>
                              <w:rPr>
                                <w:rFonts w:ascii="Cambria Math" w:hAnsi="Cambria Math"/>
                                <w:szCs w:val="21"/>
                              </w:rPr>
                              <m:t>i</m:t>
                            </m:r>
                          </m:e>
                          <m:sub>
                            <m:r>
                              <w:rPr>
                                <w:rFonts w:ascii="Cambria Math" w:hAnsi="Cambria Math"/>
                                <w:szCs w:val="21"/>
                              </w:rPr>
                              <m:t>1</m:t>
                            </m:r>
                          </m:sub>
                        </m:sSub>
                      </m:e>
                    </m:d>
                    <m:r>
                      <w:rPr>
                        <w:rFonts w:ascii="Cambria Math" w:eastAsia="Times New Roman" w:hAnsi="Cambria Math"/>
                        <w:szCs w:val="21"/>
                      </w:rPr>
                      <m:t xml:space="preserve"> </m:t>
                    </m:r>
                  </m:oMath>
                  <w:r w:rsidRPr="006F7E9C">
                    <w:rPr>
                      <w:rFonts w:eastAsia="Times New Roman"/>
                      <w:i/>
                      <w:szCs w:val="21"/>
                    </w:rPr>
                    <w:t xml:space="preserve">symbols before </w:t>
                  </w:r>
                  <w:r w:rsidRPr="006F7E9C">
                    <w:rPr>
                      <w:rFonts w:eastAsia="Times New Roman"/>
                      <w:i/>
                      <w:strike/>
                      <w:szCs w:val="21"/>
                    </w:rPr>
                    <w:t>the</w:t>
                  </w:r>
                  <w:r w:rsidRPr="006F7E9C">
                    <w:rPr>
                      <w:rFonts w:eastAsia="Times New Roman"/>
                      <w:i/>
                      <w:szCs w:val="21"/>
                    </w:rPr>
                    <w:t xml:space="preserve"> </w:t>
                  </w:r>
                  <w:r w:rsidRPr="006F7E9C">
                    <w:rPr>
                      <w:rFonts w:eastAsia="Times New Roman"/>
                      <w:i/>
                      <w:strike/>
                      <w:szCs w:val="21"/>
                    </w:rPr>
                    <w:t>start</w:t>
                  </w:r>
                  <w:r w:rsidRPr="006F7E9C">
                    <w:rPr>
                      <w:rFonts w:eastAsia="Times New Roman"/>
                      <w:i/>
                      <w:szCs w:val="21"/>
                    </w:rPr>
                    <w:t xml:space="preserve"> a first symbol of the transmission occasion </w:t>
                  </w:r>
                  <m:oMath>
                    <m:sSub>
                      <m:sSubPr>
                        <m:ctrlPr>
                          <w:rPr>
                            <w:rFonts w:ascii="Cambria Math" w:hAnsi="Cambria Math"/>
                            <w:i/>
                            <w:szCs w:val="21"/>
                          </w:rPr>
                        </m:ctrlPr>
                      </m:sSubPr>
                      <m:e>
                        <m:r>
                          <w:rPr>
                            <w:rFonts w:ascii="Cambria Math" w:hAnsi="Cambria Math"/>
                            <w:szCs w:val="21"/>
                          </w:rPr>
                          <m:t>i</m:t>
                        </m:r>
                      </m:e>
                      <m:sub>
                        <m:r>
                          <w:rPr>
                            <w:rFonts w:ascii="Cambria Math" w:hAnsi="Cambria Math"/>
                            <w:szCs w:val="21"/>
                          </w:rPr>
                          <m:t>1</m:t>
                        </m:r>
                      </m:sub>
                    </m:sSub>
                  </m:oMath>
                  <w:r w:rsidRPr="006F7E9C">
                    <w:rPr>
                      <w:rFonts w:eastAsia="Times New Roman"/>
                      <w:i/>
                      <w:szCs w:val="21"/>
                    </w:rPr>
                    <w:t xml:space="preserve"> to a first symbol of the transmission occasion i where transmission occasion </w:t>
                  </w:r>
                  <m:oMath>
                    <m:sSub>
                      <m:sSubPr>
                        <m:ctrlPr>
                          <w:rPr>
                            <w:rFonts w:ascii="Cambria Math" w:eastAsia="Times New Roman" w:hAnsi="Cambria Math"/>
                            <w:i/>
                            <w:szCs w:val="21"/>
                          </w:rPr>
                        </m:ctrlPr>
                      </m:sSubPr>
                      <m:e>
                        <m:r>
                          <w:rPr>
                            <w:rFonts w:ascii="Cambria Math" w:eastAsia="Times New Roman" w:hAnsi="Cambria Math"/>
                            <w:szCs w:val="21"/>
                          </w:rPr>
                          <m:t>i</m:t>
                        </m:r>
                      </m:e>
                      <m:sub>
                        <m:r>
                          <w:rPr>
                            <w:rFonts w:ascii="Cambria Math" w:eastAsia="Times New Roman" w:hAnsi="Cambria Math"/>
                            <w:szCs w:val="21"/>
                          </w:rPr>
                          <m:t>1</m:t>
                        </m:r>
                      </m:sub>
                    </m:sSub>
                  </m:oMath>
                  <w:r w:rsidRPr="006F7E9C">
                    <w:rPr>
                      <w:rFonts w:eastAsia="Times New Roman"/>
                      <w:i/>
                      <w:szCs w:val="21"/>
                    </w:rPr>
                    <w:t xml:space="preserve"> is a first transmission occasion within the nominal time domain window for the same transport block as transmission occasion </w:t>
                  </w:r>
                  <m:oMath>
                    <m:r>
                      <w:rPr>
                        <w:rFonts w:ascii="Cambria Math" w:eastAsia="Times New Roman" w:hAnsi="Cambria Math"/>
                        <w:szCs w:val="21"/>
                      </w:rPr>
                      <m:t>i</m:t>
                    </m:r>
                  </m:oMath>
                  <w:r w:rsidRPr="006F7E9C">
                    <w:rPr>
                      <w:rFonts w:eastAsia="Times New Roman"/>
                      <w:i/>
                      <w:szCs w:val="21"/>
                    </w:rPr>
                    <w:t xml:space="preserve"> and </w:t>
                  </w:r>
                  <m:oMath>
                    <m:sSub>
                      <m:sSubPr>
                        <m:ctrlPr>
                          <w:rPr>
                            <w:rFonts w:ascii="Cambria Math" w:eastAsia="Times New Roman" w:hAnsi="Cambria Math"/>
                            <w:i/>
                            <w:szCs w:val="21"/>
                          </w:rPr>
                        </m:ctrlPr>
                      </m:sSubPr>
                      <m:e>
                        <m:r>
                          <w:rPr>
                            <w:rFonts w:ascii="Cambria Math" w:eastAsia="Times New Roman" w:hAnsi="Cambria Math"/>
                            <w:szCs w:val="21"/>
                          </w:rPr>
                          <m:t>K</m:t>
                        </m:r>
                      </m:e>
                      <m:sub>
                        <m:r>
                          <w:rPr>
                            <w:rFonts w:ascii="Cambria Math" w:eastAsia="Times New Roman" w:hAnsi="Cambria Math"/>
                            <w:szCs w:val="21"/>
                          </w:rPr>
                          <m:t>PUSCH</m:t>
                        </m:r>
                      </m:sub>
                    </m:sSub>
                    <m:d>
                      <m:dPr>
                        <m:ctrlPr>
                          <w:rPr>
                            <w:rFonts w:ascii="Cambria Math" w:eastAsia="Times New Roman" w:hAnsi="Cambria Math"/>
                            <w:i/>
                            <w:szCs w:val="21"/>
                          </w:rPr>
                        </m:ctrlPr>
                      </m:dPr>
                      <m:e>
                        <m:sSub>
                          <m:sSubPr>
                            <m:ctrlPr>
                              <w:rPr>
                                <w:rFonts w:ascii="Cambria Math" w:hAnsi="Cambria Math"/>
                                <w:i/>
                                <w:szCs w:val="21"/>
                              </w:rPr>
                            </m:ctrlPr>
                          </m:sSubPr>
                          <m:e>
                            <m:r>
                              <w:rPr>
                                <w:rFonts w:ascii="Cambria Math" w:hAnsi="Cambria Math"/>
                                <w:szCs w:val="21"/>
                              </w:rPr>
                              <m:t>i</m:t>
                            </m:r>
                          </m:e>
                          <m:sub>
                            <m:r>
                              <w:rPr>
                                <w:rFonts w:ascii="Cambria Math" w:hAnsi="Cambria Math"/>
                                <w:szCs w:val="21"/>
                              </w:rPr>
                              <m:t>1</m:t>
                            </m:r>
                          </m:sub>
                        </m:sSub>
                      </m:e>
                    </m:d>
                  </m:oMath>
                  <w:r w:rsidRPr="006F7E9C">
                    <w:rPr>
                      <w:rFonts w:eastAsia="Times New Roman"/>
                      <w:i/>
                      <w:szCs w:val="21"/>
                    </w:rPr>
                    <w:t xml:space="preserve"> reuses the same Rel-15/16 definition of </w:t>
                  </w:r>
                  <m:oMath>
                    <m:sSub>
                      <m:sSubPr>
                        <m:ctrlPr>
                          <w:rPr>
                            <w:rFonts w:ascii="Cambria Math" w:eastAsia="Times New Roman" w:hAnsi="Cambria Math"/>
                            <w:i/>
                            <w:szCs w:val="21"/>
                          </w:rPr>
                        </m:ctrlPr>
                      </m:sSubPr>
                      <m:e>
                        <m:r>
                          <w:rPr>
                            <w:rFonts w:ascii="Cambria Math" w:eastAsia="Times New Roman" w:hAnsi="Cambria Math"/>
                            <w:szCs w:val="21"/>
                          </w:rPr>
                          <m:t>K</m:t>
                        </m:r>
                      </m:e>
                      <m:sub>
                        <m:r>
                          <w:rPr>
                            <w:rFonts w:ascii="Cambria Math" w:eastAsia="Times New Roman" w:hAnsi="Cambria Math"/>
                            <w:szCs w:val="21"/>
                          </w:rPr>
                          <m:t>PUSCH</m:t>
                        </m:r>
                      </m:sub>
                    </m:sSub>
                    <m:d>
                      <m:dPr>
                        <m:ctrlPr>
                          <w:rPr>
                            <w:rFonts w:ascii="Cambria Math" w:eastAsia="Times New Roman" w:hAnsi="Cambria Math"/>
                            <w:i/>
                            <w:szCs w:val="21"/>
                          </w:rPr>
                        </m:ctrlPr>
                      </m:dPr>
                      <m:e>
                        <m:r>
                          <w:rPr>
                            <w:rFonts w:ascii="Cambria Math" w:hAnsi="Cambria Math"/>
                            <w:szCs w:val="21"/>
                          </w:rPr>
                          <m:t>x</m:t>
                        </m:r>
                      </m:e>
                    </m:d>
                  </m:oMath>
                  <w:r w:rsidRPr="006F7E9C">
                    <w:rPr>
                      <w:rFonts w:eastAsia="Times New Roman"/>
                      <w:i/>
                      <w:szCs w:val="21"/>
                    </w:rPr>
                    <w:t>.</w:t>
                  </w:r>
                </w:p>
                <w:p w14:paraId="3266055D" w14:textId="2BC69289" w:rsidR="00276EE8" w:rsidRPr="006F7E9C" w:rsidRDefault="00276EE8" w:rsidP="005124DA">
                  <w:pPr>
                    <w:numPr>
                      <w:ilvl w:val="2"/>
                      <w:numId w:val="26"/>
                    </w:numPr>
                    <w:spacing w:before="156" w:after="120" w:line="259" w:lineRule="auto"/>
                    <w:ind w:leftChars="100" w:left="620"/>
                    <w:jc w:val="both"/>
                    <w:rPr>
                      <w:i/>
                      <w:szCs w:val="21"/>
                      <w:shd w:val="clear" w:color="auto" w:fill="FFFFFF"/>
                    </w:rPr>
                  </w:pPr>
                  <w:r w:rsidRPr="006F7E9C">
                    <w:rPr>
                      <w:rFonts w:eastAsia="Times New Roman"/>
                      <w:i/>
                      <w:szCs w:val="21"/>
                    </w:rPr>
                    <w:t xml:space="preserve">The definition of set </w:t>
                  </w:r>
                  <w:r w:rsidRPr="006F7E9C">
                    <w:rPr>
                      <w:i/>
                      <w:position w:val="-10"/>
                      <w:szCs w:val="21"/>
                    </w:rPr>
                    <w:object w:dxaOrig="260" w:dyaOrig="300" w14:anchorId="13F41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3.65pt" o:ole="">
                        <v:imagedata r:id="rId8" o:title=""/>
                      </v:shape>
                      <o:OLEObject Type="Embed" ProgID="Equation.3" ShapeID="_x0000_i1025" DrawAspect="Content" ObjectID="_1712304323" r:id="rId9"/>
                    </w:object>
                  </w:r>
                  <w:r w:rsidRPr="006F7E9C">
                    <w:rPr>
                      <w:rFonts w:eastAsia="Times New Roman"/>
                      <w:i/>
                      <w:szCs w:val="21"/>
                    </w:rPr>
                    <w:t xml:space="preserve"> for </w:t>
                  </w:r>
                  <w:r w:rsidRPr="006F7E9C">
                    <w:rPr>
                      <w:i/>
                      <w:position w:val="-24"/>
                      <w:szCs w:val="21"/>
                    </w:rPr>
                    <w:object w:dxaOrig="1660" w:dyaOrig="600" w14:anchorId="15F65F07">
                      <v:shape id="_x0000_i1026" type="#_x0000_t75" style="width:85.65pt;height:28.4pt" o:ole="">
                        <v:imagedata r:id="rId10" o:title=""/>
                      </v:shape>
                      <o:OLEObject Type="Embed" ProgID="Equation.3" ShapeID="_x0000_i1026" DrawAspect="Content" ObjectID="_1712304324" r:id="rId11"/>
                    </w:object>
                  </w:r>
                  <w:r w:rsidRPr="006F7E9C">
                    <w:rPr>
                      <w:rFonts w:eastAsia="Times New Roman"/>
                      <w:i/>
                      <w:szCs w:val="21"/>
                    </w:rPr>
                    <w:t xml:space="preserve"> in Rel-15/16 TS 38.213 is reused. </w:t>
                  </w:r>
                </w:p>
              </w:tc>
            </w:tr>
          </w:tbl>
          <w:p w14:paraId="0D0AB798" w14:textId="77777777" w:rsidR="00276EE8" w:rsidRPr="006F7E9C" w:rsidRDefault="00276EE8" w:rsidP="00276EE8">
            <w:pPr>
              <w:rPr>
                <w:rFonts w:eastAsia="宋体"/>
                <w:b/>
                <w:i/>
                <w:szCs w:val="21"/>
              </w:rPr>
            </w:pPr>
          </w:p>
          <w:p w14:paraId="5F0494DF" w14:textId="77777777" w:rsidR="00276EE8" w:rsidRPr="006F7E9C" w:rsidRDefault="00276EE8" w:rsidP="00276EE8">
            <w:pPr>
              <w:rPr>
                <w:b/>
                <w:i/>
                <w:szCs w:val="21"/>
              </w:rPr>
            </w:pPr>
            <w:r w:rsidRPr="006F7E9C">
              <w:rPr>
                <w:b/>
                <w:i/>
                <w:szCs w:val="21"/>
                <w:highlight w:val="yellow"/>
              </w:rPr>
              <w:t>Proposal 9:</w:t>
            </w:r>
          </w:p>
          <w:p w14:paraId="4DD0173D" w14:textId="77777777" w:rsidR="00276EE8" w:rsidRPr="006F7E9C" w:rsidRDefault="00276EE8" w:rsidP="005124DA">
            <w:pPr>
              <w:pStyle w:val="aff8"/>
              <w:numPr>
                <w:ilvl w:val="0"/>
                <w:numId w:val="31"/>
              </w:numPr>
              <w:autoSpaceDE w:val="0"/>
              <w:autoSpaceDN w:val="0"/>
              <w:adjustRightInd w:val="0"/>
              <w:snapToGrid w:val="0"/>
              <w:spacing w:before="156" w:after="120" w:line="259" w:lineRule="auto"/>
              <w:ind w:leftChars="0"/>
              <w:jc w:val="both"/>
              <w:rPr>
                <w:b/>
                <w:i/>
                <w:sz w:val="21"/>
                <w:szCs w:val="21"/>
              </w:rPr>
            </w:pPr>
            <w:r w:rsidRPr="006F7E9C">
              <w:rPr>
                <w:i/>
                <w:sz w:val="21"/>
                <w:szCs w:val="21"/>
              </w:rPr>
              <w:t>The action of group common TPC commands with format 2_2 [indicating different values of power control adjustment] is regarded as an event.</w:t>
            </w:r>
          </w:p>
          <w:p w14:paraId="43184C09" w14:textId="77777777" w:rsidR="00276EE8" w:rsidRPr="006F7E9C" w:rsidRDefault="00276EE8" w:rsidP="005124DA">
            <w:pPr>
              <w:pStyle w:val="aff8"/>
              <w:numPr>
                <w:ilvl w:val="0"/>
                <w:numId w:val="31"/>
              </w:numPr>
              <w:autoSpaceDE w:val="0"/>
              <w:autoSpaceDN w:val="0"/>
              <w:adjustRightInd w:val="0"/>
              <w:snapToGrid w:val="0"/>
              <w:spacing w:before="156" w:after="120" w:line="259" w:lineRule="auto"/>
              <w:ind w:leftChars="0"/>
              <w:jc w:val="both"/>
              <w:rPr>
                <w:b/>
                <w:i/>
                <w:sz w:val="21"/>
                <w:szCs w:val="21"/>
              </w:rPr>
            </w:pPr>
            <w:r w:rsidRPr="006F7E9C">
              <w:rPr>
                <w:i/>
                <w:sz w:val="21"/>
                <w:szCs w:val="21"/>
              </w:rPr>
              <w:t>The following working assumption is not confirmed.</w:t>
            </w:r>
          </w:p>
          <w:tbl>
            <w:tblPr>
              <w:tblStyle w:val="aff"/>
              <w:tblW w:w="9745" w:type="dxa"/>
              <w:tblLook w:val="04A0" w:firstRow="1" w:lastRow="0" w:firstColumn="1" w:lastColumn="0" w:noHBand="0" w:noVBand="1"/>
            </w:tblPr>
            <w:tblGrid>
              <w:gridCol w:w="9745"/>
            </w:tblGrid>
            <w:tr w:rsidR="006F7E9C" w:rsidRPr="006F7E9C" w14:paraId="25AB7267" w14:textId="77777777" w:rsidTr="000E629D">
              <w:trPr>
                <w:trHeight w:val="3663"/>
              </w:trPr>
              <w:tc>
                <w:tcPr>
                  <w:tcW w:w="9745" w:type="dxa"/>
                </w:tcPr>
                <w:p w14:paraId="1629DD0C" w14:textId="77777777" w:rsidR="00276EE8" w:rsidRPr="006F7E9C" w:rsidRDefault="00276EE8" w:rsidP="00276EE8">
                  <w:pPr>
                    <w:rPr>
                      <w:b/>
                      <w:i/>
                      <w:szCs w:val="21"/>
                      <w:highlight w:val="darkYellow"/>
                    </w:rPr>
                  </w:pPr>
                  <w:r w:rsidRPr="006F7E9C">
                    <w:rPr>
                      <w:b/>
                      <w:i/>
                      <w:szCs w:val="21"/>
                      <w:highlight w:val="darkYellow"/>
                    </w:rPr>
                    <w:lastRenderedPageBreak/>
                    <w:t>Working assumption:</w:t>
                  </w:r>
                </w:p>
                <w:p w14:paraId="5F11DECA" w14:textId="77777777" w:rsidR="00276EE8" w:rsidRPr="006F7E9C" w:rsidRDefault="00276EE8" w:rsidP="005124DA">
                  <w:pPr>
                    <w:pStyle w:val="aff8"/>
                    <w:numPr>
                      <w:ilvl w:val="0"/>
                      <w:numId w:val="27"/>
                    </w:numPr>
                    <w:autoSpaceDE w:val="0"/>
                    <w:autoSpaceDN w:val="0"/>
                    <w:adjustRightInd w:val="0"/>
                    <w:snapToGrid w:val="0"/>
                    <w:spacing w:before="156" w:after="120" w:line="259" w:lineRule="auto"/>
                    <w:ind w:leftChars="0"/>
                    <w:jc w:val="both"/>
                    <w:rPr>
                      <w:i/>
                      <w:sz w:val="21"/>
                      <w:szCs w:val="21"/>
                      <w:lang w:eastAsia="zh-CN"/>
                    </w:rPr>
                  </w:pPr>
                  <w:r w:rsidRPr="006F7E9C">
                    <w:rPr>
                      <w:i/>
                      <w:sz w:val="21"/>
                      <w:szCs w:val="21"/>
                      <w:lang w:eastAsia="zh-CN"/>
                    </w:rPr>
                    <w:t>The action of group common TPC commands with format 2_2 does not constitute an event that violates power consistency and phase continuity.</w:t>
                  </w:r>
                </w:p>
                <w:p w14:paraId="4B9CC585" w14:textId="77777777" w:rsidR="00276EE8" w:rsidRPr="006F7E9C" w:rsidRDefault="00276EE8" w:rsidP="005124DA">
                  <w:pPr>
                    <w:pStyle w:val="aff8"/>
                    <w:numPr>
                      <w:ilvl w:val="1"/>
                      <w:numId w:val="28"/>
                    </w:numPr>
                    <w:autoSpaceDE w:val="0"/>
                    <w:autoSpaceDN w:val="0"/>
                    <w:adjustRightInd w:val="0"/>
                    <w:snapToGrid w:val="0"/>
                    <w:spacing w:before="156" w:after="0"/>
                    <w:ind w:leftChars="0" w:left="780"/>
                    <w:jc w:val="both"/>
                    <w:rPr>
                      <w:i/>
                      <w:sz w:val="21"/>
                      <w:szCs w:val="21"/>
                    </w:rPr>
                  </w:pPr>
                  <w:r w:rsidRPr="006F7E9C">
                    <w:rPr>
                      <w:i/>
                      <w:sz w:val="21"/>
                      <w:szCs w:val="21"/>
                      <w:lang w:eastAsia="zh-CN"/>
                    </w:rPr>
                    <w:t xml:space="preserve">If UE is configured to </w:t>
                  </w:r>
                  <w:r w:rsidRPr="006F7E9C">
                    <w:rPr>
                      <w:bCs/>
                      <w:i/>
                      <w:sz w:val="21"/>
                      <w:szCs w:val="21"/>
                    </w:rPr>
                    <w:t>accumulate TPC commands,</w:t>
                  </w:r>
                </w:p>
                <w:p w14:paraId="58526CDC" w14:textId="77777777" w:rsidR="00276EE8" w:rsidRPr="006F7E9C" w:rsidRDefault="00276EE8" w:rsidP="005124DA">
                  <w:pPr>
                    <w:numPr>
                      <w:ilvl w:val="2"/>
                      <w:numId w:val="29"/>
                    </w:numPr>
                    <w:autoSpaceDE w:val="0"/>
                    <w:autoSpaceDN w:val="0"/>
                    <w:adjustRightInd w:val="0"/>
                    <w:snapToGrid w:val="0"/>
                    <w:spacing w:after="0"/>
                    <w:jc w:val="both"/>
                    <w:rPr>
                      <w:rFonts w:eastAsia="宋体"/>
                      <w:i/>
                      <w:szCs w:val="21"/>
                    </w:rPr>
                  </w:pPr>
                  <w:r w:rsidRPr="006F7E9C">
                    <w:rPr>
                      <w:rFonts w:eastAsia="宋体"/>
                      <w:i/>
                      <w:szCs w:val="21"/>
                    </w:rPr>
                    <w:t>If UE receives TPC commands that would take into effect during a configured TDW, UE accumulates TPC commands without taking effect during the current configured TDW. TPC commands take effect after the current configured TDW.</w:t>
                  </w:r>
                </w:p>
                <w:p w14:paraId="6D272330" w14:textId="77777777" w:rsidR="00276EE8" w:rsidRPr="006F7E9C" w:rsidRDefault="00276EE8" w:rsidP="005124DA">
                  <w:pPr>
                    <w:pStyle w:val="aff8"/>
                    <w:numPr>
                      <w:ilvl w:val="1"/>
                      <w:numId w:val="28"/>
                    </w:numPr>
                    <w:autoSpaceDE w:val="0"/>
                    <w:autoSpaceDN w:val="0"/>
                    <w:adjustRightInd w:val="0"/>
                    <w:snapToGrid w:val="0"/>
                    <w:spacing w:before="156" w:after="0"/>
                    <w:ind w:leftChars="0" w:left="780"/>
                    <w:jc w:val="both"/>
                    <w:rPr>
                      <w:i/>
                      <w:sz w:val="21"/>
                      <w:szCs w:val="21"/>
                      <w:lang w:eastAsia="zh-CN"/>
                    </w:rPr>
                  </w:pPr>
                  <w:r w:rsidRPr="006F7E9C">
                    <w:rPr>
                      <w:i/>
                      <w:sz w:val="21"/>
                      <w:szCs w:val="21"/>
                      <w:lang w:eastAsia="zh-CN"/>
                    </w:rPr>
                    <w:t>If UE is not configured to accumulate TPC commands</w:t>
                  </w:r>
                </w:p>
                <w:p w14:paraId="117DDE87" w14:textId="77777777" w:rsidR="00276EE8" w:rsidRPr="006F7E9C" w:rsidRDefault="00276EE8" w:rsidP="005124DA">
                  <w:pPr>
                    <w:numPr>
                      <w:ilvl w:val="2"/>
                      <w:numId w:val="29"/>
                    </w:numPr>
                    <w:autoSpaceDE w:val="0"/>
                    <w:autoSpaceDN w:val="0"/>
                    <w:adjustRightInd w:val="0"/>
                    <w:snapToGrid w:val="0"/>
                    <w:spacing w:after="0"/>
                    <w:jc w:val="both"/>
                    <w:rPr>
                      <w:rFonts w:eastAsia="宋体"/>
                      <w:i/>
                      <w:szCs w:val="21"/>
                    </w:rPr>
                  </w:pPr>
                  <w:r w:rsidRPr="006F7E9C">
                    <w:rPr>
                      <w:rFonts w:eastAsia="宋体"/>
                      <w:i/>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24CE9EB6" w14:textId="77777777" w:rsidR="00276EE8" w:rsidRPr="006F7E9C" w:rsidRDefault="00276EE8" w:rsidP="005124DA">
                  <w:pPr>
                    <w:numPr>
                      <w:ilvl w:val="3"/>
                      <w:numId w:val="29"/>
                    </w:numPr>
                    <w:autoSpaceDE w:val="0"/>
                    <w:autoSpaceDN w:val="0"/>
                    <w:adjustRightInd w:val="0"/>
                    <w:snapToGrid w:val="0"/>
                    <w:spacing w:after="0"/>
                    <w:jc w:val="both"/>
                    <w:rPr>
                      <w:rFonts w:eastAsia="宋体"/>
                      <w:i/>
                      <w:szCs w:val="21"/>
                    </w:rPr>
                  </w:pPr>
                  <w:r w:rsidRPr="006F7E9C">
                    <w:rPr>
                      <w:rFonts w:eastAsia="宋体"/>
                      <w:i/>
                      <w:szCs w:val="21"/>
                    </w:rPr>
                    <w:t>FFS: no more than 1 TPC command is expected to take effect during a configured TDW.</w:t>
                  </w:r>
                </w:p>
              </w:tc>
            </w:tr>
          </w:tbl>
          <w:p w14:paraId="2CF0D222" w14:textId="77777777" w:rsidR="00276EE8" w:rsidRPr="006F7E9C" w:rsidRDefault="00276EE8" w:rsidP="005F3C13">
            <w:pPr>
              <w:rPr>
                <w:i/>
                <w:lang w:eastAsia="ja-JP"/>
              </w:rPr>
            </w:pPr>
          </w:p>
        </w:tc>
      </w:tr>
    </w:tbl>
    <w:p w14:paraId="3768A1DB" w14:textId="77777777" w:rsidR="005F3C13" w:rsidRPr="005F3C13" w:rsidRDefault="005F3C13" w:rsidP="005F3C13">
      <w:pPr>
        <w:rPr>
          <w:lang w:eastAsia="ja-JP"/>
        </w:rPr>
      </w:pPr>
    </w:p>
    <w:p w14:paraId="43585879" w14:textId="3F22E588" w:rsidR="00DC465C" w:rsidRPr="00DC465C" w:rsidRDefault="00DC465C" w:rsidP="005124DA">
      <w:pPr>
        <w:pStyle w:val="aff8"/>
        <w:numPr>
          <w:ilvl w:val="0"/>
          <w:numId w:val="25"/>
        </w:numPr>
        <w:ind w:leftChars="0"/>
        <w:rPr>
          <w:b/>
          <w:i/>
        </w:rPr>
      </w:pPr>
      <w:r w:rsidRPr="00DC465C">
        <w:rPr>
          <w:rFonts w:eastAsia="宋体"/>
          <w:b/>
          <w:i/>
          <w:lang w:eastAsia="zh-CN"/>
        </w:rPr>
        <w:t>Option 3/3a in Proposal 8 is preferred if CG-DG PUSCH interference is not supported. Otherwise, Proposal 9 TPC command is treated as an event.</w:t>
      </w:r>
    </w:p>
    <w:p w14:paraId="0886DEFB" w14:textId="5957E5D2" w:rsidR="00BD1E4F" w:rsidRDefault="00BD1E4F" w:rsidP="00066596">
      <w:pPr>
        <w:pStyle w:val="1"/>
        <w:tabs>
          <w:tab w:val="num" w:pos="426"/>
        </w:tabs>
        <w:ind w:left="426" w:hanging="426"/>
        <w:jc w:val="both"/>
        <w:rPr>
          <w:szCs w:val="36"/>
          <w:lang w:eastAsia="ja-JP"/>
        </w:rPr>
      </w:pPr>
      <w:bookmarkStart w:id="5" w:name="OLE_LINK33"/>
      <w:bookmarkStart w:id="6" w:name="OLE_LINK34"/>
      <w:r w:rsidRPr="001D3F32">
        <w:rPr>
          <w:szCs w:val="36"/>
          <w:lang w:eastAsia="ja-JP"/>
        </w:rPr>
        <w:t>Conclusion</w:t>
      </w:r>
    </w:p>
    <w:p w14:paraId="0EB61F00" w14:textId="4D367FD4" w:rsidR="00AD06DA" w:rsidRDefault="00AD06DA" w:rsidP="00066596">
      <w:pPr>
        <w:jc w:val="both"/>
        <w:textAlignment w:val="center"/>
      </w:pPr>
      <w:r w:rsidRPr="001D3F32">
        <w:rPr>
          <w:rFonts w:hint="eastAsia"/>
        </w:rPr>
        <w:t>I</w:t>
      </w:r>
      <w:r w:rsidRPr="001D3F32">
        <w:t>n this contribution, we made the following proposals.</w:t>
      </w:r>
    </w:p>
    <w:p w14:paraId="38628024" w14:textId="77777777" w:rsidR="009F2422" w:rsidRPr="006C151C" w:rsidRDefault="009F2422" w:rsidP="005124DA">
      <w:pPr>
        <w:pStyle w:val="aff8"/>
        <w:numPr>
          <w:ilvl w:val="0"/>
          <w:numId w:val="32"/>
        </w:numPr>
        <w:ind w:leftChars="0"/>
        <w:rPr>
          <w:b/>
          <w:i/>
          <w:color w:val="000000" w:themeColor="text1"/>
        </w:rPr>
      </w:pPr>
      <w:r w:rsidRPr="006C151C">
        <w:rPr>
          <w:b/>
          <w:i/>
        </w:rPr>
        <w:t xml:space="preserve">In NR Rel-17, the dynamic PUCCH repetition factor indication mechanism agreed in RAN1 106e does not apply to HARQ-ACK for SPS PDSCH including the first SPS PDSCH associated with the activation DCI except for the HARQ-ACK corresponding to the SPS release DCI </w:t>
      </w:r>
    </w:p>
    <w:p w14:paraId="3ED2CFA4" w14:textId="1E929ABC" w:rsidR="009F2422" w:rsidRPr="009F2422" w:rsidRDefault="009F2422" w:rsidP="005124DA">
      <w:pPr>
        <w:pStyle w:val="aff8"/>
        <w:numPr>
          <w:ilvl w:val="0"/>
          <w:numId w:val="32"/>
        </w:numPr>
        <w:ind w:leftChars="0"/>
        <w:rPr>
          <w:b/>
          <w:i/>
        </w:rPr>
      </w:pPr>
      <w:r w:rsidRPr="00DC465C">
        <w:rPr>
          <w:rFonts w:eastAsia="宋体"/>
          <w:b/>
          <w:i/>
          <w:lang w:eastAsia="zh-CN"/>
        </w:rPr>
        <w:t>Option 3/3a in Proposal 8 is preferred if CG-DG PUSCH interference is not supported. Otherwise, Proposal 9 TPC command is treated as an event.</w:t>
      </w:r>
    </w:p>
    <w:bookmarkEnd w:id="5"/>
    <w:bookmarkEnd w:id="6"/>
    <w:p w14:paraId="06277EA8" w14:textId="77777777" w:rsidR="0045740A" w:rsidRPr="001D3F32" w:rsidRDefault="00FC0E47" w:rsidP="00066596">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3EC7E082" w14:textId="43B0D4EF" w:rsidR="00817D44" w:rsidRDefault="00817D44" w:rsidP="00066596">
      <w:pPr>
        <w:pStyle w:val="References"/>
      </w:pPr>
      <w:r w:rsidRPr="0087766D">
        <w:t>Draft Repor</w:t>
      </w:r>
      <w:r>
        <w:t>t of 3GPP TSG RAN WG1 #10</w:t>
      </w:r>
      <w:r w:rsidR="00AA0687">
        <w:rPr>
          <w:lang w:eastAsia="zh-CN"/>
        </w:rPr>
        <w:t>8</w:t>
      </w:r>
      <w:r>
        <w:t>-e.</w:t>
      </w:r>
    </w:p>
    <w:p w14:paraId="67C67BC5" w14:textId="77777777" w:rsidR="003D022C" w:rsidRDefault="003D022C" w:rsidP="003D022C">
      <w:pPr>
        <w:pStyle w:val="References"/>
        <w:rPr>
          <w:rFonts w:eastAsia="等线"/>
          <w:lang w:eastAsia="zh-CN"/>
        </w:rPr>
      </w:pPr>
      <w:r>
        <w:rPr>
          <w:rFonts w:eastAsia="等线" w:hint="eastAsia"/>
          <w:lang w:eastAsia="zh-CN"/>
        </w:rPr>
        <w:t>R</w:t>
      </w:r>
      <w:r>
        <w:rPr>
          <w:rFonts w:eastAsia="等线"/>
          <w:lang w:eastAsia="zh-CN"/>
        </w:rPr>
        <w:t>1-2202753</w:t>
      </w:r>
      <w:r>
        <w:rPr>
          <w:rFonts w:eastAsia="等线"/>
          <w:lang w:eastAsia="zh-CN"/>
        </w:rPr>
        <w:tab/>
      </w:r>
      <w:r w:rsidRPr="00A25D88">
        <w:t>FL summary #</w:t>
      </w:r>
      <w:r>
        <w:t>3</w:t>
      </w:r>
      <w:r w:rsidRPr="00A25D88">
        <w:t xml:space="preserve"> of PUCCH coverage enhancement</w:t>
      </w:r>
      <w:r w:rsidRPr="00A25D88">
        <w:tab/>
        <w:t>Moderator (Qualcomm)</w:t>
      </w:r>
    </w:p>
    <w:p w14:paraId="52289E40" w14:textId="7B0DEDAE" w:rsidR="0066297B" w:rsidRPr="0021760A" w:rsidRDefault="0038521C" w:rsidP="006F7E9C">
      <w:pPr>
        <w:pStyle w:val="References"/>
      </w:pPr>
      <w:r w:rsidRPr="0038521C">
        <w:t xml:space="preserve"> </w:t>
      </w:r>
      <w:r w:rsidR="001C7629" w:rsidRPr="0023597B">
        <w:t>R1-2202870</w:t>
      </w:r>
      <w:r w:rsidR="006F7E9C">
        <w:t xml:space="preserve"> </w:t>
      </w:r>
      <w:r w:rsidR="006F7E9C" w:rsidRPr="006F7E9C">
        <w:t>Summary of email discussion on joint channel estimation for PUSCH</w:t>
      </w:r>
      <w:r w:rsidR="006F7E9C">
        <w:t xml:space="preserve"> </w:t>
      </w:r>
      <w:r w:rsidR="006F7E9C" w:rsidRPr="006F7E9C">
        <w:rPr>
          <w:lang w:eastAsia="x-none"/>
        </w:rPr>
        <w:t>Moderator (China Telecom)</w:t>
      </w:r>
    </w:p>
    <w:sectPr w:rsidR="0066297B" w:rsidRPr="0021760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74CF2" w14:textId="77777777" w:rsidR="005124DA" w:rsidRDefault="005124DA">
      <w:r>
        <w:separator/>
      </w:r>
    </w:p>
  </w:endnote>
  <w:endnote w:type="continuationSeparator" w:id="0">
    <w:p w14:paraId="51C6BBC8" w14:textId="77777777" w:rsidR="005124DA" w:rsidRDefault="005124DA">
      <w:r>
        <w:continuationSeparator/>
      </w:r>
    </w:p>
  </w:endnote>
  <w:endnote w:type="continuationNotice" w:id="1">
    <w:p w14:paraId="473133F7" w14:textId="77777777" w:rsidR="005124DA" w:rsidRDefault="00512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default"/>
    <w:sig w:usb0="00000000" w:usb1="00000000" w:usb2="00000030" w:usb3="00000000" w:csb0="0008009F" w:csb1="00000000"/>
  </w:font>
  <w:font w:name="Helvetica">
    <w:panose1 w:val="020B0604020202020204"/>
    <w:charset w:val="00"/>
    <w:family w:val="auto"/>
    <w:pitch w:val="default"/>
    <w:sig w:usb0="00000000" w:usb1="00000000"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default"/>
    <w:sig w:usb0="00000000" w:usb1="00000000" w:usb2="00000030" w:usb3="00000000" w:csb0="0008009F" w:csb1="00000000"/>
  </w:font>
  <w:font w:name="New York">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955E1E" w:rsidRDefault="00955E1E">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955E1E" w:rsidRDefault="00955E1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2CCFEBA5" w:rsidR="00955E1E" w:rsidRDefault="00955E1E">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8A62CB">
      <w:rPr>
        <w:rStyle w:val="af9"/>
      </w:rPr>
      <w:t>1</w:t>
    </w:r>
    <w:r>
      <w:rPr>
        <w:rStyle w:val="af9"/>
      </w:rPr>
      <w:fldChar w:fldCharType="end"/>
    </w:r>
  </w:p>
  <w:p w14:paraId="1032240D" w14:textId="77777777" w:rsidR="00955E1E" w:rsidRDefault="00955E1E">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804EF" w14:textId="77777777" w:rsidR="005124DA" w:rsidRDefault="005124DA">
      <w:r>
        <w:separator/>
      </w:r>
    </w:p>
  </w:footnote>
  <w:footnote w:type="continuationSeparator" w:id="0">
    <w:p w14:paraId="7668DE9A" w14:textId="77777777" w:rsidR="005124DA" w:rsidRDefault="005124DA">
      <w:r>
        <w:continuationSeparator/>
      </w:r>
    </w:p>
  </w:footnote>
  <w:footnote w:type="continuationNotice" w:id="1">
    <w:p w14:paraId="5711DBAF" w14:textId="77777777" w:rsidR="005124DA" w:rsidRDefault="005124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B26F86"/>
    <w:multiLevelType w:val="hybridMultilevel"/>
    <w:tmpl w:val="02E6979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0213BE5"/>
    <w:multiLevelType w:val="hybridMultilevel"/>
    <w:tmpl w:val="02E6979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2176B"/>
    <w:multiLevelType w:val="multilevel"/>
    <w:tmpl w:val="692217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6"/>
  </w:num>
  <w:num w:numId="2">
    <w:abstractNumId w:val="30"/>
  </w:num>
  <w:num w:numId="3">
    <w:abstractNumId w:val="10"/>
  </w:num>
  <w:num w:numId="4">
    <w:abstractNumId w:val="22"/>
  </w:num>
  <w:num w:numId="5">
    <w:abstractNumId w:val="12"/>
  </w:num>
  <w:num w:numId="6">
    <w:abstractNumId w:val="13"/>
  </w:num>
  <w:num w:numId="7">
    <w:abstractNumId w:val="11"/>
  </w:num>
  <w:num w:numId="8">
    <w:abstractNumId w:val="27"/>
  </w:num>
  <w:num w:numId="9">
    <w:abstractNumId w:val="8"/>
  </w:num>
  <w:num w:numId="10">
    <w:abstractNumId w:val="7"/>
  </w:num>
  <w:num w:numId="11">
    <w:abstractNumId w:val="25"/>
  </w:num>
  <w:num w:numId="12">
    <w:abstractNumId w:val="9"/>
  </w:num>
  <w:num w:numId="13">
    <w:abstractNumId w:val="0"/>
  </w:num>
  <w:num w:numId="14">
    <w:abstractNumId w:val="5"/>
  </w:num>
  <w:num w:numId="15">
    <w:abstractNumId w:val="21"/>
  </w:num>
  <w:num w:numId="16">
    <w:abstractNumId w:val="29"/>
  </w:num>
  <w:num w:numId="17">
    <w:abstractNumId w:val="3"/>
  </w:num>
  <w:num w:numId="18">
    <w:abstractNumId w:val="19"/>
  </w:num>
  <w:num w:numId="19">
    <w:abstractNumId w:val="4"/>
  </w:num>
  <w:num w:numId="20">
    <w:abstractNumId w:val="24"/>
  </w:num>
  <w:num w:numId="21">
    <w:abstractNumId w:val="6"/>
  </w:num>
  <w:num w:numId="22">
    <w:abstractNumId w:val="16"/>
  </w:num>
  <w:num w:numId="23">
    <w:abstractNumId w:val="23"/>
  </w:num>
  <w:num w:numId="24">
    <w:abstractNumId w:val="31"/>
  </w:num>
  <w:num w:numId="25">
    <w:abstractNumId w:val="14"/>
  </w:num>
  <w:num w:numId="26">
    <w:abstractNumId w:val="28"/>
  </w:num>
  <w:num w:numId="27">
    <w:abstractNumId w:val="15"/>
  </w:num>
  <w:num w:numId="28">
    <w:abstractNumId w:val="18"/>
  </w:num>
  <w:num w:numId="29">
    <w:abstractNumId w:val="17"/>
  </w:num>
  <w:num w:numId="30">
    <w:abstractNumId w:val="1"/>
  </w:num>
  <w:num w:numId="31">
    <w:abstractNumId w:val="20"/>
  </w:num>
  <w:num w:numId="32">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92"/>
    <w:rsid w:val="00000835"/>
    <w:rsid w:val="00000AD8"/>
    <w:rsid w:val="00000C22"/>
    <w:rsid w:val="00000E1B"/>
    <w:rsid w:val="00001767"/>
    <w:rsid w:val="00001F31"/>
    <w:rsid w:val="00002262"/>
    <w:rsid w:val="000023A0"/>
    <w:rsid w:val="00002485"/>
    <w:rsid w:val="0000272D"/>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D9F"/>
    <w:rsid w:val="00011F1F"/>
    <w:rsid w:val="00011F63"/>
    <w:rsid w:val="00012351"/>
    <w:rsid w:val="0001285C"/>
    <w:rsid w:val="000129F9"/>
    <w:rsid w:val="00013795"/>
    <w:rsid w:val="00013CE7"/>
    <w:rsid w:val="00013E6F"/>
    <w:rsid w:val="0001480E"/>
    <w:rsid w:val="00014972"/>
    <w:rsid w:val="000150E7"/>
    <w:rsid w:val="000154AA"/>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CF5"/>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303E6"/>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2C5"/>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41C"/>
    <w:rsid w:val="00042D6D"/>
    <w:rsid w:val="00042DEB"/>
    <w:rsid w:val="00042E74"/>
    <w:rsid w:val="00044A4D"/>
    <w:rsid w:val="0004510F"/>
    <w:rsid w:val="00045298"/>
    <w:rsid w:val="00045550"/>
    <w:rsid w:val="0004569A"/>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6F00"/>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94B"/>
    <w:rsid w:val="00064F18"/>
    <w:rsid w:val="00065323"/>
    <w:rsid w:val="00065701"/>
    <w:rsid w:val="000657FB"/>
    <w:rsid w:val="00065AAC"/>
    <w:rsid w:val="00065C71"/>
    <w:rsid w:val="00066306"/>
    <w:rsid w:val="00066596"/>
    <w:rsid w:val="00066E66"/>
    <w:rsid w:val="00066FAE"/>
    <w:rsid w:val="00067A15"/>
    <w:rsid w:val="00067AA1"/>
    <w:rsid w:val="00070425"/>
    <w:rsid w:val="00070524"/>
    <w:rsid w:val="0007056A"/>
    <w:rsid w:val="000708B2"/>
    <w:rsid w:val="00070971"/>
    <w:rsid w:val="00070D02"/>
    <w:rsid w:val="000710A9"/>
    <w:rsid w:val="0007115F"/>
    <w:rsid w:val="00071219"/>
    <w:rsid w:val="00071408"/>
    <w:rsid w:val="00071B1F"/>
    <w:rsid w:val="00071B78"/>
    <w:rsid w:val="00071C0F"/>
    <w:rsid w:val="0007217F"/>
    <w:rsid w:val="0007229A"/>
    <w:rsid w:val="00072375"/>
    <w:rsid w:val="000723F1"/>
    <w:rsid w:val="0007253F"/>
    <w:rsid w:val="00072E1D"/>
    <w:rsid w:val="00073148"/>
    <w:rsid w:val="00073318"/>
    <w:rsid w:val="00073475"/>
    <w:rsid w:val="00073D9B"/>
    <w:rsid w:val="00074024"/>
    <w:rsid w:val="0007478E"/>
    <w:rsid w:val="00075059"/>
    <w:rsid w:val="00075BB7"/>
    <w:rsid w:val="0007617F"/>
    <w:rsid w:val="00076799"/>
    <w:rsid w:val="0007690F"/>
    <w:rsid w:val="00076B43"/>
    <w:rsid w:val="000775BB"/>
    <w:rsid w:val="000803A0"/>
    <w:rsid w:val="00080EF7"/>
    <w:rsid w:val="000812CC"/>
    <w:rsid w:val="00081405"/>
    <w:rsid w:val="000814C2"/>
    <w:rsid w:val="00082506"/>
    <w:rsid w:val="000827F0"/>
    <w:rsid w:val="00082BCC"/>
    <w:rsid w:val="00083B28"/>
    <w:rsid w:val="00083C62"/>
    <w:rsid w:val="00084476"/>
    <w:rsid w:val="00084C8B"/>
    <w:rsid w:val="00084E90"/>
    <w:rsid w:val="00085101"/>
    <w:rsid w:val="00085A5C"/>
    <w:rsid w:val="000865D7"/>
    <w:rsid w:val="00086882"/>
    <w:rsid w:val="000874B6"/>
    <w:rsid w:val="00087A69"/>
    <w:rsid w:val="00087C34"/>
    <w:rsid w:val="00087E13"/>
    <w:rsid w:val="00087F01"/>
    <w:rsid w:val="00087FB3"/>
    <w:rsid w:val="0009048D"/>
    <w:rsid w:val="000908EC"/>
    <w:rsid w:val="00090E2D"/>
    <w:rsid w:val="00090FCA"/>
    <w:rsid w:val="0009157D"/>
    <w:rsid w:val="000928C3"/>
    <w:rsid w:val="00093020"/>
    <w:rsid w:val="00093263"/>
    <w:rsid w:val="00093292"/>
    <w:rsid w:val="000932C3"/>
    <w:rsid w:val="00093617"/>
    <w:rsid w:val="0009372B"/>
    <w:rsid w:val="000937B6"/>
    <w:rsid w:val="000943C0"/>
    <w:rsid w:val="000944E7"/>
    <w:rsid w:val="000946F6"/>
    <w:rsid w:val="00094778"/>
    <w:rsid w:val="00094BA0"/>
    <w:rsid w:val="00094C69"/>
    <w:rsid w:val="00094EE5"/>
    <w:rsid w:val="0009529E"/>
    <w:rsid w:val="00095395"/>
    <w:rsid w:val="000956C8"/>
    <w:rsid w:val="000959CC"/>
    <w:rsid w:val="00095DE4"/>
    <w:rsid w:val="00096002"/>
    <w:rsid w:val="0009639E"/>
    <w:rsid w:val="00096543"/>
    <w:rsid w:val="000968C4"/>
    <w:rsid w:val="000968DC"/>
    <w:rsid w:val="00096C87"/>
    <w:rsid w:val="000973C1"/>
    <w:rsid w:val="00097555"/>
    <w:rsid w:val="00097918"/>
    <w:rsid w:val="00097ABA"/>
    <w:rsid w:val="00097B3A"/>
    <w:rsid w:val="00097ED4"/>
    <w:rsid w:val="000A065B"/>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A83"/>
    <w:rsid w:val="000B1B0B"/>
    <w:rsid w:val="000B1BD7"/>
    <w:rsid w:val="000B1DD5"/>
    <w:rsid w:val="000B20DF"/>
    <w:rsid w:val="000B217A"/>
    <w:rsid w:val="000B2408"/>
    <w:rsid w:val="000B2427"/>
    <w:rsid w:val="000B2859"/>
    <w:rsid w:val="000B2ACF"/>
    <w:rsid w:val="000B3279"/>
    <w:rsid w:val="000B3556"/>
    <w:rsid w:val="000B3AF1"/>
    <w:rsid w:val="000B451F"/>
    <w:rsid w:val="000B486A"/>
    <w:rsid w:val="000B5228"/>
    <w:rsid w:val="000B53CF"/>
    <w:rsid w:val="000B59D0"/>
    <w:rsid w:val="000B5F4E"/>
    <w:rsid w:val="000B63B1"/>
    <w:rsid w:val="000B641B"/>
    <w:rsid w:val="000B6470"/>
    <w:rsid w:val="000B6F65"/>
    <w:rsid w:val="000B70DF"/>
    <w:rsid w:val="000B71F6"/>
    <w:rsid w:val="000B7468"/>
    <w:rsid w:val="000B7D76"/>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4CD0"/>
    <w:rsid w:val="000C5251"/>
    <w:rsid w:val="000C55D9"/>
    <w:rsid w:val="000C5BF8"/>
    <w:rsid w:val="000C5D4C"/>
    <w:rsid w:val="000C656D"/>
    <w:rsid w:val="000C67C1"/>
    <w:rsid w:val="000C6DAE"/>
    <w:rsid w:val="000C6F3E"/>
    <w:rsid w:val="000C7B42"/>
    <w:rsid w:val="000C7FF3"/>
    <w:rsid w:val="000D04ED"/>
    <w:rsid w:val="000D0AAE"/>
    <w:rsid w:val="000D0D9D"/>
    <w:rsid w:val="000D0EA6"/>
    <w:rsid w:val="000D17F7"/>
    <w:rsid w:val="000D18EB"/>
    <w:rsid w:val="000D1A83"/>
    <w:rsid w:val="000D2094"/>
    <w:rsid w:val="000D28C0"/>
    <w:rsid w:val="000D2B1C"/>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93E"/>
    <w:rsid w:val="00100CDE"/>
    <w:rsid w:val="0010155C"/>
    <w:rsid w:val="00101982"/>
    <w:rsid w:val="00101A9B"/>
    <w:rsid w:val="0010201D"/>
    <w:rsid w:val="00102668"/>
    <w:rsid w:val="00102B08"/>
    <w:rsid w:val="00102CEA"/>
    <w:rsid w:val="00102D91"/>
    <w:rsid w:val="00103674"/>
    <w:rsid w:val="00103B2C"/>
    <w:rsid w:val="00103BED"/>
    <w:rsid w:val="00103F49"/>
    <w:rsid w:val="001041B2"/>
    <w:rsid w:val="0010554C"/>
    <w:rsid w:val="0010602B"/>
    <w:rsid w:val="001063C5"/>
    <w:rsid w:val="00106674"/>
    <w:rsid w:val="00106A89"/>
    <w:rsid w:val="00106F60"/>
    <w:rsid w:val="00107D5D"/>
    <w:rsid w:val="00107F2F"/>
    <w:rsid w:val="0011037F"/>
    <w:rsid w:val="00110451"/>
    <w:rsid w:val="001105C1"/>
    <w:rsid w:val="00110753"/>
    <w:rsid w:val="001117A1"/>
    <w:rsid w:val="00111840"/>
    <w:rsid w:val="00111C13"/>
    <w:rsid w:val="00111ECE"/>
    <w:rsid w:val="00111F36"/>
    <w:rsid w:val="001132E6"/>
    <w:rsid w:val="00113C47"/>
    <w:rsid w:val="00113D82"/>
    <w:rsid w:val="001140D2"/>
    <w:rsid w:val="001142A8"/>
    <w:rsid w:val="001142FC"/>
    <w:rsid w:val="00114601"/>
    <w:rsid w:val="001149BA"/>
    <w:rsid w:val="00114B5E"/>
    <w:rsid w:val="0011542C"/>
    <w:rsid w:val="00115748"/>
    <w:rsid w:val="00115963"/>
    <w:rsid w:val="00115A35"/>
    <w:rsid w:val="0011602B"/>
    <w:rsid w:val="001168DF"/>
    <w:rsid w:val="00116C10"/>
    <w:rsid w:val="00116DEE"/>
    <w:rsid w:val="00117194"/>
    <w:rsid w:val="00117BAC"/>
    <w:rsid w:val="00117F83"/>
    <w:rsid w:val="001204AA"/>
    <w:rsid w:val="00120603"/>
    <w:rsid w:val="00120651"/>
    <w:rsid w:val="001207F0"/>
    <w:rsid w:val="00120D3A"/>
    <w:rsid w:val="00120DCA"/>
    <w:rsid w:val="001217D8"/>
    <w:rsid w:val="00121873"/>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49BD"/>
    <w:rsid w:val="001251C2"/>
    <w:rsid w:val="0012570C"/>
    <w:rsid w:val="001257D0"/>
    <w:rsid w:val="00125964"/>
    <w:rsid w:val="001269B2"/>
    <w:rsid w:val="001271BD"/>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2A"/>
    <w:rsid w:val="001404B5"/>
    <w:rsid w:val="00140912"/>
    <w:rsid w:val="00140C2F"/>
    <w:rsid w:val="00140E71"/>
    <w:rsid w:val="00141855"/>
    <w:rsid w:val="0014225F"/>
    <w:rsid w:val="00142434"/>
    <w:rsid w:val="00142F9A"/>
    <w:rsid w:val="00143766"/>
    <w:rsid w:val="00143979"/>
    <w:rsid w:val="00143E48"/>
    <w:rsid w:val="001444E1"/>
    <w:rsid w:val="00144D9E"/>
    <w:rsid w:val="001455E4"/>
    <w:rsid w:val="0014596F"/>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632"/>
    <w:rsid w:val="00151DE9"/>
    <w:rsid w:val="00152351"/>
    <w:rsid w:val="00152393"/>
    <w:rsid w:val="00152BE6"/>
    <w:rsid w:val="00152EDA"/>
    <w:rsid w:val="00153189"/>
    <w:rsid w:val="00153372"/>
    <w:rsid w:val="0015346F"/>
    <w:rsid w:val="001535EC"/>
    <w:rsid w:val="00153D5F"/>
    <w:rsid w:val="0015416B"/>
    <w:rsid w:val="00154768"/>
    <w:rsid w:val="00154F8E"/>
    <w:rsid w:val="00155230"/>
    <w:rsid w:val="001552BC"/>
    <w:rsid w:val="001555EE"/>
    <w:rsid w:val="00155620"/>
    <w:rsid w:val="001560E8"/>
    <w:rsid w:val="0015621B"/>
    <w:rsid w:val="001564A4"/>
    <w:rsid w:val="0015654D"/>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2F"/>
    <w:rsid w:val="00163C36"/>
    <w:rsid w:val="00163F3F"/>
    <w:rsid w:val="00164950"/>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3AA0"/>
    <w:rsid w:val="0018430C"/>
    <w:rsid w:val="00184315"/>
    <w:rsid w:val="00184741"/>
    <w:rsid w:val="0018480F"/>
    <w:rsid w:val="00184CFE"/>
    <w:rsid w:val="00184ED2"/>
    <w:rsid w:val="001850C4"/>
    <w:rsid w:val="0018518C"/>
    <w:rsid w:val="001852DB"/>
    <w:rsid w:val="0018574D"/>
    <w:rsid w:val="00185992"/>
    <w:rsid w:val="00185D9E"/>
    <w:rsid w:val="00186179"/>
    <w:rsid w:val="001863D2"/>
    <w:rsid w:val="001863E3"/>
    <w:rsid w:val="00186428"/>
    <w:rsid w:val="001866E9"/>
    <w:rsid w:val="00187151"/>
    <w:rsid w:val="00187695"/>
    <w:rsid w:val="0018789C"/>
    <w:rsid w:val="00187A27"/>
    <w:rsid w:val="00187DBD"/>
    <w:rsid w:val="0019061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0F6"/>
    <w:rsid w:val="001A05CE"/>
    <w:rsid w:val="001A0C59"/>
    <w:rsid w:val="001A0C7D"/>
    <w:rsid w:val="001A1352"/>
    <w:rsid w:val="001A14EF"/>
    <w:rsid w:val="001A1581"/>
    <w:rsid w:val="001A2105"/>
    <w:rsid w:val="001A21CC"/>
    <w:rsid w:val="001A3319"/>
    <w:rsid w:val="001A386B"/>
    <w:rsid w:val="001A3AD0"/>
    <w:rsid w:val="001A45ED"/>
    <w:rsid w:val="001A4693"/>
    <w:rsid w:val="001A4767"/>
    <w:rsid w:val="001A4848"/>
    <w:rsid w:val="001A4863"/>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3C"/>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629"/>
    <w:rsid w:val="001C7E05"/>
    <w:rsid w:val="001D0393"/>
    <w:rsid w:val="001D0C42"/>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641"/>
    <w:rsid w:val="001D5ACC"/>
    <w:rsid w:val="001D5F89"/>
    <w:rsid w:val="001D6055"/>
    <w:rsid w:val="001D61C3"/>
    <w:rsid w:val="001D6686"/>
    <w:rsid w:val="001D6FE5"/>
    <w:rsid w:val="001D739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B43"/>
    <w:rsid w:val="001E5452"/>
    <w:rsid w:val="001E559B"/>
    <w:rsid w:val="001E56B4"/>
    <w:rsid w:val="001E57C1"/>
    <w:rsid w:val="001E599C"/>
    <w:rsid w:val="001E63BB"/>
    <w:rsid w:val="001E644A"/>
    <w:rsid w:val="001E68E7"/>
    <w:rsid w:val="001E6C25"/>
    <w:rsid w:val="001E6F8B"/>
    <w:rsid w:val="001E7149"/>
    <w:rsid w:val="001E76A1"/>
    <w:rsid w:val="001E7B7F"/>
    <w:rsid w:val="001E7BCF"/>
    <w:rsid w:val="001E7C3D"/>
    <w:rsid w:val="001E7F8E"/>
    <w:rsid w:val="001F0528"/>
    <w:rsid w:val="001F0946"/>
    <w:rsid w:val="001F1DFF"/>
    <w:rsid w:val="001F2420"/>
    <w:rsid w:val="001F24E3"/>
    <w:rsid w:val="001F2632"/>
    <w:rsid w:val="001F2683"/>
    <w:rsid w:val="001F2B3B"/>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12"/>
    <w:rsid w:val="0021145A"/>
    <w:rsid w:val="002123E4"/>
    <w:rsid w:val="00212818"/>
    <w:rsid w:val="00212D25"/>
    <w:rsid w:val="0021350A"/>
    <w:rsid w:val="00213732"/>
    <w:rsid w:val="00213CA5"/>
    <w:rsid w:val="00214358"/>
    <w:rsid w:val="00214A85"/>
    <w:rsid w:val="00214EAF"/>
    <w:rsid w:val="00215A3B"/>
    <w:rsid w:val="00215B56"/>
    <w:rsid w:val="002160D0"/>
    <w:rsid w:val="00217133"/>
    <w:rsid w:val="0021799B"/>
    <w:rsid w:val="00217D60"/>
    <w:rsid w:val="002200AE"/>
    <w:rsid w:val="0022014A"/>
    <w:rsid w:val="00220A95"/>
    <w:rsid w:val="00220DE9"/>
    <w:rsid w:val="00220FAA"/>
    <w:rsid w:val="00221270"/>
    <w:rsid w:val="002215AA"/>
    <w:rsid w:val="00221B2A"/>
    <w:rsid w:val="00221B5F"/>
    <w:rsid w:val="00221CE3"/>
    <w:rsid w:val="00222071"/>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278D5"/>
    <w:rsid w:val="00230048"/>
    <w:rsid w:val="00230070"/>
    <w:rsid w:val="00230BC7"/>
    <w:rsid w:val="00230F0D"/>
    <w:rsid w:val="002310F6"/>
    <w:rsid w:val="00231238"/>
    <w:rsid w:val="00231AF0"/>
    <w:rsid w:val="00232883"/>
    <w:rsid w:val="00232ED5"/>
    <w:rsid w:val="00232F0C"/>
    <w:rsid w:val="00233541"/>
    <w:rsid w:val="00234680"/>
    <w:rsid w:val="00234923"/>
    <w:rsid w:val="00234ACA"/>
    <w:rsid w:val="002352CB"/>
    <w:rsid w:val="002353F4"/>
    <w:rsid w:val="00235A56"/>
    <w:rsid w:val="0023653F"/>
    <w:rsid w:val="002368D5"/>
    <w:rsid w:val="002374E2"/>
    <w:rsid w:val="00237750"/>
    <w:rsid w:val="00237A8C"/>
    <w:rsid w:val="00237AEB"/>
    <w:rsid w:val="00237D0B"/>
    <w:rsid w:val="0024066C"/>
    <w:rsid w:val="00240AD3"/>
    <w:rsid w:val="00240F63"/>
    <w:rsid w:val="00241E1F"/>
    <w:rsid w:val="00242940"/>
    <w:rsid w:val="00242C6B"/>
    <w:rsid w:val="00242CFB"/>
    <w:rsid w:val="00242F87"/>
    <w:rsid w:val="002435EB"/>
    <w:rsid w:val="002436DF"/>
    <w:rsid w:val="00243A38"/>
    <w:rsid w:val="00243AD9"/>
    <w:rsid w:val="0024405D"/>
    <w:rsid w:val="00244518"/>
    <w:rsid w:val="00244CD3"/>
    <w:rsid w:val="002455B4"/>
    <w:rsid w:val="00245839"/>
    <w:rsid w:val="00245C08"/>
    <w:rsid w:val="00245E09"/>
    <w:rsid w:val="00245E25"/>
    <w:rsid w:val="0024619A"/>
    <w:rsid w:val="00246374"/>
    <w:rsid w:val="00246464"/>
    <w:rsid w:val="002464C9"/>
    <w:rsid w:val="00246958"/>
    <w:rsid w:val="00247203"/>
    <w:rsid w:val="0024790A"/>
    <w:rsid w:val="00247B93"/>
    <w:rsid w:val="00247C3A"/>
    <w:rsid w:val="00250624"/>
    <w:rsid w:val="00250836"/>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3A7"/>
    <w:rsid w:val="002625BC"/>
    <w:rsid w:val="002629A0"/>
    <w:rsid w:val="00262A5F"/>
    <w:rsid w:val="002631D2"/>
    <w:rsid w:val="0026344D"/>
    <w:rsid w:val="002639F0"/>
    <w:rsid w:val="00264209"/>
    <w:rsid w:val="002647BC"/>
    <w:rsid w:val="002653AC"/>
    <w:rsid w:val="00265927"/>
    <w:rsid w:val="00265D3F"/>
    <w:rsid w:val="00265E89"/>
    <w:rsid w:val="00266D12"/>
    <w:rsid w:val="00266E91"/>
    <w:rsid w:val="002676D3"/>
    <w:rsid w:val="00267727"/>
    <w:rsid w:val="002678CE"/>
    <w:rsid w:val="00267CEB"/>
    <w:rsid w:val="00270854"/>
    <w:rsid w:val="00270B88"/>
    <w:rsid w:val="00271379"/>
    <w:rsid w:val="00271426"/>
    <w:rsid w:val="00271702"/>
    <w:rsid w:val="00271A30"/>
    <w:rsid w:val="002723EE"/>
    <w:rsid w:val="00272978"/>
    <w:rsid w:val="00272AF5"/>
    <w:rsid w:val="00273361"/>
    <w:rsid w:val="00273630"/>
    <w:rsid w:val="00273C49"/>
    <w:rsid w:val="00273CEC"/>
    <w:rsid w:val="00273D35"/>
    <w:rsid w:val="00273E43"/>
    <w:rsid w:val="00273EF4"/>
    <w:rsid w:val="002746BF"/>
    <w:rsid w:val="00274C57"/>
    <w:rsid w:val="0027518F"/>
    <w:rsid w:val="002754D7"/>
    <w:rsid w:val="00275882"/>
    <w:rsid w:val="00275A33"/>
    <w:rsid w:val="00276254"/>
    <w:rsid w:val="00276A70"/>
    <w:rsid w:val="00276E11"/>
    <w:rsid w:val="00276E89"/>
    <w:rsid w:val="00276EE8"/>
    <w:rsid w:val="00277A5F"/>
    <w:rsid w:val="0028074C"/>
    <w:rsid w:val="002809CD"/>
    <w:rsid w:val="00280B4D"/>
    <w:rsid w:val="0028164A"/>
    <w:rsid w:val="00283225"/>
    <w:rsid w:val="0028393C"/>
    <w:rsid w:val="00283A74"/>
    <w:rsid w:val="00283BF6"/>
    <w:rsid w:val="00284032"/>
    <w:rsid w:val="00284638"/>
    <w:rsid w:val="00284733"/>
    <w:rsid w:val="00284952"/>
    <w:rsid w:val="00284B3A"/>
    <w:rsid w:val="00284E44"/>
    <w:rsid w:val="002850E3"/>
    <w:rsid w:val="002859A6"/>
    <w:rsid w:val="00285B00"/>
    <w:rsid w:val="002872FC"/>
    <w:rsid w:val="002876F1"/>
    <w:rsid w:val="00287712"/>
    <w:rsid w:val="002877FB"/>
    <w:rsid w:val="00287A5A"/>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1FF"/>
    <w:rsid w:val="00293456"/>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A6D"/>
    <w:rsid w:val="002A143B"/>
    <w:rsid w:val="002A1562"/>
    <w:rsid w:val="002A1636"/>
    <w:rsid w:val="002A17B8"/>
    <w:rsid w:val="002A1C08"/>
    <w:rsid w:val="002A1D15"/>
    <w:rsid w:val="002A25D0"/>
    <w:rsid w:val="002A2815"/>
    <w:rsid w:val="002A2B25"/>
    <w:rsid w:val="002A2B5A"/>
    <w:rsid w:val="002A2EF1"/>
    <w:rsid w:val="002A35B2"/>
    <w:rsid w:val="002A3634"/>
    <w:rsid w:val="002A43A6"/>
    <w:rsid w:val="002A464B"/>
    <w:rsid w:val="002A4839"/>
    <w:rsid w:val="002A4B72"/>
    <w:rsid w:val="002A4EEB"/>
    <w:rsid w:val="002A512D"/>
    <w:rsid w:val="002A5188"/>
    <w:rsid w:val="002A5543"/>
    <w:rsid w:val="002A5C27"/>
    <w:rsid w:val="002A5D13"/>
    <w:rsid w:val="002A5E54"/>
    <w:rsid w:val="002A5EEA"/>
    <w:rsid w:val="002A602A"/>
    <w:rsid w:val="002A77C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2F58"/>
    <w:rsid w:val="002B321E"/>
    <w:rsid w:val="002B339B"/>
    <w:rsid w:val="002B3C45"/>
    <w:rsid w:val="002B59F5"/>
    <w:rsid w:val="002B5A12"/>
    <w:rsid w:val="002B5A19"/>
    <w:rsid w:val="002B5D46"/>
    <w:rsid w:val="002B5E4D"/>
    <w:rsid w:val="002B5E92"/>
    <w:rsid w:val="002B5F5B"/>
    <w:rsid w:val="002B5FC1"/>
    <w:rsid w:val="002B605D"/>
    <w:rsid w:val="002B65BF"/>
    <w:rsid w:val="002B68E2"/>
    <w:rsid w:val="002B6B20"/>
    <w:rsid w:val="002B6F5B"/>
    <w:rsid w:val="002B70F8"/>
    <w:rsid w:val="002B7737"/>
    <w:rsid w:val="002B7AC9"/>
    <w:rsid w:val="002B7C57"/>
    <w:rsid w:val="002C025F"/>
    <w:rsid w:val="002C04A3"/>
    <w:rsid w:val="002C05A3"/>
    <w:rsid w:val="002C0628"/>
    <w:rsid w:val="002C09A4"/>
    <w:rsid w:val="002C10A8"/>
    <w:rsid w:val="002C1222"/>
    <w:rsid w:val="002C1383"/>
    <w:rsid w:val="002C1496"/>
    <w:rsid w:val="002C1516"/>
    <w:rsid w:val="002C1B0A"/>
    <w:rsid w:val="002C1CE6"/>
    <w:rsid w:val="002C1EF3"/>
    <w:rsid w:val="002C1F71"/>
    <w:rsid w:val="002C2652"/>
    <w:rsid w:val="002C2668"/>
    <w:rsid w:val="002C27D6"/>
    <w:rsid w:val="002C32AD"/>
    <w:rsid w:val="002C3326"/>
    <w:rsid w:val="002C3343"/>
    <w:rsid w:val="002C4214"/>
    <w:rsid w:val="002C4466"/>
    <w:rsid w:val="002C4E49"/>
    <w:rsid w:val="002C5774"/>
    <w:rsid w:val="002C57C5"/>
    <w:rsid w:val="002C592A"/>
    <w:rsid w:val="002C595E"/>
    <w:rsid w:val="002C5B49"/>
    <w:rsid w:val="002C6502"/>
    <w:rsid w:val="002C66F0"/>
    <w:rsid w:val="002C6A79"/>
    <w:rsid w:val="002D10BB"/>
    <w:rsid w:val="002D110F"/>
    <w:rsid w:val="002D12FF"/>
    <w:rsid w:val="002D15B8"/>
    <w:rsid w:val="002D16D2"/>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52FA"/>
    <w:rsid w:val="002D5301"/>
    <w:rsid w:val="002D5A4F"/>
    <w:rsid w:val="002D611B"/>
    <w:rsid w:val="002D626B"/>
    <w:rsid w:val="002D661E"/>
    <w:rsid w:val="002D6786"/>
    <w:rsid w:val="002D6E1D"/>
    <w:rsid w:val="002D71E9"/>
    <w:rsid w:val="002D7CA0"/>
    <w:rsid w:val="002E0092"/>
    <w:rsid w:val="002E01E3"/>
    <w:rsid w:val="002E0CAA"/>
    <w:rsid w:val="002E1135"/>
    <w:rsid w:val="002E181D"/>
    <w:rsid w:val="002E1B3E"/>
    <w:rsid w:val="002E27A3"/>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4D95"/>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26E"/>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434"/>
    <w:rsid w:val="00310B73"/>
    <w:rsid w:val="003113FD"/>
    <w:rsid w:val="00311DB9"/>
    <w:rsid w:val="00312700"/>
    <w:rsid w:val="00312AAE"/>
    <w:rsid w:val="00312FB8"/>
    <w:rsid w:val="003138E4"/>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3E9"/>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61"/>
    <w:rsid w:val="0032688B"/>
    <w:rsid w:val="00326A0A"/>
    <w:rsid w:val="00326CE4"/>
    <w:rsid w:val="00326EB4"/>
    <w:rsid w:val="00326EFD"/>
    <w:rsid w:val="00326FA9"/>
    <w:rsid w:val="003275D4"/>
    <w:rsid w:val="00327902"/>
    <w:rsid w:val="00327A69"/>
    <w:rsid w:val="00327D75"/>
    <w:rsid w:val="00327FA7"/>
    <w:rsid w:val="00327FE5"/>
    <w:rsid w:val="00330229"/>
    <w:rsid w:val="003304B0"/>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1D0"/>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1C0B"/>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136"/>
    <w:rsid w:val="0035024E"/>
    <w:rsid w:val="00350A55"/>
    <w:rsid w:val="00350AAA"/>
    <w:rsid w:val="00350CD1"/>
    <w:rsid w:val="00351137"/>
    <w:rsid w:val="00351FCB"/>
    <w:rsid w:val="00352260"/>
    <w:rsid w:val="00352EDC"/>
    <w:rsid w:val="00352F2F"/>
    <w:rsid w:val="003530F2"/>
    <w:rsid w:val="0035466C"/>
    <w:rsid w:val="00354CD8"/>
    <w:rsid w:val="0035546D"/>
    <w:rsid w:val="00356AB0"/>
    <w:rsid w:val="00356DB5"/>
    <w:rsid w:val="0035750F"/>
    <w:rsid w:val="003576A2"/>
    <w:rsid w:val="00357F85"/>
    <w:rsid w:val="003601F7"/>
    <w:rsid w:val="00360AD6"/>
    <w:rsid w:val="00361270"/>
    <w:rsid w:val="003612FC"/>
    <w:rsid w:val="0036143D"/>
    <w:rsid w:val="00361689"/>
    <w:rsid w:val="003619F3"/>
    <w:rsid w:val="00361E88"/>
    <w:rsid w:val="0036204C"/>
    <w:rsid w:val="00362ED2"/>
    <w:rsid w:val="00363025"/>
    <w:rsid w:val="00363612"/>
    <w:rsid w:val="00364365"/>
    <w:rsid w:val="0036468E"/>
    <w:rsid w:val="00364828"/>
    <w:rsid w:val="003652C3"/>
    <w:rsid w:val="00365954"/>
    <w:rsid w:val="00366069"/>
    <w:rsid w:val="00366527"/>
    <w:rsid w:val="00366844"/>
    <w:rsid w:val="003674A1"/>
    <w:rsid w:val="0036784F"/>
    <w:rsid w:val="00367905"/>
    <w:rsid w:val="00367C06"/>
    <w:rsid w:val="00367C5D"/>
    <w:rsid w:val="003702DA"/>
    <w:rsid w:val="0037064E"/>
    <w:rsid w:val="00370E67"/>
    <w:rsid w:val="003710CF"/>
    <w:rsid w:val="003712E1"/>
    <w:rsid w:val="00371AC7"/>
    <w:rsid w:val="00372180"/>
    <w:rsid w:val="00372277"/>
    <w:rsid w:val="0037242B"/>
    <w:rsid w:val="00372E30"/>
    <w:rsid w:val="00372FA9"/>
    <w:rsid w:val="003731B5"/>
    <w:rsid w:val="0037358B"/>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256"/>
    <w:rsid w:val="003847FD"/>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39B"/>
    <w:rsid w:val="0039178F"/>
    <w:rsid w:val="003919C4"/>
    <w:rsid w:val="00392193"/>
    <w:rsid w:val="00392284"/>
    <w:rsid w:val="00392A34"/>
    <w:rsid w:val="00392CAB"/>
    <w:rsid w:val="00392FBA"/>
    <w:rsid w:val="00393011"/>
    <w:rsid w:val="00393342"/>
    <w:rsid w:val="00393B00"/>
    <w:rsid w:val="00393E22"/>
    <w:rsid w:val="00394005"/>
    <w:rsid w:val="00394333"/>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1772"/>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5E0E"/>
    <w:rsid w:val="003A65B8"/>
    <w:rsid w:val="003A6920"/>
    <w:rsid w:val="003A6E12"/>
    <w:rsid w:val="003A76AF"/>
    <w:rsid w:val="003A76D1"/>
    <w:rsid w:val="003A7994"/>
    <w:rsid w:val="003A7E6E"/>
    <w:rsid w:val="003B07D6"/>
    <w:rsid w:val="003B099C"/>
    <w:rsid w:val="003B0BBC"/>
    <w:rsid w:val="003B16CD"/>
    <w:rsid w:val="003B1C3E"/>
    <w:rsid w:val="003B231D"/>
    <w:rsid w:val="003B2802"/>
    <w:rsid w:val="003B2D20"/>
    <w:rsid w:val="003B2F94"/>
    <w:rsid w:val="003B359C"/>
    <w:rsid w:val="003B3B29"/>
    <w:rsid w:val="003B3FBE"/>
    <w:rsid w:val="003B481A"/>
    <w:rsid w:val="003B50EF"/>
    <w:rsid w:val="003B5BAA"/>
    <w:rsid w:val="003B5C47"/>
    <w:rsid w:val="003B5EC7"/>
    <w:rsid w:val="003B60EB"/>
    <w:rsid w:val="003B620E"/>
    <w:rsid w:val="003B6E44"/>
    <w:rsid w:val="003B6E4F"/>
    <w:rsid w:val="003B6FC4"/>
    <w:rsid w:val="003B7029"/>
    <w:rsid w:val="003B7057"/>
    <w:rsid w:val="003B7A7C"/>
    <w:rsid w:val="003B7CD7"/>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4D32"/>
    <w:rsid w:val="003C5025"/>
    <w:rsid w:val="003C54C9"/>
    <w:rsid w:val="003C54FD"/>
    <w:rsid w:val="003C56D7"/>
    <w:rsid w:val="003C58A2"/>
    <w:rsid w:val="003C5D60"/>
    <w:rsid w:val="003C616C"/>
    <w:rsid w:val="003C676E"/>
    <w:rsid w:val="003C7194"/>
    <w:rsid w:val="003C72CE"/>
    <w:rsid w:val="003C7B97"/>
    <w:rsid w:val="003C7EB8"/>
    <w:rsid w:val="003D0095"/>
    <w:rsid w:val="003D022C"/>
    <w:rsid w:val="003D09A3"/>
    <w:rsid w:val="003D0AA0"/>
    <w:rsid w:val="003D0D85"/>
    <w:rsid w:val="003D1842"/>
    <w:rsid w:val="003D1937"/>
    <w:rsid w:val="003D25C5"/>
    <w:rsid w:val="003D2A12"/>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5ED8"/>
    <w:rsid w:val="003F6F52"/>
    <w:rsid w:val="003F7C34"/>
    <w:rsid w:val="0040016F"/>
    <w:rsid w:val="004005AC"/>
    <w:rsid w:val="00400913"/>
    <w:rsid w:val="004009BA"/>
    <w:rsid w:val="00400B59"/>
    <w:rsid w:val="00400C3F"/>
    <w:rsid w:val="00400CCA"/>
    <w:rsid w:val="00400ED6"/>
    <w:rsid w:val="004014E2"/>
    <w:rsid w:val="004027E7"/>
    <w:rsid w:val="00402F15"/>
    <w:rsid w:val="00402FC7"/>
    <w:rsid w:val="004034D6"/>
    <w:rsid w:val="00403722"/>
    <w:rsid w:val="004037BE"/>
    <w:rsid w:val="0040382E"/>
    <w:rsid w:val="00403849"/>
    <w:rsid w:val="00403BD1"/>
    <w:rsid w:val="00403FDA"/>
    <w:rsid w:val="00404221"/>
    <w:rsid w:val="00404862"/>
    <w:rsid w:val="00404904"/>
    <w:rsid w:val="00404D4E"/>
    <w:rsid w:val="00405261"/>
    <w:rsid w:val="0040549E"/>
    <w:rsid w:val="004055F5"/>
    <w:rsid w:val="0040594F"/>
    <w:rsid w:val="00405A65"/>
    <w:rsid w:val="004061DA"/>
    <w:rsid w:val="00406DCC"/>
    <w:rsid w:val="00407CA2"/>
    <w:rsid w:val="00407F1A"/>
    <w:rsid w:val="00407F2A"/>
    <w:rsid w:val="00410EED"/>
    <w:rsid w:val="004112F2"/>
    <w:rsid w:val="00411373"/>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7F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292"/>
    <w:rsid w:val="00424B42"/>
    <w:rsid w:val="004256D8"/>
    <w:rsid w:val="004258B3"/>
    <w:rsid w:val="00427358"/>
    <w:rsid w:val="004274E3"/>
    <w:rsid w:val="004300FE"/>
    <w:rsid w:val="004304E9"/>
    <w:rsid w:val="0043064B"/>
    <w:rsid w:val="00430B72"/>
    <w:rsid w:val="00430ECB"/>
    <w:rsid w:val="0043100B"/>
    <w:rsid w:val="0043109C"/>
    <w:rsid w:val="00431818"/>
    <w:rsid w:val="00431EF9"/>
    <w:rsid w:val="004320A9"/>
    <w:rsid w:val="0043261E"/>
    <w:rsid w:val="004328EC"/>
    <w:rsid w:val="00433244"/>
    <w:rsid w:val="00433943"/>
    <w:rsid w:val="00433A76"/>
    <w:rsid w:val="00433D24"/>
    <w:rsid w:val="004340C4"/>
    <w:rsid w:val="004349EF"/>
    <w:rsid w:val="00434B77"/>
    <w:rsid w:val="00434C24"/>
    <w:rsid w:val="00434FD2"/>
    <w:rsid w:val="00435283"/>
    <w:rsid w:val="004358E1"/>
    <w:rsid w:val="00435F91"/>
    <w:rsid w:val="004366A9"/>
    <w:rsid w:val="00436767"/>
    <w:rsid w:val="00436EBC"/>
    <w:rsid w:val="00437610"/>
    <w:rsid w:val="00437A7A"/>
    <w:rsid w:val="0044015A"/>
    <w:rsid w:val="00440292"/>
    <w:rsid w:val="00440318"/>
    <w:rsid w:val="004404B0"/>
    <w:rsid w:val="004404D8"/>
    <w:rsid w:val="00440C30"/>
    <w:rsid w:val="00440DAB"/>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2040"/>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4AB6"/>
    <w:rsid w:val="00454DD0"/>
    <w:rsid w:val="004558BC"/>
    <w:rsid w:val="004559D3"/>
    <w:rsid w:val="00455AFD"/>
    <w:rsid w:val="0045615C"/>
    <w:rsid w:val="0045628A"/>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331"/>
    <w:rsid w:val="00464577"/>
    <w:rsid w:val="004646A0"/>
    <w:rsid w:val="0046470E"/>
    <w:rsid w:val="00464B50"/>
    <w:rsid w:val="00464D54"/>
    <w:rsid w:val="0046541E"/>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3CCB"/>
    <w:rsid w:val="0047412A"/>
    <w:rsid w:val="00474496"/>
    <w:rsid w:val="004746EB"/>
    <w:rsid w:val="00474C30"/>
    <w:rsid w:val="004751BE"/>
    <w:rsid w:val="004753C6"/>
    <w:rsid w:val="004755DD"/>
    <w:rsid w:val="004765EA"/>
    <w:rsid w:val="00476E5F"/>
    <w:rsid w:val="00476FA3"/>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3DB8"/>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B28"/>
    <w:rsid w:val="00487EDF"/>
    <w:rsid w:val="0049046B"/>
    <w:rsid w:val="00491282"/>
    <w:rsid w:val="004917B7"/>
    <w:rsid w:val="00491C0C"/>
    <w:rsid w:val="00491F76"/>
    <w:rsid w:val="0049256A"/>
    <w:rsid w:val="00492595"/>
    <w:rsid w:val="0049278C"/>
    <w:rsid w:val="00492C30"/>
    <w:rsid w:val="004932F4"/>
    <w:rsid w:val="00493991"/>
    <w:rsid w:val="00494B5B"/>
    <w:rsid w:val="00494DF4"/>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6EF"/>
    <w:rsid w:val="004A3E7F"/>
    <w:rsid w:val="004A40A8"/>
    <w:rsid w:val="004A44D2"/>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1B1"/>
    <w:rsid w:val="004B6974"/>
    <w:rsid w:val="004B6F2F"/>
    <w:rsid w:val="004B707E"/>
    <w:rsid w:val="004B70FE"/>
    <w:rsid w:val="004B73EE"/>
    <w:rsid w:val="004B76CA"/>
    <w:rsid w:val="004B76D0"/>
    <w:rsid w:val="004B7802"/>
    <w:rsid w:val="004B7B27"/>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C78FD"/>
    <w:rsid w:val="004D041B"/>
    <w:rsid w:val="004D08BA"/>
    <w:rsid w:val="004D099D"/>
    <w:rsid w:val="004D0BB6"/>
    <w:rsid w:val="004D14BC"/>
    <w:rsid w:val="004D161A"/>
    <w:rsid w:val="004D1898"/>
    <w:rsid w:val="004D2467"/>
    <w:rsid w:val="004D28B5"/>
    <w:rsid w:val="004D3B5D"/>
    <w:rsid w:val="004D3D28"/>
    <w:rsid w:val="004D44AC"/>
    <w:rsid w:val="004D49DE"/>
    <w:rsid w:val="004D505C"/>
    <w:rsid w:val="004D5105"/>
    <w:rsid w:val="004D546B"/>
    <w:rsid w:val="004D58EA"/>
    <w:rsid w:val="004D5C9A"/>
    <w:rsid w:val="004D5CA5"/>
    <w:rsid w:val="004D6178"/>
    <w:rsid w:val="004D6BCF"/>
    <w:rsid w:val="004D71A7"/>
    <w:rsid w:val="004D7619"/>
    <w:rsid w:val="004D764D"/>
    <w:rsid w:val="004D794F"/>
    <w:rsid w:val="004D7951"/>
    <w:rsid w:val="004E006C"/>
    <w:rsid w:val="004E07C4"/>
    <w:rsid w:val="004E0B4E"/>
    <w:rsid w:val="004E0B6B"/>
    <w:rsid w:val="004E0E74"/>
    <w:rsid w:val="004E1C12"/>
    <w:rsid w:val="004E223B"/>
    <w:rsid w:val="004E2298"/>
    <w:rsid w:val="004E2E1F"/>
    <w:rsid w:val="004E389B"/>
    <w:rsid w:val="004E3934"/>
    <w:rsid w:val="004E3FEF"/>
    <w:rsid w:val="004E4268"/>
    <w:rsid w:val="004E4372"/>
    <w:rsid w:val="004E44D3"/>
    <w:rsid w:val="004E5042"/>
    <w:rsid w:val="004E51A5"/>
    <w:rsid w:val="004E5466"/>
    <w:rsid w:val="004E59B2"/>
    <w:rsid w:val="004E5C1F"/>
    <w:rsid w:val="004E5E25"/>
    <w:rsid w:val="004E5FC6"/>
    <w:rsid w:val="004E65B4"/>
    <w:rsid w:val="004E6BF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6E9"/>
    <w:rsid w:val="00500B97"/>
    <w:rsid w:val="00500C61"/>
    <w:rsid w:val="005011B7"/>
    <w:rsid w:val="00501639"/>
    <w:rsid w:val="005019FA"/>
    <w:rsid w:val="00501F6E"/>
    <w:rsid w:val="0050224B"/>
    <w:rsid w:val="005026D0"/>
    <w:rsid w:val="005031A3"/>
    <w:rsid w:val="005032C8"/>
    <w:rsid w:val="00504270"/>
    <w:rsid w:val="005056A6"/>
    <w:rsid w:val="005060DB"/>
    <w:rsid w:val="00506723"/>
    <w:rsid w:val="00506B3B"/>
    <w:rsid w:val="00506B82"/>
    <w:rsid w:val="00506D88"/>
    <w:rsid w:val="00506DF8"/>
    <w:rsid w:val="00506FF1"/>
    <w:rsid w:val="00507DD3"/>
    <w:rsid w:val="0051010D"/>
    <w:rsid w:val="00510114"/>
    <w:rsid w:val="00510402"/>
    <w:rsid w:val="00511034"/>
    <w:rsid w:val="005114C5"/>
    <w:rsid w:val="00511786"/>
    <w:rsid w:val="0051182C"/>
    <w:rsid w:val="00511D7D"/>
    <w:rsid w:val="0051234A"/>
    <w:rsid w:val="005124DA"/>
    <w:rsid w:val="00512655"/>
    <w:rsid w:val="00512867"/>
    <w:rsid w:val="0051295C"/>
    <w:rsid w:val="00512C92"/>
    <w:rsid w:val="00512EA2"/>
    <w:rsid w:val="0051333F"/>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0F8A"/>
    <w:rsid w:val="00531176"/>
    <w:rsid w:val="00531370"/>
    <w:rsid w:val="00531CDF"/>
    <w:rsid w:val="00532336"/>
    <w:rsid w:val="00532684"/>
    <w:rsid w:val="00532703"/>
    <w:rsid w:val="005327A0"/>
    <w:rsid w:val="00532C9F"/>
    <w:rsid w:val="00533028"/>
    <w:rsid w:val="00533378"/>
    <w:rsid w:val="00533558"/>
    <w:rsid w:val="00533999"/>
    <w:rsid w:val="00533D97"/>
    <w:rsid w:val="00533F89"/>
    <w:rsid w:val="00533FF6"/>
    <w:rsid w:val="00534CBA"/>
    <w:rsid w:val="0053604D"/>
    <w:rsid w:val="00536311"/>
    <w:rsid w:val="0053642E"/>
    <w:rsid w:val="00537839"/>
    <w:rsid w:val="00537E87"/>
    <w:rsid w:val="005400BB"/>
    <w:rsid w:val="00540BE4"/>
    <w:rsid w:val="00540FE7"/>
    <w:rsid w:val="0054133F"/>
    <w:rsid w:val="0054166E"/>
    <w:rsid w:val="00541B03"/>
    <w:rsid w:val="00541B22"/>
    <w:rsid w:val="00541EE9"/>
    <w:rsid w:val="00542024"/>
    <w:rsid w:val="005420E6"/>
    <w:rsid w:val="00542A21"/>
    <w:rsid w:val="00542EEE"/>
    <w:rsid w:val="005435ED"/>
    <w:rsid w:val="005437E4"/>
    <w:rsid w:val="0054391A"/>
    <w:rsid w:val="00543A7A"/>
    <w:rsid w:val="00543BB0"/>
    <w:rsid w:val="00543CEF"/>
    <w:rsid w:val="00543D31"/>
    <w:rsid w:val="00543E6F"/>
    <w:rsid w:val="00543E86"/>
    <w:rsid w:val="00543EAF"/>
    <w:rsid w:val="0054459E"/>
    <w:rsid w:val="00544865"/>
    <w:rsid w:val="00545239"/>
    <w:rsid w:val="005456BE"/>
    <w:rsid w:val="00545D69"/>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1B6"/>
    <w:rsid w:val="005524A8"/>
    <w:rsid w:val="005529F5"/>
    <w:rsid w:val="00552DFF"/>
    <w:rsid w:val="00552EEC"/>
    <w:rsid w:val="0055305D"/>
    <w:rsid w:val="00553666"/>
    <w:rsid w:val="005536BF"/>
    <w:rsid w:val="00553739"/>
    <w:rsid w:val="00553DB7"/>
    <w:rsid w:val="00553DFD"/>
    <w:rsid w:val="00553FCE"/>
    <w:rsid w:val="005543AE"/>
    <w:rsid w:val="00554E5A"/>
    <w:rsid w:val="00554E95"/>
    <w:rsid w:val="0055584A"/>
    <w:rsid w:val="00555EBC"/>
    <w:rsid w:val="00557750"/>
    <w:rsid w:val="005605DB"/>
    <w:rsid w:val="0056094F"/>
    <w:rsid w:val="00561306"/>
    <w:rsid w:val="00561704"/>
    <w:rsid w:val="00561939"/>
    <w:rsid w:val="0056213E"/>
    <w:rsid w:val="00562864"/>
    <w:rsid w:val="005642B1"/>
    <w:rsid w:val="0056453F"/>
    <w:rsid w:val="005652A4"/>
    <w:rsid w:val="00565D97"/>
    <w:rsid w:val="0056611B"/>
    <w:rsid w:val="005666C7"/>
    <w:rsid w:val="0056698A"/>
    <w:rsid w:val="00567575"/>
    <w:rsid w:val="005679C7"/>
    <w:rsid w:val="00567D33"/>
    <w:rsid w:val="00570C2B"/>
    <w:rsid w:val="005716D6"/>
    <w:rsid w:val="00571837"/>
    <w:rsid w:val="005727E2"/>
    <w:rsid w:val="00573266"/>
    <w:rsid w:val="00573284"/>
    <w:rsid w:val="00573F27"/>
    <w:rsid w:val="005746F0"/>
    <w:rsid w:val="005747B5"/>
    <w:rsid w:val="00574B34"/>
    <w:rsid w:val="005762E1"/>
    <w:rsid w:val="00576BF9"/>
    <w:rsid w:val="005773DA"/>
    <w:rsid w:val="00577400"/>
    <w:rsid w:val="0057745F"/>
    <w:rsid w:val="0057779A"/>
    <w:rsid w:val="00580240"/>
    <w:rsid w:val="00580381"/>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4DD"/>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A6C"/>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829"/>
    <w:rsid w:val="005D0F3D"/>
    <w:rsid w:val="005D14F7"/>
    <w:rsid w:val="005D1C66"/>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205"/>
    <w:rsid w:val="005E198A"/>
    <w:rsid w:val="005E1E4A"/>
    <w:rsid w:val="005E1ED8"/>
    <w:rsid w:val="005E1F0E"/>
    <w:rsid w:val="005E222F"/>
    <w:rsid w:val="005E252B"/>
    <w:rsid w:val="005E257A"/>
    <w:rsid w:val="005E3093"/>
    <w:rsid w:val="005E30C0"/>
    <w:rsid w:val="005E3499"/>
    <w:rsid w:val="005E3731"/>
    <w:rsid w:val="005E3B84"/>
    <w:rsid w:val="005E3F7B"/>
    <w:rsid w:val="005E4010"/>
    <w:rsid w:val="005E4396"/>
    <w:rsid w:val="005E5222"/>
    <w:rsid w:val="005E53D7"/>
    <w:rsid w:val="005E5837"/>
    <w:rsid w:val="005E5D5F"/>
    <w:rsid w:val="005E5E43"/>
    <w:rsid w:val="005E5FBE"/>
    <w:rsid w:val="005E5FC4"/>
    <w:rsid w:val="005E6447"/>
    <w:rsid w:val="005E64DB"/>
    <w:rsid w:val="005E68F1"/>
    <w:rsid w:val="005E72BA"/>
    <w:rsid w:val="005E7C9B"/>
    <w:rsid w:val="005E7D29"/>
    <w:rsid w:val="005F00BA"/>
    <w:rsid w:val="005F0299"/>
    <w:rsid w:val="005F0342"/>
    <w:rsid w:val="005F0516"/>
    <w:rsid w:val="005F080B"/>
    <w:rsid w:val="005F0C73"/>
    <w:rsid w:val="005F0DB8"/>
    <w:rsid w:val="005F0FAA"/>
    <w:rsid w:val="005F21E2"/>
    <w:rsid w:val="005F2CCB"/>
    <w:rsid w:val="005F3B5E"/>
    <w:rsid w:val="005F3C13"/>
    <w:rsid w:val="005F3C62"/>
    <w:rsid w:val="005F41AF"/>
    <w:rsid w:val="005F45C1"/>
    <w:rsid w:val="005F46C4"/>
    <w:rsid w:val="005F49F4"/>
    <w:rsid w:val="005F4E29"/>
    <w:rsid w:val="005F570E"/>
    <w:rsid w:val="005F5BA2"/>
    <w:rsid w:val="005F607A"/>
    <w:rsid w:val="005F6091"/>
    <w:rsid w:val="005F61AB"/>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4BD"/>
    <w:rsid w:val="00606A45"/>
    <w:rsid w:val="00606AD7"/>
    <w:rsid w:val="00606B17"/>
    <w:rsid w:val="00607295"/>
    <w:rsid w:val="006073A6"/>
    <w:rsid w:val="00607402"/>
    <w:rsid w:val="00607EED"/>
    <w:rsid w:val="00610851"/>
    <w:rsid w:val="0061091F"/>
    <w:rsid w:val="0061096D"/>
    <w:rsid w:val="00610CBB"/>
    <w:rsid w:val="00611C29"/>
    <w:rsid w:val="00612163"/>
    <w:rsid w:val="006123AA"/>
    <w:rsid w:val="00612C06"/>
    <w:rsid w:val="00613063"/>
    <w:rsid w:val="00613441"/>
    <w:rsid w:val="006134E3"/>
    <w:rsid w:val="00613714"/>
    <w:rsid w:val="0061375B"/>
    <w:rsid w:val="006137F6"/>
    <w:rsid w:val="00613943"/>
    <w:rsid w:val="00614718"/>
    <w:rsid w:val="00614EF0"/>
    <w:rsid w:val="006154CD"/>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A49"/>
    <w:rsid w:val="00621239"/>
    <w:rsid w:val="00621340"/>
    <w:rsid w:val="00621BA1"/>
    <w:rsid w:val="00621D14"/>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313"/>
    <w:rsid w:val="00635C58"/>
    <w:rsid w:val="00636198"/>
    <w:rsid w:val="00637231"/>
    <w:rsid w:val="00637373"/>
    <w:rsid w:val="00637797"/>
    <w:rsid w:val="00640125"/>
    <w:rsid w:val="00640A90"/>
    <w:rsid w:val="00640CD6"/>
    <w:rsid w:val="00640D1E"/>
    <w:rsid w:val="006413BC"/>
    <w:rsid w:val="0064164E"/>
    <w:rsid w:val="00641689"/>
    <w:rsid w:val="006420FA"/>
    <w:rsid w:val="0064228B"/>
    <w:rsid w:val="0064276F"/>
    <w:rsid w:val="00642A2A"/>
    <w:rsid w:val="00642C64"/>
    <w:rsid w:val="006439B4"/>
    <w:rsid w:val="00643DC8"/>
    <w:rsid w:val="0064403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3C95"/>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97B"/>
    <w:rsid w:val="00662AB3"/>
    <w:rsid w:val="00662DCF"/>
    <w:rsid w:val="00663576"/>
    <w:rsid w:val="006635DC"/>
    <w:rsid w:val="00663707"/>
    <w:rsid w:val="006639CC"/>
    <w:rsid w:val="00663B4A"/>
    <w:rsid w:val="00663C7C"/>
    <w:rsid w:val="00663D3D"/>
    <w:rsid w:val="00663E5F"/>
    <w:rsid w:val="006640E4"/>
    <w:rsid w:val="00664393"/>
    <w:rsid w:val="00664B29"/>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5CF8"/>
    <w:rsid w:val="00676C13"/>
    <w:rsid w:val="0067768E"/>
    <w:rsid w:val="00680422"/>
    <w:rsid w:val="00680486"/>
    <w:rsid w:val="00680654"/>
    <w:rsid w:val="006808D4"/>
    <w:rsid w:val="00680A4F"/>
    <w:rsid w:val="00680BAF"/>
    <w:rsid w:val="00680CB2"/>
    <w:rsid w:val="00680FE5"/>
    <w:rsid w:val="00680FFB"/>
    <w:rsid w:val="00682179"/>
    <w:rsid w:val="00682273"/>
    <w:rsid w:val="006828D2"/>
    <w:rsid w:val="00683339"/>
    <w:rsid w:val="00683E08"/>
    <w:rsid w:val="0068493F"/>
    <w:rsid w:val="00684CFC"/>
    <w:rsid w:val="00685A37"/>
    <w:rsid w:val="00685AEA"/>
    <w:rsid w:val="00685B8E"/>
    <w:rsid w:val="00686005"/>
    <w:rsid w:val="006863FE"/>
    <w:rsid w:val="006868D4"/>
    <w:rsid w:val="00686D6D"/>
    <w:rsid w:val="00687159"/>
    <w:rsid w:val="00687522"/>
    <w:rsid w:val="006916DB"/>
    <w:rsid w:val="006916FF"/>
    <w:rsid w:val="00691D32"/>
    <w:rsid w:val="006922F0"/>
    <w:rsid w:val="00692984"/>
    <w:rsid w:val="0069337F"/>
    <w:rsid w:val="006934D1"/>
    <w:rsid w:val="0069363F"/>
    <w:rsid w:val="006937EE"/>
    <w:rsid w:val="00693DD0"/>
    <w:rsid w:val="00694A2B"/>
    <w:rsid w:val="00694CB5"/>
    <w:rsid w:val="006950B1"/>
    <w:rsid w:val="006951CF"/>
    <w:rsid w:val="00695382"/>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97F99"/>
    <w:rsid w:val="006A0B90"/>
    <w:rsid w:val="006A0E83"/>
    <w:rsid w:val="006A1EC7"/>
    <w:rsid w:val="006A2193"/>
    <w:rsid w:val="006A2D4C"/>
    <w:rsid w:val="006A31C2"/>
    <w:rsid w:val="006A3464"/>
    <w:rsid w:val="006A3717"/>
    <w:rsid w:val="006A3BE4"/>
    <w:rsid w:val="006A4C31"/>
    <w:rsid w:val="006A50BB"/>
    <w:rsid w:val="006A532C"/>
    <w:rsid w:val="006A57DA"/>
    <w:rsid w:val="006A5EB1"/>
    <w:rsid w:val="006A6277"/>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4E41"/>
    <w:rsid w:val="006B5279"/>
    <w:rsid w:val="006B5715"/>
    <w:rsid w:val="006B6330"/>
    <w:rsid w:val="006B6A80"/>
    <w:rsid w:val="006B6F24"/>
    <w:rsid w:val="006B768A"/>
    <w:rsid w:val="006B7AB9"/>
    <w:rsid w:val="006B7DE9"/>
    <w:rsid w:val="006C0B21"/>
    <w:rsid w:val="006C0D75"/>
    <w:rsid w:val="006C151C"/>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B6D"/>
    <w:rsid w:val="006C4CF9"/>
    <w:rsid w:val="006C4D46"/>
    <w:rsid w:val="006C537B"/>
    <w:rsid w:val="006C5954"/>
    <w:rsid w:val="006C5C9C"/>
    <w:rsid w:val="006C5F7B"/>
    <w:rsid w:val="006C602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4D"/>
    <w:rsid w:val="006D2864"/>
    <w:rsid w:val="006D286F"/>
    <w:rsid w:val="006D3179"/>
    <w:rsid w:val="006D3258"/>
    <w:rsid w:val="006D3359"/>
    <w:rsid w:val="006D348B"/>
    <w:rsid w:val="006D370F"/>
    <w:rsid w:val="006D39AD"/>
    <w:rsid w:val="006D3A2B"/>
    <w:rsid w:val="006D44A2"/>
    <w:rsid w:val="006D45F7"/>
    <w:rsid w:val="006D48D4"/>
    <w:rsid w:val="006D5357"/>
    <w:rsid w:val="006D5B79"/>
    <w:rsid w:val="006D5F93"/>
    <w:rsid w:val="006D5FD1"/>
    <w:rsid w:val="006D6369"/>
    <w:rsid w:val="006D6480"/>
    <w:rsid w:val="006D6632"/>
    <w:rsid w:val="006D713A"/>
    <w:rsid w:val="006D747C"/>
    <w:rsid w:val="006D7744"/>
    <w:rsid w:val="006D7897"/>
    <w:rsid w:val="006D78BD"/>
    <w:rsid w:val="006D7C31"/>
    <w:rsid w:val="006E0341"/>
    <w:rsid w:val="006E0646"/>
    <w:rsid w:val="006E0876"/>
    <w:rsid w:val="006E08DB"/>
    <w:rsid w:val="006E0950"/>
    <w:rsid w:val="006E0BA3"/>
    <w:rsid w:val="006E0D1D"/>
    <w:rsid w:val="006E0EC8"/>
    <w:rsid w:val="006E15EF"/>
    <w:rsid w:val="006E19E0"/>
    <w:rsid w:val="006E1A2A"/>
    <w:rsid w:val="006E1FAA"/>
    <w:rsid w:val="006E2B54"/>
    <w:rsid w:val="006E2C2F"/>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1D"/>
    <w:rsid w:val="006F7AD3"/>
    <w:rsid w:val="006F7B02"/>
    <w:rsid w:val="006F7CF0"/>
    <w:rsid w:val="006F7E9C"/>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4A41"/>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4B97"/>
    <w:rsid w:val="007255A8"/>
    <w:rsid w:val="0072568B"/>
    <w:rsid w:val="00725D9F"/>
    <w:rsid w:val="00725F29"/>
    <w:rsid w:val="007261AC"/>
    <w:rsid w:val="00727D37"/>
    <w:rsid w:val="00727EBC"/>
    <w:rsid w:val="0073012A"/>
    <w:rsid w:val="00730563"/>
    <w:rsid w:val="0073065D"/>
    <w:rsid w:val="00730A59"/>
    <w:rsid w:val="007316B7"/>
    <w:rsid w:val="007317D0"/>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CCA"/>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A88"/>
    <w:rsid w:val="00751045"/>
    <w:rsid w:val="007510B2"/>
    <w:rsid w:val="00751594"/>
    <w:rsid w:val="00751AC6"/>
    <w:rsid w:val="00751E9C"/>
    <w:rsid w:val="00751F1C"/>
    <w:rsid w:val="007522C3"/>
    <w:rsid w:val="0075337B"/>
    <w:rsid w:val="00753384"/>
    <w:rsid w:val="007534C0"/>
    <w:rsid w:val="00753F80"/>
    <w:rsid w:val="00754BC4"/>
    <w:rsid w:val="00754BDF"/>
    <w:rsid w:val="00755037"/>
    <w:rsid w:val="00755A4E"/>
    <w:rsid w:val="00755FCA"/>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1FAB"/>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07"/>
    <w:rsid w:val="00771C9A"/>
    <w:rsid w:val="00772088"/>
    <w:rsid w:val="00773CE9"/>
    <w:rsid w:val="00773D09"/>
    <w:rsid w:val="00774714"/>
    <w:rsid w:val="00774C1C"/>
    <w:rsid w:val="00775639"/>
    <w:rsid w:val="00776136"/>
    <w:rsid w:val="007767C2"/>
    <w:rsid w:val="007768F7"/>
    <w:rsid w:val="00776F5C"/>
    <w:rsid w:val="00780256"/>
    <w:rsid w:val="007802BA"/>
    <w:rsid w:val="007804A5"/>
    <w:rsid w:val="00780606"/>
    <w:rsid w:val="007809E2"/>
    <w:rsid w:val="00780A60"/>
    <w:rsid w:val="00780D5C"/>
    <w:rsid w:val="007811DF"/>
    <w:rsid w:val="00781FDD"/>
    <w:rsid w:val="00782115"/>
    <w:rsid w:val="00782123"/>
    <w:rsid w:val="0078271A"/>
    <w:rsid w:val="00782BDD"/>
    <w:rsid w:val="00783AAF"/>
    <w:rsid w:val="00783C95"/>
    <w:rsid w:val="00783DAC"/>
    <w:rsid w:val="00784148"/>
    <w:rsid w:val="00784194"/>
    <w:rsid w:val="00784375"/>
    <w:rsid w:val="00784814"/>
    <w:rsid w:val="00785DCA"/>
    <w:rsid w:val="00785E0D"/>
    <w:rsid w:val="00785ED3"/>
    <w:rsid w:val="00786455"/>
    <w:rsid w:val="00786E1C"/>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52A"/>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58F9"/>
    <w:rsid w:val="007D5927"/>
    <w:rsid w:val="007D5AEA"/>
    <w:rsid w:val="007D5B1F"/>
    <w:rsid w:val="007D5CAD"/>
    <w:rsid w:val="007D6241"/>
    <w:rsid w:val="007D6255"/>
    <w:rsid w:val="007D677C"/>
    <w:rsid w:val="007D67B4"/>
    <w:rsid w:val="007D6E91"/>
    <w:rsid w:val="007D6EC6"/>
    <w:rsid w:val="007D6F3A"/>
    <w:rsid w:val="007D712B"/>
    <w:rsid w:val="007E0982"/>
    <w:rsid w:val="007E0B3A"/>
    <w:rsid w:val="007E0BBC"/>
    <w:rsid w:val="007E104F"/>
    <w:rsid w:val="007E2295"/>
    <w:rsid w:val="007E2B46"/>
    <w:rsid w:val="007E30FA"/>
    <w:rsid w:val="007E312D"/>
    <w:rsid w:val="007E3163"/>
    <w:rsid w:val="007E3963"/>
    <w:rsid w:val="007E39C0"/>
    <w:rsid w:val="007E3DE0"/>
    <w:rsid w:val="007E4448"/>
    <w:rsid w:val="007E45F7"/>
    <w:rsid w:val="007E467D"/>
    <w:rsid w:val="007E4C5A"/>
    <w:rsid w:val="007E4F06"/>
    <w:rsid w:val="007E536E"/>
    <w:rsid w:val="007E5374"/>
    <w:rsid w:val="007E5763"/>
    <w:rsid w:val="007E59CE"/>
    <w:rsid w:val="007E5C50"/>
    <w:rsid w:val="007E6117"/>
    <w:rsid w:val="007E6750"/>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26"/>
    <w:rsid w:val="007F7578"/>
    <w:rsid w:val="007F75D1"/>
    <w:rsid w:val="007F797F"/>
    <w:rsid w:val="007F7B35"/>
    <w:rsid w:val="007F7D57"/>
    <w:rsid w:val="00800106"/>
    <w:rsid w:val="00800B54"/>
    <w:rsid w:val="00801411"/>
    <w:rsid w:val="00801E8E"/>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064"/>
    <w:rsid w:val="008111C7"/>
    <w:rsid w:val="00811730"/>
    <w:rsid w:val="00811945"/>
    <w:rsid w:val="00811A99"/>
    <w:rsid w:val="00811CDE"/>
    <w:rsid w:val="008120FC"/>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97D"/>
    <w:rsid w:val="00817248"/>
    <w:rsid w:val="00817D44"/>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632"/>
    <w:rsid w:val="00827093"/>
    <w:rsid w:val="008275FD"/>
    <w:rsid w:val="0082783D"/>
    <w:rsid w:val="008303E6"/>
    <w:rsid w:val="008308AE"/>
    <w:rsid w:val="008309C3"/>
    <w:rsid w:val="008318B5"/>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099A"/>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1C6"/>
    <w:rsid w:val="0084762B"/>
    <w:rsid w:val="0085014F"/>
    <w:rsid w:val="008512F1"/>
    <w:rsid w:val="00851867"/>
    <w:rsid w:val="00851E9F"/>
    <w:rsid w:val="008525FE"/>
    <w:rsid w:val="008526D1"/>
    <w:rsid w:val="008535A3"/>
    <w:rsid w:val="0085495C"/>
    <w:rsid w:val="00854A31"/>
    <w:rsid w:val="00854CA6"/>
    <w:rsid w:val="00855196"/>
    <w:rsid w:val="0085581D"/>
    <w:rsid w:val="00855846"/>
    <w:rsid w:val="00855A72"/>
    <w:rsid w:val="008567BC"/>
    <w:rsid w:val="0085690F"/>
    <w:rsid w:val="00856CA4"/>
    <w:rsid w:val="0085701E"/>
    <w:rsid w:val="008579AC"/>
    <w:rsid w:val="00857B3A"/>
    <w:rsid w:val="00857BE8"/>
    <w:rsid w:val="008600C3"/>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38E"/>
    <w:rsid w:val="00865421"/>
    <w:rsid w:val="008654A5"/>
    <w:rsid w:val="008658CC"/>
    <w:rsid w:val="00865B62"/>
    <w:rsid w:val="00866976"/>
    <w:rsid w:val="00866C92"/>
    <w:rsid w:val="00866D53"/>
    <w:rsid w:val="00867303"/>
    <w:rsid w:val="008706DB"/>
    <w:rsid w:val="008707F3"/>
    <w:rsid w:val="008709B7"/>
    <w:rsid w:val="008710B4"/>
    <w:rsid w:val="0087118B"/>
    <w:rsid w:val="008712F7"/>
    <w:rsid w:val="0087165B"/>
    <w:rsid w:val="0087171A"/>
    <w:rsid w:val="00871727"/>
    <w:rsid w:val="008719BC"/>
    <w:rsid w:val="00871B63"/>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0F"/>
    <w:rsid w:val="0088118A"/>
    <w:rsid w:val="0088135B"/>
    <w:rsid w:val="00881683"/>
    <w:rsid w:val="0088199F"/>
    <w:rsid w:val="008819CE"/>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1BB"/>
    <w:rsid w:val="00886485"/>
    <w:rsid w:val="00887380"/>
    <w:rsid w:val="008873F4"/>
    <w:rsid w:val="00887C04"/>
    <w:rsid w:val="00887D46"/>
    <w:rsid w:val="00890547"/>
    <w:rsid w:val="0089132D"/>
    <w:rsid w:val="00891785"/>
    <w:rsid w:val="0089205B"/>
    <w:rsid w:val="008920FA"/>
    <w:rsid w:val="0089212F"/>
    <w:rsid w:val="00892C10"/>
    <w:rsid w:val="00892E46"/>
    <w:rsid w:val="00892F00"/>
    <w:rsid w:val="00893126"/>
    <w:rsid w:val="00893709"/>
    <w:rsid w:val="00893F94"/>
    <w:rsid w:val="0089429A"/>
    <w:rsid w:val="00894D70"/>
    <w:rsid w:val="0089510F"/>
    <w:rsid w:val="00895412"/>
    <w:rsid w:val="008959F2"/>
    <w:rsid w:val="00895A9D"/>
    <w:rsid w:val="00895E07"/>
    <w:rsid w:val="008963A9"/>
    <w:rsid w:val="008964EB"/>
    <w:rsid w:val="00896C24"/>
    <w:rsid w:val="0089798A"/>
    <w:rsid w:val="00897D13"/>
    <w:rsid w:val="008A0B4B"/>
    <w:rsid w:val="008A0F79"/>
    <w:rsid w:val="008A10CB"/>
    <w:rsid w:val="008A158E"/>
    <w:rsid w:val="008A1ABD"/>
    <w:rsid w:val="008A1B19"/>
    <w:rsid w:val="008A20F2"/>
    <w:rsid w:val="008A23B6"/>
    <w:rsid w:val="008A24C3"/>
    <w:rsid w:val="008A292A"/>
    <w:rsid w:val="008A3F9F"/>
    <w:rsid w:val="008A4423"/>
    <w:rsid w:val="008A4881"/>
    <w:rsid w:val="008A5548"/>
    <w:rsid w:val="008A5BA2"/>
    <w:rsid w:val="008A5DCE"/>
    <w:rsid w:val="008A5DFD"/>
    <w:rsid w:val="008A62CB"/>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575"/>
    <w:rsid w:val="008B5997"/>
    <w:rsid w:val="008B5999"/>
    <w:rsid w:val="008B5F4E"/>
    <w:rsid w:val="008B622B"/>
    <w:rsid w:val="008B6B9D"/>
    <w:rsid w:val="008B7634"/>
    <w:rsid w:val="008B7A33"/>
    <w:rsid w:val="008B7ECA"/>
    <w:rsid w:val="008C00AC"/>
    <w:rsid w:val="008C03B2"/>
    <w:rsid w:val="008C04EA"/>
    <w:rsid w:val="008C066A"/>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D1B"/>
    <w:rsid w:val="008D3F8B"/>
    <w:rsid w:val="008D4BE0"/>
    <w:rsid w:val="008D4FC2"/>
    <w:rsid w:val="008D549E"/>
    <w:rsid w:val="008D6969"/>
    <w:rsid w:val="008D70C8"/>
    <w:rsid w:val="008D71B8"/>
    <w:rsid w:val="008D72F2"/>
    <w:rsid w:val="008D7548"/>
    <w:rsid w:val="008D78B5"/>
    <w:rsid w:val="008D79E8"/>
    <w:rsid w:val="008D7DCC"/>
    <w:rsid w:val="008D7E9A"/>
    <w:rsid w:val="008D7F2A"/>
    <w:rsid w:val="008E00E2"/>
    <w:rsid w:val="008E022C"/>
    <w:rsid w:val="008E0D1C"/>
    <w:rsid w:val="008E0D9F"/>
    <w:rsid w:val="008E0DC7"/>
    <w:rsid w:val="008E101F"/>
    <w:rsid w:val="008E1341"/>
    <w:rsid w:val="008E1816"/>
    <w:rsid w:val="008E199C"/>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66"/>
    <w:rsid w:val="008E6F81"/>
    <w:rsid w:val="008E711A"/>
    <w:rsid w:val="008F0641"/>
    <w:rsid w:val="008F0807"/>
    <w:rsid w:val="008F117B"/>
    <w:rsid w:val="008F1812"/>
    <w:rsid w:val="008F1DEF"/>
    <w:rsid w:val="008F1EA9"/>
    <w:rsid w:val="008F1ED1"/>
    <w:rsid w:val="008F27B5"/>
    <w:rsid w:val="008F2858"/>
    <w:rsid w:val="008F2BAD"/>
    <w:rsid w:val="008F2E1F"/>
    <w:rsid w:val="008F3183"/>
    <w:rsid w:val="008F33CF"/>
    <w:rsid w:val="008F3492"/>
    <w:rsid w:val="008F38A3"/>
    <w:rsid w:val="008F3BED"/>
    <w:rsid w:val="008F48A1"/>
    <w:rsid w:val="008F4B0E"/>
    <w:rsid w:val="008F4E55"/>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926"/>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5D14"/>
    <w:rsid w:val="009160C4"/>
    <w:rsid w:val="009160F3"/>
    <w:rsid w:val="00916736"/>
    <w:rsid w:val="009167AA"/>
    <w:rsid w:val="009167CB"/>
    <w:rsid w:val="009172A6"/>
    <w:rsid w:val="009172FF"/>
    <w:rsid w:val="00917311"/>
    <w:rsid w:val="0091773F"/>
    <w:rsid w:val="009177C2"/>
    <w:rsid w:val="009201B1"/>
    <w:rsid w:val="009206A0"/>
    <w:rsid w:val="009210D3"/>
    <w:rsid w:val="0092111D"/>
    <w:rsid w:val="00921173"/>
    <w:rsid w:val="009211AD"/>
    <w:rsid w:val="00921492"/>
    <w:rsid w:val="009219A2"/>
    <w:rsid w:val="00921B02"/>
    <w:rsid w:val="0092245B"/>
    <w:rsid w:val="00922498"/>
    <w:rsid w:val="009224D0"/>
    <w:rsid w:val="00922502"/>
    <w:rsid w:val="009225F6"/>
    <w:rsid w:val="0092266B"/>
    <w:rsid w:val="00923855"/>
    <w:rsid w:val="0092476C"/>
    <w:rsid w:val="009247D0"/>
    <w:rsid w:val="00924BD2"/>
    <w:rsid w:val="00924F54"/>
    <w:rsid w:val="00924F6F"/>
    <w:rsid w:val="00924F8A"/>
    <w:rsid w:val="00925023"/>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7B0"/>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2A"/>
    <w:rsid w:val="00937574"/>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38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9F"/>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786"/>
    <w:rsid w:val="009548DF"/>
    <w:rsid w:val="00955356"/>
    <w:rsid w:val="009554BC"/>
    <w:rsid w:val="0095563F"/>
    <w:rsid w:val="00955E1E"/>
    <w:rsid w:val="00956101"/>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1D01"/>
    <w:rsid w:val="009720CC"/>
    <w:rsid w:val="00972CCB"/>
    <w:rsid w:val="00972CE6"/>
    <w:rsid w:val="00973397"/>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087"/>
    <w:rsid w:val="0098320B"/>
    <w:rsid w:val="009833BF"/>
    <w:rsid w:val="00983634"/>
    <w:rsid w:val="009838B7"/>
    <w:rsid w:val="00983DBC"/>
    <w:rsid w:val="00984275"/>
    <w:rsid w:val="00985D81"/>
    <w:rsid w:val="009860D8"/>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C81"/>
    <w:rsid w:val="00997D29"/>
    <w:rsid w:val="00997D66"/>
    <w:rsid w:val="00997D96"/>
    <w:rsid w:val="00997DCC"/>
    <w:rsid w:val="00997DEF"/>
    <w:rsid w:val="009A030B"/>
    <w:rsid w:val="009A0B3C"/>
    <w:rsid w:val="009A104A"/>
    <w:rsid w:val="009A1966"/>
    <w:rsid w:val="009A1B17"/>
    <w:rsid w:val="009A1C1A"/>
    <w:rsid w:val="009A2A53"/>
    <w:rsid w:val="009A31EB"/>
    <w:rsid w:val="009A323C"/>
    <w:rsid w:val="009A325F"/>
    <w:rsid w:val="009A3669"/>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B05BE"/>
    <w:rsid w:val="009B12A7"/>
    <w:rsid w:val="009B1658"/>
    <w:rsid w:val="009B186F"/>
    <w:rsid w:val="009B1A1B"/>
    <w:rsid w:val="009B1A26"/>
    <w:rsid w:val="009B1D7B"/>
    <w:rsid w:val="009B215B"/>
    <w:rsid w:val="009B26EB"/>
    <w:rsid w:val="009B32B7"/>
    <w:rsid w:val="009B39AC"/>
    <w:rsid w:val="009B39F0"/>
    <w:rsid w:val="009B450E"/>
    <w:rsid w:val="009B4533"/>
    <w:rsid w:val="009B453B"/>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3BAE"/>
    <w:rsid w:val="009D4B2D"/>
    <w:rsid w:val="009D4C4D"/>
    <w:rsid w:val="009D510B"/>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0F71"/>
    <w:rsid w:val="009E190D"/>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7C0"/>
    <w:rsid w:val="009E7CB4"/>
    <w:rsid w:val="009F0499"/>
    <w:rsid w:val="009F0711"/>
    <w:rsid w:val="009F0ABC"/>
    <w:rsid w:val="009F0F07"/>
    <w:rsid w:val="009F11A7"/>
    <w:rsid w:val="009F147D"/>
    <w:rsid w:val="009F18F9"/>
    <w:rsid w:val="009F1E6B"/>
    <w:rsid w:val="009F2422"/>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7A8"/>
    <w:rsid w:val="00A00D75"/>
    <w:rsid w:val="00A00FE2"/>
    <w:rsid w:val="00A0100E"/>
    <w:rsid w:val="00A01265"/>
    <w:rsid w:val="00A01AE0"/>
    <w:rsid w:val="00A01E7A"/>
    <w:rsid w:val="00A02338"/>
    <w:rsid w:val="00A025EB"/>
    <w:rsid w:val="00A02EB2"/>
    <w:rsid w:val="00A034BC"/>
    <w:rsid w:val="00A03AD9"/>
    <w:rsid w:val="00A03F07"/>
    <w:rsid w:val="00A03FED"/>
    <w:rsid w:val="00A04252"/>
    <w:rsid w:val="00A04F19"/>
    <w:rsid w:val="00A050EA"/>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5F76"/>
    <w:rsid w:val="00A16F65"/>
    <w:rsid w:val="00A1722B"/>
    <w:rsid w:val="00A1733B"/>
    <w:rsid w:val="00A2053C"/>
    <w:rsid w:val="00A213E3"/>
    <w:rsid w:val="00A21404"/>
    <w:rsid w:val="00A2189D"/>
    <w:rsid w:val="00A21BD2"/>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748"/>
    <w:rsid w:val="00A27DE7"/>
    <w:rsid w:val="00A302DC"/>
    <w:rsid w:val="00A3032D"/>
    <w:rsid w:val="00A30659"/>
    <w:rsid w:val="00A30849"/>
    <w:rsid w:val="00A3089E"/>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92D"/>
    <w:rsid w:val="00A40AE4"/>
    <w:rsid w:val="00A40F63"/>
    <w:rsid w:val="00A4173F"/>
    <w:rsid w:val="00A4186A"/>
    <w:rsid w:val="00A41A07"/>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70AA"/>
    <w:rsid w:val="00A47467"/>
    <w:rsid w:val="00A47595"/>
    <w:rsid w:val="00A47DE0"/>
    <w:rsid w:val="00A501DE"/>
    <w:rsid w:val="00A50350"/>
    <w:rsid w:val="00A505BF"/>
    <w:rsid w:val="00A505DD"/>
    <w:rsid w:val="00A50A20"/>
    <w:rsid w:val="00A51114"/>
    <w:rsid w:val="00A51438"/>
    <w:rsid w:val="00A5151A"/>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4FC5"/>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0F"/>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5F83"/>
    <w:rsid w:val="00A7628D"/>
    <w:rsid w:val="00A7667A"/>
    <w:rsid w:val="00A76690"/>
    <w:rsid w:val="00A77305"/>
    <w:rsid w:val="00A8086E"/>
    <w:rsid w:val="00A80A11"/>
    <w:rsid w:val="00A80A62"/>
    <w:rsid w:val="00A80B98"/>
    <w:rsid w:val="00A810F1"/>
    <w:rsid w:val="00A815E8"/>
    <w:rsid w:val="00A81773"/>
    <w:rsid w:val="00A81C3B"/>
    <w:rsid w:val="00A82395"/>
    <w:rsid w:val="00A8265F"/>
    <w:rsid w:val="00A82816"/>
    <w:rsid w:val="00A82DDA"/>
    <w:rsid w:val="00A8341D"/>
    <w:rsid w:val="00A835DA"/>
    <w:rsid w:val="00A83755"/>
    <w:rsid w:val="00A83C64"/>
    <w:rsid w:val="00A8425A"/>
    <w:rsid w:val="00A84473"/>
    <w:rsid w:val="00A84B96"/>
    <w:rsid w:val="00A84FDD"/>
    <w:rsid w:val="00A8572F"/>
    <w:rsid w:val="00A85A81"/>
    <w:rsid w:val="00A85AB8"/>
    <w:rsid w:val="00A85FC0"/>
    <w:rsid w:val="00A8606A"/>
    <w:rsid w:val="00A861C9"/>
    <w:rsid w:val="00A86C55"/>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ED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687"/>
    <w:rsid w:val="00AA0741"/>
    <w:rsid w:val="00AA0742"/>
    <w:rsid w:val="00AA0845"/>
    <w:rsid w:val="00AA0A27"/>
    <w:rsid w:val="00AA0AB3"/>
    <w:rsid w:val="00AA0E5E"/>
    <w:rsid w:val="00AA1129"/>
    <w:rsid w:val="00AA1886"/>
    <w:rsid w:val="00AA1F16"/>
    <w:rsid w:val="00AA2055"/>
    <w:rsid w:val="00AA24FB"/>
    <w:rsid w:val="00AA28C2"/>
    <w:rsid w:val="00AA2BAA"/>
    <w:rsid w:val="00AA2D0F"/>
    <w:rsid w:val="00AA2D13"/>
    <w:rsid w:val="00AA2D99"/>
    <w:rsid w:val="00AA32A4"/>
    <w:rsid w:val="00AA331B"/>
    <w:rsid w:val="00AA3545"/>
    <w:rsid w:val="00AA3681"/>
    <w:rsid w:val="00AA39B0"/>
    <w:rsid w:val="00AA3D72"/>
    <w:rsid w:val="00AA3D9F"/>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41"/>
    <w:rsid w:val="00AB1AD0"/>
    <w:rsid w:val="00AB1B63"/>
    <w:rsid w:val="00AB1BB8"/>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B6F"/>
    <w:rsid w:val="00AC205C"/>
    <w:rsid w:val="00AC2094"/>
    <w:rsid w:val="00AC20EF"/>
    <w:rsid w:val="00AC2231"/>
    <w:rsid w:val="00AC29DF"/>
    <w:rsid w:val="00AC2E3A"/>
    <w:rsid w:val="00AC3387"/>
    <w:rsid w:val="00AC3E82"/>
    <w:rsid w:val="00AC3F21"/>
    <w:rsid w:val="00AC49CD"/>
    <w:rsid w:val="00AC4BE5"/>
    <w:rsid w:val="00AC4CEA"/>
    <w:rsid w:val="00AC4DE2"/>
    <w:rsid w:val="00AC4E21"/>
    <w:rsid w:val="00AC4E8F"/>
    <w:rsid w:val="00AC55A5"/>
    <w:rsid w:val="00AC57D9"/>
    <w:rsid w:val="00AC5D63"/>
    <w:rsid w:val="00AC6353"/>
    <w:rsid w:val="00AC653D"/>
    <w:rsid w:val="00AC6B37"/>
    <w:rsid w:val="00AC71D7"/>
    <w:rsid w:val="00AC7299"/>
    <w:rsid w:val="00AC753D"/>
    <w:rsid w:val="00AC7E3D"/>
    <w:rsid w:val="00AC7E97"/>
    <w:rsid w:val="00AD05CF"/>
    <w:rsid w:val="00AD06DA"/>
    <w:rsid w:val="00AD08D1"/>
    <w:rsid w:val="00AD0BDF"/>
    <w:rsid w:val="00AD0D4F"/>
    <w:rsid w:val="00AD1DF4"/>
    <w:rsid w:val="00AD2182"/>
    <w:rsid w:val="00AD239C"/>
    <w:rsid w:val="00AD24AA"/>
    <w:rsid w:val="00AD265D"/>
    <w:rsid w:val="00AD28B7"/>
    <w:rsid w:val="00AD2DF6"/>
    <w:rsid w:val="00AD30F4"/>
    <w:rsid w:val="00AD32D9"/>
    <w:rsid w:val="00AD340A"/>
    <w:rsid w:val="00AD3537"/>
    <w:rsid w:val="00AD3674"/>
    <w:rsid w:val="00AD3E6E"/>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27E4"/>
    <w:rsid w:val="00AF3091"/>
    <w:rsid w:val="00AF321A"/>
    <w:rsid w:val="00AF33B2"/>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6361"/>
    <w:rsid w:val="00AF688A"/>
    <w:rsid w:val="00AF6B9A"/>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68F"/>
    <w:rsid w:val="00B14B8E"/>
    <w:rsid w:val="00B14FB1"/>
    <w:rsid w:val="00B155F7"/>
    <w:rsid w:val="00B15919"/>
    <w:rsid w:val="00B15C1A"/>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7C2"/>
    <w:rsid w:val="00B30DF8"/>
    <w:rsid w:val="00B31127"/>
    <w:rsid w:val="00B31E00"/>
    <w:rsid w:val="00B32243"/>
    <w:rsid w:val="00B322E1"/>
    <w:rsid w:val="00B3233C"/>
    <w:rsid w:val="00B3234B"/>
    <w:rsid w:val="00B3241C"/>
    <w:rsid w:val="00B3259B"/>
    <w:rsid w:val="00B32BE4"/>
    <w:rsid w:val="00B3369F"/>
    <w:rsid w:val="00B3390D"/>
    <w:rsid w:val="00B33B72"/>
    <w:rsid w:val="00B33F35"/>
    <w:rsid w:val="00B33FFD"/>
    <w:rsid w:val="00B340D1"/>
    <w:rsid w:val="00B34277"/>
    <w:rsid w:val="00B346A2"/>
    <w:rsid w:val="00B346CB"/>
    <w:rsid w:val="00B349C9"/>
    <w:rsid w:val="00B34BEC"/>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539B"/>
    <w:rsid w:val="00B4589A"/>
    <w:rsid w:val="00B45B4B"/>
    <w:rsid w:val="00B462B3"/>
    <w:rsid w:val="00B4643F"/>
    <w:rsid w:val="00B46A86"/>
    <w:rsid w:val="00B46CB8"/>
    <w:rsid w:val="00B47369"/>
    <w:rsid w:val="00B474A0"/>
    <w:rsid w:val="00B47B30"/>
    <w:rsid w:val="00B47B80"/>
    <w:rsid w:val="00B50311"/>
    <w:rsid w:val="00B50564"/>
    <w:rsid w:val="00B50B22"/>
    <w:rsid w:val="00B51012"/>
    <w:rsid w:val="00B51A77"/>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57D45"/>
    <w:rsid w:val="00B60610"/>
    <w:rsid w:val="00B6074A"/>
    <w:rsid w:val="00B61371"/>
    <w:rsid w:val="00B61711"/>
    <w:rsid w:val="00B61C8C"/>
    <w:rsid w:val="00B61E80"/>
    <w:rsid w:val="00B622C7"/>
    <w:rsid w:val="00B62BE0"/>
    <w:rsid w:val="00B62C4C"/>
    <w:rsid w:val="00B634A2"/>
    <w:rsid w:val="00B64487"/>
    <w:rsid w:val="00B64D27"/>
    <w:rsid w:val="00B64F31"/>
    <w:rsid w:val="00B651D4"/>
    <w:rsid w:val="00B65B0A"/>
    <w:rsid w:val="00B65C80"/>
    <w:rsid w:val="00B65FEF"/>
    <w:rsid w:val="00B664CD"/>
    <w:rsid w:val="00B66E99"/>
    <w:rsid w:val="00B67539"/>
    <w:rsid w:val="00B67677"/>
    <w:rsid w:val="00B67930"/>
    <w:rsid w:val="00B703D2"/>
    <w:rsid w:val="00B706C1"/>
    <w:rsid w:val="00B70DBF"/>
    <w:rsid w:val="00B71471"/>
    <w:rsid w:val="00B7163E"/>
    <w:rsid w:val="00B71C23"/>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6FE"/>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8C2"/>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C47"/>
    <w:rsid w:val="00B95EC7"/>
    <w:rsid w:val="00B96099"/>
    <w:rsid w:val="00B97EE3"/>
    <w:rsid w:val="00B97F4E"/>
    <w:rsid w:val="00BA01CB"/>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07F"/>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C6B"/>
    <w:rsid w:val="00BE12C1"/>
    <w:rsid w:val="00BE190F"/>
    <w:rsid w:val="00BE1EBF"/>
    <w:rsid w:val="00BE1EDA"/>
    <w:rsid w:val="00BE252F"/>
    <w:rsid w:val="00BE29F2"/>
    <w:rsid w:val="00BE3086"/>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0D6"/>
    <w:rsid w:val="00BE7441"/>
    <w:rsid w:val="00BE75B6"/>
    <w:rsid w:val="00BE76E3"/>
    <w:rsid w:val="00BE7A0C"/>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4C"/>
    <w:rsid w:val="00C2268C"/>
    <w:rsid w:val="00C22AAB"/>
    <w:rsid w:val="00C22E73"/>
    <w:rsid w:val="00C22F76"/>
    <w:rsid w:val="00C23451"/>
    <w:rsid w:val="00C23587"/>
    <w:rsid w:val="00C23683"/>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E2"/>
    <w:rsid w:val="00C31971"/>
    <w:rsid w:val="00C31F3E"/>
    <w:rsid w:val="00C3224C"/>
    <w:rsid w:val="00C328AA"/>
    <w:rsid w:val="00C32AA9"/>
    <w:rsid w:val="00C32B64"/>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084"/>
    <w:rsid w:val="00C43164"/>
    <w:rsid w:val="00C43205"/>
    <w:rsid w:val="00C43982"/>
    <w:rsid w:val="00C4416F"/>
    <w:rsid w:val="00C44DB2"/>
    <w:rsid w:val="00C46E99"/>
    <w:rsid w:val="00C474DE"/>
    <w:rsid w:val="00C477BC"/>
    <w:rsid w:val="00C47DAE"/>
    <w:rsid w:val="00C47F28"/>
    <w:rsid w:val="00C50084"/>
    <w:rsid w:val="00C50213"/>
    <w:rsid w:val="00C50326"/>
    <w:rsid w:val="00C50630"/>
    <w:rsid w:val="00C507AB"/>
    <w:rsid w:val="00C50FBA"/>
    <w:rsid w:val="00C50FEA"/>
    <w:rsid w:val="00C5194F"/>
    <w:rsid w:val="00C51BCF"/>
    <w:rsid w:val="00C51E86"/>
    <w:rsid w:val="00C5250C"/>
    <w:rsid w:val="00C52B87"/>
    <w:rsid w:val="00C52D72"/>
    <w:rsid w:val="00C52E82"/>
    <w:rsid w:val="00C53357"/>
    <w:rsid w:val="00C53627"/>
    <w:rsid w:val="00C53706"/>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3D8B"/>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E8F"/>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6F6"/>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727F"/>
    <w:rsid w:val="00CA74E2"/>
    <w:rsid w:val="00CA7763"/>
    <w:rsid w:val="00CA77D3"/>
    <w:rsid w:val="00CA79CF"/>
    <w:rsid w:val="00CB00B6"/>
    <w:rsid w:val="00CB0525"/>
    <w:rsid w:val="00CB0C82"/>
    <w:rsid w:val="00CB0F73"/>
    <w:rsid w:val="00CB15DB"/>
    <w:rsid w:val="00CB1B1E"/>
    <w:rsid w:val="00CB21BC"/>
    <w:rsid w:val="00CB237D"/>
    <w:rsid w:val="00CB23A6"/>
    <w:rsid w:val="00CB2BDB"/>
    <w:rsid w:val="00CB2DE1"/>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197"/>
    <w:rsid w:val="00CC422A"/>
    <w:rsid w:val="00CC42B5"/>
    <w:rsid w:val="00CC44A0"/>
    <w:rsid w:val="00CC497E"/>
    <w:rsid w:val="00CC4F13"/>
    <w:rsid w:val="00CC4F8A"/>
    <w:rsid w:val="00CC504B"/>
    <w:rsid w:val="00CC59FA"/>
    <w:rsid w:val="00CC5C32"/>
    <w:rsid w:val="00CC5F8E"/>
    <w:rsid w:val="00CC6131"/>
    <w:rsid w:val="00CC6286"/>
    <w:rsid w:val="00CC64A1"/>
    <w:rsid w:val="00CC6604"/>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66A0"/>
    <w:rsid w:val="00CD7FFC"/>
    <w:rsid w:val="00CE010E"/>
    <w:rsid w:val="00CE05C2"/>
    <w:rsid w:val="00CE0EE2"/>
    <w:rsid w:val="00CE1685"/>
    <w:rsid w:val="00CE1752"/>
    <w:rsid w:val="00CE1761"/>
    <w:rsid w:val="00CE18C6"/>
    <w:rsid w:val="00CE197D"/>
    <w:rsid w:val="00CE26D4"/>
    <w:rsid w:val="00CE28A6"/>
    <w:rsid w:val="00CE30F4"/>
    <w:rsid w:val="00CE33F0"/>
    <w:rsid w:val="00CE3627"/>
    <w:rsid w:val="00CE3932"/>
    <w:rsid w:val="00CE39B8"/>
    <w:rsid w:val="00CE3A14"/>
    <w:rsid w:val="00CE3C8C"/>
    <w:rsid w:val="00CE490E"/>
    <w:rsid w:val="00CE4A3C"/>
    <w:rsid w:val="00CE4A99"/>
    <w:rsid w:val="00CE4CC2"/>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13A0"/>
    <w:rsid w:val="00D11D56"/>
    <w:rsid w:val="00D120A0"/>
    <w:rsid w:val="00D135C5"/>
    <w:rsid w:val="00D13800"/>
    <w:rsid w:val="00D1398B"/>
    <w:rsid w:val="00D13A39"/>
    <w:rsid w:val="00D13CEA"/>
    <w:rsid w:val="00D15E43"/>
    <w:rsid w:val="00D16227"/>
    <w:rsid w:val="00D16741"/>
    <w:rsid w:val="00D16842"/>
    <w:rsid w:val="00D16C8E"/>
    <w:rsid w:val="00D16CAA"/>
    <w:rsid w:val="00D16D4C"/>
    <w:rsid w:val="00D16E2D"/>
    <w:rsid w:val="00D2002F"/>
    <w:rsid w:val="00D208A0"/>
    <w:rsid w:val="00D209E3"/>
    <w:rsid w:val="00D210C6"/>
    <w:rsid w:val="00D210CC"/>
    <w:rsid w:val="00D22450"/>
    <w:rsid w:val="00D23009"/>
    <w:rsid w:val="00D23582"/>
    <w:rsid w:val="00D235F9"/>
    <w:rsid w:val="00D2393E"/>
    <w:rsid w:val="00D240F9"/>
    <w:rsid w:val="00D2483F"/>
    <w:rsid w:val="00D24B6C"/>
    <w:rsid w:val="00D24CDC"/>
    <w:rsid w:val="00D2507F"/>
    <w:rsid w:val="00D2556E"/>
    <w:rsid w:val="00D25598"/>
    <w:rsid w:val="00D25B58"/>
    <w:rsid w:val="00D27138"/>
    <w:rsid w:val="00D271BF"/>
    <w:rsid w:val="00D273D2"/>
    <w:rsid w:val="00D276A2"/>
    <w:rsid w:val="00D276AC"/>
    <w:rsid w:val="00D3003B"/>
    <w:rsid w:val="00D303B8"/>
    <w:rsid w:val="00D30986"/>
    <w:rsid w:val="00D31063"/>
    <w:rsid w:val="00D311D3"/>
    <w:rsid w:val="00D31398"/>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5AC3"/>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3E74"/>
    <w:rsid w:val="00D44CB9"/>
    <w:rsid w:val="00D44F75"/>
    <w:rsid w:val="00D44F8A"/>
    <w:rsid w:val="00D44F8E"/>
    <w:rsid w:val="00D4557A"/>
    <w:rsid w:val="00D45F35"/>
    <w:rsid w:val="00D461F2"/>
    <w:rsid w:val="00D46FA1"/>
    <w:rsid w:val="00D471F8"/>
    <w:rsid w:val="00D47698"/>
    <w:rsid w:val="00D47BA7"/>
    <w:rsid w:val="00D47BDC"/>
    <w:rsid w:val="00D503D5"/>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7D8"/>
    <w:rsid w:val="00D5785C"/>
    <w:rsid w:val="00D578AB"/>
    <w:rsid w:val="00D578B9"/>
    <w:rsid w:val="00D57CC7"/>
    <w:rsid w:val="00D60058"/>
    <w:rsid w:val="00D60963"/>
    <w:rsid w:val="00D624C0"/>
    <w:rsid w:val="00D6281C"/>
    <w:rsid w:val="00D63567"/>
    <w:rsid w:val="00D6365D"/>
    <w:rsid w:val="00D6366A"/>
    <w:rsid w:val="00D6392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3"/>
    <w:rsid w:val="00D71464"/>
    <w:rsid w:val="00D714CA"/>
    <w:rsid w:val="00D7158B"/>
    <w:rsid w:val="00D71733"/>
    <w:rsid w:val="00D71788"/>
    <w:rsid w:val="00D72A83"/>
    <w:rsid w:val="00D7300D"/>
    <w:rsid w:val="00D73171"/>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2CA"/>
    <w:rsid w:val="00D878AF"/>
    <w:rsid w:val="00D87A44"/>
    <w:rsid w:val="00D87E29"/>
    <w:rsid w:val="00D90143"/>
    <w:rsid w:val="00D91104"/>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095"/>
    <w:rsid w:val="00DA3782"/>
    <w:rsid w:val="00DA3F57"/>
    <w:rsid w:val="00DA3FBD"/>
    <w:rsid w:val="00DA431F"/>
    <w:rsid w:val="00DA477A"/>
    <w:rsid w:val="00DA4901"/>
    <w:rsid w:val="00DA4B2C"/>
    <w:rsid w:val="00DA4E5E"/>
    <w:rsid w:val="00DA56F3"/>
    <w:rsid w:val="00DA5A38"/>
    <w:rsid w:val="00DA5BE5"/>
    <w:rsid w:val="00DA5F6B"/>
    <w:rsid w:val="00DA645E"/>
    <w:rsid w:val="00DA6736"/>
    <w:rsid w:val="00DA69AD"/>
    <w:rsid w:val="00DA6AB6"/>
    <w:rsid w:val="00DA6F2C"/>
    <w:rsid w:val="00DA7193"/>
    <w:rsid w:val="00DA732D"/>
    <w:rsid w:val="00DA7715"/>
    <w:rsid w:val="00DB02BA"/>
    <w:rsid w:val="00DB0991"/>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193"/>
    <w:rsid w:val="00DC18CF"/>
    <w:rsid w:val="00DC1CF3"/>
    <w:rsid w:val="00DC1D72"/>
    <w:rsid w:val="00DC1F28"/>
    <w:rsid w:val="00DC2137"/>
    <w:rsid w:val="00DC2586"/>
    <w:rsid w:val="00DC3221"/>
    <w:rsid w:val="00DC3AA6"/>
    <w:rsid w:val="00DC4021"/>
    <w:rsid w:val="00DC4213"/>
    <w:rsid w:val="00DC42A0"/>
    <w:rsid w:val="00DC42A5"/>
    <w:rsid w:val="00DC465C"/>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49D"/>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5AF7"/>
    <w:rsid w:val="00DE60BC"/>
    <w:rsid w:val="00DE6CA7"/>
    <w:rsid w:val="00DE6CCB"/>
    <w:rsid w:val="00DE6DAB"/>
    <w:rsid w:val="00DE6EE1"/>
    <w:rsid w:val="00DE7724"/>
    <w:rsid w:val="00DE7FCF"/>
    <w:rsid w:val="00DF0116"/>
    <w:rsid w:val="00DF0DCD"/>
    <w:rsid w:val="00DF1221"/>
    <w:rsid w:val="00DF1316"/>
    <w:rsid w:val="00DF137A"/>
    <w:rsid w:val="00DF14CA"/>
    <w:rsid w:val="00DF18A4"/>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CDC"/>
    <w:rsid w:val="00DF7368"/>
    <w:rsid w:val="00DF76DD"/>
    <w:rsid w:val="00DF79C4"/>
    <w:rsid w:val="00DF7AAA"/>
    <w:rsid w:val="00DF7D23"/>
    <w:rsid w:val="00DF7D46"/>
    <w:rsid w:val="00E00076"/>
    <w:rsid w:val="00E002B3"/>
    <w:rsid w:val="00E007F2"/>
    <w:rsid w:val="00E015A8"/>
    <w:rsid w:val="00E015CE"/>
    <w:rsid w:val="00E01865"/>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98B"/>
    <w:rsid w:val="00E10CB5"/>
    <w:rsid w:val="00E11A0C"/>
    <w:rsid w:val="00E11B4C"/>
    <w:rsid w:val="00E11E3C"/>
    <w:rsid w:val="00E11EC6"/>
    <w:rsid w:val="00E11EDE"/>
    <w:rsid w:val="00E12EA4"/>
    <w:rsid w:val="00E1367C"/>
    <w:rsid w:val="00E13989"/>
    <w:rsid w:val="00E13B8B"/>
    <w:rsid w:val="00E13FAD"/>
    <w:rsid w:val="00E14147"/>
    <w:rsid w:val="00E1454C"/>
    <w:rsid w:val="00E149EC"/>
    <w:rsid w:val="00E14D31"/>
    <w:rsid w:val="00E14E82"/>
    <w:rsid w:val="00E14FB3"/>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4ED"/>
    <w:rsid w:val="00E335AB"/>
    <w:rsid w:val="00E33AA3"/>
    <w:rsid w:val="00E34624"/>
    <w:rsid w:val="00E3475E"/>
    <w:rsid w:val="00E34A63"/>
    <w:rsid w:val="00E34AD5"/>
    <w:rsid w:val="00E3523B"/>
    <w:rsid w:val="00E35ED2"/>
    <w:rsid w:val="00E36085"/>
    <w:rsid w:val="00E36561"/>
    <w:rsid w:val="00E36CA2"/>
    <w:rsid w:val="00E36CF8"/>
    <w:rsid w:val="00E36F9E"/>
    <w:rsid w:val="00E373EA"/>
    <w:rsid w:val="00E3756A"/>
    <w:rsid w:val="00E37AC3"/>
    <w:rsid w:val="00E40139"/>
    <w:rsid w:val="00E4016E"/>
    <w:rsid w:val="00E401B0"/>
    <w:rsid w:val="00E409FD"/>
    <w:rsid w:val="00E4102D"/>
    <w:rsid w:val="00E41B4E"/>
    <w:rsid w:val="00E420F6"/>
    <w:rsid w:val="00E424A8"/>
    <w:rsid w:val="00E42AF8"/>
    <w:rsid w:val="00E42E00"/>
    <w:rsid w:val="00E435F7"/>
    <w:rsid w:val="00E437AF"/>
    <w:rsid w:val="00E4395C"/>
    <w:rsid w:val="00E43CF2"/>
    <w:rsid w:val="00E4420E"/>
    <w:rsid w:val="00E446BF"/>
    <w:rsid w:val="00E44F61"/>
    <w:rsid w:val="00E45072"/>
    <w:rsid w:val="00E45319"/>
    <w:rsid w:val="00E46028"/>
    <w:rsid w:val="00E461FD"/>
    <w:rsid w:val="00E46538"/>
    <w:rsid w:val="00E46B9A"/>
    <w:rsid w:val="00E47E4E"/>
    <w:rsid w:val="00E50065"/>
    <w:rsid w:val="00E50D28"/>
    <w:rsid w:val="00E50F87"/>
    <w:rsid w:val="00E51A36"/>
    <w:rsid w:val="00E51B50"/>
    <w:rsid w:val="00E51D31"/>
    <w:rsid w:val="00E51D8A"/>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5FF6"/>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8FA"/>
    <w:rsid w:val="00E77BE3"/>
    <w:rsid w:val="00E80158"/>
    <w:rsid w:val="00E80990"/>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C77"/>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0FC"/>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E56"/>
    <w:rsid w:val="00EA1131"/>
    <w:rsid w:val="00EA12B6"/>
    <w:rsid w:val="00EA1541"/>
    <w:rsid w:val="00EA1746"/>
    <w:rsid w:val="00EA2863"/>
    <w:rsid w:val="00EA2D7D"/>
    <w:rsid w:val="00EA2DE5"/>
    <w:rsid w:val="00EA2E4C"/>
    <w:rsid w:val="00EA3241"/>
    <w:rsid w:val="00EA35C2"/>
    <w:rsid w:val="00EA36E8"/>
    <w:rsid w:val="00EA3A6B"/>
    <w:rsid w:val="00EA3DE1"/>
    <w:rsid w:val="00EA3EAA"/>
    <w:rsid w:val="00EA3FBA"/>
    <w:rsid w:val="00EA405D"/>
    <w:rsid w:val="00EA519A"/>
    <w:rsid w:val="00EA5256"/>
    <w:rsid w:val="00EA5629"/>
    <w:rsid w:val="00EA57BA"/>
    <w:rsid w:val="00EA5D8D"/>
    <w:rsid w:val="00EA5FEC"/>
    <w:rsid w:val="00EA63BF"/>
    <w:rsid w:val="00EA6421"/>
    <w:rsid w:val="00EA6B0A"/>
    <w:rsid w:val="00EA717A"/>
    <w:rsid w:val="00EA77A3"/>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47D"/>
    <w:rsid w:val="00EC27EE"/>
    <w:rsid w:val="00EC29E9"/>
    <w:rsid w:val="00EC2FDE"/>
    <w:rsid w:val="00EC33C9"/>
    <w:rsid w:val="00EC34A5"/>
    <w:rsid w:val="00EC3D2A"/>
    <w:rsid w:val="00EC40F7"/>
    <w:rsid w:val="00EC4815"/>
    <w:rsid w:val="00EC4833"/>
    <w:rsid w:val="00EC4899"/>
    <w:rsid w:val="00EC4E6D"/>
    <w:rsid w:val="00EC51A3"/>
    <w:rsid w:val="00EC548D"/>
    <w:rsid w:val="00EC5688"/>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85B"/>
    <w:rsid w:val="00ED7C80"/>
    <w:rsid w:val="00ED7CED"/>
    <w:rsid w:val="00EE085D"/>
    <w:rsid w:val="00EE0C00"/>
    <w:rsid w:val="00EE10B8"/>
    <w:rsid w:val="00EE162D"/>
    <w:rsid w:val="00EE1794"/>
    <w:rsid w:val="00EE2234"/>
    <w:rsid w:val="00EE2B2E"/>
    <w:rsid w:val="00EE2C40"/>
    <w:rsid w:val="00EE2E3B"/>
    <w:rsid w:val="00EE370A"/>
    <w:rsid w:val="00EE3CA9"/>
    <w:rsid w:val="00EE3EDC"/>
    <w:rsid w:val="00EE4101"/>
    <w:rsid w:val="00EE4488"/>
    <w:rsid w:val="00EE4887"/>
    <w:rsid w:val="00EE4B61"/>
    <w:rsid w:val="00EE4C15"/>
    <w:rsid w:val="00EE537D"/>
    <w:rsid w:val="00EE539C"/>
    <w:rsid w:val="00EE5FA4"/>
    <w:rsid w:val="00EE64BA"/>
    <w:rsid w:val="00EE6BD6"/>
    <w:rsid w:val="00EE77A1"/>
    <w:rsid w:val="00EE7BBB"/>
    <w:rsid w:val="00EF0789"/>
    <w:rsid w:val="00EF0795"/>
    <w:rsid w:val="00EF0C2B"/>
    <w:rsid w:val="00EF0EFF"/>
    <w:rsid w:val="00EF1134"/>
    <w:rsid w:val="00EF1366"/>
    <w:rsid w:val="00EF1A97"/>
    <w:rsid w:val="00EF1BE9"/>
    <w:rsid w:val="00EF1FB5"/>
    <w:rsid w:val="00EF2E36"/>
    <w:rsid w:val="00EF305F"/>
    <w:rsid w:val="00EF354D"/>
    <w:rsid w:val="00EF3AD0"/>
    <w:rsid w:val="00EF3B46"/>
    <w:rsid w:val="00EF3B55"/>
    <w:rsid w:val="00EF4019"/>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A4E"/>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1E93"/>
    <w:rsid w:val="00F124C1"/>
    <w:rsid w:val="00F12A02"/>
    <w:rsid w:val="00F13A3F"/>
    <w:rsid w:val="00F14C76"/>
    <w:rsid w:val="00F14F15"/>
    <w:rsid w:val="00F1569B"/>
    <w:rsid w:val="00F15A1B"/>
    <w:rsid w:val="00F16296"/>
    <w:rsid w:val="00F16ABE"/>
    <w:rsid w:val="00F17711"/>
    <w:rsid w:val="00F17DAE"/>
    <w:rsid w:val="00F203D7"/>
    <w:rsid w:val="00F20475"/>
    <w:rsid w:val="00F206BF"/>
    <w:rsid w:val="00F20C2F"/>
    <w:rsid w:val="00F20C56"/>
    <w:rsid w:val="00F21471"/>
    <w:rsid w:val="00F216B7"/>
    <w:rsid w:val="00F218D6"/>
    <w:rsid w:val="00F21AC0"/>
    <w:rsid w:val="00F221C7"/>
    <w:rsid w:val="00F2224A"/>
    <w:rsid w:val="00F22635"/>
    <w:rsid w:val="00F2270A"/>
    <w:rsid w:val="00F235D4"/>
    <w:rsid w:val="00F23634"/>
    <w:rsid w:val="00F23705"/>
    <w:rsid w:val="00F2389E"/>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93"/>
    <w:rsid w:val="00F31AB7"/>
    <w:rsid w:val="00F31CA4"/>
    <w:rsid w:val="00F326D7"/>
    <w:rsid w:val="00F32D23"/>
    <w:rsid w:val="00F33B52"/>
    <w:rsid w:val="00F346A5"/>
    <w:rsid w:val="00F346C9"/>
    <w:rsid w:val="00F351C6"/>
    <w:rsid w:val="00F35403"/>
    <w:rsid w:val="00F355E0"/>
    <w:rsid w:val="00F35D64"/>
    <w:rsid w:val="00F36AA7"/>
    <w:rsid w:val="00F37122"/>
    <w:rsid w:val="00F3751F"/>
    <w:rsid w:val="00F3782D"/>
    <w:rsid w:val="00F37B08"/>
    <w:rsid w:val="00F4015C"/>
    <w:rsid w:val="00F40883"/>
    <w:rsid w:val="00F408C3"/>
    <w:rsid w:val="00F411DC"/>
    <w:rsid w:val="00F411E4"/>
    <w:rsid w:val="00F417F5"/>
    <w:rsid w:val="00F41B4B"/>
    <w:rsid w:val="00F41BDE"/>
    <w:rsid w:val="00F41EA6"/>
    <w:rsid w:val="00F42F3A"/>
    <w:rsid w:val="00F432A4"/>
    <w:rsid w:val="00F4386D"/>
    <w:rsid w:val="00F4388C"/>
    <w:rsid w:val="00F43C74"/>
    <w:rsid w:val="00F44265"/>
    <w:rsid w:val="00F4500F"/>
    <w:rsid w:val="00F450AC"/>
    <w:rsid w:val="00F4510F"/>
    <w:rsid w:val="00F453F7"/>
    <w:rsid w:val="00F4542E"/>
    <w:rsid w:val="00F45EE0"/>
    <w:rsid w:val="00F46222"/>
    <w:rsid w:val="00F46A24"/>
    <w:rsid w:val="00F46F68"/>
    <w:rsid w:val="00F4736D"/>
    <w:rsid w:val="00F47781"/>
    <w:rsid w:val="00F50251"/>
    <w:rsid w:val="00F5057A"/>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643"/>
    <w:rsid w:val="00F55A45"/>
    <w:rsid w:val="00F562AD"/>
    <w:rsid w:val="00F567FE"/>
    <w:rsid w:val="00F568CD"/>
    <w:rsid w:val="00F56B37"/>
    <w:rsid w:val="00F56E36"/>
    <w:rsid w:val="00F571F4"/>
    <w:rsid w:val="00F57580"/>
    <w:rsid w:val="00F60021"/>
    <w:rsid w:val="00F60331"/>
    <w:rsid w:val="00F6037C"/>
    <w:rsid w:val="00F60A89"/>
    <w:rsid w:val="00F61463"/>
    <w:rsid w:val="00F620A0"/>
    <w:rsid w:val="00F621F7"/>
    <w:rsid w:val="00F626CF"/>
    <w:rsid w:val="00F6293B"/>
    <w:rsid w:val="00F631DC"/>
    <w:rsid w:val="00F63256"/>
    <w:rsid w:val="00F632D0"/>
    <w:rsid w:val="00F63E8F"/>
    <w:rsid w:val="00F640B1"/>
    <w:rsid w:val="00F64728"/>
    <w:rsid w:val="00F647F0"/>
    <w:rsid w:val="00F64BAC"/>
    <w:rsid w:val="00F64E55"/>
    <w:rsid w:val="00F64EDA"/>
    <w:rsid w:val="00F6503F"/>
    <w:rsid w:val="00F6516F"/>
    <w:rsid w:val="00F652EA"/>
    <w:rsid w:val="00F659C1"/>
    <w:rsid w:val="00F65B7A"/>
    <w:rsid w:val="00F65EE4"/>
    <w:rsid w:val="00F66254"/>
    <w:rsid w:val="00F6654F"/>
    <w:rsid w:val="00F6666B"/>
    <w:rsid w:val="00F669AB"/>
    <w:rsid w:val="00F670A7"/>
    <w:rsid w:val="00F67532"/>
    <w:rsid w:val="00F67DCE"/>
    <w:rsid w:val="00F7054A"/>
    <w:rsid w:val="00F70875"/>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93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CF8"/>
    <w:rsid w:val="00F86E1D"/>
    <w:rsid w:val="00F87345"/>
    <w:rsid w:val="00F900CD"/>
    <w:rsid w:val="00F9034B"/>
    <w:rsid w:val="00F91086"/>
    <w:rsid w:val="00F91A50"/>
    <w:rsid w:val="00F91F66"/>
    <w:rsid w:val="00F91FE9"/>
    <w:rsid w:val="00F92545"/>
    <w:rsid w:val="00F925F8"/>
    <w:rsid w:val="00F92C10"/>
    <w:rsid w:val="00F92DDF"/>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FF"/>
    <w:rsid w:val="00FA0E2A"/>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258"/>
    <w:rsid w:val="00FA525C"/>
    <w:rsid w:val="00FA539C"/>
    <w:rsid w:val="00FA602A"/>
    <w:rsid w:val="00FA64B2"/>
    <w:rsid w:val="00FA6764"/>
    <w:rsid w:val="00FA698A"/>
    <w:rsid w:val="00FA6C01"/>
    <w:rsid w:val="00FA6F10"/>
    <w:rsid w:val="00FA73D2"/>
    <w:rsid w:val="00FA7F1D"/>
    <w:rsid w:val="00FB05C6"/>
    <w:rsid w:val="00FB0620"/>
    <w:rsid w:val="00FB0ADD"/>
    <w:rsid w:val="00FB1143"/>
    <w:rsid w:val="00FB1A23"/>
    <w:rsid w:val="00FB23CE"/>
    <w:rsid w:val="00FB3D8C"/>
    <w:rsid w:val="00FB3F14"/>
    <w:rsid w:val="00FB4D69"/>
    <w:rsid w:val="00FB5117"/>
    <w:rsid w:val="00FB69F5"/>
    <w:rsid w:val="00FB6D77"/>
    <w:rsid w:val="00FB6DD1"/>
    <w:rsid w:val="00FB7758"/>
    <w:rsid w:val="00FB79BE"/>
    <w:rsid w:val="00FC0038"/>
    <w:rsid w:val="00FC0E47"/>
    <w:rsid w:val="00FC0ECD"/>
    <w:rsid w:val="00FC1370"/>
    <w:rsid w:val="00FC20CC"/>
    <w:rsid w:val="00FC2449"/>
    <w:rsid w:val="00FC25A6"/>
    <w:rsid w:val="00FC2627"/>
    <w:rsid w:val="00FC29CF"/>
    <w:rsid w:val="00FC2DB4"/>
    <w:rsid w:val="00FC2F14"/>
    <w:rsid w:val="00FC2FDA"/>
    <w:rsid w:val="00FC39EC"/>
    <w:rsid w:val="00FC3BD6"/>
    <w:rsid w:val="00FC4781"/>
    <w:rsid w:val="00FC4782"/>
    <w:rsid w:val="00FC4B98"/>
    <w:rsid w:val="00FC506B"/>
    <w:rsid w:val="00FC60C9"/>
    <w:rsid w:val="00FC623B"/>
    <w:rsid w:val="00FC65C7"/>
    <w:rsid w:val="00FC6829"/>
    <w:rsid w:val="00FC6A40"/>
    <w:rsid w:val="00FC6A84"/>
    <w:rsid w:val="00FC730D"/>
    <w:rsid w:val="00FC7703"/>
    <w:rsid w:val="00FC7732"/>
    <w:rsid w:val="00FC79DE"/>
    <w:rsid w:val="00FD02AE"/>
    <w:rsid w:val="00FD081C"/>
    <w:rsid w:val="00FD0C58"/>
    <w:rsid w:val="00FD10F3"/>
    <w:rsid w:val="00FD180C"/>
    <w:rsid w:val="00FD1D5A"/>
    <w:rsid w:val="00FD1E49"/>
    <w:rsid w:val="00FD21C6"/>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9A3"/>
    <w:rsid w:val="00FE2145"/>
    <w:rsid w:val="00FE2440"/>
    <w:rsid w:val="00FE2B17"/>
    <w:rsid w:val="00FE2B2E"/>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E34"/>
    <w:rsid w:val="00FE5F07"/>
    <w:rsid w:val="00FE605F"/>
    <w:rsid w:val="00FE61DB"/>
    <w:rsid w:val="00FE65E0"/>
    <w:rsid w:val="00FE6FAA"/>
    <w:rsid w:val="00FE7070"/>
    <w:rsid w:val="00FF0552"/>
    <w:rsid w:val="00FF08E1"/>
    <w:rsid w:val="00FF0D4E"/>
    <w:rsid w:val="00FF1446"/>
    <w:rsid w:val="00FF1855"/>
    <w:rsid w:val="00FF217E"/>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D1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tabs>
        <w:tab w:val="num" w:pos="851"/>
      </w:tabs>
      <w:outlineLvl w:val="4"/>
    </w:pPr>
    <w:rPr>
      <w:sz w:val="22"/>
    </w:rPr>
  </w:style>
  <w:style w:type="paragraph" w:styleId="6">
    <w:name w:val="heading 6"/>
    <w:basedOn w:val="H6"/>
    <w:next w:val="a"/>
    <w:link w:val="60"/>
    <w:qFormat/>
    <w:pPr>
      <w:numPr>
        <w:ilvl w:val="5"/>
      </w:numPr>
      <w:tabs>
        <w:tab w:val="num" w:pos="851"/>
      </w:tabs>
      <w:ind w:left="1985" w:hanging="1985"/>
      <w:outlineLvl w:val="5"/>
    </w:pPr>
  </w:style>
  <w:style w:type="paragraph" w:styleId="7">
    <w:name w:val="heading 7"/>
    <w:basedOn w:val="H6"/>
    <w:next w:val="a"/>
    <w:link w:val="70"/>
    <w:qFormat/>
    <w:pPr>
      <w:numPr>
        <w:ilvl w:val="6"/>
      </w:numPr>
      <w:tabs>
        <w:tab w:val="num" w:pos="851"/>
      </w:tabs>
      <w:ind w:left="1985" w:hanging="1985"/>
      <w:outlineLvl w:val="6"/>
    </w:pPr>
  </w:style>
  <w:style w:type="paragraph" w:styleId="8">
    <w:name w:val="heading 8"/>
    <w:aliases w:val="Table Heading"/>
    <w:basedOn w:val="H6"/>
    <w:next w:val="a"/>
    <w:link w:val="80"/>
    <w:qFormat/>
    <w:pPr>
      <w:numPr>
        <w:ilvl w:val="7"/>
      </w:numPr>
      <w:tabs>
        <w:tab w:val="num" w:pos="851"/>
      </w:tabs>
      <w:ind w:left="1985" w:hanging="1985"/>
      <w:outlineLvl w:val="7"/>
    </w:pPr>
  </w:style>
  <w:style w:type="paragraph" w:styleId="9">
    <w:name w:val="heading 9"/>
    <w:aliases w:val="Figure Heading,FH,标题 91"/>
    <w:basedOn w:val="H6"/>
    <w:next w:val="a"/>
    <w:link w:val="90"/>
    <w:qFormat/>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4"/>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DC614-9A69-4318-BB02-63D520CB6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Pages>
  <Words>1219</Words>
  <Characters>6952</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35</cp:revision>
  <cp:lastPrinted>2010-04-02T09:58:00Z</cp:lastPrinted>
  <dcterms:created xsi:type="dcterms:W3CDTF">2022-02-10T07:50:00Z</dcterms:created>
  <dcterms:modified xsi:type="dcterms:W3CDTF">2022-04-24T03:17:00Z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