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A38E4BA" w14:textId="77F216E0" w:rsidR="00961A6A" w:rsidRPr="00A80D3B" w:rsidRDefault="00961A6A" w:rsidP="00961A6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06F66" w:rsidRPr="00606F66">
        <w:rPr>
          <w:rFonts w:ascii="Arial" w:hAnsi="Arial" w:cs="Arial"/>
          <w:b/>
          <w:bCs/>
          <w:sz w:val="28"/>
        </w:rPr>
        <w:t>R1-2203300</w:t>
      </w:r>
    </w:p>
    <w:p w14:paraId="03AB8D90" w14:textId="77777777" w:rsidR="00961A6A" w:rsidRPr="009513AC" w:rsidRDefault="00961A6A" w:rsidP="00961A6A">
      <w:pPr>
        <w:tabs>
          <w:tab w:val="center" w:pos="4536"/>
          <w:tab w:val="right" w:pos="9072"/>
        </w:tabs>
        <w:rPr>
          <w:rFonts w:ascii="Arial" w:hAnsi="Arial" w:cs="Arial"/>
          <w:b/>
          <w:bCs/>
          <w:sz w:val="28"/>
          <w:lang w:eastAsia="ja-JP"/>
        </w:rPr>
      </w:pPr>
      <w:r w:rsidRPr="00A80D3B">
        <w:rPr>
          <w:rFonts w:ascii="Arial" w:hAnsi="Arial" w:cs="Arial"/>
          <w:b/>
          <w:bCs/>
          <w:sz w:val="28"/>
          <w:lang w:eastAsia="ja-JP"/>
        </w:rPr>
        <w:t xml:space="preserve">e-Meeting, May </w:t>
      </w:r>
      <w:r>
        <w:rPr>
          <w:rFonts w:ascii="Arial" w:hAnsi="Arial" w:cs="Arial"/>
          <w:b/>
          <w:bCs/>
          <w:sz w:val="28"/>
          <w:lang w:eastAsia="ja-JP"/>
        </w:rPr>
        <w:t>9</w:t>
      </w:r>
      <w:r w:rsidRPr="00A80D3B">
        <w:rPr>
          <w:rFonts w:ascii="Arial" w:hAnsi="Arial" w:cs="Arial"/>
          <w:b/>
          <w:bCs/>
          <w:sz w:val="28"/>
          <w:vertAlign w:val="superscript"/>
          <w:lang w:eastAsia="ja-JP"/>
        </w:rPr>
        <w:t>th</w:t>
      </w:r>
      <w:r w:rsidRPr="00A80D3B">
        <w:rPr>
          <w:rFonts w:ascii="Arial" w:hAnsi="Arial" w:cs="Arial"/>
          <w:b/>
          <w:bCs/>
          <w:sz w:val="28"/>
          <w:lang w:eastAsia="ja-JP"/>
        </w:rPr>
        <w:t xml:space="preserve"> – 2</w:t>
      </w:r>
      <w:r>
        <w:rPr>
          <w:rFonts w:ascii="Arial" w:hAnsi="Arial" w:cs="Arial"/>
          <w:b/>
          <w:bCs/>
          <w:sz w:val="28"/>
          <w:lang w:eastAsia="ja-JP"/>
        </w:rPr>
        <w:t>0</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2CF51AFF" w14:textId="55263462" w:rsidR="008768FE" w:rsidRPr="001D3F32" w:rsidRDefault="008768FE" w:rsidP="0045083C">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03685A">
        <w:rPr>
          <w:b/>
          <w:noProof/>
          <w:sz w:val="22"/>
          <w:szCs w:val="22"/>
          <w:lang w:val="en-US"/>
        </w:rPr>
        <w:t>7.2.5</w:t>
      </w:r>
    </w:p>
    <w:p w14:paraId="5219645B"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7F07A4D8" w:rsidR="008768FE" w:rsidRPr="001D3F32" w:rsidRDefault="008768FE" w:rsidP="0045083C">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6"/>
      <w:bookmarkStart w:id="2" w:name="OLE_LINK3"/>
      <w:r w:rsidR="005329BE" w:rsidRPr="005329BE">
        <w:rPr>
          <w:b/>
          <w:noProof/>
          <w:sz w:val="22"/>
          <w:szCs w:val="22"/>
          <w:lang w:val="en-US"/>
        </w:rPr>
        <w:t>Discussion on</w:t>
      </w:r>
      <w:bookmarkStart w:id="3" w:name="OLE_LINK7"/>
      <w:r w:rsidR="005329BE" w:rsidRPr="005329BE">
        <w:rPr>
          <w:b/>
          <w:noProof/>
          <w:sz w:val="22"/>
          <w:szCs w:val="22"/>
          <w:lang w:val="en-US"/>
        </w:rPr>
        <w:t xml:space="preserve"> UE procedures for UCI multiplexing and prioritization</w:t>
      </w:r>
      <w:bookmarkEnd w:id="3"/>
    </w:p>
    <w:bookmarkEnd w:id="1"/>
    <w:bookmarkEnd w:id="2"/>
    <w:p w14:paraId="31A3C89E"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606C9B12" w:rsidR="00A51114" w:rsidRDefault="00D673C2" w:rsidP="0045083C">
      <w:pPr>
        <w:pStyle w:val="1"/>
        <w:tabs>
          <w:tab w:val="num" w:pos="426"/>
        </w:tabs>
        <w:ind w:left="426" w:hanging="426"/>
        <w:jc w:val="both"/>
        <w:rPr>
          <w:szCs w:val="36"/>
          <w:lang w:eastAsia="ja-JP"/>
        </w:rPr>
      </w:pPr>
      <w:r w:rsidRPr="001D3F32">
        <w:rPr>
          <w:rFonts w:hint="eastAsia"/>
          <w:szCs w:val="36"/>
          <w:lang w:eastAsia="ja-JP"/>
        </w:rPr>
        <w:t>Introduction</w:t>
      </w:r>
    </w:p>
    <w:p w14:paraId="304E414A" w14:textId="1F0976C8" w:rsidR="00927531" w:rsidRDefault="00065E33" w:rsidP="00065E33">
      <w:pPr>
        <w:rPr>
          <w:lang w:eastAsia="ja-JP"/>
        </w:rPr>
      </w:pPr>
      <w:r>
        <w:rPr>
          <w:rFonts w:eastAsia="宋体"/>
          <w:lang w:eastAsia="zh-CN"/>
        </w:rPr>
        <w:t>T</w:t>
      </w:r>
      <w:r w:rsidR="00927531" w:rsidRPr="001D3F32">
        <w:rPr>
          <w:rFonts w:eastAsia="宋体"/>
          <w:lang w:eastAsia="zh-CN"/>
        </w:rPr>
        <w:t>his contribution provide</w:t>
      </w:r>
      <w:r w:rsidR="00927531">
        <w:rPr>
          <w:rFonts w:eastAsia="宋体"/>
          <w:lang w:eastAsia="zh-CN"/>
        </w:rPr>
        <w:t>s</w:t>
      </w:r>
      <w:r w:rsidR="00927531" w:rsidRPr="001D3F32">
        <w:rPr>
          <w:rFonts w:eastAsia="宋体"/>
          <w:lang w:eastAsia="zh-CN"/>
        </w:rPr>
        <w:t xml:space="preserve"> </w:t>
      </w:r>
      <w:r w:rsidR="00927531">
        <w:rPr>
          <w:rFonts w:eastAsia="宋体"/>
          <w:lang w:eastAsia="zh-CN"/>
        </w:rPr>
        <w:t>some</w:t>
      </w:r>
      <w:r w:rsidR="00927531" w:rsidRPr="001D3F32">
        <w:rPr>
          <w:rFonts w:eastAsia="宋体"/>
          <w:lang w:eastAsia="zh-CN"/>
        </w:rPr>
        <w:t xml:space="preserve"> considerations on</w:t>
      </w:r>
      <w:r>
        <w:rPr>
          <w:rFonts w:eastAsia="宋体"/>
          <w:lang w:eastAsia="zh-CN"/>
        </w:rPr>
        <w:t xml:space="preserve"> </w:t>
      </w:r>
      <w:r w:rsidR="00224FF1" w:rsidRPr="00224FF1">
        <w:rPr>
          <w:rFonts w:eastAsia="宋体"/>
          <w:lang w:eastAsia="zh-CN"/>
        </w:rPr>
        <w:t>UE procedures for UCI multiplexing and prioritization</w:t>
      </w:r>
      <w:r>
        <w:rPr>
          <w:rFonts w:eastAsia="宋体"/>
          <w:lang w:eastAsia="zh-CN"/>
        </w:rPr>
        <w:t>.</w:t>
      </w:r>
    </w:p>
    <w:p w14:paraId="3D033E90" w14:textId="396DDBC4" w:rsidR="00927531" w:rsidRDefault="00927531" w:rsidP="0045083C">
      <w:pPr>
        <w:pStyle w:val="1"/>
        <w:tabs>
          <w:tab w:val="num" w:pos="426"/>
        </w:tabs>
        <w:ind w:left="426" w:hanging="426"/>
        <w:jc w:val="both"/>
        <w:rPr>
          <w:rFonts w:eastAsia="宋体"/>
          <w:szCs w:val="36"/>
          <w:lang w:eastAsia="zh-CN"/>
        </w:rPr>
      </w:pPr>
      <w:bookmarkStart w:id="5" w:name="OLE_LINK33"/>
      <w:bookmarkStart w:id="6" w:name="OLE_LINK34"/>
      <w:r>
        <w:rPr>
          <w:rFonts w:eastAsia="宋体" w:hint="eastAsia"/>
          <w:szCs w:val="36"/>
          <w:lang w:eastAsia="zh-CN"/>
        </w:rPr>
        <w:t>D</w:t>
      </w:r>
      <w:r>
        <w:rPr>
          <w:rFonts w:eastAsia="宋体"/>
          <w:szCs w:val="36"/>
          <w:lang w:eastAsia="zh-CN"/>
        </w:rPr>
        <w:t>iscussion</w:t>
      </w:r>
    </w:p>
    <w:p w14:paraId="3C9CE210" w14:textId="034EF77E" w:rsidR="003A2BFC" w:rsidRDefault="003A2BFC" w:rsidP="003A2BFC">
      <w:pPr>
        <w:rPr>
          <w:rFonts w:eastAsia="宋体"/>
          <w:lang w:eastAsia="zh-CN"/>
        </w:rPr>
      </w:pPr>
      <w:r>
        <w:rPr>
          <w:rFonts w:eastAsia="宋体" w:hint="eastAsia"/>
          <w:lang w:eastAsia="zh-CN"/>
        </w:rPr>
        <w:t>D</w:t>
      </w:r>
      <w:r>
        <w:rPr>
          <w:rFonts w:eastAsia="宋体"/>
          <w:lang w:eastAsia="zh-CN"/>
        </w:rPr>
        <w:t xml:space="preserve">uring the previous meetings, there were extensive discussion on </w:t>
      </w:r>
      <w:r w:rsidRPr="005442AE">
        <w:rPr>
          <w:rFonts w:eastAsia="宋体"/>
          <w:lang w:eastAsia="zh-CN"/>
        </w:rPr>
        <w:t>UE procedures for UCI multiplexing and prioritization</w:t>
      </w:r>
      <w:r>
        <w:rPr>
          <w:rFonts w:eastAsia="宋体"/>
          <w:lang w:eastAsia="zh-CN"/>
        </w:rPr>
        <w:t xml:space="preserve">, but with limited achievement. And the options discussed </w:t>
      </w:r>
      <w:r w:rsidR="0070547E">
        <w:rPr>
          <w:rFonts w:eastAsia="宋体"/>
          <w:lang w:eastAsia="zh-CN"/>
        </w:rPr>
        <w:t xml:space="preserve">were </w:t>
      </w:r>
      <w:r>
        <w:rPr>
          <w:rFonts w:eastAsia="宋体"/>
          <w:lang w:eastAsia="zh-CN"/>
        </w:rPr>
        <w:t xml:space="preserve">listed below. </w:t>
      </w:r>
    </w:p>
    <w:tbl>
      <w:tblPr>
        <w:tblStyle w:val="aff"/>
        <w:tblW w:w="0" w:type="auto"/>
        <w:tblLook w:val="04A0" w:firstRow="1" w:lastRow="0" w:firstColumn="1" w:lastColumn="0" w:noHBand="0" w:noVBand="1"/>
      </w:tblPr>
      <w:tblGrid>
        <w:gridCol w:w="9630"/>
      </w:tblGrid>
      <w:tr w:rsidR="003A2BFC" w:rsidRPr="001E75F9" w14:paraId="38E16806" w14:textId="77777777" w:rsidTr="0039015E">
        <w:tc>
          <w:tcPr>
            <w:tcW w:w="9630" w:type="dxa"/>
          </w:tcPr>
          <w:p w14:paraId="69994199" w14:textId="77777777" w:rsidR="003A2BFC" w:rsidRPr="001E75F9" w:rsidRDefault="003A2BFC" w:rsidP="0039015E">
            <w:pPr>
              <w:numPr>
                <w:ilvl w:val="0"/>
                <w:numId w:val="32"/>
              </w:numPr>
              <w:spacing w:after="0"/>
              <w:jc w:val="both"/>
              <w:textAlignment w:val="baseline"/>
              <w:rPr>
                <w:i/>
              </w:rPr>
            </w:pPr>
            <w:r w:rsidRPr="001E75F9">
              <w:rPr>
                <w:b/>
                <w:bCs/>
                <w:i/>
              </w:rPr>
              <w:t>Option 2 (v2)</w:t>
            </w:r>
            <w:r w:rsidRPr="001E75F9">
              <w:rPr>
                <w:i/>
              </w:rPr>
              <w:t>: The UE does not use the outcome of intermediate multiplexing for HP channels to cancel LP channels.</w:t>
            </w:r>
          </w:p>
          <w:p w14:paraId="377676DB" w14:textId="7BA5928E" w:rsidR="003A2BFC" w:rsidRPr="0070547E" w:rsidRDefault="003A2BFC" w:rsidP="0039015E">
            <w:pPr>
              <w:numPr>
                <w:ilvl w:val="1"/>
                <w:numId w:val="33"/>
              </w:numPr>
              <w:spacing w:after="0"/>
              <w:textAlignment w:val="baseline"/>
              <w:rPr>
                <w:i/>
              </w:rPr>
            </w:pPr>
            <w:r w:rsidRPr="0070547E">
              <w:rPr>
                <w:i/>
              </w:rPr>
              <w:t>Any HP channel</w:t>
            </w:r>
            <w:r w:rsidRPr="0070547E">
              <w:rPr>
                <w:rStyle w:val="apple-converted-space"/>
                <w:i/>
              </w:rPr>
              <w:t> </w:t>
            </w:r>
            <w:r w:rsidRPr="0070547E">
              <w:rPr>
                <w:i/>
              </w:rPr>
              <w:t>with a corresponding DCI</w:t>
            </w:r>
            <w:r w:rsidRPr="0070547E">
              <w:rPr>
                <w:rStyle w:val="apple-converted-space"/>
                <w:i/>
              </w:rPr>
              <w:t> </w:t>
            </w:r>
            <w:r w:rsidRPr="0070547E">
              <w:rPr>
                <w:i/>
              </w:rPr>
              <w:t>that overrides or overlaps with a HP channel that overlaps with a LP channel shall meet the cancellation timeline, namely</w:t>
            </w:r>
            <w:r w:rsidRPr="0070547E">
              <w:rPr>
                <w:rStyle w:val="apple-converted-space"/>
                <w:i/>
              </w:rPr>
              <w:t> </w:t>
            </w:r>
            <w:r w:rsidRPr="0070547E">
              <w:rPr>
                <w:i/>
              </w:rPr>
              <w:t xml:space="preserve">all </w:t>
            </w:r>
            <w:r w:rsidRPr="0070547E">
              <w:rPr>
                <w:i/>
                <w:strike/>
              </w:rPr>
              <w:t>HP</w:t>
            </w:r>
            <w:r w:rsidRPr="0070547E">
              <w:rPr>
                <w:i/>
              </w:rPr>
              <w:t xml:space="preserve"> DCIs</w:t>
            </w:r>
            <w:r w:rsidRPr="0070547E">
              <w:rPr>
                <w:rStyle w:val="apple-converted-space"/>
                <w:i/>
              </w:rPr>
              <w:t xml:space="preserve"> corresponding to these HP channels </w:t>
            </w:r>
            <w:r w:rsidRPr="0070547E">
              <w:rPr>
                <w:i/>
              </w:rPr>
              <w:t>must arrive</w:t>
            </w:r>
            <w:r w:rsidRPr="0070547E">
              <w:rPr>
                <w:rStyle w:val="apple-converted-space"/>
                <w:i/>
              </w:rPr>
              <w:t> </w:t>
            </w:r>
            <w:r w:rsidRPr="0070547E">
              <w:rPr>
                <w:i/>
                <w:iCs/>
              </w:rPr>
              <w:t>Tproc,2+d1</w:t>
            </w:r>
            <w:r w:rsidRPr="0070547E">
              <w:rPr>
                <w:rStyle w:val="apple-converted-space"/>
                <w:i/>
                <w:iCs/>
              </w:rPr>
              <w:t> </w:t>
            </w:r>
            <w:r w:rsidRPr="0070547E">
              <w:rPr>
                <w:i/>
              </w:rPr>
              <w:t>before</w:t>
            </w:r>
            <w:r w:rsidRPr="0070547E">
              <w:rPr>
                <w:rStyle w:val="apple-converted-space"/>
                <w:i/>
              </w:rPr>
              <w:t> </w:t>
            </w:r>
            <w:r w:rsidRPr="0070547E">
              <w:rPr>
                <w:i/>
              </w:rPr>
              <w:t>the</w:t>
            </w:r>
            <w:r w:rsidRPr="0070547E">
              <w:rPr>
                <w:rStyle w:val="apple-converted-space"/>
                <w:i/>
              </w:rPr>
              <w:t> </w:t>
            </w:r>
            <w:r w:rsidRPr="0070547E">
              <w:rPr>
                <w:b/>
                <w:bCs/>
                <w:i/>
              </w:rPr>
              <w:t>earliest</w:t>
            </w:r>
            <w:r w:rsidRPr="0070547E">
              <w:rPr>
                <w:rStyle w:val="apple-converted-space"/>
                <w:i/>
              </w:rPr>
              <w:t> </w:t>
            </w:r>
            <w:r w:rsidRPr="0070547E">
              <w:rPr>
                <w:i/>
              </w:rPr>
              <w:t>symbol</w:t>
            </w:r>
            <w:r w:rsidRPr="0070547E">
              <w:rPr>
                <w:rStyle w:val="apple-converted-space"/>
                <w:i/>
              </w:rPr>
              <w:t> </w:t>
            </w:r>
            <w:r w:rsidRPr="0070547E">
              <w:rPr>
                <w:i/>
              </w:rPr>
              <w:t>of these</w:t>
            </w:r>
            <w:r w:rsidRPr="0070547E">
              <w:rPr>
                <w:rStyle w:val="apple-converted-space"/>
                <w:i/>
              </w:rPr>
              <w:t> </w:t>
            </w:r>
            <w:r w:rsidRPr="0070547E">
              <w:rPr>
                <w:i/>
              </w:rPr>
              <w:t>HP channels.</w:t>
            </w:r>
          </w:p>
          <w:p w14:paraId="56BA7517" w14:textId="77777777" w:rsidR="003A2BFC" w:rsidRPr="0070547E" w:rsidRDefault="003A2BFC" w:rsidP="0039015E">
            <w:pPr>
              <w:numPr>
                <w:ilvl w:val="1"/>
                <w:numId w:val="33"/>
              </w:numPr>
              <w:spacing w:after="0"/>
              <w:jc w:val="both"/>
              <w:textAlignment w:val="baseline"/>
              <w:rPr>
                <w:i/>
              </w:rPr>
            </w:pPr>
            <w:r w:rsidRPr="0070547E">
              <w:rPr>
                <w:i/>
              </w:rPr>
              <w:t>All HP PUCCH/PUSCH channels except the final HP PUCCH/PUSCH that gets transmitted by the UE are intermediate channel</w:t>
            </w:r>
          </w:p>
          <w:p w14:paraId="4A2AE2C6" w14:textId="77777777" w:rsidR="003A2BFC" w:rsidRPr="001E75F9" w:rsidRDefault="003A2BFC" w:rsidP="0039015E">
            <w:pPr>
              <w:numPr>
                <w:ilvl w:val="0"/>
                <w:numId w:val="31"/>
              </w:numPr>
              <w:overflowPunct w:val="0"/>
              <w:autoSpaceDE w:val="0"/>
              <w:autoSpaceDN w:val="0"/>
              <w:adjustRightInd w:val="0"/>
              <w:spacing w:after="0"/>
              <w:jc w:val="both"/>
              <w:textAlignment w:val="baseline"/>
              <w:rPr>
                <w:i/>
              </w:rPr>
            </w:pPr>
            <w:r w:rsidRPr="001E75F9">
              <w:rPr>
                <w:b/>
                <w:bCs/>
                <w:i/>
              </w:rPr>
              <w:t>Option 2’ (updated)</w:t>
            </w:r>
            <w:r w:rsidRPr="001E75F9">
              <w:rPr>
                <w:i/>
              </w:rPr>
              <w:t>: The UE does not use the outcome of intermediate multiplexing for HP channels to cancel LP channels. (from Samsung)</w:t>
            </w:r>
          </w:p>
          <w:p w14:paraId="6A4AA396" w14:textId="77777777" w:rsidR="003A2BFC" w:rsidRPr="001E75F9" w:rsidRDefault="003A2BFC" w:rsidP="0039015E">
            <w:pPr>
              <w:numPr>
                <w:ilvl w:val="1"/>
                <w:numId w:val="31"/>
              </w:numPr>
              <w:overflowPunct w:val="0"/>
              <w:autoSpaceDE w:val="0"/>
              <w:autoSpaceDN w:val="0"/>
              <w:adjustRightInd w:val="0"/>
              <w:spacing w:after="0"/>
              <w:jc w:val="both"/>
              <w:textAlignment w:val="baseline"/>
              <w:rPr>
                <w:i/>
              </w:rPr>
            </w:pPr>
            <w:r w:rsidRPr="001E75F9">
              <w:rPr>
                <w:i/>
              </w:rPr>
              <w:t xml:space="preserve">Any HP PUCCH channel that overrides or overlaps with a HP PUCCH channel that overlaps with a LP channel shall meet the cancellation timeline, namely all HP DCIs must arrive Tproc,2+d1 before the earliest symbol that would be cancelled by the final HP PUCCH channel. </w:t>
            </w:r>
          </w:p>
          <w:p w14:paraId="4C72B3A4" w14:textId="77777777" w:rsidR="003A2BFC" w:rsidRPr="001E75F9" w:rsidRDefault="003A2BFC" w:rsidP="0039015E">
            <w:pPr>
              <w:numPr>
                <w:ilvl w:val="1"/>
                <w:numId w:val="31"/>
              </w:numPr>
              <w:overflowPunct w:val="0"/>
              <w:autoSpaceDE w:val="0"/>
              <w:autoSpaceDN w:val="0"/>
              <w:adjustRightInd w:val="0"/>
              <w:spacing w:after="0"/>
              <w:jc w:val="both"/>
              <w:textAlignment w:val="baseline"/>
              <w:rPr>
                <w:i/>
              </w:rPr>
            </w:pPr>
            <w:r w:rsidRPr="001E75F9">
              <w:rPr>
                <w:i/>
              </w:rPr>
              <w:t>If a UE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UE does not expect the second resource starts earlier than the start of the first resource.</w:t>
            </w:r>
          </w:p>
          <w:p w14:paraId="676287F9" w14:textId="77777777" w:rsidR="003A2BFC" w:rsidRPr="001E75F9" w:rsidRDefault="003A2BFC" w:rsidP="0039015E">
            <w:pPr>
              <w:numPr>
                <w:ilvl w:val="1"/>
                <w:numId w:val="31"/>
              </w:numPr>
              <w:overflowPunct w:val="0"/>
              <w:autoSpaceDE w:val="0"/>
              <w:autoSpaceDN w:val="0"/>
              <w:adjustRightInd w:val="0"/>
              <w:spacing w:after="0"/>
              <w:jc w:val="both"/>
              <w:textAlignment w:val="baseline"/>
              <w:rPr>
                <w:i/>
              </w:rPr>
            </w:pPr>
            <w:r w:rsidRPr="001E75F9">
              <w:rPr>
                <w:i/>
              </w:rPr>
              <w:t>All HP PUCCH/PUSCH channels except the final HP PUCCH/PUSCH that gets transmitted by the UE are intermediate channels.</w:t>
            </w:r>
          </w:p>
          <w:p w14:paraId="4A073CCA" w14:textId="77777777" w:rsidR="003A2BFC" w:rsidRPr="001E75F9" w:rsidRDefault="003A2BFC" w:rsidP="0039015E">
            <w:pPr>
              <w:numPr>
                <w:ilvl w:val="0"/>
                <w:numId w:val="31"/>
              </w:numPr>
              <w:overflowPunct w:val="0"/>
              <w:autoSpaceDE w:val="0"/>
              <w:autoSpaceDN w:val="0"/>
              <w:adjustRightInd w:val="0"/>
              <w:spacing w:after="0"/>
              <w:jc w:val="both"/>
              <w:textAlignment w:val="baseline"/>
              <w:rPr>
                <w:i/>
              </w:rPr>
            </w:pPr>
            <w:r w:rsidRPr="001E75F9">
              <w:rPr>
                <w:b/>
                <w:bCs/>
                <w:i/>
              </w:rPr>
              <w:t>Option 3</w:t>
            </w:r>
            <w:r w:rsidRPr="001E75F9">
              <w:rPr>
                <w:i/>
              </w:rPr>
              <w:t xml:space="preserve">: [No change from the spec is needed.] Clarify that the “before or after” term in Claus 9 in 38.213 is interpreted as: </w:t>
            </w:r>
          </w:p>
          <w:p w14:paraId="12B3E95A" w14:textId="77777777" w:rsidR="003A2BFC" w:rsidRPr="001E75F9" w:rsidRDefault="003A2BFC" w:rsidP="0039015E">
            <w:pPr>
              <w:numPr>
                <w:ilvl w:val="1"/>
                <w:numId w:val="31"/>
              </w:numPr>
              <w:overflowPunct w:val="0"/>
              <w:autoSpaceDE w:val="0"/>
              <w:autoSpaceDN w:val="0"/>
              <w:adjustRightInd w:val="0"/>
              <w:spacing w:after="0"/>
              <w:jc w:val="both"/>
              <w:textAlignment w:val="baseline"/>
              <w:rPr>
                <w:i/>
              </w:rPr>
            </w:pPr>
            <w:r w:rsidRPr="001E75F9">
              <w:rPr>
                <w:i/>
              </w:rPr>
              <w:t xml:space="preserve">the UE checks overlapping between HP and LP channel for each HP grant it receives, including any intermediate HP channel that results from UCI multiplexing and PUCCH overriding triggered by each of the HP grant. </w:t>
            </w:r>
          </w:p>
          <w:p w14:paraId="1B0BDE9D" w14:textId="77777777" w:rsidR="003A2BFC" w:rsidRPr="001E75F9" w:rsidRDefault="003A2BFC" w:rsidP="0039015E">
            <w:pPr>
              <w:numPr>
                <w:ilvl w:val="0"/>
                <w:numId w:val="31"/>
              </w:numPr>
              <w:overflowPunct w:val="0"/>
              <w:autoSpaceDE w:val="0"/>
              <w:autoSpaceDN w:val="0"/>
              <w:adjustRightInd w:val="0"/>
              <w:spacing w:after="0"/>
              <w:contextualSpacing/>
              <w:textAlignment w:val="baseline"/>
              <w:rPr>
                <w:i/>
              </w:rPr>
            </w:pPr>
            <w:r w:rsidRPr="001E75F9">
              <w:rPr>
                <w:b/>
                <w:bCs/>
                <w:i/>
              </w:rPr>
              <w:t>Option 3a</w:t>
            </w:r>
            <w:r w:rsidRPr="001E75F9">
              <w:rPr>
                <w:i/>
              </w:rPr>
              <w:t xml:space="preserve">: [No change from the spec is needed.] Clarify that the “before or after” term in Claus 9 in 38.213 is interpreted as: </w:t>
            </w:r>
          </w:p>
          <w:p w14:paraId="3167FA5D" w14:textId="77777777" w:rsidR="003A2BFC" w:rsidRPr="001E75F9" w:rsidRDefault="003A2BFC" w:rsidP="0039015E">
            <w:pPr>
              <w:numPr>
                <w:ilvl w:val="1"/>
                <w:numId w:val="31"/>
              </w:numPr>
              <w:overflowPunct w:val="0"/>
              <w:autoSpaceDE w:val="0"/>
              <w:autoSpaceDN w:val="0"/>
              <w:adjustRightInd w:val="0"/>
              <w:spacing w:after="0"/>
              <w:contextualSpacing/>
              <w:textAlignment w:val="baseline"/>
              <w:rPr>
                <w:i/>
              </w:rPr>
            </w:pPr>
            <w:r w:rsidRPr="001E75F9">
              <w:rPr>
                <w:i/>
              </w:rPr>
              <w:t>A UE checks the overlap between a HP channel and a low priority channel before multiplexing. If there is an overlap, the LP channel gets cancelled. If not, a UE performs multiplexing across the HP PUCCH channels.  If then there is an overlap with a LP channel, the LP channel gets cancelled. Then, multiplexing between PUCCH and PUSCH is performed. If then there is an overlap with a LP channel, the LP channel gets cancelled</w:t>
            </w:r>
          </w:p>
          <w:p w14:paraId="7CFC86A4" w14:textId="77777777" w:rsidR="003A2BFC" w:rsidRPr="001E75F9" w:rsidRDefault="003A2BFC" w:rsidP="0039015E">
            <w:pPr>
              <w:numPr>
                <w:ilvl w:val="0"/>
                <w:numId w:val="31"/>
              </w:numPr>
              <w:overflowPunct w:val="0"/>
              <w:autoSpaceDE w:val="0"/>
              <w:autoSpaceDN w:val="0"/>
              <w:adjustRightInd w:val="0"/>
              <w:spacing w:after="0"/>
              <w:contextualSpacing/>
              <w:textAlignment w:val="baseline"/>
              <w:rPr>
                <w:i/>
              </w:rPr>
            </w:pPr>
            <w:r w:rsidRPr="001E75F9">
              <w:rPr>
                <w:b/>
                <w:bCs/>
                <w:i/>
              </w:rPr>
              <w:t>Option 3b</w:t>
            </w:r>
            <w:r w:rsidRPr="001E75F9">
              <w:rPr>
                <w:i/>
              </w:rPr>
              <w:t>:</w:t>
            </w:r>
          </w:p>
          <w:p w14:paraId="7EC63F01" w14:textId="77777777" w:rsidR="003A2BFC" w:rsidRPr="001E75F9" w:rsidRDefault="003A2BFC" w:rsidP="0039015E">
            <w:pPr>
              <w:numPr>
                <w:ilvl w:val="1"/>
                <w:numId w:val="31"/>
              </w:numPr>
              <w:overflowPunct w:val="0"/>
              <w:autoSpaceDE w:val="0"/>
              <w:autoSpaceDN w:val="0"/>
              <w:adjustRightInd w:val="0"/>
              <w:spacing w:after="0"/>
              <w:contextualSpacing/>
              <w:textAlignment w:val="baseline"/>
              <w:rPr>
                <w:i/>
              </w:rPr>
            </w:pPr>
            <w:r w:rsidRPr="001E75F9">
              <w:rPr>
                <w:i/>
              </w:rPr>
              <w:t>Cancellation timeline needs to be satisfied for a group of overlapping HP channels as long as one of the HP channels overlaps with a LP channel.</w:t>
            </w:r>
          </w:p>
          <w:p w14:paraId="166C0C44" w14:textId="77777777" w:rsidR="003A2BFC" w:rsidRPr="001E75F9" w:rsidRDefault="003A2BFC" w:rsidP="0039015E">
            <w:pPr>
              <w:numPr>
                <w:ilvl w:val="1"/>
                <w:numId w:val="31"/>
              </w:numPr>
              <w:overflowPunct w:val="0"/>
              <w:autoSpaceDE w:val="0"/>
              <w:autoSpaceDN w:val="0"/>
              <w:adjustRightInd w:val="0"/>
              <w:spacing w:after="0"/>
              <w:contextualSpacing/>
              <w:textAlignment w:val="baseline"/>
              <w:rPr>
                <w:i/>
              </w:rPr>
            </w:pPr>
            <w:r w:rsidRPr="001E75F9">
              <w:rPr>
                <w:i/>
              </w:rPr>
              <w:t>HP PUCCH for HARQ-ACK indicated by each DCI can cancel LP.</w:t>
            </w:r>
          </w:p>
          <w:p w14:paraId="4A1F4CC4" w14:textId="77777777" w:rsidR="003A2BFC" w:rsidRPr="001E75F9" w:rsidRDefault="003A2BFC" w:rsidP="0039015E">
            <w:pPr>
              <w:numPr>
                <w:ilvl w:val="1"/>
                <w:numId w:val="31"/>
              </w:numPr>
              <w:overflowPunct w:val="0"/>
              <w:autoSpaceDE w:val="0"/>
              <w:autoSpaceDN w:val="0"/>
              <w:adjustRightInd w:val="0"/>
              <w:spacing w:after="0"/>
              <w:contextualSpacing/>
              <w:textAlignment w:val="baseline"/>
              <w:rPr>
                <w:i/>
              </w:rPr>
            </w:pPr>
            <w:r w:rsidRPr="001E75F9">
              <w:rPr>
                <w:i/>
              </w:rPr>
              <w:t>Final HP PUCCH or PUSCH is used to cancel LP.</w:t>
            </w:r>
          </w:p>
          <w:p w14:paraId="2DD0E0A8" w14:textId="77777777" w:rsidR="003A2BFC" w:rsidRPr="001E75F9" w:rsidRDefault="003A2BFC" w:rsidP="0039015E">
            <w:pPr>
              <w:numPr>
                <w:ilvl w:val="0"/>
                <w:numId w:val="31"/>
              </w:numPr>
              <w:overflowPunct w:val="0"/>
              <w:autoSpaceDE w:val="0"/>
              <w:autoSpaceDN w:val="0"/>
              <w:adjustRightInd w:val="0"/>
              <w:spacing w:after="0"/>
              <w:jc w:val="both"/>
              <w:textAlignment w:val="baseline"/>
              <w:rPr>
                <w:i/>
              </w:rPr>
            </w:pPr>
            <w:r w:rsidRPr="001E75F9">
              <w:rPr>
                <w:b/>
                <w:bCs/>
                <w:i/>
              </w:rPr>
              <w:lastRenderedPageBreak/>
              <w:t>Option 4</w:t>
            </w:r>
            <w:r w:rsidRPr="001E75F9">
              <w:rPr>
                <w:i/>
              </w:rPr>
              <w:t xml:space="preserve">: whether the intermediate HP channels is used to cancel the LP channels is left to UE implementation. </w:t>
            </w:r>
          </w:p>
          <w:p w14:paraId="4147649F" w14:textId="7E2E591B" w:rsidR="003A2BFC" w:rsidRPr="001E75F9" w:rsidRDefault="003A2BFC" w:rsidP="0039015E">
            <w:pPr>
              <w:pStyle w:val="aff8"/>
              <w:numPr>
                <w:ilvl w:val="0"/>
                <w:numId w:val="31"/>
              </w:numPr>
              <w:spacing w:line="259" w:lineRule="auto"/>
              <w:ind w:leftChars="0"/>
              <w:contextualSpacing/>
              <w:jc w:val="both"/>
              <w:rPr>
                <w:i/>
              </w:rPr>
            </w:pPr>
            <w:r w:rsidRPr="001E75F9">
              <w:rPr>
                <w:b/>
                <w:bCs/>
                <w:i/>
              </w:rPr>
              <w:t>Option 5</w:t>
            </w:r>
            <w:r w:rsidRPr="001E75F9">
              <w:rPr>
                <w:i/>
              </w:rPr>
              <w:t xml:space="preserve">: The UE makes a determination about </w:t>
            </w:r>
            <w:r w:rsidR="0070547E" w:rsidRPr="001E75F9">
              <w:rPr>
                <w:i/>
              </w:rPr>
              <w:t>cancelling</w:t>
            </w:r>
            <w:r w:rsidRPr="001E75F9">
              <w:rPr>
                <w:i/>
              </w:rPr>
              <w:t xml:space="preserve"> the LP channel at the cancellation deadline. This determination is based on the multiplexing/overriding of the HP channels that are determined up to the cancellation deadline. </w:t>
            </w:r>
          </w:p>
          <w:p w14:paraId="6AEC0E90" w14:textId="77777777" w:rsidR="003A2BFC" w:rsidRPr="001E75F9" w:rsidRDefault="003A2BFC" w:rsidP="0039015E">
            <w:pPr>
              <w:pStyle w:val="aff8"/>
              <w:numPr>
                <w:ilvl w:val="1"/>
                <w:numId w:val="31"/>
              </w:numPr>
              <w:spacing w:after="160" w:line="259" w:lineRule="auto"/>
              <w:ind w:leftChars="0"/>
              <w:contextualSpacing/>
              <w:jc w:val="both"/>
              <w:rPr>
                <w:i/>
              </w:rPr>
            </w:pPr>
            <w:r w:rsidRPr="001E75F9">
              <w:rPr>
                <w:i/>
              </w:rPr>
              <w:t xml:space="preserve">Multiplexing/overriding of the HP channels are performed based on their associated timelines defined in R15. </w:t>
            </w:r>
          </w:p>
          <w:p w14:paraId="7CF78C3E" w14:textId="77777777" w:rsidR="003A2BFC" w:rsidRPr="001E75F9" w:rsidRDefault="003A2BFC" w:rsidP="0039015E">
            <w:pPr>
              <w:pStyle w:val="aff8"/>
              <w:numPr>
                <w:ilvl w:val="1"/>
                <w:numId w:val="31"/>
              </w:numPr>
              <w:spacing w:after="160" w:line="259" w:lineRule="auto"/>
              <w:ind w:leftChars="0"/>
              <w:contextualSpacing/>
              <w:jc w:val="both"/>
              <w:rPr>
                <w:i/>
              </w:rPr>
            </w:pPr>
            <w:r w:rsidRPr="001E75F9">
              <w:rPr>
                <w:i/>
              </w:rPr>
              <w:t xml:space="preserve">Each and every dynamically scheduled HP channel as well as the HP channels that are the result of the HP channel multiplexing/overriding and are overlapping with a LP channel should satisfy the cancellation timeline, i.e., the gap between the ending symbol of the HP DCI to the starting symbol of that HP channel should be at least </w:t>
            </w:r>
            <w:r w:rsidRPr="001E75F9">
              <w:rPr>
                <w:i/>
                <w:iCs/>
              </w:rPr>
              <w:t xml:space="preserve">Tproc,2+d1. </w:t>
            </w:r>
            <w:r w:rsidRPr="001E75F9">
              <w:rPr>
                <w:i/>
              </w:rPr>
              <w:t xml:space="preserve"> </w:t>
            </w:r>
          </w:p>
          <w:p w14:paraId="3FCC0FF3" w14:textId="77777777" w:rsidR="003A2BFC" w:rsidRPr="001E75F9" w:rsidRDefault="003A2BFC" w:rsidP="0039015E">
            <w:pPr>
              <w:pStyle w:val="aff8"/>
              <w:numPr>
                <w:ilvl w:val="1"/>
                <w:numId w:val="31"/>
              </w:numPr>
              <w:spacing w:after="160" w:line="259" w:lineRule="auto"/>
              <w:ind w:leftChars="0"/>
              <w:contextualSpacing/>
              <w:jc w:val="both"/>
              <w:rPr>
                <w:i/>
                <w:szCs w:val="21"/>
              </w:rPr>
            </w:pPr>
            <w:r w:rsidRPr="001E75F9">
              <w:rPr>
                <w:i/>
              </w:rPr>
              <w:t xml:space="preserve">The UE cancels the LP channel starting from the first symbol that overlaps with the HP channel at the latest, i.e., the current specification wording is kept. </w:t>
            </w:r>
          </w:p>
          <w:p w14:paraId="128CA6A3" w14:textId="77777777" w:rsidR="003A2BFC" w:rsidRPr="004C6A81" w:rsidRDefault="003A2BFC" w:rsidP="0039015E">
            <w:pPr>
              <w:pStyle w:val="aff8"/>
              <w:numPr>
                <w:ilvl w:val="1"/>
                <w:numId w:val="31"/>
              </w:numPr>
              <w:spacing w:after="160" w:line="259" w:lineRule="auto"/>
              <w:ind w:leftChars="0"/>
              <w:contextualSpacing/>
              <w:jc w:val="both"/>
              <w:rPr>
                <w:i/>
                <w:szCs w:val="21"/>
              </w:rPr>
            </w:pPr>
            <w:r w:rsidRPr="001E75F9">
              <w:rPr>
                <w:i/>
              </w:rPr>
              <w:t>Once a LP channel is determined to be cancelled at the cancellation deadline, a UE is not expected to revert its decision.</w:t>
            </w:r>
          </w:p>
        </w:tc>
      </w:tr>
    </w:tbl>
    <w:p w14:paraId="200B691D" w14:textId="77777777" w:rsidR="003A2BFC" w:rsidRPr="003A2BFC" w:rsidRDefault="003A2BFC" w:rsidP="003A2BFC">
      <w:pPr>
        <w:rPr>
          <w:rFonts w:eastAsia="宋体"/>
          <w:lang w:eastAsia="zh-CN"/>
        </w:rPr>
      </w:pPr>
    </w:p>
    <w:p w14:paraId="6C5AC106" w14:textId="2044706F" w:rsidR="009A32E3" w:rsidRDefault="00AD45CA" w:rsidP="00D4682A">
      <w:pPr>
        <w:rPr>
          <w:rFonts w:eastAsia="宋体"/>
          <w:lang w:eastAsia="zh-CN"/>
        </w:rPr>
      </w:pPr>
      <w:r>
        <w:rPr>
          <w:rFonts w:eastAsia="宋体" w:hint="eastAsia"/>
          <w:lang w:eastAsia="zh-CN"/>
        </w:rPr>
        <w:t>First</w:t>
      </w:r>
      <w:r>
        <w:rPr>
          <w:rFonts w:eastAsia="宋体"/>
          <w:lang w:eastAsia="zh-CN"/>
        </w:rPr>
        <w:t xml:space="preserve"> of all, our preference is Option 2. </w:t>
      </w:r>
      <w:r w:rsidR="0037761F">
        <w:rPr>
          <w:rFonts w:eastAsia="宋体"/>
          <w:lang w:eastAsia="zh-CN"/>
        </w:rPr>
        <w:t xml:space="preserve">Because </w:t>
      </w:r>
      <w:r>
        <w:rPr>
          <w:rFonts w:eastAsia="宋体"/>
          <w:lang w:eastAsia="zh-CN"/>
        </w:rPr>
        <w:t xml:space="preserve">it is absolutely clean solution for intra-UE multiplexing procedure. </w:t>
      </w:r>
    </w:p>
    <w:p w14:paraId="6B78822D" w14:textId="520E9637" w:rsidR="009A32E3" w:rsidRPr="003A2BFC" w:rsidRDefault="009A32E3" w:rsidP="003A2BFC">
      <w:pPr>
        <w:pStyle w:val="aff8"/>
        <w:numPr>
          <w:ilvl w:val="0"/>
          <w:numId w:val="38"/>
        </w:numPr>
        <w:ind w:leftChars="0"/>
        <w:rPr>
          <w:rFonts w:eastAsia="宋体"/>
          <w:lang w:eastAsia="zh-CN"/>
        </w:rPr>
      </w:pPr>
      <w:r w:rsidRPr="003A2BFC">
        <w:rPr>
          <w:rFonts w:eastAsia="宋体"/>
          <w:lang w:eastAsia="zh-CN"/>
        </w:rPr>
        <w:t>First, t</w:t>
      </w:r>
      <w:r w:rsidR="00AD45CA" w:rsidRPr="003A2BFC">
        <w:rPr>
          <w:rFonts w:eastAsia="宋体"/>
          <w:lang w:eastAsia="zh-CN"/>
        </w:rPr>
        <w:t xml:space="preserve">here is no ambiguity of the timeline definition, including the cancelation and multiplexing deadline. </w:t>
      </w:r>
      <w:r w:rsidRPr="003A2BFC">
        <w:rPr>
          <w:rFonts w:eastAsia="宋体"/>
          <w:lang w:eastAsia="zh-CN"/>
        </w:rPr>
        <w:t xml:space="preserve">UE does not need to check the timeline again and again, it can reduce the implementation complexity greatly. </w:t>
      </w:r>
    </w:p>
    <w:p w14:paraId="03944DE4" w14:textId="768CC506" w:rsidR="00D4682A" w:rsidRPr="003A2BFC" w:rsidRDefault="009A32E3" w:rsidP="003A2BFC">
      <w:pPr>
        <w:pStyle w:val="aff8"/>
        <w:numPr>
          <w:ilvl w:val="0"/>
          <w:numId w:val="38"/>
        </w:numPr>
        <w:ind w:leftChars="0"/>
        <w:rPr>
          <w:rFonts w:eastAsia="宋体"/>
          <w:lang w:eastAsia="zh-CN"/>
        </w:rPr>
      </w:pPr>
      <w:r w:rsidRPr="003A2BFC">
        <w:rPr>
          <w:rFonts w:eastAsia="宋体"/>
          <w:lang w:eastAsia="zh-CN"/>
        </w:rPr>
        <w:t>I</w:t>
      </w:r>
      <w:r w:rsidR="00AD45CA" w:rsidRPr="003A2BFC">
        <w:rPr>
          <w:rFonts w:eastAsia="宋体"/>
          <w:lang w:eastAsia="zh-CN"/>
        </w:rPr>
        <w:t>n addition, there is no misunderstanding between gNB and UE according to the intermediate channel</w:t>
      </w:r>
      <w:r w:rsidRPr="003A2BFC">
        <w:rPr>
          <w:rFonts w:eastAsia="宋体"/>
          <w:lang w:eastAsia="zh-CN"/>
        </w:rPr>
        <w:t>s and final channels</w:t>
      </w:r>
      <w:r w:rsidR="00AD45CA" w:rsidRPr="003A2BFC">
        <w:rPr>
          <w:rFonts w:eastAsia="宋体"/>
          <w:lang w:eastAsia="zh-CN"/>
        </w:rPr>
        <w:t xml:space="preserve">. It is very important, since the </w:t>
      </w:r>
      <w:r w:rsidRPr="003A2BFC">
        <w:rPr>
          <w:rFonts w:eastAsia="宋体"/>
          <w:lang w:eastAsia="zh-CN"/>
        </w:rPr>
        <w:t xml:space="preserve">main concern about the current specification there would be some unnecessary and uncertain cancellations. So these final HP channels are used to cancel LP channels are good compromise. </w:t>
      </w:r>
    </w:p>
    <w:p w14:paraId="36310013" w14:textId="4E9E8351" w:rsidR="00D4682A" w:rsidRPr="003A1537" w:rsidRDefault="009A32E3" w:rsidP="009A32E3">
      <w:pPr>
        <w:pStyle w:val="aff8"/>
        <w:numPr>
          <w:ilvl w:val="0"/>
          <w:numId w:val="36"/>
        </w:numPr>
        <w:ind w:leftChars="0"/>
        <w:rPr>
          <w:rFonts w:eastAsia="宋体"/>
          <w:b/>
          <w:i/>
          <w:lang w:eastAsia="zh-CN"/>
        </w:rPr>
      </w:pPr>
      <w:r w:rsidRPr="003A1537">
        <w:rPr>
          <w:rFonts w:eastAsia="宋体" w:hint="eastAsia"/>
          <w:b/>
          <w:i/>
          <w:lang w:eastAsia="zh-CN"/>
        </w:rPr>
        <w:t>S</w:t>
      </w:r>
      <w:r w:rsidRPr="003A1537">
        <w:rPr>
          <w:rFonts w:eastAsia="宋体"/>
          <w:b/>
          <w:i/>
          <w:lang w:eastAsia="zh-CN"/>
        </w:rPr>
        <w:t>upport Option 2 as the procedures for UCI multiplexing and prioritization</w:t>
      </w:r>
    </w:p>
    <w:p w14:paraId="77F13610" w14:textId="77777777" w:rsidR="009A32E3" w:rsidRPr="003A1537" w:rsidRDefault="009A32E3" w:rsidP="009A32E3">
      <w:pPr>
        <w:numPr>
          <w:ilvl w:val="0"/>
          <w:numId w:val="32"/>
        </w:numPr>
        <w:spacing w:after="0"/>
        <w:jc w:val="both"/>
        <w:textAlignment w:val="baseline"/>
        <w:rPr>
          <w:b/>
          <w:i/>
        </w:rPr>
      </w:pPr>
      <w:r w:rsidRPr="003A1537">
        <w:rPr>
          <w:b/>
          <w:bCs/>
          <w:i/>
        </w:rPr>
        <w:t>Option 2 (v2)</w:t>
      </w:r>
      <w:r w:rsidRPr="003A1537">
        <w:rPr>
          <w:b/>
          <w:i/>
        </w:rPr>
        <w:t>: The UE does not use the outcome of intermediate multiplexing for HP channels to cancel LP channels.</w:t>
      </w:r>
    </w:p>
    <w:p w14:paraId="7BB3E9C9" w14:textId="253951DB" w:rsidR="009A32E3" w:rsidRPr="003A1537" w:rsidRDefault="009A32E3" w:rsidP="009A32E3">
      <w:pPr>
        <w:numPr>
          <w:ilvl w:val="1"/>
          <w:numId w:val="33"/>
        </w:numPr>
        <w:spacing w:after="0"/>
        <w:textAlignment w:val="baseline"/>
        <w:rPr>
          <w:b/>
          <w:i/>
        </w:rPr>
      </w:pPr>
      <w:r w:rsidRPr="003A1537">
        <w:rPr>
          <w:b/>
          <w:i/>
        </w:rPr>
        <w:t>Any HP channel</w:t>
      </w:r>
      <w:r w:rsidRPr="003A1537">
        <w:rPr>
          <w:rStyle w:val="apple-converted-space"/>
          <w:b/>
          <w:i/>
        </w:rPr>
        <w:t> </w:t>
      </w:r>
      <w:r w:rsidRPr="003A1537">
        <w:rPr>
          <w:b/>
          <w:i/>
        </w:rPr>
        <w:t>with a corresponding DCI</w:t>
      </w:r>
      <w:r w:rsidRPr="003A1537">
        <w:rPr>
          <w:rStyle w:val="apple-converted-space"/>
          <w:b/>
          <w:i/>
        </w:rPr>
        <w:t> </w:t>
      </w:r>
      <w:r w:rsidRPr="003A1537">
        <w:rPr>
          <w:b/>
          <w:i/>
        </w:rPr>
        <w:t>that overrides or overlaps with a HP channel that overlaps with a LP channel shall meet the cancellation timeline, namely</w:t>
      </w:r>
      <w:r w:rsidRPr="003A1537">
        <w:rPr>
          <w:rStyle w:val="apple-converted-space"/>
          <w:b/>
          <w:i/>
        </w:rPr>
        <w:t> </w:t>
      </w:r>
      <w:r w:rsidRPr="003A1537">
        <w:rPr>
          <w:b/>
          <w:i/>
        </w:rPr>
        <w:t>all DCIs</w:t>
      </w:r>
      <w:r w:rsidRPr="003A1537">
        <w:rPr>
          <w:rStyle w:val="apple-converted-space"/>
          <w:b/>
          <w:i/>
        </w:rPr>
        <w:t xml:space="preserve"> corresponding to these HP channels </w:t>
      </w:r>
      <w:r w:rsidRPr="003A1537">
        <w:rPr>
          <w:b/>
          <w:i/>
        </w:rPr>
        <w:t>must arrive</w:t>
      </w:r>
      <w:r w:rsidRPr="003A1537">
        <w:rPr>
          <w:rStyle w:val="apple-converted-space"/>
          <w:b/>
          <w:i/>
        </w:rPr>
        <w:t> </w:t>
      </w:r>
      <w:r w:rsidRPr="003A1537">
        <w:rPr>
          <w:b/>
          <w:i/>
          <w:iCs/>
        </w:rPr>
        <w:t>Tproc,2+d1</w:t>
      </w:r>
      <w:r w:rsidRPr="003A1537">
        <w:rPr>
          <w:rStyle w:val="apple-converted-space"/>
          <w:b/>
          <w:i/>
          <w:iCs/>
        </w:rPr>
        <w:t> </w:t>
      </w:r>
      <w:r w:rsidRPr="003A1537">
        <w:rPr>
          <w:b/>
          <w:i/>
        </w:rPr>
        <w:t>before</w:t>
      </w:r>
      <w:r w:rsidRPr="003A1537">
        <w:rPr>
          <w:rStyle w:val="apple-converted-space"/>
          <w:b/>
          <w:i/>
        </w:rPr>
        <w:t> </w:t>
      </w:r>
      <w:r w:rsidRPr="003A1537">
        <w:rPr>
          <w:b/>
          <w:i/>
        </w:rPr>
        <w:t>the</w:t>
      </w:r>
      <w:r w:rsidRPr="003A1537">
        <w:rPr>
          <w:rStyle w:val="apple-converted-space"/>
          <w:b/>
          <w:i/>
        </w:rPr>
        <w:t> </w:t>
      </w:r>
      <w:r w:rsidRPr="003A1537">
        <w:rPr>
          <w:b/>
          <w:bCs/>
          <w:i/>
        </w:rPr>
        <w:t>earliest</w:t>
      </w:r>
      <w:r w:rsidRPr="003A1537">
        <w:rPr>
          <w:rStyle w:val="apple-converted-space"/>
          <w:b/>
          <w:i/>
        </w:rPr>
        <w:t> </w:t>
      </w:r>
      <w:r w:rsidRPr="003A1537">
        <w:rPr>
          <w:b/>
          <w:i/>
        </w:rPr>
        <w:t>symbol</w:t>
      </w:r>
      <w:r w:rsidRPr="003A1537">
        <w:rPr>
          <w:rStyle w:val="apple-converted-space"/>
          <w:b/>
          <w:i/>
        </w:rPr>
        <w:t> </w:t>
      </w:r>
      <w:r w:rsidRPr="003A1537">
        <w:rPr>
          <w:b/>
          <w:i/>
        </w:rPr>
        <w:t>of these</w:t>
      </w:r>
      <w:r w:rsidRPr="003A1537">
        <w:rPr>
          <w:rStyle w:val="apple-converted-space"/>
          <w:b/>
          <w:i/>
        </w:rPr>
        <w:t> </w:t>
      </w:r>
      <w:r w:rsidRPr="003A1537">
        <w:rPr>
          <w:b/>
          <w:i/>
        </w:rPr>
        <w:t>HP channels.</w:t>
      </w:r>
    </w:p>
    <w:p w14:paraId="401CCC77" w14:textId="4C1ECCD6" w:rsidR="009A32E3" w:rsidRDefault="009A32E3" w:rsidP="009A32E3">
      <w:pPr>
        <w:numPr>
          <w:ilvl w:val="1"/>
          <w:numId w:val="33"/>
        </w:numPr>
        <w:spacing w:after="0"/>
        <w:jc w:val="both"/>
        <w:textAlignment w:val="baseline"/>
        <w:rPr>
          <w:b/>
          <w:i/>
        </w:rPr>
      </w:pPr>
      <w:r w:rsidRPr="003A1537">
        <w:rPr>
          <w:b/>
          <w:i/>
        </w:rPr>
        <w:t>All HP PUCCH/PUSCH channels except the final HP PUCCH/PUSCH that gets transmitted by the UE are intermediate channel</w:t>
      </w:r>
    </w:p>
    <w:p w14:paraId="41E4A12A" w14:textId="77777777" w:rsidR="0070547E" w:rsidRDefault="0070547E" w:rsidP="0070547E">
      <w:pPr>
        <w:rPr>
          <w:rFonts w:eastAsia="宋体"/>
          <w:lang w:eastAsia="zh-CN"/>
        </w:rPr>
      </w:pPr>
    </w:p>
    <w:p w14:paraId="54A4FD2A" w14:textId="1FDD8568" w:rsidR="0070547E" w:rsidRPr="0070547E" w:rsidRDefault="0070547E" w:rsidP="0070547E">
      <w:r>
        <w:rPr>
          <w:rFonts w:eastAsia="宋体"/>
          <w:lang w:eastAsia="zh-CN"/>
        </w:rPr>
        <w:t>F</w:t>
      </w:r>
      <w:r>
        <w:rPr>
          <w:rFonts w:eastAsia="宋体"/>
          <w:lang w:eastAsia="zh-CN"/>
        </w:rPr>
        <w:t>or compromise, we are fine with Option 3x.</w:t>
      </w:r>
      <w:r w:rsidR="002311EB">
        <w:rPr>
          <w:rFonts w:eastAsia="宋体"/>
          <w:lang w:eastAsia="zh-CN"/>
        </w:rPr>
        <w:t xml:space="preserve"> It is more important to have clear clarification than nothing.</w:t>
      </w:r>
      <w:bookmarkStart w:id="7" w:name="_GoBack"/>
      <w:bookmarkEnd w:id="7"/>
    </w:p>
    <w:p w14:paraId="0886DEFB" w14:textId="65A31902" w:rsidR="00BD1E4F" w:rsidRPr="001D3F32" w:rsidRDefault="00BD1E4F" w:rsidP="0045083C">
      <w:pPr>
        <w:pStyle w:val="1"/>
        <w:tabs>
          <w:tab w:val="num" w:pos="426"/>
        </w:tabs>
        <w:ind w:left="426" w:hanging="426"/>
        <w:jc w:val="both"/>
        <w:rPr>
          <w:szCs w:val="36"/>
          <w:lang w:eastAsia="ja-JP"/>
        </w:rPr>
      </w:pPr>
      <w:r w:rsidRPr="001D3F32">
        <w:rPr>
          <w:szCs w:val="36"/>
          <w:lang w:eastAsia="ja-JP"/>
        </w:rPr>
        <w:t>Conclusion</w:t>
      </w:r>
    </w:p>
    <w:p w14:paraId="392502A6" w14:textId="341C89C1" w:rsidR="00BD1E4F" w:rsidRDefault="00BD1E4F" w:rsidP="0045083C">
      <w:pPr>
        <w:jc w:val="both"/>
        <w:textAlignment w:val="center"/>
      </w:pPr>
      <w:r w:rsidRPr="001D3F32">
        <w:rPr>
          <w:rFonts w:hint="eastAsia"/>
        </w:rPr>
        <w:t>I</w:t>
      </w:r>
      <w:r w:rsidRPr="001D3F32">
        <w:t>n this contribution, we made the following</w:t>
      </w:r>
      <w:r w:rsidR="00E73E2F">
        <w:t xml:space="preserve"> </w:t>
      </w:r>
      <w:r w:rsidR="003A1537">
        <w:t>proposal</w:t>
      </w:r>
      <w:r w:rsidRPr="001D3F32">
        <w:t>.</w:t>
      </w:r>
    </w:p>
    <w:p w14:paraId="0A8B1BF0" w14:textId="77777777" w:rsidR="003A1537" w:rsidRPr="003A1537" w:rsidRDefault="003A1537" w:rsidP="003A1537">
      <w:pPr>
        <w:pStyle w:val="aff8"/>
        <w:numPr>
          <w:ilvl w:val="0"/>
          <w:numId w:val="37"/>
        </w:numPr>
        <w:ind w:leftChars="0"/>
        <w:rPr>
          <w:rFonts w:eastAsia="宋体"/>
          <w:b/>
          <w:i/>
          <w:lang w:eastAsia="zh-CN"/>
        </w:rPr>
      </w:pPr>
      <w:r w:rsidRPr="003A1537">
        <w:rPr>
          <w:rFonts w:eastAsia="宋体" w:hint="eastAsia"/>
          <w:b/>
          <w:i/>
          <w:lang w:eastAsia="zh-CN"/>
        </w:rPr>
        <w:t>S</w:t>
      </w:r>
      <w:r w:rsidRPr="003A1537">
        <w:rPr>
          <w:rFonts w:eastAsia="宋体"/>
          <w:b/>
          <w:i/>
          <w:lang w:eastAsia="zh-CN"/>
        </w:rPr>
        <w:t>upport Option 2 as the procedures for UCI multiplexing and prioritization</w:t>
      </w:r>
    </w:p>
    <w:p w14:paraId="15BB6C54" w14:textId="77777777" w:rsidR="003A1537" w:rsidRPr="003A1537" w:rsidRDefault="003A1537" w:rsidP="003A1537">
      <w:pPr>
        <w:numPr>
          <w:ilvl w:val="0"/>
          <w:numId w:val="32"/>
        </w:numPr>
        <w:spacing w:after="0"/>
        <w:jc w:val="both"/>
        <w:textAlignment w:val="baseline"/>
        <w:rPr>
          <w:b/>
          <w:i/>
        </w:rPr>
      </w:pPr>
      <w:r w:rsidRPr="003A1537">
        <w:rPr>
          <w:b/>
          <w:bCs/>
          <w:i/>
        </w:rPr>
        <w:t>Option 2 (v2)</w:t>
      </w:r>
      <w:r w:rsidRPr="003A1537">
        <w:rPr>
          <w:b/>
          <w:i/>
        </w:rPr>
        <w:t>: The UE does not use the outcome of intermediate multiplexing for HP channels to cancel LP channels.</w:t>
      </w:r>
    </w:p>
    <w:p w14:paraId="52379773" w14:textId="77777777" w:rsidR="003A1537" w:rsidRPr="003A1537" w:rsidRDefault="003A1537" w:rsidP="003A1537">
      <w:pPr>
        <w:numPr>
          <w:ilvl w:val="1"/>
          <w:numId w:val="33"/>
        </w:numPr>
        <w:spacing w:after="0"/>
        <w:textAlignment w:val="baseline"/>
        <w:rPr>
          <w:b/>
          <w:i/>
        </w:rPr>
      </w:pPr>
      <w:r w:rsidRPr="003A1537">
        <w:rPr>
          <w:b/>
          <w:i/>
        </w:rPr>
        <w:t>Any HP channel</w:t>
      </w:r>
      <w:r w:rsidRPr="003A1537">
        <w:rPr>
          <w:rStyle w:val="apple-converted-space"/>
          <w:b/>
          <w:i/>
        </w:rPr>
        <w:t> </w:t>
      </w:r>
      <w:r w:rsidRPr="003A1537">
        <w:rPr>
          <w:b/>
          <w:i/>
        </w:rPr>
        <w:t>with a corresponding DCI</w:t>
      </w:r>
      <w:r w:rsidRPr="003A1537">
        <w:rPr>
          <w:rStyle w:val="apple-converted-space"/>
          <w:b/>
          <w:i/>
        </w:rPr>
        <w:t> </w:t>
      </w:r>
      <w:r w:rsidRPr="003A1537">
        <w:rPr>
          <w:b/>
          <w:i/>
        </w:rPr>
        <w:t>that overrides or overlaps with a HP channel that overlaps with a LP channel shall meet the cancellation timeline, namely</w:t>
      </w:r>
      <w:r w:rsidRPr="003A1537">
        <w:rPr>
          <w:rStyle w:val="apple-converted-space"/>
          <w:b/>
          <w:i/>
        </w:rPr>
        <w:t> </w:t>
      </w:r>
      <w:r w:rsidRPr="003A1537">
        <w:rPr>
          <w:b/>
          <w:i/>
        </w:rPr>
        <w:t>all DCIs</w:t>
      </w:r>
      <w:r w:rsidRPr="003A1537">
        <w:rPr>
          <w:rStyle w:val="apple-converted-space"/>
          <w:b/>
          <w:i/>
        </w:rPr>
        <w:t xml:space="preserve"> corresponding to these HP channels </w:t>
      </w:r>
      <w:r w:rsidRPr="003A1537">
        <w:rPr>
          <w:b/>
          <w:i/>
        </w:rPr>
        <w:t>must arrive</w:t>
      </w:r>
      <w:r w:rsidRPr="003A1537">
        <w:rPr>
          <w:rStyle w:val="apple-converted-space"/>
          <w:b/>
          <w:i/>
        </w:rPr>
        <w:t> </w:t>
      </w:r>
      <w:r w:rsidRPr="003A1537">
        <w:rPr>
          <w:b/>
          <w:i/>
          <w:iCs/>
        </w:rPr>
        <w:t>Tproc,2+d1</w:t>
      </w:r>
      <w:r w:rsidRPr="003A1537">
        <w:rPr>
          <w:rStyle w:val="apple-converted-space"/>
          <w:b/>
          <w:i/>
          <w:iCs/>
        </w:rPr>
        <w:t> </w:t>
      </w:r>
      <w:r w:rsidRPr="003A1537">
        <w:rPr>
          <w:b/>
          <w:i/>
        </w:rPr>
        <w:t>before</w:t>
      </w:r>
      <w:r w:rsidRPr="003A1537">
        <w:rPr>
          <w:rStyle w:val="apple-converted-space"/>
          <w:b/>
          <w:i/>
        </w:rPr>
        <w:t> </w:t>
      </w:r>
      <w:r w:rsidRPr="003A1537">
        <w:rPr>
          <w:b/>
          <w:i/>
        </w:rPr>
        <w:t>the</w:t>
      </w:r>
      <w:r w:rsidRPr="003A1537">
        <w:rPr>
          <w:rStyle w:val="apple-converted-space"/>
          <w:b/>
          <w:i/>
        </w:rPr>
        <w:t> </w:t>
      </w:r>
      <w:r w:rsidRPr="003A1537">
        <w:rPr>
          <w:b/>
          <w:bCs/>
          <w:i/>
        </w:rPr>
        <w:t>earliest</w:t>
      </w:r>
      <w:r w:rsidRPr="003A1537">
        <w:rPr>
          <w:rStyle w:val="apple-converted-space"/>
          <w:b/>
          <w:i/>
        </w:rPr>
        <w:t> </w:t>
      </w:r>
      <w:r w:rsidRPr="003A1537">
        <w:rPr>
          <w:b/>
          <w:i/>
        </w:rPr>
        <w:t>symbol</w:t>
      </w:r>
      <w:r w:rsidRPr="003A1537">
        <w:rPr>
          <w:rStyle w:val="apple-converted-space"/>
          <w:b/>
          <w:i/>
        </w:rPr>
        <w:t> </w:t>
      </w:r>
      <w:r w:rsidRPr="003A1537">
        <w:rPr>
          <w:b/>
          <w:i/>
        </w:rPr>
        <w:t>of these</w:t>
      </w:r>
      <w:r w:rsidRPr="003A1537">
        <w:rPr>
          <w:rStyle w:val="apple-converted-space"/>
          <w:b/>
          <w:i/>
        </w:rPr>
        <w:t> </w:t>
      </w:r>
      <w:r w:rsidRPr="003A1537">
        <w:rPr>
          <w:b/>
          <w:i/>
        </w:rPr>
        <w:t>HP channels.</w:t>
      </w:r>
    </w:p>
    <w:p w14:paraId="39B9F4D0" w14:textId="77777777" w:rsidR="003A1537" w:rsidRPr="003A1537" w:rsidRDefault="003A1537" w:rsidP="003A1537">
      <w:pPr>
        <w:numPr>
          <w:ilvl w:val="1"/>
          <w:numId w:val="33"/>
        </w:numPr>
        <w:spacing w:after="0"/>
        <w:jc w:val="both"/>
        <w:textAlignment w:val="baseline"/>
        <w:rPr>
          <w:b/>
          <w:i/>
        </w:rPr>
      </w:pPr>
      <w:r w:rsidRPr="003A1537">
        <w:rPr>
          <w:b/>
          <w:i/>
        </w:rPr>
        <w:t>All HP PUCCH/PUSCH channels except the final HP PUCCH/PUSCH that gets transmitted by the UE are intermediate channel</w:t>
      </w:r>
    </w:p>
    <w:p w14:paraId="41C0C7D5" w14:textId="77777777" w:rsidR="000F7AA6" w:rsidRPr="003A1537" w:rsidRDefault="000F7AA6" w:rsidP="0045083C">
      <w:pPr>
        <w:jc w:val="both"/>
        <w:textAlignment w:val="center"/>
      </w:pPr>
    </w:p>
    <w:bookmarkEnd w:id="5"/>
    <w:bookmarkEnd w:id="6"/>
    <w:p w14:paraId="06277EA8" w14:textId="77777777" w:rsidR="0045740A" w:rsidRPr="001D3F32" w:rsidRDefault="00FC0E47" w:rsidP="0045083C">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1B5C095D" w14:textId="65496CA5" w:rsidR="005442AE" w:rsidRDefault="005442AE" w:rsidP="005442AE">
      <w:pPr>
        <w:pStyle w:val="References"/>
      </w:pPr>
      <w:r w:rsidRPr="005442AE">
        <w:t>R1-</w:t>
      </w:r>
      <w:bookmarkStart w:id="8" w:name="OLE_LINK4"/>
      <w:bookmarkStart w:id="9" w:name="OLE_LINK5"/>
      <w:bookmarkStart w:id="10" w:name="OLE_LINK6"/>
      <w:r w:rsidRPr="005442AE">
        <w:t>2202916</w:t>
      </w:r>
      <w:bookmarkEnd w:id="8"/>
      <w:bookmarkEnd w:id="9"/>
      <w:bookmarkEnd w:id="10"/>
      <w:r w:rsidRPr="005442AE">
        <w:tab/>
        <w:t>Summary of email discussion [108-e-R16-URLLC-01] on UCI multiplexing and prioritization in Rel-16</w:t>
      </w:r>
      <w:r w:rsidRPr="005442AE">
        <w:tab/>
        <w:t>Moderator (Apple)</w:t>
      </w:r>
    </w:p>
    <w:p w14:paraId="64690D77" w14:textId="77777777" w:rsidR="00092B26" w:rsidRDefault="00092B26" w:rsidP="00092B26">
      <w:pPr>
        <w:pStyle w:val="References"/>
      </w:pPr>
      <w:r w:rsidRPr="00D73769">
        <w:lastRenderedPageBreak/>
        <w:t>R1-2202772</w:t>
      </w:r>
      <w:r w:rsidRPr="00D73769">
        <w:tab/>
        <w:t>Summary of [108-e-R16-URLLC-03] Issue#4: Clarification on HARQ-ACK feedback of multiple SPS configurations with PUCCH repetition</w:t>
      </w:r>
      <w:r w:rsidRPr="00D73769">
        <w:tab/>
        <w:t>Moderator (Nokia)</w:t>
      </w:r>
    </w:p>
    <w:p w14:paraId="4CD9EB5B" w14:textId="77777777" w:rsidR="00092B26" w:rsidRPr="005442AE" w:rsidRDefault="00092B26" w:rsidP="005442AE">
      <w:pPr>
        <w:pStyle w:val="References"/>
      </w:pPr>
    </w:p>
    <w:p w14:paraId="148A8C54" w14:textId="164D0742" w:rsidR="0092194B" w:rsidRDefault="0092194B" w:rsidP="00132E84">
      <w:pPr>
        <w:pStyle w:val="References"/>
        <w:numPr>
          <w:ilvl w:val="0"/>
          <w:numId w:val="0"/>
        </w:numPr>
      </w:pPr>
    </w:p>
    <w:p w14:paraId="241C2AC5" w14:textId="3699B017" w:rsidR="00132E84" w:rsidRDefault="00132E84" w:rsidP="00132E84">
      <w:pPr>
        <w:pStyle w:val="References"/>
        <w:numPr>
          <w:ilvl w:val="0"/>
          <w:numId w:val="0"/>
        </w:numPr>
      </w:pPr>
    </w:p>
    <w:sectPr w:rsidR="00132E84">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1A92C" w14:textId="77777777" w:rsidR="00EE03B6" w:rsidRDefault="00EE03B6">
      <w:r>
        <w:separator/>
      </w:r>
    </w:p>
  </w:endnote>
  <w:endnote w:type="continuationSeparator" w:id="0">
    <w:p w14:paraId="0AEC52A7" w14:textId="77777777" w:rsidR="00EE03B6" w:rsidRDefault="00EE03B6">
      <w:r>
        <w:continuationSeparator/>
      </w:r>
    </w:p>
  </w:endnote>
  <w:endnote w:type="continuationNotice" w:id="1">
    <w:p w14:paraId="4B79511D" w14:textId="77777777" w:rsidR="00EE03B6" w:rsidRDefault="00EE0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E071CF" w:rsidRDefault="00E071CF">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E071CF" w:rsidRDefault="00E071C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75CB6A17" w:rsidR="00E071CF" w:rsidRDefault="00E071CF">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2311EB">
      <w:rPr>
        <w:rStyle w:val="af9"/>
      </w:rPr>
      <w:t>2</w:t>
    </w:r>
    <w:r>
      <w:rPr>
        <w:rStyle w:val="af9"/>
      </w:rPr>
      <w:fldChar w:fldCharType="end"/>
    </w:r>
  </w:p>
  <w:p w14:paraId="1032240D" w14:textId="77777777" w:rsidR="00E071CF" w:rsidRDefault="00E071CF">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5D6A9" w14:textId="77777777" w:rsidR="00EE03B6" w:rsidRDefault="00EE03B6">
      <w:r>
        <w:separator/>
      </w:r>
    </w:p>
  </w:footnote>
  <w:footnote w:type="continuationSeparator" w:id="0">
    <w:p w14:paraId="21AC9503" w14:textId="77777777" w:rsidR="00EE03B6" w:rsidRDefault="00EE03B6">
      <w:r>
        <w:continuationSeparator/>
      </w:r>
    </w:p>
  </w:footnote>
  <w:footnote w:type="continuationNotice" w:id="1">
    <w:p w14:paraId="680F5758" w14:textId="77777777" w:rsidR="00EE03B6" w:rsidRDefault="00EE03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F0F6880"/>
    <w:multiLevelType w:val="multilevel"/>
    <w:tmpl w:val="619C2D06"/>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CD1EB9"/>
    <w:multiLevelType w:val="hybridMultilevel"/>
    <w:tmpl w:val="B0483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3B5B70"/>
    <w:multiLevelType w:val="multilevel"/>
    <w:tmpl w:val="619C2D06"/>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B70F9C"/>
    <w:multiLevelType w:val="hybridMultilevel"/>
    <w:tmpl w:val="FCF4E6C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B90FD0"/>
    <w:multiLevelType w:val="hybridMultilevel"/>
    <w:tmpl w:val="FCF4E6C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AFC7205"/>
    <w:multiLevelType w:val="multilevel"/>
    <w:tmpl w:val="66C27E42"/>
    <w:lvl w:ilvl="0">
      <w:start w:val="1"/>
      <w:numFmt w:val="decimal"/>
      <w:lvlText w:val="%1."/>
      <w:lvlJc w:val="left"/>
      <w:pPr>
        <w:ind w:left="720" w:hanging="360"/>
      </w:pPr>
      <w:rPr>
        <w:rFonts w:hint="default"/>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3B20A64"/>
    <w:multiLevelType w:val="hybridMultilevel"/>
    <w:tmpl w:val="9C74B7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793B7A"/>
    <w:multiLevelType w:val="hybridMultilevel"/>
    <w:tmpl w:val="68E0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C74BBE"/>
    <w:multiLevelType w:val="multilevel"/>
    <w:tmpl w:val="56C74B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73720F"/>
    <w:multiLevelType w:val="multilevel"/>
    <w:tmpl w:val="67737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3"/>
  </w:num>
  <w:num w:numId="2">
    <w:abstractNumId w:val="36"/>
  </w:num>
  <w:num w:numId="3">
    <w:abstractNumId w:val="13"/>
  </w:num>
  <w:num w:numId="4">
    <w:abstractNumId w:val="29"/>
  </w:num>
  <w:num w:numId="5">
    <w:abstractNumId w:val="18"/>
  </w:num>
  <w:num w:numId="6">
    <w:abstractNumId w:val="20"/>
  </w:num>
  <w:num w:numId="7">
    <w:abstractNumId w:val="15"/>
  </w:num>
  <w:num w:numId="8">
    <w:abstractNumId w:val="34"/>
  </w:num>
  <w:num w:numId="9">
    <w:abstractNumId w:val="10"/>
  </w:num>
  <w:num w:numId="10">
    <w:abstractNumId w:val="8"/>
  </w:num>
  <w:num w:numId="11">
    <w:abstractNumId w:val="32"/>
  </w:num>
  <w:num w:numId="12">
    <w:abstractNumId w:val="11"/>
  </w:num>
  <w:num w:numId="13">
    <w:abstractNumId w:val="0"/>
  </w:num>
  <w:num w:numId="14">
    <w:abstractNumId w:val="6"/>
  </w:num>
  <w:num w:numId="15">
    <w:abstractNumId w:val="28"/>
  </w:num>
  <w:num w:numId="16">
    <w:abstractNumId w:val="35"/>
  </w:num>
  <w:num w:numId="17">
    <w:abstractNumId w:val="4"/>
  </w:num>
  <w:num w:numId="18">
    <w:abstractNumId w:val="26"/>
  </w:num>
  <w:num w:numId="19">
    <w:abstractNumId w:val="5"/>
  </w:num>
  <w:num w:numId="20">
    <w:abstractNumId w:val="14"/>
  </w:num>
  <w:num w:numId="21">
    <w:abstractNumId w:val="31"/>
  </w:num>
  <w:num w:numId="22">
    <w:abstractNumId w:val="7"/>
  </w:num>
  <w:num w:numId="23">
    <w:abstractNumId w:val="21"/>
  </w:num>
  <w:num w:numId="24">
    <w:abstractNumId w:val="30"/>
  </w:num>
  <w:num w:numId="25">
    <w:abstractNumId w:val="24"/>
  </w:num>
  <w:num w:numId="26">
    <w:abstractNumId w:val="27"/>
  </w:num>
  <w:num w:numId="27">
    <w:abstractNumId w:val="1"/>
  </w:num>
  <w:num w:numId="28">
    <w:abstractNumId w:val="2"/>
  </w:num>
  <w:num w:numId="29">
    <w:abstractNumId w:val="9"/>
  </w:num>
  <w:num w:numId="30">
    <w:abstractNumId w:val="19"/>
  </w:num>
  <w:num w:numId="31">
    <w:abstractNumId w:val="23"/>
  </w:num>
  <w:num w:numId="32">
    <w:abstractNumId w:val="25"/>
  </w:num>
  <w:num w:numId="33">
    <w:abstractNumId w:val="3"/>
  </w:num>
  <w:num w:numId="34">
    <w:abstractNumId w:val="10"/>
  </w:num>
  <w:num w:numId="35">
    <w:abstractNumId w:val="32"/>
  </w:num>
  <w:num w:numId="36">
    <w:abstractNumId w:val="17"/>
  </w:num>
  <w:num w:numId="37">
    <w:abstractNumId w:val="12"/>
  </w:num>
  <w:num w:numId="38">
    <w:abstractNumId w:val="22"/>
  </w:num>
  <w:num w:numId="39">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6157"/>
    <w:rsid w:val="0003685A"/>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5E33"/>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2B26"/>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49"/>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2E84"/>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D00"/>
    <w:rsid w:val="001D2E8A"/>
    <w:rsid w:val="001D324D"/>
    <w:rsid w:val="001D3383"/>
    <w:rsid w:val="001D35B5"/>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5F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4FF1"/>
    <w:rsid w:val="002252B4"/>
    <w:rsid w:val="00225813"/>
    <w:rsid w:val="00226D83"/>
    <w:rsid w:val="00227079"/>
    <w:rsid w:val="00230070"/>
    <w:rsid w:val="00230BC7"/>
    <w:rsid w:val="00230F0D"/>
    <w:rsid w:val="002310F6"/>
    <w:rsid w:val="002311EB"/>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5A33"/>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47F"/>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37F8"/>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61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37"/>
    <w:rsid w:val="003A15DD"/>
    <w:rsid w:val="003A1A3D"/>
    <w:rsid w:val="003A257F"/>
    <w:rsid w:val="003A273E"/>
    <w:rsid w:val="003A28C5"/>
    <w:rsid w:val="003A28CA"/>
    <w:rsid w:val="003A2A79"/>
    <w:rsid w:val="003A2BFC"/>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C3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A81"/>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C98"/>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5743"/>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13D"/>
    <w:rsid w:val="00524F94"/>
    <w:rsid w:val="00525047"/>
    <w:rsid w:val="0052520D"/>
    <w:rsid w:val="0052593A"/>
    <w:rsid w:val="0052598D"/>
    <w:rsid w:val="00526810"/>
    <w:rsid w:val="0052688D"/>
    <w:rsid w:val="005269E0"/>
    <w:rsid w:val="00526BC2"/>
    <w:rsid w:val="00526BF9"/>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9BE"/>
    <w:rsid w:val="00532C9F"/>
    <w:rsid w:val="00533028"/>
    <w:rsid w:val="00533727"/>
    <w:rsid w:val="00533999"/>
    <w:rsid w:val="00533D97"/>
    <w:rsid w:val="00533F89"/>
    <w:rsid w:val="00533FF6"/>
    <w:rsid w:val="00534CBA"/>
    <w:rsid w:val="0053604D"/>
    <w:rsid w:val="00536311"/>
    <w:rsid w:val="0053642E"/>
    <w:rsid w:val="00536AD0"/>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2AE"/>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62E1"/>
    <w:rsid w:val="00576BF9"/>
    <w:rsid w:val="00576CEA"/>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6F6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A7D55"/>
    <w:rsid w:val="006B0454"/>
    <w:rsid w:val="006B09CD"/>
    <w:rsid w:val="006B0D05"/>
    <w:rsid w:val="006B0E62"/>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47E"/>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4FD3"/>
    <w:rsid w:val="00755037"/>
    <w:rsid w:val="00755A4E"/>
    <w:rsid w:val="00755FF1"/>
    <w:rsid w:val="0075641A"/>
    <w:rsid w:val="007564F4"/>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A8A"/>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194B"/>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6A"/>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2E3"/>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95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350"/>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5CA"/>
    <w:rsid w:val="00AD4E53"/>
    <w:rsid w:val="00AD5152"/>
    <w:rsid w:val="00AD520F"/>
    <w:rsid w:val="00AD54EC"/>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DE1"/>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0BD1"/>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212"/>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1EED"/>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334"/>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3B6"/>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D64"/>
    <w:rsid w:val="00F36AA7"/>
    <w:rsid w:val="00F37122"/>
    <w:rsid w:val="00F373FF"/>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4A21"/>
    <w:rsid w:val="00F4500F"/>
    <w:rsid w:val="00F450AC"/>
    <w:rsid w:val="00F4542E"/>
    <w:rsid w:val="00F45EE0"/>
    <w:rsid w:val="00F45F0B"/>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CD0F7-7148-4BD6-A370-03784A56F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3</Pages>
  <Words>977</Words>
  <Characters>5574</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27</cp:revision>
  <cp:lastPrinted>2010-04-02T09:58:00Z</cp:lastPrinted>
  <dcterms:created xsi:type="dcterms:W3CDTF">2022-02-14T09:22:00Z</dcterms:created>
  <dcterms:modified xsi:type="dcterms:W3CDTF">2022-04-24T01:37:00Z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