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5AFBE3A4" w:rsidR="003D5630" w:rsidRPr="00BA38A0" w:rsidRDefault="003D5630" w:rsidP="7CE30DA8">
      <w:pPr>
        <w:pStyle w:val="Header"/>
        <w:tabs>
          <w:tab w:val="left" w:pos="8459"/>
        </w:tabs>
        <w:rPr>
          <w:color w:val="FF0000"/>
          <w:sz w:val="24"/>
          <w:szCs w:val="24"/>
        </w:rPr>
      </w:pPr>
      <w:bookmarkStart w:id="0" w:name="_Hlk772559"/>
      <w:bookmarkStart w:id="1" w:name="OLE_LINK5"/>
      <w:bookmarkStart w:id="2" w:name="OLE_LINK6"/>
      <w:bookmarkStart w:id="3" w:name="_Hlk4135959"/>
      <w:r w:rsidRPr="7CE30DA8">
        <w:rPr>
          <w:sz w:val="24"/>
          <w:szCs w:val="24"/>
        </w:rPr>
        <w:t>3GPP TSG RAN WG1 Meeting#</w:t>
      </w:r>
      <w:r w:rsidR="00E02820" w:rsidRPr="7CE30DA8">
        <w:rPr>
          <w:sz w:val="24"/>
          <w:szCs w:val="24"/>
        </w:rPr>
        <w:t>10</w:t>
      </w:r>
      <w:r w:rsidR="00D3641F">
        <w:rPr>
          <w:sz w:val="24"/>
          <w:szCs w:val="24"/>
        </w:rPr>
        <w:t>9</w:t>
      </w:r>
      <w:r w:rsidR="00A702CD">
        <w:rPr>
          <w:sz w:val="24"/>
          <w:szCs w:val="24"/>
        </w:rPr>
        <w:t>-e</w:t>
      </w:r>
      <w:r>
        <w:tab/>
      </w:r>
      <w:r w:rsidRPr="7CE30DA8">
        <w:rPr>
          <w:sz w:val="24"/>
          <w:szCs w:val="24"/>
        </w:rPr>
        <w:t>R1-</w:t>
      </w:r>
      <w:r w:rsidR="00BF5029" w:rsidRPr="00BF5029">
        <w:rPr>
          <w:sz w:val="24"/>
          <w:szCs w:val="24"/>
        </w:rPr>
        <w:t>2203288</w:t>
      </w:r>
    </w:p>
    <w:bookmarkEnd w:id="0"/>
    <w:p w14:paraId="6F89C3CA" w14:textId="64CB92FC" w:rsidR="003D5630" w:rsidRPr="00DE5B89" w:rsidRDefault="00B80F6E" w:rsidP="003D5630">
      <w:pPr>
        <w:pStyle w:val="Header"/>
        <w:rPr>
          <w:bCs/>
          <w:sz w:val="24"/>
        </w:rPr>
      </w:pPr>
      <w:r>
        <w:rPr>
          <w:bCs/>
          <w:sz w:val="24"/>
        </w:rPr>
        <w:t>e-Meeting</w:t>
      </w:r>
      <w:r w:rsidR="00E02820" w:rsidRPr="00E02820">
        <w:rPr>
          <w:bCs/>
          <w:sz w:val="24"/>
        </w:rPr>
        <w:t xml:space="preserve">, </w:t>
      </w:r>
      <w:r w:rsidR="00D3641F">
        <w:rPr>
          <w:bCs/>
          <w:sz w:val="24"/>
        </w:rPr>
        <w:t>May</w:t>
      </w:r>
      <w:r w:rsidR="008433F4">
        <w:rPr>
          <w:bCs/>
          <w:sz w:val="24"/>
        </w:rPr>
        <w:t xml:space="preserve"> </w:t>
      </w:r>
      <w:r w:rsidR="00D3641F">
        <w:rPr>
          <w:bCs/>
          <w:sz w:val="24"/>
        </w:rPr>
        <w:t>9</w:t>
      </w:r>
      <w:r w:rsidR="00D3641F" w:rsidRPr="00D3641F">
        <w:rPr>
          <w:bCs/>
          <w:sz w:val="24"/>
          <w:vertAlign w:val="superscript"/>
        </w:rPr>
        <w:t>th</w:t>
      </w:r>
      <w:r w:rsidR="00D3641F">
        <w:rPr>
          <w:bCs/>
          <w:sz w:val="24"/>
        </w:rPr>
        <w:t xml:space="preserve"> </w:t>
      </w:r>
      <w:r w:rsidRPr="00B80F6E">
        <w:rPr>
          <w:bCs/>
          <w:sz w:val="24"/>
        </w:rPr>
        <w:t>–</w:t>
      </w:r>
      <w:r w:rsidR="00446E26">
        <w:rPr>
          <w:bCs/>
          <w:sz w:val="24"/>
        </w:rPr>
        <w:t xml:space="preserve"> </w:t>
      </w:r>
      <w:r w:rsidR="00D3641F">
        <w:rPr>
          <w:bCs/>
          <w:sz w:val="24"/>
        </w:rPr>
        <w:t>20</w:t>
      </w:r>
      <w:r w:rsidR="00D3641F" w:rsidRPr="00D3641F">
        <w:rPr>
          <w:bCs/>
          <w:sz w:val="24"/>
          <w:vertAlign w:val="superscript"/>
        </w:rPr>
        <w:t>th</w:t>
      </w:r>
      <w:r w:rsidR="00E02820" w:rsidRPr="00E02820">
        <w:rPr>
          <w:bCs/>
          <w:sz w:val="24"/>
        </w:rPr>
        <w:t>, 202</w:t>
      </w:r>
      <w:r w:rsidR="008A3E62">
        <w:rPr>
          <w:bCs/>
          <w:sz w:val="24"/>
        </w:rPr>
        <w:t>2</w:t>
      </w:r>
    </w:p>
    <w:bookmarkEnd w:id="1"/>
    <w:bookmarkEnd w:id="2"/>
    <w:p w14:paraId="132910AD" w14:textId="77777777" w:rsidR="00C7199C" w:rsidRPr="007D4115" w:rsidRDefault="00C7199C" w:rsidP="00C7199C">
      <w:pPr>
        <w:pStyle w:val="Header"/>
        <w:rPr>
          <w:bCs/>
          <w:noProof w:val="0"/>
          <w:sz w:val="24"/>
          <w:lang w:eastAsia="ja-JP"/>
        </w:rPr>
      </w:pPr>
    </w:p>
    <w:p w14:paraId="29716CBB" w14:textId="680F24F1"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D3641F">
        <w:rPr>
          <w:rFonts w:cs="Arial"/>
          <w:b/>
          <w:bCs/>
          <w:sz w:val="24"/>
          <w:lang w:val="en-US"/>
        </w:rPr>
        <w:t>8</w:t>
      </w:r>
      <w:r w:rsidR="0069466A">
        <w:rPr>
          <w:rFonts w:cs="Arial"/>
          <w:b/>
          <w:bCs/>
          <w:sz w:val="24"/>
          <w:lang w:val="en-US"/>
        </w:rPr>
        <w:t>.</w:t>
      </w:r>
      <w:r w:rsidR="00D3641F">
        <w:rPr>
          <w:rFonts w:cs="Arial"/>
          <w:b/>
          <w:bCs/>
          <w:sz w:val="24"/>
          <w:lang w:val="en-US"/>
        </w:rPr>
        <w:t>12</w:t>
      </w:r>
      <w:r w:rsidR="0069466A">
        <w:rPr>
          <w:rFonts w:cs="Arial"/>
          <w:b/>
          <w:bCs/>
          <w:sz w:val="24"/>
          <w:lang w:val="en-US"/>
        </w:rPr>
        <w:t>.</w:t>
      </w:r>
      <w:r w:rsidR="00D3641F">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2DDF41FA"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4950B6">
        <w:rPr>
          <w:rFonts w:ascii="Arial" w:hAnsi="Arial" w:cs="Arial"/>
          <w:b/>
          <w:bCs/>
          <w:sz w:val="24"/>
          <w:szCs w:val="24"/>
          <w:lang w:val="en-US"/>
        </w:rPr>
        <w:t>Remaining Issues</w:t>
      </w:r>
      <w:r w:rsidR="000056E1">
        <w:rPr>
          <w:rFonts w:ascii="Arial" w:hAnsi="Arial" w:cs="Arial"/>
          <w:b/>
          <w:bCs/>
          <w:sz w:val="24"/>
          <w:szCs w:val="24"/>
          <w:lang w:val="en-US"/>
        </w:rPr>
        <w:t xml:space="preserve"> for NR MBS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5B92EFEF" w14:textId="7B7121F4" w:rsidR="00D05BBA" w:rsidRDefault="003C0883" w:rsidP="0072019D">
      <w:pPr>
        <w:pStyle w:val="ListParagraph"/>
        <w:spacing w:before="120" w:after="120"/>
        <w:ind w:left="0"/>
        <w:contextualSpacing w:val="0"/>
        <w:jc w:val="both"/>
        <w:rPr>
          <w:color w:val="FF0000"/>
          <w:sz w:val="22"/>
          <w:szCs w:val="22"/>
          <w:lang w:val="en-US"/>
        </w:rPr>
      </w:pPr>
      <w:bookmarkStart w:id="6" w:name="_Hlk101265876"/>
      <w:bookmarkStart w:id="7" w:name="_Hlk525462591"/>
      <w:r w:rsidRPr="00497B53">
        <w:rPr>
          <w:sz w:val="22"/>
          <w:szCs w:val="22"/>
          <w:lang w:val="en-US"/>
        </w:rPr>
        <w:t xml:space="preserve">This contribution we </w:t>
      </w:r>
      <w:r w:rsidR="00C3662F" w:rsidRPr="00497B53">
        <w:rPr>
          <w:sz w:val="22"/>
          <w:szCs w:val="22"/>
          <w:lang w:val="en-US"/>
        </w:rPr>
        <w:t xml:space="preserve">provide our views on 2 issues that were discussed in the previous meeting but </w:t>
      </w:r>
      <w:r w:rsidR="003C68A5" w:rsidRPr="00497B53">
        <w:rPr>
          <w:sz w:val="22"/>
          <w:szCs w:val="22"/>
          <w:lang w:val="en-US"/>
        </w:rPr>
        <w:t xml:space="preserve">for which, no conclusion was arrived out.  These issues are the support of TRS configuration for </w:t>
      </w:r>
      <w:r w:rsidR="007E1E8A" w:rsidRPr="00497B53">
        <w:rPr>
          <w:sz w:val="22"/>
          <w:szCs w:val="22"/>
          <w:lang w:val="en-US"/>
        </w:rPr>
        <w:t>idle/inactive UEs, and the Handling of the HARQ/NDI DCI fields for Multicast</w:t>
      </w:r>
      <w:r w:rsidR="00C72B17" w:rsidRPr="00497B53">
        <w:rPr>
          <w:sz w:val="22"/>
          <w:szCs w:val="22"/>
          <w:lang w:val="en-US"/>
        </w:rPr>
        <w:t>.</w:t>
      </w:r>
      <w:r w:rsidR="007E1E8A">
        <w:rPr>
          <w:color w:val="FF0000"/>
          <w:sz w:val="22"/>
          <w:szCs w:val="22"/>
          <w:lang w:val="en-US"/>
        </w:rPr>
        <w:t xml:space="preserve"> </w:t>
      </w:r>
      <w:r w:rsidR="00D43C4C">
        <w:rPr>
          <w:color w:val="FF0000"/>
          <w:sz w:val="22"/>
          <w:szCs w:val="22"/>
          <w:lang w:val="en-US"/>
        </w:rPr>
        <w:t xml:space="preserve"> </w:t>
      </w:r>
      <w:bookmarkEnd w:id="6"/>
    </w:p>
    <w:bookmarkEnd w:id="7"/>
    <w:p w14:paraId="7CB89A92" w14:textId="1D595D64" w:rsidR="006B3C70" w:rsidRPr="00DE5B89" w:rsidRDefault="009C4AC0" w:rsidP="006B3C70">
      <w:pPr>
        <w:pStyle w:val="Heading1"/>
        <w:tabs>
          <w:tab w:val="clear" w:pos="1134"/>
          <w:tab w:val="num" w:pos="709"/>
        </w:tabs>
        <w:ind w:left="709" w:hanging="709"/>
        <w:rPr>
          <w:lang w:val="en-US"/>
        </w:rPr>
      </w:pPr>
      <w:r>
        <w:rPr>
          <w:lang w:val="en-US"/>
        </w:rPr>
        <w:t>Discussion</w:t>
      </w:r>
    </w:p>
    <w:p w14:paraId="510EC60E" w14:textId="03076F6F" w:rsidR="00D41639" w:rsidRDefault="003C68A5" w:rsidP="00497B53">
      <w:pPr>
        <w:pStyle w:val="Heading2"/>
        <w:ind w:left="709" w:hanging="709"/>
        <w:rPr>
          <w:lang w:val="en-US"/>
        </w:rPr>
      </w:pPr>
      <w:bookmarkStart w:id="8" w:name="_Hlk4137067"/>
      <w:bookmarkStart w:id="9" w:name="_Hlk520894743"/>
      <w:bookmarkStart w:id="10" w:name="_Hlk7596973"/>
      <w:bookmarkStart w:id="11" w:name="_Hlk525462634"/>
      <w:r>
        <w:rPr>
          <w:lang w:val="en-US"/>
        </w:rPr>
        <w:t>Support of</w:t>
      </w:r>
      <w:r w:rsidR="00B26A88">
        <w:rPr>
          <w:lang w:val="en-US"/>
        </w:rPr>
        <w:t xml:space="preserve"> TRS configuration for RRC IDLE/INACTIVE UEs</w:t>
      </w:r>
    </w:p>
    <w:p w14:paraId="4626AB7B" w14:textId="436BE5BD" w:rsidR="009C4AC0" w:rsidRDefault="00DB5B59" w:rsidP="00D86196">
      <w:pPr>
        <w:jc w:val="both"/>
        <w:rPr>
          <w:sz w:val="22"/>
          <w:szCs w:val="22"/>
          <w:lang w:val="en-US"/>
        </w:rPr>
      </w:pPr>
      <w:r>
        <w:rPr>
          <w:sz w:val="22"/>
          <w:szCs w:val="22"/>
          <w:lang w:val="en-US"/>
        </w:rPr>
        <w:t xml:space="preserve">The support of </w:t>
      </w:r>
      <w:r w:rsidR="00E50BCA">
        <w:rPr>
          <w:sz w:val="22"/>
          <w:szCs w:val="22"/>
          <w:lang w:val="en-US"/>
        </w:rPr>
        <w:t xml:space="preserve">the configuration of </w:t>
      </w:r>
      <w:r>
        <w:rPr>
          <w:sz w:val="22"/>
          <w:szCs w:val="22"/>
          <w:lang w:val="en-US"/>
        </w:rPr>
        <w:t xml:space="preserve">TRS </w:t>
      </w:r>
      <w:r w:rsidR="005D6DD7">
        <w:t xml:space="preserve">as a QCL source for MTCH transmission </w:t>
      </w:r>
      <w:r>
        <w:rPr>
          <w:sz w:val="22"/>
          <w:szCs w:val="22"/>
          <w:lang w:val="en-US"/>
        </w:rPr>
        <w:t>for RRC</w:t>
      </w:r>
      <w:r w:rsidR="00F17B55">
        <w:rPr>
          <w:sz w:val="22"/>
          <w:szCs w:val="22"/>
          <w:lang w:val="en-US"/>
        </w:rPr>
        <w:t>_</w:t>
      </w:r>
      <w:r>
        <w:rPr>
          <w:sz w:val="22"/>
          <w:szCs w:val="22"/>
          <w:lang w:val="en-US"/>
        </w:rPr>
        <w:t xml:space="preserve">IDLE/INACTIVE UEs </w:t>
      </w:r>
      <w:r w:rsidR="00E707F9">
        <w:rPr>
          <w:sz w:val="22"/>
          <w:szCs w:val="22"/>
          <w:lang w:val="en-US"/>
        </w:rPr>
        <w:t xml:space="preserve">has </w:t>
      </w:r>
      <w:r>
        <w:rPr>
          <w:sz w:val="22"/>
          <w:szCs w:val="22"/>
          <w:lang w:val="en-US"/>
        </w:rPr>
        <w:t>been discussed for several RAN1 meetings</w:t>
      </w:r>
      <w:r w:rsidR="00F17B55">
        <w:rPr>
          <w:sz w:val="22"/>
          <w:szCs w:val="22"/>
          <w:lang w:val="en-US"/>
        </w:rPr>
        <w:t xml:space="preserve">, but </w:t>
      </w:r>
      <w:r w:rsidR="00CA3424">
        <w:rPr>
          <w:sz w:val="22"/>
          <w:szCs w:val="22"/>
          <w:lang w:val="en-US"/>
        </w:rPr>
        <w:t>so far there has been</w:t>
      </w:r>
      <w:r w:rsidR="00283BAB">
        <w:rPr>
          <w:sz w:val="22"/>
          <w:szCs w:val="22"/>
          <w:lang w:val="en-US"/>
        </w:rPr>
        <w:t xml:space="preserve"> </w:t>
      </w:r>
      <w:r w:rsidR="00F17B55">
        <w:rPr>
          <w:sz w:val="22"/>
          <w:szCs w:val="22"/>
          <w:lang w:val="en-US"/>
        </w:rPr>
        <w:t>no conclusion and</w:t>
      </w:r>
      <w:r w:rsidR="003714AB">
        <w:rPr>
          <w:sz w:val="22"/>
          <w:szCs w:val="22"/>
          <w:lang w:val="en-US"/>
        </w:rPr>
        <w:t xml:space="preserve"> no</w:t>
      </w:r>
      <w:r w:rsidR="00F17B55">
        <w:rPr>
          <w:sz w:val="22"/>
          <w:szCs w:val="22"/>
          <w:lang w:val="en-US"/>
        </w:rPr>
        <w:t xml:space="preserve"> agreements</w:t>
      </w:r>
      <w:r>
        <w:rPr>
          <w:sz w:val="22"/>
          <w:szCs w:val="22"/>
          <w:lang w:val="en-US"/>
        </w:rPr>
        <w:t>.</w:t>
      </w:r>
    </w:p>
    <w:p w14:paraId="05579F4F" w14:textId="4ADC8FE9" w:rsidR="00086822" w:rsidRDefault="003714AB" w:rsidP="00DB5B59">
      <w:pPr>
        <w:jc w:val="both"/>
        <w:rPr>
          <w:sz w:val="22"/>
          <w:szCs w:val="22"/>
          <w:lang w:val="en-US"/>
        </w:rPr>
      </w:pPr>
      <w:r>
        <w:rPr>
          <w:sz w:val="22"/>
          <w:szCs w:val="22"/>
          <w:lang w:val="en-US"/>
        </w:rPr>
        <w:t>Proponents of</w:t>
      </w:r>
      <w:r w:rsidR="00DB5B59">
        <w:rPr>
          <w:sz w:val="22"/>
          <w:szCs w:val="22"/>
          <w:lang w:val="en-US"/>
        </w:rPr>
        <w:t xml:space="preserve"> TRS configuration</w:t>
      </w:r>
      <w:r w:rsidR="00F17B55">
        <w:rPr>
          <w:sz w:val="22"/>
          <w:szCs w:val="22"/>
          <w:lang w:val="en-US"/>
        </w:rPr>
        <w:t xml:space="preserve"> for RRC_IDLE/INACTIVE UEs</w:t>
      </w:r>
      <w:r w:rsidR="00DB5B59">
        <w:rPr>
          <w:sz w:val="22"/>
          <w:szCs w:val="22"/>
          <w:lang w:val="en-US"/>
        </w:rPr>
        <w:t xml:space="preserve"> </w:t>
      </w:r>
      <w:r w:rsidR="003F4D4D">
        <w:rPr>
          <w:sz w:val="22"/>
          <w:szCs w:val="22"/>
          <w:lang w:val="en-US"/>
        </w:rPr>
        <w:t xml:space="preserve">argue that </w:t>
      </w:r>
      <w:r w:rsidR="00F52C5B">
        <w:rPr>
          <w:sz w:val="22"/>
          <w:szCs w:val="22"/>
          <w:lang w:val="en-US"/>
        </w:rPr>
        <w:t>it can save overhead</w:t>
      </w:r>
      <w:r w:rsidR="00751FFF">
        <w:rPr>
          <w:sz w:val="22"/>
          <w:szCs w:val="22"/>
          <w:lang w:val="en-US"/>
        </w:rPr>
        <w:t xml:space="preserve"> and</w:t>
      </w:r>
      <w:r w:rsidR="00F52C5B">
        <w:rPr>
          <w:sz w:val="22"/>
          <w:szCs w:val="22"/>
          <w:lang w:val="en-US"/>
        </w:rPr>
        <w:t xml:space="preserve"> improve spectrum efficiency</w:t>
      </w:r>
      <w:r w:rsidR="001F0F03">
        <w:rPr>
          <w:sz w:val="22"/>
          <w:szCs w:val="22"/>
          <w:lang w:val="en-US"/>
        </w:rPr>
        <w:t>, especially for SFN scenarios</w:t>
      </w:r>
      <w:r w:rsidR="00F17B55">
        <w:rPr>
          <w:sz w:val="22"/>
          <w:szCs w:val="22"/>
          <w:lang w:val="en-US"/>
        </w:rPr>
        <w:t xml:space="preserve">. </w:t>
      </w:r>
      <w:r w:rsidR="00086822">
        <w:rPr>
          <w:sz w:val="22"/>
          <w:szCs w:val="22"/>
          <w:lang w:val="en-US"/>
        </w:rPr>
        <w:t xml:space="preserve">However, </w:t>
      </w:r>
      <w:r w:rsidR="00F17B55" w:rsidRPr="00DB5B59">
        <w:rPr>
          <w:sz w:val="22"/>
          <w:szCs w:val="22"/>
          <w:lang w:val="en-US"/>
        </w:rPr>
        <w:t>based on</w:t>
      </w:r>
      <w:r w:rsidR="00086822">
        <w:rPr>
          <w:sz w:val="22"/>
          <w:szCs w:val="22"/>
          <w:lang w:val="en-US"/>
        </w:rPr>
        <w:t>:</w:t>
      </w:r>
    </w:p>
    <w:p w14:paraId="014C5E48" w14:textId="5652BFB9" w:rsidR="00CC623E" w:rsidRDefault="00086822" w:rsidP="001F6E00">
      <w:pPr>
        <w:pStyle w:val="ListParagraph"/>
        <w:numPr>
          <w:ilvl w:val="0"/>
          <w:numId w:val="32"/>
        </w:numPr>
        <w:jc w:val="both"/>
        <w:rPr>
          <w:sz w:val="22"/>
          <w:szCs w:val="22"/>
          <w:lang w:val="en-US"/>
        </w:rPr>
      </w:pPr>
      <w:r w:rsidRPr="00ED46EC">
        <w:rPr>
          <w:sz w:val="22"/>
          <w:szCs w:val="22"/>
          <w:lang w:val="en-US"/>
        </w:rPr>
        <w:t>T</w:t>
      </w:r>
      <w:r w:rsidRPr="00497B53">
        <w:rPr>
          <w:sz w:val="22"/>
          <w:szCs w:val="22"/>
          <w:lang w:val="en-US"/>
        </w:rPr>
        <w:t xml:space="preserve">he </w:t>
      </w:r>
      <w:r w:rsidR="00F17B55" w:rsidRPr="00497B53">
        <w:rPr>
          <w:sz w:val="22"/>
          <w:szCs w:val="22"/>
          <w:lang w:val="en-US"/>
        </w:rPr>
        <w:t xml:space="preserve">RAN-plenary </w:t>
      </w:r>
      <w:r w:rsidR="00524259" w:rsidRPr="00497B53">
        <w:rPr>
          <w:sz w:val="22"/>
          <w:szCs w:val="22"/>
          <w:lang w:val="en-US"/>
        </w:rPr>
        <w:t>agreement</w:t>
      </w:r>
      <w:r w:rsidR="00F17B55" w:rsidRPr="00497B53">
        <w:rPr>
          <w:sz w:val="22"/>
          <w:szCs w:val="22"/>
          <w:lang w:val="en-US"/>
        </w:rPr>
        <w:t xml:space="preserve"> about SFN scenario</w:t>
      </w:r>
      <w:r w:rsidR="00A5227B" w:rsidRPr="00ED46EC">
        <w:rPr>
          <w:sz w:val="22"/>
          <w:szCs w:val="22"/>
          <w:lang w:val="en-US"/>
        </w:rPr>
        <w:t>s,</w:t>
      </w:r>
      <w:r w:rsidRPr="00497B53">
        <w:rPr>
          <w:sz w:val="22"/>
          <w:szCs w:val="22"/>
          <w:lang w:val="en-US"/>
        </w:rPr>
        <w:t xml:space="preserve"> states that any</w:t>
      </w:r>
      <w:r w:rsidR="00DB5B59" w:rsidRPr="00497B53">
        <w:rPr>
          <w:sz w:val="22"/>
          <w:szCs w:val="22"/>
          <w:lang w:val="en-US"/>
        </w:rPr>
        <w:t xml:space="preserve"> SFN operation should be transparent to UE. </w:t>
      </w:r>
      <w:r w:rsidR="00524259" w:rsidRPr="00497B53">
        <w:rPr>
          <w:sz w:val="22"/>
          <w:szCs w:val="22"/>
          <w:lang w:val="en-US"/>
        </w:rPr>
        <w:t xml:space="preserve">However, </w:t>
      </w:r>
      <w:r w:rsidR="00B47306" w:rsidRPr="00ED46EC">
        <w:rPr>
          <w:sz w:val="22"/>
          <w:szCs w:val="22"/>
          <w:lang w:val="en-US"/>
        </w:rPr>
        <w:t xml:space="preserve">in our opinion, </w:t>
      </w:r>
      <w:r w:rsidR="00524259" w:rsidRPr="00497B53">
        <w:rPr>
          <w:sz w:val="22"/>
          <w:szCs w:val="22"/>
          <w:lang w:val="en-US"/>
        </w:rPr>
        <w:t xml:space="preserve">having </w:t>
      </w:r>
      <w:r w:rsidR="00B47306" w:rsidRPr="00ED46EC">
        <w:rPr>
          <w:sz w:val="22"/>
          <w:szCs w:val="22"/>
          <w:lang w:val="en-US"/>
        </w:rPr>
        <w:t xml:space="preserve">a </w:t>
      </w:r>
      <w:r w:rsidR="00524259" w:rsidRPr="00497B53">
        <w:rPr>
          <w:sz w:val="22"/>
          <w:szCs w:val="22"/>
          <w:lang w:val="en-US"/>
        </w:rPr>
        <w:t>TRS configuration for SFN operation for RRC_IDLE/INACTIVE UEs</w:t>
      </w:r>
      <w:r w:rsidR="00B47306" w:rsidRPr="00ED46EC">
        <w:rPr>
          <w:sz w:val="22"/>
          <w:szCs w:val="22"/>
          <w:lang w:val="en-US"/>
        </w:rPr>
        <w:t>,</w:t>
      </w:r>
      <w:r w:rsidR="00524259" w:rsidRPr="00497B53">
        <w:rPr>
          <w:sz w:val="22"/>
          <w:szCs w:val="22"/>
          <w:lang w:val="en-US"/>
        </w:rPr>
        <w:t xml:space="preserve"> is NOT transparent to UE</w:t>
      </w:r>
      <w:r w:rsidR="00B47306" w:rsidRPr="00ED46EC">
        <w:rPr>
          <w:sz w:val="22"/>
          <w:szCs w:val="22"/>
          <w:lang w:val="en-US"/>
        </w:rPr>
        <w:t>s</w:t>
      </w:r>
      <w:r w:rsidR="00EB7F94">
        <w:rPr>
          <w:sz w:val="22"/>
          <w:szCs w:val="22"/>
          <w:lang w:val="en-US"/>
        </w:rPr>
        <w:t>, particularly when not all UEs can be guaranteed to support TRS in I</w:t>
      </w:r>
      <w:r w:rsidR="00B41F17">
        <w:rPr>
          <w:sz w:val="22"/>
          <w:szCs w:val="22"/>
          <w:lang w:val="en-US"/>
        </w:rPr>
        <w:t>DLE/INACTIVE mode.</w:t>
      </w:r>
    </w:p>
    <w:p w14:paraId="75BD04DC" w14:textId="77777777" w:rsidR="00CC623E" w:rsidRPr="00497B53" w:rsidRDefault="00CC623E" w:rsidP="00497B53">
      <w:pPr>
        <w:pStyle w:val="ListParagraph"/>
        <w:ind w:left="828"/>
        <w:jc w:val="both"/>
        <w:rPr>
          <w:sz w:val="22"/>
          <w:szCs w:val="22"/>
          <w:lang w:val="en-US"/>
        </w:rPr>
      </w:pPr>
    </w:p>
    <w:p w14:paraId="1E63A87A" w14:textId="1D5958B5" w:rsidR="00886BCB" w:rsidRPr="00497B53" w:rsidRDefault="00DB5B59" w:rsidP="00497B53">
      <w:pPr>
        <w:ind w:left="108"/>
        <w:jc w:val="both"/>
        <w:rPr>
          <w:sz w:val="22"/>
          <w:szCs w:val="22"/>
          <w:lang w:val="en-US"/>
        </w:rPr>
      </w:pPr>
      <w:r w:rsidRPr="00497B53">
        <w:rPr>
          <w:sz w:val="22"/>
          <w:szCs w:val="22"/>
          <w:lang w:val="en-US"/>
        </w:rPr>
        <w:t>For scenarios</w:t>
      </w:r>
      <w:r w:rsidR="008F2DA7" w:rsidRPr="00497B53">
        <w:rPr>
          <w:sz w:val="22"/>
          <w:szCs w:val="22"/>
          <w:lang w:val="en-US"/>
        </w:rPr>
        <w:t xml:space="preserve"> other than SFN, i.e.</w:t>
      </w:r>
      <w:r w:rsidR="00283BAB">
        <w:rPr>
          <w:sz w:val="22"/>
          <w:szCs w:val="22"/>
          <w:lang w:val="en-US"/>
        </w:rPr>
        <w:t>,</w:t>
      </w:r>
      <w:r w:rsidR="008F2DA7" w:rsidRPr="00497B53">
        <w:rPr>
          <w:sz w:val="22"/>
          <w:szCs w:val="22"/>
          <w:lang w:val="en-US"/>
        </w:rPr>
        <w:t xml:space="preserve"> single-cell MBS operation</w:t>
      </w:r>
      <w:r w:rsidRPr="00497B53">
        <w:rPr>
          <w:sz w:val="22"/>
          <w:szCs w:val="22"/>
          <w:lang w:val="en-US"/>
        </w:rPr>
        <w:t xml:space="preserve">, </w:t>
      </w:r>
      <w:r w:rsidR="008F2DA7" w:rsidRPr="00497B53">
        <w:rPr>
          <w:sz w:val="22"/>
          <w:szCs w:val="22"/>
          <w:lang w:val="en-US"/>
        </w:rPr>
        <w:t xml:space="preserve">the </w:t>
      </w:r>
      <w:r w:rsidRPr="00497B53">
        <w:rPr>
          <w:sz w:val="22"/>
          <w:szCs w:val="22"/>
          <w:lang w:val="en-US"/>
        </w:rPr>
        <w:t>SSB</w:t>
      </w:r>
      <w:r w:rsidR="008F2DA7" w:rsidRPr="00CC623E">
        <w:rPr>
          <w:sz w:val="22"/>
          <w:szCs w:val="22"/>
          <w:lang w:val="en-US"/>
        </w:rPr>
        <w:t>-based approach</w:t>
      </w:r>
      <w:r w:rsidRPr="00EB7F94">
        <w:rPr>
          <w:sz w:val="22"/>
          <w:szCs w:val="22"/>
          <w:lang w:val="en-US"/>
        </w:rPr>
        <w:t xml:space="preserve"> </w:t>
      </w:r>
      <w:r w:rsidR="003D2E41" w:rsidRPr="00EB7F94">
        <w:rPr>
          <w:sz w:val="22"/>
          <w:szCs w:val="22"/>
          <w:lang w:val="en-US"/>
        </w:rPr>
        <w:t>provides</w:t>
      </w:r>
      <w:r w:rsidRPr="00EB7F94">
        <w:rPr>
          <w:sz w:val="22"/>
          <w:szCs w:val="22"/>
          <w:lang w:val="en-US"/>
        </w:rPr>
        <w:t xml:space="preserve"> </w:t>
      </w:r>
      <w:r w:rsidR="00B41F17">
        <w:rPr>
          <w:sz w:val="22"/>
          <w:szCs w:val="22"/>
          <w:lang w:val="en-US"/>
        </w:rPr>
        <w:t>sufficient</w:t>
      </w:r>
      <w:r w:rsidR="00B41F17" w:rsidRPr="00EB7F94">
        <w:rPr>
          <w:sz w:val="22"/>
          <w:szCs w:val="22"/>
          <w:lang w:val="en-US"/>
        </w:rPr>
        <w:t xml:space="preserve"> </w:t>
      </w:r>
      <w:r w:rsidRPr="00B41F17">
        <w:rPr>
          <w:sz w:val="22"/>
          <w:szCs w:val="22"/>
          <w:lang w:val="en-US"/>
        </w:rPr>
        <w:t xml:space="preserve">robustness </w:t>
      </w:r>
      <w:r w:rsidRPr="00497B53">
        <w:rPr>
          <w:sz w:val="22"/>
          <w:szCs w:val="22"/>
          <w:lang w:val="en-US"/>
        </w:rPr>
        <w:t>for best-effort type of broadcast reception.</w:t>
      </w:r>
      <w:r w:rsidR="00886BCB" w:rsidRPr="00497B53">
        <w:rPr>
          <w:sz w:val="22"/>
          <w:szCs w:val="22"/>
          <w:lang w:val="en-US"/>
        </w:rPr>
        <w:t xml:space="preserve"> </w:t>
      </w:r>
      <w:r w:rsidR="008F7B8A">
        <w:rPr>
          <w:rFonts w:eastAsia="DengXian"/>
          <w:sz w:val="22"/>
          <w:szCs w:val="22"/>
        </w:rPr>
        <w:t>In</w:t>
      </w:r>
      <w:r w:rsidR="008F7B8A" w:rsidRPr="008F7B8A">
        <w:rPr>
          <w:rFonts w:eastAsia="DengXian"/>
          <w:sz w:val="22"/>
          <w:szCs w:val="22"/>
        </w:rPr>
        <w:t xml:space="preserve"> </w:t>
      </w:r>
      <w:r w:rsidR="00886BCB" w:rsidRPr="008F7B8A">
        <w:rPr>
          <w:rFonts w:eastAsia="DengXian"/>
          <w:sz w:val="22"/>
          <w:szCs w:val="22"/>
        </w:rPr>
        <w:t xml:space="preserve">our view, at this late </w:t>
      </w:r>
      <w:r w:rsidR="00886BCB" w:rsidRPr="00DB5D14">
        <w:rPr>
          <w:rFonts w:eastAsia="DengXian"/>
          <w:sz w:val="22"/>
          <w:szCs w:val="22"/>
        </w:rPr>
        <w:t>stage</w:t>
      </w:r>
      <w:r w:rsidR="00DB5D14">
        <w:rPr>
          <w:rFonts w:eastAsia="DengXian"/>
          <w:sz w:val="22"/>
          <w:szCs w:val="22"/>
        </w:rPr>
        <w:t xml:space="preserve"> of the</w:t>
      </w:r>
      <w:r w:rsidR="00886BCB" w:rsidRPr="00497B53">
        <w:rPr>
          <w:rFonts w:eastAsia="DengXian"/>
          <w:sz w:val="22"/>
          <w:szCs w:val="22"/>
        </w:rPr>
        <w:t xml:space="preserve"> Rel17 MBS work, we do not think we should put extra effort to work on the new RRC parameters associated with TRS support</w:t>
      </w:r>
      <w:r w:rsidR="00BD3E50" w:rsidRPr="00497B53">
        <w:rPr>
          <w:rFonts w:eastAsia="DengXian"/>
          <w:sz w:val="22"/>
          <w:szCs w:val="22"/>
        </w:rPr>
        <w:t xml:space="preserve"> for RRC_IDLE/INACTIVE UEs</w:t>
      </w:r>
      <w:r w:rsidR="00886BCB" w:rsidRPr="00497B53">
        <w:rPr>
          <w:rFonts w:eastAsia="DengXian"/>
          <w:sz w:val="22"/>
          <w:szCs w:val="22"/>
        </w:rPr>
        <w:t>.</w:t>
      </w:r>
    </w:p>
    <w:p w14:paraId="6A25F94F" w14:textId="18107E1A" w:rsidR="003D2E41" w:rsidRDefault="009940CA" w:rsidP="00DB5B59">
      <w:pPr>
        <w:jc w:val="both"/>
        <w:rPr>
          <w:sz w:val="22"/>
          <w:szCs w:val="22"/>
        </w:rPr>
      </w:pPr>
      <w:r>
        <w:rPr>
          <w:sz w:val="22"/>
          <w:szCs w:val="22"/>
        </w:rPr>
        <w:t xml:space="preserve">Based on the above understanding, we </w:t>
      </w:r>
      <w:r w:rsidR="00DB5D14">
        <w:rPr>
          <w:sz w:val="22"/>
          <w:szCs w:val="22"/>
        </w:rPr>
        <w:t>support the proposal</w:t>
      </w:r>
      <w:r w:rsidR="00B46647">
        <w:rPr>
          <w:sz w:val="22"/>
          <w:szCs w:val="22"/>
        </w:rPr>
        <w:t xml:space="preserve"> below</w:t>
      </w:r>
      <w:r w:rsidR="00DB5D14">
        <w:rPr>
          <w:sz w:val="22"/>
          <w:szCs w:val="22"/>
        </w:rPr>
        <w:t xml:space="preserve"> made </w:t>
      </w:r>
      <w:r w:rsidR="00B46647">
        <w:rPr>
          <w:sz w:val="22"/>
          <w:szCs w:val="22"/>
        </w:rPr>
        <w:t>by the FL at the last meeting</w:t>
      </w:r>
      <w:r>
        <w:rPr>
          <w:sz w:val="22"/>
          <w:szCs w:val="22"/>
        </w:rPr>
        <w:t>:</w:t>
      </w:r>
    </w:p>
    <w:p w14:paraId="261C128C" w14:textId="6A476E70" w:rsidR="009940CA" w:rsidRPr="00497B53" w:rsidRDefault="009940CA" w:rsidP="00497B53">
      <w:pPr>
        <w:overflowPunct/>
        <w:autoSpaceDE/>
        <w:autoSpaceDN/>
        <w:adjustRightInd/>
        <w:spacing w:after="160" w:line="256" w:lineRule="auto"/>
        <w:ind w:left="1418" w:hanging="1418"/>
        <w:textAlignment w:val="auto"/>
        <w:rPr>
          <w:rFonts w:eastAsia="Yu Mincho"/>
          <w:b/>
          <w:bCs/>
          <w:sz w:val="22"/>
          <w:szCs w:val="22"/>
          <w:lang w:val="en-US" w:eastAsia="zh-CN"/>
        </w:rPr>
      </w:pPr>
      <w:r w:rsidRPr="00F93EA5">
        <w:rPr>
          <w:rFonts w:eastAsia="DengXian"/>
          <w:b/>
          <w:bCs/>
          <w:sz w:val="22"/>
          <w:szCs w:val="22"/>
        </w:rPr>
        <w:t>Proposal-1</w:t>
      </w:r>
      <w:r w:rsidRPr="00497B53">
        <w:rPr>
          <w:rFonts w:eastAsia="DengXian"/>
          <w:b/>
          <w:bCs/>
          <w:sz w:val="22"/>
          <w:szCs w:val="22"/>
        </w:rPr>
        <w:t xml:space="preserve">: </w:t>
      </w:r>
      <w:r w:rsidR="006A04BF" w:rsidRPr="00497B53">
        <w:rPr>
          <w:rFonts w:eastAsia="DengXian"/>
          <w:b/>
          <w:bCs/>
          <w:sz w:val="22"/>
          <w:szCs w:val="22"/>
        </w:rPr>
        <w:tab/>
      </w:r>
      <w:r w:rsidRPr="00497B53">
        <w:rPr>
          <w:rFonts w:eastAsia="Calibri"/>
          <w:b/>
          <w:bCs/>
          <w:sz w:val="22"/>
          <w:szCs w:val="22"/>
          <w:lang w:val="en-US" w:eastAsia="zh-CN"/>
        </w:rPr>
        <w:t xml:space="preserve">The configuration of TRS as </w:t>
      </w:r>
      <w:r w:rsidRPr="00497B53">
        <w:rPr>
          <w:rFonts w:eastAsia="Yu Mincho"/>
          <w:b/>
          <w:bCs/>
          <w:sz w:val="22"/>
          <w:szCs w:val="22"/>
          <w:lang w:val="en-US" w:eastAsia="zh-CN"/>
        </w:rPr>
        <w:t>QCL source for MTCH transmission for RRC_IDLE/INACTIVE UEs is not supported in Rel-17.</w:t>
      </w:r>
    </w:p>
    <w:p w14:paraId="1FA22147" w14:textId="6CAA9A83" w:rsidR="00863AC0" w:rsidRPr="00863AC0" w:rsidRDefault="00863AC0" w:rsidP="00497B53">
      <w:pPr>
        <w:pStyle w:val="Heading2"/>
        <w:ind w:hanging="1144"/>
        <w:rPr>
          <w:lang w:val="en-US"/>
        </w:rPr>
      </w:pPr>
      <w:r>
        <w:rPr>
          <w:lang w:val="en-US"/>
        </w:rPr>
        <w:t>Handling</w:t>
      </w:r>
      <w:r w:rsidR="007E1E8A">
        <w:rPr>
          <w:lang w:val="en-US"/>
        </w:rPr>
        <w:t xml:space="preserve"> of the HARQ/NDI DCI fields</w:t>
      </w:r>
      <w:r>
        <w:rPr>
          <w:lang w:val="en-US"/>
        </w:rPr>
        <w:t xml:space="preserve"> for Multicast</w:t>
      </w:r>
    </w:p>
    <w:p w14:paraId="13C732BD" w14:textId="67F68E9F" w:rsidR="00222281" w:rsidRPr="00222281" w:rsidRDefault="00222281" w:rsidP="00222281">
      <w:pPr>
        <w:jc w:val="both"/>
        <w:rPr>
          <w:sz w:val="22"/>
          <w:szCs w:val="22"/>
        </w:rPr>
      </w:pPr>
      <w:r w:rsidRPr="00222281">
        <w:rPr>
          <w:sz w:val="22"/>
          <w:szCs w:val="22"/>
        </w:rPr>
        <w:t xml:space="preserve">For NDI toggling </w:t>
      </w:r>
      <w:r w:rsidR="00DC259C">
        <w:rPr>
          <w:sz w:val="22"/>
          <w:szCs w:val="22"/>
        </w:rPr>
        <w:t>betwee</w:t>
      </w:r>
      <w:r w:rsidR="00C04C00">
        <w:rPr>
          <w:sz w:val="22"/>
          <w:szCs w:val="22"/>
        </w:rPr>
        <w:t>n</w:t>
      </w:r>
      <w:r w:rsidR="00DC259C" w:rsidRPr="00222281">
        <w:rPr>
          <w:sz w:val="22"/>
          <w:szCs w:val="22"/>
        </w:rPr>
        <w:t xml:space="preserve"> </w:t>
      </w:r>
      <w:r w:rsidRPr="00222281">
        <w:rPr>
          <w:sz w:val="22"/>
          <w:szCs w:val="22"/>
        </w:rPr>
        <w:t>PTM / multicast initial transmission and PTP / PTM retransmission</w:t>
      </w:r>
      <w:r w:rsidR="00C04C00">
        <w:rPr>
          <w:sz w:val="22"/>
          <w:szCs w:val="22"/>
        </w:rPr>
        <w:t xml:space="preserve"> between various RNTI types</w:t>
      </w:r>
      <w:r w:rsidRPr="00222281">
        <w:rPr>
          <w:sz w:val="22"/>
          <w:szCs w:val="22"/>
        </w:rPr>
        <w:t>, the following agreement was made in RAN2:</w:t>
      </w:r>
    </w:p>
    <w:p w14:paraId="5BF22C50" w14:textId="77777777" w:rsidR="00222281" w:rsidRPr="00222281" w:rsidRDefault="00222281" w:rsidP="00222281">
      <w:pPr>
        <w:jc w:val="both"/>
        <w:rPr>
          <w:sz w:val="22"/>
          <w:szCs w:val="22"/>
        </w:rPr>
      </w:pPr>
    </w:p>
    <w:p w14:paraId="749AE6FB" w14:textId="77777777" w:rsidR="00222281" w:rsidRPr="00222281" w:rsidRDefault="00222281" w:rsidP="00222281">
      <w:pPr>
        <w:pStyle w:val="Agreement"/>
        <w:tabs>
          <w:tab w:val="clear" w:pos="1619"/>
          <w:tab w:val="left" w:pos="146"/>
        </w:tabs>
        <w:spacing w:after="160" w:line="252" w:lineRule="auto"/>
        <w:ind w:leftChars="129" w:left="618"/>
        <w:jc w:val="left"/>
        <w:rPr>
          <w:rFonts w:ascii="Times New Roman" w:hAnsi="Times New Roman"/>
          <w:i/>
          <w:iCs/>
          <w:sz w:val="22"/>
          <w:szCs w:val="22"/>
        </w:rPr>
      </w:pPr>
      <w:r w:rsidRPr="00222281">
        <w:rPr>
          <w:rFonts w:ascii="Times New Roman" w:hAnsi="Times New Roman"/>
          <w:i/>
          <w:iCs/>
          <w:sz w:val="22"/>
          <w:szCs w:val="22"/>
        </w:rPr>
        <w:t xml:space="preserve">If the downlink assignment is for C-RNTI, and if the previous downlink assignment indicated to the HARQ entity of the same HARQ process was either a downlink assignment received for the MAC entity's G-CS-RNTI or a configured downlink assignment for MBS, or </w:t>
      </w:r>
    </w:p>
    <w:p w14:paraId="759C16ED" w14:textId="77777777" w:rsidR="00222281" w:rsidRPr="00222281" w:rsidRDefault="00222281" w:rsidP="00222281">
      <w:pPr>
        <w:pStyle w:val="Agreement"/>
        <w:numPr>
          <w:ilvl w:val="0"/>
          <w:numId w:val="0"/>
        </w:numPr>
        <w:ind w:leftChars="309" w:left="618"/>
        <w:rPr>
          <w:rFonts w:ascii="Times New Roman" w:hAnsi="Times New Roman"/>
          <w:i/>
          <w:iCs/>
          <w:sz w:val="22"/>
          <w:szCs w:val="22"/>
        </w:rPr>
      </w:pPr>
      <w:r w:rsidRPr="00222281">
        <w:rPr>
          <w:rFonts w:ascii="Times New Roman" w:hAnsi="Times New Roman"/>
          <w:i/>
          <w:iCs/>
          <w:sz w:val="22"/>
          <w:szCs w:val="22"/>
        </w:rPr>
        <w:lastRenderedPageBreak/>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00288A19" w14:textId="77777777" w:rsidR="00222281" w:rsidRPr="00222281" w:rsidRDefault="00222281" w:rsidP="00222281">
      <w:pPr>
        <w:pStyle w:val="Agreement"/>
        <w:numPr>
          <w:ilvl w:val="0"/>
          <w:numId w:val="0"/>
        </w:numPr>
        <w:ind w:leftChars="309" w:left="618"/>
        <w:rPr>
          <w:rFonts w:ascii="Times New Roman" w:hAnsi="Times New Roman"/>
          <w:i/>
          <w:iCs/>
          <w:sz w:val="22"/>
          <w:szCs w:val="22"/>
        </w:rPr>
      </w:pPr>
      <w:r w:rsidRPr="00222281">
        <w:rPr>
          <w:rFonts w:ascii="Times New Roman" w:hAnsi="Times New Roman"/>
          <w:i/>
          <w:iCs/>
          <w:sz w:val="22"/>
          <w:szCs w:val="22"/>
        </w:rPr>
        <w:t>Consider the NDI to have been toggled regardless of the value of the NDI.</w:t>
      </w:r>
    </w:p>
    <w:p w14:paraId="2E468845" w14:textId="77777777" w:rsidR="00222281" w:rsidRPr="00222281" w:rsidRDefault="00222281" w:rsidP="00222281">
      <w:pPr>
        <w:jc w:val="both"/>
        <w:rPr>
          <w:sz w:val="22"/>
          <w:szCs w:val="22"/>
        </w:rPr>
      </w:pPr>
    </w:p>
    <w:p w14:paraId="62E698D5" w14:textId="77777777" w:rsidR="00222281" w:rsidRPr="00222281" w:rsidRDefault="00222281" w:rsidP="00222281">
      <w:pPr>
        <w:jc w:val="both"/>
        <w:rPr>
          <w:sz w:val="22"/>
          <w:szCs w:val="22"/>
        </w:rPr>
      </w:pPr>
      <w:r w:rsidRPr="00222281">
        <w:rPr>
          <w:sz w:val="22"/>
          <w:szCs w:val="22"/>
        </w:rPr>
        <w:t xml:space="preserve">Thus, once the UE receives a PTM / multicast initial transmission, the UE assumes the NDI value has been toggled, irrespective of the actual value of the NDI field. This is important for GC-PDCCH since with dynamic allocation of HARQ process ID, the NDI values might be different for different UEs that are interested in receiving multicast traffic. </w:t>
      </w:r>
    </w:p>
    <w:p w14:paraId="6CBF604E" w14:textId="166455EA" w:rsidR="00222281" w:rsidRPr="00222281" w:rsidRDefault="00296B18" w:rsidP="00222281">
      <w:pPr>
        <w:jc w:val="both"/>
        <w:rPr>
          <w:sz w:val="22"/>
          <w:szCs w:val="22"/>
        </w:rPr>
      </w:pPr>
      <w:r>
        <w:rPr>
          <w:sz w:val="22"/>
          <w:szCs w:val="22"/>
        </w:rPr>
        <w:t>A</w:t>
      </w:r>
      <w:r w:rsidR="00222281" w:rsidRPr="00222281">
        <w:rPr>
          <w:sz w:val="22"/>
          <w:szCs w:val="22"/>
        </w:rPr>
        <w:t xml:space="preserve">nother important </w:t>
      </w:r>
      <w:r w:rsidR="00CC251F">
        <w:rPr>
          <w:sz w:val="22"/>
          <w:szCs w:val="22"/>
        </w:rPr>
        <w:t xml:space="preserve">RAN1 </w:t>
      </w:r>
      <w:r w:rsidR="00222281" w:rsidRPr="00222281">
        <w:rPr>
          <w:sz w:val="22"/>
          <w:szCs w:val="22"/>
        </w:rPr>
        <w:t xml:space="preserve">agreement </w:t>
      </w:r>
      <w:r w:rsidR="00CC251F">
        <w:rPr>
          <w:sz w:val="22"/>
          <w:szCs w:val="22"/>
        </w:rPr>
        <w:t>relating</w:t>
      </w:r>
      <w:r w:rsidR="00222281" w:rsidRPr="00222281">
        <w:rPr>
          <w:sz w:val="22"/>
          <w:szCs w:val="22"/>
        </w:rPr>
        <w:t xml:space="preserve"> to this topic is as follows:</w:t>
      </w:r>
    </w:p>
    <w:p w14:paraId="04DE92F1" w14:textId="77777777" w:rsidR="00222281" w:rsidRPr="00222281" w:rsidRDefault="00222281" w:rsidP="00497B53">
      <w:pPr>
        <w:pStyle w:val="paragraph"/>
        <w:spacing w:before="120" w:beforeAutospacing="0" w:after="0" w:afterAutospacing="0"/>
        <w:ind w:left="852"/>
        <w:textAlignment w:val="baseline"/>
        <w:rPr>
          <w:rFonts w:ascii="Times New Roman" w:hAnsi="Times New Roman" w:cs="Times New Roman"/>
          <w:b/>
          <w:bCs/>
          <w:sz w:val="22"/>
          <w:szCs w:val="22"/>
        </w:rPr>
      </w:pPr>
      <w:r w:rsidRPr="00222281">
        <w:rPr>
          <w:rStyle w:val="normaltextrun"/>
          <w:rFonts w:ascii="Times New Roman" w:hAnsi="Times New Roman" w:cs="Times New Roman"/>
          <w:b/>
          <w:bCs/>
          <w:i/>
          <w:iCs/>
          <w:sz w:val="22"/>
          <w:szCs w:val="22"/>
          <w:shd w:val="clear" w:color="auto" w:fill="00FF00"/>
        </w:rPr>
        <w:t>Agreement:</w:t>
      </w:r>
      <w:r w:rsidRPr="00222281">
        <w:rPr>
          <w:rStyle w:val="eop"/>
          <w:rFonts w:ascii="Times New Roman" w:hAnsi="Times New Roman" w:cs="Times New Roman"/>
          <w:b/>
          <w:bCs/>
          <w:i/>
          <w:iCs/>
          <w:sz w:val="22"/>
          <w:szCs w:val="22"/>
        </w:rPr>
        <w:t> </w:t>
      </w:r>
      <w:r w:rsidRPr="00222281">
        <w:rPr>
          <w:rStyle w:val="eop"/>
          <w:rFonts w:ascii="Times New Roman" w:hAnsi="Times New Roman" w:cs="Times New Roman"/>
          <w:b/>
          <w:bCs/>
          <w:sz w:val="22"/>
          <w:szCs w:val="22"/>
        </w:rPr>
        <w:t>[</w:t>
      </w:r>
      <w:r w:rsidRPr="00222281">
        <w:rPr>
          <w:rStyle w:val="normaltextrun"/>
          <w:rFonts w:ascii="Times New Roman" w:hAnsi="Times New Roman" w:cs="Times New Roman"/>
          <w:b/>
          <w:bCs/>
          <w:sz w:val="22"/>
          <w:szCs w:val="22"/>
          <w:u w:val="single"/>
        </w:rPr>
        <w:t>RAN1#104b-e</w:t>
      </w:r>
      <w:r w:rsidRPr="00222281">
        <w:rPr>
          <w:rStyle w:val="eop"/>
          <w:rFonts w:ascii="Times New Roman" w:hAnsi="Times New Roman" w:cs="Times New Roman"/>
          <w:b/>
          <w:bCs/>
          <w:sz w:val="22"/>
          <w:szCs w:val="22"/>
        </w:rPr>
        <w:t>]</w:t>
      </w:r>
    </w:p>
    <w:p w14:paraId="69B7CBBD" w14:textId="77777777" w:rsidR="00222281" w:rsidRPr="00222281" w:rsidRDefault="00222281" w:rsidP="00497B53">
      <w:pPr>
        <w:pStyle w:val="paragraph"/>
        <w:spacing w:before="0" w:beforeAutospacing="0" w:after="0" w:afterAutospacing="0"/>
        <w:ind w:left="852"/>
        <w:textAlignment w:val="baseline"/>
        <w:rPr>
          <w:rFonts w:ascii="Times New Roman" w:hAnsi="Times New Roman" w:cs="Times New Roman"/>
          <w:b/>
          <w:bCs/>
          <w:i/>
          <w:iCs/>
          <w:sz w:val="22"/>
          <w:szCs w:val="22"/>
        </w:rPr>
      </w:pPr>
      <w:r w:rsidRPr="00222281">
        <w:rPr>
          <w:rStyle w:val="normaltextrun"/>
          <w:rFonts w:ascii="Times New Roman" w:hAnsi="Times New Roman" w:cs="Times New Roman"/>
          <w:b/>
          <w:bCs/>
          <w:i/>
          <w:iCs/>
          <w:sz w:val="22"/>
          <w:szCs w:val="22"/>
        </w:rPr>
        <w:t xml:space="preserve">The same HARQ process ID and </w:t>
      </w:r>
      <w:r w:rsidRPr="00222281">
        <w:rPr>
          <w:rStyle w:val="findhit"/>
          <w:rFonts w:ascii="Times New Roman" w:hAnsi="Times New Roman" w:cs="Times New Roman"/>
          <w:b/>
          <w:bCs/>
          <w:i/>
          <w:iCs/>
          <w:sz w:val="22"/>
          <w:szCs w:val="22"/>
        </w:rPr>
        <w:t>NDI</w:t>
      </w:r>
      <w:r w:rsidRPr="00222281">
        <w:rPr>
          <w:rStyle w:val="normaltextrun"/>
          <w:rFonts w:ascii="Times New Roman" w:hAnsi="Times New Roman" w:cs="Times New Roman"/>
          <w:b/>
          <w:bCs/>
          <w:i/>
          <w:iCs/>
          <w:sz w:val="22"/>
          <w:szCs w:val="22"/>
        </w:rPr>
        <w:t xml:space="preserve"> are used for PTM scheme 1 (re)transmissions and PTP retransmissions of the same TB.</w:t>
      </w:r>
      <w:r w:rsidRPr="00222281">
        <w:rPr>
          <w:rStyle w:val="eop"/>
          <w:rFonts w:ascii="Times New Roman" w:hAnsi="Times New Roman" w:cs="Times New Roman"/>
          <w:b/>
          <w:bCs/>
          <w:i/>
          <w:iCs/>
          <w:sz w:val="22"/>
          <w:szCs w:val="22"/>
        </w:rPr>
        <w:t> </w:t>
      </w:r>
    </w:p>
    <w:p w14:paraId="4B100799" w14:textId="77777777" w:rsidR="00222281" w:rsidRPr="00222281" w:rsidRDefault="00222281" w:rsidP="00222281">
      <w:pPr>
        <w:jc w:val="both"/>
        <w:rPr>
          <w:sz w:val="22"/>
          <w:szCs w:val="22"/>
        </w:rPr>
      </w:pPr>
    </w:p>
    <w:p w14:paraId="41004EAD" w14:textId="279673FD" w:rsidR="00222281" w:rsidRPr="00630812" w:rsidRDefault="00222281" w:rsidP="00222281">
      <w:pPr>
        <w:jc w:val="both"/>
      </w:pPr>
      <w:proofErr w:type="gramStart"/>
      <w:r w:rsidRPr="00222281">
        <w:rPr>
          <w:sz w:val="22"/>
          <w:szCs w:val="22"/>
        </w:rPr>
        <w:t>Similar to</w:t>
      </w:r>
      <w:proofErr w:type="gramEnd"/>
      <w:r w:rsidR="00A76337">
        <w:rPr>
          <w:sz w:val="22"/>
          <w:szCs w:val="22"/>
        </w:rPr>
        <w:t xml:space="preserve"> the</w:t>
      </w:r>
      <w:r w:rsidRPr="00222281">
        <w:rPr>
          <w:sz w:val="22"/>
          <w:szCs w:val="22"/>
        </w:rPr>
        <w:t xml:space="preserve"> unicast HARQ process ID and NDI, the values of these fields in the DCI remain the same for the PTM initial transmission and subsequent retransmissions using PTP or PTM.</w:t>
      </w:r>
    </w:p>
    <w:p w14:paraId="22B08113" w14:textId="0588382B" w:rsidR="009F3500" w:rsidRPr="00497B53" w:rsidRDefault="006A7B53" w:rsidP="006625C7">
      <w:pPr>
        <w:jc w:val="both"/>
        <w:rPr>
          <w:sz w:val="22"/>
          <w:szCs w:val="22"/>
          <w:lang w:val="en-US"/>
        </w:rPr>
      </w:pPr>
      <w:r w:rsidRPr="00497B53">
        <w:rPr>
          <w:sz w:val="22"/>
          <w:szCs w:val="22"/>
          <w:lang w:val="en-US"/>
        </w:rPr>
        <w:t xml:space="preserve">However, there were proposals in RAN1#108-e to revert the earlier RAN1 agreement </w:t>
      </w:r>
      <w:proofErr w:type="gramStart"/>
      <w:r w:rsidRPr="00497B53">
        <w:rPr>
          <w:sz w:val="22"/>
          <w:szCs w:val="22"/>
          <w:lang w:val="en-US"/>
        </w:rPr>
        <w:t>in order to</w:t>
      </w:r>
      <w:proofErr w:type="gramEnd"/>
      <w:r w:rsidRPr="00497B53">
        <w:rPr>
          <w:sz w:val="22"/>
          <w:szCs w:val="22"/>
          <w:lang w:val="en-US"/>
        </w:rPr>
        <w:t xml:space="preserve"> handle issues related to UE missing the initial PTM transmission</w:t>
      </w:r>
      <w:r w:rsidR="00EE134E">
        <w:rPr>
          <w:sz w:val="22"/>
          <w:szCs w:val="22"/>
          <w:lang w:val="en-US"/>
        </w:rPr>
        <w:t xml:space="preserve"> </w:t>
      </w:r>
      <w:r w:rsidRPr="00497B53">
        <w:rPr>
          <w:sz w:val="22"/>
          <w:szCs w:val="22"/>
          <w:lang w:val="en-US"/>
        </w:rPr>
        <w:t>[</w:t>
      </w:r>
      <w:r w:rsidR="008506A5" w:rsidRPr="00497B53">
        <w:rPr>
          <w:sz w:val="22"/>
          <w:szCs w:val="22"/>
          <w:lang w:val="en-US"/>
        </w:rPr>
        <w:t>1</w:t>
      </w:r>
      <w:r w:rsidR="00497B53" w:rsidRPr="00497B53">
        <w:rPr>
          <w:sz w:val="22"/>
          <w:szCs w:val="22"/>
          <w:lang w:val="en-US"/>
        </w:rPr>
        <w:t>]</w:t>
      </w:r>
      <w:r w:rsidR="00390E0F" w:rsidRPr="00497B53">
        <w:rPr>
          <w:sz w:val="22"/>
          <w:szCs w:val="22"/>
          <w:lang w:val="en-US"/>
        </w:rPr>
        <w:t>, and to toggle the NDI field of PTP retransmission of PTM initial transmission</w:t>
      </w:r>
      <w:r w:rsidRPr="00497B53">
        <w:rPr>
          <w:sz w:val="22"/>
          <w:szCs w:val="22"/>
          <w:lang w:val="en-US"/>
        </w:rPr>
        <w:t>.</w:t>
      </w:r>
      <w:r w:rsidR="000E3764" w:rsidRPr="00497B53">
        <w:rPr>
          <w:sz w:val="22"/>
          <w:szCs w:val="22"/>
          <w:lang w:val="en-US"/>
        </w:rPr>
        <w:t xml:space="preserve"> This would require RAN1 to revert the above-mentioned agreement from RAN1#104b-e.</w:t>
      </w:r>
    </w:p>
    <w:p w14:paraId="77F1DD42" w14:textId="08B9FEE3" w:rsidR="00390E0F" w:rsidRPr="00497B53" w:rsidRDefault="00390E0F" w:rsidP="006625C7">
      <w:pPr>
        <w:jc w:val="both"/>
        <w:rPr>
          <w:sz w:val="22"/>
          <w:szCs w:val="22"/>
          <w:lang w:val="en-US"/>
        </w:rPr>
      </w:pPr>
    </w:p>
    <w:p w14:paraId="656F9A4B" w14:textId="77777777" w:rsidR="000E3764" w:rsidRPr="00497B53" w:rsidRDefault="000E3764" w:rsidP="000E3764">
      <w:pPr>
        <w:jc w:val="center"/>
        <w:rPr>
          <w:sz w:val="22"/>
          <w:szCs w:val="22"/>
        </w:rPr>
      </w:pPr>
      <w:r w:rsidRPr="00497B53">
        <w:rPr>
          <w:noProof/>
          <w:sz w:val="22"/>
          <w:szCs w:val="22"/>
        </w:rPr>
        <w:drawing>
          <wp:inline distT="0" distB="0" distL="0" distR="0" wp14:anchorId="513EC740" wp14:editId="706EB664">
            <wp:extent cx="4451231" cy="3376135"/>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54" cy="3381083"/>
                    </a:xfrm>
                    <a:prstGeom prst="rect">
                      <a:avLst/>
                    </a:prstGeom>
                    <a:noFill/>
                  </pic:spPr>
                </pic:pic>
              </a:graphicData>
            </a:graphic>
          </wp:inline>
        </w:drawing>
      </w:r>
    </w:p>
    <w:p w14:paraId="057F0D23" w14:textId="0AEFFF43" w:rsidR="000E3764" w:rsidRPr="004B59C4" w:rsidRDefault="000E3764" w:rsidP="000E3764">
      <w:pPr>
        <w:jc w:val="center"/>
        <w:rPr>
          <w:b/>
          <w:bCs/>
          <w:sz w:val="22"/>
          <w:szCs w:val="22"/>
        </w:rPr>
      </w:pPr>
      <w:r w:rsidRPr="004B59C4">
        <w:rPr>
          <w:b/>
          <w:bCs/>
          <w:sz w:val="22"/>
          <w:szCs w:val="22"/>
        </w:rPr>
        <w:t>Fig</w:t>
      </w:r>
      <w:r w:rsidR="00A6662B" w:rsidRPr="004B59C4">
        <w:rPr>
          <w:b/>
          <w:bCs/>
          <w:sz w:val="22"/>
          <w:szCs w:val="22"/>
        </w:rPr>
        <w:t>ure 1</w:t>
      </w:r>
      <w:r w:rsidRPr="004B59C4">
        <w:rPr>
          <w:b/>
          <w:bCs/>
          <w:sz w:val="22"/>
          <w:szCs w:val="22"/>
        </w:rPr>
        <w:t xml:space="preserve">: </w:t>
      </w:r>
      <w:r w:rsidR="00B74173" w:rsidRPr="004B59C4">
        <w:rPr>
          <w:b/>
          <w:bCs/>
          <w:sz w:val="22"/>
          <w:szCs w:val="22"/>
        </w:rPr>
        <w:t>P</w:t>
      </w:r>
      <w:r w:rsidRPr="004B59C4">
        <w:rPr>
          <w:b/>
          <w:bCs/>
          <w:sz w:val="22"/>
          <w:szCs w:val="22"/>
        </w:rPr>
        <w:t xml:space="preserve">roposal </w:t>
      </w:r>
      <w:r w:rsidR="00B74173" w:rsidRPr="004B59C4">
        <w:rPr>
          <w:b/>
          <w:bCs/>
          <w:sz w:val="22"/>
          <w:szCs w:val="22"/>
        </w:rPr>
        <w:t>relate</w:t>
      </w:r>
      <w:r w:rsidR="004B59C4" w:rsidRPr="004B59C4">
        <w:rPr>
          <w:b/>
          <w:bCs/>
          <w:sz w:val="22"/>
          <w:szCs w:val="22"/>
        </w:rPr>
        <w:t>d</w:t>
      </w:r>
      <w:r w:rsidR="00B74173" w:rsidRPr="004B59C4">
        <w:rPr>
          <w:b/>
          <w:bCs/>
          <w:sz w:val="22"/>
          <w:szCs w:val="22"/>
        </w:rPr>
        <w:t xml:space="preserve"> to toggling</w:t>
      </w:r>
      <w:r w:rsidR="00B74173" w:rsidRPr="004B59C4">
        <w:rPr>
          <w:b/>
          <w:bCs/>
          <w:sz w:val="22"/>
          <w:szCs w:val="22"/>
          <w:lang w:val="en-US"/>
        </w:rPr>
        <w:t xml:space="preserve"> the NDI field of PTP retransmission of PTM initial transmission </w:t>
      </w:r>
      <w:r w:rsidRPr="004B59C4">
        <w:rPr>
          <w:b/>
          <w:bCs/>
          <w:sz w:val="22"/>
          <w:szCs w:val="22"/>
        </w:rPr>
        <w:t>discussed in RAN1-108e.</w:t>
      </w:r>
    </w:p>
    <w:p w14:paraId="76279BAD" w14:textId="77777777" w:rsidR="000E3764" w:rsidRPr="00497B53" w:rsidRDefault="000E3764" w:rsidP="000E3764">
      <w:pPr>
        <w:jc w:val="both"/>
        <w:rPr>
          <w:sz w:val="22"/>
          <w:szCs w:val="22"/>
        </w:rPr>
      </w:pPr>
    </w:p>
    <w:p w14:paraId="07E8BBBD" w14:textId="4520C7AA" w:rsidR="009E50B0" w:rsidRDefault="000E3764" w:rsidP="000E3764">
      <w:pPr>
        <w:jc w:val="both"/>
        <w:rPr>
          <w:sz w:val="22"/>
          <w:szCs w:val="22"/>
        </w:rPr>
      </w:pPr>
      <w:r w:rsidRPr="00497B53">
        <w:rPr>
          <w:sz w:val="22"/>
          <w:szCs w:val="22"/>
        </w:rPr>
        <w:lastRenderedPageBreak/>
        <w:t xml:space="preserve">The above proposal resolves the issue only in the scenario where the UE misses the initial PTM transmission and receives a PTP retransmission which is shown in Fig. </w:t>
      </w:r>
      <w:r w:rsidR="00E802D2" w:rsidRPr="00497B53">
        <w:rPr>
          <w:sz w:val="22"/>
          <w:szCs w:val="22"/>
        </w:rPr>
        <w:t>1</w:t>
      </w:r>
      <w:r w:rsidRPr="00497B53">
        <w:rPr>
          <w:sz w:val="22"/>
          <w:szCs w:val="22"/>
        </w:rPr>
        <w:t xml:space="preserve">. However, it introduces some other significant issues, as shown in Fig. </w:t>
      </w:r>
      <w:r w:rsidR="00E802D2" w:rsidRPr="00497B53">
        <w:rPr>
          <w:sz w:val="22"/>
          <w:szCs w:val="22"/>
        </w:rPr>
        <w:t>2</w:t>
      </w:r>
      <w:r w:rsidRPr="00497B53">
        <w:rPr>
          <w:sz w:val="22"/>
          <w:szCs w:val="22"/>
        </w:rPr>
        <w:t>.</w:t>
      </w:r>
      <w:r w:rsidRPr="000E3764">
        <w:rPr>
          <w:sz w:val="22"/>
          <w:szCs w:val="22"/>
        </w:rPr>
        <w:t xml:space="preserve"> </w:t>
      </w:r>
    </w:p>
    <w:p w14:paraId="1BB59C41" w14:textId="77777777" w:rsidR="009E50B0" w:rsidRDefault="009E50B0" w:rsidP="000E3764">
      <w:pPr>
        <w:jc w:val="both"/>
        <w:rPr>
          <w:sz w:val="22"/>
          <w:szCs w:val="22"/>
        </w:rPr>
      </w:pPr>
    </w:p>
    <w:p w14:paraId="00CD48AD" w14:textId="77777777" w:rsidR="009E50B0" w:rsidRDefault="009E50B0" w:rsidP="00497B53">
      <w:pPr>
        <w:keepNext/>
        <w:jc w:val="center"/>
      </w:pPr>
      <w:r w:rsidRPr="000E3764">
        <w:rPr>
          <w:noProof/>
          <w:sz w:val="22"/>
          <w:szCs w:val="22"/>
        </w:rPr>
        <w:drawing>
          <wp:inline distT="0" distB="0" distL="0" distR="0" wp14:anchorId="32AF3025" wp14:editId="05D6DB6E">
            <wp:extent cx="4804914" cy="27141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18124" cy="2721608"/>
                    </a:xfrm>
                    <a:prstGeom prst="rect">
                      <a:avLst/>
                    </a:prstGeom>
                    <a:noFill/>
                  </pic:spPr>
                </pic:pic>
              </a:graphicData>
            </a:graphic>
          </wp:inline>
        </w:drawing>
      </w:r>
    </w:p>
    <w:p w14:paraId="00D20C41" w14:textId="03AA6B4A" w:rsidR="009E50B0" w:rsidRDefault="009E50B0" w:rsidP="00497B53">
      <w:pPr>
        <w:pStyle w:val="Caption"/>
        <w:jc w:val="center"/>
        <w:rPr>
          <w:sz w:val="22"/>
          <w:szCs w:val="22"/>
        </w:rPr>
      </w:pPr>
      <w:r>
        <w:t xml:space="preserve">Figure </w:t>
      </w:r>
      <w:r>
        <w:rPr>
          <w:lang w:val="en-GB"/>
        </w:rPr>
        <w:t>2</w:t>
      </w:r>
      <w:r w:rsidRPr="005F6D4E">
        <w:rPr>
          <w:lang w:val="en-GB"/>
        </w:rPr>
        <w:t>: Key issue with changing legacy behaviour related to NDI field toggling.</w:t>
      </w:r>
    </w:p>
    <w:p w14:paraId="5EEA5B17" w14:textId="77777777" w:rsidR="009E50B0" w:rsidRDefault="009E50B0" w:rsidP="000E3764">
      <w:pPr>
        <w:jc w:val="both"/>
        <w:rPr>
          <w:sz w:val="22"/>
          <w:szCs w:val="22"/>
        </w:rPr>
      </w:pPr>
    </w:p>
    <w:p w14:paraId="2D0AB452" w14:textId="3CE21E16" w:rsidR="00EB79A3" w:rsidRDefault="000E3764" w:rsidP="000E3764">
      <w:pPr>
        <w:jc w:val="both"/>
        <w:rPr>
          <w:sz w:val="22"/>
          <w:szCs w:val="22"/>
        </w:rPr>
      </w:pPr>
      <w:r w:rsidRPr="000E3764">
        <w:rPr>
          <w:sz w:val="22"/>
          <w:szCs w:val="22"/>
        </w:rPr>
        <w:t xml:space="preserve">For </w:t>
      </w:r>
      <w:r w:rsidR="004922E9">
        <w:rPr>
          <w:sz w:val="22"/>
          <w:szCs w:val="22"/>
        </w:rPr>
        <w:t>example</w:t>
      </w:r>
      <w:r w:rsidRPr="000E3764">
        <w:rPr>
          <w:sz w:val="22"/>
          <w:szCs w:val="22"/>
        </w:rPr>
        <w:t xml:space="preserve">., in the scenario where the </w:t>
      </w:r>
      <w:proofErr w:type="spellStart"/>
      <w:r w:rsidRPr="000E3764">
        <w:rPr>
          <w:sz w:val="22"/>
          <w:szCs w:val="22"/>
        </w:rPr>
        <w:t>gNB</w:t>
      </w:r>
      <w:proofErr w:type="spellEnd"/>
      <w:r w:rsidRPr="000E3764">
        <w:rPr>
          <w:sz w:val="22"/>
          <w:szCs w:val="22"/>
        </w:rPr>
        <w:t xml:space="preserve"> sends a PTM retransmission for the PTM initial transmission (instead of PTP retransmission), and the UE-2 successfully receives it and sends an ACK message. Now if the </w:t>
      </w:r>
      <w:proofErr w:type="spellStart"/>
      <w:r w:rsidRPr="000E3764">
        <w:rPr>
          <w:sz w:val="22"/>
          <w:szCs w:val="22"/>
        </w:rPr>
        <w:t>gNB</w:t>
      </w:r>
      <w:proofErr w:type="spellEnd"/>
      <w:r w:rsidRPr="000E3764">
        <w:rPr>
          <w:sz w:val="22"/>
          <w:szCs w:val="22"/>
        </w:rPr>
        <w:t xml:space="preserve"> sends a new PTP transmission with NDI field toggled (NDI=1 in our example), the UE cannot be sure whether the </w:t>
      </w:r>
      <w:proofErr w:type="spellStart"/>
      <w:r w:rsidRPr="000E3764">
        <w:rPr>
          <w:sz w:val="22"/>
          <w:szCs w:val="22"/>
        </w:rPr>
        <w:t>gNB</w:t>
      </w:r>
      <w:proofErr w:type="spellEnd"/>
      <w:r w:rsidRPr="000E3764">
        <w:rPr>
          <w:sz w:val="22"/>
          <w:szCs w:val="22"/>
        </w:rPr>
        <w:t xml:space="preserve"> sent a new PTP transmission or missed UE’s ACK message for the PTM retransmission of the PTM initial transmission. In this scenario, the UE </w:t>
      </w:r>
      <w:r w:rsidR="00EB79A3" w:rsidRPr="000E3764">
        <w:rPr>
          <w:sz w:val="22"/>
          <w:szCs w:val="22"/>
        </w:rPr>
        <w:t>behaviour</w:t>
      </w:r>
      <w:r w:rsidRPr="000E3764">
        <w:rPr>
          <w:sz w:val="22"/>
          <w:szCs w:val="22"/>
        </w:rPr>
        <w:t xml:space="preserve"> related to the associated transmission is unpredictable since the UE might:  </w:t>
      </w:r>
    </w:p>
    <w:p w14:paraId="3A0141A2" w14:textId="49A902B1" w:rsidR="00EB79A3" w:rsidRPr="00497B53" w:rsidRDefault="000E3764" w:rsidP="00497B53">
      <w:pPr>
        <w:pStyle w:val="ListParagraph"/>
        <w:numPr>
          <w:ilvl w:val="0"/>
          <w:numId w:val="33"/>
        </w:numPr>
        <w:jc w:val="both"/>
        <w:rPr>
          <w:sz w:val="22"/>
          <w:szCs w:val="22"/>
        </w:rPr>
      </w:pPr>
      <w:r w:rsidRPr="00497B53">
        <w:rPr>
          <w:sz w:val="22"/>
          <w:szCs w:val="22"/>
        </w:rPr>
        <w:t xml:space="preserve">consider this transmission as a retransmission of PTM assuming that the ACK message sent by the UE was not received by the </w:t>
      </w:r>
      <w:proofErr w:type="spellStart"/>
      <w:r w:rsidRPr="00497B53">
        <w:rPr>
          <w:sz w:val="22"/>
          <w:szCs w:val="22"/>
        </w:rPr>
        <w:t>gNB</w:t>
      </w:r>
      <w:proofErr w:type="spellEnd"/>
      <w:r w:rsidRPr="00497B53">
        <w:rPr>
          <w:sz w:val="22"/>
          <w:szCs w:val="22"/>
        </w:rPr>
        <w:t xml:space="preserve"> and drop the </w:t>
      </w:r>
      <w:proofErr w:type="gramStart"/>
      <w:r w:rsidRPr="00497B53">
        <w:rPr>
          <w:sz w:val="22"/>
          <w:szCs w:val="22"/>
        </w:rPr>
        <w:t>TB;</w:t>
      </w:r>
      <w:proofErr w:type="gramEnd"/>
      <w:r w:rsidRPr="00497B53">
        <w:rPr>
          <w:sz w:val="22"/>
          <w:szCs w:val="22"/>
        </w:rPr>
        <w:t xml:space="preserve"> </w:t>
      </w:r>
    </w:p>
    <w:p w14:paraId="688C433E" w14:textId="68A7A173" w:rsidR="000E3764" w:rsidRPr="00497B53" w:rsidRDefault="000E3764" w:rsidP="00497B53">
      <w:pPr>
        <w:pStyle w:val="ListParagraph"/>
        <w:numPr>
          <w:ilvl w:val="0"/>
          <w:numId w:val="33"/>
        </w:numPr>
        <w:jc w:val="both"/>
        <w:rPr>
          <w:sz w:val="22"/>
          <w:szCs w:val="22"/>
        </w:rPr>
      </w:pPr>
      <w:r w:rsidRPr="00497B53">
        <w:rPr>
          <w:sz w:val="22"/>
          <w:szCs w:val="22"/>
        </w:rPr>
        <w:t xml:space="preserve">or treat it as a new transmission. Based on the HPID and NDI, the UE will no longer be able to </w:t>
      </w:r>
      <w:proofErr w:type="gramStart"/>
      <w:r w:rsidRPr="00497B53">
        <w:rPr>
          <w:sz w:val="22"/>
          <w:szCs w:val="22"/>
        </w:rPr>
        <w:t>make a determination</w:t>
      </w:r>
      <w:proofErr w:type="gramEnd"/>
      <w:r w:rsidRPr="00497B53">
        <w:rPr>
          <w:sz w:val="22"/>
          <w:szCs w:val="22"/>
        </w:rPr>
        <w:t xml:space="preserve"> whether the DCI indicates a retransmission or new transmission.</w:t>
      </w:r>
    </w:p>
    <w:p w14:paraId="67FC840D" w14:textId="77777777" w:rsidR="000E3764" w:rsidRPr="000E3764" w:rsidRDefault="000E3764" w:rsidP="000E3764">
      <w:pPr>
        <w:jc w:val="both"/>
        <w:rPr>
          <w:sz w:val="22"/>
          <w:szCs w:val="22"/>
        </w:rPr>
      </w:pPr>
    </w:p>
    <w:p w14:paraId="5D62E174" w14:textId="172DF520" w:rsidR="000E3764" w:rsidRPr="000E3764" w:rsidRDefault="000E3764" w:rsidP="000E3764">
      <w:pPr>
        <w:jc w:val="both"/>
        <w:rPr>
          <w:sz w:val="22"/>
          <w:szCs w:val="22"/>
        </w:rPr>
      </w:pPr>
      <w:r w:rsidRPr="000E3764">
        <w:rPr>
          <w:sz w:val="22"/>
          <w:szCs w:val="22"/>
        </w:rPr>
        <w:t xml:space="preserve">Thus, the key drawback of this approach is the unpredictable UE </w:t>
      </w:r>
      <w:r w:rsidR="00C87269" w:rsidRPr="000E3764">
        <w:rPr>
          <w:sz w:val="22"/>
          <w:szCs w:val="22"/>
        </w:rPr>
        <w:t>behaviour</w:t>
      </w:r>
      <w:r w:rsidRPr="000E3764">
        <w:rPr>
          <w:sz w:val="22"/>
          <w:szCs w:val="22"/>
        </w:rPr>
        <w:t xml:space="preserve"> due to change in legacy </w:t>
      </w:r>
      <w:r w:rsidR="00C87269" w:rsidRPr="000E3764">
        <w:rPr>
          <w:sz w:val="22"/>
          <w:szCs w:val="22"/>
        </w:rPr>
        <w:t>behaviour</w:t>
      </w:r>
      <w:r w:rsidRPr="000E3764">
        <w:rPr>
          <w:sz w:val="22"/>
          <w:szCs w:val="22"/>
        </w:rPr>
        <w:t>.</w:t>
      </w:r>
      <w:r w:rsidR="009E50B0">
        <w:rPr>
          <w:sz w:val="22"/>
          <w:szCs w:val="22"/>
        </w:rPr>
        <w:t xml:space="preserve">  For that reason</w:t>
      </w:r>
      <w:r w:rsidR="007C1F46">
        <w:rPr>
          <w:sz w:val="22"/>
          <w:szCs w:val="22"/>
        </w:rPr>
        <w:t>, the low probability of this issue</w:t>
      </w:r>
      <w:r w:rsidR="00C877C2">
        <w:rPr>
          <w:sz w:val="22"/>
          <w:szCs w:val="22"/>
        </w:rPr>
        <w:t xml:space="preserve">, possible </w:t>
      </w:r>
      <w:proofErr w:type="spellStart"/>
      <w:r w:rsidR="00C877C2">
        <w:rPr>
          <w:sz w:val="22"/>
          <w:szCs w:val="22"/>
        </w:rPr>
        <w:t>gNB</w:t>
      </w:r>
      <w:proofErr w:type="spellEnd"/>
      <w:r w:rsidR="00C877C2">
        <w:rPr>
          <w:sz w:val="22"/>
          <w:szCs w:val="22"/>
        </w:rPr>
        <w:t xml:space="preserve"> implementation specific solutions that could be used to resolve the issue,</w:t>
      </w:r>
      <w:r w:rsidR="007C1F46">
        <w:rPr>
          <w:sz w:val="22"/>
          <w:szCs w:val="22"/>
        </w:rPr>
        <w:t xml:space="preserve"> and the late stage in the Release</w:t>
      </w:r>
      <w:r w:rsidR="009E50B0">
        <w:rPr>
          <w:sz w:val="22"/>
          <w:szCs w:val="22"/>
        </w:rPr>
        <w:t xml:space="preserve">, we </w:t>
      </w:r>
      <w:r w:rsidR="00DE6E64">
        <w:rPr>
          <w:sz w:val="22"/>
          <w:szCs w:val="22"/>
        </w:rPr>
        <w:t>support the following proposal.</w:t>
      </w:r>
    </w:p>
    <w:p w14:paraId="4770BB66" w14:textId="571122A4" w:rsidR="007D11A7" w:rsidRDefault="007D11A7" w:rsidP="00497B53">
      <w:pPr>
        <w:overflowPunct/>
        <w:autoSpaceDE/>
        <w:autoSpaceDN/>
        <w:adjustRightInd/>
        <w:spacing w:after="160" w:line="256" w:lineRule="auto"/>
        <w:ind w:left="1418" w:hanging="1418"/>
        <w:textAlignment w:val="auto"/>
        <w:rPr>
          <w:rFonts w:eastAsia="Calibri"/>
          <w:b/>
          <w:bCs/>
          <w:sz w:val="22"/>
          <w:szCs w:val="22"/>
          <w:lang w:val="en-US" w:eastAsia="zh-CN"/>
        </w:rPr>
      </w:pPr>
      <w:r w:rsidRPr="00497B53">
        <w:rPr>
          <w:rFonts w:eastAsia="DengXian"/>
          <w:b/>
          <w:bCs/>
          <w:sz w:val="22"/>
          <w:szCs w:val="22"/>
        </w:rPr>
        <w:t>Proposal-</w:t>
      </w:r>
      <w:r w:rsidR="00836904" w:rsidRPr="00497B53">
        <w:rPr>
          <w:rFonts w:eastAsia="DengXian"/>
          <w:b/>
          <w:bCs/>
          <w:sz w:val="22"/>
          <w:szCs w:val="22"/>
        </w:rPr>
        <w:t>2</w:t>
      </w:r>
      <w:r w:rsidRPr="00497B53">
        <w:rPr>
          <w:rFonts w:eastAsia="DengXian"/>
          <w:b/>
          <w:bCs/>
          <w:sz w:val="22"/>
          <w:szCs w:val="22"/>
        </w:rPr>
        <w:t xml:space="preserve">: </w:t>
      </w:r>
      <w:r w:rsidRPr="00497B53">
        <w:rPr>
          <w:rFonts w:eastAsia="DengXian"/>
          <w:b/>
          <w:bCs/>
          <w:sz w:val="22"/>
          <w:szCs w:val="22"/>
        </w:rPr>
        <w:tab/>
      </w:r>
      <w:r w:rsidR="00C47FD7" w:rsidRPr="00497B53">
        <w:rPr>
          <w:rFonts w:eastAsia="Calibri"/>
          <w:b/>
          <w:bCs/>
          <w:sz w:val="22"/>
          <w:szCs w:val="22"/>
          <w:lang w:val="en-US" w:eastAsia="zh-CN"/>
        </w:rPr>
        <w:t xml:space="preserve">No further changes are made to the HARQ process ID and NDI </w:t>
      </w:r>
      <w:r w:rsidR="00163C36" w:rsidRPr="00497B53">
        <w:rPr>
          <w:rFonts w:eastAsia="Calibri"/>
          <w:b/>
          <w:bCs/>
          <w:sz w:val="22"/>
          <w:szCs w:val="22"/>
          <w:lang w:val="en-US" w:eastAsia="zh-CN"/>
        </w:rPr>
        <w:t>configuration.</w:t>
      </w:r>
    </w:p>
    <w:p w14:paraId="523204C0" w14:textId="77777777" w:rsidR="00C72E66" w:rsidRDefault="00C72E66" w:rsidP="00C72E66">
      <w:pPr>
        <w:jc w:val="both"/>
        <w:rPr>
          <w:sz w:val="22"/>
          <w:szCs w:val="22"/>
        </w:rPr>
      </w:pPr>
    </w:p>
    <w:p w14:paraId="476ACE16" w14:textId="58296F5D" w:rsidR="00B74173" w:rsidRDefault="00C72E66" w:rsidP="00C72E66">
      <w:pPr>
        <w:jc w:val="both"/>
        <w:rPr>
          <w:sz w:val="22"/>
          <w:szCs w:val="22"/>
        </w:rPr>
      </w:pPr>
      <w:r w:rsidRPr="184223F1">
        <w:rPr>
          <w:sz w:val="22"/>
          <w:szCs w:val="22"/>
        </w:rPr>
        <w:t xml:space="preserve">However, since the key issue related to NDI handling when the UE misses the initial PTM transmission still exists, we think that alternate solutions are required which do not change legacy behaviour whilst resolving the problem. One such solution is the use of a “dummy” or blank DCI </w:t>
      </w:r>
      <w:r w:rsidR="00DD1013" w:rsidRPr="184223F1">
        <w:rPr>
          <w:sz w:val="22"/>
          <w:szCs w:val="22"/>
        </w:rPr>
        <w:t xml:space="preserve">with the NDI value toggled, </w:t>
      </w:r>
      <w:r w:rsidRPr="184223F1">
        <w:rPr>
          <w:sz w:val="22"/>
          <w:szCs w:val="22"/>
        </w:rPr>
        <w:t xml:space="preserve">which the </w:t>
      </w:r>
      <w:proofErr w:type="spellStart"/>
      <w:r w:rsidRPr="184223F1">
        <w:rPr>
          <w:sz w:val="22"/>
          <w:szCs w:val="22"/>
        </w:rPr>
        <w:t>gNB</w:t>
      </w:r>
      <w:proofErr w:type="spellEnd"/>
      <w:r w:rsidRPr="184223F1">
        <w:rPr>
          <w:sz w:val="22"/>
          <w:szCs w:val="22"/>
        </w:rPr>
        <w:t xml:space="preserve"> transmits to a subset of the UEs within the multicast group, which has a high probability of missing the initial PTM transmission due to poor channel conditions.</w:t>
      </w:r>
      <w:r w:rsidR="002B1D44" w:rsidRPr="184223F1">
        <w:rPr>
          <w:sz w:val="22"/>
          <w:szCs w:val="22"/>
        </w:rPr>
        <w:t xml:space="preserve"> </w:t>
      </w:r>
      <w:r w:rsidR="000C7F97">
        <w:rPr>
          <w:sz w:val="22"/>
          <w:szCs w:val="22"/>
        </w:rPr>
        <w:t xml:space="preserve">The </w:t>
      </w:r>
      <w:proofErr w:type="spellStart"/>
      <w:r w:rsidR="000C7F97">
        <w:rPr>
          <w:sz w:val="22"/>
          <w:szCs w:val="22"/>
        </w:rPr>
        <w:t>gNB</w:t>
      </w:r>
      <w:proofErr w:type="spellEnd"/>
      <w:r w:rsidR="000C7F97">
        <w:rPr>
          <w:sz w:val="22"/>
          <w:szCs w:val="22"/>
        </w:rPr>
        <w:t xml:space="preserve"> could select the subset of UEs based on their channel </w:t>
      </w:r>
      <w:proofErr w:type="gramStart"/>
      <w:r w:rsidR="000C7F97">
        <w:rPr>
          <w:sz w:val="22"/>
          <w:szCs w:val="22"/>
        </w:rPr>
        <w:t>conditions, and</w:t>
      </w:r>
      <w:proofErr w:type="gramEnd"/>
      <w:r w:rsidR="000C7F97">
        <w:rPr>
          <w:sz w:val="22"/>
          <w:szCs w:val="22"/>
        </w:rPr>
        <w:t xml:space="preserve"> send the DCI using UE-specific PDCCH. </w:t>
      </w:r>
      <w:r w:rsidR="002B1D44" w:rsidRPr="184223F1">
        <w:rPr>
          <w:sz w:val="22"/>
          <w:szCs w:val="22"/>
        </w:rPr>
        <w:t xml:space="preserve">The UE could identify that the received DCI is a “dummy” or blank DCI </w:t>
      </w:r>
      <w:r w:rsidR="002B1D44" w:rsidRPr="184223F1">
        <w:rPr>
          <w:sz w:val="22"/>
          <w:szCs w:val="22"/>
        </w:rPr>
        <w:lastRenderedPageBreak/>
        <w:t>based on the content of the FDRA field</w:t>
      </w:r>
      <w:r w:rsidR="000C7F97">
        <w:rPr>
          <w:sz w:val="22"/>
          <w:szCs w:val="22"/>
        </w:rPr>
        <w:t xml:space="preserve"> (for e.g., using a reserved value of all ‘0’s in case of RA Type-0 and indicating start PRB / length of PRBs=0 for RA Type-1)</w:t>
      </w:r>
      <w:r w:rsidR="002B1D44" w:rsidRPr="184223F1">
        <w:rPr>
          <w:sz w:val="22"/>
          <w:szCs w:val="22"/>
        </w:rPr>
        <w:t>.</w:t>
      </w:r>
      <w:r w:rsidR="00DD1013" w:rsidRPr="184223F1">
        <w:rPr>
          <w:sz w:val="22"/>
          <w:szCs w:val="22"/>
        </w:rPr>
        <w:t xml:space="preserve"> </w:t>
      </w:r>
      <w:proofErr w:type="gramStart"/>
      <w:r w:rsidR="00DD1013" w:rsidRPr="184223F1">
        <w:rPr>
          <w:sz w:val="22"/>
          <w:szCs w:val="22"/>
        </w:rPr>
        <w:t>In order to</w:t>
      </w:r>
      <w:proofErr w:type="gramEnd"/>
      <w:r w:rsidR="00DD1013" w:rsidRPr="184223F1">
        <w:rPr>
          <w:sz w:val="22"/>
          <w:szCs w:val="22"/>
        </w:rPr>
        <w:t xml:space="preserve"> minimize the PDCCH overhead, the </w:t>
      </w:r>
      <w:proofErr w:type="spellStart"/>
      <w:r w:rsidR="00DD1013" w:rsidRPr="184223F1">
        <w:rPr>
          <w:sz w:val="22"/>
          <w:szCs w:val="22"/>
        </w:rPr>
        <w:t>gNB</w:t>
      </w:r>
      <w:proofErr w:type="spellEnd"/>
      <w:r w:rsidR="00DD1013" w:rsidRPr="184223F1">
        <w:rPr>
          <w:sz w:val="22"/>
          <w:szCs w:val="22"/>
        </w:rPr>
        <w:t xml:space="preserve"> could send the DCI to a subset of the UEs</w:t>
      </w:r>
      <w:r w:rsidR="009B24AD" w:rsidRPr="184223F1">
        <w:rPr>
          <w:sz w:val="22"/>
          <w:szCs w:val="22"/>
        </w:rPr>
        <w:t xml:space="preserve"> before sending the initial PTM transmission</w:t>
      </w:r>
      <w:r w:rsidR="004B59C4" w:rsidRPr="184223F1">
        <w:rPr>
          <w:sz w:val="22"/>
          <w:szCs w:val="22"/>
        </w:rPr>
        <w:t xml:space="preserve"> as illustrated in the figure below</w:t>
      </w:r>
      <w:r w:rsidR="00DD1013" w:rsidRPr="184223F1">
        <w:rPr>
          <w:sz w:val="22"/>
          <w:szCs w:val="22"/>
        </w:rPr>
        <w:t>.</w:t>
      </w:r>
    </w:p>
    <w:p w14:paraId="38C984EC" w14:textId="77777777" w:rsidR="009B24AD" w:rsidRDefault="009B24AD" w:rsidP="009B24AD">
      <w:pPr>
        <w:jc w:val="center"/>
      </w:pPr>
      <w:r>
        <w:rPr>
          <w:noProof/>
        </w:rPr>
        <w:drawing>
          <wp:inline distT="0" distB="0" distL="0" distR="0" wp14:anchorId="7B10687F" wp14:editId="3F85C22E">
            <wp:extent cx="4054415" cy="2476691"/>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0193" cy="2486329"/>
                    </a:xfrm>
                    <a:prstGeom prst="rect">
                      <a:avLst/>
                    </a:prstGeom>
                    <a:noFill/>
                  </pic:spPr>
                </pic:pic>
              </a:graphicData>
            </a:graphic>
          </wp:inline>
        </w:drawing>
      </w:r>
    </w:p>
    <w:p w14:paraId="25FD220F" w14:textId="2ABF41C7" w:rsidR="009B24AD" w:rsidRDefault="009B24AD" w:rsidP="009B24AD">
      <w:pPr>
        <w:pStyle w:val="Caption"/>
        <w:jc w:val="center"/>
      </w:pPr>
      <w:r w:rsidRPr="009B24AD">
        <w:t xml:space="preserve">Fig. </w:t>
      </w:r>
      <w:r w:rsidR="004B59C4">
        <w:rPr>
          <w:lang w:val="en-US"/>
        </w:rPr>
        <w:t>3</w:t>
      </w:r>
      <w:r>
        <w:t>: Dummy DCI transmission and missed initial PTM transmission handling.</w:t>
      </w:r>
    </w:p>
    <w:p w14:paraId="5E184EB9" w14:textId="77777777" w:rsidR="004B59C4" w:rsidRDefault="004B59C4" w:rsidP="00C72E66">
      <w:pPr>
        <w:jc w:val="both"/>
        <w:rPr>
          <w:sz w:val="22"/>
          <w:szCs w:val="22"/>
        </w:rPr>
      </w:pPr>
    </w:p>
    <w:p w14:paraId="7B4CD5A4" w14:textId="6A51D87C" w:rsidR="00C72E66" w:rsidRDefault="004B59C4" w:rsidP="00C72E66">
      <w:pPr>
        <w:jc w:val="both"/>
        <w:rPr>
          <w:sz w:val="22"/>
          <w:szCs w:val="22"/>
        </w:rPr>
      </w:pPr>
      <w:r w:rsidRPr="184223F1">
        <w:rPr>
          <w:sz w:val="22"/>
          <w:szCs w:val="22"/>
        </w:rPr>
        <w:t>We can observe that the UE no longer has any issues with the PTP retransmission for the missed initial PTM transmission since the dummy DCI ensures that the current / latest NDI value for HPID ‘0001’ is toggled. This combined with the toggling of the PTM initial and PTP/PTM retransmissions ensures proper reception of the multicast traffic by the UE. Also, the key issue shown in Fig. 2 which arises due to the change in legacy behaviour in terms of NDI handling, can also be overcome, as shown in Fig. 4.</w:t>
      </w:r>
    </w:p>
    <w:p w14:paraId="36D9549C" w14:textId="5F5A9394" w:rsidR="009B24AD" w:rsidRDefault="004B59C4" w:rsidP="004B59C4">
      <w:pPr>
        <w:jc w:val="center"/>
        <w:rPr>
          <w:sz w:val="22"/>
          <w:szCs w:val="22"/>
        </w:rPr>
      </w:pPr>
      <w:r>
        <w:rPr>
          <w:noProof/>
        </w:rPr>
        <w:drawing>
          <wp:inline distT="0" distB="0" distL="0" distR="0" wp14:anchorId="4726129D" wp14:editId="1AA4E58F">
            <wp:extent cx="4937432" cy="23636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9931" cy="2374409"/>
                    </a:xfrm>
                    <a:prstGeom prst="rect">
                      <a:avLst/>
                    </a:prstGeom>
                    <a:noFill/>
                  </pic:spPr>
                </pic:pic>
              </a:graphicData>
            </a:graphic>
          </wp:inline>
        </w:drawing>
      </w:r>
    </w:p>
    <w:p w14:paraId="30DC7460" w14:textId="67D808CB" w:rsidR="004B59C4" w:rsidRPr="004B59C4" w:rsidRDefault="004B59C4" w:rsidP="004B59C4">
      <w:pPr>
        <w:jc w:val="center"/>
        <w:rPr>
          <w:b/>
          <w:bCs/>
          <w:sz w:val="22"/>
          <w:szCs w:val="22"/>
        </w:rPr>
      </w:pPr>
      <w:r w:rsidRPr="004B59C4">
        <w:rPr>
          <w:b/>
          <w:bCs/>
          <w:sz w:val="22"/>
          <w:szCs w:val="22"/>
        </w:rPr>
        <w:t xml:space="preserve">Fig. </w:t>
      </w:r>
      <w:r>
        <w:rPr>
          <w:b/>
          <w:bCs/>
          <w:sz w:val="22"/>
          <w:szCs w:val="22"/>
        </w:rPr>
        <w:t>4</w:t>
      </w:r>
      <w:r w:rsidRPr="004B59C4">
        <w:rPr>
          <w:b/>
          <w:bCs/>
          <w:sz w:val="22"/>
          <w:szCs w:val="22"/>
        </w:rPr>
        <w:t xml:space="preserve">: Key issue raised by </w:t>
      </w:r>
      <w:r w:rsidR="004D0C59">
        <w:rPr>
          <w:b/>
          <w:bCs/>
          <w:sz w:val="22"/>
          <w:szCs w:val="22"/>
        </w:rPr>
        <w:t xml:space="preserve">legacy </w:t>
      </w:r>
      <w:r w:rsidR="00280362">
        <w:rPr>
          <w:b/>
          <w:bCs/>
          <w:sz w:val="22"/>
          <w:szCs w:val="22"/>
        </w:rPr>
        <w:t>NDI behaviour</w:t>
      </w:r>
      <w:r w:rsidR="004D0C59">
        <w:rPr>
          <w:b/>
          <w:bCs/>
          <w:sz w:val="22"/>
          <w:szCs w:val="22"/>
        </w:rPr>
        <w:t xml:space="preserve"> change resolved</w:t>
      </w:r>
      <w:r w:rsidRPr="004B59C4">
        <w:rPr>
          <w:b/>
          <w:bCs/>
          <w:sz w:val="22"/>
          <w:szCs w:val="22"/>
        </w:rPr>
        <w:t xml:space="preserve"> </w:t>
      </w:r>
      <w:r w:rsidR="004D0C59">
        <w:rPr>
          <w:b/>
          <w:bCs/>
          <w:sz w:val="22"/>
          <w:szCs w:val="22"/>
        </w:rPr>
        <w:t>“</w:t>
      </w:r>
      <w:r w:rsidRPr="004B59C4">
        <w:rPr>
          <w:b/>
          <w:bCs/>
          <w:sz w:val="22"/>
          <w:szCs w:val="22"/>
        </w:rPr>
        <w:t>dummy</w:t>
      </w:r>
      <w:r w:rsidR="004D0C59">
        <w:rPr>
          <w:b/>
          <w:bCs/>
          <w:sz w:val="22"/>
          <w:szCs w:val="22"/>
        </w:rPr>
        <w:t>”</w:t>
      </w:r>
      <w:r w:rsidRPr="004B59C4">
        <w:rPr>
          <w:b/>
          <w:bCs/>
          <w:sz w:val="22"/>
          <w:szCs w:val="22"/>
        </w:rPr>
        <w:t xml:space="preserve"> DCI.</w:t>
      </w:r>
    </w:p>
    <w:p w14:paraId="6D6FBD47" w14:textId="6C9D31A9" w:rsidR="0058455E" w:rsidRDefault="0058455E" w:rsidP="0058455E">
      <w:pPr>
        <w:overflowPunct/>
        <w:autoSpaceDE/>
        <w:autoSpaceDN/>
        <w:adjustRightInd/>
        <w:spacing w:after="160" w:line="256" w:lineRule="auto"/>
        <w:ind w:left="1418" w:hanging="1418"/>
        <w:textAlignment w:val="auto"/>
        <w:rPr>
          <w:rFonts w:eastAsia="Calibri"/>
          <w:b/>
          <w:bCs/>
          <w:sz w:val="22"/>
          <w:szCs w:val="22"/>
          <w:lang w:val="en-US" w:eastAsia="zh-CN"/>
        </w:rPr>
      </w:pPr>
      <w:r w:rsidRPr="00497B53">
        <w:rPr>
          <w:rFonts w:eastAsia="DengXian"/>
          <w:b/>
          <w:bCs/>
          <w:sz w:val="22"/>
          <w:szCs w:val="22"/>
        </w:rPr>
        <w:t>Proposal-</w:t>
      </w:r>
      <w:r>
        <w:rPr>
          <w:rFonts w:eastAsia="DengXian"/>
          <w:b/>
          <w:bCs/>
          <w:sz w:val="22"/>
          <w:szCs w:val="22"/>
        </w:rPr>
        <w:t>3</w:t>
      </w:r>
      <w:r w:rsidRPr="00497B53">
        <w:rPr>
          <w:rFonts w:eastAsia="DengXian"/>
          <w:b/>
          <w:bCs/>
          <w:sz w:val="22"/>
          <w:szCs w:val="22"/>
        </w:rPr>
        <w:t xml:space="preserve">: </w:t>
      </w:r>
      <w:r w:rsidRPr="00497B53">
        <w:rPr>
          <w:rFonts w:eastAsia="DengXian"/>
          <w:b/>
          <w:bCs/>
          <w:sz w:val="22"/>
          <w:szCs w:val="22"/>
        </w:rPr>
        <w:tab/>
      </w:r>
      <w:r>
        <w:rPr>
          <w:rFonts w:eastAsia="Calibri"/>
          <w:b/>
          <w:bCs/>
          <w:sz w:val="22"/>
          <w:szCs w:val="22"/>
          <w:lang w:val="en-US" w:eastAsia="zh-CN"/>
        </w:rPr>
        <w:t>Adopt “dummy” or blank DCI concept to resolve NDI handling issues related to missed initial PTM transmission</w:t>
      </w:r>
      <w:r w:rsidRPr="00497B53">
        <w:rPr>
          <w:rFonts w:eastAsia="Calibri"/>
          <w:b/>
          <w:bCs/>
          <w:sz w:val="22"/>
          <w:szCs w:val="22"/>
          <w:lang w:val="en-US" w:eastAsia="zh-CN"/>
        </w:rPr>
        <w:t>.</w:t>
      </w:r>
    </w:p>
    <w:p w14:paraId="078B20C8" w14:textId="77777777" w:rsidR="004B59C4" w:rsidRPr="00C72E66" w:rsidRDefault="004B59C4" w:rsidP="004B59C4">
      <w:pPr>
        <w:jc w:val="both"/>
        <w:rPr>
          <w:sz w:val="22"/>
          <w:szCs w:val="22"/>
        </w:rPr>
      </w:pPr>
    </w:p>
    <w:bookmarkEnd w:id="8"/>
    <w:bookmarkEnd w:id="9"/>
    <w:bookmarkEnd w:id="10"/>
    <w:bookmarkEnd w:id="11"/>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lastRenderedPageBreak/>
        <w:t>Conclusions</w:t>
      </w:r>
    </w:p>
    <w:p w14:paraId="14CE05D8" w14:textId="77777777" w:rsidR="008506A5" w:rsidRDefault="00C72B17" w:rsidP="00931B76">
      <w:pPr>
        <w:spacing w:before="120" w:after="120"/>
        <w:jc w:val="both"/>
        <w:rPr>
          <w:sz w:val="22"/>
          <w:szCs w:val="22"/>
          <w:lang w:val="en-US"/>
        </w:rPr>
      </w:pPr>
      <w:r w:rsidRPr="00C72B17">
        <w:rPr>
          <w:sz w:val="22"/>
          <w:szCs w:val="22"/>
          <w:lang w:val="en-US"/>
        </w:rPr>
        <w:t>This contribution we</w:t>
      </w:r>
      <w:r>
        <w:rPr>
          <w:sz w:val="22"/>
          <w:szCs w:val="22"/>
          <w:lang w:val="en-US"/>
        </w:rPr>
        <w:t xml:space="preserve"> have</w:t>
      </w:r>
      <w:r w:rsidRPr="00C72B17">
        <w:rPr>
          <w:sz w:val="22"/>
          <w:szCs w:val="22"/>
          <w:lang w:val="en-US"/>
        </w:rPr>
        <w:t xml:space="preserve"> provide</w:t>
      </w:r>
      <w:r>
        <w:rPr>
          <w:sz w:val="22"/>
          <w:szCs w:val="22"/>
          <w:lang w:val="en-US"/>
        </w:rPr>
        <w:t>d</w:t>
      </w:r>
      <w:r w:rsidRPr="00C72B17">
        <w:rPr>
          <w:sz w:val="22"/>
          <w:szCs w:val="22"/>
          <w:lang w:val="en-US"/>
        </w:rPr>
        <w:t xml:space="preserve"> our views on 2 issues that were discussed in the previous meeting but for which, no conclusion was arrived out.  </w:t>
      </w:r>
      <w:r>
        <w:rPr>
          <w:sz w:val="22"/>
          <w:szCs w:val="22"/>
          <w:lang w:val="en-US"/>
        </w:rPr>
        <w:t xml:space="preserve">From those discussions, we have the </w:t>
      </w:r>
      <w:r w:rsidR="008506A5">
        <w:rPr>
          <w:sz w:val="22"/>
          <w:szCs w:val="22"/>
          <w:lang w:val="en-US"/>
        </w:rPr>
        <w:t>following proposals:</w:t>
      </w:r>
    </w:p>
    <w:p w14:paraId="57551AE5" w14:textId="08D79814" w:rsidR="008506A5" w:rsidRDefault="008506A5" w:rsidP="00931B76">
      <w:pPr>
        <w:spacing w:before="120" w:after="120"/>
        <w:jc w:val="both"/>
        <w:rPr>
          <w:sz w:val="22"/>
          <w:szCs w:val="22"/>
          <w:lang w:val="en-US"/>
        </w:rPr>
      </w:pPr>
    </w:p>
    <w:p w14:paraId="17E354CE" w14:textId="77777777" w:rsidR="008506A5" w:rsidRPr="00497B53" w:rsidRDefault="008506A5" w:rsidP="008506A5">
      <w:pPr>
        <w:overflowPunct/>
        <w:autoSpaceDE/>
        <w:autoSpaceDN/>
        <w:adjustRightInd/>
        <w:spacing w:after="160" w:line="256" w:lineRule="auto"/>
        <w:ind w:left="1418" w:hanging="1418"/>
        <w:textAlignment w:val="auto"/>
        <w:rPr>
          <w:rFonts w:eastAsia="Yu Mincho"/>
          <w:b/>
          <w:bCs/>
          <w:sz w:val="22"/>
          <w:szCs w:val="22"/>
          <w:lang w:val="en-US" w:eastAsia="zh-CN"/>
        </w:rPr>
      </w:pPr>
      <w:r w:rsidRPr="00497B53">
        <w:rPr>
          <w:rFonts w:eastAsia="DengXian"/>
          <w:b/>
          <w:bCs/>
          <w:sz w:val="22"/>
          <w:szCs w:val="22"/>
        </w:rPr>
        <w:t xml:space="preserve">Proposal-1: </w:t>
      </w:r>
      <w:r w:rsidRPr="00497B53">
        <w:rPr>
          <w:rFonts w:eastAsia="DengXian"/>
          <w:b/>
          <w:bCs/>
          <w:sz w:val="22"/>
          <w:szCs w:val="22"/>
        </w:rPr>
        <w:tab/>
      </w:r>
      <w:r w:rsidRPr="00497B53">
        <w:rPr>
          <w:rFonts w:eastAsia="Calibri"/>
          <w:b/>
          <w:bCs/>
          <w:sz w:val="22"/>
          <w:szCs w:val="22"/>
          <w:lang w:val="en-US" w:eastAsia="zh-CN"/>
        </w:rPr>
        <w:t xml:space="preserve">The configuration of TRS as </w:t>
      </w:r>
      <w:r w:rsidRPr="00497B53">
        <w:rPr>
          <w:rFonts w:eastAsia="Yu Mincho"/>
          <w:b/>
          <w:bCs/>
          <w:sz w:val="22"/>
          <w:szCs w:val="22"/>
          <w:lang w:val="en-US" w:eastAsia="zh-CN"/>
        </w:rPr>
        <w:t>QCL source for MTCH transmission for RRC_IDLE/INACTIVE UEs is not supported in Rel-17.</w:t>
      </w:r>
    </w:p>
    <w:p w14:paraId="630765D0" w14:textId="77777777" w:rsidR="008506A5" w:rsidRPr="00497B53" w:rsidRDefault="008506A5" w:rsidP="008506A5">
      <w:pPr>
        <w:overflowPunct/>
        <w:autoSpaceDE/>
        <w:autoSpaceDN/>
        <w:adjustRightInd/>
        <w:spacing w:after="160" w:line="256" w:lineRule="auto"/>
        <w:ind w:left="1418" w:hanging="1418"/>
        <w:textAlignment w:val="auto"/>
        <w:rPr>
          <w:rFonts w:eastAsia="Yu Mincho"/>
          <w:b/>
          <w:bCs/>
          <w:sz w:val="22"/>
          <w:szCs w:val="22"/>
          <w:lang w:val="en-US" w:eastAsia="zh-CN"/>
        </w:rPr>
      </w:pPr>
      <w:r w:rsidRPr="00497B53">
        <w:rPr>
          <w:rFonts w:eastAsia="DengXian"/>
          <w:b/>
          <w:bCs/>
          <w:sz w:val="22"/>
          <w:szCs w:val="22"/>
        </w:rPr>
        <w:t xml:space="preserve">Proposal-2: </w:t>
      </w:r>
      <w:r w:rsidRPr="00497B53">
        <w:rPr>
          <w:rFonts w:eastAsia="DengXian"/>
          <w:b/>
          <w:bCs/>
          <w:sz w:val="22"/>
          <w:szCs w:val="22"/>
        </w:rPr>
        <w:tab/>
      </w:r>
      <w:r w:rsidRPr="00497B53">
        <w:rPr>
          <w:rFonts w:eastAsia="Calibri"/>
          <w:b/>
          <w:bCs/>
          <w:sz w:val="22"/>
          <w:szCs w:val="22"/>
          <w:lang w:val="en-US" w:eastAsia="zh-CN"/>
        </w:rPr>
        <w:t>No further changes are made to the HARQ process ID and NDI configuration.</w:t>
      </w:r>
    </w:p>
    <w:p w14:paraId="25CD3C43" w14:textId="77777777" w:rsidR="009B7386" w:rsidRDefault="009B7386" w:rsidP="009B7386">
      <w:pPr>
        <w:overflowPunct/>
        <w:autoSpaceDE/>
        <w:autoSpaceDN/>
        <w:adjustRightInd/>
        <w:spacing w:after="160" w:line="256" w:lineRule="auto"/>
        <w:ind w:left="1418" w:hanging="1418"/>
        <w:textAlignment w:val="auto"/>
        <w:rPr>
          <w:rFonts w:eastAsia="Calibri"/>
          <w:b/>
          <w:bCs/>
          <w:sz w:val="22"/>
          <w:szCs w:val="22"/>
          <w:lang w:val="en-US" w:eastAsia="zh-CN"/>
        </w:rPr>
      </w:pPr>
      <w:r w:rsidRPr="00497B53">
        <w:rPr>
          <w:rFonts w:eastAsia="DengXian"/>
          <w:b/>
          <w:bCs/>
          <w:sz w:val="22"/>
          <w:szCs w:val="22"/>
        </w:rPr>
        <w:t>Proposal-</w:t>
      </w:r>
      <w:r>
        <w:rPr>
          <w:rFonts w:eastAsia="DengXian"/>
          <w:b/>
          <w:bCs/>
          <w:sz w:val="22"/>
          <w:szCs w:val="22"/>
        </w:rPr>
        <w:t>3</w:t>
      </w:r>
      <w:r w:rsidRPr="00497B53">
        <w:rPr>
          <w:rFonts w:eastAsia="DengXian"/>
          <w:b/>
          <w:bCs/>
          <w:sz w:val="22"/>
          <w:szCs w:val="22"/>
        </w:rPr>
        <w:t xml:space="preserve">: </w:t>
      </w:r>
      <w:r w:rsidRPr="00497B53">
        <w:rPr>
          <w:rFonts w:eastAsia="DengXian"/>
          <w:b/>
          <w:bCs/>
          <w:sz w:val="22"/>
          <w:szCs w:val="22"/>
        </w:rPr>
        <w:tab/>
      </w:r>
      <w:r>
        <w:rPr>
          <w:rFonts w:eastAsia="Calibri"/>
          <w:b/>
          <w:bCs/>
          <w:sz w:val="22"/>
          <w:szCs w:val="22"/>
          <w:lang w:val="en-US" w:eastAsia="zh-CN"/>
        </w:rPr>
        <w:t>Adopt “dummy” or blank DCI concept to resolve NDI handling issues related to missed initial PTM transmission</w:t>
      </w:r>
      <w:r w:rsidRPr="00497B53">
        <w:rPr>
          <w:rFonts w:eastAsia="Calibri"/>
          <w:b/>
          <w:bCs/>
          <w:sz w:val="22"/>
          <w:szCs w:val="22"/>
          <w:lang w:val="en-US" w:eastAsia="zh-CN"/>
        </w:rPr>
        <w:t>.</w:t>
      </w:r>
    </w:p>
    <w:p w14:paraId="3115330C" w14:textId="77777777" w:rsidR="00AC2627" w:rsidRPr="00AC2627" w:rsidRDefault="00AC2627" w:rsidP="006F35F8">
      <w:pPr>
        <w:pStyle w:val="ListParagraph"/>
        <w:ind w:left="0"/>
        <w:jc w:val="both"/>
        <w:rPr>
          <w:b/>
          <w:bCs/>
          <w:sz w:val="22"/>
          <w:szCs w:val="22"/>
          <w:lang w:val="en-US"/>
        </w:rPr>
      </w:pP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041D4FF" w14:textId="701C0ADF" w:rsidR="00B55471" w:rsidRPr="00497B53" w:rsidRDefault="00403688" w:rsidP="00497B53">
      <w:pPr>
        <w:tabs>
          <w:tab w:val="left" w:pos="567"/>
        </w:tabs>
        <w:spacing w:after="120"/>
        <w:ind w:left="567" w:hanging="567"/>
        <w:jc w:val="both"/>
        <w:rPr>
          <w:rFonts w:eastAsia="MS Mincho"/>
          <w:strike/>
          <w:color w:val="FF0000"/>
          <w:sz w:val="22"/>
          <w:szCs w:val="22"/>
          <w:lang w:val="en-US" w:eastAsia="ja-JP"/>
        </w:rPr>
      </w:pPr>
      <w:r>
        <w:t>[1]</w:t>
      </w:r>
      <w:proofErr w:type="gramStart"/>
      <w:r>
        <w:t xml:space="preserve">   </w:t>
      </w:r>
      <w:r w:rsidR="00B55471">
        <w:t>“</w:t>
      </w:r>
      <w:proofErr w:type="gramEnd"/>
      <w:r w:rsidR="00B55471">
        <w:rPr>
          <w:rFonts w:eastAsia="DengXian"/>
          <w:sz w:val="24"/>
        </w:rPr>
        <w:t xml:space="preserve">Summary on mechanisms to support group scheduling for RRC_CONNECTED UEs for NR </w:t>
      </w:r>
      <w:r>
        <w:rPr>
          <w:rFonts w:eastAsia="DengXian"/>
          <w:sz w:val="24"/>
        </w:rPr>
        <w:t xml:space="preserve">  </w:t>
      </w:r>
      <w:r w:rsidR="00B55471">
        <w:rPr>
          <w:rFonts w:eastAsia="DengXian"/>
          <w:sz w:val="24"/>
        </w:rPr>
        <w:t>MBS</w:t>
      </w:r>
      <w:r w:rsidR="00B55471">
        <w:t>”</w:t>
      </w:r>
      <w:r w:rsidR="00762626">
        <w:t xml:space="preserve">  3GPP TSG RAN WG1 #108-e</w:t>
      </w:r>
    </w:p>
    <w:p w14:paraId="2EB04783" w14:textId="77777777" w:rsidR="00762626" w:rsidRPr="004D3963" w:rsidRDefault="00762626" w:rsidP="00497B53">
      <w:pPr>
        <w:tabs>
          <w:tab w:val="left" w:pos="360"/>
        </w:tabs>
        <w:spacing w:after="120"/>
        <w:jc w:val="both"/>
        <w:rPr>
          <w:rFonts w:eastAsia="MS Mincho"/>
          <w:strike/>
          <w:color w:val="FF0000"/>
          <w:sz w:val="22"/>
          <w:szCs w:val="22"/>
          <w:lang w:val="en-US" w:eastAsia="ja-JP"/>
        </w:rPr>
      </w:pPr>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504B7" w14:textId="77777777" w:rsidR="00100AC9" w:rsidRDefault="00100AC9">
      <w:r>
        <w:separator/>
      </w:r>
    </w:p>
  </w:endnote>
  <w:endnote w:type="continuationSeparator" w:id="0">
    <w:p w14:paraId="326DB091" w14:textId="77777777" w:rsidR="00100AC9" w:rsidRDefault="00100AC9">
      <w:r>
        <w:continuationSeparator/>
      </w:r>
    </w:p>
  </w:endnote>
  <w:endnote w:type="continuationNotice" w:id="1">
    <w:p w14:paraId="793F2A13" w14:textId="77777777" w:rsidR="00100AC9" w:rsidRDefault="00100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2254C" w14:textId="77777777" w:rsidR="00100AC9" w:rsidRDefault="00100AC9">
      <w:r>
        <w:separator/>
      </w:r>
    </w:p>
  </w:footnote>
  <w:footnote w:type="continuationSeparator" w:id="0">
    <w:p w14:paraId="3C77A5CC" w14:textId="77777777" w:rsidR="00100AC9" w:rsidRDefault="00100AC9">
      <w:r>
        <w:continuationSeparator/>
      </w:r>
    </w:p>
  </w:footnote>
  <w:footnote w:type="continuationNotice" w:id="1">
    <w:p w14:paraId="53DA3C20" w14:textId="77777777" w:rsidR="00100AC9" w:rsidRDefault="00100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9"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6"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7"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067EC4"/>
    <w:multiLevelType w:val="hybridMultilevel"/>
    <w:tmpl w:val="B154871E"/>
    <w:lvl w:ilvl="0" w:tplc="F65835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25"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732EBD"/>
    <w:multiLevelType w:val="hybridMultilevel"/>
    <w:tmpl w:val="98662CB2"/>
    <w:lvl w:ilvl="0" w:tplc="0809000F">
      <w:start w:val="1"/>
      <w:numFmt w:val="decimal"/>
      <w:lvlText w:val="%1."/>
      <w:lvlJc w:val="left"/>
      <w:pPr>
        <w:ind w:left="828" w:hanging="360"/>
      </w:pPr>
    </w:lvl>
    <w:lvl w:ilvl="1" w:tplc="08090019" w:tentative="1">
      <w:start w:val="1"/>
      <w:numFmt w:val="lowerLetter"/>
      <w:lvlText w:val="%2."/>
      <w:lvlJc w:val="left"/>
      <w:pPr>
        <w:ind w:left="1548" w:hanging="360"/>
      </w:pPr>
    </w:lvl>
    <w:lvl w:ilvl="2" w:tplc="0809001B" w:tentative="1">
      <w:start w:val="1"/>
      <w:numFmt w:val="lowerRoman"/>
      <w:lvlText w:val="%3."/>
      <w:lvlJc w:val="right"/>
      <w:pPr>
        <w:ind w:left="2268" w:hanging="180"/>
      </w:pPr>
    </w:lvl>
    <w:lvl w:ilvl="3" w:tplc="0809000F" w:tentative="1">
      <w:start w:val="1"/>
      <w:numFmt w:val="decimal"/>
      <w:lvlText w:val="%4."/>
      <w:lvlJc w:val="left"/>
      <w:pPr>
        <w:ind w:left="2988" w:hanging="360"/>
      </w:pPr>
    </w:lvl>
    <w:lvl w:ilvl="4" w:tplc="08090019" w:tentative="1">
      <w:start w:val="1"/>
      <w:numFmt w:val="lowerLetter"/>
      <w:lvlText w:val="%5."/>
      <w:lvlJc w:val="left"/>
      <w:pPr>
        <w:ind w:left="3708" w:hanging="360"/>
      </w:pPr>
    </w:lvl>
    <w:lvl w:ilvl="5" w:tplc="0809001B" w:tentative="1">
      <w:start w:val="1"/>
      <w:numFmt w:val="lowerRoman"/>
      <w:lvlText w:val="%6."/>
      <w:lvlJc w:val="right"/>
      <w:pPr>
        <w:ind w:left="4428" w:hanging="180"/>
      </w:pPr>
    </w:lvl>
    <w:lvl w:ilvl="6" w:tplc="0809000F" w:tentative="1">
      <w:start w:val="1"/>
      <w:numFmt w:val="decimal"/>
      <w:lvlText w:val="%7."/>
      <w:lvlJc w:val="left"/>
      <w:pPr>
        <w:ind w:left="5148" w:hanging="360"/>
      </w:pPr>
    </w:lvl>
    <w:lvl w:ilvl="7" w:tplc="08090019" w:tentative="1">
      <w:start w:val="1"/>
      <w:numFmt w:val="lowerLetter"/>
      <w:lvlText w:val="%8."/>
      <w:lvlJc w:val="left"/>
      <w:pPr>
        <w:ind w:left="5868" w:hanging="360"/>
      </w:pPr>
    </w:lvl>
    <w:lvl w:ilvl="8" w:tplc="0809001B" w:tentative="1">
      <w:start w:val="1"/>
      <w:numFmt w:val="lowerRoman"/>
      <w:lvlText w:val="%9."/>
      <w:lvlJc w:val="right"/>
      <w:pPr>
        <w:ind w:left="6588" w:hanging="180"/>
      </w:pPr>
    </w:lvl>
  </w:abstractNum>
  <w:abstractNum w:abstractNumId="28"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4"/>
  </w:num>
  <w:num w:numId="3">
    <w:abstractNumId w:val="8"/>
  </w:num>
  <w:num w:numId="4">
    <w:abstractNumId w:val="15"/>
  </w:num>
  <w:num w:numId="5">
    <w:abstractNumId w:val="31"/>
  </w:num>
  <w:num w:numId="6">
    <w:abstractNumId w:val="16"/>
  </w:num>
  <w:num w:numId="7">
    <w:abstractNumId w:val="14"/>
  </w:num>
  <w:num w:numId="8">
    <w:abstractNumId w:val="1"/>
  </w:num>
  <w:num w:numId="9">
    <w:abstractNumId w:val="28"/>
  </w:num>
  <w:num w:numId="10">
    <w:abstractNumId w:val="10"/>
  </w:num>
  <w:num w:numId="11">
    <w:abstractNumId w:val="29"/>
  </w:num>
  <w:num w:numId="12">
    <w:abstractNumId w:val="2"/>
  </w:num>
  <w:num w:numId="13">
    <w:abstractNumId w:val="30"/>
  </w:num>
  <w:num w:numId="14">
    <w:abstractNumId w:val="23"/>
  </w:num>
  <w:num w:numId="15">
    <w:abstractNumId w:val="25"/>
  </w:num>
  <w:num w:numId="16">
    <w:abstractNumId w:val="12"/>
  </w:num>
  <w:num w:numId="17">
    <w:abstractNumId w:val="7"/>
  </w:num>
  <w:num w:numId="18">
    <w:abstractNumId w:val="17"/>
  </w:num>
  <w:num w:numId="19">
    <w:abstractNumId w:val="6"/>
  </w:num>
  <w:num w:numId="20">
    <w:abstractNumId w:val="19"/>
  </w:num>
  <w:num w:numId="21">
    <w:abstractNumId w:val="24"/>
  </w:num>
  <w:num w:numId="22">
    <w:abstractNumId w:val="26"/>
  </w:num>
  <w:num w:numId="23">
    <w:abstractNumId w:val="20"/>
  </w:num>
  <w:num w:numId="24">
    <w:abstractNumId w:val="11"/>
  </w:num>
  <w:num w:numId="25">
    <w:abstractNumId w:val="3"/>
  </w:num>
  <w:num w:numId="26">
    <w:abstractNumId w:val="18"/>
  </w:num>
  <w:num w:numId="27">
    <w:abstractNumId w:val="9"/>
  </w:num>
  <w:num w:numId="28">
    <w:abstractNumId w:val="5"/>
  </w:num>
  <w:num w:numId="29">
    <w:abstractNumId w:val="13"/>
  </w:num>
  <w:num w:numId="30">
    <w:abstractNumId w:val="2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249"/>
    <w:rsid w:val="0000494E"/>
    <w:rsid w:val="00004AD6"/>
    <w:rsid w:val="00005492"/>
    <w:rsid w:val="000056E1"/>
    <w:rsid w:val="0000626F"/>
    <w:rsid w:val="000068C6"/>
    <w:rsid w:val="00006A9E"/>
    <w:rsid w:val="00006BB1"/>
    <w:rsid w:val="00006DE9"/>
    <w:rsid w:val="000074C4"/>
    <w:rsid w:val="00007649"/>
    <w:rsid w:val="00010102"/>
    <w:rsid w:val="00010D0B"/>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15D4"/>
    <w:rsid w:val="000218DB"/>
    <w:rsid w:val="00021942"/>
    <w:rsid w:val="00021990"/>
    <w:rsid w:val="00021D44"/>
    <w:rsid w:val="00021ECE"/>
    <w:rsid w:val="00022660"/>
    <w:rsid w:val="00022684"/>
    <w:rsid w:val="00022790"/>
    <w:rsid w:val="00022C9F"/>
    <w:rsid w:val="00022EE7"/>
    <w:rsid w:val="000234F7"/>
    <w:rsid w:val="00023606"/>
    <w:rsid w:val="00023774"/>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525C"/>
    <w:rsid w:val="000353D3"/>
    <w:rsid w:val="00035E68"/>
    <w:rsid w:val="00036189"/>
    <w:rsid w:val="000367A2"/>
    <w:rsid w:val="00036A4E"/>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EAD"/>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EBE"/>
    <w:rsid w:val="00053F4F"/>
    <w:rsid w:val="000544F4"/>
    <w:rsid w:val="00054BF9"/>
    <w:rsid w:val="00054FA3"/>
    <w:rsid w:val="00055215"/>
    <w:rsid w:val="00055403"/>
    <w:rsid w:val="000557BF"/>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917"/>
    <w:rsid w:val="00065987"/>
    <w:rsid w:val="00065B69"/>
    <w:rsid w:val="00065F75"/>
    <w:rsid w:val="00065FCB"/>
    <w:rsid w:val="00067092"/>
    <w:rsid w:val="000673CB"/>
    <w:rsid w:val="00067596"/>
    <w:rsid w:val="000675E5"/>
    <w:rsid w:val="000676BD"/>
    <w:rsid w:val="00067761"/>
    <w:rsid w:val="00067924"/>
    <w:rsid w:val="0006795A"/>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DA"/>
    <w:rsid w:val="00082FE3"/>
    <w:rsid w:val="0008305C"/>
    <w:rsid w:val="00083145"/>
    <w:rsid w:val="0008361A"/>
    <w:rsid w:val="00083986"/>
    <w:rsid w:val="00083C09"/>
    <w:rsid w:val="0008408A"/>
    <w:rsid w:val="00085115"/>
    <w:rsid w:val="00085221"/>
    <w:rsid w:val="00085435"/>
    <w:rsid w:val="00085865"/>
    <w:rsid w:val="0008591B"/>
    <w:rsid w:val="00085A54"/>
    <w:rsid w:val="00085ABF"/>
    <w:rsid w:val="00085CFB"/>
    <w:rsid w:val="000861DA"/>
    <w:rsid w:val="0008622C"/>
    <w:rsid w:val="000863C0"/>
    <w:rsid w:val="0008663D"/>
    <w:rsid w:val="00086822"/>
    <w:rsid w:val="000868D3"/>
    <w:rsid w:val="00086D08"/>
    <w:rsid w:val="00087107"/>
    <w:rsid w:val="00087647"/>
    <w:rsid w:val="000876BD"/>
    <w:rsid w:val="00087883"/>
    <w:rsid w:val="00087C0A"/>
    <w:rsid w:val="00087E56"/>
    <w:rsid w:val="0009066E"/>
    <w:rsid w:val="00090861"/>
    <w:rsid w:val="00090DBB"/>
    <w:rsid w:val="00090EBC"/>
    <w:rsid w:val="00091A24"/>
    <w:rsid w:val="000922AD"/>
    <w:rsid w:val="000924A5"/>
    <w:rsid w:val="000928ED"/>
    <w:rsid w:val="00092A56"/>
    <w:rsid w:val="00092A7E"/>
    <w:rsid w:val="000932E8"/>
    <w:rsid w:val="00093520"/>
    <w:rsid w:val="00093985"/>
    <w:rsid w:val="00093F74"/>
    <w:rsid w:val="00093F86"/>
    <w:rsid w:val="000944C9"/>
    <w:rsid w:val="000947AA"/>
    <w:rsid w:val="00094AE6"/>
    <w:rsid w:val="00094E32"/>
    <w:rsid w:val="00094FF5"/>
    <w:rsid w:val="00095469"/>
    <w:rsid w:val="00095EEC"/>
    <w:rsid w:val="000962CD"/>
    <w:rsid w:val="0009652F"/>
    <w:rsid w:val="000967E9"/>
    <w:rsid w:val="000967EB"/>
    <w:rsid w:val="0009698D"/>
    <w:rsid w:val="00096E53"/>
    <w:rsid w:val="00097924"/>
    <w:rsid w:val="00097F30"/>
    <w:rsid w:val="000A030B"/>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56B"/>
    <w:rsid w:val="000A3803"/>
    <w:rsid w:val="000A3A5E"/>
    <w:rsid w:val="000A3AD1"/>
    <w:rsid w:val="000A3C4F"/>
    <w:rsid w:val="000A3D29"/>
    <w:rsid w:val="000A46A6"/>
    <w:rsid w:val="000A47E2"/>
    <w:rsid w:val="000A4BFA"/>
    <w:rsid w:val="000A4D7C"/>
    <w:rsid w:val="000A5593"/>
    <w:rsid w:val="000A5721"/>
    <w:rsid w:val="000A609E"/>
    <w:rsid w:val="000A6A09"/>
    <w:rsid w:val="000A6A0B"/>
    <w:rsid w:val="000A6CC2"/>
    <w:rsid w:val="000A6D30"/>
    <w:rsid w:val="000A78B8"/>
    <w:rsid w:val="000A7939"/>
    <w:rsid w:val="000A7AB0"/>
    <w:rsid w:val="000B0141"/>
    <w:rsid w:val="000B0884"/>
    <w:rsid w:val="000B0B6F"/>
    <w:rsid w:val="000B13C6"/>
    <w:rsid w:val="000B1848"/>
    <w:rsid w:val="000B1A4C"/>
    <w:rsid w:val="000B1B3D"/>
    <w:rsid w:val="000B1EEC"/>
    <w:rsid w:val="000B223B"/>
    <w:rsid w:val="000B266F"/>
    <w:rsid w:val="000B28FE"/>
    <w:rsid w:val="000B2D84"/>
    <w:rsid w:val="000B2F39"/>
    <w:rsid w:val="000B3798"/>
    <w:rsid w:val="000B37C4"/>
    <w:rsid w:val="000B39D7"/>
    <w:rsid w:val="000B3A5C"/>
    <w:rsid w:val="000B3D42"/>
    <w:rsid w:val="000B3E25"/>
    <w:rsid w:val="000B3F94"/>
    <w:rsid w:val="000B47DA"/>
    <w:rsid w:val="000B5282"/>
    <w:rsid w:val="000B5524"/>
    <w:rsid w:val="000B5673"/>
    <w:rsid w:val="000B5875"/>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BEF"/>
    <w:rsid w:val="000C4F4E"/>
    <w:rsid w:val="000C51B7"/>
    <w:rsid w:val="000C51E5"/>
    <w:rsid w:val="000C56E7"/>
    <w:rsid w:val="000C5A11"/>
    <w:rsid w:val="000C615C"/>
    <w:rsid w:val="000C6666"/>
    <w:rsid w:val="000C6AB5"/>
    <w:rsid w:val="000C72CE"/>
    <w:rsid w:val="000C77CA"/>
    <w:rsid w:val="000C7B05"/>
    <w:rsid w:val="000C7BEC"/>
    <w:rsid w:val="000C7F97"/>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9A6"/>
    <w:rsid w:val="000D4E0D"/>
    <w:rsid w:val="000D532A"/>
    <w:rsid w:val="000D53B2"/>
    <w:rsid w:val="000D53DC"/>
    <w:rsid w:val="000D5703"/>
    <w:rsid w:val="000D5879"/>
    <w:rsid w:val="000D5F21"/>
    <w:rsid w:val="000D65B2"/>
    <w:rsid w:val="000D660B"/>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764"/>
    <w:rsid w:val="000E3A65"/>
    <w:rsid w:val="000E3BA0"/>
    <w:rsid w:val="000E3BFF"/>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191"/>
    <w:rsid w:val="000F7230"/>
    <w:rsid w:val="000F79A0"/>
    <w:rsid w:val="000F79D6"/>
    <w:rsid w:val="000F7BBA"/>
    <w:rsid w:val="000F7EDF"/>
    <w:rsid w:val="000F7F21"/>
    <w:rsid w:val="001001EC"/>
    <w:rsid w:val="00100266"/>
    <w:rsid w:val="00100487"/>
    <w:rsid w:val="001005D2"/>
    <w:rsid w:val="001008E4"/>
    <w:rsid w:val="00100A49"/>
    <w:rsid w:val="00100AC9"/>
    <w:rsid w:val="00100E7C"/>
    <w:rsid w:val="001011D0"/>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4334"/>
    <w:rsid w:val="001044AC"/>
    <w:rsid w:val="0010450E"/>
    <w:rsid w:val="00104650"/>
    <w:rsid w:val="0010470D"/>
    <w:rsid w:val="00104741"/>
    <w:rsid w:val="00104752"/>
    <w:rsid w:val="00104C7E"/>
    <w:rsid w:val="001053CA"/>
    <w:rsid w:val="00105453"/>
    <w:rsid w:val="0010556C"/>
    <w:rsid w:val="001058AC"/>
    <w:rsid w:val="0010734E"/>
    <w:rsid w:val="001073D6"/>
    <w:rsid w:val="00107510"/>
    <w:rsid w:val="001075D3"/>
    <w:rsid w:val="00107665"/>
    <w:rsid w:val="00107765"/>
    <w:rsid w:val="001078F4"/>
    <w:rsid w:val="00107C49"/>
    <w:rsid w:val="00110178"/>
    <w:rsid w:val="0011035C"/>
    <w:rsid w:val="00110719"/>
    <w:rsid w:val="00110C17"/>
    <w:rsid w:val="00110D50"/>
    <w:rsid w:val="001110F8"/>
    <w:rsid w:val="0011133D"/>
    <w:rsid w:val="00111385"/>
    <w:rsid w:val="00111621"/>
    <w:rsid w:val="0011163A"/>
    <w:rsid w:val="001116C3"/>
    <w:rsid w:val="00111DD8"/>
    <w:rsid w:val="00112575"/>
    <w:rsid w:val="0011290E"/>
    <w:rsid w:val="0011295E"/>
    <w:rsid w:val="00112CF7"/>
    <w:rsid w:val="001131E2"/>
    <w:rsid w:val="00113DD0"/>
    <w:rsid w:val="00113E32"/>
    <w:rsid w:val="001140EA"/>
    <w:rsid w:val="00114A19"/>
    <w:rsid w:val="00114D77"/>
    <w:rsid w:val="001152C2"/>
    <w:rsid w:val="00115C29"/>
    <w:rsid w:val="00115C80"/>
    <w:rsid w:val="00115EB2"/>
    <w:rsid w:val="00116EFD"/>
    <w:rsid w:val="001179D2"/>
    <w:rsid w:val="001202F7"/>
    <w:rsid w:val="0012145B"/>
    <w:rsid w:val="001215C4"/>
    <w:rsid w:val="001225F0"/>
    <w:rsid w:val="0012280F"/>
    <w:rsid w:val="00122832"/>
    <w:rsid w:val="00122B4F"/>
    <w:rsid w:val="00122F09"/>
    <w:rsid w:val="00122F10"/>
    <w:rsid w:val="00122F32"/>
    <w:rsid w:val="001231CA"/>
    <w:rsid w:val="00123343"/>
    <w:rsid w:val="00123F02"/>
    <w:rsid w:val="00124378"/>
    <w:rsid w:val="001243CE"/>
    <w:rsid w:val="00124562"/>
    <w:rsid w:val="00124C85"/>
    <w:rsid w:val="001254C4"/>
    <w:rsid w:val="0012580A"/>
    <w:rsid w:val="001267FC"/>
    <w:rsid w:val="00126E18"/>
    <w:rsid w:val="00126F1D"/>
    <w:rsid w:val="00127009"/>
    <w:rsid w:val="0012714F"/>
    <w:rsid w:val="001274F0"/>
    <w:rsid w:val="001277FA"/>
    <w:rsid w:val="001279F8"/>
    <w:rsid w:val="00127B76"/>
    <w:rsid w:val="00127C2C"/>
    <w:rsid w:val="001308B4"/>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601F"/>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6075"/>
    <w:rsid w:val="00146182"/>
    <w:rsid w:val="001462BE"/>
    <w:rsid w:val="00146ACB"/>
    <w:rsid w:val="00146B84"/>
    <w:rsid w:val="00146D2A"/>
    <w:rsid w:val="00146F26"/>
    <w:rsid w:val="001471EC"/>
    <w:rsid w:val="00147699"/>
    <w:rsid w:val="00147905"/>
    <w:rsid w:val="00147BB2"/>
    <w:rsid w:val="00147C96"/>
    <w:rsid w:val="00147FEE"/>
    <w:rsid w:val="001500EB"/>
    <w:rsid w:val="001502C1"/>
    <w:rsid w:val="00150A20"/>
    <w:rsid w:val="00150B41"/>
    <w:rsid w:val="00150E17"/>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F8B"/>
    <w:rsid w:val="0015709E"/>
    <w:rsid w:val="00157286"/>
    <w:rsid w:val="00157DEC"/>
    <w:rsid w:val="00157ED3"/>
    <w:rsid w:val="00160338"/>
    <w:rsid w:val="00160673"/>
    <w:rsid w:val="001606DE"/>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C36"/>
    <w:rsid w:val="00163E5B"/>
    <w:rsid w:val="00163F33"/>
    <w:rsid w:val="001641F1"/>
    <w:rsid w:val="0016436A"/>
    <w:rsid w:val="00164390"/>
    <w:rsid w:val="0016492E"/>
    <w:rsid w:val="00164BB8"/>
    <w:rsid w:val="00164D3B"/>
    <w:rsid w:val="00165033"/>
    <w:rsid w:val="0016525C"/>
    <w:rsid w:val="00165A7E"/>
    <w:rsid w:val="00165ED1"/>
    <w:rsid w:val="00165F9C"/>
    <w:rsid w:val="001661BC"/>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2D"/>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01"/>
    <w:rsid w:val="001825C2"/>
    <w:rsid w:val="00182B15"/>
    <w:rsid w:val="00182B8B"/>
    <w:rsid w:val="00183037"/>
    <w:rsid w:val="00183279"/>
    <w:rsid w:val="00183369"/>
    <w:rsid w:val="001834F4"/>
    <w:rsid w:val="00183C4F"/>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52"/>
    <w:rsid w:val="00192D22"/>
    <w:rsid w:val="00192DCF"/>
    <w:rsid w:val="0019328E"/>
    <w:rsid w:val="001934D2"/>
    <w:rsid w:val="0019350A"/>
    <w:rsid w:val="00193790"/>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219B"/>
    <w:rsid w:val="001A2641"/>
    <w:rsid w:val="001A2B4E"/>
    <w:rsid w:val="001A2C97"/>
    <w:rsid w:val="001A2CC3"/>
    <w:rsid w:val="001A3290"/>
    <w:rsid w:val="001A3D00"/>
    <w:rsid w:val="001A3F59"/>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9CA"/>
    <w:rsid w:val="001B0B38"/>
    <w:rsid w:val="001B1053"/>
    <w:rsid w:val="001B1181"/>
    <w:rsid w:val="001B185B"/>
    <w:rsid w:val="001B1A86"/>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38F"/>
    <w:rsid w:val="001C25B2"/>
    <w:rsid w:val="001C270D"/>
    <w:rsid w:val="001C38A5"/>
    <w:rsid w:val="001C46A1"/>
    <w:rsid w:val="001C4AAD"/>
    <w:rsid w:val="001C4C67"/>
    <w:rsid w:val="001C4CC0"/>
    <w:rsid w:val="001C4E8D"/>
    <w:rsid w:val="001C5006"/>
    <w:rsid w:val="001C57BA"/>
    <w:rsid w:val="001C6250"/>
    <w:rsid w:val="001C646D"/>
    <w:rsid w:val="001C6596"/>
    <w:rsid w:val="001C696F"/>
    <w:rsid w:val="001C6EE4"/>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5A"/>
    <w:rsid w:val="001D2395"/>
    <w:rsid w:val="001D240E"/>
    <w:rsid w:val="001D2ECA"/>
    <w:rsid w:val="001D35DE"/>
    <w:rsid w:val="001D38FD"/>
    <w:rsid w:val="001D3B95"/>
    <w:rsid w:val="001D3CA6"/>
    <w:rsid w:val="001D41AD"/>
    <w:rsid w:val="001D4D5C"/>
    <w:rsid w:val="001D4FE3"/>
    <w:rsid w:val="001D5039"/>
    <w:rsid w:val="001D52BE"/>
    <w:rsid w:val="001D5E52"/>
    <w:rsid w:val="001D6350"/>
    <w:rsid w:val="001D64B9"/>
    <w:rsid w:val="001D6C2E"/>
    <w:rsid w:val="001D73A7"/>
    <w:rsid w:val="001E0238"/>
    <w:rsid w:val="001E02A1"/>
    <w:rsid w:val="001E0520"/>
    <w:rsid w:val="001E0801"/>
    <w:rsid w:val="001E1406"/>
    <w:rsid w:val="001E22A3"/>
    <w:rsid w:val="001E2449"/>
    <w:rsid w:val="001E2585"/>
    <w:rsid w:val="001E2698"/>
    <w:rsid w:val="001E2BCB"/>
    <w:rsid w:val="001E2D6F"/>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E7C8E"/>
    <w:rsid w:val="001F0156"/>
    <w:rsid w:val="001F02B8"/>
    <w:rsid w:val="001F0A21"/>
    <w:rsid w:val="001F0F03"/>
    <w:rsid w:val="001F1951"/>
    <w:rsid w:val="001F19F5"/>
    <w:rsid w:val="001F1EC6"/>
    <w:rsid w:val="001F2372"/>
    <w:rsid w:val="001F25E8"/>
    <w:rsid w:val="001F268A"/>
    <w:rsid w:val="001F2A23"/>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E1"/>
    <w:rsid w:val="001F607F"/>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D86"/>
    <w:rsid w:val="002144B8"/>
    <w:rsid w:val="002146EC"/>
    <w:rsid w:val="002149AF"/>
    <w:rsid w:val="00214D08"/>
    <w:rsid w:val="00214F4D"/>
    <w:rsid w:val="0021508F"/>
    <w:rsid w:val="002151FD"/>
    <w:rsid w:val="0021523F"/>
    <w:rsid w:val="00215514"/>
    <w:rsid w:val="00215A16"/>
    <w:rsid w:val="00215C63"/>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2281"/>
    <w:rsid w:val="002223C7"/>
    <w:rsid w:val="002225B2"/>
    <w:rsid w:val="00222857"/>
    <w:rsid w:val="002229A2"/>
    <w:rsid w:val="00222A7A"/>
    <w:rsid w:val="002230D2"/>
    <w:rsid w:val="00223A75"/>
    <w:rsid w:val="00223DEC"/>
    <w:rsid w:val="00223E0D"/>
    <w:rsid w:val="0022436C"/>
    <w:rsid w:val="0022472B"/>
    <w:rsid w:val="00224A2C"/>
    <w:rsid w:val="00224D55"/>
    <w:rsid w:val="00225164"/>
    <w:rsid w:val="0022530C"/>
    <w:rsid w:val="002253F5"/>
    <w:rsid w:val="00225413"/>
    <w:rsid w:val="00225F73"/>
    <w:rsid w:val="00225F98"/>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842"/>
    <w:rsid w:val="00234AA6"/>
    <w:rsid w:val="00234B37"/>
    <w:rsid w:val="002352A8"/>
    <w:rsid w:val="00235330"/>
    <w:rsid w:val="00235B0F"/>
    <w:rsid w:val="00235B2B"/>
    <w:rsid w:val="00235B2F"/>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6C18"/>
    <w:rsid w:val="00247487"/>
    <w:rsid w:val="0024752D"/>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0DC"/>
    <w:rsid w:val="0026317B"/>
    <w:rsid w:val="002634B5"/>
    <w:rsid w:val="002635BC"/>
    <w:rsid w:val="0026410F"/>
    <w:rsid w:val="00264256"/>
    <w:rsid w:val="00264DEC"/>
    <w:rsid w:val="002651FD"/>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223E"/>
    <w:rsid w:val="00272248"/>
    <w:rsid w:val="00272452"/>
    <w:rsid w:val="002725D6"/>
    <w:rsid w:val="0027279F"/>
    <w:rsid w:val="00272931"/>
    <w:rsid w:val="00272CD9"/>
    <w:rsid w:val="00272D82"/>
    <w:rsid w:val="00272D86"/>
    <w:rsid w:val="00272E31"/>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362"/>
    <w:rsid w:val="00280569"/>
    <w:rsid w:val="00280F72"/>
    <w:rsid w:val="0028115B"/>
    <w:rsid w:val="002811F8"/>
    <w:rsid w:val="0028198A"/>
    <w:rsid w:val="00281AC3"/>
    <w:rsid w:val="00281B66"/>
    <w:rsid w:val="00282B08"/>
    <w:rsid w:val="00283154"/>
    <w:rsid w:val="00283211"/>
    <w:rsid w:val="00283A7B"/>
    <w:rsid w:val="00283A96"/>
    <w:rsid w:val="00283BAB"/>
    <w:rsid w:val="00283C5F"/>
    <w:rsid w:val="00284554"/>
    <w:rsid w:val="00284646"/>
    <w:rsid w:val="00284BEB"/>
    <w:rsid w:val="00284C84"/>
    <w:rsid w:val="00284FE1"/>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1165"/>
    <w:rsid w:val="002911B4"/>
    <w:rsid w:val="00291225"/>
    <w:rsid w:val="002914AA"/>
    <w:rsid w:val="00291540"/>
    <w:rsid w:val="00291A09"/>
    <w:rsid w:val="002922A9"/>
    <w:rsid w:val="00292E94"/>
    <w:rsid w:val="00293555"/>
    <w:rsid w:val="002937B8"/>
    <w:rsid w:val="00293E09"/>
    <w:rsid w:val="00293E1B"/>
    <w:rsid w:val="00293F3A"/>
    <w:rsid w:val="002945C7"/>
    <w:rsid w:val="002946C8"/>
    <w:rsid w:val="00294C4F"/>
    <w:rsid w:val="00294DF4"/>
    <w:rsid w:val="002952B2"/>
    <w:rsid w:val="0029592C"/>
    <w:rsid w:val="00295FCE"/>
    <w:rsid w:val="0029620F"/>
    <w:rsid w:val="00296B18"/>
    <w:rsid w:val="00296D6D"/>
    <w:rsid w:val="00296E1F"/>
    <w:rsid w:val="00297606"/>
    <w:rsid w:val="00297C98"/>
    <w:rsid w:val="00297CC1"/>
    <w:rsid w:val="00297CFE"/>
    <w:rsid w:val="002A0024"/>
    <w:rsid w:val="002A02CB"/>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8CE"/>
    <w:rsid w:val="002A799E"/>
    <w:rsid w:val="002A7E30"/>
    <w:rsid w:val="002A7F26"/>
    <w:rsid w:val="002A7FB0"/>
    <w:rsid w:val="002B02D3"/>
    <w:rsid w:val="002B0562"/>
    <w:rsid w:val="002B0DA6"/>
    <w:rsid w:val="002B132E"/>
    <w:rsid w:val="002B1479"/>
    <w:rsid w:val="002B1560"/>
    <w:rsid w:val="002B180F"/>
    <w:rsid w:val="002B1D44"/>
    <w:rsid w:val="002B21CE"/>
    <w:rsid w:val="002B2593"/>
    <w:rsid w:val="002B2767"/>
    <w:rsid w:val="002B2813"/>
    <w:rsid w:val="002B2CBD"/>
    <w:rsid w:val="002B2D04"/>
    <w:rsid w:val="002B309A"/>
    <w:rsid w:val="002B3667"/>
    <w:rsid w:val="002B518E"/>
    <w:rsid w:val="002B5A08"/>
    <w:rsid w:val="002B5B1D"/>
    <w:rsid w:val="002B5E28"/>
    <w:rsid w:val="002B614F"/>
    <w:rsid w:val="002B6C25"/>
    <w:rsid w:val="002B6DAB"/>
    <w:rsid w:val="002B7249"/>
    <w:rsid w:val="002B7773"/>
    <w:rsid w:val="002B79DA"/>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A97"/>
    <w:rsid w:val="002C6E3E"/>
    <w:rsid w:val="002C7B95"/>
    <w:rsid w:val="002C7BA0"/>
    <w:rsid w:val="002C7C36"/>
    <w:rsid w:val="002D03B3"/>
    <w:rsid w:val="002D07D3"/>
    <w:rsid w:val="002D0850"/>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686"/>
    <w:rsid w:val="002E3A21"/>
    <w:rsid w:val="002E3A3B"/>
    <w:rsid w:val="002E3E32"/>
    <w:rsid w:val="002E54F5"/>
    <w:rsid w:val="002E5774"/>
    <w:rsid w:val="002E5863"/>
    <w:rsid w:val="002E596D"/>
    <w:rsid w:val="002E5CC3"/>
    <w:rsid w:val="002E5F7A"/>
    <w:rsid w:val="002E611C"/>
    <w:rsid w:val="002E6A17"/>
    <w:rsid w:val="002E6DEE"/>
    <w:rsid w:val="002E6E47"/>
    <w:rsid w:val="002E6F3C"/>
    <w:rsid w:val="002E7954"/>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3823"/>
    <w:rsid w:val="002F3B8D"/>
    <w:rsid w:val="002F4DF9"/>
    <w:rsid w:val="002F517C"/>
    <w:rsid w:val="002F5AE1"/>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A5B"/>
    <w:rsid w:val="00313B8C"/>
    <w:rsid w:val="00313CB0"/>
    <w:rsid w:val="00313F96"/>
    <w:rsid w:val="00313FD2"/>
    <w:rsid w:val="0031458B"/>
    <w:rsid w:val="00314885"/>
    <w:rsid w:val="00314941"/>
    <w:rsid w:val="00314CF4"/>
    <w:rsid w:val="003151CA"/>
    <w:rsid w:val="00315509"/>
    <w:rsid w:val="003159C3"/>
    <w:rsid w:val="00315FC6"/>
    <w:rsid w:val="0031630B"/>
    <w:rsid w:val="0031668E"/>
    <w:rsid w:val="00316EC7"/>
    <w:rsid w:val="00317604"/>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C9B"/>
    <w:rsid w:val="00324D2E"/>
    <w:rsid w:val="00324E3C"/>
    <w:rsid w:val="00324E60"/>
    <w:rsid w:val="003250A8"/>
    <w:rsid w:val="003256BC"/>
    <w:rsid w:val="00325702"/>
    <w:rsid w:val="0032590B"/>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D7B"/>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3F"/>
    <w:rsid w:val="003516E1"/>
    <w:rsid w:val="00351BCA"/>
    <w:rsid w:val="00351E40"/>
    <w:rsid w:val="00352226"/>
    <w:rsid w:val="00352810"/>
    <w:rsid w:val="0035291D"/>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81A"/>
    <w:rsid w:val="0035641C"/>
    <w:rsid w:val="00356673"/>
    <w:rsid w:val="00356861"/>
    <w:rsid w:val="003569B3"/>
    <w:rsid w:val="00356B45"/>
    <w:rsid w:val="003571A1"/>
    <w:rsid w:val="00357270"/>
    <w:rsid w:val="0035751F"/>
    <w:rsid w:val="003579FA"/>
    <w:rsid w:val="00357B29"/>
    <w:rsid w:val="00357B9C"/>
    <w:rsid w:val="00357CE3"/>
    <w:rsid w:val="00357F9C"/>
    <w:rsid w:val="00360B82"/>
    <w:rsid w:val="00360D34"/>
    <w:rsid w:val="00360E9F"/>
    <w:rsid w:val="003611B6"/>
    <w:rsid w:val="00361310"/>
    <w:rsid w:val="0036140A"/>
    <w:rsid w:val="00361D71"/>
    <w:rsid w:val="00362115"/>
    <w:rsid w:val="0036213E"/>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057"/>
    <w:rsid w:val="00367319"/>
    <w:rsid w:val="003674FD"/>
    <w:rsid w:val="00367BED"/>
    <w:rsid w:val="003705AC"/>
    <w:rsid w:val="003706CF"/>
    <w:rsid w:val="003709DA"/>
    <w:rsid w:val="00370EC4"/>
    <w:rsid w:val="003710E1"/>
    <w:rsid w:val="003711E9"/>
    <w:rsid w:val="003714AB"/>
    <w:rsid w:val="0037166B"/>
    <w:rsid w:val="00371787"/>
    <w:rsid w:val="003717EC"/>
    <w:rsid w:val="00371B2A"/>
    <w:rsid w:val="00371C30"/>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6FA1"/>
    <w:rsid w:val="0038703D"/>
    <w:rsid w:val="003872AA"/>
    <w:rsid w:val="00387519"/>
    <w:rsid w:val="00387683"/>
    <w:rsid w:val="0038795B"/>
    <w:rsid w:val="003900F3"/>
    <w:rsid w:val="00390267"/>
    <w:rsid w:val="00390610"/>
    <w:rsid w:val="003906CC"/>
    <w:rsid w:val="00390B10"/>
    <w:rsid w:val="00390D01"/>
    <w:rsid w:val="00390E0F"/>
    <w:rsid w:val="00390FA1"/>
    <w:rsid w:val="00391290"/>
    <w:rsid w:val="003915B6"/>
    <w:rsid w:val="00391BDD"/>
    <w:rsid w:val="003926C2"/>
    <w:rsid w:val="003926C7"/>
    <w:rsid w:val="00392815"/>
    <w:rsid w:val="003928A1"/>
    <w:rsid w:val="0039300A"/>
    <w:rsid w:val="003931A4"/>
    <w:rsid w:val="003935E6"/>
    <w:rsid w:val="003935EC"/>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97DA2"/>
    <w:rsid w:val="003A03FE"/>
    <w:rsid w:val="003A10D1"/>
    <w:rsid w:val="003A126D"/>
    <w:rsid w:val="003A1D7D"/>
    <w:rsid w:val="003A2658"/>
    <w:rsid w:val="003A2DB1"/>
    <w:rsid w:val="003A3614"/>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788"/>
    <w:rsid w:val="003B18E7"/>
    <w:rsid w:val="003B1B7C"/>
    <w:rsid w:val="003B20A2"/>
    <w:rsid w:val="003B267B"/>
    <w:rsid w:val="003B2C90"/>
    <w:rsid w:val="003B2FB9"/>
    <w:rsid w:val="003B30ED"/>
    <w:rsid w:val="003B310F"/>
    <w:rsid w:val="003B349D"/>
    <w:rsid w:val="003B3601"/>
    <w:rsid w:val="003B3602"/>
    <w:rsid w:val="003B37C3"/>
    <w:rsid w:val="003B38C2"/>
    <w:rsid w:val="003B3B5D"/>
    <w:rsid w:val="003B425C"/>
    <w:rsid w:val="003B4A65"/>
    <w:rsid w:val="003B4B9F"/>
    <w:rsid w:val="003B4D48"/>
    <w:rsid w:val="003B5002"/>
    <w:rsid w:val="003B52F1"/>
    <w:rsid w:val="003B538B"/>
    <w:rsid w:val="003B53A3"/>
    <w:rsid w:val="003B53EF"/>
    <w:rsid w:val="003B5622"/>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83"/>
    <w:rsid w:val="003C15BB"/>
    <w:rsid w:val="003C1A43"/>
    <w:rsid w:val="003C1ABE"/>
    <w:rsid w:val="003C1C02"/>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94A"/>
    <w:rsid w:val="003C605C"/>
    <w:rsid w:val="003C616C"/>
    <w:rsid w:val="003C618F"/>
    <w:rsid w:val="003C630F"/>
    <w:rsid w:val="003C64E8"/>
    <w:rsid w:val="003C6630"/>
    <w:rsid w:val="003C68A5"/>
    <w:rsid w:val="003C7796"/>
    <w:rsid w:val="003C7A07"/>
    <w:rsid w:val="003C7E7C"/>
    <w:rsid w:val="003D021D"/>
    <w:rsid w:val="003D0304"/>
    <w:rsid w:val="003D04E2"/>
    <w:rsid w:val="003D0CCD"/>
    <w:rsid w:val="003D0E58"/>
    <w:rsid w:val="003D1076"/>
    <w:rsid w:val="003D144E"/>
    <w:rsid w:val="003D14C4"/>
    <w:rsid w:val="003D1E51"/>
    <w:rsid w:val="003D28B1"/>
    <w:rsid w:val="003D2E41"/>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C77"/>
    <w:rsid w:val="003D5E44"/>
    <w:rsid w:val="003D6008"/>
    <w:rsid w:val="003D662B"/>
    <w:rsid w:val="003D6812"/>
    <w:rsid w:val="003D692C"/>
    <w:rsid w:val="003D6E6B"/>
    <w:rsid w:val="003D73D9"/>
    <w:rsid w:val="003D767C"/>
    <w:rsid w:val="003D774E"/>
    <w:rsid w:val="003D782D"/>
    <w:rsid w:val="003D79EA"/>
    <w:rsid w:val="003E031F"/>
    <w:rsid w:val="003E065B"/>
    <w:rsid w:val="003E0F5A"/>
    <w:rsid w:val="003E160B"/>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3D8"/>
    <w:rsid w:val="003F448D"/>
    <w:rsid w:val="003F45C9"/>
    <w:rsid w:val="003F4D4D"/>
    <w:rsid w:val="003F5869"/>
    <w:rsid w:val="003F5D59"/>
    <w:rsid w:val="003F5F83"/>
    <w:rsid w:val="003F636B"/>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343F"/>
    <w:rsid w:val="00403688"/>
    <w:rsid w:val="00403868"/>
    <w:rsid w:val="0040397E"/>
    <w:rsid w:val="00403985"/>
    <w:rsid w:val="00403C11"/>
    <w:rsid w:val="0040439D"/>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25E"/>
    <w:rsid w:val="00433506"/>
    <w:rsid w:val="004335C2"/>
    <w:rsid w:val="00433730"/>
    <w:rsid w:val="004337F7"/>
    <w:rsid w:val="0043400A"/>
    <w:rsid w:val="00434013"/>
    <w:rsid w:val="00434198"/>
    <w:rsid w:val="00434437"/>
    <w:rsid w:val="00434EE8"/>
    <w:rsid w:val="004353FC"/>
    <w:rsid w:val="00435469"/>
    <w:rsid w:val="0043564D"/>
    <w:rsid w:val="00435652"/>
    <w:rsid w:val="004357B7"/>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2A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6E26"/>
    <w:rsid w:val="004477A0"/>
    <w:rsid w:val="004478B9"/>
    <w:rsid w:val="00450392"/>
    <w:rsid w:val="00451000"/>
    <w:rsid w:val="0045123F"/>
    <w:rsid w:val="004512ED"/>
    <w:rsid w:val="0045159A"/>
    <w:rsid w:val="00451628"/>
    <w:rsid w:val="0045189D"/>
    <w:rsid w:val="004518DC"/>
    <w:rsid w:val="00451FD0"/>
    <w:rsid w:val="00452253"/>
    <w:rsid w:val="004523DC"/>
    <w:rsid w:val="004524EC"/>
    <w:rsid w:val="00452EF5"/>
    <w:rsid w:val="00453341"/>
    <w:rsid w:val="004536DD"/>
    <w:rsid w:val="00453A71"/>
    <w:rsid w:val="00453F99"/>
    <w:rsid w:val="00454106"/>
    <w:rsid w:val="004541B4"/>
    <w:rsid w:val="004541C0"/>
    <w:rsid w:val="004541FB"/>
    <w:rsid w:val="0045454A"/>
    <w:rsid w:val="00454DC1"/>
    <w:rsid w:val="00454FAC"/>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61"/>
    <w:rsid w:val="004647D4"/>
    <w:rsid w:val="00464A30"/>
    <w:rsid w:val="00464C0B"/>
    <w:rsid w:val="00464CE3"/>
    <w:rsid w:val="00465408"/>
    <w:rsid w:val="00465913"/>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5FE"/>
    <w:rsid w:val="00472942"/>
    <w:rsid w:val="004733FF"/>
    <w:rsid w:val="00473B00"/>
    <w:rsid w:val="00473D37"/>
    <w:rsid w:val="00473F6A"/>
    <w:rsid w:val="004742FA"/>
    <w:rsid w:val="00474704"/>
    <w:rsid w:val="00474C9A"/>
    <w:rsid w:val="00474CFF"/>
    <w:rsid w:val="00474F09"/>
    <w:rsid w:val="00475303"/>
    <w:rsid w:val="0047537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242"/>
    <w:rsid w:val="0048062E"/>
    <w:rsid w:val="00480D03"/>
    <w:rsid w:val="00481046"/>
    <w:rsid w:val="00481645"/>
    <w:rsid w:val="00481D65"/>
    <w:rsid w:val="004823FD"/>
    <w:rsid w:val="00482B4E"/>
    <w:rsid w:val="00482C1D"/>
    <w:rsid w:val="00483261"/>
    <w:rsid w:val="004832C7"/>
    <w:rsid w:val="0048348A"/>
    <w:rsid w:val="0048350F"/>
    <w:rsid w:val="004835CC"/>
    <w:rsid w:val="00484015"/>
    <w:rsid w:val="004843F1"/>
    <w:rsid w:val="00484424"/>
    <w:rsid w:val="00484A7C"/>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2E9"/>
    <w:rsid w:val="00492D1D"/>
    <w:rsid w:val="00492DF7"/>
    <w:rsid w:val="00492E4E"/>
    <w:rsid w:val="00493180"/>
    <w:rsid w:val="00493239"/>
    <w:rsid w:val="00493584"/>
    <w:rsid w:val="00493C49"/>
    <w:rsid w:val="00493D66"/>
    <w:rsid w:val="00493D8D"/>
    <w:rsid w:val="00493F9C"/>
    <w:rsid w:val="004946A5"/>
    <w:rsid w:val="00494847"/>
    <w:rsid w:val="00494910"/>
    <w:rsid w:val="00494C96"/>
    <w:rsid w:val="004950B6"/>
    <w:rsid w:val="00495234"/>
    <w:rsid w:val="004956D5"/>
    <w:rsid w:val="00495A2F"/>
    <w:rsid w:val="00495CDC"/>
    <w:rsid w:val="00495DAD"/>
    <w:rsid w:val="0049603D"/>
    <w:rsid w:val="004961AB"/>
    <w:rsid w:val="004964A1"/>
    <w:rsid w:val="0049663C"/>
    <w:rsid w:val="004966EA"/>
    <w:rsid w:val="004968AC"/>
    <w:rsid w:val="00496B42"/>
    <w:rsid w:val="00496FF0"/>
    <w:rsid w:val="00497194"/>
    <w:rsid w:val="0049793B"/>
    <w:rsid w:val="00497B3E"/>
    <w:rsid w:val="00497B53"/>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506A"/>
    <w:rsid w:val="004A56DB"/>
    <w:rsid w:val="004A5EB9"/>
    <w:rsid w:val="004A64E1"/>
    <w:rsid w:val="004A67FF"/>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E0"/>
    <w:rsid w:val="004B3259"/>
    <w:rsid w:val="004B37EF"/>
    <w:rsid w:val="004B38D8"/>
    <w:rsid w:val="004B3F34"/>
    <w:rsid w:val="004B475A"/>
    <w:rsid w:val="004B47C7"/>
    <w:rsid w:val="004B529D"/>
    <w:rsid w:val="004B59C4"/>
    <w:rsid w:val="004B5EFA"/>
    <w:rsid w:val="004B6209"/>
    <w:rsid w:val="004B70E2"/>
    <w:rsid w:val="004B72F2"/>
    <w:rsid w:val="004B74FF"/>
    <w:rsid w:val="004B75F7"/>
    <w:rsid w:val="004B76E7"/>
    <w:rsid w:val="004B7DFD"/>
    <w:rsid w:val="004B7E88"/>
    <w:rsid w:val="004B7FED"/>
    <w:rsid w:val="004C0286"/>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0C59"/>
    <w:rsid w:val="004D1208"/>
    <w:rsid w:val="004D13F2"/>
    <w:rsid w:val="004D1C2B"/>
    <w:rsid w:val="004D1D91"/>
    <w:rsid w:val="004D1FF7"/>
    <w:rsid w:val="004D2744"/>
    <w:rsid w:val="004D28E9"/>
    <w:rsid w:val="004D2B4A"/>
    <w:rsid w:val="004D2D3E"/>
    <w:rsid w:val="004D2E15"/>
    <w:rsid w:val="004D3963"/>
    <w:rsid w:val="004D4015"/>
    <w:rsid w:val="004D4619"/>
    <w:rsid w:val="004D4877"/>
    <w:rsid w:val="004D5345"/>
    <w:rsid w:val="004D5C84"/>
    <w:rsid w:val="004D6174"/>
    <w:rsid w:val="004D6321"/>
    <w:rsid w:val="004D638E"/>
    <w:rsid w:val="004D6865"/>
    <w:rsid w:val="004D6B47"/>
    <w:rsid w:val="004D70E2"/>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0DB"/>
    <w:rsid w:val="004E3B01"/>
    <w:rsid w:val="004E3B24"/>
    <w:rsid w:val="004E3E10"/>
    <w:rsid w:val="004E48FC"/>
    <w:rsid w:val="004E4AFC"/>
    <w:rsid w:val="004E4EFF"/>
    <w:rsid w:val="004E52D3"/>
    <w:rsid w:val="004E555F"/>
    <w:rsid w:val="004E5E6A"/>
    <w:rsid w:val="004E6272"/>
    <w:rsid w:val="004E6820"/>
    <w:rsid w:val="004E69AE"/>
    <w:rsid w:val="004E6C3B"/>
    <w:rsid w:val="004E7079"/>
    <w:rsid w:val="004E76DF"/>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F01"/>
    <w:rsid w:val="004F43EA"/>
    <w:rsid w:val="004F46FE"/>
    <w:rsid w:val="004F5460"/>
    <w:rsid w:val="004F5835"/>
    <w:rsid w:val="004F5F2B"/>
    <w:rsid w:val="004F6262"/>
    <w:rsid w:val="004F6564"/>
    <w:rsid w:val="004F6DAF"/>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A5B"/>
    <w:rsid w:val="00502A8B"/>
    <w:rsid w:val="00502E7C"/>
    <w:rsid w:val="00502F6A"/>
    <w:rsid w:val="00503798"/>
    <w:rsid w:val="005039D8"/>
    <w:rsid w:val="00503D8E"/>
    <w:rsid w:val="00503EF6"/>
    <w:rsid w:val="00504BC1"/>
    <w:rsid w:val="00505035"/>
    <w:rsid w:val="005054D9"/>
    <w:rsid w:val="005057F7"/>
    <w:rsid w:val="0050588B"/>
    <w:rsid w:val="00505CF8"/>
    <w:rsid w:val="00506238"/>
    <w:rsid w:val="0050624C"/>
    <w:rsid w:val="005063B0"/>
    <w:rsid w:val="00506692"/>
    <w:rsid w:val="00507298"/>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30B"/>
    <w:rsid w:val="0051334A"/>
    <w:rsid w:val="005133A5"/>
    <w:rsid w:val="00513F7D"/>
    <w:rsid w:val="005141A4"/>
    <w:rsid w:val="0051423C"/>
    <w:rsid w:val="00514805"/>
    <w:rsid w:val="00514815"/>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1EC4"/>
    <w:rsid w:val="00522140"/>
    <w:rsid w:val="0052232F"/>
    <w:rsid w:val="00522657"/>
    <w:rsid w:val="00522672"/>
    <w:rsid w:val="0052270A"/>
    <w:rsid w:val="00522A56"/>
    <w:rsid w:val="00522FAD"/>
    <w:rsid w:val="00523091"/>
    <w:rsid w:val="005234B6"/>
    <w:rsid w:val="00523553"/>
    <w:rsid w:val="0052369E"/>
    <w:rsid w:val="00523E4A"/>
    <w:rsid w:val="00523F42"/>
    <w:rsid w:val="00524259"/>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5A7"/>
    <w:rsid w:val="00526BD8"/>
    <w:rsid w:val="00526F95"/>
    <w:rsid w:val="005276BC"/>
    <w:rsid w:val="0052793F"/>
    <w:rsid w:val="00527E6D"/>
    <w:rsid w:val="00530309"/>
    <w:rsid w:val="005304C7"/>
    <w:rsid w:val="00530FFF"/>
    <w:rsid w:val="005311B2"/>
    <w:rsid w:val="005312A1"/>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5084"/>
    <w:rsid w:val="0053520C"/>
    <w:rsid w:val="005355B2"/>
    <w:rsid w:val="00535C4A"/>
    <w:rsid w:val="005364A2"/>
    <w:rsid w:val="005364EE"/>
    <w:rsid w:val="00536A30"/>
    <w:rsid w:val="00536B4D"/>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6F31"/>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C60"/>
    <w:rsid w:val="00564C76"/>
    <w:rsid w:val="00564F4A"/>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AD"/>
    <w:rsid w:val="00570262"/>
    <w:rsid w:val="005703A5"/>
    <w:rsid w:val="005705FC"/>
    <w:rsid w:val="00570C33"/>
    <w:rsid w:val="005712F5"/>
    <w:rsid w:val="00571734"/>
    <w:rsid w:val="00572393"/>
    <w:rsid w:val="00572550"/>
    <w:rsid w:val="0057285C"/>
    <w:rsid w:val="00573489"/>
    <w:rsid w:val="005736BC"/>
    <w:rsid w:val="005736EA"/>
    <w:rsid w:val="005737AD"/>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F4E"/>
    <w:rsid w:val="00580291"/>
    <w:rsid w:val="00580459"/>
    <w:rsid w:val="00580569"/>
    <w:rsid w:val="00580E26"/>
    <w:rsid w:val="005815FD"/>
    <w:rsid w:val="005818F0"/>
    <w:rsid w:val="00581E43"/>
    <w:rsid w:val="005820C2"/>
    <w:rsid w:val="0058239E"/>
    <w:rsid w:val="0058242B"/>
    <w:rsid w:val="00583325"/>
    <w:rsid w:val="00583631"/>
    <w:rsid w:val="00583871"/>
    <w:rsid w:val="00583C95"/>
    <w:rsid w:val="0058455E"/>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6E2C"/>
    <w:rsid w:val="00596FB7"/>
    <w:rsid w:val="0059725F"/>
    <w:rsid w:val="005975F5"/>
    <w:rsid w:val="005979F8"/>
    <w:rsid w:val="00597A54"/>
    <w:rsid w:val="00597EBB"/>
    <w:rsid w:val="005A0173"/>
    <w:rsid w:val="005A0419"/>
    <w:rsid w:val="005A0739"/>
    <w:rsid w:val="005A0ABF"/>
    <w:rsid w:val="005A129E"/>
    <w:rsid w:val="005A14E1"/>
    <w:rsid w:val="005A17A2"/>
    <w:rsid w:val="005A1A2F"/>
    <w:rsid w:val="005A1C50"/>
    <w:rsid w:val="005A2293"/>
    <w:rsid w:val="005A2421"/>
    <w:rsid w:val="005A252B"/>
    <w:rsid w:val="005A2B74"/>
    <w:rsid w:val="005A3274"/>
    <w:rsid w:val="005A3658"/>
    <w:rsid w:val="005A36A5"/>
    <w:rsid w:val="005A430F"/>
    <w:rsid w:val="005A47A1"/>
    <w:rsid w:val="005A48AC"/>
    <w:rsid w:val="005A4932"/>
    <w:rsid w:val="005A4964"/>
    <w:rsid w:val="005A510C"/>
    <w:rsid w:val="005A5208"/>
    <w:rsid w:val="005A54A1"/>
    <w:rsid w:val="005A5891"/>
    <w:rsid w:val="005A58FF"/>
    <w:rsid w:val="005A5FE6"/>
    <w:rsid w:val="005A6290"/>
    <w:rsid w:val="005A6ED4"/>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2181"/>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BD"/>
    <w:rsid w:val="005C50D0"/>
    <w:rsid w:val="005C52BB"/>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2D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89F"/>
    <w:rsid w:val="005D60C9"/>
    <w:rsid w:val="005D6331"/>
    <w:rsid w:val="005D6612"/>
    <w:rsid w:val="005D6AFC"/>
    <w:rsid w:val="005D6B92"/>
    <w:rsid w:val="005D6DD7"/>
    <w:rsid w:val="005D712D"/>
    <w:rsid w:val="005D76B8"/>
    <w:rsid w:val="005D76F2"/>
    <w:rsid w:val="005D7BCF"/>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E4"/>
    <w:rsid w:val="005E2C98"/>
    <w:rsid w:val="005E315F"/>
    <w:rsid w:val="005E31D5"/>
    <w:rsid w:val="005E3253"/>
    <w:rsid w:val="005E3334"/>
    <w:rsid w:val="005E34A5"/>
    <w:rsid w:val="005E390A"/>
    <w:rsid w:val="005E3AEF"/>
    <w:rsid w:val="005E4051"/>
    <w:rsid w:val="005E42A2"/>
    <w:rsid w:val="005E4575"/>
    <w:rsid w:val="005E4DF6"/>
    <w:rsid w:val="005E4F2B"/>
    <w:rsid w:val="005E5021"/>
    <w:rsid w:val="005E5191"/>
    <w:rsid w:val="005E522D"/>
    <w:rsid w:val="005E58DE"/>
    <w:rsid w:val="005E5C09"/>
    <w:rsid w:val="005E6613"/>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506"/>
    <w:rsid w:val="005F4643"/>
    <w:rsid w:val="005F4927"/>
    <w:rsid w:val="005F4C57"/>
    <w:rsid w:val="005F4C8D"/>
    <w:rsid w:val="005F54AD"/>
    <w:rsid w:val="005F5947"/>
    <w:rsid w:val="005F5ABB"/>
    <w:rsid w:val="005F5E10"/>
    <w:rsid w:val="005F689A"/>
    <w:rsid w:val="005F68E9"/>
    <w:rsid w:val="005F6DA0"/>
    <w:rsid w:val="005F7090"/>
    <w:rsid w:val="005F77AB"/>
    <w:rsid w:val="005F78F4"/>
    <w:rsid w:val="005F7C65"/>
    <w:rsid w:val="00600509"/>
    <w:rsid w:val="00600871"/>
    <w:rsid w:val="006011FA"/>
    <w:rsid w:val="006015F5"/>
    <w:rsid w:val="006017E6"/>
    <w:rsid w:val="00601B65"/>
    <w:rsid w:val="00601BD4"/>
    <w:rsid w:val="0060287B"/>
    <w:rsid w:val="00602ED7"/>
    <w:rsid w:val="0060346C"/>
    <w:rsid w:val="006035A7"/>
    <w:rsid w:val="00603601"/>
    <w:rsid w:val="00603619"/>
    <w:rsid w:val="00603AE8"/>
    <w:rsid w:val="00603C7C"/>
    <w:rsid w:val="00603E9F"/>
    <w:rsid w:val="00604000"/>
    <w:rsid w:val="0060419A"/>
    <w:rsid w:val="00604258"/>
    <w:rsid w:val="00605AA9"/>
    <w:rsid w:val="00605E70"/>
    <w:rsid w:val="00606083"/>
    <w:rsid w:val="0060616A"/>
    <w:rsid w:val="006068AE"/>
    <w:rsid w:val="00606C78"/>
    <w:rsid w:val="00606CAD"/>
    <w:rsid w:val="00607844"/>
    <w:rsid w:val="00607924"/>
    <w:rsid w:val="00607973"/>
    <w:rsid w:val="00607B0C"/>
    <w:rsid w:val="00607F41"/>
    <w:rsid w:val="006106A7"/>
    <w:rsid w:val="00610C41"/>
    <w:rsid w:val="0061128F"/>
    <w:rsid w:val="006113EA"/>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507B"/>
    <w:rsid w:val="00625185"/>
    <w:rsid w:val="0062529B"/>
    <w:rsid w:val="00625597"/>
    <w:rsid w:val="006258C7"/>
    <w:rsid w:val="006258FF"/>
    <w:rsid w:val="00625CC8"/>
    <w:rsid w:val="00626AC2"/>
    <w:rsid w:val="00626E05"/>
    <w:rsid w:val="00626FC7"/>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D1B"/>
    <w:rsid w:val="006351DE"/>
    <w:rsid w:val="00635948"/>
    <w:rsid w:val="00636296"/>
    <w:rsid w:val="006362A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7A"/>
    <w:rsid w:val="006416DB"/>
    <w:rsid w:val="0064182C"/>
    <w:rsid w:val="00641B56"/>
    <w:rsid w:val="00641CD8"/>
    <w:rsid w:val="00642778"/>
    <w:rsid w:val="00642BAA"/>
    <w:rsid w:val="00642CDD"/>
    <w:rsid w:val="00642E60"/>
    <w:rsid w:val="00642F1C"/>
    <w:rsid w:val="00642F88"/>
    <w:rsid w:val="0064399B"/>
    <w:rsid w:val="00643A56"/>
    <w:rsid w:val="00643E7F"/>
    <w:rsid w:val="00644154"/>
    <w:rsid w:val="0064457A"/>
    <w:rsid w:val="00644750"/>
    <w:rsid w:val="00644BEB"/>
    <w:rsid w:val="00645691"/>
    <w:rsid w:val="006458AC"/>
    <w:rsid w:val="00645EED"/>
    <w:rsid w:val="006461D5"/>
    <w:rsid w:val="00646676"/>
    <w:rsid w:val="006466FB"/>
    <w:rsid w:val="006467E6"/>
    <w:rsid w:val="00646A66"/>
    <w:rsid w:val="00646BA6"/>
    <w:rsid w:val="00646C6E"/>
    <w:rsid w:val="00646F4D"/>
    <w:rsid w:val="006470E2"/>
    <w:rsid w:val="006472E1"/>
    <w:rsid w:val="00647338"/>
    <w:rsid w:val="006476E0"/>
    <w:rsid w:val="00647969"/>
    <w:rsid w:val="00647C59"/>
    <w:rsid w:val="00647C9E"/>
    <w:rsid w:val="0065034C"/>
    <w:rsid w:val="006503A0"/>
    <w:rsid w:val="006504FF"/>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7D5"/>
    <w:rsid w:val="00660A29"/>
    <w:rsid w:val="00660AE3"/>
    <w:rsid w:val="00660C3E"/>
    <w:rsid w:val="006611B8"/>
    <w:rsid w:val="006613AA"/>
    <w:rsid w:val="00661412"/>
    <w:rsid w:val="00661820"/>
    <w:rsid w:val="0066185B"/>
    <w:rsid w:val="00661CC8"/>
    <w:rsid w:val="00661D3D"/>
    <w:rsid w:val="00662144"/>
    <w:rsid w:val="00662486"/>
    <w:rsid w:val="006624E4"/>
    <w:rsid w:val="006625A4"/>
    <w:rsid w:val="006625AC"/>
    <w:rsid w:val="006625C7"/>
    <w:rsid w:val="00662B01"/>
    <w:rsid w:val="00662B48"/>
    <w:rsid w:val="00662C01"/>
    <w:rsid w:val="00662E34"/>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BB3"/>
    <w:rsid w:val="00672E6E"/>
    <w:rsid w:val="0067341D"/>
    <w:rsid w:val="006734F6"/>
    <w:rsid w:val="0067382F"/>
    <w:rsid w:val="006738A7"/>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0F9"/>
    <w:rsid w:val="00677474"/>
    <w:rsid w:val="00677925"/>
    <w:rsid w:val="006803ED"/>
    <w:rsid w:val="0068048F"/>
    <w:rsid w:val="006804BC"/>
    <w:rsid w:val="00680831"/>
    <w:rsid w:val="00680EB1"/>
    <w:rsid w:val="00680F41"/>
    <w:rsid w:val="00680F57"/>
    <w:rsid w:val="006810F3"/>
    <w:rsid w:val="006818A4"/>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542"/>
    <w:rsid w:val="006936CE"/>
    <w:rsid w:val="00693B92"/>
    <w:rsid w:val="00693F5A"/>
    <w:rsid w:val="00694270"/>
    <w:rsid w:val="00694303"/>
    <w:rsid w:val="0069466A"/>
    <w:rsid w:val="00694C3E"/>
    <w:rsid w:val="00694D7C"/>
    <w:rsid w:val="00695F8B"/>
    <w:rsid w:val="006961EE"/>
    <w:rsid w:val="00696209"/>
    <w:rsid w:val="0069738F"/>
    <w:rsid w:val="006973F6"/>
    <w:rsid w:val="006975A7"/>
    <w:rsid w:val="0069775B"/>
    <w:rsid w:val="00697CFE"/>
    <w:rsid w:val="006A04BF"/>
    <w:rsid w:val="006A0DF4"/>
    <w:rsid w:val="006A0EF5"/>
    <w:rsid w:val="006A0FAA"/>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9CB"/>
    <w:rsid w:val="006A5E1B"/>
    <w:rsid w:val="006A7274"/>
    <w:rsid w:val="006A728F"/>
    <w:rsid w:val="006A72E3"/>
    <w:rsid w:val="006A798E"/>
    <w:rsid w:val="006A7B53"/>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30F9"/>
    <w:rsid w:val="006B3459"/>
    <w:rsid w:val="006B3C70"/>
    <w:rsid w:val="006B456F"/>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6D1"/>
    <w:rsid w:val="006D3D00"/>
    <w:rsid w:val="006D3FD3"/>
    <w:rsid w:val="006D42A3"/>
    <w:rsid w:val="006D4697"/>
    <w:rsid w:val="006D47E8"/>
    <w:rsid w:val="006D5BBF"/>
    <w:rsid w:val="006D62E3"/>
    <w:rsid w:val="006D63B9"/>
    <w:rsid w:val="006D6485"/>
    <w:rsid w:val="006D7196"/>
    <w:rsid w:val="006D7779"/>
    <w:rsid w:val="006D7DB3"/>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2CB8"/>
    <w:rsid w:val="006E32CD"/>
    <w:rsid w:val="006E36E0"/>
    <w:rsid w:val="006E3D74"/>
    <w:rsid w:val="006E421D"/>
    <w:rsid w:val="006E49DE"/>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54"/>
    <w:rsid w:val="006F27C2"/>
    <w:rsid w:val="006F2CAC"/>
    <w:rsid w:val="006F2D22"/>
    <w:rsid w:val="006F2E04"/>
    <w:rsid w:val="006F2EF1"/>
    <w:rsid w:val="006F310D"/>
    <w:rsid w:val="006F3589"/>
    <w:rsid w:val="006F35F8"/>
    <w:rsid w:val="006F364C"/>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7003"/>
    <w:rsid w:val="006F77D9"/>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4E59"/>
    <w:rsid w:val="007058A3"/>
    <w:rsid w:val="00705D03"/>
    <w:rsid w:val="00705F36"/>
    <w:rsid w:val="0070635B"/>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EDA"/>
    <w:rsid w:val="0071388D"/>
    <w:rsid w:val="007140B0"/>
    <w:rsid w:val="00714124"/>
    <w:rsid w:val="00714554"/>
    <w:rsid w:val="007149FB"/>
    <w:rsid w:val="007151A8"/>
    <w:rsid w:val="007152C6"/>
    <w:rsid w:val="00715B3C"/>
    <w:rsid w:val="00715B85"/>
    <w:rsid w:val="00715E35"/>
    <w:rsid w:val="00716184"/>
    <w:rsid w:val="007162D8"/>
    <w:rsid w:val="00716494"/>
    <w:rsid w:val="00716539"/>
    <w:rsid w:val="007166FF"/>
    <w:rsid w:val="00716C8C"/>
    <w:rsid w:val="0071705B"/>
    <w:rsid w:val="0071720E"/>
    <w:rsid w:val="00717728"/>
    <w:rsid w:val="00717A27"/>
    <w:rsid w:val="00717BB5"/>
    <w:rsid w:val="00717C5C"/>
    <w:rsid w:val="0072019D"/>
    <w:rsid w:val="00720965"/>
    <w:rsid w:val="0072102E"/>
    <w:rsid w:val="0072112C"/>
    <w:rsid w:val="007212ED"/>
    <w:rsid w:val="0072140A"/>
    <w:rsid w:val="00721613"/>
    <w:rsid w:val="0072187B"/>
    <w:rsid w:val="007219FF"/>
    <w:rsid w:val="0072209C"/>
    <w:rsid w:val="0072256E"/>
    <w:rsid w:val="0072313E"/>
    <w:rsid w:val="00723436"/>
    <w:rsid w:val="00723794"/>
    <w:rsid w:val="00723BD3"/>
    <w:rsid w:val="00723C0E"/>
    <w:rsid w:val="00723C15"/>
    <w:rsid w:val="00723CFA"/>
    <w:rsid w:val="007241A4"/>
    <w:rsid w:val="00724617"/>
    <w:rsid w:val="007249DE"/>
    <w:rsid w:val="00724B19"/>
    <w:rsid w:val="00724D17"/>
    <w:rsid w:val="0072534D"/>
    <w:rsid w:val="00725709"/>
    <w:rsid w:val="00725A82"/>
    <w:rsid w:val="007261EC"/>
    <w:rsid w:val="007262BB"/>
    <w:rsid w:val="0072676B"/>
    <w:rsid w:val="007267CF"/>
    <w:rsid w:val="00726925"/>
    <w:rsid w:val="00726962"/>
    <w:rsid w:val="00726C51"/>
    <w:rsid w:val="0072700A"/>
    <w:rsid w:val="00727C90"/>
    <w:rsid w:val="00727F52"/>
    <w:rsid w:val="007301CA"/>
    <w:rsid w:val="007308B4"/>
    <w:rsid w:val="00730AE0"/>
    <w:rsid w:val="007316DD"/>
    <w:rsid w:val="00731885"/>
    <w:rsid w:val="00731DCD"/>
    <w:rsid w:val="00731E05"/>
    <w:rsid w:val="00731E54"/>
    <w:rsid w:val="00732141"/>
    <w:rsid w:val="007322B0"/>
    <w:rsid w:val="00732B63"/>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4FF5"/>
    <w:rsid w:val="0074561F"/>
    <w:rsid w:val="0074586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1166"/>
    <w:rsid w:val="007515AB"/>
    <w:rsid w:val="00751636"/>
    <w:rsid w:val="0075175D"/>
    <w:rsid w:val="007518B6"/>
    <w:rsid w:val="00751FFF"/>
    <w:rsid w:val="00752279"/>
    <w:rsid w:val="007526D7"/>
    <w:rsid w:val="00752A90"/>
    <w:rsid w:val="00752EB0"/>
    <w:rsid w:val="00752F4E"/>
    <w:rsid w:val="0075348F"/>
    <w:rsid w:val="0075358C"/>
    <w:rsid w:val="00753902"/>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626"/>
    <w:rsid w:val="00762C1A"/>
    <w:rsid w:val="00762CEA"/>
    <w:rsid w:val="00763256"/>
    <w:rsid w:val="007633C9"/>
    <w:rsid w:val="0076360B"/>
    <w:rsid w:val="00763B3C"/>
    <w:rsid w:val="00763C09"/>
    <w:rsid w:val="00763EAD"/>
    <w:rsid w:val="00763EF1"/>
    <w:rsid w:val="007642A3"/>
    <w:rsid w:val="00765261"/>
    <w:rsid w:val="007660EC"/>
    <w:rsid w:val="00766156"/>
    <w:rsid w:val="0076619D"/>
    <w:rsid w:val="007662E2"/>
    <w:rsid w:val="007664E0"/>
    <w:rsid w:val="007664EA"/>
    <w:rsid w:val="0076662D"/>
    <w:rsid w:val="00766753"/>
    <w:rsid w:val="007669C2"/>
    <w:rsid w:val="00766D03"/>
    <w:rsid w:val="00766DE8"/>
    <w:rsid w:val="00766FB8"/>
    <w:rsid w:val="00767208"/>
    <w:rsid w:val="0076783D"/>
    <w:rsid w:val="00767AED"/>
    <w:rsid w:val="0077010C"/>
    <w:rsid w:val="00770437"/>
    <w:rsid w:val="007710E9"/>
    <w:rsid w:val="007718F8"/>
    <w:rsid w:val="00771A89"/>
    <w:rsid w:val="00771E23"/>
    <w:rsid w:val="0077237F"/>
    <w:rsid w:val="0077288A"/>
    <w:rsid w:val="00772A48"/>
    <w:rsid w:val="0077329F"/>
    <w:rsid w:val="00773654"/>
    <w:rsid w:val="007739FC"/>
    <w:rsid w:val="00774046"/>
    <w:rsid w:val="0077447B"/>
    <w:rsid w:val="00774644"/>
    <w:rsid w:val="007746CD"/>
    <w:rsid w:val="00774C2C"/>
    <w:rsid w:val="00774C7C"/>
    <w:rsid w:val="00774D56"/>
    <w:rsid w:val="00774E91"/>
    <w:rsid w:val="00775056"/>
    <w:rsid w:val="0077548E"/>
    <w:rsid w:val="0077564B"/>
    <w:rsid w:val="007757FC"/>
    <w:rsid w:val="0077597C"/>
    <w:rsid w:val="00775FC1"/>
    <w:rsid w:val="00776626"/>
    <w:rsid w:val="00776B21"/>
    <w:rsid w:val="00776DD6"/>
    <w:rsid w:val="0077706A"/>
    <w:rsid w:val="00777B09"/>
    <w:rsid w:val="00777FE3"/>
    <w:rsid w:val="00780027"/>
    <w:rsid w:val="007800C1"/>
    <w:rsid w:val="007800E3"/>
    <w:rsid w:val="0078020A"/>
    <w:rsid w:val="007805A8"/>
    <w:rsid w:val="00781026"/>
    <w:rsid w:val="00781048"/>
    <w:rsid w:val="0078196D"/>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2B1"/>
    <w:rsid w:val="007853F0"/>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629"/>
    <w:rsid w:val="007A3D5A"/>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64F8"/>
    <w:rsid w:val="007B69AA"/>
    <w:rsid w:val="007B7052"/>
    <w:rsid w:val="007B720B"/>
    <w:rsid w:val="007B73C8"/>
    <w:rsid w:val="007B7496"/>
    <w:rsid w:val="007B76BD"/>
    <w:rsid w:val="007B77EA"/>
    <w:rsid w:val="007B7834"/>
    <w:rsid w:val="007C0462"/>
    <w:rsid w:val="007C07AB"/>
    <w:rsid w:val="007C0809"/>
    <w:rsid w:val="007C0B23"/>
    <w:rsid w:val="007C0BCA"/>
    <w:rsid w:val="007C0D6E"/>
    <w:rsid w:val="007C0EFD"/>
    <w:rsid w:val="007C1C40"/>
    <w:rsid w:val="007C1F46"/>
    <w:rsid w:val="007C2352"/>
    <w:rsid w:val="007C2739"/>
    <w:rsid w:val="007C289D"/>
    <w:rsid w:val="007C2964"/>
    <w:rsid w:val="007C2ED0"/>
    <w:rsid w:val="007C3040"/>
    <w:rsid w:val="007C30DC"/>
    <w:rsid w:val="007C33F4"/>
    <w:rsid w:val="007C34A2"/>
    <w:rsid w:val="007C3FA2"/>
    <w:rsid w:val="007C4162"/>
    <w:rsid w:val="007C4D02"/>
    <w:rsid w:val="007C4DBA"/>
    <w:rsid w:val="007C502A"/>
    <w:rsid w:val="007C52BF"/>
    <w:rsid w:val="007C5553"/>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1A7"/>
    <w:rsid w:val="007D14B0"/>
    <w:rsid w:val="007D16F7"/>
    <w:rsid w:val="007D1A59"/>
    <w:rsid w:val="007D1C82"/>
    <w:rsid w:val="007D1D41"/>
    <w:rsid w:val="007D1D67"/>
    <w:rsid w:val="007D1F3B"/>
    <w:rsid w:val="007D2667"/>
    <w:rsid w:val="007D2754"/>
    <w:rsid w:val="007D28EE"/>
    <w:rsid w:val="007D2A9A"/>
    <w:rsid w:val="007D2DD0"/>
    <w:rsid w:val="007D2EC2"/>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D29"/>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1E8A"/>
    <w:rsid w:val="007E24A9"/>
    <w:rsid w:val="007E27C4"/>
    <w:rsid w:val="007E3495"/>
    <w:rsid w:val="007E3704"/>
    <w:rsid w:val="007E3C98"/>
    <w:rsid w:val="007E40FB"/>
    <w:rsid w:val="007E4209"/>
    <w:rsid w:val="007E4E12"/>
    <w:rsid w:val="007E508E"/>
    <w:rsid w:val="007E54CB"/>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CD0"/>
    <w:rsid w:val="007F1FC7"/>
    <w:rsid w:val="007F29F0"/>
    <w:rsid w:val="007F3156"/>
    <w:rsid w:val="007F3D63"/>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70B6"/>
    <w:rsid w:val="0080716C"/>
    <w:rsid w:val="0080743E"/>
    <w:rsid w:val="008074C3"/>
    <w:rsid w:val="00807664"/>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6D1"/>
    <w:rsid w:val="00816781"/>
    <w:rsid w:val="00816E3D"/>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FBE"/>
    <w:rsid w:val="008230A4"/>
    <w:rsid w:val="00823412"/>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E0D"/>
    <w:rsid w:val="00833F73"/>
    <w:rsid w:val="008344AB"/>
    <w:rsid w:val="0083459D"/>
    <w:rsid w:val="00834974"/>
    <w:rsid w:val="00834A98"/>
    <w:rsid w:val="00834B77"/>
    <w:rsid w:val="00834C45"/>
    <w:rsid w:val="00835883"/>
    <w:rsid w:val="00836904"/>
    <w:rsid w:val="00836FA9"/>
    <w:rsid w:val="0083751F"/>
    <w:rsid w:val="00837BF2"/>
    <w:rsid w:val="00837C36"/>
    <w:rsid w:val="00837D64"/>
    <w:rsid w:val="00837F1D"/>
    <w:rsid w:val="0084022C"/>
    <w:rsid w:val="008403BF"/>
    <w:rsid w:val="0084095C"/>
    <w:rsid w:val="00840A0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7701"/>
    <w:rsid w:val="00847AD5"/>
    <w:rsid w:val="00847CC3"/>
    <w:rsid w:val="00847DD4"/>
    <w:rsid w:val="00847F0E"/>
    <w:rsid w:val="008502AC"/>
    <w:rsid w:val="008504DC"/>
    <w:rsid w:val="008506A5"/>
    <w:rsid w:val="0085078B"/>
    <w:rsid w:val="00850895"/>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3AC0"/>
    <w:rsid w:val="00864125"/>
    <w:rsid w:val="00864320"/>
    <w:rsid w:val="008644EC"/>
    <w:rsid w:val="00864BD9"/>
    <w:rsid w:val="00864D59"/>
    <w:rsid w:val="00864E80"/>
    <w:rsid w:val="0086502A"/>
    <w:rsid w:val="008654BA"/>
    <w:rsid w:val="00865910"/>
    <w:rsid w:val="00865DA2"/>
    <w:rsid w:val="00865F73"/>
    <w:rsid w:val="0086651B"/>
    <w:rsid w:val="008669CA"/>
    <w:rsid w:val="00866F53"/>
    <w:rsid w:val="008670CE"/>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ED2"/>
    <w:rsid w:val="00874F77"/>
    <w:rsid w:val="00874FC8"/>
    <w:rsid w:val="008750E7"/>
    <w:rsid w:val="00875139"/>
    <w:rsid w:val="00875186"/>
    <w:rsid w:val="00875410"/>
    <w:rsid w:val="00875AF6"/>
    <w:rsid w:val="00875E25"/>
    <w:rsid w:val="00876318"/>
    <w:rsid w:val="0087633F"/>
    <w:rsid w:val="0087660C"/>
    <w:rsid w:val="008769FF"/>
    <w:rsid w:val="00877FFD"/>
    <w:rsid w:val="008801F3"/>
    <w:rsid w:val="00880320"/>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6BCB"/>
    <w:rsid w:val="008872E0"/>
    <w:rsid w:val="00887AAE"/>
    <w:rsid w:val="008902D7"/>
    <w:rsid w:val="0089048C"/>
    <w:rsid w:val="00890889"/>
    <w:rsid w:val="00890CAB"/>
    <w:rsid w:val="0089133E"/>
    <w:rsid w:val="008915BC"/>
    <w:rsid w:val="00891852"/>
    <w:rsid w:val="00891D92"/>
    <w:rsid w:val="00891FA1"/>
    <w:rsid w:val="008926F9"/>
    <w:rsid w:val="008926FE"/>
    <w:rsid w:val="00892741"/>
    <w:rsid w:val="00892F5E"/>
    <w:rsid w:val="00893131"/>
    <w:rsid w:val="00893408"/>
    <w:rsid w:val="0089365F"/>
    <w:rsid w:val="00893DEB"/>
    <w:rsid w:val="00893F20"/>
    <w:rsid w:val="0089406C"/>
    <w:rsid w:val="008940EA"/>
    <w:rsid w:val="008948E8"/>
    <w:rsid w:val="00894E25"/>
    <w:rsid w:val="0089558A"/>
    <w:rsid w:val="00895832"/>
    <w:rsid w:val="0089586D"/>
    <w:rsid w:val="008960A9"/>
    <w:rsid w:val="00896662"/>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62"/>
    <w:rsid w:val="008A415D"/>
    <w:rsid w:val="008A4316"/>
    <w:rsid w:val="008A4614"/>
    <w:rsid w:val="008A48C1"/>
    <w:rsid w:val="008A57E5"/>
    <w:rsid w:val="008A5872"/>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9A1"/>
    <w:rsid w:val="008B1E26"/>
    <w:rsid w:val="008B1EAD"/>
    <w:rsid w:val="008B1F69"/>
    <w:rsid w:val="008B2239"/>
    <w:rsid w:val="008B22F9"/>
    <w:rsid w:val="008B2695"/>
    <w:rsid w:val="008B275B"/>
    <w:rsid w:val="008B27C9"/>
    <w:rsid w:val="008B2816"/>
    <w:rsid w:val="008B2C75"/>
    <w:rsid w:val="008B2F6D"/>
    <w:rsid w:val="008B30ED"/>
    <w:rsid w:val="008B3240"/>
    <w:rsid w:val="008B3AFF"/>
    <w:rsid w:val="008B3B35"/>
    <w:rsid w:val="008B40C1"/>
    <w:rsid w:val="008B4106"/>
    <w:rsid w:val="008B4747"/>
    <w:rsid w:val="008B51CC"/>
    <w:rsid w:val="008B5290"/>
    <w:rsid w:val="008B56AF"/>
    <w:rsid w:val="008B5872"/>
    <w:rsid w:val="008B5A7E"/>
    <w:rsid w:val="008B5EA9"/>
    <w:rsid w:val="008B5F6D"/>
    <w:rsid w:val="008B611C"/>
    <w:rsid w:val="008B63C3"/>
    <w:rsid w:val="008B66AB"/>
    <w:rsid w:val="008B6D07"/>
    <w:rsid w:val="008B6E50"/>
    <w:rsid w:val="008B71C9"/>
    <w:rsid w:val="008B71D4"/>
    <w:rsid w:val="008B79D3"/>
    <w:rsid w:val="008C0FEE"/>
    <w:rsid w:val="008C138B"/>
    <w:rsid w:val="008C1450"/>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C4D"/>
    <w:rsid w:val="008C53A7"/>
    <w:rsid w:val="008C5B56"/>
    <w:rsid w:val="008C60D1"/>
    <w:rsid w:val="008C62C8"/>
    <w:rsid w:val="008C685E"/>
    <w:rsid w:val="008C6B3D"/>
    <w:rsid w:val="008C6EF2"/>
    <w:rsid w:val="008C72ED"/>
    <w:rsid w:val="008C782E"/>
    <w:rsid w:val="008C78F6"/>
    <w:rsid w:val="008D0543"/>
    <w:rsid w:val="008D0B2D"/>
    <w:rsid w:val="008D0B5A"/>
    <w:rsid w:val="008D0D22"/>
    <w:rsid w:val="008D0D5A"/>
    <w:rsid w:val="008D137D"/>
    <w:rsid w:val="008D1446"/>
    <w:rsid w:val="008D1688"/>
    <w:rsid w:val="008D18C0"/>
    <w:rsid w:val="008D19DF"/>
    <w:rsid w:val="008D27FC"/>
    <w:rsid w:val="008D3C28"/>
    <w:rsid w:val="008D3DA7"/>
    <w:rsid w:val="008D3EF4"/>
    <w:rsid w:val="008D3F7D"/>
    <w:rsid w:val="008D46A8"/>
    <w:rsid w:val="008D4D1B"/>
    <w:rsid w:val="008D57AB"/>
    <w:rsid w:val="008D5F6F"/>
    <w:rsid w:val="008D5F74"/>
    <w:rsid w:val="008D63F2"/>
    <w:rsid w:val="008D6E9F"/>
    <w:rsid w:val="008D707B"/>
    <w:rsid w:val="008D76FF"/>
    <w:rsid w:val="008D772A"/>
    <w:rsid w:val="008D796F"/>
    <w:rsid w:val="008D7DD9"/>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CC"/>
    <w:rsid w:val="008E5169"/>
    <w:rsid w:val="008E5626"/>
    <w:rsid w:val="008E595F"/>
    <w:rsid w:val="008E5A4C"/>
    <w:rsid w:val="008E5B15"/>
    <w:rsid w:val="008E5B3F"/>
    <w:rsid w:val="008E5D06"/>
    <w:rsid w:val="008E5F57"/>
    <w:rsid w:val="008E647D"/>
    <w:rsid w:val="008E69AA"/>
    <w:rsid w:val="008E6BA8"/>
    <w:rsid w:val="008E724A"/>
    <w:rsid w:val="008E7696"/>
    <w:rsid w:val="008E76F8"/>
    <w:rsid w:val="008E785F"/>
    <w:rsid w:val="008E79D3"/>
    <w:rsid w:val="008F0072"/>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2DA7"/>
    <w:rsid w:val="008F3213"/>
    <w:rsid w:val="008F389C"/>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8A"/>
    <w:rsid w:val="008F7BE0"/>
    <w:rsid w:val="008F7CFA"/>
    <w:rsid w:val="0090031F"/>
    <w:rsid w:val="009003D2"/>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E68"/>
    <w:rsid w:val="00911867"/>
    <w:rsid w:val="0091188D"/>
    <w:rsid w:val="00911AB3"/>
    <w:rsid w:val="00911AFE"/>
    <w:rsid w:val="0091244D"/>
    <w:rsid w:val="00912493"/>
    <w:rsid w:val="009127CB"/>
    <w:rsid w:val="00912B88"/>
    <w:rsid w:val="00912C06"/>
    <w:rsid w:val="0091300B"/>
    <w:rsid w:val="0091324D"/>
    <w:rsid w:val="009139E7"/>
    <w:rsid w:val="0091466E"/>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0E84"/>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77"/>
    <w:rsid w:val="0092409F"/>
    <w:rsid w:val="00924D67"/>
    <w:rsid w:val="009253AB"/>
    <w:rsid w:val="0092599D"/>
    <w:rsid w:val="00925D92"/>
    <w:rsid w:val="00925E77"/>
    <w:rsid w:val="00926163"/>
    <w:rsid w:val="00926519"/>
    <w:rsid w:val="009266E7"/>
    <w:rsid w:val="00926E6D"/>
    <w:rsid w:val="00926ED7"/>
    <w:rsid w:val="00927B77"/>
    <w:rsid w:val="00927C14"/>
    <w:rsid w:val="00927E04"/>
    <w:rsid w:val="00927F8C"/>
    <w:rsid w:val="009300F1"/>
    <w:rsid w:val="00930369"/>
    <w:rsid w:val="00930390"/>
    <w:rsid w:val="00930502"/>
    <w:rsid w:val="009308A6"/>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517"/>
    <w:rsid w:val="00936767"/>
    <w:rsid w:val="00936BB6"/>
    <w:rsid w:val="00936C29"/>
    <w:rsid w:val="00936E7E"/>
    <w:rsid w:val="00936FD8"/>
    <w:rsid w:val="0093717E"/>
    <w:rsid w:val="009372EF"/>
    <w:rsid w:val="00937883"/>
    <w:rsid w:val="00937A13"/>
    <w:rsid w:val="00937AC7"/>
    <w:rsid w:val="00937BF8"/>
    <w:rsid w:val="00937EAA"/>
    <w:rsid w:val="00940023"/>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F3B"/>
    <w:rsid w:val="00944FC1"/>
    <w:rsid w:val="0094506C"/>
    <w:rsid w:val="009454ED"/>
    <w:rsid w:val="00945AD4"/>
    <w:rsid w:val="00945BFA"/>
    <w:rsid w:val="00946180"/>
    <w:rsid w:val="009462F5"/>
    <w:rsid w:val="00946470"/>
    <w:rsid w:val="00946568"/>
    <w:rsid w:val="00946A3F"/>
    <w:rsid w:val="00946DE8"/>
    <w:rsid w:val="009477A2"/>
    <w:rsid w:val="00947C35"/>
    <w:rsid w:val="00947EDA"/>
    <w:rsid w:val="009505CE"/>
    <w:rsid w:val="0095086D"/>
    <w:rsid w:val="00950A88"/>
    <w:rsid w:val="00950F96"/>
    <w:rsid w:val="0095117D"/>
    <w:rsid w:val="00951405"/>
    <w:rsid w:val="00951861"/>
    <w:rsid w:val="00951D66"/>
    <w:rsid w:val="00951FC5"/>
    <w:rsid w:val="00952283"/>
    <w:rsid w:val="009526C2"/>
    <w:rsid w:val="00952C1D"/>
    <w:rsid w:val="00952C31"/>
    <w:rsid w:val="00952DD1"/>
    <w:rsid w:val="00952E2A"/>
    <w:rsid w:val="00952F1E"/>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3B6"/>
    <w:rsid w:val="00957648"/>
    <w:rsid w:val="00957C23"/>
    <w:rsid w:val="00960097"/>
    <w:rsid w:val="009605D7"/>
    <w:rsid w:val="00960969"/>
    <w:rsid w:val="00961208"/>
    <w:rsid w:val="00961386"/>
    <w:rsid w:val="009613A5"/>
    <w:rsid w:val="00961492"/>
    <w:rsid w:val="00961927"/>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96B"/>
    <w:rsid w:val="009651BC"/>
    <w:rsid w:val="0096536C"/>
    <w:rsid w:val="0096583E"/>
    <w:rsid w:val="00965938"/>
    <w:rsid w:val="00966093"/>
    <w:rsid w:val="00966486"/>
    <w:rsid w:val="009668F5"/>
    <w:rsid w:val="009669F1"/>
    <w:rsid w:val="00966ED4"/>
    <w:rsid w:val="00966EEA"/>
    <w:rsid w:val="00966FD9"/>
    <w:rsid w:val="0096760C"/>
    <w:rsid w:val="00967675"/>
    <w:rsid w:val="00967794"/>
    <w:rsid w:val="009700EC"/>
    <w:rsid w:val="00970259"/>
    <w:rsid w:val="009705AA"/>
    <w:rsid w:val="00970DA0"/>
    <w:rsid w:val="00970EDF"/>
    <w:rsid w:val="009715AB"/>
    <w:rsid w:val="00971600"/>
    <w:rsid w:val="0097172E"/>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1DD"/>
    <w:rsid w:val="009802BC"/>
    <w:rsid w:val="00980460"/>
    <w:rsid w:val="0098092C"/>
    <w:rsid w:val="00980A0C"/>
    <w:rsid w:val="00980A37"/>
    <w:rsid w:val="009811A7"/>
    <w:rsid w:val="009817B6"/>
    <w:rsid w:val="00981A69"/>
    <w:rsid w:val="00981BAC"/>
    <w:rsid w:val="00981CA9"/>
    <w:rsid w:val="009821C0"/>
    <w:rsid w:val="00982C76"/>
    <w:rsid w:val="00982CDF"/>
    <w:rsid w:val="009832A8"/>
    <w:rsid w:val="00983AFA"/>
    <w:rsid w:val="00983D3A"/>
    <w:rsid w:val="00983EA0"/>
    <w:rsid w:val="0098492B"/>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A4E"/>
    <w:rsid w:val="00991D6A"/>
    <w:rsid w:val="009920FF"/>
    <w:rsid w:val="009922CC"/>
    <w:rsid w:val="00993822"/>
    <w:rsid w:val="00993836"/>
    <w:rsid w:val="00993A5E"/>
    <w:rsid w:val="00993C42"/>
    <w:rsid w:val="009940CA"/>
    <w:rsid w:val="009941F6"/>
    <w:rsid w:val="0099429A"/>
    <w:rsid w:val="00994873"/>
    <w:rsid w:val="00994A10"/>
    <w:rsid w:val="00994C85"/>
    <w:rsid w:val="00994E09"/>
    <w:rsid w:val="00995141"/>
    <w:rsid w:val="009957D9"/>
    <w:rsid w:val="009958A4"/>
    <w:rsid w:val="00996354"/>
    <w:rsid w:val="009968AF"/>
    <w:rsid w:val="00996B41"/>
    <w:rsid w:val="00996BE8"/>
    <w:rsid w:val="00996EAE"/>
    <w:rsid w:val="009972A1"/>
    <w:rsid w:val="0099764C"/>
    <w:rsid w:val="00997662"/>
    <w:rsid w:val="009978E4"/>
    <w:rsid w:val="009A01E9"/>
    <w:rsid w:val="009A0398"/>
    <w:rsid w:val="009A05B7"/>
    <w:rsid w:val="009A0E19"/>
    <w:rsid w:val="009A1451"/>
    <w:rsid w:val="009A16BB"/>
    <w:rsid w:val="009A18BD"/>
    <w:rsid w:val="009A1B99"/>
    <w:rsid w:val="009A1F79"/>
    <w:rsid w:val="009A2166"/>
    <w:rsid w:val="009A2474"/>
    <w:rsid w:val="009A29B3"/>
    <w:rsid w:val="009A3074"/>
    <w:rsid w:val="009A31E9"/>
    <w:rsid w:val="009A33EF"/>
    <w:rsid w:val="009A33F0"/>
    <w:rsid w:val="009A34D8"/>
    <w:rsid w:val="009A353F"/>
    <w:rsid w:val="009A3B0D"/>
    <w:rsid w:val="009A3CE1"/>
    <w:rsid w:val="009A4661"/>
    <w:rsid w:val="009A48D8"/>
    <w:rsid w:val="009A4D63"/>
    <w:rsid w:val="009A50E6"/>
    <w:rsid w:val="009A5A05"/>
    <w:rsid w:val="009A5AD2"/>
    <w:rsid w:val="009A5C17"/>
    <w:rsid w:val="009A616D"/>
    <w:rsid w:val="009A6733"/>
    <w:rsid w:val="009A69E0"/>
    <w:rsid w:val="009A72A3"/>
    <w:rsid w:val="009A7583"/>
    <w:rsid w:val="009A787E"/>
    <w:rsid w:val="009A7C31"/>
    <w:rsid w:val="009A7D0A"/>
    <w:rsid w:val="009B005B"/>
    <w:rsid w:val="009B04CA"/>
    <w:rsid w:val="009B08B6"/>
    <w:rsid w:val="009B0BFF"/>
    <w:rsid w:val="009B0EF1"/>
    <w:rsid w:val="009B0F23"/>
    <w:rsid w:val="009B21F9"/>
    <w:rsid w:val="009B24AD"/>
    <w:rsid w:val="009B2512"/>
    <w:rsid w:val="009B2AE9"/>
    <w:rsid w:val="009B2B38"/>
    <w:rsid w:val="009B2EC6"/>
    <w:rsid w:val="009B2FBD"/>
    <w:rsid w:val="009B34C3"/>
    <w:rsid w:val="009B3588"/>
    <w:rsid w:val="009B3882"/>
    <w:rsid w:val="009B39E4"/>
    <w:rsid w:val="009B3AAA"/>
    <w:rsid w:val="009B3BBD"/>
    <w:rsid w:val="009B3E4B"/>
    <w:rsid w:val="009B4450"/>
    <w:rsid w:val="009B4524"/>
    <w:rsid w:val="009B4AB4"/>
    <w:rsid w:val="009B4E5E"/>
    <w:rsid w:val="009B57D9"/>
    <w:rsid w:val="009B63DC"/>
    <w:rsid w:val="009B65DA"/>
    <w:rsid w:val="009B6CCF"/>
    <w:rsid w:val="009B7260"/>
    <w:rsid w:val="009B7386"/>
    <w:rsid w:val="009B76D9"/>
    <w:rsid w:val="009B773D"/>
    <w:rsid w:val="009B77B1"/>
    <w:rsid w:val="009B7A0C"/>
    <w:rsid w:val="009B7ABB"/>
    <w:rsid w:val="009C0336"/>
    <w:rsid w:val="009C0994"/>
    <w:rsid w:val="009C0FBD"/>
    <w:rsid w:val="009C1230"/>
    <w:rsid w:val="009C1392"/>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611B"/>
    <w:rsid w:val="009C62F8"/>
    <w:rsid w:val="009C6335"/>
    <w:rsid w:val="009C7454"/>
    <w:rsid w:val="009C74DA"/>
    <w:rsid w:val="009C7E3F"/>
    <w:rsid w:val="009D01D4"/>
    <w:rsid w:val="009D043B"/>
    <w:rsid w:val="009D0F4D"/>
    <w:rsid w:val="009D1D92"/>
    <w:rsid w:val="009D2586"/>
    <w:rsid w:val="009D276C"/>
    <w:rsid w:val="009D4339"/>
    <w:rsid w:val="009D444F"/>
    <w:rsid w:val="009D4D68"/>
    <w:rsid w:val="009D544F"/>
    <w:rsid w:val="009D594D"/>
    <w:rsid w:val="009D5976"/>
    <w:rsid w:val="009D6209"/>
    <w:rsid w:val="009D698E"/>
    <w:rsid w:val="009D726E"/>
    <w:rsid w:val="009D7861"/>
    <w:rsid w:val="009D788F"/>
    <w:rsid w:val="009D795E"/>
    <w:rsid w:val="009D79C1"/>
    <w:rsid w:val="009D79DE"/>
    <w:rsid w:val="009D7B6B"/>
    <w:rsid w:val="009D7B8F"/>
    <w:rsid w:val="009D7FF6"/>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BCE"/>
    <w:rsid w:val="009E3FB3"/>
    <w:rsid w:val="009E41D5"/>
    <w:rsid w:val="009E4210"/>
    <w:rsid w:val="009E4362"/>
    <w:rsid w:val="009E4993"/>
    <w:rsid w:val="009E4A05"/>
    <w:rsid w:val="009E4D14"/>
    <w:rsid w:val="009E4F3F"/>
    <w:rsid w:val="009E4FF4"/>
    <w:rsid w:val="009E50B0"/>
    <w:rsid w:val="009E5145"/>
    <w:rsid w:val="009E5646"/>
    <w:rsid w:val="009E5783"/>
    <w:rsid w:val="009E594A"/>
    <w:rsid w:val="009E5AF5"/>
    <w:rsid w:val="009E5D35"/>
    <w:rsid w:val="009E5E17"/>
    <w:rsid w:val="009E5FBB"/>
    <w:rsid w:val="009E63B9"/>
    <w:rsid w:val="009E7181"/>
    <w:rsid w:val="009E741D"/>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500"/>
    <w:rsid w:val="009F36A4"/>
    <w:rsid w:val="009F376A"/>
    <w:rsid w:val="009F3A06"/>
    <w:rsid w:val="009F3B08"/>
    <w:rsid w:val="009F3C53"/>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1EA6"/>
    <w:rsid w:val="00A124C7"/>
    <w:rsid w:val="00A127F1"/>
    <w:rsid w:val="00A12FE5"/>
    <w:rsid w:val="00A1310A"/>
    <w:rsid w:val="00A133F6"/>
    <w:rsid w:val="00A13F6F"/>
    <w:rsid w:val="00A14468"/>
    <w:rsid w:val="00A14D40"/>
    <w:rsid w:val="00A14F09"/>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454D"/>
    <w:rsid w:val="00A24828"/>
    <w:rsid w:val="00A24AC1"/>
    <w:rsid w:val="00A250A2"/>
    <w:rsid w:val="00A250BB"/>
    <w:rsid w:val="00A2526B"/>
    <w:rsid w:val="00A25A64"/>
    <w:rsid w:val="00A25F05"/>
    <w:rsid w:val="00A25F78"/>
    <w:rsid w:val="00A2607F"/>
    <w:rsid w:val="00A262BB"/>
    <w:rsid w:val="00A263C6"/>
    <w:rsid w:val="00A26BDE"/>
    <w:rsid w:val="00A2710D"/>
    <w:rsid w:val="00A2740F"/>
    <w:rsid w:val="00A27834"/>
    <w:rsid w:val="00A27D5B"/>
    <w:rsid w:val="00A27DF7"/>
    <w:rsid w:val="00A27F4D"/>
    <w:rsid w:val="00A3033D"/>
    <w:rsid w:val="00A306C0"/>
    <w:rsid w:val="00A30C39"/>
    <w:rsid w:val="00A30FB4"/>
    <w:rsid w:val="00A310BE"/>
    <w:rsid w:val="00A31230"/>
    <w:rsid w:val="00A31338"/>
    <w:rsid w:val="00A31769"/>
    <w:rsid w:val="00A31867"/>
    <w:rsid w:val="00A31AF6"/>
    <w:rsid w:val="00A31C5B"/>
    <w:rsid w:val="00A32293"/>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A5C"/>
    <w:rsid w:val="00A3618D"/>
    <w:rsid w:val="00A36285"/>
    <w:rsid w:val="00A363C1"/>
    <w:rsid w:val="00A364BC"/>
    <w:rsid w:val="00A36541"/>
    <w:rsid w:val="00A3693D"/>
    <w:rsid w:val="00A36AB8"/>
    <w:rsid w:val="00A36AE3"/>
    <w:rsid w:val="00A37AB8"/>
    <w:rsid w:val="00A37D30"/>
    <w:rsid w:val="00A37D53"/>
    <w:rsid w:val="00A37E80"/>
    <w:rsid w:val="00A401D4"/>
    <w:rsid w:val="00A40227"/>
    <w:rsid w:val="00A40814"/>
    <w:rsid w:val="00A40E01"/>
    <w:rsid w:val="00A4171B"/>
    <w:rsid w:val="00A417D2"/>
    <w:rsid w:val="00A41909"/>
    <w:rsid w:val="00A41E10"/>
    <w:rsid w:val="00A41FA4"/>
    <w:rsid w:val="00A4253F"/>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27B"/>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6DB"/>
    <w:rsid w:val="00A558A8"/>
    <w:rsid w:val="00A55D1A"/>
    <w:rsid w:val="00A55D30"/>
    <w:rsid w:val="00A5613D"/>
    <w:rsid w:val="00A569D2"/>
    <w:rsid w:val="00A56C22"/>
    <w:rsid w:val="00A56C9F"/>
    <w:rsid w:val="00A56D52"/>
    <w:rsid w:val="00A573AA"/>
    <w:rsid w:val="00A57418"/>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33E"/>
    <w:rsid w:val="00A6662B"/>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E5"/>
    <w:rsid w:val="00A718F9"/>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3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8F"/>
    <w:rsid w:val="00A87D1F"/>
    <w:rsid w:val="00A90025"/>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6D3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75D"/>
    <w:rsid w:val="00AA2A05"/>
    <w:rsid w:val="00AA33A6"/>
    <w:rsid w:val="00AA3625"/>
    <w:rsid w:val="00AA3800"/>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733"/>
    <w:rsid w:val="00AB6A45"/>
    <w:rsid w:val="00AB6D48"/>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E1"/>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F10"/>
    <w:rsid w:val="00AD1125"/>
    <w:rsid w:val="00AD17C7"/>
    <w:rsid w:val="00AD18C1"/>
    <w:rsid w:val="00AD19FC"/>
    <w:rsid w:val="00AD1D07"/>
    <w:rsid w:val="00AD2080"/>
    <w:rsid w:val="00AD22F3"/>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A47"/>
    <w:rsid w:val="00AE6B11"/>
    <w:rsid w:val="00AE6B28"/>
    <w:rsid w:val="00AE6DE8"/>
    <w:rsid w:val="00AE7107"/>
    <w:rsid w:val="00AE714D"/>
    <w:rsid w:val="00AE776C"/>
    <w:rsid w:val="00AE77D9"/>
    <w:rsid w:val="00AE7A30"/>
    <w:rsid w:val="00AE7D69"/>
    <w:rsid w:val="00AF08EB"/>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FEE"/>
    <w:rsid w:val="00AF52E8"/>
    <w:rsid w:val="00AF58BD"/>
    <w:rsid w:val="00AF614F"/>
    <w:rsid w:val="00AF6415"/>
    <w:rsid w:val="00AF685E"/>
    <w:rsid w:val="00AF6F5B"/>
    <w:rsid w:val="00AF7018"/>
    <w:rsid w:val="00AF70E2"/>
    <w:rsid w:val="00AF7142"/>
    <w:rsid w:val="00B00263"/>
    <w:rsid w:val="00B008B4"/>
    <w:rsid w:val="00B00AC7"/>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E73"/>
    <w:rsid w:val="00B05FBE"/>
    <w:rsid w:val="00B06028"/>
    <w:rsid w:val="00B060FD"/>
    <w:rsid w:val="00B061D9"/>
    <w:rsid w:val="00B067C1"/>
    <w:rsid w:val="00B07456"/>
    <w:rsid w:val="00B10990"/>
    <w:rsid w:val="00B109C2"/>
    <w:rsid w:val="00B11155"/>
    <w:rsid w:val="00B116E6"/>
    <w:rsid w:val="00B11841"/>
    <w:rsid w:val="00B11BC3"/>
    <w:rsid w:val="00B11DE7"/>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947"/>
    <w:rsid w:val="00B27E4C"/>
    <w:rsid w:val="00B3000E"/>
    <w:rsid w:val="00B301F6"/>
    <w:rsid w:val="00B3072C"/>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1F17"/>
    <w:rsid w:val="00B4235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647"/>
    <w:rsid w:val="00B46BE6"/>
    <w:rsid w:val="00B471CD"/>
    <w:rsid w:val="00B4729C"/>
    <w:rsid w:val="00B47306"/>
    <w:rsid w:val="00B47344"/>
    <w:rsid w:val="00B4795C"/>
    <w:rsid w:val="00B47B8B"/>
    <w:rsid w:val="00B47DB8"/>
    <w:rsid w:val="00B47E60"/>
    <w:rsid w:val="00B47F30"/>
    <w:rsid w:val="00B47FAB"/>
    <w:rsid w:val="00B5035B"/>
    <w:rsid w:val="00B5077D"/>
    <w:rsid w:val="00B50BA6"/>
    <w:rsid w:val="00B50DE0"/>
    <w:rsid w:val="00B51429"/>
    <w:rsid w:val="00B51741"/>
    <w:rsid w:val="00B51BF3"/>
    <w:rsid w:val="00B520A6"/>
    <w:rsid w:val="00B52498"/>
    <w:rsid w:val="00B528BB"/>
    <w:rsid w:val="00B52BF5"/>
    <w:rsid w:val="00B52EF3"/>
    <w:rsid w:val="00B538C5"/>
    <w:rsid w:val="00B53BC1"/>
    <w:rsid w:val="00B54668"/>
    <w:rsid w:val="00B54B15"/>
    <w:rsid w:val="00B54B5C"/>
    <w:rsid w:val="00B54CD9"/>
    <w:rsid w:val="00B54D86"/>
    <w:rsid w:val="00B5529C"/>
    <w:rsid w:val="00B55471"/>
    <w:rsid w:val="00B55771"/>
    <w:rsid w:val="00B559CA"/>
    <w:rsid w:val="00B56242"/>
    <w:rsid w:val="00B567BC"/>
    <w:rsid w:val="00B56ACE"/>
    <w:rsid w:val="00B56BF1"/>
    <w:rsid w:val="00B56CFC"/>
    <w:rsid w:val="00B56DA0"/>
    <w:rsid w:val="00B56DDA"/>
    <w:rsid w:val="00B56EBD"/>
    <w:rsid w:val="00B56F58"/>
    <w:rsid w:val="00B5733E"/>
    <w:rsid w:val="00B57B0D"/>
    <w:rsid w:val="00B57F55"/>
    <w:rsid w:val="00B603E9"/>
    <w:rsid w:val="00B60487"/>
    <w:rsid w:val="00B60516"/>
    <w:rsid w:val="00B60697"/>
    <w:rsid w:val="00B606BD"/>
    <w:rsid w:val="00B608A2"/>
    <w:rsid w:val="00B60FB4"/>
    <w:rsid w:val="00B6177A"/>
    <w:rsid w:val="00B617FE"/>
    <w:rsid w:val="00B61B4E"/>
    <w:rsid w:val="00B61D08"/>
    <w:rsid w:val="00B621BB"/>
    <w:rsid w:val="00B62237"/>
    <w:rsid w:val="00B62680"/>
    <w:rsid w:val="00B62BB3"/>
    <w:rsid w:val="00B62E7E"/>
    <w:rsid w:val="00B62FC3"/>
    <w:rsid w:val="00B63337"/>
    <w:rsid w:val="00B637DB"/>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A4D"/>
    <w:rsid w:val="00B67C1D"/>
    <w:rsid w:val="00B67DC2"/>
    <w:rsid w:val="00B67F03"/>
    <w:rsid w:val="00B67F0C"/>
    <w:rsid w:val="00B70222"/>
    <w:rsid w:val="00B7043D"/>
    <w:rsid w:val="00B7061E"/>
    <w:rsid w:val="00B70D36"/>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173"/>
    <w:rsid w:val="00B743A6"/>
    <w:rsid w:val="00B745E6"/>
    <w:rsid w:val="00B74AB6"/>
    <w:rsid w:val="00B74EF2"/>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519"/>
    <w:rsid w:val="00B8752A"/>
    <w:rsid w:val="00B878DA"/>
    <w:rsid w:val="00B87B14"/>
    <w:rsid w:val="00B90B95"/>
    <w:rsid w:val="00B910E8"/>
    <w:rsid w:val="00B91105"/>
    <w:rsid w:val="00B9150E"/>
    <w:rsid w:val="00B91972"/>
    <w:rsid w:val="00B91BA8"/>
    <w:rsid w:val="00B92668"/>
    <w:rsid w:val="00B927A9"/>
    <w:rsid w:val="00B92E8B"/>
    <w:rsid w:val="00B93008"/>
    <w:rsid w:val="00B9331A"/>
    <w:rsid w:val="00B9350A"/>
    <w:rsid w:val="00B93931"/>
    <w:rsid w:val="00B939AE"/>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2B6D"/>
    <w:rsid w:val="00BA2CEB"/>
    <w:rsid w:val="00BA38A0"/>
    <w:rsid w:val="00BA3ADD"/>
    <w:rsid w:val="00BA40B3"/>
    <w:rsid w:val="00BA41E2"/>
    <w:rsid w:val="00BA42AC"/>
    <w:rsid w:val="00BA447F"/>
    <w:rsid w:val="00BA4A7B"/>
    <w:rsid w:val="00BA4B13"/>
    <w:rsid w:val="00BA4C27"/>
    <w:rsid w:val="00BA4DC5"/>
    <w:rsid w:val="00BA4F15"/>
    <w:rsid w:val="00BA4FA6"/>
    <w:rsid w:val="00BA5894"/>
    <w:rsid w:val="00BA5A7A"/>
    <w:rsid w:val="00BA625B"/>
    <w:rsid w:val="00BA634B"/>
    <w:rsid w:val="00BA6A61"/>
    <w:rsid w:val="00BA6B6F"/>
    <w:rsid w:val="00BA6E21"/>
    <w:rsid w:val="00BA7050"/>
    <w:rsid w:val="00BA7517"/>
    <w:rsid w:val="00BA7CE0"/>
    <w:rsid w:val="00BA7D5C"/>
    <w:rsid w:val="00BA7E29"/>
    <w:rsid w:val="00BA7E78"/>
    <w:rsid w:val="00BB0298"/>
    <w:rsid w:val="00BB0D59"/>
    <w:rsid w:val="00BB0FC7"/>
    <w:rsid w:val="00BB15E0"/>
    <w:rsid w:val="00BB1B93"/>
    <w:rsid w:val="00BB1EE4"/>
    <w:rsid w:val="00BB1FA5"/>
    <w:rsid w:val="00BB24D3"/>
    <w:rsid w:val="00BB26CA"/>
    <w:rsid w:val="00BB2936"/>
    <w:rsid w:val="00BB2D76"/>
    <w:rsid w:val="00BB3055"/>
    <w:rsid w:val="00BB33C3"/>
    <w:rsid w:val="00BB342B"/>
    <w:rsid w:val="00BB379E"/>
    <w:rsid w:val="00BB38E7"/>
    <w:rsid w:val="00BB3DA1"/>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2E26"/>
    <w:rsid w:val="00BC358C"/>
    <w:rsid w:val="00BC3858"/>
    <w:rsid w:val="00BC38B6"/>
    <w:rsid w:val="00BC3947"/>
    <w:rsid w:val="00BC3DE0"/>
    <w:rsid w:val="00BC3FF4"/>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121A"/>
    <w:rsid w:val="00BD1281"/>
    <w:rsid w:val="00BD1381"/>
    <w:rsid w:val="00BD1471"/>
    <w:rsid w:val="00BD1B67"/>
    <w:rsid w:val="00BD1D9D"/>
    <w:rsid w:val="00BD1DC0"/>
    <w:rsid w:val="00BD209E"/>
    <w:rsid w:val="00BD2657"/>
    <w:rsid w:val="00BD2D0B"/>
    <w:rsid w:val="00BD328B"/>
    <w:rsid w:val="00BD337C"/>
    <w:rsid w:val="00BD3E50"/>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67C"/>
    <w:rsid w:val="00BD66CC"/>
    <w:rsid w:val="00BD6EE1"/>
    <w:rsid w:val="00BD7F57"/>
    <w:rsid w:val="00BE018F"/>
    <w:rsid w:val="00BE02A0"/>
    <w:rsid w:val="00BE02B4"/>
    <w:rsid w:val="00BE046F"/>
    <w:rsid w:val="00BE05B6"/>
    <w:rsid w:val="00BE05BE"/>
    <w:rsid w:val="00BE07AE"/>
    <w:rsid w:val="00BE0C32"/>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E7F69"/>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029"/>
    <w:rsid w:val="00BF56C4"/>
    <w:rsid w:val="00BF5AA8"/>
    <w:rsid w:val="00BF5E4B"/>
    <w:rsid w:val="00BF65C7"/>
    <w:rsid w:val="00BF69B8"/>
    <w:rsid w:val="00BF7664"/>
    <w:rsid w:val="00BF7889"/>
    <w:rsid w:val="00BF794A"/>
    <w:rsid w:val="00C00048"/>
    <w:rsid w:val="00C007A3"/>
    <w:rsid w:val="00C007E2"/>
    <w:rsid w:val="00C00F6B"/>
    <w:rsid w:val="00C0107D"/>
    <w:rsid w:val="00C01601"/>
    <w:rsid w:val="00C01854"/>
    <w:rsid w:val="00C0196A"/>
    <w:rsid w:val="00C0198D"/>
    <w:rsid w:val="00C019B9"/>
    <w:rsid w:val="00C01A60"/>
    <w:rsid w:val="00C024FC"/>
    <w:rsid w:val="00C0275C"/>
    <w:rsid w:val="00C02A4C"/>
    <w:rsid w:val="00C02AE7"/>
    <w:rsid w:val="00C02C37"/>
    <w:rsid w:val="00C03148"/>
    <w:rsid w:val="00C03773"/>
    <w:rsid w:val="00C03CAE"/>
    <w:rsid w:val="00C03CF4"/>
    <w:rsid w:val="00C03F2E"/>
    <w:rsid w:val="00C04170"/>
    <w:rsid w:val="00C041D2"/>
    <w:rsid w:val="00C049D0"/>
    <w:rsid w:val="00C04C00"/>
    <w:rsid w:val="00C052AB"/>
    <w:rsid w:val="00C052B8"/>
    <w:rsid w:val="00C054FB"/>
    <w:rsid w:val="00C05C4B"/>
    <w:rsid w:val="00C05DCE"/>
    <w:rsid w:val="00C05E95"/>
    <w:rsid w:val="00C06647"/>
    <w:rsid w:val="00C06B1F"/>
    <w:rsid w:val="00C06CE7"/>
    <w:rsid w:val="00C06D49"/>
    <w:rsid w:val="00C06FEB"/>
    <w:rsid w:val="00C0702E"/>
    <w:rsid w:val="00C07035"/>
    <w:rsid w:val="00C071A7"/>
    <w:rsid w:val="00C07CAD"/>
    <w:rsid w:val="00C07E16"/>
    <w:rsid w:val="00C07E61"/>
    <w:rsid w:val="00C100BF"/>
    <w:rsid w:val="00C10C2D"/>
    <w:rsid w:val="00C10CCE"/>
    <w:rsid w:val="00C1124E"/>
    <w:rsid w:val="00C11954"/>
    <w:rsid w:val="00C11CBB"/>
    <w:rsid w:val="00C121BE"/>
    <w:rsid w:val="00C1241F"/>
    <w:rsid w:val="00C125EC"/>
    <w:rsid w:val="00C1274B"/>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68"/>
    <w:rsid w:val="00C21420"/>
    <w:rsid w:val="00C217C4"/>
    <w:rsid w:val="00C21D22"/>
    <w:rsid w:val="00C22289"/>
    <w:rsid w:val="00C222C9"/>
    <w:rsid w:val="00C2255D"/>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104D"/>
    <w:rsid w:val="00C31178"/>
    <w:rsid w:val="00C3187D"/>
    <w:rsid w:val="00C31A07"/>
    <w:rsid w:val="00C31FFE"/>
    <w:rsid w:val="00C3263B"/>
    <w:rsid w:val="00C32746"/>
    <w:rsid w:val="00C32CA6"/>
    <w:rsid w:val="00C33086"/>
    <w:rsid w:val="00C33476"/>
    <w:rsid w:val="00C33BC7"/>
    <w:rsid w:val="00C34028"/>
    <w:rsid w:val="00C34314"/>
    <w:rsid w:val="00C3441D"/>
    <w:rsid w:val="00C34684"/>
    <w:rsid w:val="00C348F4"/>
    <w:rsid w:val="00C349DC"/>
    <w:rsid w:val="00C355F1"/>
    <w:rsid w:val="00C35C47"/>
    <w:rsid w:val="00C35D3E"/>
    <w:rsid w:val="00C36170"/>
    <w:rsid w:val="00C3621D"/>
    <w:rsid w:val="00C3661A"/>
    <w:rsid w:val="00C3662F"/>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81D"/>
    <w:rsid w:val="00C438A4"/>
    <w:rsid w:val="00C438A5"/>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AD6"/>
    <w:rsid w:val="00C47E0B"/>
    <w:rsid w:val="00C47F8D"/>
    <w:rsid w:val="00C47FCC"/>
    <w:rsid w:val="00C47FD7"/>
    <w:rsid w:val="00C507C9"/>
    <w:rsid w:val="00C50B71"/>
    <w:rsid w:val="00C50C57"/>
    <w:rsid w:val="00C50CE7"/>
    <w:rsid w:val="00C50DF6"/>
    <w:rsid w:val="00C50E2C"/>
    <w:rsid w:val="00C5117A"/>
    <w:rsid w:val="00C5146F"/>
    <w:rsid w:val="00C51760"/>
    <w:rsid w:val="00C5176B"/>
    <w:rsid w:val="00C51BC6"/>
    <w:rsid w:val="00C52096"/>
    <w:rsid w:val="00C522AE"/>
    <w:rsid w:val="00C52410"/>
    <w:rsid w:val="00C525B3"/>
    <w:rsid w:val="00C52CF6"/>
    <w:rsid w:val="00C52F1C"/>
    <w:rsid w:val="00C5327A"/>
    <w:rsid w:val="00C5377D"/>
    <w:rsid w:val="00C53BDB"/>
    <w:rsid w:val="00C53BE7"/>
    <w:rsid w:val="00C53C42"/>
    <w:rsid w:val="00C543C4"/>
    <w:rsid w:val="00C55204"/>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BD3"/>
    <w:rsid w:val="00C65BDB"/>
    <w:rsid w:val="00C65BF9"/>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2B17"/>
    <w:rsid w:val="00C72E66"/>
    <w:rsid w:val="00C73517"/>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3B0"/>
    <w:rsid w:val="00C81576"/>
    <w:rsid w:val="00C816A3"/>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154"/>
    <w:rsid w:val="00C853B4"/>
    <w:rsid w:val="00C853F2"/>
    <w:rsid w:val="00C857BE"/>
    <w:rsid w:val="00C857E0"/>
    <w:rsid w:val="00C85A17"/>
    <w:rsid w:val="00C8623C"/>
    <w:rsid w:val="00C86255"/>
    <w:rsid w:val="00C863A6"/>
    <w:rsid w:val="00C866F4"/>
    <w:rsid w:val="00C869C7"/>
    <w:rsid w:val="00C8712C"/>
    <w:rsid w:val="00C87269"/>
    <w:rsid w:val="00C87464"/>
    <w:rsid w:val="00C874D0"/>
    <w:rsid w:val="00C877C2"/>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F2"/>
    <w:rsid w:val="00C94CE9"/>
    <w:rsid w:val="00C950AF"/>
    <w:rsid w:val="00C953D6"/>
    <w:rsid w:val="00C957DB"/>
    <w:rsid w:val="00C95F47"/>
    <w:rsid w:val="00C96E55"/>
    <w:rsid w:val="00C96E6C"/>
    <w:rsid w:val="00C96F1B"/>
    <w:rsid w:val="00C96F79"/>
    <w:rsid w:val="00C9718B"/>
    <w:rsid w:val="00C978AD"/>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424"/>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6227"/>
    <w:rsid w:val="00CA62B1"/>
    <w:rsid w:val="00CA65F0"/>
    <w:rsid w:val="00CA66A8"/>
    <w:rsid w:val="00CA6D12"/>
    <w:rsid w:val="00CA6EBC"/>
    <w:rsid w:val="00CA6F8D"/>
    <w:rsid w:val="00CA7198"/>
    <w:rsid w:val="00CA74CA"/>
    <w:rsid w:val="00CA78E9"/>
    <w:rsid w:val="00CA7E2D"/>
    <w:rsid w:val="00CB02D2"/>
    <w:rsid w:val="00CB057D"/>
    <w:rsid w:val="00CB09AB"/>
    <w:rsid w:val="00CB09DA"/>
    <w:rsid w:val="00CB0A40"/>
    <w:rsid w:val="00CB0E54"/>
    <w:rsid w:val="00CB0EC6"/>
    <w:rsid w:val="00CB12DE"/>
    <w:rsid w:val="00CB141B"/>
    <w:rsid w:val="00CB1985"/>
    <w:rsid w:val="00CB1CB8"/>
    <w:rsid w:val="00CB1F9E"/>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51F"/>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697"/>
    <w:rsid w:val="00CC58DC"/>
    <w:rsid w:val="00CC59F7"/>
    <w:rsid w:val="00CC5C5D"/>
    <w:rsid w:val="00CC5D41"/>
    <w:rsid w:val="00CC6045"/>
    <w:rsid w:val="00CC609E"/>
    <w:rsid w:val="00CC6167"/>
    <w:rsid w:val="00CC623E"/>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3194"/>
    <w:rsid w:val="00CE336F"/>
    <w:rsid w:val="00CE3C68"/>
    <w:rsid w:val="00CE3F9D"/>
    <w:rsid w:val="00CE3FC2"/>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430B"/>
    <w:rsid w:val="00CF4327"/>
    <w:rsid w:val="00CF474F"/>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CF7952"/>
    <w:rsid w:val="00D00090"/>
    <w:rsid w:val="00D00B73"/>
    <w:rsid w:val="00D00B82"/>
    <w:rsid w:val="00D00CC2"/>
    <w:rsid w:val="00D013DA"/>
    <w:rsid w:val="00D013E9"/>
    <w:rsid w:val="00D0144F"/>
    <w:rsid w:val="00D01722"/>
    <w:rsid w:val="00D01830"/>
    <w:rsid w:val="00D0195F"/>
    <w:rsid w:val="00D020FC"/>
    <w:rsid w:val="00D02677"/>
    <w:rsid w:val="00D02906"/>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BBA"/>
    <w:rsid w:val="00D05C7A"/>
    <w:rsid w:val="00D05DF8"/>
    <w:rsid w:val="00D05E4F"/>
    <w:rsid w:val="00D060D0"/>
    <w:rsid w:val="00D06183"/>
    <w:rsid w:val="00D061FE"/>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20C6"/>
    <w:rsid w:val="00D12359"/>
    <w:rsid w:val="00D12417"/>
    <w:rsid w:val="00D12600"/>
    <w:rsid w:val="00D12A75"/>
    <w:rsid w:val="00D12BF6"/>
    <w:rsid w:val="00D13049"/>
    <w:rsid w:val="00D135B6"/>
    <w:rsid w:val="00D13ABA"/>
    <w:rsid w:val="00D13B10"/>
    <w:rsid w:val="00D13CAE"/>
    <w:rsid w:val="00D1455A"/>
    <w:rsid w:val="00D14701"/>
    <w:rsid w:val="00D14976"/>
    <w:rsid w:val="00D14E8C"/>
    <w:rsid w:val="00D14FD8"/>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27"/>
    <w:rsid w:val="00D25943"/>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EDF"/>
    <w:rsid w:val="00D300B0"/>
    <w:rsid w:val="00D301BA"/>
    <w:rsid w:val="00D30216"/>
    <w:rsid w:val="00D30399"/>
    <w:rsid w:val="00D304C3"/>
    <w:rsid w:val="00D304E9"/>
    <w:rsid w:val="00D310A6"/>
    <w:rsid w:val="00D319B7"/>
    <w:rsid w:val="00D31BB7"/>
    <w:rsid w:val="00D31C5D"/>
    <w:rsid w:val="00D31D64"/>
    <w:rsid w:val="00D32059"/>
    <w:rsid w:val="00D32284"/>
    <w:rsid w:val="00D324CC"/>
    <w:rsid w:val="00D329EA"/>
    <w:rsid w:val="00D3351F"/>
    <w:rsid w:val="00D33982"/>
    <w:rsid w:val="00D3453C"/>
    <w:rsid w:val="00D3464A"/>
    <w:rsid w:val="00D34903"/>
    <w:rsid w:val="00D34966"/>
    <w:rsid w:val="00D35511"/>
    <w:rsid w:val="00D35837"/>
    <w:rsid w:val="00D36010"/>
    <w:rsid w:val="00D3626A"/>
    <w:rsid w:val="00D3641F"/>
    <w:rsid w:val="00D3683C"/>
    <w:rsid w:val="00D368EE"/>
    <w:rsid w:val="00D36E2F"/>
    <w:rsid w:val="00D37204"/>
    <w:rsid w:val="00D37585"/>
    <w:rsid w:val="00D375DB"/>
    <w:rsid w:val="00D379FB"/>
    <w:rsid w:val="00D37DC4"/>
    <w:rsid w:val="00D4022A"/>
    <w:rsid w:val="00D40835"/>
    <w:rsid w:val="00D4132A"/>
    <w:rsid w:val="00D41349"/>
    <w:rsid w:val="00D41522"/>
    <w:rsid w:val="00D41639"/>
    <w:rsid w:val="00D41A12"/>
    <w:rsid w:val="00D42DE5"/>
    <w:rsid w:val="00D433D2"/>
    <w:rsid w:val="00D4388E"/>
    <w:rsid w:val="00D43A70"/>
    <w:rsid w:val="00D43ADD"/>
    <w:rsid w:val="00D43C4C"/>
    <w:rsid w:val="00D44018"/>
    <w:rsid w:val="00D440BD"/>
    <w:rsid w:val="00D44806"/>
    <w:rsid w:val="00D44CB5"/>
    <w:rsid w:val="00D44E00"/>
    <w:rsid w:val="00D44E6D"/>
    <w:rsid w:val="00D45391"/>
    <w:rsid w:val="00D45567"/>
    <w:rsid w:val="00D458B3"/>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4C79"/>
    <w:rsid w:val="00D554B3"/>
    <w:rsid w:val="00D55AE6"/>
    <w:rsid w:val="00D55D88"/>
    <w:rsid w:val="00D5617F"/>
    <w:rsid w:val="00D563AB"/>
    <w:rsid w:val="00D564E3"/>
    <w:rsid w:val="00D56AB8"/>
    <w:rsid w:val="00D57021"/>
    <w:rsid w:val="00D575B1"/>
    <w:rsid w:val="00D57751"/>
    <w:rsid w:val="00D5790C"/>
    <w:rsid w:val="00D57B6D"/>
    <w:rsid w:val="00D602EF"/>
    <w:rsid w:val="00D60318"/>
    <w:rsid w:val="00D6061F"/>
    <w:rsid w:val="00D607AA"/>
    <w:rsid w:val="00D60A75"/>
    <w:rsid w:val="00D60DC4"/>
    <w:rsid w:val="00D616BB"/>
    <w:rsid w:val="00D61915"/>
    <w:rsid w:val="00D6196C"/>
    <w:rsid w:val="00D61C14"/>
    <w:rsid w:val="00D61CDE"/>
    <w:rsid w:val="00D61E61"/>
    <w:rsid w:val="00D620D0"/>
    <w:rsid w:val="00D62439"/>
    <w:rsid w:val="00D62582"/>
    <w:rsid w:val="00D62D0A"/>
    <w:rsid w:val="00D63597"/>
    <w:rsid w:val="00D63A22"/>
    <w:rsid w:val="00D63B1A"/>
    <w:rsid w:val="00D63C6C"/>
    <w:rsid w:val="00D63E66"/>
    <w:rsid w:val="00D63F93"/>
    <w:rsid w:val="00D6443E"/>
    <w:rsid w:val="00D64472"/>
    <w:rsid w:val="00D64701"/>
    <w:rsid w:val="00D64EDA"/>
    <w:rsid w:val="00D653DA"/>
    <w:rsid w:val="00D65876"/>
    <w:rsid w:val="00D65B35"/>
    <w:rsid w:val="00D65C98"/>
    <w:rsid w:val="00D666D0"/>
    <w:rsid w:val="00D6712F"/>
    <w:rsid w:val="00D6789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32DF"/>
    <w:rsid w:val="00D739E3"/>
    <w:rsid w:val="00D73BC6"/>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B68"/>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31DE"/>
    <w:rsid w:val="00D835D0"/>
    <w:rsid w:val="00D8375C"/>
    <w:rsid w:val="00D838D5"/>
    <w:rsid w:val="00D843BE"/>
    <w:rsid w:val="00D84860"/>
    <w:rsid w:val="00D84A7D"/>
    <w:rsid w:val="00D84D5E"/>
    <w:rsid w:val="00D8518B"/>
    <w:rsid w:val="00D853D5"/>
    <w:rsid w:val="00D855FE"/>
    <w:rsid w:val="00D85866"/>
    <w:rsid w:val="00D85A7F"/>
    <w:rsid w:val="00D85B9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95A"/>
    <w:rsid w:val="00D90C7E"/>
    <w:rsid w:val="00D90F39"/>
    <w:rsid w:val="00D90FE5"/>
    <w:rsid w:val="00D91EAE"/>
    <w:rsid w:val="00D91F42"/>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309"/>
    <w:rsid w:val="00D973A2"/>
    <w:rsid w:val="00D975EB"/>
    <w:rsid w:val="00D97878"/>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898"/>
    <w:rsid w:val="00DA2C21"/>
    <w:rsid w:val="00DA3695"/>
    <w:rsid w:val="00DA3AA1"/>
    <w:rsid w:val="00DA3C14"/>
    <w:rsid w:val="00DA3C98"/>
    <w:rsid w:val="00DA41AB"/>
    <w:rsid w:val="00DA43F7"/>
    <w:rsid w:val="00DA44F0"/>
    <w:rsid w:val="00DA4922"/>
    <w:rsid w:val="00DA4D0A"/>
    <w:rsid w:val="00DA51A9"/>
    <w:rsid w:val="00DA5323"/>
    <w:rsid w:val="00DA59CA"/>
    <w:rsid w:val="00DA5A2B"/>
    <w:rsid w:val="00DA5B6E"/>
    <w:rsid w:val="00DA5E93"/>
    <w:rsid w:val="00DA5F1C"/>
    <w:rsid w:val="00DA6405"/>
    <w:rsid w:val="00DA6FA3"/>
    <w:rsid w:val="00DA725D"/>
    <w:rsid w:val="00DA7602"/>
    <w:rsid w:val="00DA76DB"/>
    <w:rsid w:val="00DA77BF"/>
    <w:rsid w:val="00DA7A58"/>
    <w:rsid w:val="00DA7A95"/>
    <w:rsid w:val="00DA7B1A"/>
    <w:rsid w:val="00DB01D9"/>
    <w:rsid w:val="00DB087B"/>
    <w:rsid w:val="00DB08C6"/>
    <w:rsid w:val="00DB094E"/>
    <w:rsid w:val="00DB0CD6"/>
    <w:rsid w:val="00DB0F67"/>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5B59"/>
    <w:rsid w:val="00DB5D14"/>
    <w:rsid w:val="00DB64C0"/>
    <w:rsid w:val="00DB64EE"/>
    <w:rsid w:val="00DB6528"/>
    <w:rsid w:val="00DB68D5"/>
    <w:rsid w:val="00DB6C17"/>
    <w:rsid w:val="00DB73CD"/>
    <w:rsid w:val="00DB7A38"/>
    <w:rsid w:val="00DC08DD"/>
    <w:rsid w:val="00DC0A03"/>
    <w:rsid w:val="00DC0CBA"/>
    <w:rsid w:val="00DC0EC3"/>
    <w:rsid w:val="00DC0FE6"/>
    <w:rsid w:val="00DC16B3"/>
    <w:rsid w:val="00DC18CE"/>
    <w:rsid w:val="00DC1A3B"/>
    <w:rsid w:val="00DC1ADE"/>
    <w:rsid w:val="00DC222C"/>
    <w:rsid w:val="00DC23E0"/>
    <w:rsid w:val="00DC248C"/>
    <w:rsid w:val="00DC259C"/>
    <w:rsid w:val="00DC27DF"/>
    <w:rsid w:val="00DC2A83"/>
    <w:rsid w:val="00DC2BDD"/>
    <w:rsid w:val="00DC2FF2"/>
    <w:rsid w:val="00DC31F6"/>
    <w:rsid w:val="00DC3455"/>
    <w:rsid w:val="00DC38E0"/>
    <w:rsid w:val="00DC397B"/>
    <w:rsid w:val="00DC4261"/>
    <w:rsid w:val="00DC47A9"/>
    <w:rsid w:val="00DC4B2C"/>
    <w:rsid w:val="00DC4FB4"/>
    <w:rsid w:val="00DC520E"/>
    <w:rsid w:val="00DC5DA5"/>
    <w:rsid w:val="00DC63D3"/>
    <w:rsid w:val="00DC6A22"/>
    <w:rsid w:val="00DC6A5A"/>
    <w:rsid w:val="00DC6B50"/>
    <w:rsid w:val="00DC6DD0"/>
    <w:rsid w:val="00DC70C2"/>
    <w:rsid w:val="00DC71DC"/>
    <w:rsid w:val="00DC7C02"/>
    <w:rsid w:val="00DC7C91"/>
    <w:rsid w:val="00DC7E54"/>
    <w:rsid w:val="00DD01E5"/>
    <w:rsid w:val="00DD02EC"/>
    <w:rsid w:val="00DD0416"/>
    <w:rsid w:val="00DD04E4"/>
    <w:rsid w:val="00DD0B40"/>
    <w:rsid w:val="00DD0B6E"/>
    <w:rsid w:val="00DD0CD6"/>
    <w:rsid w:val="00DD1013"/>
    <w:rsid w:val="00DD1C29"/>
    <w:rsid w:val="00DD1C7B"/>
    <w:rsid w:val="00DD208B"/>
    <w:rsid w:val="00DD2219"/>
    <w:rsid w:val="00DD229E"/>
    <w:rsid w:val="00DD2B36"/>
    <w:rsid w:val="00DD2C53"/>
    <w:rsid w:val="00DD2CB8"/>
    <w:rsid w:val="00DD2E17"/>
    <w:rsid w:val="00DD2F3D"/>
    <w:rsid w:val="00DD2FF4"/>
    <w:rsid w:val="00DD3717"/>
    <w:rsid w:val="00DD3AB0"/>
    <w:rsid w:val="00DD3C41"/>
    <w:rsid w:val="00DD3E8A"/>
    <w:rsid w:val="00DD3EE3"/>
    <w:rsid w:val="00DD42DE"/>
    <w:rsid w:val="00DD432D"/>
    <w:rsid w:val="00DD4645"/>
    <w:rsid w:val="00DD47E0"/>
    <w:rsid w:val="00DD4A34"/>
    <w:rsid w:val="00DD5034"/>
    <w:rsid w:val="00DD507E"/>
    <w:rsid w:val="00DD55E0"/>
    <w:rsid w:val="00DD572D"/>
    <w:rsid w:val="00DD58AE"/>
    <w:rsid w:val="00DD5A71"/>
    <w:rsid w:val="00DD603D"/>
    <w:rsid w:val="00DD61E9"/>
    <w:rsid w:val="00DD62A3"/>
    <w:rsid w:val="00DD6C11"/>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B3C"/>
    <w:rsid w:val="00DE3C97"/>
    <w:rsid w:val="00DE3DBB"/>
    <w:rsid w:val="00DE46AC"/>
    <w:rsid w:val="00DE4DB4"/>
    <w:rsid w:val="00DE50E6"/>
    <w:rsid w:val="00DE57F3"/>
    <w:rsid w:val="00DE5B89"/>
    <w:rsid w:val="00DE5C90"/>
    <w:rsid w:val="00DE5E46"/>
    <w:rsid w:val="00DE605C"/>
    <w:rsid w:val="00DE6BBD"/>
    <w:rsid w:val="00DE6E64"/>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3CE2"/>
    <w:rsid w:val="00DF40F2"/>
    <w:rsid w:val="00DF42E0"/>
    <w:rsid w:val="00DF44CC"/>
    <w:rsid w:val="00DF48A8"/>
    <w:rsid w:val="00DF550C"/>
    <w:rsid w:val="00DF57A2"/>
    <w:rsid w:val="00DF5A00"/>
    <w:rsid w:val="00DF5E4B"/>
    <w:rsid w:val="00DF6285"/>
    <w:rsid w:val="00DF6CD2"/>
    <w:rsid w:val="00DF6D84"/>
    <w:rsid w:val="00DF7288"/>
    <w:rsid w:val="00DF747F"/>
    <w:rsid w:val="00DF74EE"/>
    <w:rsid w:val="00DF777C"/>
    <w:rsid w:val="00DF78C8"/>
    <w:rsid w:val="00DF7D0E"/>
    <w:rsid w:val="00DF7ED2"/>
    <w:rsid w:val="00E00AC0"/>
    <w:rsid w:val="00E00B8D"/>
    <w:rsid w:val="00E00CC3"/>
    <w:rsid w:val="00E01223"/>
    <w:rsid w:val="00E01B64"/>
    <w:rsid w:val="00E02439"/>
    <w:rsid w:val="00E0247E"/>
    <w:rsid w:val="00E026C5"/>
    <w:rsid w:val="00E02820"/>
    <w:rsid w:val="00E02D44"/>
    <w:rsid w:val="00E03059"/>
    <w:rsid w:val="00E0315B"/>
    <w:rsid w:val="00E032F5"/>
    <w:rsid w:val="00E03756"/>
    <w:rsid w:val="00E0381C"/>
    <w:rsid w:val="00E03ABE"/>
    <w:rsid w:val="00E03CCF"/>
    <w:rsid w:val="00E03DF3"/>
    <w:rsid w:val="00E03FAC"/>
    <w:rsid w:val="00E0427E"/>
    <w:rsid w:val="00E0463E"/>
    <w:rsid w:val="00E04778"/>
    <w:rsid w:val="00E04A99"/>
    <w:rsid w:val="00E04AFC"/>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1E0B"/>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76F"/>
    <w:rsid w:val="00E15A1C"/>
    <w:rsid w:val="00E15A60"/>
    <w:rsid w:val="00E15C5A"/>
    <w:rsid w:val="00E16364"/>
    <w:rsid w:val="00E1650E"/>
    <w:rsid w:val="00E1683E"/>
    <w:rsid w:val="00E16CE6"/>
    <w:rsid w:val="00E16D35"/>
    <w:rsid w:val="00E16D75"/>
    <w:rsid w:val="00E177F8"/>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79"/>
    <w:rsid w:val="00E27CC7"/>
    <w:rsid w:val="00E30565"/>
    <w:rsid w:val="00E30CAC"/>
    <w:rsid w:val="00E30E7B"/>
    <w:rsid w:val="00E30EE0"/>
    <w:rsid w:val="00E31603"/>
    <w:rsid w:val="00E31C2E"/>
    <w:rsid w:val="00E31F13"/>
    <w:rsid w:val="00E32378"/>
    <w:rsid w:val="00E32470"/>
    <w:rsid w:val="00E32B2C"/>
    <w:rsid w:val="00E32EB8"/>
    <w:rsid w:val="00E33150"/>
    <w:rsid w:val="00E3348A"/>
    <w:rsid w:val="00E33696"/>
    <w:rsid w:val="00E33A22"/>
    <w:rsid w:val="00E33CBA"/>
    <w:rsid w:val="00E343E3"/>
    <w:rsid w:val="00E349EA"/>
    <w:rsid w:val="00E34B44"/>
    <w:rsid w:val="00E3508A"/>
    <w:rsid w:val="00E35143"/>
    <w:rsid w:val="00E35435"/>
    <w:rsid w:val="00E355F6"/>
    <w:rsid w:val="00E359F4"/>
    <w:rsid w:val="00E35A7C"/>
    <w:rsid w:val="00E35AB4"/>
    <w:rsid w:val="00E35C04"/>
    <w:rsid w:val="00E35DDC"/>
    <w:rsid w:val="00E36207"/>
    <w:rsid w:val="00E36453"/>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78F"/>
    <w:rsid w:val="00E509F2"/>
    <w:rsid w:val="00E50BBA"/>
    <w:rsid w:val="00E50BCA"/>
    <w:rsid w:val="00E50D64"/>
    <w:rsid w:val="00E51098"/>
    <w:rsid w:val="00E51205"/>
    <w:rsid w:val="00E51477"/>
    <w:rsid w:val="00E51A05"/>
    <w:rsid w:val="00E51A46"/>
    <w:rsid w:val="00E51AFB"/>
    <w:rsid w:val="00E51CE8"/>
    <w:rsid w:val="00E52E45"/>
    <w:rsid w:val="00E530E6"/>
    <w:rsid w:val="00E53B86"/>
    <w:rsid w:val="00E542BB"/>
    <w:rsid w:val="00E54AB1"/>
    <w:rsid w:val="00E54D5E"/>
    <w:rsid w:val="00E54ED3"/>
    <w:rsid w:val="00E554AD"/>
    <w:rsid w:val="00E5554E"/>
    <w:rsid w:val="00E557DB"/>
    <w:rsid w:val="00E56278"/>
    <w:rsid w:val="00E56BAD"/>
    <w:rsid w:val="00E56CC0"/>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5045"/>
    <w:rsid w:val="00E656E1"/>
    <w:rsid w:val="00E65E0F"/>
    <w:rsid w:val="00E65E21"/>
    <w:rsid w:val="00E66098"/>
    <w:rsid w:val="00E66874"/>
    <w:rsid w:val="00E66C6E"/>
    <w:rsid w:val="00E67218"/>
    <w:rsid w:val="00E6738A"/>
    <w:rsid w:val="00E674C4"/>
    <w:rsid w:val="00E67580"/>
    <w:rsid w:val="00E67C1A"/>
    <w:rsid w:val="00E67D5C"/>
    <w:rsid w:val="00E70176"/>
    <w:rsid w:val="00E7018D"/>
    <w:rsid w:val="00E707F9"/>
    <w:rsid w:val="00E71528"/>
    <w:rsid w:val="00E71EEF"/>
    <w:rsid w:val="00E723A7"/>
    <w:rsid w:val="00E72455"/>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872"/>
    <w:rsid w:val="00E759DD"/>
    <w:rsid w:val="00E75DAD"/>
    <w:rsid w:val="00E75E43"/>
    <w:rsid w:val="00E766EA"/>
    <w:rsid w:val="00E76854"/>
    <w:rsid w:val="00E76A1A"/>
    <w:rsid w:val="00E76A94"/>
    <w:rsid w:val="00E76DAC"/>
    <w:rsid w:val="00E7714F"/>
    <w:rsid w:val="00E7723E"/>
    <w:rsid w:val="00E778BD"/>
    <w:rsid w:val="00E80048"/>
    <w:rsid w:val="00E80161"/>
    <w:rsid w:val="00E802D2"/>
    <w:rsid w:val="00E80CF3"/>
    <w:rsid w:val="00E80F30"/>
    <w:rsid w:val="00E80F33"/>
    <w:rsid w:val="00E81190"/>
    <w:rsid w:val="00E8152E"/>
    <w:rsid w:val="00E81ACC"/>
    <w:rsid w:val="00E81C40"/>
    <w:rsid w:val="00E81FFC"/>
    <w:rsid w:val="00E82175"/>
    <w:rsid w:val="00E8260C"/>
    <w:rsid w:val="00E8269A"/>
    <w:rsid w:val="00E82A18"/>
    <w:rsid w:val="00E82EDB"/>
    <w:rsid w:val="00E8300F"/>
    <w:rsid w:val="00E831D5"/>
    <w:rsid w:val="00E83214"/>
    <w:rsid w:val="00E835A2"/>
    <w:rsid w:val="00E838C1"/>
    <w:rsid w:val="00E83A4A"/>
    <w:rsid w:val="00E83BFE"/>
    <w:rsid w:val="00E83F4B"/>
    <w:rsid w:val="00E84235"/>
    <w:rsid w:val="00E84276"/>
    <w:rsid w:val="00E84442"/>
    <w:rsid w:val="00E8468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AE8"/>
    <w:rsid w:val="00E90F9E"/>
    <w:rsid w:val="00E90FFE"/>
    <w:rsid w:val="00E912B3"/>
    <w:rsid w:val="00E91837"/>
    <w:rsid w:val="00E91B8A"/>
    <w:rsid w:val="00E9258A"/>
    <w:rsid w:val="00E9267D"/>
    <w:rsid w:val="00E927E6"/>
    <w:rsid w:val="00E92C11"/>
    <w:rsid w:val="00E92DA1"/>
    <w:rsid w:val="00E92E49"/>
    <w:rsid w:val="00E93184"/>
    <w:rsid w:val="00E939BF"/>
    <w:rsid w:val="00E93A02"/>
    <w:rsid w:val="00E93A71"/>
    <w:rsid w:val="00E93B24"/>
    <w:rsid w:val="00E93EF4"/>
    <w:rsid w:val="00E93F22"/>
    <w:rsid w:val="00E943FF"/>
    <w:rsid w:val="00E946A6"/>
    <w:rsid w:val="00E94823"/>
    <w:rsid w:val="00E94AED"/>
    <w:rsid w:val="00E9575B"/>
    <w:rsid w:val="00E95D28"/>
    <w:rsid w:val="00E96219"/>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D8E"/>
    <w:rsid w:val="00EA0FCF"/>
    <w:rsid w:val="00EA1B92"/>
    <w:rsid w:val="00EA1D43"/>
    <w:rsid w:val="00EA1E2C"/>
    <w:rsid w:val="00EA1FC8"/>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523"/>
    <w:rsid w:val="00EB4AEE"/>
    <w:rsid w:val="00EB53AC"/>
    <w:rsid w:val="00EB584A"/>
    <w:rsid w:val="00EB5DE7"/>
    <w:rsid w:val="00EB5EEA"/>
    <w:rsid w:val="00EB6083"/>
    <w:rsid w:val="00EB6399"/>
    <w:rsid w:val="00EB6B73"/>
    <w:rsid w:val="00EB6E38"/>
    <w:rsid w:val="00EB6FAC"/>
    <w:rsid w:val="00EB7013"/>
    <w:rsid w:val="00EB763C"/>
    <w:rsid w:val="00EB79A3"/>
    <w:rsid w:val="00EB7F94"/>
    <w:rsid w:val="00EC0140"/>
    <w:rsid w:val="00EC0842"/>
    <w:rsid w:val="00EC0A49"/>
    <w:rsid w:val="00EC1221"/>
    <w:rsid w:val="00EC13F8"/>
    <w:rsid w:val="00EC1BA5"/>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07C5"/>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6EC"/>
    <w:rsid w:val="00ED47D4"/>
    <w:rsid w:val="00ED4A1D"/>
    <w:rsid w:val="00ED4F53"/>
    <w:rsid w:val="00ED572D"/>
    <w:rsid w:val="00ED5858"/>
    <w:rsid w:val="00ED5898"/>
    <w:rsid w:val="00ED598F"/>
    <w:rsid w:val="00ED5D44"/>
    <w:rsid w:val="00ED6128"/>
    <w:rsid w:val="00ED669A"/>
    <w:rsid w:val="00ED6B0F"/>
    <w:rsid w:val="00ED6C92"/>
    <w:rsid w:val="00ED6E13"/>
    <w:rsid w:val="00ED75FA"/>
    <w:rsid w:val="00ED7837"/>
    <w:rsid w:val="00EE04E6"/>
    <w:rsid w:val="00EE07E6"/>
    <w:rsid w:val="00EE0891"/>
    <w:rsid w:val="00EE0E9A"/>
    <w:rsid w:val="00EE0E9C"/>
    <w:rsid w:val="00EE0F0D"/>
    <w:rsid w:val="00EE1104"/>
    <w:rsid w:val="00EE134E"/>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B4B"/>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E9B"/>
    <w:rsid w:val="00F017AE"/>
    <w:rsid w:val="00F017C8"/>
    <w:rsid w:val="00F01AB0"/>
    <w:rsid w:val="00F01C15"/>
    <w:rsid w:val="00F022D3"/>
    <w:rsid w:val="00F0264D"/>
    <w:rsid w:val="00F02700"/>
    <w:rsid w:val="00F02CE2"/>
    <w:rsid w:val="00F0304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F7B"/>
    <w:rsid w:val="00F1070F"/>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2CF8"/>
    <w:rsid w:val="00F13376"/>
    <w:rsid w:val="00F133EB"/>
    <w:rsid w:val="00F138FC"/>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B5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D7B"/>
    <w:rsid w:val="00F230AC"/>
    <w:rsid w:val="00F2312A"/>
    <w:rsid w:val="00F2354F"/>
    <w:rsid w:val="00F23DBC"/>
    <w:rsid w:val="00F23E98"/>
    <w:rsid w:val="00F24077"/>
    <w:rsid w:val="00F244A0"/>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0A"/>
    <w:rsid w:val="00F40319"/>
    <w:rsid w:val="00F40331"/>
    <w:rsid w:val="00F4098F"/>
    <w:rsid w:val="00F40D2F"/>
    <w:rsid w:val="00F41476"/>
    <w:rsid w:val="00F41892"/>
    <w:rsid w:val="00F41DEF"/>
    <w:rsid w:val="00F423D1"/>
    <w:rsid w:val="00F42990"/>
    <w:rsid w:val="00F42DAB"/>
    <w:rsid w:val="00F42DFF"/>
    <w:rsid w:val="00F42EE1"/>
    <w:rsid w:val="00F42FBD"/>
    <w:rsid w:val="00F42FCD"/>
    <w:rsid w:val="00F43CE9"/>
    <w:rsid w:val="00F444F9"/>
    <w:rsid w:val="00F446A8"/>
    <w:rsid w:val="00F44A3D"/>
    <w:rsid w:val="00F45117"/>
    <w:rsid w:val="00F452D2"/>
    <w:rsid w:val="00F45748"/>
    <w:rsid w:val="00F457FA"/>
    <w:rsid w:val="00F46244"/>
    <w:rsid w:val="00F464CC"/>
    <w:rsid w:val="00F47231"/>
    <w:rsid w:val="00F47F85"/>
    <w:rsid w:val="00F50316"/>
    <w:rsid w:val="00F50C1F"/>
    <w:rsid w:val="00F50C25"/>
    <w:rsid w:val="00F50D4A"/>
    <w:rsid w:val="00F50D97"/>
    <w:rsid w:val="00F511F9"/>
    <w:rsid w:val="00F517AB"/>
    <w:rsid w:val="00F51E7C"/>
    <w:rsid w:val="00F52975"/>
    <w:rsid w:val="00F52C5B"/>
    <w:rsid w:val="00F52E14"/>
    <w:rsid w:val="00F532E8"/>
    <w:rsid w:val="00F532E9"/>
    <w:rsid w:val="00F533EE"/>
    <w:rsid w:val="00F5351E"/>
    <w:rsid w:val="00F5396F"/>
    <w:rsid w:val="00F53FFA"/>
    <w:rsid w:val="00F541DD"/>
    <w:rsid w:val="00F54E01"/>
    <w:rsid w:val="00F55037"/>
    <w:rsid w:val="00F55466"/>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DBC"/>
    <w:rsid w:val="00F63E82"/>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954"/>
    <w:rsid w:val="00F70ACA"/>
    <w:rsid w:val="00F70D88"/>
    <w:rsid w:val="00F714ED"/>
    <w:rsid w:val="00F714F7"/>
    <w:rsid w:val="00F71920"/>
    <w:rsid w:val="00F719CA"/>
    <w:rsid w:val="00F71ABE"/>
    <w:rsid w:val="00F71BD1"/>
    <w:rsid w:val="00F71CA8"/>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810"/>
    <w:rsid w:val="00F82A35"/>
    <w:rsid w:val="00F8305A"/>
    <w:rsid w:val="00F83247"/>
    <w:rsid w:val="00F83751"/>
    <w:rsid w:val="00F840A3"/>
    <w:rsid w:val="00F840AA"/>
    <w:rsid w:val="00F84344"/>
    <w:rsid w:val="00F8449B"/>
    <w:rsid w:val="00F84A73"/>
    <w:rsid w:val="00F850C2"/>
    <w:rsid w:val="00F851DA"/>
    <w:rsid w:val="00F852A2"/>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144E"/>
    <w:rsid w:val="00F9210F"/>
    <w:rsid w:val="00F92378"/>
    <w:rsid w:val="00F92669"/>
    <w:rsid w:val="00F9266A"/>
    <w:rsid w:val="00F9295E"/>
    <w:rsid w:val="00F9369B"/>
    <w:rsid w:val="00F939C9"/>
    <w:rsid w:val="00F93EA5"/>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7E1"/>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3160"/>
    <w:rsid w:val="00FB374F"/>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97"/>
    <w:rsid w:val="00FC00AF"/>
    <w:rsid w:val="00FC0687"/>
    <w:rsid w:val="00FC0696"/>
    <w:rsid w:val="00FC06AB"/>
    <w:rsid w:val="00FC086C"/>
    <w:rsid w:val="00FC0C3B"/>
    <w:rsid w:val="00FC10B8"/>
    <w:rsid w:val="00FC11D9"/>
    <w:rsid w:val="00FC149B"/>
    <w:rsid w:val="00FC172A"/>
    <w:rsid w:val="00FC1C8B"/>
    <w:rsid w:val="00FC1EEE"/>
    <w:rsid w:val="00FC2404"/>
    <w:rsid w:val="00FC2740"/>
    <w:rsid w:val="00FC2B74"/>
    <w:rsid w:val="00FC2BDF"/>
    <w:rsid w:val="00FC2D85"/>
    <w:rsid w:val="00FC2F6F"/>
    <w:rsid w:val="00FC2FFB"/>
    <w:rsid w:val="00FC32E7"/>
    <w:rsid w:val="00FC3788"/>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32A1"/>
    <w:rsid w:val="00FD33E1"/>
    <w:rsid w:val="00FD3839"/>
    <w:rsid w:val="00FD3880"/>
    <w:rsid w:val="00FD3934"/>
    <w:rsid w:val="00FD3CFA"/>
    <w:rsid w:val="00FD3FE1"/>
    <w:rsid w:val="00FD409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52"/>
    <w:rsid w:val="00FE7FCA"/>
    <w:rsid w:val="00FF0723"/>
    <w:rsid w:val="00FF076B"/>
    <w:rsid w:val="00FF0779"/>
    <w:rsid w:val="00FF0F06"/>
    <w:rsid w:val="00FF157F"/>
    <w:rsid w:val="00FF16F2"/>
    <w:rsid w:val="00FF201A"/>
    <w:rsid w:val="00FF2197"/>
    <w:rsid w:val="00FF220D"/>
    <w:rsid w:val="00FF2A3F"/>
    <w:rsid w:val="00FF2B56"/>
    <w:rsid w:val="00FF2B76"/>
    <w:rsid w:val="00FF2C4F"/>
    <w:rsid w:val="00FF2CDC"/>
    <w:rsid w:val="00FF2EC4"/>
    <w:rsid w:val="00FF33B8"/>
    <w:rsid w:val="00FF36E3"/>
    <w:rsid w:val="00FF38D5"/>
    <w:rsid w:val="00FF423D"/>
    <w:rsid w:val="00FF453D"/>
    <w:rsid w:val="00FF4629"/>
    <w:rsid w:val="00FF4EAF"/>
    <w:rsid w:val="00FF50A6"/>
    <w:rsid w:val="00FF5240"/>
    <w:rsid w:val="00FF5764"/>
    <w:rsid w:val="00FF581E"/>
    <w:rsid w:val="00FF5A22"/>
    <w:rsid w:val="00FF5C0D"/>
    <w:rsid w:val="00FF5E57"/>
    <w:rsid w:val="00FF691B"/>
    <w:rsid w:val="00FF6A5C"/>
    <w:rsid w:val="00FF6A69"/>
    <w:rsid w:val="00FF6DC2"/>
    <w:rsid w:val="00FF6F25"/>
    <w:rsid w:val="00FF767B"/>
    <w:rsid w:val="00FF789C"/>
    <w:rsid w:val="00FF7F32"/>
    <w:rsid w:val="0BDA7D65"/>
    <w:rsid w:val="0CA03125"/>
    <w:rsid w:val="13A94F2F"/>
    <w:rsid w:val="154E3275"/>
    <w:rsid w:val="16F2A98D"/>
    <w:rsid w:val="184223F1"/>
    <w:rsid w:val="18E3181D"/>
    <w:rsid w:val="1C41FD1F"/>
    <w:rsid w:val="1CAE71DD"/>
    <w:rsid w:val="1E093F4E"/>
    <w:rsid w:val="1F0B934A"/>
    <w:rsid w:val="204A465C"/>
    <w:rsid w:val="26FB8A72"/>
    <w:rsid w:val="274A98FB"/>
    <w:rsid w:val="2859CF1B"/>
    <w:rsid w:val="2C6319DA"/>
    <w:rsid w:val="2D5EF796"/>
    <w:rsid w:val="2D954DFC"/>
    <w:rsid w:val="2F430EE7"/>
    <w:rsid w:val="34577568"/>
    <w:rsid w:val="35701F9B"/>
    <w:rsid w:val="45733DEF"/>
    <w:rsid w:val="49442864"/>
    <w:rsid w:val="4ADFF8C5"/>
    <w:rsid w:val="4CB11C69"/>
    <w:rsid w:val="50148F6B"/>
    <w:rsid w:val="50A45118"/>
    <w:rsid w:val="513611EC"/>
    <w:rsid w:val="5374E3EF"/>
    <w:rsid w:val="5457FDE5"/>
    <w:rsid w:val="56B553B2"/>
    <w:rsid w:val="593A577C"/>
    <w:rsid w:val="599F7B84"/>
    <w:rsid w:val="59E9FB88"/>
    <w:rsid w:val="5D188463"/>
    <w:rsid w:val="5DBAC7BF"/>
    <w:rsid w:val="5ED5DE76"/>
    <w:rsid w:val="5F11BFC8"/>
    <w:rsid w:val="5F13AF70"/>
    <w:rsid w:val="60A42848"/>
    <w:rsid w:val="6530A473"/>
    <w:rsid w:val="66A515E2"/>
    <w:rsid w:val="67BD8780"/>
    <w:rsid w:val="68CF39BA"/>
    <w:rsid w:val="69753085"/>
    <w:rsid w:val="6A4C71E5"/>
    <w:rsid w:val="6AD5D421"/>
    <w:rsid w:val="6D83465C"/>
    <w:rsid w:val="715D841E"/>
    <w:rsid w:val="7239A123"/>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E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findhit">
    <w:name w:val="findhit"/>
    <w:basedOn w:val="DefaultParagraphFont"/>
    <w:rsid w:val="00222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1357847258">
          <w:marLeft w:val="720"/>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28550241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962079979">
          <w:marLeft w:val="547"/>
          <w:marRight w:val="0"/>
          <w:marTop w:val="0"/>
          <w:marBottom w:val="0"/>
          <w:divBdr>
            <w:top w:val="none" w:sz="0" w:space="0" w:color="auto"/>
            <w:left w:val="none" w:sz="0" w:space="0" w:color="auto"/>
            <w:bottom w:val="none" w:sz="0" w:space="0" w:color="auto"/>
            <w:right w:val="none" w:sz="0" w:space="0" w:color="auto"/>
          </w:divBdr>
        </w:div>
        <w:div w:id="52822228">
          <w:marLeft w:val="547"/>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914775785">
          <w:marLeft w:val="547"/>
          <w:marRight w:val="0"/>
          <w:marTop w:val="0"/>
          <w:marBottom w:val="0"/>
          <w:divBdr>
            <w:top w:val="none" w:sz="0" w:space="0" w:color="auto"/>
            <w:left w:val="none" w:sz="0" w:space="0" w:color="auto"/>
            <w:bottom w:val="none" w:sz="0" w:space="0" w:color="auto"/>
            <w:right w:val="none" w:sz="0" w:space="0" w:color="auto"/>
          </w:divBdr>
        </w:div>
        <w:div w:id="1075780143">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965311487">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2.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5</Pages>
  <Words>1318</Words>
  <Characters>6671</Characters>
  <Application>Microsoft Office Word</Application>
  <DocSecurity>0</DocSecurity>
  <Lines>55</Lines>
  <Paragraphs>15</Paragraphs>
  <ScaleCrop>false</ScaleCrop>
  <Company>Nokia Siemens Networks</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Prasad, Athul (Nokia - US/Naperville)</cp:lastModifiedBy>
  <cp:revision>25</cp:revision>
  <cp:lastPrinted>2019-04-30T04:45:00Z</cp:lastPrinted>
  <dcterms:created xsi:type="dcterms:W3CDTF">2022-04-19T12:57:00Z</dcterms:created>
  <dcterms:modified xsi:type="dcterms:W3CDTF">2022-04-22T14:58:00Z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