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1D59ECD5"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75417F">
        <w:rPr>
          <w:b/>
          <w:noProof/>
          <w:lang w:val="en-GB" w:eastAsia="zh-CN"/>
        </w:rPr>
        <w:t>9</w:t>
      </w:r>
      <w:r w:rsidR="003459C3">
        <w:rPr>
          <w:b/>
          <w:noProof/>
          <w:lang w:val="en-GB" w:eastAsia="zh-CN"/>
        </w:rPr>
        <w:t>-e</w:t>
      </w:r>
      <w:r w:rsidRPr="008E2019">
        <w:rPr>
          <w:b/>
          <w:bCs/>
          <w:lang w:eastAsia="zh-CN"/>
        </w:rPr>
        <w:t> </w:t>
      </w:r>
      <w:r w:rsidRPr="00CF195E">
        <w:rPr>
          <w:b/>
          <w:kern w:val="2"/>
          <w:lang w:eastAsia="zh-CN"/>
        </w:rPr>
        <w:tab/>
      </w:r>
      <w:r w:rsidR="00C94BB2" w:rsidRPr="00C94BB2">
        <w:rPr>
          <w:b/>
          <w:kern w:val="2"/>
          <w:lang w:eastAsia="zh-CN"/>
        </w:rPr>
        <w:t>R1-2203165</w:t>
      </w:r>
    </w:p>
    <w:p w14:paraId="2E876DCB" w14:textId="09DA61F7" w:rsidR="006C08E1" w:rsidRPr="00810DC4" w:rsidRDefault="00810DC4" w:rsidP="006C08E1">
      <w:pPr>
        <w:rPr>
          <w:b/>
          <w:kern w:val="2"/>
          <w:lang w:eastAsia="zh-CN"/>
        </w:rPr>
      </w:pPr>
      <w:r w:rsidRPr="00810DC4">
        <w:rPr>
          <w:b/>
          <w:kern w:val="2"/>
          <w:lang w:eastAsia="zh-CN"/>
        </w:rPr>
        <w:t>e-Meeting, May 9th – 20th,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363A51B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C128D5">
        <w:rPr>
          <w:b/>
          <w:color w:val="000000" w:themeColor="text1"/>
          <w:kern w:val="2"/>
          <w:lang w:eastAsia="zh-CN"/>
        </w:rPr>
        <w:t>9.5.2.1</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47379FD0"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C128D5" w:rsidRPr="00C128D5">
        <w:rPr>
          <w:b/>
          <w:color w:val="000000" w:themeColor="text1"/>
          <w:kern w:val="2"/>
          <w:lang w:eastAsia="zh-CN"/>
        </w:rPr>
        <w:t>Error source for NR RAT-dependent positioning</w:t>
      </w:r>
    </w:p>
    <w:p w14:paraId="0C2C4ADA" w14:textId="2E146DB5"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DC546E">
        <w:rPr>
          <w:b/>
          <w:color w:val="000000" w:themeColor="text1"/>
          <w:kern w:val="2"/>
          <w:lang w:eastAsia="zh-CN"/>
        </w:rPr>
        <w:t>nt for:</w:t>
      </w:r>
      <w:r w:rsidR="00DC546E">
        <w:rPr>
          <w:b/>
          <w:color w:val="000000" w:themeColor="text1"/>
          <w:kern w:val="2"/>
          <w:lang w:eastAsia="zh-CN"/>
        </w:rPr>
        <w:tab/>
        <w:t>Discussion and D</w:t>
      </w:r>
      <w:bookmarkStart w:id="0" w:name="_GoBack"/>
      <w:bookmarkEnd w:id="0"/>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1E08DDA3" w14:textId="207D263A" w:rsidR="00A16DC1" w:rsidRDefault="00A16DC1" w:rsidP="00A16DC1">
      <w:pPr>
        <w:rPr>
          <w:lang w:eastAsia="zh-CN"/>
        </w:rPr>
      </w:pPr>
      <w:r>
        <w:rPr>
          <w:lang w:eastAsia="zh-CN"/>
        </w:rPr>
        <w:t>RAN approved the SID</w:t>
      </w:r>
      <w:r w:rsidR="00126146">
        <w:rPr>
          <w:lang w:eastAsia="zh-CN"/>
        </w:rPr>
        <w:t xml:space="preserve"> </w:t>
      </w:r>
      <w:r w:rsidR="00126146">
        <w:rPr>
          <w:lang w:eastAsia="zh-CN"/>
        </w:rPr>
        <w:fldChar w:fldCharType="begin"/>
      </w:r>
      <w:r w:rsidR="00126146">
        <w:rPr>
          <w:lang w:eastAsia="zh-CN"/>
        </w:rPr>
        <w:instrText xml:space="preserve"> REF _Ref100838951 \n \h </w:instrText>
      </w:r>
      <w:r w:rsidR="00126146">
        <w:rPr>
          <w:lang w:eastAsia="zh-CN"/>
        </w:rPr>
      </w:r>
      <w:r w:rsidR="00126146">
        <w:rPr>
          <w:lang w:eastAsia="zh-CN"/>
        </w:rPr>
        <w:fldChar w:fldCharType="separate"/>
      </w:r>
      <w:r w:rsidR="008059E8">
        <w:rPr>
          <w:lang w:eastAsia="zh-CN"/>
        </w:rPr>
        <w:t>[1]</w:t>
      </w:r>
      <w:r w:rsidR="00126146">
        <w:rPr>
          <w:lang w:eastAsia="zh-CN"/>
        </w:rPr>
        <w:fldChar w:fldCharType="end"/>
      </w:r>
      <w:r>
        <w:rPr>
          <w:lang w:eastAsia="zh-CN"/>
        </w:rPr>
        <w:t xml:space="preserve"> on expanded and improved NR positioning in last December. The following objective is identified to support RAT-dependent integrity.</w:t>
      </w:r>
    </w:p>
    <w:tbl>
      <w:tblPr>
        <w:tblStyle w:val="ac"/>
        <w:tblW w:w="0" w:type="auto"/>
        <w:tblLook w:val="04A0" w:firstRow="1" w:lastRow="0" w:firstColumn="1" w:lastColumn="0" w:noHBand="0" w:noVBand="1"/>
      </w:tblPr>
      <w:tblGrid>
        <w:gridCol w:w="9307"/>
      </w:tblGrid>
      <w:tr w:rsidR="00A16DC1" w14:paraId="31B79003" w14:textId="77777777" w:rsidTr="009473BE">
        <w:tc>
          <w:tcPr>
            <w:tcW w:w="9307" w:type="dxa"/>
          </w:tcPr>
          <w:p w14:paraId="2EFEF7A0" w14:textId="77777777" w:rsidR="00A16DC1" w:rsidRPr="00A16DC1" w:rsidRDefault="00A16DC1" w:rsidP="00A16DC1">
            <w:pPr>
              <w:numPr>
                <w:ilvl w:val="1"/>
                <w:numId w:val="46"/>
              </w:numPr>
              <w:overflowPunct w:val="0"/>
              <w:snapToGrid/>
              <w:spacing w:after="0"/>
              <w:jc w:val="left"/>
              <w:rPr>
                <w:rFonts w:eastAsia="等线"/>
                <w:bCs/>
                <w:sz w:val="20"/>
                <w:szCs w:val="20"/>
                <w:lang w:val="en-GB" w:eastAsia="en-GB"/>
              </w:rPr>
            </w:pPr>
            <w:r w:rsidRPr="00A16DC1">
              <w:rPr>
                <w:rFonts w:eastAsia="等线"/>
                <w:bCs/>
                <w:sz w:val="20"/>
                <w:szCs w:val="20"/>
                <w:lang w:val="en-GB" w:eastAsia="en-GB"/>
              </w:rPr>
              <w:t>Study solutions for Integrity for RAT dependent positioning techniques [RAN2, RAN1]:</w:t>
            </w:r>
          </w:p>
          <w:p w14:paraId="066E8A3F" w14:textId="77777777" w:rsidR="00A16DC1" w:rsidRPr="00A16DC1" w:rsidRDefault="00A16DC1" w:rsidP="00A16DC1">
            <w:pPr>
              <w:numPr>
                <w:ilvl w:val="2"/>
                <w:numId w:val="46"/>
              </w:numPr>
              <w:overflowPunct w:val="0"/>
              <w:snapToGrid/>
              <w:spacing w:after="0"/>
              <w:jc w:val="left"/>
              <w:rPr>
                <w:rFonts w:eastAsia="等线"/>
                <w:bCs/>
                <w:sz w:val="20"/>
                <w:szCs w:val="20"/>
                <w:lang w:val="en-GB" w:eastAsia="en-GB"/>
              </w:rPr>
            </w:pPr>
            <w:r w:rsidRPr="00A16DC1">
              <w:rPr>
                <w:rFonts w:eastAsia="等线"/>
                <w:bCs/>
                <w:sz w:val="20"/>
                <w:szCs w:val="20"/>
                <w:lang w:val="en-GB" w:eastAsia="en-GB"/>
              </w:rPr>
              <w:t>Identify the error sources, [RAN1, RAN2].</w:t>
            </w:r>
          </w:p>
          <w:p w14:paraId="59BA538C" w14:textId="77777777" w:rsidR="00A16DC1" w:rsidRPr="00A16DC1" w:rsidRDefault="00A16DC1" w:rsidP="00A16DC1">
            <w:pPr>
              <w:numPr>
                <w:ilvl w:val="2"/>
                <w:numId w:val="46"/>
              </w:numPr>
              <w:overflowPunct w:val="0"/>
              <w:snapToGrid/>
              <w:spacing w:after="0"/>
              <w:jc w:val="left"/>
              <w:rPr>
                <w:rFonts w:eastAsia="等线"/>
                <w:bCs/>
                <w:sz w:val="20"/>
                <w:szCs w:val="20"/>
                <w:lang w:val="en-GB" w:eastAsia="en-GB"/>
              </w:rPr>
            </w:pPr>
            <w:r w:rsidRPr="00A16DC1">
              <w:rPr>
                <w:rFonts w:eastAsia="等线"/>
                <w:bCs/>
                <w:sz w:val="20"/>
                <w:szCs w:val="20"/>
                <w:lang w:val="en-GB" w:eastAsia="en-GB"/>
              </w:rPr>
              <w:t>Study methodologies, procedures, signalling, etc for determination of positioning integrity for both UE-based and UE-assisted positioning [RAN2]</w:t>
            </w:r>
          </w:p>
          <w:p w14:paraId="1E83649D" w14:textId="60358893" w:rsidR="00A16DC1" w:rsidRPr="00A16DC1" w:rsidRDefault="00A16DC1" w:rsidP="00A16DC1">
            <w:pPr>
              <w:numPr>
                <w:ilvl w:val="2"/>
                <w:numId w:val="46"/>
              </w:numPr>
              <w:overflowPunct w:val="0"/>
              <w:snapToGrid/>
              <w:spacing w:after="0"/>
              <w:jc w:val="left"/>
              <w:rPr>
                <w:rFonts w:eastAsia="等线"/>
                <w:bCs/>
                <w:sz w:val="20"/>
                <w:szCs w:val="20"/>
                <w:lang w:val="en-GB" w:eastAsia="en-GB"/>
              </w:rPr>
            </w:pPr>
            <w:r w:rsidRPr="00A16DC1">
              <w:rPr>
                <w:rFonts w:eastAsia="等线"/>
                <w:bCs/>
                <w:sz w:val="20"/>
                <w:szCs w:val="20"/>
                <w:lang w:val="en-GB" w:eastAsia="en-GB"/>
              </w:rPr>
              <w:t>Focus on reuse of concepts and principles being developed for RAT-Independent GNSS positioning integrity, where possible.</w:t>
            </w:r>
          </w:p>
        </w:tc>
      </w:tr>
    </w:tbl>
    <w:p w14:paraId="6A1C86AC" w14:textId="77777777" w:rsidR="00A16DC1" w:rsidRDefault="00A16DC1" w:rsidP="00A16DC1">
      <w:pPr>
        <w:rPr>
          <w:lang w:eastAsia="zh-CN"/>
        </w:rPr>
      </w:pPr>
    </w:p>
    <w:p w14:paraId="63676E8A" w14:textId="2825A7AB" w:rsidR="00A16DC1" w:rsidRDefault="00A16DC1" w:rsidP="00A16DC1">
      <w:pPr>
        <w:rPr>
          <w:lang w:eastAsia="zh-CN"/>
        </w:rPr>
      </w:pPr>
      <w:r>
        <w:rPr>
          <w:lang w:eastAsia="zh-CN"/>
        </w:rPr>
        <w:t>In this paper, we discuss the error source of RAT-dependent positioning techniques.</w:t>
      </w:r>
    </w:p>
    <w:p w14:paraId="1208A038" w14:textId="77777777" w:rsidR="00A16DC1" w:rsidRPr="007A62F9" w:rsidRDefault="00A16DC1" w:rsidP="00A16DC1">
      <w:pPr>
        <w:rPr>
          <w:lang w:eastAsia="zh-CN"/>
        </w:rPr>
      </w:pPr>
    </w:p>
    <w:p w14:paraId="49863F50" w14:textId="5BD42DA9" w:rsidR="00DE6873" w:rsidRDefault="00DE6873" w:rsidP="00E9347C">
      <w:pPr>
        <w:pStyle w:val="1"/>
        <w:rPr>
          <w:lang w:eastAsia="zh-CN"/>
        </w:rPr>
      </w:pPr>
      <w:r>
        <w:rPr>
          <w:lang w:eastAsia="zh-CN"/>
        </w:rPr>
        <w:t>Discussion</w:t>
      </w:r>
    </w:p>
    <w:p w14:paraId="31AE9F7C" w14:textId="77777777" w:rsidR="009473BE" w:rsidRDefault="009473BE" w:rsidP="00DE6873">
      <w:pPr>
        <w:rPr>
          <w:lang w:eastAsia="zh-CN"/>
        </w:rPr>
      </w:pPr>
      <w:r>
        <w:rPr>
          <w:lang w:eastAsia="zh-CN"/>
        </w:rPr>
        <w:t>Positioning integrity is the capability of the positioning system that can provide the timely warning when the statistical positioning error bound, a.k.a. protection level, exceed a certain limit set for a target use case, a.k.a. alert limit.</w:t>
      </w:r>
    </w:p>
    <w:p w14:paraId="02BBBB78" w14:textId="598AD43F" w:rsidR="009473BE" w:rsidRDefault="009473BE" w:rsidP="00DE6873">
      <w:pPr>
        <w:rPr>
          <w:lang w:eastAsia="zh-CN"/>
        </w:rPr>
      </w:pPr>
      <w:r>
        <w:rPr>
          <w:lang w:eastAsia="zh-CN"/>
        </w:rPr>
        <w:t>To support the calculation of the positioning error bound used to be compared against the alert limit to issue the warning, the location engine should be able to collect all necessary information, e.g. the measurement error bound.</w:t>
      </w:r>
    </w:p>
    <w:p w14:paraId="75E8985D" w14:textId="72EA1897" w:rsidR="00DE6873" w:rsidRDefault="009473BE" w:rsidP="00DE6873">
      <w:pPr>
        <w:rPr>
          <w:lang w:eastAsia="zh-CN"/>
        </w:rPr>
      </w:pPr>
      <w:r>
        <w:rPr>
          <w:lang w:eastAsia="zh-CN"/>
        </w:rPr>
        <w:t>On the measurement error bound f</w:t>
      </w:r>
      <w:r w:rsidR="00DE6873">
        <w:rPr>
          <w:lang w:eastAsia="zh-CN"/>
        </w:rPr>
        <w:t>or a RAT-dependent positioning method, we suggest to focus on the ToA error and AoA error</w:t>
      </w:r>
      <w:r>
        <w:rPr>
          <w:lang w:eastAsia="zh-CN"/>
        </w:rPr>
        <w:t xml:space="preserve"> in RAN1</w:t>
      </w:r>
      <w:r w:rsidR="00DE6873">
        <w:rPr>
          <w:lang w:eastAsia="zh-CN"/>
        </w:rPr>
        <w:t>.</w:t>
      </w:r>
    </w:p>
    <w:p w14:paraId="2E2A6B62" w14:textId="7FA8844C" w:rsidR="00DE6873" w:rsidRDefault="00DE6873" w:rsidP="00DE6873">
      <w:pPr>
        <w:pStyle w:val="2"/>
        <w:rPr>
          <w:lang w:eastAsia="zh-CN"/>
        </w:rPr>
      </w:pPr>
      <w:r>
        <w:rPr>
          <w:rFonts w:hint="eastAsia"/>
          <w:lang w:eastAsia="zh-CN"/>
        </w:rPr>
        <w:t>T</w:t>
      </w:r>
      <w:r>
        <w:rPr>
          <w:lang w:eastAsia="zh-CN"/>
        </w:rPr>
        <w:t>oA error</w:t>
      </w:r>
    </w:p>
    <w:p w14:paraId="4F5FB1AC" w14:textId="480099D9" w:rsidR="00DE6873" w:rsidRDefault="00DE6873" w:rsidP="00DE6873">
      <w:r>
        <w:rPr>
          <w:lang w:eastAsia="zh-CN"/>
        </w:rPr>
        <w:t>For the ToA estimation method using super resolution, e.g. MUSIC,</w:t>
      </w:r>
      <w:r w:rsidR="00BC6F8E">
        <w:rPr>
          <w:lang w:eastAsia="zh-CN"/>
        </w:rPr>
        <w:t xml:space="preserve"> the estimated ToA</w:t>
      </w:r>
      <w:r>
        <w:rPr>
          <w:lang w:eastAsia="zh-CN"/>
        </w:rPr>
        <w:t xml:space="preserve"> appears to </w:t>
      </w:r>
      <w:r w:rsidR="00FA50C4">
        <w:rPr>
          <w:lang w:eastAsia="zh-CN"/>
        </w:rPr>
        <w:t xml:space="preserve">be a normal distribution due to the central limit theorem. </w:t>
      </w:r>
      <w:r>
        <w:fldChar w:fldCharType="begin"/>
      </w:r>
      <w:r>
        <w:instrText xml:space="preserve"> REF _Ref16683471 \h </w:instrText>
      </w:r>
      <w:r>
        <w:fldChar w:fldCharType="separate"/>
      </w:r>
      <w:r w:rsidR="008059E8">
        <w:t xml:space="preserve">Figure </w:t>
      </w:r>
      <w:r w:rsidR="008059E8">
        <w:rPr>
          <w:noProof/>
        </w:rPr>
        <w:t>1</w:t>
      </w:r>
      <w:r>
        <w:fldChar w:fldCharType="end"/>
      </w:r>
      <w:r>
        <w:t xml:space="preserve"> shows the evaluation results of TOA error in terms of meters, with 50MHz bandwidth, using super resolution method. The TOA error distribution shows a curve similar to a normal distribution. </w:t>
      </w:r>
    </w:p>
    <w:p w14:paraId="252FF4F8" w14:textId="77777777" w:rsidR="00DE6873" w:rsidRDefault="00DE6873" w:rsidP="00DE6873">
      <w:pPr>
        <w:keepNext/>
        <w:jc w:val="center"/>
      </w:pPr>
      <w:r>
        <w:rPr>
          <w:noProof/>
          <w:lang w:eastAsia="zh-CN"/>
        </w:rPr>
        <w:lastRenderedPageBreak/>
        <w:drawing>
          <wp:inline distT="0" distB="0" distL="0" distR="0" wp14:anchorId="5156AAE7" wp14:editId="04E7441A">
            <wp:extent cx="3600000" cy="2300400"/>
            <wp:effectExtent l="0" t="0" r="63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00000" cy="2300400"/>
                    </a:xfrm>
                    <a:prstGeom prst="rect">
                      <a:avLst/>
                    </a:prstGeom>
                  </pic:spPr>
                </pic:pic>
              </a:graphicData>
            </a:graphic>
          </wp:inline>
        </w:drawing>
      </w:r>
    </w:p>
    <w:p w14:paraId="3BD58DA2" w14:textId="77777777" w:rsidR="00DE6873" w:rsidRDefault="00DE6873" w:rsidP="00DE6873">
      <w:pPr>
        <w:pStyle w:val="a5"/>
      </w:pPr>
      <w:bookmarkStart w:id="1" w:name="_Ref16683471"/>
      <w:r>
        <w:t xml:space="preserve">Figure </w:t>
      </w:r>
      <w:r>
        <w:rPr>
          <w:noProof/>
        </w:rPr>
        <w:fldChar w:fldCharType="begin"/>
      </w:r>
      <w:r>
        <w:rPr>
          <w:noProof/>
        </w:rPr>
        <w:instrText xml:space="preserve"> SEQ Figure \* ARABIC </w:instrText>
      </w:r>
      <w:r>
        <w:rPr>
          <w:noProof/>
        </w:rPr>
        <w:fldChar w:fldCharType="separate"/>
      </w:r>
      <w:r w:rsidR="008059E8">
        <w:rPr>
          <w:noProof/>
        </w:rPr>
        <w:t>1</w:t>
      </w:r>
      <w:r>
        <w:rPr>
          <w:noProof/>
        </w:rPr>
        <w:fldChar w:fldCharType="end"/>
      </w:r>
      <w:bookmarkEnd w:id="1"/>
      <w:r>
        <w:t xml:space="preserve"> TOA error histogram for a LOS channel using high-resolution algorithm</w:t>
      </w:r>
    </w:p>
    <w:p w14:paraId="256B92A8" w14:textId="77777777" w:rsidR="008059E8" w:rsidRPr="008059E8" w:rsidRDefault="008059E8" w:rsidP="00FA50C4">
      <w:pPr>
        <w:pStyle w:val="3GPPAgreements"/>
        <w:numPr>
          <w:ilvl w:val="0"/>
          <w:numId w:val="0"/>
        </w:numPr>
        <w:autoSpaceDE/>
        <w:autoSpaceDN/>
        <w:adjustRightInd/>
        <w:snapToGrid/>
        <w:jc w:val="left"/>
        <w:rPr>
          <w:color w:val="000000" w:themeColor="text1"/>
        </w:rPr>
      </w:pPr>
    </w:p>
    <w:p w14:paraId="6DB9AE40" w14:textId="6A3807D2" w:rsidR="00FA50C4" w:rsidRDefault="00FA50C4" w:rsidP="00FA50C4">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8059E8">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The TOA error is close to a normal distribution if super resolution ToA estimation is used.</w:t>
      </w:r>
    </w:p>
    <w:p w14:paraId="0290E42D" w14:textId="1AE751D4" w:rsidR="00FA50C4" w:rsidRDefault="00FE534E" w:rsidP="00FA50C4">
      <w:pPr>
        <w:pStyle w:val="3GPPAgreements"/>
        <w:numPr>
          <w:ilvl w:val="0"/>
          <w:numId w:val="0"/>
        </w:numPr>
        <w:autoSpaceDE/>
        <w:autoSpaceDN/>
        <w:adjustRightInd/>
        <w:snapToGrid/>
        <w:jc w:val="left"/>
        <w:rPr>
          <w:color w:val="000000" w:themeColor="text1"/>
          <w:lang w:eastAsia="zh-CN"/>
        </w:rPr>
      </w:pPr>
      <w:r>
        <w:rPr>
          <w:color w:val="000000" w:themeColor="text1"/>
          <w:lang w:eastAsia="zh-CN"/>
        </w:rPr>
        <w:t xml:space="preserve">Due to the distribution profile of the TOA error, </w:t>
      </w:r>
      <w:r>
        <w:rPr>
          <w:rFonts w:hint="eastAsia"/>
          <w:color w:val="000000" w:themeColor="text1"/>
          <w:lang w:eastAsia="zh-CN"/>
        </w:rPr>
        <w:t>t</w:t>
      </w:r>
      <w:r w:rsidR="00B13F9C">
        <w:rPr>
          <w:color w:val="000000" w:themeColor="text1"/>
          <w:lang w:eastAsia="zh-CN"/>
        </w:rPr>
        <w:t>he same paired over</w:t>
      </w:r>
      <w:r>
        <w:rPr>
          <w:color w:val="000000" w:themeColor="text1"/>
          <w:lang w:eastAsia="zh-CN"/>
        </w:rPr>
        <w:t>-</w:t>
      </w:r>
      <w:r w:rsidR="00B13F9C">
        <w:rPr>
          <w:color w:val="000000" w:themeColor="text1"/>
          <w:lang w:eastAsia="zh-CN"/>
        </w:rPr>
        <w:t xml:space="preserve">bounding </w:t>
      </w:r>
      <w:r>
        <w:rPr>
          <w:color w:val="000000" w:themeColor="text1"/>
          <w:lang w:eastAsia="zh-CN"/>
        </w:rPr>
        <w:t xml:space="preserve">Gaussian </w:t>
      </w:r>
      <w:r w:rsidR="00B13F9C">
        <w:rPr>
          <w:color w:val="000000" w:themeColor="text1"/>
          <w:lang w:eastAsia="zh-CN"/>
        </w:rPr>
        <w:t xml:space="preserve">formula </w:t>
      </w:r>
      <w:r w:rsidR="00BC6F8E">
        <w:rPr>
          <w:color w:val="000000" w:themeColor="text1"/>
          <w:lang w:eastAsia="zh-CN"/>
        </w:rPr>
        <w:t xml:space="preserve">as discussed in GNSS integrity </w:t>
      </w:r>
      <w:r w:rsidR="001C6F72">
        <w:rPr>
          <w:color w:val="000000" w:themeColor="text1"/>
          <w:lang w:eastAsia="zh-CN"/>
        </w:rPr>
        <w:fldChar w:fldCharType="begin"/>
      </w:r>
      <w:r w:rsidR="001C6F72">
        <w:rPr>
          <w:color w:val="000000" w:themeColor="text1"/>
          <w:lang w:eastAsia="zh-CN"/>
        </w:rPr>
        <w:instrText xml:space="preserve"> REF _Ref101801083 \r \h </w:instrText>
      </w:r>
      <w:r w:rsidR="001C6F72">
        <w:rPr>
          <w:color w:val="000000" w:themeColor="text1"/>
          <w:lang w:eastAsia="zh-CN"/>
        </w:rPr>
      </w:r>
      <w:r w:rsidR="001C6F72">
        <w:rPr>
          <w:color w:val="000000" w:themeColor="text1"/>
          <w:lang w:eastAsia="zh-CN"/>
        </w:rPr>
        <w:fldChar w:fldCharType="separate"/>
      </w:r>
      <w:r w:rsidR="008059E8">
        <w:rPr>
          <w:color w:val="000000" w:themeColor="text1"/>
          <w:lang w:eastAsia="zh-CN"/>
        </w:rPr>
        <w:t>[2]</w:t>
      </w:r>
      <w:r w:rsidR="001C6F72">
        <w:rPr>
          <w:color w:val="000000" w:themeColor="text1"/>
          <w:lang w:eastAsia="zh-CN"/>
        </w:rPr>
        <w:fldChar w:fldCharType="end"/>
      </w:r>
      <w:r w:rsidR="001C6F72">
        <w:rPr>
          <w:color w:val="000000" w:themeColor="text1"/>
          <w:lang w:eastAsia="zh-CN"/>
        </w:rPr>
        <w:t xml:space="preserve"> </w:t>
      </w:r>
      <w:r w:rsidR="00B13F9C">
        <w:rPr>
          <w:color w:val="000000" w:themeColor="text1"/>
          <w:lang w:eastAsia="zh-CN"/>
        </w:rPr>
        <w:t xml:space="preserve">can be </w:t>
      </w:r>
      <w:r w:rsidR="00BC6F8E">
        <w:rPr>
          <w:color w:val="000000" w:themeColor="text1"/>
          <w:lang w:eastAsia="zh-CN"/>
        </w:rPr>
        <w:t>re</w:t>
      </w:r>
      <w:r w:rsidR="00B13F9C">
        <w:rPr>
          <w:color w:val="000000" w:themeColor="text1"/>
          <w:lang w:eastAsia="zh-CN"/>
        </w:rPr>
        <w:t>used to determine the error bound</w:t>
      </w:r>
      <w:r>
        <w:rPr>
          <w:color w:val="000000" w:themeColor="text1"/>
          <w:lang w:eastAsia="zh-CN"/>
        </w:rPr>
        <w:t xml:space="preserve"> corresponding to the allocated integrity risk</w:t>
      </w:r>
      <w:r w:rsidR="00B13F9C">
        <w:rPr>
          <w:color w:val="000000" w:themeColor="text1"/>
          <w:lang w:eastAsia="zh-CN"/>
        </w:rPr>
        <w:t xml:space="preserve">, where </w:t>
      </w:r>
      <w:r w:rsidR="00BC6F8E">
        <w:rPr>
          <w:color w:val="000000" w:themeColor="text1"/>
          <w:lang w:eastAsia="zh-CN"/>
        </w:rPr>
        <w:t xml:space="preserve">the </w:t>
      </w:r>
      <w:r w:rsidR="00B13F9C">
        <w:rPr>
          <w:color w:val="000000" w:themeColor="text1"/>
          <w:lang w:eastAsia="zh-CN"/>
        </w:rPr>
        <w:t>mean error can be set to 0 for ToA.</w:t>
      </w:r>
    </w:p>
    <w:tbl>
      <w:tblPr>
        <w:tblStyle w:val="ac"/>
        <w:tblW w:w="0" w:type="auto"/>
        <w:tblLook w:val="04A0" w:firstRow="1" w:lastRow="0" w:firstColumn="1" w:lastColumn="0" w:noHBand="0" w:noVBand="1"/>
      </w:tblPr>
      <w:tblGrid>
        <w:gridCol w:w="9307"/>
      </w:tblGrid>
      <w:tr w:rsidR="00B13F9C" w14:paraId="542FC03C" w14:textId="77777777" w:rsidTr="00B13F9C">
        <w:tc>
          <w:tcPr>
            <w:tcW w:w="9307" w:type="dxa"/>
          </w:tcPr>
          <w:p w14:paraId="12048C38" w14:textId="77777777" w:rsidR="00B13F9C" w:rsidRPr="00B13F9C" w:rsidRDefault="00B13F9C" w:rsidP="00B13F9C">
            <w:pPr>
              <w:overflowPunct w:val="0"/>
              <w:snapToGrid/>
              <w:spacing w:after="60"/>
              <w:ind w:left="852" w:firstLine="132"/>
              <w:jc w:val="right"/>
              <w:rPr>
                <w:sz w:val="24"/>
                <w:szCs w:val="24"/>
                <w:lang w:val="en-GB" w:eastAsia="en-GB"/>
              </w:rPr>
            </w:pPr>
            <w:r w:rsidRPr="00B13F9C">
              <w:rPr>
                <w:i/>
                <w:iCs/>
                <w:sz w:val="20"/>
                <w:szCs w:val="20"/>
                <w:lang w:val="en-GB" w:eastAsia="en-GB"/>
              </w:rPr>
              <w:t>Bound = mean + K * stdDev</w:t>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i/>
                <w:iCs/>
                <w:sz w:val="20"/>
                <w:szCs w:val="20"/>
                <w:lang w:val="en-GB" w:eastAsia="en-GB"/>
              </w:rPr>
              <w:tab/>
            </w:r>
            <w:r w:rsidRPr="00B13F9C">
              <w:rPr>
                <w:sz w:val="20"/>
                <w:szCs w:val="20"/>
                <w:lang w:val="en-GB" w:eastAsia="en-GB"/>
              </w:rPr>
              <w:t>(Equation 8.1.1a-2)</w:t>
            </w:r>
          </w:p>
          <w:p w14:paraId="5383F3E5" w14:textId="77777777" w:rsidR="00B13F9C" w:rsidRPr="00B13F9C" w:rsidRDefault="00B13F9C" w:rsidP="00B13F9C">
            <w:pPr>
              <w:overflowPunct w:val="0"/>
              <w:snapToGrid/>
              <w:spacing w:after="60"/>
              <w:ind w:left="284" w:firstLine="720"/>
              <w:rPr>
                <w:sz w:val="24"/>
                <w:szCs w:val="24"/>
                <w:lang w:val="en-GB" w:eastAsia="en-GB"/>
              </w:rPr>
            </w:pPr>
            <w:r w:rsidRPr="00B13F9C">
              <w:rPr>
                <w:i/>
                <w:iCs/>
                <w:sz w:val="20"/>
                <w:szCs w:val="20"/>
                <w:lang w:val="en-GB" w:eastAsia="en-GB"/>
              </w:rPr>
              <w:t>K = normInv(IR</w:t>
            </w:r>
            <w:r w:rsidRPr="00B13F9C">
              <w:rPr>
                <w:i/>
                <w:iCs/>
                <w:sz w:val="12"/>
                <w:szCs w:val="12"/>
                <w:vertAlign w:val="subscript"/>
                <w:lang w:val="en-GB" w:eastAsia="en-GB"/>
              </w:rPr>
              <w:t>allocation</w:t>
            </w:r>
            <w:r w:rsidRPr="00B13F9C">
              <w:rPr>
                <w:i/>
                <w:iCs/>
                <w:sz w:val="20"/>
                <w:szCs w:val="20"/>
                <w:lang w:val="en-GB" w:eastAsia="en-GB"/>
              </w:rPr>
              <w:t xml:space="preserve"> / 2)</w:t>
            </w:r>
          </w:p>
          <w:p w14:paraId="083070D6" w14:textId="77777777" w:rsidR="00B13F9C" w:rsidRPr="00B13F9C" w:rsidRDefault="00B13F9C" w:rsidP="00B13F9C">
            <w:pPr>
              <w:overflowPunct w:val="0"/>
              <w:snapToGrid/>
              <w:spacing w:after="200"/>
              <w:ind w:left="284" w:firstLine="720"/>
              <w:jc w:val="left"/>
              <w:rPr>
                <w:sz w:val="24"/>
                <w:szCs w:val="24"/>
                <w:lang w:val="en-GB" w:eastAsia="en-GB"/>
              </w:rPr>
            </w:pPr>
            <w:r w:rsidRPr="00B13F9C">
              <w:rPr>
                <w:i/>
                <w:iCs/>
                <w:sz w:val="20"/>
                <w:szCs w:val="20"/>
                <w:lang w:val="en-GB" w:eastAsia="en-GB"/>
              </w:rPr>
              <w:t>irMinimum &lt;= IR</w:t>
            </w:r>
            <w:r w:rsidRPr="00B13F9C">
              <w:rPr>
                <w:i/>
                <w:iCs/>
                <w:sz w:val="12"/>
                <w:szCs w:val="12"/>
                <w:vertAlign w:val="subscript"/>
                <w:lang w:val="en-GB" w:eastAsia="en-GB"/>
              </w:rPr>
              <w:t>allocation</w:t>
            </w:r>
            <w:r w:rsidRPr="00B13F9C">
              <w:rPr>
                <w:i/>
                <w:iCs/>
                <w:sz w:val="20"/>
                <w:szCs w:val="20"/>
                <w:lang w:val="en-GB" w:eastAsia="en-GB"/>
              </w:rPr>
              <w:t xml:space="preserve"> &lt;= irMaximum</w:t>
            </w:r>
          </w:p>
          <w:p w14:paraId="456570A6" w14:textId="77777777" w:rsidR="00B13F9C" w:rsidRPr="00B13F9C" w:rsidRDefault="00B13F9C" w:rsidP="00B13F9C">
            <w:pPr>
              <w:tabs>
                <w:tab w:val="left" w:pos="1134"/>
              </w:tabs>
              <w:overflowPunct w:val="0"/>
              <w:snapToGrid/>
              <w:spacing w:after="0"/>
              <w:jc w:val="left"/>
              <w:rPr>
                <w:sz w:val="20"/>
                <w:szCs w:val="20"/>
                <w:lang w:val="en-GB" w:eastAsia="ja-JP"/>
              </w:rPr>
            </w:pPr>
            <w:r w:rsidRPr="00B13F9C">
              <w:rPr>
                <w:sz w:val="20"/>
                <w:szCs w:val="20"/>
                <w:lang w:val="en-GB" w:eastAsia="ja-JP"/>
              </w:rPr>
              <w:t>where:</w:t>
            </w:r>
            <w:r w:rsidRPr="00B13F9C">
              <w:rPr>
                <w:sz w:val="20"/>
                <w:szCs w:val="20"/>
                <w:lang w:val="en-GB" w:eastAsia="ja-JP"/>
              </w:rPr>
              <w:tab/>
            </w:r>
            <w:r w:rsidRPr="00B13F9C">
              <w:rPr>
                <w:i/>
                <w:iCs/>
                <w:sz w:val="20"/>
                <w:szCs w:val="20"/>
                <w:lang w:val="en-GB" w:eastAsia="ja-JP"/>
              </w:rPr>
              <w:t>mean</w:t>
            </w:r>
            <w:r w:rsidRPr="00B13F9C">
              <w:rPr>
                <w:sz w:val="20"/>
                <w:szCs w:val="20"/>
                <w:lang w:val="en-GB" w:eastAsia="ja-JP"/>
              </w:rPr>
              <w:t>: mean value for this specific error, as per Table 8.1.2.1b-1</w:t>
            </w:r>
          </w:p>
          <w:p w14:paraId="644C0A30" w14:textId="0008B284" w:rsidR="00B13F9C" w:rsidRPr="00B13F9C" w:rsidRDefault="00B13F9C" w:rsidP="00B13F9C">
            <w:pPr>
              <w:tabs>
                <w:tab w:val="left" w:pos="1134"/>
              </w:tabs>
              <w:overflowPunct w:val="0"/>
              <w:snapToGrid/>
              <w:spacing w:after="0"/>
              <w:jc w:val="left"/>
              <w:rPr>
                <w:sz w:val="20"/>
                <w:szCs w:val="20"/>
                <w:lang w:val="en-GB" w:eastAsia="ja-JP"/>
              </w:rPr>
            </w:pPr>
            <w:r w:rsidRPr="00B13F9C">
              <w:rPr>
                <w:sz w:val="20"/>
                <w:szCs w:val="20"/>
                <w:lang w:val="en-GB" w:eastAsia="ja-JP"/>
              </w:rPr>
              <w:tab/>
            </w:r>
            <w:r w:rsidRPr="00B13F9C">
              <w:rPr>
                <w:i/>
                <w:iCs/>
                <w:sz w:val="20"/>
                <w:szCs w:val="20"/>
                <w:lang w:val="en-GB" w:eastAsia="ja-JP"/>
              </w:rPr>
              <w:t>stdDev</w:t>
            </w:r>
            <w:r w:rsidRPr="00B13F9C">
              <w:rPr>
                <w:sz w:val="20"/>
                <w:szCs w:val="20"/>
                <w:lang w:val="en-GB" w:eastAsia="ja-JP"/>
              </w:rPr>
              <w:t>: standard deviation for this specific error, as per Table 8.1.2.1b-1</w:t>
            </w:r>
          </w:p>
        </w:tc>
      </w:tr>
    </w:tbl>
    <w:p w14:paraId="2EDECB06" w14:textId="77777777" w:rsidR="00FE534E" w:rsidRDefault="00FE534E" w:rsidP="00DE6873">
      <w:pPr>
        <w:rPr>
          <w:color w:val="000000" w:themeColor="text1"/>
          <w:lang w:eastAsia="zh-CN"/>
        </w:rPr>
      </w:pPr>
    </w:p>
    <w:p w14:paraId="341F689E" w14:textId="02B4B736" w:rsidR="00FE534E" w:rsidRDefault="00BC6F8E" w:rsidP="00DE6873">
      <w:pPr>
        <w:rPr>
          <w:color w:val="000000" w:themeColor="text1"/>
          <w:lang w:eastAsia="zh-CN"/>
        </w:rPr>
      </w:pPr>
      <w:r>
        <w:rPr>
          <w:color w:val="000000" w:themeColor="text1"/>
          <w:lang w:eastAsia="zh-CN"/>
        </w:rPr>
        <w:t>With that</w:t>
      </w:r>
      <w:r w:rsidR="00FE534E">
        <w:rPr>
          <w:color w:val="000000" w:themeColor="text1"/>
          <w:lang w:eastAsia="zh-CN"/>
        </w:rPr>
        <w:t>, we have the following proposal.</w:t>
      </w:r>
    </w:p>
    <w:p w14:paraId="3C19A830" w14:textId="18A72534" w:rsidR="00FE534E" w:rsidRDefault="00FE534E" w:rsidP="00FE534E">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8059E8">
        <w:rPr>
          <w:b/>
          <w:i/>
          <w:noProof/>
        </w:rPr>
        <w:t>1</w:t>
      </w:r>
      <w:r w:rsidRPr="00E10A28">
        <w:rPr>
          <w:b/>
          <w:i/>
        </w:rPr>
        <w:fldChar w:fldCharType="end"/>
      </w:r>
      <w:r w:rsidRPr="00E10A28">
        <w:rPr>
          <w:b/>
          <w:i/>
        </w:rPr>
        <w:t>:</w:t>
      </w:r>
      <w:r>
        <w:rPr>
          <w:b/>
          <w:i/>
        </w:rPr>
        <w:t xml:space="preserve"> Model the ToA error as the normal distribution, and report the error bound associated with the allocated integrity risk for the ToA measurement via the </w:t>
      </w:r>
      <w:r w:rsidRPr="00FE534E">
        <w:rPr>
          <w:b/>
          <w:i/>
        </w:rPr>
        <w:t>paired over</w:t>
      </w:r>
      <w:r>
        <w:rPr>
          <w:b/>
          <w:i/>
        </w:rPr>
        <w:t>-</w:t>
      </w:r>
      <w:r w:rsidRPr="00FE534E">
        <w:rPr>
          <w:b/>
          <w:i/>
        </w:rPr>
        <w:t xml:space="preserve">bounding </w:t>
      </w:r>
      <w:r>
        <w:rPr>
          <w:b/>
          <w:i/>
        </w:rPr>
        <w:t xml:space="preserve">Gaussian </w:t>
      </w:r>
      <w:r w:rsidRPr="00FE534E">
        <w:rPr>
          <w:b/>
          <w:i/>
        </w:rPr>
        <w:t>formula</w:t>
      </w:r>
      <w:r>
        <w:rPr>
          <w:b/>
          <w:i/>
        </w:rPr>
        <w:t>.</w:t>
      </w:r>
    </w:p>
    <w:p w14:paraId="5F4AF61C" w14:textId="049A7DAC" w:rsidR="00FE534E" w:rsidRPr="00FE534E" w:rsidRDefault="00FE534E" w:rsidP="00FE534E">
      <w:pPr>
        <w:pStyle w:val="3GPPAgreements"/>
      </w:pPr>
      <w:r>
        <w:rPr>
          <w:b/>
          <w:i/>
          <w:lang w:eastAsia="zh-CN"/>
        </w:rPr>
        <w:t>This should apply to all DL RSTD, UE Rx – Tx time difference measurement, UL RTOA, and gNB Rx – Tx time difference.</w:t>
      </w:r>
    </w:p>
    <w:p w14:paraId="35D3DEB1" w14:textId="70F4906C" w:rsidR="00FE534E" w:rsidRPr="00B14B8B" w:rsidRDefault="00FE534E" w:rsidP="00FE534E">
      <w:pPr>
        <w:pStyle w:val="3GPPAgreements"/>
      </w:pPr>
      <w:r>
        <w:rPr>
          <w:b/>
          <w:i/>
          <w:lang w:eastAsia="zh-CN"/>
        </w:rPr>
        <w:t xml:space="preserve">The reference timing for DL RSTD should also </w:t>
      </w:r>
      <w:r w:rsidR="00BC6F8E">
        <w:rPr>
          <w:b/>
          <w:i/>
          <w:lang w:eastAsia="zh-CN"/>
        </w:rPr>
        <w:t>have its reported</w:t>
      </w:r>
      <w:r>
        <w:rPr>
          <w:b/>
          <w:i/>
          <w:lang w:eastAsia="zh-CN"/>
        </w:rPr>
        <w:t xml:space="preserve"> bound.</w:t>
      </w:r>
    </w:p>
    <w:p w14:paraId="1A7F9AB3" w14:textId="77777777" w:rsidR="00FE534E" w:rsidRPr="00FE534E" w:rsidRDefault="00FE534E" w:rsidP="00DE6873">
      <w:pPr>
        <w:rPr>
          <w:b/>
          <w:i/>
        </w:rPr>
      </w:pPr>
    </w:p>
    <w:p w14:paraId="4133058E" w14:textId="6587E313" w:rsidR="00FA50C4" w:rsidRDefault="00FE534E" w:rsidP="00FE534E">
      <w:pPr>
        <w:pStyle w:val="2"/>
        <w:rPr>
          <w:lang w:eastAsia="zh-CN"/>
        </w:rPr>
      </w:pPr>
      <w:r>
        <w:rPr>
          <w:rFonts w:hint="eastAsia"/>
          <w:lang w:eastAsia="zh-CN"/>
        </w:rPr>
        <w:t>A</w:t>
      </w:r>
      <w:r>
        <w:rPr>
          <w:lang w:eastAsia="zh-CN"/>
        </w:rPr>
        <w:t>oA error</w:t>
      </w:r>
    </w:p>
    <w:p w14:paraId="363C0BC0" w14:textId="47DC6299" w:rsidR="00FE534E" w:rsidRDefault="009473BE" w:rsidP="00FE534E">
      <w:r>
        <w:t xml:space="preserve">Given that AoA measurement usually corresponds to the azimuth AoA and zenith AoA, we </w:t>
      </w:r>
      <w:r w:rsidR="00FE534E">
        <w:t>consider a better quantization of the angle quality if the angle is reported in the LCS.</w:t>
      </w:r>
    </w:p>
    <w:p w14:paraId="389BA329" w14:textId="6CBF6E15" w:rsidR="00FE534E" w:rsidRDefault="00FE534E" w:rsidP="00FE534E">
      <w:r>
        <w:t>The agreed definition of AOA and ZOA is not symmetric as ZOA is the angle between UE and z’-axis, while AOA is the angle between the projected UE direction in the x’Oy’ plane and x’-axis if UE is not in the same horizontal plane as the gNB. The asymmetry will result in the covariance matrix of AOA and ZOA error to be non-diagonal, i.e.,</w:t>
      </w:r>
    </w:p>
    <w:p w14:paraId="45CF30A3" w14:textId="77777777" w:rsidR="00FE534E" w:rsidRPr="00E15837" w:rsidRDefault="00FE534E" w:rsidP="00FE534E">
      <m:oMathPara>
        <m:oMath>
          <m:r>
            <w:rPr>
              <w:rFonts w:ascii="Cambria Math" w:hAnsi="Cambria Math"/>
            </w:rPr>
            <m:t>C</m:t>
          </m:r>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ϕ</m:t>
                  </m:r>
                </m:e>
                <m:sup>
                  <m:r>
                    <w:rPr>
                      <w:rFonts w:ascii="Cambria Math" w:hAnsi="Cambria Math"/>
                    </w:rPr>
                    <m:t>'</m:t>
                  </m:r>
                </m:sup>
              </m:sSup>
            </m:e>
          </m:d>
          <m:r>
            <w:rPr>
              <w:rFonts w:ascii="Cambria Math" w:hAnsi="Cambria Math"/>
            </w:rPr>
            <m:t>≜E</m:t>
          </m:r>
          <m:d>
            <m:dPr>
              <m:ctrlPr>
                <w:rPr>
                  <w:rFonts w:ascii="Cambria Math" w:hAnsi="Cambria Math"/>
                  <w:i/>
                </w:rPr>
              </m:ctrlPr>
            </m:d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bSup>
                          <m:sSubSupPr>
                            <m:ctrlPr>
                              <w:rPr>
                                <w:rFonts w:ascii="Cambria Math" w:hAnsi="Cambria Math"/>
                              </w:rPr>
                            </m:ctrlPr>
                          </m:sSubSupPr>
                          <m:e>
                            <m:r>
                              <w:rPr>
                                <w:rFonts w:ascii="Cambria Math" w:hAnsi="Cambria Math"/>
                              </w:rPr>
                              <m:t>θ</m:t>
                            </m:r>
                            <m:ctrlPr>
                              <w:rPr>
                                <w:rFonts w:ascii="Cambria Math" w:hAnsi="Cambria Math"/>
                                <w:i/>
                              </w:rPr>
                            </m:ctrlPr>
                          </m:e>
                          <m:sub>
                            <m:r>
                              <m:rPr>
                                <m:sty m:val="p"/>
                              </m:rPr>
                              <w:rPr>
                                <w:rFonts w:ascii="Cambria Math" w:hAnsi="Cambria Math"/>
                              </w:rPr>
                              <m:t>0</m:t>
                            </m:r>
                            <m:ctrlPr>
                              <w:rPr>
                                <w:rFonts w:ascii="Cambria Math" w:hAnsi="Cambria Math"/>
                                <w:i/>
                              </w:rPr>
                            </m:ctrlPr>
                          </m:sub>
                          <m:sup>
                            <m:r>
                              <w:rPr>
                                <w:rFonts w:ascii="Cambria Math" w:hAnsi="Cambria Math"/>
                              </w:rPr>
                              <m:t>'</m:t>
                            </m:r>
                          </m:sup>
                        </m:sSubSup>
                        <m:ctrlPr>
                          <w:rPr>
                            <w:rFonts w:ascii="Cambria Math" w:hAnsi="Cambria Math"/>
                          </w:rPr>
                        </m:ctrlPr>
                      </m:e>
                    </m:mr>
                    <m:mr>
                      <m:e>
                        <m:sSup>
                          <m:sSupPr>
                            <m:ctrlPr>
                              <w:rPr>
                                <w:rFonts w:ascii="Cambria Math" w:hAnsi="Cambria Math"/>
                                <w:i/>
                              </w:rPr>
                            </m:ctrlPr>
                          </m:sSupPr>
                          <m:e>
                            <m:r>
                              <w:rPr>
                                <w:rFonts w:ascii="Cambria Math" w:hAnsi="Cambria Math"/>
                              </w:rPr>
                              <m:t>ϕ</m:t>
                            </m:r>
                            <m:ctrlPr>
                              <w:rPr>
                                <w:rFonts w:ascii="Cambria Math" w:hAnsi="Cambria Math"/>
                              </w:rPr>
                            </m:ctrlP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0</m:t>
                            </m:r>
                          </m:sub>
                          <m:sup>
                            <m:r>
                              <w:rPr>
                                <w:rFonts w:ascii="Cambria Math" w:hAnsi="Cambria Math"/>
                              </w:rPr>
                              <m:t>'</m:t>
                            </m:r>
                          </m:sup>
                        </m:sSubSup>
                      </m:e>
                    </m:mr>
                  </m:m>
                </m:e>
              </m: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bSup>
                              <m:sSubSupPr>
                                <m:ctrlPr>
                                  <w:rPr>
                                    <w:rFonts w:ascii="Cambria Math" w:hAnsi="Cambria Math"/>
                                  </w:rPr>
                                </m:ctrlPr>
                              </m:sSubSupPr>
                              <m:e>
                                <m:r>
                                  <w:rPr>
                                    <w:rFonts w:ascii="Cambria Math" w:hAnsi="Cambria Math"/>
                                  </w:rPr>
                                  <m:t>θ</m:t>
                                </m:r>
                                <m:ctrlPr>
                                  <w:rPr>
                                    <w:rFonts w:ascii="Cambria Math" w:hAnsi="Cambria Math"/>
                                    <w:i/>
                                  </w:rPr>
                                </m:ctrlPr>
                              </m:e>
                              <m:sub>
                                <m:r>
                                  <m:rPr>
                                    <m:sty m:val="p"/>
                                  </m:rPr>
                                  <w:rPr>
                                    <w:rFonts w:ascii="Cambria Math" w:hAnsi="Cambria Math"/>
                                  </w:rPr>
                                  <m:t>0</m:t>
                                </m:r>
                                <m:ctrlPr>
                                  <w:rPr>
                                    <w:rFonts w:ascii="Cambria Math" w:hAnsi="Cambria Math"/>
                                    <w:i/>
                                  </w:rPr>
                                </m:ctrlPr>
                              </m:sub>
                              <m:sup>
                                <m:r>
                                  <w:rPr>
                                    <w:rFonts w:ascii="Cambria Math" w:hAnsi="Cambria Math"/>
                                  </w:rPr>
                                  <m:t>'</m:t>
                                </m:r>
                              </m:sup>
                            </m:sSubSup>
                            <m:ctrlPr>
                              <w:rPr>
                                <w:rFonts w:ascii="Cambria Math" w:hAnsi="Cambria Math"/>
                              </w:rPr>
                            </m:ctrlPr>
                          </m:e>
                        </m:mr>
                        <m:mr>
                          <m:e>
                            <m:sSup>
                              <m:sSupPr>
                                <m:ctrlPr>
                                  <w:rPr>
                                    <w:rFonts w:ascii="Cambria Math" w:hAnsi="Cambria Math"/>
                                    <w:i/>
                                  </w:rPr>
                                </m:ctrlPr>
                              </m:sSupPr>
                              <m:e>
                                <m:r>
                                  <w:rPr>
                                    <w:rFonts w:ascii="Cambria Math" w:hAnsi="Cambria Math"/>
                                  </w:rPr>
                                  <m:t>ϕ</m:t>
                                </m:r>
                                <m:ctrlPr>
                                  <w:rPr>
                                    <w:rFonts w:ascii="Cambria Math" w:hAnsi="Cambria Math"/>
                                  </w:rPr>
                                </m:ctrlP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0</m:t>
                                </m:r>
                              </m:sub>
                              <m:sup>
                                <m:r>
                                  <w:rPr>
                                    <w:rFonts w:ascii="Cambria Math" w:hAnsi="Cambria Math"/>
                                  </w:rPr>
                                  <m:t>'</m:t>
                                </m:r>
                              </m:sup>
                            </m:sSubSup>
                          </m:e>
                        </m:mr>
                      </m:m>
                    </m:e>
                  </m:d>
                  <m:ctrlPr>
                    <w:rPr>
                      <w:rFonts w:ascii="Cambria Math" w:hAnsi="Cambria Math"/>
                    </w:rPr>
                  </m:ctrlPr>
                </m:e>
                <m:sup>
                  <m:r>
                    <m:rPr>
                      <m:sty m:val="p"/>
                    </m:rPr>
                    <w:rPr>
                      <w:rFonts w:ascii="Cambria Math" w:hAnsi="Cambria Math"/>
                    </w:rPr>
                    <m:t>T</m:t>
                  </m:r>
                </m:sup>
              </m:sSup>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c</m:t>
                        </m:r>
                      </m:e>
                      <m:sub>
                        <m:r>
                          <w:rPr>
                            <w:rFonts w:ascii="Cambria Math" w:hAnsi="Cambria Math"/>
                          </w:rPr>
                          <m:t>11</m:t>
                        </m:r>
                      </m:sub>
                    </m:sSub>
                  </m:e>
                  <m:e>
                    <m:sSub>
                      <m:sSubPr>
                        <m:ctrlPr>
                          <w:rPr>
                            <w:rFonts w:ascii="Cambria Math" w:hAnsi="Cambria Math"/>
                            <w:i/>
                          </w:rPr>
                        </m:ctrlPr>
                      </m:sSubPr>
                      <m:e>
                        <m:r>
                          <w:rPr>
                            <w:rFonts w:ascii="Cambria Math" w:hAnsi="Cambria Math"/>
                          </w:rPr>
                          <m:t>c</m:t>
                        </m:r>
                      </m:e>
                      <m:sub>
                        <m:r>
                          <w:rPr>
                            <w:rFonts w:ascii="Cambria Math" w:hAnsi="Cambria Math"/>
                          </w:rPr>
                          <m:t>12</m:t>
                        </m:r>
                      </m:sub>
                    </m:sSub>
                  </m:e>
                </m:mr>
                <m:mr>
                  <m:e>
                    <m:sSub>
                      <m:sSubPr>
                        <m:ctrlPr>
                          <w:rPr>
                            <w:rFonts w:ascii="Cambria Math" w:hAnsi="Cambria Math"/>
                            <w:i/>
                          </w:rPr>
                        </m:ctrlPr>
                      </m:sSubPr>
                      <m:e>
                        <m:r>
                          <w:rPr>
                            <w:rFonts w:ascii="Cambria Math" w:hAnsi="Cambria Math"/>
                          </w:rPr>
                          <m:t>c</m:t>
                        </m:r>
                      </m:e>
                      <m:sub>
                        <m:r>
                          <w:rPr>
                            <w:rFonts w:ascii="Cambria Math" w:hAnsi="Cambria Math"/>
                          </w:rPr>
                          <m:t>21</m:t>
                        </m:r>
                      </m:sub>
                    </m:sSub>
                  </m:e>
                  <m:e>
                    <m:sSub>
                      <m:sSubPr>
                        <m:ctrlPr>
                          <w:rPr>
                            <w:rFonts w:ascii="Cambria Math" w:hAnsi="Cambria Math"/>
                            <w:i/>
                          </w:rPr>
                        </m:ctrlPr>
                      </m:sSubPr>
                      <m:e>
                        <m:r>
                          <w:rPr>
                            <w:rFonts w:ascii="Cambria Math" w:hAnsi="Cambria Math"/>
                          </w:rPr>
                          <m:t>c</m:t>
                        </m:r>
                      </m:e>
                      <m:sub>
                        <m:r>
                          <w:rPr>
                            <w:rFonts w:ascii="Cambria Math" w:hAnsi="Cambria Math"/>
                          </w:rPr>
                          <m:t>22</m:t>
                        </m:r>
                      </m:sub>
                    </m:sSub>
                  </m:e>
                </m:mr>
              </m:m>
            </m:e>
          </m:d>
        </m:oMath>
      </m:oMathPara>
    </w:p>
    <w:p w14:paraId="3889C7C3" w14:textId="77777777" w:rsidR="00FE534E" w:rsidRDefault="00FE534E" w:rsidP="00FE534E">
      <w:r>
        <w:t xml:space="preserve">With </w:t>
      </w:r>
      <m:oMath>
        <m:sSub>
          <m:sSubPr>
            <m:ctrlPr>
              <w:rPr>
                <w:rFonts w:ascii="Cambria Math" w:hAnsi="Cambria Math"/>
                <w:i/>
              </w:rPr>
            </m:ctrlPr>
          </m:sSubPr>
          <m:e>
            <m:r>
              <w:rPr>
                <w:rFonts w:ascii="Cambria Math" w:hAnsi="Cambria Math"/>
              </w:rPr>
              <m:t>c</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21</m:t>
            </m:r>
          </m:sub>
        </m:sSub>
        <m:r>
          <w:rPr>
            <w:rFonts w:ascii="Cambria Math" w:hAnsi="Cambria Math"/>
          </w:rPr>
          <m:t>≠0</m:t>
        </m:r>
      </m:oMath>
      <w:r>
        <w:t>.</w:t>
      </w:r>
    </w:p>
    <w:p w14:paraId="18C168EC" w14:textId="77777777" w:rsidR="00FE534E" w:rsidRDefault="00FE534E" w:rsidP="00FE534E">
      <w:pPr>
        <w:keepNext/>
        <w:jc w:val="center"/>
      </w:pPr>
      <w:r>
        <w:rPr>
          <w:noProof/>
          <w:lang w:eastAsia="zh-CN"/>
        </w:rPr>
        <w:lastRenderedPageBreak/>
        <mc:AlternateContent>
          <mc:Choice Requires="wpc">
            <w:drawing>
              <wp:inline distT="0" distB="0" distL="0" distR="0" wp14:anchorId="22130412" wp14:editId="4E8FDE6F">
                <wp:extent cx="2446317" cy="2107565"/>
                <wp:effectExtent l="38100" t="0" r="0" b="6985"/>
                <wp:docPr id="141" name="画布 14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2" name="直接箭头连接符 142"/>
                        <wps:cNvCnPr/>
                        <wps:spPr>
                          <a:xfrm flipH="1">
                            <a:off x="99" y="1252847"/>
                            <a:ext cx="938249" cy="765959"/>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3" name="直接箭头连接符 143"/>
                        <wps:cNvCnPr/>
                        <wps:spPr>
                          <a:xfrm>
                            <a:off x="944077" y="1252847"/>
                            <a:ext cx="1158053" cy="451262"/>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4" name="直接箭头连接符 144"/>
                        <wps:cNvCnPr/>
                        <wps:spPr>
                          <a:xfrm flipV="1">
                            <a:off x="937931" y="142504"/>
                            <a:ext cx="0" cy="1104405"/>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5" name="直接箭头连接符 145"/>
                        <wps:cNvCnPr/>
                        <wps:spPr>
                          <a:xfrm flipV="1">
                            <a:off x="943659" y="1033153"/>
                            <a:ext cx="600331" cy="219694"/>
                          </a:xfrm>
                          <a:prstGeom prst="straightConnector1">
                            <a:avLst/>
                          </a:prstGeom>
                          <a:ln>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6" name="直接箭头连接符 146"/>
                        <wps:cNvCnPr/>
                        <wps:spPr>
                          <a:xfrm>
                            <a:off x="938139" y="1252847"/>
                            <a:ext cx="605572" cy="635024"/>
                          </a:xfrm>
                          <a:prstGeom prst="straightConnector1">
                            <a:avLst/>
                          </a:prstGeom>
                          <a:ln>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7" name="直接箭头连接符 147"/>
                        <wps:cNvCnPr/>
                        <wps:spPr>
                          <a:xfrm flipH="1">
                            <a:off x="1543361" y="1033153"/>
                            <a:ext cx="1" cy="866899"/>
                          </a:xfrm>
                          <a:prstGeom prst="straightConnector1">
                            <a:avLst/>
                          </a:prstGeom>
                          <a:ln>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8" name="弧形 148"/>
                        <wps:cNvSpPr/>
                        <wps:spPr>
                          <a:xfrm>
                            <a:off x="807511" y="1116280"/>
                            <a:ext cx="279070" cy="279070"/>
                          </a:xfrm>
                          <a:prstGeom prst="arc">
                            <a:avLst>
                              <a:gd name="adj1" fmla="val 16200000"/>
                              <a:gd name="adj2" fmla="val 2004628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弧形 149"/>
                        <wps:cNvSpPr/>
                        <wps:spPr>
                          <a:xfrm>
                            <a:off x="795844" y="1119931"/>
                            <a:ext cx="301566" cy="283644"/>
                          </a:xfrm>
                          <a:prstGeom prst="arc">
                            <a:avLst>
                              <a:gd name="adj1" fmla="val 2893559"/>
                              <a:gd name="adj2" fmla="val 861010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弧形 150"/>
                        <wps:cNvSpPr/>
                        <wps:spPr>
                          <a:xfrm>
                            <a:off x="688108" y="1038695"/>
                            <a:ext cx="517436" cy="457596"/>
                          </a:xfrm>
                          <a:prstGeom prst="arc">
                            <a:avLst>
                              <a:gd name="adj1" fmla="val 20194401"/>
                              <a:gd name="adj2" fmla="val 96247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文本框 151"/>
                        <wps:cNvSpPr txBox="1"/>
                        <wps:spPr>
                          <a:xfrm>
                            <a:off x="1983282" y="1704109"/>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852DAF" w14:textId="77777777" w:rsidR="009473BE" w:rsidRPr="00444C06" w:rsidRDefault="002109ED" w:rsidP="00FE534E">
                              <w:pPr>
                                <w:rPr>
                                  <w:sz w:val="18"/>
                                </w:rPr>
                              </w:pPr>
                              <m:oMathPara>
                                <m:oMath>
                                  <m:sSup>
                                    <m:sSupPr>
                                      <m:ctrlPr>
                                        <w:rPr>
                                          <w:rFonts w:ascii="Cambria Math" w:hAnsi="Cambria Math"/>
                                          <w:i/>
                                          <w:sz w:val="18"/>
                                        </w:rPr>
                                      </m:ctrlPr>
                                    </m:sSupPr>
                                    <m:e>
                                      <m:r>
                                        <w:rPr>
                                          <w:rFonts w:ascii="Cambria Math" w:hAnsi="Cambria Math"/>
                                          <w:sz w:val="18"/>
                                        </w:rPr>
                                        <m:t>y</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2" name="文本框 152"/>
                        <wps:cNvSpPr txBox="1"/>
                        <wps:spPr>
                          <a:xfrm>
                            <a:off x="142606" y="1852246"/>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36624C" w14:textId="77777777" w:rsidR="009473BE" w:rsidRPr="00444C06" w:rsidRDefault="002109ED" w:rsidP="00FE534E">
                              <w:pPr>
                                <w:rPr>
                                  <w:sz w:val="18"/>
                                </w:rPr>
                              </w:pPr>
                              <m:oMathPara>
                                <m:oMath>
                                  <m:sSup>
                                    <m:sSupPr>
                                      <m:ctrlPr>
                                        <w:rPr>
                                          <w:rFonts w:ascii="Cambria Math" w:hAnsi="Cambria Math"/>
                                          <w:i/>
                                          <w:sz w:val="18"/>
                                        </w:rPr>
                                      </m:ctrlPr>
                                    </m:sSupPr>
                                    <m:e>
                                      <m:r>
                                        <w:rPr>
                                          <w:rFonts w:ascii="Cambria Math" w:hAnsi="Cambria Math"/>
                                          <w:sz w:val="18"/>
                                        </w:rPr>
                                        <m:t>x</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文本框 153"/>
                        <wps:cNvSpPr txBox="1"/>
                        <wps:spPr>
                          <a:xfrm>
                            <a:off x="1003567" y="53135"/>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65E1A4" w14:textId="77777777" w:rsidR="009473BE" w:rsidRPr="00444C06" w:rsidRDefault="002109ED" w:rsidP="00FE534E">
                              <w:pPr>
                                <w:rPr>
                                  <w:sz w:val="18"/>
                                </w:rPr>
                              </w:pPr>
                              <m:oMathPara>
                                <m:oMath>
                                  <m:sSup>
                                    <m:sSupPr>
                                      <m:ctrlPr>
                                        <w:rPr>
                                          <w:rFonts w:ascii="Cambria Math" w:hAnsi="Cambria Math"/>
                                          <w:i/>
                                          <w:sz w:val="18"/>
                                        </w:rPr>
                                      </m:ctrlPr>
                                    </m:sSupPr>
                                    <m:e>
                                      <m:r>
                                        <w:rPr>
                                          <w:rFonts w:ascii="Cambria Math" w:hAnsi="Cambria Math"/>
                                          <w:sz w:val="18"/>
                                        </w:rPr>
                                        <m:t>z</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4" name="文本框 154"/>
                        <wps:cNvSpPr txBox="1"/>
                        <wps:spPr>
                          <a:xfrm>
                            <a:off x="747036" y="1383171"/>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8E16DC" w14:textId="77777777" w:rsidR="009473BE" w:rsidRPr="00444C06" w:rsidRDefault="002109ED" w:rsidP="00FE534E">
                              <w:pPr>
                                <w:rPr>
                                  <w:sz w:val="18"/>
                                </w:rPr>
                              </w:pPr>
                              <m:oMathPara>
                                <m:oMath>
                                  <m:sSup>
                                    <m:sSupPr>
                                      <m:ctrlPr>
                                        <w:rPr>
                                          <w:rFonts w:ascii="Cambria Math" w:hAnsi="Cambria Math"/>
                                          <w:i/>
                                          <w:sz w:val="18"/>
                                        </w:rPr>
                                      </m:ctrlPr>
                                    </m:sSupPr>
                                    <m:e>
                                      <m:r>
                                        <w:rPr>
                                          <w:rFonts w:ascii="Cambria Math" w:hAnsi="Cambria Math"/>
                                          <w:sz w:val="18"/>
                                        </w:rPr>
                                        <m:t>ϕ</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5" name="文本框 155"/>
                        <wps:cNvSpPr txBox="1"/>
                        <wps:spPr>
                          <a:xfrm>
                            <a:off x="919228" y="896283"/>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0FDE4C" w14:textId="77777777" w:rsidR="009473BE" w:rsidRPr="00444C06" w:rsidRDefault="002109ED" w:rsidP="00FE534E">
                              <w:pPr>
                                <w:rPr>
                                  <w:sz w:val="18"/>
                                </w:rPr>
                              </w:pPr>
                              <m:oMathPara>
                                <m:oMath>
                                  <m:sSup>
                                    <m:sSupPr>
                                      <m:ctrlPr>
                                        <w:rPr>
                                          <w:rFonts w:ascii="Cambria Math" w:hAnsi="Cambria Math"/>
                                          <w:i/>
                                          <w:sz w:val="18"/>
                                        </w:rPr>
                                      </m:ctrlPr>
                                    </m:sSupPr>
                                    <m:e>
                                      <m:r>
                                        <w:rPr>
                                          <w:rFonts w:ascii="Cambria Math" w:hAnsi="Cambria Math"/>
                                          <w:sz w:val="18"/>
                                        </w:rPr>
                                        <m:t>θ</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6" name="文本框 156"/>
                        <wps:cNvSpPr txBox="1"/>
                        <wps:spPr>
                          <a:xfrm>
                            <a:off x="1121109" y="1140031"/>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CFE480" w14:textId="77777777" w:rsidR="009473BE" w:rsidRPr="00444C06" w:rsidRDefault="002109ED" w:rsidP="00FE534E">
                              <w:pPr>
                                <w:rPr>
                                  <w:sz w:val="18"/>
                                </w:rPr>
                              </w:pPr>
                              <m:oMathPara>
                                <m:oMath>
                                  <m:sSup>
                                    <m:sSupPr>
                                      <m:ctrlPr>
                                        <w:rPr>
                                          <w:rFonts w:ascii="Cambria Math" w:hAnsi="Cambria Math"/>
                                          <w:i/>
                                          <w:sz w:val="18"/>
                                        </w:rPr>
                                      </m:ctrlPr>
                                    </m:sSupPr>
                                    <m:e>
                                      <m:r>
                                        <w:rPr>
                                          <w:rFonts w:ascii="Cambria Math" w:hAnsi="Cambria Math"/>
                                          <w:sz w:val="18"/>
                                        </w:rPr>
                                        <m:t>φ</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2130412" id="画布 141" o:spid="_x0000_s1026" editas="canvas" style="width:192.6pt;height:165.95pt;mso-position-horizontal-relative:char;mso-position-vertical-relative:line" coordsize="24460,21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460;height:21075;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42" o:spid="_x0000_s1028" type="#_x0000_t32" style="position:absolute;top:12528;width:9383;height:76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" strokecolor="black [3213]">
                  <v:stroke endarrow="classic"/>
                </v:shape>
                <v:shape id="直接箭头连接符 143" o:spid="_x0000_s1029" type="#_x0000_t32" style="position:absolute;left:9440;top:12528;width:11581;height:45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" strokecolor="black [3213]">
                  <v:stroke endarrow="classic"/>
                </v:shape>
                <v:shape id="直接箭头连接符 144" o:spid="_x0000_s1030" type="#_x0000_t32" style="position:absolute;left:9379;top:1425;width:0;height:110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" strokecolor="black [3213]">
                  <v:stroke endarrow="classic"/>
                </v:shape>
                <v:shape id="直接箭头连接符 145" o:spid="_x0000_s1031" type="#_x0000_t32" style="position:absolute;left:9436;top:10331;width:6003;height:21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" strokecolor="black [3213]"/>
                <v:shape id="直接箭头连接符 146" o:spid="_x0000_s1032" type="#_x0000_t32" style="position:absolute;left:9381;top:12528;width:6056;height:63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" strokecolor="black [3213]">
                  <v:stroke dashstyle="dash"/>
                </v:shape>
                <v:shape id="直接箭头连接符 147" o:spid="_x0000_s1033" type="#_x0000_t32" style="position:absolute;left:15433;top:10331;width:0;height:866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" strokecolor="black [3213]">
                  <v:stroke dashstyle="dash"/>
                </v:shape>
                <v:shape id="弧形 148" o:spid="_x0000_s1034" style="position:absolute;left:8075;top:11162;width:2790;height:2791;visibility:visible;mso-wrap-style:square;v-text-anchor:middle" coordsize="279070,279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" path="m139535,nsc192975,,241721,30522,265060,78596l139535,139535,139535,xem139535,nfc192975,,241721,30522,265060,78596e" filled="f" strokecolor="black [3213]">
                  <v:path arrowok="t" o:connecttype="custom" o:connectlocs="139535,0;265060,78596" o:connectangles="0,0"/>
                </v:shape>
                <v:shape id="弧形 149" o:spid="_x0000_s1035" style="position:absolute;left:7958;top:11199;width:3016;height:2836;visibility:visible;mso-wrap-style:square;v-text-anchor:middle" coordsize="301566,283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" path="m247779,250405nsc216774,274907,176594,286649,136285,282987,95307,279264,57729,259943,32274,229508l150783,141822r96996,108583xem247779,250405nfc216774,274907,176594,286649,136285,282987,95307,279264,57729,259943,32274,229508e" filled="f" strokecolor="black [3213]">
                  <v:path arrowok="t" o:connecttype="custom" o:connectlocs="247779,250405;136285,282987;32274,229508" o:connectangles="0,0,0"/>
                </v:shape>
                <v:shape id="弧形 150" o:spid="_x0000_s1036" style="position:absolute;left:6881;top:10386;width:5174;height:4576;visibility:visible;mso-wrap-style:square;v-text-anchor:middle" coordsize="517436,457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" path="m491049,128131nsc520629,181522,525546,242999,504759,299541l258718,228798,491049,128131xem491049,128131nfc520629,181522,525546,242999,504759,299541e" filled="f" strokecolor="black [3213]">
                  <v:path arrowok="t" o:connecttype="custom" o:connectlocs="491049,128131;504759,299541" o:connectangles="0,0"/>
                </v:shape>
                <v:shapetype id="_x0000_t202" coordsize="21600,21600" o:spt="202" path="m,l,21600r21600,l21600,xe">
                  <v:stroke joinstyle="miter"/>
                  <v:path gradientshapeok="t" o:connecttype="rect"/>
                </v:shapetype>
                <v:shape id="文本框 151" o:spid="_x0000_s1037" type="#_x0000_t202" style="position:absolute;left:19832;top:17041;width:3504;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" filled="f" stroked="f" strokeweight=".5pt">
                  <v:textbox>
                    <w:txbxContent>
                      <w:p w14:paraId="2E852DAF" w14:textId="77777777" w:rsidR="009473BE" w:rsidRPr="00444C06" w:rsidRDefault="00DC48BC" w:rsidP="00FE534E">
                        <w:pPr>
                          <w:rPr>
                            <w:sz w:val="18"/>
                          </w:rPr>
                        </w:pPr>
                        <m:oMathPara>
                          <m:oMath>
                            <m:sSup>
                              <m:sSupPr>
                                <m:ctrlPr>
                                  <w:rPr>
                                    <w:rFonts w:ascii="Cambria Math" w:hAnsi="Cambria Math"/>
                                    <w:i/>
                                    <w:sz w:val="18"/>
                                  </w:rPr>
                                </m:ctrlPr>
                              </m:sSupPr>
                              <m:e>
                                <m:r>
                                  <w:rPr>
                                    <w:rFonts w:ascii="Cambria Math" w:hAnsi="Cambria Math"/>
                                    <w:sz w:val="18"/>
                                  </w:rPr>
                                  <m:t>y</m:t>
                                </m:r>
                              </m:e>
                              <m:sup>
                                <m:r>
                                  <w:rPr>
                                    <w:rFonts w:ascii="Cambria Math" w:hAnsi="Cambria Math"/>
                                    <w:sz w:val="18"/>
                                  </w:rPr>
                                  <m:t>'</m:t>
                                </m:r>
                              </m:sup>
                            </m:sSup>
                          </m:oMath>
                        </m:oMathPara>
                      </w:p>
                    </w:txbxContent>
                  </v:textbox>
                </v:shape>
                <v:shape id="文本框 152" o:spid="_x0000_s1038" type="#_x0000_t202" style="position:absolute;left:1426;top:18522;width:3503;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" filled="f" stroked="f" strokeweight=".5pt">
                  <v:textbox>
                    <w:txbxContent>
                      <w:p w14:paraId="4636624C" w14:textId="77777777" w:rsidR="009473BE" w:rsidRPr="00444C06" w:rsidRDefault="00DC48BC" w:rsidP="00FE534E">
                        <w:pPr>
                          <w:rPr>
                            <w:sz w:val="18"/>
                          </w:rPr>
                        </w:pPr>
                        <m:oMathPara>
                          <m:oMath>
                            <m:sSup>
                              <m:sSupPr>
                                <m:ctrlPr>
                                  <w:rPr>
                                    <w:rFonts w:ascii="Cambria Math" w:hAnsi="Cambria Math"/>
                                    <w:i/>
                                    <w:sz w:val="18"/>
                                  </w:rPr>
                                </m:ctrlPr>
                              </m:sSupPr>
                              <m:e>
                                <m:r>
                                  <w:rPr>
                                    <w:rFonts w:ascii="Cambria Math" w:hAnsi="Cambria Math"/>
                                    <w:sz w:val="18"/>
                                  </w:rPr>
                                  <m:t>x</m:t>
                                </m:r>
                              </m:e>
                              <m:sup>
                                <m:r>
                                  <w:rPr>
                                    <w:rFonts w:ascii="Cambria Math" w:hAnsi="Cambria Math"/>
                                    <w:sz w:val="18"/>
                                  </w:rPr>
                                  <m:t>'</m:t>
                                </m:r>
                              </m:sup>
                            </m:sSup>
                          </m:oMath>
                        </m:oMathPara>
                      </w:p>
                    </w:txbxContent>
                  </v:textbox>
                </v:shape>
                <v:shape id="文本框 153" o:spid="_x0000_s1039" type="#_x0000_t202" style="position:absolute;left:10035;top:531;width:3504;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" filled="f" stroked="f" strokeweight=".5pt">
                  <v:textbox>
                    <w:txbxContent>
                      <w:p w14:paraId="2F65E1A4" w14:textId="77777777" w:rsidR="009473BE" w:rsidRPr="00444C06" w:rsidRDefault="00DC48BC" w:rsidP="00FE534E">
                        <w:pPr>
                          <w:rPr>
                            <w:sz w:val="18"/>
                          </w:rPr>
                        </w:pPr>
                        <m:oMathPara>
                          <m:oMath>
                            <m:sSup>
                              <m:sSupPr>
                                <m:ctrlPr>
                                  <w:rPr>
                                    <w:rFonts w:ascii="Cambria Math" w:hAnsi="Cambria Math"/>
                                    <w:i/>
                                    <w:sz w:val="18"/>
                                  </w:rPr>
                                </m:ctrlPr>
                              </m:sSupPr>
                              <m:e>
                                <m:r>
                                  <w:rPr>
                                    <w:rFonts w:ascii="Cambria Math" w:hAnsi="Cambria Math"/>
                                    <w:sz w:val="18"/>
                                  </w:rPr>
                                  <m:t>z</m:t>
                                </m:r>
                              </m:e>
                              <m:sup>
                                <m:r>
                                  <w:rPr>
                                    <w:rFonts w:ascii="Cambria Math" w:hAnsi="Cambria Math"/>
                                    <w:sz w:val="18"/>
                                  </w:rPr>
                                  <m:t>'</m:t>
                                </m:r>
                              </m:sup>
                            </m:sSup>
                          </m:oMath>
                        </m:oMathPara>
                      </w:p>
                    </w:txbxContent>
                  </v:textbox>
                </v:shape>
                <v:shape id="文本框 154" o:spid="_x0000_s1040" type="#_x0000_t202" style="position:absolute;left:7470;top:13831;width:3504;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" filled="f" stroked="f" strokeweight=".5pt">
                  <v:textbox>
                    <w:txbxContent>
                      <w:p w14:paraId="728E16DC" w14:textId="77777777" w:rsidR="009473BE" w:rsidRPr="00444C06" w:rsidRDefault="00DC48BC" w:rsidP="00FE534E">
                        <w:pPr>
                          <w:rPr>
                            <w:sz w:val="18"/>
                          </w:rPr>
                        </w:pPr>
                        <m:oMathPara>
                          <m:oMath>
                            <m:sSup>
                              <m:sSupPr>
                                <m:ctrlPr>
                                  <w:rPr>
                                    <w:rFonts w:ascii="Cambria Math" w:hAnsi="Cambria Math"/>
                                    <w:i/>
                                    <w:sz w:val="18"/>
                                  </w:rPr>
                                </m:ctrlPr>
                              </m:sSupPr>
                              <m:e>
                                <m:r>
                                  <w:rPr>
                                    <w:rFonts w:ascii="Cambria Math" w:hAnsi="Cambria Math"/>
                                    <w:sz w:val="18"/>
                                  </w:rPr>
                                  <m:t>ϕ</m:t>
                                </m:r>
                              </m:e>
                              <m:sup>
                                <m:r>
                                  <w:rPr>
                                    <w:rFonts w:ascii="Cambria Math" w:hAnsi="Cambria Math"/>
                                    <w:sz w:val="18"/>
                                  </w:rPr>
                                  <m:t>'</m:t>
                                </m:r>
                              </m:sup>
                            </m:sSup>
                          </m:oMath>
                        </m:oMathPara>
                      </w:p>
                    </w:txbxContent>
                  </v:textbox>
                </v:shape>
                <v:shape id="文本框 155" o:spid="_x0000_s1041" type="#_x0000_t202" style="position:absolute;left:9192;top:8962;width:3503;height:2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" filled="f" stroked="f" strokeweight=".5pt">
                  <v:textbox>
                    <w:txbxContent>
                      <w:p w14:paraId="500FDE4C" w14:textId="77777777" w:rsidR="009473BE" w:rsidRPr="00444C06" w:rsidRDefault="00DC48BC" w:rsidP="00FE534E">
                        <w:pPr>
                          <w:rPr>
                            <w:sz w:val="18"/>
                          </w:rPr>
                        </w:pPr>
                        <m:oMathPara>
                          <m:oMath>
                            <m:sSup>
                              <m:sSupPr>
                                <m:ctrlPr>
                                  <w:rPr>
                                    <w:rFonts w:ascii="Cambria Math" w:hAnsi="Cambria Math"/>
                                    <w:i/>
                                    <w:sz w:val="18"/>
                                  </w:rPr>
                                </m:ctrlPr>
                              </m:sSupPr>
                              <m:e>
                                <m:r>
                                  <w:rPr>
                                    <w:rFonts w:ascii="Cambria Math" w:hAnsi="Cambria Math"/>
                                    <w:sz w:val="18"/>
                                  </w:rPr>
                                  <m:t>θ</m:t>
                                </m:r>
                              </m:e>
                              <m:sup>
                                <m:r>
                                  <w:rPr>
                                    <w:rFonts w:ascii="Cambria Math" w:hAnsi="Cambria Math"/>
                                    <w:sz w:val="18"/>
                                  </w:rPr>
                                  <m:t>'</m:t>
                                </m:r>
                              </m:sup>
                            </m:sSup>
                          </m:oMath>
                        </m:oMathPara>
                      </w:p>
                    </w:txbxContent>
                  </v:textbox>
                </v:shape>
                <v:shape id="文本框 156" o:spid="_x0000_s1042" type="#_x0000_t202" style="position:absolute;left:11211;top:11400;width:3503;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" filled="f" stroked="f" strokeweight=".5pt">
                  <v:textbox>
                    <w:txbxContent>
                      <w:p w14:paraId="0BCFE480" w14:textId="77777777" w:rsidR="009473BE" w:rsidRPr="00444C06" w:rsidRDefault="00DC48BC" w:rsidP="00FE534E">
                        <w:pPr>
                          <w:rPr>
                            <w:sz w:val="18"/>
                          </w:rPr>
                        </w:pPr>
                        <m:oMathPara>
                          <m:oMath>
                            <m:sSup>
                              <m:sSupPr>
                                <m:ctrlPr>
                                  <w:rPr>
                                    <w:rFonts w:ascii="Cambria Math" w:hAnsi="Cambria Math"/>
                                    <w:i/>
                                    <w:sz w:val="18"/>
                                  </w:rPr>
                                </m:ctrlPr>
                              </m:sSupPr>
                              <m:e>
                                <m:r>
                                  <w:rPr>
                                    <w:rFonts w:ascii="Cambria Math" w:hAnsi="Cambria Math"/>
                                    <w:sz w:val="18"/>
                                  </w:rPr>
                                  <m:t>φ</m:t>
                                </m:r>
                              </m:e>
                              <m:sup>
                                <m:r>
                                  <w:rPr>
                                    <w:rFonts w:ascii="Cambria Math" w:hAnsi="Cambria Math"/>
                                    <w:sz w:val="18"/>
                                  </w:rPr>
                                  <m:t>'</m:t>
                                </m:r>
                              </m:sup>
                            </m:sSup>
                          </m:oMath>
                        </m:oMathPara>
                      </w:p>
                    </w:txbxContent>
                  </v:textbox>
                </v:shape>
                <w10:anchorlock/>
              </v:group>
            </w:pict>
          </mc:Fallback>
        </mc:AlternateContent>
      </w:r>
    </w:p>
    <w:p w14:paraId="4EE2DA7C" w14:textId="77777777" w:rsidR="00FE534E" w:rsidRDefault="00FE534E" w:rsidP="00FE534E">
      <w:pPr>
        <w:pStyle w:val="a5"/>
      </w:pPr>
      <w:bookmarkStart w:id="2" w:name="_Ref19808354"/>
      <w:r>
        <w:t xml:space="preserve">Figure </w:t>
      </w:r>
      <w:r>
        <w:rPr>
          <w:noProof/>
        </w:rPr>
        <w:fldChar w:fldCharType="begin"/>
      </w:r>
      <w:r>
        <w:rPr>
          <w:noProof/>
        </w:rPr>
        <w:instrText xml:space="preserve"> SEQ Figure \* ARABIC </w:instrText>
      </w:r>
      <w:r>
        <w:rPr>
          <w:noProof/>
        </w:rPr>
        <w:fldChar w:fldCharType="separate"/>
      </w:r>
      <w:r w:rsidR="008059E8">
        <w:rPr>
          <w:noProof/>
        </w:rPr>
        <w:t>2</w:t>
      </w:r>
      <w:r>
        <w:rPr>
          <w:noProof/>
        </w:rPr>
        <w:fldChar w:fldCharType="end"/>
      </w:r>
      <w:bookmarkEnd w:id="2"/>
      <w:r>
        <w:t xml:space="preserve"> Introducing </w:t>
      </w:r>
      <m:oMath>
        <m:sSup>
          <m:sSupPr>
            <m:ctrlPr>
              <w:rPr>
                <w:rFonts w:ascii="Cambria Math" w:hAnsi="Cambria Math"/>
                <w:i/>
              </w:rPr>
            </m:ctrlPr>
          </m:sSupPr>
          <m:e>
            <m:r>
              <m:rPr>
                <m:sty m:val="bi"/>
              </m:rPr>
              <w:rPr>
                <w:rFonts w:ascii="Cambria Math" w:hAnsi="Cambria Math"/>
              </w:rPr>
              <m:t>φ</m:t>
            </m:r>
          </m:e>
          <m:sup>
            <m:r>
              <m:rPr>
                <m:sty m:val="bi"/>
              </m:rPr>
              <w:rPr>
                <w:rFonts w:ascii="Cambria Math" w:hAnsi="Cambria Math"/>
              </w:rPr>
              <m:t>'</m:t>
            </m:r>
          </m:sup>
        </m:sSup>
      </m:oMath>
      <w:r>
        <w:t xml:space="preserve"> as the angle between UE and y’-axis</w:t>
      </w:r>
    </w:p>
    <w:p w14:paraId="6FE49C16" w14:textId="55A16A66" w:rsidR="00FE534E" w:rsidRDefault="00FE534E" w:rsidP="00FE534E">
      <w:r>
        <w:t>To diagonalize the covariance matrix,</w:t>
      </w:r>
      <w:r w:rsidR="004C0B91">
        <w:t xml:space="preserve"> i.e. de-correlate the errors,</w:t>
      </w:r>
      <w:r>
        <w:t xml:space="preserve"> we can consider selecting a symmetric angle measurement to model the error. Since </w:t>
      </w:r>
      <m:oMath>
        <m:sSup>
          <m:sSupPr>
            <m:ctrlPr>
              <w:rPr>
                <w:rFonts w:ascii="Cambria Math" w:hAnsi="Cambria Math"/>
                <w:i/>
              </w:rPr>
            </m:ctrlPr>
          </m:sSupPr>
          <m:e>
            <m:r>
              <w:rPr>
                <w:rFonts w:ascii="Cambria Math" w:hAnsi="Cambria Math"/>
              </w:rPr>
              <m:t>θ</m:t>
            </m:r>
          </m:e>
          <m:sup>
            <m:r>
              <w:rPr>
                <w:rFonts w:ascii="Cambria Math" w:hAnsi="Cambria Math"/>
              </w:rPr>
              <m:t>'</m:t>
            </m:r>
          </m:sup>
        </m:sSup>
      </m:oMath>
      <w:r>
        <w:t xml:space="preserve"> is the angle between UE and z’-axis, we can use another angle </w:t>
      </w:r>
      <m:oMath>
        <m:sSup>
          <m:sSupPr>
            <m:ctrlPr>
              <w:rPr>
                <w:rFonts w:ascii="Cambria Math" w:hAnsi="Cambria Math"/>
                <w:i/>
              </w:rPr>
            </m:ctrlPr>
          </m:sSupPr>
          <m:e>
            <m:r>
              <w:rPr>
                <w:rFonts w:ascii="Cambria Math" w:hAnsi="Cambria Math"/>
              </w:rPr>
              <m:t>φ</m:t>
            </m:r>
          </m:e>
          <m:sup>
            <m:r>
              <w:rPr>
                <w:rFonts w:ascii="Cambria Math" w:hAnsi="Cambria Math"/>
              </w:rPr>
              <m:t>'</m:t>
            </m:r>
          </m:sup>
        </m:sSup>
      </m:oMath>
      <w:r>
        <w:t xml:space="preserve"> defined as the angle between UE and y’-axis, shown in </w:t>
      </w:r>
      <w:r>
        <w:fldChar w:fldCharType="begin"/>
      </w:r>
      <w:r>
        <w:instrText xml:space="preserve"> REF _Ref19808354 \h </w:instrText>
      </w:r>
      <w:r>
        <w:fldChar w:fldCharType="separate"/>
      </w:r>
      <w:r w:rsidR="008059E8">
        <w:t xml:space="preserve">Figure </w:t>
      </w:r>
      <w:r w:rsidR="008059E8">
        <w:rPr>
          <w:noProof/>
        </w:rPr>
        <w:t>2</w:t>
      </w:r>
      <w:r>
        <w:fldChar w:fldCharType="end"/>
      </w:r>
      <w:r>
        <w:t>. It can be shown that</w:t>
      </w:r>
      <w:r w:rsidR="000925E9">
        <w:br w:type="textWrapping" w:clear="all"/>
      </w:r>
      <w:r>
        <w:t xml:space="preserve"> </w:t>
      </w:r>
      <m:oMath>
        <m:func>
          <m:funcPr>
            <m:ctrlPr>
              <w:rPr>
                <w:rFonts w:ascii="Cambria Math" w:hAnsi="Cambria Math"/>
              </w:rPr>
            </m:ctrlPr>
          </m:funcPr>
          <m:fName>
            <m:r>
              <m:rPr>
                <m:sty m:val="p"/>
              </m:rPr>
              <w:rPr>
                <w:rFonts w:ascii="Cambria Math" w:hAnsi="Cambria Math"/>
              </w:rPr>
              <m:t>cos</m:t>
            </m:r>
          </m:fName>
          <m:e>
            <m:sSup>
              <m:sSupPr>
                <m:ctrlPr>
                  <w:rPr>
                    <w:rFonts w:ascii="Cambria Math" w:hAnsi="Cambria Math"/>
                    <w:i/>
                  </w:rPr>
                </m:ctrlPr>
              </m:sSupPr>
              <m:e>
                <m:r>
                  <w:rPr>
                    <w:rFonts w:ascii="Cambria Math" w:hAnsi="Cambria Math"/>
                  </w:rPr>
                  <m:t>φ</m:t>
                </m:r>
              </m:e>
              <m:sup>
                <m:r>
                  <w:rPr>
                    <w:rFonts w:ascii="Cambria Math" w:hAnsi="Cambria Math"/>
                  </w:rPr>
                  <m:t>'</m:t>
                </m:r>
              </m:sup>
            </m:sSup>
          </m:e>
        </m:func>
        <m:r>
          <w:rPr>
            <w:rFonts w:ascii="Cambria Math" w:hAnsi="Cambria Math"/>
          </w:rPr>
          <m:t>=</m:t>
        </m:r>
        <m:func>
          <m:funcPr>
            <m:ctrlPr>
              <w:rPr>
                <w:rFonts w:ascii="Cambria Math" w:hAnsi="Cambria Math"/>
              </w:rPr>
            </m:ctrlPr>
          </m:funcPr>
          <m:fName>
            <m:r>
              <m:rPr>
                <m:sty m:val="p"/>
              </m:rPr>
              <w:rPr>
                <w:rFonts w:ascii="Cambria Math" w:hAnsi="Cambria Math"/>
              </w:rPr>
              <m:t>sin</m:t>
            </m:r>
          </m:fName>
          <m:e>
            <m:sSup>
              <m:sSupPr>
                <m:ctrlPr>
                  <w:rPr>
                    <w:rFonts w:ascii="Cambria Math" w:hAnsi="Cambria Math"/>
                    <w:i/>
                  </w:rPr>
                </m:ctrlPr>
              </m:sSupPr>
              <m:e>
                <m:r>
                  <w:rPr>
                    <w:rFonts w:ascii="Cambria Math" w:hAnsi="Cambria Math"/>
                  </w:rPr>
                  <m:t>θ</m:t>
                </m:r>
              </m:e>
              <m:sup>
                <m: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i/>
                  </w:rPr>
                </m:ctrlPr>
              </m:sSupPr>
              <m:e>
                <m:r>
                  <w:rPr>
                    <w:rFonts w:ascii="Cambria Math" w:hAnsi="Cambria Math"/>
                  </w:rPr>
                  <m:t>ϕ</m:t>
                </m:r>
              </m:e>
              <m:sup>
                <m:r>
                  <w:rPr>
                    <w:rFonts w:ascii="Cambria Math" w:hAnsi="Cambria Math"/>
                  </w:rPr>
                  <m:t>'</m:t>
                </m:r>
              </m:sup>
            </m:sSup>
          </m:e>
        </m:func>
      </m:oMath>
      <w:r>
        <w:t xml:space="preserve">, and one can prove that </w:t>
      </w:r>
      <m:oMath>
        <m:r>
          <w:rPr>
            <w:rFonts w:ascii="Cambria Math" w:hAnsi="Cambria Math"/>
          </w:rPr>
          <m:t>C</m:t>
        </m:r>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φ</m:t>
                </m:r>
              </m:e>
              <m:sup>
                <m:r>
                  <w:rPr>
                    <w:rFonts w:ascii="Cambria Math" w:hAnsi="Cambria Math"/>
                  </w:rPr>
                  <m:t>'</m:t>
                </m:r>
              </m:sup>
            </m:sSup>
          </m:e>
        </m:d>
      </m:oMath>
      <w:r>
        <w:t xml:space="preserve"> is diagonal. This is because </w:t>
      </w:r>
      <m:oMath>
        <m:sSup>
          <m:sSupPr>
            <m:ctrlPr>
              <w:rPr>
                <w:rFonts w:ascii="Cambria Math" w:hAnsi="Cambria Math"/>
                <w:i/>
              </w:rPr>
            </m:ctrlPr>
          </m:sSupPr>
          <m:e>
            <m:r>
              <w:rPr>
                <w:rFonts w:ascii="Cambria Math" w:hAnsi="Cambria Math"/>
              </w:rPr>
              <m:t>θ</m:t>
            </m:r>
          </m:e>
          <m:sup>
            <m:r>
              <w:rPr>
                <w:rFonts w:ascii="Cambria Math" w:hAnsi="Cambria Math"/>
              </w:rPr>
              <m:t>'</m:t>
            </m:r>
          </m:sup>
        </m:sSup>
      </m:oMath>
      <w:r>
        <w:t xml:space="preserve"> is estimated based on phase difference between the antenna elements along z’-axis, while </w:t>
      </w:r>
      <m:oMath>
        <m:r>
          <w:rPr>
            <w:rFonts w:ascii="Cambria Math" w:hAnsi="Cambria Math"/>
          </w:rPr>
          <m:t>φ'</m:t>
        </m:r>
      </m:oMath>
      <w:r>
        <w:t xml:space="preserve"> is estimated based on the phase difference between antenna elements along y’-axis, and the underlying error is independent of each other.</w:t>
      </w:r>
    </w:p>
    <w:p w14:paraId="3044FE6A" w14:textId="77777777" w:rsidR="00FE534E" w:rsidRPr="00BE2A32" w:rsidRDefault="00FE534E" w:rsidP="00FE534E">
      <m:oMathPara>
        <m:oMath>
          <m:r>
            <w:rPr>
              <w:rFonts w:ascii="Cambria Math" w:hAnsi="Cambria Math"/>
            </w:rPr>
            <m:t>C</m:t>
          </m:r>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φ</m:t>
                  </m:r>
                </m:e>
                <m:sup>
                  <m:r>
                    <w:rPr>
                      <w:rFonts w:ascii="Cambria Math" w:hAnsi="Cambria Math"/>
                    </w:rPr>
                    <m:t>'</m:t>
                  </m:r>
                </m:sup>
              </m:sSup>
            </m:e>
          </m:d>
          <m:r>
            <w:rPr>
              <w:rFonts w:ascii="Cambria Math" w:hAnsi="Cambria Math"/>
            </w:rPr>
            <m:t>≜E</m:t>
          </m:r>
          <m:d>
            <m:dPr>
              <m:ctrlPr>
                <w:rPr>
                  <w:rFonts w:ascii="Cambria Math" w:hAnsi="Cambria Math"/>
                  <w:i/>
                </w:rPr>
              </m:ctrlPr>
            </m:d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bSup>
                          <m:sSubSupPr>
                            <m:ctrlPr>
                              <w:rPr>
                                <w:rFonts w:ascii="Cambria Math" w:hAnsi="Cambria Math"/>
                              </w:rPr>
                            </m:ctrlPr>
                          </m:sSubSupPr>
                          <m:e>
                            <m:r>
                              <w:rPr>
                                <w:rFonts w:ascii="Cambria Math" w:hAnsi="Cambria Math"/>
                              </w:rPr>
                              <m:t>θ</m:t>
                            </m:r>
                            <m:ctrlPr>
                              <w:rPr>
                                <w:rFonts w:ascii="Cambria Math" w:hAnsi="Cambria Math"/>
                                <w:i/>
                              </w:rPr>
                            </m:ctrlPr>
                          </m:e>
                          <m:sub>
                            <m:r>
                              <m:rPr>
                                <m:sty m:val="p"/>
                              </m:rPr>
                              <w:rPr>
                                <w:rFonts w:ascii="Cambria Math" w:hAnsi="Cambria Math"/>
                              </w:rPr>
                              <m:t>0</m:t>
                            </m:r>
                            <m:ctrlPr>
                              <w:rPr>
                                <w:rFonts w:ascii="Cambria Math" w:hAnsi="Cambria Math"/>
                                <w:i/>
                              </w:rPr>
                            </m:ctrlPr>
                          </m:sub>
                          <m:sup>
                            <m:r>
                              <w:rPr>
                                <w:rFonts w:ascii="Cambria Math" w:hAnsi="Cambria Math"/>
                              </w:rPr>
                              <m:t>'</m:t>
                            </m:r>
                          </m:sup>
                        </m:sSubSup>
                        <m:ctrlPr>
                          <w:rPr>
                            <w:rFonts w:ascii="Cambria Math" w:hAnsi="Cambria Math"/>
                          </w:rPr>
                        </m:ctrlPr>
                      </m:e>
                    </m:mr>
                    <m:mr>
                      <m:e>
                        <m:sSup>
                          <m:sSupPr>
                            <m:ctrlPr>
                              <w:rPr>
                                <w:rFonts w:ascii="Cambria Math" w:hAnsi="Cambria Math"/>
                                <w:i/>
                              </w:rPr>
                            </m:ctrlPr>
                          </m:sSupPr>
                          <m:e>
                            <m:r>
                              <w:rPr>
                                <w:rFonts w:ascii="Cambria Math" w:hAnsi="Cambria Math"/>
                              </w:rPr>
                              <m:t>φ</m:t>
                            </m:r>
                            <m:ctrlPr>
                              <w:rPr>
                                <w:rFonts w:ascii="Cambria Math" w:hAnsi="Cambria Math"/>
                              </w:rPr>
                            </m:ctrlP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0</m:t>
                            </m:r>
                          </m:sub>
                          <m:sup>
                            <m:r>
                              <w:rPr>
                                <w:rFonts w:ascii="Cambria Math" w:hAnsi="Cambria Math"/>
                              </w:rPr>
                              <m:t>'</m:t>
                            </m:r>
                          </m:sup>
                        </m:sSubSup>
                      </m:e>
                    </m:mr>
                  </m:m>
                </m:e>
              </m: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bSup>
                              <m:sSubSupPr>
                                <m:ctrlPr>
                                  <w:rPr>
                                    <w:rFonts w:ascii="Cambria Math" w:hAnsi="Cambria Math"/>
                                  </w:rPr>
                                </m:ctrlPr>
                              </m:sSubSupPr>
                              <m:e>
                                <m:r>
                                  <w:rPr>
                                    <w:rFonts w:ascii="Cambria Math" w:hAnsi="Cambria Math"/>
                                  </w:rPr>
                                  <m:t>θ</m:t>
                                </m:r>
                                <m:ctrlPr>
                                  <w:rPr>
                                    <w:rFonts w:ascii="Cambria Math" w:hAnsi="Cambria Math"/>
                                    <w:i/>
                                  </w:rPr>
                                </m:ctrlPr>
                              </m:e>
                              <m:sub>
                                <m:r>
                                  <m:rPr>
                                    <m:sty m:val="p"/>
                                  </m:rPr>
                                  <w:rPr>
                                    <w:rFonts w:ascii="Cambria Math" w:hAnsi="Cambria Math"/>
                                  </w:rPr>
                                  <m:t>0</m:t>
                                </m:r>
                                <m:ctrlPr>
                                  <w:rPr>
                                    <w:rFonts w:ascii="Cambria Math" w:hAnsi="Cambria Math"/>
                                    <w:i/>
                                  </w:rPr>
                                </m:ctrlPr>
                              </m:sub>
                              <m:sup>
                                <m:r>
                                  <w:rPr>
                                    <w:rFonts w:ascii="Cambria Math" w:hAnsi="Cambria Math"/>
                                  </w:rPr>
                                  <m:t>'</m:t>
                                </m:r>
                              </m:sup>
                            </m:sSubSup>
                            <m:ctrlPr>
                              <w:rPr>
                                <w:rFonts w:ascii="Cambria Math" w:hAnsi="Cambria Math"/>
                              </w:rPr>
                            </m:ctrlPr>
                          </m:e>
                        </m:mr>
                        <m:mr>
                          <m:e>
                            <m:sSup>
                              <m:sSupPr>
                                <m:ctrlPr>
                                  <w:rPr>
                                    <w:rFonts w:ascii="Cambria Math" w:hAnsi="Cambria Math"/>
                                    <w:i/>
                                  </w:rPr>
                                </m:ctrlPr>
                              </m:sSupPr>
                              <m:e>
                                <m:r>
                                  <w:rPr>
                                    <w:rFonts w:ascii="Cambria Math" w:hAnsi="Cambria Math"/>
                                  </w:rPr>
                                  <m:t>φ</m:t>
                                </m:r>
                                <m:ctrlPr>
                                  <w:rPr>
                                    <w:rFonts w:ascii="Cambria Math" w:hAnsi="Cambria Math"/>
                                  </w:rPr>
                                </m:ctrlP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0</m:t>
                                </m:r>
                              </m:sub>
                              <m:sup>
                                <m:r>
                                  <w:rPr>
                                    <w:rFonts w:ascii="Cambria Math" w:hAnsi="Cambria Math"/>
                                  </w:rPr>
                                  <m:t>'</m:t>
                                </m:r>
                              </m:sup>
                            </m:sSubSup>
                          </m:e>
                        </m:mr>
                      </m:m>
                    </m:e>
                  </m:d>
                  <m:ctrlPr>
                    <w:rPr>
                      <w:rFonts w:ascii="Cambria Math" w:hAnsi="Cambria Math"/>
                    </w:rPr>
                  </m:ctrlPr>
                </m:e>
                <m:sup>
                  <m:r>
                    <m:rPr>
                      <m:sty m:val="p"/>
                    </m:rPr>
                    <w:rPr>
                      <w:rFonts w:ascii="Cambria Math" w:hAnsi="Cambria Math"/>
                    </w:rPr>
                    <m:t>T</m:t>
                  </m:r>
                </m:sup>
              </m:sSup>
            </m:e>
          </m:d>
        </m:oMath>
      </m:oMathPara>
    </w:p>
    <w:p w14:paraId="61E0FD40" w14:textId="2C7BBA8D" w:rsidR="00FE534E" w:rsidRDefault="00FE534E" w:rsidP="00FE534E">
      <w:r>
        <w:t>Furthermore, we notice that angle error is a function of the angle itself. For example, when the UE direction is close to the boresight of the antenna array, the angle error is small; however</w:t>
      </w:r>
      <w:r w:rsidR="000925E9">
        <w:t>,</w:t>
      </w:r>
      <w:r>
        <w:t xml:space="preserve"> when the UE direction is close to the endfire</w:t>
      </w:r>
      <w:r w:rsidR="001B564B">
        <w:t xml:space="preserve"> of</w:t>
      </w:r>
      <w:r>
        <w:t xml:space="preserve"> the antenna array, the angle error is large as the beam width is also large. To remove the angle error dependence on angle</w:t>
      </w:r>
      <w:r w:rsidR="004C0B91">
        <w:t xml:space="preserve"> itself</w:t>
      </w:r>
      <w:r>
        <w:t>, the angle error can be further modelled by the error of the following two quantities</w:t>
      </w:r>
    </w:p>
    <w:p w14:paraId="0F606ACD" w14:textId="77777777" w:rsidR="00FE534E" w:rsidRPr="00FE534E" w:rsidRDefault="002109ED" w:rsidP="00FE534E">
      <w:pPr>
        <w:pStyle w:val="3GPPAgreements"/>
      </w:pPr>
      <m:oMath>
        <m:func>
          <m:funcPr>
            <m:ctrlPr>
              <w:rPr>
                <w:rFonts w:ascii="Cambria Math" w:hAnsi="Cambria Math"/>
              </w:rPr>
            </m:ctrlPr>
          </m:funcPr>
          <m:fName>
            <m:r>
              <m:rPr>
                <m:sty m:val="p"/>
              </m:rPr>
              <w:rPr>
                <w:rFonts w:ascii="Cambria Math" w:hAnsi="Cambria Math"/>
              </w:rPr>
              <m:t>cos</m:t>
            </m:r>
          </m:fName>
          <m:e>
            <m:sSup>
              <m:sSupPr>
                <m:ctrlPr>
                  <w:rPr>
                    <w:rFonts w:ascii="Cambria Math" w:hAnsi="Cambria Math"/>
                  </w:rPr>
                </m:ctrlPr>
              </m:sSupPr>
              <m:e>
                <m:r>
                  <w:rPr>
                    <w:rFonts w:ascii="Cambria Math" w:hAnsi="Cambria Math"/>
                  </w:rPr>
                  <m:t>θ</m:t>
                </m:r>
              </m:e>
              <m:sup>
                <m:r>
                  <m:rPr>
                    <m:sty m:val="p"/>
                  </m:rPr>
                  <w:rPr>
                    <w:rFonts w:ascii="Cambria Math" w:hAnsi="Cambria Math"/>
                  </w:rPr>
                  <m:t>'</m:t>
                </m:r>
              </m:sup>
            </m:sSup>
          </m:e>
        </m:func>
      </m:oMath>
    </w:p>
    <w:p w14:paraId="00EDF931" w14:textId="77777777" w:rsidR="00FE534E" w:rsidRPr="00FE534E" w:rsidRDefault="002109ED" w:rsidP="00FE534E">
      <w:pPr>
        <w:pStyle w:val="3GPPAgreements"/>
      </w:pPr>
      <m:oMath>
        <m:func>
          <m:funcPr>
            <m:ctrlPr>
              <w:rPr>
                <w:rFonts w:ascii="Cambria Math" w:hAnsi="Cambria Math"/>
              </w:rPr>
            </m:ctrlPr>
          </m:funcPr>
          <m:fName>
            <m:r>
              <m:rPr>
                <m:sty m:val="p"/>
              </m:rPr>
              <w:rPr>
                <w:rFonts w:ascii="Cambria Math" w:hAnsi="Cambria Math"/>
              </w:rPr>
              <m:t>cos</m:t>
            </m:r>
          </m:fName>
          <m:e>
            <m:sSup>
              <m:sSupPr>
                <m:ctrlPr>
                  <w:rPr>
                    <w:rFonts w:ascii="Cambria Math" w:hAnsi="Cambria Math"/>
                  </w:rPr>
                </m:ctrlPr>
              </m:sSupPr>
              <m:e>
                <m:r>
                  <w:rPr>
                    <w:rFonts w:ascii="Cambria Math" w:hAnsi="Cambria Math"/>
                  </w:rPr>
                  <m:t>φ</m:t>
                </m:r>
              </m:e>
              <m:sup>
                <m:r>
                  <m:rPr>
                    <m:sty m:val="p"/>
                  </m:rPr>
                  <w:rPr>
                    <w:rFonts w:ascii="Cambria Math" w:hAnsi="Cambria Math"/>
                  </w:rPr>
                  <m:t>'</m:t>
                </m:r>
              </m:sup>
            </m:sSup>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w:rPr>
                    <w:rFonts w:ascii="Cambria Math" w:hAnsi="Cambria Math"/>
                  </w:rPr>
                  <m:t>θ</m:t>
                </m:r>
              </m:e>
              <m:sup>
                <m:r>
                  <m:rPr>
                    <m:sty m:val="p"/>
                  </m:rP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w:rPr>
                    <w:rFonts w:ascii="Cambria Math" w:hAnsi="Cambria Math"/>
                  </w:rPr>
                  <m:t>ϕ</m:t>
                </m:r>
              </m:e>
              <m:sup>
                <m:r>
                  <m:rPr>
                    <m:sty m:val="p"/>
                  </m:rPr>
                  <w:rPr>
                    <w:rFonts w:ascii="Cambria Math" w:hAnsi="Cambria Math"/>
                  </w:rPr>
                  <m:t>'</m:t>
                </m:r>
              </m:sup>
            </m:sSup>
          </m:e>
        </m:func>
      </m:oMath>
    </w:p>
    <w:p w14:paraId="447D818D" w14:textId="77777777" w:rsidR="00FE534E" w:rsidRDefault="00FE534E" w:rsidP="00FE534E">
      <w:r>
        <w:t xml:space="preserve">Then with </w:t>
      </w:r>
      <m:oMath>
        <m:r>
          <w:rPr>
            <w:rFonts w:ascii="Cambria Math" w:hAnsi="Cambria Math"/>
          </w:rPr>
          <m:t>C</m:t>
        </m:r>
        <m:d>
          <m:dPr>
            <m:ctrlPr>
              <w:rPr>
                <w:rFonts w:ascii="Cambria Math" w:hAnsi="Cambria Math"/>
                <w:i/>
              </w:rPr>
            </m:ctrlPr>
          </m:dPr>
          <m:e>
            <m:func>
              <m:funcPr>
                <m:ctrlPr>
                  <w:rPr>
                    <w:rFonts w:ascii="Cambria Math" w:hAnsi="Cambria Math"/>
                  </w:rPr>
                </m:ctrlPr>
              </m:funcPr>
              <m:fName>
                <m:r>
                  <m:rPr>
                    <m:sty m:val="p"/>
                  </m:rPr>
                  <w:rPr>
                    <w:rFonts w:ascii="Cambria Math" w:hAnsi="Cambria Math"/>
                  </w:rPr>
                  <m:t>cos</m:t>
                </m:r>
              </m:fName>
              <m:e>
                <m:sSup>
                  <m:sSupPr>
                    <m:ctrlPr>
                      <w:rPr>
                        <w:rFonts w:ascii="Cambria Math" w:hAnsi="Cambria Math"/>
                        <w:bCs/>
                        <w:i/>
                      </w:rPr>
                    </m:ctrlPr>
                  </m:sSupPr>
                  <m:e>
                    <m:r>
                      <w:rPr>
                        <w:rFonts w:ascii="Cambria Math" w:hAnsi="Cambria Math"/>
                      </w:rPr>
                      <m:t>θ</m:t>
                    </m:r>
                  </m:e>
                  <m:sup>
                    <m:r>
                      <w:rPr>
                        <w:rFonts w:ascii="Cambria Math" w:hAnsi="Cambria Math"/>
                      </w:rPr>
                      <m:t>'</m:t>
                    </m:r>
                  </m:sup>
                </m:sSup>
              </m:e>
            </m:func>
            <m:r>
              <w:rPr>
                <w:rFonts w:ascii="Cambria Math" w:hAnsi="Cambria Math"/>
              </w:rPr>
              <m:t>,</m:t>
            </m:r>
            <m:func>
              <m:funcPr>
                <m:ctrlPr>
                  <w:rPr>
                    <w:rFonts w:ascii="Cambria Math" w:hAnsi="Cambria Math"/>
                  </w:rPr>
                </m:ctrlPr>
              </m:funcPr>
              <m:fName>
                <m:r>
                  <m:rPr>
                    <m:sty m:val="p"/>
                  </m:rPr>
                  <w:rPr>
                    <w:rFonts w:ascii="Cambria Math" w:hAnsi="Cambria Math"/>
                  </w:rPr>
                  <m:t>sin</m:t>
                </m:r>
              </m:fName>
              <m:e>
                <m:sSup>
                  <m:sSupPr>
                    <m:ctrlPr>
                      <w:rPr>
                        <w:rFonts w:ascii="Cambria Math" w:hAnsi="Cambria Math"/>
                        <w:i/>
                      </w:rPr>
                    </m:ctrlPr>
                  </m:sSupPr>
                  <m:e>
                    <m:r>
                      <w:rPr>
                        <w:rFonts w:ascii="Cambria Math" w:hAnsi="Cambria Math"/>
                      </w:rPr>
                      <m:t>θ</m:t>
                    </m:r>
                  </m:e>
                  <m:sup>
                    <m: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i/>
                      </w:rPr>
                    </m:ctrlPr>
                  </m:sSupPr>
                  <m:e>
                    <m:r>
                      <w:rPr>
                        <w:rFonts w:ascii="Cambria Math" w:hAnsi="Cambria Math"/>
                      </w:rPr>
                      <m:t>ϕ</m:t>
                    </m:r>
                  </m:e>
                  <m:sup>
                    <m:r>
                      <w:rPr>
                        <w:rFonts w:ascii="Cambria Math" w:hAnsi="Cambria Math"/>
                      </w:rPr>
                      <m:t>'</m:t>
                    </m:r>
                  </m:sup>
                </m:sSup>
              </m:e>
            </m:func>
          </m:e>
        </m:d>
      </m:oMath>
      <w:r>
        <w:t xml:space="preserve"> not only it is a diagonal matrix, but also the diagonal elements is not a function of reported angle </w:t>
      </w:r>
      <m:oMath>
        <m:sSup>
          <m:sSupPr>
            <m:ctrlPr>
              <w:rPr>
                <w:rFonts w:ascii="Cambria Math" w:hAnsi="Cambria Math"/>
                <w:i/>
              </w:rPr>
            </m:ctrlPr>
          </m:sSupPr>
          <m:e>
            <m:r>
              <w:rPr>
                <w:rFonts w:ascii="Cambria Math" w:hAnsi="Cambria Math"/>
              </w:rPr>
              <m:t>θ</m:t>
            </m:r>
          </m:e>
          <m:sup>
            <m:r>
              <w:rPr>
                <w:rFonts w:ascii="Cambria Math" w:hAnsi="Cambria Math"/>
              </w:rPr>
              <m:t>'</m:t>
            </m:r>
          </m:sup>
        </m:sSup>
      </m:oMath>
      <w:r>
        <w:t xml:space="preserve"> and </w:t>
      </w:r>
      <m:oMath>
        <m:sSup>
          <m:sSupPr>
            <m:ctrlPr>
              <w:rPr>
                <w:rFonts w:ascii="Cambria Math" w:hAnsi="Cambria Math"/>
                <w:i/>
              </w:rPr>
            </m:ctrlPr>
          </m:sSupPr>
          <m:e>
            <m:r>
              <w:rPr>
                <w:rFonts w:ascii="Cambria Math" w:hAnsi="Cambria Math"/>
              </w:rPr>
              <m:t>ϕ</m:t>
            </m:r>
          </m:e>
          <m:sup>
            <m:r>
              <w:rPr>
                <w:rFonts w:ascii="Cambria Math" w:hAnsi="Cambria Math"/>
              </w:rPr>
              <m:t>'</m:t>
            </m:r>
          </m:sup>
        </m:sSup>
      </m:oMath>
      <w:r>
        <w:t>.</w:t>
      </w:r>
    </w:p>
    <w:p w14:paraId="1DDFD345" w14:textId="77777777" w:rsidR="00FE534E" w:rsidRDefault="00FE534E" w:rsidP="00FE534E">
      <w:pPr>
        <w:keepNext/>
        <w:jc w:val="center"/>
      </w:pPr>
      <w:r>
        <w:rPr>
          <w:noProof/>
          <w:lang w:eastAsia="zh-CN"/>
        </w:rPr>
        <w:lastRenderedPageBreak/>
        <mc:AlternateContent>
          <mc:Choice Requires="wpc">
            <w:drawing>
              <wp:inline distT="0" distB="0" distL="0" distR="0" wp14:anchorId="00553580" wp14:editId="5FF21590">
                <wp:extent cx="5064175" cy="3509010"/>
                <wp:effectExtent l="0" t="0" r="0" b="0"/>
                <wp:docPr id="167" name="画布 16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68" name="图片 168"/>
                          <pic:cNvPicPr/>
                        </pic:nvPicPr>
                        <pic:blipFill>
                          <a:blip r:embed="rId9">
                            <a:extLst>
                              <a:ext uri="{28A0092B-C50C-407E-A947-70E740481C1C}">
                                <a14:useLocalDpi xmlns:a14="http://schemas.microsoft.com/office/drawing/2010/main" val="0"/>
                              </a:ext>
                            </a:extLst>
                          </a:blip>
                          <a:stretch>
                            <a:fillRect/>
                          </a:stretch>
                        </pic:blipFill>
                        <pic:spPr>
                          <a:xfrm>
                            <a:off x="498766" y="36022"/>
                            <a:ext cx="3734389" cy="3200400"/>
                          </a:xfrm>
                          <a:prstGeom prst="rect">
                            <a:avLst/>
                          </a:prstGeom>
                        </pic:spPr>
                      </pic:pic>
                      <wps:wsp>
                        <wps:cNvPr id="169" name="椭圆 169"/>
                        <wps:cNvSpPr/>
                        <wps:spPr>
                          <a:xfrm>
                            <a:off x="1011732" y="636423"/>
                            <a:ext cx="944245" cy="238475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0" name="文本框 160"/>
                        <wps:cNvSpPr txBox="1"/>
                        <wps:spPr>
                          <a:xfrm>
                            <a:off x="1021745" y="3135364"/>
                            <a:ext cx="969010" cy="2247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7DC2A4" w14:textId="77777777" w:rsidR="009473BE" w:rsidRPr="00444C06" w:rsidRDefault="009473BE" w:rsidP="00FE534E">
                              <w:pPr>
                                <w:pStyle w:val="af4"/>
                                <w:spacing w:before="0" w:beforeAutospacing="0" w:after="120" w:afterAutospacing="0"/>
                                <w:jc w:val="both"/>
                                <w:rPr>
                                  <w:color w:val="000000" w:themeColor="text1"/>
                                </w:rPr>
                              </w:pPr>
                              <w:r w:rsidRPr="00444C06">
                                <w:rPr>
                                  <w:color w:val="000000" w:themeColor="text1"/>
                                  <w:sz w:val="14"/>
                                  <w:szCs w:val="14"/>
                                </w:rPr>
                                <w:t xml:space="preserve">Option 1: </w:t>
                              </w:r>
                              <m:oMath>
                                <m:r>
                                  <w:rPr>
                                    <w:rFonts w:ascii="Cambria Math" w:hAnsi="Cambria Math"/>
                                    <w:color w:val="000000" w:themeColor="text1"/>
                                    <w:sz w:val="14"/>
                                    <w:szCs w:val="14"/>
                                  </w:rPr>
                                  <m:t>C</m:t>
                                </m:r>
                                <m:d>
                                  <m:dPr>
                                    <m:ctrlPr>
                                      <w:rPr>
                                        <w:rFonts w:ascii="Cambria Math" w:hAnsi="Cambria Math"/>
                                        <w:i/>
                                        <w:iCs/>
                                        <w:color w:val="000000" w:themeColor="text1"/>
                                        <w:sz w:val="14"/>
                                        <w:szCs w:val="14"/>
                                      </w:rPr>
                                    </m:ctrlPr>
                                  </m:dPr>
                                  <m:e>
                                    <m:sSup>
                                      <m:sSupPr>
                                        <m:ctrlPr>
                                          <w:rPr>
                                            <w:rFonts w:ascii="Cambria Math" w:hAnsi="Cambria Math"/>
                                            <w:i/>
                                            <w:iCs/>
                                            <w:color w:val="000000" w:themeColor="text1"/>
                                            <w:sz w:val="14"/>
                                            <w:szCs w:val="14"/>
                                          </w:rPr>
                                        </m:ctrlPr>
                                      </m:sSupPr>
                                      <m:e>
                                        <m:r>
                                          <w:rPr>
                                            <w:rFonts w:ascii="Cambria Math" w:hAnsi="Cambria Math"/>
                                            <w:color w:val="000000" w:themeColor="text1"/>
                                            <w:sz w:val="14"/>
                                            <w:szCs w:val="14"/>
                                          </w:rPr>
                                          <m:t>θ</m:t>
                                        </m:r>
                                      </m:e>
                                      <m:sup>
                                        <m:r>
                                          <w:rPr>
                                            <w:rFonts w:ascii="Cambria Math" w:hAnsi="Cambria Math"/>
                                            <w:color w:val="000000" w:themeColor="text1"/>
                                            <w:sz w:val="14"/>
                                            <w:szCs w:val="14"/>
                                          </w:rPr>
                                          <m:t>'</m:t>
                                        </m:r>
                                      </m:sup>
                                    </m:sSup>
                                    <m:r>
                                      <w:rPr>
                                        <w:rFonts w:ascii="Cambria Math" w:hAnsi="Cambria Math"/>
                                        <w:color w:val="000000" w:themeColor="text1"/>
                                        <w:sz w:val="14"/>
                                        <w:szCs w:val="14"/>
                                      </w:rPr>
                                      <m:t>,</m:t>
                                    </m:r>
                                    <m:sSup>
                                      <m:sSupPr>
                                        <m:ctrlPr>
                                          <w:rPr>
                                            <w:rFonts w:ascii="Cambria Math" w:hAnsi="Cambria Math"/>
                                            <w:i/>
                                            <w:iCs/>
                                            <w:color w:val="000000" w:themeColor="text1"/>
                                            <w:sz w:val="14"/>
                                            <w:szCs w:val="14"/>
                                          </w:rPr>
                                        </m:ctrlPr>
                                      </m:sSupPr>
                                      <m:e>
                                        <m:r>
                                          <w:rPr>
                                            <w:rFonts w:ascii="Cambria Math" w:hAnsi="Cambria Math"/>
                                            <w:color w:val="000000" w:themeColor="text1"/>
                                            <w:sz w:val="14"/>
                                            <w:szCs w:val="14"/>
                                          </w:rPr>
                                          <m:t>ϕ</m:t>
                                        </m:r>
                                      </m:e>
                                      <m:sup>
                                        <m:r>
                                          <w:rPr>
                                            <w:rFonts w:ascii="Cambria Math" w:hAnsi="Cambria Math"/>
                                            <w:color w:val="000000" w:themeColor="text1"/>
                                            <w:sz w:val="14"/>
                                            <w:szCs w:val="14"/>
                                          </w:rPr>
                                          <m:t>'</m:t>
                                        </m:r>
                                      </m:sup>
                                    </m:sSup>
                                  </m:e>
                                </m:d>
                              </m:oMath>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1" name="椭圆 171"/>
                        <wps:cNvSpPr/>
                        <wps:spPr>
                          <a:xfrm>
                            <a:off x="1979551" y="636423"/>
                            <a:ext cx="944245" cy="238475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2" name="文本框 160"/>
                        <wps:cNvSpPr txBox="1"/>
                        <wps:spPr>
                          <a:xfrm>
                            <a:off x="1989534" y="3134572"/>
                            <a:ext cx="942975" cy="225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A0D3A4" w14:textId="77777777" w:rsidR="009473BE" w:rsidRPr="00444C06" w:rsidRDefault="009473BE" w:rsidP="00FE534E">
                              <w:pPr>
                                <w:pStyle w:val="af4"/>
                                <w:spacing w:before="0" w:beforeAutospacing="0" w:after="120" w:afterAutospacing="0"/>
                                <w:jc w:val="both"/>
                                <w:rPr>
                                  <w:color w:val="000000" w:themeColor="text1"/>
                                  <w:sz w:val="14"/>
                                  <w:szCs w:val="14"/>
                                </w:rPr>
                              </w:pPr>
                              <w:r w:rsidRPr="00444C06">
                                <w:rPr>
                                  <w:color w:val="000000" w:themeColor="text1"/>
                                  <w:sz w:val="14"/>
                                  <w:szCs w:val="14"/>
                                </w:rPr>
                                <w:t xml:space="preserve">Option </w:t>
                              </w:r>
                              <w:r>
                                <w:rPr>
                                  <w:color w:val="000000" w:themeColor="text1"/>
                                  <w:sz w:val="14"/>
                                  <w:szCs w:val="14"/>
                                </w:rPr>
                                <w:t>2</w:t>
                              </w:r>
                              <w:r w:rsidRPr="00444C06">
                                <w:rPr>
                                  <w:color w:val="000000" w:themeColor="text1"/>
                                  <w:sz w:val="14"/>
                                  <w:szCs w:val="14"/>
                                </w:rPr>
                                <w:t>:</w:t>
                              </w:r>
                              <m:oMath>
                                <m:r>
                                  <w:rPr>
                                    <w:rFonts w:ascii="Cambria Math" w:hAnsi="Cambria Math"/>
                                    <w:sz w:val="14"/>
                                    <w:szCs w:val="14"/>
                                  </w:rPr>
                                  <m:t xml:space="preserve"> C</m:t>
                                </m:r>
                                <m:d>
                                  <m:dPr>
                                    <m:ctrlPr>
                                      <w:rPr>
                                        <w:rFonts w:ascii="Cambria Math" w:hAnsi="Cambria Math"/>
                                        <w:i/>
                                        <w:sz w:val="14"/>
                                        <w:szCs w:val="14"/>
                                      </w:rPr>
                                    </m:ctrlPr>
                                  </m:dPr>
                                  <m:e>
                                    <m:sSup>
                                      <m:sSupPr>
                                        <m:ctrlPr>
                                          <w:rPr>
                                            <w:rFonts w:ascii="Cambria Math" w:hAnsi="Cambria Math"/>
                                            <w:i/>
                                            <w:sz w:val="14"/>
                                            <w:szCs w:val="14"/>
                                          </w:rPr>
                                        </m:ctrlPr>
                                      </m:sSupPr>
                                      <m:e>
                                        <m:r>
                                          <w:rPr>
                                            <w:rFonts w:ascii="Cambria Math" w:hAnsi="Cambria Math"/>
                                            <w:sz w:val="14"/>
                                            <w:szCs w:val="14"/>
                                          </w:rPr>
                                          <m:t>θ</m:t>
                                        </m:r>
                                      </m:e>
                                      <m:sup>
                                        <m:r>
                                          <w:rPr>
                                            <w:rFonts w:ascii="Cambria Math" w:hAnsi="Cambria Math"/>
                                            <w:sz w:val="14"/>
                                            <w:szCs w:val="14"/>
                                          </w:rPr>
                                          <m:t>'</m:t>
                                        </m:r>
                                      </m:sup>
                                    </m:sSup>
                                    <m:r>
                                      <w:rPr>
                                        <w:rFonts w:ascii="Cambria Math" w:hAnsi="Cambria Math"/>
                                        <w:sz w:val="14"/>
                                        <w:szCs w:val="14"/>
                                      </w:rPr>
                                      <m:t>,</m:t>
                                    </m:r>
                                    <m:sSup>
                                      <m:sSupPr>
                                        <m:ctrlPr>
                                          <w:rPr>
                                            <w:rFonts w:ascii="Cambria Math" w:hAnsi="Cambria Math"/>
                                            <w:i/>
                                            <w:sz w:val="14"/>
                                            <w:szCs w:val="14"/>
                                          </w:rPr>
                                        </m:ctrlPr>
                                      </m:sSupPr>
                                      <m:e>
                                        <m:r>
                                          <w:rPr>
                                            <w:rFonts w:ascii="Cambria Math" w:hAnsi="Cambria Math"/>
                                            <w:sz w:val="14"/>
                                            <w:szCs w:val="14"/>
                                          </w:rPr>
                                          <m:t>φ</m:t>
                                        </m:r>
                                      </m:e>
                                      <m:sup>
                                        <m:r>
                                          <w:rPr>
                                            <w:rFonts w:ascii="Cambria Math" w:hAnsi="Cambria Math"/>
                                            <w:sz w:val="14"/>
                                            <w:szCs w:val="14"/>
                                          </w:rPr>
                                          <m:t>'</m:t>
                                        </m:r>
                                      </m:sup>
                                    </m:sSup>
                                  </m:e>
                                </m:d>
                              </m:oMath>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6" name="椭圆 176"/>
                        <wps:cNvSpPr/>
                        <wps:spPr>
                          <a:xfrm>
                            <a:off x="2935496" y="636423"/>
                            <a:ext cx="944245" cy="238475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7" name="文本框 160"/>
                        <wps:cNvSpPr txBox="1"/>
                        <wps:spPr>
                          <a:xfrm>
                            <a:off x="2945293" y="3134968"/>
                            <a:ext cx="1818005" cy="225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E3E7B0" w14:textId="77777777" w:rsidR="009473BE" w:rsidRPr="00444C06" w:rsidRDefault="009473BE" w:rsidP="00FE534E">
                              <w:pPr>
                                <w:pStyle w:val="af4"/>
                                <w:spacing w:before="0" w:beforeAutospacing="0" w:after="120" w:afterAutospacing="0"/>
                                <w:jc w:val="both"/>
                                <w:rPr>
                                  <w:color w:val="000000" w:themeColor="text1"/>
                                  <w:sz w:val="14"/>
                                  <w:szCs w:val="14"/>
                                </w:rPr>
                              </w:pPr>
                              <w:r w:rsidRPr="00444C06">
                                <w:rPr>
                                  <w:color w:val="000000" w:themeColor="text1"/>
                                  <w:sz w:val="14"/>
                                  <w:szCs w:val="14"/>
                                </w:rPr>
                                <w:t xml:space="preserve">Option </w:t>
                              </w:r>
                              <w:r w:rsidRPr="00763029">
                                <w:rPr>
                                  <w:color w:val="000000" w:themeColor="text1"/>
                                  <w:sz w:val="14"/>
                                  <w:szCs w:val="14"/>
                                </w:rPr>
                                <w:t>3</w:t>
                              </w:r>
                              <w:r w:rsidRPr="00444C06">
                                <w:rPr>
                                  <w:color w:val="000000" w:themeColor="text1"/>
                                  <w:sz w:val="14"/>
                                  <w:szCs w:val="14"/>
                                </w:rPr>
                                <w:t xml:space="preserve">: </w:t>
                              </w:r>
                              <m:oMath>
                                <m:r>
                                  <w:rPr>
                                    <w:rFonts w:ascii="Cambria Math" w:hAnsi="Cambria Math"/>
                                    <w:sz w:val="14"/>
                                    <w:szCs w:val="14"/>
                                  </w:rPr>
                                  <m:t>C</m:t>
                                </m:r>
                                <m:d>
                                  <m:dPr>
                                    <m:ctrlPr>
                                      <w:rPr>
                                        <w:rFonts w:ascii="Cambria Math" w:hAnsi="Cambria Math"/>
                                        <w:i/>
                                        <w:sz w:val="14"/>
                                        <w:szCs w:val="14"/>
                                      </w:rPr>
                                    </m:ctrlPr>
                                  </m:dPr>
                                  <m:e>
                                    <m:func>
                                      <m:funcPr>
                                        <m:ctrlPr>
                                          <w:rPr>
                                            <w:rFonts w:ascii="Cambria Math" w:hAnsi="Cambria Math"/>
                                            <w:sz w:val="14"/>
                                            <w:szCs w:val="14"/>
                                          </w:rPr>
                                        </m:ctrlPr>
                                      </m:funcPr>
                                      <m:fName>
                                        <m:r>
                                          <m:rPr>
                                            <m:sty m:val="p"/>
                                          </m:rPr>
                                          <w:rPr>
                                            <w:rFonts w:ascii="Cambria Math" w:hAnsi="Cambria Math"/>
                                            <w:sz w:val="14"/>
                                            <w:szCs w:val="14"/>
                                          </w:rPr>
                                          <m:t>cos</m:t>
                                        </m:r>
                                      </m:fName>
                                      <m:e>
                                        <m:sSup>
                                          <m:sSupPr>
                                            <m:ctrlPr>
                                              <w:rPr>
                                                <w:rFonts w:ascii="Cambria Math" w:hAnsi="Cambria Math"/>
                                                <w:bCs/>
                                                <w:i/>
                                                <w:sz w:val="14"/>
                                                <w:szCs w:val="14"/>
                                              </w:rPr>
                                            </m:ctrlPr>
                                          </m:sSupPr>
                                          <m:e>
                                            <m:r>
                                              <w:rPr>
                                                <w:rFonts w:ascii="Cambria Math" w:hAnsi="Cambria Math"/>
                                                <w:sz w:val="14"/>
                                                <w:szCs w:val="14"/>
                                              </w:rPr>
                                              <m:t>θ</m:t>
                                            </m:r>
                                          </m:e>
                                          <m:sup>
                                            <m:r>
                                              <w:rPr>
                                                <w:rFonts w:ascii="Cambria Math" w:hAnsi="Cambria Math"/>
                                                <w:sz w:val="14"/>
                                                <w:szCs w:val="14"/>
                                              </w:rPr>
                                              <m:t>'</m:t>
                                            </m:r>
                                          </m:sup>
                                        </m:sSup>
                                      </m:e>
                                    </m:func>
                                    <m:r>
                                      <w:rPr>
                                        <w:rFonts w:ascii="Cambria Math" w:hAnsi="Cambria Math"/>
                                        <w:sz w:val="14"/>
                                        <w:szCs w:val="14"/>
                                      </w:rPr>
                                      <m:t>,</m:t>
                                    </m:r>
                                    <m:func>
                                      <m:funcPr>
                                        <m:ctrlPr>
                                          <w:rPr>
                                            <w:rFonts w:ascii="Cambria Math" w:hAnsi="Cambria Math"/>
                                            <w:i/>
                                            <w:sz w:val="14"/>
                                            <w:szCs w:val="14"/>
                                          </w:rPr>
                                        </m:ctrlPr>
                                      </m:funcPr>
                                      <m:fName>
                                        <m:r>
                                          <m:rPr>
                                            <m:sty m:val="p"/>
                                          </m:rPr>
                                          <w:rPr>
                                            <w:rFonts w:ascii="Cambria Math" w:hAnsi="Cambria Math"/>
                                            <w:sz w:val="14"/>
                                            <w:szCs w:val="14"/>
                                          </w:rPr>
                                          <m:t>cos</m:t>
                                        </m:r>
                                      </m:fName>
                                      <m:e>
                                        <m:sSup>
                                          <m:sSupPr>
                                            <m:ctrlPr>
                                              <w:rPr>
                                                <w:rFonts w:ascii="Cambria Math" w:hAnsi="Cambria Math"/>
                                                <w:i/>
                                                <w:sz w:val="14"/>
                                                <w:szCs w:val="14"/>
                                              </w:rPr>
                                            </m:ctrlPr>
                                          </m:sSupPr>
                                          <m:e>
                                            <m:r>
                                              <w:rPr>
                                                <w:rFonts w:ascii="Cambria Math" w:hAnsi="Cambria Math"/>
                                                <w:sz w:val="14"/>
                                                <w:szCs w:val="14"/>
                                              </w:rPr>
                                              <m:t>φ</m:t>
                                            </m:r>
                                          </m:e>
                                          <m:sup>
                                            <m:r>
                                              <w:rPr>
                                                <w:rFonts w:ascii="Cambria Math" w:hAnsi="Cambria Math"/>
                                                <w:sz w:val="14"/>
                                                <w:szCs w:val="14"/>
                                              </w:rPr>
                                              <m:t>'</m:t>
                                            </m:r>
                                          </m:sup>
                                        </m:sSup>
                                      </m:e>
                                    </m:func>
                                    <m:r>
                                      <w:rPr>
                                        <w:rFonts w:ascii="Cambria Math" w:hAnsi="Cambria Math"/>
                                        <w:sz w:val="14"/>
                                        <w:szCs w:val="14"/>
                                      </w:rPr>
                                      <m:t>=</m:t>
                                    </m:r>
                                    <m:func>
                                      <m:funcPr>
                                        <m:ctrlPr>
                                          <w:rPr>
                                            <w:rFonts w:ascii="Cambria Math" w:hAnsi="Cambria Math"/>
                                            <w:sz w:val="14"/>
                                            <w:szCs w:val="14"/>
                                          </w:rPr>
                                        </m:ctrlPr>
                                      </m:funcPr>
                                      <m:fName>
                                        <m:r>
                                          <m:rPr>
                                            <m:sty m:val="p"/>
                                          </m:rPr>
                                          <w:rPr>
                                            <w:rFonts w:ascii="Cambria Math" w:hAnsi="Cambria Math"/>
                                            <w:sz w:val="14"/>
                                            <w:szCs w:val="14"/>
                                          </w:rPr>
                                          <m:t>sin</m:t>
                                        </m:r>
                                      </m:fName>
                                      <m:e>
                                        <m:sSup>
                                          <m:sSupPr>
                                            <m:ctrlPr>
                                              <w:rPr>
                                                <w:rFonts w:ascii="Cambria Math" w:hAnsi="Cambria Math"/>
                                                <w:i/>
                                                <w:sz w:val="14"/>
                                                <w:szCs w:val="14"/>
                                              </w:rPr>
                                            </m:ctrlPr>
                                          </m:sSupPr>
                                          <m:e>
                                            <m:r>
                                              <w:rPr>
                                                <w:rFonts w:ascii="Cambria Math" w:hAnsi="Cambria Math"/>
                                                <w:sz w:val="14"/>
                                                <w:szCs w:val="14"/>
                                              </w:rPr>
                                              <m:t>θ</m:t>
                                            </m:r>
                                          </m:e>
                                          <m:sup>
                                            <m:r>
                                              <w:rPr>
                                                <w:rFonts w:ascii="Cambria Math" w:hAnsi="Cambria Math"/>
                                                <w:sz w:val="14"/>
                                                <w:szCs w:val="14"/>
                                              </w:rPr>
                                              <m:t>'</m:t>
                                            </m:r>
                                          </m:sup>
                                        </m:sSup>
                                      </m:e>
                                    </m:func>
                                    <m:func>
                                      <m:funcPr>
                                        <m:ctrlPr>
                                          <w:rPr>
                                            <w:rFonts w:ascii="Cambria Math" w:hAnsi="Cambria Math"/>
                                            <w:sz w:val="14"/>
                                            <w:szCs w:val="14"/>
                                          </w:rPr>
                                        </m:ctrlPr>
                                      </m:funcPr>
                                      <m:fName>
                                        <m:r>
                                          <m:rPr>
                                            <m:sty m:val="p"/>
                                          </m:rPr>
                                          <w:rPr>
                                            <w:rFonts w:ascii="Cambria Math" w:hAnsi="Cambria Math"/>
                                            <w:sz w:val="14"/>
                                            <w:szCs w:val="14"/>
                                          </w:rPr>
                                          <m:t>sin</m:t>
                                        </m:r>
                                      </m:fName>
                                      <m:e>
                                        <m:sSup>
                                          <m:sSupPr>
                                            <m:ctrlPr>
                                              <w:rPr>
                                                <w:rFonts w:ascii="Cambria Math" w:hAnsi="Cambria Math"/>
                                                <w:i/>
                                                <w:sz w:val="14"/>
                                                <w:szCs w:val="14"/>
                                              </w:rPr>
                                            </m:ctrlPr>
                                          </m:sSupPr>
                                          <m:e>
                                            <m:r>
                                              <w:rPr>
                                                <w:rFonts w:ascii="Cambria Math" w:hAnsi="Cambria Math"/>
                                                <w:sz w:val="14"/>
                                                <w:szCs w:val="14"/>
                                              </w:rPr>
                                              <m:t>ϕ</m:t>
                                            </m:r>
                                          </m:e>
                                          <m:sup>
                                            <m:r>
                                              <w:rPr>
                                                <w:rFonts w:ascii="Cambria Math" w:hAnsi="Cambria Math"/>
                                                <w:sz w:val="14"/>
                                                <w:szCs w:val="14"/>
                                              </w:rPr>
                                              <m:t>'</m:t>
                                            </m:r>
                                          </m:sup>
                                        </m:sSup>
                                      </m:e>
                                    </m:func>
                                  </m:e>
                                </m:d>
                              </m:oMath>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0553580" id="画布 167" o:spid="_x0000_s1043" editas="canvas" style="width:398.75pt;height:276.3pt;mso-position-horizontal-relative:char;mso-position-vertical-relative:line" coordsize="50641,350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">
                <v:shape id="_x0000_s1044" type="#_x0000_t75" style="position:absolute;width:50641;height:35090;visibility:visible;mso-wrap-style:square">
                  <v:fill o:detectmouseclick="t"/>
                  <v:path o:connecttype="none"/>
                </v:shape>
                <v:shape id="图片 168" o:spid="_x0000_s1045" type="#_x0000_t75" style="position:absolute;left:4987;top:360;width:37344;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">
                  <v:imagedata r:id="rId10" o:title=""/>
                </v:shape>
                <v:oval id="椭圆 169" o:spid="_x0000_s1046" style="position:absolute;left:10117;top:6364;width:9442;height:2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" filled="f" strokecolor="red" strokeweight="2pt"/>
                <v:shape id="文本框 160" o:spid="_x0000_s1047" type="#_x0000_t202" style="position:absolute;left:10217;top:31353;width:9690;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" filled="f" stroked="f" strokeweight=".5pt">
                  <v:textbox>
                    <w:txbxContent>
                      <w:p w14:paraId="417DC2A4" w14:textId="77777777" w:rsidR="009473BE" w:rsidRPr="00444C06" w:rsidRDefault="009473BE" w:rsidP="00FE534E">
                        <w:pPr>
                          <w:pStyle w:val="NormalWeb"/>
                          <w:spacing w:before="0" w:beforeAutospacing="0" w:after="120" w:afterAutospacing="0"/>
                          <w:jc w:val="both"/>
                          <w:rPr>
                            <w:color w:val="000000" w:themeColor="text1"/>
                          </w:rPr>
                        </w:pPr>
                        <w:r w:rsidRPr="00444C06">
                          <w:rPr>
                            <w:color w:val="000000" w:themeColor="text1"/>
                            <w:sz w:val="14"/>
                            <w:szCs w:val="14"/>
                          </w:rPr>
                          <w:t xml:space="preserve">Option 1: </w:t>
                        </w:r>
                        <m:oMath>
                          <m:r>
                            <w:rPr>
                              <w:rFonts w:ascii="Cambria Math" w:hAnsi="Cambria Math"/>
                              <w:color w:val="000000" w:themeColor="text1"/>
                              <w:sz w:val="14"/>
                              <w:szCs w:val="14"/>
                            </w:rPr>
                            <m:t>C</m:t>
                          </m:r>
                          <m:d>
                            <m:dPr>
                              <m:ctrlPr>
                                <w:rPr>
                                  <w:rFonts w:ascii="Cambria Math" w:hAnsi="Cambria Math"/>
                                  <w:i/>
                                  <w:iCs/>
                                  <w:color w:val="000000" w:themeColor="text1"/>
                                  <w:sz w:val="14"/>
                                  <w:szCs w:val="14"/>
                                </w:rPr>
                              </m:ctrlPr>
                            </m:dPr>
                            <m:e>
                              <m:sSup>
                                <m:sSupPr>
                                  <m:ctrlPr>
                                    <w:rPr>
                                      <w:rFonts w:ascii="Cambria Math" w:hAnsi="Cambria Math"/>
                                      <w:i/>
                                      <w:iCs/>
                                      <w:color w:val="000000" w:themeColor="text1"/>
                                      <w:sz w:val="14"/>
                                      <w:szCs w:val="14"/>
                                    </w:rPr>
                                  </m:ctrlPr>
                                </m:sSupPr>
                                <m:e>
                                  <m:r>
                                    <w:rPr>
                                      <w:rFonts w:ascii="Cambria Math" w:hAnsi="Cambria Math"/>
                                      <w:color w:val="000000" w:themeColor="text1"/>
                                      <w:sz w:val="14"/>
                                      <w:szCs w:val="14"/>
                                    </w:rPr>
                                    <m:t>θ</m:t>
                                  </m:r>
                                </m:e>
                                <m:sup>
                                  <m:r>
                                    <w:rPr>
                                      <w:rFonts w:ascii="Cambria Math" w:hAnsi="Cambria Math"/>
                                      <w:color w:val="000000" w:themeColor="text1"/>
                                      <w:sz w:val="14"/>
                                      <w:szCs w:val="14"/>
                                    </w:rPr>
                                    <m:t>'</m:t>
                                  </m:r>
                                </m:sup>
                              </m:sSup>
                              <m:r>
                                <w:rPr>
                                  <w:rFonts w:ascii="Cambria Math" w:hAnsi="Cambria Math"/>
                                  <w:color w:val="000000" w:themeColor="text1"/>
                                  <w:sz w:val="14"/>
                                  <w:szCs w:val="14"/>
                                </w:rPr>
                                <m:t>,</m:t>
                              </m:r>
                              <m:sSup>
                                <m:sSupPr>
                                  <m:ctrlPr>
                                    <w:rPr>
                                      <w:rFonts w:ascii="Cambria Math" w:hAnsi="Cambria Math"/>
                                      <w:i/>
                                      <w:iCs/>
                                      <w:color w:val="000000" w:themeColor="text1"/>
                                      <w:sz w:val="14"/>
                                      <w:szCs w:val="14"/>
                                    </w:rPr>
                                  </m:ctrlPr>
                                </m:sSupPr>
                                <m:e>
                                  <m:r>
                                    <w:rPr>
                                      <w:rFonts w:ascii="Cambria Math" w:hAnsi="Cambria Math"/>
                                      <w:color w:val="000000" w:themeColor="text1"/>
                                      <w:sz w:val="14"/>
                                      <w:szCs w:val="14"/>
                                    </w:rPr>
                                    <m:t>ϕ</m:t>
                                  </m:r>
                                </m:e>
                                <m:sup>
                                  <m:r>
                                    <w:rPr>
                                      <w:rFonts w:ascii="Cambria Math" w:hAnsi="Cambria Math"/>
                                      <w:color w:val="000000" w:themeColor="text1"/>
                                      <w:sz w:val="14"/>
                                      <w:szCs w:val="14"/>
                                    </w:rPr>
                                    <m:t>'</m:t>
                                  </m:r>
                                </m:sup>
                              </m:sSup>
                            </m:e>
                          </m:d>
                        </m:oMath>
                      </w:p>
                    </w:txbxContent>
                  </v:textbox>
                </v:shape>
                <v:oval id="椭圆 171" o:spid="_x0000_s1048" style="position:absolute;left:19795;top:6364;width:9442;height:2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" filled="f" strokecolor="red" strokeweight="2pt"/>
                <v:shape id="文本框 160" o:spid="_x0000_s1049" type="#_x0000_t202" style="position:absolute;left:19895;top:31345;width:9430;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" filled="f" stroked="f" strokeweight=".5pt">
                  <v:textbox>
                    <w:txbxContent>
                      <w:p w14:paraId="10A0D3A4" w14:textId="77777777" w:rsidR="009473BE" w:rsidRPr="00444C06" w:rsidRDefault="009473BE" w:rsidP="00FE534E">
                        <w:pPr>
                          <w:pStyle w:val="NormalWeb"/>
                          <w:spacing w:before="0" w:beforeAutospacing="0" w:after="120" w:afterAutospacing="0"/>
                          <w:jc w:val="both"/>
                          <w:rPr>
                            <w:color w:val="000000" w:themeColor="text1"/>
                            <w:sz w:val="14"/>
                            <w:szCs w:val="14"/>
                          </w:rPr>
                        </w:pPr>
                        <w:r w:rsidRPr="00444C06">
                          <w:rPr>
                            <w:color w:val="000000" w:themeColor="text1"/>
                            <w:sz w:val="14"/>
                            <w:szCs w:val="14"/>
                          </w:rPr>
                          <w:t xml:space="preserve">Option </w:t>
                        </w:r>
                        <w:r>
                          <w:rPr>
                            <w:color w:val="000000" w:themeColor="text1"/>
                            <w:sz w:val="14"/>
                            <w:szCs w:val="14"/>
                          </w:rPr>
                          <w:t>2</w:t>
                        </w:r>
                        <w:r w:rsidRPr="00444C06">
                          <w:rPr>
                            <w:color w:val="000000" w:themeColor="text1"/>
                            <w:sz w:val="14"/>
                            <w:szCs w:val="14"/>
                          </w:rPr>
                          <w:t>:</w:t>
                        </w:r>
                        <m:oMath>
                          <m:r>
                            <w:rPr>
                              <w:rFonts w:ascii="Cambria Math" w:hAnsi="Cambria Math"/>
                              <w:sz w:val="14"/>
                              <w:szCs w:val="14"/>
                            </w:rPr>
                            <m:t xml:space="preserve"> C</m:t>
                          </m:r>
                          <m:d>
                            <m:dPr>
                              <m:ctrlPr>
                                <w:rPr>
                                  <w:rFonts w:ascii="Cambria Math" w:hAnsi="Cambria Math"/>
                                  <w:i/>
                                  <w:sz w:val="14"/>
                                  <w:szCs w:val="14"/>
                                </w:rPr>
                              </m:ctrlPr>
                            </m:dPr>
                            <m:e>
                              <m:sSup>
                                <m:sSupPr>
                                  <m:ctrlPr>
                                    <w:rPr>
                                      <w:rFonts w:ascii="Cambria Math" w:hAnsi="Cambria Math"/>
                                      <w:i/>
                                      <w:sz w:val="14"/>
                                      <w:szCs w:val="14"/>
                                    </w:rPr>
                                  </m:ctrlPr>
                                </m:sSupPr>
                                <m:e>
                                  <m:r>
                                    <w:rPr>
                                      <w:rFonts w:ascii="Cambria Math" w:hAnsi="Cambria Math"/>
                                      <w:sz w:val="14"/>
                                      <w:szCs w:val="14"/>
                                    </w:rPr>
                                    <m:t>θ</m:t>
                                  </m:r>
                                </m:e>
                                <m:sup>
                                  <m:r>
                                    <w:rPr>
                                      <w:rFonts w:ascii="Cambria Math" w:hAnsi="Cambria Math"/>
                                      <w:sz w:val="14"/>
                                      <w:szCs w:val="14"/>
                                    </w:rPr>
                                    <m:t>'</m:t>
                                  </m:r>
                                </m:sup>
                              </m:sSup>
                              <m:r>
                                <w:rPr>
                                  <w:rFonts w:ascii="Cambria Math" w:hAnsi="Cambria Math"/>
                                  <w:sz w:val="14"/>
                                  <w:szCs w:val="14"/>
                                </w:rPr>
                                <m:t>,</m:t>
                              </m:r>
                              <m:sSup>
                                <m:sSupPr>
                                  <m:ctrlPr>
                                    <w:rPr>
                                      <w:rFonts w:ascii="Cambria Math" w:hAnsi="Cambria Math"/>
                                      <w:i/>
                                      <w:sz w:val="14"/>
                                      <w:szCs w:val="14"/>
                                    </w:rPr>
                                  </m:ctrlPr>
                                </m:sSupPr>
                                <m:e>
                                  <m:r>
                                    <w:rPr>
                                      <w:rFonts w:ascii="Cambria Math" w:hAnsi="Cambria Math"/>
                                      <w:sz w:val="14"/>
                                      <w:szCs w:val="14"/>
                                    </w:rPr>
                                    <m:t>φ</m:t>
                                  </m:r>
                                </m:e>
                                <m:sup>
                                  <m:r>
                                    <w:rPr>
                                      <w:rFonts w:ascii="Cambria Math" w:hAnsi="Cambria Math"/>
                                      <w:sz w:val="14"/>
                                      <w:szCs w:val="14"/>
                                    </w:rPr>
                                    <m:t>'</m:t>
                                  </m:r>
                                </m:sup>
                              </m:sSup>
                            </m:e>
                          </m:d>
                        </m:oMath>
                      </w:p>
                    </w:txbxContent>
                  </v:textbox>
                </v:shape>
                <v:oval id="椭圆 176" o:spid="_x0000_s1050" style="position:absolute;left:29354;top:6364;width:9443;height:2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" filled="f" strokecolor="red" strokeweight="2pt"/>
                <v:shape id="文本框 160" o:spid="_x0000_s1051" type="#_x0000_t202" style="position:absolute;left:29452;top:31349;width:18180;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" filled="f" stroked="f" strokeweight=".5pt">
                  <v:textbox>
                    <w:txbxContent>
                      <w:p w14:paraId="04E3E7B0" w14:textId="77777777" w:rsidR="009473BE" w:rsidRPr="00444C06" w:rsidRDefault="009473BE" w:rsidP="00FE534E">
                        <w:pPr>
                          <w:pStyle w:val="NormalWeb"/>
                          <w:spacing w:before="0" w:beforeAutospacing="0" w:after="120" w:afterAutospacing="0"/>
                          <w:jc w:val="both"/>
                          <w:rPr>
                            <w:color w:val="000000" w:themeColor="text1"/>
                            <w:sz w:val="14"/>
                            <w:szCs w:val="14"/>
                          </w:rPr>
                        </w:pPr>
                        <w:r w:rsidRPr="00444C06">
                          <w:rPr>
                            <w:color w:val="000000" w:themeColor="text1"/>
                            <w:sz w:val="14"/>
                            <w:szCs w:val="14"/>
                          </w:rPr>
                          <w:t xml:space="preserve">Option </w:t>
                        </w:r>
                        <w:r w:rsidRPr="00763029">
                          <w:rPr>
                            <w:color w:val="000000" w:themeColor="text1"/>
                            <w:sz w:val="14"/>
                            <w:szCs w:val="14"/>
                          </w:rPr>
                          <w:t>3</w:t>
                        </w:r>
                        <w:r w:rsidRPr="00444C06">
                          <w:rPr>
                            <w:color w:val="000000" w:themeColor="text1"/>
                            <w:sz w:val="14"/>
                            <w:szCs w:val="14"/>
                          </w:rPr>
                          <w:t xml:space="preserve">: </w:t>
                        </w:r>
                        <m:oMath>
                          <m:r>
                            <w:rPr>
                              <w:rFonts w:ascii="Cambria Math" w:hAnsi="Cambria Math"/>
                              <w:sz w:val="14"/>
                              <w:szCs w:val="14"/>
                            </w:rPr>
                            <m:t>C</m:t>
                          </m:r>
                          <m:d>
                            <m:dPr>
                              <m:ctrlPr>
                                <w:rPr>
                                  <w:rFonts w:ascii="Cambria Math" w:hAnsi="Cambria Math"/>
                                  <w:i/>
                                  <w:sz w:val="14"/>
                                  <w:szCs w:val="14"/>
                                </w:rPr>
                              </m:ctrlPr>
                            </m:dPr>
                            <m:e>
                              <m:func>
                                <m:funcPr>
                                  <m:ctrlPr>
                                    <w:rPr>
                                      <w:rFonts w:ascii="Cambria Math" w:hAnsi="Cambria Math"/>
                                      <w:sz w:val="14"/>
                                      <w:szCs w:val="14"/>
                                    </w:rPr>
                                  </m:ctrlPr>
                                </m:funcPr>
                                <m:fName>
                                  <m:r>
                                    <m:rPr>
                                      <m:sty m:val="p"/>
                                    </m:rPr>
                                    <w:rPr>
                                      <w:rFonts w:ascii="Cambria Math" w:hAnsi="Cambria Math"/>
                                      <w:sz w:val="14"/>
                                      <w:szCs w:val="14"/>
                                    </w:rPr>
                                    <m:t>cos</m:t>
                                  </m:r>
                                </m:fName>
                                <m:e>
                                  <m:sSup>
                                    <m:sSupPr>
                                      <m:ctrlPr>
                                        <w:rPr>
                                          <w:rFonts w:ascii="Cambria Math" w:hAnsi="Cambria Math"/>
                                          <w:bCs/>
                                          <w:i/>
                                          <w:sz w:val="14"/>
                                          <w:szCs w:val="14"/>
                                        </w:rPr>
                                      </m:ctrlPr>
                                    </m:sSupPr>
                                    <m:e>
                                      <m:r>
                                        <w:rPr>
                                          <w:rFonts w:ascii="Cambria Math" w:hAnsi="Cambria Math"/>
                                          <w:sz w:val="14"/>
                                          <w:szCs w:val="14"/>
                                        </w:rPr>
                                        <m:t>θ</m:t>
                                      </m:r>
                                    </m:e>
                                    <m:sup>
                                      <m:r>
                                        <w:rPr>
                                          <w:rFonts w:ascii="Cambria Math" w:hAnsi="Cambria Math"/>
                                          <w:sz w:val="14"/>
                                          <w:szCs w:val="14"/>
                                        </w:rPr>
                                        <m:t>'</m:t>
                                      </m:r>
                                    </m:sup>
                                  </m:sSup>
                                </m:e>
                              </m:func>
                              <m:r>
                                <w:rPr>
                                  <w:rFonts w:ascii="Cambria Math" w:hAnsi="Cambria Math"/>
                                  <w:sz w:val="14"/>
                                  <w:szCs w:val="14"/>
                                </w:rPr>
                                <m:t>,</m:t>
                              </m:r>
                              <m:func>
                                <m:funcPr>
                                  <m:ctrlPr>
                                    <w:rPr>
                                      <w:rFonts w:ascii="Cambria Math" w:hAnsi="Cambria Math"/>
                                      <w:i/>
                                      <w:sz w:val="14"/>
                                      <w:szCs w:val="14"/>
                                    </w:rPr>
                                  </m:ctrlPr>
                                </m:funcPr>
                                <m:fName>
                                  <m:r>
                                    <m:rPr>
                                      <m:sty m:val="p"/>
                                    </m:rPr>
                                    <w:rPr>
                                      <w:rFonts w:ascii="Cambria Math" w:hAnsi="Cambria Math"/>
                                      <w:sz w:val="14"/>
                                      <w:szCs w:val="14"/>
                                    </w:rPr>
                                    <m:t>cos</m:t>
                                  </m:r>
                                </m:fName>
                                <m:e>
                                  <m:sSup>
                                    <m:sSupPr>
                                      <m:ctrlPr>
                                        <w:rPr>
                                          <w:rFonts w:ascii="Cambria Math" w:hAnsi="Cambria Math"/>
                                          <w:i/>
                                          <w:sz w:val="14"/>
                                          <w:szCs w:val="14"/>
                                        </w:rPr>
                                      </m:ctrlPr>
                                    </m:sSupPr>
                                    <m:e>
                                      <m:r>
                                        <w:rPr>
                                          <w:rFonts w:ascii="Cambria Math" w:hAnsi="Cambria Math"/>
                                          <w:sz w:val="14"/>
                                          <w:szCs w:val="14"/>
                                        </w:rPr>
                                        <m:t>φ</m:t>
                                      </m:r>
                                    </m:e>
                                    <m:sup>
                                      <m:r>
                                        <w:rPr>
                                          <w:rFonts w:ascii="Cambria Math" w:hAnsi="Cambria Math"/>
                                          <w:sz w:val="14"/>
                                          <w:szCs w:val="14"/>
                                        </w:rPr>
                                        <m:t>'</m:t>
                                      </m:r>
                                    </m:sup>
                                  </m:sSup>
                                </m:e>
                              </m:func>
                              <m:r>
                                <w:rPr>
                                  <w:rFonts w:ascii="Cambria Math" w:hAnsi="Cambria Math"/>
                                  <w:sz w:val="14"/>
                                  <w:szCs w:val="14"/>
                                </w:rPr>
                                <m:t>=</m:t>
                              </m:r>
                              <m:func>
                                <m:funcPr>
                                  <m:ctrlPr>
                                    <w:rPr>
                                      <w:rFonts w:ascii="Cambria Math" w:hAnsi="Cambria Math"/>
                                      <w:sz w:val="14"/>
                                      <w:szCs w:val="14"/>
                                    </w:rPr>
                                  </m:ctrlPr>
                                </m:funcPr>
                                <m:fName>
                                  <m:r>
                                    <m:rPr>
                                      <m:sty m:val="p"/>
                                    </m:rPr>
                                    <w:rPr>
                                      <w:rFonts w:ascii="Cambria Math" w:hAnsi="Cambria Math"/>
                                      <w:sz w:val="14"/>
                                      <w:szCs w:val="14"/>
                                    </w:rPr>
                                    <m:t>sin</m:t>
                                  </m:r>
                                </m:fName>
                                <m:e>
                                  <m:sSup>
                                    <m:sSupPr>
                                      <m:ctrlPr>
                                        <w:rPr>
                                          <w:rFonts w:ascii="Cambria Math" w:hAnsi="Cambria Math"/>
                                          <w:i/>
                                          <w:sz w:val="14"/>
                                          <w:szCs w:val="14"/>
                                        </w:rPr>
                                      </m:ctrlPr>
                                    </m:sSupPr>
                                    <m:e>
                                      <m:r>
                                        <w:rPr>
                                          <w:rFonts w:ascii="Cambria Math" w:hAnsi="Cambria Math"/>
                                          <w:sz w:val="14"/>
                                          <w:szCs w:val="14"/>
                                        </w:rPr>
                                        <m:t>θ</m:t>
                                      </m:r>
                                    </m:e>
                                    <m:sup>
                                      <m:r>
                                        <w:rPr>
                                          <w:rFonts w:ascii="Cambria Math" w:hAnsi="Cambria Math"/>
                                          <w:sz w:val="14"/>
                                          <w:szCs w:val="14"/>
                                        </w:rPr>
                                        <m:t>'</m:t>
                                      </m:r>
                                    </m:sup>
                                  </m:sSup>
                                </m:e>
                              </m:func>
                              <m:func>
                                <m:funcPr>
                                  <m:ctrlPr>
                                    <w:rPr>
                                      <w:rFonts w:ascii="Cambria Math" w:hAnsi="Cambria Math"/>
                                      <w:sz w:val="14"/>
                                      <w:szCs w:val="14"/>
                                    </w:rPr>
                                  </m:ctrlPr>
                                </m:funcPr>
                                <m:fName>
                                  <m:r>
                                    <m:rPr>
                                      <m:sty m:val="p"/>
                                    </m:rPr>
                                    <w:rPr>
                                      <w:rFonts w:ascii="Cambria Math" w:hAnsi="Cambria Math"/>
                                      <w:sz w:val="14"/>
                                      <w:szCs w:val="14"/>
                                    </w:rPr>
                                    <m:t>sin</m:t>
                                  </m:r>
                                </m:fName>
                                <m:e>
                                  <m:sSup>
                                    <m:sSupPr>
                                      <m:ctrlPr>
                                        <w:rPr>
                                          <w:rFonts w:ascii="Cambria Math" w:hAnsi="Cambria Math"/>
                                          <w:i/>
                                          <w:sz w:val="14"/>
                                          <w:szCs w:val="14"/>
                                        </w:rPr>
                                      </m:ctrlPr>
                                    </m:sSupPr>
                                    <m:e>
                                      <m:r>
                                        <w:rPr>
                                          <w:rFonts w:ascii="Cambria Math" w:hAnsi="Cambria Math"/>
                                          <w:sz w:val="14"/>
                                          <w:szCs w:val="14"/>
                                        </w:rPr>
                                        <m:t>ϕ</m:t>
                                      </m:r>
                                    </m:e>
                                    <m:sup>
                                      <m:r>
                                        <w:rPr>
                                          <w:rFonts w:ascii="Cambria Math" w:hAnsi="Cambria Math"/>
                                          <w:sz w:val="14"/>
                                          <w:szCs w:val="14"/>
                                        </w:rPr>
                                        <m:t>'</m:t>
                                      </m:r>
                                    </m:sup>
                                  </m:sSup>
                                </m:e>
                              </m:func>
                            </m:e>
                          </m:d>
                        </m:oMath>
                      </w:p>
                    </w:txbxContent>
                  </v:textbox>
                </v:shape>
                <w10:anchorlock/>
              </v:group>
            </w:pict>
          </mc:Fallback>
        </mc:AlternateContent>
      </w:r>
    </w:p>
    <w:p w14:paraId="2EB8C33A" w14:textId="77777777" w:rsidR="00FE534E" w:rsidRDefault="00FE534E" w:rsidP="00FE534E">
      <w:pPr>
        <w:pStyle w:val="a5"/>
      </w:pPr>
      <w:bookmarkStart w:id="3" w:name="_Ref19810253"/>
      <w:r>
        <w:t xml:space="preserve">Figure </w:t>
      </w:r>
      <w:r>
        <w:rPr>
          <w:noProof/>
        </w:rPr>
        <w:fldChar w:fldCharType="begin"/>
      </w:r>
      <w:r>
        <w:rPr>
          <w:noProof/>
        </w:rPr>
        <w:instrText xml:space="preserve"> SEQ Figure \* ARABIC </w:instrText>
      </w:r>
      <w:r>
        <w:rPr>
          <w:noProof/>
        </w:rPr>
        <w:fldChar w:fldCharType="separate"/>
      </w:r>
      <w:r w:rsidR="008059E8">
        <w:rPr>
          <w:noProof/>
        </w:rPr>
        <w:t>3</w:t>
      </w:r>
      <w:r>
        <w:rPr>
          <w:noProof/>
        </w:rPr>
        <w:fldChar w:fldCharType="end"/>
      </w:r>
      <w:bookmarkEnd w:id="3"/>
      <w:r>
        <w:t xml:space="preserve"> Covariance matrix distribution under three UE directions</w:t>
      </w:r>
    </w:p>
    <w:p w14:paraId="012654A7" w14:textId="77777777" w:rsidR="00FE534E" w:rsidRDefault="00FE534E" w:rsidP="00FE534E">
      <w:r>
        <w:fldChar w:fldCharType="begin"/>
      </w:r>
      <w:r>
        <w:instrText xml:space="preserve"> REF _Ref19810253 \h </w:instrText>
      </w:r>
      <w:r>
        <w:fldChar w:fldCharType="separate"/>
      </w:r>
      <w:r w:rsidR="008059E8">
        <w:t xml:space="preserve">Figure </w:t>
      </w:r>
      <w:r w:rsidR="008059E8">
        <w:rPr>
          <w:noProof/>
        </w:rPr>
        <w:t>3</w:t>
      </w:r>
      <w:r>
        <w:fldChar w:fldCharType="end"/>
      </w:r>
      <w:r>
        <w:t xml:space="preserve"> shows the coefficients in the covariance matrix for three UE directions. Detailed simulation assumptions can be found in Appendix B.</w:t>
      </w:r>
    </w:p>
    <w:p w14:paraId="368A3035" w14:textId="77777777" w:rsidR="00FE534E" w:rsidRPr="00FE534E" w:rsidRDefault="002109ED" w:rsidP="00FE534E">
      <w:pPr>
        <w:pStyle w:val="3GPPAgreements"/>
      </w:pPr>
      <m:oMath>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 xml:space="preserve">=90°,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=45°</m:t>
        </m:r>
      </m:oMath>
    </w:p>
    <w:p w14:paraId="6E683B2B" w14:textId="77777777" w:rsidR="00FE534E" w:rsidRPr="00FE534E" w:rsidRDefault="002109ED" w:rsidP="00FE534E">
      <w:pPr>
        <w:pStyle w:val="3GPPAgreements"/>
      </w:pPr>
      <m:oMath>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 xml:space="preserve">=120°,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=0°</m:t>
        </m:r>
      </m:oMath>
    </w:p>
    <w:p w14:paraId="2FB2C4BA" w14:textId="77777777" w:rsidR="00FE534E" w:rsidRPr="00FE534E" w:rsidRDefault="002109ED" w:rsidP="00FE534E">
      <w:pPr>
        <w:pStyle w:val="3GPPAgreements"/>
      </w:pPr>
      <m:oMath>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 xml:space="preserve">=120°,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=45°</m:t>
        </m:r>
      </m:oMath>
    </w:p>
    <w:p w14:paraId="7831E0D1" w14:textId="77777777" w:rsidR="00FE534E" w:rsidRDefault="00FE534E" w:rsidP="00FE534E">
      <w:r>
        <w:t>Under each UE direction, we compare the three covariance matrices</w:t>
      </w:r>
    </w:p>
    <w:p w14:paraId="2C8ABC8B" w14:textId="77777777" w:rsidR="00FE534E" w:rsidRPr="00FE534E" w:rsidRDefault="00FE534E" w:rsidP="00FE534E">
      <w:pPr>
        <w:pStyle w:val="3GPPAgreements"/>
      </w:pPr>
      <w:r w:rsidRPr="00FE534E">
        <w:t xml:space="preserve">Option 1: </w:t>
      </w:r>
      <m:oMath>
        <m:r>
          <w:rPr>
            <w:rFonts w:ascii="Cambria Math" w:hAnsi="Cambria Math"/>
          </w:rPr>
          <m:t>C</m:t>
        </m:r>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oMath>
    </w:p>
    <w:p w14:paraId="616FFBD5" w14:textId="77777777" w:rsidR="00FE534E" w:rsidRPr="00FE534E" w:rsidRDefault="00FE534E" w:rsidP="00FE534E">
      <w:pPr>
        <w:pStyle w:val="3GPPAgreements"/>
      </w:pPr>
      <w:r w:rsidRPr="00FE534E">
        <w:t xml:space="preserve">Option 2: </w:t>
      </w:r>
      <m:oMath>
        <m:r>
          <w:rPr>
            <w:rFonts w:ascii="Cambria Math" w:hAnsi="Cambria Math"/>
          </w:rPr>
          <m:t>C</m:t>
        </m:r>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φ</m:t>
                </m:r>
              </m:e>
              <m:sup>
                <m:r>
                  <m:rPr>
                    <m:sty m:val="p"/>
                  </m:rPr>
                  <w:rPr>
                    <w:rFonts w:ascii="Cambria Math" w:hAnsi="Cambria Math"/>
                  </w:rPr>
                  <m:t>'</m:t>
                </m:r>
              </m:sup>
            </m:sSup>
          </m:e>
        </m:d>
      </m:oMath>
    </w:p>
    <w:p w14:paraId="201D0454" w14:textId="77777777" w:rsidR="00FE534E" w:rsidRPr="00FE534E" w:rsidRDefault="00FE534E" w:rsidP="00FE534E">
      <w:pPr>
        <w:pStyle w:val="3GPPAgreements"/>
      </w:pPr>
      <w:r w:rsidRPr="00FE534E">
        <w:t xml:space="preserve">Option 3: </w:t>
      </w:r>
      <m:oMath>
        <m:r>
          <w:rPr>
            <w:rFonts w:ascii="Cambria Math" w:hAnsi="Cambria Math"/>
          </w:rPr>
          <m:t>C</m:t>
        </m:r>
        <m:d>
          <m:dPr>
            <m:ctrlPr>
              <w:rPr>
                <w:rFonts w:ascii="Cambria Math" w:hAnsi="Cambria Math"/>
              </w:rPr>
            </m:ctrlPr>
          </m:dPr>
          <m:e>
            <m:func>
              <m:funcPr>
                <m:ctrlPr>
                  <w:rPr>
                    <w:rFonts w:ascii="Cambria Math" w:hAnsi="Cambria Math"/>
                  </w:rPr>
                </m:ctrlPr>
              </m:funcPr>
              <m:fName>
                <m:r>
                  <m:rPr>
                    <m:sty m:val="p"/>
                  </m:rPr>
                  <w:rPr>
                    <w:rFonts w:ascii="Cambria Math" w:hAnsi="Cambria Math"/>
                  </w:rPr>
                  <m:t>cos</m:t>
                </m:r>
              </m:fName>
              <m:e>
                <m:sSup>
                  <m:sSupPr>
                    <m:ctrlPr>
                      <w:rPr>
                        <w:rFonts w:ascii="Cambria Math" w:hAnsi="Cambria Math"/>
                      </w:rPr>
                    </m:ctrlPr>
                  </m:sSupPr>
                  <m:e>
                    <m:r>
                      <w:rPr>
                        <w:rFonts w:ascii="Cambria Math" w:hAnsi="Cambria Math"/>
                      </w:rPr>
                      <m:t>θ</m:t>
                    </m:r>
                  </m:e>
                  <m:sup>
                    <m:r>
                      <m:rPr>
                        <m:sty m:val="p"/>
                      </m:rPr>
                      <w:rPr>
                        <w:rFonts w:ascii="Cambria Math" w:hAnsi="Cambria Math"/>
                      </w:rPr>
                      <m:t>'</m:t>
                    </m:r>
                  </m:sup>
                </m:sSup>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sSup>
                  <m:sSupPr>
                    <m:ctrlPr>
                      <w:rPr>
                        <w:rFonts w:ascii="Cambria Math" w:hAnsi="Cambria Math"/>
                      </w:rPr>
                    </m:ctrlPr>
                  </m:sSupPr>
                  <m:e>
                    <m:r>
                      <w:rPr>
                        <w:rFonts w:ascii="Cambria Math" w:hAnsi="Cambria Math"/>
                      </w:rPr>
                      <m:t>φ</m:t>
                    </m:r>
                  </m:e>
                  <m:sup>
                    <m:r>
                      <m:rPr>
                        <m:sty m:val="p"/>
                      </m:rPr>
                      <w:rPr>
                        <w:rFonts w:ascii="Cambria Math" w:hAnsi="Cambria Math"/>
                      </w:rPr>
                      <m:t>'</m:t>
                    </m:r>
                  </m:sup>
                </m:sSup>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w:rPr>
                        <w:rFonts w:ascii="Cambria Math" w:hAnsi="Cambria Math"/>
                      </w:rPr>
                      <m:t>θ</m:t>
                    </m:r>
                  </m:e>
                  <m:sup>
                    <m:r>
                      <m:rPr>
                        <m:sty m:val="p"/>
                      </m:rP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w:rPr>
                        <w:rFonts w:ascii="Cambria Math" w:hAnsi="Cambria Math"/>
                      </w:rPr>
                      <m:t>ϕ</m:t>
                    </m:r>
                  </m:e>
                  <m:sup>
                    <m:r>
                      <m:rPr>
                        <m:sty m:val="p"/>
                      </m:rPr>
                      <w:rPr>
                        <w:rFonts w:ascii="Cambria Math" w:hAnsi="Cambria Math"/>
                      </w:rPr>
                      <m:t>'</m:t>
                    </m:r>
                  </m:sup>
                </m:sSup>
              </m:e>
            </m:func>
          </m:e>
        </m:d>
      </m:oMath>
    </w:p>
    <w:p w14:paraId="143BDE37" w14:textId="77777777" w:rsidR="00FE534E" w:rsidRDefault="00FE534E" w:rsidP="00FE534E">
      <w:pPr>
        <w:rPr>
          <w:lang w:eastAsia="zh-CN"/>
        </w:rPr>
      </w:pPr>
      <w:r>
        <w:rPr>
          <w:rFonts w:hint="eastAsia"/>
          <w:lang w:eastAsia="zh-CN"/>
        </w:rPr>
        <w:t xml:space="preserve">It can be seen that </w:t>
      </w:r>
    </w:p>
    <w:p w14:paraId="57C89356" w14:textId="77777777" w:rsidR="00FE534E" w:rsidRPr="00FE534E" w:rsidRDefault="00FE534E" w:rsidP="00FE534E">
      <w:pPr>
        <w:pStyle w:val="3GPPAgreements"/>
      </w:pPr>
      <w:r w:rsidRPr="00FE534E">
        <w:rPr>
          <w:rFonts w:hint="eastAsia"/>
        </w:rPr>
        <w:t>Option 1 suffers from strong cross-correlation</w:t>
      </w:r>
      <w:r w:rsidRPr="00FE534E">
        <w:t xml:space="preserve"> (large green components) between zenith error and azimuth error</w:t>
      </w:r>
      <w:r w:rsidRPr="00FE534E">
        <w:rPr>
          <w:rFonts w:hint="eastAsia"/>
        </w:rPr>
        <w:t xml:space="preserve"> when </w:t>
      </w:r>
      <w:r w:rsidRPr="00FE534E">
        <w:t xml:space="preserve">the UE direction is off the boresight of both zenith and azimuth, e.g., </w:t>
      </w:r>
      <m:oMath>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≠90°</m:t>
        </m:r>
      </m:oMath>
      <w:r w:rsidRPr="00FE534E">
        <w:t xml:space="preserve"> and </w:t>
      </w:r>
      <m:oMath>
        <m:r>
          <m:rPr>
            <m:sty m:val="p"/>
          </m:rPr>
          <w:rPr>
            <w:rFonts w:ascii="Cambria Math" w:hAnsi="Cambria Math"/>
          </w:rPr>
          <m:t xml:space="preserve">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≠0°</m:t>
        </m:r>
      </m:oMath>
      <w:r w:rsidRPr="00FE534E">
        <w:t>.</w:t>
      </w:r>
    </w:p>
    <w:p w14:paraId="44C91C4A" w14:textId="77777777" w:rsidR="00FE534E" w:rsidRPr="00FE534E" w:rsidRDefault="00FE534E" w:rsidP="00FE534E">
      <w:pPr>
        <w:pStyle w:val="3GPPAgreements"/>
      </w:pPr>
      <w:r w:rsidRPr="00FE534E">
        <w:t xml:space="preserve">Option 2 suffers from angle-dependent error power. For example, when </w:t>
      </w:r>
      <m:oMath>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 xml:space="preserve">=90°,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=45°</m:t>
        </m:r>
      </m:oMath>
      <w:r w:rsidRPr="00FE534E">
        <w:t xml:space="preserve">, one can find that </w:t>
      </w:r>
      <m:oMath>
        <m:sSup>
          <m:sSupPr>
            <m:ctrlPr>
              <w:rPr>
                <w:rFonts w:ascii="Cambria Math" w:hAnsi="Cambria Math"/>
              </w:rPr>
            </m:ctrlPr>
          </m:sSupPr>
          <m:e>
            <m:r>
              <w:rPr>
                <w:rFonts w:ascii="Cambria Math" w:hAnsi="Cambria Math"/>
              </w:rPr>
              <m:t>φ</m:t>
            </m:r>
          </m:e>
          <m:sup>
            <m:r>
              <m:rPr>
                <m:sty m:val="p"/>
              </m:rPr>
              <w:rPr>
                <w:rFonts w:ascii="Cambria Math" w:hAnsi="Cambria Math"/>
              </w:rPr>
              <m:t>'</m:t>
            </m:r>
          </m:sup>
        </m:sSup>
        <m:r>
          <m:rPr>
            <m:sty m:val="p"/>
          </m:rPr>
          <w:rPr>
            <w:rFonts w:ascii="Cambria Math" w:hAnsi="Cambria Math"/>
          </w:rPr>
          <m:t>=45°</m:t>
        </m:r>
      </m:oMath>
      <w:r w:rsidRPr="00FE534E">
        <w:t xml:space="preserve">. The error of </w:t>
      </w:r>
      <m:oMath>
        <m:sSup>
          <m:sSupPr>
            <m:ctrlPr>
              <w:rPr>
                <w:rFonts w:ascii="Cambria Math" w:hAnsi="Cambria Math"/>
              </w:rPr>
            </m:ctrlPr>
          </m:sSupPr>
          <m:e>
            <m:r>
              <w:rPr>
                <w:rFonts w:ascii="Cambria Math" w:hAnsi="Cambria Math"/>
              </w:rPr>
              <m:t>φ</m:t>
            </m:r>
          </m:e>
          <m:sup>
            <m:r>
              <m:rPr>
                <m:sty m:val="p"/>
              </m:rPr>
              <w:rPr>
                <w:rFonts w:ascii="Cambria Math" w:hAnsi="Cambria Math"/>
              </w:rPr>
              <m:t>'</m:t>
            </m:r>
          </m:sup>
        </m:sSup>
      </m:oMath>
      <w:r w:rsidRPr="00FE534E">
        <w:t xml:space="preserve"> (yellow) is larger than that of </w:t>
      </w:r>
      <m:oMath>
        <m:sSup>
          <m:sSupPr>
            <m:ctrlPr>
              <w:rPr>
                <w:rFonts w:ascii="Cambria Math" w:hAnsi="Cambria Math"/>
              </w:rPr>
            </m:ctrlPr>
          </m:sSupPr>
          <m:e>
            <m:r>
              <w:rPr>
                <w:rFonts w:ascii="Cambria Math" w:hAnsi="Cambria Math"/>
              </w:rPr>
              <m:t>θ</m:t>
            </m:r>
          </m:e>
          <m:sup>
            <m:r>
              <m:rPr>
                <m:sty m:val="p"/>
              </m:rPr>
              <w:rPr>
                <w:rFonts w:ascii="Cambria Math" w:hAnsi="Cambria Math"/>
              </w:rPr>
              <m:t>'</m:t>
            </m:r>
          </m:sup>
        </m:sSup>
      </m:oMath>
      <w:r w:rsidRPr="00FE534E">
        <w:t xml:space="preserve"> (blue)</w:t>
      </w:r>
    </w:p>
    <w:p w14:paraId="724F18BF" w14:textId="77777777" w:rsidR="00FE534E" w:rsidRPr="00FE534E" w:rsidRDefault="00FE534E" w:rsidP="00FE534E">
      <w:pPr>
        <w:pStyle w:val="3GPPAgreements"/>
      </w:pPr>
      <w:r w:rsidRPr="00FE534E">
        <w:t>Option 3 can have both small cross-correlation and angle-independent error power.</w:t>
      </w:r>
    </w:p>
    <w:p w14:paraId="5F755DBB" w14:textId="22FBD5C5" w:rsidR="00FE534E" w:rsidRDefault="00FE534E" w:rsidP="00FE534E">
      <w:pPr>
        <w:rPr>
          <w:b/>
          <w:bCs/>
          <w:i/>
        </w:rPr>
      </w:pPr>
      <w:r w:rsidRPr="00322602">
        <w:rPr>
          <w:b/>
          <w:i/>
        </w:rPr>
        <w:t>Proposal</w:t>
      </w:r>
      <w:r w:rsidRPr="00322602">
        <w:rPr>
          <w:b/>
          <w:bCs/>
          <w:i/>
        </w:rPr>
        <w:t xml:space="preserve"> </w:t>
      </w:r>
      <w:r w:rsidRPr="00322602">
        <w:rPr>
          <w:b/>
          <w:bCs/>
          <w:i/>
        </w:rPr>
        <w:fldChar w:fldCharType="begin"/>
      </w:r>
      <w:r w:rsidRPr="00322602">
        <w:rPr>
          <w:b/>
          <w:bCs/>
          <w:i/>
        </w:rPr>
        <w:instrText xml:space="preserve"> SEQ Proposal \* ARABIC </w:instrText>
      </w:r>
      <w:r w:rsidRPr="00322602">
        <w:rPr>
          <w:b/>
          <w:bCs/>
          <w:i/>
        </w:rPr>
        <w:fldChar w:fldCharType="separate"/>
      </w:r>
      <w:r w:rsidR="008059E8">
        <w:rPr>
          <w:b/>
          <w:bCs/>
          <w:i/>
          <w:noProof/>
        </w:rPr>
        <w:t>2</w:t>
      </w:r>
      <w:r w:rsidRPr="00322602">
        <w:rPr>
          <w:b/>
          <w:bCs/>
          <w:i/>
        </w:rPr>
        <w:fldChar w:fldCharType="end"/>
      </w:r>
      <w:r w:rsidRPr="00322602">
        <w:rPr>
          <w:b/>
          <w:bCs/>
          <w:i/>
        </w:rPr>
        <w:t xml:space="preserve">: </w:t>
      </w:r>
      <w:r>
        <w:rPr>
          <w:b/>
          <w:bCs/>
          <w:i/>
        </w:rPr>
        <w:t>The AoA error is represented by the error of the following two quantities</w:t>
      </w:r>
    </w:p>
    <w:p w14:paraId="3499C300" w14:textId="49639EF7" w:rsidR="00FE534E" w:rsidRPr="00FE534E" w:rsidRDefault="002109ED" w:rsidP="00FE534E">
      <w:pPr>
        <w:pStyle w:val="3GPPAgreements"/>
        <w:rPr>
          <w:b/>
          <w:i/>
        </w:rPr>
      </w:pPr>
      <m:oMath>
        <m:func>
          <m:funcPr>
            <m:ctrlPr>
              <w:rPr>
                <w:rFonts w:ascii="Cambria Math" w:hAnsi="Cambria Math"/>
                <w:b/>
                <w:i/>
              </w:rPr>
            </m:ctrlPr>
          </m:funcPr>
          <m:fName>
            <m:r>
              <m:rPr>
                <m:sty m:val="b"/>
              </m:rPr>
              <w:rPr>
                <w:rFonts w:ascii="Cambria Math" w:hAnsi="Cambria Math"/>
              </w:rPr>
              <m:t>cos</m:t>
            </m:r>
          </m:fName>
          <m:e>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e>
        </m:func>
      </m:oMath>
    </w:p>
    <w:p w14:paraId="09DA9857" w14:textId="1D5B319D" w:rsidR="00FE534E" w:rsidRPr="00FE534E" w:rsidRDefault="002109ED" w:rsidP="00FE534E">
      <w:pPr>
        <w:pStyle w:val="3GPPAgreements"/>
        <w:rPr>
          <w:b/>
          <w:i/>
        </w:rPr>
      </w:pPr>
      <m:oMath>
        <m:func>
          <m:funcPr>
            <m:ctrlPr>
              <w:rPr>
                <w:rFonts w:ascii="Cambria Math" w:hAnsi="Cambria Math"/>
                <w:b/>
                <w:i/>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e>
        </m:func>
        <m:func>
          <m:funcPr>
            <m:ctrlPr>
              <w:rPr>
                <w:rFonts w:ascii="Cambria Math" w:hAnsi="Cambria Math"/>
                <w:b/>
                <w:i/>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ϕ</m:t>
                </m:r>
              </m:e>
              <m:sup>
                <m:r>
                  <m:rPr>
                    <m:sty m:val="bi"/>
                  </m:rPr>
                  <w:rPr>
                    <w:rFonts w:ascii="Cambria Math" w:hAnsi="Cambria Math"/>
                  </w:rPr>
                  <m:t>'</m:t>
                </m:r>
              </m:sup>
            </m:sSup>
          </m:e>
        </m:func>
      </m:oMath>
    </w:p>
    <w:p w14:paraId="6DC6BCF1" w14:textId="2523099F" w:rsidR="00FE534E" w:rsidRPr="00A16DC1" w:rsidRDefault="00FE534E" w:rsidP="00A16DC1">
      <w:pPr>
        <w:pStyle w:val="3GPPAgreements"/>
        <w:rPr>
          <w:b/>
          <w:i/>
        </w:rPr>
      </w:pPr>
      <w:r w:rsidRPr="00FE534E">
        <w:rPr>
          <w:b/>
          <w:i/>
        </w:rPr>
        <w:t xml:space="preserve">Where </w:t>
      </w:r>
      <m:oMath>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oMath>
      <w:r w:rsidRPr="00FE534E">
        <w:rPr>
          <w:rFonts w:hint="eastAsia"/>
          <w:b/>
          <w:i/>
        </w:rPr>
        <w:t xml:space="preserve"> </w:t>
      </w:r>
      <w:r w:rsidRPr="00FE534E">
        <w:rPr>
          <w:b/>
          <w:i/>
        </w:rPr>
        <w:t xml:space="preserve">and </w:t>
      </w:r>
      <m:oMath>
        <m:sSup>
          <m:sSupPr>
            <m:ctrlPr>
              <w:rPr>
                <w:rFonts w:ascii="Cambria Math" w:hAnsi="Cambria Math"/>
                <w:b/>
                <w:i/>
              </w:rPr>
            </m:ctrlPr>
          </m:sSupPr>
          <m:e>
            <m:r>
              <m:rPr>
                <m:sty m:val="bi"/>
              </m:rPr>
              <w:rPr>
                <w:rFonts w:ascii="Cambria Math" w:hAnsi="Cambria Math"/>
              </w:rPr>
              <m:t>ϕ</m:t>
            </m:r>
          </m:e>
          <m:sup>
            <m:r>
              <m:rPr>
                <m:sty m:val="bi"/>
              </m:rPr>
              <w:rPr>
                <w:rFonts w:ascii="Cambria Math" w:hAnsi="Cambria Math"/>
              </w:rPr>
              <m:t>'</m:t>
            </m:r>
          </m:sup>
        </m:sSup>
      </m:oMath>
      <w:r w:rsidRPr="00FE534E">
        <w:rPr>
          <w:rFonts w:hint="eastAsia"/>
          <w:b/>
          <w:i/>
        </w:rPr>
        <w:t xml:space="preserve"> </w:t>
      </w:r>
      <w:r w:rsidRPr="00FE534E">
        <w:rPr>
          <w:b/>
          <w:i/>
        </w:rPr>
        <w:t>are the reported ZOA and AOA in</w:t>
      </w:r>
      <w:r>
        <w:rPr>
          <w:b/>
          <w:i/>
        </w:rPr>
        <w:t xml:space="preserve"> the local coordinate system</w:t>
      </w:r>
    </w:p>
    <w:p w14:paraId="2BC80ADD" w14:textId="77777777" w:rsidR="004C0B91" w:rsidRPr="008059E8" w:rsidRDefault="004C0B91" w:rsidP="008059E8">
      <w:pPr>
        <w:rPr>
          <w:lang w:eastAsia="zh-CN"/>
        </w:rPr>
      </w:pPr>
    </w:p>
    <w:p w14:paraId="37FF83CF" w14:textId="137E9DFD" w:rsidR="004C0B91" w:rsidRDefault="004C0B91" w:rsidP="008059E8">
      <w:pPr>
        <w:rPr>
          <w:lang w:eastAsia="zh-CN"/>
        </w:rPr>
      </w:pPr>
      <w:r>
        <w:rPr>
          <w:lang w:eastAsia="zh-CN"/>
        </w:rPr>
        <w:t>With the decorrelation of the angle measurement error, the error bound of each individual error component can be estimated via the similar scheme as ToA error.</w:t>
      </w:r>
    </w:p>
    <w:p w14:paraId="6BD40E79" w14:textId="51A8619A" w:rsidR="004C0B91" w:rsidRDefault="004C0B91" w:rsidP="004C0B91">
      <w:pPr>
        <w:pStyle w:val="3GPPAgreements"/>
        <w:numPr>
          <w:ilvl w:val="0"/>
          <w:numId w:val="0"/>
        </w:numPr>
        <w:autoSpaceDE/>
        <w:autoSpaceDN/>
        <w:adjustRightInd/>
        <w:snapToGrid/>
        <w:jc w:val="left"/>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8059E8">
        <w:rPr>
          <w:b/>
          <w:i/>
          <w:noProof/>
        </w:rPr>
        <w:t>3</w:t>
      </w:r>
      <w:r w:rsidRPr="00E10A28">
        <w:rPr>
          <w:b/>
          <w:i/>
        </w:rPr>
        <w:fldChar w:fldCharType="end"/>
      </w:r>
      <w:r w:rsidRPr="00E10A28">
        <w:rPr>
          <w:b/>
          <w:i/>
        </w:rPr>
        <w:t>:</w:t>
      </w:r>
      <w:r>
        <w:rPr>
          <w:b/>
          <w:i/>
        </w:rPr>
        <w:t xml:space="preserve"> Model the AoA error quantities </w:t>
      </w:r>
      <m:oMath>
        <m:func>
          <m:funcPr>
            <m:ctrlPr>
              <w:rPr>
                <w:rFonts w:ascii="Cambria Math" w:hAnsi="Cambria Math"/>
                <w:b/>
                <w:i/>
              </w:rPr>
            </m:ctrlPr>
          </m:funcPr>
          <m:fName>
            <m:r>
              <m:rPr>
                <m:sty m:val="b"/>
              </m:rPr>
              <w:rPr>
                <w:rFonts w:ascii="Cambria Math" w:hAnsi="Cambria Math"/>
              </w:rPr>
              <m:t>cos</m:t>
            </m:r>
          </m:fName>
          <m:e>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e>
        </m:func>
      </m:oMath>
      <w:r>
        <w:rPr>
          <w:rFonts w:hint="eastAsia"/>
          <w:b/>
          <w:i/>
          <w:lang w:eastAsia="zh-CN"/>
        </w:rPr>
        <w:t>a</w:t>
      </w:r>
      <w:r>
        <w:rPr>
          <w:b/>
          <w:i/>
          <w:lang w:eastAsia="zh-CN"/>
        </w:rPr>
        <w:t xml:space="preserve">nd </w:t>
      </w:r>
      <m:oMath>
        <m:func>
          <m:funcPr>
            <m:ctrlPr>
              <w:rPr>
                <w:rFonts w:ascii="Cambria Math" w:hAnsi="Cambria Math"/>
                <w:b/>
                <w:i/>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e>
        </m:func>
        <m:func>
          <m:funcPr>
            <m:ctrlPr>
              <w:rPr>
                <w:rFonts w:ascii="Cambria Math" w:hAnsi="Cambria Math"/>
                <w:b/>
                <w:i/>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ϕ</m:t>
                </m:r>
              </m:e>
              <m:sup>
                <m:r>
                  <m:rPr>
                    <m:sty m:val="bi"/>
                  </m:rPr>
                  <w:rPr>
                    <w:rFonts w:ascii="Cambria Math" w:hAnsi="Cambria Math"/>
                  </w:rPr>
                  <m:t>'</m:t>
                </m:r>
              </m:sup>
            </m:sSup>
          </m:e>
        </m:func>
      </m:oMath>
      <w:r>
        <w:rPr>
          <w:b/>
          <w:i/>
        </w:rPr>
        <w:t xml:space="preserve">  as the normal distribution, and report the error bound associated with the allocated integrity risk for the AoA measurement via the </w:t>
      </w:r>
      <w:r w:rsidRPr="00FE534E">
        <w:rPr>
          <w:b/>
          <w:i/>
        </w:rPr>
        <w:t>paired over</w:t>
      </w:r>
      <w:r>
        <w:rPr>
          <w:b/>
          <w:i/>
        </w:rPr>
        <w:t>-</w:t>
      </w:r>
      <w:r w:rsidRPr="00FE534E">
        <w:rPr>
          <w:b/>
          <w:i/>
        </w:rPr>
        <w:t xml:space="preserve">bounding </w:t>
      </w:r>
      <w:r>
        <w:rPr>
          <w:b/>
          <w:i/>
        </w:rPr>
        <w:t xml:space="preserve">Gaussian </w:t>
      </w:r>
      <w:r w:rsidRPr="00FE534E">
        <w:rPr>
          <w:b/>
          <w:i/>
        </w:rPr>
        <w:t>formula</w:t>
      </w:r>
      <w:r>
        <w:rPr>
          <w:b/>
          <w:i/>
        </w:rPr>
        <w:t>.</w:t>
      </w:r>
    </w:p>
    <w:p w14:paraId="525A4348" w14:textId="77777777" w:rsidR="004C0B91" w:rsidRPr="008059E8" w:rsidRDefault="004C0B91" w:rsidP="008059E8">
      <w:pPr>
        <w:rPr>
          <w:lang w:eastAsia="zh-CN"/>
        </w:rPr>
      </w:pPr>
    </w:p>
    <w:p w14:paraId="49A64DEE" w14:textId="20E60DF7" w:rsidR="00FE534E" w:rsidRDefault="00A16DC1" w:rsidP="00A16DC1">
      <w:pPr>
        <w:pStyle w:val="2"/>
        <w:rPr>
          <w:lang w:eastAsia="zh-CN"/>
        </w:rPr>
      </w:pPr>
      <w:r>
        <w:rPr>
          <w:lang w:eastAsia="zh-CN"/>
        </w:rPr>
        <w:t>Other aspects</w:t>
      </w:r>
    </w:p>
    <w:p w14:paraId="34B282DD" w14:textId="526F90E5" w:rsidR="00A16DC1" w:rsidRDefault="00A16DC1" w:rsidP="00A16DC1">
      <w:pPr>
        <w:rPr>
          <w:lang w:eastAsia="zh-CN"/>
        </w:rPr>
      </w:pPr>
      <w:r>
        <w:rPr>
          <w:lang w:eastAsia="zh-CN"/>
        </w:rPr>
        <w:t>Other aspects affecting the error source may include NLoS condition and multi-path.</w:t>
      </w:r>
    </w:p>
    <w:p w14:paraId="1D1685D3" w14:textId="52331FED" w:rsidR="00A16DC1" w:rsidRDefault="00A16DC1" w:rsidP="00A16DC1">
      <w:pPr>
        <w:rPr>
          <w:lang w:eastAsia="zh-CN"/>
        </w:rPr>
      </w:pPr>
      <w:r>
        <w:rPr>
          <w:lang w:eastAsia="zh-CN"/>
        </w:rPr>
        <w:t>For the case of NLoS condition, Rel-17 already supports NLoS indictor including soft value and hard value. The soft value can serve as the priority indictor for the location server to perform the RAIM algorithm for monitoring whether a specific TRP should be considered as the outlier, while the hard value can serve as the DNU suggestion from the node that has performed the measurement.</w:t>
      </w:r>
    </w:p>
    <w:p w14:paraId="0E5CB805" w14:textId="21B0717E" w:rsidR="00A16DC1" w:rsidRDefault="00A16DC1" w:rsidP="00A16DC1">
      <w:pPr>
        <w:rPr>
          <w:lang w:eastAsia="zh-CN"/>
        </w:rPr>
      </w:pPr>
      <w:r>
        <w:rPr>
          <w:lang w:eastAsia="zh-CN"/>
        </w:rPr>
        <w:t>For the case of multi-path, the understanding from our side is that multi-path will affect the ToA estimate for the first path, because there may be aliasing in the time domain. However</w:t>
      </w:r>
      <w:r w:rsidR="000925E9">
        <w:rPr>
          <w:lang w:eastAsia="zh-CN"/>
        </w:rPr>
        <w:t>,</w:t>
      </w:r>
      <w:r>
        <w:rPr>
          <w:lang w:eastAsia="zh-CN"/>
        </w:rPr>
        <w:t xml:space="preserve"> since distribution of ToA is already up to UE/TRP, it should also </w:t>
      </w:r>
      <w:r w:rsidR="003D46A0">
        <w:rPr>
          <w:lang w:eastAsia="zh-CN"/>
        </w:rPr>
        <w:t xml:space="preserve">be </w:t>
      </w:r>
      <w:r>
        <w:rPr>
          <w:lang w:eastAsia="zh-CN"/>
        </w:rPr>
        <w:t>up to UE/TRP to adjust the variance of ToA measurement for the case of the dense multi-path condition.</w:t>
      </w:r>
    </w:p>
    <w:p w14:paraId="174AFB58" w14:textId="0489A469" w:rsidR="00A16DC1" w:rsidRPr="00A16DC1" w:rsidRDefault="00A16DC1" w:rsidP="00A16DC1">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8059E8">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No additional work is needed for </w:t>
      </w:r>
      <w:r w:rsidR="00705CBD">
        <w:rPr>
          <w:b/>
          <w:i/>
          <w:color w:val="000000" w:themeColor="text1"/>
        </w:rPr>
        <w:t xml:space="preserve">handling the measurement reporting to support integrity with respect to the </w:t>
      </w:r>
      <w:r>
        <w:rPr>
          <w:b/>
          <w:i/>
          <w:color w:val="000000" w:themeColor="text1"/>
        </w:rPr>
        <w:t xml:space="preserve">NLoS condition and </w:t>
      </w:r>
      <w:r w:rsidR="00705CBD">
        <w:rPr>
          <w:b/>
          <w:i/>
          <w:color w:val="000000" w:themeColor="text1"/>
        </w:rPr>
        <w:t xml:space="preserve">the </w:t>
      </w:r>
      <w:r>
        <w:rPr>
          <w:b/>
          <w:i/>
          <w:color w:val="000000" w:themeColor="text1"/>
        </w:rPr>
        <w:t>multi-path.</w:t>
      </w:r>
    </w:p>
    <w:p w14:paraId="3244B40B" w14:textId="77777777" w:rsidR="00A16DC1" w:rsidRPr="00DE6873" w:rsidRDefault="00A16DC1" w:rsidP="00DE6873">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3642BD3F" w:rsidR="00BB510A" w:rsidRDefault="00B32E86" w:rsidP="00070852">
      <w:pPr>
        <w:rPr>
          <w:lang w:eastAsia="zh-CN"/>
        </w:rPr>
      </w:pPr>
      <w:r>
        <w:rPr>
          <w:rFonts w:hint="eastAsia"/>
          <w:lang w:eastAsia="zh-CN"/>
        </w:rPr>
        <w:t>I</w:t>
      </w:r>
      <w:r>
        <w:rPr>
          <w:lang w:eastAsia="zh-CN"/>
        </w:rPr>
        <w:t xml:space="preserve">n this contribution, </w:t>
      </w:r>
      <w:r w:rsidR="008059E8">
        <w:rPr>
          <w:lang w:eastAsia="zh-CN"/>
        </w:rPr>
        <w:t>we discuss the error source for integrity and generic handling of the measurement error distribution in the assistance of calculating the protection level. Based on the discussion, we have the following observations and proposals.</w:t>
      </w:r>
    </w:p>
    <w:p w14:paraId="7E7A3291" w14:textId="77777777" w:rsidR="008059E8" w:rsidRDefault="008059E8" w:rsidP="008059E8">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The TOA error is close to a normal distribution if super resolution ToA estimation is used.</w:t>
      </w:r>
    </w:p>
    <w:p w14:paraId="6092741E" w14:textId="77777777" w:rsidR="008059E8" w:rsidRPr="00A16DC1" w:rsidRDefault="008059E8" w:rsidP="008059E8">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No additional work is needed for handling the measurement reporting to support integrity with respect to the NLoS condition and the multi-path.</w:t>
      </w:r>
    </w:p>
    <w:p w14:paraId="46481D92" w14:textId="77777777" w:rsidR="008059E8" w:rsidRDefault="008059E8" w:rsidP="008059E8">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Model the ToA error as the normal distribution, and report the error bound associated with the allocated integrity risk for the ToA measurement via the </w:t>
      </w:r>
      <w:r w:rsidRPr="00FE534E">
        <w:rPr>
          <w:b/>
          <w:i/>
        </w:rPr>
        <w:t>paired over</w:t>
      </w:r>
      <w:r>
        <w:rPr>
          <w:b/>
          <w:i/>
        </w:rPr>
        <w:t>-</w:t>
      </w:r>
      <w:r w:rsidRPr="00FE534E">
        <w:rPr>
          <w:b/>
          <w:i/>
        </w:rPr>
        <w:t xml:space="preserve">bounding </w:t>
      </w:r>
      <w:r>
        <w:rPr>
          <w:b/>
          <w:i/>
        </w:rPr>
        <w:t xml:space="preserve">Gaussian </w:t>
      </w:r>
      <w:r w:rsidRPr="00FE534E">
        <w:rPr>
          <w:b/>
          <w:i/>
        </w:rPr>
        <w:t>formula</w:t>
      </w:r>
      <w:r>
        <w:rPr>
          <w:b/>
          <w:i/>
        </w:rPr>
        <w:t>.</w:t>
      </w:r>
    </w:p>
    <w:p w14:paraId="57A336FD" w14:textId="77777777" w:rsidR="008059E8" w:rsidRPr="00FE534E" w:rsidRDefault="008059E8" w:rsidP="008059E8">
      <w:pPr>
        <w:pStyle w:val="3GPPAgreements"/>
      </w:pPr>
      <w:r>
        <w:rPr>
          <w:b/>
          <w:i/>
          <w:lang w:eastAsia="zh-CN"/>
        </w:rPr>
        <w:t>This should apply to all DL RSTD, UE Rx – Tx time difference measurement, UL RTOA, and gNB Rx – Tx time difference.</w:t>
      </w:r>
    </w:p>
    <w:p w14:paraId="2B8176A8" w14:textId="77777777" w:rsidR="008059E8" w:rsidRPr="00B14B8B" w:rsidRDefault="008059E8" w:rsidP="008059E8">
      <w:pPr>
        <w:pStyle w:val="3GPPAgreements"/>
      </w:pPr>
      <w:r>
        <w:rPr>
          <w:b/>
          <w:i/>
          <w:lang w:eastAsia="zh-CN"/>
        </w:rPr>
        <w:t>The reference timing for DL RSTD should also have its reported bound.</w:t>
      </w:r>
    </w:p>
    <w:p w14:paraId="52A5E84A" w14:textId="77777777" w:rsidR="008059E8" w:rsidRDefault="008059E8" w:rsidP="008059E8">
      <w:pPr>
        <w:rPr>
          <w:b/>
          <w:bCs/>
          <w:i/>
        </w:rPr>
      </w:pPr>
      <w:r w:rsidRPr="00322602">
        <w:rPr>
          <w:b/>
          <w:i/>
        </w:rPr>
        <w:t>Proposal</w:t>
      </w:r>
      <w:r w:rsidRPr="00322602">
        <w:rPr>
          <w:b/>
          <w:bCs/>
          <w:i/>
        </w:rPr>
        <w:t xml:space="preserve"> </w:t>
      </w:r>
      <w:r w:rsidRPr="00322602">
        <w:rPr>
          <w:b/>
          <w:bCs/>
          <w:i/>
        </w:rPr>
        <w:fldChar w:fldCharType="begin"/>
      </w:r>
      <w:r w:rsidRPr="00322602">
        <w:rPr>
          <w:b/>
          <w:bCs/>
          <w:i/>
        </w:rPr>
        <w:instrText xml:space="preserve"> SEQ Proposal \* ARABIC </w:instrText>
      </w:r>
      <w:r w:rsidRPr="00322602">
        <w:rPr>
          <w:b/>
          <w:bCs/>
          <w:i/>
        </w:rPr>
        <w:fldChar w:fldCharType="separate"/>
      </w:r>
      <w:r>
        <w:rPr>
          <w:b/>
          <w:bCs/>
          <w:i/>
          <w:noProof/>
        </w:rPr>
        <w:t>2</w:t>
      </w:r>
      <w:r w:rsidRPr="00322602">
        <w:rPr>
          <w:b/>
          <w:bCs/>
          <w:i/>
        </w:rPr>
        <w:fldChar w:fldCharType="end"/>
      </w:r>
      <w:r w:rsidRPr="00322602">
        <w:rPr>
          <w:b/>
          <w:bCs/>
          <w:i/>
        </w:rPr>
        <w:t xml:space="preserve">: </w:t>
      </w:r>
      <w:r>
        <w:rPr>
          <w:b/>
          <w:bCs/>
          <w:i/>
        </w:rPr>
        <w:t>The AoA error is represented by the error of the following two quantities</w:t>
      </w:r>
    </w:p>
    <w:p w14:paraId="41CD532C" w14:textId="77777777" w:rsidR="008059E8" w:rsidRPr="00FE534E" w:rsidRDefault="002109ED" w:rsidP="008059E8">
      <w:pPr>
        <w:pStyle w:val="3GPPAgreements"/>
        <w:rPr>
          <w:b/>
          <w:i/>
        </w:rPr>
      </w:pPr>
      <m:oMath>
        <m:func>
          <m:funcPr>
            <m:ctrlPr>
              <w:rPr>
                <w:rFonts w:ascii="Cambria Math" w:hAnsi="Cambria Math"/>
                <w:b/>
                <w:i/>
              </w:rPr>
            </m:ctrlPr>
          </m:funcPr>
          <m:fName>
            <m:r>
              <m:rPr>
                <m:sty m:val="b"/>
              </m:rPr>
              <w:rPr>
                <w:rFonts w:ascii="Cambria Math" w:hAnsi="Cambria Math"/>
              </w:rPr>
              <m:t>cos</m:t>
            </m:r>
          </m:fName>
          <m:e>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e>
        </m:func>
      </m:oMath>
    </w:p>
    <w:p w14:paraId="7CFC9539" w14:textId="77777777" w:rsidR="008059E8" w:rsidRPr="00FE534E" w:rsidRDefault="002109ED" w:rsidP="008059E8">
      <w:pPr>
        <w:pStyle w:val="3GPPAgreements"/>
        <w:rPr>
          <w:b/>
          <w:i/>
        </w:rPr>
      </w:pPr>
      <m:oMath>
        <m:func>
          <m:funcPr>
            <m:ctrlPr>
              <w:rPr>
                <w:rFonts w:ascii="Cambria Math" w:hAnsi="Cambria Math"/>
                <w:b/>
                <w:i/>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e>
        </m:func>
        <m:func>
          <m:funcPr>
            <m:ctrlPr>
              <w:rPr>
                <w:rFonts w:ascii="Cambria Math" w:hAnsi="Cambria Math"/>
                <w:b/>
                <w:i/>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ϕ</m:t>
                </m:r>
              </m:e>
              <m:sup>
                <m:r>
                  <m:rPr>
                    <m:sty m:val="bi"/>
                  </m:rPr>
                  <w:rPr>
                    <w:rFonts w:ascii="Cambria Math" w:hAnsi="Cambria Math"/>
                  </w:rPr>
                  <m:t>'</m:t>
                </m:r>
              </m:sup>
            </m:sSup>
          </m:e>
        </m:func>
      </m:oMath>
    </w:p>
    <w:p w14:paraId="00F5AE89" w14:textId="77777777" w:rsidR="008059E8" w:rsidRPr="00A16DC1" w:rsidRDefault="008059E8" w:rsidP="008059E8">
      <w:pPr>
        <w:pStyle w:val="3GPPAgreements"/>
        <w:rPr>
          <w:b/>
          <w:i/>
        </w:rPr>
      </w:pPr>
      <w:r w:rsidRPr="00FE534E">
        <w:rPr>
          <w:b/>
          <w:i/>
        </w:rPr>
        <w:t xml:space="preserve">Where </w:t>
      </w:r>
      <m:oMath>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oMath>
      <w:r w:rsidRPr="00FE534E">
        <w:rPr>
          <w:rFonts w:hint="eastAsia"/>
          <w:b/>
          <w:i/>
        </w:rPr>
        <w:t xml:space="preserve"> </w:t>
      </w:r>
      <w:r w:rsidRPr="00FE534E">
        <w:rPr>
          <w:b/>
          <w:i/>
        </w:rPr>
        <w:t xml:space="preserve">and </w:t>
      </w:r>
      <m:oMath>
        <m:sSup>
          <m:sSupPr>
            <m:ctrlPr>
              <w:rPr>
                <w:rFonts w:ascii="Cambria Math" w:hAnsi="Cambria Math"/>
                <w:b/>
                <w:i/>
              </w:rPr>
            </m:ctrlPr>
          </m:sSupPr>
          <m:e>
            <m:r>
              <m:rPr>
                <m:sty m:val="bi"/>
              </m:rPr>
              <w:rPr>
                <w:rFonts w:ascii="Cambria Math" w:hAnsi="Cambria Math"/>
              </w:rPr>
              <m:t>ϕ</m:t>
            </m:r>
          </m:e>
          <m:sup>
            <m:r>
              <m:rPr>
                <m:sty m:val="bi"/>
              </m:rPr>
              <w:rPr>
                <w:rFonts w:ascii="Cambria Math" w:hAnsi="Cambria Math"/>
              </w:rPr>
              <m:t>'</m:t>
            </m:r>
          </m:sup>
        </m:sSup>
      </m:oMath>
      <w:r w:rsidRPr="00FE534E">
        <w:rPr>
          <w:rFonts w:hint="eastAsia"/>
          <w:b/>
          <w:i/>
        </w:rPr>
        <w:t xml:space="preserve"> </w:t>
      </w:r>
      <w:r w:rsidRPr="00FE534E">
        <w:rPr>
          <w:b/>
          <w:i/>
        </w:rPr>
        <w:t>are the reported ZOA and AOA in</w:t>
      </w:r>
      <w:r>
        <w:rPr>
          <w:b/>
          <w:i/>
        </w:rPr>
        <w:t xml:space="preserve"> the local coordinate system</w:t>
      </w:r>
    </w:p>
    <w:p w14:paraId="364E7592" w14:textId="77777777" w:rsidR="008059E8" w:rsidRDefault="008059E8" w:rsidP="008059E8">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Model the AoA error quantities </w:t>
      </w:r>
      <m:oMath>
        <m:func>
          <m:funcPr>
            <m:ctrlPr>
              <w:rPr>
                <w:rFonts w:ascii="Cambria Math" w:hAnsi="Cambria Math"/>
                <w:b/>
                <w:i/>
              </w:rPr>
            </m:ctrlPr>
          </m:funcPr>
          <m:fName>
            <m:r>
              <m:rPr>
                <m:sty m:val="b"/>
              </m:rPr>
              <w:rPr>
                <w:rFonts w:ascii="Cambria Math" w:hAnsi="Cambria Math"/>
              </w:rPr>
              <m:t>cos</m:t>
            </m:r>
          </m:fName>
          <m:e>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e>
        </m:func>
      </m:oMath>
      <w:r>
        <w:rPr>
          <w:rFonts w:hint="eastAsia"/>
          <w:b/>
          <w:i/>
          <w:lang w:eastAsia="zh-CN"/>
        </w:rPr>
        <w:t>a</w:t>
      </w:r>
      <w:r>
        <w:rPr>
          <w:b/>
          <w:i/>
          <w:lang w:eastAsia="zh-CN"/>
        </w:rPr>
        <w:t xml:space="preserve">nd </w:t>
      </w:r>
      <m:oMath>
        <m:func>
          <m:funcPr>
            <m:ctrlPr>
              <w:rPr>
                <w:rFonts w:ascii="Cambria Math" w:hAnsi="Cambria Math"/>
                <w:b/>
                <w:i/>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e>
        </m:func>
        <m:func>
          <m:funcPr>
            <m:ctrlPr>
              <w:rPr>
                <w:rFonts w:ascii="Cambria Math" w:hAnsi="Cambria Math"/>
                <w:b/>
                <w:i/>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ϕ</m:t>
                </m:r>
              </m:e>
              <m:sup>
                <m:r>
                  <m:rPr>
                    <m:sty m:val="bi"/>
                  </m:rPr>
                  <w:rPr>
                    <w:rFonts w:ascii="Cambria Math" w:hAnsi="Cambria Math"/>
                  </w:rPr>
                  <m:t>'</m:t>
                </m:r>
              </m:sup>
            </m:sSup>
          </m:e>
        </m:func>
      </m:oMath>
      <w:r>
        <w:rPr>
          <w:b/>
          <w:i/>
        </w:rPr>
        <w:t xml:space="preserve">  as the normal distribution, and report the error bound associated with the allocated integrity risk for the AoA measurement via the </w:t>
      </w:r>
      <w:r w:rsidRPr="00FE534E">
        <w:rPr>
          <w:b/>
          <w:i/>
        </w:rPr>
        <w:t>paired over</w:t>
      </w:r>
      <w:r>
        <w:rPr>
          <w:b/>
          <w:i/>
        </w:rPr>
        <w:t>-</w:t>
      </w:r>
      <w:r w:rsidRPr="00FE534E">
        <w:rPr>
          <w:b/>
          <w:i/>
        </w:rPr>
        <w:t xml:space="preserve">bounding </w:t>
      </w:r>
      <w:r>
        <w:rPr>
          <w:b/>
          <w:i/>
        </w:rPr>
        <w:t xml:space="preserve">Gaussian </w:t>
      </w:r>
      <w:r w:rsidRPr="00FE534E">
        <w:rPr>
          <w:b/>
          <w:i/>
        </w:rPr>
        <w:t>formula</w:t>
      </w:r>
      <w:r>
        <w:rPr>
          <w:b/>
          <w:i/>
        </w:rPr>
        <w:t>.</w:t>
      </w:r>
    </w:p>
    <w:p w14:paraId="6C39B380" w14:textId="77777777" w:rsidR="00AA4AFB" w:rsidRPr="008059E8" w:rsidRDefault="00AA4AFB"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08379697" w14:textId="77777777" w:rsidR="00FE534E" w:rsidRDefault="00FE534E" w:rsidP="00FE534E">
      <w:pPr>
        <w:pStyle w:val="References"/>
        <w:numPr>
          <w:ilvl w:val="0"/>
          <w:numId w:val="27"/>
        </w:numPr>
        <w:rPr>
          <w:color w:val="000000" w:themeColor="text1"/>
        </w:rPr>
      </w:pPr>
      <w:bookmarkStart w:id="4" w:name="_Ref100838951"/>
      <w:bookmarkStart w:id="5" w:name="_Ref86845911"/>
      <w:r w:rsidRPr="00FA05DA">
        <w:rPr>
          <w:color w:val="000000" w:themeColor="text1"/>
          <w:lang w:eastAsia="zh-CN"/>
        </w:rPr>
        <w:t>RP-213588</w:t>
      </w:r>
      <w:r>
        <w:rPr>
          <w:color w:val="000000" w:themeColor="text1"/>
          <w:lang w:eastAsia="zh-CN"/>
        </w:rPr>
        <w:t xml:space="preserve">, </w:t>
      </w:r>
      <w:r w:rsidRPr="00FA05DA">
        <w:rPr>
          <w:color w:val="000000" w:themeColor="text1"/>
          <w:lang w:eastAsia="zh-CN"/>
        </w:rPr>
        <w:t>Revised SID on Study on expanded and improved NR positioning</w:t>
      </w:r>
      <w:r>
        <w:rPr>
          <w:color w:val="000000" w:themeColor="text1"/>
          <w:lang w:eastAsia="zh-CN"/>
        </w:rPr>
        <w:t>, Intel, RAN#94-e, Electronic Meeting, 6</w:t>
      </w:r>
      <w:r w:rsidRPr="00FA05DA">
        <w:rPr>
          <w:color w:val="000000" w:themeColor="text1"/>
          <w:vertAlign w:val="superscript"/>
          <w:lang w:eastAsia="zh-CN"/>
        </w:rPr>
        <w:t>th</w:t>
      </w:r>
      <w:r>
        <w:rPr>
          <w:color w:val="000000" w:themeColor="text1"/>
          <w:lang w:eastAsia="zh-CN"/>
        </w:rPr>
        <w:t xml:space="preserve"> – 17</w:t>
      </w:r>
      <w:r w:rsidRPr="00FA05DA">
        <w:rPr>
          <w:color w:val="000000" w:themeColor="text1"/>
          <w:vertAlign w:val="superscript"/>
          <w:lang w:eastAsia="zh-CN"/>
        </w:rPr>
        <w:t>th</w:t>
      </w:r>
      <w:r>
        <w:rPr>
          <w:color w:val="000000" w:themeColor="text1"/>
          <w:lang w:eastAsia="zh-CN"/>
        </w:rPr>
        <w:t xml:space="preserve"> Dec, 2021.</w:t>
      </w:r>
      <w:bookmarkEnd w:id="4"/>
    </w:p>
    <w:p w14:paraId="682AD6B3" w14:textId="1D2F1FB2" w:rsidR="008548F0" w:rsidRDefault="001C6F72" w:rsidP="00E44454">
      <w:pPr>
        <w:pStyle w:val="References"/>
        <w:numPr>
          <w:ilvl w:val="0"/>
          <w:numId w:val="0"/>
        </w:numPr>
      </w:pPr>
      <w:bookmarkStart w:id="6" w:name="_Ref101801083"/>
      <w:bookmarkEnd w:id="5"/>
      <w:r w:rsidRPr="00623E91">
        <w:rPr>
          <w:lang w:eastAsia="zh-CN"/>
        </w:rPr>
        <w:t>TS 38.305, NG Radio Access Network (NG-RAN); Stage 2 functional specification of User Equipment (UE) positioning in NG-RAN.</w:t>
      </w:r>
      <w:bookmarkEnd w:id="6"/>
    </w:p>
    <w:sectPr w:rsid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F1964" w14:textId="77777777" w:rsidR="002109ED" w:rsidRDefault="002109ED">
      <w:r>
        <w:separator/>
      </w:r>
    </w:p>
  </w:endnote>
  <w:endnote w:type="continuationSeparator" w:id="0">
    <w:p w14:paraId="513B6E81" w14:textId="77777777" w:rsidR="002109ED" w:rsidRDefault="002109ED">
      <w:r>
        <w:continuationSeparator/>
      </w:r>
    </w:p>
  </w:endnote>
  <w:endnote w:type="continuationNotice" w:id="1">
    <w:p w14:paraId="79B95A76" w14:textId="77777777" w:rsidR="002109ED" w:rsidRDefault="002109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5074F" w14:textId="77777777" w:rsidR="002109ED" w:rsidRDefault="002109ED">
      <w:r>
        <w:separator/>
      </w:r>
    </w:p>
  </w:footnote>
  <w:footnote w:type="continuationSeparator" w:id="0">
    <w:p w14:paraId="52E0FD7A" w14:textId="77777777" w:rsidR="002109ED" w:rsidRDefault="002109ED">
      <w:r>
        <w:continuationSeparator/>
      </w:r>
    </w:p>
  </w:footnote>
  <w:footnote w:type="continuationNotice" w:id="1">
    <w:p w14:paraId="05A44CA6" w14:textId="77777777" w:rsidR="002109ED" w:rsidRDefault="002109E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4105E7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8C4B66"/>
    <w:multiLevelType w:val="multilevel"/>
    <w:tmpl w:val="EC143C5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FCF0DC7"/>
    <w:multiLevelType w:val="multilevel"/>
    <w:tmpl w:val="4A60915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8924DCA"/>
    <w:multiLevelType w:val="multilevel"/>
    <w:tmpl w:val="E2B0105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1BE7572"/>
    <w:multiLevelType w:val="hybridMultilevel"/>
    <w:tmpl w:val="CC5A2E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077B70"/>
    <w:multiLevelType w:val="hybridMultilevel"/>
    <w:tmpl w:val="9656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1"/>
  </w:num>
  <w:num w:numId="4">
    <w:abstractNumId w:val="33"/>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12"/>
  </w:num>
  <w:num w:numId="8">
    <w:abstractNumId w:val="12"/>
  </w:num>
  <w:num w:numId="9">
    <w:abstractNumId w:val="12"/>
  </w:num>
  <w:num w:numId="10">
    <w:abstractNumId w:val="31"/>
  </w:num>
  <w:num w:numId="11">
    <w:abstractNumId w:val="30"/>
  </w:num>
  <w:num w:numId="12">
    <w:abstractNumId w:val="23"/>
  </w:num>
  <w:num w:numId="13">
    <w:abstractNumId w:val="13"/>
  </w:num>
  <w:num w:numId="14">
    <w:abstractNumId w:val="14"/>
  </w:num>
  <w:num w:numId="15">
    <w:abstractNumId w:val="11"/>
  </w:num>
  <w:num w:numId="16">
    <w:abstractNumId w:val="20"/>
  </w:num>
  <w:num w:numId="17">
    <w:abstractNumId w:val="17"/>
  </w:num>
  <w:num w:numId="18">
    <w:abstractNumId w:val="33"/>
  </w:num>
  <w:num w:numId="19">
    <w:abstractNumId w:val="1"/>
  </w:num>
  <w:num w:numId="20">
    <w:abstractNumId w:val="12"/>
  </w:num>
  <w:num w:numId="21">
    <w:abstractNumId w:val="12"/>
  </w:num>
  <w:num w:numId="22">
    <w:abstractNumId w:val="19"/>
  </w:num>
  <w:num w:numId="23">
    <w:abstractNumId w:val="8"/>
  </w:num>
  <w:num w:numId="24">
    <w:abstractNumId w:val="3"/>
  </w:num>
  <w:num w:numId="25">
    <w:abstractNumId w:val="28"/>
  </w:num>
  <w:num w:numId="26">
    <w:abstractNumId w:val="26"/>
  </w:num>
  <w:num w:numId="27">
    <w:abstractNumId w:val="16"/>
  </w:num>
  <w:num w:numId="28">
    <w:abstractNumId w:val="0"/>
  </w:num>
  <w:num w:numId="29">
    <w:abstractNumId w:val="34"/>
  </w:num>
  <w:num w:numId="30">
    <w:abstractNumId w:val="9"/>
  </w:num>
  <w:num w:numId="31">
    <w:abstractNumId w:val="10"/>
  </w:num>
  <w:num w:numId="32">
    <w:abstractNumId w:val="24"/>
  </w:num>
  <w:num w:numId="33">
    <w:abstractNumId w:val="11"/>
  </w:num>
  <w:num w:numId="34">
    <w:abstractNumId w:val="11"/>
  </w:num>
  <w:num w:numId="35">
    <w:abstractNumId w:val="2"/>
  </w:num>
  <w:num w:numId="36">
    <w:abstractNumId w:val="18"/>
  </w:num>
  <w:num w:numId="37">
    <w:abstractNumId w:val="25"/>
  </w:num>
  <w:num w:numId="38">
    <w:abstractNumId w:val="32"/>
  </w:num>
  <w:num w:numId="39">
    <w:abstractNumId w:val="5"/>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 w:numId="45">
    <w:abstractNumId w:val="21"/>
  </w:num>
  <w:num w:numId="4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25E9"/>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146"/>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564B"/>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6F72"/>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9ED"/>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6E83"/>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5B63"/>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46A0"/>
    <w:rsid w:val="003D5441"/>
    <w:rsid w:val="003D5CBF"/>
    <w:rsid w:val="003D66D2"/>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429"/>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1CA"/>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0B91"/>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0CDB"/>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5CBD"/>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5140"/>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6933"/>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59E8"/>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343"/>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1DA3"/>
    <w:rsid w:val="009232C9"/>
    <w:rsid w:val="00923608"/>
    <w:rsid w:val="009238E5"/>
    <w:rsid w:val="00923F12"/>
    <w:rsid w:val="00923F3A"/>
    <w:rsid w:val="00924FF8"/>
    <w:rsid w:val="00925BA8"/>
    <w:rsid w:val="00926DA7"/>
    <w:rsid w:val="00927F8B"/>
    <w:rsid w:val="0093094D"/>
    <w:rsid w:val="00931761"/>
    <w:rsid w:val="009328C7"/>
    <w:rsid w:val="009336EC"/>
    <w:rsid w:val="00933EBE"/>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3B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6DC1"/>
    <w:rsid w:val="00A172E8"/>
    <w:rsid w:val="00A179FF"/>
    <w:rsid w:val="00A21A36"/>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3F9C"/>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37F89"/>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8E"/>
    <w:rsid w:val="00BC6FD6"/>
    <w:rsid w:val="00BC7548"/>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8D5"/>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4BB2"/>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87B4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48BC"/>
    <w:rsid w:val="00DC546E"/>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6873"/>
    <w:rsid w:val="00DE7C00"/>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6F35"/>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577"/>
    <w:rsid w:val="00F155CE"/>
    <w:rsid w:val="00F15B94"/>
    <w:rsid w:val="00F16B53"/>
    <w:rsid w:val="00F16BF2"/>
    <w:rsid w:val="00F17EAE"/>
    <w:rsid w:val="00F218D4"/>
    <w:rsid w:val="00F2250A"/>
    <w:rsid w:val="00F23F88"/>
    <w:rsid w:val="00F242DF"/>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0C4"/>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534E"/>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27136363">
      <w:bodyDiv w:val="1"/>
      <w:marLeft w:val="0"/>
      <w:marRight w:val="0"/>
      <w:marTop w:val="0"/>
      <w:marBottom w:val="0"/>
      <w:divBdr>
        <w:top w:val="none" w:sz="0" w:space="0" w:color="auto"/>
        <w:left w:val="none" w:sz="0" w:space="0" w:color="auto"/>
        <w:bottom w:val="none" w:sz="0" w:space="0" w:color="auto"/>
        <w:right w:val="none" w:sz="0" w:space="0" w:color="auto"/>
      </w:divBdr>
    </w:div>
    <w:div w:id="5774405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1671431">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1508182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75417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72811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A817B5-A9D3-4452-9B76-303BEF68D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1490</Words>
  <Characters>8496</Characters>
  <Application>Microsoft Office Word</Application>
  <DocSecurity>0</DocSecurity>
  <Lines>160</Lines>
  <Paragraphs>73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cp:lastPrinted>2007-06-18T22:08:00Z</cp:lastPrinted>
  <dcterms:created xsi:type="dcterms:W3CDTF">2022-04-29T01:49:00Z</dcterms:created>
  <dcterms:modified xsi:type="dcterms:W3CDTF">2022-04-29T15:46:00Z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(3)wtV3pBuPM7CukAxKOZnXbQnSsip6I043JkfvYc1xtt0YYQyZNfkIAUUaNrCWREgMgTIMP//t
mW/vffXGiycWVPIZc1lc0U670UhwDz/SlMKRWvjPuPmhmcvnKgWElpwVNRqotWXqtOv0alfE
DhjSeIhO3GFZh++CH5ESKj36j9QPFEXQ/hfQ3dqkKj/gjREFNnLMJci96Ox2LYoBcrWaa5xl
V4Wsu/LZl/O3D0LjoT</vt:lpwstr>
  </property>
  <property fmtid="{D5CDD505-2E9C-101B-9397-08002B2CF9AE}" pid="13" name="_2015_ms_pID_725343_00">
    <vt:lpwstr>_2015_ms_pID_725343</vt:lpwstr>
  </property>
  <property fmtid="{D5CDD505-2E9C-101B-9397-08002B2CF9AE}" pid="14" name="_2015_ms_pID_7253431">
    <vt:lpwstr>xFdA3eW0vJNQz1Uf36z5GQr5Qel6pZaW2c8GIrh50RHdjZMrG1qcOP
WA2gmvNryLtSNNrakUarNYm0jlqbSe9HgW5d/5Vvk1EMxZlkMWSLhlVRlI0010V02lTBV1vD
S/AhKEVAGkyQw/WqZHj7mjCHUnj5D0wBFGatCFdR5IwIc+7RULv8gfxqykmQyflqCSMdx3Ws
WZcp8fx1z1XDRcUoSxm4G7LNrq7n3G9EZYn8</vt:lpwstr>
  </property>
  <property fmtid="{D5CDD505-2E9C-101B-9397-08002B2CF9AE}" pid="15" name="_2015_ms_pID_7253431_00">
    <vt:lpwstr>_2015_ms_pID_7253431</vt:lpwstr>
  </property>
  <property fmtid="{D5CDD505-2E9C-101B-9397-08002B2CF9AE}" pid="16" name="_2015_ms_pID_7253432">
    <vt:lpwstr>nqZ39qcaPdY8IB0vXEB/kGsrh4vT8xpniVFw
0Yi0Edux4K7GBlMIy6JqQ+4If0xIPw==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1651149406</vt:lpwstr>
  </property>
</Properties>
</file>