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9CF72" w14:textId="0D219B61" w:rsidR="00400034" w:rsidRPr="00881583" w:rsidRDefault="00E6122D" w:rsidP="00400034">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7728" behindDoc="0" locked="1" layoutInCell="1" allowOverlap="1" wp14:anchorId="21A037D0" wp14:editId="5C082C25">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09F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881583">
        <w:rPr>
          <w:rFonts w:ascii="Times New Roman" w:hAnsi="Times New Roman"/>
          <w:b/>
          <w:noProof/>
          <w:szCs w:val="21"/>
        </w:rPr>
        <w:t>3GPP TSG-RAN WG1 Meeting #10</w:t>
      </w:r>
      <w:r w:rsidR="00691E84" w:rsidRPr="00881583">
        <w:rPr>
          <w:rFonts w:ascii="Times New Roman" w:hAnsi="Times New Roman"/>
          <w:b/>
          <w:noProof/>
          <w:szCs w:val="21"/>
        </w:rPr>
        <w:t>9</w:t>
      </w:r>
      <w:r w:rsidR="006833A8" w:rsidRPr="00881583">
        <w:rPr>
          <w:rFonts w:ascii="Times New Roman" w:hAnsi="Times New Roman"/>
          <w:b/>
          <w:noProof/>
          <w:szCs w:val="21"/>
        </w:rPr>
        <w:t>-e</w:t>
      </w:r>
      <w:r w:rsidR="00400034" w:rsidRPr="00881583">
        <w:rPr>
          <w:rFonts w:ascii="Times New Roman" w:hAnsi="Times New Roman"/>
          <w:b/>
          <w:szCs w:val="21"/>
        </w:rPr>
        <w:tab/>
        <w:t>R1-</w:t>
      </w:r>
      <w:r w:rsidR="005105D3" w:rsidRPr="005105D3">
        <w:rPr>
          <w:rFonts w:ascii="Times New Roman" w:hAnsi="Times New Roman"/>
          <w:b/>
          <w:szCs w:val="21"/>
        </w:rPr>
        <w:t>2203153</w:t>
      </w:r>
    </w:p>
    <w:p w14:paraId="18D82F25" w14:textId="77777777" w:rsidR="00400034" w:rsidRPr="00881583" w:rsidRDefault="006833A8" w:rsidP="00400034">
      <w:pPr>
        <w:widowControl/>
        <w:autoSpaceDE w:val="0"/>
        <w:autoSpaceDN w:val="0"/>
        <w:adjustRightInd w:val="0"/>
        <w:snapToGrid w:val="0"/>
        <w:spacing w:after="120"/>
        <w:jc w:val="left"/>
        <w:rPr>
          <w:rFonts w:ascii="Times New Roman" w:hAnsi="Times New Roman"/>
          <w:b/>
          <w:szCs w:val="21"/>
        </w:rPr>
      </w:pPr>
      <w:r w:rsidRPr="00881583">
        <w:rPr>
          <w:rFonts w:ascii="Times New Roman" w:hAnsi="Times New Roman"/>
          <w:b/>
          <w:szCs w:val="21"/>
        </w:rPr>
        <w:t xml:space="preserve">e-Meeting, </w:t>
      </w:r>
      <w:r w:rsidR="00691E84" w:rsidRPr="00881583">
        <w:rPr>
          <w:rFonts w:ascii="Times New Roman" w:hAnsi="Times New Roman"/>
          <w:b/>
          <w:szCs w:val="21"/>
        </w:rPr>
        <w:t>May 9 – May 20</w:t>
      </w:r>
      <w:r w:rsidRPr="00881583">
        <w:rPr>
          <w:rFonts w:ascii="Times New Roman" w:hAnsi="Times New Roman"/>
          <w:b/>
          <w:szCs w:val="21"/>
        </w:rPr>
        <w:t>, 2022</w:t>
      </w:r>
    </w:p>
    <w:p w14:paraId="3895530B" w14:textId="77777777" w:rsidR="00400034" w:rsidRPr="00881583" w:rsidRDefault="00400034" w:rsidP="00400034">
      <w:pPr>
        <w:widowControl/>
        <w:pBdr>
          <w:top w:val="single" w:sz="4" w:space="1" w:color="auto"/>
        </w:pBdr>
        <w:autoSpaceDE w:val="0"/>
        <w:autoSpaceDN w:val="0"/>
        <w:adjustRightInd w:val="0"/>
        <w:snapToGrid w:val="0"/>
        <w:jc w:val="left"/>
        <w:rPr>
          <w:rFonts w:ascii="Times New Roman" w:hAnsi="Times New Roman"/>
          <w:b/>
          <w:szCs w:val="21"/>
        </w:rPr>
      </w:pPr>
    </w:p>
    <w:p w14:paraId="539F941A" w14:textId="5C263C0C" w:rsidR="00400034" w:rsidRPr="00881583" w:rsidRDefault="00EA3650" w:rsidP="00400034">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w:t>
      </w:r>
      <w:r w:rsidR="00400034" w:rsidRPr="00881583">
        <w:rPr>
          <w:rFonts w:ascii="Times New Roman" w:hAnsi="Times New Roman"/>
          <w:b/>
          <w:szCs w:val="21"/>
        </w:rPr>
        <w:t>.</w:t>
      </w:r>
      <w:r w:rsidR="00FF6C38">
        <w:rPr>
          <w:rFonts w:ascii="Times New Roman" w:hAnsi="Times New Roman"/>
          <w:b/>
          <w:szCs w:val="21"/>
        </w:rPr>
        <w:t>1.3.2</w:t>
      </w:r>
    </w:p>
    <w:p w14:paraId="2C0191BF"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t>Huawei</w:t>
      </w:r>
      <w:r w:rsidR="00FF674B" w:rsidRPr="00881583">
        <w:rPr>
          <w:rFonts w:ascii="Times New Roman" w:hAnsi="Times New Roman"/>
          <w:b/>
          <w:szCs w:val="21"/>
        </w:rPr>
        <w:t>, HiSilicon</w:t>
      </w:r>
    </w:p>
    <w:p w14:paraId="5341203B"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sidR="005C5981" w:rsidRPr="005C5981">
        <w:rPr>
          <w:rFonts w:ascii="Times New Roman" w:hAnsi="Times New Roman"/>
          <w:b/>
          <w:szCs w:val="21"/>
        </w:rPr>
        <w:t>SRS enhancement for TDD CJT and 8 TX operation in Rel-18</w:t>
      </w:r>
    </w:p>
    <w:p w14:paraId="047E5B18" w14:textId="77777777" w:rsidR="00400034" w:rsidRPr="00881583" w:rsidRDefault="00400034" w:rsidP="00400034">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sidR="008A1329">
        <w:rPr>
          <w:rFonts w:ascii="Times New Roman" w:hAnsi="Times New Roman"/>
          <w:b/>
          <w:szCs w:val="21"/>
        </w:rPr>
        <w:t>nt for:</w:t>
      </w:r>
      <w:r w:rsidR="008A1329">
        <w:rPr>
          <w:rFonts w:ascii="Times New Roman" w:hAnsi="Times New Roman"/>
          <w:b/>
          <w:szCs w:val="21"/>
        </w:rPr>
        <w:tab/>
      </w:r>
      <w:r w:rsidR="008A1329" w:rsidRPr="008A1329">
        <w:rPr>
          <w:rFonts w:ascii="Times New Roman" w:hAnsi="Times New Roman"/>
          <w:b/>
          <w:szCs w:val="21"/>
        </w:rPr>
        <w:t>Discussion and Decision</w:t>
      </w:r>
    </w:p>
    <w:p w14:paraId="7E794B28" w14:textId="77777777" w:rsidR="00400034" w:rsidRPr="00881583" w:rsidRDefault="00400034" w:rsidP="00400034">
      <w:pPr>
        <w:widowControl/>
        <w:pBdr>
          <w:bottom w:val="single" w:sz="4" w:space="1" w:color="auto"/>
        </w:pBdr>
        <w:autoSpaceDE w:val="0"/>
        <w:autoSpaceDN w:val="0"/>
        <w:adjustRightInd w:val="0"/>
        <w:snapToGrid w:val="0"/>
        <w:jc w:val="left"/>
        <w:rPr>
          <w:rFonts w:ascii="Times New Roman" w:hAnsi="Times New Roman"/>
          <w:b/>
          <w:szCs w:val="21"/>
        </w:rPr>
      </w:pPr>
    </w:p>
    <w:p w14:paraId="0E453A84" w14:textId="77777777" w:rsidR="00400034" w:rsidRPr="00B3206F" w:rsidRDefault="00400034" w:rsidP="00B3206F">
      <w:pPr>
        <w:pStyle w:val="1"/>
        <w:numPr>
          <w:ilvl w:val="0"/>
          <w:numId w:val="2"/>
        </w:numPr>
        <w:rPr>
          <w:rFonts w:ascii="Times New Roman" w:hAnsi="Times New Roman" w:cs="Times New Roman"/>
          <w:bCs/>
          <w:sz w:val="28"/>
          <w:szCs w:val="28"/>
        </w:rPr>
      </w:pPr>
      <w:bookmarkStart w:id="0" w:name="_Ref124589705"/>
      <w:bookmarkStart w:id="1" w:name="_Ref129681862"/>
      <w:r w:rsidRPr="00B3206F">
        <w:rPr>
          <w:rFonts w:ascii="Times New Roman" w:hAnsi="Times New Roman" w:cs="Times New Roman"/>
          <w:bCs/>
          <w:sz w:val="28"/>
          <w:szCs w:val="28"/>
        </w:rPr>
        <w:t>Introduction</w:t>
      </w:r>
      <w:bookmarkEnd w:id="0"/>
      <w:bookmarkEnd w:id="1"/>
    </w:p>
    <w:p w14:paraId="10E28C88" w14:textId="77777777" w:rsidR="00B3206F" w:rsidRPr="00734772" w:rsidRDefault="004C5A72" w:rsidP="006E3140">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The</w:t>
      </w:r>
      <w:r w:rsidR="00B3206F" w:rsidRPr="00734772">
        <w:rPr>
          <w:rFonts w:ascii="Times New Roman" w:hAnsi="Times New Roman"/>
          <w:kern w:val="0"/>
          <w:sz w:val="22"/>
        </w:rPr>
        <w:t xml:space="preserve"> WID of NR MIMO enhancements for Rel-18</w:t>
      </w:r>
      <w:r w:rsidRPr="00734772">
        <w:rPr>
          <w:rFonts w:ascii="Times New Roman" w:hAnsi="Times New Roman"/>
          <w:kern w:val="0"/>
          <w:sz w:val="22"/>
        </w:rPr>
        <w:t xml:space="preserve"> related to </w:t>
      </w:r>
      <w:r w:rsidR="002F2F52" w:rsidRPr="00734772">
        <w:rPr>
          <w:rFonts w:ascii="Times New Roman" w:hAnsi="Times New Roman"/>
          <w:kern w:val="0"/>
          <w:sz w:val="22"/>
        </w:rPr>
        <w:t xml:space="preserve">the </w:t>
      </w:r>
      <w:r w:rsidRPr="00734772">
        <w:rPr>
          <w:rFonts w:ascii="Times New Roman" w:hAnsi="Times New Roman"/>
          <w:kern w:val="0"/>
          <w:sz w:val="22"/>
        </w:rPr>
        <w:t>SRS enhancement</w:t>
      </w:r>
      <w:r w:rsidR="002F2F52" w:rsidRPr="00734772">
        <w:rPr>
          <w:rFonts w:ascii="Times New Roman" w:hAnsi="Times New Roman"/>
          <w:kern w:val="0"/>
          <w:sz w:val="22"/>
        </w:rPr>
        <w:t xml:space="preserve"> is</w:t>
      </w:r>
      <w:r w:rsidR="00495D06" w:rsidRPr="00734772">
        <w:rPr>
          <w:rFonts w:ascii="Times New Roman" w:hAnsi="Times New Roman"/>
          <w:kern w:val="0"/>
          <w:sz w:val="22"/>
        </w:rPr>
        <w:t xml:space="preserve"> [1]</w:t>
      </w:r>
      <w:r w:rsidR="002F2F52" w:rsidRPr="00734772">
        <w:rPr>
          <w:rFonts w:ascii="Times New Roman" w:hAnsi="Times New Roman"/>
          <w:kern w:val="0"/>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8754B" w:rsidRPr="00C52154" w14:paraId="76745E17" w14:textId="77777777" w:rsidTr="00C52154">
        <w:tc>
          <w:tcPr>
            <w:tcW w:w="9307" w:type="dxa"/>
            <w:shd w:val="clear" w:color="auto" w:fill="auto"/>
          </w:tcPr>
          <w:p w14:paraId="5E36082F" w14:textId="77777777" w:rsidR="0038754B" w:rsidRPr="00C52154" w:rsidRDefault="0038754B" w:rsidP="00C52154">
            <w:pPr>
              <w:numPr>
                <w:ilvl w:val="0"/>
                <w:numId w:val="26"/>
              </w:numPr>
              <w:overflowPunct w:val="0"/>
              <w:autoSpaceDE w:val="0"/>
              <w:autoSpaceDN w:val="0"/>
              <w:adjustRightInd w:val="0"/>
              <w:spacing w:beforeLines="50" w:before="156"/>
              <w:textAlignment w:val="baseline"/>
              <w:rPr>
                <w:rFonts w:ascii="Times New Roman" w:hAnsi="Times New Roman"/>
                <w:bCs/>
                <w:kern w:val="0"/>
                <w:sz w:val="20"/>
                <w:szCs w:val="20"/>
                <w:lang w:eastAsia="en-GB"/>
              </w:rPr>
            </w:pPr>
            <w:r w:rsidRPr="00C52154">
              <w:rPr>
                <w:rFonts w:ascii="Times New Roman" w:hAnsi="Times New Roman"/>
                <w:bCs/>
                <w:kern w:val="0"/>
                <w:sz w:val="20"/>
                <w:szCs w:val="20"/>
                <w:lang w:eastAsia="en-GB"/>
              </w:rPr>
              <w:t>Study, and if justified, specify enhancements of CSI acquisition for Coherent-JT targeting FR1 and up to 4 TRPs, assuming ideal backhaul and synchronization as well as the same number of antenna ports across TRPs, as follows:</w:t>
            </w:r>
          </w:p>
          <w:p w14:paraId="59E4D78D" w14:textId="77777777" w:rsidR="0038754B" w:rsidRPr="00C52154" w:rsidRDefault="0038754B" w:rsidP="00C52154">
            <w:pPr>
              <w:pStyle w:val="a0"/>
              <w:numPr>
                <w:ilvl w:val="1"/>
                <w:numId w:val="23"/>
              </w:numPr>
              <w:spacing w:before="120"/>
              <w:ind w:left="1259"/>
              <w:rPr>
                <w:bCs/>
                <w:szCs w:val="20"/>
                <w:lang w:eastAsia="en-GB"/>
              </w:rPr>
            </w:pPr>
            <w:r w:rsidRPr="00C52154">
              <w:rPr>
                <w:bCs/>
                <w:sz w:val="20"/>
                <w:szCs w:val="20"/>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B2E2C51" w14:textId="77777777" w:rsidR="0038754B" w:rsidRPr="00C52154" w:rsidRDefault="0038754B" w:rsidP="00C52154">
            <w:pPr>
              <w:pStyle w:val="a0"/>
              <w:ind w:left="1260"/>
              <w:rPr>
                <w:bCs/>
                <w:szCs w:val="20"/>
                <w:lang w:eastAsia="en-GB"/>
              </w:rPr>
            </w:pPr>
          </w:p>
          <w:p w14:paraId="7566EF12" w14:textId="77777777" w:rsidR="0038754B" w:rsidRPr="00C52154" w:rsidRDefault="0038754B" w:rsidP="00C52154">
            <w:pPr>
              <w:numPr>
                <w:ilvl w:val="0"/>
                <w:numId w:val="27"/>
              </w:numPr>
              <w:overflowPunct w:val="0"/>
              <w:autoSpaceDE w:val="0"/>
              <w:autoSpaceDN w:val="0"/>
              <w:adjustRightInd w:val="0"/>
              <w:spacing w:beforeLines="50" w:before="156"/>
              <w:textAlignment w:val="baseline"/>
              <w:rPr>
                <w:rFonts w:ascii="Times New Roman" w:hAnsi="Times New Roman"/>
                <w:bCs/>
                <w:kern w:val="0"/>
                <w:sz w:val="20"/>
                <w:szCs w:val="20"/>
                <w:lang w:eastAsia="en-GB"/>
              </w:rPr>
            </w:pPr>
            <w:r w:rsidRPr="00C52154">
              <w:rPr>
                <w:rFonts w:ascii="Times New Roman" w:hAnsi="Times New Roman"/>
                <w:bCs/>
                <w:kern w:val="0"/>
                <w:sz w:val="20"/>
                <w:szCs w:val="20"/>
                <w:lang w:eastAsia="en-GB"/>
              </w:rPr>
              <w:t>Study, and if justified, specify UL DMRS, SRS, SRI, and TPMI (including codebook) enhancements to enable 8 Tx UL operation to support 4 and more layers per UE in UL targeting CPE/FWA/vehicle/Industrial devices</w:t>
            </w:r>
          </w:p>
          <w:p w14:paraId="08EE88F8" w14:textId="77777777" w:rsidR="0038754B" w:rsidRPr="00C52154" w:rsidRDefault="0038754B" w:rsidP="00C52154">
            <w:pPr>
              <w:numPr>
                <w:ilvl w:val="1"/>
                <w:numId w:val="15"/>
              </w:numPr>
              <w:overflowPunct w:val="0"/>
              <w:autoSpaceDE w:val="0"/>
              <w:autoSpaceDN w:val="0"/>
              <w:adjustRightInd w:val="0"/>
              <w:spacing w:beforeLines="50" w:before="156" w:line="240" w:lineRule="exact"/>
              <w:ind w:left="1259"/>
              <w:textAlignment w:val="baseline"/>
              <w:rPr>
                <w:rFonts w:ascii="Times New Roman" w:hAnsi="Times New Roman"/>
                <w:bCs/>
                <w:kern w:val="0"/>
                <w:sz w:val="20"/>
                <w:szCs w:val="20"/>
                <w:lang w:eastAsia="en-GB"/>
              </w:rPr>
            </w:pPr>
            <w:r w:rsidRPr="00C52154">
              <w:rPr>
                <w:rFonts w:ascii="Times New Roman" w:hAnsi="Times New Roman"/>
                <w:bCs/>
                <w:kern w:val="0"/>
                <w:sz w:val="20"/>
                <w:szCs w:val="20"/>
                <w:lang w:eastAsia="en-GB"/>
              </w:rPr>
              <w:t>Note: Potential restrictions on the scope of this objective (including coherence assumption, full/non-full power modes) will be identified as part of the study.</w:t>
            </w:r>
          </w:p>
          <w:p w14:paraId="42093649" w14:textId="77777777" w:rsidR="0038754B" w:rsidRPr="00C52154" w:rsidRDefault="0038754B" w:rsidP="00C52154">
            <w:pPr>
              <w:autoSpaceDE w:val="0"/>
              <w:autoSpaceDN w:val="0"/>
              <w:adjustRightInd w:val="0"/>
              <w:spacing w:after="120"/>
              <w:rPr>
                <w:rFonts w:ascii="Times New Roman" w:eastAsia="Malgun Gothic" w:hAnsi="Times New Roman"/>
                <w:kern w:val="0"/>
                <w:sz w:val="20"/>
                <w:szCs w:val="20"/>
                <w:lang w:eastAsia="ko-KR"/>
              </w:rPr>
            </w:pPr>
          </w:p>
        </w:tc>
      </w:tr>
    </w:tbl>
    <w:p w14:paraId="02A7CC24" w14:textId="77777777" w:rsidR="006E3140" w:rsidRPr="00734772" w:rsidRDefault="006E3140" w:rsidP="006E3140">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 xml:space="preserve">In this contribution, we </w:t>
      </w:r>
      <w:r w:rsidR="006C3AB8" w:rsidRPr="00734772">
        <w:rPr>
          <w:rFonts w:ascii="Times New Roman" w:hAnsi="Times New Roman"/>
          <w:kern w:val="0"/>
          <w:sz w:val="22"/>
        </w:rPr>
        <w:t xml:space="preserve">mainly </w:t>
      </w:r>
      <w:r w:rsidRPr="00734772">
        <w:rPr>
          <w:rFonts w:ascii="Times New Roman" w:hAnsi="Times New Roman"/>
          <w:kern w:val="0"/>
          <w:sz w:val="22"/>
        </w:rPr>
        <w:t xml:space="preserve">focus on </w:t>
      </w:r>
      <w:r w:rsidR="002F2F52" w:rsidRPr="00734772">
        <w:rPr>
          <w:rFonts w:ascii="Times New Roman" w:hAnsi="Times New Roman"/>
          <w:kern w:val="0"/>
          <w:sz w:val="22"/>
        </w:rPr>
        <w:t>the SRS enhancement targeting TDD CJT and 8Tx UL transmission.</w:t>
      </w:r>
    </w:p>
    <w:p w14:paraId="7A4F4061" w14:textId="77777777" w:rsidR="00B3206F" w:rsidRPr="002F2F52" w:rsidRDefault="00B3206F" w:rsidP="006E3140">
      <w:pPr>
        <w:widowControl/>
        <w:autoSpaceDE w:val="0"/>
        <w:autoSpaceDN w:val="0"/>
        <w:adjustRightInd w:val="0"/>
        <w:snapToGrid w:val="0"/>
        <w:spacing w:before="120" w:after="120"/>
        <w:rPr>
          <w:rFonts w:ascii="Times New Roman" w:hAnsi="Times New Roman"/>
          <w:kern w:val="0"/>
          <w:szCs w:val="21"/>
        </w:rPr>
      </w:pPr>
    </w:p>
    <w:p w14:paraId="4D65CCD8" w14:textId="77777777" w:rsidR="00AF366B" w:rsidRPr="00AF366B" w:rsidRDefault="005C5981" w:rsidP="00AF366B">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 xml:space="preserve">SRS interference </w:t>
      </w:r>
      <w:r w:rsidRPr="005C5981">
        <w:rPr>
          <w:rFonts w:ascii="Times New Roman" w:hAnsi="Times New Roman" w:cs="Times New Roman"/>
          <w:bCs/>
          <w:sz w:val="28"/>
          <w:szCs w:val="28"/>
        </w:rPr>
        <w:t>management</w:t>
      </w:r>
      <w:r>
        <w:rPr>
          <w:rFonts w:ascii="Times New Roman" w:hAnsi="Times New Roman" w:cs="Times New Roman"/>
          <w:bCs/>
          <w:sz w:val="28"/>
          <w:szCs w:val="28"/>
        </w:rPr>
        <w:t xml:space="preserve"> for CJT</w:t>
      </w:r>
    </w:p>
    <w:p w14:paraId="55704ADE" w14:textId="052F0D95" w:rsidR="00AF366B" w:rsidRPr="00734772" w:rsidRDefault="00EC391C" w:rsidP="00077ED8">
      <w:pPr>
        <w:pStyle w:val="2"/>
        <w:rPr>
          <w:rFonts w:ascii="Times New Roman" w:hAnsi="Times New Roman" w:cs="Times New Roman"/>
          <w:szCs w:val="21"/>
        </w:rPr>
      </w:pPr>
      <w:r w:rsidRPr="00734772">
        <w:rPr>
          <w:rFonts w:ascii="Times New Roman" w:hAnsi="Times New Roman" w:cs="Times New Roman"/>
          <w:szCs w:val="21"/>
        </w:rPr>
        <w:t>General view on</w:t>
      </w:r>
      <w:r w:rsidR="00AF366B" w:rsidRPr="00734772">
        <w:rPr>
          <w:rFonts w:ascii="Times New Roman" w:hAnsi="Times New Roman" w:cs="Times New Roman"/>
          <w:szCs w:val="21"/>
        </w:rPr>
        <w:t xml:space="preserve"> interference management</w:t>
      </w:r>
    </w:p>
    <w:p w14:paraId="048DF3AE" w14:textId="321BFC15" w:rsidR="006C293B" w:rsidRDefault="009E69D5">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Compared with NCJT</w:t>
      </w:r>
      <w:r>
        <w:rPr>
          <w:rFonts w:ascii="Times New Roman" w:hAnsi="Times New Roman"/>
          <w:kern w:val="0"/>
          <w:sz w:val="22"/>
          <w:szCs w:val="21"/>
        </w:rPr>
        <w:t xml:space="preserve">, the </w:t>
      </w:r>
      <w:r w:rsidRPr="00241ECE">
        <w:rPr>
          <w:rFonts w:ascii="Times New Roman" w:hAnsi="Times New Roman"/>
          <w:kern w:val="0"/>
          <w:sz w:val="22"/>
          <w:szCs w:val="21"/>
        </w:rPr>
        <w:t>enhancement</w:t>
      </w:r>
      <w:r>
        <w:rPr>
          <w:rFonts w:ascii="Times New Roman" w:hAnsi="Times New Roman"/>
          <w:kern w:val="0"/>
          <w:sz w:val="22"/>
          <w:szCs w:val="21"/>
        </w:rPr>
        <w:t xml:space="preserve"> on which </w:t>
      </w:r>
      <w:r w:rsidRPr="00241ECE">
        <w:rPr>
          <w:rFonts w:ascii="Times New Roman" w:hAnsi="Times New Roman"/>
          <w:kern w:val="0"/>
          <w:sz w:val="22"/>
          <w:szCs w:val="21"/>
        </w:rPr>
        <w:t>has been performed in Rel-16 and Rel-17</w:t>
      </w:r>
      <w:r>
        <w:rPr>
          <w:rFonts w:ascii="Times New Roman" w:hAnsi="Times New Roman"/>
          <w:kern w:val="0"/>
          <w:sz w:val="22"/>
          <w:szCs w:val="21"/>
        </w:rPr>
        <w:t xml:space="preserve">, </w:t>
      </w:r>
      <w:r w:rsidR="00270810" w:rsidRPr="00734772">
        <w:rPr>
          <w:rFonts w:ascii="Times New Roman" w:hAnsi="Times New Roman"/>
          <w:kern w:val="0"/>
          <w:sz w:val="22"/>
          <w:szCs w:val="21"/>
        </w:rPr>
        <w:t>CJT</w:t>
      </w:r>
      <w:r>
        <w:rPr>
          <w:rFonts w:ascii="Times New Roman" w:hAnsi="Times New Roman"/>
          <w:kern w:val="0"/>
          <w:sz w:val="22"/>
          <w:szCs w:val="21"/>
        </w:rPr>
        <w:t>-</w:t>
      </w:r>
      <w:r w:rsidR="00270810" w:rsidRPr="00734772">
        <w:rPr>
          <w:rFonts w:ascii="Times New Roman" w:hAnsi="Times New Roman"/>
          <w:kern w:val="0"/>
          <w:sz w:val="22"/>
          <w:szCs w:val="21"/>
        </w:rPr>
        <w:t xml:space="preserve">based </w:t>
      </w:r>
      <w:r w:rsidR="00077ED8" w:rsidRPr="00734772">
        <w:rPr>
          <w:rFonts w:ascii="Times New Roman" w:hAnsi="Times New Roman"/>
          <w:kern w:val="0"/>
          <w:sz w:val="22"/>
          <w:szCs w:val="21"/>
        </w:rPr>
        <w:t xml:space="preserve">transmission can bring more benefits on signal SNR improvement and interference mitigation. </w:t>
      </w:r>
      <w:r w:rsidR="006C293B">
        <w:rPr>
          <w:rFonts w:ascii="Times New Roman" w:hAnsi="Times New Roman"/>
          <w:kern w:val="0"/>
          <w:sz w:val="22"/>
          <w:szCs w:val="21"/>
        </w:rPr>
        <w:t xml:space="preserve">Along with the attractive merits, CJT also poses higher requirements on the </w:t>
      </w:r>
      <w:r w:rsidR="006C293B" w:rsidRPr="00241ECE">
        <w:rPr>
          <w:rFonts w:ascii="Times New Roman" w:hAnsi="Times New Roman"/>
          <w:kern w:val="0"/>
          <w:sz w:val="22"/>
          <w:szCs w:val="21"/>
        </w:rPr>
        <w:t>accuracy of CSI</w:t>
      </w:r>
      <w:r w:rsidR="006C293B">
        <w:rPr>
          <w:rFonts w:ascii="Times New Roman" w:hAnsi="Times New Roman"/>
          <w:kern w:val="0"/>
          <w:sz w:val="22"/>
          <w:szCs w:val="21"/>
        </w:rPr>
        <w:t>. B</w:t>
      </w:r>
      <w:r w:rsidR="006C293B" w:rsidRPr="00241ECE">
        <w:rPr>
          <w:rFonts w:ascii="Times New Roman" w:hAnsi="Times New Roman"/>
          <w:kern w:val="0"/>
          <w:sz w:val="22"/>
          <w:szCs w:val="21"/>
        </w:rPr>
        <w:t>ased on the channel information</w:t>
      </w:r>
      <w:r w:rsidR="006C293B" w:rsidRPr="00704B31" w:rsidDel="009E69D5">
        <w:rPr>
          <w:rFonts w:ascii="Times New Roman" w:hAnsi="Times New Roman"/>
          <w:kern w:val="0"/>
          <w:sz w:val="22"/>
          <w:szCs w:val="21"/>
        </w:rPr>
        <w:t xml:space="preserve"> </w:t>
      </w:r>
      <w:r w:rsidR="006C293B">
        <w:rPr>
          <w:rFonts w:ascii="Times New Roman" w:hAnsi="Times New Roman"/>
          <w:kern w:val="0"/>
          <w:sz w:val="22"/>
          <w:szCs w:val="21"/>
        </w:rPr>
        <w:t xml:space="preserve">obtained, the precoders at the </w:t>
      </w:r>
      <w:r w:rsidR="006C293B" w:rsidRPr="00241ECE">
        <w:rPr>
          <w:rFonts w:ascii="Times New Roman" w:hAnsi="Times New Roman"/>
          <w:kern w:val="0"/>
          <w:sz w:val="22"/>
          <w:szCs w:val="21"/>
        </w:rPr>
        <w:t xml:space="preserve">coordinated </w:t>
      </w:r>
      <w:r w:rsidR="00C404FB">
        <w:rPr>
          <w:rFonts w:ascii="Times New Roman" w:hAnsi="Times New Roman" w:hint="eastAsia"/>
          <w:kern w:val="0"/>
          <w:sz w:val="22"/>
          <w:szCs w:val="21"/>
        </w:rPr>
        <w:t>cell</w:t>
      </w:r>
      <w:r w:rsidR="006C293B" w:rsidRPr="00241ECE">
        <w:rPr>
          <w:rFonts w:ascii="Times New Roman" w:hAnsi="Times New Roman"/>
          <w:kern w:val="0"/>
          <w:sz w:val="22"/>
          <w:szCs w:val="21"/>
        </w:rPr>
        <w:t xml:space="preserve">s </w:t>
      </w:r>
      <w:r w:rsidR="006C293B">
        <w:rPr>
          <w:rFonts w:ascii="Times New Roman" w:hAnsi="Times New Roman"/>
          <w:kern w:val="0"/>
          <w:sz w:val="22"/>
          <w:szCs w:val="21"/>
        </w:rPr>
        <w:t>should be able to make t</w:t>
      </w:r>
      <w:r w:rsidR="0002129C" w:rsidRPr="00734772">
        <w:rPr>
          <w:rFonts w:ascii="Times New Roman" w:hAnsi="Times New Roman"/>
          <w:kern w:val="0"/>
          <w:sz w:val="22"/>
          <w:szCs w:val="21"/>
        </w:rPr>
        <w:t>he phase of received signal</w:t>
      </w:r>
      <w:r w:rsidR="006C293B">
        <w:rPr>
          <w:rFonts w:ascii="Times New Roman" w:hAnsi="Times New Roman"/>
          <w:kern w:val="0"/>
          <w:sz w:val="22"/>
          <w:szCs w:val="21"/>
        </w:rPr>
        <w:t>s</w:t>
      </w:r>
      <w:r w:rsidR="0002129C" w:rsidRPr="00734772">
        <w:rPr>
          <w:rFonts w:ascii="Times New Roman" w:hAnsi="Times New Roman"/>
          <w:kern w:val="0"/>
          <w:sz w:val="22"/>
          <w:szCs w:val="21"/>
        </w:rPr>
        <w:t xml:space="preserve"> from coordinated </w:t>
      </w:r>
      <w:r w:rsidR="00C404FB">
        <w:rPr>
          <w:rFonts w:ascii="Times New Roman" w:hAnsi="Times New Roman"/>
          <w:kern w:val="0"/>
          <w:sz w:val="22"/>
          <w:szCs w:val="21"/>
        </w:rPr>
        <w:t>cell</w:t>
      </w:r>
      <w:r w:rsidR="0002129C" w:rsidRPr="00734772">
        <w:rPr>
          <w:rFonts w:ascii="Times New Roman" w:hAnsi="Times New Roman"/>
          <w:kern w:val="0"/>
          <w:sz w:val="22"/>
          <w:szCs w:val="21"/>
        </w:rPr>
        <w:t>s constructive</w:t>
      </w:r>
      <w:r w:rsidR="00537686" w:rsidRPr="00734772">
        <w:rPr>
          <w:rFonts w:ascii="Times New Roman" w:hAnsi="Times New Roman"/>
          <w:kern w:val="0"/>
          <w:sz w:val="22"/>
          <w:szCs w:val="21"/>
        </w:rPr>
        <w:t xml:space="preserve">. </w:t>
      </w:r>
    </w:p>
    <w:p w14:paraId="5E80D9ED" w14:textId="42BCDD76" w:rsidR="00F232E6" w:rsidRDefault="00AD0988">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However</w:t>
      </w:r>
      <w:r w:rsidR="009400D6" w:rsidRPr="00734772">
        <w:rPr>
          <w:rFonts w:ascii="Times New Roman" w:hAnsi="Times New Roman"/>
          <w:kern w:val="0"/>
          <w:sz w:val="22"/>
          <w:szCs w:val="21"/>
        </w:rPr>
        <w:t>, f</w:t>
      </w:r>
      <w:r w:rsidR="0002129C" w:rsidRPr="00734772">
        <w:rPr>
          <w:rFonts w:ascii="Times New Roman" w:hAnsi="Times New Roman"/>
          <w:kern w:val="0"/>
          <w:sz w:val="22"/>
          <w:szCs w:val="21"/>
        </w:rPr>
        <w:t>or TDD system,</w:t>
      </w:r>
      <w:r w:rsidR="005F2653">
        <w:rPr>
          <w:rFonts w:ascii="Times New Roman" w:hAnsi="Times New Roman"/>
          <w:kern w:val="0"/>
          <w:sz w:val="22"/>
          <w:szCs w:val="21"/>
        </w:rPr>
        <w:t xml:space="preserve"> l</w:t>
      </w:r>
      <w:r w:rsidR="005F2653" w:rsidRPr="005F2653">
        <w:rPr>
          <w:rFonts w:ascii="Times New Roman" w:hAnsi="Times New Roman"/>
          <w:kern w:val="0"/>
          <w:sz w:val="22"/>
          <w:szCs w:val="21"/>
        </w:rPr>
        <w:t>imited by protocol constraints and implementation challenges</w:t>
      </w:r>
      <w:r w:rsidR="005F2653">
        <w:rPr>
          <w:rFonts w:ascii="Times New Roman" w:hAnsi="Times New Roman" w:hint="eastAsia"/>
          <w:kern w:val="0"/>
          <w:sz w:val="22"/>
          <w:szCs w:val="21"/>
        </w:rPr>
        <w:t>,</w:t>
      </w:r>
      <w:r w:rsidR="005F2653" w:rsidRPr="00704B31">
        <w:rPr>
          <w:rFonts w:ascii="Times New Roman" w:hAnsi="Times New Roman"/>
          <w:kern w:val="0"/>
          <w:sz w:val="22"/>
          <w:szCs w:val="21"/>
        </w:rPr>
        <w:t xml:space="preserve"> </w:t>
      </w:r>
      <w:r w:rsidR="0002129C" w:rsidRPr="00734772">
        <w:rPr>
          <w:rFonts w:ascii="Times New Roman" w:hAnsi="Times New Roman"/>
          <w:kern w:val="0"/>
          <w:sz w:val="22"/>
          <w:szCs w:val="21"/>
        </w:rPr>
        <w:t>the</w:t>
      </w:r>
      <w:r w:rsidR="00A978A3" w:rsidRPr="00734772">
        <w:rPr>
          <w:rFonts w:ascii="Times New Roman" w:hAnsi="Times New Roman"/>
          <w:kern w:val="0"/>
          <w:sz w:val="22"/>
          <w:szCs w:val="21"/>
        </w:rPr>
        <w:t xml:space="preserve"> SRS may suffer from more</w:t>
      </w:r>
      <w:r w:rsidR="0002129C" w:rsidRPr="00734772">
        <w:rPr>
          <w:rFonts w:ascii="Times New Roman" w:hAnsi="Times New Roman"/>
          <w:kern w:val="0"/>
          <w:sz w:val="22"/>
          <w:szCs w:val="21"/>
        </w:rPr>
        <w:t xml:space="preserve"> </w:t>
      </w:r>
      <w:r w:rsidR="009B374D" w:rsidRPr="00734772">
        <w:rPr>
          <w:rFonts w:ascii="Times New Roman" w:hAnsi="Times New Roman"/>
          <w:kern w:val="0"/>
          <w:sz w:val="22"/>
          <w:szCs w:val="21"/>
        </w:rPr>
        <w:t xml:space="preserve">severe </w:t>
      </w:r>
      <w:r w:rsidR="0002129C" w:rsidRPr="00734772">
        <w:rPr>
          <w:rFonts w:ascii="Times New Roman" w:hAnsi="Times New Roman"/>
          <w:kern w:val="0"/>
          <w:sz w:val="22"/>
          <w:szCs w:val="21"/>
        </w:rPr>
        <w:t>interference</w:t>
      </w:r>
      <w:r w:rsidR="00A978A3" w:rsidRPr="00734772">
        <w:rPr>
          <w:rFonts w:ascii="Times New Roman" w:hAnsi="Times New Roman"/>
          <w:kern w:val="0"/>
          <w:sz w:val="22"/>
          <w:szCs w:val="21"/>
        </w:rPr>
        <w:t xml:space="preserve"> </w:t>
      </w:r>
      <w:r w:rsidR="00E62066">
        <w:rPr>
          <w:rFonts w:ascii="Times New Roman" w:hAnsi="Times New Roman"/>
          <w:kern w:val="0"/>
          <w:sz w:val="22"/>
          <w:szCs w:val="21"/>
        </w:rPr>
        <w:t xml:space="preserve">under </w:t>
      </w:r>
      <w:r w:rsidR="00643D87" w:rsidRPr="00643D87">
        <w:rPr>
          <w:rFonts w:ascii="Times New Roman" w:hAnsi="Times New Roman"/>
          <w:kern w:val="0"/>
          <w:sz w:val="22"/>
          <w:szCs w:val="21"/>
        </w:rPr>
        <w:t xml:space="preserve">possible </w:t>
      </w:r>
      <w:r w:rsidR="00E62066">
        <w:rPr>
          <w:rFonts w:ascii="Times New Roman" w:hAnsi="Times New Roman"/>
          <w:kern w:val="0"/>
          <w:sz w:val="22"/>
          <w:szCs w:val="21"/>
        </w:rPr>
        <w:t>CJT</w:t>
      </w:r>
      <w:r w:rsidR="005F2653" w:rsidRPr="005F2653">
        <w:rPr>
          <w:rFonts w:ascii="Times New Roman" w:hAnsi="Times New Roman"/>
          <w:kern w:val="0"/>
          <w:sz w:val="22"/>
          <w:szCs w:val="21"/>
        </w:rPr>
        <w:t xml:space="preserve"> </w:t>
      </w:r>
      <w:r w:rsidR="005F2653">
        <w:rPr>
          <w:rFonts w:ascii="Times New Roman" w:hAnsi="Times New Roman"/>
          <w:kern w:val="0"/>
          <w:sz w:val="22"/>
          <w:szCs w:val="21"/>
        </w:rPr>
        <w:t>SRS measurement hypothesis</w:t>
      </w:r>
      <w:r w:rsidR="009B374D" w:rsidRPr="00734772">
        <w:rPr>
          <w:rFonts w:ascii="Times New Roman" w:hAnsi="Times New Roman"/>
          <w:kern w:val="0"/>
          <w:sz w:val="22"/>
          <w:szCs w:val="21"/>
        </w:rPr>
        <w:t xml:space="preserve">. </w:t>
      </w:r>
      <w:r w:rsidR="00643D87">
        <w:rPr>
          <w:rFonts w:ascii="Times New Roman" w:hAnsi="Times New Roman"/>
          <w:kern w:val="0"/>
          <w:sz w:val="22"/>
          <w:szCs w:val="21"/>
        </w:rPr>
        <w:t>The SRS measurement hypothesis mainly contains following aspects:</w:t>
      </w:r>
    </w:p>
    <w:p w14:paraId="69DEECDB" w14:textId="2D231D36" w:rsidR="00643D87" w:rsidRDefault="00F17F50" w:rsidP="00734772">
      <w:pPr>
        <w:pStyle w:val="a0"/>
        <w:numPr>
          <w:ilvl w:val="0"/>
          <w:numId w:val="22"/>
        </w:numPr>
        <w:spacing w:before="120"/>
      </w:pPr>
      <w:r w:rsidRPr="00734772">
        <w:t xml:space="preserve">Only one SRS resource set </w:t>
      </w:r>
      <w:r w:rsidR="005B3FDE">
        <w:t xml:space="preserve">for DL CSI </w:t>
      </w:r>
      <w:r w:rsidR="00D153D0" w:rsidRPr="00734772">
        <w:t xml:space="preserve">per UE </w:t>
      </w:r>
      <w:r w:rsidRPr="00734772">
        <w:t xml:space="preserve">is </w:t>
      </w:r>
      <w:r w:rsidR="00E75E6D">
        <w:t>allocated</w:t>
      </w:r>
      <w:r w:rsidRPr="00734772">
        <w:t xml:space="preserve"> by the serving cell.</w:t>
      </w:r>
    </w:p>
    <w:p w14:paraId="40C5C495" w14:textId="66F70D64" w:rsidR="00E75E6D" w:rsidRDefault="00606A99" w:rsidP="00E75E6D">
      <w:pPr>
        <w:widowControl/>
        <w:autoSpaceDE w:val="0"/>
        <w:autoSpaceDN w:val="0"/>
        <w:adjustRightInd w:val="0"/>
        <w:snapToGrid w:val="0"/>
        <w:spacing w:before="120" w:after="120"/>
        <w:rPr>
          <w:rFonts w:ascii="Times New Roman" w:hAnsi="Times New Roman"/>
          <w:kern w:val="0"/>
          <w:sz w:val="22"/>
          <w:szCs w:val="21"/>
        </w:rPr>
      </w:pPr>
      <w:r w:rsidRPr="00E82875">
        <w:rPr>
          <w:rFonts w:ascii="Times New Roman" w:hAnsi="Times New Roman"/>
          <w:kern w:val="0"/>
          <w:sz w:val="22"/>
          <w:szCs w:val="21"/>
        </w:rPr>
        <w:t xml:space="preserve">Considering the great challenge of </w:t>
      </w:r>
      <w:r w:rsidR="00E75E6D" w:rsidRPr="00E75E6D">
        <w:rPr>
          <w:rFonts w:ascii="Times New Roman" w:hAnsi="Times New Roman"/>
          <w:kern w:val="0"/>
          <w:sz w:val="22"/>
          <w:szCs w:val="21"/>
        </w:rPr>
        <w:t>optimal SRS alloc</w:t>
      </w:r>
      <w:r w:rsidR="00E75E6D">
        <w:rPr>
          <w:rFonts w:ascii="Times New Roman" w:hAnsi="Times New Roman"/>
          <w:kern w:val="0"/>
          <w:sz w:val="22"/>
          <w:szCs w:val="21"/>
        </w:rPr>
        <w:t>a</w:t>
      </w:r>
      <w:r w:rsidR="00E75E6D" w:rsidRPr="00E75E6D">
        <w:rPr>
          <w:rFonts w:ascii="Times New Roman" w:hAnsi="Times New Roman"/>
          <w:kern w:val="0"/>
          <w:sz w:val="22"/>
          <w:szCs w:val="21"/>
        </w:rPr>
        <w:t>tion</w:t>
      </w:r>
      <w:r w:rsidR="00E75E6D">
        <w:rPr>
          <w:rFonts w:ascii="Times New Roman" w:hAnsi="Times New Roman"/>
          <w:kern w:val="0"/>
          <w:sz w:val="22"/>
          <w:szCs w:val="21"/>
        </w:rPr>
        <w:t xml:space="preserve"> </w:t>
      </w:r>
      <w:r w:rsidR="005B3FDE">
        <w:rPr>
          <w:rFonts w:ascii="Times New Roman" w:hAnsi="Times New Roman"/>
          <w:kern w:val="0"/>
          <w:sz w:val="22"/>
          <w:szCs w:val="21"/>
        </w:rPr>
        <w:t>among all the cells</w:t>
      </w:r>
      <w:r w:rsidR="00E75E6D">
        <w:rPr>
          <w:rFonts w:ascii="Times New Roman" w:hAnsi="Times New Roman"/>
          <w:kern w:val="0"/>
          <w:sz w:val="22"/>
          <w:szCs w:val="21"/>
        </w:rPr>
        <w:t>,</w:t>
      </w:r>
      <w:r w:rsidR="00E75E6D" w:rsidRPr="00E75E6D">
        <w:rPr>
          <w:rFonts w:ascii="Times New Roman" w:hAnsi="Times New Roman"/>
          <w:kern w:val="0"/>
          <w:sz w:val="22"/>
          <w:szCs w:val="21"/>
        </w:rPr>
        <w:t xml:space="preserve"> </w:t>
      </w:r>
      <w:r w:rsidR="00E75E6D">
        <w:rPr>
          <w:rFonts w:ascii="Times New Roman" w:hAnsi="Times New Roman"/>
          <w:kern w:val="0"/>
          <w:sz w:val="22"/>
          <w:szCs w:val="21"/>
        </w:rPr>
        <w:t xml:space="preserve">it is assumed </w:t>
      </w:r>
      <w:r w:rsidR="005B3FDE">
        <w:rPr>
          <w:rFonts w:ascii="Times New Roman" w:hAnsi="Times New Roman"/>
          <w:kern w:val="0"/>
          <w:sz w:val="22"/>
          <w:szCs w:val="21"/>
        </w:rPr>
        <w:t xml:space="preserve">that </w:t>
      </w:r>
      <w:r w:rsidR="00E75E6D">
        <w:rPr>
          <w:rFonts w:ascii="Times New Roman" w:hAnsi="Times New Roman"/>
          <w:kern w:val="0"/>
          <w:sz w:val="22"/>
          <w:szCs w:val="21"/>
        </w:rPr>
        <w:t xml:space="preserve">the </w:t>
      </w:r>
      <w:r w:rsidR="00E75E6D" w:rsidRPr="00734772">
        <w:rPr>
          <w:rFonts w:ascii="Times New Roman" w:hAnsi="Times New Roman"/>
          <w:kern w:val="0"/>
          <w:sz w:val="22"/>
          <w:lang w:eastAsia="en-US"/>
        </w:rPr>
        <w:t>SRS</w:t>
      </w:r>
      <w:r w:rsidR="00E75E6D">
        <w:rPr>
          <w:rFonts w:ascii="Times New Roman" w:hAnsi="Times New Roman"/>
          <w:kern w:val="0"/>
          <w:sz w:val="22"/>
          <w:lang w:eastAsia="en-US"/>
        </w:rPr>
        <w:t xml:space="preserve"> is only allocated</w:t>
      </w:r>
      <w:r w:rsidR="00E75E6D" w:rsidRPr="00734772">
        <w:rPr>
          <w:rFonts w:ascii="Times New Roman" w:hAnsi="Times New Roman"/>
          <w:kern w:val="0"/>
          <w:sz w:val="22"/>
          <w:lang w:eastAsia="en-US"/>
        </w:rPr>
        <w:t xml:space="preserve"> </w:t>
      </w:r>
      <w:r w:rsidR="00E75E6D">
        <w:rPr>
          <w:rFonts w:ascii="Times New Roman" w:hAnsi="Times New Roman"/>
          <w:kern w:val="0"/>
          <w:sz w:val="22"/>
          <w:lang w:eastAsia="en-US"/>
        </w:rPr>
        <w:t>by the</w:t>
      </w:r>
      <w:r w:rsidR="00E75E6D" w:rsidRPr="00734772">
        <w:rPr>
          <w:rFonts w:ascii="Times New Roman" w:hAnsi="Times New Roman"/>
          <w:kern w:val="0"/>
          <w:sz w:val="22"/>
          <w:lang w:eastAsia="en-US"/>
        </w:rPr>
        <w:t xml:space="preserve"> </w:t>
      </w:r>
      <w:r w:rsidR="00E75E6D">
        <w:rPr>
          <w:rFonts w:ascii="Times New Roman" w:hAnsi="Times New Roman"/>
          <w:kern w:val="0"/>
          <w:sz w:val="22"/>
          <w:lang w:eastAsia="en-US"/>
        </w:rPr>
        <w:t>serving cell.</w:t>
      </w:r>
      <w:r w:rsidR="005B3FDE">
        <w:rPr>
          <w:rFonts w:ascii="Times New Roman" w:hAnsi="Times New Roman"/>
          <w:kern w:val="0"/>
          <w:sz w:val="22"/>
          <w:lang w:eastAsia="en-US"/>
        </w:rPr>
        <w:t xml:space="preserve"> Furthermore, taking the limited SRS resource into account, </w:t>
      </w:r>
      <w:r w:rsidR="005B3FDE">
        <w:rPr>
          <w:rFonts w:ascii="Times New Roman" w:hAnsi="Times New Roman"/>
          <w:kern w:val="0"/>
          <w:sz w:val="22"/>
          <w:szCs w:val="21"/>
        </w:rPr>
        <w:t>it is assumed that the</w:t>
      </w:r>
      <w:r w:rsidR="005B3FDE" w:rsidRPr="005B3FDE">
        <w:rPr>
          <w:rFonts w:ascii="Times New Roman" w:hAnsi="Times New Roman"/>
          <w:kern w:val="0"/>
          <w:sz w:val="22"/>
          <w:szCs w:val="21"/>
        </w:rPr>
        <w:t xml:space="preserve"> </w:t>
      </w:r>
      <w:r w:rsidR="005B3FDE">
        <w:rPr>
          <w:rFonts w:ascii="Times New Roman" w:hAnsi="Times New Roman"/>
          <w:kern w:val="0"/>
          <w:sz w:val="22"/>
          <w:szCs w:val="21"/>
        </w:rPr>
        <w:t>serving cell</w:t>
      </w:r>
      <w:r w:rsidR="005B3FDE" w:rsidRPr="00E82875">
        <w:rPr>
          <w:rFonts w:ascii="Times New Roman" w:hAnsi="Times New Roman"/>
          <w:kern w:val="0"/>
          <w:sz w:val="22"/>
          <w:szCs w:val="21"/>
        </w:rPr>
        <w:t xml:space="preserve"> </w:t>
      </w:r>
      <w:r w:rsidR="005B3FDE">
        <w:rPr>
          <w:rFonts w:ascii="Times New Roman" w:hAnsi="Times New Roman"/>
          <w:kern w:val="0"/>
          <w:sz w:val="22"/>
          <w:szCs w:val="21"/>
        </w:rPr>
        <w:t xml:space="preserve">only </w:t>
      </w:r>
      <w:r w:rsidR="005B3FDE" w:rsidRPr="00E82875">
        <w:rPr>
          <w:rFonts w:ascii="Times New Roman" w:hAnsi="Times New Roman"/>
          <w:kern w:val="0"/>
          <w:sz w:val="22"/>
          <w:szCs w:val="21"/>
        </w:rPr>
        <w:t xml:space="preserve">allocates </w:t>
      </w:r>
      <w:r w:rsidR="005B3FDE">
        <w:rPr>
          <w:rFonts w:ascii="Times New Roman" w:hAnsi="Times New Roman"/>
          <w:kern w:val="0"/>
          <w:sz w:val="22"/>
          <w:szCs w:val="21"/>
        </w:rPr>
        <w:t>one SRS resource set</w:t>
      </w:r>
      <w:r w:rsidR="005B3FDE" w:rsidRPr="00E82875">
        <w:rPr>
          <w:rFonts w:ascii="Times New Roman" w:hAnsi="Times New Roman"/>
          <w:kern w:val="0"/>
          <w:sz w:val="22"/>
          <w:szCs w:val="21"/>
        </w:rPr>
        <w:t xml:space="preserve"> </w:t>
      </w:r>
      <w:r w:rsidR="005B3FDE">
        <w:rPr>
          <w:rFonts w:ascii="Times New Roman" w:hAnsi="Times New Roman"/>
          <w:kern w:val="0"/>
          <w:sz w:val="22"/>
          <w:szCs w:val="21"/>
        </w:rPr>
        <w:t xml:space="preserve">for DL CSI </w:t>
      </w:r>
      <w:r w:rsidR="005B3FDE" w:rsidRPr="00E82875">
        <w:rPr>
          <w:rFonts w:ascii="Times New Roman" w:hAnsi="Times New Roman"/>
          <w:kern w:val="0"/>
          <w:sz w:val="22"/>
          <w:szCs w:val="21"/>
        </w:rPr>
        <w:t xml:space="preserve">to </w:t>
      </w:r>
      <w:r w:rsidR="005B3FDE">
        <w:rPr>
          <w:rFonts w:ascii="Times New Roman" w:hAnsi="Times New Roman"/>
          <w:kern w:val="0"/>
          <w:sz w:val="22"/>
          <w:szCs w:val="21"/>
        </w:rPr>
        <w:t>a served</w:t>
      </w:r>
      <w:r w:rsidR="005B3FDE" w:rsidRPr="00E82875">
        <w:rPr>
          <w:rFonts w:ascii="Times New Roman" w:hAnsi="Times New Roman"/>
          <w:kern w:val="0"/>
          <w:sz w:val="22"/>
          <w:szCs w:val="21"/>
        </w:rPr>
        <w:t xml:space="preserve"> UE</w:t>
      </w:r>
      <w:r w:rsidR="005B3FDE">
        <w:rPr>
          <w:rFonts w:ascii="Times New Roman" w:hAnsi="Times New Roman"/>
          <w:kern w:val="0"/>
          <w:sz w:val="22"/>
          <w:szCs w:val="21"/>
        </w:rPr>
        <w:t>.</w:t>
      </w:r>
    </w:p>
    <w:p w14:paraId="0A5EEE7C" w14:textId="4B9C242E" w:rsidR="00606A99" w:rsidRPr="00734772" w:rsidRDefault="00606A99" w:rsidP="00E75E6D">
      <w:pPr>
        <w:widowControl/>
        <w:autoSpaceDE w:val="0"/>
        <w:autoSpaceDN w:val="0"/>
        <w:adjustRightInd w:val="0"/>
        <w:snapToGrid w:val="0"/>
        <w:spacing w:before="120" w:after="120"/>
        <w:rPr>
          <w:rFonts w:ascii="Times New Roman" w:hAnsi="Times New Roman"/>
          <w:kern w:val="0"/>
          <w:sz w:val="22"/>
          <w:szCs w:val="21"/>
        </w:rPr>
      </w:pPr>
      <w:r w:rsidRPr="004F3281">
        <w:rPr>
          <w:rFonts w:ascii="Times New Roman" w:hAnsi="Times New Roman"/>
          <w:kern w:val="0"/>
          <w:sz w:val="22"/>
          <w:szCs w:val="21"/>
        </w:rPr>
        <w:lastRenderedPageBreak/>
        <w:t xml:space="preserve">As shown in Figure 1, </w:t>
      </w:r>
      <w:r w:rsidR="005B3FDE">
        <w:rPr>
          <w:rFonts w:ascii="Times New Roman" w:hAnsi="Times New Roman"/>
          <w:kern w:val="0"/>
          <w:sz w:val="22"/>
          <w:szCs w:val="21"/>
        </w:rPr>
        <w:t>it is</w:t>
      </w:r>
      <w:r w:rsidRPr="004F3281">
        <w:rPr>
          <w:rFonts w:ascii="Times New Roman" w:hAnsi="Times New Roman"/>
          <w:kern w:val="0"/>
          <w:sz w:val="22"/>
          <w:szCs w:val="21"/>
        </w:rPr>
        <w:t xml:space="preserve"> assume</w:t>
      </w:r>
      <w:r w:rsidR="005B3FDE">
        <w:rPr>
          <w:rFonts w:ascii="Times New Roman" w:hAnsi="Times New Roman"/>
          <w:kern w:val="0"/>
          <w:sz w:val="22"/>
          <w:szCs w:val="21"/>
        </w:rPr>
        <w:t>d</w:t>
      </w:r>
      <w:r w:rsidRPr="004F3281">
        <w:rPr>
          <w:rFonts w:ascii="Times New Roman" w:hAnsi="Times New Roman"/>
          <w:kern w:val="0"/>
          <w:sz w:val="22"/>
          <w:szCs w:val="21"/>
        </w:rPr>
        <w:t xml:space="preserve"> that TRP1 is the serving cell of UE1 and TRP2 is the serving cell of UE2 as well as the coordinated cell of UE1. The SRS1 is </w:t>
      </w:r>
      <w:r w:rsidR="005B3FDE">
        <w:rPr>
          <w:rFonts w:ascii="Times New Roman" w:hAnsi="Times New Roman"/>
          <w:kern w:val="0"/>
          <w:sz w:val="22"/>
          <w:szCs w:val="21"/>
        </w:rPr>
        <w:t>allocate</w:t>
      </w:r>
      <w:r w:rsidRPr="004F3281">
        <w:rPr>
          <w:rFonts w:ascii="Times New Roman" w:hAnsi="Times New Roman"/>
          <w:kern w:val="0"/>
          <w:sz w:val="22"/>
          <w:szCs w:val="21"/>
        </w:rPr>
        <w:t xml:space="preserve">d by TRP1 and the SRS2 is </w:t>
      </w:r>
      <w:r w:rsidR="005B3FDE">
        <w:rPr>
          <w:rFonts w:ascii="Times New Roman" w:hAnsi="Times New Roman"/>
          <w:kern w:val="0"/>
          <w:sz w:val="22"/>
          <w:szCs w:val="21"/>
        </w:rPr>
        <w:t>allocate</w:t>
      </w:r>
      <w:r w:rsidR="005B3FDE" w:rsidRPr="004F3281">
        <w:rPr>
          <w:rFonts w:ascii="Times New Roman" w:hAnsi="Times New Roman"/>
          <w:kern w:val="0"/>
          <w:sz w:val="22"/>
          <w:szCs w:val="21"/>
        </w:rPr>
        <w:t>d</w:t>
      </w:r>
      <w:r w:rsidRPr="004F3281">
        <w:rPr>
          <w:rFonts w:ascii="Times New Roman" w:hAnsi="Times New Roman"/>
          <w:kern w:val="0"/>
          <w:sz w:val="22"/>
          <w:szCs w:val="21"/>
        </w:rPr>
        <w:t xml:space="preserve"> by TRP2</w:t>
      </w:r>
      <w:r w:rsidRPr="00734772">
        <w:rPr>
          <w:rFonts w:ascii="Times New Roman" w:hAnsi="Times New Roman"/>
          <w:kern w:val="0"/>
          <w:sz w:val="22"/>
          <w:szCs w:val="21"/>
        </w:rPr>
        <w:t xml:space="preserve">. </w:t>
      </w:r>
      <w:r w:rsidR="005B3FDE">
        <w:rPr>
          <w:rFonts w:ascii="Times New Roman" w:hAnsi="Times New Roman"/>
          <w:kern w:val="0"/>
          <w:sz w:val="22"/>
          <w:szCs w:val="21"/>
        </w:rPr>
        <w:t>There exists certain</w:t>
      </w:r>
      <w:r w:rsidRPr="00E82875">
        <w:rPr>
          <w:rFonts w:ascii="Times New Roman" w:hAnsi="Times New Roman"/>
          <w:kern w:val="0"/>
          <w:sz w:val="22"/>
          <w:szCs w:val="21"/>
        </w:rPr>
        <w:t xml:space="preserve"> probability</w:t>
      </w:r>
      <w:r w:rsidRPr="00734772">
        <w:rPr>
          <w:rFonts w:ascii="Times New Roman" w:hAnsi="Times New Roman"/>
          <w:kern w:val="0"/>
          <w:sz w:val="22"/>
          <w:szCs w:val="21"/>
        </w:rPr>
        <w:t xml:space="preserve"> that the SRS1 and SRS2 occupy the same </w:t>
      </w:r>
      <w:r w:rsidR="00F80B51">
        <w:rPr>
          <w:rFonts w:ascii="Times New Roman" w:hAnsi="Times New Roman"/>
          <w:kern w:val="0"/>
          <w:sz w:val="22"/>
          <w:szCs w:val="21"/>
        </w:rPr>
        <w:t xml:space="preserve">physical </w:t>
      </w:r>
      <w:r w:rsidRPr="00734772">
        <w:rPr>
          <w:rFonts w:ascii="Times New Roman" w:hAnsi="Times New Roman"/>
          <w:kern w:val="0"/>
          <w:sz w:val="22"/>
          <w:szCs w:val="21"/>
        </w:rPr>
        <w:t>resource</w:t>
      </w:r>
      <w:r w:rsidR="008B0CFA">
        <w:rPr>
          <w:rFonts w:ascii="Times New Roman" w:hAnsi="Times New Roman"/>
          <w:kern w:val="0"/>
          <w:sz w:val="22"/>
          <w:szCs w:val="21"/>
        </w:rPr>
        <w:t xml:space="preserve"> </w:t>
      </w:r>
      <w:r w:rsidR="008B0CFA" w:rsidRPr="006B0487">
        <w:rPr>
          <w:rFonts w:ascii="Times New Roman" w:hAnsi="Times New Roman"/>
          <w:kern w:val="0"/>
          <w:sz w:val="22"/>
          <w:szCs w:val="21"/>
        </w:rPr>
        <w:t>(in terms of time, frequency and cyclic shift)</w:t>
      </w:r>
      <w:r w:rsidRPr="00734772">
        <w:rPr>
          <w:rFonts w:ascii="Times New Roman" w:hAnsi="Times New Roman"/>
          <w:kern w:val="0"/>
          <w:sz w:val="22"/>
          <w:szCs w:val="21"/>
        </w:rPr>
        <w:t>.</w:t>
      </w:r>
    </w:p>
    <w:p w14:paraId="28A8E735" w14:textId="5DDC5849" w:rsidR="00F17F50" w:rsidRDefault="006C2B79" w:rsidP="00734772">
      <w:pPr>
        <w:pStyle w:val="a0"/>
        <w:numPr>
          <w:ilvl w:val="0"/>
          <w:numId w:val="22"/>
        </w:numPr>
        <w:spacing w:before="120"/>
      </w:pPr>
      <w:r w:rsidRPr="003E0BE6">
        <w:t xml:space="preserve">SRS power </w:t>
      </w:r>
      <w:r w:rsidRPr="001F5BF9">
        <w:t>control</w:t>
      </w:r>
      <w:r>
        <w:t xml:space="preserve"> is performed by the serving cell</w:t>
      </w:r>
      <w:r w:rsidRPr="009B7274">
        <w:t>.</w:t>
      </w:r>
    </w:p>
    <w:p w14:paraId="05861C04" w14:textId="77777777" w:rsidR="00EC64C5" w:rsidRDefault="00B21308">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It is also</w:t>
      </w:r>
      <w:r w:rsidR="00541FBF" w:rsidRPr="00E82875">
        <w:rPr>
          <w:rFonts w:ascii="Times New Roman" w:hAnsi="Times New Roman"/>
          <w:kern w:val="0"/>
          <w:sz w:val="22"/>
          <w:szCs w:val="21"/>
        </w:rPr>
        <w:t xml:space="preserve"> assume</w:t>
      </w:r>
      <w:r>
        <w:rPr>
          <w:rFonts w:ascii="Times New Roman" w:hAnsi="Times New Roman"/>
          <w:kern w:val="0"/>
          <w:sz w:val="22"/>
          <w:szCs w:val="21"/>
        </w:rPr>
        <w:t>d</w:t>
      </w:r>
      <w:r w:rsidR="00541FBF" w:rsidRPr="00E82875">
        <w:rPr>
          <w:rFonts w:ascii="Times New Roman" w:hAnsi="Times New Roman"/>
          <w:kern w:val="0"/>
          <w:sz w:val="22"/>
          <w:szCs w:val="21"/>
        </w:rPr>
        <w:t xml:space="preserve"> that the PL RS of serving cell is used for the SRS power control. </w:t>
      </w:r>
      <w:r w:rsidR="00541FBF">
        <w:rPr>
          <w:rFonts w:ascii="Times New Roman" w:hAnsi="Times New Roman"/>
          <w:kern w:val="0"/>
          <w:sz w:val="22"/>
          <w:szCs w:val="21"/>
        </w:rPr>
        <w:t>Using</w:t>
      </w:r>
      <w:r w:rsidR="00541FBF" w:rsidRPr="00E82875">
        <w:rPr>
          <w:rFonts w:ascii="Times New Roman" w:hAnsi="Times New Roman"/>
          <w:kern w:val="0"/>
          <w:sz w:val="22"/>
          <w:szCs w:val="21"/>
        </w:rPr>
        <w:t xml:space="preserve"> the PL RS of the coordinated cell to improve the </w:t>
      </w:r>
      <w:r w:rsidR="00867726">
        <w:rPr>
          <w:rFonts w:ascii="Times New Roman" w:hAnsi="Times New Roman"/>
          <w:kern w:val="0"/>
          <w:sz w:val="22"/>
          <w:szCs w:val="21"/>
        </w:rPr>
        <w:t xml:space="preserve">SRS </w:t>
      </w:r>
      <w:r w:rsidR="00541FBF" w:rsidRPr="00E82875">
        <w:rPr>
          <w:rFonts w:ascii="Times New Roman" w:hAnsi="Times New Roman"/>
          <w:kern w:val="0"/>
          <w:sz w:val="22"/>
          <w:szCs w:val="21"/>
        </w:rPr>
        <w:t xml:space="preserve">power </w:t>
      </w:r>
      <w:r w:rsidR="00541FBF">
        <w:rPr>
          <w:rFonts w:ascii="Times New Roman" w:hAnsi="Times New Roman"/>
          <w:kern w:val="0"/>
          <w:sz w:val="22"/>
          <w:szCs w:val="21"/>
        </w:rPr>
        <w:t>may be</w:t>
      </w:r>
      <w:r w:rsidR="00541FBF" w:rsidRPr="004F3281">
        <w:rPr>
          <w:rFonts w:ascii="Times New Roman" w:hAnsi="Times New Roman"/>
          <w:kern w:val="0"/>
          <w:sz w:val="22"/>
          <w:szCs w:val="21"/>
        </w:rPr>
        <w:t xml:space="preserve"> an </w:t>
      </w:r>
      <w:r w:rsidR="00867726">
        <w:rPr>
          <w:rFonts w:ascii="Times New Roman" w:hAnsi="Times New Roman"/>
          <w:kern w:val="0"/>
          <w:sz w:val="22"/>
          <w:szCs w:val="21"/>
        </w:rPr>
        <w:t>in</w:t>
      </w:r>
      <w:r w:rsidR="00541FBF" w:rsidRPr="004F3281">
        <w:rPr>
          <w:rFonts w:ascii="Times New Roman" w:hAnsi="Times New Roman"/>
          <w:kern w:val="0"/>
          <w:sz w:val="22"/>
          <w:szCs w:val="21"/>
        </w:rPr>
        <w:t>efficient way</w:t>
      </w:r>
      <w:r w:rsidR="00541FBF" w:rsidRPr="00E82875">
        <w:rPr>
          <w:rFonts w:ascii="Times New Roman" w:hAnsi="Times New Roman"/>
          <w:kern w:val="0"/>
          <w:sz w:val="22"/>
          <w:szCs w:val="21"/>
        </w:rPr>
        <w:t>. For example</w:t>
      </w:r>
      <w:r w:rsidR="0000475D">
        <w:rPr>
          <w:rFonts w:ascii="Times New Roman" w:hAnsi="Times New Roman"/>
          <w:kern w:val="0"/>
          <w:sz w:val="22"/>
          <w:szCs w:val="21"/>
        </w:rPr>
        <w:t>,</w:t>
      </w:r>
      <w:r w:rsidR="00541FBF" w:rsidRPr="00E82875">
        <w:rPr>
          <w:rFonts w:ascii="Times New Roman" w:hAnsi="Times New Roman"/>
          <w:kern w:val="0"/>
          <w:sz w:val="22"/>
          <w:szCs w:val="21"/>
        </w:rPr>
        <w:t xml:space="preserve"> as shown in </w:t>
      </w:r>
      <w:r w:rsidR="00EC64C5">
        <w:rPr>
          <w:rFonts w:ascii="Times New Roman" w:hAnsi="Times New Roman"/>
          <w:kern w:val="0"/>
          <w:sz w:val="22"/>
          <w:szCs w:val="21"/>
        </w:rPr>
        <w:t>F</w:t>
      </w:r>
      <w:r w:rsidR="00541FBF" w:rsidRPr="00E82875">
        <w:rPr>
          <w:rFonts w:ascii="Times New Roman" w:hAnsi="Times New Roman"/>
          <w:kern w:val="0"/>
          <w:sz w:val="22"/>
          <w:szCs w:val="21"/>
        </w:rPr>
        <w:t>igure 1, PL RS from TRP2 can be use</w:t>
      </w:r>
      <w:r w:rsidR="00541FBF">
        <w:rPr>
          <w:rFonts w:ascii="Times New Roman" w:hAnsi="Times New Roman"/>
          <w:kern w:val="0"/>
          <w:sz w:val="22"/>
          <w:szCs w:val="21"/>
        </w:rPr>
        <w:t>d for the power control of SRS1</w:t>
      </w:r>
      <w:r w:rsidR="0000475D">
        <w:rPr>
          <w:rFonts w:ascii="Times New Roman" w:hAnsi="Times New Roman"/>
          <w:kern w:val="0"/>
          <w:sz w:val="22"/>
          <w:szCs w:val="21"/>
        </w:rPr>
        <w:t xml:space="preserve">. </w:t>
      </w:r>
      <w:r w:rsidR="00DD4EE3">
        <w:rPr>
          <w:rFonts w:ascii="Times New Roman" w:hAnsi="Times New Roman"/>
          <w:kern w:val="0"/>
          <w:sz w:val="22"/>
          <w:szCs w:val="21"/>
        </w:rPr>
        <w:t>Since</w:t>
      </w:r>
      <w:r w:rsidR="00541FBF" w:rsidRPr="00E82875">
        <w:rPr>
          <w:rFonts w:ascii="Times New Roman" w:hAnsi="Times New Roman"/>
          <w:kern w:val="0"/>
          <w:sz w:val="22"/>
          <w:szCs w:val="21"/>
        </w:rPr>
        <w:t xml:space="preserve"> </w:t>
      </w:r>
      <w:r w:rsidR="00541FBF">
        <w:rPr>
          <w:rFonts w:ascii="Times New Roman" w:hAnsi="Times New Roman"/>
          <w:kern w:val="0"/>
          <w:sz w:val="22"/>
          <w:szCs w:val="21"/>
        </w:rPr>
        <w:t>SRS</w:t>
      </w:r>
      <w:r w:rsidR="00DD4EE3">
        <w:rPr>
          <w:rFonts w:ascii="Times New Roman" w:hAnsi="Times New Roman"/>
          <w:kern w:val="0"/>
          <w:sz w:val="22"/>
          <w:szCs w:val="21"/>
        </w:rPr>
        <w:t>3</w:t>
      </w:r>
      <w:r w:rsidR="00541FBF">
        <w:rPr>
          <w:rFonts w:ascii="Times New Roman" w:hAnsi="Times New Roman"/>
          <w:kern w:val="0"/>
          <w:sz w:val="22"/>
          <w:szCs w:val="21"/>
        </w:rPr>
        <w:t xml:space="preserve"> is transmitted by </w:t>
      </w:r>
      <w:r w:rsidR="00541FBF" w:rsidRPr="00E82875">
        <w:rPr>
          <w:rFonts w:ascii="Times New Roman" w:hAnsi="Times New Roman"/>
          <w:kern w:val="0"/>
          <w:sz w:val="22"/>
          <w:szCs w:val="21"/>
        </w:rPr>
        <w:t>UE3</w:t>
      </w:r>
      <w:r w:rsidR="00541FBF">
        <w:rPr>
          <w:rFonts w:ascii="Times New Roman" w:hAnsi="Times New Roman"/>
          <w:kern w:val="0"/>
          <w:sz w:val="22"/>
          <w:szCs w:val="21"/>
        </w:rPr>
        <w:t xml:space="preserve"> that</w:t>
      </w:r>
      <w:r w:rsidR="00541FBF" w:rsidRPr="00E82875">
        <w:rPr>
          <w:rFonts w:ascii="Times New Roman" w:hAnsi="Times New Roman"/>
          <w:kern w:val="0"/>
          <w:sz w:val="22"/>
          <w:szCs w:val="21"/>
        </w:rPr>
        <w:t xml:space="preserve"> served by TRP3 and coordinated by TRP1, </w:t>
      </w:r>
      <w:r w:rsidR="00541FBF">
        <w:rPr>
          <w:rFonts w:ascii="Times New Roman" w:hAnsi="Times New Roman"/>
          <w:kern w:val="0"/>
          <w:sz w:val="22"/>
          <w:szCs w:val="21"/>
        </w:rPr>
        <w:t>i</w:t>
      </w:r>
      <w:r w:rsidR="00541FBF" w:rsidRPr="004E17EE">
        <w:rPr>
          <w:rFonts w:ascii="Times New Roman" w:hAnsi="Times New Roman"/>
          <w:kern w:val="0"/>
          <w:sz w:val="22"/>
          <w:szCs w:val="21"/>
        </w:rPr>
        <w:t>ncreasing the transmi</w:t>
      </w:r>
      <w:r w:rsidR="00DD4EE3">
        <w:rPr>
          <w:rFonts w:ascii="Times New Roman" w:hAnsi="Times New Roman"/>
          <w:kern w:val="0"/>
          <w:sz w:val="22"/>
          <w:szCs w:val="21"/>
        </w:rPr>
        <w:t>ssion</w:t>
      </w:r>
      <w:r w:rsidR="00541FBF" w:rsidRPr="004E17EE">
        <w:rPr>
          <w:rFonts w:ascii="Times New Roman" w:hAnsi="Times New Roman"/>
          <w:kern w:val="0"/>
          <w:sz w:val="22"/>
          <w:szCs w:val="21"/>
        </w:rPr>
        <w:t xml:space="preserve"> power of SRS1 </w:t>
      </w:r>
      <w:r w:rsidR="00DD4EE3">
        <w:rPr>
          <w:rFonts w:ascii="Times New Roman" w:hAnsi="Times New Roman"/>
          <w:kern w:val="0"/>
          <w:sz w:val="22"/>
          <w:szCs w:val="21"/>
        </w:rPr>
        <w:t xml:space="preserve">will </w:t>
      </w:r>
      <w:r w:rsidR="00541FBF" w:rsidRPr="004E17EE">
        <w:rPr>
          <w:rFonts w:ascii="Times New Roman" w:hAnsi="Times New Roman"/>
          <w:kern w:val="0"/>
          <w:sz w:val="22"/>
          <w:szCs w:val="21"/>
        </w:rPr>
        <w:t>cause stronger interference to SRS3</w:t>
      </w:r>
      <w:r w:rsidR="00541FBF" w:rsidRPr="00E82875">
        <w:rPr>
          <w:rFonts w:ascii="Times New Roman" w:hAnsi="Times New Roman"/>
          <w:kern w:val="0"/>
          <w:sz w:val="22"/>
          <w:szCs w:val="21"/>
        </w:rPr>
        <w:t xml:space="preserve">. Furthermore, as UE1 is cell-edge UE, the power may </w:t>
      </w:r>
      <w:r w:rsidR="00DD4EE3">
        <w:rPr>
          <w:rFonts w:ascii="Times New Roman" w:hAnsi="Times New Roman"/>
          <w:kern w:val="0"/>
          <w:sz w:val="22"/>
          <w:szCs w:val="21"/>
        </w:rPr>
        <w:t xml:space="preserve">already </w:t>
      </w:r>
      <w:r w:rsidR="00541FBF" w:rsidRPr="00E82875">
        <w:rPr>
          <w:rFonts w:ascii="Times New Roman" w:hAnsi="Times New Roman"/>
          <w:kern w:val="0"/>
          <w:sz w:val="22"/>
          <w:szCs w:val="21"/>
        </w:rPr>
        <w:t xml:space="preserve">reach Pcmax and there is no room for </w:t>
      </w:r>
      <w:r w:rsidR="00DD4EE3">
        <w:rPr>
          <w:rFonts w:ascii="Times New Roman" w:hAnsi="Times New Roman"/>
          <w:kern w:val="0"/>
          <w:sz w:val="22"/>
          <w:szCs w:val="21"/>
        </w:rPr>
        <w:t>further</w:t>
      </w:r>
      <w:r w:rsidR="00541FBF" w:rsidRPr="00E82875">
        <w:rPr>
          <w:rFonts w:ascii="Times New Roman" w:hAnsi="Times New Roman"/>
          <w:kern w:val="0"/>
          <w:sz w:val="22"/>
          <w:szCs w:val="21"/>
        </w:rPr>
        <w:t xml:space="preserve"> power </w:t>
      </w:r>
      <w:r w:rsidR="00DD4EE3">
        <w:rPr>
          <w:rFonts w:ascii="Times New Roman" w:hAnsi="Times New Roman"/>
          <w:kern w:val="0"/>
          <w:sz w:val="22"/>
          <w:szCs w:val="21"/>
        </w:rPr>
        <w:t>promotion</w:t>
      </w:r>
      <w:r w:rsidR="00541FBF" w:rsidRPr="00E82875">
        <w:rPr>
          <w:rFonts w:ascii="Times New Roman" w:hAnsi="Times New Roman"/>
          <w:kern w:val="0"/>
          <w:sz w:val="22"/>
          <w:szCs w:val="21"/>
        </w:rPr>
        <w:t xml:space="preserve">. </w:t>
      </w:r>
    </w:p>
    <w:p w14:paraId="61B5C8E0" w14:textId="1945FF6C" w:rsidR="00EC64C5" w:rsidRPr="00D153D0" w:rsidRDefault="00541FBF" w:rsidP="00D153D0">
      <w:pPr>
        <w:widowControl/>
        <w:autoSpaceDE w:val="0"/>
        <w:autoSpaceDN w:val="0"/>
        <w:adjustRightInd w:val="0"/>
        <w:snapToGrid w:val="0"/>
        <w:spacing w:before="120" w:after="120"/>
        <w:rPr>
          <w:rFonts w:ascii="Times New Roman" w:hAnsi="Times New Roman"/>
          <w:kern w:val="0"/>
          <w:sz w:val="22"/>
          <w:szCs w:val="21"/>
        </w:rPr>
      </w:pPr>
      <w:r w:rsidRPr="00E82875">
        <w:rPr>
          <w:rFonts w:ascii="Times New Roman" w:hAnsi="Times New Roman"/>
          <w:kern w:val="0"/>
          <w:sz w:val="22"/>
          <w:szCs w:val="21"/>
        </w:rPr>
        <w:t xml:space="preserve">Consequently, </w:t>
      </w:r>
      <w:r w:rsidR="00EC64C5">
        <w:rPr>
          <w:rFonts w:ascii="Times New Roman" w:hAnsi="Times New Roman"/>
          <w:kern w:val="0"/>
          <w:sz w:val="22"/>
          <w:szCs w:val="21"/>
        </w:rPr>
        <w:t>as shown in F</w:t>
      </w:r>
      <w:r w:rsidR="003C74D8">
        <w:rPr>
          <w:rFonts w:ascii="Times New Roman" w:hAnsi="Times New Roman"/>
          <w:kern w:val="0"/>
          <w:sz w:val="22"/>
          <w:szCs w:val="21"/>
        </w:rPr>
        <w:t xml:space="preserve">igure 1, </w:t>
      </w:r>
      <w:r w:rsidRPr="00E82875">
        <w:rPr>
          <w:rFonts w:ascii="Times New Roman" w:hAnsi="Times New Roman"/>
          <w:kern w:val="0"/>
          <w:sz w:val="22"/>
          <w:szCs w:val="21"/>
        </w:rPr>
        <w:t xml:space="preserve">the SRS resource </w:t>
      </w:r>
      <w:r w:rsidR="00045F06">
        <w:rPr>
          <w:rFonts w:ascii="Times New Roman" w:hAnsi="Times New Roman"/>
          <w:kern w:val="0"/>
          <w:sz w:val="22"/>
          <w:szCs w:val="21"/>
        </w:rPr>
        <w:t>allocate</w:t>
      </w:r>
      <w:r w:rsidRPr="00E82875">
        <w:rPr>
          <w:rFonts w:ascii="Times New Roman" w:hAnsi="Times New Roman"/>
          <w:kern w:val="0"/>
          <w:sz w:val="22"/>
          <w:szCs w:val="21"/>
        </w:rPr>
        <w:t xml:space="preserve">d to UE1 and UE2 served by different </w:t>
      </w:r>
      <w:r w:rsidR="00045F06">
        <w:rPr>
          <w:rFonts w:ascii="Times New Roman" w:hAnsi="Times New Roman"/>
          <w:kern w:val="0"/>
          <w:sz w:val="22"/>
          <w:szCs w:val="21"/>
        </w:rPr>
        <w:t>cell</w:t>
      </w:r>
      <w:r w:rsidRPr="00E82875">
        <w:rPr>
          <w:rFonts w:ascii="Times New Roman" w:hAnsi="Times New Roman"/>
          <w:kern w:val="0"/>
          <w:sz w:val="22"/>
          <w:szCs w:val="21"/>
        </w:rPr>
        <w:t xml:space="preserve">s may occupy the same physical resource. </w:t>
      </w:r>
      <w:r w:rsidR="003C74D8">
        <w:rPr>
          <w:rFonts w:ascii="Times New Roman" w:hAnsi="Times New Roman"/>
          <w:kern w:val="0"/>
          <w:sz w:val="22"/>
          <w:szCs w:val="21"/>
        </w:rPr>
        <w:t>C</w:t>
      </w:r>
      <w:r w:rsidRPr="00E82875">
        <w:rPr>
          <w:rFonts w:ascii="Times New Roman" w:hAnsi="Times New Roman"/>
          <w:kern w:val="0"/>
          <w:sz w:val="22"/>
          <w:szCs w:val="21"/>
        </w:rPr>
        <w:t xml:space="preserve">onsidering the distance difference between UE1 and UE2, from the view of TRP2, SRS2 </w:t>
      </w:r>
      <w:r w:rsidR="003C74D8">
        <w:rPr>
          <w:rFonts w:ascii="Times New Roman" w:hAnsi="Times New Roman"/>
          <w:kern w:val="0"/>
          <w:sz w:val="22"/>
          <w:szCs w:val="21"/>
        </w:rPr>
        <w:t xml:space="preserve">may </w:t>
      </w:r>
      <w:r w:rsidRPr="00E82875">
        <w:rPr>
          <w:rFonts w:ascii="Times New Roman" w:hAnsi="Times New Roman"/>
          <w:kern w:val="0"/>
          <w:sz w:val="22"/>
          <w:szCs w:val="21"/>
        </w:rPr>
        <w:t>cause pretty large interference to SRS1.</w:t>
      </w:r>
    </w:p>
    <w:p w14:paraId="6B41BEB7" w14:textId="77777777" w:rsidR="00541FBF" w:rsidRDefault="00541FBF" w:rsidP="00541FBF">
      <w:pPr>
        <w:jc w:val="center"/>
        <w:rPr>
          <w:rFonts w:ascii="Times New Roman" w:hAnsi="Times New Roman"/>
          <w:b/>
          <w:i/>
          <w:kern w:val="0"/>
          <w:szCs w:val="21"/>
        </w:rPr>
      </w:pPr>
      <w:r w:rsidRPr="00B250E1">
        <w:rPr>
          <w:noProof/>
        </w:rPr>
        <w:drawing>
          <wp:inline distT="0" distB="0" distL="0" distR="0" wp14:anchorId="75BAAF42" wp14:editId="15E25C22">
            <wp:extent cx="3233420" cy="2150745"/>
            <wp:effectExtent l="0" t="0" r="5080" b="1905"/>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3420" cy="2150745"/>
                    </a:xfrm>
                    <a:prstGeom prst="rect">
                      <a:avLst/>
                    </a:prstGeom>
                    <a:noFill/>
                    <a:ln>
                      <a:noFill/>
                    </a:ln>
                  </pic:spPr>
                </pic:pic>
              </a:graphicData>
            </a:graphic>
          </wp:inline>
        </w:drawing>
      </w:r>
    </w:p>
    <w:p w14:paraId="543E511D" w14:textId="77777777" w:rsidR="00541FBF" w:rsidRDefault="00541FBF" w:rsidP="00541FBF">
      <w:pPr>
        <w:jc w:val="center"/>
        <w:rPr>
          <w:rFonts w:ascii="Times New Roman" w:hAnsi="Times New Roman"/>
          <w:b/>
          <w:kern w:val="0"/>
          <w:sz w:val="22"/>
          <w:szCs w:val="21"/>
        </w:rPr>
      </w:pPr>
      <w:r>
        <w:rPr>
          <w:rFonts w:ascii="Times New Roman" w:hAnsi="Times New Roman"/>
          <w:b/>
          <w:kern w:val="0"/>
          <w:sz w:val="22"/>
          <w:szCs w:val="21"/>
        </w:rPr>
        <w:t>Figure 1.</w:t>
      </w:r>
      <w:r w:rsidRPr="00241ECE">
        <w:rPr>
          <w:rFonts w:ascii="Times New Roman" w:hAnsi="Times New Roman"/>
          <w:b/>
          <w:kern w:val="0"/>
          <w:sz w:val="22"/>
          <w:szCs w:val="21"/>
        </w:rPr>
        <w:t xml:space="preserve"> Illustration of SRS interference issue for CJT scenario</w:t>
      </w:r>
    </w:p>
    <w:p w14:paraId="70F13DA5" w14:textId="77777777" w:rsidR="00157D12" w:rsidRPr="00241ECE" w:rsidRDefault="00157D12" w:rsidP="00541FBF">
      <w:pPr>
        <w:jc w:val="center"/>
        <w:rPr>
          <w:rFonts w:ascii="Times New Roman" w:hAnsi="Times New Roman"/>
          <w:b/>
          <w:kern w:val="0"/>
          <w:sz w:val="22"/>
          <w:szCs w:val="21"/>
        </w:rPr>
      </w:pPr>
    </w:p>
    <w:p w14:paraId="2BC79256" w14:textId="77777777" w:rsidR="006B0487" w:rsidRPr="006B0487" w:rsidRDefault="006B0487" w:rsidP="00157D12">
      <w:pPr>
        <w:widowControl/>
        <w:autoSpaceDE w:val="0"/>
        <w:autoSpaceDN w:val="0"/>
        <w:adjustRightInd w:val="0"/>
        <w:snapToGrid w:val="0"/>
        <w:spacing w:after="120"/>
        <w:rPr>
          <w:rFonts w:ascii="Times New Roman" w:hAnsi="Times New Roman"/>
          <w:kern w:val="0"/>
          <w:sz w:val="22"/>
          <w:szCs w:val="21"/>
        </w:rPr>
      </w:pPr>
      <w:r w:rsidRPr="006B0487">
        <w:rPr>
          <w:rFonts w:ascii="Times New Roman" w:hAnsi="Times New Roman"/>
          <w:kern w:val="0"/>
          <w:sz w:val="22"/>
          <w:szCs w:val="21"/>
        </w:rPr>
        <w:t xml:space="preserve">The system-level simulation is conducted </w:t>
      </w:r>
      <w:r w:rsidRPr="00734772">
        <w:rPr>
          <w:rFonts w:ascii="Times New Roman" w:hAnsi="Times New Roman"/>
          <w:kern w:val="0"/>
          <w:sz w:val="22"/>
          <w:szCs w:val="21"/>
        </w:rPr>
        <w:t>following the above consideration.</w:t>
      </w:r>
      <w:r w:rsidRPr="006B0487">
        <w:rPr>
          <w:rFonts w:ascii="Times New Roman" w:hAnsi="Times New Roman"/>
          <w:kern w:val="0"/>
          <w:sz w:val="22"/>
          <w:szCs w:val="21"/>
        </w:rPr>
        <w:t xml:space="preserve"> During the system-level simulation, the UEs belonging to the same serving cell will use SRS resource occupying orthogonal physical resource (in terms of time, frequency and cyclic shift), while considering that cells may allocate SRS resource for the served UEs independently, the UEs belonging to different serving cells may use SRS resource occupying the same physical resource. The coordinated cells in a coordination set are selected based on the RSRP gap between the coordinated cells and the serving cell. DFT-based real SRS channel estimation is performed. </w:t>
      </w:r>
    </w:p>
    <w:p w14:paraId="63828316" w14:textId="69EA8656" w:rsidR="00704B31" w:rsidRPr="00734772" w:rsidRDefault="006B0487" w:rsidP="00734772">
      <w:pPr>
        <w:widowControl/>
        <w:autoSpaceDE w:val="0"/>
        <w:autoSpaceDN w:val="0"/>
        <w:adjustRightInd w:val="0"/>
        <w:snapToGrid w:val="0"/>
        <w:spacing w:before="120" w:after="120"/>
        <w:rPr>
          <w:rFonts w:ascii="Times New Roman" w:hAnsi="Times New Roman"/>
          <w:b/>
          <w:kern w:val="0"/>
          <w:sz w:val="22"/>
          <w:szCs w:val="21"/>
        </w:rPr>
      </w:pPr>
      <w:r w:rsidRPr="00734772">
        <w:rPr>
          <w:rFonts w:ascii="Times New Roman" w:hAnsi="Times New Roman"/>
          <w:kern w:val="0"/>
          <w:sz w:val="22"/>
          <w:szCs w:val="21"/>
        </w:rPr>
        <w:t>The MSE performance of the SRS channel estimation executed by serving cell and coordinated cell(s) is shown in Figure 2.</w:t>
      </w:r>
      <w:r w:rsidRPr="006B0487">
        <w:rPr>
          <w:rFonts w:ascii="Times New Roman" w:hAnsi="Times New Roman"/>
          <w:kern w:val="0"/>
          <w:sz w:val="22"/>
          <w:szCs w:val="21"/>
        </w:rPr>
        <w:t xml:space="preserve"> It can be obviously observed in </w:t>
      </w:r>
      <w:r w:rsidR="0078205D">
        <w:rPr>
          <w:rFonts w:ascii="Times New Roman" w:hAnsi="Times New Roman"/>
          <w:kern w:val="0"/>
          <w:sz w:val="22"/>
          <w:szCs w:val="21"/>
        </w:rPr>
        <w:t>F</w:t>
      </w:r>
      <w:r w:rsidRPr="006B0487">
        <w:rPr>
          <w:rFonts w:ascii="Times New Roman" w:hAnsi="Times New Roman"/>
          <w:kern w:val="0"/>
          <w:sz w:val="22"/>
          <w:szCs w:val="21"/>
        </w:rPr>
        <w:t>igure 2 that there exists a large gap between the channel estimation performance of serving cell and coordinated cell(s). Due to the inaccurate channel information, the performance of CJT will be severely impacted.</w:t>
      </w:r>
    </w:p>
    <w:p w14:paraId="6C53541C" w14:textId="70E8BF68" w:rsidR="002766BF" w:rsidRPr="00734772" w:rsidRDefault="002F33AC" w:rsidP="00734772">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 xml:space="preserve">To </w:t>
      </w:r>
      <w:r w:rsidR="00D70571">
        <w:rPr>
          <w:rFonts w:ascii="Times New Roman" w:hAnsi="Times New Roman"/>
          <w:kern w:val="0"/>
          <w:sz w:val="22"/>
          <w:szCs w:val="21"/>
        </w:rPr>
        <w:t xml:space="preserve">further </w:t>
      </w:r>
      <w:r w:rsidRPr="00734772">
        <w:rPr>
          <w:rFonts w:ascii="Times New Roman" w:hAnsi="Times New Roman"/>
          <w:kern w:val="0"/>
          <w:sz w:val="22"/>
          <w:szCs w:val="21"/>
        </w:rPr>
        <w:t>verify the performance loss of CJT caused by SRS interference,</w:t>
      </w:r>
      <w:r w:rsidR="00935517" w:rsidRPr="00734772">
        <w:rPr>
          <w:rFonts w:ascii="Times New Roman" w:hAnsi="Times New Roman"/>
          <w:kern w:val="0"/>
          <w:sz w:val="22"/>
          <w:szCs w:val="21"/>
        </w:rPr>
        <w:t xml:space="preserve"> </w:t>
      </w:r>
      <w:r w:rsidR="00D63D7C" w:rsidRPr="00734772">
        <w:rPr>
          <w:rFonts w:ascii="Times New Roman" w:hAnsi="Times New Roman"/>
          <w:kern w:val="0"/>
          <w:sz w:val="22"/>
          <w:szCs w:val="21"/>
        </w:rPr>
        <w:t xml:space="preserve">the performance of </w:t>
      </w:r>
      <w:r w:rsidRPr="00734772">
        <w:rPr>
          <w:rFonts w:ascii="Times New Roman" w:hAnsi="Times New Roman"/>
          <w:kern w:val="0"/>
          <w:sz w:val="22"/>
          <w:szCs w:val="21"/>
        </w:rPr>
        <w:t xml:space="preserve">the following three schemes are compared </w:t>
      </w:r>
      <w:r w:rsidR="001A76FD" w:rsidRPr="00734772">
        <w:rPr>
          <w:rFonts w:ascii="Times New Roman" w:hAnsi="Times New Roman"/>
          <w:kern w:val="0"/>
          <w:sz w:val="22"/>
          <w:szCs w:val="21"/>
        </w:rPr>
        <w:t>i</w:t>
      </w:r>
      <w:r w:rsidRPr="00734772">
        <w:rPr>
          <w:rFonts w:ascii="Times New Roman" w:hAnsi="Times New Roman"/>
          <w:kern w:val="0"/>
          <w:sz w:val="22"/>
          <w:szCs w:val="21"/>
        </w:rPr>
        <w:t>n Figure 3:</w:t>
      </w:r>
    </w:p>
    <w:p w14:paraId="53CEAE81" w14:textId="0D606D29" w:rsidR="002F33AC" w:rsidRPr="00734772" w:rsidRDefault="002F33AC" w:rsidP="00734772">
      <w:pPr>
        <w:pStyle w:val="a0"/>
        <w:numPr>
          <w:ilvl w:val="0"/>
          <w:numId w:val="30"/>
        </w:numPr>
        <w:spacing w:before="120"/>
        <w:rPr>
          <w:sz w:val="24"/>
          <w:szCs w:val="21"/>
        </w:rPr>
      </w:pPr>
      <w:r w:rsidRPr="00734772">
        <w:rPr>
          <w:szCs w:val="21"/>
          <w:lang w:eastAsia="zh-CN"/>
        </w:rPr>
        <w:t xml:space="preserve">CJT with colored SRS interference: </w:t>
      </w:r>
      <w:r w:rsidR="001A76FD" w:rsidRPr="00734772">
        <w:rPr>
          <w:szCs w:val="21"/>
          <w:lang w:eastAsia="zh-CN"/>
        </w:rPr>
        <w:t>Actual SRS interference is modeled</w:t>
      </w:r>
      <w:r w:rsidR="008E2B74" w:rsidRPr="00734772">
        <w:rPr>
          <w:szCs w:val="21"/>
          <w:lang w:eastAsia="zh-CN"/>
        </w:rPr>
        <w:t>.</w:t>
      </w:r>
    </w:p>
    <w:p w14:paraId="3B098047" w14:textId="42404F07" w:rsidR="002F33AC" w:rsidRPr="00734772" w:rsidRDefault="002F33AC" w:rsidP="00734772">
      <w:pPr>
        <w:pStyle w:val="a0"/>
        <w:numPr>
          <w:ilvl w:val="0"/>
          <w:numId w:val="30"/>
        </w:numPr>
        <w:spacing w:before="120"/>
        <w:rPr>
          <w:sz w:val="24"/>
          <w:szCs w:val="21"/>
        </w:rPr>
      </w:pPr>
      <w:r w:rsidRPr="00734772">
        <w:rPr>
          <w:szCs w:val="21"/>
          <w:lang w:eastAsia="zh-CN"/>
        </w:rPr>
        <w:t xml:space="preserve">CJT with whitened SRS interference: </w:t>
      </w:r>
      <w:r w:rsidR="008E2B74" w:rsidRPr="00734772">
        <w:rPr>
          <w:szCs w:val="21"/>
          <w:lang w:eastAsia="zh-CN"/>
        </w:rPr>
        <w:t xml:space="preserve">Idealized interference whitening effects are assumed. </w:t>
      </w:r>
      <w:r w:rsidR="00CF40FB">
        <w:rPr>
          <w:szCs w:val="21"/>
          <w:lang w:eastAsia="zh-CN"/>
        </w:rPr>
        <w:t xml:space="preserve">The </w:t>
      </w:r>
      <w:r w:rsidR="008E2B74" w:rsidRPr="00734772">
        <w:rPr>
          <w:szCs w:val="21"/>
          <w:lang w:eastAsia="zh-CN"/>
        </w:rPr>
        <w:t>SRS interference</w:t>
      </w:r>
      <w:r w:rsidR="00C1130E" w:rsidRPr="00734772">
        <w:rPr>
          <w:szCs w:val="21"/>
          <w:lang w:eastAsia="zh-CN"/>
        </w:rPr>
        <w:t xml:space="preserve"> after LS estimation</w:t>
      </w:r>
      <w:r w:rsidR="008E2B74" w:rsidRPr="00734772">
        <w:rPr>
          <w:szCs w:val="21"/>
          <w:lang w:eastAsia="zh-CN"/>
        </w:rPr>
        <w:t xml:space="preserve"> is modeled as noise </w:t>
      </w:r>
      <w:r w:rsidR="00CF40FB">
        <w:rPr>
          <w:szCs w:val="21"/>
          <w:lang w:eastAsia="zh-CN"/>
        </w:rPr>
        <w:t xml:space="preserve">random </w:t>
      </w:r>
      <w:r w:rsidR="008E2B74" w:rsidRPr="00734772">
        <w:rPr>
          <w:szCs w:val="21"/>
          <w:lang w:eastAsia="zh-CN"/>
        </w:rPr>
        <w:t xml:space="preserve">variable </w:t>
      </w:r>
      <w:r w:rsidR="000D106C">
        <w:rPr>
          <w:szCs w:val="21"/>
          <w:lang w:eastAsia="zh-CN"/>
        </w:rPr>
        <w:t>with</w:t>
      </w:r>
      <w:r w:rsidR="008E2B74" w:rsidRPr="00734772">
        <w:rPr>
          <w:szCs w:val="21"/>
          <w:lang w:eastAsia="zh-CN"/>
        </w:rPr>
        <w:t xml:space="preserve"> the same power.</w:t>
      </w:r>
    </w:p>
    <w:p w14:paraId="768AEF78" w14:textId="51CD3F3C" w:rsidR="002F33AC" w:rsidRPr="00734772" w:rsidRDefault="001A76FD" w:rsidP="00734772">
      <w:pPr>
        <w:pStyle w:val="a0"/>
        <w:numPr>
          <w:ilvl w:val="0"/>
          <w:numId w:val="30"/>
        </w:numPr>
        <w:spacing w:before="120"/>
        <w:rPr>
          <w:sz w:val="24"/>
          <w:szCs w:val="21"/>
        </w:rPr>
      </w:pPr>
      <w:r w:rsidRPr="00734772">
        <w:rPr>
          <w:szCs w:val="21"/>
          <w:lang w:eastAsia="zh-CN"/>
        </w:rPr>
        <w:lastRenderedPageBreak/>
        <w:t xml:space="preserve">CJT </w:t>
      </w:r>
      <w:r w:rsidR="002F33AC" w:rsidRPr="00734772">
        <w:rPr>
          <w:szCs w:val="21"/>
          <w:lang w:eastAsia="zh-CN"/>
        </w:rPr>
        <w:t xml:space="preserve">without SRS interference: </w:t>
      </w:r>
      <w:r w:rsidR="008E2B74" w:rsidRPr="00734772">
        <w:rPr>
          <w:szCs w:val="21"/>
          <w:lang w:eastAsia="zh-CN"/>
        </w:rPr>
        <w:t>SRS are ideally free of interference</w:t>
      </w:r>
      <w:r w:rsidR="002430F8">
        <w:rPr>
          <w:szCs w:val="21"/>
          <w:lang w:eastAsia="zh-CN"/>
        </w:rPr>
        <w:t xml:space="preserve"> through fully-</w:t>
      </w:r>
      <w:r w:rsidR="002430F8" w:rsidRPr="00241ECE">
        <w:rPr>
          <w:szCs w:val="21"/>
          <w:lang w:eastAsia="zh-CN"/>
        </w:rPr>
        <w:t>orthogonal</w:t>
      </w:r>
      <w:r w:rsidR="002430F8">
        <w:rPr>
          <w:szCs w:val="21"/>
          <w:lang w:eastAsia="zh-CN"/>
        </w:rPr>
        <w:t xml:space="preserve"> </w:t>
      </w:r>
      <w:r w:rsidR="002430F8" w:rsidRPr="00241ECE">
        <w:rPr>
          <w:szCs w:val="21"/>
        </w:rPr>
        <w:t>physical resources</w:t>
      </w:r>
      <w:r w:rsidR="002430F8">
        <w:rPr>
          <w:szCs w:val="21"/>
        </w:rPr>
        <w:t xml:space="preserve"> allocation</w:t>
      </w:r>
      <w:r w:rsidR="008E2B74" w:rsidRPr="00734772">
        <w:rPr>
          <w:szCs w:val="21"/>
          <w:lang w:eastAsia="zh-CN"/>
        </w:rPr>
        <w:t xml:space="preserve">. This can be considered as an upper bound </w:t>
      </w:r>
      <w:r w:rsidR="000D106C">
        <w:rPr>
          <w:szCs w:val="21"/>
          <w:lang w:eastAsia="zh-CN"/>
        </w:rPr>
        <w:t>for</w:t>
      </w:r>
      <w:r w:rsidR="008E2B74" w:rsidRPr="00734772">
        <w:rPr>
          <w:szCs w:val="21"/>
          <w:lang w:eastAsia="zh-CN"/>
        </w:rPr>
        <w:t xml:space="preserve"> CJT performance.</w:t>
      </w:r>
    </w:p>
    <w:p w14:paraId="4B11B9F7" w14:textId="4940554A" w:rsidR="00762944" w:rsidRPr="00734772" w:rsidRDefault="00241650" w:rsidP="00734772">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 xml:space="preserve">Figure </w:t>
      </w:r>
      <w:r w:rsidR="005E4BD7" w:rsidRPr="00734772">
        <w:rPr>
          <w:rFonts w:ascii="Times New Roman" w:hAnsi="Times New Roman"/>
          <w:kern w:val="0"/>
          <w:sz w:val="22"/>
          <w:szCs w:val="21"/>
        </w:rPr>
        <w:t>3</w:t>
      </w:r>
      <w:r w:rsidR="002430F8">
        <w:rPr>
          <w:rFonts w:ascii="Times New Roman" w:hAnsi="Times New Roman"/>
          <w:kern w:val="0"/>
          <w:sz w:val="22"/>
          <w:szCs w:val="21"/>
        </w:rPr>
        <w:t xml:space="preserve"> shows</w:t>
      </w:r>
      <w:r w:rsidR="003655AF" w:rsidRPr="00734772">
        <w:rPr>
          <w:rFonts w:ascii="Times New Roman" w:hAnsi="Times New Roman"/>
          <w:kern w:val="0"/>
          <w:sz w:val="22"/>
          <w:szCs w:val="21"/>
        </w:rPr>
        <w:t xml:space="preserve"> that there </w:t>
      </w:r>
      <w:r w:rsidR="003D1A59">
        <w:rPr>
          <w:rFonts w:ascii="Times New Roman" w:hAnsi="Times New Roman"/>
          <w:kern w:val="0"/>
          <w:sz w:val="22"/>
          <w:szCs w:val="21"/>
        </w:rPr>
        <w:t>exist</w:t>
      </w:r>
      <w:r w:rsidR="003655AF" w:rsidRPr="00734772">
        <w:rPr>
          <w:rFonts w:ascii="Times New Roman" w:hAnsi="Times New Roman"/>
          <w:kern w:val="0"/>
          <w:sz w:val="22"/>
          <w:szCs w:val="21"/>
        </w:rPr>
        <w:t xml:space="preserve"> large performance gap between </w:t>
      </w:r>
      <w:r w:rsidRPr="00734772">
        <w:rPr>
          <w:rFonts w:ascii="Times New Roman" w:hAnsi="Times New Roman"/>
          <w:kern w:val="0"/>
          <w:sz w:val="22"/>
          <w:szCs w:val="21"/>
        </w:rPr>
        <w:t>scheme A</w:t>
      </w:r>
      <w:r w:rsidR="003655AF" w:rsidRPr="00734772">
        <w:rPr>
          <w:rFonts w:ascii="Times New Roman" w:hAnsi="Times New Roman"/>
          <w:kern w:val="0"/>
          <w:sz w:val="22"/>
          <w:szCs w:val="21"/>
        </w:rPr>
        <w:t xml:space="preserve"> and </w:t>
      </w:r>
      <w:r w:rsidRPr="00734772">
        <w:rPr>
          <w:rFonts w:ascii="Times New Roman" w:hAnsi="Times New Roman"/>
          <w:kern w:val="0"/>
          <w:sz w:val="22"/>
          <w:szCs w:val="21"/>
        </w:rPr>
        <w:t>scheme C</w:t>
      </w:r>
      <w:r w:rsidR="00884B88" w:rsidRPr="00734772">
        <w:rPr>
          <w:rFonts w:ascii="Times New Roman" w:hAnsi="Times New Roman"/>
          <w:kern w:val="0"/>
          <w:sz w:val="22"/>
          <w:szCs w:val="21"/>
        </w:rPr>
        <w:t xml:space="preserve"> (about 50%)</w:t>
      </w:r>
      <w:r w:rsidR="003D1A59">
        <w:rPr>
          <w:rFonts w:ascii="Times New Roman" w:hAnsi="Times New Roman"/>
          <w:kern w:val="0"/>
          <w:sz w:val="22"/>
          <w:szCs w:val="21"/>
        </w:rPr>
        <w:t>,</w:t>
      </w:r>
      <w:r w:rsidR="001E3C91" w:rsidRPr="00734772">
        <w:rPr>
          <w:rFonts w:ascii="Times New Roman" w:hAnsi="Times New Roman"/>
          <w:kern w:val="0"/>
          <w:sz w:val="22"/>
          <w:szCs w:val="21"/>
        </w:rPr>
        <w:t xml:space="preserve"> </w:t>
      </w:r>
      <w:r w:rsidR="003D1A59">
        <w:rPr>
          <w:rFonts w:ascii="Times New Roman" w:hAnsi="Times New Roman"/>
          <w:kern w:val="0"/>
          <w:sz w:val="22"/>
          <w:szCs w:val="21"/>
        </w:rPr>
        <w:t>which means s</w:t>
      </w:r>
      <w:r w:rsidR="003D1A59" w:rsidRPr="003D1A59">
        <w:rPr>
          <w:rFonts w:ascii="Times New Roman" w:hAnsi="Times New Roman"/>
          <w:kern w:val="0"/>
          <w:sz w:val="22"/>
          <w:szCs w:val="21"/>
        </w:rPr>
        <w:t xml:space="preserve">ignificant performance gain can be </w:t>
      </w:r>
      <w:r w:rsidR="003D1A59">
        <w:rPr>
          <w:rFonts w:ascii="Times New Roman" w:hAnsi="Times New Roman"/>
          <w:kern w:val="0"/>
          <w:sz w:val="22"/>
          <w:szCs w:val="21"/>
        </w:rPr>
        <w:t xml:space="preserve">expected by </w:t>
      </w:r>
      <w:r w:rsidR="001E3C91" w:rsidRPr="00734772">
        <w:rPr>
          <w:rFonts w:ascii="Times New Roman" w:hAnsi="Times New Roman"/>
          <w:kern w:val="0"/>
          <w:sz w:val="22"/>
          <w:szCs w:val="21"/>
        </w:rPr>
        <w:t xml:space="preserve">proper interference </w:t>
      </w:r>
      <w:r w:rsidR="003D1A59">
        <w:rPr>
          <w:rFonts w:ascii="Times New Roman" w:hAnsi="Times New Roman"/>
          <w:kern w:val="0"/>
          <w:sz w:val="22"/>
          <w:szCs w:val="21"/>
        </w:rPr>
        <w:t>management</w:t>
      </w:r>
      <w:r w:rsidR="001E3C91" w:rsidRPr="00734772">
        <w:rPr>
          <w:rFonts w:ascii="Times New Roman" w:hAnsi="Times New Roman"/>
          <w:kern w:val="0"/>
          <w:sz w:val="22"/>
          <w:szCs w:val="21"/>
        </w:rPr>
        <w:t xml:space="preserve">. </w:t>
      </w:r>
    </w:p>
    <w:p w14:paraId="02181DD0" w14:textId="2DE7C0B2" w:rsidR="00CC2A35" w:rsidRDefault="00E6122D" w:rsidP="00CC2A35">
      <w:pPr>
        <w:widowControl/>
        <w:autoSpaceDE w:val="0"/>
        <w:autoSpaceDN w:val="0"/>
        <w:adjustRightInd w:val="0"/>
        <w:snapToGrid w:val="0"/>
        <w:spacing w:before="120" w:after="120"/>
        <w:jc w:val="center"/>
        <w:rPr>
          <w:rFonts w:ascii="Times New Roman" w:hAnsi="Times New Roman"/>
          <w:kern w:val="0"/>
          <w:szCs w:val="21"/>
        </w:rPr>
      </w:pPr>
      <w:r w:rsidRPr="00C52154">
        <w:rPr>
          <w:rFonts w:ascii="Times New Roman" w:hAnsi="Times New Roman"/>
          <w:noProof/>
          <w:kern w:val="0"/>
          <w:szCs w:val="21"/>
        </w:rPr>
        <w:drawing>
          <wp:inline distT="0" distB="0" distL="0" distR="0" wp14:anchorId="042A6D76" wp14:editId="10F8A53D">
            <wp:extent cx="2720975" cy="2238375"/>
            <wp:effectExtent l="0" t="0" r="3175" b="9525"/>
            <wp:docPr id="3"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9">
                      <a:clrChange>
                        <a:clrFrom>
                          <a:srgbClr val="F0F0F0"/>
                        </a:clrFrom>
                        <a:clrTo>
                          <a:srgbClr val="F0F0F0">
                            <a:alpha val="0"/>
                          </a:srgbClr>
                        </a:clrTo>
                      </a:clrChange>
                      <a:extLst>
                        <a:ext uri="{28A0092B-C50C-407E-A947-70E740481C1C}">
                          <a14:useLocalDpi xmlns:a14="http://schemas.microsoft.com/office/drawing/2010/main" val="0"/>
                        </a:ext>
                      </a:extLst>
                    </a:blip>
                    <a:srcRect/>
                    <a:stretch>
                      <a:fillRect/>
                    </a:stretch>
                  </pic:blipFill>
                  <pic:spPr bwMode="auto">
                    <a:xfrm>
                      <a:off x="0" y="0"/>
                      <a:ext cx="2720975" cy="2238375"/>
                    </a:xfrm>
                    <a:prstGeom prst="rect">
                      <a:avLst/>
                    </a:prstGeom>
                    <a:noFill/>
                    <a:ln>
                      <a:noFill/>
                    </a:ln>
                  </pic:spPr>
                </pic:pic>
              </a:graphicData>
            </a:graphic>
          </wp:inline>
        </w:drawing>
      </w:r>
    </w:p>
    <w:p w14:paraId="723C694F" w14:textId="5FA4C535" w:rsidR="00CC2A35" w:rsidRPr="00734772" w:rsidRDefault="00CC2A35" w:rsidP="00CC2A35">
      <w:pPr>
        <w:widowControl/>
        <w:autoSpaceDE w:val="0"/>
        <w:autoSpaceDN w:val="0"/>
        <w:adjustRightInd w:val="0"/>
        <w:snapToGrid w:val="0"/>
        <w:spacing w:before="120" w:after="120"/>
        <w:jc w:val="center"/>
        <w:rPr>
          <w:rFonts w:ascii="Times New Roman" w:hAnsi="Times New Roman"/>
          <w:b/>
          <w:kern w:val="0"/>
          <w:sz w:val="22"/>
          <w:szCs w:val="21"/>
        </w:rPr>
      </w:pPr>
      <w:r w:rsidRPr="00734772">
        <w:rPr>
          <w:rFonts w:ascii="Times New Roman" w:hAnsi="Times New Roman"/>
          <w:b/>
          <w:kern w:val="0"/>
          <w:sz w:val="22"/>
          <w:szCs w:val="21"/>
        </w:rPr>
        <w:t>Figure 2</w:t>
      </w:r>
      <w:r w:rsidR="007A7718">
        <w:rPr>
          <w:rFonts w:ascii="Times New Roman" w:hAnsi="Times New Roman"/>
          <w:b/>
          <w:kern w:val="0"/>
          <w:sz w:val="22"/>
          <w:szCs w:val="21"/>
        </w:rPr>
        <w:t>.</w:t>
      </w:r>
      <w:r w:rsidRPr="00734772">
        <w:rPr>
          <w:rFonts w:ascii="Times New Roman" w:hAnsi="Times New Roman"/>
          <w:b/>
          <w:kern w:val="0"/>
          <w:sz w:val="22"/>
          <w:szCs w:val="21"/>
        </w:rPr>
        <w:t xml:space="preserve"> </w:t>
      </w:r>
      <w:r w:rsidR="001A12FD" w:rsidRPr="00734772">
        <w:rPr>
          <w:rFonts w:ascii="Times New Roman" w:hAnsi="Times New Roman"/>
          <w:b/>
          <w:kern w:val="0"/>
          <w:sz w:val="22"/>
          <w:szCs w:val="21"/>
        </w:rPr>
        <w:t xml:space="preserve">MSE performance of </w:t>
      </w:r>
      <w:r w:rsidRPr="00734772">
        <w:rPr>
          <w:rFonts w:ascii="Times New Roman" w:hAnsi="Times New Roman"/>
          <w:b/>
          <w:kern w:val="0"/>
          <w:sz w:val="22"/>
          <w:szCs w:val="21"/>
        </w:rPr>
        <w:t xml:space="preserve">SRS channel estimation </w:t>
      </w:r>
      <w:r w:rsidR="001A12FD" w:rsidRPr="00734772">
        <w:rPr>
          <w:rFonts w:ascii="Times New Roman" w:hAnsi="Times New Roman"/>
          <w:b/>
          <w:kern w:val="0"/>
          <w:sz w:val="22"/>
          <w:szCs w:val="21"/>
        </w:rPr>
        <w:t>for</w:t>
      </w:r>
      <w:r w:rsidR="00157D12">
        <w:rPr>
          <w:rFonts w:ascii="Times New Roman" w:hAnsi="Times New Roman"/>
          <w:b/>
          <w:kern w:val="0"/>
          <w:sz w:val="22"/>
          <w:szCs w:val="21"/>
        </w:rPr>
        <w:t xml:space="preserve"> serving cell and coordinate </w:t>
      </w:r>
      <w:r w:rsidRPr="00734772">
        <w:rPr>
          <w:rFonts w:ascii="Times New Roman" w:hAnsi="Times New Roman"/>
          <w:b/>
          <w:kern w:val="0"/>
          <w:sz w:val="22"/>
          <w:szCs w:val="21"/>
        </w:rPr>
        <w:t>cell</w:t>
      </w:r>
    </w:p>
    <w:p w14:paraId="12A0F71D" w14:textId="77777777" w:rsidR="008E1DDE" w:rsidRDefault="008E1DDE" w:rsidP="00CC2A35">
      <w:pPr>
        <w:widowControl/>
        <w:autoSpaceDE w:val="0"/>
        <w:autoSpaceDN w:val="0"/>
        <w:adjustRightInd w:val="0"/>
        <w:snapToGrid w:val="0"/>
        <w:spacing w:before="120" w:after="120"/>
        <w:jc w:val="center"/>
        <w:rPr>
          <w:rFonts w:ascii="Times New Roman" w:hAnsi="Times New Roman"/>
          <w:b/>
          <w:kern w:val="0"/>
          <w:szCs w:val="21"/>
        </w:rPr>
      </w:pPr>
    </w:p>
    <w:p w14:paraId="56E08E91" w14:textId="4CE66DC4" w:rsidR="00BB5EDC" w:rsidRDefault="0078205D" w:rsidP="00193720">
      <w:pPr>
        <w:widowControl/>
        <w:autoSpaceDE w:val="0"/>
        <w:autoSpaceDN w:val="0"/>
        <w:adjustRightInd w:val="0"/>
        <w:snapToGrid w:val="0"/>
        <w:spacing w:before="120" w:after="120"/>
        <w:jc w:val="center"/>
        <w:rPr>
          <w:rFonts w:ascii="Times New Roman" w:hAnsi="Times New Roman"/>
          <w:kern w:val="0"/>
          <w:szCs w:val="21"/>
          <w:highlight w:val="yellow"/>
        </w:rPr>
      </w:pPr>
      <w:r>
        <w:rPr>
          <w:rFonts w:ascii="Times New Roman" w:hAnsi="Times New Roman"/>
          <w:noProof/>
          <w:kern w:val="0"/>
          <w:szCs w:val="21"/>
        </w:rPr>
        <w:drawing>
          <wp:inline distT="0" distB="0" distL="0" distR="0" wp14:anchorId="77D19A52" wp14:editId="432438C6">
            <wp:extent cx="4701654" cy="2461260"/>
            <wp:effectExtent l="0" t="0" r="3810" b="1524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AAC8445" w14:textId="18C1A876" w:rsidR="00407A61" w:rsidRPr="00392E3D" w:rsidRDefault="00897EA5" w:rsidP="00E63983">
      <w:pPr>
        <w:widowControl/>
        <w:autoSpaceDE w:val="0"/>
        <w:autoSpaceDN w:val="0"/>
        <w:adjustRightInd w:val="0"/>
        <w:snapToGrid w:val="0"/>
        <w:spacing w:before="120" w:after="120"/>
        <w:jc w:val="center"/>
        <w:rPr>
          <w:rFonts w:ascii="Times New Roman" w:hAnsi="Times New Roman"/>
          <w:b/>
          <w:kern w:val="0"/>
          <w:szCs w:val="21"/>
        </w:rPr>
      </w:pPr>
      <w:r w:rsidRPr="00734772">
        <w:rPr>
          <w:rFonts w:ascii="Times New Roman" w:hAnsi="Times New Roman"/>
          <w:b/>
          <w:kern w:val="0"/>
          <w:sz w:val="22"/>
          <w:szCs w:val="21"/>
        </w:rPr>
        <w:t xml:space="preserve">Figure </w:t>
      </w:r>
      <w:r w:rsidR="00BE024A" w:rsidRPr="00734772">
        <w:rPr>
          <w:rFonts w:ascii="Times New Roman" w:hAnsi="Times New Roman"/>
          <w:b/>
          <w:kern w:val="0"/>
          <w:sz w:val="22"/>
          <w:szCs w:val="21"/>
        </w:rPr>
        <w:t>3</w:t>
      </w:r>
      <w:r w:rsidR="007A7718">
        <w:rPr>
          <w:rFonts w:ascii="Times New Roman" w:hAnsi="Times New Roman"/>
          <w:b/>
          <w:kern w:val="0"/>
          <w:sz w:val="22"/>
          <w:szCs w:val="21"/>
        </w:rPr>
        <w:t>.</w:t>
      </w:r>
      <w:r w:rsidR="00BE024A" w:rsidRPr="00734772">
        <w:rPr>
          <w:rFonts w:ascii="Times New Roman" w:hAnsi="Times New Roman"/>
          <w:b/>
          <w:kern w:val="0"/>
          <w:sz w:val="22"/>
          <w:szCs w:val="21"/>
        </w:rPr>
        <w:t xml:space="preserve"> </w:t>
      </w:r>
      <w:r w:rsidRPr="00734772">
        <w:rPr>
          <w:rFonts w:ascii="Times New Roman" w:hAnsi="Times New Roman"/>
          <w:b/>
          <w:kern w:val="0"/>
          <w:sz w:val="22"/>
          <w:szCs w:val="21"/>
        </w:rPr>
        <w:t xml:space="preserve">Performance </w:t>
      </w:r>
      <w:r w:rsidR="008E1DDE" w:rsidRPr="00734772">
        <w:rPr>
          <w:rFonts w:ascii="Times New Roman" w:hAnsi="Times New Roman"/>
          <w:b/>
          <w:kern w:val="0"/>
          <w:sz w:val="22"/>
          <w:szCs w:val="21"/>
        </w:rPr>
        <w:t xml:space="preserve">of </w:t>
      </w:r>
      <w:r w:rsidRPr="00734772">
        <w:rPr>
          <w:rFonts w:ascii="Times New Roman" w:hAnsi="Times New Roman"/>
          <w:b/>
          <w:kern w:val="0"/>
          <w:sz w:val="22"/>
          <w:szCs w:val="21"/>
        </w:rPr>
        <w:t>CJT with real</w:t>
      </w:r>
      <w:r w:rsidR="008E1DDE" w:rsidRPr="00734772">
        <w:rPr>
          <w:rFonts w:ascii="Times New Roman" w:hAnsi="Times New Roman"/>
          <w:b/>
          <w:kern w:val="0"/>
          <w:sz w:val="22"/>
          <w:szCs w:val="21"/>
        </w:rPr>
        <w:t xml:space="preserve"> SRS</w:t>
      </w:r>
      <w:r w:rsidRPr="00734772">
        <w:rPr>
          <w:rFonts w:ascii="Times New Roman" w:hAnsi="Times New Roman"/>
          <w:b/>
          <w:kern w:val="0"/>
          <w:sz w:val="22"/>
          <w:szCs w:val="21"/>
        </w:rPr>
        <w:t xml:space="preserve"> </w:t>
      </w:r>
      <w:r w:rsidR="00EB3CE6" w:rsidRPr="00734772">
        <w:rPr>
          <w:rFonts w:ascii="Times New Roman" w:hAnsi="Times New Roman"/>
          <w:b/>
          <w:kern w:val="0"/>
          <w:sz w:val="22"/>
          <w:szCs w:val="21"/>
        </w:rPr>
        <w:t xml:space="preserve">channel </w:t>
      </w:r>
      <w:r w:rsidRPr="00734772">
        <w:rPr>
          <w:rFonts w:ascii="Times New Roman" w:hAnsi="Times New Roman"/>
          <w:b/>
          <w:kern w:val="0"/>
          <w:sz w:val="22"/>
          <w:szCs w:val="21"/>
        </w:rPr>
        <w:t>estimation</w:t>
      </w:r>
      <w:r w:rsidR="00EB3CE6" w:rsidRPr="00734772">
        <w:rPr>
          <w:rFonts w:ascii="Times New Roman" w:hAnsi="Times New Roman"/>
          <w:b/>
          <w:kern w:val="0"/>
          <w:sz w:val="22"/>
          <w:szCs w:val="21"/>
        </w:rPr>
        <w:t xml:space="preserve"> for </w:t>
      </w:r>
      <w:r w:rsidR="008E1DDE" w:rsidRPr="00734772">
        <w:rPr>
          <w:rFonts w:ascii="Times New Roman" w:hAnsi="Times New Roman"/>
          <w:b/>
          <w:kern w:val="0"/>
          <w:sz w:val="22"/>
          <w:szCs w:val="21"/>
        </w:rPr>
        <w:t>different schemes</w:t>
      </w:r>
    </w:p>
    <w:p w14:paraId="57E69C39" w14:textId="77777777" w:rsidR="00884B88" w:rsidRPr="001C1F59" w:rsidRDefault="00884B88" w:rsidP="00734772">
      <w:pPr>
        <w:rPr>
          <w:rFonts w:ascii="Times New Roman" w:hAnsi="Times New Roman"/>
          <w:b/>
          <w:i/>
          <w:kern w:val="0"/>
          <w:szCs w:val="21"/>
        </w:rPr>
      </w:pPr>
    </w:p>
    <w:p w14:paraId="74BF6DA9" w14:textId="060E4038" w:rsidR="006B6B2F" w:rsidRPr="008007BB" w:rsidRDefault="00682607" w:rsidP="006B6B2F">
      <w:pPr>
        <w:rPr>
          <w:rFonts w:ascii="Times New Roman" w:hAnsi="Times New Roman"/>
          <w:b/>
          <w:i/>
          <w:kern w:val="0"/>
          <w:szCs w:val="21"/>
        </w:rPr>
      </w:pPr>
      <w:r w:rsidRPr="00734772">
        <w:rPr>
          <w:rFonts w:ascii="Times New Roman" w:hAnsi="Times New Roman"/>
          <w:b/>
          <w:i/>
          <w:kern w:val="0"/>
          <w:sz w:val="22"/>
          <w:szCs w:val="21"/>
        </w:rPr>
        <w:t xml:space="preserve">Observation 1: Significant performance </w:t>
      </w:r>
      <w:r w:rsidR="00EC6359" w:rsidRPr="00734772">
        <w:rPr>
          <w:rFonts w:ascii="Times New Roman" w:hAnsi="Times New Roman"/>
          <w:b/>
          <w:i/>
          <w:kern w:val="0"/>
          <w:sz w:val="22"/>
          <w:szCs w:val="21"/>
        </w:rPr>
        <w:t>gain</w:t>
      </w:r>
      <w:r w:rsidRPr="00734772">
        <w:rPr>
          <w:rFonts w:ascii="Times New Roman" w:hAnsi="Times New Roman"/>
          <w:b/>
          <w:i/>
          <w:kern w:val="0"/>
          <w:sz w:val="22"/>
          <w:szCs w:val="21"/>
        </w:rPr>
        <w:t xml:space="preserve"> can be </w:t>
      </w:r>
      <w:r w:rsidR="003D1A59">
        <w:rPr>
          <w:rFonts w:ascii="Times New Roman" w:hAnsi="Times New Roman"/>
          <w:b/>
          <w:i/>
          <w:kern w:val="0"/>
          <w:sz w:val="22"/>
          <w:szCs w:val="21"/>
        </w:rPr>
        <w:t>expected</w:t>
      </w:r>
      <w:r w:rsidRPr="00734772">
        <w:rPr>
          <w:rFonts w:ascii="Times New Roman" w:hAnsi="Times New Roman"/>
          <w:b/>
          <w:i/>
          <w:kern w:val="0"/>
          <w:sz w:val="22"/>
          <w:szCs w:val="21"/>
        </w:rPr>
        <w:t xml:space="preserve"> under CJT scenario</w:t>
      </w:r>
      <w:r w:rsidR="00EC6359" w:rsidRPr="00734772">
        <w:rPr>
          <w:rFonts w:ascii="Times New Roman" w:hAnsi="Times New Roman"/>
          <w:b/>
          <w:i/>
          <w:kern w:val="0"/>
          <w:sz w:val="22"/>
          <w:szCs w:val="21"/>
        </w:rPr>
        <w:t xml:space="preserve"> if the </w:t>
      </w:r>
      <w:r w:rsidR="003D1A59">
        <w:rPr>
          <w:rFonts w:ascii="Times New Roman" w:hAnsi="Times New Roman"/>
          <w:b/>
          <w:i/>
          <w:kern w:val="0"/>
          <w:sz w:val="22"/>
          <w:szCs w:val="21"/>
        </w:rPr>
        <w:t xml:space="preserve">SRS </w:t>
      </w:r>
      <w:r w:rsidR="00EC6359" w:rsidRPr="00734772">
        <w:rPr>
          <w:rFonts w:ascii="Times New Roman" w:hAnsi="Times New Roman"/>
          <w:b/>
          <w:i/>
          <w:kern w:val="0"/>
          <w:sz w:val="22"/>
          <w:szCs w:val="21"/>
        </w:rPr>
        <w:t>interference can be properly handled</w:t>
      </w:r>
      <w:r w:rsidR="002321A4">
        <w:rPr>
          <w:rFonts w:ascii="Times New Roman" w:hAnsi="Times New Roman"/>
          <w:b/>
          <w:i/>
          <w:kern w:val="0"/>
          <w:sz w:val="22"/>
          <w:szCs w:val="21"/>
        </w:rPr>
        <w:t>.</w:t>
      </w:r>
      <w:bookmarkStart w:id="2" w:name="_GoBack"/>
      <w:bookmarkEnd w:id="2"/>
    </w:p>
    <w:p w14:paraId="59F604FC" w14:textId="013CF2E9" w:rsidR="003A2A36" w:rsidRPr="00241ECE" w:rsidRDefault="003A2A36" w:rsidP="003A2A36">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and simulation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3F5D79C8" w14:textId="4E2A1B0D" w:rsidR="003D1A59" w:rsidRDefault="003A2A36" w:rsidP="003A2A36">
      <w:pPr>
        <w:widowControl/>
        <w:autoSpaceDE w:val="0"/>
        <w:autoSpaceDN w:val="0"/>
        <w:adjustRightInd w:val="0"/>
        <w:snapToGrid w:val="0"/>
        <w:spacing w:before="120" w:after="120"/>
        <w:rPr>
          <w:rFonts w:ascii="Times New Roman" w:hAnsi="Times New Roman"/>
          <w:kern w:val="0"/>
          <w:szCs w:val="21"/>
        </w:rPr>
      </w:pPr>
      <w:r w:rsidRPr="00241ECE">
        <w:rPr>
          <w:rFonts w:ascii="Times New Roman" w:hAnsi="Times New Roman"/>
          <w:b/>
          <w:i/>
          <w:kern w:val="0"/>
          <w:sz w:val="22"/>
          <w:szCs w:val="21"/>
        </w:rPr>
        <w:t>Proposal 1: Support SRS enhancement to manage inter-TRP cross-SRS interference for CJT.</w:t>
      </w:r>
    </w:p>
    <w:p w14:paraId="3B503098" w14:textId="77777777" w:rsidR="00593A13" w:rsidRDefault="00593A13">
      <w:pPr>
        <w:widowControl/>
        <w:autoSpaceDE w:val="0"/>
        <w:autoSpaceDN w:val="0"/>
        <w:adjustRightInd w:val="0"/>
        <w:snapToGrid w:val="0"/>
        <w:spacing w:before="120" w:after="120"/>
        <w:rPr>
          <w:rFonts w:ascii="Times New Roman" w:hAnsi="Times New Roman"/>
          <w:kern w:val="0"/>
          <w:sz w:val="22"/>
          <w:szCs w:val="21"/>
        </w:rPr>
      </w:pPr>
    </w:p>
    <w:p w14:paraId="12602536" w14:textId="1216617B" w:rsidR="00593A13" w:rsidRDefault="000B1BCB">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 xml:space="preserve">In our view, </w:t>
      </w:r>
      <w:r w:rsidR="00593A13">
        <w:rPr>
          <w:rFonts w:ascii="Times New Roman" w:hAnsi="Times New Roman" w:hint="eastAsia"/>
          <w:kern w:val="0"/>
          <w:sz w:val="22"/>
          <w:szCs w:val="21"/>
        </w:rPr>
        <w:t>t</w:t>
      </w:r>
      <w:r w:rsidR="00593A13">
        <w:rPr>
          <w:rFonts w:ascii="Times New Roman" w:hAnsi="Times New Roman"/>
          <w:kern w:val="0"/>
          <w:sz w:val="22"/>
          <w:szCs w:val="21"/>
        </w:rPr>
        <w:t xml:space="preserve">wo candidate directions can be considered to manage the </w:t>
      </w:r>
      <w:r w:rsidR="00CF0B64">
        <w:rPr>
          <w:rFonts w:ascii="Times New Roman" w:hAnsi="Times New Roman"/>
          <w:kern w:val="0"/>
          <w:sz w:val="22"/>
          <w:szCs w:val="21"/>
        </w:rPr>
        <w:t xml:space="preserve">SRS </w:t>
      </w:r>
      <w:r w:rsidR="00593A13">
        <w:rPr>
          <w:rFonts w:ascii="Times New Roman" w:hAnsi="Times New Roman"/>
          <w:kern w:val="0"/>
          <w:sz w:val="22"/>
          <w:szCs w:val="21"/>
        </w:rPr>
        <w:t>interference under CJT</w:t>
      </w:r>
      <w:r w:rsidR="00CF0B64">
        <w:rPr>
          <w:rFonts w:ascii="Times New Roman" w:hAnsi="Times New Roman"/>
          <w:kern w:val="0"/>
          <w:sz w:val="22"/>
          <w:szCs w:val="21"/>
        </w:rPr>
        <w:t xml:space="preserve"> scenario</w:t>
      </w:r>
      <w:r w:rsidR="00593A13">
        <w:rPr>
          <w:rFonts w:ascii="Times New Roman" w:hAnsi="Times New Roman"/>
          <w:kern w:val="0"/>
          <w:sz w:val="22"/>
          <w:szCs w:val="21"/>
        </w:rPr>
        <w:t>:</w:t>
      </w:r>
    </w:p>
    <w:p w14:paraId="729B2143" w14:textId="564A534E" w:rsidR="00CC1E68" w:rsidRPr="00734772" w:rsidRDefault="004B0119" w:rsidP="00734772">
      <w:pPr>
        <w:pStyle w:val="a0"/>
        <w:numPr>
          <w:ilvl w:val="0"/>
          <w:numId w:val="21"/>
        </w:numPr>
        <w:spacing w:before="120"/>
        <w:rPr>
          <w:sz w:val="24"/>
          <w:szCs w:val="21"/>
        </w:rPr>
      </w:pPr>
      <w:r w:rsidRPr="009E69D5">
        <w:rPr>
          <w:szCs w:val="21"/>
        </w:rPr>
        <w:lastRenderedPageBreak/>
        <w:t xml:space="preserve">If multiple </w:t>
      </w:r>
      <w:r w:rsidR="000C4D67">
        <w:rPr>
          <w:szCs w:val="21"/>
        </w:rPr>
        <w:t>cell</w:t>
      </w:r>
      <w:r w:rsidRPr="009E69D5">
        <w:rPr>
          <w:szCs w:val="21"/>
        </w:rPr>
        <w:t>s have the capability of coordinat</w:t>
      </w:r>
      <w:r w:rsidR="000C4D67">
        <w:rPr>
          <w:szCs w:val="21"/>
        </w:rPr>
        <w:t>ed</w:t>
      </w:r>
      <w:r w:rsidRPr="009E69D5">
        <w:rPr>
          <w:szCs w:val="21"/>
        </w:rPr>
        <w:t xml:space="preserve"> SRS resource allocation, an effective method to </w:t>
      </w:r>
      <w:r w:rsidR="00CF0B64">
        <w:rPr>
          <w:szCs w:val="21"/>
        </w:rPr>
        <w:t>manage the</w:t>
      </w:r>
      <w:r w:rsidRPr="009E69D5">
        <w:rPr>
          <w:szCs w:val="21"/>
        </w:rPr>
        <w:t xml:space="preserve"> SRS interference is to </w:t>
      </w:r>
      <w:r w:rsidR="00B33493">
        <w:rPr>
          <w:szCs w:val="21"/>
        </w:rPr>
        <w:t xml:space="preserve">jointly </w:t>
      </w:r>
      <w:r w:rsidRPr="009E69D5">
        <w:rPr>
          <w:szCs w:val="21"/>
        </w:rPr>
        <w:t xml:space="preserve">perform orthogonal </w:t>
      </w:r>
      <w:r w:rsidRPr="00B8436D">
        <w:rPr>
          <w:szCs w:val="21"/>
        </w:rPr>
        <w:t xml:space="preserve">SRS resource allocation for </w:t>
      </w:r>
      <w:r w:rsidRPr="00734772">
        <w:rPr>
          <w:szCs w:val="21"/>
        </w:rPr>
        <w:t xml:space="preserve">UEs. Considering the limited </w:t>
      </w:r>
      <w:r w:rsidR="00F702DF">
        <w:rPr>
          <w:szCs w:val="21"/>
        </w:rPr>
        <w:t xml:space="preserve">available </w:t>
      </w:r>
      <w:r w:rsidRPr="00734772">
        <w:rPr>
          <w:szCs w:val="21"/>
        </w:rPr>
        <w:t xml:space="preserve">orthogonal SRS resource, capacity enhancement </w:t>
      </w:r>
      <w:r w:rsidR="000C4D67">
        <w:rPr>
          <w:szCs w:val="21"/>
        </w:rPr>
        <w:t>can</w:t>
      </w:r>
      <w:r w:rsidRPr="00B8436D">
        <w:rPr>
          <w:szCs w:val="21"/>
        </w:rPr>
        <w:t xml:space="preserve"> be considered</w:t>
      </w:r>
      <w:r w:rsidR="00372969" w:rsidRPr="00734772">
        <w:rPr>
          <w:szCs w:val="21"/>
        </w:rPr>
        <w:t xml:space="preserve">. </w:t>
      </w:r>
    </w:p>
    <w:p w14:paraId="445803F2" w14:textId="3EBF9A4C" w:rsidR="00CC1E68" w:rsidRPr="00734772" w:rsidRDefault="004B42DF" w:rsidP="00734772">
      <w:pPr>
        <w:pStyle w:val="a0"/>
        <w:numPr>
          <w:ilvl w:val="0"/>
          <w:numId w:val="21"/>
        </w:numPr>
        <w:spacing w:before="120"/>
        <w:rPr>
          <w:szCs w:val="21"/>
        </w:rPr>
      </w:pPr>
      <w:r w:rsidRPr="00734772">
        <w:rPr>
          <w:szCs w:val="21"/>
        </w:rPr>
        <w:t xml:space="preserve">In practical, </w:t>
      </w:r>
      <w:r w:rsidRPr="004B42DF">
        <w:rPr>
          <w:szCs w:val="21"/>
        </w:rPr>
        <w:t>coordinated orthogonal SRS resource allocation can generally be implemented only in a few adjacent cells.</w:t>
      </w:r>
      <w:r>
        <w:rPr>
          <w:szCs w:val="21"/>
        </w:rPr>
        <w:t xml:space="preserve"> One reason is that the total number of physical resource is </w:t>
      </w:r>
      <w:r w:rsidR="00A11911">
        <w:rPr>
          <w:szCs w:val="21"/>
        </w:rPr>
        <w:t>not in</w:t>
      </w:r>
      <w:r w:rsidR="0001578F">
        <w:rPr>
          <w:szCs w:val="21"/>
        </w:rPr>
        <w:t>finite</w:t>
      </w:r>
      <w:r>
        <w:rPr>
          <w:szCs w:val="21"/>
        </w:rPr>
        <w:t xml:space="preserve">, which means the </w:t>
      </w:r>
      <w:r w:rsidRPr="004B42DF">
        <w:rPr>
          <w:szCs w:val="21"/>
        </w:rPr>
        <w:t>coordinated orthogonal SRS resource allocation</w:t>
      </w:r>
      <w:r>
        <w:rPr>
          <w:szCs w:val="21"/>
        </w:rPr>
        <w:t xml:space="preserve"> will become invalid when the cell number is large enough; the other is that </w:t>
      </w:r>
      <w:r w:rsidR="00A11911" w:rsidRPr="00A11911">
        <w:rPr>
          <w:szCs w:val="21"/>
        </w:rPr>
        <w:t>designing a</w:t>
      </w:r>
      <w:r w:rsidR="00A11911">
        <w:rPr>
          <w:szCs w:val="21"/>
        </w:rPr>
        <w:t>n</w:t>
      </w:r>
      <w:r w:rsidR="00A11911" w:rsidRPr="00A11911">
        <w:rPr>
          <w:szCs w:val="21"/>
        </w:rPr>
        <w:t xml:space="preserve"> effective </w:t>
      </w:r>
      <w:r w:rsidR="00A11911" w:rsidRPr="004B42DF">
        <w:rPr>
          <w:szCs w:val="21"/>
        </w:rPr>
        <w:t>coordinated orthogonal SRS resource allocation</w:t>
      </w:r>
      <w:r w:rsidR="00A11911" w:rsidRPr="00A11911">
        <w:rPr>
          <w:szCs w:val="21"/>
        </w:rPr>
        <w:t xml:space="preserve"> algorithm is very challenging</w:t>
      </w:r>
      <w:r w:rsidR="00A11911">
        <w:rPr>
          <w:szCs w:val="21"/>
        </w:rPr>
        <w:t xml:space="preserve"> in terms of complexity. </w:t>
      </w:r>
      <w:r w:rsidR="00372969" w:rsidRPr="00734772">
        <w:rPr>
          <w:szCs w:val="21"/>
        </w:rPr>
        <w:t xml:space="preserve">If multiple </w:t>
      </w:r>
      <w:r w:rsidR="000C4D67" w:rsidRPr="00734772">
        <w:rPr>
          <w:szCs w:val="21"/>
        </w:rPr>
        <w:t>cell</w:t>
      </w:r>
      <w:r w:rsidR="00372969" w:rsidRPr="00734772">
        <w:rPr>
          <w:szCs w:val="21"/>
        </w:rPr>
        <w:t xml:space="preserve">s cannot perform coordinated SRS </w:t>
      </w:r>
      <w:r w:rsidR="000C4D67" w:rsidRPr="00734772">
        <w:rPr>
          <w:szCs w:val="21"/>
        </w:rPr>
        <w:t xml:space="preserve">resource </w:t>
      </w:r>
      <w:r w:rsidR="00372969" w:rsidRPr="00734772">
        <w:rPr>
          <w:szCs w:val="21"/>
        </w:rPr>
        <w:t>allocation</w:t>
      </w:r>
      <w:r w:rsidR="00A11911">
        <w:rPr>
          <w:szCs w:val="21"/>
        </w:rPr>
        <w:t xml:space="preserve"> well</w:t>
      </w:r>
      <w:r w:rsidR="00372969" w:rsidRPr="00734772">
        <w:rPr>
          <w:szCs w:val="21"/>
        </w:rPr>
        <w:t xml:space="preserve">, </w:t>
      </w:r>
      <w:r w:rsidR="000C4D67" w:rsidRPr="00734772">
        <w:rPr>
          <w:szCs w:val="21"/>
        </w:rPr>
        <w:t xml:space="preserve">or </w:t>
      </w:r>
      <w:r w:rsidR="00B33493" w:rsidRPr="00734772">
        <w:rPr>
          <w:szCs w:val="21"/>
        </w:rPr>
        <w:t xml:space="preserve">if </w:t>
      </w:r>
      <w:r w:rsidR="000C4D67" w:rsidRPr="00734772">
        <w:rPr>
          <w:szCs w:val="21"/>
        </w:rPr>
        <w:t>the</w:t>
      </w:r>
      <w:r w:rsidR="00372969" w:rsidRPr="00734772">
        <w:rPr>
          <w:szCs w:val="21"/>
        </w:rPr>
        <w:t xml:space="preserve"> SRS interference </w:t>
      </w:r>
      <w:r w:rsidR="000C4D67" w:rsidRPr="00734772">
        <w:rPr>
          <w:szCs w:val="21"/>
        </w:rPr>
        <w:t xml:space="preserve">is </w:t>
      </w:r>
      <w:r w:rsidR="00372969" w:rsidRPr="00734772">
        <w:rPr>
          <w:szCs w:val="21"/>
        </w:rPr>
        <w:t xml:space="preserve">caused by UEs served by </w:t>
      </w:r>
      <w:r w:rsidR="000C4D67" w:rsidRPr="00734772">
        <w:rPr>
          <w:szCs w:val="21"/>
        </w:rPr>
        <w:t>cell</w:t>
      </w:r>
      <w:r w:rsidR="00372969" w:rsidRPr="00734772">
        <w:rPr>
          <w:szCs w:val="21"/>
        </w:rPr>
        <w:t xml:space="preserve">s outside the </w:t>
      </w:r>
      <w:r w:rsidR="00B33493" w:rsidRPr="00734772">
        <w:rPr>
          <w:szCs w:val="21"/>
        </w:rPr>
        <w:t>coordination set</w:t>
      </w:r>
      <w:r w:rsidR="00372969" w:rsidRPr="00734772">
        <w:rPr>
          <w:szCs w:val="21"/>
        </w:rPr>
        <w:t xml:space="preserve">, </w:t>
      </w:r>
      <w:r w:rsidR="0001578F">
        <w:rPr>
          <w:szCs w:val="21"/>
        </w:rPr>
        <w:t xml:space="preserve">other </w:t>
      </w:r>
      <w:r w:rsidR="00A11911">
        <w:rPr>
          <w:szCs w:val="21"/>
        </w:rPr>
        <w:t xml:space="preserve"> SRS interference management </w:t>
      </w:r>
      <w:r w:rsidR="0001578F">
        <w:rPr>
          <w:szCs w:val="21"/>
        </w:rPr>
        <w:t xml:space="preserve">methods such as </w:t>
      </w:r>
      <w:r w:rsidR="0001578F" w:rsidRPr="00241ECE">
        <w:rPr>
          <w:szCs w:val="21"/>
        </w:rPr>
        <w:t>SRS interference randomization</w:t>
      </w:r>
      <w:r w:rsidR="0001578F">
        <w:rPr>
          <w:szCs w:val="21"/>
        </w:rPr>
        <w:t xml:space="preserve"> need to be considered.</w:t>
      </w:r>
      <w:r w:rsidR="00CC1E68" w:rsidRPr="00734772">
        <w:rPr>
          <w:szCs w:val="21"/>
        </w:rPr>
        <w:t xml:space="preserve"> </w:t>
      </w:r>
      <w:r w:rsidR="0001578F">
        <w:rPr>
          <w:szCs w:val="21"/>
        </w:rPr>
        <w:t>B</w:t>
      </w:r>
      <w:r w:rsidR="00B33493" w:rsidRPr="00734772">
        <w:rPr>
          <w:szCs w:val="21"/>
        </w:rPr>
        <w:t xml:space="preserve">y </w:t>
      </w:r>
      <w:r w:rsidR="0001578F">
        <w:rPr>
          <w:szCs w:val="21"/>
        </w:rPr>
        <w:t>this</w:t>
      </w:r>
      <w:r w:rsidR="00B33493" w:rsidRPr="00734772">
        <w:rPr>
          <w:szCs w:val="21"/>
        </w:rPr>
        <w:t xml:space="preserve"> means t</w:t>
      </w:r>
      <w:r w:rsidR="00CC1E68" w:rsidRPr="00734772">
        <w:rPr>
          <w:szCs w:val="21"/>
        </w:rPr>
        <w:t xml:space="preserve">he </w:t>
      </w:r>
      <w:r w:rsidR="00B33493" w:rsidRPr="00734772">
        <w:rPr>
          <w:szCs w:val="21"/>
        </w:rPr>
        <w:t xml:space="preserve">SRS </w:t>
      </w:r>
      <w:r w:rsidR="00CC1E68" w:rsidRPr="00734772">
        <w:rPr>
          <w:szCs w:val="21"/>
        </w:rPr>
        <w:t>interference can be whitened and the strong interference can be mitigated. As shown in Figure 3, idealized interference randomization results in a performance gain of up to 2</w:t>
      </w:r>
      <w:r w:rsidR="00520A06">
        <w:rPr>
          <w:szCs w:val="21"/>
        </w:rPr>
        <w:t>8</w:t>
      </w:r>
      <w:r w:rsidR="00CC1E68" w:rsidRPr="00734772">
        <w:rPr>
          <w:szCs w:val="21"/>
        </w:rPr>
        <w:t xml:space="preserve">%. </w:t>
      </w:r>
    </w:p>
    <w:p w14:paraId="3524825B" w14:textId="541BE67E" w:rsidR="005C5981" w:rsidRPr="00734772" w:rsidRDefault="00CC1E68" w:rsidP="00734772">
      <w:pPr>
        <w:widowControl/>
        <w:autoSpaceDE w:val="0"/>
        <w:autoSpaceDN w:val="0"/>
        <w:adjustRightInd w:val="0"/>
        <w:snapToGrid w:val="0"/>
        <w:spacing w:before="120" w:after="120"/>
        <w:rPr>
          <w:rFonts w:ascii="Times New Roman" w:hAnsi="Times New Roman"/>
          <w:b/>
          <w:i/>
          <w:kern w:val="0"/>
          <w:sz w:val="22"/>
          <w:szCs w:val="21"/>
        </w:rPr>
      </w:pPr>
      <w:r w:rsidRPr="00734772">
        <w:rPr>
          <w:rFonts w:ascii="Times New Roman" w:hAnsi="Times New Roman"/>
          <w:kern w:val="0"/>
          <w:sz w:val="22"/>
          <w:szCs w:val="21"/>
        </w:rPr>
        <w:t xml:space="preserve">Further discussions about the two </w:t>
      </w:r>
      <w:r w:rsidR="006C5DFB">
        <w:rPr>
          <w:rFonts w:ascii="Times New Roman" w:hAnsi="Times New Roman"/>
          <w:kern w:val="0"/>
          <w:sz w:val="22"/>
          <w:szCs w:val="21"/>
        </w:rPr>
        <w:t>candidate directions</w:t>
      </w:r>
      <w:r w:rsidRPr="00734772">
        <w:rPr>
          <w:rFonts w:ascii="Times New Roman" w:hAnsi="Times New Roman"/>
          <w:kern w:val="0"/>
          <w:sz w:val="22"/>
          <w:szCs w:val="21"/>
        </w:rPr>
        <w:t xml:space="preserve"> are provided in section 2.2 and 2.3.</w:t>
      </w:r>
      <w:r w:rsidR="00006855" w:rsidRPr="00734772">
        <w:rPr>
          <w:rFonts w:ascii="Times New Roman" w:hAnsi="Times New Roman"/>
          <w:kern w:val="0"/>
          <w:sz w:val="22"/>
          <w:szCs w:val="21"/>
        </w:rPr>
        <w:t xml:space="preserve"> </w:t>
      </w:r>
      <w:r w:rsidR="00B1268B" w:rsidRPr="00734772">
        <w:rPr>
          <w:rFonts w:ascii="Times New Roman" w:hAnsi="Times New Roman"/>
          <w:b/>
          <w:i/>
          <w:kern w:val="0"/>
          <w:sz w:val="22"/>
          <w:szCs w:val="21"/>
        </w:rPr>
        <w:t xml:space="preserve"> </w:t>
      </w:r>
    </w:p>
    <w:p w14:paraId="3A42265D" w14:textId="77777777" w:rsidR="00327879" w:rsidRPr="00327879" w:rsidRDefault="00327879" w:rsidP="00A43489">
      <w:pPr>
        <w:rPr>
          <w:rFonts w:ascii="Times New Roman" w:hAnsi="Times New Roman"/>
          <w:szCs w:val="21"/>
        </w:rPr>
      </w:pPr>
    </w:p>
    <w:p w14:paraId="16C6862B" w14:textId="77777777" w:rsidR="00D305E1" w:rsidRPr="00734772" w:rsidRDefault="005C5981" w:rsidP="005C5981">
      <w:pPr>
        <w:pStyle w:val="2"/>
        <w:rPr>
          <w:rFonts w:ascii="Times New Roman" w:hAnsi="Times New Roman" w:cs="Times New Roman"/>
          <w:szCs w:val="21"/>
        </w:rPr>
      </w:pPr>
      <w:r w:rsidRPr="00734772">
        <w:rPr>
          <w:rFonts w:ascii="Times New Roman" w:hAnsi="Times New Roman" w:cs="Times New Roman"/>
          <w:szCs w:val="21"/>
        </w:rPr>
        <w:t>SRS interference randomization</w:t>
      </w:r>
    </w:p>
    <w:p w14:paraId="5915E4EE" w14:textId="315F4237" w:rsidR="005A2901" w:rsidRPr="00734772" w:rsidRDefault="00941EBE" w:rsidP="00392E3D">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I</w:t>
      </w:r>
      <w:r w:rsidR="005A2901" w:rsidRPr="00734772">
        <w:rPr>
          <w:rFonts w:ascii="Times New Roman" w:hAnsi="Times New Roman"/>
          <w:kern w:val="0"/>
          <w:sz w:val="22"/>
        </w:rPr>
        <w:t>n current NR spec</w:t>
      </w:r>
      <w:r w:rsidRPr="00734772">
        <w:rPr>
          <w:rFonts w:ascii="Times New Roman" w:hAnsi="Times New Roman"/>
          <w:kern w:val="0"/>
          <w:sz w:val="22"/>
        </w:rPr>
        <w:t>,</w:t>
      </w:r>
      <w:r w:rsidR="005A2901" w:rsidRPr="00734772">
        <w:rPr>
          <w:rFonts w:ascii="Times New Roman" w:hAnsi="Times New Roman"/>
          <w:kern w:val="0"/>
          <w:sz w:val="22"/>
        </w:rPr>
        <w:t xml:space="preserve"> some </w:t>
      </w:r>
      <w:r w:rsidR="005B4276" w:rsidRPr="00734772">
        <w:rPr>
          <w:rFonts w:ascii="Times New Roman" w:hAnsi="Times New Roman"/>
          <w:kern w:val="0"/>
          <w:sz w:val="22"/>
        </w:rPr>
        <w:t>methods</w:t>
      </w:r>
      <w:r w:rsidR="005A2901" w:rsidRPr="00734772">
        <w:rPr>
          <w:rFonts w:ascii="Times New Roman" w:hAnsi="Times New Roman"/>
          <w:kern w:val="0"/>
          <w:sz w:val="22"/>
        </w:rPr>
        <w:t xml:space="preserve"> </w:t>
      </w:r>
      <w:r w:rsidR="00764334" w:rsidRPr="00734772">
        <w:rPr>
          <w:rFonts w:ascii="Times New Roman" w:hAnsi="Times New Roman"/>
          <w:kern w:val="0"/>
          <w:sz w:val="22"/>
        </w:rPr>
        <w:t xml:space="preserve">have already been supported </w:t>
      </w:r>
      <w:r w:rsidR="005A2901" w:rsidRPr="00734772">
        <w:rPr>
          <w:rFonts w:ascii="Times New Roman" w:hAnsi="Times New Roman"/>
          <w:kern w:val="0"/>
          <w:sz w:val="22"/>
        </w:rPr>
        <w:t xml:space="preserve">to </w:t>
      </w:r>
      <w:r w:rsidR="005B4276" w:rsidRPr="00734772">
        <w:rPr>
          <w:rFonts w:ascii="Times New Roman" w:hAnsi="Times New Roman"/>
          <w:kern w:val="0"/>
          <w:sz w:val="22"/>
        </w:rPr>
        <w:t xml:space="preserve">randomize </w:t>
      </w:r>
      <w:r w:rsidR="005A2901" w:rsidRPr="00734772">
        <w:rPr>
          <w:rFonts w:ascii="Times New Roman" w:hAnsi="Times New Roman"/>
          <w:kern w:val="0"/>
          <w:sz w:val="22"/>
        </w:rPr>
        <w:t xml:space="preserve">the SRS </w:t>
      </w:r>
      <w:r w:rsidR="005B4276" w:rsidRPr="00734772">
        <w:rPr>
          <w:rFonts w:ascii="Times New Roman" w:hAnsi="Times New Roman"/>
          <w:kern w:val="0"/>
          <w:sz w:val="22"/>
        </w:rPr>
        <w:t>interference</w:t>
      </w:r>
      <w:r w:rsidR="005A2901" w:rsidRPr="00734772">
        <w:rPr>
          <w:rFonts w:ascii="Times New Roman" w:hAnsi="Times New Roman"/>
          <w:kern w:val="0"/>
          <w:sz w:val="22"/>
        </w:rPr>
        <w:t xml:space="preserve">, i.e., group hopping and sequence hopping. However, these two </w:t>
      </w:r>
      <w:r w:rsidR="005B4276" w:rsidRPr="00734772">
        <w:rPr>
          <w:rFonts w:ascii="Times New Roman" w:hAnsi="Times New Roman"/>
          <w:kern w:val="0"/>
          <w:sz w:val="22"/>
        </w:rPr>
        <w:t>methods</w:t>
      </w:r>
      <w:r w:rsidR="005A2901" w:rsidRPr="00734772">
        <w:rPr>
          <w:rFonts w:ascii="Times New Roman" w:hAnsi="Times New Roman"/>
          <w:kern w:val="0"/>
          <w:sz w:val="22"/>
        </w:rPr>
        <w:t xml:space="preserve"> </w:t>
      </w:r>
      <w:r w:rsidR="00B8436D" w:rsidRPr="00734772">
        <w:rPr>
          <w:rFonts w:ascii="Times New Roman" w:hAnsi="Times New Roman"/>
          <w:kern w:val="0"/>
          <w:sz w:val="22"/>
        </w:rPr>
        <w:t xml:space="preserve">only </w:t>
      </w:r>
      <w:r w:rsidR="005B4276" w:rsidRPr="00734772">
        <w:rPr>
          <w:rFonts w:ascii="Times New Roman" w:hAnsi="Times New Roman"/>
          <w:kern w:val="0"/>
          <w:sz w:val="22"/>
        </w:rPr>
        <w:t xml:space="preserve">have </w:t>
      </w:r>
      <w:r w:rsidR="00347347">
        <w:rPr>
          <w:rFonts w:ascii="Times New Roman" w:hAnsi="Times New Roman"/>
          <w:kern w:val="0"/>
          <w:sz w:val="22"/>
        </w:rPr>
        <w:t xml:space="preserve">quite </w:t>
      </w:r>
      <w:r w:rsidR="005A2901" w:rsidRPr="00734772">
        <w:rPr>
          <w:rFonts w:ascii="Times New Roman" w:hAnsi="Times New Roman"/>
          <w:kern w:val="0"/>
          <w:sz w:val="22"/>
        </w:rPr>
        <w:t>limited interference randomization</w:t>
      </w:r>
      <w:r w:rsidR="005B4276" w:rsidRPr="00734772">
        <w:rPr>
          <w:rFonts w:ascii="Times New Roman" w:hAnsi="Times New Roman"/>
          <w:kern w:val="0"/>
          <w:sz w:val="22"/>
        </w:rPr>
        <w:t xml:space="preserve"> effect</w:t>
      </w:r>
      <w:r w:rsidRPr="00734772">
        <w:rPr>
          <w:rFonts w:ascii="Times New Roman" w:hAnsi="Times New Roman"/>
          <w:kern w:val="0"/>
          <w:sz w:val="22"/>
        </w:rPr>
        <w:t xml:space="preserve"> </w:t>
      </w:r>
      <w:r w:rsidR="00294F57">
        <w:rPr>
          <w:rFonts w:ascii="Times New Roman" w:hAnsi="Times New Roman"/>
          <w:kern w:val="0"/>
          <w:sz w:val="22"/>
        </w:rPr>
        <w:t>under CJT scenario</w:t>
      </w:r>
      <w:r w:rsidR="005A2901" w:rsidRPr="00734772">
        <w:rPr>
          <w:rFonts w:ascii="Times New Roman" w:hAnsi="Times New Roman"/>
          <w:kern w:val="0"/>
          <w:sz w:val="22"/>
        </w:rPr>
        <w:t xml:space="preserve">. </w:t>
      </w:r>
    </w:p>
    <w:p w14:paraId="6DEA85CC" w14:textId="74C754E9" w:rsidR="00B8436D" w:rsidRPr="00734772" w:rsidRDefault="00A6040A" w:rsidP="00B8436D">
      <w:pPr>
        <w:widowControl/>
        <w:autoSpaceDE w:val="0"/>
        <w:autoSpaceDN w:val="0"/>
        <w:adjustRightInd w:val="0"/>
        <w:snapToGrid w:val="0"/>
        <w:spacing w:before="120" w:after="120"/>
        <w:rPr>
          <w:rFonts w:ascii="Times New Roman" w:hAnsi="Times New Roman"/>
          <w:kern w:val="0"/>
          <w:sz w:val="22"/>
        </w:rPr>
      </w:pPr>
      <w:bookmarkStart w:id="3" w:name="OLE_LINK6"/>
      <w:r w:rsidRPr="00734772">
        <w:rPr>
          <w:rFonts w:ascii="Times New Roman" w:hAnsi="Times New Roman"/>
          <w:kern w:val="0"/>
          <w:sz w:val="22"/>
        </w:rPr>
        <w:t>For the group hopping, there are only 30 sequence groups in total and every UE will select one of the sequence groups per SRS transmission</w:t>
      </w:r>
      <w:r w:rsidR="00250668" w:rsidRPr="00734772">
        <w:rPr>
          <w:rFonts w:ascii="Times New Roman" w:hAnsi="Times New Roman"/>
          <w:kern w:val="0"/>
          <w:sz w:val="22"/>
        </w:rPr>
        <w:t>.</w:t>
      </w:r>
      <w:r w:rsidRPr="00734772">
        <w:rPr>
          <w:rFonts w:ascii="Times New Roman" w:hAnsi="Times New Roman"/>
          <w:kern w:val="0"/>
          <w:sz w:val="22"/>
        </w:rPr>
        <w:t xml:space="preserve"> </w:t>
      </w:r>
      <w:r w:rsidR="00250668" w:rsidRPr="00734772">
        <w:rPr>
          <w:rFonts w:ascii="Times New Roman" w:hAnsi="Times New Roman"/>
          <w:kern w:val="0"/>
          <w:sz w:val="22"/>
        </w:rPr>
        <w:t>I</w:t>
      </w:r>
      <w:r w:rsidRPr="00734772">
        <w:rPr>
          <w:rFonts w:ascii="Times New Roman" w:hAnsi="Times New Roman"/>
          <w:kern w:val="0"/>
          <w:sz w:val="22"/>
        </w:rPr>
        <w:t xml:space="preserve">t is possible that </w:t>
      </w:r>
      <w:r w:rsidR="00250668" w:rsidRPr="00734772">
        <w:rPr>
          <w:rFonts w:ascii="Times New Roman" w:hAnsi="Times New Roman"/>
          <w:kern w:val="0"/>
          <w:sz w:val="22"/>
        </w:rPr>
        <w:t xml:space="preserve">the </w:t>
      </w:r>
      <w:r w:rsidRPr="00734772">
        <w:rPr>
          <w:rFonts w:ascii="Times New Roman" w:hAnsi="Times New Roman"/>
          <w:kern w:val="0"/>
          <w:sz w:val="22"/>
        </w:rPr>
        <w:t xml:space="preserve">same group is used in both of the serving cell and the </w:t>
      </w:r>
      <w:r w:rsidR="00C16387" w:rsidRPr="00734772">
        <w:rPr>
          <w:rFonts w:ascii="Times New Roman" w:hAnsi="Times New Roman"/>
          <w:kern w:val="0"/>
          <w:sz w:val="22"/>
        </w:rPr>
        <w:t>neighbor</w:t>
      </w:r>
      <w:r w:rsidR="00D570E6" w:rsidRPr="00734772">
        <w:rPr>
          <w:rFonts w:ascii="Times New Roman" w:hAnsi="Times New Roman"/>
          <w:kern w:val="0"/>
          <w:sz w:val="22"/>
        </w:rPr>
        <w:t xml:space="preserve"> </w:t>
      </w:r>
      <w:r w:rsidRPr="00734772">
        <w:rPr>
          <w:rFonts w:ascii="Times New Roman" w:hAnsi="Times New Roman"/>
          <w:kern w:val="0"/>
          <w:sz w:val="22"/>
        </w:rPr>
        <w:t>cell</w:t>
      </w:r>
      <w:r w:rsidR="00250668" w:rsidRPr="00734772">
        <w:rPr>
          <w:rFonts w:ascii="Times New Roman" w:hAnsi="Times New Roman"/>
          <w:kern w:val="0"/>
          <w:sz w:val="22"/>
        </w:rPr>
        <w:t>,</w:t>
      </w:r>
      <w:r w:rsidRPr="00734772">
        <w:rPr>
          <w:rFonts w:ascii="Times New Roman" w:hAnsi="Times New Roman"/>
          <w:kern w:val="0"/>
          <w:sz w:val="22"/>
        </w:rPr>
        <w:t xml:space="preserve"> which will cause serious interference. </w:t>
      </w:r>
      <w:r w:rsidR="00181C56" w:rsidRPr="00734772">
        <w:rPr>
          <w:rFonts w:ascii="Times New Roman" w:hAnsi="Times New Roman"/>
          <w:kern w:val="0"/>
          <w:sz w:val="22"/>
        </w:rPr>
        <w:t>The</w:t>
      </w:r>
      <w:r w:rsidR="00D05473" w:rsidRPr="00734772">
        <w:rPr>
          <w:rFonts w:ascii="Times New Roman" w:hAnsi="Times New Roman"/>
          <w:kern w:val="0"/>
          <w:sz w:val="22"/>
        </w:rPr>
        <w:t xml:space="preserve"> collision probability </w:t>
      </w:r>
      <w:r w:rsidR="00181C56" w:rsidRPr="00734772">
        <w:rPr>
          <w:rFonts w:ascii="Times New Roman" w:hAnsi="Times New Roman"/>
          <w:kern w:val="0"/>
          <w:sz w:val="22"/>
        </w:rPr>
        <w:t xml:space="preserve">is analyzed </w:t>
      </w:r>
      <w:r w:rsidR="00D05473" w:rsidRPr="00734772">
        <w:rPr>
          <w:rFonts w:ascii="Times New Roman" w:hAnsi="Times New Roman"/>
          <w:kern w:val="0"/>
          <w:sz w:val="22"/>
        </w:rPr>
        <w:t>i</w:t>
      </w:r>
      <w:r w:rsidRPr="00734772">
        <w:rPr>
          <w:rFonts w:ascii="Times New Roman" w:hAnsi="Times New Roman"/>
          <w:kern w:val="0"/>
          <w:sz w:val="22"/>
        </w:rPr>
        <w:t xml:space="preserve">n the typical </w:t>
      </w:r>
      <w:r w:rsidR="00973752" w:rsidRPr="00734772">
        <w:rPr>
          <w:rFonts w:ascii="Times New Roman" w:hAnsi="Times New Roman"/>
          <w:kern w:val="0"/>
          <w:sz w:val="22"/>
        </w:rPr>
        <w:t>network</w:t>
      </w:r>
      <w:r w:rsidR="00D570E6" w:rsidRPr="00734772">
        <w:rPr>
          <w:rFonts w:ascii="Times New Roman" w:hAnsi="Times New Roman"/>
          <w:kern w:val="0"/>
          <w:sz w:val="22"/>
        </w:rPr>
        <w:t xml:space="preserve"> with </w:t>
      </w:r>
      <w:r w:rsidRPr="00734772">
        <w:rPr>
          <w:rFonts w:ascii="Times New Roman" w:hAnsi="Times New Roman"/>
          <w:kern w:val="0"/>
          <w:sz w:val="22"/>
        </w:rPr>
        <w:t>7</w:t>
      </w:r>
      <w:r w:rsidR="00973752" w:rsidRPr="00734772">
        <w:rPr>
          <w:rFonts w:ascii="Times New Roman" w:hAnsi="Times New Roman"/>
          <w:kern w:val="0"/>
          <w:sz w:val="22"/>
        </w:rPr>
        <w:t>*</w:t>
      </w:r>
      <w:r w:rsidRPr="00734772">
        <w:rPr>
          <w:rFonts w:ascii="Times New Roman" w:hAnsi="Times New Roman"/>
          <w:kern w:val="0"/>
          <w:sz w:val="22"/>
        </w:rPr>
        <w:t>3</w:t>
      </w:r>
      <w:r w:rsidR="00D570E6" w:rsidRPr="00734772">
        <w:rPr>
          <w:rFonts w:ascii="Times New Roman" w:hAnsi="Times New Roman"/>
          <w:kern w:val="0"/>
          <w:sz w:val="22"/>
        </w:rPr>
        <w:t xml:space="preserve"> </w:t>
      </w:r>
      <w:r w:rsidRPr="00734772">
        <w:rPr>
          <w:rFonts w:ascii="Times New Roman" w:hAnsi="Times New Roman"/>
          <w:kern w:val="0"/>
          <w:sz w:val="22"/>
        </w:rPr>
        <w:t>cell</w:t>
      </w:r>
      <w:r w:rsidR="00973752" w:rsidRPr="00734772">
        <w:rPr>
          <w:rFonts w:ascii="Times New Roman" w:hAnsi="Times New Roman"/>
          <w:kern w:val="0"/>
          <w:sz w:val="22"/>
        </w:rPr>
        <w:t>s</w:t>
      </w:r>
      <w:r w:rsidR="004A42AD" w:rsidRPr="00734772">
        <w:rPr>
          <w:rFonts w:ascii="Times New Roman" w:hAnsi="Times New Roman"/>
          <w:kern w:val="0"/>
          <w:sz w:val="22"/>
        </w:rPr>
        <w:t xml:space="preserve"> </w:t>
      </w:r>
      <w:r w:rsidR="000256CE" w:rsidRPr="00734772">
        <w:rPr>
          <w:rFonts w:ascii="Times New Roman" w:hAnsi="Times New Roman"/>
          <w:kern w:val="0"/>
          <w:sz w:val="22"/>
        </w:rPr>
        <w:t xml:space="preserve">as shown in Figure </w:t>
      </w:r>
      <w:r w:rsidR="00EC6C2F">
        <w:rPr>
          <w:rFonts w:ascii="Times New Roman" w:hAnsi="Times New Roman"/>
          <w:kern w:val="0"/>
          <w:sz w:val="22"/>
        </w:rPr>
        <w:t>4</w:t>
      </w:r>
      <w:r w:rsidR="00B8436D" w:rsidRPr="00734772">
        <w:rPr>
          <w:rFonts w:ascii="Times New Roman" w:hAnsi="Times New Roman"/>
          <w:kern w:val="0"/>
          <w:sz w:val="22"/>
        </w:rPr>
        <w:t>,</w:t>
      </w:r>
      <w:r w:rsidR="00C16387" w:rsidRPr="00734772">
        <w:rPr>
          <w:rFonts w:ascii="Times New Roman" w:hAnsi="Times New Roman"/>
          <w:kern w:val="0"/>
          <w:sz w:val="22"/>
        </w:rPr>
        <w:t xml:space="preserve"> </w:t>
      </w:r>
      <w:r w:rsidR="00B8436D" w:rsidRPr="00734772">
        <w:rPr>
          <w:rFonts w:ascii="Times New Roman" w:hAnsi="Times New Roman"/>
          <w:kern w:val="0"/>
          <w:sz w:val="22"/>
        </w:rPr>
        <w:t xml:space="preserve">where Cell 0 is considered as the serving cell and the neighbouring 6 cells are considered as the cells whose UE may cause strong SRS interference to the serving cell. </w:t>
      </w:r>
    </w:p>
    <w:p w14:paraId="5B137358" w14:textId="202A84DF" w:rsidR="00A6040A" w:rsidRDefault="00E6122D" w:rsidP="00A6040A">
      <w:pPr>
        <w:widowControl/>
        <w:autoSpaceDE w:val="0"/>
        <w:autoSpaceDN w:val="0"/>
        <w:adjustRightInd w:val="0"/>
        <w:snapToGrid w:val="0"/>
        <w:spacing w:before="120" w:after="120"/>
        <w:jc w:val="center"/>
        <w:rPr>
          <w:rFonts w:ascii="Times New Roman" w:hAnsi="Times New Roman"/>
          <w:kern w:val="0"/>
          <w:szCs w:val="21"/>
        </w:rPr>
      </w:pPr>
      <w:r w:rsidRPr="00B250E1">
        <w:rPr>
          <w:noProof/>
        </w:rPr>
        <w:drawing>
          <wp:inline distT="0" distB="0" distL="0" distR="0" wp14:anchorId="2DE6D691" wp14:editId="437CA749">
            <wp:extent cx="1543685" cy="1404620"/>
            <wp:effectExtent l="0" t="0" r="0" b="508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3685" cy="1404620"/>
                    </a:xfrm>
                    <a:prstGeom prst="rect">
                      <a:avLst/>
                    </a:prstGeom>
                    <a:noFill/>
                    <a:ln>
                      <a:noFill/>
                    </a:ln>
                  </pic:spPr>
                </pic:pic>
              </a:graphicData>
            </a:graphic>
          </wp:inline>
        </w:drawing>
      </w:r>
    </w:p>
    <w:p w14:paraId="00A6F2E3" w14:textId="4622621D" w:rsidR="002A022B" w:rsidRPr="007A47CC" w:rsidRDefault="00A6040A" w:rsidP="00734772">
      <w:pPr>
        <w:jc w:val="center"/>
        <w:rPr>
          <w:szCs w:val="21"/>
        </w:rPr>
      </w:pPr>
      <w:r w:rsidRPr="00734772">
        <w:rPr>
          <w:rFonts w:ascii="Times New Roman" w:hAnsi="Times New Roman"/>
          <w:b/>
          <w:kern w:val="0"/>
          <w:sz w:val="22"/>
          <w:szCs w:val="21"/>
        </w:rPr>
        <w:t xml:space="preserve">Figure </w:t>
      </w:r>
      <w:r w:rsidR="001C7037">
        <w:rPr>
          <w:rFonts w:ascii="Times New Roman" w:hAnsi="Times New Roman"/>
          <w:b/>
          <w:kern w:val="0"/>
          <w:sz w:val="22"/>
          <w:szCs w:val="21"/>
        </w:rPr>
        <w:t>4</w:t>
      </w:r>
      <w:r w:rsidR="007A7718">
        <w:rPr>
          <w:rFonts w:ascii="Times New Roman" w:hAnsi="Times New Roman"/>
          <w:b/>
          <w:kern w:val="0"/>
          <w:sz w:val="22"/>
          <w:szCs w:val="21"/>
        </w:rPr>
        <w:t>.</w:t>
      </w:r>
      <w:r w:rsidRPr="00734772">
        <w:rPr>
          <w:rFonts w:ascii="Times New Roman" w:hAnsi="Times New Roman"/>
          <w:b/>
          <w:kern w:val="0"/>
          <w:sz w:val="22"/>
          <w:szCs w:val="21"/>
        </w:rPr>
        <w:t xml:space="preserve"> Illustration of SRS sequence group collision in </w:t>
      </w:r>
      <w:r w:rsidR="002A022B" w:rsidRPr="00734772">
        <w:rPr>
          <w:rFonts w:ascii="Times New Roman" w:hAnsi="Times New Roman"/>
          <w:b/>
          <w:kern w:val="0"/>
          <w:sz w:val="22"/>
          <w:szCs w:val="21"/>
        </w:rPr>
        <w:t>network with 7*3 cells</w:t>
      </w:r>
    </w:p>
    <w:p w14:paraId="43797125" w14:textId="77777777" w:rsidR="00B8436D" w:rsidRDefault="00B8436D" w:rsidP="0051118D">
      <w:pPr>
        <w:widowControl/>
        <w:autoSpaceDE w:val="0"/>
        <w:autoSpaceDN w:val="0"/>
        <w:adjustRightInd w:val="0"/>
        <w:snapToGrid w:val="0"/>
        <w:spacing w:after="120"/>
        <w:rPr>
          <w:rFonts w:ascii="Times New Roman" w:hAnsi="Times New Roman"/>
          <w:kern w:val="0"/>
          <w:sz w:val="22"/>
          <w:szCs w:val="21"/>
        </w:rPr>
      </w:pPr>
    </w:p>
    <w:p w14:paraId="4AB55BFA" w14:textId="5EFF8F0E" w:rsidR="00B8436D" w:rsidRPr="00734772" w:rsidRDefault="00B8436D" w:rsidP="00734772">
      <w:pPr>
        <w:widowControl/>
        <w:autoSpaceDE w:val="0"/>
        <w:autoSpaceDN w:val="0"/>
        <w:adjustRightInd w:val="0"/>
        <w:snapToGrid w:val="0"/>
        <w:spacing w:before="120"/>
        <w:rPr>
          <w:rFonts w:ascii="Times New Roman" w:hAnsi="Times New Roman"/>
          <w:kern w:val="0"/>
          <w:sz w:val="22"/>
          <w:szCs w:val="21"/>
        </w:rPr>
      </w:pPr>
      <w:r w:rsidRPr="00734772">
        <w:rPr>
          <w:rFonts w:ascii="Times New Roman" w:hAnsi="Times New Roman"/>
          <w:kern w:val="0"/>
          <w:sz w:val="22"/>
          <w:szCs w:val="21"/>
        </w:rPr>
        <w:t>The sequence group collision probability between the serving cell and neighbouring cell</w:t>
      </w:r>
      <w:r>
        <w:rPr>
          <w:rFonts w:ascii="Times New Roman" w:hAnsi="Times New Roman"/>
          <w:kern w:val="0"/>
          <w:sz w:val="22"/>
          <w:szCs w:val="21"/>
        </w:rPr>
        <w:t>s is given in Table 1</w:t>
      </w:r>
      <w:r w:rsidRPr="00734772">
        <w:rPr>
          <w:rFonts w:ascii="Times New Roman" w:hAnsi="Times New Roman"/>
          <w:kern w:val="0"/>
          <w:sz w:val="22"/>
          <w:szCs w:val="21"/>
        </w:rPr>
        <w:t>. When the same sequence group is used for serving cell and at least one neighbouring cell in at least one symbol of SRS transmission, it is counted as a collision. It can be observed that the collision probability increases with the increase of the neighbouring cell amount, which is up to 18.41%. Considering the SRS repetition, the collision probability is further increased</w:t>
      </w:r>
      <w:r>
        <w:rPr>
          <w:rFonts w:ascii="Times New Roman" w:hAnsi="Times New Roman"/>
          <w:kern w:val="0"/>
          <w:sz w:val="22"/>
          <w:szCs w:val="21"/>
        </w:rPr>
        <w:t xml:space="preserve">, </w:t>
      </w:r>
      <w:r w:rsidRPr="00734772">
        <w:rPr>
          <w:rFonts w:ascii="Times New Roman" w:hAnsi="Times New Roman"/>
          <w:kern w:val="0"/>
          <w:sz w:val="22"/>
          <w:szCs w:val="21"/>
        </w:rPr>
        <w:t>which is up to 55.68% for 4-times repetition.</w:t>
      </w:r>
    </w:p>
    <w:p w14:paraId="1FC09A73" w14:textId="77777777" w:rsidR="00A6040A" w:rsidRPr="00734772" w:rsidRDefault="00A6040A" w:rsidP="00734772">
      <w:pPr>
        <w:jc w:val="center"/>
        <w:rPr>
          <w:rFonts w:ascii="Times New Roman" w:hAnsi="Times New Roman"/>
          <w:b/>
          <w:kern w:val="0"/>
          <w:szCs w:val="21"/>
        </w:rPr>
      </w:pPr>
    </w:p>
    <w:p w14:paraId="6FF04E87" w14:textId="78810510" w:rsidR="005A2901" w:rsidRPr="00B8436D" w:rsidRDefault="005A2901" w:rsidP="00734772">
      <w:pPr>
        <w:jc w:val="center"/>
        <w:rPr>
          <w:sz w:val="22"/>
          <w:szCs w:val="21"/>
        </w:rPr>
      </w:pPr>
      <w:bookmarkStart w:id="4" w:name="_Ref54207875"/>
      <w:bookmarkEnd w:id="3"/>
      <w:r w:rsidRPr="00734772">
        <w:rPr>
          <w:rFonts w:ascii="Times New Roman" w:hAnsi="Times New Roman"/>
          <w:b/>
          <w:kern w:val="0"/>
          <w:sz w:val="22"/>
          <w:szCs w:val="21"/>
        </w:rPr>
        <w:t xml:space="preserve">Table </w:t>
      </w:r>
      <w:bookmarkEnd w:id="4"/>
      <w:r w:rsidR="004A42AD" w:rsidRPr="00734772">
        <w:rPr>
          <w:rFonts w:ascii="Times New Roman" w:hAnsi="Times New Roman"/>
          <w:b/>
          <w:kern w:val="0"/>
          <w:sz w:val="22"/>
          <w:szCs w:val="21"/>
        </w:rPr>
        <w:t>1</w:t>
      </w:r>
      <w:r w:rsidRPr="00734772">
        <w:rPr>
          <w:rFonts w:ascii="Times New Roman" w:hAnsi="Times New Roman"/>
          <w:b/>
          <w:kern w:val="0"/>
          <w:sz w:val="22"/>
          <w:szCs w:val="21"/>
        </w:rPr>
        <w:t xml:space="preserve">. </w:t>
      </w:r>
      <w:r w:rsidR="006E4FE7" w:rsidRPr="00734772">
        <w:rPr>
          <w:rFonts w:ascii="Times New Roman" w:hAnsi="Times New Roman"/>
          <w:b/>
          <w:kern w:val="0"/>
          <w:sz w:val="22"/>
          <w:szCs w:val="21"/>
        </w:rPr>
        <w:t>C</w:t>
      </w:r>
      <w:r w:rsidRPr="00734772">
        <w:rPr>
          <w:rFonts w:ascii="Times New Roman" w:hAnsi="Times New Roman"/>
          <w:b/>
          <w:kern w:val="0"/>
          <w:sz w:val="22"/>
          <w:szCs w:val="21"/>
        </w:rPr>
        <w:t>ollision probability</w:t>
      </w:r>
      <w:r w:rsidR="00F76A56" w:rsidRPr="00734772">
        <w:rPr>
          <w:rFonts w:ascii="Times New Roman" w:hAnsi="Times New Roman"/>
          <w:b/>
          <w:kern w:val="0"/>
          <w:sz w:val="22"/>
          <w:szCs w:val="21"/>
        </w:rPr>
        <w:t xml:space="preserve"> of sequence group</w:t>
      </w:r>
      <w:r w:rsidRPr="00734772">
        <w:rPr>
          <w:rFonts w:ascii="Times New Roman" w:hAnsi="Times New Roman"/>
          <w:b/>
          <w:kern w:val="0"/>
          <w:sz w:val="22"/>
          <w:szCs w:val="21"/>
        </w:rPr>
        <w:t xml:space="preserve"> for group hopping</w:t>
      </w:r>
      <w:r w:rsidR="00A15599" w:rsidRPr="00734772">
        <w:rPr>
          <w:rFonts w:ascii="Times New Roman" w:hAnsi="Times New Roman"/>
          <w:b/>
          <w:kern w:val="0"/>
          <w:sz w:val="22"/>
          <w:szCs w:val="21"/>
        </w:rPr>
        <w:t xml:space="preserve"> in current spec</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850"/>
        <w:gridCol w:w="993"/>
        <w:gridCol w:w="850"/>
        <w:gridCol w:w="992"/>
        <w:gridCol w:w="851"/>
        <w:gridCol w:w="850"/>
      </w:tblGrid>
      <w:tr w:rsidR="004252FC" w:rsidRPr="00C52154" w14:paraId="2408A3DF" w14:textId="77777777" w:rsidTr="00C52154">
        <w:trPr>
          <w:trHeight w:val="345"/>
          <w:jc w:val="center"/>
        </w:trPr>
        <w:tc>
          <w:tcPr>
            <w:tcW w:w="3114" w:type="dxa"/>
            <w:shd w:val="clear" w:color="auto" w:fill="auto"/>
            <w:vAlign w:val="center"/>
          </w:tcPr>
          <w:p w14:paraId="71019537"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Total neighbouring Cell Number</w:t>
            </w:r>
          </w:p>
        </w:tc>
        <w:tc>
          <w:tcPr>
            <w:tcW w:w="850" w:type="dxa"/>
            <w:shd w:val="clear" w:color="auto" w:fill="auto"/>
            <w:vAlign w:val="center"/>
          </w:tcPr>
          <w:p w14:paraId="64C648B4"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1</w:t>
            </w:r>
          </w:p>
        </w:tc>
        <w:tc>
          <w:tcPr>
            <w:tcW w:w="993" w:type="dxa"/>
            <w:shd w:val="clear" w:color="auto" w:fill="auto"/>
            <w:vAlign w:val="center"/>
          </w:tcPr>
          <w:p w14:paraId="25E0069F"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2</w:t>
            </w:r>
          </w:p>
        </w:tc>
        <w:tc>
          <w:tcPr>
            <w:tcW w:w="850" w:type="dxa"/>
            <w:shd w:val="clear" w:color="auto" w:fill="auto"/>
            <w:vAlign w:val="center"/>
          </w:tcPr>
          <w:p w14:paraId="1E6AC473"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3</w:t>
            </w:r>
          </w:p>
        </w:tc>
        <w:tc>
          <w:tcPr>
            <w:tcW w:w="992" w:type="dxa"/>
            <w:shd w:val="clear" w:color="auto" w:fill="auto"/>
            <w:vAlign w:val="center"/>
          </w:tcPr>
          <w:p w14:paraId="00FF3C95"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4</w:t>
            </w:r>
          </w:p>
        </w:tc>
        <w:tc>
          <w:tcPr>
            <w:tcW w:w="851" w:type="dxa"/>
            <w:shd w:val="clear" w:color="auto" w:fill="auto"/>
            <w:vAlign w:val="center"/>
          </w:tcPr>
          <w:p w14:paraId="5AC3DA92"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5</w:t>
            </w:r>
          </w:p>
        </w:tc>
        <w:tc>
          <w:tcPr>
            <w:tcW w:w="850" w:type="dxa"/>
            <w:shd w:val="clear" w:color="auto" w:fill="auto"/>
            <w:vAlign w:val="center"/>
          </w:tcPr>
          <w:p w14:paraId="26A506F5"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6</w:t>
            </w:r>
          </w:p>
        </w:tc>
      </w:tr>
      <w:tr w:rsidR="004252FC" w:rsidRPr="00C52154" w14:paraId="7F6C25F4" w14:textId="77777777" w:rsidTr="00C52154">
        <w:trPr>
          <w:trHeight w:val="52"/>
          <w:jc w:val="center"/>
        </w:trPr>
        <w:tc>
          <w:tcPr>
            <w:tcW w:w="3114" w:type="dxa"/>
            <w:shd w:val="clear" w:color="auto" w:fill="auto"/>
            <w:vAlign w:val="center"/>
          </w:tcPr>
          <w:p w14:paraId="7A8364B2" w14:textId="512C2D2F" w:rsidR="005A2901" w:rsidRPr="00734772" w:rsidRDefault="004A42AD"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No R</w:t>
            </w:r>
            <w:r w:rsidR="005A2901" w:rsidRPr="00734772">
              <w:rPr>
                <w:rFonts w:ascii="Times New Roman" w:hAnsi="Times New Roman"/>
                <w:kern w:val="0"/>
                <w:sz w:val="20"/>
                <w:szCs w:val="20"/>
                <w:lang w:eastAsia="en-US"/>
              </w:rPr>
              <w:t>epetition</w:t>
            </w:r>
          </w:p>
        </w:tc>
        <w:tc>
          <w:tcPr>
            <w:tcW w:w="850" w:type="dxa"/>
            <w:shd w:val="clear" w:color="auto" w:fill="auto"/>
            <w:vAlign w:val="center"/>
          </w:tcPr>
          <w:p w14:paraId="1DBAF3D5"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3.33%</w:t>
            </w:r>
          </w:p>
        </w:tc>
        <w:tc>
          <w:tcPr>
            <w:tcW w:w="993" w:type="dxa"/>
            <w:shd w:val="clear" w:color="auto" w:fill="auto"/>
            <w:vAlign w:val="center"/>
          </w:tcPr>
          <w:p w14:paraId="2828ECE6"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6.56%</w:t>
            </w:r>
          </w:p>
        </w:tc>
        <w:tc>
          <w:tcPr>
            <w:tcW w:w="850" w:type="dxa"/>
            <w:shd w:val="clear" w:color="auto" w:fill="auto"/>
            <w:vAlign w:val="center"/>
          </w:tcPr>
          <w:p w14:paraId="45150813"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9.67%</w:t>
            </w:r>
          </w:p>
        </w:tc>
        <w:tc>
          <w:tcPr>
            <w:tcW w:w="992" w:type="dxa"/>
            <w:shd w:val="clear" w:color="auto" w:fill="auto"/>
            <w:vAlign w:val="center"/>
          </w:tcPr>
          <w:p w14:paraId="52E3968B"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12.68%</w:t>
            </w:r>
          </w:p>
        </w:tc>
        <w:tc>
          <w:tcPr>
            <w:tcW w:w="851" w:type="dxa"/>
            <w:shd w:val="clear" w:color="auto" w:fill="auto"/>
            <w:vAlign w:val="center"/>
          </w:tcPr>
          <w:p w14:paraId="001343F1"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15.59%</w:t>
            </w:r>
          </w:p>
        </w:tc>
        <w:tc>
          <w:tcPr>
            <w:tcW w:w="850" w:type="dxa"/>
            <w:shd w:val="clear" w:color="auto" w:fill="auto"/>
            <w:vAlign w:val="center"/>
          </w:tcPr>
          <w:p w14:paraId="7E22282C" w14:textId="77777777"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t>18.41%</w:t>
            </w:r>
          </w:p>
        </w:tc>
      </w:tr>
      <w:tr w:rsidR="004252FC" w:rsidRPr="00C52154" w14:paraId="5793EDF5" w14:textId="77777777" w:rsidTr="00C52154">
        <w:trPr>
          <w:trHeight w:val="420"/>
          <w:jc w:val="center"/>
        </w:trPr>
        <w:tc>
          <w:tcPr>
            <w:tcW w:w="3114" w:type="dxa"/>
            <w:shd w:val="clear" w:color="auto" w:fill="auto"/>
            <w:vAlign w:val="center"/>
          </w:tcPr>
          <w:p w14:paraId="72F906EF" w14:textId="26CE3CCB"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 xml:space="preserve">2-times </w:t>
            </w:r>
            <w:r w:rsidR="004A42AD" w:rsidRPr="00734772">
              <w:rPr>
                <w:rFonts w:ascii="Times New Roman" w:hAnsi="Times New Roman"/>
                <w:kern w:val="0"/>
                <w:sz w:val="20"/>
                <w:szCs w:val="20"/>
                <w:lang w:eastAsia="en-US"/>
              </w:rPr>
              <w:t>Repetition</w:t>
            </w:r>
          </w:p>
        </w:tc>
        <w:tc>
          <w:tcPr>
            <w:tcW w:w="850" w:type="dxa"/>
            <w:shd w:val="clear" w:color="auto" w:fill="auto"/>
            <w:vAlign w:val="center"/>
          </w:tcPr>
          <w:p w14:paraId="568C046C"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6.56%</w:t>
            </w:r>
          </w:p>
        </w:tc>
        <w:tc>
          <w:tcPr>
            <w:tcW w:w="993" w:type="dxa"/>
            <w:shd w:val="clear" w:color="auto" w:fill="auto"/>
            <w:vAlign w:val="center"/>
          </w:tcPr>
          <w:p w14:paraId="549277FA"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12.68%</w:t>
            </w:r>
          </w:p>
        </w:tc>
        <w:tc>
          <w:tcPr>
            <w:tcW w:w="850" w:type="dxa"/>
            <w:shd w:val="clear" w:color="auto" w:fill="auto"/>
            <w:vAlign w:val="center"/>
          </w:tcPr>
          <w:p w14:paraId="12119C5F"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18.41%</w:t>
            </w:r>
          </w:p>
        </w:tc>
        <w:tc>
          <w:tcPr>
            <w:tcW w:w="992" w:type="dxa"/>
            <w:shd w:val="clear" w:color="auto" w:fill="auto"/>
            <w:vAlign w:val="center"/>
          </w:tcPr>
          <w:p w14:paraId="48A8A73A"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23.75%</w:t>
            </w:r>
          </w:p>
        </w:tc>
        <w:tc>
          <w:tcPr>
            <w:tcW w:w="851" w:type="dxa"/>
            <w:shd w:val="clear" w:color="auto" w:fill="auto"/>
            <w:vAlign w:val="center"/>
          </w:tcPr>
          <w:p w14:paraId="09243730"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28.75%</w:t>
            </w:r>
          </w:p>
        </w:tc>
        <w:tc>
          <w:tcPr>
            <w:tcW w:w="850" w:type="dxa"/>
            <w:shd w:val="clear" w:color="auto" w:fill="auto"/>
            <w:vAlign w:val="center"/>
          </w:tcPr>
          <w:p w14:paraId="4D65DB1E"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33.42%</w:t>
            </w:r>
          </w:p>
        </w:tc>
      </w:tr>
      <w:tr w:rsidR="004252FC" w:rsidRPr="00C52154" w14:paraId="276A7B82" w14:textId="77777777" w:rsidTr="00C52154">
        <w:trPr>
          <w:trHeight w:val="358"/>
          <w:jc w:val="center"/>
        </w:trPr>
        <w:tc>
          <w:tcPr>
            <w:tcW w:w="3114" w:type="dxa"/>
            <w:shd w:val="clear" w:color="auto" w:fill="auto"/>
            <w:vAlign w:val="center"/>
          </w:tcPr>
          <w:p w14:paraId="611CA499" w14:textId="50FEED9E"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lastRenderedPageBreak/>
              <w:t xml:space="preserve">4-times </w:t>
            </w:r>
            <w:r w:rsidR="004A42AD" w:rsidRPr="00734772">
              <w:rPr>
                <w:rFonts w:ascii="Times New Roman" w:hAnsi="Times New Roman"/>
                <w:kern w:val="0"/>
                <w:sz w:val="20"/>
                <w:szCs w:val="20"/>
                <w:lang w:eastAsia="en-US"/>
              </w:rPr>
              <w:t>Repetition</w:t>
            </w:r>
          </w:p>
        </w:tc>
        <w:tc>
          <w:tcPr>
            <w:tcW w:w="850" w:type="dxa"/>
            <w:shd w:val="clear" w:color="auto" w:fill="auto"/>
            <w:vAlign w:val="center"/>
          </w:tcPr>
          <w:p w14:paraId="22E35E32" w14:textId="77777777"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t>12.68%</w:t>
            </w:r>
          </w:p>
        </w:tc>
        <w:tc>
          <w:tcPr>
            <w:tcW w:w="993" w:type="dxa"/>
            <w:shd w:val="clear" w:color="auto" w:fill="auto"/>
            <w:vAlign w:val="center"/>
          </w:tcPr>
          <w:p w14:paraId="07A16B20" w14:textId="77777777"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t>23.75%</w:t>
            </w:r>
          </w:p>
        </w:tc>
        <w:tc>
          <w:tcPr>
            <w:tcW w:w="850" w:type="dxa"/>
            <w:shd w:val="clear" w:color="auto" w:fill="auto"/>
            <w:vAlign w:val="center"/>
          </w:tcPr>
          <w:p w14:paraId="56975EA0" w14:textId="77777777"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t>33.42%</w:t>
            </w:r>
          </w:p>
        </w:tc>
        <w:tc>
          <w:tcPr>
            <w:tcW w:w="992" w:type="dxa"/>
            <w:shd w:val="clear" w:color="auto" w:fill="auto"/>
            <w:vAlign w:val="center"/>
          </w:tcPr>
          <w:p w14:paraId="0815FC37" w14:textId="77777777" w:rsidR="005A2901" w:rsidRPr="00734772" w:rsidRDefault="005A2901" w:rsidP="00C52154">
            <w:pPr>
              <w:autoSpaceDE w:val="0"/>
              <w:autoSpaceDN w:val="0"/>
              <w:adjustRightInd w:val="0"/>
              <w:jc w:val="center"/>
              <w:rPr>
                <w:rFonts w:ascii="Times New Roman" w:hAnsi="Times New Roman"/>
                <w:kern w:val="0"/>
                <w:sz w:val="20"/>
                <w:szCs w:val="20"/>
                <w:lang w:eastAsia="en-US"/>
              </w:rPr>
            </w:pPr>
            <w:r w:rsidRPr="00734772">
              <w:rPr>
                <w:rFonts w:ascii="Times New Roman" w:hAnsi="Times New Roman"/>
                <w:kern w:val="0"/>
                <w:sz w:val="20"/>
                <w:szCs w:val="20"/>
                <w:lang w:eastAsia="en-US"/>
              </w:rPr>
              <w:t>41.87%</w:t>
            </w:r>
          </w:p>
        </w:tc>
        <w:tc>
          <w:tcPr>
            <w:tcW w:w="851" w:type="dxa"/>
            <w:shd w:val="clear" w:color="auto" w:fill="auto"/>
            <w:vAlign w:val="center"/>
          </w:tcPr>
          <w:p w14:paraId="4E798686"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49.24%</w:t>
            </w:r>
          </w:p>
        </w:tc>
        <w:tc>
          <w:tcPr>
            <w:tcW w:w="850" w:type="dxa"/>
            <w:shd w:val="clear" w:color="auto" w:fill="auto"/>
            <w:vAlign w:val="center"/>
          </w:tcPr>
          <w:p w14:paraId="272A9387" w14:textId="77777777" w:rsidR="005A2901" w:rsidRPr="00734772" w:rsidRDefault="005A2901" w:rsidP="00C52154">
            <w:pPr>
              <w:autoSpaceDE w:val="0"/>
              <w:autoSpaceDN w:val="0"/>
              <w:adjustRightInd w:val="0"/>
              <w:jc w:val="center"/>
              <w:rPr>
                <w:rFonts w:ascii="Times New Roman" w:hAnsi="Times New Roman"/>
                <w:kern w:val="0"/>
                <w:sz w:val="20"/>
                <w:szCs w:val="20"/>
              </w:rPr>
            </w:pPr>
            <w:r w:rsidRPr="00734772">
              <w:rPr>
                <w:rFonts w:ascii="Times New Roman" w:hAnsi="Times New Roman"/>
                <w:kern w:val="0"/>
                <w:sz w:val="20"/>
                <w:szCs w:val="20"/>
                <w:lang w:eastAsia="en-US"/>
              </w:rPr>
              <w:t>55.68%</w:t>
            </w:r>
          </w:p>
        </w:tc>
      </w:tr>
    </w:tbl>
    <w:p w14:paraId="162399DE" w14:textId="1ADCE383" w:rsidR="0063352C" w:rsidRPr="00734772" w:rsidRDefault="0015280E" w:rsidP="00734772">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szCs w:val="21"/>
        </w:rPr>
        <w:t>Note that, the</w:t>
      </w:r>
      <w:r w:rsidR="00A6040A" w:rsidRPr="00734772">
        <w:rPr>
          <w:rFonts w:ascii="Times New Roman" w:hAnsi="Times New Roman"/>
          <w:kern w:val="0"/>
          <w:sz w:val="22"/>
          <w:szCs w:val="21"/>
        </w:rPr>
        <w:t xml:space="preserve"> collision may cause much stronger interference</w:t>
      </w:r>
      <w:r w:rsidR="001F1BD8">
        <w:rPr>
          <w:rFonts w:ascii="Times New Roman" w:hAnsi="Times New Roman"/>
          <w:kern w:val="0"/>
          <w:sz w:val="22"/>
          <w:szCs w:val="21"/>
        </w:rPr>
        <w:t xml:space="preserve"> under CJT scenario</w:t>
      </w:r>
      <w:r w:rsidR="00A6040A" w:rsidRPr="00734772">
        <w:rPr>
          <w:rFonts w:ascii="Times New Roman" w:hAnsi="Times New Roman"/>
          <w:kern w:val="0"/>
          <w:sz w:val="22"/>
          <w:szCs w:val="21"/>
        </w:rPr>
        <w:t>.</w:t>
      </w:r>
      <w:r w:rsidRPr="00734772">
        <w:rPr>
          <w:rFonts w:ascii="Times New Roman" w:hAnsi="Times New Roman"/>
          <w:kern w:val="0"/>
          <w:sz w:val="22"/>
          <w:szCs w:val="21"/>
        </w:rPr>
        <w:t xml:space="preserve"> As shown in Figure 1, if SRS1 and SRS2 use the same sequence group, SRS2 will cause a very strong </w:t>
      </w:r>
      <w:r w:rsidRPr="00734772">
        <w:rPr>
          <w:rFonts w:ascii="Times New Roman" w:hAnsi="Times New Roman"/>
          <w:kern w:val="0"/>
          <w:sz w:val="22"/>
        </w:rPr>
        <w:t xml:space="preserve">interference </w:t>
      </w:r>
      <w:r w:rsidR="008C6586" w:rsidRPr="00734772">
        <w:rPr>
          <w:rFonts w:ascii="Times New Roman" w:hAnsi="Times New Roman"/>
          <w:kern w:val="0"/>
          <w:sz w:val="22"/>
        </w:rPr>
        <w:t xml:space="preserve">to SRS1 at the TRP2 side, </w:t>
      </w:r>
      <w:r w:rsidR="00340766" w:rsidRPr="00734772">
        <w:rPr>
          <w:rFonts w:ascii="Times New Roman" w:hAnsi="Times New Roman"/>
          <w:kern w:val="0"/>
          <w:sz w:val="22"/>
        </w:rPr>
        <w:t>which will bring disastrous</w:t>
      </w:r>
      <w:r w:rsidRPr="00734772">
        <w:rPr>
          <w:rFonts w:ascii="Times New Roman" w:hAnsi="Times New Roman"/>
          <w:kern w:val="0"/>
          <w:sz w:val="22"/>
        </w:rPr>
        <w:t xml:space="preserve"> </w:t>
      </w:r>
      <w:r w:rsidR="00340766" w:rsidRPr="00734772">
        <w:rPr>
          <w:rFonts w:ascii="Times New Roman" w:hAnsi="Times New Roman"/>
          <w:kern w:val="0"/>
          <w:sz w:val="22"/>
        </w:rPr>
        <w:t xml:space="preserve">influence to the </w:t>
      </w:r>
      <w:r w:rsidRPr="00734772">
        <w:rPr>
          <w:rFonts w:ascii="Times New Roman" w:hAnsi="Times New Roman"/>
          <w:kern w:val="0"/>
          <w:sz w:val="22"/>
        </w:rPr>
        <w:t>channel estimation performance</w:t>
      </w:r>
      <w:r w:rsidR="00340766" w:rsidRPr="00734772">
        <w:rPr>
          <w:rFonts w:ascii="Times New Roman" w:hAnsi="Times New Roman"/>
          <w:kern w:val="0"/>
          <w:sz w:val="22"/>
        </w:rPr>
        <w:t xml:space="preserve"> of</w:t>
      </w:r>
      <w:r w:rsidRPr="00734772">
        <w:rPr>
          <w:rFonts w:ascii="Times New Roman" w:hAnsi="Times New Roman"/>
          <w:kern w:val="0"/>
          <w:sz w:val="22"/>
        </w:rPr>
        <w:t xml:space="preserve"> SRS1. </w:t>
      </w:r>
    </w:p>
    <w:p w14:paraId="1ED8867A" w14:textId="19080504" w:rsidR="00AC6202" w:rsidRPr="00734772" w:rsidRDefault="005A2901" w:rsidP="00AC6202">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For</w:t>
      </w:r>
      <w:r w:rsidR="0063352C" w:rsidRPr="00734772">
        <w:rPr>
          <w:rFonts w:ascii="Times New Roman" w:hAnsi="Times New Roman"/>
          <w:kern w:val="0"/>
          <w:sz w:val="22"/>
        </w:rPr>
        <w:t xml:space="preserve"> the</w:t>
      </w:r>
      <w:r w:rsidRPr="00734772">
        <w:rPr>
          <w:rFonts w:ascii="Times New Roman" w:hAnsi="Times New Roman"/>
          <w:kern w:val="0"/>
          <w:sz w:val="22"/>
        </w:rPr>
        <w:t xml:space="preserve"> sequence</w:t>
      </w:r>
      <w:r w:rsidR="0063352C" w:rsidRPr="00734772">
        <w:rPr>
          <w:rFonts w:ascii="Times New Roman" w:hAnsi="Times New Roman"/>
          <w:kern w:val="0"/>
          <w:sz w:val="22"/>
        </w:rPr>
        <w:t xml:space="preserve"> h</w:t>
      </w:r>
      <w:r w:rsidRPr="00734772">
        <w:rPr>
          <w:rFonts w:ascii="Times New Roman" w:hAnsi="Times New Roman"/>
          <w:kern w:val="0"/>
          <w:sz w:val="22"/>
        </w:rPr>
        <w:t xml:space="preserve">opping, different cells </w:t>
      </w:r>
      <w:r w:rsidR="00705220" w:rsidRPr="00734772">
        <w:rPr>
          <w:rFonts w:ascii="Times New Roman" w:hAnsi="Times New Roman"/>
          <w:kern w:val="0"/>
          <w:sz w:val="22"/>
        </w:rPr>
        <w:t xml:space="preserve">can always use </w:t>
      </w:r>
      <w:r w:rsidRPr="00734772">
        <w:rPr>
          <w:rFonts w:ascii="Times New Roman" w:hAnsi="Times New Roman"/>
          <w:kern w:val="0"/>
          <w:sz w:val="22"/>
        </w:rPr>
        <w:t xml:space="preserve">different sequence groups, </w:t>
      </w:r>
      <w:r w:rsidR="00AC6202" w:rsidRPr="00734772">
        <w:rPr>
          <w:rFonts w:ascii="Times New Roman" w:hAnsi="Times New Roman"/>
          <w:kern w:val="0"/>
          <w:sz w:val="22"/>
        </w:rPr>
        <w:t xml:space="preserve">every UE randomly selects one sequence from the sequence group per slot per symbol to obtain the interference randomization effect. However, since a sequence group only contains two sequences, the interference cannot be randomized well, especially for the case where repetition factor is 4. </w:t>
      </w:r>
    </w:p>
    <w:p w14:paraId="4FBC8EF4" w14:textId="2F2AE420" w:rsidR="00E67FDD" w:rsidRDefault="000256CE">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For example</w:t>
      </w:r>
      <w:r w:rsidR="00DE32BF">
        <w:rPr>
          <w:rFonts w:ascii="Times New Roman" w:hAnsi="Times New Roman"/>
          <w:kern w:val="0"/>
          <w:sz w:val="22"/>
          <w:szCs w:val="21"/>
        </w:rPr>
        <w:t>,</w:t>
      </w:r>
      <w:r w:rsidRPr="00734772">
        <w:rPr>
          <w:rFonts w:ascii="Times New Roman" w:hAnsi="Times New Roman"/>
          <w:kern w:val="0"/>
          <w:sz w:val="22"/>
          <w:szCs w:val="21"/>
        </w:rPr>
        <w:t xml:space="preserve"> as</w:t>
      </w:r>
      <w:r w:rsidR="005A2901" w:rsidRPr="00734772">
        <w:rPr>
          <w:rFonts w:ascii="Times New Roman" w:hAnsi="Times New Roman"/>
          <w:kern w:val="0"/>
          <w:sz w:val="22"/>
          <w:szCs w:val="21"/>
        </w:rPr>
        <w:t xml:space="preserve"> shown in </w:t>
      </w:r>
      <w:r w:rsidR="00671DAB" w:rsidRPr="00734772">
        <w:rPr>
          <w:rFonts w:ascii="Times New Roman" w:hAnsi="Times New Roman"/>
          <w:kern w:val="0"/>
          <w:sz w:val="22"/>
          <w:szCs w:val="21"/>
        </w:rPr>
        <w:t xml:space="preserve">Figure </w:t>
      </w:r>
      <w:r w:rsidR="00EC6C2F">
        <w:rPr>
          <w:rFonts w:ascii="Times New Roman" w:hAnsi="Times New Roman"/>
          <w:kern w:val="0"/>
          <w:sz w:val="22"/>
          <w:szCs w:val="21"/>
        </w:rPr>
        <w:t>5</w:t>
      </w:r>
      <w:r w:rsidR="00DE32BF">
        <w:rPr>
          <w:rFonts w:ascii="Times New Roman" w:hAnsi="Times New Roman"/>
          <w:kern w:val="0"/>
          <w:sz w:val="22"/>
          <w:szCs w:val="21"/>
        </w:rPr>
        <w:t>,</w:t>
      </w:r>
      <w:r w:rsidR="005A2901" w:rsidRPr="00734772">
        <w:rPr>
          <w:rFonts w:ascii="Times New Roman" w:hAnsi="Times New Roman"/>
          <w:kern w:val="0"/>
          <w:sz w:val="22"/>
          <w:szCs w:val="21"/>
        </w:rPr>
        <w:t xml:space="preserve"> </w:t>
      </w:r>
      <w:r w:rsidR="00DE32BF">
        <w:rPr>
          <w:rFonts w:ascii="Times New Roman" w:hAnsi="Times New Roman"/>
          <w:kern w:val="0"/>
          <w:sz w:val="22"/>
        </w:rPr>
        <w:t>s</w:t>
      </w:r>
      <w:r w:rsidR="00DE32BF" w:rsidRPr="00734772">
        <w:rPr>
          <w:rFonts w:ascii="Times New Roman" w:hAnsi="Times New Roman"/>
          <w:kern w:val="0"/>
          <w:sz w:val="22"/>
        </w:rPr>
        <w:t>equence group</w:t>
      </w:r>
      <w:r w:rsidR="00DE32BF">
        <w:rPr>
          <w:rFonts w:ascii="Times New Roman" w:hAnsi="Times New Roman"/>
          <w:kern w:val="0"/>
          <w:sz w:val="22"/>
        </w:rPr>
        <w:t xml:space="preserve"> </w:t>
      </w:r>
      <w:r w:rsidR="00DE32BF" w:rsidRPr="00734772">
        <w:rPr>
          <w:rFonts w:ascii="Times New Roman" w:hAnsi="Times New Roman"/>
          <w:kern w:val="0"/>
          <w:sz w:val="22"/>
        </w:rPr>
        <w:t>#a and sequence group</w:t>
      </w:r>
      <w:r w:rsidR="00DE32BF">
        <w:rPr>
          <w:rFonts w:ascii="Times New Roman" w:hAnsi="Times New Roman"/>
          <w:kern w:val="0"/>
          <w:sz w:val="22"/>
        </w:rPr>
        <w:t xml:space="preserve"> #b are</w:t>
      </w:r>
      <w:r w:rsidR="00C023EB">
        <w:rPr>
          <w:rFonts w:ascii="Times New Roman" w:hAnsi="Times New Roman"/>
          <w:kern w:val="0"/>
          <w:sz w:val="22"/>
        </w:rPr>
        <w:t xml:space="preserve"> used for UE1 from cell-1 </w:t>
      </w:r>
      <w:r w:rsidR="00DE32BF" w:rsidRPr="00734772">
        <w:rPr>
          <w:rFonts w:ascii="Times New Roman" w:hAnsi="Times New Roman"/>
          <w:kern w:val="0"/>
          <w:sz w:val="22"/>
        </w:rPr>
        <w:t>and UE2 from cell-2</w:t>
      </w:r>
      <w:r w:rsidR="00DE32BF">
        <w:rPr>
          <w:rFonts w:ascii="Times New Roman" w:hAnsi="Times New Roman"/>
          <w:kern w:val="0"/>
          <w:sz w:val="22"/>
        </w:rPr>
        <w:t xml:space="preserve"> </w:t>
      </w:r>
      <w:r w:rsidR="00DE32BF" w:rsidRPr="00734772">
        <w:rPr>
          <w:rFonts w:ascii="Times New Roman" w:hAnsi="Times New Roman"/>
          <w:kern w:val="0"/>
          <w:sz w:val="22"/>
        </w:rPr>
        <w:t>respectively.</w:t>
      </w:r>
      <w:r w:rsidR="005A2901" w:rsidRPr="00734772">
        <w:rPr>
          <w:rFonts w:ascii="Times New Roman" w:hAnsi="Times New Roman"/>
          <w:kern w:val="0"/>
          <w:sz w:val="22"/>
          <w:szCs w:val="21"/>
        </w:rPr>
        <w:t xml:space="preserve"> </w:t>
      </w:r>
      <w:r w:rsidR="00DE32BF">
        <w:rPr>
          <w:rFonts w:ascii="Times New Roman" w:hAnsi="Times New Roman"/>
          <w:kern w:val="0"/>
          <w:sz w:val="22"/>
          <w:szCs w:val="21"/>
        </w:rPr>
        <w:t>The s</w:t>
      </w:r>
      <w:r w:rsidR="006A47D5" w:rsidRPr="00734772">
        <w:rPr>
          <w:rFonts w:ascii="Times New Roman" w:hAnsi="Times New Roman"/>
          <w:kern w:val="0"/>
          <w:sz w:val="22"/>
          <w:szCs w:val="21"/>
        </w:rPr>
        <w:t>ame level of</w:t>
      </w:r>
      <w:r w:rsidR="005A2901" w:rsidRPr="00734772">
        <w:rPr>
          <w:rFonts w:ascii="Times New Roman" w:hAnsi="Times New Roman"/>
          <w:kern w:val="0"/>
          <w:sz w:val="22"/>
          <w:szCs w:val="21"/>
        </w:rPr>
        <w:t xml:space="preserve"> interference happens in symbol-10 and symbol-</w:t>
      </w:r>
      <w:r w:rsidR="006A47D5" w:rsidRPr="00734772">
        <w:rPr>
          <w:rFonts w:ascii="Times New Roman" w:hAnsi="Times New Roman"/>
          <w:kern w:val="0"/>
          <w:sz w:val="22"/>
          <w:szCs w:val="21"/>
        </w:rPr>
        <w:t xml:space="preserve">12 </w:t>
      </w:r>
      <w:r w:rsidR="005A2901" w:rsidRPr="00734772">
        <w:rPr>
          <w:rFonts w:ascii="Times New Roman" w:hAnsi="Times New Roman"/>
          <w:kern w:val="0"/>
          <w:sz w:val="22"/>
          <w:szCs w:val="21"/>
        </w:rPr>
        <w:t xml:space="preserve">for </w:t>
      </w:r>
      <w:r w:rsidR="006A47D5" w:rsidRPr="00734772">
        <w:rPr>
          <w:rFonts w:ascii="Times New Roman" w:hAnsi="Times New Roman"/>
          <w:kern w:val="0"/>
          <w:sz w:val="22"/>
          <w:szCs w:val="21"/>
        </w:rPr>
        <w:t>both UE</w:t>
      </w:r>
      <w:r w:rsidR="005A2901" w:rsidRPr="00734772">
        <w:rPr>
          <w:rFonts w:ascii="Times New Roman" w:hAnsi="Times New Roman"/>
          <w:kern w:val="0"/>
          <w:sz w:val="22"/>
          <w:szCs w:val="21"/>
        </w:rPr>
        <w:t xml:space="preserve">. </w:t>
      </w:r>
      <w:r w:rsidR="006A47D5" w:rsidRPr="00734772">
        <w:rPr>
          <w:rFonts w:ascii="Times New Roman" w:hAnsi="Times New Roman"/>
          <w:kern w:val="0"/>
          <w:sz w:val="22"/>
          <w:szCs w:val="21"/>
        </w:rPr>
        <w:t xml:space="preserve">Such mechanism cannot provide much performance gain </w:t>
      </w:r>
      <w:r w:rsidR="00894F26">
        <w:rPr>
          <w:rFonts w:ascii="Times New Roman" w:hAnsi="Times New Roman"/>
          <w:kern w:val="0"/>
          <w:sz w:val="22"/>
          <w:szCs w:val="21"/>
        </w:rPr>
        <w:t>under</w:t>
      </w:r>
      <w:r w:rsidR="006A47D5" w:rsidRPr="00734772">
        <w:rPr>
          <w:rFonts w:ascii="Times New Roman" w:hAnsi="Times New Roman"/>
          <w:kern w:val="0"/>
          <w:sz w:val="22"/>
          <w:szCs w:val="21"/>
        </w:rPr>
        <w:t xml:space="preserve"> CJT scenario with relatively large interference. </w:t>
      </w:r>
    </w:p>
    <w:p w14:paraId="0CE380FA" w14:textId="0A0EE913" w:rsidR="005A2901" w:rsidRDefault="00EC64C5" w:rsidP="005A2901">
      <w:pPr>
        <w:spacing w:before="48"/>
        <w:jc w:val="center"/>
      </w:pPr>
      <w:r>
        <w:rPr>
          <w:noProof/>
        </w:rPr>
        <w:drawing>
          <wp:inline distT="0" distB="0" distL="0" distR="0" wp14:anchorId="507607D4" wp14:editId="7EAA2721">
            <wp:extent cx="3712191" cy="1979384"/>
            <wp:effectExtent l="0" t="0" r="3175" b="1905"/>
            <wp:docPr id="23" name="图片 23" descr="C:\Users\g00435124\AppData\Roaming\eSpace_Desktop\UserData\g00435124\imagefiles\D5A2BD56-7438-49F5-A756-BBE3AF5DC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35124\AppData\Roaming\eSpace_Desktop\UserData\g00435124\imagefiles\D5A2BD56-7438-49F5-A756-BBE3AF5DC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3782" cy="1985564"/>
                    </a:xfrm>
                    <a:prstGeom prst="rect">
                      <a:avLst/>
                    </a:prstGeom>
                    <a:noFill/>
                    <a:ln>
                      <a:noFill/>
                    </a:ln>
                  </pic:spPr>
                </pic:pic>
              </a:graphicData>
            </a:graphic>
          </wp:inline>
        </w:drawing>
      </w:r>
    </w:p>
    <w:p w14:paraId="03E36951" w14:textId="2C1542F1" w:rsidR="00CB0CF0" w:rsidRDefault="005A2901" w:rsidP="00734772">
      <w:pPr>
        <w:pStyle w:val="a8"/>
      </w:pPr>
      <w:bookmarkStart w:id="5" w:name="_Ref54208475"/>
      <w:r w:rsidRPr="00734772">
        <w:rPr>
          <w:bCs w:val="0"/>
          <w:sz w:val="22"/>
        </w:rPr>
        <w:t>Figure</w:t>
      </w:r>
      <w:bookmarkEnd w:id="5"/>
      <w:r w:rsidR="00586E09" w:rsidRPr="00734772">
        <w:rPr>
          <w:bCs w:val="0"/>
          <w:noProof/>
          <w:sz w:val="22"/>
        </w:rPr>
        <w:t xml:space="preserve"> </w:t>
      </w:r>
      <w:r w:rsidR="001C7037" w:rsidRPr="00910663">
        <w:rPr>
          <w:noProof/>
          <w:sz w:val="22"/>
        </w:rPr>
        <w:t>5</w:t>
      </w:r>
      <w:r w:rsidR="007A7718" w:rsidRPr="00910663">
        <w:rPr>
          <w:bCs w:val="0"/>
          <w:noProof/>
          <w:sz w:val="22"/>
        </w:rPr>
        <w:t>.</w:t>
      </w:r>
      <w:r w:rsidRPr="00734772">
        <w:rPr>
          <w:bCs w:val="0"/>
          <w:sz w:val="22"/>
        </w:rPr>
        <w:t xml:space="preserve"> Illustration of SRS sequence hopping during SRS transmission</w:t>
      </w:r>
    </w:p>
    <w:p w14:paraId="464C0ABD" w14:textId="77777777" w:rsidR="00132407" w:rsidRDefault="00132407" w:rsidP="0051118D">
      <w:pPr>
        <w:widowControl/>
        <w:autoSpaceDE w:val="0"/>
        <w:autoSpaceDN w:val="0"/>
        <w:adjustRightInd w:val="0"/>
        <w:snapToGrid w:val="0"/>
        <w:spacing w:after="120"/>
        <w:rPr>
          <w:rFonts w:ascii="Times New Roman" w:hAnsi="Times New Roman"/>
          <w:kern w:val="0"/>
          <w:szCs w:val="21"/>
        </w:rPr>
      </w:pPr>
    </w:p>
    <w:p w14:paraId="5D3B8B69" w14:textId="5BDC8C22" w:rsidR="00E54F32" w:rsidRDefault="006A47D5">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 xml:space="preserve">From above analysis, it can be seen that neither the group hopping nor the sequence hopping is able to randomize the interference well. </w:t>
      </w:r>
      <w:r w:rsidR="00132407" w:rsidRPr="00734772">
        <w:rPr>
          <w:rFonts w:ascii="Times New Roman" w:hAnsi="Times New Roman"/>
          <w:kern w:val="0"/>
          <w:sz w:val="22"/>
          <w:szCs w:val="21"/>
        </w:rPr>
        <w:t xml:space="preserve">As shown in Figure </w:t>
      </w:r>
      <w:r w:rsidR="00EC6C2F">
        <w:rPr>
          <w:rFonts w:ascii="Times New Roman" w:hAnsi="Times New Roman"/>
          <w:kern w:val="0"/>
          <w:sz w:val="22"/>
          <w:szCs w:val="21"/>
        </w:rPr>
        <w:t>6</w:t>
      </w:r>
      <w:r w:rsidR="00132407" w:rsidRPr="00734772">
        <w:rPr>
          <w:rFonts w:ascii="Times New Roman" w:hAnsi="Times New Roman"/>
          <w:kern w:val="0"/>
          <w:sz w:val="22"/>
          <w:szCs w:val="21"/>
        </w:rPr>
        <w:t xml:space="preserve">, the benefit achieved by </w:t>
      </w:r>
      <w:r w:rsidR="00294F57" w:rsidRPr="00241ECE">
        <w:rPr>
          <w:rFonts w:ascii="Times New Roman" w:hAnsi="Times New Roman"/>
          <w:kern w:val="0"/>
          <w:sz w:val="22"/>
          <w:szCs w:val="21"/>
        </w:rPr>
        <w:t xml:space="preserve">group hopping </w:t>
      </w:r>
      <w:r w:rsidR="00132407" w:rsidRPr="00734772">
        <w:rPr>
          <w:rFonts w:ascii="Times New Roman" w:hAnsi="Times New Roman"/>
          <w:kern w:val="0"/>
          <w:sz w:val="22"/>
          <w:szCs w:val="21"/>
        </w:rPr>
        <w:t xml:space="preserve">and </w:t>
      </w:r>
      <w:r w:rsidR="00294F57" w:rsidRPr="00241ECE">
        <w:rPr>
          <w:rFonts w:ascii="Times New Roman" w:hAnsi="Times New Roman"/>
          <w:kern w:val="0"/>
          <w:sz w:val="22"/>
          <w:szCs w:val="21"/>
        </w:rPr>
        <w:t>sequence hopping</w:t>
      </w:r>
      <w:r w:rsidR="00294F57" w:rsidRPr="00704B31">
        <w:rPr>
          <w:rFonts w:ascii="Times New Roman" w:hAnsi="Times New Roman"/>
          <w:kern w:val="0"/>
          <w:sz w:val="22"/>
          <w:szCs w:val="21"/>
        </w:rPr>
        <w:t xml:space="preserve"> </w:t>
      </w:r>
      <w:r w:rsidR="00132407" w:rsidRPr="00734772">
        <w:rPr>
          <w:rFonts w:ascii="Times New Roman" w:hAnsi="Times New Roman"/>
          <w:kern w:val="0"/>
          <w:sz w:val="22"/>
          <w:szCs w:val="21"/>
        </w:rPr>
        <w:t>are about 4% and 8% respectively</w:t>
      </w:r>
      <w:r w:rsidR="00294F57">
        <w:rPr>
          <w:rFonts w:ascii="Times New Roman" w:hAnsi="Times New Roman"/>
          <w:kern w:val="0"/>
          <w:sz w:val="22"/>
          <w:szCs w:val="21"/>
        </w:rPr>
        <w:t xml:space="preserve"> under CJT scenario</w:t>
      </w:r>
      <w:r w:rsidR="00132407" w:rsidRPr="00734772">
        <w:rPr>
          <w:rFonts w:ascii="Times New Roman" w:hAnsi="Times New Roman"/>
          <w:kern w:val="0"/>
          <w:sz w:val="22"/>
          <w:szCs w:val="21"/>
        </w:rPr>
        <w:t>.</w:t>
      </w:r>
    </w:p>
    <w:p w14:paraId="133400A6" w14:textId="77777777" w:rsidR="00E54F32" w:rsidRDefault="00E54F32" w:rsidP="00E54F32">
      <w:pPr>
        <w:widowControl/>
        <w:autoSpaceDE w:val="0"/>
        <w:autoSpaceDN w:val="0"/>
        <w:adjustRightInd w:val="0"/>
        <w:snapToGrid w:val="0"/>
        <w:spacing w:before="120" w:after="120"/>
        <w:jc w:val="center"/>
        <w:rPr>
          <w:rFonts w:ascii="Times New Roman" w:hAnsi="Times New Roman"/>
          <w:kern w:val="0"/>
          <w:szCs w:val="21"/>
        </w:rPr>
      </w:pPr>
      <w:r w:rsidRPr="00C52154">
        <w:rPr>
          <w:rFonts w:ascii="Times New Roman" w:hAnsi="Times New Roman"/>
          <w:noProof/>
          <w:kern w:val="0"/>
          <w:szCs w:val="21"/>
        </w:rPr>
        <w:drawing>
          <wp:inline distT="0" distB="0" distL="0" distR="0" wp14:anchorId="06CA0B0D" wp14:editId="1016AC8B">
            <wp:extent cx="4842510" cy="1924050"/>
            <wp:effectExtent l="0" t="0" r="0" b="0"/>
            <wp:docPr id="22" name="图表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D09A9F5" w14:textId="4E1D4A3D" w:rsidR="00E54F32" w:rsidRPr="00241ECE" w:rsidRDefault="00E54F32" w:rsidP="00E54F32">
      <w:pPr>
        <w:widowControl/>
        <w:autoSpaceDE w:val="0"/>
        <w:autoSpaceDN w:val="0"/>
        <w:adjustRightInd w:val="0"/>
        <w:snapToGrid w:val="0"/>
        <w:spacing w:before="120" w:after="120"/>
        <w:jc w:val="center"/>
        <w:rPr>
          <w:rFonts w:ascii="Times New Roman" w:hAnsi="Times New Roman"/>
          <w:b/>
          <w:kern w:val="0"/>
          <w:sz w:val="22"/>
          <w:szCs w:val="21"/>
        </w:rPr>
      </w:pPr>
      <w:r w:rsidRPr="00241ECE">
        <w:rPr>
          <w:rFonts w:ascii="Times New Roman" w:hAnsi="Times New Roman"/>
          <w:b/>
          <w:kern w:val="0"/>
          <w:sz w:val="22"/>
          <w:szCs w:val="21"/>
        </w:rPr>
        <w:t xml:space="preserve">Figure </w:t>
      </w:r>
      <w:r w:rsidR="001C7037">
        <w:rPr>
          <w:rFonts w:ascii="Times New Roman" w:hAnsi="Times New Roman"/>
          <w:b/>
          <w:kern w:val="0"/>
          <w:sz w:val="22"/>
          <w:szCs w:val="21"/>
        </w:rPr>
        <w:t>6</w:t>
      </w:r>
      <w:r w:rsidR="007A7718">
        <w:rPr>
          <w:rFonts w:ascii="Times New Roman" w:hAnsi="Times New Roman"/>
          <w:b/>
          <w:kern w:val="0"/>
          <w:sz w:val="22"/>
          <w:szCs w:val="21"/>
        </w:rPr>
        <w:t>.</w:t>
      </w:r>
      <w:r w:rsidRPr="00241ECE">
        <w:rPr>
          <w:rFonts w:ascii="Times New Roman" w:hAnsi="Times New Roman"/>
          <w:b/>
          <w:kern w:val="0"/>
          <w:sz w:val="22"/>
          <w:szCs w:val="21"/>
        </w:rPr>
        <w:t xml:space="preserve"> Performance of different interference randomization schemes</w:t>
      </w:r>
    </w:p>
    <w:p w14:paraId="53F14853" w14:textId="50602338" w:rsidR="00E54F32" w:rsidRDefault="00132407">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kern w:val="0"/>
          <w:sz w:val="22"/>
          <w:szCs w:val="21"/>
        </w:rPr>
        <w:t xml:space="preserve"> </w:t>
      </w:r>
    </w:p>
    <w:p w14:paraId="75A13CA7" w14:textId="51AD233C" w:rsidR="00E54F32" w:rsidRDefault="00E54F32">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Observation 2: Neither the group hopping nor the sequence hopping is able to pr</w:t>
      </w:r>
      <w:r>
        <w:rPr>
          <w:rFonts w:ascii="Times New Roman" w:hAnsi="Times New Roman"/>
          <w:b/>
          <w:i/>
          <w:kern w:val="0"/>
          <w:sz w:val="22"/>
          <w:szCs w:val="21"/>
        </w:rPr>
        <w:t>ovide enough performance gain under</w:t>
      </w:r>
      <w:r w:rsidRPr="00241ECE">
        <w:rPr>
          <w:rFonts w:ascii="Times New Roman" w:hAnsi="Times New Roman"/>
          <w:b/>
          <w:i/>
          <w:kern w:val="0"/>
          <w:sz w:val="22"/>
          <w:szCs w:val="21"/>
        </w:rPr>
        <w:t xml:space="preserve"> CJT scenario.</w:t>
      </w:r>
    </w:p>
    <w:p w14:paraId="58E43237" w14:textId="73DA36C3" w:rsidR="00DD090E" w:rsidRDefault="00E54F32">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lastRenderedPageBreak/>
        <w:t xml:space="preserve">In order to reach better </w:t>
      </w:r>
      <w:r w:rsidRPr="00241ECE">
        <w:rPr>
          <w:rFonts w:ascii="Times New Roman" w:hAnsi="Times New Roman"/>
          <w:kern w:val="0"/>
          <w:sz w:val="22"/>
          <w:szCs w:val="21"/>
        </w:rPr>
        <w:t>randomization</w:t>
      </w:r>
      <w:r>
        <w:rPr>
          <w:rFonts w:ascii="Times New Roman" w:hAnsi="Times New Roman"/>
          <w:kern w:val="0"/>
          <w:sz w:val="22"/>
          <w:szCs w:val="21"/>
        </w:rPr>
        <w:t xml:space="preserve"> effect, i</w:t>
      </w:r>
      <w:r w:rsidRPr="00241ECE">
        <w:rPr>
          <w:rFonts w:ascii="Times New Roman" w:hAnsi="Times New Roman"/>
          <w:kern w:val="0"/>
          <w:sz w:val="22"/>
          <w:szCs w:val="21"/>
        </w:rPr>
        <w:t xml:space="preserve">nterference randomization </w:t>
      </w:r>
      <w:r w:rsidR="00804098">
        <w:rPr>
          <w:rFonts w:ascii="Times New Roman" w:hAnsi="Times New Roman"/>
          <w:kern w:val="0"/>
          <w:sz w:val="22"/>
          <w:szCs w:val="21"/>
        </w:rPr>
        <w:t>in</w:t>
      </w:r>
      <w:r w:rsidRPr="00241ECE">
        <w:rPr>
          <w:rFonts w:ascii="Times New Roman" w:hAnsi="Times New Roman"/>
          <w:kern w:val="0"/>
          <w:sz w:val="22"/>
          <w:szCs w:val="21"/>
        </w:rPr>
        <w:t xml:space="preserve"> other dimensions </w:t>
      </w:r>
      <w:r w:rsidR="00FE1A83">
        <w:rPr>
          <w:rFonts w:ascii="Times New Roman" w:hAnsi="Times New Roman"/>
          <w:kern w:val="0"/>
          <w:sz w:val="22"/>
          <w:szCs w:val="21"/>
        </w:rPr>
        <w:t>should</w:t>
      </w:r>
      <w:r w:rsidRPr="00241ECE">
        <w:rPr>
          <w:rFonts w:ascii="Times New Roman" w:hAnsi="Times New Roman"/>
          <w:kern w:val="0"/>
          <w:sz w:val="22"/>
          <w:szCs w:val="21"/>
        </w:rPr>
        <w:t xml:space="preserve"> be considered in Rel-18</w:t>
      </w:r>
      <w:r>
        <w:rPr>
          <w:rFonts w:ascii="Times New Roman" w:hAnsi="Times New Roman"/>
          <w:kern w:val="0"/>
          <w:sz w:val="22"/>
          <w:szCs w:val="21"/>
        </w:rPr>
        <w:t>.</w:t>
      </w:r>
      <w:r w:rsidR="009A79B1">
        <w:rPr>
          <w:rFonts w:ascii="Times New Roman" w:hAnsi="Times New Roman"/>
          <w:kern w:val="0"/>
          <w:sz w:val="22"/>
          <w:szCs w:val="21"/>
        </w:rPr>
        <w:t xml:space="preserve"> </w:t>
      </w:r>
      <w:r w:rsidR="00091259">
        <w:rPr>
          <w:rFonts w:ascii="Times New Roman" w:hAnsi="Times New Roman"/>
          <w:kern w:val="0"/>
          <w:sz w:val="22"/>
          <w:szCs w:val="21"/>
        </w:rPr>
        <w:t xml:space="preserve">For example, </w:t>
      </w:r>
      <w:r w:rsidR="00091259" w:rsidRPr="00241ECE">
        <w:rPr>
          <w:rFonts w:ascii="Times New Roman" w:hAnsi="Times New Roman"/>
          <w:kern w:val="0"/>
          <w:sz w:val="22"/>
          <w:szCs w:val="21"/>
        </w:rPr>
        <w:t>CS hopping</w:t>
      </w:r>
      <w:r w:rsidR="00091259">
        <w:rPr>
          <w:rFonts w:ascii="Times New Roman" w:hAnsi="Times New Roman"/>
          <w:kern w:val="0"/>
          <w:sz w:val="22"/>
          <w:szCs w:val="21"/>
        </w:rPr>
        <w:t xml:space="preserve"> is a potential </w:t>
      </w:r>
      <w:r w:rsidR="00AB2A9D">
        <w:rPr>
          <w:rFonts w:ascii="Times New Roman" w:hAnsi="Times New Roman"/>
          <w:kern w:val="0"/>
          <w:sz w:val="22"/>
          <w:szCs w:val="21"/>
        </w:rPr>
        <w:t xml:space="preserve">direction </w:t>
      </w:r>
      <w:r w:rsidR="00091259">
        <w:rPr>
          <w:rFonts w:ascii="Times New Roman" w:hAnsi="Times New Roman"/>
          <w:kern w:val="0"/>
          <w:sz w:val="22"/>
          <w:szCs w:val="21"/>
        </w:rPr>
        <w:t>that can be considered.</w:t>
      </w:r>
      <w:r w:rsidR="00AB2A9D">
        <w:rPr>
          <w:rFonts w:ascii="Times New Roman" w:hAnsi="Times New Roman"/>
          <w:kern w:val="0"/>
          <w:sz w:val="22"/>
          <w:szCs w:val="21"/>
        </w:rPr>
        <w:t xml:space="preserve"> </w:t>
      </w:r>
      <w:r w:rsidR="00132407" w:rsidRPr="00734772">
        <w:rPr>
          <w:rFonts w:ascii="Times New Roman" w:hAnsi="Times New Roman"/>
          <w:kern w:val="0"/>
          <w:sz w:val="22"/>
          <w:szCs w:val="21"/>
        </w:rPr>
        <w:t>As shown i</w:t>
      </w:r>
      <w:r w:rsidR="00F67AE2" w:rsidRPr="00734772">
        <w:rPr>
          <w:rFonts w:ascii="Times New Roman" w:hAnsi="Times New Roman"/>
          <w:kern w:val="0"/>
          <w:sz w:val="22"/>
          <w:szCs w:val="21"/>
        </w:rPr>
        <w:t xml:space="preserve">n Figure </w:t>
      </w:r>
      <w:r w:rsidR="00EC6C2F">
        <w:rPr>
          <w:rFonts w:ascii="Times New Roman" w:hAnsi="Times New Roman"/>
          <w:kern w:val="0"/>
          <w:sz w:val="22"/>
          <w:szCs w:val="21"/>
        </w:rPr>
        <w:t>7</w:t>
      </w:r>
      <w:r w:rsidR="006A47D5" w:rsidRPr="00734772">
        <w:rPr>
          <w:rFonts w:ascii="Times New Roman" w:hAnsi="Times New Roman"/>
          <w:kern w:val="0"/>
          <w:sz w:val="22"/>
          <w:szCs w:val="21"/>
        </w:rPr>
        <w:t>, the CS value used for SRS1 and SRS2 hops in different SRS transmission</w:t>
      </w:r>
      <w:r w:rsidR="00551AAF">
        <w:rPr>
          <w:rFonts w:ascii="Times New Roman" w:hAnsi="Times New Roman"/>
          <w:kern w:val="0"/>
          <w:sz w:val="22"/>
          <w:szCs w:val="21"/>
        </w:rPr>
        <w:t xml:space="preserve"> occasion</w:t>
      </w:r>
      <w:r w:rsidR="00BC435E">
        <w:rPr>
          <w:rFonts w:ascii="Times New Roman" w:hAnsi="Times New Roman"/>
          <w:kern w:val="0"/>
          <w:sz w:val="22"/>
          <w:szCs w:val="21"/>
        </w:rPr>
        <w:t>s</w:t>
      </w:r>
      <w:r w:rsidR="006A47D5" w:rsidRPr="00734772">
        <w:rPr>
          <w:rFonts w:ascii="Times New Roman" w:hAnsi="Times New Roman"/>
          <w:kern w:val="0"/>
          <w:sz w:val="22"/>
          <w:szCs w:val="21"/>
        </w:rPr>
        <w:t xml:space="preserve">. </w:t>
      </w:r>
      <w:r w:rsidR="00C06DC7">
        <w:rPr>
          <w:rFonts w:ascii="Times New Roman" w:hAnsi="Times New Roman"/>
          <w:kern w:val="0"/>
          <w:sz w:val="22"/>
          <w:szCs w:val="21"/>
        </w:rPr>
        <w:t>By this means</w:t>
      </w:r>
      <w:r w:rsidR="006A47D5" w:rsidRPr="00734772">
        <w:rPr>
          <w:rFonts w:ascii="Times New Roman" w:hAnsi="Times New Roman"/>
          <w:kern w:val="0"/>
          <w:sz w:val="22"/>
          <w:szCs w:val="21"/>
        </w:rPr>
        <w:t>, SRS</w:t>
      </w:r>
      <w:r w:rsidR="00DD090E">
        <w:rPr>
          <w:rFonts w:ascii="Times New Roman" w:hAnsi="Times New Roman"/>
          <w:kern w:val="0"/>
          <w:sz w:val="22"/>
          <w:szCs w:val="21"/>
        </w:rPr>
        <w:t>2</w:t>
      </w:r>
      <w:r w:rsidR="006A47D5" w:rsidRPr="00734772">
        <w:rPr>
          <w:rFonts w:ascii="Times New Roman" w:hAnsi="Times New Roman"/>
          <w:kern w:val="0"/>
          <w:sz w:val="22"/>
          <w:szCs w:val="21"/>
        </w:rPr>
        <w:t xml:space="preserve"> will </w:t>
      </w:r>
      <w:r w:rsidR="00DD090E">
        <w:rPr>
          <w:rFonts w:ascii="Times New Roman" w:hAnsi="Times New Roman"/>
          <w:kern w:val="0"/>
          <w:sz w:val="22"/>
          <w:szCs w:val="21"/>
        </w:rPr>
        <w:t>cause</w:t>
      </w:r>
      <w:r w:rsidR="006A47D5" w:rsidRPr="00734772">
        <w:rPr>
          <w:rFonts w:ascii="Times New Roman" w:hAnsi="Times New Roman"/>
          <w:kern w:val="0"/>
          <w:sz w:val="22"/>
          <w:szCs w:val="21"/>
        </w:rPr>
        <w:t xml:space="preserve"> different</w:t>
      </w:r>
      <w:r w:rsidR="00605B9E">
        <w:rPr>
          <w:rFonts w:ascii="Times New Roman" w:hAnsi="Times New Roman"/>
          <w:kern w:val="0"/>
          <w:sz w:val="22"/>
          <w:szCs w:val="21"/>
        </w:rPr>
        <w:t>-level</w:t>
      </w:r>
      <w:r w:rsidR="006A47D5" w:rsidRPr="00734772">
        <w:rPr>
          <w:rFonts w:ascii="Times New Roman" w:hAnsi="Times New Roman"/>
          <w:kern w:val="0"/>
          <w:sz w:val="22"/>
          <w:szCs w:val="21"/>
        </w:rPr>
        <w:t xml:space="preserve"> </w:t>
      </w:r>
      <w:r w:rsidR="00DD090E" w:rsidRPr="00241ECE">
        <w:rPr>
          <w:rFonts w:ascii="Times New Roman" w:hAnsi="Times New Roman"/>
          <w:kern w:val="0"/>
          <w:sz w:val="22"/>
          <w:szCs w:val="21"/>
        </w:rPr>
        <w:t xml:space="preserve">interference </w:t>
      </w:r>
      <w:r w:rsidR="00DD090E">
        <w:rPr>
          <w:rFonts w:ascii="Times New Roman" w:hAnsi="Times New Roman"/>
          <w:kern w:val="0"/>
          <w:sz w:val="22"/>
          <w:szCs w:val="21"/>
        </w:rPr>
        <w:t>to</w:t>
      </w:r>
      <w:r w:rsidR="006A47D5" w:rsidRPr="00734772">
        <w:rPr>
          <w:rFonts w:ascii="Times New Roman" w:hAnsi="Times New Roman"/>
          <w:kern w:val="0"/>
          <w:sz w:val="22"/>
          <w:szCs w:val="21"/>
        </w:rPr>
        <w:t xml:space="preserve"> SRS</w:t>
      </w:r>
      <w:r w:rsidR="00DD090E">
        <w:rPr>
          <w:rFonts w:ascii="Times New Roman" w:hAnsi="Times New Roman"/>
          <w:kern w:val="0"/>
          <w:sz w:val="22"/>
          <w:szCs w:val="21"/>
        </w:rPr>
        <w:t>1 at the TRP2 side</w:t>
      </w:r>
      <w:r w:rsidR="006A47D5" w:rsidRPr="00734772">
        <w:rPr>
          <w:rFonts w:ascii="Times New Roman" w:hAnsi="Times New Roman"/>
          <w:kern w:val="0"/>
          <w:sz w:val="22"/>
          <w:szCs w:val="21"/>
        </w:rPr>
        <w:t xml:space="preserve"> in different </w:t>
      </w:r>
      <w:r w:rsidR="00605B9E">
        <w:rPr>
          <w:rFonts w:ascii="Times New Roman" w:hAnsi="Times New Roman"/>
          <w:kern w:val="0"/>
          <w:sz w:val="22"/>
          <w:szCs w:val="21"/>
        </w:rPr>
        <w:t xml:space="preserve">SRS </w:t>
      </w:r>
      <w:r w:rsidR="00DD090E">
        <w:rPr>
          <w:rFonts w:ascii="Times New Roman" w:hAnsi="Times New Roman"/>
          <w:kern w:val="0"/>
          <w:sz w:val="22"/>
          <w:szCs w:val="21"/>
        </w:rPr>
        <w:t>transmission</w:t>
      </w:r>
      <w:r w:rsidR="00551AAF">
        <w:rPr>
          <w:rFonts w:ascii="Times New Roman" w:hAnsi="Times New Roman"/>
          <w:kern w:val="0"/>
          <w:sz w:val="22"/>
          <w:szCs w:val="21"/>
        </w:rPr>
        <w:t xml:space="preserve"> occasion</w:t>
      </w:r>
      <w:r w:rsidR="006A47D5" w:rsidRPr="00734772">
        <w:rPr>
          <w:rFonts w:ascii="Times New Roman" w:hAnsi="Times New Roman"/>
          <w:kern w:val="0"/>
          <w:sz w:val="22"/>
          <w:szCs w:val="21"/>
        </w:rPr>
        <w:t xml:space="preserve">s. If </w:t>
      </w:r>
      <w:r w:rsidR="00132407" w:rsidRPr="00734772">
        <w:rPr>
          <w:rFonts w:ascii="Times New Roman" w:hAnsi="Times New Roman"/>
          <w:kern w:val="0"/>
          <w:sz w:val="22"/>
          <w:szCs w:val="21"/>
        </w:rPr>
        <w:t>proper</w:t>
      </w:r>
      <w:r w:rsidR="006A47D5" w:rsidRPr="00734772">
        <w:rPr>
          <w:rFonts w:ascii="Times New Roman" w:hAnsi="Times New Roman"/>
          <w:kern w:val="0"/>
          <w:sz w:val="22"/>
          <w:szCs w:val="21"/>
        </w:rPr>
        <w:t xml:space="preserve"> time </w:t>
      </w:r>
      <w:r w:rsidR="00132407" w:rsidRPr="00734772">
        <w:rPr>
          <w:rFonts w:ascii="Times New Roman" w:hAnsi="Times New Roman"/>
          <w:kern w:val="0"/>
          <w:sz w:val="22"/>
          <w:szCs w:val="21"/>
        </w:rPr>
        <w:t xml:space="preserve">domain </w:t>
      </w:r>
      <w:r w:rsidR="006A47D5" w:rsidRPr="00734772">
        <w:rPr>
          <w:rFonts w:ascii="Times New Roman" w:hAnsi="Times New Roman"/>
          <w:kern w:val="0"/>
          <w:sz w:val="22"/>
          <w:szCs w:val="21"/>
        </w:rPr>
        <w:t>filter</w:t>
      </w:r>
      <w:r w:rsidR="00605B9E">
        <w:rPr>
          <w:rFonts w:ascii="Times New Roman" w:hAnsi="Times New Roman"/>
          <w:kern w:val="0"/>
          <w:sz w:val="22"/>
          <w:szCs w:val="21"/>
        </w:rPr>
        <w:t>ing</w:t>
      </w:r>
      <w:r w:rsidR="006A47D5" w:rsidRPr="00734772">
        <w:rPr>
          <w:rFonts w:ascii="Times New Roman" w:hAnsi="Times New Roman"/>
          <w:kern w:val="0"/>
          <w:sz w:val="22"/>
          <w:szCs w:val="21"/>
        </w:rPr>
        <w:t xml:space="preserve"> is performed, the interference can be seen as whitened.</w:t>
      </w:r>
      <w:r w:rsidR="00132407" w:rsidRPr="00734772">
        <w:rPr>
          <w:rFonts w:ascii="Times New Roman" w:hAnsi="Times New Roman"/>
          <w:kern w:val="0"/>
          <w:sz w:val="22"/>
          <w:szCs w:val="21"/>
        </w:rPr>
        <w:t xml:space="preserve"> </w:t>
      </w:r>
      <w:r w:rsidR="00605B9E">
        <w:rPr>
          <w:rFonts w:ascii="Times New Roman" w:hAnsi="Times New Roman"/>
          <w:kern w:val="0"/>
          <w:sz w:val="22"/>
          <w:szCs w:val="21"/>
        </w:rPr>
        <w:t>T</w:t>
      </w:r>
      <w:r w:rsidR="00132407" w:rsidRPr="00734772">
        <w:rPr>
          <w:rFonts w:ascii="Times New Roman" w:hAnsi="Times New Roman"/>
          <w:kern w:val="0"/>
          <w:sz w:val="22"/>
          <w:szCs w:val="21"/>
        </w:rPr>
        <w:t xml:space="preserve">he performance of proposed CS hopping </w:t>
      </w:r>
      <w:r w:rsidR="002143BC" w:rsidRPr="00734772">
        <w:rPr>
          <w:rFonts w:ascii="Times New Roman" w:hAnsi="Times New Roman"/>
          <w:kern w:val="0"/>
          <w:sz w:val="22"/>
          <w:szCs w:val="21"/>
        </w:rPr>
        <w:t>is also presented</w:t>
      </w:r>
      <w:r w:rsidR="00605B9E">
        <w:rPr>
          <w:rFonts w:ascii="Times New Roman" w:hAnsi="Times New Roman"/>
          <w:kern w:val="0"/>
          <w:sz w:val="22"/>
          <w:szCs w:val="21"/>
        </w:rPr>
        <w:t xml:space="preserve"> </w:t>
      </w:r>
      <w:r w:rsidR="00483140">
        <w:rPr>
          <w:rFonts w:ascii="Times New Roman" w:hAnsi="Times New Roman"/>
          <w:kern w:val="0"/>
          <w:sz w:val="22"/>
          <w:szCs w:val="21"/>
        </w:rPr>
        <w:t xml:space="preserve">in </w:t>
      </w:r>
      <w:r w:rsidR="00EC6C2F">
        <w:rPr>
          <w:rFonts w:ascii="Times New Roman" w:hAnsi="Times New Roman"/>
          <w:kern w:val="0"/>
          <w:sz w:val="22"/>
          <w:szCs w:val="21"/>
        </w:rPr>
        <w:t>F</w:t>
      </w:r>
      <w:r w:rsidR="00483140">
        <w:rPr>
          <w:rFonts w:ascii="Times New Roman" w:hAnsi="Times New Roman"/>
          <w:kern w:val="0"/>
          <w:sz w:val="22"/>
          <w:szCs w:val="21"/>
        </w:rPr>
        <w:t xml:space="preserve">igure </w:t>
      </w:r>
      <w:r w:rsidR="00EC6C2F">
        <w:rPr>
          <w:rFonts w:ascii="Times New Roman" w:hAnsi="Times New Roman"/>
          <w:kern w:val="0"/>
          <w:sz w:val="22"/>
          <w:szCs w:val="21"/>
        </w:rPr>
        <w:t>6</w:t>
      </w:r>
      <w:r w:rsidR="002143BC" w:rsidRPr="00734772">
        <w:rPr>
          <w:rFonts w:ascii="Times New Roman" w:hAnsi="Times New Roman"/>
          <w:kern w:val="0"/>
          <w:sz w:val="22"/>
          <w:szCs w:val="21"/>
        </w:rPr>
        <w:t xml:space="preserve">. Compared with </w:t>
      </w:r>
      <w:r w:rsidR="00132407" w:rsidRPr="00734772">
        <w:rPr>
          <w:rFonts w:ascii="Times New Roman" w:hAnsi="Times New Roman"/>
          <w:kern w:val="0"/>
          <w:sz w:val="22"/>
          <w:szCs w:val="21"/>
        </w:rPr>
        <w:t xml:space="preserve">the group hopping and sequence hopping, </w:t>
      </w:r>
      <w:r w:rsidR="00455ADA">
        <w:rPr>
          <w:rFonts w:ascii="Times New Roman" w:hAnsi="Times New Roman"/>
          <w:kern w:val="0"/>
          <w:sz w:val="22"/>
          <w:szCs w:val="21"/>
        </w:rPr>
        <w:t>it is obvious that</w:t>
      </w:r>
      <w:r w:rsidR="00132407" w:rsidRPr="00734772">
        <w:rPr>
          <w:rFonts w:ascii="Times New Roman" w:hAnsi="Times New Roman"/>
          <w:kern w:val="0"/>
          <w:sz w:val="22"/>
          <w:szCs w:val="21"/>
        </w:rPr>
        <w:t xml:space="preserve"> </w:t>
      </w:r>
      <w:r w:rsidR="00D207DC">
        <w:rPr>
          <w:rFonts w:ascii="Times New Roman" w:hAnsi="Times New Roman"/>
          <w:kern w:val="0"/>
          <w:sz w:val="22"/>
          <w:szCs w:val="21"/>
        </w:rPr>
        <w:t xml:space="preserve">CS hopping can achieve </w:t>
      </w:r>
      <w:r w:rsidR="00132407" w:rsidRPr="00734772">
        <w:rPr>
          <w:rFonts w:ascii="Times New Roman" w:hAnsi="Times New Roman"/>
          <w:kern w:val="0"/>
          <w:sz w:val="22"/>
          <w:szCs w:val="21"/>
        </w:rPr>
        <w:t>much more performance gain</w:t>
      </w:r>
      <w:r w:rsidR="00D207DC">
        <w:rPr>
          <w:rFonts w:ascii="Times New Roman" w:hAnsi="Times New Roman"/>
          <w:kern w:val="0"/>
          <w:sz w:val="22"/>
          <w:szCs w:val="21"/>
        </w:rPr>
        <w:t>.</w:t>
      </w:r>
    </w:p>
    <w:p w14:paraId="5F45C698" w14:textId="59DDADAF" w:rsidR="006A47D5" w:rsidRDefault="00E6122D" w:rsidP="006A47D5">
      <w:pPr>
        <w:widowControl/>
        <w:autoSpaceDE w:val="0"/>
        <w:autoSpaceDN w:val="0"/>
        <w:adjustRightInd w:val="0"/>
        <w:snapToGrid w:val="0"/>
        <w:spacing w:before="120" w:after="120"/>
        <w:jc w:val="center"/>
        <w:rPr>
          <w:rFonts w:ascii="Times New Roman" w:hAnsi="Times New Roman"/>
          <w:kern w:val="0"/>
          <w:szCs w:val="21"/>
        </w:rPr>
      </w:pPr>
      <w:r w:rsidRPr="00B250E1">
        <w:rPr>
          <w:noProof/>
        </w:rPr>
        <w:drawing>
          <wp:inline distT="0" distB="0" distL="0" distR="0" wp14:anchorId="4B09BEF8" wp14:editId="3CA43E95">
            <wp:extent cx="5295900" cy="1433830"/>
            <wp:effectExtent l="0" t="0" r="0" b="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5900" cy="1433830"/>
                    </a:xfrm>
                    <a:prstGeom prst="rect">
                      <a:avLst/>
                    </a:prstGeom>
                    <a:noFill/>
                    <a:ln>
                      <a:noFill/>
                    </a:ln>
                  </pic:spPr>
                </pic:pic>
              </a:graphicData>
            </a:graphic>
          </wp:inline>
        </w:drawing>
      </w:r>
    </w:p>
    <w:p w14:paraId="12E0A756" w14:textId="4CC85AD1" w:rsidR="006A47D5" w:rsidRPr="00734772" w:rsidRDefault="006A47D5" w:rsidP="006A47D5">
      <w:pPr>
        <w:jc w:val="center"/>
        <w:rPr>
          <w:rFonts w:ascii="Times New Roman" w:hAnsi="Times New Roman"/>
          <w:b/>
          <w:i/>
          <w:kern w:val="0"/>
          <w:sz w:val="22"/>
          <w:szCs w:val="21"/>
        </w:rPr>
      </w:pPr>
      <w:r w:rsidRPr="00734772">
        <w:rPr>
          <w:rFonts w:ascii="Times New Roman" w:hAnsi="Times New Roman"/>
          <w:b/>
          <w:kern w:val="0"/>
          <w:sz w:val="22"/>
          <w:szCs w:val="21"/>
        </w:rPr>
        <w:t>Figure</w:t>
      </w:r>
      <w:r w:rsidR="00F67AE2" w:rsidRPr="00734772">
        <w:rPr>
          <w:rFonts w:ascii="Times New Roman" w:hAnsi="Times New Roman"/>
          <w:b/>
          <w:kern w:val="0"/>
          <w:sz w:val="22"/>
          <w:szCs w:val="21"/>
        </w:rPr>
        <w:t xml:space="preserve"> </w:t>
      </w:r>
      <w:r w:rsidR="001C7037">
        <w:rPr>
          <w:rFonts w:ascii="Times New Roman" w:hAnsi="Times New Roman"/>
          <w:b/>
          <w:kern w:val="0"/>
          <w:sz w:val="22"/>
          <w:szCs w:val="21"/>
        </w:rPr>
        <w:t>7</w:t>
      </w:r>
      <w:r w:rsidR="007A7718">
        <w:rPr>
          <w:rFonts w:ascii="Times New Roman" w:hAnsi="Times New Roman"/>
          <w:b/>
          <w:kern w:val="0"/>
          <w:sz w:val="22"/>
          <w:szCs w:val="21"/>
        </w:rPr>
        <w:t>.</w:t>
      </w:r>
      <w:r w:rsidRPr="00734772">
        <w:rPr>
          <w:rFonts w:ascii="Times New Roman" w:hAnsi="Times New Roman"/>
          <w:b/>
          <w:kern w:val="0"/>
          <w:sz w:val="22"/>
          <w:szCs w:val="21"/>
        </w:rPr>
        <w:t xml:space="preserve"> Illustration of a candidate interference randomization scheme</w:t>
      </w:r>
    </w:p>
    <w:p w14:paraId="0DD7866B" w14:textId="77777777" w:rsidR="00A84159" w:rsidRDefault="00A84159" w:rsidP="00A84159">
      <w:pPr>
        <w:widowControl/>
        <w:autoSpaceDE w:val="0"/>
        <w:autoSpaceDN w:val="0"/>
        <w:adjustRightInd w:val="0"/>
        <w:snapToGrid w:val="0"/>
        <w:spacing w:before="120" w:after="120"/>
        <w:rPr>
          <w:rFonts w:ascii="Times New Roman" w:hAnsi="Times New Roman"/>
          <w:kern w:val="0"/>
          <w:sz w:val="22"/>
          <w:szCs w:val="21"/>
        </w:rPr>
      </w:pPr>
    </w:p>
    <w:p w14:paraId="4F805A38" w14:textId="705D8085" w:rsidR="006A47D5" w:rsidRPr="00A84159" w:rsidRDefault="00A84159" w:rsidP="00734772">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and simulation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1828B680" w14:textId="4EDD65E8" w:rsidR="00704B31" w:rsidRPr="00734772" w:rsidRDefault="00804098" w:rsidP="00734772">
      <w:pPr>
        <w:widowControl/>
        <w:autoSpaceDE w:val="0"/>
        <w:autoSpaceDN w:val="0"/>
        <w:adjustRightInd w:val="0"/>
        <w:snapToGrid w:val="0"/>
        <w:spacing w:before="120" w:after="120"/>
        <w:rPr>
          <w:rFonts w:ascii="Times New Roman" w:hAnsi="Times New Roman"/>
          <w:kern w:val="0"/>
          <w:sz w:val="22"/>
          <w:szCs w:val="21"/>
        </w:rPr>
      </w:pPr>
      <w:r w:rsidRPr="00734772">
        <w:rPr>
          <w:rFonts w:ascii="Times New Roman" w:hAnsi="Times New Roman"/>
          <w:b/>
          <w:i/>
          <w:kern w:val="0"/>
          <w:sz w:val="22"/>
        </w:rPr>
        <w:t xml:space="preserve">Proposal 2: </w:t>
      </w:r>
      <w:r w:rsidR="00FE1A83" w:rsidRPr="00FE1A83">
        <w:rPr>
          <w:rFonts w:ascii="Times New Roman" w:hAnsi="Times New Roman"/>
          <w:b/>
          <w:i/>
          <w:kern w:val="0"/>
          <w:sz w:val="22"/>
        </w:rPr>
        <w:t>I</w:t>
      </w:r>
      <w:r w:rsidRPr="00734772">
        <w:rPr>
          <w:rFonts w:ascii="Times New Roman" w:hAnsi="Times New Roman"/>
          <w:b/>
          <w:i/>
          <w:kern w:val="0"/>
          <w:sz w:val="22"/>
        </w:rPr>
        <w:t xml:space="preserve">nterference randomization </w:t>
      </w:r>
      <w:r w:rsidR="0029307B">
        <w:rPr>
          <w:rFonts w:ascii="Times New Roman" w:hAnsi="Times New Roman"/>
          <w:b/>
          <w:i/>
          <w:kern w:val="0"/>
          <w:sz w:val="22"/>
        </w:rPr>
        <w:t>enhancement</w:t>
      </w:r>
      <w:r w:rsidRPr="00734772">
        <w:rPr>
          <w:rFonts w:ascii="Times New Roman" w:hAnsi="Times New Roman"/>
          <w:b/>
          <w:i/>
          <w:kern w:val="0"/>
          <w:sz w:val="22"/>
        </w:rPr>
        <w:t xml:space="preserve"> should be </w:t>
      </w:r>
      <w:r w:rsidR="000B13E8">
        <w:rPr>
          <w:rFonts w:ascii="Times New Roman" w:hAnsi="Times New Roman"/>
          <w:b/>
          <w:i/>
          <w:kern w:val="0"/>
          <w:sz w:val="22"/>
        </w:rPr>
        <w:t xml:space="preserve">supported </w:t>
      </w:r>
      <w:r w:rsidR="00FE1A83">
        <w:rPr>
          <w:rFonts w:ascii="Times New Roman" w:hAnsi="Times New Roman"/>
          <w:b/>
          <w:i/>
          <w:kern w:val="0"/>
          <w:sz w:val="22"/>
        </w:rPr>
        <w:t>in R18</w:t>
      </w:r>
      <w:r w:rsidR="00183E1E">
        <w:rPr>
          <w:rFonts w:ascii="Times New Roman" w:hAnsi="Times New Roman"/>
          <w:b/>
          <w:i/>
          <w:kern w:val="0"/>
          <w:sz w:val="22"/>
        </w:rPr>
        <w:t>, e.g., CS hopping</w:t>
      </w:r>
      <w:r w:rsidRPr="00734772">
        <w:rPr>
          <w:rFonts w:ascii="Times New Roman" w:hAnsi="Times New Roman"/>
          <w:b/>
          <w:i/>
          <w:kern w:val="0"/>
          <w:sz w:val="22"/>
        </w:rPr>
        <w:t xml:space="preserve">. </w:t>
      </w:r>
    </w:p>
    <w:p w14:paraId="586CBE4A" w14:textId="77777777" w:rsidR="00600A8D" w:rsidRPr="005A2901" w:rsidRDefault="00600A8D" w:rsidP="00734772"/>
    <w:p w14:paraId="13C6C6D6" w14:textId="101AA074" w:rsidR="009B676F" w:rsidRDefault="005C5981">
      <w:pPr>
        <w:pStyle w:val="2"/>
        <w:rPr>
          <w:rFonts w:ascii="Times New Roman" w:hAnsi="Times New Roman" w:cs="Times New Roman"/>
          <w:szCs w:val="21"/>
        </w:rPr>
      </w:pPr>
      <w:r w:rsidRPr="00734772">
        <w:rPr>
          <w:rFonts w:ascii="Times New Roman" w:hAnsi="Times New Roman" w:cs="Times New Roman"/>
          <w:szCs w:val="21"/>
        </w:rPr>
        <w:t>SRS capacity enhancement</w:t>
      </w:r>
    </w:p>
    <w:p w14:paraId="025607DB" w14:textId="1D7B1E01" w:rsidR="00F43689" w:rsidRDefault="00E469CF" w:rsidP="002B082A">
      <w:pPr>
        <w:widowControl/>
        <w:autoSpaceDE w:val="0"/>
        <w:autoSpaceDN w:val="0"/>
        <w:adjustRightInd w:val="0"/>
        <w:snapToGrid w:val="0"/>
        <w:spacing w:before="120" w:after="120"/>
        <w:rPr>
          <w:rFonts w:ascii="Times New Roman" w:hAnsi="Times New Roman"/>
          <w:kern w:val="0"/>
          <w:sz w:val="22"/>
          <w:szCs w:val="21"/>
        </w:rPr>
      </w:pPr>
      <w:r>
        <w:rPr>
          <w:rFonts w:ascii="Times New Roman" w:hAnsi="Times New Roman"/>
          <w:kern w:val="0"/>
          <w:sz w:val="22"/>
          <w:szCs w:val="21"/>
        </w:rPr>
        <w:t>As discussed in section 2.1, f</w:t>
      </w:r>
      <w:r w:rsidR="00165101" w:rsidRPr="00734772">
        <w:rPr>
          <w:rFonts w:ascii="Times New Roman" w:hAnsi="Times New Roman"/>
          <w:kern w:val="0"/>
          <w:sz w:val="22"/>
          <w:szCs w:val="21"/>
        </w:rPr>
        <w:t xml:space="preserve">or the </w:t>
      </w:r>
      <w:r w:rsidR="009B676F">
        <w:rPr>
          <w:rFonts w:ascii="Times New Roman" w:hAnsi="Times New Roman"/>
          <w:kern w:val="0"/>
          <w:sz w:val="22"/>
          <w:szCs w:val="21"/>
        </w:rPr>
        <w:t>cell</w:t>
      </w:r>
      <w:r w:rsidR="00165101" w:rsidRPr="00734772">
        <w:rPr>
          <w:rFonts w:ascii="Times New Roman" w:hAnsi="Times New Roman"/>
          <w:kern w:val="0"/>
          <w:sz w:val="22"/>
          <w:szCs w:val="21"/>
        </w:rPr>
        <w:t>s hav</w:t>
      </w:r>
      <w:r w:rsidR="009B676F">
        <w:rPr>
          <w:rFonts w:ascii="Times New Roman" w:hAnsi="Times New Roman"/>
          <w:kern w:val="0"/>
          <w:sz w:val="22"/>
          <w:szCs w:val="21"/>
        </w:rPr>
        <w:t>ing</w:t>
      </w:r>
      <w:r w:rsidR="00165101" w:rsidRPr="00734772">
        <w:rPr>
          <w:rFonts w:ascii="Times New Roman" w:hAnsi="Times New Roman"/>
          <w:kern w:val="0"/>
          <w:sz w:val="22"/>
          <w:szCs w:val="21"/>
        </w:rPr>
        <w:t xml:space="preserve"> the capability of coordina</w:t>
      </w:r>
      <w:r w:rsidR="009B676F">
        <w:rPr>
          <w:rFonts w:ascii="Times New Roman" w:hAnsi="Times New Roman"/>
          <w:kern w:val="0"/>
          <w:sz w:val="22"/>
          <w:szCs w:val="21"/>
        </w:rPr>
        <w:t>ted</w:t>
      </w:r>
      <w:r w:rsidR="00165101" w:rsidRPr="00734772">
        <w:rPr>
          <w:rFonts w:ascii="Times New Roman" w:hAnsi="Times New Roman"/>
          <w:kern w:val="0"/>
          <w:sz w:val="22"/>
          <w:szCs w:val="21"/>
        </w:rPr>
        <w:t xml:space="preserve"> SRS resource allocation, </w:t>
      </w:r>
      <w:r w:rsidRPr="00E469CF">
        <w:rPr>
          <w:rFonts w:ascii="Times New Roman" w:hAnsi="Times New Roman"/>
          <w:kern w:val="0"/>
          <w:sz w:val="22"/>
          <w:szCs w:val="21"/>
        </w:rPr>
        <w:t>an effective method to manage the SRS interference is to jointly perform orthogonal SRS resource allocation for UEs</w:t>
      </w:r>
      <w:r w:rsidR="00D05C8B">
        <w:rPr>
          <w:rFonts w:ascii="Times New Roman" w:hAnsi="Times New Roman"/>
          <w:kern w:val="0"/>
          <w:sz w:val="22"/>
          <w:szCs w:val="21"/>
        </w:rPr>
        <w:t xml:space="preserve">. By </w:t>
      </w:r>
      <w:r w:rsidR="009856E5">
        <w:rPr>
          <w:rFonts w:ascii="Times New Roman" w:hAnsi="Times New Roman"/>
          <w:kern w:val="0"/>
          <w:sz w:val="22"/>
          <w:szCs w:val="21"/>
        </w:rPr>
        <w:t>this</w:t>
      </w:r>
      <w:r w:rsidR="00D05C8B">
        <w:rPr>
          <w:rFonts w:ascii="Times New Roman" w:hAnsi="Times New Roman"/>
          <w:kern w:val="0"/>
          <w:sz w:val="22"/>
          <w:szCs w:val="21"/>
        </w:rPr>
        <w:t xml:space="preserve"> means, the available </w:t>
      </w:r>
      <w:r w:rsidR="00D05C8B" w:rsidRPr="00E469CF">
        <w:rPr>
          <w:rFonts w:ascii="Times New Roman" w:hAnsi="Times New Roman"/>
          <w:kern w:val="0"/>
          <w:sz w:val="22"/>
          <w:szCs w:val="21"/>
        </w:rPr>
        <w:t>orthogonal SRS resource</w:t>
      </w:r>
      <w:r w:rsidR="00D05C8B">
        <w:rPr>
          <w:rFonts w:ascii="Times New Roman" w:hAnsi="Times New Roman"/>
          <w:kern w:val="0"/>
          <w:sz w:val="22"/>
          <w:szCs w:val="21"/>
        </w:rPr>
        <w:t xml:space="preserve"> for each cell is reduced</w:t>
      </w:r>
      <w:r w:rsidR="00417AC2">
        <w:rPr>
          <w:rFonts w:ascii="Times New Roman" w:hAnsi="Times New Roman"/>
          <w:kern w:val="0"/>
          <w:sz w:val="22"/>
          <w:szCs w:val="21"/>
        </w:rPr>
        <w:t>, which should be compensated by</w:t>
      </w:r>
      <w:r w:rsidR="00D05C8B">
        <w:rPr>
          <w:rFonts w:ascii="Times New Roman" w:hAnsi="Times New Roman"/>
          <w:kern w:val="0"/>
          <w:sz w:val="22"/>
          <w:szCs w:val="21"/>
        </w:rPr>
        <w:t xml:space="preserve"> </w:t>
      </w:r>
      <w:r w:rsidR="00767040">
        <w:rPr>
          <w:rFonts w:ascii="Times New Roman" w:hAnsi="Times New Roman"/>
          <w:kern w:val="0"/>
          <w:sz w:val="22"/>
          <w:szCs w:val="21"/>
        </w:rPr>
        <w:t xml:space="preserve">SRS </w:t>
      </w:r>
      <w:r w:rsidR="00D05C8B" w:rsidRPr="00241ECE">
        <w:rPr>
          <w:rFonts w:ascii="Times New Roman" w:hAnsi="Times New Roman"/>
          <w:kern w:val="0"/>
          <w:sz w:val="22"/>
          <w:szCs w:val="21"/>
        </w:rPr>
        <w:t>capacity enhancement</w:t>
      </w:r>
      <w:r w:rsidR="007C474B" w:rsidRPr="00734772">
        <w:rPr>
          <w:rFonts w:ascii="Times New Roman" w:hAnsi="Times New Roman"/>
          <w:kern w:val="0"/>
          <w:sz w:val="22"/>
          <w:szCs w:val="21"/>
        </w:rPr>
        <w:t xml:space="preserve">. </w:t>
      </w:r>
      <w:r w:rsidR="00767040">
        <w:rPr>
          <w:rFonts w:ascii="Times New Roman" w:hAnsi="Times New Roman"/>
          <w:kern w:val="0"/>
          <w:sz w:val="22"/>
          <w:szCs w:val="21"/>
        </w:rPr>
        <w:t xml:space="preserve">Furthermore, following factors also call for SRS </w:t>
      </w:r>
      <w:r w:rsidR="00767040" w:rsidRPr="00241ECE">
        <w:rPr>
          <w:rFonts w:ascii="Times New Roman" w:hAnsi="Times New Roman"/>
          <w:kern w:val="0"/>
          <w:sz w:val="22"/>
          <w:szCs w:val="21"/>
        </w:rPr>
        <w:t>capacity enhancement</w:t>
      </w:r>
      <w:r w:rsidR="00767040">
        <w:rPr>
          <w:rFonts w:ascii="Times New Roman" w:hAnsi="Times New Roman"/>
          <w:kern w:val="0"/>
          <w:sz w:val="22"/>
          <w:szCs w:val="21"/>
        </w:rPr>
        <w:t>:</w:t>
      </w:r>
    </w:p>
    <w:p w14:paraId="03BC571A" w14:textId="48ACB56D" w:rsidR="00B6095F" w:rsidRDefault="007A7718" w:rsidP="007A7718">
      <w:pPr>
        <w:pStyle w:val="a0"/>
        <w:numPr>
          <w:ilvl w:val="0"/>
          <w:numId w:val="22"/>
        </w:numPr>
        <w:spacing w:before="120"/>
      </w:pPr>
      <w:r w:rsidRPr="009E69D5">
        <w:t>CJT has higher requirements on CSI precision.</w:t>
      </w:r>
      <w:r w:rsidR="00B6095F">
        <w:t xml:space="preserve"> Sufficient SRS density in both frequency and time domain </w:t>
      </w:r>
      <w:r w:rsidR="00AC74AF">
        <w:t xml:space="preserve">are required </w:t>
      </w:r>
      <w:r w:rsidR="00B6095F">
        <w:t xml:space="preserve">to guarantee the </w:t>
      </w:r>
      <w:r w:rsidR="00B6095F" w:rsidRPr="009E69D5">
        <w:t>CSI precision</w:t>
      </w:r>
      <w:r w:rsidR="00B6095F">
        <w:t>.</w:t>
      </w:r>
      <w:r w:rsidR="00AC74AF">
        <w:t xml:space="preserve"> Low density in frequency domain will lead to poor SRS channel estimation accuracy, while low density in time domain will bring channel aging problem. </w:t>
      </w:r>
      <w:r w:rsidR="00520A06">
        <w:rPr>
          <w:rFonts w:hint="eastAsia"/>
          <w:szCs w:val="21"/>
        </w:rPr>
        <w:t>A</w:t>
      </w:r>
      <w:r w:rsidR="00520A06">
        <w:rPr>
          <w:szCs w:val="21"/>
        </w:rPr>
        <w:t xml:space="preserve">s shown in </w:t>
      </w:r>
      <w:r w:rsidR="00EC6C2F">
        <w:rPr>
          <w:szCs w:val="21"/>
        </w:rPr>
        <w:t>F</w:t>
      </w:r>
      <w:r w:rsidR="00520A06">
        <w:rPr>
          <w:szCs w:val="21"/>
        </w:rPr>
        <w:t xml:space="preserve">igure 8, </w:t>
      </w:r>
      <w:r w:rsidR="00520A06" w:rsidRPr="00241ECE">
        <w:rPr>
          <w:szCs w:val="21"/>
        </w:rPr>
        <w:t xml:space="preserve">the performance impact </w:t>
      </w:r>
      <w:r w:rsidR="00520A06">
        <w:rPr>
          <w:szCs w:val="21"/>
        </w:rPr>
        <w:t>of</w:t>
      </w:r>
      <w:r w:rsidR="00520A06" w:rsidRPr="00241ECE">
        <w:rPr>
          <w:szCs w:val="21"/>
        </w:rPr>
        <w:t xml:space="preserve"> channel aging</w:t>
      </w:r>
      <w:r w:rsidR="00520A06">
        <w:rPr>
          <w:szCs w:val="21"/>
        </w:rPr>
        <w:t xml:space="preserve"> under sTRP and CJT scenarios are evaluated.</w:t>
      </w:r>
      <w:r w:rsidR="00520A06" w:rsidRPr="00520A06">
        <w:rPr>
          <w:szCs w:val="21"/>
        </w:rPr>
        <w:t xml:space="preserve"> </w:t>
      </w:r>
      <w:r w:rsidR="00520A06">
        <w:rPr>
          <w:szCs w:val="21"/>
        </w:rPr>
        <w:t xml:space="preserve">Significant performance loss can be observed </w:t>
      </w:r>
      <w:r w:rsidR="00520A06">
        <w:rPr>
          <w:rFonts w:hint="eastAsia"/>
          <w:szCs w:val="21"/>
          <w:lang w:eastAsia="zh-CN"/>
        </w:rPr>
        <w:t>f</w:t>
      </w:r>
      <w:r w:rsidR="00520A06">
        <w:rPr>
          <w:szCs w:val="21"/>
          <w:lang w:eastAsia="zh-CN"/>
        </w:rPr>
        <w:t xml:space="preserve">or CJT with large </w:t>
      </w:r>
      <w:r w:rsidR="00520A06" w:rsidRPr="00241ECE">
        <w:rPr>
          <w:szCs w:val="21"/>
        </w:rPr>
        <w:t>SRS periodicity</w:t>
      </w:r>
      <w:r w:rsidR="00520A06">
        <w:rPr>
          <w:szCs w:val="21"/>
        </w:rPr>
        <w:t>.</w:t>
      </w:r>
    </w:p>
    <w:p w14:paraId="4F1939B2" w14:textId="52C5DE2C" w:rsidR="007A7718" w:rsidRDefault="007A7718">
      <w:pPr>
        <w:pStyle w:val="a0"/>
        <w:numPr>
          <w:ilvl w:val="0"/>
          <w:numId w:val="22"/>
        </w:numPr>
        <w:spacing w:before="120"/>
      </w:pPr>
      <w:r w:rsidRPr="00241ECE">
        <w:t xml:space="preserve">CJT is mainly used to improve the user experience at the cell edge. Considering the coverage </w:t>
      </w:r>
      <w:r w:rsidR="007D2EC2">
        <w:t>requirement</w:t>
      </w:r>
      <w:r w:rsidRPr="00241ECE">
        <w:t xml:space="preserve">, SRS repetition may be used, </w:t>
      </w:r>
      <w:r w:rsidR="007D2EC2">
        <w:t xml:space="preserve">the resource consumption of which is multiplied.  </w:t>
      </w:r>
    </w:p>
    <w:p w14:paraId="76783054" w14:textId="2049100A" w:rsidR="00520A06" w:rsidRPr="00241ECE" w:rsidRDefault="00520A06">
      <w:pPr>
        <w:pStyle w:val="a0"/>
        <w:numPr>
          <w:ilvl w:val="0"/>
          <w:numId w:val="22"/>
        </w:numPr>
        <w:spacing w:before="120"/>
      </w:pPr>
      <w:r>
        <w:rPr>
          <w:rFonts w:hint="eastAsia"/>
          <w:lang w:eastAsia="zh-CN"/>
        </w:rPr>
        <w:t>I</w:t>
      </w:r>
      <w:r>
        <w:rPr>
          <w:lang w:eastAsia="zh-CN"/>
        </w:rPr>
        <w:t xml:space="preserve">f multiple </w:t>
      </w:r>
      <w:r w:rsidRPr="00520A06">
        <w:rPr>
          <w:lang w:eastAsia="zh-CN"/>
        </w:rPr>
        <w:t>SRS resource sets</w:t>
      </w:r>
      <w:r>
        <w:rPr>
          <w:lang w:eastAsia="zh-CN"/>
        </w:rPr>
        <w:t xml:space="preserve"> </w:t>
      </w:r>
      <w:r w:rsidRPr="00520A06">
        <w:rPr>
          <w:lang w:eastAsia="zh-CN"/>
        </w:rPr>
        <w:t>for DL CSI</w:t>
      </w:r>
      <w:r>
        <w:rPr>
          <w:lang w:eastAsia="zh-CN"/>
        </w:rPr>
        <w:t xml:space="preserve"> per UE is supported as SRS measurement hypothesis, </w:t>
      </w:r>
      <w:r>
        <w:t xml:space="preserve">the SRS resource consumption will further </w:t>
      </w:r>
      <w:r w:rsidR="00CC42AA">
        <w:t>multiply.</w:t>
      </w:r>
    </w:p>
    <w:p w14:paraId="77299E74" w14:textId="5BEC2454" w:rsidR="007A7718" w:rsidRPr="00734772" w:rsidRDefault="007A7718" w:rsidP="00734772">
      <w:pPr>
        <w:pStyle w:val="a0"/>
        <w:numPr>
          <w:ilvl w:val="0"/>
          <w:numId w:val="22"/>
        </w:numPr>
        <w:spacing w:before="120"/>
      </w:pPr>
      <w:r w:rsidRPr="00241ECE">
        <w:t>Further considering the UL enhancements for 8Tx</w:t>
      </w:r>
      <w:r w:rsidR="00E47C79">
        <w:t xml:space="preserve"> UE</w:t>
      </w:r>
      <w:r w:rsidRPr="00241ECE">
        <w:t>, 8-port SRS</w:t>
      </w:r>
      <w:r w:rsidR="00176238">
        <w:t xml:space="preserve"> need more resource.</w:t>
      </w:r>
    </w:p>
    <w:p w14:paraId="0C72D914" w14:textId="41FDFB43" w:rsidR="004032D1" w:rsidRDefault="00EC6C2F" w:rsidP="004032D1">
      <w:pPr>
        <w:widowControl/>
        <w:autoSpaceDE w:val="0"/>
        <w:autoSpaceDN w:val="0"/>
        <w:adjustRightInd w:val="0"/>
        <w:snapToGrid w:val="0"/>
        <w:spacing w:before="120" w:after="120"/>
        <w:jc w:val="center"/>
        <w:rPr>
          <w:rFonts w:ascii="Times New Roman" w:hAnsi="Times New Roman"/>
          <w:kern w:val="0"/>
          <w:szCs w:val="21"/>
        </w:rPr>
      </w:pPr>
      <w:r w:rsidRPr="00C52154">
        <w:rPr>
          <w:rFonts w:ascii="Times New Roman" w:hAnsi="Times New Roman"/>
          <w:noProof/>
          <w:kern w:val="0"/>
          <w:szCs w:val="21"/>
        </w:rPr>
        <w:lastRenderedPageBreak/>
        <w:drawing>
          <wp:inline distT="0" distB="0" distL="0" distR="0" wp14:anchorId="3F066E7C" wp14:editId="5F9605A8">
            <wp:extent cx="5274310" cy="2275840"/>
            <wp:effectExtent l="0" t="0" r="2540" b="10160"/>
            <wp:docPr id="18" name="图表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CFE81E6" w14:textId="44B80042" w:rsidR="004032D1" w:rsidRPr="004F3281" w:rsidRDefault="004032D1" w:rsidP="004032D1">
      <w:pPr>
        <w:jc w:val="center"/>
        <w:rPr>
          <w:rFonts w:ascii="Times New Roman" w:hAnsi="Times New Roman"/>
          <w:b/>
          <w:i/>
          <w:kern w:val="0"/>
          <w:szCs w:val="21"/>
        </w:rPr>
      </w:pPr>
      <w:r w:rsidRPr="00734772">
        <w:rPr>
          <w:rFonts w:ascii="Times New Roman" w:hAnsi="Times New Roman"/>
          <w:b/>
          <w:kern w:val="0"/>
          <w:sz w:val="22"/>
          <w:szCs w:val="21"/>
        </w:rPr>
        <w:t xml:space="preserve">Figure </w:t>
      </w:r>
      <w:r w:rsidR="00EC64C5">
        <w:rPr>
          <w:rFonts w:ascii="Times New Roman" w:hAnsi="Times New Roman"/>
          <w:b/>
          <w:kern w:val="0"/>
          <w:sz w:val="22"/>
          <w:szCs w:val="21"/>
        </w:rPr>
        <w:t>8</w:t>
      </w:r>
      <w:r w:rsidR="007A7718">
        <w:rPr>
          <w:rFonts w:ascii="Times New Roman" w:hAnsi="Times New Roman"/>
          <w:b/>
          <w:kern w:val="0"/>
          <w:sz w:val="22"/>
          <w:szCs w:val="21"/>
        </w:rPr>
        <w:t>.</w:t>
      </w:r>
      <w:r w:rsidRPr="00734772">
        <w:rPr>
          <w:rFonts w:ascii="Times New Roman" w:hAnsi="Times New Roman"/>
          <w:b/>
          <w:kern w:val="0"/>
          <w:sz w:val="22"/>
          <w:szCs w:val="21"/>
        </w:rPr>
        <w:t xml:space="preserve"> Performance with different SRS periodicity in sTRP and CJT</w:t>
      </w:r>
    </w:p>
    <w:p w14:paraId="467EE3AB" w14:textId="77777777" w:rsidR="00CC42AA" w:rsidRDefault="00CC42AA" w:rsidP="00392E3D">
      <w:pPr>
        <w:widowControl/>
        <w:autoSpaceDE w:val="0"/>
        <w:autoSpaceDN w:val="0"/>
        <w:adjustRightInd w:val="0"/>
        <w:snapToGrid w:val="0"/>
        <w:spacing w:before="120" w:after="120"/>
        <w:rPr>
          <w:rFonts w:ascii="Times New Roman" w:hAnsi="Times New Roman"/>
          <w:kern w:val="0"/>
          <w:szCs w:val="21"/>
        </w:rPr>
      </w:pPr>
    </w:p>
    <w:p w14:paraId="79420DD7" w14:textId="405F9D42" w:rsidR="007C50BA" w:rsidRDefault="003830AF">
      <w:pPr>
        <w:widowControl/>
        <w:autoSpaceDE w:val="0"/>
        <w:autoSpaceDN w:val="0"/>
        <w:adjustRightInd w:val="0"/>
        <w:snapToGrid w:val="0"/>
        <w:spacing w:before="120" w:after="120"/>
        <w:rPr>
          <w:rFonts w:ascii="Times New Roman" w:hAnsi="Times New Roman"/>
          <w:kern w:val="0"/>
          <w:sz w:val="22"/>
        </w:rPr>
      </w:pPr>
      <w:r w:rsidRPr="00241ECE">
        <w:rPr>
          <w:rFonts w:ascii="Times New Roman" w:hAnsi="Times New Roman"/>
          <w:kern w:val="0"/>
          <w:sz w:val="22"/>
        </w:rPr>
        <w:t>Taking all the factors mentioned above into consideration, the SRS capacity enhancement</w:t>
      </w:r>
      <w:r>
        <w:rPr>
          <w:rFonts w:ascii="Times New Roman" w:hAnsi="Times New Roman"/>
          <w:kern w:val="0"/>
          <w:sz w:val="22"/>
        </w:rPr>
        <w:t xml:space="preserve"> is of great necessity. </w:t>
      </w:r>
      <w:r w:rsidR="007C50BA" w:rsidRPr="007C50BA">
        <w:rPr>
          <w:rFonts w:ascii="Times New Roman" w:hAnsi="Times New Roman"/>
          <w:kern w:val="0"/>
          <w:sz w:val="22"/>
        </w:rPr>
        <w:t xml:space="preserve">Figure 9 shows the CJT performance gain </w:t>
      </w:r>
      <w:r w:rsidR="00294E0C">
        <w:rPr>
          <w:rFonts w:ascii="Times New Roman" w:hAnsi="Times New Roman"/>
          <w:kern w:val="0"/>
          <w:sz w:val="22"/>
        </w:rPr>
        <w:t>under</w:t>
      </w:r>
      <w:r w:rsidR="007C50BA" w:rsidRPr="007C50BA">
        <w:rPr>
          <w:rFonts w:ascii="Times New Roman" w:hAnsi="Times New Roman"/>
          <w:kern w:val="0"/>
          <w:sz w:val="22"/>
        </w:rPr>
        <w:t xml:space="preserve"> three times SRS </w:t>
      </w:r>
      <w:r w:rsidR="00294E0C">
        <w:rPr>
          <w:rFonts w:ascii="Times New Roman" w:hAnsi="Times New Roman"/>
          <w:kern w:val="0"/>
          <w:sz w:val="22"/>
        </w:rPr>
        <w:t>capacity</w:t>
      </w:r>
      <w:r w:rsidR="007C50BA" w:rsidRPr="007C50BA">
        <w:rPr>
          <w:rFonts w:ascii="Times New Roman" w:hAnsi="Times New Roman"/>
          <w:kern w:val="0"/>
          <w:sz w:val="22"/>
        </w:rPr>
        <w:t>. Considering that the TRPs contained in the coordinat</w:t>
      </w:r>
      <w:r w:rsidR="00294E0C">
        <w:rPr>
          <w:rFonts w:ascii="Times New Roman" w:hAnsi="Times New Roman"/>
          <w:kern w:val="0"/>
          <w:sz w:val="22"/>
        </w:rPr>
        <w:t>ion</w:t>
      </w:r>
      <w:r w:rsidR="007C50BA" w:rsidRPr="007C50BA">
        <w:rPr>
          <w:rFonts w:ascii="Times New Roman" w:hAnsi="Times New Roman"/>
          <w:kern w:val="0"/>
          <w:sz w:val="22"/>
        </w:rPr>
        <w:t xml:space="preserve"> set are usually adjacent TRPs</w:t>
      </w:r>
      <w:r w:rsidR="00294E0C">
        <w:rPr>
          <w:rFonts w:ascii="Times New Roman" w:hAnsi="Times New Roman"/>
          <w:kern w:val="0"/>
          <w:sz w:val="22"/>
        </w:rPr>
        <w:t>,</w:t>
      </w:r>
      <w:r w:rsidR="007C50BA" w:rsidRPr="007C50BA">
        <w:rPr>
          <w:rFonts w:ascii="Times New Roman" w:hAnsi="Times New Roman"/>
          <w:kern w:val="0"/>
          <w:sz w:val="22"/>
        </w:rPr>
        <w:t xml:space="preserve"> a simple and efficient </w:t>
      </w:r>
      <w:r w:rsidR="00F404F7" w:rsidRPr="00F404F7">
        <w:rPr>
          <w:rFonts w:ascii="Times New Roman" w:hAnsi="Times New Roman"/>
          <w:kern w:val="0"/>
          <w:sz w:val="22"/>
        </w:rPr>
        <w:t>coordinated SRS resource allocation</w:t>
      </w:r>
      <w:r w:rsidR="007C50BA" w:rsidRPr="007C50BA">
        <w:rPr>
          <w:rFonts w:ascii="Times New Roman" w:hAnsi="Times New Roman"/>
          <w:kern w:val="0"/>
          <w:sz w:val="22"/>
        </w:rPr>
        <w:t xml:space="preserve"> is performed </w:t>
      </w:r>
      <w:r w:rsidR="00F404F7">
        <w:rPr>
          <w:rFonts w:ascii="Times New Roman" w:hAnsi="Times New Roman"/>
          <w:kern w:val="0"/>
          <w:sz w:val="22"/>
        </w:rPr>
        <w:t>i</w:t>
      </w:r>
      <w:r w:rsidR="007C50BA" w:rsidRPr="007C50BA">
        <w:rPr>
          <w:rFonts w:ascii="Times New Roman" w:hAnsi="Times New Roman"/>
          <w:kern w:val="0"/>
          <w:sz w:val="22"/>
        </w:rPr>
        <w:t xml:space="preserve">n the simulation, </w:t>
      </w:r>
      <w:r w:rsidR="00F404F7">
        <w:rPr>
          <w:rFonts w:ascii="Times New Roman" w:hAnsi="Times New Roman"/>
          <w:kern w:val="0"/>
          <w:sz w:val="22"/>
        </w:rPr>
        <w:t xml:space="preserve">where the </w:t>
      </w:r>
      <w:r w:rsidR="00F404F7" w:rsidRPr="007C50BA">
        <w:rPr>
          <w:rFonts w:ascii="Times New Roman" w:hAnsi="Times New Roman"/>
          <w:kern w:val="0"/>
          <w:sz w:val="22"/>
        </w:rPr>
        <w:t>orthogonal SRS resource</w:t>
      </w:r>
      <w:r w:rsidR="00F404F7">
        <w:rPr>
          <w:rFonts w:ascii="Times New Roman" w:hAnsi="Times New Roman"/>
          <w:kern w:val="0"/>
          <w:sz w:val="22"/>
        </w:rPr>
        <w:t xml:space="preserve"> is allocated for the UEs in </w:t>
      </w:r>
      <w:r w:rsidR="00F404F7" w:rsidRPr="007C50BA">
        <w:rPr>
          <w:rFonts w:ascii="Times New Roman" w:hAnsi="Times New Roman"/>
          <w:kern w:val="0"/>
          <w:sz w:val="22"/>
        </w:rPr>
        <w:t>adjacent 3 cells</w:t>
      </w:r>
      <w:r w:rsidR="00F404F7">
        <w:rPr>
          <w:rFonts w:ascii="Times New Roman" w:hAnsi="Times New Roman"/>
          <w:kern w:val="0"/>
          <w:sz w:val="22"/>
        </w:rPr>
        <w:t xml:space="preserve">, while </w:t>
      </w:r>
      <w:r w:rsidR="00D31C0B">
        <w:rPr>
          <w:rFonts w:ascii="Times New Roman" w:hAnsi="Times New Roman"/>
          <w:kern w:val="0"/>
          <w:sz w:val="22"/>
        </w:rPr>
        <w:t xml:space="preserve">the SRS </w:t>
      </w:r>
      <w:r w:rsidR="00D31C0B" w:rsidRPr="007C50BA">
        <w:rPr>
          <w:rFonts w:ascii="Times New Roman" w:hAnsi="Times New Roman"/>
          <w:kern w:val="0"/>
          <w:sz w:val="22"/>
        </w:rPr>
        <w:t>interference from other cells still exists</w:t>
      </w:r>
      <w:r w:rsidR="00D31C0B">
        <w:rPr>
          <w:rFonts w:ascii="Times New Roman" w:hAnsi="Times New Roman"/>
          <w:kern w:val="0"/>
          <w:sz w:val="22"/>
        </w:rPr>
        <w:t>.</w:t>
      </w:r>
      <w:r w:rsidR="007C50BA" w:rsidRPr="007C50BA">
        <w:rPr>
          <w:rFonts w:ascii="Times New Roman" w:hAnsi="Times New Roman"/>
          <w:kern w:val="0"/>
          <w:sz w:val="22"/>
        </w:rPr>
        <w:t xml:space="preserve"> </w:t>
      </w:r>
      <w:r w:rsidR="00821372">
        <w:rPr>
          <w:rFonts w:ascii="Times New Roman" w:hAnsi="Times New Roman"/>
          <w:kern w:val="0"/>
          <w:sz w:val="22"/>
        </w:rPr>
        <w:t xml:space="preserve">Owing to the </w:t>
      </w:r>
      <w:r w:rsidR="00821372" w:rsidRPr="007C50BA">
        <w:rPr>
          <w:rFonts w:ascii="Times New Roman" w:hAnsi="Times New Roman"/>
          <w:kern w:val="0"/>
          <w:sz w:val="22"/>
        </w:rPr>
        <w:t xml:space="preserve">three times SRS </w:t>
      </w:r>
      <w:r w:rsidR="00821372">
        <w:rPr>
          <w:rFonts w:ascii="Times New Roman" w:hAnsi="Times New Roman"/>
          <w:kern w:val="0"/>
          <w:sz w:val="22"/>
        </w:rPr>
        <w:t>capacity, the SRS periodicity remains</w:t>
      </w:r>
      <w:r w:rsidR="003B55CD">
        <w:rPr>
          <w:rFonts w:ascii="Times New Roman" w:hAnsi="Times New Roman"/>
          <w:kern w:val="0"/>
          <w:sz w:val="22"/>
        </w:rPr>
        <w:t xml:space="preserve"> unchanged</w:t>
      </w:r>
      <w:r w:rsidR="00821372">
        <w:rPr>
          <w:rFonts w:ascii="Times New Roman" w:hAnsi="Times New Roman"/>
          <w:kern w:val="0"/>
          <w:sz w:val="22"/>
        </w:rPr>
        <w:t>.</w:t>
      </w:r>
      <w:r w:rsidR="003B55CD">
        <w:rPr>
          <w:rFonts w:ascii="Times New Roman" w:hAnsi="Times New Roman"/>
          <w:kern w:val="0"/>
          <w:sz w:val="22"/>
        </w:rPr>
        <w:t xml:space="preserve"> </w:t>
      </w:r>
      <w:r w:rsidR="00991BAD">
        <w:rPr>
          <w:rFonts w:ascii="Times New Roman" w:hAnsi="Times New Roman"/>
          <w:kern w:val="0"/>
          <w:sz w:val="22"/>
        </w:rPr>
        <w:t>As can be seen in Figure 9</w:t>
      </w:r>
      <w:r w:rsidR="007C50BA" w:rsidRPr="007C50BA">
        <w:rPr>
          <w:rFonts w:ascii="Times New Roman" w:hAnsi="Times New Roman"/>
          <w:kern w:val="0"/>
          <w:sz w:val="22"/>
        </w:rPr>
        <w:t>, mo</w:t>
      </w:r>
      <w:r w:rsidR="00991BAD">
        <w:rPr>
          <w:rFonts w:ascii="Times New Roman" w:hAnsi="Times New Roman"/>
          <w:kern w:val="0"/>
          <w:sz w:val="22"/>
        </w:rPr>
        <w:t>re than 25</w:t>
      </w:r>
      <w:r w:rsidR="007C50BA" w:rsidRPr="007C50BA">
        <w:rPr>
          <w:rFonts w:ascii="Times New Roman" w:hAnsi="Times New Roman"/>
          <w:kern w:val="0"/>
          <w:sz w:val="22"/>
        </w:rPr>
        <w:t>% gain can be ach</w:t>
      </w:r>
      <w:r w:rsidR="000D4378">
        <w:rPr>
          <w:rFonts w:ascii="Times New Roman" w:hAnsi="Times New Roman"/>
          <w:kern w:val="0"/>
          <w:sz w:val="22"/>
        </w:rPr>
        <w:t>ieved. Greater performance gain</w:t>
      </w:r>
      <w:r w:rsidR="007C50BA" w:rsidRPr="007C50BA">
        <w:rPr>
          <w:rFonts w:ascii="Times New Roman" w:hAnsi="Times New Roman"/>
          <w:kern w:val="0"/>
          <w:sz w:val="22"/>
        </w:rPr>
        <w:t xml:space="preserve"> can be expected if more advanced </w:t>
      </w:r>
      <w:r w:rsidR="000D4378" w:rsidRPr="00F404F7">
        <w:rPr>
          <w:rFonts w:ascii="Times New Roman" w:hAnsi="Times New Roman"/>
          <w:kern w:val="0"/>
          <w:sz w:val="22"/>
        </w:rPr>
        <w:t>coordinated SRS resource allocation</w:t>
      </w:r>
      <w:r w:rsidR="007C50BA" w:rsidRPr="007C50BA">
        <w:rPr>
          <w:rFonts w:ascii="Times New Roman" w:hAnsi="Times New Roman"/>
          <w:kern w:val="0"/>
          <w:sz w:val="22"/>
        </w:rPr>
        <w:t xml:space="preserve"> algorithm is considered.</w:t>
      </w:r>
    </w:p>
    <w:p w14:paraId="7D6937AD" w14:textId="3DCA9B92" w:rsidR="005C363E" w:rsidRDefault="00894208" w:rsidP="00392E3D">
      <w:pPr>
        <w:widowControl/>
        <w:autoSpaceDE w:val="0"/>
        <w:autoSpaceDN w:val="0"/>
        <w:adjustRightInd w:val="0"/>
        <w:snapToGrid w:val="0"/>
        <w:spacing w:before="120" w:after="120"/>
        <w:rPr>
          <w:rFonts w:ascii="Times New Roman" w:hAnsi="Times New Roman"/>
          <w:kern w:val="0"/>
          <w:sz w:val="22"/>
        </w:rPr>
      </w:pPr>
      <w:r w:rsidRPr="00734772">
        <w:rPr>
          <w:rFonts w:ascii="Times New Roman" w:hAnsi="Times New Roman"/>
          <w:kern w:val="0"/>
          <w:sz w:val="22"/>
        </w:rPr>
        <w:t>In R</w:t>
      </w:r>
      <w:r w:rsidR="00F96755" w:rsidRPr="00734772">
        <w:rPr>
          <w:rFonts w:ascii="Times New Roman" w:hAnsi="Times New Roman"/>
          <w:kern w:val="0"/>
          <w:sz w:val="22"/>
        </w:rPr>
        <w:t>el-</w:t>
      </w:r>
      <w:r w:rsidRPr="00734772">
        <w:rPr>
          <w:rFonts w:ascii="Times New Roman" w:hAnsi="Times New Roman"/>
          <w:kern w:val="0"/>
          <w:sz w:val="22"/>
        </w:rPr>
        <w:t>17</w:t>
      </w:r>
      <w:r w:rsidR="00F96755" w:rsidRPr="00734772">
        <w:rPr>
          <w:rFonts w:ascii="Times New Roman" w:hAnsi="Times New Roman"/>
          <w:kern w:val="0"/>
          <w:sz w:val="22"/>
        </w:rPr>
        <w:t>,</w:t>
      </w:r>
      <w:r w:rsidRPr="00734772">
        <w:rPr>
          <w:rFonts w:ascii="Times New Roman" w:hAnsi="Times New Roman"/>
          <w:kern w:val="0"/>
          <w:sz w:val="22"/>
        </w:rPr>
        <w:t xml:space="preserve"> partial SRS is introduced to improve the SRS capacity in frequency domain. </w:t>
      </w:r>
      <w:r w:rsidR="00A96F7A" w:rsidRPr="00734772">
        <w:rPr>
          <w:rFonts w:ascii="Times New Roman" w:hAnsi="Times New Roman"/>
          <w:kern w:val="0"/>
          <w:sz w:val="22"/>
        </w:rPr>
        <w:t xml:space="preserve">Considering that CJT is more sensitive </w:t>
      </w:r>
      <w:r w:rsidR="0045022A">
        <w:rPr>
          <w:rFonts w:ascii="Times New Roman" w:hAnsi="Times New Roman"/>
          <w:kern w:val="0"/>
          <w:sz w:val="22"/>
        </w:rPr>
        <w:t>to</w:t>
      </w:r>
      <w:r w:rsidR="00A96F7A" w:rsidRPr="00734772">
        <w:rPr>
          <w:rFonts w:ascii="Times New Roman" w:hAnsi="Times New Roman"/>
          <w:kern w:val="0"/>
          <w:sz w:val="22"/>
        </w:rPr>
        <w:t xml:space="preserve"> the accuracy of channel information, </w:t>
      </w:r>
      <w:r w:rsidRPr="00734772">
        <w:rPr>
          <w:rFonts w:ascii="Times New Roman" w:hAnsi="Times New Roman"/>
          <w:kern w:val="0"/>
          <w:sz w:val="22"/>
        </w:rPr>
        <w:t>other dimensions for SRS capacity enhancement</w:t>
      </w:r>
      <w:r w:rsidR="006419B7">
        <w:rPr>
          <w:rFonts w:ascii="Times New Roman" w:hAnsi="Times New Roman"/>
          <w:kern w:val="0"/>
          <w:sz w:val="22"/>
        </w:rPr>
        <w:t xml:space="preserve"> can be considered in Rel-18</w:t>
      </w:r>
      <w:r w:rsidR="003D31AE" w:rsidRPr="00734772">
        <w:rPr>
          <w:rFonts w:ascii="Times New Roman" w:hAnsi="Times New Roman"/>
          <w:kern w:val="0"/>
          <w:sz w:val="22"/>
        </w:rPr>
        <w:t>.</w:t>
      </w:r>
      <w:r w:rsidR="00394F2B" w:rsidRPr="00734772">
        <w:rPr>
          <w:rFonts w:ascii="Times New Roman" w:hAnsi="Times New Roman"/>
          <w:kern w:val="0"/>
          <w:sz w:val="22"/>
        </w:rPr>
        <w:t xml:space="preserve"> </w:t>
      </w:r>
      <w:r w:rsidR="00F7625B" w:rsidRPr="00734772">
        <w:rPr>
          <w:rFonts w:ascii="Times New Roman" w:hAnsi="Times New Roman"/>
          <w:kern w:val="0"/>
          <w:sz w:val="22"/>
        </w:rPr>
        <w:t xml:space="preserve">One potential </w:t>
      </w:r>
      <w:r w:rsidR="00752F73">
        <w:rPr>
          <w:rFonts w:ascii="Times New Roman" w:hAnsi="Times New Roman"/>
          <w:kern w:val="0"/>
          <w:sz w:val="22"/>
        </w:rPr>
        <w:t xml:space="preserve">direction </w:t>
      </w:r>
      <w:r w:rsidR="00E763F3" w:rsidRPr="00734772">
        <w:rPr>
          <w:rFonts w:ascii="Times New Roman" w:hAnsi="Times New Roman"/>
          <w:kern w:val="0"/>
          <w:sz w:val="22"/>
        </w:rPr>
        <w:t>is to reduce the SRS overhead</w:t>
      </w:r>
      <w:r w:rsidR="00752F73">
        <w:rPr>
          <w:rFonts w:ascii="Times New Roman" w:hAnsi="Times New Roman"/>
          <w:kern w:val="0"/>
          <w:sz w:val="22"/>
        </w:rPr>
        <w:t xml:space="preserve"> through </w:t>
      </w:r>
      <w:r w:rsidR="00752F73" w:rsidRPr="00241ECE">
        <w:rPr>
          <w:rFonts w:ascii="Times New Roman" w:hAnsi="Times New Roman"/>
          <w:kern w:val="0"/>
          <w:sz w:val="22"/>
        </w:rPr>
        <w:t>beamformed SRS</w:t>
      </w:r>
      <w:r w:rsidR="00E763F3" w:rsidRPr="00734772">
        <w:rPr>
          <w:rFonts w:ascii="Times New Roman" w:hAnsi="Times New Roman"/>
          <w:kern w:val="0"/>
          <w:sz w:val="22"/>
        </w:rPr>
        <w:t xml:space="preserve">. In current spec, the </w:t>
      </w:r>
      <w:r w:rsidR="00C83383">
        <w:rPr>
          <w:rFonts w:ascii="Times New Roman" w:hAnsi="Times New Roman"/>
          <w:kern w:val="0"/>
          <w:sz w:val="22"/>
        </w:rPr>
        <w:t xml:space="preserve">total port </w:t>
      </w:r>
      <w:r w:rsidR="00E763F3" w:rsidRPr="00734772">
        <w:rPr>
          <w:rFonts w:ascii="Times New Roman" w:hAnsi="Times New Roman"/>
          <w:kern w:val="0"/>
          <w:sz w:val="22"/>
        </w:rPr>
        <w:t xml:space="preserve">number of SRS </w:t>
      </w:r>
      <w:r w:rsidR="00C83383">
        <w:rPr>
          <w:rFonts w:ascii="Times New Roman" w:hAnsi="Times New Roman"/>
          <w:kern w:val="0"/>
          <w:sz w:val="22"/>
        </w:rPr>
        <w:t xml:space="preserve">for DL CSI </w:t>
      </w:r>
      <w:r w:rsidR="00485CA2">
        <w:rPr>
          <w:rFonts w:ascii="Times New Roman" w:hAnsi="Times New Roman"/>
          <w:kern w:val="0"/>
          <w:sz w:val="22"/>
        </w:rPr>
        <w:t>acquisition</w:t>
      </w:r>
      <w:r w:rsidR="00E763F3" w:rsidRPr="00734772">
        <w:rPr>
          <w:rFonts w:ascii="Times New Roman" w:hAnsi="Times New Roman"/>
          <w:kern w:val="0"/>
          <w:sz w:val="22"/>
        </w:rPr>
        <w:t xml:space="preserve"> </w:t>
      </w:r>
      <w:r w:rsidR="00C83383">
        <w:rPr>
          <w:rFonts w:ascii="Times New Roman" w:hAnsi="Times New Roman"/>
          <w:kern w:val="0"/>
          <w:sz w:val="22"/>
        </w:rPr>
        <w:t>is the</w:t>
      </w:r>
      <w:r w:rsidR="00E763F3" w:rsidRPr="00734772">
        <w:rPr>
          <w:rFonts w:ascii="Times New Roman" w:hAnsi="Times New Roman"/>
          <w:kern w:val="0"/>
          <w:sz w:val="22"/>
        </w:rPr>
        <w:t xml:space="preserve"> same as the </w:t>
      </w:r>
      <w:r w:rsidR="00C83383">
        <w:rPr>
          <w:rFonts w:ascii="Times New Roman" w:hAnsi="Times New Roman"/>
          <w:kern w:val="0"/>
          <w:sz w:val="22"/>
        </w:rPr>
        <w:t xml:space="preserve">number of </w:t>
      </w:r>
      <w:r w:rsidR="00E763F3" w:rsidRPr="00734772">
        <w:rPr>
          <w:rFonts w:ascii="Times New Roman" w:hAnsi="Times New Roman"/>
          <w:kern w:val="0"/>
          <w:sz w:val="22"/>
        </w:rPr>
        <w:t xml:space="preserve">UE receiving antennas. </w:t>
      </w:r>
      <w:r w:rsidR="00762C2E">
        <w:rPr>
          <w:rFonts w:ascii="Times New Roman" w:hAnsi="Times New Roman"/>
          <w:kern w:val="0"/>
          <w:sz w:val="22"/>
        </w:rPr>
        <w:t>I</w:t>
      </w:r>
      <w:r w:rsidR="00E763F3" w:rsidRPr="00734772">
        <w:rPr>
          <w:rFonts w:ascii="Times New Roman" w:hAnsi="Times New Roman"/>
          <w:kern w:val="0"/>
          <w:sz w:val="22"/>
        </w:rPr>
        <w:t xml:space="preserve">f </w:t>
      </w:r>
      <w:r w:rsidR="00762C2E">
        <w:rPr>
          <w:rFonts w:ascii="Times New Roman" w:hAnsi="Times New Roman"/>
          <w:kern w:val="0"/>
          <w:sz w:val="22"/>
        </w:rPr>
        <w:t xml:space="preserve">the </w:t>
      </w:r>
      <w:r w:rsidR="00E763F3" w:rsidRPr="00734772">
        <w:rPr>
          <w:rFonts w:ascii="Times New Roman" w:hAnsi="Times New Roman"/>
          <w:kern w:val="0"/>
          <w:sz w:val="22"/>
        </w:rPr>
        <w:t xml:space="preserve">UE </w:t>
      </w:r>
      <w:r w:rsidR="00762C2E">
        <w:rPr>
          <w:rFonts w:ascii="Times New Roman" w:hAnsi="Times New Roman"/>
          <w:kern w:val="0"/>
          <w:sz w:val="22"/>
        </w:rPr>
        <w:t xml:space="preserve">instead </w:t>
      </w:r>
      <w:r w:rsidR="00E763F3" w:rsidRPr="00734772">
        <w:rPr>
          <w:rFonts w:ascii="Times New Roman" w:hAnsi="Times New Roman"/>
          <w:kern w:val="0"/>
          <w:sz w:val="22"/>
        </w:rPr>
        <w:t xml:space="preserve">transmits a beamformed SRS and </w:t>
      </w:r>
      <w:r w:rsidR="00762C2E">
        <w:rPr>
          <w:rFonts w:ascii="Times New Roman" w:hAnsi="Times New Roman"/>
          <w:kern w:val="0"/>
          <w:sz w:val="22"/>
        </w:rPr>
        <w:t xml:space="preserve">reports </w:t>
      </w:r>
      <w:r w:rsidR="00E763F3" w:rsidRPr="00734772">
        <w:rPr>
          <w:rFonts w:ascii="Times New Roman" w:hAnsi="Times New Roman"/>
          <w:kern w:val="0"/>
          <w:sz w:val="22"/>
        </w:rPr>
        <w:t xml:space="preserve">the </w:t>
      </w:r>
      <w:r w:rsidR="00762C2E">
        <w:rPr>
          <w:rFonts w:ascii="Times New Roman" w:hAnsi="Times New Roman"/>
          <w:kern w:val="0"/>
          <w:sz w:val="22"/>
        </w:rPr>
        <w:t xml:space="preserve">applied </w:t>
      </w:r>
      <w:r w:rsidR="00E763F3" w:rsidRPr="00734772">
        <w:rPr>
          <w:rFonts w:ascii="Times New Roman" w:hAnsi="Times New Roman"/>
          <w:kern w:val="0"/>
          <w:sz w:val="22"/>
        </w:rPr>
        <w:t>beamformer to gNB</w:t>
      </w:r>
      <w:r w:rsidR="00762C2E">
        <w:rPr>
          <w:rFonts w:ascii="Times New Roman" w:hAnsi="Times New Roman"/>
          <w:kern w:val="0"/>
          <w:sz w:val="22"/>
        </w:rPr>
        <w:t xml:space="preserve"> for channel recovery</w:t>
      </w:r>
      <w:r w:rsidR="00E763F3" w:rsidRPr="00734772">
        <w:rPr>
          <w:rFonts w:ascii="Times New Roman" w:hAnsi="Times New Roman"/>
          <w:kern w:val="0"/>
          <w:sz w:val="22"/>
        </w:rPr>
        <w:t xml:space="preserve">, the SRS </w:t>
      </w:r>
      <w:r w:rsidR="00B7398D">
        <w:rPr>
          <w:rFonts w:ascii="Times New Roman" w:hAnsi="Times New Roman"/>
          <w:kern w:val="0"/>
          <w:sz w:val="22"/>
        </w:rPr>
        <w:t xml:space="preserve">port </w:t>
      </w:r>
      <w:r w:rsidR="00B7398D" w:rsidRPr="00241ECE">
        <w:rPr>
          <w:rFonts w:ascii="Times New Roman" w:hAnsi="Times New Roman"/>
          <w:kern w:val="0"/>
          <w:sz w:val="22"/>
        </w:rPr>
        <w:t>number</w:t>
      </w:r>
      <w:r w:rsidR="00B7398D" w:rsidRPr="00704B31" w:rsidDel="00762C2E">
        <w:rPr>
          <w:rFonts w:ascii="Times New Roman" w:hAnsi="Times New Roman"/>
          <w:kern w:val="0"/>
          <w:sz w:val="22"/>
        </w:rPr>
        <w:t xml:space="preserve"> </w:t>
      </w:r>
      <w:r w:rsidR="00E763F3" w:rsidRPr="00734772">
        <w:rPr>
          <w:rFonts w:ascii="Times New Roman" w:hAnsi="Times New Roman"/>
          <w:kern w:val="0"/>
          <w:sz w:val="22"/>
        </w:rPr>
        <w:t xml:space="preserve">can be reduced to the </w:t>
      </w:r>
      <w:r w:rsidR="009D5A11">
        <w:rPr>
          <w:rFonts w:ascii="Times New Roman" w:hAnsi="Times New Roman"/>
          <w:kern w:val="0"/>
          <w:sz w:val="22"/>
        </w:rPr>
        <w:t xml:space="preserve">PDSCH </w:t>
      </w:r>
      <w:r w:rsidR="00E763F3" w:rsidRPr="00734772">
        <w:rPr>
          <w:rFonts w:ascii="Times New Roman" w:hAnsi="Times New Roman"/>
          <w:kern w:val="0"/>
          <w:sz w:val="22"/>
        </w:rPr>
        <w:t>layer</w:t>
      </w:r>
      <w:r w:rsidR="005C363E">
        <w:rPr>
          <w:rFonts w:ascii="Times New Roman" w:hAnsi="Times New Roman"/>
          <w:kern w:val="0"/>
          <w:sz w:val="22"/>
        </w:rPr>
        <w:t xml:space="preserve"> </w:t>
      </w:r>
      <w:r w:rsidR="005C363E" w:rsidRPr="00241ECE">
        <w:rPr>
          <w:rFonts w:ascii="Times New Roman" w:hAnsi="Times New Roman"/>
          <w:kern w:val="0"/>
          <w:sz w:val="22"/>
        </w:rPr>
        <w:t>number</w:t>
      </w:r>
      <w:r w:rsidR="00E763F3" w:rsidRPr="00734772">
        <w:rPr>
          <w:rFonts w:ascii="Times New Roman" w:hAnsi="Times New Roman"/>
          <w:kern w:val="0"/>
          <w:sz w:val="22"/>
        </w:rPr>
        <w:t xml:space="preserve">. </w:t>
      </w:r>
      <w:r w:rsidR="00B7398D">
        <w:rPr>
          <w:rFonts w:ascii="Times New Roman" w:hAnsi="Times New Roman"/>
          <w:kern w:val="0"/>
          <w:sz w:val="22"/>
        </w:rPr>
        <w:t>Under</w:t>
      </w:r>
      <w:r w:rsidR="00E763F3" w:rsidRPr="00734772">
        <w:rPr>
          <w:rFonts w:ascii="Times New Roman" w:hAnsi="Times New Roman"/>
          <w:kern w:val="0"/>
          <w:sz w:val="22"/>
        </w:rPr>
        <w:t xml:space="preserve"> the MU-MIMO scenario</w:t>
      </w:r>
      <w:r w:rsidR="00B7398D">
        <w:rPr>
          <w:rFonts w:ascii="Times New Roman" w:hAnsi="Times New Roman"/>
          <w:kern w:val="0"/>
          <w:sz w:val="22"/>
        </w:rPr>
        <w:t>,</w:t>
      </w:r>
      <w:r w:rsidR="00E763F3" w:rsidRPr="00734772">
        <w:rPr>
          <w:rFonts w:ascii="Times New Roman" w:hAnsi="Times New Roman"/>
          <w:kern w:val="0"/>
          <w:sz w:val="22"/>
        </w:rPr>
        <w:t xml:space="preserve"> which </w:t>
      </w:r>
      <w:r w:rsidR="00B7398D">
        <w:rPr>
          <w:rFonts w:ascii="Times New Roman" w:hAnsi="Times New Roman"/>
          <w:kern w:val="0"/>
          <w:sz w:val="22"/>
        </w:rPr>
        <w:t>is</w:t>
      </w:r>
      <w:r w:rsidR="00E763F3" w:rsidRPr="00734772">
        <w:rPr>
          <w:rFonts w:ascii="Times New Roman" w:hAnsi="Times New Roman"/>
          <w:kern w:val="0"/>
          <w:sz w:val="22"/>
        </w:rPr>
        <w:t xml:space="preserve"> the target scenario for CJT, </w:t>
      </w:r>
      <w:r w:rsidR="00BE5B88" w:rsidRPr="00734772">
        <w:rPr>
          <w:rFonts w:ascii="Times New Roman" w:hAnsi="Times New Roman"/>
          <w:kern w:val="0"/>
          <w:sz w:val="22"/>
        </w:rPr>
        <w:t xml:space="preserve">the PDSCH layer </w:t>
      </w:r>
      <w:r w:rsidR="005C363E" w:rsidRPr="00241ECE">
        <w:rPr>
          <w:rFonts w:ascii="Times New Roman" w:hAnsi="Times New Roman"/>
          <w:kern w:val="0"/>
          <w:sz w:val="22"/>
        </w:rPr>
        <w:t xml:space="preserve">number </w:t>
      </w:r>
      <w:r w:rsidR="00B7398D">
        <w:rPr>
          <w:rFonts w:ascii="Times New Roman" w:hAnsi="Times New Roman"/>
          <w:kern w:val="0"/>
          <w:sz w:val="22"/>
        </w:rPr>
        <w:t xml:space="preserve">is </w:t>
      </w:r>
      <w:r w:rsidR="00BE5B88" w:rsidRPr="00734772">
        <w:rPr>
          <w:rFonts w:ascii="Times New Roman" w:hAnsi="Times New Roman"/>
          <w:kern w:val="0"/>
          <w:sz w:val="22"/>
        </w:rPr>
        <w:t xml:space="preserve">mainly 1 or 2, so </w:t>
      </w:r>
      <w:r w:rsidR="00E763F3" w:rsidRPr="00734772">
        <w:rPr>
          <w:rFonts w:ascii="Times New Roman" w:hAnsi="Times New Roman"/>
          <w:kern w:val="0"/>
          <w:sz w:val="22"/>
        </w:rPr>
        <w:t>the SRS port</w:t>
      </w:r>
      <w:r w:rsidR="00B7398D">
        <w:rPr>
          <w:rFonts w:ascii="Times New Roman" w:hAnsi="Times New Roman"/>
          <w:kern w:val="0"/>
          <w:sz w:val="22"/>
        </w:rPr>
        <w:t xml:space="preserve"> number</w:t>
      </w:r>
      <w:r w:rsidR="00E763F3" w:rsidRPr="00734772">
        <w:rPr>
          <w:rFonts w:ascii="Times New Roman" w:hAnsi="Times New Roman"/>
          <w:kern w:val="0"/>
          <w:sz w:val="22"/>
        </w:rPr>
        <w:t xml:space="preserve"> for a 2T4R UE can be reduced from 4 to 1</w:t>
      </w:r>
      <w:r w:rsidR="003312BC" w:rsidRPr="00734772">
        <w:rPr>
          <w:rFonts w:ascii="Times New Roman" w:hAnsi="Times New Roman"/>
          <w:kern w:val="0"/>
          <w:sz w:val="22"/>
        </w:rPr>
        <w:t xml:space="preserve"> or </w:t>
      </w:r>
      <w:r w:rsidR="00E763F3" w:rsidRPr="00734772">
        <w:rPr>
          <w:rFonts w:ascii="Times New Roman" w:hAnsi="Times New Roman"/>
          <w:kern w:val="0"/>
          <w:sz w:val="22"/>
        </w:rPr>
        <w:t xml:space="preserve">2. </w:t>
      </w:r>
      <w:r w:rsidR="005C363E">
        <w:rPr>
          <w:rFonts w:ascii="Times New Roman" w:hAnsi="Times New Roman"/>
          <w:kern w:val="0"/>
          <w:sz w:val="22"/>
        </w:rPr>
        <w:t>By this means</w:t>
      </w:r>
      <w:r w:rsidR="005C363E" w:rsidRPr="00241ECE">
        <w:rPr>
          <w:rFonts w:ascii="Times New Roman" w:hAnsi="Times New Roman"/>
          <w:kern w:val="0"/>
          <w:sz w:val="22"/>
        </w:rPr>
        <w:t xml:space="preserve"> </w:t>
      </w:r>
      <w:r w:rsidR="005C363E">
        <w:rPr>
          <w:rFonts w:ascii="Times New Roman" w:hAnsi="Times New Roman"/>
          <w:kern w:val="0"/>
          <w:sz w:val="22"/>
        </w:rPr>
        <w:t xml:space="preserve">the </w:t>
      </w:r>
      <w:r w:rsidR="005C363E" w:rsidRPr="00241ECE">
        <w:rPr>
          <w:rFonts w:ascii="Times New Roman" w:hAnsi="Times New Roman"/>
          <w:kern w:val="0"/>
          <w:sz w:val="22"/>
        </w:rPr>
        <w:t>SRS capacity</w:t>
      </w:r>
      <w:r w:rsidR="005C363E">
        <w:rPr>
          <w:rFonts w:ascii="Times New Roman" w:hAnsi="Times New Roman"/>
          <w:kern w:val="0"/>
          <w:sz w:val="22"/>
        </w:rPr>
        <w:t xml:space="preserve"> is effectively improved.</w:t>
      </w:r>
    </w:p>
    <w:p w14:paraId="5A39E632" w14:textId="77777777" w:rsidR="00CC1E68" w:rsidRDefault="00CC1E68" w:rsidP="00CC1E68">
      <w:pPr>
        <w:widowControl/>
        <w:autoSpaceDE w:val="0"/>
        <w:autoSpaceDN w:val="0"/>
        <w:adjustRightInd w:val="0"/>
        <w:snapToGrid w:val="0"/>
        <w:spacing w:before="120" w:after="120"/>
        <w:rPr>
          <w:rFonts w:ascii="Times New Roman" w:hAnsi="Times New Roman"/>
          <w:kern w:val="0"/>
          <w:szCs w:val="21"/>
        </w:rPr>
      </w:pPr>
    </w:p>
    <w:p w14:paraId="7A40E8FF" w14:textId="142208F3" w:rsidR="00CC1E68" w:rsidRDefault="00E6122D" w:rsidP="00CC1E68">
      <w:pPr>
        <w:widowControl/>
        <w:autoSpaceDE w:val="0"/>
        <w:autoSpaceDN w:val="0"/>
        <w:adjustRightInd w:val="0"/>
        <w:snapToGrid w:val="0"/>
        <w:spacing w:before="120" w:after="120"/>
        <w:jc w:val="center"/>
        <w:rPr>
          <w:rFonts w:ascii="Times New Roman" w:hAnsi="Times New Roman"/>
          <w:kern w:val="0"/>
          <w:szCs w:val="21"/>
        </w:rPr>
      </w:pPr>
      <w:r w:rsidRPr="00C52154">
        <w:rPr>
          <w:rFonts w:ascii="Times New Roman" w:hAnsi="Times New Roman"/>
          <w:noProof/>
          <w:kern w:val="0"/>
          <w:szCs w:val="21"/>
        </w:rPr>
        <w:drawing>
          <wp:inline distT="0" distB="0" distL="0" distR="0" wp14:anchorId="31AFC0C3" wp14:editId="6B5F7BA5">
            <wp:extent cx="4586605" cy="2358760"/>
            <wp:effectExtent l="0" t="0" r="4445" b="3810"/>
            <wp:docPr id="21" name="图表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73780DD" w14:textId="1C6849F5" w:rsidR="00CC1E68" w:rsidRPr="00734772" w:rsidRDefault="00CC1E68" w:rsidP="00CC1E68">
      <w:pPr>
        <w:jc w:val="center"/>
        <w:rPr>
          <w:rFonts w:ascii="Times New Roman" w:hAnsi="Times New Roman"/>
          <w:b/>
          <w:i/>
          <w:kern w:val="0"/>
          <w:sz w:val="22"/>
          <w:szCs w:val="21"/>
        </w:rPr>
      </w:pPr>
      <w:r w:rsidRPr="00734772">
        <w:rPr>
          <w:rFonts w:ascii="Times New Roman" w:hAnsi="Times New Roman"/>
          <w:b/>
          <w:kern w:val="0"/>
          <w:sz w:val="22"/>
          <w:szCs w:val="21"/>
        </w:rPr>
        <w:lastRenderedPageBreak/>
        <w:t xml:space="preserve">Figure </w:t>
      </w:r>
      <w:r w:rsidR="00EC64C5">
        <w:rPr>
          <w:rFonts w:ascii="Times New Roman" w:hAnsi="Times New Roman"/>
          <w:b/>
          <w:kern w:val="0"/>
          <w:sz w:val="22"/>
          <w:szCs w:val="21"/>
        </w:rPr>
        <w:t>9</w:t>
      </w:r>
      <w:r w:rsidR="007A7718">
        <w:rPr>
          <w:rFonts w:ascii="Times New Roman" w:hAnsi="Times New Roman"/>
          <w:b/>
          <w:kern w:val="0"/>
          <w:sz w:val="22"/>
          <w:szCs w:val="21"/>
        </w:rPr>
        <w:t>.</w:t>
      </w:r>
      <w:r w:rsidRPr="00734772">
        <w:rPr>
          <w:rFonts w:ascii="Times New Roman" w:hAnsi="Times New Roman"/>
          <w:b/>
          <w:kern w:val="0"/>
          <w:sz w:val="22"/>
          <w:szCs w:val="21"/>
        </w:rPr>
        <w:t xml:space="preserve"> Performance of SRS capacity enhancement to mitigate interference</w:t>
      </w:r>
    </w:p>
    <w:p w14:paraId="17576C70" w14:textId="77777777" w:rsidR="00CC1E68" w:rsidRDefault="00CC1E68" w:rsidP="00392E3D">
      <w:pPr>
        <w:widowControl/>
        <w:autoSpaceDE w:val="0"/>
        <w:autoSpaceDN w:val="0"/>
        <w:adjustRightInd w:val="0"/>
        <w:snapToGrid w:val="0"/>
        <w:spacing w:before="120" w:after="120"/>
        <w:rPr>
          <w:rFonts w:ascii="Times New Roman" w:hAnsi="Times New Roman"/>
          <w:kern w:val="0"/>
          <w:sz w:val="22"/>
          <w:szCs w:val="21"/>
        </w:rPr>
      </w:pPr>
    </w:p>
    <w:p w14:paraId="5EDF01CB" w14:textId="244D882D" w:rsidR="00A84159" w:rsidRPr="00734772" w:rsidRDefault="00A84159" w:rsidP="00392E3D">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and simulation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4A28F70E" w14:textId="2D71827D" w:rsidR="00273532" w:rsidRPr="00734772" w:rsidRDefault="00910663" w:rsidP="00734772">
      <w:pPr>
        <w:rPr>
          <w:rFonts w:ascii="Times New Roman" w:hAnsi="Times New Roman"/>
          <w:b/>
          <w:i/>
          <w:kern w:val="0"/>
          <w:sz w:val="22"/>
          <w:szCs w:val="21"/>
        </w:rPr>
      </w:pPr>
      <w:r>
        <w:rPr>
          <w:rFonts w:ascii="Times New Roman" w:hAnsi="Times New Roman"/>
          <w:b/>
          <w:i/>
          <w:kern w:val="0"/>
          <w:sz w:val="22"/>
          <w:szCs w:val="21"/>
        </w:rPr>
        <w:t>Proposal</w:t>
      </w:r>
      <w:r w:rsidR="00273532" w:rsidRPr="00734772">
        <w:rPr>
          <w:rFonts w:ascii="Times New Roman" w:hAnsi="Times New Roman"/>
          <w:b/>
          <w:i/>
          <w:kern w:val="0"/>
          <w:sz w:val="22"/>
          <w:szCs w:val="21"/>
        </w:rPr>
        <w:t xml:space="preserve"> 3: </w:t>
      </w:r>
      <w:r w:rsidR="000C1CDD" w:rsidRPr="00734772">
        <w:rPr>
          <w:rFonts w:ascii="Times New Roman" w:hAnsi="Times New Roman"/>
          <w:b/>
          <w:i/>
          <w:kern w:val="0"/>
          <w:sz w:val="22"/>
          <w:szCs w:val="21"/>
        </w:rPr>
        <w:t xml:space="preserve">SRS capacity enhancement </w:t>
      </w:r>
      <w:r w:rsidR="00273532" w:rsidRPr="00734772">
        <w:rPr>
          <w:rFonts w:ascii="Times New Roman" w:hAnsi="Times New Roman"/>
          <w:b/>
          <w:i/>
          <w:kern w:val="0"/>
          <w:sz w:val="22"/>
          <w:szCs w:val="21"/>
        </w:rPr>
        <w:t xml:space="preserve">should be </w:t>
      </w:r>
      <w:r w:rsidR="00544DA3">
        <w:rPr>
          <w:rFonts w:ascii="Times New Roman" w:hAnsi="Times New Roman"/>
          <w:b/>
          <w:i/>
          <w:kern w:val="0"/>
          <w:sz w:val="22"/>
          <w:szCs w:val="21"/>
        </w:rPr>
        <w:t xml:space="preserve">supported </w:t>
      </w:r>
      <w:r>
        <w:rPr>
          <w:rFonts w:ascii="Times New Roman" w:hAnsi="Times New Roman"/>
          <w:b/>
          <w:i/>
          <w:kern w:val="0"/>
          <w:sz w:val="22"/>
          <w:szCs w:val="21"/>
        </w:rPr>
        <w:t>in R18, e.g.,</w:t>
      </w:r>
      <w:r w:rsidRPr="00734772">
        <w:rPr>
          <w:rFonts w:ascii="Times New Roman" w:hAnsi="Times New Roman"/>
          <w:b/>
          <w:i/>
          <w:kern w:val="0"/>
          <w:sz w:val="22"/>
          <w:szCs w:val="21"/>
        </w:rPr>
        <w:t xml:space="preserve"> capacity enhancement in</w:t>
      </w:r>
      <w:r>
        <w:rPr>
          <w:rFonts w:ascii="Times New Roman" w:hAnsi="Times New Roman"/>
          <w:b/>
          <w:i/>
          <w:kern w:val="0"/>
          <w:sz w:val="22"/>
          <w:szCs w:val="21"/>
        </w:rPr>
        <w:t xml:space="preserve"> spatial domain</w:t>
      </w:r>
      <w:r w:rsidR="00273532" w:rsidRPr="00734772">
        <w:rPr>
          <w:rFonts w:ascii="Times New Roman" w:hAnsi="Times New Roman"/>
          <w:b/>
          <w:i/>
          <w:kern w:val="0"/>
          <w:sz w:val="22"/>
          <w:szCs w:val="21"/>
        </w:rPr>
        <w:t>.</w:t>
      </w:r>
    </w:p>
    <w:p w14:paraId="209AB499" w14:textId="77777777" w:rsidR="00B3206F" w:rsidRPr="00A602AF" w:rsidRDefault="00B3206F" w:rsidP="00B3206F">
      <w:pPr>
        <w:snapToGrid w:val="0"/>
        <w:spacing w:beforeLines="50" w:before="156" w:afterLines="50" w:after="156"/>
        <w:rPr>
          <w:szCs w:val="21"/>
        </w:rPr>
      </w:pPr>
    </w:p>
    <w:p w14:paraId="6A0F0342" w14:textId="77777777" w:rsidR="00B3206F" w:rsidRPr="00B3206F" w:rsidRDefault="005C23F3" w:rsidP="005C23F3">
      <w:pPr>
        <w:pStyle w:val="1"/>
        <w:numPr>
          <w:ilvl w:val="0"/>
          <w:numId w:val="2"/>
        </w:numPr>
        <w:rPr>
          <w:rFonts w:ascii="Times New Roman" w:hAnsi="Times New Roman" w:cs="Times New Roman"/>
          <w:bCs/>
          <w:sz w:val="28"/>
          <w:szCs w:val="28"/>
        </w:rPr>
      </w:pPr>
      <w:r w:rsidRPr="005C23F3">
        <w:rPr>
          <w:rFonts w:ascii="Times New Roman" w:hAnsi="Times New Roman" w:cs="Times New Roman"/>
          <w:bCs/>
          <w:sz w:val="28"/>
          <w:szCs w:val="28"/>
        </w:rPr>
        <w:t>SRS design for 8Tx UL MIMO</w:t>
      </w:r>
    </w:p>
    <w:p w14:paraId="6CF2AB46" w14:textId="125ED015" w:rsidR="002C1915" w:rsidRDefault="00571662" w:rsidP="002D24BF">
      <w:pPr>
        <w:snapToGrid w:val="0"/>
        <w:spacing w:beforeLines="50" w:before="156" w:afterLines="50" w:after="156"/>
        <w:rPr>
          <w:rFonts w:ascii="Times New Roman" w:hAnsi="Times New Roman"/>
          <w:szCs w:val="21"/>
        </w:rPr>
      </w:pPr>
      <w:r w:rsidRPr="00734772">
        <w:rPr>
          <w:rFonts w:ascii="Times New Roman" w:hAnsi="Times New Roman"/>
          <w:sz w:val="22"/>
          <w:szCs w:val="21"/>
        </w:rPr>
        <w:t xml:space="preserve">Another scope of this contribution is about </w:t>
      </w:r>
      <w:r w:rsidR="00707F26" w:rsidRPr="00734772">
        <w:rPr>
          <w:rFonts w:ascii="Times New Roman" w:hAnsi="Times New Roman"/>
          <w:sz w:val="22"/>
          <w:szCs w:val="21"/>
        </w:rPr>
        <w:t xml:space="preserve">SRS enhancement for 8Tx. In our view, at least for CB based PUSCH transmission, </w:t>
      </w:r>
      <w:r w:rsidR="005435B5" w:rsidRPr="00734772">
        <w:rPr>
          <w:rFonts w:ascii="Times New Roman" w:hAnsi="Times New Roman"/>
          <w:sz w:val="22"/>
          <w:szCs w:val="21"/>
        </w:rPr>
        <w:t>SRS resource(s) with 8 ports shou</w:t>
      </w:r>
      <w:r w:rsidR="008656EB" w:rsidRPr="00734772">
        <w:rPr>
          <w:rFonts w:ascii="Times New Roman" w:hAnsi="Times New Roman"/>
          <w:sz w:val="22"/>
          <w:szCs w:val="21"/>
        </w:rPr>
        <w:t>ld be supported</w:t>
      </w:r>
      <w:r w:rsidR="005435B5" w:rsidRPr="00734772">
        <w:rPr>
          <w:rFonts w:ascii="Times New Roman" w:hAnsi="Times New Roman"/>
          <w:sz w:val="22"/>
          <w:szCs w:val="21"/>
        </w:rPr>
        <w:t xml:space="preserve">. In that case, the SRS resource(s) </w:t>
      </w:r>
      <w:r w:rsidR="008B63D4" w:rsidRPr="00734772">
        <w:rPr>
          <w:rFonts w:ascii="Times New Roman" w:hAnsi="Times New Roman"/>
          <w:sz w:val="22"/>
          <w:szCs w:val="21"/>
        </w:rPr>
        <w:t xml:space="preserve">can be used </w:t>
      </w:r>
      <w:r w:rsidR="005435B5" w:rsidRPr="00734772">
        <w:rPr>
          <w:rFonts w:ascii="Times New Roman" w:hAnsi="Times New Roman"/>
          <w:sz w:val="22"/>
          <w:szCs w:val="21"/>
        </w:rPr>
        <w:t xml:space="preserve">for both DL/UL CSI </w:t>
      </w:r>
      <w:r w:rsidR="00AA381B" w:rsidRPr="00734772">
        <w:rPr>
          <w:rFonts w:ascii="Times New Roman" w:hAnsi="Times New Roman"/>
          <w:sz w:val="22"/>
          <w:szCs w:val="21"/>
        </w:rPr>
        <w:t>acquisition</w:t>
      </w:r>
      <w:r w:rsidR="005435B5" w:rsidRPr="00734772">
        <w:rPr>
          <w:rFonts w:ascii="Times New Roman" w:hAnsi="Times New Roman"/>
          <w:sz w:val="22"/>
          <w:szCs w:val="21"/>
        </w:rPr>
        <w:t xml:space="preserve">. </w:t>
      </w:r>
    </w:p>
    <w:p w14:paraId="34A18807" w14:textId="5A617996" w:rsidR="00B3206F" w:rsidRPr="00734772" w:rsidRDefault="00B3206F" w:rsidP="008656EB">
      <w:pPr>
        <w:pStyle w:val="2"/>
        <w:rPr>
          <w:rFonts w:ascii="Times New Roman" w:hAnsi="Times New Roman" w:cs="Times New Roman"/>
          <w:szCs w:val="21"/>
        </w:rPr>
      </w:pPr>
      <w:r w:rsidRPr="00734772">
        <w:rPr>
          <w:rFonts w:ascii="Times New Roman" w:hAnsi="Times New Roman" w:cs="Times New Roman"/>
          <w:szCs w:val="21"/>
        </w:rPr>
        <w:t xml:space="preserve">Potential </w:t>
      </w:r>
      <w:r w:rsidR="005C23F3" w:rsidRPr="00734772">
        <w:rPr>
          <w:rFonts w:ascii="Times New Roman" w:hAnsi="Times New Roman" w:cs="Times New Roman"/>
          <w:szCs w:val="21"/>
        </w:rPr>
        <w:t xml:space="preserve">SRS design </w:t>
      </w:r>
      <w:r w:rsidRPr="00734772">
        <w:rPr>
          <w:rFonts w:ascii="Times New Roman" w:hAnsi="Times New Roman" w:cs="Times New Roman"/>
          <w:szCs w:val="21"/>
        </w:rPr>
        <w:t>for 8Tx UL</w:t>
      </w:r>
      <w:r w:rsidR="00C955FF" w:rsidRPr="00734772">
        <w:rPr>
          <w:rFonts w:ascii="Times New Roman" w:hAnsi="Times New Roman" w:cs="Times New Roman"/>
          <w:szCs w:val="21"/>
        </w:rPr>
        <w:t xml:space="preserve"> transmission </w:t>
      </w:r>
    </w:p>
    <w:p w14:paraId="33EC4817" w14:textId="278A8E50" w:rsidR="008E154B" w:rsidRPr="00734772" w:rsidRDefault="00D56046" w:rsidP="002D24BF">
      <w:pPr>
        <w:snapToGrid w:val="0"/>
        <w:spacing w:beforeLines="50" w:before="156" w:afterLines="50" w:after="156"/>
        <w:rPr>
          <w:rFonts w:ascii="Times New Roman" w:hAnsi="Times New Roman"/>
          <w:sz w:val="22"/>
          <w:szCs w:val="21"/>
        </w:rPr>
      </w:pPr>
      <w:r w:rsidRPr="00734772">
        <w:rPr>
          <w:rFonts w:ascii="Times New Roman" w:hAnsi="Times New Roman"/>
          <w:sz w:val="22"/>
          <w:szCs w:val="21"/>
        </w:rPr>
        <w:t>First of all, before we discuss the detailed solution for 8-port SRS design, some design principles</w:t>
      </w:r>
      <w:r w:rsidR="00166930" w:rsidRPr="00734772">
        <w:rPr>
          <w:rFonts w:ascii="Times New Roman" w:hAnsi="Times New Roman"/>
          <w:sz w:val="22"/>
          <w:szCs w:val="21"/>
        </w:rPr>
        <w:t xml:space="preserve"> need to be clarified</w:t>
      </w:r>
      <w:r w:rsidRPr="00734772">
        <w:rPr>
          <w:rFonts w:ascii="Times New Roman" w:hAnsi="Times New Roman"/>
          <w:sz w:val="22"/>
          <w:szCs w:val="21"/>
        </w:rPr>
        <w:t>. In current design, all the SRS ports within one SRS resource are allocated within the same OFDM symbol</w:t>
      </w:r>
      <w:r w:rsidR="002A2CAE" w:rsidRPr="00734772">
        <w:rPr>
          <w:rFonts w:ascii="Times New Roman" w:hAnsi="Times New Roman"/>
          <w:sz w:val="22"/>
          <w:szCs w:val="21"/>
        </w:rPr>
        <w:t>(s)</w:t>
      </w:r>
      <w:r w:rsidRPr="00734772">
        <w:rPr>
          <w:rFonts w:ascii="Times New Roman" w:hAnsi="Times New Roman"/>
          <w:sz w:val="22"/>
          <w:szCs w:val="21"/>
        </w:rPr>
        <w:t xml:space="preserve">. However, </w:t>
      </w:r>
      <w:r w:rsidR="000C73D8" w:rsidRPr="00734772">
        <w:rPr>
          <w:rFonts w:ascii="Times New Roman" w:hAnsi="Times New Roman"/>
          <w:sz w:val="22"/>
          <w:szCs w:val="21"/>
        </w:rPr>
        <w:t xml:space="preserve">the SRS ports </w:t>
      </w:r>
      <w:r w:rsidRPr="00734772">
        <w:rPr>
          <w:rFonts w:ascii="Times New Roman" w:hAnsi="Times New Roman"/>
          <w:sz w:val="22"/>
          <w:szCs w:val="21"/>
        </w:rPr>
        <w:t xml:space="preserve">may need to </w:t>
      </w:r>
      <w:r w:rsidR="000C73D8" w:rsidRPr="00734772">
        <w:rPr>
          <w:rFonts w:ascii="Times New Roman" w:hAnsi="Times New Roman"/>
          <w:sz w:val="22"/>
          <w:szCs w:val="21"/>
        </w:rPr>
        <w:t xml:space="preserve">be </w:t>
      </w:r>
      <w:r w:rsidR="00F43EEB" w:rsidRPr="00734772">
        <w:rPr>
          <w:rFonts w:ascii="Times New Roman" w:hAnsi="Times New Roman"/>
          <w:sz w:val="22"/>
          <w:szCs w:val="21"/>
        </w:rPr>
        <w:t>distribute</w:t>
      </w:r>
      <w:r w:rsidR="000C73D8" w:rsidRPr="00734772">
        <w:rPr>
          <w:rFonts w:ascii="Times New Roman" w:hAnsi="Times New Roman"/>
          <w:sz w:val="22"/>
          <w:szCs w:val="21"/>
        </w:rPr>
        <w:t>d</w:t>
      </w:r>
      <w:r w:rsidRPr="00734772">
        <w:rPr>
          <w:rFonts w:ascii="Times New Roman" w:hAnsi="Times New Roman"/>
          <w:sz w:val="22"/>
          <w:szCs w:val="21"/>
        </w:rPr>
        <w:t xml:space="preserve"> in </w:t>
      </w:r>
      <w:r w:rsidR="00A17CBD" w:rsidRPr="00734772">
        <w:rPr>
          <w:rFonts w:ascii="Times New Roman" w:hAnsi="Times New Roman"/>
          <w:sz w:val="22"/>
          <w:szCs w:val="21"/>
        </w:rPr>
        <w:t xml:space="preserve">multiple OFDM symbols to improve the </w:t>
      </w:r>
      <w:r w:rsidR="00BB5610" w:rsidRPr="00734772">
        <w:rPr>
          <w:rFonts w:ascii="Times New Roman" w:hAnsi="Times New Roman"/>
          <w:sz w:val="22"/>
          <w:szCs w:val="21"/>
        </w:rPr>
        <w:t xml:space="preserve">SRS channel estimation </w:t>
      </w:r>
      <w:r w:rsidR="00A17CBD" w:rsidRPr="00734772">
        <w:rPr>
          <w:rFonts w:ascii="Times New Roman" w:hAnsi="Times New Roman"/>
          <w:sz w:val="22"/>
          <w:szCs w:val="21"/>
        </w:rPr>
        <w:t xml:space="preserve">performance </w:t>
      </w:r>
      <w:r w:rsidR="000C73D8" w:rsidRPr="00734772">
        <w:rPr>
          <w:rFonts w:ascii="Times New Roman" w:hAnsi="Times New Roman"/>
          <w:sz w:val="22"/>
          <w:szCs w:val="21"/>
        </w:rPr>
        <w:t>under</w:t>
      </w:r>
      <w:r w:rsidR="00A17CBD" w:rsidRPr="00734772">
        <w:rPr>
          <w:rFonts w:ascii="Times New Roman" w:hAnsi="Times New Roman"/>
          <w:sz w:val="22"/>
          <w:szCs w:val="21"/>
        </w:rPr>
        <w:t xml:space="preserve"> </w:t>
      </w:r>
      <w:r w:rsidR="00EC7EBC" w:rsidRPr="00734772">
        <w:rPr>
          <w:rFonts w:ascii="Times New Roman" w:hAnsi="Times New Roman"/>
          <w:sz w:val="22"/>
          <w:szCs w:val="21"/>
        </w:rPr>
        <w:t>coverage</w:t>
      </w:r>
      <w:r w:rsidR="000C73D8" w:rsidRPr="00734772">
        <w:rPr>
          <w:rFonts w:ascii="Times New Roman" w:hAnsi="Times New Roman"/>
          <w:sz w:val="22"/>
          <w:szCs w:val="21"/>
        </w:rPr>
        <w:t>-</w:t>
      </w:r>
      <w:r w:rsidR="00A17CBD" w:rsidRPr="00734772">
        <w:rPr>
          <w:rFonts w:ascii="Times New Roman" w:hAnsi="Times New Roman"/>
          <w:sz w:val="22"/>
          <w:szCs w:val="21"/>
        </w:rPr>
        <w:t>limit</w:t>
      </w:r>
      <w:r w:rsidR="000C73D8" w:rsidRPr="00734772">
        <w:rPr>
          <w:rFonts w:ascii="Times New Roman" w:hAnsi="Times New Roman"/>
          <w:sz w:val="22"/>
          <w:szCs w:val="21"/>
        </w:rPr>
        <w:t>ed</w:t>
      </w:r>
      <w:r w:rsidR="00A17CBD" w:rsidRPr="00734772">
        <w:rPr>
          <w:rFonts w:ascii="Times New Roman" w:hAnsi="Times New Roman"/>
          <w:sz w:val="22"/>
          <w:szCs w:val="21"/>
        </w:rPr>
        <w:t xml:space="preserve"> scenario.</w:t>
      </w:r>
      <w:r w:rsidR="00BB5610" w:rsidRPr="00734772">
        <w:rPr>
          <w:rFonts w:ascii="Times New Roman" w:hAnsi="Times New Roman"/>
          <w:sz w:val="22"/>
          <w:szCs w:val="21"/>
        </w:rPr>
        <w:t xml:space="preserve"> Furthermore</w:t>
      </w:r>
      <w:r w:rsidR="008E154B" w:rsidRPr="00734772">
        <w:rPr>
          <w:rFonts w:ascii="Times New Roman" w:hAnsi="Times New Roman"/>
          <w:sz w:val="22"/>
          <w:szCs w:val="21"/>
        </w:rPr>
        <w:t xml:space="preserve">, gNB </w:t>
      </w:r>
      <w:r w:rsidR="006146FE" w:rsidRPr="00734772">
        <w:rPr>
          <w:rFonts w:ascii="Times New Roman" w:hAnsi="Times New Roman"/>
          <w:sz w:val="22"/>
          <w:szCs w:val="21"/>
        </w:rPr>
        <w:t>has the</w:t>
      </w:r>
      <w:r w:rsidR="008E154B" w:rsidRPr="00734772">
        <w:rPr>
          <w:rFonts w:ascii="Times New Roman" w:hAnsi="Times New Roman"/>
          <w:sz w:val="22"/>
          <w:szCs w:val="21"/>
        </w:rPr>
        <w:t xml:space="preserve"> flexibility to configure multiple SRS pattern </w:t>
      </w:r>
      <w:r w:rsidR="00F440D1" w:rsidRPr="00734772">
        <w:rPr>
          <w:rFonts w:ascii="Times New Roman" w:hAnsi="Times New Roman"/>
          <w:sz w:val="22"/>
          <w:szCs w:val="21"/>
        </w:rPr>
        <w:t xml:space="preserve">(e.g., 2 or 4 ports per comb) </w:t>
      </w:r>
      <w:r w:rsidR="008E154B" w:rsidRPr="00734772">
        <w:rPr>
          <w:rFonts w:ascii="Times New Roman" w:hAnsi="Times New Roman"/>
          <w:sz w:val="22"/>
          <w:szCs w:val="21"/>
        </w:rPr>
        <w:t>acco</w:t>
      </w:r>
      <w:r w:rsidR="006146FE" w:rsidRPr="00734772">
        <w:rPr>
          <w:rFonts w:ascii="Times New Roman" w:hAnsi="Times New Roman"/>
          <w:sz w:val="22"/>
          <w:szCs w:val="21"/>
        </w:rPr>
        <w:t xml:space="preserve">rding to </w:t>
      </w:r>
      <w:r w:rsidR="00F440D1" w:rsidRPr="00734772">
        <w:rPr>
          <w:rFonts w:ascii="Times New Roman" w:hAnsi="Times New Roman"/>
          <w:sz w:val="22"/>
          <w:szCs w:val="21"/>
        </w:rPr>
        <w:t xml:space="preserve">different </w:t>
      </w:r>
      <w:r w:rsidR="006146FE" w:rsidRPr="00734772">
        <w:rPr>
          <w:rFonts w:ascii="Times New Roman" w:hAnsi="Times New Roman"/>
          <w:sz w:val="22"/>
          <w:szCs w:val="21"/>
        </w:rPr>
        <w:t>channel conditions</w:t>
      </w:r>
      <w:r w:rsidR="00862FE9" w:rsidRPr="00734772">
        <w:rPr>
          <w:rFonts w:ascii="Times New Roman" w:hAnsi="Times New Roman"/>
          <w:sz w:val="22"/>
          <w:szCs w:val="21"/>
        </w:rPr>
        <w:t xml:space="preserve"> in current spec</w:t>
      </w:r>
      <w:r w:rsidR="00BB5610" w:rsidRPr="00734772">
        <w:rPr>
          <w:rFonts w:ascii="Times New Roman" w:hAnsi="Times New Roman"/>
          <w:sz w:val="22"/>
          <w:szCs w:val="21"/>
        </w:rPr>
        <w:t>, which should be retained when designing 8-port SRS</w:t>
      </w:r>
      <w:r w:rsidR="006146FE" w:rsidRPr="00734772">
        <w:rPr>
          <w:rFonts w:ascii="Times New Roman" w:hAnsi="Times New Roman"/>
          <w:sz w:val="22"/>
          <w:szCs w:val="21"/>
        </w:rPr>
        <w:t xml:space="preserve">. </w:t>
      </w:r>
    </w:p>
    <w:p w14:paraId="0A966224" w14:textId="77777777" w:rsidR="00614295" w:rsidRDefault="00EA1658" w:rsidP="002D24BF">
      <w:pPr>
        <w:snapToGrid w:val="0"/>
        <w:spacing w:beforeLines="50" w:before="156" w:afterLines="50" w:after="156"/>
        <w:rPr>
          <w:rFonts w:ascii="Times New Roman" w:hAnsi="Times New Roman"/>
          <w:sz w:val="22"/>
          <w:szCs w:val="21"/>
        </w:rPr>
      </w:pPr>
      <w:r w:rsidRPr="00734772">
        <w:rPr>
          <w:rFonts w:ascii="Times New Roman" w:hAnsi="Times New Roman"/>
          <w:sz w:val="22"/>
          <w:szCs w:val="21"/>
        </w:rPr>
        <w:t xml:space="preserve">There are mainly two candidate directions in terms of 8-port SRS design. </w:t>
      </w:r>
      <w:r w:rsidR="00F43EEB" w:rsidRPr="00734772">
        <w:rPr>
          <w:rFonts w:ascii="Times New Roman" w:hAnsi="Times New Roman"/>
          <w:sz w:val="22"/>
          <w:szCs w:val="21"/>
        </w:rPr>
        <w:t xml:space="preserve">One is to directly design a 8-port SRS resource taking the design principles discussed above into consideration. In this way the support of </w:t>
      </w:r>
      <w:r w:rsidR="002275C4" w:rsidRPr="00734772">
        <w:rPr>
          <w:rFonts w:ascii="Times New Roman" w:hAnsi="Times New Roman"/>
          <w:sz w:val="22"/>
          <w:szCs w:val="21"/>
        </w:rPr>
        <w:t xml:space="preserve">distributing SRS ports in multiple OFDM symbols as well as the support of multiple SRS pattern should be considered. The other is to aggregate 2 4-port SRS resource to form a 8-port SRS resource, by which means </w:t>
      </w:r>
      <w:r w:rsidR="00487263" w:rsidRPr="00734772">
        <w:rPr>
          <w:rFonts w:ascii="Times New Roman" w:hAnsi="Times New Roman"/>
          <w:sz w:val="22"/>
          <w:szCs w:val="21"/>
        </w:rPr>
        <w:t>the design principles discussed above are easily ensured</w:t>
      </w:r>
      <w:r w:rsidR="002275C4" w:rsidRPr="00734772">
        <w:rPr>
          <w:rFonts w:ascii="Times New Roman" w:hAnsi="Times New Roman"/>
          <w:sz w:val="22"/>
          <w:szCs w:val="21"/>
        </w:rPr>
        <w:t>.</w:t>
      </w:r>
    </w:p>
    <w:p w14:paraId="0F045C7D" w14:textId="6A1CA2D7" w:rsidR="00A84159" w:rsidRPr="00734772" w:rsidRDefault="00A84159" w:rsidP="00A84159">
      <w:pPr>
        <w:widowControl/>
        <w:autoSpaceDE w:val="0"/>
        <w:autoSpaceDN w:val="0"/>
        <w:adjustRightInd w:val="0"/>
        <w:snapToGrid w:val="0"/>
        <w:spacing w:before="120" w:after="120"/>
        <w:rPr>
          <w:rFonts w:ascii="Times New Roman" w:hAnsi="Times New Roman"/>
          <w:kern w:val="0"/>
          <w:sz w:val="22"/>
          <w:szCs w:val="21"/>
        </w:rPr>
      </w:pPr>
      <w:r w:rsidRPr="00241ECE">
        <w:rPr>
          <w:rFonts w:ascii="Times New Roman" w:hAnsi="Times New Roman"/>
          <w:kern w:val="0"/>
          <w:sz w:val="22"/>
          <w:szCs w:val="21"/>
        </w:rPr>
        <w:t xml:space="preserve">Based on the </w:t>
      </w:r>
      <w:r>
        <w:rPr>
          <w:rFonts w:ascii="Times New Roman" w:hAnsi="Times New Roman"/>
          <w:kern w:val="0"/>
          <w:sz w:val="22"/>
          <w:szCs w:val="21"/>
        </w:rPr>
        <w:t>analysis above</w:t>
      </w:r>
      <w:r w:rsidRPr="00241ECE">
        <w:rPr>
          <w:rFonts w:ascii="Times New Roman" w:hAnsi="Times New Roman"/>
          <w:kern w:val="0"/>
          <w:sz w:val="22"/>
          <w:szCs w:val="21"/>
        </w:rPr>
        <w:t>,</w:t>
      </w:r>
      <w:r>
        <w:rPr>
          <w:rFonts w:ascii="Times New Roman" w:hAnsi="Times New Roman"/>
          <w:kern w:val="0"/>
          <w:sz w:val="22"/>
          <w:szCs w:val="21"/>
        </w:rPr>
        <w:t xml:space="preserve"> </w:t>
      </w:r>
      <w:r w:rsidRPr="003A2A36">
        <w:rPr>
          <w:rFonts w:ascii="Times New Roman" w:hAnsi="Times New Roman"/>
          <w:kern w:val="0"/>
          <w:sz w:val="22"/>
          <w:szCs w:val="21"/>
        </w:rPr>
        <w:t>we have the following proposal:</w:t>
      </w:r>
    </w:p>
    <w:p w14:paraId="18430FB6" w14:textId="729E96F7" w:rsidR="00DA6EAE" w:rsidRPr="00734772" w:rsidRDefault="00DA6EAE" w:rsidP="00DA6EAE">
      <w:pPr>
        <w:snapToGrid w:val="0"/>
        <w:spacing w:beforeLines="50" w:before="156" w:afterLines="50" w:after="156"/>
        <w:rPr>
          <w:rFonts w:ascii="Times New Roman" w:hAnsi="Times New Roman"/>
          <w:sz w:val="22"/>
          <w:szCs w:val="21"/>
        </w:rPr>
      </w:pPr>
      <w:r w:rsidRPr="00734772">
        <w:rPr>
          <w:rFonts w:ascii="Times New Roman" w:hAnsi="Times New Roman"/>
          <w:b/>
          <w:i/>
          <w:kern w:val="0"/>
          <w:sz w:val="22"/>
          <w:szCs w:val="21"/>
        </w:rPr>
        <w:t xml:space="preserve">Proposal </w:t>
      </w:r>
      <w:r w:rsidR="00A602AF">
        <w:rPr>
          <w:rFonts w:ascii="Times New Roman" w:hAnsi="Times New Roman"/>
          <w:b/>
          <w:i/>
          <w:kern w:val="0"/>
          <w:sz w:val="22"/>
          <w:szCs w:val="21"/>
        </w:rPr>
        <w:t>4</w:t>
      </w:r>
      <w:r w:rsidRPr="00734772">
        <w:rPr>
          <w:rFonts w:ascii="Times New Roman" w:hAnsi="Times New Roman"/>
          <w:b/>
          <w:i/>
          <w:kern w:val="0"/>
          <w:sz w:val="22"/>
          <w:szCs w:val="21"/>
        </w:rPr>
        <w:t xml:space="preserve">: </w:t>
      </w:r>
      <w:r w:rsidR="00307744" w:rsidRPr="00734772">
        <w:rPr>
          <w:rFonts w:ascii="Times New Roman" w:hAnsi="Times New Roman"/>
          <w:b/>
          <w:i/>
          <w:sz w:val="22"/>
          <w:szCs w:val="21"/>
        </w:rPr>
        <w:t>Distributing SRS ports in multiple OFDM symbols should be considered for</w:t>
      </w:r>
      <w:r w:rsidR="00307744" w:rsidRPr="00734772">
        <w:rPr>
          <w:rFonts w:ascii="Times New Roman" w:hAnsi="Times New Roman"/>
          <w:b/>
          <w:i/>
          <w:kern w:val="0"/>
          <w:sz w:val="22"/>
          <w:szCs w:val="21"/>
        </w:rPr>
        <w:t xml:space="preserve"> </w:t>
      </w:r>
      <w:r w:rsidRPr="00734772">
        <w:rPr>
          <w:rFonts w:ascii="Times New Roman" w:hAnsi="Times New Roman"/>
          <w:b/>
          <w:i/>
          <w:kern w:val="0"/>
          <w:sz w:val="22"/>
          <w:szCs w:val="21"/>
        </w:rPr>
        <w:t xml:space="preserve">8-port SRS </w:t>
      </w:r>
      <w:r w:rsidR="00307744" w:rsidRPr="00734772">
        <w:rPr>
          <w:rFonts w:ascii="Times New Roman" w:hAnsi="Times New Roman"/>
          <w:b/>
          <w:i/>
          <w:kern w:val="0"/>
          <w:sz w:val="22"/>
          <w:szCs w:val="21"/>
        </w:rPr>
        <w:t xml:space="preserve">resource design </w:t>
      </w:r>
      <w:r w:rsidRPr="00734772">
        <w:rPr>
          <w:rFonts w:ascii="Times New Roman" w:hAnsi="Times New Roman"/>
          <w:b/>
          <w:i/>
          <w:kern w:val="0"/>
          <w:sz w:val="22"/>
          <w:szCs w:val="21"/>
        </w:rPr>
        <w:t xml:space="preserve">for better performance of </w:t>
      </w:r>
      <w:r w:rsidR="00307744" w:rsidRPr="00734772">
        <w:rPr>
          <w:rFonts w:ascii="Times New Roman" w:hAnsi="Times New Roman"/>
          <w:b/>
          <w:i/>
          <w:kern w:val="0"/>
          <w:sz w:val="22"/>
          <w:szCs w:val="21"/>
        </w:rPr>
        <w:t xml:space="preserve">SRS </w:t>
      </w:r>
      <w:r w:rsidRPr="00734772">
        <w:rPr>
          <w:rFonts w:ascii="Times New Roman" w:hAnsi="Times New Roman"/>
          <w:b/>
          <w:i/>
          <w:kern w:val="0"/>
          <w:sz w:val="22"/>
          <w:szCs w:val="21"/>
        </w:rPr>
        <w:t xml:space="preserve">channel estimation. </w:t>
      </w:r>
    </w:p>
    <w:p w14:paraId="5FBE8997" w14:textId="4F087B0D" w:rsidR="00DA6EAE" w:rsidRPr="00734772" w:rsidRDefault="00DA6EAE" w:rsidP="002D24BF">
      <w:pPr>
        <w:snapToGrid w:val="0"/>
        <w:spacing w:beforeLines="50" w:before="156" w:afterLines="50" w:after="156"/>
        <w:rPr>
          <w:rFonts w:ascii="Times New Roman" w:hAnsi="Times New Roman"/>
          <w:sz w:val="22"/>
          <w:szCs w:val="21"/>
        </w:rPr>
      </w:pPr>
      <w:r w:rsidRPr="00734772">
        <w:rPr>
          <w:rFonts w:ascii="Times New Roman" w:hAnsi="Times New Roman"/>
          <w:b/>
          <w:i/>
          <w:kern w:val="0"/>
          <w:sz w:val="22"/>
          <w:szCs w:val="21"/>
        </w:rPr>
        <w:t xml:space="preserve">Proposal </w:t>
      </w:r>
      <w:r w:rsidR="00A602AF">
        <w:rPr>
          <w:rFonts w:ascii="Times New Roman" w:hAnsi="Times New Roman"/>
          <w:b/>
          <w:i/>
          <w:kern w:val="0"/>
          <w:sz w:val="22"/>
          <w:szCs w:val="21"/>
        </w:rPr>
        <w:t>5</w:t>
      </w:r>
      <w:r w:rsidRPr="00734772">
        <w:rPr>
          <w:rFonts w:ascii="Times New Roman" w:hAnsi="Times New Roman"/>
          <w:b/>
          <w:i/>
          <w:kern w:val="0"/>
          <w:sz w:val="22"/>
          <w:szCs w:val="21"/>
        </w:rPr>
        <w:t xml:space="preserve">: </w:t>
      </w:r>
      <w:r w:rsidR="00307744" w:rsidRPr="00734772">
        <w:rPr>
          <w:rFonts w:ascii="Times New Roman" w:hAnsi="Times New Roman"/>
          <w:b/>
          <w:i/>
          <w:kern w:val="0"/>
          <w:sz w:val="22"/>
          <w:szCs w:val="21"/>
        </w:rPr>
        <w:t>Multiple SRS pattern should be considered</w:t>
      </w:r>
      <w:r w:rsidR="00307744" w:rsidRPr="00734772">
        <w:rPr>
          <w:rFonts w:ascii="Times New Roman" w:hAnsi="Times New Roman"/>
          <w:b/>
          <w:i/>
          <w:sz w:val="22"/>
          <w:szCs w:val="21"/>
        </w:rPr>
        <w:t xml:space="preserve"> for</w:t>
      </w:r>
      <w:r w:rsidR="00307744" w:rsidRPr="00734772">
        <w:rPr>
          <w:rFonts w:ascii="Times New Roman" w:hAnsi="Times New Roman"/>
          <w:b/>
          <w:i/>
          <w:kern w:val="0"/>
          <w:sz w:val="22"/>
          <w:szCs w:val="21"/>
        </w:rPr>
        <w:t xml:space="preserve"> 8-port SRS resource design</w:t>
      </w:r>
      <w:r w:rsidRPr="00734772">
        <w:rPr>
          <w:rFonts w:ascii="Times New Roman" w:hAnsi="Times New Roman"/>
          <w:b/>
          <w:i/>
          <w:kern w:val="0"/>
          <w:sz w:val="22"/>
          <w:szCs w:val="21"/>
        </w:rPr>
        <w:t>.</w:t>
      </w:r>
    </w:p>
    <w:p w14:paraId="2BB142D8" w14:textId="77777777" w:rsidR="00B3206F" w:rsidRPr="001C0E7E" w:rsidRDefault="00B3206F" w:rsidP="002D24BF">
      <w:pPr>
        <w:snapToGrid w:val="0"/>
        <w:spacing w:beforeLines="50" w:before="156" w:afterLines="50" w:after="156"/>
        <w:rPr>
          <w:rFonts w:ascii="Times New Roman" w:hAnsi="Times New Roman"/>
          <w:szCs w:val="21"/>
        </w:rPr>
      </w:pPr>
    </w:p>
    <w:p w14:paraId="4A5E1BE7" w14:textId="77777777" w:rsidR="006E3140" w:rsidRPr="00B3206F" w:rsidRDefault="006E3140" w:rsidP="00B3206F">
      <w:pPr>
        <w:pStyle w:val="1"/>
        <w:numPr>
          <w:ilvl w:val="0"/>
          <w:numId w:val="2"/>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1761590B" w14:textId="77777777" w:rsidR="0039161D" w:rsidRPr="00734772" w:rsidRDefault="006E3140">
      <w:pPr>
        <w:widowControl/>
        <w:autoSpaceDE w:val="0"/>
        <w:autoSpaceDN w:val="0"/>
        <w:adjustRightInd w:val="0"/>
        <w:snapToGrid w:val="0"/>
        <w:spacing w:after="120"/>
        <w:rPr>
          <w:rFonts w:ascii="Times New Roman" w:hAnsi="Times New Roman"/>
          <w:kern w:val="0"/>
          <w:sz w:val="22"/>
          <w:szCs w:val="21"/>
        </w:rPr>
      </w:pPr>
      <w:bookmarkStart w:id="6" w:name="_Ref124589665"/>
      <w:bookmarkStart w:id="7" w:name="_Ref71620620"/>
      <w:bookmarkStart w:id="8" w:name="_Ref124671424"/>
      <w:r w:rsidRPr="00734772">
        <w:rPr>
          <w:rFonts w:ascii="Times New Roman" w:hAnsi="Times New Roman"/>
          <w:kern w:val="0"/>
          <w:sz w:val="22"/>
          <w:szCs w:val="21"/>
        </w:rPr>
        <w:t>In this paper,</w:t>
      </w:r>
      <w:r w:rsidR="001A1A65" w:rsidRPr="00734772">
        <w:rPr>
          <w:rFonts w:ascii="Times New Roman" w:hAnsi="Times New Roman"/>
          <w:kern w:val="0"/>
          <w:sz w:val="22"/>
          <w:szCs w:val="21"/>
        </w:rPr>
        <w:t xml:space="preserve"> SRS enhancement for CJT and 8Tx UL transmission is discussed. The following observations and proposals are made:</w:t>
      </w:r>
    </w:p>
    <w:p w14:paraId="754E1523" w14:textId="2A9DF5E7" w:rsidR="005041DE" w:rsidRDefault="005041DE" w:rsidP="007B36B0">
      <w:pPr>
        <w:rPr>
          <w:rFonts w:ascii="Times New Roman" w:hAnsi="Times New Roman"/>
          <w:b/>
          <w:i/>
          <w:kern w:val="0"/>
          <w:sz w:val="22"/>
          <w:szCs w:val="21"/>
        </w:rPr>
      </w:pPr>
      <w:r w:rsidRPr="00734772">
        <w:rPr>
          <w:rFonts w:ascii="Times New Roman" w:hAnsi="Times New Roman"/>
          <w:b/>
          <w:i/>
          <w:kern w:val="0"/>
          <w:sz w:val="22"/>
          <w:szCs w:val="21"/>
        </w:rPr>
        <w:t xml:space="preserve">Observation 1: Significant performance gain can be </w:t>
      </w:r>
      <w:r>
        <w:rPr>
          <w:rFonts w:ascii="Times New Roman" w:hAnsi="Times New Roman"/>
          <w:b/>
          <w:i/>
          <w:kern w:val="0"/>
          <w:sz w:val="22"/>
          <w:szCs w:val="21"/>
        </w:rPr>
        <w:t>expected</w:t>
      </w:r>
      <w:r w:rsidRPr="00734772">
        <w:rPr>
          <w:rFonts w:ascii="Times New Roman" w:hAnsi="Times New Roman"/>
          <w:b/>
          <w:i/>
          <w:kern w:val="0"/>
          <w:sz w:val="22"/>
          <w:szCs w:val="21"/>
        </w:rPr>
        <w:t xml:space="preserve"> under CJT scenario if the </w:t>
      </w:r>
      <w:r>
        <w:rPr>
          <w:rFonts w:ascii="Times New Roman" w:hAnsi="Times New Roman"/>
          <w:b/>
          <w:i/>
          <w:kern w:val="0"/>
          <w:sz w:val="22"/>
          <w:szCs w:val="21"/>
        </w:rPr>
        <w:t xml:space="preserve">SRS </w:t>
      </w:r>
      <w:r w:rsidRPr="00734772">
        <w:rPr>
          <w:rFonts w:ascii="Times New Roman" w:hAnsi="Times New Roman"/>
          <w:b/>
          <w:i/>
          <w:kern w:val="0"/>
          <w:sz w:val="22"/>
          <w:szCs w:val="21"/>
        </w:rPr>
        <w:t>interference can be properly handled.</w:t>
      </w:r>
    </w:p>
    <w:p w14:paraId="1180845D" w14:textId="77777777" w:rsidR="005041DE" w:rsidRDefault="005041DE" w:rsidP="005041DE">
      <w:pPr>
        <w:widowControl/>
        <w:autoSpaceDE w:val="0"/>
        <w:autoSpaceDN w:val="0"/>
        <w:adjustRightInd w:val="0"/>
        <w:snapToGrid w:val="0"/>
        <w:spacing w:before="120" w:after="120"/>
        <w:rPr>
          <w:rFonts w:ascii="Times New Roman" w:hAnsi="Times New Roman"/>
          <w:kern w:val="0"/>
          <w:szCs w:val="21"/>
        </w:rPr>
      </w:pPr>
      <w:r w:rsidRPr="00241ECE">
        <w:rPr>
          <w:rFonts w:ascii="Times New Roman" w:hAnsi="Times New Roman"/>
          <w:b/>
          <w:i/>
          <w:kern w:val="0"/>
          <w:sz w:val="22"/>
          <w:szCs w:val="21"/>
        </w:rPr>
        <w:t>Proposal 1: Support SRS enhancement to manage inter-TRP cross-SRS interference for CJT.</w:t>
      </w:r>
    </w:p>
    <w:p w14:paraId="01BC6940" w14:textId="77777777" w:rsidR="005041DE" w:rsidRDefault="005041DE" w:rsidP="005041DE">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Observation 2: Neither the group hopping nor the sequence hopping is able to pr</w:t>
      </w:r>
      <w:r>
        <w:rPr>
          <w:rFonts w:ascii="Times New Roman" w:hAnsi="Times New Roman"/>
          <w:b/>
          <w:i/>
          <w:kern w:val="0"/>
          <w:sz w:val="22"/>
          <w:szCs w:val="21"/>
        </w:rPr>
        <w:t>ovide enough performance gain under</w:t>
      </w:r>
      <w:r w:rsidRPr="00241ECE">
        <w:rPr>
          <w:rFonts w:ascii="Times New Roman" w:hAnsi="Times New Roman"/>
          <w:b/>
          <w:i/>
          <w:kern w:val="0"/>
          <w:sz w:val="22"/>
          <w:szCs w:val="21"/>
        </w:rPr>
        <w:t xml:space="preserve"> CJT scenario.</w:t>
      </w:r>
    </w:p>
    <w:p w14:paraId="6D79A6F9" w14:textId="507C8D26" w:rsidR="005041DE" w:rsidRDefault="005041DE" w:rsidP="007B36B0">
      <w:pPr>
        <w:rPr>
          <w:rFonts w:ascii="Times New Roman" w:hAnsi="Times New Roman"/>
          <w:b/>
          <w:i/>
          <w:kern w:val="0"/>
          <w:sz w:val="22"/>
        </w:rPr>
      </w:pPr>
      <w:r w:rsidRPr="00734772">
        <w:rPr>
          <w:rFonts w:ascii="Times New Roman" w:hAnsi="Times New Roman"/>
          <w:b/>
          <w:i/>
          <w:kern w:val="0"/>
          <w:sz w:val="22"/>
        </w:rPr>
        <w:t xml:space="preserve">Proposal 2: </w:t>
      </w:r>
      <w:r w:rsidRPr="00FE1A83">
        <w:rPr>
          <w:rFonts w:ascii="Times New Roman" w:hAnsi="Times New Roman"/>
          <w:b/>
          <w:i/>
          <w:kern w:val="0"/>
          <w:sz w:val="22"/>
        </w:rPr>
        <w:t>I</w:t>
      </w:r>
      <w:r w:rsidRPr="00734772">
        <w:rPr>
          <w:rFonts w:ascii="Times New Roman" w:hAnsi="Times New Roman"/>
          <w:b/>
          <w:i/>
          <w:kern w:val="0"/>
          <w:sz w:val="22"/>
        </w:rPr>
        <w:t xml:space="preserve">nterference randomization </w:t>
      </w:r>
      <w:r w:rsidR="008216AB">
        <w:rPr>
          <w:rFonts w:ascii="Times New Roman" w:hAnsi="Times New Roman"/>
          <w:b/>
          <w:i/>
          <w:kern w:val="0"/>
          <w:sz w:val="22"/>
        </w:rPr>
        <w:t>enhancement</w:t>
      </w:r>
      <w:r w:rsidRPr="00734772">
        <w:rPr>
          <w:rFonts w:ascii="Times New Roman" w:hAnsi="Times New Roman"/>
          <w:b/>
          <w:i/>
          <w:kern w:val="0"/>
          <w:sz w:val="22"/>
        </w:rPr>
        <w:t xml:space="preserve"> should be </w:t>
      </w:r>
      <w:r w:rsidR="008216AB">
        <w:rPr>
          <w:rFonts w:ascii="Times New Roman" w:hAnsi="Times New Roman"/>
          <w:b/>
          <w:i/>
          <w:kern w:val="0"/>
          <w:sz w:val="22"/>
        </w:rPr>
        <w:t xml:space="preserve">supported </w:t>
      </w:r>
      <w:r>
        <w:rPr>
          <w:rFonts w:ascii="Times New Roman" w:hAnsi="Times New Roman"/>
          <w:b/>
          <w:i/>
          <w:kern w:val="0"/>
          <w:sz w:val="22"/>
        </w:rPr>
        <w:t>in R18, e.g., CS hopping</w:t>
      </w:r>
      <w:r w:rsidRPr="00734772">
        <w:rPr>
          <w:rFonts w:ascii="Times New Roman" w:hAnsi="Times New Roman"/>
          <w:b/>
          <w:i/>
          <w:kern w:val="0"/>
          <w:sz w:val="22"/>
        </w:rPr>
        <w:t xml:space="preserve">. </w:t>
      </w:r>
    </w:p>
    <w:p w14:paraId="12C046BF" w14:textId="5AE85988" w:rsidR="005041DE" w:rsidRPr="00734772" w:rsidRDefault="005041DE" w:rsidP="00734772">
      <w:pPr>
        <w:rPr>
          <w:rFonts w:ascii="Times New Roman" w:hAnsi="Times New Roman"/>
          <w:b/>
          <w:i/>
          <w:kern w:val="0"/>
          <w:sz w:val="22"/>
          <w:szCs w:val="21"/>
        </w:rPr>
      </w:pPr>
      <w:r>
        <w:rPr>
          <w:rFonts w:ascii="Times New Roman" w:hAnsi="Times New Roman"/>
          <w:b/>
          <w:i/>
          <w:kern w:val="0"/>
          <w:sz w:val="22"/>
          <w:szCs w:val="21"/>
        </w:rPr>
        <w:t>Proposal</w:t>
      </w:r>
      <w:r w:rsidRPr="00734772">
        <w:rPr>
          <w:rFonts w:ascii="Times New Roman" w:hAnsi="Times New Roman"/>
          <w:b/>
          <w:i/>
          <w:kern w:val="0"/>
          <w:sz w:val="22"/>
          <w:szCs w:val="21"/>
        </w:rPr>
        <w:t xml:space="preserve"> 3: SRS capacity enhancement should be </w:t>
      </w:r>
      <w:r w:rsidR="00186CAC">
        <w:rPr>
          <w:rFonts w:ascii="Times New Roman" w:hAnsi="Times New Roman"/>
          <w:b/>
          <w:i/>
          <w:kern w:val="0"/>
          <w:sz w:val="22"/>
          <w:szCs w:val="21"/>
        </w:rPr>
        <w:t xml:space="preserve">supported </w:t>
      </w:r>
      <w:r>
        <w:rPr>
          <w:rFonts w:ascii="Times New Roman" w:hAnsi="Times New Roman"/>
          <w:b/>
          <w:i/>
          <w:kern w:val="0"/>
          <w:sz w:val="22"/>
          <w:szCs w:val="21"/>
        </w:rPr>
        <w:t>in R18, e.g.,</w:t>
      </w:r>
      <w:r w:rsidRPr="00734772">
        <w:rPr>
          <w:rFonts w:ascii="Times New Roman" w:hAnsi="Times New Roman"/>
          <w:b/>
          <w:i/>
          <w:kern w:val="0"/>
          <w:sz w:val="22"/>
          <w:szCs w:val="21"/>
        </w:rPr>
        <w:t xml:space="preserve"> capacity enhancement in</w:t>
      </w:r>
      <w:r>
        <w:rPr>
          <w:rFonts w:ascii="Times New Roman" w:hAnsi="Times New Roman"/>
          <w:b/>
          <w:i/>
          <w:kern w:val="0"/>
          <w:sz w:val="22"/>
          <w:szCs w:val="21"/>
        </w:rPr>
        <w:t xml:space="preserve"> spatial domain</w:t>
      </w:r>
      <w:r w:rsidRPr="00734772">
        <w:rPr>
          <w:rFonts w:ascii="Times New Roman" w:hAnsi="Times New Roman"/>
          <w:b/>
          <w:i/>
          <w:kern w:val="0"/>
          <w:sz w:val="22"/>
          <w:szCs w:val="21"/>
        </w:rPr>
        <w:t>.</w:t>
      </w:r>
    </w:p>
    <w:p w14:paraId="04FE4D8F" w14:textId="0F5F5C87" w:rsidR="005041DE" w:rsidRPr="00734772" w:rsidRDefault="005041DE" w:rsidP="005041DE">
      <w:pPr>
        <w:snapToGrid w:val="0"/>
        <w:spacing w:beforeLines="50" w:before="156" w:afterLines="50" w:after="156"/>
        <w:rPr>
          <w:rFonts w:ascii="Times New Roman" w:hAnsi="Times New Roman"/>
          <w:sz w:val="22"/>
          <w:szCs w:val="21"/>
        </w:rPr>
      </w:pPr>
      <w:r w:rsidRPr="00734772">
        <w:rPr>
          <w:rFonts w:ascii="Times New Roman" w:hAnsi="Times New Roman"/>
          <w:b/>
          <w:i/>
          <w:kern w:val="0"/>
          <w:sz w:val="22"/>
          <w:szCs w:val="21"/>
        </w:rPr>
        <w:lastRenderedPageBreak/>
        <w:t xml:space="preserve">Proposal </w:t>
      </w:r>
      <w:r>
        <w:rPr>
          <w:rFonts w:ascii="Times New Roman" w:hAnsi="Times New Roman"/>
          <w:b/>
          <w:i/>
          <w:kern w:val="0"/>
          <w:sz w:val="22"/>
          <w:szCs w:val="21"/>
        </w:rPr>
        <w:t>4</w:t>
      </w:r>
      <w:r w:rsidRPr="00734772">
        <w:rPr>
          <w:rFonts w:ascii="Times New Roman" w:hAnsi="Times New Roman"/>
          <w:b/>
          <w:i/>
          <w:kern w:val="0"/>
          <w:sz w:val="22"/>
          <w:szCs w:val="21"/>
        </w:rPr>
        <w:t xml:space="preserve">: </w:t>
      </w:r>
      <w:r w:rsidRPr="00734772">
        <w:rPr>
          <w:rFonts w:ascii="Times New Roman" w:hAnsi="Times New Roman"/>
          <w:b/>
          <w:i/>
          <w:sz w:val="22"/>
          <w:szCs w:val="21"/>
        </w:rPr>
        <w:t>Distributing SRS ports in multiple OFDM symbols should be considered for</w:t>
      </w:r>
      <w:r w:rsidRPr="00734772">
        <w:rPr>
          <w:rFonts w:ascii="Times New Roman" w:hAnsi="Times New Roman"/>
          <w:b/>
          <w:i/>
          <w:kern w:val="0"/>
          <w:sz w:val="22"/>
          <w:szCs w:val="21"/>
        </w:rPr>
        <w:t xml:space="preserve"> 8-port SRS resource design for better performance of SRS channel estimation. </w:t>
      </w:r>
    </w:p>
    <w:p w14:paraId="274DFDDB" w14:textId="2D649E10" w:rsidR="005041DE" w:rsidRPr="00734772" w:rsidRDefault="005041DE" w:rsidP="005041DE">
      <w:pPr>
        <w:snapToGrid w:val="0"/>
        <w:spacing w:beforeLines="50" w:before="156" w:afterLines="50" w:after="156"/>
        <w:rPr>
          <w:rFonts w:ascii="Times New Roman" w:hAnsi="Times New Roman"/>
          <w:sz w:val="22"/>
          <w:szCs w:val="21"/>
        </w:rPr>
      </w:pPr>
      <w:r w:rsidRPr="00734772">
        <w:rPr>
          <w:rFonts w:ascii="Times New Roman" w:hAnsi="Times New Roman"/>
          <w:b/>
          <w:i/>
          <w:kern w:val="0"/>
          <w:sz w:val="22"/>
          <w:szCs w:val="21"/>
        </w:rPr>
        <w:t xml:space="preserve">Proposal </w:t>
      </w:r>
      <w:r>
        <w:rPr>
          <w:rFonts w:ascii="Times New Roman" w:hAnsi="Times New Roman"/>
          <w:b/>
          <w:i/>
          <w:kern w:val="0"/>
          <w:sz w:val="22"/>
          <w:szCs w:val="21"/>
        </w:rPr>
        <w:t>5</w:t>
      </w:r>
      <w:r w:rsidRPr="00734772">
        <w:rPr>
          <w:rFonts w:ascii="Times New Roman" w:hAnsi="Times New Roman"/>
          <w:b/>
          <w:i/>
          <w:kern w:val="0"/>
          <w:sz w:val="22"/>
          <w:szCs w:val="21"/>
        </w:rPr>
        <w:t>: Multiple SRS pattern should be considered</w:t>
      </w:r>
      <w:r w:rsidRPr="00734772">
        <w:rPr>
          <w:rFonts w:ascii="Times New Roman" w:hAnsi="Times New Roman"/>
          <w:b/>
          <w:i/>
          <w:sz w:val="22"/>
          <w:szCs w:val="21"/>
        </w:rPr>
        <w:t xml:space="preserve"> for</w:t>
      </w:r>
      <w:r w:rsidRPr="00734772">
        <w:rPr>
          <w:rFonts w:ascii="Times New Roman" w:hAnsi="Times New Roman"/>
          <w:b/>
          <w:i/>
          <w:kern w:val="0"/>
          <w:sz w:val="22"/>
          <w:szCs w:val="21"/>
        </w:rPr>
        <w:t xml:space="preserve"> 8-port SRS resource design.</w:t>
      </w:r>
    </w:p>
    <w:p w14:paraId="31A0AE4A" w14:textId="77777777" w:rsidR="00704B31" w:rsidRPr="005041DE" w:rsidRDefault="00704B31" w:rsidP="007B36B0">
      <w:pPr>
        <w:snapToGrid w:val="0"/>
        <w:spacing w:beforeLines="50" w:before="156" w:afterLines="50" w:after="156"/>
        <w:rPr>
          <w:rFonts w:ascii="Times New Roman" w:hAnsi="Times New Roman"/>
          <w:szCs w:val="21"/>
        </w:rPr>
      </w:pPr>
    </w:p>
    <w:p w14:paraId="7C4B2359" w14:textId="77777777" w:rsidR="00704B31" w:rsidRPr="00B3206F" w:rsidRDefault="00704B31" w:rsidP="00704B31">
      <w:pPr>
        <w:pStyle w:val="1"/>
        <w:numPr>
          <w:ilvl w:val="0"/>
          <w:numId w:val="2"/>
        </w:numPr>
        <w:rPr>
          <w:rFonts w:ascii="Times New Roman" w:hAnsi="Times New Roman" w:cs="Times New Roman"/>
          <w:bCs/>
          <w:sz w:val="28"/>
          <w:szCs w:val="28"/>
        </w:rPr>
      </w:pPr>
      <w:r>
        <w:rPr>
          <w:rFonts w:ascii="Times New Roman" w:hAnsi="Times New Roman" w:cs="Times New Roman"/>
          <w:bCs/>
          <w:sz w:val="28"/>
          <w:szCs w:val="28"/>
        </w:rPr>
        <w:t>Appendix</w:t>
      </w:r>
    </w:p>
    <w:p w14:paraId="6997FEB2" w14:textId="77777777" w:rsidR="00704B31" w:rsidRDefault="00704B31" w:rsidP="00734772">
      <w:pPr>
        <w:pStyle w:val="2"/>
        <w:numPr>
          <w:ilvl w:val="0"/>
          <w:numId w:val="0"/>
        </w:numPr>
        <w:ind w:left="576" w:hanging="576"/>
        <w:rPr>
          <w:rFonts w:ascii="Times New Roman" w:hAnsi="Times New Roman"/>
          <w:szCs w:val="21"/>
        </w:rPr>
      </w:pPr>
      <w:r w:rsidRPr="00734772">
        <w:rPr>
          <w:rFonts w:ascii="Times New Roman" w:hAnsi="Times New Roman" w:cs="Times New Roman"/>
          <w:szCs w:val="21"/>
        </w:rPr>
        <w:t xml:space="preserve">Appendix A: System level simulation parameters for </w:t>
      </w:r>
      <w:r w:rsidRPr="009E69D5">
        <w:rPr>
          <w:rFonts w:ascii="Times New Roman" w:hAnsi="Times New Roman" w:cs="Times New Roman"/>
          <w:szCs w:val="21"/>
        </w:rPr>
        <w:t>SRS enhancement</w:t>
      </w:r>
      <w:r w:rsidRPr="009E69D5" w:rsidDel="007B36B0">
        <w:rPr>
          <w:rFonts w:ascii="Times New Roman" w:hAnsi="Times New Roman" w:cs="Times New Roman"/>
          <w:szCs w:val="21"/>
        </w:rPr>
        <w:t xml:space="preserve"> </w:t>
      </w:r>
    </w:p>
    <w:bookmarkEnd w:id="6"/>
    <w:bookmarkEnd w:id="7"/>
    <w:bookmarkEnd w:id="8"/>
    <w:p w14:paraId="28C40443" w14:textId="30E51197" w:rsidR="00704B31" w:rsidRPr="00734772" w:rsidRDefault="007A7718" w:rsidP="00734772">
      <w:pPr>
        <w:jc w:val="center"/>
        <w:rPr>
          <w:rFonts w:ascii="Times New Roman" w:hAnsi="Times New Roman"/>
          <w:b/>
          <w:sz w:val="22"/>
          <w:lang w:eastAsia="en-US"/>
        </w:rPr>
      </w:pPr>
      <w:r w:rsidRPr="00734772">
        <w:rPr>
          <w:rFonts w:ascii="Times New Roman" w:hAnsi="Times New Roman"/>
          <w:b/>
          <w:sz w:val="22"/>
        </w:rPr>
        <w:t>Table 2</w:t>
      </w:r>
      <w:r w:rsidR="00704B31" w:rsidRPr="00734772">
        <w:rPr>
          <w:rFonts w:ascii="Times New Roman" w:hAnsi="Times New Roman"/>
          <w:b/>
          <w:sz w:val="22"/>
        </w:rPr>
        <w:t xml:space="preserve"> Simulation assumptions of SLS for SRS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5154"/>
      </w:tblGrid>
      <w:tr w:rsidR="00D70820" w:rsidRPr="00C52154" w14:paraId="4309792E" w14:textId="77777777" w:rsidTr="00392E3D">
        <w:trPr>
          <w:trHeight w:val="285"/>
          <w:jc w:val="center"/>
        </w:trPr>
        <w:tc>
          <w:tcPr>
            <w:tcW w:w="0" w:type="auto"/>
            <w:shd w:val="clear" w:color="000000" w:fill="FFEB9C"/>
            <w:noWrap/>
            <w:vAlign w:val="center"/>
            <w:hideMark/>
          </w:tcPr>
          <w:p w14:paraId="02E456AF" w14:textId="77777777" w:rsidR="00D70820" w:rsidRPr="009E69D5" w:rsidRDefault="00D70820" w:rsidP="0052016B">
            <w:pPr>
              <w:jc w:val="center"/>
              <w:rPr>
                <w:rFonts w:ascii="Times New Roman" w:hAnsi="Times New Roman"/>
                <w:b/>
                <w:bCs/>
                <w:sz w:val="22"/>
              </w:rPr>
            </w:pPr>
            <w:r w:rsidRPr="009E69D5">
              <w:rPr>
                <w:rFonts w:ascii="Times New Roman" w:hAnsi="Times New Roman"/>
                <w:b/>
                <w:bCs/>
                <w:sz w:val="22"/>
              </w:rPr>
              <w:t>Parameter</w:t>
            </w:r>
          </w:p>
        </w:tc>
        <w:tc>
          <w:tcPr>
            <w:tcW w:w="0" w:type="auto"/>
            <w:shd w:val="clear" w:color="000000" w:fill="FFEB9C"/>
            <w:noWrap/>
            <w:vAlign w:val="center"/>
            <w:hideMark/>
          </w:tcPr>
          <w:p w14:paraId="0CDE30F9" w14:textId="77777777" w:rsidR="00D70820" w:rsidRPr="00704B31" w:rsidRDefault="00D70820" w:rsidP="0052016B">
            <w:pPr>
              <w:jc w:val="center"/>
              <w:rPr>
                <w:rFonts w:ascii="Times New Roman" w:hAnsi="Times New Roman"/>
                <w:b/>
                <w:bCs/>
                <w:sz w:val="22"/>
              </w:rPr>
            </w:pPr>
            <w:r w:rsidRPr="00704B31">
              <w:rPr>
                <w:rFonts w:ascii="Times New Roman" w:hAnsi="Times New Roman"/>
                <w:b/>
                <w:bCs/>
                <w:sz w:val="22"/>
              </w:rPr>
              <w:t>Value</w:t>
            </w:r>
          </w:p>
        </w:tc>
      </w:tr>
      <w:tr w:rsidR="00D70820" w:rsidRPr="00C52154" w14:paraId="617140B5" w14:textId="77777777" w:rsidTr="00392E3D">
        <w:trPr>
          <w:trHeight w:val="285"/>
          <w:jc w:val="center"/>
        </w:trPr>
        <w:tc>
          <w:tcPr>
            <w:tcW w:w="0" w:type="auto"/>
            <w:shd w:val="clear" w:color="000000" w:fill="B8CCE4"/>
            <w:vAlign w:val="center"/>
          </w:tcPr>
          <w:p w14:paraId="5D7AB76F"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Duplex, Waveform</w:t>
            </w:r>
          </w:p>
        </w:tc>
        <w:tc>
          <w:tcPr>
            <w:tcW w:w="0" w:type="auto"/>
            <w:shd w:val="clear" w:color="auto" w:fill="auto"/>
            <w:noWrap/>
            <w:vAlign w:val="center"/>
          </w:tcPr>
          <w:p w14:paraId="47DC1728"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TDD, OFDM</w:t>
            </w:r>
          </w:p>
        </w:tc>
      </w:tr>
      <w:tr w:rsidR="00D70820" w:rsidRPr="00C52154" w14:paraId="43E2388C" w14:textId="77777777" w:rsidTr="00392E3D">
        <w:trPr>
          <w:trHeight w:val="285"/>
          <w:jc w:val="center"/>
        </w:trPr>
        <w:tc>
          <w:tcPr>
            <w:tcW w:w="0" w:type="auto"/>
            <w:shd w:val="clear" w:color="000000" w:fill="B8CCE4"/>
            <w:vAlign w:val="center"/>
            <w:hideMark/>
          </w:tcPr>
          <w:p w14:paraId="50CC3E2A"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Carrier Frequency</w:t>
            </w:r>
          </w:p>
        </w:tc>
        <w:tc>
          <w:tcPr>
            <w:tcW w:w="0" w:type="auto"/>
            <w:shd w:val="clear" w:color="auto" w:fill="auto"/>
            <w:noWrap/>
            <w:vAlign w:val="center"/>
            <w:hideMark/>
          </w:tcPr>
          <w:p w14:paraId="4679A600" w14:textId="71FEF086" w:rsidR="00D70820" w:rsidRPr="00704B31" w:rsidRDefault="00D70820" w:rsidP="0052016B">
            <w:pPr>
              <w:jc w:val="center"/>
              <w:rPr>
                <w:rFonts w:ascii="Times New Roman" w:hAnsi="Times New Roman"/>
                <w:sz w:val="22"/>
              </w:rPr>
            </w:pPr>
            <w:r w:rsidRPr="00704B31">
              <w:rPr>
                <w:rFonts w:ascii="Times New Roman" w:hAnsi="Times New Roman"/>
                <w:sz w:val="22"/>
              </w:rPr>
              <w:t>3.5G</w:t>
            </w:r>
            <w:r w:rsidR="00A75486">
              <w:rPr>
                <w:rFonts w:ascii="Times New Roman" w:hAnsi="Times New Roman"/>
                <w:sz w:val="22"/>
              </w:rPr>
              <w:t>Hz</w:t>
            </w:r>
          </w:p>
        </w:tc>
      </w:tr>
      <w:tr w:rsidR="00D70820" w:rsidRPr="00C52154" w14:paraId="2266D805" w14:textId="77777777" w:rsidTr="00392E3D">
        <w:trPr>
          <w:trHeight w:val="285"/>
          <w:jc w:val="center"/>
        </w:trPr>
        <w:tc>
          <w:tcPr>
            <w:tcW w:w="0" w:type="auto"/>
            <w:shd w:val="clear" w:color="000000" w:fill="B8CCE4"/>
            <w:vAlign w:val="center"/>
          </w:tcPr>
          <w:p w14:paraId="58A037F0"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Channel Model</w:t>
            </w:r>
          </w:p>
        </w:tc>
        <w:tc>
          <w:tcPr>
            <w:tcW w:w="0" w:type="auto"/>
            <w:shd w:val="clear" w:color="auto" w:fill="auto"/>
            <w:noWrap/>
            <w:vAlign w:val="center"/>
          </w:tcPr>
          <w:p w14:paraId="158ECD4E"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According to the TR 38.901</w:t>
            </w:r>
          </w:p>
        </w:tc>
      </w:tr>
      <w:tr w:rsidR="00D70820" w:rsidRPr="00C52154" w14:paraId="4B0DFEAF" w14:textId="77777777" w:rsidTr="00392E3D">
        <w:trPr>
          <w:trHeight w:val="285"/>
          <w:jc w:val="center"/>
        </w:trPr>
        <w:tc>
          <w:tcPr>
            <w:tcW w:w="0" w:type="auto"/>
            <w:shd w:val="clear" w:color="000000" w:fill="B8CCE4"/>
            <w:vAlign w:val="center"/>
            <w:hideMark/>
          </w:tcPr>
          <w:p w14:paraId="5E79F182"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Scenario</w:t>
            </w:r>
          </w:p>
        </w:tc>
        <w:tc>
          <w:tcPr>
            <w:tcW w:w="0" w:type="auto"/>
            <w:shd w:val="clear" w:color="auto" w:fill="auto"/>
            <w:noWrap/>
            <w:vAlign w:val="center"/>
            <w:hideMark/>
          </w:tcPr>
          <w:p w14:paraId="07330330"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Uma with 300 m ISD</w:t>
            </w:r>
          </w:p>
        </w:tc>
      </w:tr>
      <w:tr w:rsidR="00D70820" w:rsidRPr="00C52154" w14:paraId="5E9EFF21" w14:textId="77777777" w:rsidTr="00392E3D">
        <w:trPr>
          <w:trHeight w:val="64"/>
          <w:jc w:val="center"/>
        </w:trPr>
        <w:tc>
          <w:tcPr>
            <w:tcW w:w="0" w:type="auto"/>
            <w:shd w:val="clear" w:color="000000" w:fill="B8CCE4"/>
            <w:vAlign w:val="center"/>
            <w:hideMark/>
          </w:tcPr>
          <w:p w14:paraId="72F06CE4"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BS anatenna configuration</w:t>
            </w:r>
          </w:p>
        </w:tc>
        <w:tc>
          <w:tcPr>
            <w:tcW w:w="0" w:type="auto"/>
            <w:shd w:val="clear" w:color="auto" w:fill="auto"/>
            <w:vAlign w:val="center"/>
            <w:hideMark/>
          </w:tcPr>
          <w:p w14:paraId="0C8E678F"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(M, N, P, Mg, Ng; Mp, Np) =</w:t>
            </w:r>
          </w:p>
          <w:p w14:paraId="4E278ED2" w14:textId="26AAD071" w:rsidR="00D70820" w:rsidRPr="00704B31" w:rsidRDefault="007F7719" w:rsidP="0052016B">
            <w:pPr>
              <w:jc w:val="center"/>
              <w:rPr>
                <w:rFonts w:ascii="Times New Roman" w:hAnsi="Times New Roman"/>
                <w:sz w:val="22"/>
              </w:rPr>
            </w:pPr>
            <w:r>
              <w:rPr>
                <w:rFonts w:ascii="Times New Roman" w:hAnsi="Times New Roman"/>
                <w:sz w:val="22"/>
              </w:rPr>
              <w:t xml:space="preserve"> (8,4,2,1,1,4,8),</w:t>
            </w:r>
            <w:r w:rsidR="00D70820" w:rsidRPr="00704B31">
              <w:rPr>
                <w:rFonts w:ascii="Times New Roman" w:hAnsi="Times New Roman"/>
                <w:sz w:val="22"/>
              </w:rPr>
              <w:t xml:space="preserve"> (dH, dV) = (0.5, 0.8) </w:t>
            </w:r>
          </w:p>
        </w:tc>
      </w:tr>
      <w:tr w:rsidR="00D70820" w:rsidRPr="00C52154" w14:paraId="6EF75EEB" w14:textId="77777777" w:rsidTr="00392E3D">
        <w:trPr>
          <w:trHeight w:val="64"/>
          <w:jc w:val="center"/>
        </w:trPr>
        <w:tc>
          <w:tcPr>
            <w:tcW w:w="0" w:type="auto"/>
            <w:shd w:val="clear" w:color="000000" w:fill="B8CCE4"/>
            <w:vAlign w:val="center"/>
            <w:hideMark/>
          </w:tcPr>
          <w:p w14:paraId="14AE83F6"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UE antenna configuration</w:t>
            </w:r>
          </w:p>
        </w:tc>
        <w:tc>
          <w:tcPr>
            <w:tcW w:w="0" w:type="auto"/>
            <w:shd w:val="clear" w:color="auto" w:fill="auto"/>
            <w:noWrap/>
            <w:vAlign w:val="center"/>
            <w:hideMark/>
          </w:tcPr>
          <w:p w14:paraId="06092839"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(M, N, P, Mg, Ng; Mp, Np) =</w:t>
            </w:r>
          </w:p>
          <w:p w14:paraId="2858BA7F"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 xml:space="preserve"> (1,2,2,1,1,1,2), (dH, dV) = (0.5, 0.5) </w:t>
            </w:r>
          </w:p>
        </w:tc>
      </w:tr>
      <w:tr w:rsidR="00D70820" w:rsidRPr="00C52154" w14:paraId="03EAA661" w14:textId="77777777" w:rsidTr="00392E3D">
        <w:trPr>
          <w:trHeight w:val="64"/>
          <w:jc w:val="center"/>
        </w:trPr>
        <w:tc>
          <w:tcPr>
            <w:tcW w:w="0" w:type="auto"/>
            <w:shd w:val="clear" w:color="000000" w:fill="B8CCE4"/>
            <w:vAlign w:val="center"/>
          </w:tcPr>
          <w:p w14:paraId="230153D6"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BS Tx power</w:t>
            </w:r>
          </w:p>
        </w:tc>
        <w:tc>
          <w:tcPr>
            <w:tcW w:w="0" w:type="auto"/>
            <w:shd w:val="clear" w:color="auto" w:fill="auto"/>
            <w:noWrap/>
            <w:vAlign w:val="center"/>
          </w:tcPr>
          <w:p w14:paraId="04F9F2F7"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46 dBm</w:t>
            </w:r>
          </w:p>
        </w:tc>
      </w:tr>
      <w:tr w:rsidR="00D70820" w:rsidRPr="00C52154" w14:paraId="75F467A0" w14:textId="77777777" w:rsidTr="00392E3D">
        <w:trPr>
          <w:trHeight w:val="64"/>
          <w:jc w:val="center"/>
        </w:trPr>
        <w:tc>
          <w:tcPr>
            <w:tcW w:w="0" w:type="auto"/>
            <w:shd w:val="clear" w:color="000000" w:fill="B8CCE4"/>
            <w:vAlign w:val="center"/>
          </w:tcPr>
          <w:p w14:paraId="5BFD9700"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BS antenna height</w:t>
            </w:r>
          </w:p>
        </w:tc>
        <w:tc>
          <w:tcPr>
            <w:tcW w:w="0" w:type="auto"/>
            <w:shd w:val="clear" w:color="auto" w:fill="auto"/>
            <w:noWrap/>
            <w:vAlign w:val="center"/>
          </w:tcPr>
          <w:p w14:paraId="2A96CAF2"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25 m</w:t>
            </w:r>
          </w:p>
        </w:tc>
      </w:tr>
      <w:tr w:rsidR="00D70820" w:rsidRPr="00C52154" w14:paraId="33ABA05C" w14:textId="77777777" w:rsidTr="00392E3D">
        <w:trPr>
          <w:trHeight w:val="64"/>
          <w:jc w:val="center"/>
        </w:trPr>
        <w:tc>
          <w:tcPr>
            <w:tcW w:w="0" w:type="auto"/>
            <w:shd w:val="clear" w:color="000000" w:fill="B8CCE4"/>
            <w:vAlign w:val="center"/>
          </w:tcPr>
          <w:p w14:paraId="66A85D72"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Numerology</w:t>
            </w:r>
          </w:p>
        </w:tc>
        <w:tc>
          <w:tcPr>
            <w:tcW w:w="0" w:type="auto"/>
            <w:shd w:val="clear" w:color="auto" w:fill="auto"/>
            <w:noWrap/>
            <w:vAlign w:val="center"/>
          </w:tcPr>
          <w:p w14:paraId="6415CECE" w14:textId="69D437F7" w:rsidR="00D70820" w:rsidRPr="00704B31" w:rsidRDefault="00D70820" w:rsidP="0052016B">
            <w:pPr>
              <w:jc w:val="center"/>
              <w:rPr>
                <w:rFonts w:ascii="Times New Roman" w:hAnsi="Times New Roman"/>
                <w:sz w:val="22"/>
              </w:rPr>
            </w:pPr>
            <w:r w:rsidRPr="00704B31">
              <w:rPr>
                <w:rFonts w:ascii="Times New Roman" w:hAnsi="Times New Roman"/>
                <w:sz w:val="22"/>
              </w:rPr>
              <w:t>30kHz SCS</w:t>
            </w:r>
          </w:p>
        </w:tc>
      </w:tr>
      <w:tr w:rsidR="00D70820" w:rsidRPr="00C52154" w14:paraId="1EEF1CD6" w14:textId="77777777" w:rsidTr="00392E3D">
        <w:trPr>
          <w:trHeight w:val="285"/>
          <w:jc w:val="center"/>
        </w:trPr>
        <w:tc>
          <w:tcPr>
            <w:tcW w:w="0" w:type="auto"/>
            <w:shd w:val="clear" w:color="000000" w:fill="B8CCE4"/>
            <w:vAlign w:val="center"/>
            <w:hideMark/>
          </w:tcPr>
          <w:p w14:paraId="5A33B5FF"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Scheduled Bandwidth</w:t>
            </w:r>
          </w:p>
        </w:tc>
        <w:tc>
          <w:tcPr>
            <w:tcW w:w="0" w:type="auto"/>
            <w:shd w:val="clear" w:color="auto" w:fill="auto"/>
            <w:noWrap/>
            <w:vAlign w:val="center"/>
            <w:hideMark/>
          </w:tcPr>
          <w:p w14:paraId="0CD9E9E8" w14:textId="5EA4B1B8" w:rsidR="00D70820" w:rsidRPr="00704B31" w:rsidRDefault="00D70820" w:rsidP="0052016B">
            <w:pPr>
              <w:jc w:val="center"/>
              <w:rPr>
                <w:rFonts w:ascii="Times New Roman" w:hAnsi="Times New Roman"/>
                <w:sz w:val="22"/>
              </w:rPr>
            </w:pPr>
            <w:r w:rsidRPr="00704B31">
              <w:rPr>
                <w:rFonts w:ascii="Times New Roman" w:hAnsi="Times New Roman"/>
                <w:sz w:val="22"/>
              </w:rPr>
              <w:t>5M</w:t>
            </w:r>
            <w:r w:rsidR="00A75486">
              <w:rPr>
                <w:rFonts w:ascii="Times New Roman" w:hAnsi="Times New Roman"/>
                <w:sz w:val="22"/>
              </w:rPr>
              <w:t>Hz</w:t>
            </w:r>
          </w:p>
        </w:tc>
      </w:tr>
      <w:tr w:rsidR="00D70820" w:rsidRPr="00C52154" w14:paraId="0E82AB98" w14:textId="77777777" w:rsidTr="00392E3D">
        <w:trPr>
          <w:trHeight w:val="271"/>
          <w:jc w:val="center"/>
        </w:trPr>
        <w:tc>
          <w:tcPr>
            <w:tcW w:w="0" w:type="auto"/>
            <w:shd w:val="clear" w:color="000000" w:fill="B8CCE4"/>
            <w:vAlign w:val="center"/>
            <w:hideMark/>
          </w:tcPr>
          <w:p w14:paraId="5631F005"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MIMO scheme</w:t>
            </w:r>
          </w:p>
        </w:tc>
        <w:tc>
          <w:tcPr>
            <w:tcW w:w="0" w:type="auto"/>
            <w:shd w:val="clear" w:color="auto" w:fill="auto"/>
            <w:vAlign w:val="center"/>
            <w:hideMark/>
          </w:tcPr>
          <w:p w14:paraId="54D1C515"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MU-MIMO with Rank 1-2 per UE</w:t>
            </w:r>
            <w:r w:rsidRPr="00704B31" w:rsidDel="00D93D8D">
              <w:rPr>
                <w:rFonts w:ascii="Times New Roman" w:hAnsi="Times New Roman"/>
                <w:sz w:val="22"/>
              </w:rPr>
              <w:t xml:space="preserve"> </w:t>
            </w:r>
          </w:p>
        </w:tc>
      </w:tr>
      <w:tr w:rsidR="00D70820" w:rsidRPr="00C52154" w14:paraId="7C693758" w14:textId="77777777" w:rsidTr="00392E3D">
        <w:trPr>
          <w:trHeight w:val="285"/>
          <w:jc w:val="center"/>
        </w:trPr>
        <w:tc>
          <w:tcPr>
            <w:tcW w:w="0" w:type="auto"/>
            <w:shd w:val="clear" w:color="000000" w:fill="B8CCE4"/>
            <w:vAlign w:val="center"/>
            <w:hideMark/>
          </w:tcPr>
          <w:p w14:paraId="45FDAE73"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Traffic model</w:t>
            </w:r>
          </w:p>
        </w:tc>
        <w:tc>
          <w:tcPr>
            <w:tcW w:w="0" w:type="auto"/>
            <w:shd w:val="clear" w:color="auto" w:fill="auto"/>
            <w:noWrap/>
            <w:vAlign w:val="center"/>
            <w:hideMark/>
          </w:tcPr>
          <w:p w14:paraId="301A4F84"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 xml:space="preserve">FTP model 3 with packet size 0.5 Mbytes. </w:t>
            </w:r>
          </w:p>
        </w:tc>
      </w:tr>
      <w:tr w:rsidR="00D70820" w:rsidRPr="00C52154" w14:paraId="65A73BD2" w14:textId="77777777" w:rsidTr="00392E3D">
        <w:trPr>
          <w:trHeight w:val="285"/>
          <w:jc w:val="center"/>
        </w:trPr>
        <w:tc>
          <w:tcPr>
            <w:tcW w:w="0" w:type="auto"/>
            <w:shd w:val="clear" w:color="000000" w:fill="B8CCE4"/>
            <w:vAlign w:val="center"/>
          </w:tcPr>
          <w:p w14:paraId="6B7D143E"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RU</w:t>
            </w:r>
          </w:p>
        </w:tc>
        <w:tc>
          <w:tcPr>
            <w:tcW w:w="0" w:type="auto"/>
            <w:shd w:val="clear" w:color="auto" w:fill="auto"/>
            <w:noWrap/>
            <w:vAlign w:val="center"/>
          </w:tcPr>
          <w:p w14:paraId="387E704E"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70%</w:t>
            </w:r>
          </w:p>
        </w:tc>
      </w:tr>
      <w:tr w:rsidR="00D70820" w:rsidRPr="00C52154" w14:paraId="4F8A6AF0" w14:textId="77777777" w:rsidTr="00392E3D">
        <w:trPr>
          <w:trHeight w:val="285"/>
          <w:jc w:val="center"/>
        </w:trPr>
        <w:tc>
          <w:tcPr>
            <w:tcW w:w="0" w:type="auto"/>
            <w:shd w:val="clear" w:color="000000" w:fill="B8CCE4"/>
            <w:vAlign w:val="center"/>
            <w:hideMark/>
          </w:tcPr>
          <w:p w14:paraId="5BAEDF2C" w14:textId="0D73EF5A" w:rsidR="00D70820" w:rsidRPr="00704B31" w:rsidRDefault="00D70820">
            <w:pPr>
              <w:jc w:val="center"/>
              <w:rPr>
                <w:rFonts w:ascii="Times New Roman" w:hAnsi="Times New Roman"/>
                <w:sz w:val="22"/>
              </w:rPr>
            </w:pPr>
            <w:r w:rsidRPr="009E69D5">
              <w:rPr>
                <w:rFonts w:ascii="Times New Roman" w:hAnsi="Times New Roman"/>
                <w:sz w:val="22"/>
              </w:rPr>
              <w:t xml:space="preserve">UE </w:t>
            </w:r>
            <w:r w:rsidR="00AC3570" w:rsidRPr="009E69D5">
              <w:rPr>
                <w:rFonts w:ascii="Times New Roman" w:hAnsi="Times New Roman"/>
                <w:sz w:val="22"/>
              </w:rPr>
              <w:t>speed</w:t>
            </w:r>
          </w:p>
        </w:tc>
        <w:tc>
          <w:tcPr>
            <w:tcW w:w="0" w:type="auto"/>
            <w:shd w:val="clear" w:color="auto" w:fill="auto"/>
            <w:noWrap/>
            <w:vAlign w:val="center"/>
            <w:hideMark/>
          </w:tcPr>
          <w:p w14:paraId="5EB48CCD" w14:textId="5D97C417" w:rsidR="00D70820" w:rsidRPr="00704B31" w:rsidRDefault="00AC3570" w:rsidP="0052016B">
            <w:pPr>
              <w:jc w:val="center"/>
              <w:rPr>
                <w:rFonts w:ascii="Times New Roman" w:hAnsi="Times New Roman"/>
                <w:sz w:val="22"/>
              </w:rPr>
            </w:pPr>
            <w:r w:rsidRPr="00704B31">
              <w:rPr>
                <w:rFonts w:ascii="Times New Roman" w:hAnsi="Times New Roman"/>
                <w:sz w:val="22"/>
              </w:rPr>
              <w:t>3 km/h</w:t>
            </w:r>
          </w:p>
        </w:tc>
      </w:tr>
      <w:tr w:rsidR="00D70820" w:rsidRPr="00C52154" w14:paraId="2195CA0A" w14:textId="77777777" w:rsidTr="00392E3D">
        <w:trPr>
          <w:trHeight w:val="285"/>
          <w:jc w:val="center"/>
        </w:trPr>
        <w:tc>
          <w:tcPr>
            <w:tcW w:w="0" w:type="auto"/>
            <w:shd w:val="clear" w:color="000000" w:fill="B8CCE4"/>
            <w:vAlign w:val="center"/>
            <w:hideMark/>
          </w:tcPr>
          <w:p w14:paraId="0C356A8F"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UE receiver</w:t>
            </w:r>
          </w:p>
        </w:tc>
        <w:tc>
          <w:tcPr>
            <w:tcW w:w="0" w:type="auto"/>
            <w:shd w:val="clear" w:color="auto" w:fill="auto"/>
            <w:noWrap/>
            <w:vAlign w:val="center"/>
            <w:hideMark/>
          </w:tcPr>
          <w:p w14:paraId="78459C9A"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MMSE-IRC</w:t>
            </w:r>
          </w:p>
        </w:tc>
      </w:tr>
      <w:tr w:rsidR="00D70820" w:rsidRPr="00C52154" w14:paraId="45297100" w14:textId="77777777" w:rsidTr="00392E3D">
        <w:trPr>
          <w:trHeight w:val="64"/>
          <w:jc w:val="center"/>
        </w:trPr>
        <w:tc>
          <w:tcPr>
            <w:tcW w:w="0" w:type="auto"/>
            <w:shd w:val="clear" w:color="000000" w:fill="B8CCE4"/>
            <w:vAlign w:val="center"/>
            <w:hideMark/>
          </w:tcPr>
          <w:p w14:paraId="0A74B27C"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Network Layout</w:t>
            </w:r>
          </w:p>
        </w:tc>
        <w:tc>
          <w:tcPr>
            <w:tcW w:w="0" w:type="auto"/>
            <w:shd w:val="clear" w:color="auto" w:fill="auto"/>
            <w:vAlign w:val="center"/>
            <w:hideMark/>
          </w:tcPr>
          <w:p w14:paraId="39EFF226" w14:textId="224A9C12" w:rsidR="00D70820" w:rsidRPr="00704B31" w:rsidRDefault="00D70820">
            <w:pPr>
              <w:jc w:val="center"/>
              <w:rPr>
                <w:rFonts w:ascii="Times New Roman" w:hAnsi="Times New Roman"/>
                <w:sz w:val="22"/>
              </w:rPr>
            </w:pPr>
            <w:r w:rsidRPr="00704B31">
              <w:rPr>
                <w:rFonts w:ascii="Times New Roman" w:hAnsi="Times New Roman"/>
                <w:sz w:val="22"/>
              </w:rPr>
              <w:t>7</w:t>
            </w:r>
            <w:r w:rsidR="00B75268" w:rsidRPr="00704B31">
              <w:rPr>
                <w:rFonts w:ascii="楷体" w:eastAsia="楷体" w:hAnsi="楷体" w:hint="eastAsia"/>
                <w:sz w:val="22"/>
              </w:rPr>
              <w:t>ⅹ</w:t>
            </w:r>
            <w:r w:rsidRPr="00704B31">
              <w:rPr>
                <w:rFonts w:ascii="Times New Roman" w:hAnsi="Times New Roman"/>
                <w:sz w:val="22"/>
              </w:rPr>
              <w:t>3 cell, 4 UE per cell</w:t>
            </w:r>
          </w:p>
        </w:tc>
      </w:tr>
      <w:tr w:rsidR="00D70820" w:rsidRPr="00C52154" w14:paraId="7A69033F" w14:textId="77777777" w:rsidTr="00392E3D">
        <w:trPr>
          <w:trHeight w:val="64"/>
          <w:jc w:val="center"/>
        </w:trPr>
        <w:tc>
          <w:tcPr>
            <w:tcW w:w="0" w:type="auto"/>
            <w:shd w:val="clear" w:color="000000" w:fill="B8CCE4"/>
            <w:vAlign w:val="center"/>
          </w:tcPr>
          <w:p w14:paraId="61E0D4A1"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Precoding granularity</w:t>
            </w:r>
          </w:p>
        </w:tc>
        <w:tc>
          <w:tcPr>
            <w:tcW w:w="0" w:type="auto"/>
            <w:shd w:val="clear" w:color="auto" w:fill="auto"/>
            <w:vAlign w:val="center"/>
          </w:tcPr>
          <w:p w14:paraId="094A1735" w14:textId="77777777" w:rsidR="00D70820" w:rsidRPr="00704B31" w:rsidRDefault="00D70820" w:rsidP="0052016B">
            <w:pPr>
              <w:jc w:val="center"/>
              <w:rPr>
                <w:rFonts w:ascii="Times New Roman" w:hAnsi="Times New Roman"/>
                <w:sz w:val="22"/>
              </w:rPr>
            </w:pPr>
            <w:r w:rsidRPr="00704B31">
              <w:rPr>
                <w:rFonts w:ascii="Times New Roman" w:hAnsi="Times New Roman"/>
                <w:sz w:val="22"/>
              </w:rPr>
              <w:t>2</w:t>
            </w:r>
            <w:r w:rsidR="000C2039" w:rsidRPr="00704B31">
              <w:rPr>
                <w:rFonts w:ascii="Times New Roman" w:hAnsi="Times New Roman"/>
                <w:sz w:val="22"/>
              </w:rPr>
              <w:t xml:space="preserve"> </w:t>
            </w:r>
            <w:r w:rsidRPr="00704B31">
              <w:rPr>
                <w:rFonts w:ascii="Times New Roman" w:hAnsi="Times New Roman"/>
                <w:sz w:val="22"/>
              </w:rPr>
              <w:t>RB</w:t>
            </w:r>
          </w:p>
        </w:tc>
      </w:tr>
      <w:tr w:rsidR="00D70820" w:rsidRPr="00C52154" w14:paraId="682AEBA7" w14:textId="77777777" w:rsidTr="00392E3D">
        <w:trPr>
          <w:trHeight w:val="64"/>
          <w:jc w:val="center"/>
        </w:trPr>
        <w:tc>
          <w:tcPr>
            <w:tcW w:w="0" w:type="auto"/>
            <w:shd w:val="clear" w:color="000000" w:fill="B8CCE4"/>
            <w:vAlign w:val="center"/>
          </w:tcPr>
          <w:p w14:paraId="29AE9487"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Precoding method</w:t>
            </w:r>
          </w:p>
        </w:tc>
        <w:tc>
          <w:tcPr>
            <w:tcW w:w="0" w:type="auto"/>
            <w:shd w:val="clear" w:color="auto" w:fill="auto"/>
            <w:vAlign w:val="center"/>
          </w:tcPr>
          <w:p w14:paraId="2984D6A3" w14:textId="23521FBB" w:rsidR="00D70820" w:rsidRPr="00704B31" w:rsidRDefault="007C4060" w:rsidP="0052016B">
            <w:pPr>
              <w:jc w:val="center"/>
              <w:rPr>
                <w:rFonts w:ascii="Times New Roman" w:hAnsi="Times New Roman"/>
                <w:sz w:val="22"/>
              </w:rPr>
            </w:pPr>
            <w:r w:rsidRPr="00704B31">
              <w:rPr>
                <w:rFonts w:ascii="Times New Roman" w:hAnsi="Times New Roman"/>
                <w:sz w:val="22"/>
              </w:rPr>
              <w:t xml:space="preserve">Distributed precoding method </w:t>
            </w:r>
            <w:r w:rsidR="00D70820" w:rsidRPr="00704B31">
              <w:rPr>
                <w:rFonts w:ascii="Times New Roman" w:hAnsi="Times New Roman"/>
                <w:sz w:val="22"/>
              </w:rPr>
              <w:t>for CJT</w:t>
            </w:r>
          </w:p>
        </w:tc>
      </w:tr>
      <w:tr w:rsidR="00D70820" w:rsidRPr="00C52154" w14:paraId="6F731022" w14:textId="77777777" w:rsidTr="00392E3D">
        <w:trPr>
          <w:trHeight w:val="64"/>
          <w:jc w:val="center"/>
        </w:trPr>
        <w:tc>
          <w:tcPr>
            <w:tcW w:w="0" w:type="auto"/>
            <w:shd w:val="clear" w:color="000000" w:fill="B8CCE4"/>
            <w:vAlign w:val="center"/>
          </w:tcPr>
          <w:p w14:paraId="519F4799"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SRS period</w:t>
            </w:r>
          </w:p>
        </w:tc>
        <w:tc>
          <w:tcPr>
            <w:tcW w:w="0" w:type="auto"/>
            <w:shd w:val="clear" w:color="auto" w:fill="auto"/>
            <w:vAlign w:val="center"/>
          </w:tcPr>
          <w:p w14:paraId="668AA1EE" w14:textId="26B1CFBB" w:rsidR="00D70820" w:rsidRPr="00704B31" w:rsidRDefault="00A75486" w:rsidP="0052016B">
            <w:pPr>
              <w:jc w:val="center"/>
              <w:rPr>
                <w:rFonts w:ascii="Times New Roman" w:hAnsi="Times New Roman"/>
                <w:sz w:val="22"/>
              </w:rPr>
            </w:pPr>
            <w:r w:rsidRPr="00A75486">
              <w:rPr>
                <w:rFonts w:ascii="Times New Roman" w:hAnsi="Times New Roman"/>
                <w:sz w:val="22"/>
              </w:rPr>
              <w:t>20ms/40ms/80ms for Figure 8 and 5ms for other figures</w:t>
            </w:r>
          </w:p>
        </w:tc>
      </w:tr>
      <w:tr w:rsidR="00D70820" w:rsidRPr="00C52154" w14:paraId="17ED7241" w14:textId="77777777" w:rsidTr="00392E3D">
        <w:trPr>
          <w:trHeight w:val="64"/>
          <w:jc w:val="center"/>
        </w:trPr>
        <w:tc>
          <w:tcPr>
            <w:tcW w:w="0" w:type="auto"/>
            <w:shd w:val="clear" w:color="000000" w:fill="B8CCE4"/>
            <w:vAlign w:val="center"/>
          </w:tcPr>
          <w:p w14:paraId="2C3EDF0A" w14:textId="77777777" w:rsidR="00D70820" w:rsidRPr="009E69D5" w:rsidRDefault="00D70820" w:rsidP="0052016B">
            <w:pPr>
              <w:jc w:val="center"/>
              <w:rPr>
                <w:rFonts w:ascii="Times New Roman" w:hAnsi="Times New Roman"/>
                <w:sz w:val="22"/>
              </w:rPr>
            </w:pPr>
            <w:r w:rsidRPr="009E69D5">
              <w:rPr>
                <w:rFonts w:ascii="Times New Roman" w:hAnsi="Times New Roman"/>
                <w:sz w:val="22"/>
              </w:rPr>
              <w:t>SRS configuration</w:t>
            </w:r>
          </w:p>
        </w:tc>
        <w:tc>
          <w:tcPr>
            <w:tcW w:w="0" w:type="auto"/>
            <w:shd w:val="clear" w:color="auto" w:fill="auto"/>
            <w:vAlign w:val="center"/>
          </w:tcPr>
          <w:p w14:paraId="02FF51B0" w14:textId="7AE4272C" w:rsidR="00D70820" w:rsidRPr="00704B31" w:rsidRDefault="00A75486" w:rsidP="0052016B">
            <w:pPr>
              <w:jc w:val="center"/>
              <w:rPr>
                <w:rFonts w:ascii="Times New Roman" w:hAnsi="Times New Roman"/>
                <w:sz w:val="22"/>
              </w:rPr>
            </w:pPr>
            <w:r>
              <w:rPr>
                <w:rFonts w:ascii="Times New Roman" w:hAnsi="Times New Roman"/>
                <w:sz w:val="22"/>
              </w:rPr>
              <w:t xml:space="preserve">2 </w:t>
            </w:r>
            <w:r w:rsidR="00D70820" w:rsidRPr="00704B31">
              <w:rPr>
                <w:rFonts w:ascii="Times New Roman" w:hAnsi="Times New Roman"/>
                <w:sz w:val="22"/>
              </w:rPr>
              <w:t>Combs, 4 CS</w:t>
            </w:r>
            <w:r>
              <w:rPr>
                <w:rFonts w:ascii="Times New Roman" w:hAnsi="Times New Roman"/>
                <w:sz w:val="22"/>
              </w:rPr>
              <w:t>s</w:t>
            </w:r>
            <w:r w:rsidR="00D70820" w:rsidRPr="00704B31">
              <w:rPr>
                <w:rFonts w:ascii="Times New Roman" w:hAnsi="Times New Roman"/>
                <w:sz w:val="22"/>
              </w:rPr>
              <w:t>, 25M</w:t>
            </w:r>
            <w:r>
              <w:rPr>
                <w:rFonts w:ascii="Times New Roman" w:hAnsi="Times New Roman"/>
                <w:sz w:val="22"/>
              </w:rPr>
              <w:t>Hz</w:t>
            </w:r>
          </w:p>
        </w:tc>
      </w:tr>
    </w:tbl>
    <w:p w14:paraId="0B44ECA1" w14:textId="77777777" w:rsidR="00704B31" w:rsidRPr="00881583" w:rsidRDefault="00704B31" w:rsidP="00704B31">
      <w:pPr>
        <w:widowControl/>
        <w:autoSpaceDE w:val="0"/>
        <w:autoSpaceDN w:val="0"/>
        <w:adjustRightInd w:val="0"/>
        <w:snapToGrid w:val="0"/>
        <w:spacing w:after="120"/>
        <w:rPr>
          <w:rFonts w:ascii="Times New Roman" w:hAnsi="Times New Roman"/>
          <w:b/>
          <w:color w:val="000000"/>
          <w:szCs w:val="21"/>
        </w:rPr>
      </w:pPr>
    </w:p>
    <w:p w14:paraId="6E368BC4" w14:textId="77777777" w:rsidR="00704B31" w:rsidRPr="00241ECE" w:rsidRDefault="00704B31" w:rsidP="00704B31">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3D9CCFA5" w14:textId="77777777" w:rsidR="00704B31" w:rsidRPr="00734772" w:rsidRDefault="00704B31" w:rsidP="00704B31">
      <w:pPr>
        <w:pStyle w:val="a0"/>
        <w:numPr>
          <w:ilvl w:val="0"/>
          <w:numId w:val="5"/>
        </w:numPr>
        <w:rPr>
          <w:szCs w:val="21"/>
        </w:rPr>
      </w:pPr>
      <w:r w:rsidRPr="00734772">
        <w:rPr>
          <w:szCs w:val="21"/>
          <w:lang w:eastAsia="zh-CN"/>
        </w:rPr>
        <w:t>RP-213598, “New WID: MIMO Evolution for Downlink and Uplink”, 3GPP RAN#94e, Electronic Meeting, 6-17 December, 2021.</w:t>
      </w:r>
    </w:p>
    <w:p w14:paraId="43D6C715" w14:textId="77777777" w:rsidR="00704B31" w:rsidRPr="00392E3D" w:rsidRDefault="00704B31" w:rsidP="00392E3D">
      <w:pPr>
        <w:rPr>
          <w:lang w:eastAsia="en-US"/>
        </w:rPr>
      </w:pPr>
    </w:p>
    <w:sectPr w:rsidR="00704B31" w:rsidRPr="00392E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BB38C" w14:textId="77777777" w:rsidR="00A44988" w:rsidRDefault="00A44988" w:rsidP="00400034">
      <w:r>
        <w:separator/>
      </w:r>
    </w:p>
  </w:endnote>
  <w:endnote w:type="continuationSeparator" w:id="0">
    <w:p w14:paraId="515A8EEA" w14:textId="77777777" w:rsidR="00A44988" w:rsidRDefault="00A44988"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66BE" w14:textId="77777777" w:rsidR="00A44988" w:rsidRDefault="00A44988" w:rsidP="00400034">
      <w:r>
        <w:separator/>
      </w:r>
    </w:p>
  </w:footnote>
  <w:footnote w:type="continuationSeparator" w:id="0">
    <w:p w14:paraId="3489EFF9" w14:textId="77777777" w:rsidR="00A44988" w:rsidRDefault="00A44988" w:rsidP="00400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67A8F"/>
    <w:multiLevelType w:val="hybridMultilevel"/>
    <w:tmpl w:val="495CD18A"/>
    <w:lvl w:ilvl="0" w:tplc="0409000F">
      <w:start w:val="1"/>
      <w:numFmt w:val="decimal"/>
      <w:lvlText w:val="%1."/>
      <w:lvlJc w:val="left"/>
      <w:pPr>
        <w:ind w:left="420" w:hanging="420"/>
      </w:pPr>
      <w:rPr>
        <w:rFont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A123A"/>
    <w:multiLevelType w:val="hybridMultilevel"/>
    <w:tmpl w:val="E6562B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D2ECB"/>
    <w:multiLevelType w:val="hybridMultilevel"/>
    <w:tmpl w:val="9D26330C"/>
    <w:lvl w:ilvl="0" w:tplc="9C5CFC2E">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7D512A"/>
    <w:multiLevelType w:val="hybridMultilevel"/>
    <w:tmpl w:val="4C6C4BC2"/>
    <w:lvl w:ilvl="0" w:tplc="1C404740">
      <w:start w:val="1"/>
      <w:numFmt w:val="decimal"/>
      <w:suff w:val="space"/>
      <w:lvlText w:val="Proposal %1:"/>
      <w:lvlJc w:val="left"/>
      <w:pPr>
        <w:ind w:left="0" w:firstLine="0"/>
      </w:pPr>
      <w:rPr>
        <w:rFonts w:ascii="Times New Roman" w:hAnsi="Times New Roman" w:cs="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A40917"/>
    <w:multiLevelType w:val="hybridMultilevel"/>
    <w:tmpl w:val="F634EA5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9F6A38"/>
    <w:multiLevelType w:val="hybridMultilevel"/>
    <w:tmpl w:val="C206EFF6"/>
    <w:lvl w:ilvl="0" w:tplc="93D04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E56728"/>
    <w:multiLevelType w:val="hybridMultilevel"/>
    <w:tmpl w:val="B668363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5AA02018">
      <w:start w:val="1"/>
      <w:numFmt w:val="lowerLetter"/>
      <w:lvlText w:val="(%4)"/>
      <w:lvlJc w:val="left"/>
      <w:pPr>
        <w:ind w:left="2040" w:hanging="360"/>
      </w:pPr>
      <w:rPr>
        <w:rFonts w:hint="default"/>
      </w:rPr>
    </w:lvl>
    <w:lvl w:ilvl="4" w:tplc="194CC9E6">
      <w:start w:val="1"/>
      <w:numFmt w:val="upperLetter"/>
      <w:lvlText w:val="%5."/>
      <w:lvlJc w:val="left"/>
      <w:pPr>
        <w:ind w:left="2460" w:hanging="360"/>
      </w:pPr>
      <w:rPr>
        <w:rFonts w:eastAsia="宋体"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0E47F6"/>
    <w:multiLevelType w:val="hybridMultilevel"/>
    <w:tmpl w:val="BA04A146"/>
    <w:lvl w:ilvl="0" w:tplc="527230D2">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3D51D1"/>
    <w:multiLevelType w:val="hybridMultilevel"/>
    <w:tmpl w:val="B0C8793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42BF6"/>
    <w:multiLevelType w:val="multilevel"/>
    <w:tmpl w:val="E87A0D84"/>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B62841"/>
    <w:multiLevelType w:val="hybridMultilevel"/>
    <w:tmpl w:val="E9CCC898"/>
    <w:lvl w:ilvl="0" w:tplc="2B9C77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5ED6065"/>
    <w:multiLevelType w:val="hybridMultilevel"/>
    <w:tmpl w:val="3932865C"/>
    <w:lvl w:ilvl="0" w:tplc="1C404740">
      <w:start w:val="1"/>
      <w:numFmt w:val="decimal"/>
      <w:suff w:val="space"/>
      <w:lvlText w:val="Proposal %1:"/>
      <w:lvlJc w:val="left"/>
      <w:pPr>
        <w:ind w:left="0" w:firstLine="0"/>
      </w:pPr>
      <w:rPr>
        <w:rFonts w:ascii="Times New Roman" w:hAnsi="Times New Roman" w:cs="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F27DF2"/>
    <w:multiLevelType w:val="hybridMultilevel"/>
    <w:tmpl w:val="1A54515A"/>
    <w:lvl w:ilvl="0" w:tplc="D11EFE54">
      <w:start w:val="5"/>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487816"/>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9E328D"/>
    <w:multiLevelType w:val="hybridMultilevel"/>
    <w:tmpl w:val="37D4172A"/>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C18E3"/>
    <w:multiLevelType w:val="hybridMultilevel"/>
    <w:tmpl w:val="05A86252"/>
    <w:lvl w:ilvl="0" w:tplc="78944BC0">
      <w:start w:val="2"/>
      <w:numFmt w:val="bullet"/>
      <w:lvlText w:val="-"/>
      <w:lvlJc w:val="left"/>
      <w:pPr>
        <w:ind w:left="840" w:hanging="420"/>
      </w:pPr>
      <w:rPr>
        <w:rFonts w:ascii="Segoe UI" w:eastAsia="宋体" w:hAnsi="Segoe UI" w:cs="Segoe UI"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7C75A63"/>
    <w:multiLevelType w:val="hybridMultilevel"/>
    <w:tmpl w:val="0C04638C"/>
    <w:lvl w:ilvl="0" w:tplc="E6F84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19"/>
  </w:num>
  <w:num w:numId="4">
    <w:abstractNumId w:val="26"/>
  </w:num>
  <w:num w:numId="5">
    <w:abstractNumId w:val="7"/>
  </w:num>
  <w:num w:numId="6">
    <w:abstractNumId w:val="3"/>
  </w:num>
  <w:num w:numId="7">
    <w:abstractNumId w:val="24"/>
  </w:num>
  <w:num w:numId="8">
    <w:abstractNumId w:val="15"/>
  </w:num>
  <w:num w:numId="9">
    <w:abstractNumId w:val="22"/>
  </w:num>
  <w:num w:numId="10">
    <w:abstractNumId w:val="13"/>
  </w:num>
  <w:num w:numId="11">
    <w:abstractNumId w:val="4"/>
  </w:num>
  <w:num w:numId="12">
    <w:abstractNumId w:val="10"/>
  </w:num>
  <w:num w:numId="13">
    <w:abstractNumId w:val="0"/>
  </w:num>
  <w:num w:numId="14">
    <w:abstractNumId w:val="23"/>
  </w:num>
  <w:num w:numId="15">
    <w:abstractNumId w:val="11"/>
  </w:num>
  <w:num w:numId="16">
    <w:abstractNumId w:val="5"/>
  </w:num>
  <w:num w:numId="17">
    <w:abstractNumId w:val="1"/>
  </w:num>
  <w:num w:numId="18">
    <w:abstractNumId w:val="8"/>
  </w:num>
  <w:num w:numId="19">
    <w:abstractNumId w:val="25"/>
  </w:num>
  <w:num w:numId="20">
    <w:abstractNumId w:val="21"/>
  </w:num>
  <w:num w:numId="21">
    <w:abstractNumId w:val="6"/>
  </w:num>
  <w:num w:numId="22">
    <w:abstractNumId w:val="16"/>
  </w:num>
  <w:num w:numId="23">
    <w:abstractNumId w:val="9"/>
  </w:num>
  <w:num w:numId="24">
    <w:abstractNumId w:val="12"/>
  </w:num>
  <w:num w:numId="25">
    <w:abstractNumId w:val="20"/>
  </w:num>
  <w:num w:numId="26">
    <w:abstractNumId w:val="2"/>
  </w:num>
  <w:num w:numId="27">
    <w:abstractNumId w:val="17"/>
  </w:num>
  <w:num w:numId="28">
    <w:abstractNumId w:val="14"/>
  </w:num>
  <w:num w:numId="29">
    <w:abstractNumId w:val="14"/>
  </w:num>
  <w:num w:numId="3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1CA"/>
    <w:rsid w:val="00000B88"/>
    <w:rsid w:val="000017ED"/>
    <w:rsid w:val="00001D1F"/>
    <w:rsid w:val="00003E39"/>
    <w:rsid w:val="0000475D"/>
    <w:rsid w:val="00005780"/>
    <w:rsid w:val="00005C36"/>
    <w:rsid w:val="00005E68"/>
    <w:rsid w:val="0000627A"/>
    <w:rsid w:val="00006855"/>
    <w:rsid w:val="00006CDC"/>
    <w:rsid w:val="00011116"/>
    <w:rsid w:val="000111E1"/>
    <w:rsid w:val="00011C94"/>
    <w:rsid w:val="00011E8C"/>
    <w:rsid w:val="00012867"/>
    <w:rsid w:val="00012B30"/>
    <w:rsid w:val="000132F5"/>
    <w:rsid w:val="0001461F"/>
    <w:rsid w:val="00014CA5"/>
    <w:rsid w:val="0001578F"/>
    <w:rsid w:val="00016497"/>
    <w:rsid w:val="000164EE"/>
    <w:rsid w:val="00017D09"/>
    <w:rsid w:val="00017D28"/>
    <w:rsid w:val="00017EAC"/>
    <w:rsid w:val="00017F60"/>
    <w:rsid w:val="000208A0"/>
    <w:rsid w:val="00020F40"/>
    <w:rsid w:val="0002129C"/>
    <w:rsid w:val="00021C21"/>
    <w:rsid w:val="000222FD"/>
    <w:rsid w:val="00022483"/>
    <w:rsid w:val="00022636"/>
    <w:rsid w:val="00022AB9"/>
    <w:rsid w:val="00022CE7"/>
    <w:rsid w:val="000240F9"/>
    <w:rsid w:val="0002434B"/>
    <w:rsid w:val="0002448E"/>
    <w:rsid w:val="000256CE"/>
    <w:rsid w:val="000262ED"/>
    <w:rsid w:val="000270B2"/>
    <w:rsid w:val="00027819"/>
    <w:rsid w:val="00027B13"/>
    <w:rsid w:val="00031AF9"/>
    <w:rsid w:val="00032902"/>
    <w:rsid w:val="00032FAC"/>
    <w:rsid w:val="00034910"/>
    <w:rsid w:val="00035AD8"/>
    <w:rsid w:val="00035EDD"/>
    <w:rsid w:val="000360ED"/>
    <w:rsid w:val="00037283"/>
    <w:rsid w:val="000374C5"/>
    <w:rsid w:val="0003752F"/>
    <w:rsid w:val="0003761B"/>
    <w:rsid w:val="0004098C"/>
    <w:rsid w:val="00041820"/>
    <w:rsid w:val="0004239F"/>
    <w:rsid w:val="00043C2A"/>
    <w:rsid w:val="0004432D"/>
    <w:rsid w:val="00044370"/>
    <w:rsid w:val="00044483"/>
    <w:rsid w:val="000451E0"/>
    <w:rsid w:val="000453ED"/>
    <w:rsid w:val="00045B87"/>
    <w:rsid w:val="00045F06"/>
    <w:rsid w:val="00047D68"/>
    <w:rsid w:val="00051C61"/>
    <w:rsid w:val="000526AD"/>
    <w:rsid w:val="000528AC"/>
    <w:rsid w:val="00052921"/>
    <w:rsid w:val="00052D02"/>
    <w:rsid w:val="00053641"/>
    <w:rsid w:val="00054752"/>
    <w:rsid w:val="00056341"/>
    <w:rsid w:val="00060FF3"/>
    <w:rsid w:val="000615CD"/>
    <w:rsid w:val="00061672"/>
    <w:rsid w:val="00062802"/>
    <w:rsid w:val="000646EC"/>
    <w:rsid w:val="00064C86"/>
    <w:rsid w:val="000660F8"/>
    <w:rsid w:val="00066995"/>
    <w:rsid w:val="0006744D"/>
    <w:rsid w:val="00070959"/>
    <w:rsid w:val="00070AF1"/>
    <w:rsid w:val="00071A0B"/>
    <w:rsid w:val="00072452"/>
    <w:rsid w:val="00072852"/>
    <w:rsid w:val="000731B0"/>
    <w:rsid w:val="00073328"/>
    <w:rsid w:val="00075823"/>
    <w:rsid w:val="00077D8E"/>
    <w:rsid w:val="00077ED8"/>
    <w:rsid w:val="00077FE8"/>
    <w:rsid w:val="00080057"/>
    <w:rsid w:val="00082134"/>
    <w:rsid w:val="000821C6"/>
    <w:rsid w:val="00082400"/>
    <w:rsid w:val="000826AF"/>
    <w:rsid w:val="000828B0"/>
    <w:rsid w:val="000831CB"/>
    <w:rsid w:val="0008380B"/>
    <w:rsid w:val="000838E3"/>
    <w:rsid w:val="00083A36"/>
    <w:rsid w:val="000875B1"/>
    <w:rsid w:val="00091259"/>
    <w:rsid w:val="0009279A"/>
    <w:rsid w:val="00092A01"/>
    <w:rsid w:val="00092DB4"/>
    <w:rsid w:val="000932DC"/>
    <w:rsid w:val="0009457E"/>
    <w:rsid w:val="00094D69"/>
    <w:rsid w:val="00095075"/>
    <w:rsid w:val="0009580C"/>
    <w:rsid w:val="000963B5"/>
    <w:rsid w:val="0009746B"/>
    <w:rsid w:val="00097496"/>
    <w:rsid w:val="000A028C"/>
    <w:rsid w:val="000A08E7"/>
    <w:rsid w:val="000A0D3E"/>
    <w:rsid w:val="000A1F85"/>
    <w:rsid w:val="000A32F3"/>
    <w:rsid w:val="000A3AE4"/>
    <w:rsid w:val="000A5436"/>
    <w:rsid w:val="000A68D6"/>
    <w:rsid w:val="000A694E"/>
    <w:rsid w:val="000A7412"/>
    <w:rsid w:val="000B13E8"/>
    <w:rsid w:val="000B1BCB"/>
    <w:rsid w:val="000B1DAD"/>
    <w:rsid w:val="000B2157"/>
    <w:rsid w:val="000B2933"/>
    <w:rsid w:val="000B2BAD"/>
    <w:rsid w:val="000B3194"/>
    <w:rsid w:val="000B4A88"/>
    <w:rsid w:val="000B5DF3"/>
    <w:rsid w:val="000B6DBC"/>
    <w:rsid w:val="000B7599"/>
    <w:rsid w:val="000C1565"/>
    <w:rsid w:val="000C1CDD"/>
    <w:rsid w:val="000C1D2A"/>
    <w:rsid w:val="000C1F99"/>
    <w:rsid w:val="000C2039"/>
    <w:rsid w:val="000C2BDE"/>
    <w:rsid w:val="000C3486"/>
    <w:rsid w:val="000C39C3"/>
    <w:rsid w:val="000C4D67"/>
    <w:rsid w:val="000C5685"/>
    <w:rsid w:val="000C672B"/>
    <w:rsid w:val="000C6E26"/>
    <w:rsid w:val="000C73D8"/>
    <w:rsid w:val="000C74B8"/>
    <w:rsid w:val="000C7580"/>
    <w:rsid w:val="000C75F8"/>
    <w:rsid w:val="000D0240"/>
    <w:rsid w:val="000D0B7F"/>
    <w:rsid w:val="000D0E0F"/>
    <w:rsid w:val="000D106C"/>
    <w:rsid w:val="000D1A64"/>
    <w:rsid w:val="000D2519"/>
    <w:rsid w:val="000D39DF"/>
    <w:rsid w:val="000D4378"/>
    <w:rsid w:val="000D4444"/>
    <w:rsid w:val="000D51EF"/>
    <w:rsid w:val="000D6676"/>
    <w:rsid w:val="000D7295"/>
    <w:rsid w:val="000D75E9"/>
    <w:rsid w:val="000D7E8B"/>
    <w:rsid w:val="000E29E5"/>
    <w:rsid w:val="000E3261"/>
    <w:rsid w:val="000E37F6"/>
    <w:rsid w:val="000E3CBE"/>
    <w:rsid w:val="000E46E2"/>
    <w:rsid w:val="000E4A13"/>
    <w:rsid w:val="000E6D2A"/>
    <w:rsid w:val="000E73DB"/>
    <w:rsid w:val="000E73E5"/>
    <w:rsid w:val="000E7A62"/>
    <w:rsid w:val="000F0FAF"/>
    <w:rsid w:val="000F146D"/>
    <w:rsid w:val="000F14D4"/>
    <w:rsid w:val="000F15B0"/>
    <w:rsid w:val="000F15F0"/>
    <w:rsid w:val="000F1C3C"/>
    <w:rsid w:val="000F20C1"/>
    <w:rsid w:val="000F3D6D"/>
    <w:rsid w:val="000F4236"/>
    <w:rsid w:val="000F4247"/>
    <w:rsid w:val="000F5658"/>
    <w:rsid w:val="000F5AFA"/>
    <w:rsid w:val="000F5D37"/>
    <w:rsid w:val="000F6872"/>
    <w:rsid w:val="000F75DE"/>
    <w:rsid w:val="00100529"/>
    <w:rsid w:val="0010086B"/>
    <w:rsid w:val="00100E32"/>
    <w:rsid w:val="001015CA"/>
    <w:rsid w:val="00102332"/>
    <w:rsid w:val="00102869"/>
    <w:rsid w:val="00102F22"/>
    <w:rsid w:val="00103B1F"/>
    <w:rsid w:val="001041C0"/>
    <w:rsid w:val="001043D4"/>
    <w:rsid w:val="00104EC8"/>
    <w:rsid w:val="00105408"/>
    <w:rsid w:val="00107D68"/>
    <w:rsid w:val="00111308"/>
    <w:rsid w:val="00112823"/>
    <w:rsid w:val="00112B3B"/>
    <w:rsid w:val="001200E3"/>
    <w:rsid w:val="00120106"/>
    <w:rsid w:val="00120C25"/>
    <w:rsid w:val="00120CF1"/>
    <w:rsid w:val="001214A9"/>
    <w:rsid w:val="00121817"/>
    <w:rsid w:val="00122DFB"/>
    <w:rsid w:val="001232CB"/>
    <w:rsid w:val="0012380E"/>
    <w:rsid w:val="001241F5"/>
    <w:rsid w:val="00125045"/>
    <w:rsid w:val="00125391"/>
    <w:rsid w:val="00127B0F"/>
    <w:rsid w:val="00131E2D"/>
    <w:rsid w:val="0013228B"/>
    <w:rsid w:val="00132407"/>
    <w:rsid w:val="0013279F"/>
    <w:rsid w:val="00132DD6"/>
    <w:rsid w:val="0013302C"/>
    <w:rsid w:val="0013452B"/>
    <w:rsid w:val="001346B7"/>
    <w:rsid w:val="00137245"/>
    <w:rsid w:val="00137FDD"/>
    <w:rsid w:val="00140CC9"/>
    <w:rsid w:val="00140CFD"/>
    <w:rsid w:val="00142191"/>
    <w:rsid w:val="00142271"/>
    <w:rsid w:val="00144023"/>
    <w:rsid w:val="0014473D"/>
    <w:rsid w:val="00145436"/>
    <w:rsid w:val="00145932"/>
    <w:rsid w:val="00145E50"/>
    <w:rsid w:val="00145E6C"/>
    <w:rsid w:val="0014609F"/>
    <w:rsid w:val="00146E7B"/>
    <w:rsid w:val="001474F7"/>
    <w:rsid w:val="001512D8"/>
    <w:rsid w:val="00151920"/>
    <w:rsid w:val="0015280E"/>
    <w:rsid w:val="00155170"/>
    <w:rsid w:val="0015556A"/>
    <w:rsid w:val="00155CE1"/>
    <w:rsid w:val="00155FBE"/>
    <w:rsid w:val="0015651A"/>
    <w:rsid w:val="001567DA"/>
    <w:rsid w:val="001569F7"/>
    <w:rsid w:val="00157D12"/>
    <w:rsid w:val="00157FB8"/>
    <w:rsid w:val="0016167A"/>
    <w:rsid w:val="00161DD4"/>
    <w:rsid w:val="00161E4A"/>
    <w:rsid w:val="001621A8"/>
    <w:rsid w:val="0016241F"/>
    <w:rsid w:val="001624AC"/>
    <w:rsid w:val="00162562"/>
    <w:rsid w:val="00162C0A"/>
    <w:rsid w:val="001636E9"/>
    <w:rsid w:val="00163D39"/>
    <w:rsid w:val="00164658"/>
    <w:rsid w:val="00165101"/>
    <w:rsid w:val="001664DD"/>
    <w:rsid w:val="00166930"/>
    <w:rsid w:val="00166DA3"/>
    <w:rsid w:val="001670DD"/>
    <w:rsid w:val="00167112"/>
    <w:rsid w:val="00167B01"/>
    <w:rsid w:val="00167B06"/>
    <w:rsid w:val="00167D4D"/>
    <w:rsid w:val="00170670"/>
    <w:rsid w:val="001711DE"/>
    <w:rsid w:val="0017123C"/>
    <w:rsid w:val="00171530"/>
    <w:rsid w:val="00171588"/>
    <w:rsid w:val="001723BE"/>
    <w:rsid w:val="00172426"/>
    <w:rsid w:val="00172726"/>
    <w:rsid w:val="00173370"/>
    <w:rsid w:val="0017349A"/>
    <w:rsid w:val="00175660"/>
    <w:rsid w:val="001758D9"/>
    <w:rsid w:val="00176238"/>
    <w:rsid w:val="00176E10"/>
    <w:rsid w:val="00177C92"/>
    <w:rsid w:val="00177F6F"/>
    <w:rsid w:val="0018057F"/>
    <w:rsid w:val="00180901"/>
    <w:rsid w:val="00180BF0"/>
    <w:rsid w:val="00180FFF"/>
    <w:rsid w:val="0018157E"/>
    <w:rsid w:val="00181C56"/>
    <w:rsid w:val="001820C6"/>
    <w:rsid w:val="0018263E"/>
    <w:rsid w:val="00182640"/>
    <w:rsid w:val="00183E1E"/>
    <w:rsid w:val="001846BE"/>
    <w:rsid w:val="00184D0F"/>
    <w:rsid w:val="00185456"/>
    <w:rsid w:val="00186CAC"/>
    <w:rsid w:val="00186D71"/>
    <w:rsid w:val="00187388"/>
    <w:rsid w:val="001878B6"/>
    <w:rsid w:val="00187B0A"/>
    <w:rsid w:val="0019105C"/>
    <w:rsid w:val="00192532"/>
    <w:rsid w:val="00192A1B"/>
    <w:rsid w:val="00192AF1"/>
    <w:rsid w:val="00192B92"/>
    <w:rsid w:val="00193720"/>
    <w:rsid w:val="00194401"/>
    <w:rsid w:val="0019496F"/>
    <w:rsid w:val="001967C0"/>
    <w:rsid w:val="0019694A"/>
    <w:rsid w:val="00196AB2"/>
    <w:rsid w:val="00196AC7"/>
    <w:rsid w:val="001970C0"/>
    <w:rsid w:val="001A0774"/>
    <w:rsid w:val="001A10E1"/>
    <w:rsid w:val="001A12FD"/>
    <w:rsid w:val="001A1A65"/>
    <w:rsid w:val="001A26D7"/>
    <w:rsid w:val="001A2C93"/>
    <w:rsid w:val="001A3E22"/>
    <w:rsid w:val="001A42F3"/>
    <w:rsid w:val="001A4B4F"/>
    <w:rsid w:val="001A4D62"/>
    <w:rsid w:val="001A4FAC"/>
    <w:rsid w:val="001A60F3"/>
    <w:rsid w:val="001A67E4"/>
    <w:rsid w:val="001A6A22"/>
    <w:rsid w:val="001A71CA"/>
    <w:rsid w:val="001A76FD"/>
    <w:rsid w:val="001B0E3E"/>
    <w:rsid w:val="001B29F3"/>
    <w:rsid w:val="001B3790"/>
    <w:rsid w:val="001B3C30"/>
    <w:rsid w:val="001B481F"/>
    <w:rsid w:val="001B67A1"/>
    <w:rsid w:val="001B7850"/>
    <w:rsid w:val="001C0DAE"/>
    <w:rsid w:val="001C0E7E"/>
    <w:rsid w:val="001C1088"/>
    <w:rsid w:val="001C1C5C"/>
    <w:rsid w:val="001C1F59"/>
    <w:rsid w:val="001C2CEF"/>
    <w:rsid w:val="001C372F"/>
    <w:rsid w:val="001C3A2B"/>
    <w:rsid w:val="001C3D7F"/>
    <w:rsid w:val="001C3F93"/>
    <w:rsid w:val="001C4283"/>
    <w:rsid w:val="001C458D"/>
    <w:rsid w:val="001C474D"/>
    <w:rsid w:val="001C49E8"/>
    <w:rsid w:val="001C5BD6"/>
    <w:rsid w:val="001C687E"/>
    <w:rsid w:val="001C6C90"/>
    <w:rsid w:val="001C7037"/>
    <w:rsid w:val="001D02AA"/>
    <w:rsid w:val="001D1307"/>
    <w:rsid w:val="001D1F78"/>
    <w:rsid w:val="001D2CBD"/>
    <w:rsid w:val="001D3354"/>
    <w:rsid w:val="001D393C"/>
    <w:rsid w:val="001D3FEB"/>
    <w:rsid w:val="001D4BD4"/>
    <w:rsid w:val="001D4C61"/>
    <w:rsid w:val="001D4CE9"/>
    <w:rsid w:val="001D525A"/>
    <w:rsid w:val="001D539A"/>
    <w:rsid w:val="001D6DC3"/>
    <w:rsid w:val="001E1000"/>
    <w:rsid w:val="001E267E"/>
    <w:rsid w:val="001E282C"/>
    <w:rsid w:val="001E3B2F"/>
    <w:rsid w:val="001E3C91"/>
    <w:rsid w:val="001E3FB7"/>
    <w:rsid w:val="001E45B1"/>
    <w:rsid w:val="001E521E"/>
    <w:rsid w:val="001E5456"/>
    <w:rsid w:val="001E6966"/>
    <w:rsid w:val="001F1650"/>
    <w:rsid w:val="001F1BD8"/>
    <w:rsid w:val="001F3619"/>
    <w:rsid w:val="001F3A16"/>
    <w:rsid w:val="001F3D16"/>
    <w:rsid w:val="001F5AB8"/>
    <w:rsid w:val="001F5F75"/>
    <w:rsid w:val="001F7187"/>
    <w:rsid w:val="00200E64"/>
    <w:rsid w:val="0020102C"/>
    <w:rsid w:val="00202A1C"/>
    <w:rsid w:val="002038FF"/>
    <w:rsid w:val="002039F9"/>
    <w:rsid w:val="00203FDE"/>
    <w:rsid w:val="0020495D"/>
    <w:rsid w:val="0020499C"/>
    <w:rsid w:val="002052E2"/>
    <w:rsid w:val="00205982"/>
    <w:rsid w:val="00205FEE"/>
    <w:rsid w:val="002068A9"/>
    <w:rsid w:val="0020785A"/>
    <w:rsid w:val="00207888"/>
    <w:rsid w:val="00210C90"/>
    <w:rsid w:val="002113C0"/>
    <w:rsid w:val="00211A96"/>
    <w:rsid w:val="00211FC4"/>
    <w:rsid w:val="00212031"/>
    <w:rsid w:val="00213DA1"/>
    <w:rsid w:val="002143BC"/>
    <w:rsid w:val="00214EE9"/>
    <w:rsid w:val="00214F98"/>
    <w:rsid w:val="002154C1"/>
    <w:rsid w:val="00215D5E"/>
    <w:rsid w:val="002167FA"/>
    <w:rsid w:val="0022083E"/>
    <w:rsid w:val="00220B7E"/>
    <w:rsid w:val="002215EF"/>
    <w:rsid w:val="00221A0A"/>
    <w:rsid w:val="00221F67"/>
    <w:rsid w:val="00222906"/>
    <w:rsid w:val="002235DB"/>
    <w:rsid w:val="0022381C"/>
    <w:rsid w:val="002239B9"/>
    <w:rsid w:val="002246D1"/>
    <w:rsid w:val="00224B38"/>
    <w:rsid w:val="00224E91"/>
    <w:rsid w:val="00225111"/>
    <w:rsid w:val="002258AC"/>
    <w:rsid w:val="00225E60"/>
    <w:rsid w:val="002275C4"/>
    <w:rsid w:val="00227E3F"/>
    <w:rsid w:val="002321A4"/>
    <w:rsid w:val="00232F56"/>
    <w:rsid w:val="002334EF"/>
    <w:rsid w:val="002338BF"/>
    <w:rsid w:val="00233C10"/>
    <w:rsid w:val="0023434D"/>
    <w:rsid w:val="0023566F"/>
    <w:rsid w:val="00235844"/>
    <w:rsid w:val="00235B68"/>
    <w:rsid w:val="00235CC0"/>
    <w:rsid w:val="002367A6"/>
    <w:rsid w:val="002369BF"/>
    <w:rsid w:val="002371D8"/>
    <w:rsid w:val="0023794F"/>
    <w:rsid w:val="00237E62"/>
    <w:rsid w:val="00241650"/>
    <w:rsid w:val="002423EA"/>
    <w:rsid w:val="00242654"/>
    <w:rsid w:val="002430F8"/>
    <w:rsid w:val="00243135"/>
    <w:rsid w:val="00243C49"/>
    <w:rsid w:val="00245E0A"/>
    <w:rsid w:val="002463B6"/>
    <w:rsid w:val="0024685E"/>
    <w:rsid w:val="00246D00"/>
    <w:rsid w:val="002473E5"/>
    <w:rsid w:val="002477B6"/>
    <w:rsid w:val="00247C7B"/>
    <w:rsid w:val="00250076"/>
    <w:rsid w:val="00250668"/>
    <w:rsid w:val="002506CB"/>
    <w:rsid w:val="00250FAC"/>
    <w:rsid w:val="0025121D"/>
    <w:rsid w:val="002523A5"/>
    <w:rsid w:val="002523FF"/>
    <w:rsid w:val="00254038"/>
    <w:rsid w:val="00254D23"/>
    <w:rsid w:val="00255E68"/>
    <w:rsid w:val="002565E3"/>
    <w:rsid w:val="00257033"/>
    <w:rsid w:val="002576EF"/>
    <w:rsid w:val="00260E13"/>
    <w:rsid w:val="002611F0"/>
    <w:rsid w:val="00261A6D"/>
    <w:rsid w:val="00261E09"/>
    <w:rsid w:val="00262961"/>
    <w:rsid w:val="00263BBB"/>
    <w:rsid w:val="002640F1"/>
    <w:rsid w:val="00264C44"/>
    <w:rsid w:val="00265C9F"/>
    <w:rsid w:val="00266FB2"/>
    <w:rsid w:val="002671DF"/>
    <w:rsid w:val="00267579"/>
    <w:rsid w:val="00267DD8"/>
    <w:rsid w:val="002703C8"/>
    <w:rsid w:val="002704EB"/>
    <w:rsid w:val="00270601"/>
    <w:rsid w:val="00270810"/>
    <w:rsid w:val="00270920"/>
    <w:rsid w:val="0027099A"/>
    <w:rsid w:val="0027100C"/>
    <w:rsid w:val="002712C0"/>
    <w:rsid w:val="0027206C"/>
    <w:rsid w:val="00273532"/>
    <w:rsid w:val="00274947"/>
    <w:rsid w:val="00274F65"/>
    <w:rsid w:val="00275702"/>
    <w:rsid w:val="0027608F"/>
    <w:rsid w:val="002766BF"/>
    <w:rsid w:val="0027676E"/>
    <w:rsid w:val="002806FF"/>
    <w:rsid w:val="00280FD0"/>
    <w:rsid w:val="00281876"/>
    <w:rsid w:val="00281DEB"/>
    <w:rsid w:val="0028213B"/>
    <w:rsid w:val="00283926"/>
    <w:rsid w:val="002848DA"/>
    <w:rsid w:val="00285857"/>
    <w:rsid w:val="00286204"/>
    <w:rsid w:val="00286285"/>
    <w:rsid w:val="0028740D"/>
    <w:rsid w:val="00287614"/>
    <w:rsid w:val="00290726"/>
    <w:rsid w:val="00291458"/>
    <w:rsid w:val="0029235A"/>
    <w:rsid w:val="0029307B"/>
    <w:rsid w:val="0029337A"/>
    <w:rsid w:val="0029391A"/>
    <w:rsid w:val="00294E0C"/>
    <w:rsid w:val="00294F57"/>
    <w:rsid w:val="002967D4"/>
    <w:rsid w:val="002967F5"/>
    <w:rsid w:val="002A022B"/>
    <w:rsid w:val="002A1AC2"/>
    <w:rsid w:val="002A2CAE"/>
    <w:rsid w:val="002A456E"/>
    <w:rsid w:val="002A54B9"/>
    <w:rsid w:val="002A5B1B"/>
    <w:rsid w:val="002A614D"/>
    <w:rsid w:val="002A746D"/>
    <w:rsid w:val="002B02B3"/>
    <w:rsid w:val="002B03EC"/>
    <w:rsid w:val="002B045A"/>
    <w:rsid w:val="002B082A"/>
    <w:rsid w:val="002B1BC8"/>
    <w:rsid w:val="002B2415"/>
    <w:rsid w:val="002B270C"/>
    <w:rsid w:val="002B2722"/>
    <w:rsid w:val="002B2729"/>
    <w:rsid w:val="002B366B"/>
    <w:rsid w:val="002B38D5"/>
    <w:rsid w:val="002B43F5"/>
    <w:rsid w:val="002B4C58"/>
    <w:rsid w:val="002B56F2"/>
    <w:rsid w:val="002B5CF2"/>
    <w:rsid w:val="002B7FEC"/>
    <w:rsid w:val="002C06A4"/>
    <w:rsid w:val="002C1915"/>
    <w:rsid w:val="002C1A52"/>
    <w:rsid w:val="002C22C1"/>
    <w:rsid w:val="002C3151"/>
    <w:rsid w:val="002C35EE"/>
    <w:rsid w:val="002C386F"/>
    <w:rsid w:val="002C46BB"/>
    <w:rsid w:val="002C4829"/>
    <w:rsid w:val="002C498B"/>
    <w:rsid w:val="002C4C6E"/>
    <w:rsid w:val="002C4D8A"/>
    <w:rsid w:val="002C51FF"/>
    <w:rsid w:val="002C5574"/>
    <w:rsid w:val="002C5A62"/>
    <w:rsid w:val="002C5BA5"/>
    <w:rsid w:val="002C5EDF"/>
    <w:rsid w:val="002C7DDD"/>
    <w:rsid w:val="002D0B4D"/>
    <w:rsid w:val="002D0FC4"/>
    <w:rsid w:val="002D143D"/>
    <w:rsid w:val="002D185E"/>
    <w:rsid w:val="002D24BF"/>
    <w:rsid w:val="002D2999"/>
    <w:rsid w:val="002D2CA0"/>
    <w:rsid w:val="002D324D"/>
    <w:rsid w:val="002D4746"/>
    <w:rsid w:val="002D4A7E"/>
    <w:rsid w:val="002D4D09"/>
    <w:rsid w:val="002D4DEB"/>
    <w:rsid w:val="002D6528"/>
    <w:rsid w:val="002E061E"/>
    <w:rsid w:val="002E0989"/>
    <w:rsid w:val="002E1056"/>
    <w:rsid w:val="002E169C"/>
    <w:rsid w:val="002E36B5"/>
    <w:rsid w:val="002E40EC"/>
    <w:rsid w:val="002E4245"/>
    <w:rsid w:val="002E44AE"/>
    <w:rsid w:val="002E5095"/>
    <w:rsid w:val="002E5835"/>
    <w:rsid w:val="002E5CD6"/>
    <w:rsid w:val="002E627F"/>
    <w:rsid w:val="002E6598"/>
    <w:rsid w:val="002E7D2F"/>
    <w:rsid w:val="002E7F51"/>
    <w:rsid w:val="002F2F52"/>
    <w:rsid w:val="002F33AC"/>
    <w:rsid w:val="002F36FD"/>
    <w:rsid w:val="002F3C0D"/>
    <w:rsid w:val="002F4433"/>
    <w:rsid w:val="002F4735"/>
    <w:rsid w:val="002F4C14"/>
    <w:rsid w:val="002F56AA"/>
    <w:rsid w:val="002F5EDC"/>
    <w:rsid w:val="002F6C8D"/>
    <w:rsid w:val="002F768B"/>
    <w:rsid w:val="002F7D3A"/>
    <w:rsid w:val="00300010"/>
    <w:rsid w:val="003001B2"/>
    <w:rsid w:val="00300924"/>
    <w:rsid w:val="00301BBB"/>
    <w:rsid w:val="00302169"/>
    <w:rsid w:val="00302372"/>
    <w:rsid w:val="003039E4"/>
    <w:rsid w:val="00303B8F"/>
    <w:rsid w:val="00303C00"/>
    <w:rsid w:val="003042CE"/>
    <w:rsid w:val="003046D9"/>
    <w:rsid w:val="00304ECF"/>
    <w:rsid w:val="003060BE"/>
    <w:rsid w:val="0030618B"/>
    <w:rsid w:val="00307744"/>
    <w:rsid w:val="00307951"/>
    <w:rsid w:val="00311D7C"/>
    <w:rsid w:val="003125E8"/>
    <w:rsid w:val="003128C5"/>
    <w:rsid w:val="00312C36"/>
    <w:rsid w:val="003138F3"/>
    <w:rsid w:val="00313C33"/>
    <w:rsid w:val="00314652"/>
    <w:rsid w:val="00316444"/>
    <w:rsid w:val="003172BE"/>
    <w:rsid w:val="00317DC5"/>
    <w:rsid w:val="00322276"/>
    <w:rsid w:val="00323B63"/>
    <w:rsid w:val="003245AC"/>
    <w:rsid w:val="003261A3"/>
    <w:rsid w:val="0032674D"/>
    <w:rsid w:val="00327879"/>
    <w:rsid w:val="003312BC"/>
    <w:rsid w:val="00331AA6"/>
    <w:rsid w:val="00331CAF"/>
    <w:rsid w:val="00333A66"/>
    <w:rsid w:val="00334F90"/>
    <w:rsid w:val="00335DCD"/>
    <w:rsid w:val="00336967"/>
    <w:rsid w:val="00336C2B"/>
    <w:rsid w:val="003374B7"/>
    <w:rsid w:val="00340283"/>
    <w:rsid w:val="00340766"/>
    <w:rsid w:val="0034172D"/>
    <w:rsid w:val="00341B8D"/>
    <w:rsid w:val="003427B0"/>
    <w:rsid w:val="003429AA"/>
    <w:rsid w:val="003438D8"/>
    <w:rsid w:val="003446FF"/>
    <w:rsid w:val="0034519A"/>
    <w:rsid w:val="00345AB0"/>
    <w:rsid w:val="003467F3"/>
    <w:rsid w:val="00346E8A"/>
    <w:rsid w:val="00347021"/>
    <w:rsid w:val="00347347"/>
    <w:rsid w:val="003504D2"/>
    <w:rsid w:val="0035075B"/>
    <w:rsid w:val="00350C9A"/>
    <w:rsid w:val="00350D23"/>
    <w:rsid w:val="0035150D"/>
    <w:rsid w:val="00352CE6"/>
    <w:rsid w:val="00353B09"/>
    <w:rsid w:val="00355235"/>
    <w:rsid w:val="003608BB"/>
    <w:rsid w:val="003625BD"/>
    <w:rsid w:val="00362666"/>
    <w:rsid w:val="003627AF"/>
    <w:rsid w:val="00363AD9"/>
    <w:rsid w:val="00364885"/>
    <w:rsid w:val="0036501D"/>
    <w:rsid w:val="0036514B"/>
    <w:rsid w:val="00365358"/>
    <w:rsid w:val="003655AF"/>
    <w:rsid w:val="00365F9F"/>
    <w:rsid w:val="00367950"/>
    <w:rsid w:val="00367A9D"/>
    <w:rsid w:val="00371575"/>
    <w:rsid w:val="00371CD3"/>
    <w:rsid w:val="003722A0"/>
    <w:rsid w:val="00372969"/>
    <w:rsid w:val="00373376"/>
    <w:rsid w:val="00375BCF"/>
    <w:rsid w:val="00376832"/>
    <w:rsid w:val="003770EE"/>
    <w:rsid w:val="00377252"/>
    <w:rsid w:val="003807F1"/>
    <w:rsid w:val="00380F52"/>
    <w:rsid w:val="003815A3"/>
    <w:rsid w:val="00381910"/>
    <w:rsid w:val="00382335"/>
    <w:rsid w:val="003830AF"/>
    <w:rsid w:val="00383133"/>
    <w:rsid w:val="00383ED4"/>
    <w:rsid w:val="00385427"/>
    <w:rsid w:val="00386FE2"/>
    <w:rsid w:val="003874A9"/>
    <w:rsid w:val="0038754B"/>
    <w:rsid w:val="00387F59"/>
    <w:rsid w:val="0039037A"/>
    <w:rsid w:val="003907CF"/>
    <w:rsid w:val="00390B72"/>
    <w:rsid w:val="0039161D"/>
    <w:rsid w:val="003918A9"/>
    <w:rsid w:val="00392E3D"/>
    <w:rsid w:val="0039344E"/>
    <w:rsid w:val="00394114"/>
    <w:rsid w:val="00394F2B"/>
    <w:rsid w:val="00395058"/>
    <w:rsid w:val="003951BE"/>
    <w:rsid w:val="00395524"/>
    <w:rsid w:val="00395A59"/>
    <w:rsid w:val="00395B81"/>
    <w:rsid w:val="00395F5B"/>
    <w:rsid w:val="00396AE4"/>
    <w:rsid w:val="00396F44"/>
    <w:rsid w:val="00397145"/>
    <w:rsid w:val="00397875"/>
    <w:rsid w:val="00397BDD"/>
    <w:rsid w:val="003A0E8B"/>
    <w:rsid w:val="003A1B0B"/>
    <w:rsid w:val="003A277A"/>
    <w:rsid w:val="003A298B"/>
    <w:rsid w:val="003A2A36"/>
    <w:rsid w:val="003A43C4"/>
    <w:rsid w:val="003A43E4"/>
    <w:rsid w:val="003A511B"/>
    <w:rsid w:val="003A736A"/>
    <w:rsid w:val="003A789D"/>
    <w:rsid w:val="003B06B5"/>
    <w:rsid w:val="003B1D05"/>
    <w:rsid w:val="003B39B8"/>
    <w:rsid w:val="003B3C8D"/>
    <w:rsid w:val="003B44D9"/>
    <w:rsid w:val="003B4993"/>
    <w:rsid w:val="003B54B9"/>
    <w:rsid w:val="003B55CD"/>
    <w:rsid w:val="003B55DC"/>
    <w:rsid w:val="003B5776"/>
    <w:rsid w:val="003B57B6"/>
    <w:rsid w:val="003B5BB4"/>
    <w:rsid w:val="003B6BA7"/>
    <w:rsid w:val="003B7769"/>
    <w:rsid w:val="003B7E3A"/>
    <w:rsid w:val="003C056E"/>
    <w:rsid w:val="003C0E0D"/>
    <w:rsid w:val="003C1463"/>
    <w:rsid w:val="003C1C18"/>
    <w:rsid w:val="003C2B83"/>
    <w:rsid w:val="003C2CE0"/>
    <w:rsid w:val="003C31AB"/>
    <w:rsid w:val="003C3D98"/>
    <w:rsid w:val="003C4242"/>
    <w:rsid w:val="003C4BC8"/>
    <w:rsid w:val="003C4D86"/>
    <w:rsid w:val="003C57CC"/>
    <w:rsid w:val="003C580F"/>
    <w:rsid w:val="003C5882"/>
    <w:rsid w:val="003C5F78"/>
    <w:rsid w:val="003C74D8"/>
    <w:rsid w:val="003C79C5"/>
    <w:rsid w:val="003C7CE9"/>
    <w:rsid w:val="003D028F"/>
    <w:rsid w:val="003D0AB9"/>
    <w:rsid w:val="003D0C8E"/>
    <w:rsid w:val="003D0D10"/>
    <w:rsid w:val="003D0D2F"/>
    <w:rsid w:val="003D0E18"/>
    <w:rsid w:val="003D1534"/>
    <w:rsid w:val="003D1A59"/>
    <w:rsid w:val="003D1C1C"/>
    <w:rsid w:val="003D1E29"/>
    <w:rsid w:val="003D20F7"/>
    <w:rsid w:val="003D274D"/>
    <w:rsid w:val="003D31AE"/>
    <w:rsid w:val="003D3CBC"/>
    <w:rsid w:val="003D3F0E"/>
    <w:rsid w:val="003D4984"/>
    <w:rsid w:val="003D4FAB"/>
    <w:rsid w:val="003D57D7"/>
    <w:rsid w:val="003D5986"/>
    <w:rsid w:val="003D59B5"/>
    <w:rsid w:val="003D5CA0"/>
    <w:rsid w:val="003D654A"/>
    <w:rsid w:val="003E0058"/>
    <w:rsid w:val="003E046B"/>
    <w:rsid w:val="003E271B"/>
    <w:rsid w:val="003E2D8C"/>
    <w:rsid w:val="003E49D9"/>
    <w:rsid w:val="003E4D13"/>
    <w:rsid w:val="003E54B4"/>
    <w:rsid w:val="003E5A86"/>
    <w:rsid w:val="003E62B8"/>
    <w:rsid w:val="003E786D"/>
    <w:rsid w:val="003F0FF3"/>
    <w:rsid w:val="003F286D"/>
    <w:rsid w:val="003F2E02"/>
    <w:rsid w:val="003F33EE"/>
    <w:rsid w:val="003F3F27"/>
    <w:rsid w:val="003F41F2"/>
    <w:rsid w:val="003F45A2"/>
    <w:rsid w:val="003F542F"/>
    <w:rsid w:val="003F5527"/>
    <w:rsid w:val="003F7386"/>
    <w:rsid w:val="003F7824"/>
    <w:rsid w:val="00400034"/>
    <w:rsid w:val="004001FF"/>
    <w:rsid w:val="004027EF"/>
    <w:rsid w:val="0040322A"/>
    <w:rsid w:val="004032D1"/>
    <w:rsid w:val="0040395D"/>
    <w:rsid w:val="00405490"/>
    <w:rsid w:val="00405875"/>
    <w:rsid w:val="00405A8B"/>
    <w:rsid w:val="00406404"/>
    <w:rsid w:val="00406C9F"/>
    <w:rsid w:val="00407A61"/>
    <w:rsid w:val="00407E91"/>
    <w:rsid w:val="00410625"/>
    <w:rsid w:val="00410A28"/>
    <w:rsid w:val="00412B4C"/>
    <w:rsid w:val="00417AC2"/>
    <w:rsid w:val="00417FD8"/>
    <w:rsid w:val="00421B0D"/>
    <w:rsid w:val="00422380"/>
    <w:rsid w:val="00423845"/>
    <w:rsid w:val="00424EAE"/>
    <w:rsid w:val="004252FC"/>
    <w:rsid w:val="00425FB6"/>
    <w:rsid w:val="00427596"/>
    <w:rsid w:val="00427B33"/>
    <w:rsid w:val="00427B3A"/>
    <w:rsid w:val="00427DB4"/>
    <w:rsid w:val="00430234"/>
    <w:rsid w:val="00430CD8"/>
    <w:rsid w:val="004315EE"/>
    <w:rsid w:val="0043161A"/>
    <w:rsid w:val="00431B6E"/>
    <w:rsid w:val="004325C8"/>
    <w:rsid w:val="004327D6"/>
    <w:rsid w:val="00434073"/>
    <w:rsid w:val="004341DF"/>
    <w:rsid w:val="0043428A"/>
    <w:rsid w:val="00434FF3"/>
    <w:rsid w:val="00436417"/>
    <w:rsid w:val="0043720F"/>
    <w:rsid w:val="0043769C"/>
    <w:rsid w:val="0043789E"/>
    <w:rsid w:val="00440E67"/>
    <w:rsid w:val="00442174"/>
    <w:rsid w:val="0044280C"/>
    <w:rsid w:val="00442BEA"/>
    <w:rsid w:val="0044417D"/>
    <w:rsid w:val="00444668"/>
    <w:rsid w:val="00444B5B"/>
    <w:rsid w:val="00444B8D"/>
    <w:rsid w:val="00444BB3"/>
    <w:rsid w:val="00444D2C"/>
    <w:rsid w:val="004454E8"/>
    <w:rsid w:val="00446658"/>
    <w:rsid w:val="00446CAD"/>
    <w:rsid w:val="00447E7F"/>
    <w:rsid w:val="0045022A"/>
    <w:rsid w:val="0045035C"/>
    <w:rsid w:val="0045151D"/>
    <w:rsid w:val="00451E7B"/>
    <w:rsid w:val="00452AB2"/>
    <w:rsid w:val="00453860"/>
    <w:rsid w:val="00454510"/>
    <w:rsid w:val="00454F4E"/>
    <w:rsid w:val="00455ADA"/>
    <w:rsid w:val="00455C52"/>
    <w:rsid w:val="004569B7"/>
    <w:rsid w:val="00456CA3"/>
    <w:rsid w:val="00457B6B"/>
    <w:rsid w:val="00461276"/>
    <w:rsid w:val="004624F6"/>
    <w:rsid w:val="00462CE3"/>
    <w:rsid w:val="00464048"/>
    <w:rsid w:val="00464EDA"/>
    <w:rsid w:val="00465178"/>
    <w:rsid w:val="00465206"/>
    <w:rsid w:val="00466857"/>
    <w:rsid w:val="00466BE5"/>
    <w:rsid w:val="00466C3E"/>
    <w:rsid w:val="00467EBF"/>
    <w:rsid w:val="00467F59"/>
    <w:rsid w:val="00470A40"/>
    <w:rsid w:val="00472396"/>
    <w:rsid w:val="004730A2"/>
    <w:rsid w:val="0047353C"/>
    <w:rsid w:val="00473ABD"/>
    <w:rsid w:val="00474CDF"/>
    <w:rsid w:val="0047542A"/>
    <w:rsid w:val="00475D00"/>
    <w:rsid w:val="00480E56"/>
    <w:rsid w:val="00481C65"/>
    <w:rsid w:val="00482675"/>
    <w:rsid w:val="00482AE0"/>
    <w:rsid w:val="00483140"/>
    <w:rsid w:val="0048455B"/>
    <w:rsid w:val="00484AE0"/>
    <w:rsid w:val="00485B53"/>
    <w:rsid w:val="00485CA2"/>
    <w:rsid w:val="00486B10"/>
    <w:rsid w:val="00487263"/>
    <w:rsid w:val="00487793"/>
    <w:rsid w:val="00487F9F"/>
    <w:rsid w:val="00490739"/>
    <w:rsid w:val="00490E29"/>
    <w:rsid w:val="00491109"/>
    <w:rsid w:val="0049160A"/>
    <w:rsid w:val="00491DF2"/>
    <w:rsid w:val="00492594"/>
    <w:rsid w:val="004934DB"/>
    <w:rsid w:val="004937C1"/>
    <w:rsid w:val="004941F3"/>
    <w:rsid w:val="00494D0E"/>
    <w:rsid w:val="00494E1D"/>
    <w:rsid w:val="00495D06"/>
    <w:rsid w:val="00497C6D"/>
    <w:rsid w:val="004A18E8"/>
    <w:rsid w:val="004A1F03"/>
    <w:rsid w:val="004A2464"/>
    <w:rsid w:val="004A2EF1"/>
    <w:rsid w:val="004A42AD"/>
    <w:rsid w:val="004A68FA"/>
    <w:rsid w:val="004A7797"/>
    <w:rsid w:val="004B0119"/>
    <w:rsid w:val="004B05EC"/>
    <w:rsid w:val="004B1431"/>
    <w:rsid w:val="004B1AE5"/>
    <w:rsid w:val="004B26DB"/>
    <w:rsid w:val="004B2A8A"/>
    <w:rsid w:val="004B3D90"/>
    <w:rsid w:val="004B42DF"/>
    <w:rsid w:val="004B4986"/>
    <w:rsid w:val="004B622C"/>
    <w:rsid w:val="004B634A"/>
    <w:rsid w:val="004B63DF"/>
    <w:rsid w:val="004B6747"/>
    <w:rsid w:val="004B67C4"/>
    <w:rsid w:val="004B6A92"/>
    <w:rsid w:val="004B7902"/>
    <w:rsid w:val="004C0722"/>
    <w:rsid w:val="004C0AA5"/>
    <w:rsid w:val="004C1070"/>
    <w:rsid w:val="004C17D5"/>
    <w:rsid w:val="004C1EE6"/>
    <w:rsid w:val="004C30CE"/>
    <w:rsid w:val="004C32D9"/>
    <w:rsid w:val="004C3509"/>
    <w:rsid w:val="004C3A5A"/>
    <w:rsid w:val="004C49C9"/>
    <w:rsid w:val="004C4BB8"/>
    <w:rsid w:val="004C4F69"/>
    <w:rsid w:val="004C5A72"/>
    <w:rsid w:val="004C5C1C"/>
    <w:rsid w:val="004C688C"/>
    <w:rsid w:val="004C6F28"/>
    <w:rsid w:val="004C7727"/>
    <w:rsid w:val="004C7944"/>
    <w:rsid w:val="004D0757"/>
    <w:rsid w:val="004D098A"/>
    <w:rsid w:val="004D1453"/>
    <w:rsid w:val="004D1D07"/>
    <w:rsid w:val="004D2043"/>
    <w:rsid w:val="004D2631"/>
    <w:rsid w:val="004D37FF"/>
    <w:rsid w:val="004D496C"/>
    <w:rsid w:val="004D5702"/>
    <w:rsid w:val="004E0FBB"/>
    <w:rsid w:val="004E18B9"/>
    <w:rsid w:val="004E1E2D"/>
    <w:rsid w:val="004E24ED"/>
    <w:rsid w:val="004E2D0C"/>
    <w:rsid w:val="004E2D4D"/>
    <w:rsid w:val="004E2E00"/>
    <w:rsid w:val="004E37FF"/>
    <w:rsid w:val="004E3FB0"/>
    <w:rsid w:val="004E43D2"/>
    <w:rsid w:val="004E4A37"/>
    <w:rsid w:val="004E5349"/>
    <w:rsid w:val="004E6D17"/>
    <w:rsid w:val="004E6E5B"/>
    <w:rsid w:val="004E761D"/>
    <w:rsid w:val="004F225E"/>
    <w:rsid w:val="004F36BF"/>
    <w:rsid w:val="004F3724"/>
    <w:rsid w:val="004F42A6"/>
    <w:rsid w:val="004F573E"/>
    <w:rsid w:val="004F5C77"/>
    <w:rsid w:val="004F6A02"/>
    <w:rsid w:val="004F7396"/>
    <w:rsid w:val="00500BCF"/>
    <w:rsid w:val="0050111F"/>
    <w:rsid w:val="0050199B"/>
    <w:rsid w:val="005041DE"/>
    <w:rsid w:val="0050427E"/>
    <w:rsid w:val="00504578"/>
    <w:rsid w:val="00504792"/>
    <w:rsid w:val="00504939"/>
    <w:rsid w:val="00504EF7"/>
    <w:rsid w:val="00505B1F"/>
    <w:rsid w:val="00505BA4"/>
    <w:rsid w:val="00506EE5"/>
    <w:rsid w:val="0050754E"/>
    <w:rsid w:val="00507674"/>
    <w:rsid w:val="005105D3"/>
    <w:rsid w:val="005109DD"/>
    <w:rsid w:val="00510F13"/>
    <w:rsid w:val="0051118D"/>
    <w:rsid w:val="005113C7"/>
    <w:rsid w:val="005119A9"/>
    <w:rsid w:val="005127D1"/>
    <w:rsid w:val="00512A54"/>
    <w:rsid w:val="005135C6"/>
    <w:rsid w:val="005145B5"/>
    <w:rsid w:val="00514D7C"/>
    <w:rsid w:val="005153E6"/>
    <w:rsid w:val="005168EA"/>
    <w:rsid w:val="005172E4"/>
    <w:rsid w:val="00517CAF"/>
    <w:rsid w:val="0052016B"/>
    <w:rsid w:val="00520892"/>
    <w:rsid w:val="00520A06"/>
    <w:rsid w:val="00522B3D"/>
    <w:rsid w:val="00522C81"/>
    <w:rsid w:val="00523C4A"/>
    <w:rsid w:val="00524787"/>
    <w:rsid w:val="005248F2"/>
    <w:rsid w:val="00524E7D"/>
    <w:rsid w:val="00524EF1"/>
    <w:rsid w:val="00525D25"/>
    <w:rsid w:val="00526940"/>
    <w:rsid w:val="00531EDE"/>
    <w:rsid w:val="00532C61"/>
    <w:rsid w:val="005332E5"/>
    <w:rsid w:val="00533494"/>
    <w:rsid w:val="005337D6"/>
    <w:rsid w:val="005364E5"/>
    <w:rsid w:val="00537686"/>
    <w:rsid w:val="005376AF"/>
    <w:rsid w:val="00537B20"/>
    <w:rsid w:val="00541FBF"/>
    <w:rsid w:val="00542719"/>
    <w:rsid w:val="005435B5"/>
    <w:rsid w:val="00544AE1"/>
    <w:rsid w:val="00544DA3"/>
    <w:rsid w:val="00545EDD"/>
    <w:rsid w:val="00546A04"/>
    <w:rsid w:val="00547B17"/>
    <w:rsid w:val="00547C4A"/>
    <w:rsid w:val="0055004C"/>
    <w:rsid w:val="00550D11"/>
    <w:rsid w:val="005512DA"/>
    <w:rsid w:val="005517B8"/>
    <w:rsid w:val="00551AAF"/>
    <w:rsid w:val="00552E8D"/>
    <w:rsid w:val="0055303D"/>
    <w:rsid w:val="005533F7"/>
    <w:rsid w:val="00553E2D"/>
    <w:rsid w:val="00553EA4"/>
    <w:rsid w:val="0055477E"/>
    <w:rsid w:val="005552AE"/>
    <w:rsid w:val="005557A3"/>
    <w:rsid w:val="00555859"/>
    <w:rsid w:val="00556401"/>
    <w:rsid w:val="00557227"/>
    <w:rsid w:val="00557333"/>
    <w:rsid w:val="005606D0"/>
    <w:rsid w:val="00561370"/>
    <w:rsid w:val="00561AE5"/>
    <w:rsid w:val="005624BB"/>
    <w:rsid w:val="0056295B"/>
    <w:rsid w:val="00562D60"/>
    <w:rsid w:val="00562EBD"/>
    <w:rsid w:val="005637A7"/>
    <w:rsid w:val="00564004"/>
    <w:rsid w:val="0056463D"/>
    <w:rsid w:val="0056486F"/>
    <w:rsid w:val="005661D5"/>
    <w:rsid w:val="0056629E"/>
    <w:rsid w:val="005672E0"/>
    <w:rsid w:val="00567A96"/>
    <w:rsid w:val="00570E26"/>
    <w:rsid w:val="00570F99"/>
    <w:rsid w:val="0057112C"/>
    <w:rsid w:val="00571662"/>
    <w:rsid w:val="00571969"/>
    <w:rsid w:val="00572B22"/>
    <w:rsid w:val="00572C15"/>
    <w:rsid w:val="00572FFF"/>
    <w:rsid w:val="0057367D"/>
    <w:rsid w:val="00573FF7"/>
    <w:rsid w:val="00574FAF"/>
    <w:rsid w:val="00575132"/>
    <w:rsid w:val="0057537B"/>
    <w:rsid w:val="00575536"/>
    <w:rsid w:val="005766A2"/>
    <w:rsid w:val="00576725"/>
    <w:rsid w:val="0057680A"/>
    <w:rsid w:val="005771F3"/>
    <w:rsid w:val="005772BC"/>
    <w:rsid w:val="00577364"/>
    <w:rsid w:val="005775DF"/>
    <w:rsid w:val="005812A0"/>
    <w:rsid w:val="00581389"/>
    <w:rsid w:val="00582004"/>
    <w:rsid w:val="005838B4"/>
    <w:rsid w:val="00585B46"/>
    <w:rsid w:val="00586E09"/>
    <w:rsid w:val="00587642"/>
    <w:rsid w:val="00592BB7"/>
    <w:rsid w:val="0059325B"/>
    <w:rsid w:val="00593A13"/>
    <w:rsid w:val="00593E82"/>
    <w:rsid w:val="005941B1"/>
    <w:rsid w:val="0059469B"/>
    <w:rsid w:val="005950B7"/>
    <w:rsid w:val="0059622D"/>
    <w:rsid w:val="00596510"/>
    <w:rsid w:val="005969E3"/>
    <w:rsid w:val="005973DA"/>
    <w:rsid w:val="005A03ED"/>
    <w:rsid w:val="005A12B2"/>
    <w:rsid w:val="005A17FC"/>
    <w:rsid w:val="005A2901"/>
    <w:rsid w:val="005A2AAF"/>
    <w:rsid w:val="005A31E9"/>
    <w:rsid w:val="005A3A5F"/>
    <w:rsid w:val="005A43A7"/>
    <w:rsid w:val="005A4519"/>
    <w:rsid w:val="005A4762"/>
    <w:rsid w:val="005A5367"/>
    <w:rsid w:val="005A5507"/>
    <w:rsid w:val="005A56C2"/>
    <w:rsid w:val="005A644B"/>
    <w:rsid w:val="005A6D4F"/>
    <w:rsid w:val="005A6F22"/>
    <w:rsid w:val="005A7169"/>
    <w:rsid w:val="005A78B6"/>
    <w:rsid w:val="005B009F"/>
    <w:rsid w:val="005B03AD"/>
    <w:rsid w:val="005B0810"/>
    <w:rsid w:val="005B317E"/>
    <w:rsid w:val="005B3299"/>
    <w:rsid w:val="005B3FDE"/>
    <w:rsid w:val="005B4276"/>
    <w:rsid w:val="005B73E2"/>
    <w:rsid w:val="005C15E8"/>
    <w:rsid w:val="005C23F3"/>
    <w:rsid w:val="005C2DF2"/>
    <w:rsid w:val="005C363E"/>
    <w:rsid w:val="005C3852"/>
    <w:rsid w:val="005C40A9"/>
    <w:rsid w:val="005C4860"/>
    <w:rsid w:val="005C4F8C"/>
    <w:rsid w:val="005C549C"/>
    <w:rsid w:val="005C5981"/>
    <w:rsid w:val="005C5EA8"/>
    <w:rsid w:val="005C754B"/>
    <w:rsid w:val="005C785A"/>
    <w:rsid w:val="005C79EF"/>
    <w:rsid w:val="005D00FC"/>
    <w:rsid w:val="005D2609"/>
    <w:rsid w:val="005D2DFB"/>
    <w:rsid w:val="005D3F9C"/>
    <w:rsid w:val="005D42E8"/>
    <w:rsid w:val="005D4CCE"/>
    <w:rsid w:val="005D515A"/>
    <w:rsid w:val="005D5E7C"/>
    <w:rsid w:val="005E0372"/>
    <w:rsid w:val="005E06BF"/>
    <w:rsid w:val="005E1B37"/>
    <w:rsid w:val="005E1BEF"/>
    <w:rsid w:val="005E27AA"/>
    <w:rsid w:val="005E4BD7"/>
    <w:rsid w:val="005E4F27"/>
    <w:rsid w:val="005E5CA4"/>
    <w:rsid w:val="005E6065"/>
    <w:rsid w:val="005E6B02"/>
    <w:rsid w:val="005E73B2"/>
    <w:rsid w:val="005E7C5F"/>
    <w:rsid w:val="005F0C9C"/>
    <w:rsid w:val="005F12F2"/>
    <w:rsid w:val="005F1D89"/>
    <w:rsid w:val="005F2653"/>
    <w:rsid w:val="005F26CF"/>
    <w:rsid w:val="005F3811"/>
    <w:rsid w:val="005F3ED8"/>
    <w:rsid w:val="005F4285"/>
    <w:rsid w:val="005F45BF"/>
    <w:rsid w:val="005F55EE"/>
    <w:rsid w:val="005F5720"/>
    <w:rsid w:val="005F5A0B"/>
    <w:rsid w:val="005F6292"/>
    <w:rsid w:val="005F6947"/>
    <w:rsid w:val="005F7818"/>
    <w:rsid w:val="006002CC"/>
    <w:rsid w:val="0060035D"/>
    <w:rsid w:val="00600496"/>
    <w:rsid w:val="00600A8D"/>
    <w:rsid w:val="00600DE1"/>
    <w:rsid w:val="006016AF"/>
    <w:rsid w:val="0060187B"/>
    <w:rsid w:val="00601F9C"/>
    <w:rsid w:val="006027BD"/>
    <w:rsid w:val="006038E9"/>
    <w:rsid w:val="0060394D"/>
    <w:rsid w:val="00603C51"/>
    <w:rsid w:val="00604366"/>
    <w:rsid w:val="00604B11"/>
    <w:rsid w:val="00604BFA"/>
    <w:rsid w:val="00605B9E"/>
    <w:rsid w:val="00606A99"/>
    <w:rsid w:val="00606B0D"/>
    <w:rsid w:val="00606D4A"/>
    <w:rsid w:val="00606E1F"/>
    <w:rsid w:val="00606E8F"/>
    <w:rsid w:val="00607070"/>
    <w:rsid w:val="006104D8"/>
    <w:rsid w:val="006105E8"/>
    <w:rsid w:val="00610C4E"/>
    <w:rsid w:val="00611075"/>
    <w:rsid w:val="00611413"/>
    <w:rsid w:val="00612057"/>
    <w:rsid w:val="00612E7E"/>
    <w:rsid w:val="00613177"/>
    <w:rsid w:val="00614295"/>
    <w:rsid w:val="0061445A"/>
    <w:rsid w:val="006146FE"/>
    <w:rsid w:val="00614EAB"/>
    <w:rsid w:val="00615C18"/>
    <w:rsid w:val="0061699A"/>
    <w:rsid w:val="006210FC"/>
    <w:rsid w:val="00622624"/>
    <w:rsid w:val="006246F7"/>
    <w:rsid w:val="00624B86"/>
    <w:rsid w:val="006258D4"/>
    <w:rsid w:val="00625B1F"/>
    <w:rsid w:val="00626359"/>
    <w:rsid w:val="00626A4C"/>
    <w:rsid w:val="00626F9A"/>
    <w:rsid w:val="006273C3"/>
    <w:rsid w:val="006325A3"/>
    <w:rsid w:val="00632ACD"/>
    <w:rsid w:val="00632D28"/>
    <w:rsid w:val="0063352C"/>
    <w:rsid w:val="00634326"/>
    <w:rsid w:val="006348EE"/>
    <w:rsid w:val="00635F25"/>
    <w:rsid w:val="00637D85"/>
    <w:rsid w:val="006406B7"/>
    <w:rsid w:val="0064098B"/>
    <w:rsid w:val="00640A00"/>
    <w:rsid w:val="00641329"/>
    <w:rsid w:val="006419B7"/>
    <w:rsid w:val="0064272E"/>
    <w:rsid w:val="0064305E"/>
    <w:rsid w:val="00643D03"/>
    <w:rsid w:val="00643D87"/>
    <w:rsid w:val="00644396"/>
    <w:rsid w:val="0064448C"/>
    <w:rsid w:val="006465CF"/>
    <w:rsid w:val="00646862"/>
    <w:rsid w:val="00646FEB"/>
    <w:rsid w:val="006470AB"/>
    <w:rsid w:val="00647368"/>
    <w:rsid w:val="00647370"/>
    <w:rsid w:val="0064780A"/>
    <w:rsid w:val="00647869"/>
    <w:rsid w:val="00647E72"/>
    <w:rsid w:val="00650215"/>
    <w:rsid w:val="0065042D"/>
    <w:rsid w:val="006513BC"/>
    <w:rsid w:val="006515E6"/>
    <w:rsid w:val="00653954"/>
    <w:rsid w:val="00653F8D"/>
    <w:rsid w:val="00655F8E"/>
    <w:rsid w:val="00656A88"/>
    <w:rsid w:val="00657936"/>
    <w:rsid w:val="006579B6"/>
    <w:rsid w:val="00657AA3"/>
    <w:rsid w:val="006605BA"/>
    <w:rsid w:val="0066125E"/>
    <w:rsid w:val="006612ED"/>
    <w:rsid w:val="00661B61"/>
    <w:rsid w:val="006640E7"/>
    <w:rsid w:val="0066435C"/>
    <w:rsid w:val="00665113"/>
    <w:rsid w:val="006668E3"/>
    <w:rsid w:val="00666D7D"/>
    <w:rsid w:val="00666E4F"/>
    <w:rsid w:val="00667460"/>
    <w:rsid w:val="00667BE8"/>
    <w:rsid w:val="00670DEE"/>
    <w:rsid w:val="006713B6"/>
    <w:rsid w:val="00671DAB"/>
    <w:rsid w:val="00673187"/>
    <w:rsid w:val="00673C4B"/>
    <w:rsid w:val="00674793"/>
    <w:rsid w:val="00674D78"/>
    <w:rsid w:val="0067505D"/>
    <w:rsid w:val="006765DD"/>
    <w:rsid w:val="00677661"/>
    <w:rsid w:val="0068013B"/>
    <w:rsid w:val="006808A9"/>
    <w:rsid w:val="00681A08"/>
    <w:rsid w:val="00682607"/>
    <w:rsid w:val="006827BA"/>
    <w:rsid w:val="006833A8"/>
    <w:rsid w:val="006834F7"/>
    <w:rsid w:val="006839E9"/>
    <w:rsid w:val="00684639"/>
    <w:rsid w:val="00685176"/>
    <w:rsid w:val="00685D12"/>
    <w:rsid w:val="00685D4B"/>
    <w:rsid w:val="0068656D"/>
    <w:rsid w:val="00686931"/>
    <w:rsid w:val="00687397"/>
    <w:rsid w:val="00687EAD"/>
    <w:rsid w:val="0069077F"/>
    <w:rsid w:val="0069186B"/>
    <w:rsid w:val="00691E84"/>
    <w:rsid w:val="00692F37"/>
    <w:rsid w:val="00694DBC"/>
    <w:rsid w:val="00694EE3"/>
    <w:rsid w:val="006A0929"/>
    <w:rsid w:val="006A17C6"/>
    <w:rsid w:val="006A4578"/>
    <w:rsid w:val="006A47D5"/>
    <w:rsid w:val="006A5456"/>
    <w:rsid w:val="006A5824"/>
    <w:rsid w:val="006A6568"/>
    <w:rsid w:val="006A70B1"/>
    <w:rsid w:val="006B0487"/>
    <w:rsid w:val="006B04AD"/>
    <w:rsid w:val="006B0F40"/>
    <w:rsid w:val="006B113A"/>
    <w:rsid w:val="006B11B0"/>
    <w:rsid w:val="006B1801"/>
    <w:rsid w:val="006B19B0"/>
    <w:rsid w:val="006B230F"/>
    <w:rsid w:val="006B2696"/>
    <w:rsid w:val="006B2CD7"/>
    <w:rsid w:val="006B6B2F"/>
    <w:rsid w:val="006B6F6C"/>
    <w:rsid w:val="006B70FC"/>
    <w:rsid w:val="006B747B"/>
    <w:rsid w:val="006C10BB"/>
    <w:rsid w:val="006C142B"/>
    <w:rsid w:val="006C1F40"/>
    <w:rsid w:val="006C293B"/>
    <w:rsid w:val="006C2B79"/>
    <w:rsid w:val="006C3328"/>
    <w:rsid w:val="006C3835"/>
    <w:rsid w:val="006C3AB8"/>
    <w:rsid w:val="006C3EF7"/>
    <w:rsid w:val="006C4FCF"/>
    <w:rsid w:val="006C52BE"/>
    <w:rsid w:val="006C5631"/>
    <w:rsid w:val="006C5B3E"/>
    <w:rsid w:val="006C5DFB"/>
    <w:rsid w:val="006D21CE"/>
    <w:rsid w:val="006D2453"/>
    <w:rsid w:val="006D4277"/>
    <w:rsid w:val="006D4F1F"/>
    <w:rsid w:val="006D5D41"/>
    <w:rsid w:val="006D639E"/>
    <w:rsid w:val="006D78A7"/>
    <w:rsid w:val="006D7C55"/>
    <w:rsid w:val="006E0233"/>
    <w:rsid w:val="006E0A19"/>
    <w:rsid w:val="006E1235"/>
    <w:rsid w:val="006E1FAF"/>
    <w:rsid w:val="006E290E"/>
    <w:rsid w:val="006E2C0F"/>
    <w:rsid w:val="006E3140"/>
    <w:rsid w:val="006E3648"/>
    <w:rsid w:val="006E4E32"/>
    <w:rsid w:val="006E4FE7"/>
    <w:rsid w:val="006E58B9"/>
    <w:rsid w:val="006E5F77"/>
    <w:rsid w:val="006E6141"/>
    <w:rsid w:val="006E6310"/>
    <w:rsid w:val="006E6C4F"/>
    <w:rsid w:val="006E7192"/>
    <w:rsid w:val="006E764E"/>
    <w:rsid w:val="006E7AD5"/>
    <w:rsid w:val="006F0441"/>
    <w:rsid w:val="006F14E1"/>
    <w:rsid w:val="006F1D50"/>
    <w:rsid w:val="006F1E58"/>
    <w:rsid w:val="006F393D"/>
    <w:rsid w:val="006F5CC6"/>
    <w:rsid w:val="006F638C"/>
    <w:rsid w:val="006F683C"/>
    <w:rsid w:val="006F6E60"/>
    <w:rsid w:val="006F7A9E"/>
    <w:rsid w:val="006F7BD4"/>
    <w:rsid w:val="006F7FDE"/>
    <w:rsid w:val="007011D8"/>
    <w:rsid w:val="00702FC9"/>
    <w:rsid w:val="00704B31"/>
    <w:rsid w:val="00704BC5"/>
    <w:rsid w:val="00704D24"/>
    <w:rsid w:val="00705220"/>
    <w:rsid w:val="007052F3"/>
    <w:rsid w:val="007053FA"/>
    <w:rsid w:val="0070587D"/>
    <w:rsid w:val="007069C2"/>
    <w:rsid w:val="007074CD"/>
    <w:rsid w:val="00707604"/>
    <w:rsid w:val="00707EE5"/>
    <w:rsid w:val="00707F26"/>
    <w:rsid w:val="00711814"/>
    <w:rsid w:val="00712F09"/>
    <w:rsid w:val="007131E2"/>
    <w:rsid w:val="0071555F"/>
    <w:rsid w:val="007159AE"/>
    <w:rsid w:val="00715CBA"/>
    <w:rsid w:val="007175EF"/>
    <w:rsid w:val="007177A2"/>
    <w:rsid w:val="0072178D"/>
    <w:rsid w:val="007220DA"/>
    <w:rsid w:val="00722128"/>
    <w:rsid w:val="00724060"/>
    <w:rsid w:val="00724D5F"/>
    <w:rsid w:val="00725232"/>
    <w:rsid w:val="00726A9C"/>
    <w:rsid w:val="007303E1"/>
    <w:rsid w:val="00732BE2"/>
    <w:rsid w:val="007340CC"/>
    <w:rsid w:val="0073416E"/>
    <w:rsid w:val="007341E4"/>
    <w:rsid w:val="00734772"/>
    <w:rsid w:val="0073634C"/>
    <w:rsid w:val="00736A44"/>
    <w:rsid w:val="00740B68"/>
    <w:rsid w:val="007411CD"/>
    <w:rsid w:val="007437BE"/>
    <w:rsid w:val="007439C8"/>
    <w:rsid w:val="00743EC6"/>
    <w:rsid w:val="007445C8"/>
    <w:rsid w:val="00744A6C"/>
    <w:rsid w:val="0074597F"/>
    <w:rsid w:val="0074623B"/>
    <w:rsid w:val="007473F2"/>
    <w:rsid w:val="0075010D"/>
    <w:rsid w:val="00750BE0"/>
    <w:rsid w:val="00751037"/>
    <w:rsid w:val="00751209"/>
    <w:rsid w:val="00751DB8"/>
    <w:rsid w:val="0075234E"/>
    <w:rsid w:val="007527D0"/>
    <w:rsid w:val="00752E3B"/>
    <w:rsid w:val="00752F6F"/>
    <w:rsid w:val="00752F73"/>
    <w:rsid w:val="007558B3"/>
    <w:rsid w:val="00757583"/>
    <w:rsid w:val="007577FF"/>
    <w:rsid w:val="00757E63"/>
    <w:rsid w:val="00760586"/>
    <w:rsid w:val="0076106B"/>
    <w:rsid w:val="00761567"/>
    <w:rsid w:val="007616EB"/>
    <w:rsid w:val="007620B5"/>
    <w:rsid w:val="00762120"/>
    <w:rsid w:val="00762944"/>
    <w:rsid w:val="00762C2E"/>
    <w:rsid w:val="00763FCB"/>
    <w:rsid w:val="007642C5"/>
    <w:rsid w:val="00764334"/>
    <w:rsid w:val="00764985"/>
    <w:rsid w:val="007665F5"/>
    <w:rsid w:val="00766F81"/>
    <w:rsid w:val="00767040"/>
    <w:rsid w:val="00767252"/>
    <w:rsid w:val="007678E1"/>
    <w:rsid w:val="007679C5"/>
    <w:rsid w:val="0077008B"/>
    <w:rsid w:val="00770B92"/>
    <w:rsid w:val="007716BD"/>
    <w:rsid w:val="0077258D"/>
    <w:rsid w:val="00773357"/>
    <w:rsid w:val="007738CC"/>
    <w:rsid w:val="007745F9"/>
    <w:rsid w:val="0077579C"/>
    <w:rsid w:val="00775F9E"/>
    <w:rsid w:val="00776364"/>
    <w:rsid w:val="007777E4"/>
    <w:rsid w:val="00777ABA"/>
    <w:rsid w:val="00777CB0"/>
    <w:rsid w:val="0078019F"/>
    <w:rsid w:val="007817FC"/>
    <w:rsid w:val="00781DEF"/>
    <w:rsid w:val="0078205D"/>
    <w:rsid w:val="00782AA9"/>
    <w:rsid w:val="007833DF"/>
    <w:rsid w:val="00783521"/>
    <w:rsid w:val="007835FB"/>
    <w:rsid w:val="007841C8"/>
    <w:rsid w:val="007857B1"/>
    <w:rsid w:val="00786317"/>
    <w:rsid w:val="007869AA"/>
    <w:rsid w:val="007872AA"/>
    <w:rsid w:val="0079046B"/>
    <w:rsid w:val="007913DD"/>
    <w:rsid w:val="007916D1"/>
    <w:rsid w:val="00791B0A"/>
    <w:rsid w:val="00792552"/>
    <w:rsid w:val="00793437"/>
    <w:rsid w:val="00794ED3"/>
    <w:rsid w:val="00795729"/>
    <w:rsid w:val="00795763"/>
    <w:rsid w:val="0079652F"/>
    <w:rsid w:val="00796894"/>
    <w:rsid w:val="00796A8B"/>
    <w:rsid w:val="0079752B"/>
    <w:rsid w:val="007A1339"/>
    <w:rsid w:val="007A19A8"/>
    <w:rsid w:val="007A1EF6"/>
    <w:rsid w:val="007A2411"/>
    <w:rsid w:val="007A2490"/>
    <w:rsid w:val="007A3B38"/>
    <w:rsid w:val="007A4216"/>
    <w:rsid w:val="007A47CC"/>
    <w:rsid w:val="007A50EE"/>
    <w:rsid w:val="007A6D80"/>
    <w:rsid w:val="007A7718"/>
    <w:rsid w:val="007B1B93"/>
    <w:rsid w:val="007B2A33"/>
    <w:rsid w:val="007B346D"/>
    <w:rsid w:val="007B36B0"/>
    <w:rsid w:val="007B4324"/>
    <w:rsid w:val="007B54F5"/>
    <w:rsid w:val="007B65CB"/>
    <w:rsid w:val="007B72A4"/>
    <w:rsid w:val="007B7E5C"/>
    <w:rsid w:val="007C0241"/>
    <w:rsid w:val="007C0DAD"/>
    <w:rsid w:val="007C1479"/>
    <w:rsid w:val="007C3FBA"/>
    <w:rsid w:val="007C4060"/>
    <w:rsid w:val="007C474B"/>
    <w:rsid w:val="007C50BA"/>
    <w:rsid w:val="007C57B4"/>
    <w:rsid w:val="007C5E66"/>
    <w:rsid w:val="007C6709"/>
    <w:rsid w:val="007C749C"/>
    <w:rsid w:val="007C7877"/>
    <w:rsid w:val="007D19DF"/>
    <w:rsid w:val="007D1E8E"/>
    <w:rsid w:val="007D2EC2"/>
    <w:rsid w:val="007D55F2"/>
    <w:rsid w:val="007D572F"/>
    <w:rsid w:val="007D64DE"/>
    <w:rsid w:val="007D729A"/>
    <w:rsid w:val="007D78C0"/>
    <w:rsid w:val="007D7DF5"/>
    <w:rsid w:val="007E0534"/>
    <w:rsid w:val="007E11EE"/>
    <w:rsid w:val="007E1588"/>
    <w:rsid w:val="007E2506"/>
    <w:rsid w:val="007E2534"/>
    <w:rsid w:val="007E2FCA"/>
    <w:rsid w:val="007E43E6"/>
    <w:rsid w:val="007E5C3C"/>
    <w:rsid w:val="007E6055"/>
    <w:rsid w:val="007E6C85"/>
    <w:rsid w:val="007E6FBE"/>
    <w:rsid w:val="007E7E2E"/>
    <w:rsid w:val="007F029B"/>
    <w:rsid w:val="007F032D"/>
    <w:rsid w:val="007F0B03"/>
    <w:rsid w:val="007F0D31"/>
    <w:rsid w:val="007F1917"/>
    <w:rsid w:val="007F4374"/>
    <w:rsid w:val="007F4C11"/>
    <w:rsid w:val="007F4E26"/>
    <w:rsid w:val="007F5538"/>
    <w:rsid w:val="007F57DF"/>
    <w:rsid w:val="007F71E9"/>
    <w:rsid w:val="007F75C8"/>
    <w:rsid w:val="007F7719"/>
    <w:rsid w:val="007F7DB6"/>
    <w:rsid w:val="008000BC"/>
    <w:rsid w:val="008007BB"/>
    <w:rsid w:val="00801013"/>
    <w:rsid w:val="0080393B"/>
    <w:rsid w:val="00803CE9"/>
    <w:rsid w:val="00804098"/>
    <w:rsid w:val="00804776"/>
    <w:rsid w:val="00805D12"/>
    <w:rsid w:val="00805E9A"/>
    <w:rsid w:val="00806DA2"/>
    <w:rsid w:val="00806F15"/>
    <w:rsid w:val="00807BCE"/>
    <w:rsid w:val="00810BD8"/>
    <w:rsid w:val="0081224A"/>
    <w:rsid w:val="00812BD1"/>
    <w:rsid w:val="008148B6"/>
    <w:rsid w:val="008149C3"/>
    <w:rsid w:val="00814D97"/>
    <w:rsid w:val="0081557F"/>
    <w:rsid w:val="00815850"/>
    <w:rsid w:val="00820A41"/>
    <w:rsid w:val="00820D53"/>
    <w:rsid w:val="00821372"/>
    <w:rsid w:val="008216AB"/>
    <w:rsid w:val="00821734"/>
    <w:rsid w:val="00821FBE"/>
    <w:rsid w:val="0082215D"/>
    <w:rsid w:val="00822797"/>
    <w:rsid w:val="0082283D"/>
    <w:rsid w:val="00823949"/>
    <w:rsid w:val="00830305"/>
    <w:rsid w:val="008303D3"/>
    <w:rsid w:val="00830546"/>
    <w:rsid w:val="00830BAE"/>
    <w:rsid w:val="00831736"/>
    <w:rsid w:val="00831DC3"/>
    <w:rsid w:val="00833372"/>
    <w:rsid w:val="00834464"/>
    <w:rsid w:val="008347D2"/>
    <w:rsid w:val="0083508A"/>
    <w:rsid w:val="0083556E"/>
    <w:rsid w:val="008355A7"/>
    <w:rsid w:val="00835C0D"/>
    <w:rsid w:val="00837E07"/>
    <w:rsid w:val="00840735"/>
    <w:rsid w:val="00840BE6"/>
    <w:rsid w:val="00840BF8"/>
    <w:rsid w:val="00840DD2"/>
    <w:rsid w:val="00841459"/>
    <w:rsid w:val="00841888"/>
    <w:rsid w:val="00841AF4"/>
    <w:rsid w:val="00841BC6"/>
    <w:rsid w:val="0084214C"/>
    <w:rsid w:val="00842204"/>
    <w:rsid w:val="00844B0F"/>
    <w:rsid w:val="0084531A"/>
    <w:rsid w:val="00845C66"/>
    <w:rsid w:val="008477B7"/>
    <w:rsid w:val="00850CE4"/>
    <w:rsid w:val="00851D5C"/>
    <w:rsid w:val="008527D0"/>
    <w:rsid w:val="00852D2A"/>
    <w:rsid w:val="00852D52"/>
    <w:rsid w:val="00853989"/>
    <w:rsid w:val="008547DD"/>
    <w:rsid w:val="00856E07"/>
    <w:rsid w:val="00857348"/>
    <w:rsid w:val="00860146"/>
    <w:rsid w:val="00862FE9"/>
    <w:rsid w:val="0086314C"/>
    <w:rsid w:val="008656A9"/>
    <w:rsid w:val="008656EB"/>
    <w:rsid w:val="0086641F"/>
    <w:rsid w:val="00867726"/>
    <w:rsid w:val="00870799"/>
    <w:rsid w:val="00870BE2"/>
    <w:rsid w:val="00871024"/>
    <w:rsid w:val="0087149D"/>
    <w:rsid w:val="00871C7E"/>
    <w:rsid w:val="00871E02"/>
    <w:rsid w:val="008721FE"/>
    <w:rsid w:val="00872454"/>
    <w:rsid w:val="008728A5"/>
    <w:rsid w:val="00874BA6"/>
    <w:rsid w:val="008753A4"/>
    <w:rsid w:val="00875FE3"/>
    <w:rsid w:val="00876044"/>
    <w:rsid w:val="0087686A"/>
    <w:rsid w:val="00877749"/>
    <w:rsid w:val="00877EF0"/>
    <w:rsid w:val="008802BF"/>
    <w:rsid w:val="00881583"/>
    <w:rsid w:val="008818EC"/>
    <w:rsid w:val="00881F80"/>
    <w:rsid w:val="00882253"/>
    <w:rsid w:val="00883279"/>
    <w:rsid w:val="00884B88"/>
    <w:rsid w:val="00885B77"/>
    <w:rsid w:val="00886CE0"/>
    <w:rsid w:val="008874A3"/>
    <w:rsid w:val="00890DF6"/>
    <w:rsid w:val="00890F64"/>
    <w:rsid w:val="00892410"/>
    <w:rsid w:val="00892ADF"/>
    <w:rsid w:val="00892DF8"/>
    <w:rsid w:val="00893049"/>
    <w:rsid w:val="0089319C"/>
    <w:rsid w:val="00893729"/>
    <w:rsid w:val="00893D82"/>
    <w:rsid w:val="00894208"/>
    <w:rsid w:val="00894F26"/>
    <w:rsid w:val="00895812"/>
    <w:rsid w:val="00896A12"/>
    <w:rsid w:val="00896A6D"/>
    <w:rsid w:val="00897182"/>
    <w:rsid w:val="008974B1"/>
    <w:rsid w:val="00897EA5"/>
    <w:rsid w:val="008A0B3C"/>
    <w:rsid w:val="008A0E51"/>
    <w:rsid w:val="008A1329"/>
    <w:rsid w:val="008A2176"/>
    <w:rsid w:val="008A3A86"/>
    <w:rsid w:val="008A49AB"/>
    <w:rsid w:val="008A5E4D"/>
    <w:rsid w:val="008A6B36"/>
    <w:rsid w:val="008A704C"/>
    <w:rsid w:val="008B038D"/>
    <w:rsid w:val="008B0CFA"/>
    <w:rsid w:val="008B13D7"/>
    <w:rsid w:val="008B1CFA"/>
    <w:rsid w:val="008B203D"/>
    <w:rsid w:val="008B325E"/>
    <w:rsid w:val="008B345B"/>
    <w:rsid w:val="008B37F5"/>
    <w:rsid w:val="008B4D7B"/>
    <w:rsid w:val="008B539F"/>
    <w:rsid w:val="008B53B4"/>
    <w:rsid w:val="008B5946"/>
    <w:rsid w:val="008B63D4"/>
    <w:rsid w:val="008B76EC"/>
    <w:rsid w:val="008B76F8"/>
    <w:rsid w:val="008B775D"/>
    <w:rsid w:val="008C0576"/>
    <w:rsid w:val="008C0595"/>
    <w:rsid w:val="008C0820"/>
    <w:rsid w:val="008C09CA"/>
    <w:rsid w:val="008C107B"/>
    <w:rsid w:val="008C1CE1"/>
    <w:rsid w:val="008C2A11"/>
    <w:rsid w:val="008C2D1F"/>
    <w:rsid w:val="008C4E10"/>
    <w:rsid w:val="008C4E9D"/>
    <w:rsid w:val="008C5067"/>
    <w:rsid w:val="008C532E"/>
    <w:rsid w:val="008C5647"/>
    <w:rsid w:val="008C5B0A"/>
    <w:rsid w:val="008C6495"/>
    <w:rsid w:val="008C6586"/>
    <w:rsid w:val="008C6785"/>
    <w:rsid w:val="008C6E23"/>
    <w:rsid w:val="008D02E1"/>
    <w:rsid w:val="008D1B84"/>
    <w:rsid w:val="008D1BDE"/>
    <w:rsid w:val="008D377C"/>
    <w:rsid w:val="008D3801"/>
    <w:rsid w:val="008D39BA"/>
    <w:rsid w:val="008D41D1"/>
    <w:rsid w:val="008D5C10"/>
    <w:rsid w:val="008D5DB4"/>
    <w:rsid w:val="008D607D"/>
    <w:rsid w:val="008E0277"/>
    <w:rsid w:val="008E0508"/>
    <w:rsid w:val="008E154B"/>
    <w:rsid w:val="008E1C78"/>
    <w:rsid w:val="008E1DDE"/>
    <w:rsid w:val="008E2634"/>
    <w:rsid w:val="008E2A6C"/>
    <w:rsid w:val="008E2A70"/>
    <w:rsid w:val="008E2B74"/>
    <w:rsid w:val="008E4340"/>
    <w:rsid w:val="008E6BBB"/>
    <w:rsid w:val="008F1A64"/>
    <w:rsid w:val="008F254B"/>
    <w:rsid w:val="008F3578"/>
    <w:rsid w:val="008F508F"/>
    <w:rsid w:val="008F6CFF"/>
    <w:rsid w:val="0090038C"/>
    <w:rsid w:val="009003CE"/>
    <w:rsid w:val="00901AC6"/>
    <w:rsid w:val="009038D0"/>
    <w:rsid w:val="009038F5"/>
    <w:rsid w:val="0090425B"/>
    <w:rsid w:val="00904C5B"/>
    <w:rsid w:val="00906E47"/>
    <w:rsid w:val="0090779D"/>
    <w:rsid w:val="00910663"/>
    <w:rsid w:val="00910781"/>
    <w:rsid w:val="009108ED"/>
    <w:rsid w:val="0091104E"/>
    <w:rsid w:val="009119E2"/>
    <w:rsid w:val="00912156"/>
    <w:rsid w:val="00912858"/>
    <w:rsid w:val="00912CAB"/>
    <w:rsid w:val="0091520C"/>
    <w:rsid w:val="009156A0"/>
    <w:rsid w:val="00917F09"/>
    <w:rsid w:val="009206FE"/>
    <w:rsid w:val="009213C4"/>
    <w:rsid w:val="00922DDD"/>
    <w:rsid w:val="009241CD"/>
    <w:rsid w:val="009247CB"/>
    <w:rsid w:val="009257A1"/>
    <w:rsid w:val="009262C4"/>
    <w:rsid w:val="00926FCD"/>
    <w:rsid w:val="00927766"/>
    <w:rsid w:val="009307AB"/>
    <w:rsid w:val="009311DC"/>
    <w:rsid w:val="00931354"/>
    <w:rsid w:val="00931A72"/>
    <w:rsid w:val="00932436"/>
    <w:rsid w:val="009332DE"/>
    <w:rsid w:val="00933665"/>
    <w:rsid w:val="00933764"/>
    <w:rsid w:val="00933D55"/>
    <w:rsid w:val="00935517"/>
    <w:rsid w:val="00935C82"/>
    <w:rsid w:val="00935CB6"/>
    <w:rsid w:val="00936673"/>
    <w:rsid w:val="00936C3F"/>
    <w:rsid w:val="009400D6"/>
    <w:rsid w:val="009400E8"/>
    <w:rsid w:val="0094155C"/>
    <w:rsid w:val="009415ED"/>
    <w:rsid w:val="00941A37"/>
    <w:rsid w:val="00941EBE"/>
    <w:rsid w:val="009427FA"/>
    <w:rsid w:val="00943812"/>
    <w:rsid w:val="00944144"/>
    <w:rsid w:val="00945340"/>
    <w:rsid w:val="00945FE0"/>
    <w:rsid w:val="009477B3"/>
    <w:rsid w:val="00947E6A"/>
    <w:rsid w:val="0095149C"/>
    <w:rsid w:val="00951730"/>
    <w:rsid w:val="0095195B"/>
    <w:rsid w:val="00952C60"/>
    <w:rsid w:val="00953F42"/>
    <w:rsid w:val="00955393"/>
    <w:rsid w:val="009557EF"/>
    <w:rsid w:val="009558AD"/>
    <w:rsid w:val="00955E69"/>
    <w:rsid w:val="009560C5"/>
    <w:rsid w:val="009573EC"/>
    <w:rsid w:val="00957B04"/>
    <w:rsid w:val="00960A9C"/>
    <w:rsid w:val="00960F1B"/>
    <w:rsid w:val="0096231A"/>
    <w:rsid w:val="00962518"/>
    <w:rsid w:val="00963918"/>
    <w:rsid w:val="00963962"/>
    <w:rsid w:val="00963AFF"/>
    <w:rsid w:val="00963F57"/>
    <w:rsid w:val="0096522B"/>
    <w:rsid w:val="009666A5"/>
    <w:rsid w:val="00970078"/>
    <w:rsid w:val="0097012D"/>
    <w:rsid w:val="00970539"/>
    <w:rsid w:val="0097136C"/>
    <w:rsid w:val="0097145C"/>
    <w:rsid w:val="00971A17"/>
    <w:rsid w:val="00973752"/>
    <w:rsid w:val="00974644"/>
    <w:rsid w:val="00981269"/>
    <w:rsid w:val="009816FD"/>
    <w:rsid w:val="00981BF2"/>
    <w:rsid w:val="00981D37"/>
    <w:rsid w:val="00981F75"/>
    <w:rsid w:val="0098290E"/>
    <w:rsid w:val="00983369"/>
    <w:rsid w:val="00983DA8"/>
    <w:rsid w:val="00984792"/>
    <w:rsid w:val="009856E5"/>
    <w:rsid w:val="00985AD6"/>
    <w:rsid w:val="00985F15"/>
    <w:rsid w:val="00987314"/>
    <w:rsid w:val="00987AA6"/>
    <w:rsid w:val="00990B66"/>
    <w:rsid w:val="009912A4"/>
    <w:rsid w:val="00991931"/>
    <w:rsid w:val="00991BAD"/>
    <w:rsid w:val="0099427A"/>
    <w:rsid w:val="00994749"/>
    <w:rsid w:val="0099490D"/>
    <w:rsid w:val="00994BA0"/>
    <w:rsid w:val="00994FCF"/>
    <w:rsid w:val="0099550C"/>
    <w:rsid w:val="00996E1C"/>
    <w:rsid w:val="009A0067"/>
    <w:rsid w:val="009A13D4"/>
    <w:rsid w:val="009A25BD"/>
    <w:rsid w:val="009A36DA"/>
    <w:rsid w:val="009A4CC2"/>
    <w:rsid w:val="009A54F9"/>
    <w:rsid w:val="009A57CE"/>
    <w:rsid w:val="009A6E74"/>
    <w:rsid w:val="009A79B1"/>
    <w:rsid w:val="009A7C6A"/>
    <w:rsid w:val="009B058D"/>
    <w:rsid w:val="009B0710"/>
    <w:rsid w:val="009B092D"/>
    <w:rsid w:val="009B0DDD"/>
    <w:rsid w:val="009B0E62"/>
    <w:rsid w:val="009B18F3"/>
    <w:rsid w:val="009B24AC"/>
    <w:rsid w:val="009B374D"/>
    <w:rsid w:val="009B4B1D"/>
    <w:rsid w:val="009B4C34"/>
    <w:rsid w:val="009B6648"/>
    <w:rsid w:val="009B676F"/>
    <w:rsid w:val="009B7622"/>
    <w:rsid w:val="009C02BE"/>
    <w:rsid w:val="009C0522"/>
    <w:rsid w:val="009C3D29"/>
    <w:rsid w:val="009C3E20"/>
    <w:rsid w:val="009C442E"/>
    <w:rsid w:val="009C4683"/>
    <w:rsid w:val="009C4FDC"/>
    <w:rsid w:val="009C636A"/>
    <w:rsid w:val="009C66AA"/>
    <w:rsid w:val="009C6CD3"/>
    <w:rsid w:val="009C70AE"/>
    <w:rsid w:val="009C793E"/>
    <w:rsid w:val="009C7C10"/>
    <w:rsid w:val="009D1164"/>
    <w:rsid w:val="009D3563"/>
    <w:rsid w:val="009D5162"/>
    <w:rsid w:val="009D5A11"/>
    <w:rsid w:val="009D67ED"/>
    <w:rsid w:val="009D6B50"/>
    <w:rsid w:val="009D7016"/>
    <w:rsid w:val="009D75D7"/>
    <w:rsid w:val="009E18DF"/>
    <w:rsid w:val="009E3B59"/>
    <w:rsid w:val="009E4AAE"/>
    <w:rsid w:val="009E65AA"/>
    <w:rsid w:val="009E69D5"/>
    <w:rsid w:val="009E6A24"/>
    <w:rsid w:val="009E6AB7"/>
    <w:rsid w:val="009E6C72"/>
    <w:rsid w:val="009E6CD9"/>
    <w:rsid w:val="009E6FBE"/>
    <w:rsid w:val="009F0623"/>
    <w:rsid w:val="009F0CA0"/>
    <w:rsid w:val="009F135B"/>
    <w:rsid w:val="009F1D96"/>
    <w:rsid w:val="009F20AB"/>
    <w:rsid w:val="009F2454"/>
    <w:rsid w:val="009F2556"/>
    <w:rsid w:val="009F2948"/>
    <w:rsid w:val="009F2A20"/>
    <w:rsid w:val="009F30E1"/>
    <w:rsid w:val="009F36F6"/>
    <w:rsid w:val="009F4283"/>
    <w:rsid w:val="009F488B"/>
    <w:rsid w:val="009F5DD4"/>
    <w:rsid w:val="009F6207"/>
    <w:rsid w:val="009F6BA7"/>
    <w:rsid w:val="009F6DDA"/>
    <w:rsid w:val="009F7231"/>
    <w:rsid w:val="009F7284"/>
    <w:rsid w:val="00A007ED"/>
    <w:rsid w:val="00A01E87"/>
    <w:rsid w:val="00A03552"/>
    <w:rsid w:val="00A03C49"/>
    <w:rsid w:val="00A049A5"/>
    <w:rsid w:val="00A1135F"/>
    <w:rsid w:val="00A11911"/>
    <w:rsid w:val="00A13560"/>
    <w:rsid w:val="00A13C4D"/>
    <w:rsid w:val="00A1416D"/>
    <w:rsid w:val="00A14610"/>
    <w:rsid w:val="00A14860"/>
    <w:rsid w:val="00A1529A"/>
    <w:rsid w:val="00A1549E"/>
    <w:rsid w:val="00A15522"/>
    <w:rsid w:val="00A15599"/>
    <w:rsid w:val="00A15B75"/>
    <w:rsid w:val="00A16653"/>
    <w:rsid w:val="00A166ED"/>
    <w:rsid w:val="00A16E5E"/>
    <w:rsid w:val="00A16EC2"/>
    <w:rsid w:val="00A17CBD"/>
    <w:rsid w:val="00A20149"/>
    <w:rsid w:val="00A20615"/>
    <w:rsid w:val="00A209AB"/>
    <w:rsid w:val="00A2113C"/>
    <w:rsid w:val="00A220A6"/>
    <w:rsid w:val="00A22A57"/>
    <w:rsid w:val="00A23A7E"/>
    <w:rsid w:val="00A244E7"/>
    <w:rsid w:val="00A25430"/>
    <w:rsid w:val="00A267D2"/>
    <w:rsid w:val="00A30671"/>
    <w:rsid w:val="00A30B0B"/>
    <w:rsid w:val="00A30E3A"/>
    <w:rsid w:val="00A3290C"/>
    <w:rsid w:val="00A367D8"/>
    <w:rsid w:val="00A36875"/>
    <w:rsid w:val="00A37236"/>
    <w:rsid w:val="00A37CFB"/>
    <w:rsid w:val="00A4015C"/>
    <w:rsid w:val="00A40649"/>
    <w:rsid w:val="00A40C76"/>
    <w:rsid w:val="00A40D23"/>
    <w:rsid w:val="00A4168E"/>
    <w:rsid w:val="00A421D6"/>
    <w:rsid w:val="00A42582"/>
    <w:rsid w:val="00A429D4"/>
    <w:rsid w:val="00A43489"/>
    <w:rsid w:val="00A43CC0"/>
    <w:rsid w:val="00A448E4"/>
    <w:rsid w:val="00A44988"/>
    <w:rsid w:val="00A45E24"/>
    <w:rsid w:val="00A4616B"/>
    <w:rsid w:val="00A46627"/>
    <w:rsid w:val="00A46E68"/>
    <w:rsid w:val="00A47BD4"/>
    <w:rsid w:val="00A47EF4"/>
    <w:rsid w:val="00A50D26"/>
    <w:rsid w:val="00A50F4A"/>
    <w:rsid w:val="00A5241C"/>
    <w:rsid w:val="00A52D90"/>
    <w:rsid w:val="00A538C0"/>
    <w:rsid w:val="00A540EE"/>
    <w:rsid w:val="00A5416A"/>
    <w:rsid w:val="00A54B98"/>
    <w:rsid w:val="00A54C53"/>
    <w:rsid w:val="00A55270"/>
    <w:rsid w:val="00A55A72"/>
    <w:rsid w:val="00A57129"/>
    <w:rsid w:val="00A57D6D"/>
    <w:rsid w:val="00A601F6"/>
    <w:rsid w:val="00A602AF"/>
    <w:rsid w:val="00A6040A"/>
    <w:rsid w:val="00A60C02"/>
    <w:rsid w:val="00A61DDC"/>
    <w:rsid w:val="00A63A4B"/>
    <w:rsid w:val="00A63DE5"/>
    <w:rsid w:val="00A640C5"/>
    <w:rsid w:val="00A65885"/>
    <w:rsid w:val="00A6675E"/>
    <w:rsid w:val="00A669C0"/>
    <w:rsid w:val="00A67DA2"/>
    <w:rsid w:val="00A67FF7"/>
    <w:rsid w:val="00A7007D"/>
    <w:rsid w:val="00A700C1"/>
    <w:rsid w:val="00A7019A"/>
    <w:rsid w:val="00A70C90"/>
    <w:rsid w:val="00A720CB"/>
    <w:rsid w:val="00A72B25"/>
    <w:rsid w:val="00A72C9D"/>
    <w:rsid w:val="00A73063"/>
    <w:rsid w:val="00A7322D"/>
    <w:rsid w:val="00A7353D"/>
    <w:rsid w:val="00A73979"/>
    <w:rsid w:val="00A74399"/>
    <w:rsid w:val="00A746B5"/>
    <w:rsid w:val="00A7503C"/>
    <w:rsid w:val="00A75486"/>
    <w:rsid w:val="00A75826"/>
    <w:rsid w:val="00A76058"/>
    <w:rsid w:val="00A761BC"/>
    <w:rsid w:val="00A76DE9"/>
    <w:rsid w:val="00A77345"/>
    <w:rsid w:val="00A773F9"/>
    <w:rsid w:val="00A77479"/>
    <w:rsid w:val="00A80855"/>
    <w:rsid w:val="00A80FFA"/>
    <w:rsid w:val="00A83859"/>
    <w:rsid w:val="00A83D03"/>
    <w:rsid w:val="00A84159"/>
    <w:rsid w:val="00A8454E"/>
    <w:rsid w:val="00A84BED"/>
    <w:rsid w:val="00A85B5D"/>
    <w:rsid w:val="00A900B7"/>
    <w:rsid w:val="00A91009"/>
    <w:rsid w:val="00A91174"/>
    <w:rsid w:val="00A91D90"/>
    <w:rsid w:val="00A922AB"/>
    <w:rsid w:val="00A92C65"/>
    <w:rsid w:val="00A93B51"/>
    <w:rsid w:val="00A941C4"/>
    <w:rsid w:val="00A94BC8"/>
    <w:rsid w:val="00A95391"/>
    <w:rsid w:val="00A9648D"/>
    <w:rsid w:val="00A96C33"/>
    <w:rsid w:val="00A96E1C"/>
    <w:rsid w:val="00A96F7A"/>
    <w:rsid w:val="00A97158"/>
    <w:rsid w:val="00A978A3"/>
    <w:rsid w:val="00A97B55"/>
    <w:rsid w:val="00AA1AFE"/>
    <w:rsid w:val="00AA235C"/>
    <w:rsid w:val="00AA30E1"/>
    <w:rsid w:val="00AA381B"/>
    <w:rsid w:val="00AA3AB8"/>
    <w:rsid w:val="00AA4700"/>
    <w:rsid w:val="00AA577C"/>
    <w:rsid w:val="00AA577E"/>
    <w:rsid w:val="00AA5E3D"/>
    <w:rsid w:val="00AA7D0A"/>
    <w:rsid w:val="00AB0A6D"/>
    <w:rsid w:val="00AB1968"/>
    <w:rsid w:val="00AB23CB"/>
    <w:rsid w:val="00AB2A9D"/>
    <w:rsid w:val="00AB3863"/>
    <w:rsid w:val="00AB4470"/>
    <w:rsid w:val="00AB4498"/>
    <w:rsid w:val="00AB4BE2"/>
    <w:rsid w:val="00AB50BD"/>
    <w:rsid w:val="00AB5524"/>
    <w:rsid w:val="00AB56B1"/>
    <w:rsid w:val="00AB5B63"/>
    <w:rsid w:val="00AB5E76"/>
    <w:rsid w:val="00AB6AD7"/>
    <w:rsid w:val="00AB73CE"/>
    <w:rsid w:val="00AB7771"/>
    <w:rsid w:val="00AC1A0A"/>
    <w:rsid w:val="00AC22B8"/>
    <w:rsid w:val="00AC3343"/>
    <w:rsid w:val="00AC3570"/>
    <w:rsid w:val="00AC3668"/>
    <w:rsid w:val="00AC4215"/>
    <w:rsid w:val="00AC49A2"/>
    <w:rsid w:val="00AC583F"/>
    <w:rsid w:val="00AC5992"/>
    <w:rsid w:val="00AC6202"/>
    <w:rsid w:val="00AC6411"/>
    <w:rsid w:val="00AC6AB3"/>
    <w:rsid w:val="00AC6D23"/>
    <w:rsid w:val="00AC6F42"/>
    <w:rsid w:val="00AC70C4"/>
    <w:rsid w:val="00AC74AF"/>
    <w:rsid w:val="00AC786C"/>
    <w:rsid w:val="00AC799B"/>
    <w:rsid w:val="00AD0988"/>
    <w:rsid w:val="00AD0BDB"/>
    <w:rsid w:val="00AD11D1"/>
    <w:rsid w:val="00AD3351"/>
    <w:rsid w:val="00AD3481"/>
    <w:rsid w:val="00AD3583"/>
    <w:rsid w:val="00AD49A4"/>
    <w:rsid w:val="00AD6572"/>
    <w:rsid w:val="00AD79E3"/>
    <w:rsid w:val="00AD7C8E"/>
    <w:rsid w:val="00AE03D8"/>
    <w:rsid w:val="00AE04BB"/>
    <w:rsid w:val="00AE06CB"/>
    <w:rsid w:val="00AE0C3F"/>
    <w:rsid w:val="00AE2314"/>
    <w:rsid w:val="00AE5468"/>
    <w:rsid w:val="00AE5C7C"/>
    <w:rsid w:val="00AE61E9"/>
    <w:rsid w:val="00AE6B4C"/>
    <w:rsid w:val="00AE7A86"/>
    <w:rsid w:val="00AE7DC0"/>
    <w:rsid w:val="00AF0E50"/>
    <w:rsid w:val="00AF13E1"/>
    <w:rsid w:val="00AF194A"/>
    <w:rsid w:val="00AF256D"/>
    <w:rsid w:val="00AF3059"/>
    <w:rsid w:val="00AF366B"/>
    <w:rsid w:val="00AF3AFD"/>
    <w:rsid w:val="00AF4729"/>
    <w:rsid w:val="00AF4ACE"/>
    <w:rsid w:val="00AF4F5D"/>
    <w:rsid w:val="00AF65A3"/>
    <w:rsid w:val="00AF6799"/>
    <w:rsid w:val="00B00244"/>
    <w:rsid w:val="00B006C4"/>
    <w:rsid w:val="00B007E2"/>
    <w:rsid w:val="00B0088A"/>
    <w:rsid w:val="00B008E6"/>
    <w:rsid w:val="00B014B6"/>
    <w:rsid w:val="00B02849"/>
    <w:rsid w:val="00B032DE"/>
    <w:rsid w:val="00B03DB4"/>
    <w:rsid w:val="00B03F5B"/>
    <w:rsid w:val="00B0465F"/>
    <w:rsid w:val="00B046DB"/>
    <w:rsid w:val="00B04ACE"/>
    <w:rsid w:val="00B053F5"/>
    <w:rsid w:val="00B06FA3"/>
    <w:rsid w:val="00B072E6"/>
    <w:rsid w:val="00B07BB2"/>
    <w:rsid w:val="00B10A0B"/>
    <w:rsid w:val="00B1268B"/>
    <w:rsid w:val="00B12B17"/>
    <w:rsid w:val="00B12B1F"/>
    <w:rsid w:val="00B144B7"/>
    <w:rsid w:val="00B15074"/>
    <w:rsid w:val="00B15DA2"/>
    <w:rsid w:val="00B15F8D"/>
    <w:rsid w:val="00B16504"/>
    <w:rsid w:val="00B17470"/>
    <w:rsid w:val="00B17483"/>
    <w:rsid w:val="00B17719"/>
    <w:rsid w:val="00B178E3"/>
    <w:rsid w:val="00B20DB3"/>
    <w:rsid w:val="00B21308"/>
    <w:rsid w:val="00B21F96"/>
    <w:rsid w:val="00B2284C"/>
    <w:rsid w:val="00B22B99"/>
    <w:rsid w:val="00B230EB"/>
    <w:rsid w:val="00B2337D"/>
    <w:rsid w:val="00B2395D"/>
    <w:rsid w:val="00B23984"/>
    <w:rsid w:val="00B24196"/>
    <w:rsid w:val="00B255F5"/>
    <w:rsid w:val="00B264E2"/>
    <w:rsid w:val="00B2654A"/>
    <w:rsid w:val="00B26A70"/>
    <w:rsid w:val="00B27804"/>
    <w:rsid w:val="00B27EA9"/>
    <w:rsid w:val="00B30433"/>
    <w:rsid w:val="00B3206F"/>
    <w:rsid w:val="00B33493"/>
    <w:rsid w:val="00B3395D"/>
    <w:rsid w:val="00B34A07"/>
    <w:rsid w:val="00B34E80"/>
    <w:rsid w:val="00B35FA5"/>
    <w:rsid w:val="00B35FA8"/>
    <w:rsid w:val="00B36CE5"/>
    <w:rsid w:val="00B36D9B"/>
    <w:rsid w:val="00B37929"/>
    <w:rsid w:val="00B403C5"/>
    <w:rsid w:val="00B405B1"/>
    <w:rsid w:val="00B40610"/>
    <w:rsid w:val="00B40781"/>
    <w:rsid w:val="00B4140D"/>
    <w:rsid w:val="00B42308"/>
    <w:rsid w:val="00B42799"/>
    <w:rsid w:val="00B4360E"/>
    <w:rsid w:val="00B449E9"/>
    <w:rsid w:val="00B45524"/>
    <w:rsid w:val="00B46436"/>
    <w:rsid w:val="00B46589"/>
    <w:rsid w:val="00B46788"/>
    <w:rsid w:val="00B47321"/>
    <w:rsid w:val="00B47EFB"/>
    <w:rsid w:val="00B508F6"/>
    <w:rsid w:val="00B50E13"/>
    <w:rsid w:val="00B511F1"/>
    <w:rsid w:val="00B534BE"/>
    <w:rsid w:val="00B53C37"/>
    <w:rsid w:val="00B53E06"/>
    <w:rsid w:val="00B5457F"/>
    <w:rsid w:val="00B547D6"/>
    <w:rsid w:val="00B5521C"/>
    <w:rsid w:val="00B5552C"/>
    <w:rsid w:val="00B55545"/>
    <w:rsid w:val="00B567F5"/>
    <w:rsid w:val="00B57903"/>
    <w:rsid w:val="00B57CC4"/>
    <w:rsid w:val="00B60235"/>
    <w:rsid w:val="00B604CA"/>
    <w:rsid w:val="00B604E9"/>
    <w:rsid w:val="00B6095F"/>
    <w:rsid w:val="00B62526"/>
    <w:rsid w:val="00B62B31"/>
    <w:rsid w:val="00B62C33"/>
    <w:rsid w:val="00B64D46"/>
    <w:rsid w:val="00B652EC"/>
    <w:rsid w:val="00B65773"/>
    <w:rsid w:val="00B6604E"/>
    <w:rsid w:val="00B66402"/>
    <w:rsid w:val="00B666C8"/>
    <w:rsid w:val="00B66B3F"/>
    <w:rsid w:val="00B6746D"/>
    <w:rsid w:val="00B70B6A"/>
    <w:rsid w:val="00B70C9F"/>
    <w:rsid w:val="00B7117F"/>
    <w:rsid w:val="00B715D7"/>
    <w:rsid w:val="00B71875"/>
    <w:rsid w:val="00B71EA8"/>
    <w:rsid w:val="00B72913"/>
    <w:rsid w:val="00B73395"/>
    <w:rsid w:val="00B7398D"/>
    <w:rsid w:val="00B73B13"/>
    <w:rsid w:val="00B7439C"/>
    <w:rsid w:val="00B743B7"/>
    <w:rsid w:val="00B747EE"/>
    <w:rsid w:val="00B75268"/>
    <w:rsid w:val="00B75EB0"/>
    <w:rsid w:val="00B765C9"/>
    <w:rsid w:val="00B771B4"/>
    <w:rsid w:val="00B807BA"/>
    <w:rsid w:val="00B816A1"/>
    <w:rsid w:val="00B825FD"/>
    <w:rsid w:val="00B82B17"/>
    <w:rsid w:val="00B82DBF"/>
    <w:rsid w:val="00B82E3B"/>
    <w:rsid w:val="00B8436D"/>
    <w:rsid w:val="00B8552E"/>
    <w:rsid w:val="00B85BB8"/>
    <w:rsid w:val="00B85D1B"/>
    <w:rsid w:val="00B86441"/>
    <w:rsid w:val="00B86F7E"/>
    <w:rsid w:val="00B8734C"/>
    <w:rsid w:val="00B87901"/>
    <w:rsid w:val="00B87BA9"/>
    <w:rsid w:val="00B9119E"/>
    <w:rsid w:val="00B9199C"/>
    <w:rsid w:val="00B91C33"/>
    <w:rsid w:val="00B92CFD"/>
    <w:rsid w:val="00B92E2B"/>
    <w:rsid w:val="00B92FE4"/>
    <w:rsid w:val="00B933F0"/>
    <w:rsid w:val="00B93ED0"/>
    <w:rsid w:val="00B93F9C"/>
    <w:rsid w:val="00B940F0"/>
    <w:rsid w:val="00B942A8"/>
    <w:rsid w:val="00B95BAF"/>
    <w:rsid w:val="00B96947"/>
    <w:rsid w:val="00BA0184"/>
    <w:rsid w:val="00BA1152"/>
    <w:rsid w:val="00BA1595"/>
    <w:rsid w:val="00BA246C"/>
    <w:rsid w:val="00BA37BD"/>
    <w:rsid w:val="00BA393D"/>
    <w:rsid w:val="00BA4BC9"/>
    <w:rsid w:val="00BA4BDD"/>
    <w:rsid w:val="00BA5AFE"/>
    <w:rsid w:val="00BA63DB"/>
    <w:rsid w:val="00BA6509"/>
    <w:rsid w:val="00BB00DC"/>
    <w:rsid w:val="00BB0EEC"/>
    <w:rsid w:val="00BB2299"/>
    <w:rsid w:val="00BB2841"/>
    <w:rsid w:val="00BB2FEF"/>
    <w:rsid w:val="00BB3E4F"/>
    <w:rsid w:val="00BB405C"/>
    <w:rsid w:val="00BB4127"/>
    <w:rsid w:val="00BB45FD"/>
    <w:rsid w:val="00BB49E8"/>
    <w:rsid w:val="00BB5610"/>
    <w:rsid w:val="00BB57D5"/>
    <w:rsid w:val="00BB5EDC"/>
    <w:rsid w:val="00BB5EF3"/>
    <w:rsid w:val="00BB6597"/>
    <w:rsid w:val="00BC0597"/>
    <w:rsid w:val="00BC12F6"/>
    <w:rsid w:val="00BC1456"/>
    <w:rsid w:val="00BC20CC"/>
    <w:rsid w:val="00BC435E"/>
    <w:rsid w:val="00BC61BF"/>
    <w:rsid w:val="00BC6576"/>
    <w:rsid w:val="00BC676F"/>
    <w:rsid w:val="00BD14EF"/>
    <w:rsid w:val="00BD2EB0"/>
    <w:rsid w:val="00BD343E"/>
    <w:rsid w:val="00BD5423"/>
    <w:rsid w:val="00BD5917"/>
    <w:rsid w:val="00BD5E67"/>
    <w:rsid w:val="00BD7090"/>
    <w:rsid w:val="00BD7869"/>
    <w:rsid w:val="00BD7DF5"/>
    <w:rsid w:val="00BE024A"/>
    <w:rsid w:val="00BE0F96"/>
    <w:rsid w:val="00BE1A71"/>
    <w:rsid w:val="00BE28D6"/>
    <w:rsid w:val="00BE2B54"/>
    <w:rsid w:val="00BE55EA"/>
    <w:rsid w:val="00BE5B88"/>
    <w:rsid w:val="00BE6054"/>
    <w:rsid w:val="00BF047A"/>
    <w:rsid w:val="00BF1021"/>
    <w:rsid w:val="00BF10E5"/>
    <w:rsid w:val="00BF20FC"/>
    <w:rsid w:val="00BF2727"/>
    <w:rsid w:val="00BF28E1"/>
    <w:rsid w:val="00BF525B"/>
    <w:rsid w:val="00BF57BE"/>
    <w:rsid w:val="00BF5C87"/>
    <w:rsid w:val="00BF6051"/>
    <w:rsid w:val="00BF6D7C"/>
    <w:rsid w:val="00BF79BD"/>
    <w:rsid w:val="00BF7F54"/>
    <w:rsid w:val="00C003C3"/>
    <w:rsid w:val="00C00E47"/>
    <w:rsid w:val="00C023EB"/>
    <w:rsid w:val="00C02408"/>
    <w:rsid w:val="00C033B4"/>
    <w:rsid w:val="00C03781"/>
    <w:rsid w:val="00C03B5E"/>
    <w:rsid w:val="00C03E36"/>
    <w:rsid w:val="00C03EFB"/>
    <w:rsid w:val="00C04BFE"/>
    <w:rsid w:val="00C056EA"/>
    <w:rsid w:val="00C05E09"/>
    <w:rsid w:val="00C068DC"/>
    <w:rsid w:val="00C06DC7"/>
    <w:rsid w:val="00C07DD6"/>
    <w:rsid w:val="00C102B3"/>
    <w:rsid w:val="00C1130E"/>
    <w:rsid w:val="00C1170F"/>
    <w:rsid w:val="00C11788"/>
    <w:rsid w:val="00C118F1"/>
    <w:rsid w:val="00C11AF9"/>
    <w:rsid w:val="00C1250D"/>
    <w:rsid w:val="00C12BF9"/>
    <w:rsid w:val="00C145BA"/>
    <w:rsid w:val="00C14BF8"/>
    <w:rsid w:val="00C15974"/>
    <w:rsid w:val="00C161FA"/>
    <w:rsid w:val="00C16387"/>
    <w:rsid w:val="00C16390"/>
    <w:rsid w:val="00C16BC0"/>
    <w:rsid w:val="00C20832"/>
    <w:rsid w:val="00C227A0"/>
    <w:rsid w:val="00C234F8"/>
    <w:rsid w:val="00C23A12"/>
    <w:rsid w:val="00C23FF4"/>
    <w:rsid w:val="00C24B40"/>
    <w:rsid w:val="00C24DE1"/>
    <w:rsid w:val="00C25445"/>
    <w:rsid w:val="00C25A19"/>
    <w:rsid w:val="00C25E75"/>
    <w:rsid w:val="00C26921"/>
    <w:rsid w:val="00C26A4D"/>
    <w:rsid w:val="00C30982"/>
    <w:rsid w:val="00C31572"/>
    <w:rsid w:val="00C32C92"/>
    <w:rsid w:val="00C34524"/>
    <w:rsid w:val="00C348C2"/>
    <w:rsid w:val="00C35C77"/>
    <w:rsid w:val="00C36BC1"/>
    <w:rsid w:val="00C37704"/>
    <w:rsid w:val="00C401D4"/>
    <w:rsid w:val="00C404FB"/>
    <w:rsid w:val="00C4119E"/>
    <w:rsid w:val="00C4395E"/>
    <w:rsid w:val="00C43FEF"/>
    <w:rsid w:val="00C4414E"/>
    <w:rsid w:val="00C445C6"/>
    <w:rsid w:val="00C45464"/>
    <w:rsid w:val="00C45C3C"/>
    <w:rsid w:val="00C5033A"/>
    <w:rsid w:val="00C50A46"/>
    <w:rsid w:val="00C51157"/>
    <w:rsid w:val="00C51B55"/>
    <w:rsid w:val="00C52154"/>
    <w:rsid w:val="00C53482"/>
    <w:rsid w:val="00C5411E"/>
    <w:rsid w:val="00C569C0"/>
    <w:rsid w:val="00C56B0A"/>
    <w:rsid w:val="00C57362"/>
    <w:rsid w:val="00C603FD"/>
    <w:rsid w:val="00C604CD"/>
    <w:rsid w:val="00C60A93"/>
    <w:rsid w:val="00C6109B"/>
    <w:rsid w:val="00C61319"/>
    <w:rsid w:val="00C614A4"/>
    <w:rsid w:val="00C6272C"/>
    <w:rsid w:val="00C63151"/>
    <w:rsid w:val="00C63299"/>
    <w:rsid w:val="00C63546"/>
    <w:rsid w:val="00C64804"/>
    <w:rsid w:val="00C648CD"/>
    <w:rsid w:val="00C64FB2"/>
    <w:rsid w:val="00C6622C"/>
    <w:rsid w:val="00C7023F"/>
    <w:rsid w:val="00C70647"/>
    <w:rsid w:val="00C7175C"/>
    <w:rsid w:val="00C71E0E"/>
    <w:rsid w:val="00C71EBD"/>
    <w:rsid w:val="00C73EF5"/>
    <w:rsid w:val="00C750A0"/>
    <w:rsid w:val="00C76389"/>
    <w:rsid w:val="00C77036"/>
    <w:rsid w:val="00C800E2"/>
    <w:rsid w:val="00C80291"/>
    <w:rsid w:val="00C80E61"/>
    <w:rsid w:val="00C81B04"/>
    <w:rsid w:val="00C81D84"/>
    <w:rsid w:val="00C82266"/>
    <w:rsid w:val="00C82425"/>
    <w:rsid w:val="00C82A8B"/>
    <w:rsid w:val="00C8309C"/>
    <w:rsid w:val="00C83383"/>
    <w:rsid w:val="00C83406"/>
    <w:rsid w:val="00C866B0"/>
    <w:rsid w:val="00C8737D"/>
    <w:rsid w:val="00C87F4F"/>
    <w:rsid w:val="00C90112"/>
    <w:rsid w:val="00C9246A"/>
    <w:rsid w:val="00C93A1E"/>
    <w:rsid w:val="00C93A51"/>
    <w:rsid w:val="00C94FE3"/>
    <w:rsid w:val="00C955FF"/>
    <w:rsid w:val="00C9761C"/>
    <w:rsid w:val="00CA0937"/>
    <w:rsid w:val="00CA0B37"/>
    <w:rsid w:val="00CA1004"/>
    <w:rsid w:val="00CA11F1"/>
    <w:rsid w:val="00CA1477"/>
    <w:rsid w:val="00CA1CE3"/>
    <w:rsid w:val="00CA1D8C"/>
    <w:rsid w:val="00CA31AC"/>
    <w:rsid w:val="00CA3E4E"/>
    <w:rsid w:val="00CA5BC4"/>
    <w:rsid w:val="00CA7078"/>
    <w:rsid w:val="00CA746B"/>
    <w:rsid w:val="00CA7DF5"/>
    <w:rsid w:val="00CB0320"/>
    <w:rsid w:val="00CB0533"/>
    <w:rsid w:val="00CB09D8"/>
    <w:rsid w:val="00CB0CD7"/>
    <w:rsid w:val="00CB0CF0"/>
    <w:rsid w:val="00CB184C"/>
    <w:rsid w:val="00CB1F05"/>
    <w:rsid w:val="00CB2450"/>
    <w:rsid w:val="00CB24B7"/>
    <w:rsid w:val="00CB46CB"/>
    <w:rsid w:val="00CB47B9"/>
    <w:rsid w:val="00CB5C1D"/>
    <w:rsid w:val="00CB6A12"/>
    <w:rsid w:val="00CB7183"/>
    <w:rsid w:val="00CB750B"/>
    <w:rsid w:val="00CB7FAD"/>
    <w:rsid w:val="00CC0FC0"/>
    <w:rsid w:val="00CC15E7"/>
    <w:rsid w:val="00CC1E68"/>
    <w:rsid w:val="00CC29E5"/>
    <w:rsid w:val="00CC2A09"/>
    <w:rsid w:val="00CC2A35"/>
    <w:rsid w:val="00CC3108"/>
    <w:rsid w:val="00CC42AA"/>
    <w:rsid w:val="00CC4D4C"/>
    <w:rsid w:val="00CC5868"/>
    <w:rsid w:val="00CC5B36"/>
    <w:rsid w:val="00CC5EFD"/>
    <w:rsid w:val="00CC67FF"/>
    <w:rsid w:val="00CC7D60"/>
    <w:rsid w:val="00CD0945"/>
    <w:rsid w:val="00CD12FF"/>
    <w:rsid w:val="00CD1C54"/>
    <w:rsid w:val="00CD2310"/>
    <w:rsid w:val="00CD3BAF"/>
    <w:rsid w:val="00CD3C3B"/>
    <w:rsid w:val="00CD42CB"/>
    <w:rsid w:val="00CD438D"/>
    <w:rsid w:val="00CD4807"/>
    <w:rsid w:val="00CD4902"/>
    <w:rsid w:val="00CD5736"/>
    <w:rsid w:val="00CD5E3F"/>
    <w:rsid w:val="00CD60ED"/>
    <w:rsid w:val="00CD675D"/>
    <w:rsid w:val="00CD6BB8"/>
    <w:rsid w:val="00CD6BBE"/>
    <w:rsid w:val="00CD6D52"/>
    <w:rsid w:val="00CD7321"/>
    <w:rsid w:val="00CD758E"/>
    <w:rsid w:val="00CD76C2"/>
    <w:rsid w:val="00CD7DE4"/>
    <w:rsid w:val="00CE02C2"/>
    <w:rsid w:val="00CE19B2"/>
    <w:rsid w:val="00CE209D"/>
    <w:rsid w:val="00CE6B30"/>
    <w:rsid w:val="00CE6FBC"/>
    <w:rsid w:val="00CE7515"/>
    <w:rsid w:val="00CF0075"/>
    <w:rsid w:val="00CF0228"/>
    <w:rsid w:val="00CF0B64"/>
    <w:rsid w:val="00CF1234"/>
    <w:rsid w:val="00CF2589"/>
    <w:rsid w:val="00CF36ED"/>
    <w:rsid w:val="00CF40FB"/>
    <w:rsid w:val="00CF4E29"/>
    <w:rsid w:val="00CF52F3"/>
    <w:rsid w:val="00CF6FD7"/>
    <w:rsid w:val="00CF7822"/>
    <w:rsid w:val="00CF7866"/>
    <w:rsid w:val="00CF79EF"/>
    <w:rsid w:val="00D0030F"/>
    <w:rsid w:val="00D008ED"/>
    <w:rsid w:val="00D00A64"/>
    <w:rsid w:val="00D00BD6"/>
    <w:rsid w:val="00D014B0"/>
    <w:rsid w:val="00D02085"/>
    <w:rsid w:val="00D02365"/>
    <w:rsid w:val="00D023B9"/>
    <w:rsid w:val="00D023BC"/>
    <w:rsid w:val="00D04AD5"/>
    <w:rsid w:val="00D05473"/>
    <w:rsid w:val="00D05706"/>
    <w:rsid w:val="00D05BBC"/>
    <w:rsid w:val="00D05C8B"/>
    <w:rsid w:val="00D07C70"/>
    <w:rsid w:val="00D07E18"/>
    <w:rsid w:val="00D07FA5"/>
    <w:rsid w:val="00D107FD"/>
    <w:rsid w:val="00D11503"/>
    <w:rsid w:val="00D11DC9"/>
    <w:rsid w:val="00D11DE1"/>
    <w:rsid w:val="00D120C3"/>
    <w:rsid w:val="00D126FB"/>
    <w:rsid w:val="00D1344E"/>
    <w:rsid w:val="00D153D0"/>
    <w:rsid w:val="00D1664D"/>
    <w:rsid w:val="00D16E37"/>
    <w:rsid w:val="00D207DC"/>
    <w:rsid w:val="00D20D3D"/>
    <w:rsid w:val="00D221C3"/>
    <w:rsid w:val="00D267BF"/>
    <w:rsid w:val="00D277A5"/>
    <w:rsid w:val="00D300A0"/>
    <w:rsid w:val="00D302A6"/>
    <w:rsid w:val="00D305E1"/>
    <w:rsid w:val="00D30749"/>
    <w:rsid w:val="00D30DA6"/>
    <w:rsid w:val="00D315AE"/>
    <w:rsid w:val="00D31925"/>
    <w:rsid w:val="00D31C0B"/>
    <w:rsid w:val="00D31C69"/>
    <w:rsid w:val="00D341F8"/>
    <w:rsid w:val="00D34305"/>
    <w:rsid w:val="00D36808"/>
    <w:rsid w:val="00D36C2A"/>
    <w:rsid w:val="00D37216"/>
    <w:rsid w:val="00D4041F"/>
    <w:rsid w:val="00D4112D"/>
    <w:rsid w:val="00D414EE"/>
    <w:rsid w:val="00D4181A"/>
    <w:rsid w:val="00D41A7A"/>
    <w:rsid w:val="00D41AE6"/>
    <w:rsid w:val="00D423E9"/>
    <w:rsid w:val="00D42466"/>
    <w:rsid w:val="00D43817"/>
    <w:rsid w:val="00D4404D"/>
    <w:rsid w:val="00D44302"/>
    <w:rsid w:val="00D4595F"/>
    <w:rsid w:val="00D461CB"/>
    <w:rsid w:val="00D463E6"/>
    <w:rsid w:val="00D47397"/>
    <w:rsid w:val="00D50214"/>
    <w:rsid w:val="00D507BA"/>
    <w:rsid w:val="00D50958"/>
    <w:rsid w:val="00D52A97"/>
    <w:rsid w:val="00D52B53"/>
    <w:rsid w:val="00D52EAB"/>
    <w:rsid w:val="00D53268"/>
    <w:rsid w:val="00D532C6"/>
    <w:rsid w:val="00D534A2"/>
    <w:rsid w:val="00D54EA9"/>
    <w:rsid w:val="00D5505B"/>
    <w:rsid w:val="00D56046"/>
    <w:rsid w:val="00D570E6"/>
    <w:rsid w:val="00D579CF"/>
    <w:rsid w:val="00D607D9"/>
    <w:rsid w:val="00D6164C"/>
    <w:rsid w:val="00D63645"/>
    <w:rsid w:val="00D63961"/>
    <w:rsid w:val="00D63D65"/>
    <w:rsid w:val="00D63D7C"/>
    <w:rsid w:val="00D64188"/>
    <w:rsid w:val="00D641F1"/>
    <w:rsid w:val="00D64296"/>
    <w:rsid w:val="00D64595"/>
    <w:rsid w:val="00D64940"/>
    <w:rsid w:val="00D64EF5"/>
    <w:rsid w:val="00D65192"/>
    <w:rsid w:val="00D658F0"/>
    <w:rsid w:val="00D66D58"/>
    <w:rsid w:val="00D67482"/>
    <w:rsid w:val="00D67B7B"/>
    <w:rsid w:val="00D70571"/>
    <w:rsid w:val="00D70820"/>
    <w:rsid w:val="00D716F5"/>
    <w:rsid w:val="00D726AA"/>
    <w:rsid w:val="00D7364F"/>
    <w:rsid w:val="00D73D1F"/>
    <w:rsid w:val="00D74A7C"/>
    <w:rsid w:val="00D7524A"/>
    <w:rsid w:val="00D75675"/>
    <w:rsid w:val="00D75B9B"/>
    <w:rsid w:val="00D761C5"/>
    <w:rsid w:val="00D76FCF"/>
    <w:rsid w:val="00D77070"/>
    <w:rsid w:val="00D7757A"/>
    <w:rsid w:val="00D81104"/>
    <w:rsid w:val="00D814CB"/>
    <w:rsid w:val="00D8172A"/>
    <w:rsid w:val="00D81D60"/>
    <w:rsid w:val="00D82F83"/>
    <w:rsid w:val="00D83EFE"/>
    <w:rsid w:val="00D84226"/>
    <w:rsid w:val="00D84502"/>
    <w:rsid w:val="00D85445"/>
    <w:rsid w:val="00D8559E"/>
    <w:rsid w:val="00D85B4E"/>
    <w:rsid w:val="00D87811"/>
    <w:rsid w:val="00D911F2"/>
    <w:rsid w:val="00D91310"/>
    <w:rsid w:val="00D91C8D"/>
    <w:rsid w:val="00D9240A"/>
    <w:rsid w:val="00D94C47"/>
    <w:rsid w:val="00D966AB"/>
    <w:rsid w:val="00DA0014"/>
    <w:rsid w:val="00DA05AC"/>
    <w:rsid w:val="00DA08F5"/>
    <w:rsid w:val="00DA09A3"/>
    <w:rsid w:val="00DA24D0"/>
    <w:rsid w:val="00DA2916"/>
    <w:rsid w:val="00DA2DF2"/>
    <w:rsid w:val="00DA30C7"/>
    <w:rsid w:val="00DA31DF"/>
    <w:rsid w:val="00DA321E"/>
    <w:rsid w:val="00DA4894"/>
    <w:rsid w:val="00DA4B0D"/>
    <w:rsid w:val="00DA4B65"/>
    <w:rsid w:val="00DA5B1B"/>
    <w:rsid w:val="00DA5B59"/>
    <w:rsid w:val="00DA62D7"/>
    <w:rsid w:val="00DA6C20"/>
    <w:rsid w:val="00DA6EAE"/>
    <w:rsid w:val="00DA779F"/>
    <w:rsid w:val="00DA7D71"/>
    <w:rsid w:val="00DB00F7"/>
    <w:rsid w:val="00DB089E"/>
    <w:rsid w:val="00DB0AEE"/>
    <w:rsid w:val="00DB115C"/>
    <w:rsid w:val="00DB1A53"/>
    <w:rsid w:val="00DB1A60"/>
    <w:rsid w:val="00DB1E78"/>
    <w:rsid w:val="00DB210A"/>
    <w:rsid w:val="00DB299B"/>
    <w:rsid w:val="00DB3119"/>
    <w:rsid w:val="00DB3134"/>
    <w:rsid w:val="00DB3642"/>
    <w:rsid w:val="00DB4376"/>
    <w:rsid w:val="00DB4CF3"/>
    <w:rsid w:val="00DB6529"/>
    <w:rsid w:val="00DB69C0"/>
    <w:rsid w:val="00DB79DF"/>
    <w:rsid w:val="00DC0E79"/>
    <w:rsid w:val="00DC22AE"/>
    <w:rsid w:val="00DC2C5E"/>
    <w:rsid w:val="00DC2E2D"/>
    <w:rsid w:val="00DC378B"/>
    <w:rsid w:val="00DC5AC0"/>
    <w:rsid w:val="00DC62D8"/>
    <w:rsid w:val="00DC6506"/>
    <w:rsid w:val="00DC6841"/>
    <w:rsid w:val="00DC7B77"/>
    <w:rsid w:val="00DD0471"/>
    <w:rsid w:val="00DD0663"/>
    <w:rsid w:val="00DD090E"/>
    <w:rsid w:val="00DD4278"/>
    <w:rsid w:val="00DD4EE3"/>
    <w:rsid w:val="00DD53B0"/>
    <w:rsid w:val="00DD7A76"/>
    <w:rsid w:val="00DE09D5"/>
    <w:rsid w:val="00DE115B"/>
    <w:rsid w:val="00DE1508"/>
    <w:rsid w:val="00DE32BF"/>
    <w:rsid w:val="00DE368E"/>
    <w:rsid w:val="00DE38A4"/>
    <w:rsid w:val="00DE41C6"/>
    <w:rsid w:val="00DE4447"/>
    <w:rsid w:val="00DE4544"/>
    <w:rsid w:val="00DE4836"/>
    <w:rsid w:val="00DE4841"/>
    <w:rsid w:val="00DE4A7B"/>
    <w:rsid w:val="00DE4E3E"/>
    <w:rsid w:val="00DE4E62"/>
    <w:rsid w:val="00DE5468"/>
    <w:rsid w:val="00DE6325"/>
    <w:rsid w:val="00DE6932"/>
    <w:rsid w:val="00DE7308"/>
    <w:rsid w:val="00DE7938"/>
    <w:rsid w:val="00DE7F3F"/>
    <w:rsid w:val="00DE7FF8"/>
    <w:rsid w:val="00DF1B9E"/>
    <w:rsid w:val="00DF365E"/>
    <w:rsid w:val="00DF389A"/>
    <w:rsid w:val="00DF3C00"/>
    <w:rsid w:val="00DF3D14"/>
    <w:rsid w:val="00DF40F5"/>
    <w:rsid w:val="00DF4431"/>
    <w:rsid w:val="00DF4FD1"/>
    <w:rsid w:val="00DF5727"/>
    <w:rsid w:val="00DF641D"/>
    <w:rsid w:val="00E00BAC"/>
    <w:rsid w:val="00E012BA"/>
    <w:rsid w:val="00E03B45"/>
    <w:rsid w:val="00E055D5"/>
    <w:rsid w:val="00E06086"/>
    <w:rsid w:val="00E0656B"/>
    <w:rsid w:val="00E06DA5"/>
    <w:rsid w:val="00E0708C"/>
    <w:rsid w:val="00E07237"/>
    <w:rsid w:val="00E0749E"/>
    <w:rsid w:val="00E10768"/>
    <w:rsid w:val="00E114A4"/>
    <w:rsid w:val="00E119CC"/>
    <w:rsid w:val="00E11F38"/>
    <w:rsid w:val="00E13218"/>
    <w:rsid w:val="00E13B57"/>
    <w:rsid w:val="00E14B6C"/>
    <w:rsid w:val="00E15799"/>
    <w:rsid w:val="00E15C68"/>
    <w:rsid w:val="00E16416"/>
    <w:rsid w:val="00E17454"/>
    <w:rsid w:val="00E201E6"/>
    <w:rsid w:val="00E2028D"/>
    <w:rsid w:val="00E22452"/>
    <w:rsid w:val="00E23140"/>
    <w:rsid w:val="00E231C3"/>
    <w:rsid w:val="00E249BB"/>
    <w:rsid w:val="00E2573D"/>
    <w:rsid w:val="00E25759"/>
    <w:rsid w:val="00E26A48"/>
    <w:rsid w:val="00E27155"/>
    <w:rsid w:val="00E27C7A"/>
    <w:rsid w:val="00E27ECE"/>
    <w:rsid w:val="00E30C62"/>
    <w:rsid w:val="00E30E62"/>
    <w:rsid w:val="00E313AC"/>
    <w:rsid w:val="00E32841"/>
    <w:rsid w:val="00E32C9A"/>
    <w:rsid w:val="00E331EA"/>
    <w:rsid w:val="00E33EF6"/>
    <w:rsid w:val="00E33F6D"/>
    <w:rsid w:val="00E34468"/>
    <w:rsid w:val="00E3451A"/>
    <w:rsid w:val="00E3461F"/>
    <w:rsid w:val="00E34A97"/>
    <w:rsid w:val="00E3507E"/>
    <w:rsid w:val="00E36F47"/>
    <w:rsid w:val="00E37662"/>
    <w:rsid w:val="00E37682"/>
    <w:rsid w:val="00E40376"/>
    <w:rsid w:val="00E40699"/>
    <w:rsid w:val="00E4079E"/>
    <w:rsid w:val="00E40F16"/>
    <w:rsid w:val="00E4101D"/>
    <w:rsid w:val="00E41D0B"/>
    <w:rsid w:val="00E4216C"/>
    <w:rsid w:val="00E4226E"/>
    <w:rsid w:val="00E4239A"/>
    <w:rsid w:val="00E42638"/>
    <w:rsid w:val="00E42F57"/>
    <w:rsid w:val="00E43799"/>
    <w:rsid w:val="00E43FCC"/>
    <w:rsid w:val="00E444AA"/>
    <w:rsid w:val="00E4454E"/>
    <w:rsid w:val="00E44A09"/>
    <w:rsid w:val="00E450D8"/>
    <w:rsid w:val="00E469CF"/>
    <w:rsid w:val="00E47689"/>
    <w:rsid w:val="00E477FB"/>
    <w:rsid w:val="00E47C79"/>
    <w:rsid w:val="00E5017E"/>
    <w:rsid w:val="00E5028E"/>
    <w:rsid w:val="00E50B7F"/>
    <w:rsid w:val="00E51BB1"/>
    <w:rsid w:val="00E52445"/>
    <w:rsid w:val="00E529F9"/>
    <w:rsid w:val="00E5383C"/>
    <w:rsid w:val="00E5396D"/>
    <w:rsid w:val="00E54CB0"/>
    <w:rsid w:val="00E54F02"/>
    <w:rsid w:val="00E54F32"/>
    <w:rsid w:val="00E5717B"/>
    <w:rsid w:val="00E5753C"/>
    <w:rsid w:val="00E57D15"/>
    <w:rsid w:val="00E57E30"/>
    <w:rsid w:val="00E600E8"/>
    <w:rsid w:val="00E60123"/>
    <w:rsid w:val="00E6122D"/>
    <w:rsid w:val="00E62066"/>
    <w:rsid w:val="00E62AF3"/>
    <w:rsid w:val="00E632CD"/>
    <w:rsid w:val="00E63983"/>
    <w:rsid w:val="00E63E8D"/>
    <w:rsid w:val="00E64279"/>
    <w:rsid w:val="00E645EB"/>
    <w:rsid w:val="00E65A5B"/>
    <w:rsid w:val="00E6616D"/>
    <w:rsid w:val="00E66F79"/>
    <w:rsid w:val="00E676CE"/>
    <w:rsid w:val="00E67FDD"/>
    <w:rsid w:val="00E70751"/>
    <w:rsid w:val="00E7132D"/>
    <w:rsid w:val="00E71782"/>
    <w:rsid w:val="00E72250"/>
    <w:rsid w:val="00E72861"/>
    <w:rsid w:val="00E748B7"/>
    <w:rsid w:val="00E75785"/>
    <w:rsid w:val="00E75E6D"/>
    <w:rsid w:val="00E763F3"/>
    <w:rsid w:val="00E76CCB"/>
    <w:rsid w:val="00E81AD5"/>
    <w:rsid w:val="00E82A8D"/>
    <w:rsid w:val="00E830C2"/>
    <w:rsid w:val="00E8445D"/>
    <w:rsid w:val="00E84E3F"/>
    <w:rsid w:val="00E86579"/>
    <w:rsid w:val="00E87594"/>
    <w:rsid w:val="00E90ACF"/>
    <w:rsid w:val="00E90AF1"/>
    <w:rsid w:val="00E91ABF"/>
    <w:rsid w:val="00E91F0A"/>
    <w:rsid w:val="00E92965"/>
    <w:rsid w:val="00E92CFC"/>
    <w:rsid w:val="00E93682"/>
    <w:rsid w:val="00E9632E"/>
    <w:rsid w:val="00E97027"/>
    <w:rsid w:val="00EA066C"/>
    <w:rsid w:val="00EA0BEC"/>
    <w:rsid w:val="00EA0FA3"/>
    <w:rsid w:val="00EA1658"/>
    <w:rsid w:val="00EA1DFD"/>
    <w:rsid w:val="00EA21CA"/>
    <w:rsid w:val="00EA245F"/>
    <w:rsid w:val="00EA291E"/>
    <w:rsid w:val="00EA34D6"/>
    <w:rsid w:val="00EA3650"/>
    <w:rsid w:val="00EA4CB9"/>
    <w:rsid w:val="00EA5295"/>
    <w:rsid w:val="00EA56AE"/>
    <w:rsid w:val="00EA6825"/>
    <w:rsid w:val="00EA6A8F"/>
    <w:rsid w:val="00EA6D98"/>
    <w:rsid w:val="00EB0BC3"/>
    <w:rsid w:val="00EB0EC1"/>
    <w:rsid w:val="00EB1005"/>
    <w:rsid w:val="00EB107F"/>
    <w:rsid w:val="00EB174E"/>
    <w:rsid w:val="00EB22F6"/>
    <w:rsid w:val="00EB2DB9"/>
    <w:rsid w:val="00EB3716"/>
    <w:rsid w:val="00EB392E"/>
    <w:rsid w:val="00EB3A4A"/>
    <w:rsid w:val="00EB3CE6"/>
    <w:rsid w:val="00EB48A9"/>
    <w:rsid w:val="00EB5058"/>
    <w:rsid w:val="00EB5117"/>
    <w:rsid w:val="00EB5507"/>
    <w:rsid w:val="00EB6A58"/>
    <w:rsid w:val="00EB6BED"/>
    <w:rsid w:val="00EC0875"/>
    <w:rsid w:val="00EC391C"/>
    <w:rsid w:val="00EC3C6C"/>
    <w:rsid w:val="00EC6359"/>
    <w:rsid w:val="00EC64C5"/>
    <w:rsid w:val="00EC6C2F"/>
    <w:rsid w:val="00EC7117"/>
    <w:rsid w:val="00EC71B2"/>
    <w:rsid w:val="00EC7EBC"/>
    <w:rsid w:val="00ED0FEA"/>
    <w:rsid w:val="00ED4DC4"/>
    <w:rsid w:val="00ED5322"/>
    <w:rsid w:val="00ED5A90"/>
    <w:rsid w:val="00ED6751"/>
    <w:rsid w:val="00ED7C86"/>
    <w:rsid w:val="00EE1273"/>
    <w:rsid w:val="00EE1E1E"/>
    <w:rsid w:val="00EE248E"/>
    <w:rsid w:val="00EE32A9"/>
    <w:rsid w:val="00EE3582"/>
    <w:rsid w:val="00EE42BE"/>
    <w:rsid w:val="00EE691D"/>
    <w:rsid w:val="00EE7755"/>
    <w:rsid w:val="00EF0C32"/>
    <w:rsid w:val="00EF19B3"/>
    <w:rsid w:val="00EF3553"/>
    <w:rsid w:val="00EF4A0F"/>
    <w:rsid w:val="00EF4A13"/>
    <w:rsid w:val="00EF5DAF"/>
    <w:rsid w:val="00EF5F86"/>
    <w:rsid w:val="00EF6101"/>
    <w:rsid w:val="00EF61A2"/>
    <w:rsid w:val="00EF6251"/>
    <w:rsid w:val="00F002D9"/>
    <w:rsid w:val="00F017E1"/>
    <w:rsid w:val="00F01DBC"/>
    <w:rsid w:val="00F031D9"/>
    <w:rsid w:val="00F0398A"/>
    <w:rsid w:val="00F050BC"/>
    <w:rsid w:val="00F05188"/>
    <w:rsid w:val="00F055AD"/>
    <w:rsid w:val="00F057AF"/>
    <w:rsid w:val="00F057EA"/>
    <w:rsid w:val="00F05896"/>
    <w:rsid w:val="00F058D8"/>
    <w:rsid w:val="00F06048"/>
    <w:rsid w:val="00F061DE"/>
    <w:rsid w:val="00F07894"/>
    <w:rsid w:val="00F104AA"/>
    <w:rsid w:val="00F10850"/>
    <w:rsid w:val="00F10F0A"/>
    <w:rsid w:val="00F111A1"/>
    <w:rsid w:val="00F11F05"/>
    <w:rsid w:val="00F12A4C"/>
    <w:rsid w:val="00F14760"/>
    <w:rsid w:val="00F164AD"/>
    <w:rsid w:val="00F17F50"/>
    <w:rsid w:val="00F20D93"/>
    <w:rsid w:val="00F22C26"/>
    <w:rsid w:val="00F22FC4"/>
    <w:rsid w:val="00F232E6"/>
    <w:rsid w:val="00F23BE0"/>
    <w:rsid w:val="00F2428F"/>
    <w:rsid w:val="00F24B49"/>
    <w:rsid w:val="00F25E51"/>
    <w:rsid w:val="00F26395"/>
    <w:rsid w:val="00F26D7A"/>
    <w:rsid w:val="00F30969"/>
    <w:rsid w:val="00F33159"/>
    <w:rsid w:val="00F33ACC"/>
    <w:rsid w:val="00F34E89"/>
    <w:rsid w:val="00F357C8"/>
    <w:rsid w:val="00F35AB6"/>
    <w:rsid w:val="00F36B76"/>
    <w:rsid w:val="00F37882"/>
    <w:rsid w:val="00F404F7"/>
    <w:rsid w:val="00F4071F"/>
    <w:rsid w:val="00F43689"/>
    <w:rsid w:val="00F43CDE"/>
    <w:rsid w:val="00F43EEB"/>
    <w:rsid w:val="00F440D1"/>
    <w:rsid w:val="00F459D2"/>
    <w:rsid w:val="00F463F1"/>
    <w:rsid w:val="00F46CDD"/>
    <w:rsid w:val="00F47161"/>
    <w:rsid w:val="00F47308"/>
    <w:rsid w:val="00F50951"/>
    <w:rsid w:val="00F51B60"/>
    <w:rsid w:val="00F525E4"/>
    <w:rsid w:val="00F5277A"/>
    <w:rsid w:val="00F52961"/>
    <w:rsid w:val="00F53071"/>
    <w:rsid w:val="00F5378C"/>
    <w:rsid w:val="00F54507"/>
    <w:rsid w:val="00F54962"/>
    <w:rsid w:val="00F549F7"/>
    <w:rsid w:val="00F54B98"/>
    <w:rsid w:val="00F55223"/>
    <w:rsid w:val="00F56EA2"/>
    <w:rsid w:val="00F57DC0"/>
    <w:rsid w:val="00F60994"/>
    <w:rsid w:val="00F60C41"/>
    <w:rsid w:val="00F61D83"/>
    <w:rsid w:val="00F62638"/>
    <w:rsid w:val="00F62DC3"/>
    <w:rsid w:val="00F63586"/>
    <w:rsid w:val="00F65FC3"/>
    <w:rsid w:val="00F662F3"/>
    <w:rsid w:val="00F666F1"/>
    <w:rsid w:val="00F67373"/>
    <w:rsid w:val="00F673A7"/>
    <w:rsid w:val="00F67AE2"/>
    <w:rsid w:val="00F702DF"/>
    <w:rsid w:val="00F70C25"/>
    <w:rsid w:val="00F714B6"/>
    <w:rsid w:val="00F7151A"/>
    <w:rsid w:val="00F71AEA"/>
    <w:rsid w:val="00F72012"/>
    <w:rsid w:val="00F721A3"/>
    <w:rsid w:val="00F72A5B"/>
    <w:rsid w:val="00F72A88"/>
    <w:rsid w:val="00F736DE"/>
    <w:rsid w:val="00F74233"/>
    <w:rsid w:val="00F74977"/>
    <w:rsid w:val="00F75715"/>
    <w:rsid w:val="00F7625B"/>
    <w:rsid w:val="00F76324"/>
    <w:rsid w:val="00F76A56"/>
    <w:rsid w:val="00F7710A"/>
    <w:rsid w:val="00F7750B"/>
    <w:rsid w:val="00F779A0"/>
    <w:rsid w:val="00F80789"/>
    <w:rsid w:val="00F80B51"/>
    <w:rsid w:val="00F81DF4"/>
    <w:rsid w:val="00F826D3"/>
    <w:rsid w:val="00F82965"/>
    <w:rsid w:val="00F83979"/>
    <w:rsid w:val="00F85112"/>
    <w:rsid w:val="00F85FE2"/>
    <w:rsid w:val="00F863C4"/>
    <w:rsid w:val="00F8756F"/>
    <w:rsid w:val="00F87B7F"/>
    <w:rsid w:val="00F908C5"/>
    <w:rsid w:val="00F9143A"/>
    <w:rsid w:val="00F918A2"/>
    <w:rsid w:val="00F9221E"/>
    <w:rsid w:val="00F9242C"/>
    <w:rsid w:val="00F92C00"/>
    <w:rsid w:val="00F93697"/>
    <w:rsid w:val="00F9480A"/>
    <w:rsid w:val="00F94C21"/>
    <w:rsid w:val="00F95307"/>
    <w:rsid w:val="00F96755"/>
    <w:rsid w:val="00F96EE5"/>
    <w:rsid w:val="00F97ADD"/>
    <w:rsid w:val="00FA0651"/>
    <w:rsid w:val="00FA0B3D"/>
    <w:rsid w:val="00FA0D17"/>
    <w:rsid w:val="00FA147B"/>
    <w:rsid w:val="00FA1A8F"/>
    <w:rsid w:val="00FA1EE3"/>
    <w:rsid w:val="00FA2E43"/>
    <w:rsid w:val="00FA360F"/>
    <w:rsid w:val="00FA4B2E"/>
    <w:rsid w:val="00FA4CE2"/>
    <w:rsid w:val="00FA6AFC"/>
    <w:rsid w:val="00FA7D3F"/>
    <w:rsid w:val="00FB0AC6"/>
    <w:rsid w:val="00FB10C7"/>
    <w:rsid w:val="00FB175E"/>
    <w:rsid w:val="00FB3462"/>
    <w:rsid w:val="00FB518F"/>
    <w:rsid w:val="00FB6DC3"/>
    <w:rsid w:val="00FB7082"/>
    <w:rsid w:val="00FB7585"/>
    <w:rsid w:val="00FC0186"/>
    <w:rsid w:val="00FC192D"/>
    <w:rsid w:val="00FC26C7"/>
    <w:rsid w:val="00FC2882"/>
    <w:rsid w:val="00FC421C"/>
    <w:rsid w:val="00FC4CE4"/>
    <w:rsid w:val="00FC57EA"/>
    <w:rsid w:val="00FC5EC2"/>
    <w:rsid w:val="00FC6CA7"/>
    <w:rsid w:val="00FD14DB"/>
    <w:rsid w:val="00FD2376"/>
    <w:rsid w:val="00FD2444"/>
    <w:rsid w:val="00FD26E5"/>
    <w:rsid w:val="00FD3E26"/>
    <w:rsid w:val="00FD42FC"/>
    <w:rsid w:val="00FD5031"/>
    <w:rsid w:val="00FD5AE3"/>
    <w:rsid w:val="00FD665A"/>
    <w:rsid w:val="00FD66DD"/>
    <w:rsid w:val="00FD7B5F"/>
    <w:rsid w:val="00FE10D1"/>
    <w:rsid w:val="00FE13DC"/>
    <w:rsid w:val="00FE1A83"/>
    <w:rsid w:val="00FE1B58"/>
    <w:rsid w:val="00FE201F"/>
    <w:rsid w:val="00FE3F40"/>
    <w:rsid w:val="00FE48A4"/>
    <w:rsid w:val="00FE5266"/>
    <w:rsid w:val="00FE552B"/>
    <w:rsid w:val="00FE656A"/>
    <w:rsid w:val="00FE7397"/>
    <w:rsid w:val="00FF0219"/>
    <w:rsid w:val="00FF08C2"/>
    <w:rsid w:val="00FF0AF9"/>
    <w:rsid w:val="00FF2F5D"/>
    <w:rsid w:val="00FF407F"/>
    <w:rsid w:val="00FF40F1"/>
    <w:rsid w:val="00FF5294"/>
    <w:rsid w:val="00FF5B7B"/>
    <w:rsid w:val="00FF674B"/>
    <w:rsid w:val="00FF6AD4"/>
    <w:rsid w:val="00FF6C38"/>
    <w:rsid w:val="00FF6C78"/>
    <w:rsid w:val="00FF710F"/>
    <w:rsid w:val="00FF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5CEB"/>
  <w15:chartTrackingRefBased/>
  <w15:docId w15:val="{07E4F600-56A6-4674-90E2-135E1B0C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0"/>
    <w:next w:val="a"/>
    <w:link w:val="1Char"/>
    <w:qFormat/>
    <w:rsid w:val="00A03552"/>
    <w:pPr>
      <w:keepNext/>
      <w:spacing w:before="120"/>
      <w:ind w:left="0"/>
      <w:contextualSpacing w:val="0"/>
      <w:outlineLvl w:val="0"/>
    </w:pPr>
    <w:rPr>
      <w:rFonts w:ascii="Calibri" w:hAnsi="Calibri" w:cs="Calibri"/>
      <w:b/>
      <w:sz w:val="24"/>
    </w:rPr>
  </w:style>
  <w:style w:type="paragraph" w:styleId="2">
    <w:name w:val="heading 2"/>
    <w:basedOn w:val="a"/>
    <w:next w:val="a"/>
    <w:link w:val="2Char"/>
    <w:unhideWhenUsed/>
    <w:qFormat/>
    <w:rsid w:val="002338BF"/>
    <w:pPr>
      <w:keepNext/>
      <w:widowControl/>
      <w:numPr>
        <w:ilvl w:val="1"/>
        <w:numId w:val="2"/>
      </w:numPr>
      <w:autoSpaceDE w:val="0"/>
      <w:autoSpaceDN w:val="0"/>
      <w:adjustRightInd w:val="0"/>
      <w:snapToGrid w:val="0"/>
      <w:spacing w:before="120" w:after="120"/>
      <w:outlineLvl w:val="1"/>
    </w:pPr>
    <w:rPr>
      <w:rFonts w:cs="Calibri"/>
      <w:b/>
      <w:bCs/>
      <w:kern w:val="0"/>
      <w:sz w:val="24"/>
    </w:rPr>
  </w:style>
  <w:style w:type="paragraph" w:styleId="3">
    <w:name w:val="heading 3"/>
    <w:basedOn w:val="2"/>
    <w:next w:val="a"/>
    <w:link w:val="3Char"/>
    <w:qFormat/>
    <w:rsid w:val="00810BD8"/>
    <w:pPr>
      <w:numPr>
        <w:ilvl w:val="2"/>
      </w:numPr>
      <w:tabs>
        <w:tab w:val="clear" w:pos="990"/>
        <w:tab w:val="num" w:pos="720"/>
      </w:tabs>
      <w:ind w:left="720"/>
      <w:outlineLvl w:val="2"/>
    </w:pPr>
  </w:style>
  <w:style w:type="paragraph" w:styleId="4">
    <w:name w:val="heading 4"/>
    <w:basedOn w:val="a"/>
    <w:next w:val="a"/>
    <w:link w:val="4Char"/>
    <w:qFormat/>
    <w:rsid w:val="006E3140"/>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basedOn w:val="a"/>
    <w:next w:val="a"/>
    <w:link w:val="5Char"/>
    <w:qFormat/>
    <w:rsid w:val="006E3140"/>
    <w:pPr>
      <w:keepNext/>
      <w:widowControl/>
      <w:autoSpaceDE w:val="0"/>
      <w:autoSpaceDN w:val="0"/>
      <w:adjustRightInd w:val="0"/>
      <w:snapToGrid w:val="0"/>
      <w:spacing w:before="120" w:after="120"/>
      <w:ind w:left="720" w:hanging="720"/>
      <w:outlineLvl w:val="4"/>
    </w:pPr>
    <w:rPr>
      <w:rFonts w:ascii="Times New Roman" w:hAnsi="Times New Roman"/>
      <w:b/>
      <w:bCs/>
      <w:i/>
      <w:iCs/>
      <w:kern w:val="0"/>
      <w:sz w:val="22"/>
      <w:szCs w:val="26"/>
      <w:lang w:eastAsia="en-US"/>
    </w:rPr>
  </w:style>
  <w:style w:type="paragraph" w:styleId="6">
    <w:name w:val="heading 6"/>
    <w:basedOn w:val="a"/>
    <w:next w:val="a"/>
    <w:link w:val="6Char"/>
    <w:qFormat/>
    <w:rsid w:val="006E3140"/>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6E3140"/>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6E3140"/>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basedOn w:val="a"/>
    <w:next w:val="a"/>
    <w:link w:val="9Char"/>
    <w:qFormat/>
    <w:rsid w:val="006E3140"/>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400034"/>
    <w:rPr>
      <w:sz w:val="18"/>
      <w:szCs w:val="18"/>
    </w:rPr>
  </w:style>
  <w:style w:type="paragraph" w:styleId="a5">
    <w:name w:val="footer"/>
    <w:basedOn w:val="a"/>
    <w:link w:val="Char0"/>
    <w:unhideWhenUsed/>
    <w:rsid w:val="00400034"/>
    <w:pPr>
      <w:tabs>
        <w:tab w:val="center" w:pos="4153"/>
        <w:tab w:val="right" w:pos="8306"/>
      </w:tabs>
      <w:snapToGrid w:val="0"/>
      <w:jc w:val="left"/>
    </w:pPr>
    <w:rPr>
      <w:sz w:val="18"/>
      <w:szCs w:val="18"/>
    </w:rPr>
  </w:style>
  <w:style w:type="character" w:customStyle="1" w:styleId="Char0">
    <w:name w:val="页脚 Char"/>
    <w:link w:val="a5"/>
    <w:rsid w:val="00400034"/>
    <w:rPr>
      <w:sz w:val="18"/>
      <w:szCs w:val="18"/>
    </w:rPr>
  </w:style>
  <w:style w:type="character" w:customStyle="1" w:styleId="1Char">
    <w:name w:val="标题 1 Char"/>
    <w:link w:val="1"/>
    <w:rsid w:val="00A03552"/>
    <w:rPr>
      <w:rFonts w:ascii="Calibri" w:eastAsia="宋体" w:hAnsi="Calibri" w:cs="Calibri"/>
      <w:b/>
      <w:kern w:val="0"/>
      <w:sz w:val="24"/>
      <w:lang w:eastAsia="en-US"/>
    </w:rPr>
  </w:style>
  <w:style w:type="character" w:customStyle="1" w:styleId="2Char">
    <w:name w:val="标题 2 Char"/>
    <w:link w:val="2"/>
    <w:rsid w:val="002338BF"/>
    <w:rPr>
      <w:rFonts w:ascii="Calibri" w:eastAsia="宋体" w:hAnsi="Calibri" w:cs="Calibri"/>
      <w:b/>
      <w:bCs/>
      <w:kern w:val="0"/>
      <w:sz w:val="24"/>
    </w:rPr>
  </w:style>
  <w:style w:type="character" w:customStyle="1" w:styleId="3Char">
    <w:name w:val="标题 3 Char"/>
    <w:link w:val="3"/>
    <w:rsid w:val="00810BD8"/>
    <w:rPr>
      <w:rFonts w:ascii="Calibri" w:eastAsia="宋体" w:hAnsi="Calibri" w:cs="Calibri"/>
      <w:b/>
      <w:bCs/>
      <w:kern w:val="0"/>
      <w:sz w:val="24"/>
    </w:rPr>
  </w:style>
  <w:style w:type="character" w:customStyle="1" w:styleId="4Char">
    <w:name w:val="标题 4 Char"/>
    <w:link w:val="4"/>
    <w:rsid w:val="006E3140"/>
    <w:rPr>
      <w:rFonts w:ascii="Times New Roman" w:eastAsia="宋体" w:hAnsi="Times New Roman" w:cs="Times New Roman"/>
      <w:b/>
      <w:bCs/>
      <w:kern w:val="0"/>
      <w:sz w:val="22"/>
      <w:szCs w:val="28"/>
      <w:lang w:eastAsia="en-US"/>
    </w:rPr>
  </w:style>
  <w:style w:type="character" w:customStyle="1" w:styleId="5Char">
    <w:name w:val="标题 5 Char"/>
    <w:link w:val="5"/>
    <w:rsid w:val="006E3140"/>
    <w:rPr>
      <w:rFonts w:ascii="Times New Roman" w:eastAsia="宋体" w:hAnsi="Times New Roman" w:cs="Times New Roman"/>
      <w:b/>
      <w:bCs/>
      <w:i/>
      <w:iCs/>
      <w:kern w:val="0"/>
      <w:sz w:val="22"/>
      <w:szCs w:val="26"/>
      <w:lang w:eastAsia="en-US"/>
    </w:rPr>
  </w:style>
  <w:style w:type="character" w:customStyle="1" w:styleId="6Char">
    <w:name w:val="标题 6 Char"/>
    <w:link w:val="6"/>
    <w:rsid w:val="006E3140"/>
    <w:rPr>
      <w:rFonts w:ascii="Times New Roman" w:eastAsia="宋体" w:hAnsi="Times New Roman" w:cs="Times New Roman"/>
      <w:b/>
      <w:bCs/>
      <w:kern w:val="0"/>
      <w:sz w:val="22"/>
      <w:lang w:eastAsia="en-US"/>
    </w:rPr>
  </w:style>
  <w:style w:type="character" w:customStyle="1" w:styleId="7Char">
    <w:name w:val="标题 7 Char"/>
    <w:link w:val="7"/>
    <w:rsid w:val="006E3140"/>
    <w:rPr>
      <w:rFonts w:ascii="Times New Roman" w:eastAsia="宋体" w:hAnsi="Times New Roman" w:cs="Times New Roman"/>
      <w:kern w:val="0"/>
      <w:sz w:val="24"/>
      <w:szCs w:val="24"/>
      <w:lang w:eastAsia="en-US"/>
    </w:rPr>
  </w:style>
  <w:style w:type="character" w:customStyle="1" w:styleId="8Char">
    <w:name w:val="标题 8 Char"/>
    <w:link w:val="8"/>
    <w:rsid w:val="006E3140"/>
    <w:rPr>
      <w:rFonts w:ascii="Times New Roman" w:eastAsia="宋体" w:hAnsi="Times New Roman" w:cs="Times New Roman"/>
      <w:i/>
      <w:iCs/>
      <w:kern w:val="0"/>
      <w:sz w:val="24"/>
      <w:szCs w:val="24"/>
      <w:lang w:eastAsia="en-US"/>
    </w:rPr>
  </w:style>
  <w:style w:type="character" w:customStyle="1" w:styleId="9Char">
    <w:name w:val="标题 9 Char"/>
    <w:link w:val="9"/>
    <w:rsid w:val="006E3140"/>
    <w:rPr>
      <w:rFonts w:ascii="Arial" w:eastAsia="宋体" w:hAnsi="Arial" w:cs="Arial"/>
      <w:kern w:val="0"/>
      <w:sz w:val="22"/>
      <w:lang w:eastAsia="en-US"/>
    </w:rPr>
  </w:style>
  <w:style w:type="numbering" w:customStyle="1" w:styleId="10">
    <w:name w:val="无列表1"/>
    <w:next w:val="a3"/>
    <w:uiPriority w:val="99"/>
    <w:semiHidden/>
    <w:unhideWhenUsed/>
    <w:rsid w:val="006E3140"/>
  </w:style>
  <w:style w:type="paragraph" w:styleId="a6">
    <w:name w:val="Body Text"/>
    <w:basedOn w:val="a"/>
    <w:link w:val="Char1"/>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Char1">
    <w:name w:val="正文文本 Char"/>
    <w:link w:val="a6"/>
    <w:rsid w:val="006E3140"/>
    <w:rPr>
      <w:rFonts w:ascii="Times New Roman" w:eastAsia="宋体" w:hAnsi="Times New Roman" w:cs="Times New Roman"/>
      <w:kern w:val="0"/>
      <w:sz w:val="20"/>
      <w:szCs w:val="20"/>
      <w:lang w:eastAsia="en-US"/>
    </w:rPr>
  </w:style>
  <w:style w:type="character" w:styleId="a7">
    <w:name w:val="Hyperlink"/>
    <w:rsid w:val="006E3140"/>
    <w:rPr>
      <w:color w:val="0000FF"/>
      <w:u w:val="single"/>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2"/>
    <w:qFormat/>
    <w:rsid w:val="006E3140"/>
    <w:pPr>
      <w:widowControl/>
      <w:autoSpaceDE w:val="0"/>
      <w:autoSpaceDN w:val="0"/>
      <w:adjustRightInd w:val="0"/>
      <w:snapToGrid w:val="0"/>
      <w:spacing w:after="120"/>
      <w:jc w:val="center"/>
    </w:pPr>
    <w:rPr>
      <w:rFonts w:ascii="Times New Roman" w:hAnsi="Times New Roman"/>
      <w:b/>
      <w:bCs/>
      <w:kern w:val="0"/>
      <w:sz w:val="20"/>
      <w:szCs w:val="20"/>
      <w:lang w:eastAsia="en-US"/>
    </w:rPr>
  </w:style>
  <w:style w:type="character" w:customStyle="1" w:styleId="Char2">
    <w:name w:val="题注 Char"/>
    <w:aliases w:val="cap Char,Caption Char Char,Caption Char1 Char Char,cap Char Char1 Char,Caption Char Char1 Char Char,cap Char2 Char,条目 Char,cap Char Char Char Char Char Char Char Char,Caption Char2 Char,Caption Char Char Char Char,Caption Char Char1 Char1"/>
    <w:link w:val="a8"/>
    <w:rsid w:val="006E3140"/>
    <w:rPr>
      <w:rFonts w:ascii="Times New Roman" w:eastAsia="宋体" w:hAnsi="Times New Roman" w:cs="Times New Roman"/>
      <w:b/>
      <w:bCs/>
      <w:kern w:val="0"/>
      <w:sz w:val="20"/>
      <w:szCs w:val="20"/>
      <w:lang w:eastAsia="en-US"/>
    </w:rPr>
  </w:style>
  <w:style w:type="paragraph" w:styleId="a9">
    <w:name w:val="List Bullet"/>
    <w:basedOn w:val="aa"/>
    <w:rsid w:val="006E3140"/>
    <w:pPr>
      <w:autoSpaceDE/>
      <w:autoSpaceDN/>
      <w:adjustRightInd/>
      <w:spacing w:after="180"/>
      <w:ind w:left="568" w:hanging="284"/>
      <w:jc w:val="left"/>
    </w:pPr>
    <w:rPr>
      <w:sz w:val="20"/>
      <w:szCs w:val="20"/>
      <w:lang w:val="en-GB"/>
    </w:rPr>
  </w:style>
  <w:style w:type="paragraph" w:styleId="aa">
    <w:name w:val="List"/>
    <w:basedOn w:val="a"/>
    <w:rsid w:val="006E3140"/>
    <w:pPr>
      <w:widowControl/>
      <w:autoSpaceDE w:val="0"/>
      <w:autoSpaceDN w:val="0"/>
      <w:adjustRightInd w:val="0"/>
      <w:snapToGrid w:val="0"/>
      <w:spacing w:after="120"/>
      <w:ind w:left="360" w:hanging="360"/>
    </w:pPr>
    <w:rPr>
      <w:rFonts w:ascii="Times New Roman" w:hAnsi="Times New Roman"/>
      <w:kern w:val="0"/>
      <w:sz w:val="22"/>
      <w:lang w:eastAsia="en-US"/>
    </w:rPr>
  </w:style>
  <w:style w:type="paragraph" w:styleId="20">
    <w:name w:val="Body Text 2"/>
    <w:basedOn w:val="a"/>
    <w:link w:val="2Char0"/>
    <w:rsid w:val="006E3140"/>
    <w:pPr>
      <w:widowControl/>
      <w:autoSpaceDE w:val="0"/>
      <w:autoSpaceDN w:val="0"/>
      <w:adjustRightInd w:val="0"/>
      <w:snapToGrid w:val="0"/>
      <w:jc w:val="left"/>
    </w:pPr>
    <w:rPr>
      <w:rFonts w:ascii="Times New Roman" w:hAnsi="Times New Roman"/>
      <w:kern w:val="0"/>
      <w:sz w:val="22"/>
      <w:szCs w:val="20"/>
      <w:lang w:eastAsia="en-US"/>
    </w:rPr>
  </w:style>
  <w:style w:type="character" w:customStyle="1" w:styleId="2Char0">
    <w:name w:val="正文文本 2 Char"/>
    <w:link w:val="20"/>
    <w:rsid w:val="006E3140"/>
    <w:rPr>
      <w:rFonts w:ascii="Times New Roman" w:eastAsia="宋体" w:hAnsi="Times New Roman" w:cs="Times New Roman"/>
      <w:kern w:val="0"/>
      <w:sz w:val="22"/>
      <w:szCs w:val="20"/>
      <w:lang w:eastAsia="en-US"/>
    </w:rPr>
  </w:style>
  <w:style w:type="paragraph" w:styleId="ab">
    <w:name w:val="Balloon Text"/>
    <w:basedOn w:val="a"/>
    <w:link w:val="Char3"/>
    <w:semiHidden/>
    <w:rsid w:val="006E3140"/>
    <w:pPr>
      <w:widowControl/>
      <w:autoSpaceDE w:val="0"/>
      <w:autoSpaceDN w:val="0"/>
      <w:adjustRightInd w:val="0"/>
      <w:snapToGrid w:val="0"/>
      <w:spacing w:after="120"/>
    </w:pPr>
    <w:rPr>
      <w:rFonts w:ascii="Tahoma" w:hAnsi="Tahoma" w:cs="Tahoma"/>
      <w:kern w:val="0"/>
      <w:sz w:val="16"/>
      <w:szCs w:val="16"/>
      <w:lang w:eastAsia="en-US"/>
    </w:rPr>
  </w:style>
  <w:style w:type="character" w:customStyle="1" w:styleId="Char3">
    <w:name w:val="批注框文本 Char"/>
    <w:link w:val="ab"/>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hAnsi="Times New Roman"/>
      <w:kern w:val="0"/>
      <w:sz w:val="20"/>
      <w:szCs w:val="16"/>
      <w:lang w:eastAsia="en-US"/>
    </w:rPr>
  </w:style>
  <w:style w:type="character" w:styleId="ac">
    <w:name w:val="FollowedHyperlink"/>
    <w:rsid w:val="006E3140"/>
    <w:rPr>
      <w:color w:val="800080"/>
      <w:u w:val="single"/>
    </w:rPr>
  </w:style>
  <w:style w:type="paragraph" w:styleId="ad">
    <w:name w:val="footnote text"/>
    <w:basedOn w:val="a"/>
    <w:link w:val="Char4"/>
    <w:semiHidden/>
    <w:rsid w:val="006E3140"/>
    <w:pPr>
      <w:widowControl/>
      <w:autoSpaceDE w:val="0"/>
      <w:autoSpaceDN w:val="0"/>
      <w:adjustRightInd w:val="0"/>
      <w:snapToGrid w:val="0"/>
      <w:spacing w:after="120"/>
    </w:pPr>
    <w:rPr>
      <w:rFonts w:ascii="Times New Roman" w:hAnsi="Times New Roman"/>
      <w:kern w:val="0"/>
      <w:sz w:val="20"/>
      <w:szCs w:val="20"/>
      <w:lang w:eastAsia="en-US"/>
    </w:rPr>
  </w:style>
  <w:style w:type="character" w:customStyle="1" w:styleId="Char4">
    <w:name w:val="脚注文本 Char"/>
    <w:link w:val="ad"/>
    <w:semiHidden/>
    <w:rsid w:val="006E3140"/>
    <w:rPr>
      <w:rFonts w:ascii="Times New Roman" w:eastAsia="宋体" w:hAnsi="Times New Roman" w:cs="Times New Roman"/>
      <w:kern w:val="0"/>
      <w:sz w:val="20"/>
      <w:szCs w:val="20"/>
      <w:lang w:eastAsia="en-US"/>
    </w:rPr>
  </w:style>
  <w:style w:type="character" w:styleId="ae">
    <w:name w:val="footnote reference"/>
    <w:semiHidden/>
    <w:rsid w:val="006E3140"/>
    <w:rPr>
      <w:vertAlign w:val="superscript"/>
    </w:rPr>
  </w:style>
  <w:style w:type="table" w:styleId="af">
    <w:name w:val="Table Grid"/>
    <w:basedOn w:val="a2"/>
    <w:uiPriority w:val="39"/>
    <w:qFormat/>
    <w:rsid w:val="006E3140"/>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hAnsi="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hAnsi="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hAnsi="Times New Roman"/>
      <w:kern w:val="0"/>
      <w:sz w:val="22"/>
      <w:lang w:eastAsia="en-US"/>
    </w:rPr>
  </w:style>
  <w:style w:type="paragraph" w:customStyle="1" w:styleId="tablecol">
    <w:name w:val="tablecol"/>
    <w:basedOn w:val="tablecell"/>
    <w:qFormat/>
    <w:rsid w:val="006E3140"/>
    <w:pPr>
      <w:jc w:val="center"/>
    </w:pPr>
    <w:rPr>
      <w:b/>
    </w:rPr>
  </w:style>
  <w:style w:type="character" w:styleId="af0">
    <w:name w:val="annotation reference"/>
    <w:unhideWhenUsed/>
    <w:qFormat/>
    <w:rsid w:val="00454510"/>
    <w:rPr>
      <w:szCs w:val="21"/>
    </w:rPr>
  </w:style>
  <w:style w:type="paragraph" w:styleId="af1">
    <w:name w:val="annotation text"/>
    <w:basedOn w:val="a"/>
    <w:link w:val="Char5"/>
    <w:unhideWhenUsed/>
    <w:qFormat/>
    <w:rsid w:val="006E3140"/>
    <w:pPr>
      <w:autoSpaceDE w:val="0"/>
      <w:autoSpaceDN w:val="0"/>
      <w:adjustRightInd w:val="0"/>
      <w:spacing w:line="360" w:lineRule="auto"/>
      <w:jc w:val="left"/>
    </w:pPr>
    <w:rPr>
      <w:rFonts w:ascii="Times New Roman" w:hAnsi="Times New Roman"/>
      <w:snapToGrid w:val="0"/>
      <w:kern w:val="0"/>
      <w:szCs w:val="21"/>
    </w:rPr>
  </w:style>
  <w:style w:type="character" w:customStyle="1" w:styleId="Char5">
    <w:name w:val="批注文字 Char"/>
    <w:link w:val="af1"/>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列表段落,Task Body"/>
    <w:basedOn w:val="a"/>
    <w:link w:val="Char6"/>
    <w:uiPriority w:val="34"/>
    <w:qFormat/>
    <w:rsid w:val="006E3140"/>
    <w:pPr>
      <w:widowControl/>
      <w:autoSpaceDE w:val="0"/>
      <w:autoSpaceDN w:val="0"/>
      <w:adjustRightInd w:val="0"/>
      <w:snapToGrid w:val="0"/>
      <w:spacing w:after="120"/>
      <w:ind w:left="720"/>
      <w:contextualSpacing/>
    </w:pPr>
    <w:rPr>
      <w:rFonts w:ascii="Times New Roman" w:hAnsi="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hAnsi="Arial"/>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Char6">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2">
    <w:name w:val="annotation subject"/>
    <w:basedOn w:val="af1"/>
    <w:next w:val="af1"/>
    <w:link w:val="Char7"/>
    <w:semiHidden/>
    <w:unhideWhenUsed/>
    <w:rsid w:val="006E3140"/>
    <w:pPr>
      <w:widowControl/>
      <w:snapToGrid w:val="0"/>
      <w:spacing w:after="120" w:line="240" w:lineRule="auto"/>
    </w:pPr>
    <w:rPr>
      <w:b/>
      <w:bCs/>
      <w:snapToGrid/>
      <w:sz w:val="22"/>
      <w:szCs w:val="22"/>
      <w:lang w:eastAsia="en-US"/>
    </w:rPr>
  </w:style>
  <w:style w:type="character" w:customStyle="1" w:styleId="Char7">
    <w:name w:val="批注主题 Char"/>
    <w:link w:val="af2"/>
    <w:semiHidden/>
    <w:rsid w:val="006E3140"/>
    <w:rPr>
      <w:rFonts w:ascii="Times New Roman" w:eastAsia="宋体" w:hAnsi="Times New Roman" w:cs="Times New Roman"/>
      <w:b/>
      <w:bCs/>
      <w:snapToGrid/>
      <w:kern w:val="0"/>
      <w:sz w:val="22"/>
      <w:szCs w:val="21"/>
      <w:lang w:eastAsia="en-US"/>
    </w:rPr>
  </w:style>
  <w:style w:type="paragraph" w:styleId="af3">
    <w:name w:val="Revision"/>
    <w:hidden/>
    <w:uiPriority w:val="99"/>
    <w:semiHidden/>
    <w:rsid w:val="006E3140"/>
    <w:rPr>
      <w:rFonts w:ascii="Times New Roman" w:hAnsi="Times New Roman"/>
      <w:sz w:val="22"/>
      <w:szCs w:val="22"/>
      <w:lang w:eastAsia="en-US"/>
    </w:rPr>
  </w:style>
  <w:style w:type="character" w:styleId="af4">
    <w:name w:val="Placeholder Text"/>
    <w:uiPriority w:val="99"/>
    <w:semiHidden/>
    <w:rsid w:val="006E3140"/>
    <w:rPr>
      <w:color w:val="808080"/>
    </w:rPr>
  </w:style>
  <w:style w:type="paragraph" w:styleId="af5">
    <w:name w:val="Normal (Web)"/>
    <w:basedOn w:val="a"/>
    <w:uiPriority w:val="99"/>
    <w:semiHidden/>
    <w:unhideWhenUsed/>
    <w:rsid w:val="00B264E2"/>
    <w:pPr>
      <w:widowControl/>
      <w:spacing w:before="100" w:beforeAutospacing="1" w:after="100" w:afterAutospacing="1"/>
      <w:jc w:val="left"/>
    </w:pPr>
    <w:rPr>
      <w:rFonts w:ascii="宋体" w:hAnsi="宋体" w:cs="宋体"/>
      <w:kern w:val="0"/>
      <w:sz w:val="24"/>
      <w:szCs w:val="24"/>
    </w:rPr>
  </w:style>
  <w:style w:type="paragraph" w:customStyle="1" w:styleId="B1">
    <w:name w:val="B1"/>
    <w:basedOn w:val="aa"/>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6">
    <w:name w:val="Quote"/>
    <w:basedOn w:val="a"/>
    <w:next w:val="a"/>
    <w:link w:val="Char8"/>
    <w:uiPriority w:val="29"/>
    <w:qFormat/>
    <w:rsid w:val="00444668"/>
    <w:pPr>
      <w:spacing w:before="200" w:after="160"/>
      <w:ind w:left="864" w:right="864"/>
      <w:jc w:val="center"/>
    </w:pPr>
    <w:rPr>
      <w:i/>
      <w:iCs/>
      <w:color w:val="404040"/>
    </w:rPr>
  </w:style>
  <w:style w:type="character" w:customStyle="1" w:styleId="Char8">
    <w:name w:val="引用 Char"/>
    <w:link w:val="af6"/>
    <w:uiPriority w:val="29"/>
    <w:rsid w:val="00444668"/>
    <w:rPr>
      <w:i/>
      <w:iCs/>
      <w:color w:val="404040"/>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6"/>
      </w:numPr>
      <w:overflowPunct w:val="0"/>
      <w:autoSpaceDE w:val="0"/>
      <w:autoSpaceDN w:val="0"/>
      <w:adjustRightInd w:val="0"/>
      <w:spacing w:after="180"/>
      <w:jc w:val="left"/>
      <w:textAlignment w:val="baseline"/>
    </w:pPr>
    <w:rPr>
      <w:rFonts w:ascii="Times New Roman" w:hAnsi="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__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___4.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DL performance for CJT with SRS channel estimation</a:t>
            </a:r>
            <a:endParaRPr lang="zh-CN" sz="1000"/>
          </a:p>
        </c:rich>
      </c:tx>
      <c:layout>
        <c:manualLayout>
          <c:xMode val="edge"/>
          <c:yMode val="edge"/>
          <c:x val="0.23027922135786483"/>
          <c:y val="5.779153766769865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Sheet1!$B$1</c:f>
              <c:strCache>
                <c:ptCount val="1"/>
                <c:pt idx="0">
                  <c:v>SchemeA: Colored Interf.</c:v>
                </c:pt>
              </c:strCache>
            </c:strRef>
          </c:tx>
          <c:spPr>
            <a:solidFill>
              <a:schemeClr val="accent2">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Sheet1!$A$2:$A$3</c:f>
              <c:numCache>
                <c:formatCode>0%</c:formatCode>
                <c:ptCount val="2"/>
                <c:pt idx="0">
                  <c:v>0.5</c:v>
                </c:pt>
                <c:pt idx="1">
                  <c:v>0.05</c:v>
                </c:pt>
              </c:numCache>
            </c:numRef>
          </c:cat>
          <c:val>
            <c:numRef>
              <c:f>Sheet1!$B$2:$B$3</c:f>
              <c:numCache>
                <c:formatCode>0.00%</c:formatCode>
                <c:ptCount val="2"/>
                <c:pt idx="0">
                  <c:v>1</c:v>
                </c:pt>
                <c:pt idx="1">
                  <c:v>1</c:v>
                </c:pt>
              </c:numCache>
            </c:numRef>
          </c:val>
        </c:ser>
        <c:ser>
          <c:idx val="1"/>
          <c:order val="1"/>
          <c:tx>
            <c:strRef>
              <c:f>Sheet1!$C$1</c:f>
              <c:strCache>
                <c:ptCount val="1"/>
                <c:pt idx="0">
                  <c:v>Scheme B: Whitened Interf.</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Sheet1!$A$2:$A$3</c:f>
              <c:numCache>
                <c:formatCode>0%</c:formatCode>
                <c:ptCount val="2"/>
                <c:pt idx="0">
                  <c:v>0.5</c:v>
                </c:pt>
                <c:pt idx="1">
                  <c:v>0.05</c:v>
                </c:pt>
              </c:numCache>
            </c:numRef>
          </c:cat>
          <c:val>
            <c:numRef>
              <c:f>Sheet1!$C$2:$C$3</c:f>
              <c:numCache>
                <c:formatCode>0.00%</c:formatCode>
                <c:ptCount val="2"/>
                <c:pt idx="0">
                  <c:v>1.2887</c:v>
                </c:pt>
                <c:pt idx="1">
                  <c:v>1.6322000000000001</c:v>
                </c:pt>
              </c:numCache>
            </c:numRef>
          </c:val>
        </c:ser>
        <c:ser>
          <c:idx val="2"/>
          <c:order val="2"/>
          <c:tx>
            <c:strRef>
              <c:f>Sheet1!$D$1</c:f>
              <c:strCache>
                <c:ptCount val="1"/>
                <c:pt idx="0">
                  <c:v>Scheme C: Orth. SRS w/o Interf.</c:v>
                </c:pt>
              </c:strCache>
            </c:strRef>
          </c:tx>
          <c:spPr>
            <a:solidFill>
              <a:schemeClr val="accent1">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Sheet1!$A$2:$A$3</c:f>
              <c:numCache>
                <c:formatCode>0%</c:formatCode>
                <c:ptCount val="2"/>
                <c:pt idx="0">
                  <c:v>0.5</c:v>
                </c:pt>
                <c:pt idx="1">
                  <c:v>0.05</c:v>
                </c:pt>
              </c:numCache>
            </c:numRef>
          </c:cat>
          <c:val>
            <c:numRef>
              <c:f>Sheet1!$D$2:$D$3</c:f>
              <c:numCache>
                <c:formatCode>0.00%</c:formatCode>
                <c:ptCount val="2"/>
                <c:pt idx="0">
                  <c:v>1.5153000000000001</c:v>
                </c:pt>
                <c:pt idx="1">
                  <c:v>2.0133999999999999</c:v>
                </c:pt>
              </c:numCache>
            </c:numRef>
          </c:val>
        </c:ser>
        <c:dLbls>
          <c:showLegendKey val="0"/>
          <c:showVal val="0"/>
          <c:showCatName val="0"/>
          <c:showSerName val="0"/>
          <c:showPercent val="0"/>
          <c:showBubbleSize val="0"/>
        </c:dLbls>
        <c:gapWidth val="219"/>
        <c:overlap val="-27"/>
        <c:axId val="654600320"/>
        <c:axId val="654601408"/>
      </c:barChart>
      <c:catAx>
        <c:axId val="654600320"/>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54601408"/>
        <c:crosses val="autoZero"/>
        <c:auto val="1"/>
        <c:lblAlgn val="ctr"/>
        <c:lblOffset val="100"/>
        <c:noMultiLvlLbl val="0"/>
      </c:catAx>
      <c:valAx>
        <c:axId val="654601408"/>
        <c:scaling>
          <c:orientation val="minMax"/>
          <c:max val="2.1"/>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5460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99"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999"/>
              <a:t>Comparasion</a:t>
            </a:r>
            <a:r>
              <a:rPr lang="en-US" altLang="zh-CN" sz="999" baseline="0"/>
              <a:t> of different interference randomization mechanism in CJT scenario</a:t>
            </a:r>
            <a:endParaRPr lang="zh-CN" sz="1000"/>
          </a:p>
        </c:rich>
      </c:tx>
      <c:layout>
        <c:manualLayout>
          <c:xMode val="edge"/>
          <c:yMode val="edge"/>
          <c:x val="0.13445692527870637"/>
          <c:y val="4.0330901045746242E-2"/>
        </c:manualLayout>
      </c:layout>
      <c:overlay val="0"/>
      <c:spPr>
        <a:noFill/>
        <a:ln w="25368">
          <a:noFill/>
        </a:ln>
      </c:spPr>
    </c:title>
    <c:autoTitleDeleted val="0"/>
    <c:plotArea>
      <c:layout/>
      <c:barChart>
        <c:barDir val="col"/>
        <c:grouping val="clustered"/>
        <c:varyColors val="0"/>
        <c:ser>
          <c:idx val="0"/>
          <c:order val="0"/>
          <c:tx>
            <c:strRef>
              <c:f>Sheet1!$B$1</c:f>
              <c:strCache>
                <c:ptCount val="1"/>
                <c:pt idx="0">
                  <c:v>SRS w/o seq. hopping or group hopping</c:v>
                </c:pt>
              </c:strCache>
            </c:strRef>
          </c:tx>
          <c:spPr>
            <a:solidFill>
              <a:schemeClr val="accent1">
                <a:lumMod val="60000"/>
                <a:lumOff val="40000"/>
              </a:schemeClr>
            </a:solidFill>
            <a:ln>
              <a:noFill/>
            </a:ln>
            <a:effectLst/>
          </c:spPr>
          <c:invertIfNegative val="0"/>
          <c:dLbls>
            <c:spPr>
              <a:noFill/>
              <a:ln w="2536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spPr>
              <a:ln w="19026" cap="rnd">
                <a:solidFill>
                  <a:schemeClr val="accent1"/>
                </a:solidFill>
                <a:prstDash val="sysDot"/>
              </a:ln>
              <a:effectLst/>
            </c:spPr>
            <c:trendlineType val="linear"/>
            <c:dispRSqr val="0"/>
            <c:dispEq val="0"/>
          </c:trendline>
          <c:cat>
            <c:numRef>
              <c:f>Sheet1!$A$2</c:f>
              <c:numCache>
                <c:formatCode>General</c:formatCode>
                <c:ptCount val="1"/>
              </c:numCache>
            </c:numRef>
          </c:cat>
          <c:val>
            <c:numRef>
              <c:f>Sheet1!$B$2</c:f>
              <c:numCache>
                <c:formatCode>0.00%</c:formatCode>
                <c:ptCount val="1"/>
                <c:pt idx="0">
                  <c:v>1</c:v>
                </c:pt>
              </c:numCache>
            </c:numRef>
          </c:val>
        </c:ser>
        <c:ser>
          <c:idx val="1"/>
          <c:order val="1"/>
          <c:tx>
            <c:strRef>
              <c:f>Sheet1!$C$1</c:f>
              <c:strCache>
                <c:ptCount val="1"/>
                <c:pt idx="0">
                  <c:v>sequence hopping</c:v>
                </c:pt>
              </c:strCache>
            </c:strRef>
          </c:tx>
          <c:spPr>
            <a:solidFill>
              <a:schemeClr val="accent2">
                <a:lumMod val="60000"/>
                <a:lumOff val="40000"/>
              </a:schemeClr>
            </a:solidFill>
            <a:ln>
              <a:noFill/>
            </a:ln>
            <a:effectLst/>
          </c:spPr>
          <c:invertIfNegative val="0"/>
          <c:dLbls>
            <c:spPr>
              <a:noFill/>
              <a:ln w="2536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c:f>
              <c:numCache>
                <c:formatCode>General</c:formatCode>
                <c:ptCount val="1"/>
              </c:numCache>
            </c:numRef>
          </c:cat>
          <c:val>
            <c:numRef>
              <c:f>Sheet1!$C$2</c:f>
              <c:numCache>
                <c:formatCode>0.00%</c:formatCode>
                <c:ptCount val="1"/>
                <c:pt idx="0">
                  <c:v>1.0409999999999999</c:v>
                </c:pt>
              </c:numCache>
            </c:numRef>
          </c:val>
        </c:ser>
        <c:ser>
          <c:idx val="2"/>
          <c:order val="2"/>
          <c:tx>
            <c:strRef>
              <c:f>Sheet1!$D$1</c:f>
              <c:strCache>
                <c:ptCount val="1"/>
                <c:pt idx="0">
                  <c:v>group hopping</c:v>
                </c:pt>
              </c:strCache>
            </c:strRef>
          </c:tx>
          <c:spPr>
            <a:solidFill>
              <a:schemeClr val="accent4">
                <a:lumMod val="40000"/>
                <a:lumOff val="60000"/>
              </a:schemeClr>
            </a:solidFill>
            <a:ln>
              <a:noFill/>
            </a:ln>
            <a:effectLst/>
          </c:spPr>
          <c:invertIfNegative val="0"/>
          <c:dLbls>
            <c:spPr>
              <a:noFill/>
              <a:ln w="2536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c:f>
              <c:numCache>
                <c:formatCode>General</c:formatCode>
                <c:ptCount val="1"/>
              </c:numCache>
            </c:numRef>
          </c:cat>
          <c:val>
            <c:numRef>
              <c:f>Sheet1!$D$2</c:f>
              <c:numCache>
                <c:formatCode>0.00%</c:formatCode>
                <c:ptCount val="1"/>
                <c:pt idx="0">
                  <c:v>1.0863</c:v>
                </c:pt>
              </c:numCache>
            </c:numRef>
          </c:val>
        </c:ser>
        <c:ser>
          <c:idx val="3"/>
          <c:order val="3"/>
          <c:tx>
            <c:strRef>
              <c:f>Sheet1!$E$1</c:f>
              <c:strCache>
                <c:ptCount val="1"/>
                <c:pt idx="0">
                  <c:v>CS hopping</c:v>
                </c:pt>
              </c:strCache>
            </c:strRef>
          </c:tx>
          <c:spPr>
            <a:solidFill>
              <a:schemeClr val="accent6">
                <a:lumMod val="40000"/>
                <a:lumOff val="60000"/>
              </a:schemeClr>
            </a:solidFill>
            <a:ln>
              <a:noFill/>
            </a:ln>
            <a:effectLst/>
          </c:spPr>
          <c:invertIfNegative val="0"/>
          <c:dLbls>
            <c:dLbl>
              <c:idx val="0"/>
              <c:spPr>
                <a:noFill/>
                <a:ln w="2536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Sheet1!$A$2</c:f>
              <c:numCache>
                <c:formatCode>General</c:formatCode>
                <c:ptCount val="1"/>
              </c:numCache>
            </c:numRef>
          </c:cat>
          <c:val>
            <c:numRef>
              <c:f>Sheet1!$E$2</c:f>
              <c:numCache>
                <c:formatCode>0.00%</c:formatCode>
                <c:ptCount val="1"/>
                <c:pt idx="0">
                  <c:v>1.1871</c:v>
                </c:pt>
              </c:numCache>
            </c:numRef>
          </c:val>
        </c:ser>
        <c:dLbls>
          <c:showLegendKey val="0"/>
          <c:showVal val="0"/>
          <c:showCatName val="0"/>
          <c:showSerName val="0"/>
          <c:showPercent val="0"/>
          <c:showBubbleSize val="0"/>
        </c:dLbls>
        <c:gapWidth val="219"/>
        <c:overlap val="-27"/>
        <c:axId val="654603584"/>
        <c:axId val="654601952"/>
      </c:barChart>
      <c:catAx>
        <c:axId val="654603584"/>
        <c:scaling>
          <c:orientation val="minMax"/>
        </c:scaling>
        <c:delete val="1"/>
        <c:axPos val="b"/>
        <c:numFmt formatCode="General" sourceLinked="1"/>
        <c:majorTickMark val="out"/>
        <c:minorTickMark val="none"/>
        <c:tickLblPos val="nextTo"/>
        <c:crossAx val="654601952"/>
        <c:crosses val="autoZero"/>
        <c:auto val="1"/>
        <c:lblAlgn val="ctr"/>
        <c:lblOffset val="100"/>
        <c:noMultiLvlLbl val="0"/>
      </c:catAx>
      <c:valAx>
        <c:axId val="654601952"/>
        <c:scaling>
          <c:orientation val="minMax"/>
        </c:scaling>
        <c:delete val="0"/>
        <c:axPos val="l"/>
        <c:majorGridlines>
          <c:spPr>
            <a:ln w="9513" cap="flat" cmpd="sng" algn="ctr">
              <a:solidFill>
                <a:schemeClr val="tx1">
                  <a:lumMod val="15000"/>
                  <a:lumOff val="85000"/>
                </a:schemeClr>
              </a:solidFill>
              <a:round/>
            </a:ln>
            <a:effectLst/>
          </c:spPr>
        </c:majorGridlines>
        <c:numFmt formatCode="0.00%" sourceLinked="1"/>
        <c:majorTickMark val="none"/>
        <c:minorTickMark val="none"/>
        <c:tickLblPos val="nextTo"/>
        <c:spPr>
          <a:ln w="6342">
            <a:noFill/>
          </a:ln>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54603584"/>
        <c:crosses val="autoZero"/>
        <c:crossBetween val="between"/>
      </c:valAx>
      <c:spPr>
        <a:noFill/>
        <a:ln w="25368">
          <a:noFill/>
        </a:ln>
      </c:spPr>
    </c:plotArea>
    <c:legend>
      <c:legendPos val="r"/>
      <c:legendEntry>
        <c:idx val="4"/>
        <c:delete val="1"/>
      </c:legendEntry>
      <c:overlay val="0"/>
      <c:spPr>
        <a:noFill/>
        <a:ln w="25368">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sz="899">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1"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1"/>
              <a:t>DL performance for TDD sTRP and CJT with different SRS periodicity</a:t>
            </a:r>
            <a:r>
              <a:rPr lang="en-US" sz="1001" baseline="0"/>
              <a:t> </a:t>
            </a:r>
            <a:r>
              <a:rPr lang="en-US" altLang="zh-CN" sz="1001" b="0" i="0" u="none" strike="noStrike" baseline="0">
                <a:effectLst/>
              </a:rPr>
              <a:t>@50% UPT </a:t>
            </a:r>
            <a:r>
              <a:rPr lang="en-US" sz="1001" baseline="0"/>
              <a:t>(</a:t>
            </a:r>
            <a:r>
              <a:rPr lang="en-US" sz="1001"/>
              <a:t>3km/h) </a:t>
            </a:r>
            <a:endParaRPr lang="zh-CN" sz="1000"/>
          </a:p>
        </c:rich>
      </c:tx>
      <c:layout>
        <c:manualLayout>
          <c:xMode val="edge"/>
          <c:yMode val="edge"/>
          <c:x val="0.1344569245020843"/>
          <c:y val="4.0330616567665886E-2"/>
        </c:manualLayout>
      </c:layout>
      <c:overlay val="0"/>
      <c:spPr>
        <a:noFill/>
        <a:ln w="25415">
          <a:noFill/>
        </a:ln>
      </c:spPr>
    </c:title>
    <c:autoTitleDeleted val="0"/>
    <c:plotArea>
      <c:layout/>
      <c:barChart>
        <c:barDir val="col"/>
        <c:grouping val="clustered"/>
        <c:varyColors val="0"/>
        <c:ser>
          <c:idx val="0"/>
          <c:order val="0"/>
          <c:tx>
            <c:strRef>
              <c:f>Sheet1!$B$1</c:f>
              <c:strCache>
                <c:ptCount val="1"/>
                <c:pt idx="0">
                  <c:v>20ms</c:v>
                </c:pt>
              </c:strCache>
            </c:strRef>
          </c:tx>
          <c:spPr>
            <a:solidFill>
              <a:schemeClr val="accent1">
                <a:lumMod val="60000"/>
                <a:lumOff val="40000"/>
              </a:schemeClr>
            </a:solidFill>
            <a:ln>
              <a:solidFill>
                <a:schemeClr val="accent1">
                  <a:lumMod val="40000"/>
                  <a:lumOff val="60000"/>
                </a:schemeClr>
              </a:solidFill>
            </a:ln>
            <a:effectLst/>
          </c:spPr>
          <c:invertIfNegative val="0"/>
          <c:dLbls>
            <c:spPr>
              <a:noFill/>
              <a:ln w="25415">
                <a:noFill/>
              </a:ln>
            </c:spPr>
            <c:txPr>
              <a:bodyPr rot="0" spcFirstLastPara="1" vertOverflow="ellipsis" vert="horz" wrap="square" lIns="38100" tIns="19050" rIns="38100" bIns="19050" anchor="ctr" anchorCtr="1">
                <a:spAutoFit/>
              </a:bodyPr>
              <a:lstStyle/>
              <a:p>
                <a:pPr>
                  <a:defRPr sz="901"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sTRP operation</c:v>
                </c:pt>
                <c:pt idx="1">
                  <c:v>CJT operation</c:v>
                </c:pt>
              </c:strCache>
            </c:strRef>
          </c:cat>
          <c:val>
            <c:numRef>
              <c:f>Sheet1!$B$2:$B$3</c:f>
              <c:numCache>
                <c:formatCode>0.00%</c:formatCode>
                <c:ptCount val="2"/>
                <c:pt idx="0">
                  <c:v>1</c:v>
                </c:pt>
                <c:pt idx="1">
                  <c:v>1</c:v>
                </c:pt>
              </c:numCache>
            </c:numRef>
          </c:val>
        </c:ser>
        <c:ser>
          <c:idx val="1"/>
          <c:order val="1"/>
          <c:tx>
            <c:strRef>
              <c:f>Sheet1!$C$1</c:f>
              <c:strCache>
                <c:ptCount val="1"/>
                <c:pt idx="0">
                  <c:v>40ms</c:v>
                </c:pt>
              </c:strCache>
            </c:strRef>
          </c:tx>
          <c:spPr>
            <a:solidFill>
              <a:schemeClr val="accent2">
                <a:lumMod val="60000"/>
                <a:lumOff val="40000"/>
              </a:schemeClr>
            </a:solidFill>
            <a:ln>
              <a:noFill/>
            </a:ln>
            <a:effectLst/>
          </c:spPr>
          <c:invertIfNegative val="0"/>
          <c:dLbls>
            <c:spPr>
              <a:noFill/>
              <a:ln w="25415">
                <a:noFill/>
              </a:ln>
            </c:spPr>
            <c:txPr>
              <a:bodyPr rot="0" spcFirstLastPara="1" vertOverflow="ellipsis" vert="horz" wrap="square" lIns="38100" tIns="19050" rIns="38100" bIns="19050" anchor="ctr" anchorCtr="1">
                <a:spAutoFit/>
              </a:bodyPr>
              <a:lstStyle/>
              <a:p>
                <a:pPr>
                  <a:defRPr sz="901"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sTRP operation</c:v>
                </c:pt>
                <c:pt idx="1">
                  <c:v>CJT operation</c:v>
                </c:pt>
              </c:strCache>
            </c:strRef>
          </c:cat>
          <c:val>
            <c:numRef>
              <c:f>Sheet1!$C$2:$C$3</c:f>
              <c:numCache>
                <c:formatCode>0.00%</c:formatCode>
                <c:ptCount val="2"/>
                <c:pt idx="0">
                  <c:v>0.87</c:v>
                </c:pt>
                <c:pt idx="1">
                  <c:v>0.72629999999999995</c:v>
                </c:pt>
              </c:numCache>
            </c:numRef>
          </c:val>
        </c:ser>
        <c:ser>
          <c:idx val="2"/>
          <c:order val="2"/>
          <c:tx>
            <c:strRef>
              <c:f>Sheet1!$D$1</c:f>
              <c:strCache>
                <c:ptCount val="1"/>
                <c:pt idx="0">
                  <c:v>80ms</c:v>
                </c:pt>
              </c:strCache>
            </c:strRef>
          </c:tx>
          <c:spPr>
            <a:solidFill>
              <a:schemeClr val="accent4">
                <a:lumMod val="40000"/>
                <a:lumOff val="60000"/>
              </a:schemeClr>
            </a:solidFill>
            <a:ln>
              <a:noFill/>
            </a:ln>
            <a:effectLst/>
          </c:spPr>
          <c:invertIfNegative val="0"/>
          <c:dLbls>
            <c:spPr>
              <a:noFill/>
              <a:ln w="25415">
                <a:noFill/>
              </a:ln>
            </c:spPr>
            <c:txPr>
              <a:bodyPr rot="0" spcFirstLastPara="1" vertOverflow="ellipsis" vert="horz" wrap="square" lIns="38100" tIns="19050" rIns="38100" bIns="19050" anchor="ctr" anchorCtr="1">
                <a:spAutoFit/>
              </a:bodyPr>
              <a:lstStyle/>
              <a:p>
                <a:pPr>
                  <a:defRPr sz="901"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sTRP operation</c:v>
                </c:pt>
                <c:pt idx="1">
                  <c:v>CJT operation</c:v>
                </c:pt>
              </c:strCache>
            </c:strRef>
          </c:cat>
          <c:val>
            <c:numRef>
              <c:f>Sheet1!$D$2:$D$3</c:f>
              <c:numCache>
                <c:formatCode>0.00%</c:formatCode>
                <c:ptCount val="2"/>
                <c:pt idx="0">
                  <c:v>0.79</c:v>
                </c:pt>
                <c:pt idx="1">
                  <c:v>0.62050000000000005</c:v>
                </c:pt>
              </c:numCache>
            </c:numRef>
          </c:val>
        </c:ser>
        <c:dLbls>
          <c:showLegendKey val="0"/>
          <c:showVal val="0"/>
          <c:showCatName val="0"/>
          <c:showSerName val="0"/>
          <c:showPercent val="0"/>
          <c:showBubbleSize val="0"/>
        </c:dLbls>
        <c:gapWidth val="219"/>
        <c:overlap val="-27"/>
        <c:axId val="654604128"/>
        <c:axId val="696260992"/>
      </c:barChart>
      <c:catAx>
        <c:axId val="654604128"/>
        <c:scaling>
          <c:orientation val="minMax"/>
        </c:scaling>
        <c:delete val="0"/>
        <c:axPos val="b"/>
        <c:numFmt formatCode="General" sourceLinked="1"/>
        <c:majorTickMark val="none"/>
        <c:minorTickMark val="none"/>
        <c:tickLblPos val="nextTo"/>
        <c:spPr>
          <a:noFill/>
          <a:ln w="9531" cap="flat" cmpd="sng" algn="ctr">
            <a:solidFill>
              <a:schemeClr val="tx1">
                <a:lumMod val="15000"/>
                <a:lumOff val="85000"/>
              </a:schemeClr>
            </a:solidFill>
            <a:round/>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6260992"/>
        <c:crosses val="autoZero"/>
        <c:auto val="1"/>
        <c:lblAlgn val="ctr"/>
        <c:lblOffset val="100"/>
        <c:noMultiLvlLbl val="0"/>
      </c:catAx>
      <c:valAx>
        <c:axId val="696260992"/>
        <c:scaling>
          <c:orientation val="minMax"/>
        </c:scaling>
        <c:delete val="0"/>
        <c:axPos val="l"/>
        <c:majorGridlines>
          <c:spPr>
            <a:ln w="9531" cap="flat" cmpd="sng" algn="ctr">
              <a:solidFill>
                <a:schemeClr val="tx1">
                  <a:lumMod val="15000"/>
                  <a:lumOff val="85000"/>
                </a:schemeClr>
              </a:solidFill>
              <a:round/>
            </a:ln>
            <a:effectLst/>
          </c:spPr>
        </c:majorGridlines>
        <c:numFmt formatCode="0.00%" sourceLinked="1"/>
        <c:majorTickMark val="none"/>
        <c:minorTickMark val="none"/>
        <c:tickLblPos val="nextTo"/>
        <c:spPr>
          <a:ln w="6354">
            <a:noFill/>
          </a:ln>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54604128"/>
        <c:crosses val="autoZero"/>
        <c:crossBetween val="between"/>
      </c:valAx>
      <c:spPr>
        <a:noFill/>
        <a:ln w="25415">
          <a:noFill/>
        </a:ln>
      </c:spPr>
    </c:plotArea>
    <c:legend>
      <c:legendPos val="b"/>
      <c:layout>
        <c:manualLayout>
          <c:xMode val="edge"/>
          <c:yMode val="edge"/>
          <c:x val="0.38046665122742013"/>
          <c:y val="0.86940921858451903"/>
          <c:w val="0.30167207040296434"/>
          <c:h val="0.1128397108256205"/>
        </c:manualLayout>
      </c:layout>
      <c:overlay val="0"/>
      <c:spPr>
        <a:noFill/>
        <a:ln w="25415">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31" cap="flat" cmpd="sng" algn="ctr">
      <a:solidFill>
        <a:schemeClr val="tx1">
          <a:lumMod val="15000"/>
          <a:lumOff val="85000"/>
        </a:schemeClr>
      </a:solidFill>
      <a:round/>
    </a:ln>
    <a:effectLst/>
  </c:spPr>
  <c:txPr>
    <a:bodyPr/>
    <a:lstStyle/>
    <a:p>
      <a:pPr>
        <a:defRPr sz="901">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b="0" i="0" baseline="0">
                <a:effectLst/>
              </a:rPr>
              <a:t>DL performance for CJT with SRS capacity enhancement</a:t>
            </a:r>
            <a:endParaRPr lang="zh-CN" altLang="zh-CN" sz="1000">
              <a:effectLst/>
            </a:endParaRPr>
          </a:p>
        </c:rich>
      </c:tx>
      <c:layout>
        <c:manualLayout>
          <c:xMode val="edge"/>
          <c:yMode val="edge"/>
          <c:x val="0.18656972133802421"/>
          <c:y val="3.5554161307525804E-2"/>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w/o capacity enhancement</c:v>
                </c:pt>
              </c:strCache>
            </c:strRef>
          </c:tx>
          <c:spPr>
            <a:solidFill>
              <a:schemeClr val="accent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50%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w/ capacity enhancement</c:v>
                </c:pt>
              </c:strCache>
            </c:strRef>
          </c:tx>
          <c:spPr>
            <a:solidFill>
              <a:schemeClr val="accent1">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50% UPT</c:v>
                </c:pt>
                <c:pt idx="1">
                  <c:v>5% UPT</c:v>
                </c:pt>
              </c:strCache>
            </c:strRef>
          </c:cat>
          <c:val>
            <c:numRef>
              <c:f>Sheet1!$C$2:$C$3</c:f>
              <c:numCache>
                <c:formatCode>0.00%</c:formatCode>
                <c:ptCount val="2"/>
                <c:pt idx="0">
                  <c:v>1.2576000000000001</c:v>
                </c:pt>
                <c:pt idx="1">
                  <c:v>1.5640000000000001</c:v>
                </c:pt>
              </c:numCache>
            </c:numRef>
          </c:val>
        </c:ser>
        <c:dLbls>
          <c:showLegendKey val="0"/>
          <c:showVal val="0"/>
          <c:showCatName val="0"/>
          <c:showSerName val="0"/>
          <c:showPercent val="0"/>
          <c:showBubbleSize val="0"/>
        </c:dLbls>
        <c:gapWidth val="219"/>
        <c:overlap val="-27"/>
        <c:axId val="696272416"/>
        <c:axId val="696263712"/>
      </c:barChart>
      <c:catAx>
        <c:axId val="696272416"/>
        <c:scaling>
          <c:orientation val="minMax"/>
        </c:scaling>
        <c:delete val="0"/>
        <c:axPos val="b"/>
        <c:numFmt formatCode="General" sourceLinked="1"/>
        <c:majorTickMark val="none"/>
        <c:minorTickMark val="none"/>
        <c:tickLblPos val="nextTo"/>
        <c:spPr>
          <a:noFill/>
          <a:ln w="9529"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6263712"/>
        <c:crosses val="autoZero"/>
        <c:auto val="1"/>
        <c:lblAlgn val="ctr"/>
        <c:lblOffset val="100"/>
        <c:noMultiLvlLbl val="0"/>
      </c:catAx>
      <c:valAx>
        <c:axId val="696263712"/>
        <c:scaling>
          <c:orientation val="minMax"/>
          <c:min val="0.9"/>
        </c:scaling>
        <c:delete val="0"/>
        <c:axPos val="l"/>
        <c:majorGridlines>
          <c:spPr>
            <a:ln w="9529"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96272416"/>
        <c:crosses val="autoZero"/>
        <c:crossBetween val="between"/>
      </c:valAx>
      <c:spPr>
        <a:noFill/>
        <a:ln w="25411">
          <a:noFill/>
        </a:ln>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9"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31E6-1727-4D6C-B45A-A973EF7B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9</Pages>
  <Words>3299</Words>
  <Characters>15442</Characters>
  <Application>Microsoft Office Word</Application>
  <DocSecurity>0</DocSecurity>
  <Lines>321</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caowei (R)</dc:creator>
  <cp:keywords/>
  <dc:description/>
  <cp:lastModifiedBy>Huawei</cp:lastModifiedBy>
  <cp:revision>135</cp:revision>
  <dcterms:created xsi:type="dcterms:W3CDTF">2022-04-28T20:50:00Z</dcterms:created>
  <dcterms:modified xsi:type="dcterms:W3CDTF">2022-04-29T17:52:00Z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(3)sPeg4ICMjS3dvVdxUTihn56wS2bbj9pm02TqsGAy4fN6Ji7ezmpzfmtA0/6bVBchf9bk1+zK
IOMtl3WD3UXVpOalZiPRmuS7T+57Zfqsz1C36i9A5EUdRqfFLjPnX2QDGpc0CHIbm9OmpDOp
N9W5RFy1N1WF+2eKQ/8/hLdT/o1NuFQZoEKYbgNS9sZMH4PbvG0ajGpmD0e3j/bGfeTuLE13
22B6uFkXs4H/9J+Qy1</vt:lpwstr>
  </property>
  <property fmtid="{D5CDD505-2E9C-101B-9397-08002B2CF9AE}" pid="3" name="_2015_ms_pID_7253431">
    <vt:lpwstr>HrjLMXbJAjIDNO9b0Mc0vHE9ttEa3X6aUMfGRfFVCVy6KqsSk1LIyz
d6hVQL6Y4gJWGMwZhj7vHB4AcmhP5eDr2EYUIKW/Yt4Om5MRNJATjr+3cItiu84Pxqkzb1Ip
K4Zg3OW6nbM/GGya0USb7Ay+AT0UfZpSOSbsOmTJSSqRuwmevsSsSwjMrr/6ZZigA5C4emyH
faK60XbyKfyk1/F6FW6H0QTTlG0lvau6LbWd</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1651023651</vt:lpwstr>
  </property>
</Properties>
</file>