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4801B853" w14:textId="0B0C03BF" w:rsidR="001E45CD" w:rsidRPr="00021E89" w:rsidRDefault="001E45CD" w:rsidP="001E45CD">
      <w:pPr>
        <w:tabs>
          <w:tab w:val="right" w:pos="9216"/>
        </w:tabs>
        <w:rPr>
          <w:b/>
          <w:kern w:val="2"/>
          <w:lang w:eastAsia="zh-CN"/>
        </w:rPr>
      </w:pPr>
      <w:r w:rsidRPr="00021E89">
        <w:rPr>
          <w:b/>
          <w:noProof/>
          <w:kern w:val="2"/>
          <w:lang w:eastAsia="zh-CN"/>
        </w:rPr>
        <mc:AlternateContent>
          <mc:Choice Requires="wps">
            <w:drawing>
              <wp:anchor distT="0" distB="0" distL="114300" distR="114300" simplePos="0" relativeHeight="251659264" behindDoc="0" locked="1" layoutInCell="1" allowOverlap="1" wp14:anchorId="4AB1BBB6" wp14:editId="1F7B1A9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E4B1D8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062E2">
        <w:rPr>
          <w:b/>
          <w:kern w:val="2"/>
          <w:lang w:eastAsia="zh-CN"/>
        </w:rPr>
        <w:t>3GPP TSG-</w:t>
      </w:r>
      <w:bookmarkStart w:id="1" w:name="_GoBack"/>
      <w:bookmarkEnd w:id="1"/>
      <w:r w:rsidRPr="00021E89">
        <w:rPr>
          <w:b/>
          <w:kern w:val="2"/>
          <w:lang w:eastAsia="zh-CN"/>
        </w:rPr>
        <w:t>RAN WG1</w:t>
      </w:r>
      <w:r w:rsidRPr="00021E89">
        <w:rPr>
          <w:b/>
          <w:lang w:eastAsia="zh-CN"/>
        </w:rPr>
        <w:t xml:space="preserve"> Meeting #10</w:t>
      </w:r>
      <w:r w:rsidR="004A5868">
        <w:rPr>
          <w:b/>
          <w:lang w:eastAsia="zh-CN"/>
        </w:rPr>
        <w:t>9</w:t>
      </w:r>
      <w:r w:rsidRPr="00021E89">
        <w:rPr>
          <w:b/>
          <w:lang w:eastAsia="zh-CN"/>
        </w:rPr>
        <w:t>-e</w:t>
      </w:r>
      <w:r w:rsidRPr="00021E89">
        <w:rPr>
          <w:b/>
          <w:kern w:val="2"/>
          <w:lang w:eastAsia="zh-CN"/>
        </w:rPr>
        <w:tab/>
      </w:r>
      <w:r w:rsidR="000F5E94" w:rsidRPr="000F5E94">
        <w:rPr>
          <w:b/>
          <w:kern w:val="2"/>
          <w:lang w:eastAsia="zh-CN"/>
        </w:rPr>
        <w:t>R1-2203112</w:t>
      </w:r>
    </w:p>
    <w:p w14:paraId="050923DE" w14:textId="7F969F9A" w:rsidR="001E45CD" w:rsidRPr="00021E89" w:rsidRDefault="001E45CD" w:rsidP="001E45CD">
      <w:pPr>
        <w:spacing w:afterLines="50"/>
        <w:rPr>
          <w:b/>
          <w:kern w:val="2"/>
          <w:lang w:eastAsia="zh-CN"/>
        </w:rPr>
      </w:pPr>
      <w:r w:rsidRPr="00021E89">
        <w:rPr>
          <w:b/>
          <w:kern w:val="2"/>
          <w:lang w:eastAsia="zh-CN"/>
        </w:rPr>
        <w:t>e-</w:t>
      </w:r>
      <w:r>
        <w:rPr>
          <w:b/>
          <w:kern w:val="2"/>
          <w:lang w:eastAsia="zh-CN"/>
        </w:rPr>
        <w:t>M</w:t>
      </w:r>
      <w:r w:rsidRPr="00021E89">
        <w:rPr>
          <w:b/>
          <w:kern w:val="2"/>
          <w:lang w:eastAsia="zh-CN"/>
        </w:rPr>
        <w:t xml:space="preserve">eeting, </w:t>
      </w:r>
      <w:r w:rsidR="007A5C4B" w:rsidRPr="007A5C4B">
        <w:rPr>
          <w:b/>
          <w:bCs/>
          <w:lang w:val="en-GB" w:eastAsia="zh-CN"/>
        </w:rPr>
        <w:t>May 9</w:t>
      </w:r>
      <w:r w:rsidR="001149FE">
        <w:rPr>
          <w:b/>
          <w:bCs/>
          <w:lang w:val="en-GB" w:eastAsia="zh-CN"/>
        </w:rPr>
        <w:t xml:space="preserve"> </w:t>
      </w:r>
      <w:r w:rsidR="007A5C4B" w:rsidRPr="007A5C4B">
        <w:rPr>
          <w:b/>
          <w:bCs/>
          <w:lang w:val="en-GB" w:eastAsia="zh-CN"/>
        </w:rPr>
        <w:t>–</w:t>
      </w:r>
      <w:r w:rsidR="001149FE">
        <w:rPr>
          <w:b/>
          <w:bCs/>
          <w:lang w:val="en-GB" w:eastAsia="zh-CN"/>
        </w:rPr>
        <w:t xml:space="preserve"> </w:t>
      </w:r>
      <w:r w:rsidR="007A5C4B" w:rsidRPr="007A5C4B">
        <w:rPr>
          <w:b/>
          <w:bCs/>
          <w:lang w:val="en-GB" w:eastAsia="zh-CN"/>
        </w:rPr>
        <w:t>20, 2022</w:t>
      </w:r>
    </w:p>
    <w:bookmarkEnd w:id="0"/>
    <w:p w14:paraId="3D2B8FE4" w14:textId="73989E18" w:rsidR="009C0564" w:rsidRPr="001E45CD" w:rsidRDefault="009C0564" w:rsidP="00173F76">
      <w:pPr>
        <w:pBdr>
          <w:top w:val="single" w:sz="4" w:space="1" w:color="auto"/>
        </w:pBdr>
        <w:spacing w:after="0"/>
        <w:rPr>
          <w:b/>
          <w:kern w:val="2"/>
          <w:sz w:val="16"/>
          <w:szCs w:val="16"/>
          <w:lang w:eastAsia="zh-CN"/>
        </w:rPr>
      </w:pPr>
    </w:p>
    <w:p w14:paraId="4B3C0381" w14:textId="4ACDED24"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904189">
        <w:rPr>
          <w:b/>
          <w:kern w:val="2"/>
          <w:lang w:eastAsia="zh-CN"/>
        </w:rPr>
        <w:t>7.1</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4ADB8EBC"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9663F7" w:rsidRPr="009663F7">
        <w:rPr>
          <w:b/>
          <w:kern w:val="2"/>
          <w:lang w:eastAsia="zh-CN"/>
        </w:rPr>
        <w:t>Discussion on PL-RS configuration of SCells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4C392C3E" w14:textId="7533C4CA" w:rsidR="000F3791" w:rsidRDefault="000F3791" w:rsidP="00613671">
      <w:pPr>
        <w:spacing w:beforeLines="50" w:before="120"/>
        <w:rPr>
          <w:lang w:eastAsia="zh-CN"/>
        </w:rPr>
      </w:pPr>
      <w:r>
        <w:rPr>
          <w:lang w:eastAsia="zh-CN"/>
        </w:rPr>
        <w:t xml:space="preserve">In </w:t>
      </w:r>
      <w:r w:rsidR="00CC7FF8">
        <w:rPr>
          <w:lang w:eastAsia="zh-CN"/>
        </w:rPr>
        <w:t>RAN1#107</w:t>
      </w:r>
      <w:r w:rsidRPr="00021E89">
        <w:rPr>
          <w:lang w:eastAsia="zh-CN"/>
        </w:rPr>
        <w:t xml:space="preserve"> meeti</w:t>
      </w:r>
      <w:r w:rsidR="00CC7FF8">
        <w:rPr>
          <w:lang w:eastAsia="zh-CN"/>
        </w:rPr>
        <w:t>ng</w:t>
      </w:r>
      <w:r w:rsidRPr="00021E89">
        <w:rPr>
          <w:lang w:eastAsia="zh-CN"/>
        </w:rPr>
        <w:t>, a</w:t>
      </w:r>
      <w:r w:rsidR="00CC7FF8">
        <w:rPr>
          <w:lang w:eastAsia="zh-CN"/>
        </w:rPr>
        <w:t>n</w:t>
      </w:r>
      <w:r w:rsidRPr="00021E89">
        <w:rPr>
          <w:lang w:eastAsia="zh-CN"/>
        </w:rPr>
        <w:t xml:space="preserve"> LS </w:t>
      </w:r>
      <w:r w:rsidR="00F51F91">
        <w:rPr>
          <w:lang w:eastAsia="zh-CN"/>
        </w:rPr>
        <w:fldChar w:fldCharType="begin"/>
      </w:r>
      <w:r w:rsidR="00F51F91">
        <w:rPr>
          <w:lang w:eastAsia="zh-CN"/>
        </w:rPr>
        <w:instrText xml:space="preserve"> REF _Ref524600064 \r \h </w:instrText>
      </w:r>
      <w:r w:rsidR="00F51F91">
        <w:rPr>
          <w:lang w:eastAsia="zh-CN"/>
        </w:rPr>
      </w:r>
      <w:r w:rsidR="00F51F91">
        <w:rPr>
          <w:lang w:eastAsia="zh-CN"/>
        </w:rPr>
        <w:fldChar w:fldCharType="separate"/>
      </w:r>
      <w:r w:rsidR="00F51F91">
        <w:rPr>
          <w:lang w:eastAsia="zh-CN"/>
        </w:rPr>
        <w:t>[1]</w:t>
      </w:r>
      <w:r w:rsidR="00F51F91">
        <w:rPr>
          <w:lang w:eastAsia="zh-CN"/>
        </w:rPr>
        <w:fldChar w:fldCharType="end"/>
      </w:r>
      <w:r w:rsidRPr="00021E89">
        <w:rPr>
          <w:lang w:eastAsia="zh-CN"/>
        </w:rPr>
        <w:t xml:space="preserve"> from RAN4</w:t>
      </w:r>
      <w:r>
        <w:rPr>
          <w:lang w:eastAsia="zh-CN"/>
        </w:rPr>
        <w:t xml:space="preserve"> is sent to RAN1</w:t>
      </w:r>
      <w:r w:rsidRPr="00021E89">
        <w:rPr>
          <w:lang w:eastAsia="zh-CN"/>
        </w:rPr>
        <w:t>.</w:t>
      </w:r>
      <w:r>
        <w:rPr>
          <w:lang w:eastAsia="zh-CN"/>
        </w:rPr>
        <w:t xml:space="preserve"> </w:t>
      </w:r>
      <w:r w:rsidR="00C95637">
        <w:rPr>
          <w:lang w:eastAsia="zh-CN"/>
        </w:rPr>
        <w:t>R</w:t>
      </w:r>
      <w:r w:rsidR="00BD18BB" w:rsidRPr="00BD18BB">
        <w:rPr>
          <w:lang w:eastAsia="zh-CN"/>
        </w:rPr>
        <w:t>AN4 has discuss</w:t>
      </w:r>
      <w:r w:rsidR="00264E12">
        <w:rPr>
          <w:lang w:eastAsia="zh-CN"/>
        </w:rPr>
        <w:t>ed</w:t>
      </w:r>
      <w:r w:rsidR="00BD18BB" w:rsidRPr="00BD18BB">
        <w:rPr>
          <w:lang w:eastAsia="zh-CN"/>
        </w:rPr>
        <w:t xml:space="preserve"> the PL-RS configuration used for PUCCH transmission on target being-activated SCell during the activation procedure.</w:t>
      </w:r>
      <w:r w:rsidR="00BD18BB">
        <w:rPr>
          <w:lang w:eastAsia="zh-CN"/>
        </w:rPr>
        <w:t xml:space="preserve"> </w:t>
      </w:r>
      <w:r w:rsidR="00BD18BB" w:rsidRPr="00BD18BB">
        <w:rPr>
          <w:lang w:eastAsia="zh-CN"/>
        </w:rPr>
        <w:t>RAN4 understand</w:t>
      </w:r>
      <w:r w:rsidR="00A33B79">
        <w:rPr>
          <w:lang w:eastAsia="zh-CN"/>
        </w:rPr>
        <w:t>s</w:t>
      </w:r>
      <w:r w:rsidR="00BD18BB" w:rsidRPr="00BD18BB">
        <w:rPr>
          <w:lang w:eastAsia="zh-CN"/>
        </w:rPr>
        <w:t xml:space="preserve"> PL-RS assumption of PUCCH transmission for the active DL BWP of the carrier of the primary cell is specified</w:t>
      </w:r>
      <w:r w:rsidR="00C95637">
        <w:rPr>
          <w:lang w:eastAsia="zh-CN"/>
        </w:rPr>
        <w:t xml:space="preserve"> in</w:t>
      </w:r>
      <w:r w:rsidR="00BD18BB" w:rsidRPr="00BD18BB">
        <w:rPr>
          <w:lang w:eastAsia="zh-CN"/>
        </w:rPr>
        <w:t xml:space="preserve"> RAN1 TS38.213 section 7.2.1</w:t>
      </w:r>
      <w:r w:rsidR="00264E12">
        <w:rPr>
          <w:lang w:eastAsia="zh-CN"/>
        </w:rPr>
        <w:t xml:space="preserve"> because a UE is not required to obtain MIB of a SCell during the SCell activation procedure.</w:t>
      </w:r>
      <w:r w:rsidR="00BD18BB" w:rsidRPr="00BD18BB">
        <w:rPr>
          <w:lang w:eastAsia="zh-CN"/>
        </w:rPr>
        <w:t xml:space="preserve"> </w:t>
      </w:r>
      <w:r w:rsidR="00264E12">
        <w:rPr>
          <w:lang w:eastAsia="zh-CN"/>
        </w:rPr>
        <w:t>H</w:t>
      </w:r>
      <w:r w:rsidR="00BD18BB" w:rsidRPr="00BD18BB">
        <w:rPr>
          <w:lang w:eastAsia="zh-CN"/>
        </w:rPr>
        <w:t xml:space="preserve">owever, RAN4 is not sure what the UE behavior is to determine the PL-RS for PUCCH of </w:t>
      </w:r>
      <w:r w:rsidR="0003456F">
        <w:rPr>
          <w:lang w:eastAsia="zh-CN"/>
        </w:rPr>
        <w:t>to-be-activated</w:t>
      </w:r>
      <w:r w:rsidR="00BD18BB" w:rsidRPr="00BD18BB">
        <w:rPr>
          <w:lang w:eastAsia="zh-CN"/>
        </w:rPr>
        <w:t xml:space="preserve"> SCell.</w:t>
      </w:r>
      <w:r w:rsidR="00C95637">
        <w:rPr>
          <w:lang w:eastAsia="zh-CN"/>
        </w:rPr>
        <w:t xml:space="preserve"> </w:t>
      </w:r>
      <w:r w:rsidR="00BD18BB" w:rsidRPr="00BD18BB">
        <w:rPr>
          <w:lang w:eastAsia="zh-CN"/>
        </w:rPr>
        <w:t>Thus, RAN4 has made following working assumption and ask</w:t>
      </w:r>
      <w:r w:rsidR="00264E12">
        <w:rPr>
          <w:lang w:eastAsia="zh-CN"/>
        </w:rPr>
        <w:t>ed</w:t>
      </w:r>
      <w:r w:rsidR="00BD18BB" w:rsidRPr="00BD18BB">
        <w:rPr>
          <w:lang w:eastAsia="zh-CN"/>
        </w:rPr>
        <w:t xml:space="preserve"> RAN1 to confirm/clarify:</w:t>
      </w:r>
    </w:p>
    <w:tbl>
      <w:tblPr>
        <w:tblStyle w:val="ab"/>
        <w:tblW w:w="0" w:type="auto"/>
        <w:tblLook w:val="04A0" w:firstRow="1" w:lastRow="0" w:firstColumn="1" w:lastColumn="0" w:noHBand="0" w:noVBand="1"/>
      </w:tblPr>
      <w:tblGrid>
        <w:gridCol w:w="9307"/>
      </w:tblGrid>
      <w:tr w:rsidR="00264E12" w14:paraId="22EEBE64" w14:textId="77777777" w:rsidTr="00264E12">
        <w:tc>
          <w:tcPr>
            <w:tcW w:w="9307" w:type="dxa"/>
          </w:tcPr>
          <w:p w14:paraId="614129CB" w14:textId="77777777" w:rsidR="00264E12" w:rsidRPr="00BD18BB" w:rsidRDefault="00264E12" w:rsidP="00264E12">
            <w:pPr>
              <w:spacing w:beforeLines="50" w:before="120"/>
              <w:rPr>
                <w:b/>
                <w:lang w:eastAsia="zh-CN"/>
              </w:rPr>
            </w:pPr>
            <w:r w:rsidRPr="00BD18BB">
              <w:rPr>
                <w:b/>
                <w:lang w:eastAsia="zh-CN"/>
              </w:rPr>
              <w:t>Working assumption:</w:t>
            </w:r>
          </w:p>
          <w:p w14:paraId="1BED3CDF" w14:textId="77777777" w:rsidR="00264E12" w:rsidRPr="00BD18BB" w:rsidRDefault="00264E12" w:rsidP="00264E12">
            <w:pPr>
              <w:pStyle w:val="af3"/>
              <w:numPr>
                <w:ilvl w:val="0"/>
                <w:numId w:val="67"/>
              </w:numPr>
              <w:spacing w:beforeLines="50" w:before="120"/>
              <w:ind w:firstLineChars="0"/>
              <w:rPr>
                <w:lang w:eastAsia="zh-CN"/>
              </w:rPr>
            </w:pPr>
            <w:r>
              <w:rPr>
                <w:lang w:eastAsia="zh-CN"/>
              </w:rPr>
              <w:t xml:space="preserve">RAN4 to agree that PL-RS assumptions defined in TS38.213 section 7.2.1 can be applied for the PUCCH of target being-activated SCell during the activation procedure. In FR2 if UE is not provided </w:t>
            </w:r>
            <w:r w:rsidRPr="00BD18BB">
              <w:rPr>
                <w:i/>
                <w:lang w:eastAsia="zh-CN"/>
              </w:rPr>
              <w:t>pathlossReferenceRSs</w:t>
            </w:r>
            <w:r>
              <w:rPr>
                <w:lang w:eastAsia="zh-CN"/>
              </w:rPr>
              <w:t xml:space="preserve"> but provided </w:t>
            </w:r>
            <w:r w:rsidRPr="00BD18BB">
              <w:rPr>
                <w:i/>
                <w:lang w:eastAsia="zh-CN"/>
              </w:rPr>
              <w:t>PUCCH-SpatialRelationInfo</w:t>
            </w:r>
            <w:r>
              <w:rPr>
                <w:lang w:eastAsia="zh-CN"/>
              </w:rPr>
              <w:t xml:space="preserve"> before receiving the PUCCH SCell activation command, as UE may not obtain MIB during activation procedure, UE shall use the associated DL-RS in </w:t>
            </w:r>
            <w:r w:rsidRPr="00BD18BB">
              <w:rPr>
                <w:i/>
                <w:lang w:eastAsia="zh-CN"/>
              </w:rPr>
              <w:t>PUCCH-SpatialRelationInfo</w:t>
            </w:r>
            <w:r>
              <w:rPr>
                <w:lang w:eastAsia="zh-CN"/>
              </w:rPr>
              <w:t xml:space="preserve"> as PL-RS.</w:t>
            </w:r>
          </w:p>
          <w:p w14:paraId="1D74BFCC" w14:textId="39387536" w:rsidR="00264E12" w:rsidRDefault="00264E12" w:rsidP="005D67D2">
            <w:pPr>
              <w:rPr>
                <w:b/>
                <w:lang w:eastAsia="zh-CN"/>
              </w:rPr>
            </w:pPr>
            <w:r w:rsidRPr="00487F4E">
              <w:rPr>
                <w:lang w:val="en-GB" w:eastAsia="zh-CN"/>
              </w:rPr>
              <w:t>[Question to RAN1]: Is the above working assumption in line with RAN1’s understanding?</w:t>
            </w:r>
          </w:p>
        </w:tc>
      </w:tr>
    </w:tbl>
    <w:p w14:paraId="778BB313" w14:textId="6F1509A1" w:rsidR="00CE03E5" w:rsidRDefault="00CE03E5" w:rsidP="00CE03E5">
      <w:r>
        <w:t>The RAN4 working assumption has surely RAN1 specification impact, thus the solution to the issue should be clarified in RAN1.</w:t>
      </w:r>
    </w:p>
    <w:p w14:paraId="207CEBDC" w14:textId="206BB579" w:rsidR="0012546A" w:rsidRPr="00CD2F2C" w:rsidRDefault="00487F4E" w:rsidP="00CD2F2C">
      <w:pPr>
        <w:rPr>
          <w:lang w:eastAsia="zh-CN"/>
        </w:rPr>
      </w:pPr>
      <w:r>
        <w:rPr>
          <w:lang w:eastAsia="zh-CN"/>
        </w:rPr>
        <w:t xml:space="preserve">In this contribution, </w:t>
      </w:r>
      <w:r w:rsidR="00264E12">
        <w:rPr>
          <w:lang w:eastAsia="zh-CN"/>
        </w:rPr>
        <w:t>our views</w:t>
      </w:r>
      <w:r>
        <w:rPr>
          <w:lang w:eastAsia="zh-CN"/>
        </w:rPr>
        <w:t xml:space="preserve"> on </w:t>
      </w:r>
      <w:r w:rsidR="00CE03E5">
        <w:rPr>
          <w:lang w:eastAsia="zh-CN"/>
        </w:rPr>
        <w:t>this</w:t>
      </w:r>
      <w:r>
        <w:rPr>
          <w:lang w:eastAsia="zh-CN"/>
        </w:rPr>
        <w:t xml:space="preserve"> </w:t>
      </w:r>
      <w:r w:rsidR="00CE03E5">
        <w:rPr>
          <w:lang w:eastAsia="zh-CN"/>
        </w:rPr>
        <w:t xml:space="preserve">issue </w:t>
      </w:r>
      <w:r w:rsidR="00264E12">
        <w:rPr>
          <w:lang w:eastAsia="zh-CN"/>
        </w:rPr>
        <w:t>are</w:t>
      </w:r>
      <w:r>
        <w:rPr>
          <w:lang w:eastAsia="zh-CN"/>
        </w:rPr>
        <w:t xml:space="preserve"> provided.</w:t>
      </w:r>
    </w:p>
    <w:p w14:paraId="2FD87A92" w14:textId="3C918390" w:rsidR="00366B75" w:rsidRDefault="00D86160" w:rsidP="00B9650B">
      <w:pPr>
        <w:pStyle w:val="1"/>
        <w:rPr>
          <w:lang w:eastAsia="zh-CN"/>
        </w:rPr>
      </w:pPr>
      <w:bookmarkStart w:id="6" w:name="OLE_LINK69"/>
      <w:bookmarkStart w:id="7" w:name="OLE_LINK70"/>
      <w:bookmarkStart w:id="8" w:name="_Ref129681832"/>
      <w:r>
        <w:rPr>
          <w:lang w:eastAsia="zh-CN"/>
        </w:rPr>
        <w:t>Discussion</w:t>
      </w:r>
    </w:p>
    <w:p w14:paraId="4B3BF9E1" w14:textId="5F1D9C0D" w:rsidR="000A7958" w:rsidRDefault="000A7958" w:rsidP="00E55849">
      <w:pPr>
        <w:rPr>
          <w:lang w:eastAsia="zh-CN"/>
        </w:rPr>
      </w:pPr>
      <w:r>
        <w:rPr>
          <w:lang w:eastAsia="zh-CN"/>
        </w:rPr>
        <w:t>PL-RS used for pathloss estimat</w:t>
      </w:r>
      <w:r w:rsidR="00CE03E5">
        <w:rPr>
          <w:lang w:eastAsia="zh-CN"/>
        </w:rPr>
        <w:t>ion</w:t>
      </w:r>
      <w:r w:rsidR="00127461">
        <w:rPr>
          <w:lang w:eastAsia="zh-CN"/>
        </w:rPr>
        <w:t xml:space="preserve"> for PUCCH</w:t>
      </w:r>
      <w:r>
        <w:rPr>
          <w:lang w:eastAsia="zh-CN"/>
        </w:rPr>
        <w:t xml:space="preserve"> is specified in RAN1</w:t>
      </w:r>
      <w:r w:rsidRPr="000A7958">
        <w:rPr>
          <w:lang w:eastAsia="zh-CN"/>
        </w:rPr>
        <w:t xml:space="preserve"> </w:t>
      </w:r>
      <w:r w:rsidRPr="00BD18BB">
        <w:rPr>
          <w:lang w:eastAsia="zh-CN"/>
        </w:rPr>
        <w:t>TS38.213 section 7.2.1</w:t>
      </w:r>
      <w:r w:rsidR="00F21456">
        <w:rPr>
          <w:lang w:eastAsia="zh-CN"/>
        </w:rPr>
        <w:t xml:space="preserve">. </w:t>
      </w:r>
      <w:r w:rsidR="00127461">
        <w:rPr>
          <w:lang w:eastAsia="zh-CN"/>
        </w:rPr>
        <w:t xml:space="preserve">According to the specification, it can be </w:t>
      </w:r>
      <w:r w:rsidR="002C1BAA">
        <w:rPr>
          <w:lang w:eastAsia="zh-CN"/>
        </w:rPr>
        <w:t>observed</w:t>
      </w:r>
      <w:r w:rsidR="00127461">
        <w:rPr>
          <w:lang w:eastAsia="zh-CN"/>
        </w:rPr>
        <w:t xml:space="preserve"> that:</w:t>
      </w:r>
    </w:p>
    <w:p w14:paraId="656E8D59" w14:textId="6B298E60" w:rsidR="00127461" w:rsidRPr="00063C8E" w:rsidRDefault="00127461" w:rsidP="00127461">
      <w:pPr>
        <w:pStyle w:val="af3"/>
        <w:numPr>
          <w:ilvl w:val="0"/>
          <w:numId w:val="67"/>
        </w:numPr>
        <w:spacing w:after="0"/>
        <w:ind w:left="420" w:firstLineChars="0"/>
        <w:rPr>
          <w:lang w:eastAsia="zh-CN"/>
        </w:rPr>
      </w:pPr>
      <w:r>
        <w:rPr>
          <w:rFonts w:eastAsiaTheme="minorEastAsia"/>
          <w:lang w:eastAsia="zh-CN"/>
        </w:rPr>
        <w:t xml:space="preserve">If </w:t>
      </w:r>
      <w:r w:rsidRPr="00127461">
        <w:rPr>
          <w:rFonts w:eastAsiaTheme="minorEastAsia"/>
          <w:i/>
          <w:lang w:eastAsia="zh-CN"/>
        </w:rPr>
        <w:t>pathlossReferenceRS</w:t>
      </w:r>
      <w:r w:rsidRPr="00127461">
        <w:rPr>
          <w:rFonts w:eastAsiaTheme="minorEastAsia"/>
          <w:lang w:eastAsia="zh-CN"/>
        </w:rPr>
        <w:t xml:space="preserve"> is not provided</w:t>
      </w:r>
      <w:r>
        <w:rPr>
          <w:rFonts w:eastAsiaTheme="minorEastAsia"/>
          <w:lang w:eastAsia="zh-CN"/>
        </w:rPr>
        <w:t>, then UE RS resource obtained from an SS/PBCH block with same SS/PBCH block index as the one the UE uses to obtain MIB.</w:t>
      </w:r>
    </w:p>
    <w:p w14:paraId="17A9C80E" w14:textId="7AC831A8" w:rsidR="00127461" w:rsidRPr="00063C8E" w:rsidRDefault="00063C8E" w:rsidP="00E55849">
      <w:pPr>
        <w:pStyle w:val="af3"/>
        <w:numPr>
          <w:ilvl w:val="0"/>
          <w:numId w:val="67"/>
        </w:numPr>
        <w:spacing w:after="0"/>
        <w:ind w:left="420" w:firstLineChars="0"/>
        <w:rPr>
          <w:lang w:eastAsia="zh-CN"/>
        </w:rPr>
      </w:pPr>
      <w:r w:rsidRPr="00063C8E">
        <w:rPr>
          <w:rFonts w:eastAsiaTheme="minorEastAsia"/>
          <w:lang w:eastAsia="zh-CN"/>
        </w:rPr>
        <w:t xml:space="preserve">If UE is provided </w:t>
      </w:r>
      <w:r w:rsidRPr="00063C8E">
        <w:rPr>
          <w:rFonts w:eastAsiaTheme="minorEastAsia"/>
          <w:i/>
          <w:lang w:eastAsia="zh-CN"/>
        </w:rPr>
        <w:t>pathlossReferenceRSs</w:t>
      </w:r>
      <w:r w:rsidRPr="00063C8E">
        <w:rPr>
          <w:rFonts w:eastAsiaTheme="minorEastAsia"/>
          <w:lang w:eastAsia="zh-CN"/>
        </w:rPr>
        <w:t xml:space="preserve"> and </w:t>
      </w:r>
      <w:r w:rsidRPr="00063C8E">
        <w:rPr>
          <w:rFonts w:eastAsiaTheme="minorEastAsia"/>
          <w:i/>
          <w:lang w:eastAsia="zh-CN"/>
        </w:rPr>
        <w:t>PUCCH-SpatialRelationInfo</w:t>
      </w:r>
      <w:r w:rsidRPr="00063C8E">
        <w:rPr>
          <w:rFonts w:eastAsiaTheme="minorEastAsia"/>
          <w:lang w:eastAsia="zh-CN"/>
        </w:rPr>
        <w:t xml:space="preserve">, UE determine the PL-RS according to the </w:t>
      </w:r>
      <w:r w:rsidRPr="00063C8E">
        <w:rPr>
          <w:rFonts w:eastAsiaTheme="minorEastAsia"/>
          <w:i/>
          <w:lang w:eastAsia="zh-CN"/>
        </w:rPr>
        <w:t>pucch-PathlossReferenceRS-Id</w:t>
      </w:r>
      <w:r w:rsidRPr="00063C8E">
        <w:rPr>
          <w:rFonts w:eastAsiaTheme="minorEastAsia"/>
          <w:lang w:eastAsia="zh-CN"/>
        </w:rPr>
        <w:t xml:space="preserve"> in UL spatial relation.</w:t>
      </w:r>
    </w:p>
    <w:p w14:paraId="6D25F104" w14:textId="5A8460D0" w:rsidR="00063C8E" w:rsidRPr="00063C8E" w:rsidRDefault="00063C8E" w:rsidP="00E55849">
      <w:pPr>
        <w:pStyle w:val="af3"/>
        <w:numPr>
          <w:ilvl w:val="0"/>
          <w:numId w:val="67"/>
        </w:numPr>
        <w:spacing w:after="0"/>
        <w:ind w:left="420" w:firstLineChars="0"/>
        <w:rPr>
          <w:lang w:eastAsia="zh-CN"/>
        </w:rPr>
      </w:pPr>
      <w:r>
        <w:rPr>
          <w:rFonts w:eastAsiaTheme="minorEastAsia"/>
          <w:lang w:eastAsia="zh-CN"/>
        </w:rPr>
        <w:t xml:space="preserve">If UE is provided with </w:t>
      </w:r>
      <w:r w:rsidRPr="00063C8E">
        <w:rPr>
          <w:rFonts w:eastAsiaTheme="minorEastAsia"/>
          <w:i/>
          <w:lang w:eastAsia="zh-CN"/>
        </w:rPr>
        <w:t>pathlossReferenceRSs</w:t>
      </w:r>
      <w:r>
        <w:rPr>
          <w:rFonts w:eastAsiaTheme="minorEastAsia"/>
          <w:lang w:eastAsia="zh-CN"/>
        </w:rPr>
        <w:t xml:space="preserve"> and is not provided </w:t>
      </w:r>
      <w:r w:rsidRPr="00063C8E">
        <w:rPr>
          <w:rFonts w:eastAsiaTheme="minorEastAsia"/>
          <w:i/>
          <w:lang w:eastAsia="zh-CN"/>
        </w:rPr>
        <w:t>PUCCH-SpatialRelationInfo</w:t>
      </w:r>
      <w:r>
        <w:rPr>
          <w:rFonts w:eastAsiaTheme="minorEastAsia"/>
          <w:lang w:eastAsia="zh-CN"/>
        </w:rPr>
        <w:t xml:space="preserve">, then UE use the </w:t>
      </w:r>
      <w:r w:rsidRPr="00063C8E">
        <w:rPr>
          <w:rFonts w:eastAsiaTheme="minorEastAsia"/>
          <w:i/>
          <w:lang w:eastAsia="zh-CN"/>
        </w:rPr>
        <w:t>pucch-PathlossReferenceRS-Id</w:t>
      </w:r>
      <w:r>
        <w:rPr>
          <w:rFonts w:eastAsiaTheme="minorEastAsia"/>
          <w:lang w:eastAsia="zh-CN"/>
        </w:rPr>
        <w:t xml:space="preserve"> with index 0.</w:t>
      </w:r>
    </w:p>
    <w:p w14:paraId="349FC9EB" w14:textId="50277EFD" w:rsidR="00063C8E" w:rsidRDefault="00063C8E" w:rsidP="00E55849">
      <w:pPr>
        <w:pStyle w:val="af3"/>
        <w:numPr>
          <w:ilvl w:val="0"/>
          <w:numId w:val="67"/>
        </w:numPr>
        <w:spacing w:after="0"/>
        <w:ind w:left="420" w:firstLineChars="0"/>
        <w:rPr>
          <w:lang w:eastAsia="zh-CN"/>
        </w:rPr>
      </w:pPr>
      <w:r>
        <w:rPr>
          <w:rFonts w:eastAsiaTheme="minorEastAsia"/>
          <w:lang w:eastAsia="zh-CN"/>
        </w:rPr>
        <w:t xml:space="preserve">If UE is not provided with </w:t>
      </w:r>
      <w:r w:rsidRPr="00063C8E">
        <w:rPr>
          <w:rFonts w:eastAsiaTheme="minorEastAsia"/>
          <w:i/>
          <w:lang w:eastAsia="zh-CN"/>
        </w:rPr>
        <w:t>pathlossReferenceRSs</w:t>
      </w:r>
      <w:r>
        <w:rPr>
          <w:rFonts w:eastAsiaTheme="minorEastAsia"/>
          <w:lang w:eastAsia="zh-CN"/>
        </w:rPr>
        <w:t xml:space="preserve"> and </w:t>
      </w:r>
      <w:r w:rsidRPr="00063C8E">
        <w:rPr>
          <w:rFonts w:eastAsiaTheme="minorEastAsia"/>
          <w:i/>
          <w:lang w:eastAsia="zh-CN"/>
        </w:rPr>
        <w:t>PUCCH-SpatialRelationInfo</w:t>
      </w:r>
      <w:r>
        <w:rPr>
          <w:rFonts w:eastAsiaTheme="minorEastAsia"/>
          <w:lang w:eastAsia="zh-CN"/>
        </w:rPr>
        <w:t xml:space="preserve">, then UE determine the PL-RS according to the CORESET with </w:t>
      </w:r>
      <w:r w:rsidR="006861B3">
        <w:rPr>
          <w:rFonts w:eastAsiaTheme="minorEastAsia"/>
          <w:lang w:eastAsia="zh-CN"/>
        </w:rPr>
        <w:t>lowest</w:t>
      </w:r>
      <w:r>
        <w:rPr>
          <w:rFonts w:eastAsiaTheme="minorEastAsia"/>
          <w:lang w:eastAsia="zh-CN"/>
        </w:rPr>
        <w:t xml:space="preserve"> index.</w:t>
      </w:r>
    </w:p>
    <w:p w14:paraId="6AB79C06" w14:textId="327433BE" w:rsidR="002C1BAA" w:rsidRDefault="002C1BAA" w:rsidP="00E55849">
      <w:pPr>
        <w:rPr>
          <w:rFonts w:eastAsiaTheme="minorEastAsia"/>
          <w:lang w:eastAsia="zh-CN"/>
        </w:rPr>
      </w:pPr>
      <w:r>
        <w:rPr>
          <w:lang w:eastAsia="zh-CN"/>
        </w:rPr>
        <w:t>When PUCCH SCell</w:t>
      </w:r>
      <w:r>
        <w:rPr>
          <w:rFonts w:hint="eastAsia"/>
          <w:lang w:eastAsia="zh-CN"/>
        </w:rPr>
        <w:t xml:space="preserve"> </w:t>
      </w:r>
      <w:r>
        <w:rPr>
          <w:lang w:eastAsia="zh-CN"/>
        </w:rPr>
        <w:t xml:space="preserve">is configured for UE, the UE shall apply the above procedures </w:t>
      </w:r>
      <w:r w:rsidR="00346581">
        <w:rPr>
          <w:lang w:eastAsia="zh-CN"/>
        </w:rPr>
        <w:t xml:space="preserve">to determine a downlink pathloss. For the case if the </w:t>
      </w:r>
      <w:r w:rsidR="00346581" w:rsidRPr="00127461">
        <w:rPr>
          <w:rFonts w:eastAsiaTheme="minorEastAsia"/>
          <w:i/>
          <w:lang w:eastAsia="zh-CN"/>
        </w:rPr>
        <w:t>pathlossReferenceRS</w:t>
      </w:r>
      <w:r w:rsidR="00346581" w:rsidRPr="00127461">
        <w:rPr>
          <w:rFonts w:eastAsiaTheme="minorEastAsia"/>
          <w:lang w:eastAsia="zh-CN"/>
        </w:rPr>
        <w:t xml:space="preserve"> is not provided</w:t>
      </w:r>
      <w:r w:rsidR="00346581">
        <w:rPr>
          <w:rFonts w:eastAsiaTheme="minorEastAsia"/>
          <w:lang w:eastAsia="zh-CN"/>
        </w:rPr>
        <w:t>, UE RS resource can be obtained from MIB in PCell</w:t>
      </w:r>
      <w:r w:rsidR="00D24EBE">
        <w:rPr>
          <w:rFonts w:eastAsiaTheme="minorEastAsia"/>
          <w:lang w:eastAsia="zh-CN"/>
        </w:rPr>
        <w:t>.</w:t>
      </w:r>
      <w:r w:rsidR="00346581">
        <w:rPr>
          <w:rFonts w:eastAsiaTheme="minorEastAsia"/>
          <w:lang w:eastAsia="zh-CN"/>
        </w:rPr>
        <w:t xml:space="preserve"> </w:t>
      </w:r>
      <w:r w:rsidR="00D24EBE">
        <w:rPr>
          <w:rFonts w:eastAsiaTheme="minorEastAsia"/>
          <w:lang w:eastAsia="zh-CN"/>
        </w:rPr>
        <w:t>However,</w:t>
      </w:r>
      <w:r w:rsidR="00346581">
        <w:rPr>
          <w:rFonts w:eastAsiaTheme="minorEastAsia"/>
          <w:lang w:eastAsia="zh-CN"/>
        </w:rPr>
        <w:t xml:space="preserve"> UE is not </w:t>
      </w:r>
      <w:r w:rsidR="00D24EBE">
        <w:rPr>
          <w:rFonts w:eastAsiaTheme="minorEastAsia"/>
          <w:lang w:eastAsia="zh-CN"/>
        </w:rPr>
        <w:t xml:space="preserve">required </w:t>
      </w:r>
      <w:r w:rsidR="00346581">
        <w:rPr>
          <w:rFonts w:eastAsiaTheme="minorEastAsia"/>
          <w:lang w:eastAsia="zh-CN"/>
        </w:rPr>
        <w:t>to obtain MIB in SCell</w:t>
      </w:r>
      <w:r w:rsidR="00D24EBE">
        <w:rPr>
          <w:rFonts w:eastAsiaTheme="minorEastAsia"/>
          <w:lang w:eastAsia="zh-CN"/>
        </w:rPr>
        <w:t>.</w:t>
      </w:r>
      <w:r w:rsidR="00346581">
        <w:rPr>
          <w:rFonts w:eastAsiaTheme="minorEastAsia"/>
          <w:lang w:eastAsia="zh-CN"/>
        </w:rPr>
        <w:t xml:space="preserve"> </w:t>
      </w:r>
      <w:r w:rsidR="00D24EBE">
        <w:rPr>
          <w:rFonts w:eastAsiaTheme="minorEastAsia"/>
          <w:lang w:eastAsia="zh-CN"/>
        </w:rPr>
        <w:t xml:space="preserve">Therefore, </w:t>
      </w:r>
      <w:r w:rsidR="00346581">
        <w:rPr>
          <w:rFonts w:eastAsiaTheme="minorEastAsia"/>
          <w:lang w:eastAsia="zh-CN"/>
        </w:rPr>
        <w:t xml:space="preserve">how to get the RS resource </w:t>
      </w:r>
      <w:r w:rsidR="00D24EBE">
        <w:rPr>
          <w:rFonts w:eastAsiaTheme="minorEastAsia"/>
          <w:lang w:eastAsia="zh-CN"/>
        </w:rPr>
        <w:t xml:space="preserve">for SCell </w:t>
      </w:r>
      <w:r w:rsidR="00346581">
        <w:rPr>
          <w:rFonts w:eastAsiaTheme="minorEastAsia"/>
          <w:lang w:eastAsia="zh-CN"/>
        </w:rPr>
        <w:t xml:space="preserve">is unclear in the current specification. </w:t>
      </w:r>
    </w:p>
    <w:p w14:paraId="4EC01483" w14:textId="3A60E9E6" w:rsidR="00D24EBE" w:rsidRDefault="00CE03E5" w:rsidP="002E4C83">
      <w:pPr>
        <w:rPr>
          <w:rFonts w:eastAsiaTheme="minorEastAsia"/>
          <w:lang w:eastAsia="zh-CN"/>
        </w:rPr>
      </w:pPr>
      <w:r>
        <w:t xml:space="preserve">The solution in RAN4 LS forces a gNB to configure  </w:t>
      </w:r>
      <w:r w:rsidRPr="00BD18BB">
        <w:rPr>
          <w:i/>
          <w:lang w:eastAsia="zh-CN"/>
        </w:rPr>
        <w:t>PUCCH-SpatialRelationInfo</w:t>
      </w:r>
      <w:r>
        <w:rPr>
          <w:rFonts w:eastAsiaTheme="minorEastAsia"/>
        </w:rPr>
        <w:t xml:space="preserve">. </w:t>
      </w:r>
      <w:r w:rsidR="0047478D">
        <w:rPr>
          <w:rFonts w:eastAsiaTheme="minorEastAsia"/>
          <w:lang w:eastAsia="zh-CN"/>
        </w:rPr>
        <w:t xml:space="preserve">the UE behavior is still not clear when </w:t>
      </w:r>
      <w:r w:rsidR="0047478D" w:rsidRPr="008A321A">
        <w:rPr>
          <w:rFonts w:eastAsiaTheme="minorEastAsia"/>
          <w:i/>
          <w:lang w:eastAsia="zh-CN"/>
        </w:rPr>
        <w:t>pathlossReferenceRS</w:t>
      </w:r>
      <w:r w:rsidR="0047478D">
        <w:rPr>
          <w:rFonts w:eastAsiaTheme="minorEastAsia"/>
          <w:i/>
          <w:lang w:eastAsia="zh-CN"/>
        </w:rPr>
        <w:t xml:space="preserve"> </w:t>
      </w:r>
      <w:r w:rsidR="0047478D" w:rsidRPr="008A321A">
        <w:rPr>
          <w:rFonts w:eastAsiaTheme="minorEastAsia"/>
          <w:lang w:eastAsia="zh-CN"/>
        </w:rPr>
        <w:t xml:space="preserve">is not </w:t>
      </w:r>
      <w:r w:rsidR="0047478D">
        <w:rPr>
          <w:rFonts w:eastAsiaTheme="minorEastAsia"/>
          <w:lang w:eastAsia="zh-CN"/>
        </w:rPr>
        <w:t xml:space="preserve">configured and UE does not obtain MIB in FR1 PUCCH SCell. </w:t>
      </w:r>
      <w:r>
        <w:rPr>
          <w:rFonts w:eastAsiaTheme="minorEastAsia"/>
        </w:rPr>
        <w:t xml:space="preserve">As a result, it </w:t>
      </w:r>
      <w:r w:rsidR="00A057D5">
        <w:rPr>
          <w:rFonts w:eastAsiaTheme="minorEastAsia"/>
        </w:rPr>
        <w:t xml:space="preserve">cannot be </w:t>
      </w:r>
      <w:r w:rsidR="00D24EBE">
        <w:rPr>
          <w:rFonts w:eastAsiaTheme="minorEastAsia"/>
        </w:rPr>
        <w:t xml:space="preserve">well </w:t>
      </w:r>
      <w:r w:rsidR="00A057D5">
        <w:rPr>
          <w:rFonts w:eastAsiaTheme="minorEastAsia"/>
        </w:rPr>
        <w:t>extended to FR1 cases</w:t>
      </w:r>
      <w:r w:rsidR="0047478D">
        <w:rPr>
          <w:rFonts w:eastAsiaTheme="minorEastAsia"/>
        </w:rPr>
        <w:t xml:space="preserve"> because</w:t>
      </w:r>
      <w:r w:rsidR="00A057D5">
        <w:rPr>
          <w:rFonts w:eastAsiaTheme="minorEastAsia"/>
        </w:rPr>
        <w:t xml:space="preserve"> </w:t>
      </w:r>
      <w:r w:rsidR="0047478D">
        <w:rPr>
          <w:rFonts w:eastAsiaTheme="minorEastAsia"/>
          <w:lang w:eastAsia="zh-CN"/>
        </w:rPr>
        <w:t>u</w:t>
      </w:r>
      <w:r w:rsidR="00D24EBE">
        <w:rPr>
          <w:rFonts w:eastAsiaTheme="minorEastAsia"/>
          <w:lang w:eastAsia="zh-CN"/>
        </w:rPr>
        <w:t>sually</w:t>
      </w:r>
      <w:r w:rsidR="00C2485C">
        <w:rPr>
          <w:rFonts w:eastAsiaTheme="minorEastAsia"/>
          <w:lang w:eastAsia="zh-CN"/>
        </w:rPr>
        <w:t xml:space="preserve"> the </w:t>
      </w:r>
      <w:r w:rsidR="00C2485C" w:rsidRPr="00063C8E">
        <w:rPr>
          <w:rFonts w:eastAsiaTheme="minorEastAsia"/>
          <w:i/>
          <w:lang w:eastAsia="zh-CN"/>
        </w:rPr>
        <w:t>PUCCH-SpatialRelationInfo</w:t>
      </w:r>
      <w:r w:rsidR="00C2485C">
        <w:rPr>
          <w:rFonts w:eastAsiaTheme="minorEastAsia"/>
          <w:lang w:eastAsia="zh-CN"/>
        </w:rPr>
        <w:t xml:space="preserve"> </w:t>
      </w:r>
      <w:r w:rsidR="00D24EBE">
        <w:rPr>
          <w:rFonts w:eastAsiaTheme="minorEastAsia"/>
          <w:lang w:eastAsia="zh-CN"/>
        </w:rPr>
        <w:t xml:space="preserve">may </w:t>
      </w:r>
      <w:r w:rsidR="008A321A">
        <w:rPr>
          <w:rFonts w:eastAsiaTheme="minorEastAsia"/>
          <w:lang w:eastAsia="zh-CN"/>
        </w:rPr>
        <w:t xml:space="preserve">not </w:t>
      </w:r>
      <w:r w:rsidR="00D24EBE">
        <w:rPr>
          <w:rFonts w:eastAsiaTheme="minorEastAsia" w:hint="eastAsia"/>
          <w:lang w:eastAsia="zh-CN"/>
        </w:rPr>
        <w:t>be</w:t>
      </w:r>
      <w:r w:rsidR="00D24EBE">
        <w:rPr>
          <w:rFonts w:eastAsiaTheme="minorEastAsia"/>
          <w:lang w:eastAsia="zh-CN"/>
        </w:rPr>
        <w:t xml:space="preserve"> </w:t>
      </w:r>
      <w:r w:rsidR="00C2485C">
        <w:rPr>
          <w:rFonts w:eastAsiaTheme="minorEastAsia"/>
          <w:lang w:eastAsia="zh-CN"/>
        </w:rPr>
        <w:t>configured in FR1</w:t>
      </w:r>
      <w:r w:rsidR="00D24EBE">
        <w:rPr>
          <w:rFonts w:eastAsiaTheme="minorEastAsia" w:hint="eastAsia"/>
          <w:lang w:eastAsia="zh-CN"/>
        </w:rPr>
        <w:t>.</w:t>
      </w:r>
    </w:p>
    <w:p w14:paraId="56751F81" w14:textId="5BEB86B4" w:rsidR="00D24EBE" w:rsidRDefault="008A321A" w:rsidP="002E4C83">
      <w:pPr>
        <w:rPr>
          <w:rFonts w:eastAsiaTheme="minorEastAsia"/>
          <w:lang w:eastAsia="zh-CN"/>
        </w:rPr>
      </w:pPr>
      <w:r>
        <w:rPr>
          <w:rFonts w:eastAsiaTheme="minorEastAsia"/>
          <w:lang w:eastAsia="zh-CN"/>
        </w:rPr>
        <w:lastRenderedPageBreak/>
        <w:t xml:space="preserve">In addition to power control for PUCCH, </w:t>
      </w:r>
      <w:r w:rsidR="0047478D">
        <w:rPr>
          <w:rFonts w:eastAsiaTheme="minorEastAsia"/>
          <w:lang w:eastAsia="zh-CN"/>
        </w:rPr>
        <w:t xml:space="preserve">the same issue is applied to PUSCH and SRS, i.e. </w:t>
      </w:r>
      <w:r>
        <w:rPr>
          <w:rFonts w:eastAsiaTheme="minorEastAsia"/>
          <w:lang w:eastAsia="zh-CN"/>
        </w:rPr>
        <w:t>the UE behavior</w:t>
      </w:r>
      <w:r w:rsidR="004027AD">
        <w:rPr>
          <w:rFonts w:eastAsiaTheme="minorEastAsia"/>
          <w:lang w:eastAsia="zh-CN"/>
        </w:rPr>
        <w:t xml:space="preserve"> for PUSCH/SRS</w:t>
      </w:r>
      <w:r w:rsidR="00BD2C4F">
        <w:rPr>
          <w:rFonts w:eastAsiaTheme="minorEastAsia"/>
          <w:lang w:eastAsia="zh-CN"/>
        </w:rPr>
        <w:t xml:space="preserve"> in TS38.213 section 7.1.1</w:t>
      </w:r>
      <w:r w:rsidR="000F65FA">
        <w:rPr>
          <w:rFonts w:eastAsiaTheme="minorEastAsia"/>
          <w:lang w:eastAsia="zh-CN"/>
        </w:rPr>
        <w:t xml:space="preserve"> and 7.3.1</w:t>
      </w:r>
      <w:r w:rsidR="00BD2C4F">
        <w:rPr>
          <w:rFonts w:eastAsiaTheme="minorEastAsia"/>
          <w:lang w:eastAsia="zh-CN"/>
        </w:rPr>
        <w:t xml:space="preserve"> </w:t>
      </w:r>
      <w:r w:rsidR="000F65FA">
        <w:rPr>
          <w:rFonts w:eastAsiaTheme="minorEastAsia"/>
          <w:lang w:eastAsia="zh-CN"/>
        </w:rPr>
        <w:t>are</w:t>
      </w:r>
      <w:r>
        <w:rPr>
          <w:rFonts w:eastAsiaTheme="minorEastAsia"/>
          <w:lang w:eastAsia="zh-CN"/>
        </w:rPr>
        <w:t xml:space="preserve"> also not clear when </w:t>
      </w:r>
      <w:r w:rsidRPr="008A321A">
        <w:rPr>
          <w:rFonts w:eastAsiaTheme="minorEastAsia"/>
          <w:i/>
          <w:lang w:eastAsia="zh-CN"/>
        </w:rPr>
        <w:t>pathlossReferenceRS</w:t>
      </w:r>
      <w:r>
        <w:rPr>
          <w:rFonts w:eastAsiaTheme="minorEastAsia"/>
          <w:i/>
          <w:lang w:eastAsia="zh-CN"/>
        </w:rPr>
        <w:t xml:space="preserve"> </w:t>
      </w:r>
      <w:r w:rsidRPr="008A321A">
        <w:rPr>
          <w:rFonts w:eastAsiaTheme="minorEastAsia"/>
          <w:lang w:eastAsia="zh-CN"/>
        </w:rPr>
        <w:t xml:space="preserve">is not </w:t>
      </w:r>
      <w:r>
        <w:rPr>
          <w:rFonts w:eastAsiaTheme="minorEastAsia"/>
          <w:lang w:eastAsia="zh-CN"/>
        </w:rPr>
        <w:t xml:space="preserve">configured and UE not </w:t>
      </w:r>
      <w:r w:rsidR="00B021FC">
        <w:rPr>
          <w:rFonts w:eastAsiaTheme="minorEastAsia"/>
          <w:lang w:eastAsia="zh-CN"/>
        </w:rPr>
        <w:t>does not obtain</w:t>
      </w:r>
      <w:r>
        <w:rPr>
          <w:rFonts w:eastAsiaTheme="minorEastAsia"/>
          <w:lang w:eastAsia="zh-CN"/>
        </w:rPr>
        <w:t xml:space="preserve"> MIB in FR1/FR2 SCell</w:t>
      </w:r>
      <w:r w:rsidR="00BD2C4F">
        <w:rPr>
          <w:rFonts w:eastAsiaTheme="minorEastAsia"/>
          <w:lang w:eastAsia="zh-CN"/>
        </w:rPr>
        <w:t xml:space="preserve">. </w:t>
      </w:r>
    </w:p>
    <w:p w14:paraId="7BC2CCA9" w14:textId="39DFB6D0" w:rsidR="002E4C83" w:rsidRDefault="002E4C83" w:rsidP="002E4C83">
      <w:pPr>
        <w:rPr>
          <w:rFonts w:eastAsiaTheme="minorEastAsia"/>
          <w:lang w:eastAsia="zh-CN"/>
        </w:rPr>
      </w:pPr>
      <w:r>
        <w:rPr>
          <w:rFonts w:eastAsiaTheme="minorEastAsia" w:hint="eastAsia"/>
          <w:lang w:eastAsia="zh-CN"/>
        </w:rPr>
        <w:t>I</w:t>
      </w:r>
      <w:r>
        <w:rPr>
          <w:rFonts w:eastAsiaTheme="minorEastAsia"/>
          <w:lang w:eastAsia="zh-CN"/>
        </w:rPr>
        <w:t>n the RAN1#92 meeting, an agreement for NR UL power control – non-CA aspects is achieved as follows:</w:t>
      </w:r>
    </w:p>
    <w:tbl>
      <w:tblPr>
        <w:tblStyle w:val="ab"/>
        <w:tblW w:w="0" w:type="auto"/>
        <w:tblLook w:val="04A0" w:firstRow="1" w:lastRow="0" w:firstColumn="1" w:lastColumn="0" w:noHBand="0" w:noVBand="1"/>
      </w:tblPr>
      <w:tblGrid>
        <w:gridCol w:w="9307"/>
      </w:tblGrid>
      <w:tr w:rsidR="002E4C83" w14:paraId="09ED15E9" w14:textId="77777777" w:rsidTr="006A205C">
        <w:tc>
          <w:tcPr>
            <w:tcW w:w="9307" w:type="dxa"/>
          </w:tcPr>
          <w:p w14:paraId="7B327CA2" w14:textId="77777777" w:rsidR="002E4C83" w:rsidRDefault="002E4C83" w:rsidP="006A205C">
            <w:pPr>
              <w:rPr>
                <w:sz w:val="20"/>
                <w:szCs w:val="20"/>
                <w:lang w:eastAsia="ko-KR"/>
              </w:rPr>
            </w:pPr>
            <w:r>
              <w:rPr>
                <w:szCs w:val="20"/>
                <w:highlight w:val="green"/>
                <w:lang w:eastAsia="ko-KR"/>
              </w:rPr>
              <w:t>Agreement:</w:t>
            </w:r>
          </w:p>
          <w:p w14:paraId="5AE43BD3" w14:textId="77777777" w:rsidR="002E4C83" w:rsidRDefault="002E4C83" w:rsidP="006A205C">
            <w:pPr>
              <w:rPr>
                <w:szCs w:val="20"/>
                <w:lang w:eastAsia="ko-KR"/>
              </w:rPr>
            </w:pPr>
            <w:r>
              <w:rPr>
                <w:szCs w:val="20"/>
                <w:lang w:eastAsia="ko-KR"/>
              </w:rPr>
              <w:t>At least for the case of initial access</w:t>
            </w:r>
          </w:p>
          <w:p w14:paraId="00D7F9EE" w14:textId="0119F7A2" w:rsidR="002E4C83" w:rsidRDefault="002E4C83" w:rsidP="002E4C83">
            <w:pPr>
              <w:numPr>
                <w:ilvl w:val="0"/>
                <w:numId w:val="73"/>
              </w:numPr>
              <w:autoSpaceDE/>
              <w:autoSpaceDN/>
              <w:adjustRightInd/>
              <w:snapToGrid/>
              <w:spacing w:after="0"/>
              <w:jc w:val="left"/>
              <w:rPr>
                <w:szCs w:val="20"/>
              </w:rPr>
            </w:pPr>
            <w:r>
              <w:rPr>
                <w:szCs w:val="20"/>
              </w:rPr>
              <w:t xml:space="preserve">UE will use the SSB identified during the initial access as the DL RS/SSB for pathloss estimation for </w:t>
            </w:r>
            <w:r w:rsidR="00C7759D">
              <w:rPr>
                <w:szCs w:val="20"/>
              </w:rPr>
              <w:t>PUSCH (</w:t>
            </w:r>
            <w:r>
              <w:rPr>
                <w:szCs w:val="20"/>
              </w:rPr>
              <w:t>including MSG3) before DL RS(s) is explicitly configured for pathloss measurement.</w:t>
            </w:r>
          </w:p>
          <w:p w14:paraId="789BBEA1" w14:textId="77777777" w:rsidR="002E4C83" w:rsidRPr="00AA0F41" w:rsidRDefault="002E4C83" w:rsidP="002E4C83">
            <w:pPr>
              <w:numPr>
                <w:ilvl w:val="0"/>
                <w:numId w:val="73"/>
              </w:numPr>
              <w:autoSpaceDE/>
              <w:autoSpaceDN/>
              <w:adjustRightInd/>
              <w:snapToGrid/>
              <w:spacing w:after="0"/>
              <w:jc w:val="left"/>
              <w:rPr>
                <w:rFonts w:eastAsiaTheme="minorEastAsia"/>
                <w:lang w:eastAsia="zh-CN"/>
              </w:rPr>
            </w:pPr>
            <w:r>
              <w:rPr>
                <w:szCs w:val="20"/>
              </w:rPr>
              <w:t>UE will use the SSB identified during the initial access as the DL RS/SSB for pathloss estimation for PUCCH before DL RS(s) is explicitly configured for pathloss measurement.</w:t>
            </w:r>
          </w:p>
        </w:tc>
      </w:tr>
    </w:tbl>
    <w:p w14:paraId="759B86C5" w14:textId="77777777" w:rsidR="0047478D" w:rsidRDefault="005F50D5" w:rsidP="00AF324E">
      <w:pPr>
        <w:rPr>
          <w:rFonts w:eastAsiaTheme="minorEastAsia"/>
          <w:lang w:eastAsia="zh-CN"/>
        </w:rPr>
      </w:pPr>
      <w:r>
        <w:rPr>
          <w:rFonts w:eastAsiaTheme="minorEastAsia"/>
          <w:lang w:eastAsia="zh-CN"/>
        </w:rPr>
        <w:t>T</w:t>
      </w:r>
      <w:r w:rsidR="002E4C83">
        <w:rPr>
          <w:rFonts w:eastAsiaTheme="minorEastAsia"/>
          <w:lang w:eastAsia="zh-CN"/>
        </w:rPr>
        <w:t>he</w:t>
      </w:r>
      <w:r w:rsidR="0076240E">
        <w:rPr>
          <w:rFonts w:eastAsiaTheme="minorEastAsia"/>
          <w:lang w:eastAsia="zh-CN"/>
        </w:rPr>
        <w:t xml:space="preserve"> agreement</w:t>
      </w:r>
      <w:r w:rsidR="002E4C83">
        <w:rPr>
          <w:rFonts w:eastAsiaTheme="minorEastAsia"/>
          <w:lang w:eastAsia="zh-CN"/>
        </w:rPr>
        <w:t xml:space="preserve"> </w:t>
      </w:r>
      <w:r w:rsidR="0076240E">
        <w:rPr>
          <w:rFonts w:eastAsiaTheme="minorEastAsia"/>
          <w:lang w:eastAsia="zh-CN"/>
        </w:rPr>
        <w:t>is</w:t>
      </w:r>
      <w:r w:rsidR="002E4C83">
        <w:rPr>
          <w:rFonts w:eastAsiaTheme="minorEastAsia"/>
          <w:lang w:eastAsia="zh-CN"/>
        </w:rPr>
        <w:t xml:space="preserve"> captured in current specification</w:t>
      </w:r>
      <w:r w:rsidR="00B57407">
        <w:rPr>
          <w:rFonts w:eastAsiaTheme="minorEastAsia"/>
          <w:lang w:eastAsia="zh-CN"/>
        </w:rPr>
        <w:t xml:space="preserve"> TS38.213</w:t>
      </w:r>
      <w:r w:rsidR="00B80950">
        <w:rPr>
          <w:rFonts w:eastAsiaTheme="minorEastAsia"/>
          <w:lang w:eastAsia="zh-CN"/>
        </w:rPr>
        <w:t xml:space="preserve"> </w:t>
      </w:r>
      <w:r w:rsidR="00911420">
        <w:rPr>
          <w:rFonts w:eastAsiaTheme="minorEastAsia"/>
          <w:lang w:eastAsia="zh-CN"/>
        </w:rPr>
        <w:t>7.1.1/7.2/1/7.3.1 for PUSCH/PUCCH/SRS power control</w:t>
      </w:r>
      <w:r w:rsidR="002E4C83">
        <w:rPr>
          <w:rFonts w:eastAsiaTheme="minorEastAsia"/>
          <w:lang w:eastAsia="zh-CN"/>
        </w:rPr>
        <w:t xml:space="preserve"> and does not distinguish between CA and non-CA. </w:t>
      </w:r>
    </w:p>
    <w:p w14:paraId="0551FC27" w14:textId="7F6201AE" w:rsidR="00A30479" w:rsidRPr="00AF324E" w:rsidRDefault="0047478D" w:rsidP="00AF324E">
      <w:pPr>
        <w:rPr>
          <w:rFonts w:eastAsiaTheme="minorEastAsia"/>
          <w:lang w:eastAsia="zh-CN"/>
        </w:rPr>
      </w:pPr>
      <w:r>
        <w:rPr>
          <w:rFonts w:eastAsiaTheme="minorEastAsia"/>
          <w:lang w:eastAsia="zh-CN"/>
        </w:rPr>
        <w:t xml:space="preserve">Misalignment between RAN1 and RAN4 specification should be avoided. A unified solution is preferred for all PUSCH, PUCCH and SRS. </w:t>
      </w:r>
      <w:r w:rsidR="005B2FA1">
        <w:rPr>
          <w:rFonts w:eastAsiaTheme="minorEastAsia"/>
          <w:lang w:eastAsia="zh-CN"/>
        </w:rPr>
        <w:t>With</w:t>
      </w:r>
      <w:r w:rsidR="00507A88">
        <w:rPr>
          <w:rFonts w:eastAsiaTheme="minorEastAsia"/>
          <w:lang w:eastAsia="zh-CN"/>
        </w:rPr>
        <w:t xml:space="preserve"> the</w:t>
      </w:r>
      <w:r w:rsidR="005B2FA1">
        <w:rPr>
          <w:rFonts w:eastAsiaTheme="minorEastAsia"/>
          <w:lang w:eastAsia="zh-CN"/>
        </w:rPr>
        <w:t xml:space="preserve"> RAN1 agreement in RAN1#92</w:t>
      </w:r>
      <w:r>
        <w:rPr>
          <w:rFonts w:eastAsiaTheme="minorEastAsia"/>
          <w:lang w:eastAsia="zh-CN"/>
        </w:rPr>
        <w:t xml:space="preserve">, it is quite natural to reuse the same SS/PBCH that has been used by UEs for SCell activation. </w:t>
      </w:r>
      <w:r w:rsidR="002E4C83">
        <w:rPr>
          <w:rFonts w:eastAsiaTheme="minorEastAsia"/>
          <w:lang w:eastAsia="zh-CN"/>
        </w:rPr>
        <w:t xml:space="preserve">Therefore, </w:t>
      </w:r>
      <w:r>
        <w:rPr>
          <w:rFonts w:eastAsiaTheme="minorEastAsia"/>
          <w:lang w:eastAsia="zh-CN"/>
        </w:rPr>
        <w:t xml:space="preserve">to clarify </w:t>
      </w:r>
      <w:r w:rsidR="00D24EBE">
        <w:rPr>
          <w:rFonts w:eastAsiaTheme="minorEastAsia"/>
          <w:lang w:eastAsia="zh-CN"/>
        </w:rPr>
        <w:t>the</w:t>
      </w:r>
      <w:r w:rsidR="00084FF8">
        <w:rPr>
          <w:rFonts w:eastAsiaTheme="minorEastAsia"/>
          <w:lang w:eastAsia="zh-CN"/>
        </w:rPr>
        <w:t xml:space="preserve"> </w:t>
      </w:r>
      <w:r w:rsidR="00A1770A">
        <w:rPr>
          <w:rFonts w:eastAsiaTheme="minorEastAsia"/>
          <w:lang w:eastAsia="zh-CN"/>
        </w:rPr>
        <w:t xml:space="preserve">UE </w:t>
      </w:r>
      <w:r w:rsidR="0076240E">
        <w:rPr>
          <w:rFonts w:eastAsiaTheme="minorEastAsia"/>
          <w:lang w:eastAsia="zh-CN"/>
        </w:rPr>
        <w:t>behaviors</w:t>
      </w:r>
      <w:r w:rsidR="00A1770A">
        <w:rPr>
          <w:rFonts w:eastAsiaTheme="minorEastAsia"/>
          <w:lang w:eastAsia="zh-CN"/>
        </w:rPr>
        <w:t xml:space="preserve"> </w:t>
      </w:r>
      <w:r w:rsidR="00D24EBE">
        <w:rPr>
          <w:rFonts w:eastAsiaTheme="minorEastAsia"/>
          <w:lang w:eastAsia="zh-CN"/>
        </w:rPr>
        <w:t>in case of</w:t>
      </w:r>
      <w:r w:rsidR="00A1770A">
        <w:rPr>
          <w:rFonts w:eastAsiaTheme="minorEastAsia"/>
          <w:lang w:eastAsia="zh-CN"/>
        </w:rPr>
        <w:t xml:space="preserve"> SCell</w:t>
      </w:r>
      <w:r>
        <w:rPr>
          <w:rFonts w:eastAsiaTheme="minorEastAsia"/>
          <w:lang w:eastAsia="zh-CN"/>
        </w:rPr>
        <w:t xml:space="preserve">, our proposals along with a companion CR </w:t>
      </w:r>
      <w:r w:rsidR="005C6F4E">
        <w:rPr>
          <w:rFonts w:eastAsiaTheme="minorEastAsia"/>
          <w:lang w:eastAsia="zh-CN"/>
        </w:rPr>
        <w:t xml:space="preserve">[2] </w:t>
      </w:r>
      <w:r>
        <w:rPr>
          <w:rFonts w:eastAsiaTheme="minorEastAsia"/>
          <w:lang w:eastAsia="zh-CN"/>
        </w:rPr>
        <w:t>(</w:t>
      </w:r>
      <w:r w:rsidR="005C6F4E">
        <w:rPr>
          <w:rFonts w:eastAsiaTheme="minorEastAsia"/>
          <w:lang w:eastAsia="zh-CN"/>
        </w:rPr>
        <w:t xml:space="preserve">i.e. </w:t>
      </w:r>
      <w:r w:rsidRPr="0047478D">
        <w:rPr>
          <w:rFonts w:eastAsiaTheme="minorEastAsia"/>
          <w:lang w:eastAsia="zh-CN"/>
        </w:rPr>
        <w:t>R1-2203113</w:t>
      </w:r>
      <w:r>
        <w:rPr>
          <w:rFonts w:eastAsiaTheme="minorEastAsia"/>
          <w:lang w:eastAsia="zh-CN"/>
        </w:rPr>
        <w:t xml:space="preserve">) are, </w:t>
      </w:r>
    </w:p>
    <w:p w14:paraId="41581745" w14:textId="274D9122" w:rsidR="00AB32EB" w:rsidRDefault="008F4EEA" w:rsidP="00223175">
      <w:pPr>
        <w:rPr>
          <w:i/>
          <w:lang w:val="en-AU"/>
        </w:rPr>
      </w:pPr>
      <w:bookmarkStart w:id="9" w:name="OLE_LINK57"/>
      <w:r>
        <w:rPr>
          <w:b/>
          <w:i/>
          <w:lang w:val="en-AU"/>
        </w:rPr>
        <w:t>Proposal</w:t>
      </w:r>
      <w:r w:rsidR="00D82E0D">
        <w:rPr>
          <w:b/>
          <w:i/>
          <w:lang w:val="en-AU"/>
        </w:rPr>
        <w:t xml:space="preserve"> 1</w:t>
      </w:r>
      <w:r w:rsidR="00DF600C" w:rsidRPr="00DF600C">
        <w:rPr>
          <w:rFonts w:hint="eastAsia"/>
          <w:b/>
          <w:i/>
          <w:lang w:val="en-AU"/>
        </w:rPr>
        <w:t>:</w:t>
      </w:r>
      <w:r w:rsidR="00DF600C" w:rsidRPr="00DF600C">
        <w:rPr>
          <w:b/>
          <w:i/>
          <w:lang w:val="en-AU"/>
        </w:rPr>
        <w:t xml:space="preserve"> </w:t>
      </w:r>
      <w:bookmarkEnd w:id="9"/>
      <w:r w:rsidR="00D24EBE">
        <w:rPr>
          <w:i/>
          <w:lang w:val="en-AU"/>
        </w:rPr>
        <w:t>T</w:t>
      </w:r>
      <w:r w:rsidR="00AF324E">
        <w:rPr>
          <w:i/>
          <w:lang w:val="en-AU"/>
        </w:rPr>
        <w:t xml:space="preserve">o determine a PUSCH/PUCCH/SRS transmission power </w:t>
      </w:r>
      <w:r w:rsidR="00D24EBE">
        <w:rPr>
          <w:i/>
          <w:lang w:val="en-AU"/>
        </w:rPr>
        <w:t xml:space="preserve">for SCell, clarifications are proposed </w:t>
      </w:r>
      <w:r w:rsidR="00AF324E">
        <w:rPr>
          <w:i/>
          <w:lang w:val="en-AU"/>
        </w:rPr>
        <w:t>as follow</w:t>
      </w:r>
      <w:r w:rsidR="00A72A9E">
        <w:rPr>
          <w:i/>
          <w:lang w:val="en-AU"/>
        </w:rPr>
        <w:t>s</w:t>
      </w:r>
      <w:r w:rsidR="00AF324E">
        <w:rPr>
          <w:i/>
          <w:lang w:val="en-AU"/>
        </w:rPr>
        <w:t>:</w:t>
      </w:r>
    </w:p>
    <w:p w14:paraId="4EC699C5" w14:textId="7FDD06AB" w:rsidR="00D73FD8" w:rsidRPr="00C4421F" w:rsidRDefault="00720A32" w:rsidP="00D73FD8">
      <w:pPr>
        <w:pStyle w:val="af3"/>
        <w:numPr>
          <w:ilvl w:val="0"/>
          <w:numId w:val="74"/>
        </w:numPr>
        <w:ind w:firstLineChars="0"/>
        <w:rPr>
          <w:i/>
          <w:lang w:val="en-AU"/>
        </w:rPr>
      </w:pPr>
      <w:r>
        <w:rPr>
          <w:i/>
          <w:lang w:val="en-AU"/>
        </w:rPr>
        <w:t>When determine a PUSCH transmission power, i</w:t>
      </w:r>
      <w:r w:rsidR="00D73FD8" w:rsidRPr="00C4421F">
        <w:rPr>
          <w:i/>
          <w:lang w:val="en-AU"/>
        </w:rPr>
        <w:t xml:space="preserve">f the UE is not provided </w:t>
      </w:r>
      <w:r w:rsidR="00D73FD8" w:rsidRPr="00D73FD8">
        <w:rPr>
          <w:i/>
          <w:lang w:val="en-AU"/>
        </w:rPr>
        <w:t>PUSCH-PathlossReferenceRS</w:t>
      </w:r>
      <w:r w:rsidR="00D73FD8">
        <w:rPr>
          <w:i/>
          <w:lang w:val="en-AU"/>
        </w:rPr>
        <w:t xml:space="preserve"> for SCell, </w:t>
      </w:r>
      <w:r w:rsidR="00D73FD8" w:rsidRPr="00C4421F">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00D73FD8" w:rsidRPr="00A1770A">
        <w:rPr>
          <w:rFonts w:eastAsiaTheme="minorEastAsia"/>
          <w:lang w:eastAsia="zh-CN"/>
        </w:rPr>
        <w:t xml:space="preserve"> </w:t>
      </w:r>
      <w:r w:rsidR="00D73FD8" w:rsidRPr="00C4421F">
        <w:rPr>
          <w:rFonts w:hint="eastAsia"/>
          <w:i/>
          <w:lang w:val="en-AU"/>
        </w:rPr>
        <w:t>using a RS resource</w:t>
      </w:r>
      <w:r w:rsidR="00222F69">
        <w:rPr>
          <w:i/>
          <w:lang w:val="en-AU"/>
        </w:rPr>
        <w:t xml:space="preserve"> </w:t>
      </w:r>
      <w:r w:rsidR="00222F69">
        <w:rPr>
          <w:rFonts w:hint="eastAsia"/>
          <w:i/>
          <w:lang w:val="en-AU"/>
        </w:rPr>
        <w:t>obtained from an SS/PBCH block</w:t>
      </w:r>
      <w:r w:rsidR="0075176A">
        <w:rPr>
          <w:i/>
          <w:lang w:val="en-AU"/>
        </w:rPr>
        <w:t xml:space="preserve"> </w:t>
      </w:r>
      <w:r w:rsidR="0075176A" w:rsidRPr="00C4421F">
        <w:rPr>
          <w:rFonts w:hint="eastAsia"/>
          <w:i/>
          <w:lang w:val="en-AU"/>
        </w:rPr>
        <w:t>used for SCell activation</w:t>
      </w:r>
      <w:r w:rsidR="004803B6">
        <w:rPr>
          <w:i/>
          <w:lang w:val="en-AU"/>
        </w:rPr>
        <w:t>.</w:t>
      </w:r>
    </w:p>
    <w:p w14:paraId="6DA07F2F" w14:textId="77777777" w:rsidR="00D00CDC" w:rsidRPr="00C4421F" w:rsidRDefault="00720A32" w:rsidP="00D00CDC">
      <w:pPr>
        <w:pStyle w:val="af3"/>
        <w:numPr>
          <w:ilvl w:val="0"/>
          <w:numId w:val="74"/>
        </w:numPr>
        <w:ind w:firstLineChars="0"/>
        <w:rPr>
          <w:i/>
          <w:lang w:val="en-AU"/>
        </w:rPr>
      </w:pPr>
      <w:r w:rsidRPr="00D00CDC">
        <w:rPr>
          <w:i/>
          <w:lang w:val="en-AU"/>
        </w:rPr>
        <w:t>When determine a PUCCH transmission power, i</w:t>
      </w:r>
      <w:r w:rsidR="00D73FD8" w:rsidRPr="00D00CDC">
        <w:rPr>
          <w:i/>
          <w:lang w:val="en-AU"/>
        </w:rPr>
        <w:t xml:space="preserve">f the UE is not provided pathlossReferenceRSs for SCell, </w:t>
      </w:r>
      <w:r w:rsidR="00D73FD8" w:rsidRPr="00D00CDC">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00D73FD8" w:rsidRPr="00D00CDC">
        <w:rPr>
          <w:rFonts w:eastAsiaTheme="minorEastAsia"/>
          <w:lang w:eastAsia="zh-CN"/>
        </w:rPr>
        <w:t xml:space="preserve"> </w:t>
      </w:r>
      <w:r w:rsidR="00D73FD8" w:rsidRPr="00D00CDC">
        <w:rPr>
          <w:rFonts w:hint="eastAsia"/>
          <w:i/>
          <w:lang w:val="en-AU"/>
        </w:rPr>
        <w:t xml:space="preserve">using </w:t>
      </w:r>
      <w:r w:rsidR="00D00CDC" w:rsidRPr="00C4421F">
        <w:rPr>
          <w:rFonts w:hint="eastAsia"/>
          <w:i/>
          <w:lang w:val="en-AU"/>
        </w:rPr>
        <w:t>a RS resource</w:t>
      </w:r>
      <w:r w:rsidR="00D00CDC">
        <w:rPr>
          <w:i/>
          <w:lang w:val="en-AU"/>
        </w:rPr>
        <w:t xml:space="preserve"> </w:t>
      </w:r>
      <w:r w:rsidR="00D00CDC">
        <w:rPr>
          <w:rFonts w:hint="eastAsia"/>
          <w:i/>
          <w:lang w:val="en-AU"/>
        </w:rPr>
        <w:t>obtained from an SS/PBCH block</w:t>
      </w:r>
      <w:r w:rsidR="00D00CDC">
        <w:rPr>
          <w:i/>
          <w:lang w:val="en-AU"/>
        </w:rPr>
        <w:t xml:space="preserve"> </w:t>
      </w:r>
      <w:r w:rsidR="00D00CDC" w:rsidRPr="00C4421F">
        <w:rPr>
          <w:rFonts w:hint="eastAsia"/>
          <w:i/>
          <w:lang w:val="en-AU"/>
        </w:rPr>
        <w:t>used for SCell activation</w:t>
      </w:r>
      <w:r w:rsidR="00D00CDC">
        <w:rPr>
          <w:i/>
          <w:lang w:val="en-AU"/>
        </w:rPr>
        <w:t>.</w:t>
      </w:r>
    </w:p>
    <w:p w14:paraId="0E905852" w14:textId="77D2D2E5" w:rsidR="00D73FD8" w:rsidRDefault="00720A32" w:rsidP="00DE4F1E">
      <w:pPr>
        <w:pStyle w:val="af3"/>
        <w:numPr>
          <w:ilvl w:val="0"/>
          <w:numId w:val="74"/>
        </w:numPr>
        <w:ind w:firstLineChars="0"/>
        <w:rPr>
          <w:i/>
          <w:lang w:val="en-AU"/>
        </w:rPr>
      </w:pPr>
      <w:r w:rsidRPr="00D00CDC">
        <w:rPr>
          <w:i/>
          <w:lang w:val="en-AU"/>
        </w:rPr>
        <w:t xml:space="preserve">When determine a </w:t>
      </w:r>
      <w:r w:rsidR="00222F69" w:rsidRPr="00D00CDC">
        <w:rPr>
          <w:i/>
          <w:lang w:val="en-AU"/>
        </w:rPr>
        <w:t>SRS</w:t>
      </w:r>
      <w:r w:rsidRPr="00D00CDC">
        <w:rPr>
          <w:i/>
          <w:lang w:val="en-AU"/>
        </w:rPr>
        <w:t xml:space="preserve"> transmission power, i</w:t>
      </w:r>
      <w:r w:rsidR="00D73FD8" w:rsidRPr="00D00CDC">
        <w:rPr>
          <w:i/>
          <w:lang w:val="en-AU"/>
        </w:rPr>
        <w:t>f the UE is not provided</w:t>
      </w:r>
      <w:r w:rsidR="00D73FD8">
        <w:t xml:space="preserve"> </w:t>
      </w:r>
      <w:r w:rsidR="00D73FD8" w:rsidRPr="00D00CDC">
        <w:rPr>
          <w:i/>
        </w:rPr>
        <w:t>pathlossReferenceRS</w:t>
      </w:r>
      <w:r w:rsidR="00D73FD8" w:rsidRPr="00D00CDC">
        <w:rPr>
          <w:rFonts w:eastAsia="MS Mincho"/>
        </w:rPr>
        <w:t xml:space="preserve"> or </w:t>
      </w:r>
      <w:r w:rsidR="00D73FD8" w:rsidRPr="00D00CDC">
        <w:rPr>
          <w:i/>
          <w:iCs/>
          <w:lang w:eastAsia="ko-KR"/>
        </w:rPr>
        <w:t>SRS-PathlossReferenceRS-Id</w:t>
      </w:r>
      <w:r w:rsidR="009C27D2">
        <w:rPr>
          <w:i/>
          <w:iCs/>
          <w:lang w:eastAsia="ko-KR"/>
        </w:rPr>
        <w:t xml:space="preserve"> for SCell</w:t>
      </w:r>
      <w:r w:rsidR="00D73FD8">
        <w:rPr>
          <w:lang w:eastAsia="ko-KR"/>
        </w:rPr>
        <w:t xml:space="preserve">, </w:t>
      </w:r>
      <w:r w:rsidR="00D73FD8" w:rsidRPr="00D00CDC">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00D73FD8" w:rsidRPr="00D00CDC">
        <w:rPr>
          <w:rFonts w:eastAsiaTheme="minorEastAsia"/>
          <w:lang w:eastAsia="zh-CN"/>
        </w:rPr>
        <w:t xml:space="preserve"> </w:t>
      </w:r>
      <w:r w:rsidR="00D73FD8" w:rsidRPr="00D00CDC">
        <w:rPr>
          <w:rFonts w:hint="eastAsia"/>
          <w:i/>
          <w:lang w:val="en-AU"/>
        </w:rPr>
        <w:t xml:space="preserve">using </w:t>
      </w:r>
      <w:r w:rsidR="00D00CDC" w:rsidRPr="00D00CDC">
        <w:rPr>
          <w:rFonts w:hint="eastAsia"/>
          <w:i/>
          <w:lang w:val="en-AU"/>
        </w:rPr>
        <w:t>a RS resource</w:t>
      </w:r>
      <w:r w:rsidR="00D00CDC" w:rsidRPr="00D00CDC">
        <w:rPr>
          <w:i/>
          <w:lang w:val="en-AU"/>
        </w:rPr>
        <w:t xml:space="preserve"> </w:t>
      </w:r>
      <w:r w:rsidR="00D00CDC" w:rsidRPr="00D00CDC">
        <w:rPr>
          <w:rFonts w:hint="eastAsia"/>
          <w:i/>
          <w:lang w:val="en-AU"/>
        </w:rPr>
        <w:t>obtained from an SS/PBCH block</w:t>
      </w:r>
      <w:r w:rsidR="00D00CDC" w:rsidRPr="00D00CDC">
        <w:rPr>
          <w:i/>
          <w:lang w:val="en-AU"/>
        </w:rPr>
        <w:t xml:space="preserve"> </w:t>
      </w:r>
      <w:r w:rsidR="00D00CDC" w:rsidRPr="00D00CDC">
        <w:rPr>
          <w:rFonts w:hint="eastAsia"/>
          <w:i/>
          <w:lang w:val="en-AU"/>
        </w:rPr>
        <w:t>used for SCell activation</w:t>
      </w:r>
      <w:r w:rsidR="00D00CDC" w:rsidRPr="00D00CDC">
        <w:rPr>
          <w:i/>
          <w:lang w:val="en-AU"/>
        </w:rPr>
        <w:t>.</w:t>
      </w:r>
    </w:p>
    <w:p w14:paraId="6DF182D1" w14:textId="6D81E399" w:rsidR="00375FD9" w:rsidRDefault="00375FD9" w:rsidP="00375FD9">
      <w:pPr>
        <w:rPr>
          <w:b/>
          <w:i/>
          <w:lang w:val="en-AU"/>
        </w:rPr>
      </w:pPr>
      <w:r w:rsidRPr="00264E12">
        <w:rPr>
          <w:b/>
          <w:i/>
          <w:lang w:val="en-AU"/>
        </w:rPr>
        <w:t>Proposal</w:t>
      </w:r>
      <w:r w:rsidR="00EA1270">
        <w:rPr>
          <w:b/>
          <w:i/>
          <w:lang w:val="en-AU"/>
        </w:rPr>
        <w:t xml:space="preserve"> 2</w:t>
      </w:r>
      <w:r w:rsidRPr="00264E12">
        <w:rPr>
          <w:b/>
          <w:i/>
          <w:lang w:val="en-AU"/>
        </w:rPr>
        <w:t>:</w:t>
      </w:r>
      <w:r w:rsidR="007F5D87">
        <w:rPr>
          <w:b/>
          <w:i/>
          <w:lang w:val="en-AU"/>
        </w:rPr>
        <w:t xml:space="preserve"> </w:t>
      </w:r>
      <w:r w:rsidR="006B4D17" w:rsidRPr="00264E12">
        <w:rPr>
          <w:i/>
          <w:lang w:val="en-AU" w:eastAsia="zh-CN"/>
        </w:rPr>
        <w:t>A</w:t>
      </w:r>
      <w:r w:rsidR="007F5D87" w:rsidRPr="00264E12">
        <w:rPr>
          <w:i/>
          <w:lang w:val="en-AU" w:eastAsia="zh-CN"/>
        </w:rPr>
        <w:t>dopt</w:t>
      </w:r>
      <w:r w:rsidR="007F5D87" w:rsidRPr="00264E12">
        <w:rPr>
          <w:i/>
          <w:lang w:val="en-AU"/>
        </w:rPr>
        <w:t xml:space="preserve"> the CR</w:t>
      </w:r>
      <w:r w:rsidR="0047478D">
        <w:rPr>
          <w:i/>
          <w:lang w:val="en-AU"/>
        </w:rPr>
        <w:t xml:space="preserve"> in </w:t>
      </w:r>
      <w:r w:rsidR="0047478D" w:rsidRPr="00264E12">
        <w:rPr>
          <w:i/>
          <w:lang w:val="en-AU"/>
        </w:rPr>
        <w:t>R1-2203113</w:t>
      </w:r>
      <w:r w:rsidR="007F5D87" w:rsidRPr="00264E12">
        <w:rPr>
          <w:i/>
          <w:lang w:val="en-AU"/>
        </w:rPr>
        <w:t xml:space="preserve"> </w:t>
      </w:r>
      <w:r w:rsidR="00A40DCA">
        <w:rPr>
          <w:i/>
          <w:lang w:val="en-AU"/>
        </w:rPr>
        <w:t>about</w:t>
      </w:r>
      <w:r w:rsidR="006B4D17" w:rsidRPr="00264E12">
        <w:rPr>
          <w:i/>
          <w:lang w:val="en-AU"/>
        </w:rPr>
        <w:t xml:space="preserve"> the clarifications of determining PUSCH/PUCCH/SRS transmission power.</w:t>
      </w:r>
    </w:p>
    <w:p w14:paraId="0BA13BD3" w14:textId="77777777" w:rsidR="00375FD9" w:rsidRPr="00264E12" w:rsidRDefault="00375FD9" w:rsidP="00264E12">
      <w:pPr>
        <w:rPr>
          <w:i/>
          <w:lang w:val="en-AU"/>
        </w:rPr>
      </w:pPr>
    </w:p>
    <w:bookmarkEnd w:id="6"/>
    <w:bookmarkEnd w:id="7"/>
    <w:p w14:paraId="11E03632" w14:textId="711045DA" w:rsidR="00DC5E0E" w:rsidRDefault="00747F48" w:rsidP="00173F76">
      <w:pPr>
        <w:pStyle w:val="1"/>
      </w:pPr>
      <w:r w:rsidRPr="00CF195E">
        <w:t>Conclusion</w:t>
      </w:r>
    </w:p>
    <w:p w14:paraId="618BE165" w14:textId="2B05489D"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FF2970">
        <w:rPr>
          <w:lang w:val="en-GB"/>
        </w:rPr>
        <w:t>proposal</w:t>
      </w:r>
      <w:r w:rsidR="0096772C">
        <w:rPr>
          <w:lang w:val="en-GB"/>
        </w:rPr>
        <w:t>s</w:t>
      </w:r>
      <w:r w:rsidRPr="00251764">
        <w:rPr>
          <w:lang w:val="en-GB"/>
        </w:rPr>
        <w:t>:</w:t>
      </w:r>
    </w:p>
    <w:p w14:paraId="4711C401" w14:textId="47C35AA3" w:rsidR="00E762CA" w:rsidRDefault="00E762CA" w:rsidP="00E762CA">
      <w:pPr>
        <w:rPr>
          <w:i/>
          <w:lang w:val="en-AU"/>
        </w:rPr>
      </w:pPr>
      <w:r>
        <w:rPr>
          <w:b/>
          <w:i/>
          <w:lang w:val="en-AU"/>
        </w:rPr>
        <w:t>Proposal</w:t>
      </w:r>
      <w:r w:rsidR="00A40DCA">
        <w:rPr>
          <w:b/>
          <w:i/>
          <w:lang w:val="en-AU"/>
        </w:rPr>
        <w:t xml:space="preserve"> 1</w:t>
      </w:r>
      <w:r w:rsidRPr="00DF600C">
        <w:rPr>
          <w:rFonts w:hint="eastAsia"/>
          <w:b/>
          <w:i/>
          <w:lang w:val="en-AU"/>
        </w:rPr>
        <w:t>:</w:t>
      </w:r>
      <w:r w:rsidRPr="00DF600C">
        <w:rPr>
          <w:b/>
          <w:i/>
          <w:lang w:val="en-AU"/>
        </w:rPr>
        <w:t xml:space="preserve"> </w:t>
      </w:r>
      <w:r w:rsidR="00D24EBE">
        <w:rPr>
          <w:i/>
          <w:lang w:val="en-AU"/>
        </w:rPr>
        <w:t>To determine a PUSCH/PUCCH/SRS transmission power for SCell, clarifications are proposed as follows:</w:t>
      </w:r>
    </w:p>
    <w:p w14:paraId="0F993375" w14:textId="77777777" w:rsidR="00E762CA" w:rsidRPr="00C4421F" w:rsidRDefault="00E762CA" w:rsidP="00E762CA">
      <w:pPr>
        <w:pStyle w:val="af3"/>
        <w:numPr>
          <w:ilvl w:val="0"/>
          <w:numId w:val="74"/>
        </w:numPr>
        <w:ind w:firstLineChars="0"/>
        <w:rPr>
          <w:i/>
          <w:lang w:val="en-AU"/>
        </w:rPr>
      </w:pPr>
      <w:r>
        <w:rPr>
          <w:i/>
          <w:lang w:val="en-AU"/>
        </w:rPr>
        <w:t>When determine a PUSCH transmission power, i</w:t>
      </w:r>
      <w:r w:rsidRPr="00C4421F">
        <w:rPr>
          <w:i/>
          <w:lang w:val="en-AU"/>
        </w:rPr>
        <w:t xml:space="preserve">f the UE is not provided </w:t>
      </w:r>
      <w:r w:rsidRPr="00D73FD8">
        <w:rPr>
          <w:i/>
          <w:lang w:val="en-AU"/>
        </w:rPr>
        <w:t>PUSCH-PathlossReferenceRS</w:t>
      </w:r>
      <w:r>
        <w:rPr>
          <w:i/>
          <w:lang w:val="en-AU"/>
        </w:rPr>
        <w:t xml:space="preserve"> for SCell, </w:t>
      </w:r>
      <w:r w:rsidRPr="00C4421F">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Pr="00A1770A">
        <w:rPr>
          <w:rFonts w:eastAsiaTheme="minorEastAsia"/>
          <w:lang w:eastAsia="zh-CN"/>
        </w:rPr>
        <w:t xml:space="preserve"> </w:t>
      </w:r>
      <w:r w:rsidRPr="00C4421F">
        <w:rPr>
          <w:rFonts w:hint="eastAsia"/>
          <w:i/>
          <w:lang w:val="en-AU"/>
        </w:rPr>
        <w:t>using a RS resource</w:t>
      </w:r>
      <w:r>
        <w:rPr>
          <w:i/>
          <w:lang w:val="en-AU"/>
        </w:rPr>
        <w:t xml:space="preserve"> </w:t>
      </w:r>
      <w:r>
        <w:rPr>
          <w:rFonts w:hint="eastAsia"/>
          <w:i/>
          <w:lang w:val="en-AU"/>
        </w:rPr>
        <w:t>obtained from an SS/PBCH block</w:t>
      </w:r>
      <w:r>
        <w:rPr>
          <w:i/>
          <w:lang w:val="en-AU"/>
        </w:rPr>
        <w:t xml:space="preserve"> </w:t>
      </w:r>
      <w:r w:rsidRPr="00C4421F">
        <w:rPr>
          <w:rFonts w:hint="eastAsia"/>
          <w:i/>
          <w:lang w:val="en-AU"/>
        </w:rPr>
        <w:t>used for SCell activation</w:t>
      </w:r>
      <w:r>
        <w:rPr>
          <w:i/>
          <w:lang w:val="en-AU"/>
        </w:rPr>
        <w:t>.</w:t>
      </w:r>
    </w:p>
    <w:p w14:paraId="0357C1DC" w14:textId="77777777" w:rsidR="00E762CA" w:rsidRPr="00C4421F" w:rsidRDefault="00E762CA" w:rsidP="00E762CA">
      <w:pPr>
        <w:pStyle w:val="af3"/>
        <w:numPr>
          <w:ilvl w:val="0"/>
          <w:numId w:val="74"/>
        </w:numPr>
        <w:ind w:firstLineChars="0"/>
        <w:rPr>
          <w:i/>
          <w:lang w:val="en-AU"/>
        </w:rPr>
      </w:pPr>
      <w:r w:rsidRPr="00D00CDC">
        <w:rPr>
          <w:i/>
          <w:lang w:val="en-AU"/>
        </w:rPr>
        <w:t xml:space="preserve">When determine a PUCCH transmission power, if the UE is not provided pathlossReferenceRSs for SCell, </w:t>
      </w:r>
      <w:r w:rsidRPr="00D00CDC">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Pr="00D00CDC">
        <w:rPr>
          <w:rFonts w:eastAsiaTheme="minorEastAsia"/>
          <w:lang w:eastAsia="zh-CN"/>
        </w:rPr>
        <w:t xml:space="preserve"> </w:t>
      </w:r>
      <w:r w:rsidRPr="00D00CDC">
        <w:rPr>
          <w:rFonts w:hint="eastAsia"/>
          <w:i/>
          <w:lang w:val="en-AU"/>
        </w:rPr>
        <w:t xml:space="preserve">using </w:t>
      </w:r>
      <w:r w:rsidRPr="00C4421F">
        <w:rPr>
          <w:rFonts w:hint="eastAsia"/>
          <w:i/>
          <w:lang w:val="en-AU"/>
        </w:rPr>
        <w:t>a RS resource</w:t>
      </w:r>
      <w:r>
        <w:rPr>
          <w:i/>
          <w:lang w:val="en-AU"/>
        </w:rPr>
        <w:t xml:space="preserve"> </w:t>
      </w:r>
      <w:r>
        <w:rPr>
          <w:rFonts w:hint="eastAsia"/>
          <w:i/>
          <w:lang w:val="en-AU"/>
        </w:rPr>
        <w:t>obtained from an SS/PBCH block</w:t>
      </w:r>
      <w:r>
        <w:rPr>
          <w:i/>
          <w:lang w:val="en-AU"/>
        </w:rPr>
        <w:t xml:space="preserve"> </w:t>
      </w:r>
      <w:r w:rsidRPr="00C4421F">
        <w:rPr>
          <w:rFonts w:hint="eastAsia"/>
          <w:i/>
          <w:lang w:val="en-AU"/>
        </w:rPr>
        <w:t>used for SCell activation</w:t>
      </w:r>
      <w:r>
        <w:rPr>
          <w:i/>
          <w:lang w:val="en-AU"/>
        </w:rPr>
        <w:t>.</w:t>
      </w:r>
    </w:p>
    <w:p w14:paraId="58B4CACB" w14:textId="170C49AD" w:rsidR="00E762CA" w:rsidRPr="00D00CDC" w:rsidRDefault="00E762CA" w:rsidP="00E762CA">
      <w:pPr>
        <w:pStyle w:val="af3"/>
        <w:numPr>
          <w:ilvl w:val="0"/>
          <w:numId w:val="74"/>
        </w:numPr>
        <w:ind w:firstLineChars="0"/>
        <w:rPr>
          <w:i/>
          <w:lang w:val="en-AU"/>
        </w:rPr>
      </w:pPr>
      <w:r w:rsidRPr="00D00CDC">
        <w:rPr>
          <w:i/>
          <w:lang w:val="en-AU"/>
        </w:rPr>
        <w:t>When determine a SRS transmission power, if the UE is not provided</w:t>
      </w:r>
      <w:r>
        <w:t xml:space="preserve"> </w:t>
      </w:r>
      <w:r w:rsidRPr="00D00CDC">
        <w:rPr>
          <w:i/>
        </w:rPr>
        <w:t>pathlossReferenceRS</w:t>
      </w:r>
      <w:r w:rsidRPr="00D00CDC">
        <w:rPr>
          <w:rFonts w:eastAsia="MS Mincho"/>
        </w:rPr>
        <w:t xml:space="preserve"> or </w:t>
      </w:r>
      <w:r w:rsidRPr="00D00CDC">
        <w:rPr>
          <w:i/>
          <w:iCs/>
          <w:lang w:eastAsia="ko-KR"/>
        </w:rPr>
        <w:t>SRS-PathlossReferenceRS-Id</w:t>
      </w:r>
      <w:r w:rsidR="009C27D2">
        <w:rPr>
          <w:i/>
          <w:iCs/>
          <w:lang w:eastAsia="ko-KR"/>
        </w:rPr>
        <w:t xml:space="preserve"> for SCell</w:t>
      </w:r>
      <w:r>
        <w:rPr>
          <w:lang w:eastAsia="ko-KR"/>
        </w:rPr>
        <w:t xml:space="preserve">, </w:t>
      </w:r>
      <w:r w:rsidRPr="00D00CDC">
        <w:rPr>
          <w:rFonts w:hint="eastAsia"/>
          <w:i/>
          <w:lang w:val="en-AU"/>
        </w:rPr>
        <w:t xml:space="preserve">UE calculates </w:t>
      </w:r>
      <m:oMath>
        <m:sSub>
          <m:sSubPr>
            <m:ctrlPr>
              <w:rPr>
                <w:rFonts w:ascii="Cambria Math" w:eastAsiaTheme="minorEastAsia" w:hAnsi="Cambria Math"/>
                <w:lang w:eastAsia="zh-CN"/>
              </w:rPr>
            </m:ctrlPr>
          </m:sSubPr>
          <m:e>
            <m:r>
              <w:rPr>
                <w:rFonts w:ascii="Cambria Math" w:eastAsiaTheme="minorEastAsia" w:hAnsi="Cambria Math"/>
                <w:lang w:eastAsia="zh-CN"/>
              </w:rPr>
              <m:t>PL</m:t>
            </m:r>
          </m:e>
          <m:sub>
            <m:r>
              <w:rPr>
                <w:rFonts w:ascii="Cambria Math" w:eastAsiaTheme="minorEastAsia" w:hAnsi="Cambria Math"/>
                <w:lang w:eastAsia="zh-CN"/>
              </w:rPr>
              <m:t>b,f,c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b</m:t>
            </m:r>
          </m:sub>
        </m:sSub>
        <m:r>
          <w:rPr>
            <w:rFonts w:ascii="Cambria Math" w:eastAsiaTheme="minorEastAsia" w:hAnsi="Cambria Math"/>
            <w:lang w:eastAsia="zh-CN"/>
          </w:rPr>
          <m:t>)</m:t>
        </m:r>
      </m:oMath>
      <w:r w:rsidRPr="00D00CDC">
        <w:rPr>
          <w:rFonts w:eastAsiaTheme="minorEastAsia"/>
          <w:lang w:eastAsia="zh-CN"/>
        </w:rPr>
        <w:t xml:space="preserve"> </w:t>
      </w:r>
      <w:r w:rsidRPr="00D00CDC">
        <w:rPr>
          <w:rFonts w:hint="eastAsia"/>
          <w:i/>
          <w:lang w:val="en-AU"/>
        </w:rPr>
        <w:t>using a RS resource</w:t>
      </w:r>
      <w:r w:rsidRPr="00D00CDC">
        <w:rPr>
          <w:i/>
          <w:lang w:val="en-AU"/>
        </w:rPr>
        <w:t xml:space="preserve"> </w:t>
      </w:r>
      <w:r w:rsidRPr="00D00CDC">
        <w:rPr>
          <w:rFonts w:hint="eastAsia"/>
          <w:i/>
          <w:lang w:val="en-AU"/>
        </w:rPr>
        <w:t>obtained from an SS/PBCH block</w:t>
      </w:r>
      <w:r w:rsidRPr="00D00CDC">
        <w:rPr>
          <w:i/>
          <w:lang w:val="en-AU"/>
        </w:rPr>
        <w:t xml:space="preserve"> </w:t>
      </w:r>
      <w:r w:rsidRPr="00D00CDC">
        <w:rPr>
          <w:rFonts w:hint="eastAsia"/>
          <w:i/>
          <w:lang w:val="en-AU"/>
        </w:rPr>
        <w:t>used for SCell activation</w:t>
      </w:r>
      <w:r w:rsidRPr="00D00CDC">
        <w:rPr>
          <w:i/>
          <w:lang w:val="en-AU"/>
        </w:rPr>
        <w:t>.</w:t>
      </w:r>
    </w:p>
    <w:p w14:paraId="1EB5B881" w14:textId="07F87342" w:rsidR="007842BA" w:rsidRPr="00264E12" w:rsidRDefault="007842BA" w:rsidP="00264E12">
      <w:pPr>
        <w:rPr>
          <w:b/>
          <w:i/>
          <w:lang w:val="en-AU"/>
        </w:rPr>
      </w:pPr>
      <w:r w:rsidRPr="00264E12">
        <w:rPr>
          <w:b/>
          <w:i/>
          <w:lang w:val="en-AU"/>
        </w:rPr>
        <w:lastRenderedPageBreak/>
        <w:t xml:space="preserve">Proposal 2: </w:t>
      </w:r>
      <w:r w:rsidR="005C6F4E" w:rsidRPr="00264E12">
        <w:rPr>
          <w:i/>
          <w:lang w:val="en-AU" w:eastAsia="zh-CN"/>
        </w:rPr>
        <w:t>Adopt</w:t>
      </w:r>
      <w:r w:rsidR="005C6F4E" w:rsidRPr="00264E12">
        <w:rPr>
          <w:i/>
          <w:lang w:val="en-AU"/>
        </w:rPr>
        <w:t xml:space="preserve"> the CR</w:t>
      </w:r>
      <w:r w:rsidR="005C6F4E">
        <w:rPr>
          <w:i/>
          <w:lang w:val="en-AU"/>
        </w:rPr>
        <w:t xml:space="preserve"> in </w:t>
      </w:r>
      <w:r w:rsidR="005C6F4E" w:rsidRPr="00264E12">
        <w:rPr>
          <w:i/>
          <w:lang w:val="en-AU"/>
        </w:rPr>
        <w:t xml:space="preserve">R1-2203113 </w:t>
      </w:r>
      <w:r w:rsidR="005C6F4E">
        <w:rPr>
          <w:i/>
          <w:lang w:val="en-AU"/>
        </w:rPr>
        <w:t>about</w:t>
      </w:r>
      <w:r w:rsidR="005C6F4E" w:rsidRPr="00264E12">
        <w:rPr>
          <w:i/>
          <w:lang w:val="en-AU"/>
        </w:rPr>
        <w:t xml:space="preserve"> the clarifications of determining PUSCH/PUCCH/SRS transmission power.</w:t>
      </w:r>
    </w:p>
    <w:p w14:paraId="577EA5BB" w14:textId="77777777" w:rsidR="001D780E" w:rsidRPr="00CF195E" w:rsidRDefault="001D780E" w:rsidP="00A17D19">
      <w:pPr>
        <w:pStyle w:val="1"/>
        <w:numPr>
          <w:ilvl w:val="0"/>
          <w:numId w:val="0"/>
        </w:numPr>
        <w:ind w:left="432" w:hanging="432"/>
      </w:pPr>
      <w:bookmarkStart w:id="10" w:name="_Ref124589665"/>
      <w:bookmarkStart w:id="11" w:name="_Ref71620620"/>
      <w:bookmarkStart w:id="12" w:name="_Ref124671424"/>
      <w:r w:rsidRPr="00CF195E">
        <w:t>References</w:t>
      </w:r>
    </w:p>
    <w:p w14:paraId="52F4891C" w14:textId="5615148C" w:rsidR="00AD3EF1" w:rsidRDefault="004F7BA5" w:rsidP="00A100A9">
      <w:pPr>
        <w:pStyle w:val="References"/>
      </w:pPr>
      <w:bookmarkStart w:id="13" w:name="_Ref524600064"/>
      <w:bookmarkStart w:id="14" w:name="_Ref534986801"/>
      <w:bookmarkStart w:id="15" w:name="_Ref20661344"/>
      <w:bookmarkEnd w:id="8"/>
      <w:bookmarkEnd w:id="10"/>
      <w:bookmarkEnd w:id="11"/>
      <w:bookmarkEnd w:id="12"/>
      <w:r w:rsidRPr="004F7BA5">
        <w:t>R4-2202602</w:t>
      </w:r>
      <w:r w:rsidR="00EC5971">
        <w:t>, “</w:t>
      </w:r>
      <w:r w:rsidR="00521C8C" w:rsidRPr="00521C8C">
        <w:t>LS on the PL-RS configuration of PUCCH SCell to be activated</w:t>
      </w:r>
      <w:r w:rsidR="00EC5971">
        <w:t>”</w:t>
      </w:r>
      <w:bookmarkStart w:id="16" w:name="_Ref54360332"/>
      <w:bookmarkEnd w:id="13"/>
      <w:bookmarkEnd w:id="14"/>
      <w:bookmarkEnd w:id="15"/>
      <w:bookmarkEnd w:id="16"/>
      <w:r w:rsidR="00A100A9">
        <w:t>.</w:t>
      </w:r>
    </w:p>
    <w:p w14:paraId="13D3BA8F" w14:textId="3A486C41" w:rsidR="0047478D" w:rsidRDefault="0047478D" w:rsidP="0047478D">
      <w:pPr>
        <w:pStyle w:val="References"/>
      </w:pPr>
      <w:r w:rsidRPr="0047478D">
        <w:t>R1-2203113</w:t>
      </w:r>
      <w:r>
        <w:t>,</w:t>
      </w:r>
      <w:r w:rsidRPr="0047478D">
        <w:t xml:space="preserve"> </w:t>
      </w:r>
      <w:r>
        <w:t>“</w:t>
      </w:r>
      <w:r w:rsidRPr="0047478D">
        <w:t>Corrections on PL-RS configuration</w:t>
      </w:r>
      <w:r>
        <w:t>”.</w:t>
      </w:r>
    </w:p>
    <w:p w14:paraId="45089C26" w14:textId="1E3F387A" w:rsidR="004E24EB" w:rsidRPr="002210D1" w:rsidRDefault="004E24EB" w:rsidP="00264E12">
      <w:pPr>
        <w:tabs>
          <w:tab w:val="left" w:pos="5531"/>
          <w:tab w:val="left" w:pos="8162"/>
        </w:tabs>
        <w:rPr>
          <w:bCs/>
          <w:color w:val="000000"/>
          <w:lang w:eastAsia="zh-CN"/>
        </w:rPr>
      </w:pPr>
    </w:p>
    <w:sectPr w:rsidR="004E24EB" w:rsidRPr="002210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EF05D" w14:textId="77777777" w:rsidR="0049084C" w:rsidRDefault="0049084C">
      <w:r>
        <w:separator/>
      </w:r>
    </w:p>
  </w:endnote>
  <w:endnote w:type="continuationSeparator" w:id="0">
    <w:p w14:paraId="665977BE" w14:textId="77777777" w:rsidR="0049084C" w:rsidRDefault="00490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AEBBE" w14:textId="77777777" w:rsidR="0049084C" w:rsidRDefault="0049084C">
      <w:r>
        <w:separator/>
      </w:r>
    </w:p>
  </w:footnote>
  <w:footnote w:type="continuationSeparator" w:id="0">
    <w:p w14:paraId="74E4189A" w14:textId="77777777" w:rsidR="0049084C" w:rsidRDefault="00490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2" w15:restartNumberingAfterBreak="0">
    <w:nsid w:val="328C51E3"/>
    <w:multiLevelType w:val="hybridMultilevel"/>
    <w:tmpl w:val="930806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D160805"/>
    <w:multiLevelType w:val="hybridMultilevel"/>
    <w:tmpl w:val="A4306B6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0" w15:restartNumberingAfterBreak="0">
    <w:nsid w:val="530F3519"/>
    <w:multiLevelType w:val="hybridMultilevel"/>
    <w:tmpl w:val="FA8E9F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27"/>
  </w:num>
  <w:num w:numId="4">
    <w:abstractNumId w:val="10"/>
  </w:num>
  <w:num w:numId="5">
    <w:abstractNumId w:val="19"/>
  </w:num>
  <w:num w:numId="6">
    <w:abstractNumId w:val="3"/>
  </w:num>
  <w:num w:numId="7">
    <w:abstractNumId w:val="1"/>
  </w:num>
  <w:num w:numId="8">
    <w:abstractNumId w:val="62"/>
  </w:num>
  <w:num w:numId="9">
    <w:abstractNumId w:val="2"/>
  </w:num>
  <w:num w:numId="10">
    <w:abstractNumId w:val="6"/>
  </w:num>
  <w:num w:numId="11">
    <w:abstractNumId w:val="4"/>
  </w:num>
  <w:num w:numId="12">
    <w:abstractNumId w:va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48"/>
  </w:num>
  <w:num w:numId="19">
    <w:abstractNumId w:val="0"/>
  </w:num>
  <w:num w:numId="20">
    <w:abstractNumId w:val="46"/>
  </w:num>
  <w:num w:numId="21">
    <w:abstractNumId w:val="31"/>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5"/>
  </w:num>
  <w:num w:numId="34">
    <w:abstractNumId w:val="23"/>
  </w:num>
  <w:num w:numId="35">
    <w:abstractNumId w:val="20"/>
  </w:num>
  <w:num w:numId="36">
    <w:abstractNumId w:val="43"/>
  </w:num>
  <w:num w:numId="37">
    <w:abstractNumId w:val="34"/>
  </w:num>
  <w:num w:numId="38">
    <w:abstractNumId w:val="18"/>
  </w:num>
  <w:num w:numId="39">
    <w:abstractNumId w:val="33"/>
  </w:num>
  <w:num w:numId="40">
    <w:abstractNumId w:val="30"/>
  </w:num>
  <w:num w:numId="41">
    <w:abstractNumId w:val="16"/>
  </w:num>
  <w:num w:numId="42">
    <w:abstractNumId w:val="41"/>
  </w:num>
  <w:num w:numId="43">
    <w:abstractNumId w:val="50"/>
  </w:num>
  <w:num w:numId="44">
    <w:abstractNumId w:val="45"/>
  </w:num>
  <w:num w:numId="45">
    <w:abstractNumId w:val="49"/>
  </w:num>
  <w:num w:numId="46">
    <w:abstractNumId w:val="25"/>
  </w:num>
  <w:num w:numId="47">
    <w:abstractNumId w:val="57"/>
  </w:num>
  <w:num w:numId="48">
    <w:abstractNumId w:val="28"/>
  </w:num>
  <w:num w:numId="49">
    <w:abstractNumId w:val="47"/>
  </w:num>
  <w:num w:numId="50">
    <w:abstractNumId w:val="52"/>
  </w:num>
  <w:num w:numId="51">
    <w:abstractNumId w:val="61"/>
  </w:num>
  <w:num w:numId="52">
    <w:abstractNumId w:val="17"/>
  </w:num>
  <w:num w:numId="53">
    <w:abstractNumId w:val="60"/>
  </w:num>
  <w:num w:numId="54">
    <w:abstractNumId w:val="38"/>
  </w:num>
  <w:num w:numId="55">
    <w:abstractNumId w:val="5"/>
  </w:num>
  <w:num w:numId="56">
    <w:abstractNumId w:val="24"/>
  </w:num>
  <w:num w:numId="57">
    <w:abstractNumId w:val="13"/>
  </w:num>
  <w:num w:numId="58">
    <w:abstractNumId w:val="63"/>
  </w:num>
  <w:num w:numId="59">
    <w:abstractNumId w:val="56"/>
  </w:num>
  <w:num w:numId="60">
    <w:abstractNumId w:val="21"/>
  </w:num>
  <w:num w:numId="61">
    <w:abstractNumId w:val="59"/>
  </w:num>
  <w:num w:numId="62">
    <w:abstractNumId w:val="42"/>
  </w:num>
  <w:num w:numId="63">
    <w:abstractNumId w:val="35"/>
  </w:num>
  <w:num w:numId="64">
    <w:abstractNumId w:val="54"/>
  </w:num>
  <w:num w:numId="65">
    <w:abstractNumId w:val="58"/>
  </w:num>
  <w:num w:numId="66">
    <w:abstractNumId w:val="9"/>
  </w:num>
  <w:num w:numId="67">
    <w:abstractNumId w:val="36"/>
  </w:num>
  <w:num w:numId="68">
    <w:abstractNumId w:val="12"/>
  </w:num>
  <w:num w:numId="69">
    <w:abstractNumId w:val="40"/>
  </w:num>
  <w:num w:numId="70">
    <w:abstractNumId w:val="53"/>
  </w:num>
  <w:num w:numId="71">
    <w:abstractNumId w:val="12"/>
  </w:num>
  <w:num w:numId="72">
    <w:abstractNumId w:val="22"/>
  </w:num>
  <w:num w:numId="73">
    <w:abstractNumId w:val="37"/>
  </w:num>
  <w:num w:numId="74">
    <w:abstractNumId w:val="4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705"/>
    <w:rsid w:val="000067A8"/>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56F"/>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C8E"/>
    <w:rsid w:val="00063D8F"/>
    <w:rsid w:val="00064180"/>
    <w:rsid w:val="00064D08"/>
    <w:rsid w:val="00064ECC"/>
    <w:rsid w:val="00065258"/>
    <w:rsid w:val="000654A8"/>
    <w:rsid w:val="00065609"/>
    <w:rsid w:val="0006592F"/>
    <w:rsid w:val="00065C3C"/>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4FF8"/>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5E5"/>
    <w:rsid w:val="000A3FD0"/>
    <w:rsid w:val="000A4205"/>
    <w:rsid w:val="000A434C"/>
    <w:rsid w:val="000A4457"/>
    <w:rsid w:val="000A4514"/>
    <w:rsid w:val="000A45C1"/>
    <w:rsid w:val="000A4781"/>
    <w:rsid w:val="000A4A19"/>
    <w:rsid w:val="000A4AE3"/>
    <w:rsid w:val="000A4E11"/>
    <w:rsid w:val="000A4FF5"/>
    <w:rsid w:val="000A5578"/>
    <w:rsid w:val="000A560D"/>
    <w:rsid w:val="000A5686"/>
    <w:rsid w:val="000A5752"/>
    <w:rsid w:val="000A5A38"/>
    <w:rsid w:val="000A5ABE"/>
    <w:rsid w:val="000A5FEE"/>
    <w:rsid w:val="000A60BC"/>
    <w:rsid w:val="000A6328"/>
    <w:rsid w:val="000A6351"/>
    <w:rsid w:val="000A63D6"/>
    <w:rsid w:val="000A6427"/>
    <w:rsid w:val="000A6CC2"/>
    <w:rsid w:val="000A6E04"/>
    <w:rsid w:val="000A7948"/>
    <w:rsid w:val="000A795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718"/>
    <w:rsid w:val="000B4F3F"/>
    <w:rsid w:val="000B51F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202"/>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791"/>
    <w:rsid w:val="000F3A97"/>
    <w:rsid w:val="000F3C56"/>
    <w:rsid w:val="000F430F"/>
    <w:rsid w:val="000F52ED"/>
    <w:rsid w:val="000F55B3"/>
    <w:rsid w:val="000F5D57"/>
    <w:rsid w:val="000F5E94"/>
    <w:rsid w:val="000F60A7"/>
    <w:rsid w:val="000F6191"/>
    <w:rsid w:val="000F6593"/>
    <w:rsid w:val="000F65FA"/>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6FB"/>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9FE"/>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461"/>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24C"/>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07F"/>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4C88"/>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5CD"/>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1FDC"/>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0D1"/>
    <w:rsid w:val="002217AA"/>
    <w:rsid w:val="00221C36"/>
    <w:rsid w:val="00221F23"/>
    <w:rsid w:val="00222163"/>
    <w:rsid w:val="0022294B"/>
    <w:rsid w:val="00222AD3"/>
    <w:rsid w:val="00222F2A"/>
    <w:rsid w:val="00222F31"/>
    <w:rsid w:val="00222F69"/>
    <w:rsid w:val="00222FFB"/>
    <w:rsid w:val="0022303E"/>
    <w:rsid w:val="00223175"/>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34F"/>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86"/>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12"/>
    <w:rsid w:val="00265032"/>
    <w:rsid w:val="002650C8"/>
    <w:rsid w:val="0026512A"/>
    <w:rsid w:val="002651FB"/>
    <w:rsid w:val="0026538C"/>
    <w:rsid w:val="00265770"/>
    <w:rsid w:val="00265781"/>
    <w:rsid w:val="0026581D"/>
    <w:rsid w:val="00265B51"/>
    <w:rsid w:val="002660FC"/>
    <w:rsid w:val="002663FF"/>
    <w:rsid w:val="00266B13"/>
    <w:rsid w:val="00267887"/>
    <w:rsid w:val="00267988"/>
    <w:rsid w:val="002700D7"/>
    <w:rsid w:val="002700E9"/>
    <w:rsid w:val="00270448"/>
    <w:rsid w:val="00270728"/>
    <w:rsid w:val="00270A25"/>
    <w:rsid w:val="00270D42"/>
    <w:rsid w:val="00270D4E"/>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BAA"/>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C83"/>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15"/>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EE4"/>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1CAB"/>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73"/>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5C3"/>
    <w:rsid w:val="00330611"/>
    <w:rsid w:val="0033063B"/>
    <w:rsid w:val="003309AC"/>
    <w:rsid w:val="003309C2"/>
    <w:rsid w:val="00330B13"/>
    <w:rsid w:val="00330BAD"/>
    <w:rsid w:val="00330C9B"/>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8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6F31"/>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5FD9"/>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8FB"/>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15E"/>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08"/>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7AD"/>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2E2"/>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CA4"/>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1A"/>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78D"/>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3B6"/>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87F4E"/>
    <w:rsid w:val="00490036"/>
    <w:rsid w:val="004907D5"/>
    <w:rsid w:val="0049084C"/>
    <w:rsid w:val="00490901"/>
    <w:rsid w:val="00490E15"/>
    <w:rsid w:val="00490E98"/>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4A3"/>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868"/>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4EB"/>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A5"/>
    <w:rsid w:val="004F7BCA"/>
    <w:rsid w:val="004F7D89"/>
    <w:rsid w:val="0050027D"/>
    <w:rsid w:val="0050057E"/>
    <w:rsid w:val="00500A2A"/>
    <w:rsid w:val="00500E17"/>
    <w:rsid w:val="00501029"/>
    <w:rsid w:val="00501067"/>
    <w:rsid w:val="0050132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48"/>
    <w:rsid w:val="00506A7B"/>
    <w:rsid w:val="00506C0F"/>
    <w:rsid w:val="005071D6"/>
    <w:rsid w:val="00507459"/>
    <w:rsid w:val="00507A88"/>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C8C"/>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10"/>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3CCD"/>
    <w:rsid w:val="005941B5"/>
    <w:rsid w:val="005944E4"/>
    <w:rsid w:val="00594762"/>
    <w:rsid w:val="00594ABB"/>
    <w:rsid w:val="00594B6B"/>
    <w:rsid w:val="00594C61"/>
    <w:rsid w:val="00594D1C"/>
    <w:rsid w:val="00594E0B"/>
    <w:rsid w:val="00594E36"/>
    <w:rsid w:val="00594F0A"/>
    <w:rsid w:val="0059506F"/>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2FA1"/>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AD6"/>
    <w:rsid w:val="005C2D2B"/>
    <w:rsid w:val="005C3375"/>
    <w:rsid w:val="005C359D"/>
    <w:rsid w:val="005C37A3"/>
    <w:rsid w:val="005C37BE"/>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6F4E"/>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7D2"/>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9B4"/>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5"/>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44"/>
    <w:rsid w:val="00604DC7"/>
    <w:rsid w:val="00604DCE"/>
    <w:rsid w:val="00604DF8"/>
    <w:rsid w:val="00604E47"/>
    <w:rsid w:val="00605337"/>
    <w:rsid w:val="00605441"/>
    <w:rsid w:val="0060553E"/>
    <w:rsid w:val="00605591"/>
    <w:rsid w:val="00605704"/>
    <w:rsid w:val="00605A36"/>
    <w:rsid w:val="0060600B"/>
    <w:rsid w:val="00606191"/>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0C3C"/>
    <w:rsid w:val="00611003"/>
    <w:rsid w:val="00611153"/>
    <w:rsid w:val="00611404"/>
    <w:rsid w:val="00611958"/>
    <w:rsid w:val="00611AFF"/>
    <w:rsid w:val="00612568"/>
    <w:rsid w:val="006129AA"/>
    <w:rsid w:val="00612A8D"/>
    <w:rsid w:val="00612ACB"/>
    <w:rsid w:val="00612C03"/>
    <w:rsid w:val="00612CC6"/>
    <w:rsid w:val="006130F7"/>
    <w:rsid w:val="0061310B"/>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154"/>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FF0"/>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51F"/>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136"/>
    <w:rsid w:val="00671406"/>
    <w:rsid w:val="0067149F"/>
    <w:rsid w:val="006716DA"/>
    <w:rsid w:val="00672368"/>
    <w:rsid w:val="00672541"/>
    <w:rsid w:val="006728ED"/>
    <w:rsid w:val="0067313C"/>
    <w:rsid w:val="006732B1"/>
    <w:rsid w:val="006736F5"/>
    <w:rsid w:val="0067446F"/>
    <w:rsid w:val="006746A4"/>
    <w:rsid w:val="00674BC8"/>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5FF9"/>
    <w:rsid w:val="006861B3"/>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4D17"/>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224"/>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4F9"/>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A32"/>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2FA"/>
    <w:rsid w:val="007503E3"/>
    <w:rsid w:val="00750490"/>
    <w:rsid w:val="00750ABE"/>
    <w:rsid w:val="00750C46"/>
    <w:rsid w:val="00751091"/>
    <w:rsid w:val="00751302"/>
    <w:rsid w:val="0075176A"/>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0E"/>
    <w:rsid w:val="00762412"/>
    <w:rsid w:val="0076291B"/>
    <w:rsid w:val="007631BF"/>
    <w:rsid w:val="007634E3"/>
    <w:rsid w:val="00764194"/>
    <w:rsid w:val="00764E73"/>
    <w:rsid w:val="00764ECF"/>
    <w:rsid w:val="00765291"/>
    <w:rsid w:val="007652B7"/>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2BA"/>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5C4B"/>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32FC"/>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4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5D87"/>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74D"/>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883"/>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41F"/>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21A"/>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3FB4"/>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66"/>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4EEA"/>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189"/>
    <w:rsid w:val="009047F3"/>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1420"/>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C7C"/>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3F7"/>
    <w:rsid w:val="00966537"/>
    <w:rsid w:val="00966BAD"/>
    <w:rsid w:val="00967072"/>
    <w:rsid w:val="009670DD"/>
    <w:rsid w:val="00967443"/>
    <w:rsid w:val="0096772C"/>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0E9"/>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7D2"/>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6E5B"/>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8C5"/>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7D5"/>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0A9"/>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70A"/>
    <w:rsid w:val="00A17813"/>
    <w:rsid w:val="00A179FF"/>
    <w:rsid w:val="00A17D19"/>
    <w:rsid w:val="00A17D8B"/>
    <w:rsid w:val="00A17EF3"/>
    <w:rsid w:val="00A20BA3"/>
    <w:rsid w:val="00A20E08"/>
    <w:rsid w:val="00A2150C"/>
    <w:rsid w:val="00A21A36"/>
    <w:rsid w:val="00A21C6A"/>
    <w:rsid w:val="00A2202C"/>
    <w:rsid w:val="00A2259F"/>
    <w:rsid w:val="00A22682"/>
    <w:rsid w:val="00A227F2"/>
    <w:rsid w:val="00A22F4D"/>
    <w:rsid w:val="00A23639"/>
    <w:rsid w:val="00A23EEB"/>
    <w:rsid w:val="00A243C3"/>
    <w:rsid w:val="00A24AB9"/>
    <w:rsid w:val="00A24BDC"/>
    <w:rsid w:val="00A24E44"/>
    <w:rsid w:val="00A25294"/>
    <w:rsid w:val="00A253EC"/>
    <w:rsid w:val="00A254EE"/>
    <w:rsid w:val="00A256E8"/>
    <w:rsid w:val="00A25AD3"/>
    <w:rsid w:val="00A25BE7"/>
    <w:rsid w:val="00A26115"/>
    <w:rsid w:val="00A261A6"/>
    <w:rsid w:val="00A26367"/>
    <w:rsid w:val="00A26E24"/>
    <w:rsid w:val="00A26F9D"/>
    <w:rsid w:val="00A27008"/>
    <w:rsid w:val="00A27070"/>
    <w:rsid w:val="00A27201"/>
    <w:rsid w:val="00A27562"/>
    <w:rsid w:val="00A27CDF"/>
    <w:rsid w:val="00A30306"/>
    <w:rsid w:val="00A30479"/>
    <w:rsid w:val="00A305D2"/>
    <w:rsid w:val="00A307E5"/>
    <w:rsid w:val="00A3099C"/>
    <w:rsid w:val="00A309C6"/>
    <w:rsid w:val="00A30C3E"/>
    <w:rsid w:val="00A30D13"/>
    <w:rsid w:val="00A30E28"/>
    <w:rsid w:val="00A30F21"/>
    <w:rsid w:val="00A310D0"/>
    <w:rsid w:val="00A31139"/>
    <w:rsid w:val="00A312EA"/>
    <w:rsid w:val="00A31431"/>
    <w:rsid w:val="00A314F9"/>
    <w:rsid w:val="00A3157B"/>
    <w:rsid w:val="00A31744"/>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B79"/>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CA"/>
    <w:rsid w:val="00A40DD8"/>
    <w:rsid w:val="00A4111A"/>
    <w:rsid w:val="00A4141C"/>
    <w:rsid w:val="00A414F8"/>
    <w:rsid w:val="00A41A16"/>
    <w:rsid w:val="00A41C37"/>
    <w:rsid w:val="00A422FA"/>
    <w:rsid w:val="00A43354"/>
    <w:rsid w:val="00A43645"/>
    <w:rsid w:val="00A4376F"/>
    <w:rsid w:val="00A43DB3"/>
    <w:rsid w:val="00A44084"/>
    <w:rsid w:val="00A44165"/>
    <w:rsid w:val="00A4433C"/>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926"/>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8C3"/>
    <w:rsid w:val="00A709BE"/>
    <w:rsid w:val="00A70A76"/>
    <w:rsid w:val="00A70CE9"/>
    <w:rsid w:val="00A70F04"/>
    <w:rsid w:val="00A70F30"/>
    <w:rsid w:val="00A71300"/>
    <w:rsid w:val="00A71996"/>
    <w:rsid w:val="00A71B9B"/>
    <w:rsid w:val="00A71BA7"/>
    <w:rsid w:val="00A71CE6"/>
    <w:rsid w:val="00A71D23"/>
    <w:rsid w:val="00A71FBC"/>
    <w:rsid w:val="00A72290"/>
    <w:rsid w:val="00A72A9E"/>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00"/>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0ED2"/>
    <w:rsid w:val="00AA0F41"/>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11"/>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4E"/>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1F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6C0"/>
    <w:rsid w:val="00B10A43"/>
    <w:rsid w:val="00B11672"/>
    <w:rsid w:val="00B11B0B"/>
    <w:rsid w:val="00B12093"/>
    <w:rsid w:val="00B12226"/>
    <w:rsid w:val="00B12397"/>
    <w:rsid w:val="00B12963"/>
    <w:rsid w:val="00B13179"/>
    <w:rsid w:val="00B13710"/>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1BA"/>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76"/>
    <w:rsid w:val="00B45977"/>
    <w:rsid w:val="00B45B2C"/>
    <w:rsid w:val="00B45D88"/>
    <w:rsid w:val="00B45DBF"/>
    <w:rsid w:val="00B460E9"/>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B8F"/>
    <w:rsid w:val="00B56CFC"/>
    <w:rsid w:val="00B56D2C"/>
    <w:rsid w:val="00B57327"/>
    <w:rsid w:val="00B5736B"/>
    <w:rsid w:val="00B57407"/>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28FB"/>
    <w:rsid w:val="00B73A86"/>
    <w:rsid w:val="00B73AF8"/>
    <w:rsid w:val="00B73B1A"/>
    <w:rsid w:val="00B740A5"/>
    <w:rsid w:val="00B746C6"/>
    <w:rsid w:val="00B74723"/>
    <w:rsid w:val="00B747C0"/>
    <w:rsid w:val="00B747E0"/>
    <w:rsid w:val="00B74953"/>
    <w:rsid w:val="00B74AB6"/>
    <w:rsid w:val="00B75B6E"/>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95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828"/>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2E1"/>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8BB"/>
    <w:rsid w:val="00BD1D83"/>
    <w:rsid w:val="00BD1F0A"/>
    <w:rsid w:val="00BD1F51"/>
    <w:rsid w:val="00BD2418"/>
    <w:rsid w:val="00BD29E4"/>
    <w:rsid w:val="00BD2C4F"/>
    <w:rsid w:val="00BD2D4D"/>
    <w:rsid w:val="00BD2F3B"/>
    <w:rsid w:val="00BD3372"/>
    <w:rsid w:val="00BD3A77"/>
    <w:rsid w:val="00BD3C00"/>
    <w:rsid w:val="00BD3E86"/>
    <w:rsid w:val="00BD420B"/>
    <w:rsid w:val="00BD446B"/>
    <w:rsid w:val="00BD44DD"/>
    <w:rsid w:val="00BD4AD6"/>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0C4"/>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018"/>
    <w:rsid w:val="00C14207"/>
    <w:rsid w:val="00C14632"/>
    <w:rsid w:val="00C14AD5"/>
    <w:rsid w:val="00C1509F"/>
    <w:rsid w:val="00C1548C"/>
    <w:rsid w:val="00C157B8"/>
    <w:rsid w:val="00C15D0C"/>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85C"/>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1F"/>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2D5"/>
    <w:rsid w:val="00C52423"/>
    <w:rsid w:val="00C52478"/>
    <w:rsid w:val="00C52744"/>
    <w:rsid w:val="00C52B5F"/>
    <w:rsid w:val="00C53019"/>
    <w:rsid w:val="00C5313B"/>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48F"/>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59D"/>
    <w:rsid w:val="00C776B6"/>
    <w:rsid w:val="00C80073"/>
    <w:rsid w:val="00C80335"/>
    <w:rsid w:val="00C80638"/>
    <w:rsid w:val="00C80773"/>
    <w:rsid w:val="00C80848"/>
    <w:rsid w:val="00C809F3"/>
    <w:rsid w:val="00C80D12"/>
    <w:rsid w:val="00C80DEA"/>
    <w:rsid w:val="00C810F5"/>
    <w:rsid w:val="00C812A2"/>
    <w:rsid w:val="00C816FF"/>
    <w:rsid w:val="00C81726"/>
    <w:rsid w:val="00C818DD"/>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637"/>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C8B"/>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390"/>
    <w:rsid w:val="00CC5B68"/>
    <w:rsid w:val="00CC5BBD"/>
    <w:rsid w:val="00CC5C43"/>
    <w:rsid w:val="00CC5DB7"/>
    <w:rsid w:val="00CC62DB"/>
    <w:rsid w:val="00CC671B"/>
    <w:rsid w:val="00CC70FB"/>
    <w:rsid w:val="00CC737C"/>
    <w:rsid w:val="00CC765D"/>
    <w:rsid w:val="00CC7BC0"/>
    <w:rsid w:val="00CC7E35"/>
    <w:rsid w:val="00CC7FF8"/>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E3D"/>
    <w:rsid w:val="00CD6EA6"/>
    <w:rsid w:val="00CD6F54"/>
    <w:rsid w:val="00CD7014"/>
    <w:rsid w:val="00CD71AB"/>
    <w:rsid w:val="00CD71D1"/>
    <w:rsid w:val="00CE0109"/>
    <w:rsid w:val="00CE03E5"/>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0CDC"/>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4FBB"/>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4EBE"/>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A03"/>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5DFB"/>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31C"/>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3FD8"/>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0D"/>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430"/>
    <w:rsid w:val="00DB2788"/>
    <w:rsid w:val="00DB2844"/>
    <w:rsid w:val="00DB297F"/>
    <w:rsid w:val="00DB2F2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C3"/>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7CD"/>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025"/>
    <w:rsid w:val="00E24146"/>
    <w:rsid w:val="00E244C9"/>
    <w:rsid w:val="00E24A27"/>
    <w:rsid w:val="00E24BFF"/>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932"/>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60A"/>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2C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4FA1"/>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270"/>
    <w:rsid w:val="00EA13AC"/>
    <w:rsid w:val="00EA1A54"/>
    <w:rsid w:val="00EA1D95"/>
    <w:rsid w:val="00EA1E76"/>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73D"/>
    <w:rsid w:val="00EB196B"/>
    <w:rsid w:val="00EB1B27"/>
    <w:rsid w:val="00EB1DA8"/>
    <w:rsid w:val="00EB237D"/>
    <w:rsid w:val="00EB3132"/>
    <w:rsid w:val="00EB3211"/>
    <w:rsid w:val="00EB3693"/>
    <w:rsid w:val="00EB38FB"/>
    <w:rsid w:val="00EB39B4"/>
    <w:rsid w:val="00EB3AC4"/>
    <w:rsid w:val="00EB438E"/>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1F9"/>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E7A"/>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86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4B6"/>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456"/>
    <w:rsid w:val="00F218D4"/>
    <w:rsid w:val="00F21907"/>
    <w:rsid w:val="00F21DE1"/>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790"/>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B22"/>
    <w:rsid w:val="00F31B49"/>
    <w:rsid w:val="00F31E3F"/>
    <w:rsid w:val="00F32055"/>
    <w:rsid w:val="00F32058"/>
    <w:rsid w:val="00F329C6"/>
    <w:rsid w:val="00F32AA8"/>
    <w:rsid w:val="00F32F56"/>
    <w:rsid w:val="00F32FA1"/>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1F91"/>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24A"/>
    <w:rsid w:val="00F62423"/>
    <w:rsid w:val="00F62A41"/>
    <w:rsid w:val="00F62DBF"/>
    <w:rsid w:val="00F6311E"/>
    <w:rsid w:val="00F63266"/>
    <w:rsid w:val="00F632A2"/>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632"/>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70"/>
    <w:rsid w:val="00FF29F5"/>
    <w:rsid w:val="00FF2E73"/>
    <w:rsid w:val="00FF301B"/>
    <w:rsid w:val="00FF36CE"/>
    <w:rsid w:val="00FF3CDE"/>
    <w:rsid w:val="00FF4030"/>
    <w:rsid w:val="00FF4447"/>
    <w:rsid w:val="00FF4AE2"/>
    <w:rsid w:val="00FF4B9E"/>
    <w:rsid w:val="00FF505E"/>
    <w:rsid w:val="00FF50A8"/>
    <w:rsid w:val="00FF51B4"/>
    <w:rsid w:val="00FF5355"/>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2B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a"/>
    <w:link w:val="B4Char"/>
    <w:rsid w:val="00FB3C74"/>
    <w:pPr>
      <w:autoSpaceDE/>
      <w:autoSpaceDN/>
      <w:adjustRightInd/>
      <w:snapToGrid/>
      <w:spacing w:after="180"/>
      <w:ind w:left="1418" w:hanging="284"/>
      <w:jc w:val="left"/>
    </w:pPr>
    <w:rPr>
      <w:sz w:val="20"/>
      <w:szCs w:val="20"/>
    </w:rPr>
  </w:style>
  <w:style w:type="paragraph" w:styleId="afb">
    <w:name w:val="Title"/>
    <w:basedOn w:val="a"/>
    <w:next w:val="a"/>
    <w:link w:val="Char9"/>
    <w:uiPriority w:val="10"/>
    <w:qFormat/>
    <w:rsid w:val="00261C86"/>
    <w:pPr>
      <w:autoSpaceDE/>
      <w:autoSpaceDN/>
      <w:adjustRightInd/>
      <w:snapToGrid/>
      <w:spacing w:before="240" w:after="60"/>
      <w:ind w:left="1701" w:hanging="1701"/>
      <w:jc w:val="left"/>
      <w:outlineLvl w:val="0"/>
    </w:pPr>
    <w:rPr>
      <w:rFonts w:ascii="Arial" w:eastAsia="Times New Roman" w:hAnsi="Arial" w:cs="Arial"/>
      <w:b/>
      <w:bCs/>
      <w:kern w:val="28"/>
      <w:sz w:val="20"/>
      <w:szCs w:val="20"/>
      <w:lang w:val="en-GB"/>
    </w:rPr>
  </w:style>
  <w:style w:type="character" w:customStyle="1" w:styleId="Char9">
    <w:name w:val="标题 Char"/>
    <w:basedOn w:val="a0"/>
    <w:link w:val="afb"/>
    <w:uiPriority w:val="10"/>
    <w:rsid w:val="00261C86"/>
    <w:rPr>
      <w:rFonts w:ascii="Arial" w:eastAsia="Times New Roman" w:hAnsi="Arial" w:cs="Arial"/>
      <w:b/>
      <w:bCs/>
      <w:kern w:val="28"/>
      <w:lang w:val="en-GB" w:eastAsia="en-US"/>
    </w:rPr>
  </w:style>
  <w:style w:type="paragraph" w:customStyle="1" w:styleId="Source">
    <w:name w:val="Source"/>
    <w:basedOn w:val="a"/>
    <w:rsid w:val="00261C86"/>
    <w:pPr>
      <w:autoSpaceDE/>
      <w:autoSpaceDN/>
      <w:adjustRightInd/>
      <w:snapToGrid/>
      <w:spacing w:after="60"/>
      <w:ind w:left="1985" w:hanging="1985"/>
      <w:jc w:val="left"/>
    </w:pPr>
    <w:rPr>
      <w:rFonts w:ascii="Arial" w:eastAsia="Malgun Gothic" w:hAnsi="Arial" w:cs="Arial"/>
      <w:b/>
      <w:sz w:val="20"/>
      <w:szCs w:val="20"/>
      <w:lang w:val="en-GB"/>
    </w:rPr>
  </w:style>
  <w:style w:type="paragraph" w:customStyle="1" w:styleId="Contact">
    <w:name w:val="Contact"/>
    <w:basedOn w:val="4"/>
    <w:rsid w:val="00261C86"/>
    <w:pPr>
      <w:numPr>
        <w:ilvl w:val="0"/>
        <w:numId w:val="0"/>
      </w:numPr>
      <w:tabs>
        <w:tab w:val="left" w:pos="2268"/>
        <w:tab w:val="left" w:pos="2694"/>
      </w:tabs>
      <w:autoSpaceDE/>
      <w:autoSpaceDN/>
      <w:adjustRightInd/>
      <w:snapToGrid/>
      <w:spacing w:before="0" w:after="0"/>
      <w:ind w:left="567"/>
      <w:jc w:val="left"/>
    </w:pPr>
    <w:rPr>
      <w:rFonts w:ascii="Arial" w:eastAsia="Malgun Gothic"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370687">
      <w:bodyDiv w:val="1"/>
      <w:marLeft w:val="0"/>
      <w:marRight w:val="0"/>
      <w:marTop w:val="0"/>
      <w:marBottom w:val="0"/>
      <w:divBdr>
        <w:top w:val="none" w:sz="0" w:space="0" w:color="auto"/>
        <w:left w:val="none" w:sz="0" w:space="0" w:color="auto"/>
        <w:bottom w:val="none" w:sz="0" w:space="0" w:color="auto"/>
        <w:right w:val="none" w:sz="0" w:space="0" w:color="auto"/>
      </w:divBdr>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65176898">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498934439">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39546848">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92E9AF-5465-4CDE-A4FD-3810C811D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1815</TotalTime>
  <Pages>3</Pages>
  <Words>986</Words>
  <Characters>5483</Characters>
  <Application>Microsoft Office Word</Application>
  <DocSecurity>0</DocSecurity>
  <Lines>96</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170</cp:revision>
  <cp:lastPrinted>2016-09-23T15:14:00Z</cp:lastPrinted>
  <dcterms:created xsi:type="dcterms:W3CDTF">2021-08-06T09:20:00Z</dcterms:created>
  <dcterms:modified xsi:type="dcterms:W3CDTF">2022-04-25T13:00:00Z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(3)7wjxwFPqwySVF0sXgGaFM8oGn7TagolpRblFZ3ODrM4bn0C5MT5iJ/7RnZkHvPncO4i7Z9SI
7CgTa3eIxubcasLMYaSvvKUBqm2VyOc0YE3aPehlIpM8bIcHjiXiyB0wEyagcIiVn9JZ/Jj9
mqAjiUMTEiAwyBSWmytE2wYzdYWbBhe+VKxLO1s8lzi13U85uc3kbVH+12gZ0RIS3bAxBNa+
u4gnxRyrT9p4qJxc4T</vt:lpwstr>
  </property>
  <property fmtid="{D5CDD505-2E9C-101B-9397-08002B2CF9AE}" pid="13" name="_2015_ms_pID_725343_00">
    <vt:lpwstr>_2015_ms_pID_725343</vt:lpwstr>
  </property>
  <property fmtid="{D5CDD505-2E9C-101B-9397-08002B2CF9AE}" pid="14" name="_2015_ms_pID_7253431">
    <vt:lpwstr>+iQzh3tRNgV3jAX4eiy7Sx4k7rQ3nZZzcnoDW0u8Q5SooZZ6XmAVEy
dvQEBvQfvVdfaYC7KZcWmUuIvlXAlW2S9eO2ug2q1ME5zWL9xuoT+Wqd6TettL4LILbQL3q2
lV9aF/bo8njZe/QsN8Tr688rwJhi1qB1ZO17djiyV9GAZJLGc7bomdycFJikM7rhyQ6b5dsM
ZRxjG8DSfYlkQkM+DlgwgY1DHAn/TldpPmKF</vt:lpwstr>
  </property>
  <property fmtid="{D5CDD505-2E9C-101B-9397-08002B2CF9AE}" pid="15" name="_2015_ms_pID_7253431_00">
    <vt:lpwstr>_2015_ms_pID_7253431</vt:lpwstr>
  </property>
  <property fmtid="{D5CDD505-2E9C-101B-9397-08002B2CF9AE}" pid="16" name="_2015_ms_pID_7253432">
    <vt:lpwstr>7YoMh6qGk5Enur8adUXXHAUAnAp0gWHE1R0P
sU8UocwZbjydiOxnWYgRQvdtXWqsUA==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1650332627</vt:lpwstr>
  </property>
</Properties>
</file>