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414CB21D" w14:textId="78067B2C" w:rsidR="008A6D00" w:rsidRPr="004B208B" w:rsidRDefault="008A6D00" w:rsidP="008A6D00">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9264" behindDoc="0" locked="1" layoutInCell="1" allowOverlap="1" wp14:anchorId="3165152B" wp14:editId="0DE9DAA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DCF0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bCs/>
          <w:lang w:val="en-GB" w:eastAsia="zh-CN"/>
        </w:rPr>
        <w:t>3GPP TSG-RAN WG1 Meeting #109-e</w:t>
      </w:r>
      <w:r w:rsidRPr="004B208B">
        <w:rPr>
          <w:b/>
          <w:kern w:val="2"/>
          <w:lang w:eastAsia="zh-CN"/>
        </w:rPr>
        <w:tab/>
      </w:r>
      <w:r>
        <w:rPr>
          <w:b/>
          <w:kern w:val="2"/>
          <w:lang w:eastAsia="zh-CN"/>
        </w:rPr>
        <w:t>R1-</w:t>
      </w:r>
      <w:r w:rsidR="007E4A1C" w:rsidRPr="007E4A1C">
        <w:rPr>
          <w:b/>
          <w:kern w:val="2"/>
          <w:lang w:eastAsia="zh-CN"/>
        </w:rPr>
        <w:t>2203109</w:t>
      </w:r>
    </w:p>
    <w:p w14:paraId="3659E2F8" w14:textId="77777777" w:rsidR="008A6D00" w:rsidRPr="00377E19" w:rsidRDefault="008A6D00" w:rsidP="008A6D00">
      <w:pPr>
        <w:rPr>
          <w:b/>
          <w:bCs/>
          <w:sz w:val="21"/>
          <w:lang w:val="en-GB" w:eastAsia="zh-CN"/>
        </w:rPr>
      </w:pPr>
      <w:r>
        <w:rPr>
          <w:b/>
          <w:bCs/>
          <w:lang w:eastAsia="zh-CN"/>
        </w:rPr>
        <w:t xml:space="preserve">e-Meeting, </w:t>
      </w:r>
      <w:r w:rsidRPr="00EC2E65">
        <w:rPr>
          <w:b/>
          <w:bCs/>
          <w:lang w:eastAsia="zh-CN"/>
        </w:rPr>
        <w:t>May 9th – 20th, 2022</w:t>
      </w:r>
    </w:p>
    <w:p w14:paraId="0220FBAA" w14:textId="77777777" w:rsidR="00C54CF8" w:rsidRPr="008A6D00" w:rsidRDefault="00C54CF8" w:rsidP="00C54CF8">
      <w:pPr>
        <w:pBdr>
          <w:top w:val="single" w:sz="4" w:space="1" w:color="auto"/>
        </w:pBdr>
        <w:spacing w:after="0"/>
        <w:jc w:val="left"/>
        <w:rPr>
          <w:b/>
          <w:kern w:val="2"/>
          <w:sz w:val="16"/>
          <w:szCs w:val="16"/>
          <w:lang w:val="en-GB" w:eastAsia="zh-CN"/>
        </w:rPr>
      </w:pPr>
    </w:p>
    <w:p w14:paraId="466351BE" w14:textId="07E0F952" w:rsidR="00C54CF8" w:rsidRPr="004B208B" w:rsidRDefault="00C54CF8" w:rsidP="00C54CF8">
      <w:pPr>
        <w:spacing w:after="60"/>
        <w:ind w:left="1555" w:hanging="1555"/>
        <w:jc w:val="left"/>
        <w:rPr>
          <w:b/>
          <w:kern w:val="2"/>
          <w:lang w:eastAsia="zh-CN"/>
        </w:rPr>
      </w:pPr>
      <w:r w:rsidRPr="004B208B">
        <w:rPr>
          <w:b/>
          <w:kern w:val="2"/>
          <w:lang w:eastAsia="zh-CN"/>
        </w:rPr>
        <w:t>Agenda Item:</w:t>
      </w:r>
      <w:r w:rsidRPr="004B208B">
        <w:rPr>
          <w:b/>
          <w:kern w:val="2"/>
          <w:lang w:eastAsia="zh-CN"/>
        </w:rPr>
        <w:tab/>
        <w:t>8.</w:t>
      </w:r>
      <w:r>
        <w:rPr>
          <w:b/>
          <w:kern w:val="2"/>
          <w:lang w:eastAsia="zh-CN"/>
        </w:rPr>
        <w:t>6</w:t>
      </w:r>
      <w:r w:rsidRPr="004B208B">
        <w:rPr>
          <w:b/>
          <w:kern w:val="2"/>
          <w:lang w:eastAsia="zh-CN"/>
        </w:rPr>
        <w:t>.1</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2BB03A60"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7E4A1C" w:rsidRPr="007E4A1C">
        <w:rPr>
          <w:b/>
          <w:kern w:val="2"/>
          <w:lang w:eastAsia="zh-CN"/>
        </w:rPr>
        <w:t>Remaining issues on UE complexity reduction</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Heading1"/>
      </w:pPr>
      <w:r w:rsidRPr="004B208B">
        <w:t>Introduction</w:t>
      </w:r>
    </w:p>
    <w:p w14:paraId="252CFAD7" w14:textId="3940D5C0" w:rsidR="00C54CF8" w:rsidRPr="00C82850" w:rsidRDefault="00426470" w:rsidP="00C54CF8">
      <w:pPr>
        <w:rPr>
          <w:b/>
        </w:rPr>
      </w:pPr>
      <w:r>
        <w:rPr>
          <w:lang w:eastAsia="zh-CN"/>
        </w:rPr>
        <w:t>This contribution discuss</w:t>
      </w:r>
      <w:r w:rsidR="0057280F">
        <w:rPr>
          <w:lang w:eastAsia="zh-CN"/>
        </w:rPr>
        <w:t>es</w:t>
      </w:r>
      <w:r>
        <w:rPr>
          <w:lang w:eastAsia="zh-CN"/>
        </w:rPr>
        <w:t xml:space="preserve"> remaining </w:t>
      </w:r>
      <w:r w:rsidR="00C54CF8">
        <w:rPr>
          <w:lang w:eastAsia="zh-CN"/>
        </w:rPr>
        <w:t xml:space="preserve">issues </w:t>
      </w:r>
      <w:r>
        <w:rPr>
          <w:lang w:eastAsia="zh-CN"/>
        </w:rPr>
        <w:t>on</w:t>
      </w:r>
      <w:r w:rsidR="00C54CF8">
        <w:rPr>
          <w:lang w:eastAsia="zh-CN"/>
        </w:rPr>
        <w:t xml:space="preserve"> </w:t>
      </w:r>
      <w:r w:rsidR="007E4A1C">
        <w:rPr>
          <w:lang w:eastAsia="zh-CN"/>
        </w:rPr>
        <w:t>RedCap UE complexity reduction</w:t>
      </w:r>
      <w:r w:rsidR="00C54CF8">
        <w:rPr>
          <w:lang w:eastAsia="zh-CN"/>
        </w:rPr>
        <w:t>.</w:t>
      </w:r>
    </w:p>
    <w:p w14:paraId="499FCD3E" w14:textId="1621F3D3" w:rsidR="00C54CF8" w:rsidRDefault="00D91F73" w:rsidP="00C54CF8">
      <w:pPr>
        <w:pStyle w:val="Heading1"/>
      </w:pPr>
      <w:r>
        <w:t>On i</w:t>
      </w:r>
      <w:r w:rsidR="00E457CD">
        <w:t>nitial</w:t>
      </w:r>
      <w:r w:rsidR="00296FD6">
        <w:t xml:space="preserve"> </w:t>
      </w:r>
      <w:r w:rsidR="00C54CF8">
        <w:t xml:space="preserve">BWP </w:t>
      </w:r>
    </w:p>
    <w:p w14:paraId="3392B544" w14:textId="71AFE8FC" w:rsidR="00FF5E25" w:rsidRPr="00FF5E25" w:rsidRDefault="00D00C0A" w:rsidP="00FF5E25">
      <w:pPr>
        <w:pStyle w:val="Heading2"/>
      </w:pPr>
      <w:r>
        <w:t>On i</w:t>
      </w:r>
      <w:r w:rsidR="00FF5E25">
        <w:t>nitial DL BWP</w:t>
      </w:r>
    </w:p>
    <w:p w14:paraId="7DACF5EF" w14:textId="0899BED2" w:rsidR="00C54CF8" w:rsidRPr="00EB218A" w:rsidRDefault="00755646" w:rsidP="00C54CF8">
      <w:pPr>
        <w:rPr>
          <w:b/>
          <w:u w:val="single"/>
          <w:lang w:val="en-GB" w:eastAsia="zh-CN"/>
        </w:rPr>
      </w:pPr>
      <w:r>
        <w:rPr>
          <w:b/>
          <w:u w:val="single"/>
          <w:lang w:val="en-GB" w:eastAsia="zh-CN"/>
        </w:rPr>
        <w:t>Issue#1</w:t>
      </w:r>
      <w:r w:rsidR="00C54CF8">
        <w:rPr>
          <w:b/>
          <w:u w:val="single"/>
          <w:lang w:val="en-GB" w:eastAsia="zh-CN"/>
        </w:rPr>
        <w:t xml:space="preserve">: </w:t>
      </w:r>
      <w:r>
        <w:rPr>
          <w:b/>
          <w:u w:val="single"/>
          <w:lang w:val="en-GB" w:eastAsia="zh-CN"/>
        </w:rPr>
        <w:t>Whether or not the separate initial DL BWP should be always configured if the initial DL BWP for non-RedCap UEs is wider than the maximum RedCap UE bandwidth</w:t>
      </w:r>
      <w:r w:rsidR="00236D7A" w:rsidRPr="00236D7A">
        <w:rPr>
          <w:b/>
          <w:u w:val="single"/>
          <w:lang w:val="en-GB" w:eastAsia="zh-CN"/>
        </w:rPr>
        <w:t>?</w:t>
      </w:r>
    </w:p>
    <w:p w14:paraId="1E451A93" w14:textId="679B543D" w:rsidR="00DD21CB" w:rsidRDefault="00755646" w:rsidP="00DD21CB">
      <w:pPr>
        <w:rPr>
          <w:lang w:val="en-GB" w:eastAsia="zh-CN"/>
        </w:rPr>
      </w:pPr>
      <w:r>
        <w:rPr>
          <w:lang w:val="en-GB" w:eastAsia="zh-CN"/>
        </w:rPr>
        <w:t>This issue has been discussed in the last meetings. In our view, it is not necessary to always configure a separate initial DL BWP regardless the initial DL BWP for non-RedCap UEs is wider than the maximum RedCap UE bandwidth or not. When the initial DL BWP for non-RedCap UEs is wider than the maximum RedCap UE bandwidth and the separate initial DL BWP is not configured, then RedCap UEs can continue using the MIB-configured CORESET#0 (e.g.,</w:t>
      </w:r>
      <w:r w:rsidR="00DD21CB">
        <w:rPr>
          <w:lang w:val="en-GB" w:eastAsia="zh-CN"/>
        </w:rPr>
        <w:t xml:space="preserve"> </w:t>
      </w:r>
      <w:r>
        <w:rPr>
          <w:lang w:val="en-GB" w:eastAsia="zh-CN"/>
        </w:rPr>
        <w:t>its location, bandwidth, SCS, and cyclic prefix</w:t>
      </w:r>
      <w:r w:rsidR="00DD21CB">
        <w:rPr>
          <w:lang w:val="en-GB" w:eastAsia="zh-CN"/>
        </w:rPr>
        <w:t>) during and after initial access</w:t>
      </w:r>
      <w:r>
        <w:rPr>
          <w:lang w:val="en-GB" w:eastAsia="zh-CN"/>
        </w:rPr>
        <w:t>.</w:t>
      </w:r>
      <w:r w:rsidR="00DD21CB">
        <w:rPr>
          <w:lang w:val="en-GB" w:eastAsia="zh-CN"/>
        </w:rPr>
        <w:t xml:space="preserve"> </w:t>
      </w:r>
      <w:r w:rsidR="00E0369C">
        <w:rPr>
          <w:lang w:val="en-GB" w:eastAsia="zh-CN"/>
        </w:rPr>
        <w:t xml:space="preserve">In other words, in this case, </w:t>
      </w:r>
    </w:p>
    <w:p w14:paraId="46851A51" w14:textId="290B5D5B" w:rsidR="00DD21CB" w:rsidRPr="00DD21CB" w:rsidRDefault="00DD21CB" w:rsidP="00DD21CB">
      <w:pPr>
        <w:spacing w:after="60"/>
        <w:rPr>
          <w:b/>
          <w:i/>
          <w:lang w:eastAsia="zh-CN"/>
        </w:rPr>
      </w:pPr>
      <w:r>
        <w:rPr>
          <w:b/>
          <w:i/>
          <w:lang w:eastAsia="zh-CN"/>
        </w:rPr>
        <w:t>Proposal 1</w:t>
      </w:r>
      <w:r w:rsidRPr="007D78A2">
        <w:rPr>
          <w:b/>
          <w:i/>
          <w:lang w:eastAsia="zh-CN"/>
        </w:rPr>
        <w:t xml:space="preserve">: </w:t>
      </w:r>
      <w:r w:rsidR="009C579A">
        <w:rPr>
          <w:b/>
          <w:i/>
          <w:lang w:eastAsia="zh-CN"/>
        </w:rPr>
        <w:t>I</w:t>
      </w:r>
      <w:r>
        <w:rPr>
          <w:b/>
          <w:i/>
          <w:lang w:eastAsia="zh-CN"/>
        </w:rPr>
        <w:t>t is not necessary to always configure a separate in</w:t>
      </w:r>
      <w:r w:rsidR="00434AC6">
        <w:rPr>
          <w:b/>
          <w:i/>
          <w:lang w:eastAsia="zh-CN"/>
        </w:rPr>
        <w:t>itial DL BWP</w:t>
      </w:r>
      <w:r w:rsidR="009C579A">
        <w:rPr>
          <w:b/>
          <w:i/>
          <w:lang w:eastAsia="zh-CN"/>
        </w:rPr>
        <w:t xml:space="preserve"> if </w:t>
      </w:r>
      <w:r w:rsidR="009C579A" w:rsidRPr="00DD21CB">
        <w:rPr>
          <w:b/>
          <w:i/>
          <w:lang w:val="en-GB" w:eastAsia="zh-CN"/>
        </w:rPr>
        <w:t>the initial DL BWP for non-RedCap UEs is wider than the maximum RedCap UE bandwidth</w:t>
      </w:r>
      <w:r w:rsidR="00434AC6">
        <w:rPr>
          <w:b/>
          <w:i/>
          <w:lang w:eastAsia="zh-CN"/>
        </w:rPr>
        <w:t xml:space="preserve">. And if the separate initial DL BWP is not configured, then the </w:t>
      </w:r>
      <w:r w:rsidR="00434AC6" w:rsidRPr="00434AC6">
        <w:rPr>
          <w:b/>
          <w:i/>
          <w:lang w:val="en-GB" w:eastAsia="zh-CN"/>
        </w:rPr>
        <w:t>RedCap UEs can continue using the MIB-configured CORESET#0 (e.g., its location, bandwidth, SCS, and cyclic prefix) during and after initial access</w:t>
      </w:r>
      <w:r w:rsidR="00434AC6">
        <w:rPr>
          <w:b/>
          <w:i/>
          <w:lang w:val="en-GB" w:eastAsia="zh-CN"/>
        </w:rPr>
        <w:t>.</w:t>
      </w:r>
    </w:p>
    <w:p w14:paraId="725A2FCC" w14:textId="77777777" w:rsidR="00594AAE" w:rsidRPr="00434AC6" w:rsidRDefault="00594AAE" w:rsidP="00C54CF8">
      <w:pPr>
        <w:rPr>
          <w:b/>
          <w:i/>
          <w:lang w:eastAsia="zh-CN"/>
        </w:rPr>
      </w:pPr>
    </w:p>
    <w:p w14:paraId="01461D12" w14:textId="447A3FBA" w:rsidR="00C54CF8" w:rsidRDefault="00296FD6" w:rsidP="00C54CF8">
      <w:pPr>
        <w:rPr>
          <w:b/>
          <w:u w:val="single"/>
          <w:lang w:val="en-GB" w:eastAsia="zh-CN"/>
        </w:rPr>
      </w:pPr>
      <w:r>
        <w:rPr>
          <w:b/>
          <w:u w:val="single"/>
          <w:lang w:val="en-GB" w:eastAsia="zh-CN"/>
        </w:rPr>
        <w:t>Issue#2</w:t>
      </w:r>
      <w:r w:rsidR="00C54CF8">
        <w:rPr>
          <w:b/>
          <w:u w:val="single"/>
          <w:lang w:val="en-GB" w:eastAsia="zh-CN"/>
        </w:rPr>
        <w:t xml:space="preserve">: </w:t>
      </w:r>
      <w:r w:rsidR="00C54CF8" w:rsidRPr="000F4040">
        <w:rPr>
          <w:b/>
          <w:u w:val="single"/>
          <w:lang w:val="en-GB" w:eastAsia="zh-CN"/>
        </w:rPr>
        <w:t>Wh</w:t>
      </w:r>
      <w:r w:rsidR="00C54CF8">
        <w:rPr>
          <w:b/>
          <w:u w:val="single"/>
          <w:lang w:val="en-GB" w:eastAsia="zh-CN"/>
        </w:rPr>
        <w:t>ether to ke</w:t>
      </w:r>
      <w:r w:rsidR="00C54CF8">
        <w:rPr>
          <w:rFonts w:hint="eastAsia"/>
          <w:b/>
          <w:u w:val="single"/>
          <w:lang w:val="en-GB" w:eastAsia="zh-CN"/>
        </w:rPr>
        <w:t>e</w:t>
      </w:r>
      <w:r w:rsidR="00C54CF8">
        <w:rPr>
          <w:b/>
          <w:u w:val="single"/>
          <w:lang w:val="en-GB" w:eastAsia="zh-CN"/>
        </w:rPr>
        <w:t xml:space="preserve">p aligned for the </w:t>
      </w:r>
      <w:proofErr w:type="spellStart"/>
      <w:r w:rsidR="00C54CF8">
        <w:rPr>
          <w:b/>
          <w:u w:val="single"/>
          <w:lang w:val="en-GB" w:eastAsia="zh-CN"/>
        </w:rPr>
        <w:t>center</w:t>
      </w:r>
      <w:proofErr w:type="spellEnd"/>
      <w:r w:rsidR="00C54CF8">
        <w:rPr>
          <w:b/>
          <w:u w:val="single"/>
          <w:lang w:val="en-GB" w:eastAsia="zh-CN"/>
        </w:rPr>
        <w:t xml:space="preserve"> frequency of initial DL BWP and initial UL BWP for RedCap UEs for TDD</w:t>
      </w:r>
    </w:p>
    <w:p w14:paraId="5F2144FC" w14:textId="49DD2653" w:rsidR="00F178C8" w:rsidRDefault="00F178C8" w:rsidP="00F178C8">
      <w:pPr>
        <w:rPr>
          <w:lang w:val="en-GB" w:eastAsia="zh-CN"/>
        </w:rPr>
      </w:pPr>
      <w:r>
        <w:rPr>
          <w:lang w:val="en-GB" w:eastAsia="zh-CN"/>
        </w:rPr>
        <w:t>To avoid significant impacts on realistic network deployment for the introduction of RedCap UEs, and when the separate initial DL BWP is not configured or it is configured however also containing the CORESET#0, this is completely the legacy approach implying that there is no offloading need. In this case, the RedCap UEs should use th</w:t>
      </w:r>
      <w:r w:rsidR="00E0369C">
        <w:rPr>
          <w:lang w:val="en-GB" w:eastAsia="zh-CN"/>
        </w:rPr>
        <w:t>e</w:t>
      </w:r>
      <w:r>
        <w:rPr>
          <w:lang w:val="en-GB" w:eastAsia="zh-CN"/>
        </w:rPr>
        <w:t xml:space="preserve"> initial DL BWP</w:t>
      </w:r>
      <w:r w:rsidR="00E0369C">
        <w:rPr>
          <w:lang w:val="en-GB" w:eastAsia="zh-CN"/>
        </w:rPr>
        <w:t xml:space="preserve"> defined by MIB-configured CORESET#0</w:t>
      </w:r>
      <w:r>
        <w:rPr>
          <w:lang w:val="en-GB" w:eastAsia="zh-CN"/>
        </w:rPr>
        <w:t xml:space="preserve">, and the </w:t>
      </w:r>
      <w:proofErr w:type="spellStart"/>
      <w:r>
        <w:rPr>
          <w:lang w:val="en-GB" w:eastAsia="zh-CN"/>
        </w:rPr>
        <w:t>center</w:t>
      </w:r>
      <w:proofErr w:type="spellEnd"/>
      <w:r>
        <w:rPr>
          <w:lang w:val="en-GB" w:eastAsia="zh-CN"/>
        </w:rPr>
        <w:t xml:space="preserve"> frequency of the MIB-configured initial DL BWP and the </w:t>
      </w:r>
      <w:proofErr w:type="spellStart"/>
      <w:r>
        <w:rPr>
          <w:lang w:val="en-GB" w:eastAsia="zh-CN"/>
        </w:rPr>
        <w:t>center</w:t>
      </w:r>
      <w:proofErr w:type="spellEnd"/>
      <w:r>
        <w:rPr>
          <w:lang w:val="en-GB" w:eastAsia="zh-CN"/>
        </w:rPr>
        <w:t xml:space="preserve"> frequency of separate initial UL BWP (for avoiding resource fragmentation) for RedCap UEs can be different. Similarly, as discussed in the previous meetings, a separate initial DL BWP may be configured for offloading purposes. This makes sense only if this separate initial DL BWP does not contain the CORESET#0, and in this case the initial DL BWP is expected to also be configured so as to align its </w:t>
      </w:r>
      <w:proofErr w:type="spellStart"/>
      <w:r>
        <w:rPr>
          <w:lang w:val="en-GB" w:eastAsia="zh-CN"/>
        </w:rPr>
        <w:t>center</w:t>
      </w:r>
      <w:proofErr w:type="spellEnd"/>
      <w:r>
        <w:rPr>
          <w:lang w:val="en-GB" w:eastAsia="zh-CN"/>
        </w:rPr>
        <w:t xml:space="preserve"> frequency as UL BWP, which reduces the need of UE retuning.</w:t>
      </w:r>
    </w:p>
    <w:p w14:paraId="7E807937" w14:textId="77777777" w:rsidR="00F178C8" w:rsidRDefault="00F178C8" w:rsidP="00F178C8">
      <w:pPr>
        <w:jc w:val="center"/>
        <w:rPr>
          <w:lang w:val="en-GB" w:eastAsia="zh-CN"/>
        </w:rPr>
      </w:pPr>
      <w:r>
        <w:rPr>
          <w:noProof/>
          <w:lang w:eastAsia="zh-CN"/>
        </w:rPr>
        <w:drawing>
          <wp:inline distT="0" distB="0" distL="0" distR="0" wp14:anchorId="07090BBC" wp14:editId="0113EEF6">
            <wp:extent cx="2660783" cy="109093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17073" cy="1114009"/>
                    </a:xfrm>
                    <a:prstGeom prst="rect">
                      <a:avLst/>
                    </a:prstGeom>
                  </pic:spPr>
                </pic:pic>
              </a:graphicData>
            </a:graphic>
          </wp:inline>
        </w:drawing>
      </w:r>
      <w:r>
        <w:rPr>
          <w:lang w:val="en-GB" w:eastAsia="zh-CN"/>
        </w:rPr>
        <w:t xml:space="preserve">  </w:t>
      </w:r>
      <w:r>
        <w:rPr>
          <w:rFonts w:hint="eastAsia"/>
          <w:lang w:val="en-GB" w:eastAsia="zh-CN"/>
        </w:rPr>
        <w:t xml:space="preserve"> </w:t>
      </w:r>
      <w:r>
        <w:rPr>
          <w:lang w:val="en-GB" w:eastAsia="zh-CN"/>
        </w:rPr>
        <w:t xml:space="preserve">  </w:t>
      </w:r>
      <w:r>
        <w:rPr>
          <w:noProof/>
          <w:lang w:eastAsia="zh-CN"/>
        </w:rPr>
        <w:drawing>
          <wp:inline distT="0" distB="0" distL="0" distR="0" wp14:anchorId="74C307AA" wp14:editId="7909FCB7">
            <wp:extent cx="2619375" cy="103431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58380" cy="1049713"/>
                    </a:xfrm>
                    <a:prstGeom prst="rect">
                      <a:avLst/>
                    </a:prstGeom>
                  </pic:spPr>
                </pic:pic>
              </a:graphicData>
            </a:graphic>
          </wp:inline>
        </w:drawing>
      </w:r>
    </w:p>
    <w:p w14:paraId="21B73B6D" w14:textId="77777777" w:rsidR="00F178C8" w:rsidRDefault="00F178C8" w:rsidP="00F178C8">
      <w:pPr>
        <w:jc w:val="center"/>
        <w:rPr>
          <w:lang w:val="en-GB" w:eastAsia="zh-CN"/>
        </w:rPr>
      </w:pPr>
    </w:p>
    <w:p w14:paraId="0D6F9599" w14:textId="77777777" w:rsidR="00F178C8" w:rsidRDefault="00F178C8" w:rsidP="00F178C8">
      <w:pPr>
        <w:jc w:val="center"/>
        <w:rPr>
          <w:b/>
          <w:sz w:val="18"/>
          <w:lang w:val="en-GB" w:eastAsia="zh-CN"/>
        </w:rPr>
      </w:pPr>
      <w:r w:rsidRPr="00C871A1">
        <w:rPr>
          <w:b/>
          <w:sz w:val="18"/>
          <w:lang w:val="en-GB" w:eastAsia="zh-CN"/>
        </w:rPr>
        <w:t xml:space="preserve">Figure 1. </w:t>
      </w:r>
      <w:proofErr w:type="spellStart"/>
      <w:r w:rsidRPr="00C871A1">
        <w:rPr>
          <w:b/>
          <w:sz w:val="18"/>
          <w:lang w:val="en-GB" w:eastAsia="zh-CN"/>
        </w:rPr>
        <w:t>Center</w:t>
      </w:r>
      <w:proofErr w:type="spellEnd"/>
      <w:r w:rsidRPr="00C871A1">
        <w:rPr>
          <w:b/>
          <w:sz w:val="18"/>
          <w:lang w:val="en-GB" w:eastAsia="zh-CN"/>
        </w:rPr>
        <w:t xml:space="preserve"> frequency for initial DL BWP and initial UL BWP</w:t>
      </w:r>
      <w:r>
        <w:rPr>
          <w:b/>
          <w:sz w:val="18"/>
          <w:lang w:val="en-GB" w:eastAsia="zh-CN"/>
        </w:rPr>
        <w:t xml:space="preserve"> for RedCap UEs</w:t>
      </w:r>
      <w:r w:rsidRPr="00C871A1">
        <w:rPr>
          <w:b/>
          <w:sz w:val="18"/>
          <w:lang w:val="en-GB" w:eastAsia="zh-CN"/>
        </w:rPr>
        <w:t xml:space="preserve"> for TDD.</w:t>
      </w:r>
    </w:p>
    <w:p w14:paraId="0CCACFA0" w14:textId="4FBA853F" w:rsidR="00F178C8" w:rsidRPr="00C871A1" w:rsidRDefault="00F178C8" w:rsidP="00F178C8">
      <w:pPr>
        <w:jc w:val="center"/>
        <w:rPr>
          <w:b/>
          <w:sz w:val="18"/>
          <w:lang w:val="en-GB" w:eastAsia="zh-CN"/>
        </w:rPr>
      </w:pPr>
    </w:p>
    <w:p w14:paraId="28C680CC" w14:textId="1D6C2D84" w:rsidR="006825E8" w:rsidRDefault="00FB4003" w:rsidP="00FB4003">
      <w:pPr>
        <w:rPr>
          <w:lang w:val="en-GB" w:eastAsia="zh-CN"/>
        </w:rPr>
      </w:pPr>
      <w:r>
        <w:rPr>
          <w:lang w:val="en-GB" w:eastAsia="zh-CN"/>
        </w:rPr>
        <w:lastRenderedPageBreak/>
        <w:t xml:space="preserve">In addition, in last meeting, </w:t>
      </w:r>
      <w:r w:rsidR="00DD7360">
        <w:rPr>
          <w:lang w:val="en-GB" w:eastAsia="zh-CN"/>
        </w:rPr>
        <w:t>it was also</w:t>
      </w:r>
      <w:r>
        <w:rPr>
          <w:lang w:val="en-GB" w:eastAsia="zh-CN"/>
        </w:rPr>
        <w:t xml:space="preserve"> propose</w:t>
      </w:r>
      <w:r w:rsidR="00DD7360">
        <w:rPr>
          <w:lang w:val="en-GB" w:eastAsia="zh-CN"/>
        </w:rPr>
        <w:t xml:space="preserve">d as one </w:t>
      </w:r>
      <w:r w:rsidR="003128C2">
        <w:rPr>
          <w:lang w:val="en-GB" w:eastAsia="zh-CN"/>
        </w:rPr>
        <w:t>compromise</w:t>
      </w:r>
      <w:bookmarkStart w:id="1" w:name="_GoBack"/>
      <w:bookmarkEnd w:id="1"/>
      <w:r w:rsidR="003128C2">
        <w:rPr>
          <w:lang w:val="en-GB" w:eastAsia="zh-CN"/>
        </w:rPr>
        <w:t xml:space="preserve"> </w:t>
      </w:r>
      <w:r w:rsidR="00DD7360">
        <w:rPr>
          <w:lang w:val="en-GB" w:eastAsia="zh-CN"/>
        </w:rPr>
        <w:t>option</w:t>
      </w:r>
      <w:r w:rsidR="003128C2">
        <w:rPr>
          <w:lang w:val="en-GB" w:eastAsia="zh-CN"/>
        </w:rPr>
        <w:t xml:space="preserve"> (2a)</w:t>
      </w:r>
      <w:r>
        <w:rPr>
          <w:lang w:val="en-GB" w:eastAsia="zh-CN"/>
        </w:rPr>
        <w:t xml:space="preserve"> that f</w:t>
      </w:r>
      <w:r w:rsidRPr="00035404">
        <w:rPr>
          <w:lang w:val="en-GB" w:eastAsia="zh-CN"/>
        </w:rPr>
        <w:t xml:space="preserve">or TDD, the </w:t>
      </w:r>
      <w:proofErr w:type="spellStart"/>
      <w:r w:rsidRPr="00035404">
        <w:rPr>
          <w:lang w:val="en-GB" w:eastAsia="zh-CN"/>
        </w:rPr>
        <w:t>center</w:t>
      </w:r>
      <w:proofErr w:type="spellEnd"/>
      <w:r w:rsidRPr="00035404">
        <w:rPr>
          <w:lang w:val="en-GB" w:eastAsia="zh-CN"/>
        </w:rPr>
        <w:t xml:space="preserve"> frequencies of the MIB-configured CORESET#0 and the initial UL BWP are not necessarily aligned, but the total frequency span of MIB-configured CORESET#0 and the initial UL BWP does not exceed the RedCap UE maximum bandwidth</w:t>
      </w:r>
      <w:r>
        <w:rPr>
          <w:lang w:val="en-GB" w:eastAsia="zh-CN"/>
        </w:rPr>
        <w:t xml:space="preserve">. </w:t>
      </w:r>
      <w:r w:rsidR="00DD7360">
        <w:rPr>
          <w:lang w:val="en-GB" w:eastAsia="zh-CN"/>
        </w:rPr>
        <w:t>T</w:t>
      </w:r>
      <w:r>
        <w:rPr>
          <w:lang w:val="en-GB" w:eastAsia="zh-CN"/>
        </w:rPr>
        <w:t xml:space="preserve">he motivation of this solution is to provide configuration flexibility while avoid RedCap UE RF retuning. </w:t>
      </w:r>
      <w:r w:rsidR="00DD7360">
        <w:rPr>
          <w:lang w:val="en-GB" w:eastAsia="zh-CN"/>
        </w:rPr>
        <w:t>The only potential issue for this approach is the slightly increased UE power consumption if the UE turns on its RF to a span up to 20 MHz which might be larger than the originally needed size of UL BWP</w:t>
      </w:r>
      <w:r w:rsidR="00DD7360">
        <w:rPr>
          <w:rFonts w:hint="eastAsia"/>
          <w:lang w:val="en-GB" w:eastAsia="zh-CN"/>
        </w:rPr>
        <w:t>.</w:t>
      </w:r>
      <w:r w:rsidR="00DD7360">
        <w:rPr>
          <w:lang w:val="en-GB" w:eastAsia="zh-CN"/>
        </w:rPr>
        <w:t xml:space="preserve"> On the other hand, it should be noted that in most cases the UE will have to keep its RF as max 20 MHz BW and it is anyway mandatory supported. The power consumption should not be concerned in a e.g. 1% increment level, while the overhead increment to SIB</w:t>
      </w:r>
      <w:r w:rsidR="003128C2">
        <w:rPr>
          <w:lang w:val="en-GB" w:eastAsia="zh-CN"/>
        </w:rPr>
        <w:t xml:space="preserve"> compared with the approach of mandating DL BWP configuration</w:t>
      </w:r>
      <w:r w:rsidR="00DD7360">
        <w:rPr>
          <w:lang w:val="en-GB" w:eastAsia="zh-CN"/>
        </w:rPr>
        <w:t>, even if 1bit, is not preferred since coverage of SIB is always concerned.</w:t>
      </w:r>
    </w:p>
    <w:p w14:paraId="682A82B8" w14:textId="27F1CFDE" w:rsidR="00DD7360" w:rsidRPr="00A164B5" w:rsidRDefault="00612EF0" w:rsidP="00FB4003">
      <w:pPr>
        <w:rPr>
          <w:lang w:val="en-GB" w:eastAsia="zh-CN"/>
        </w:rPr>
      </w:pPr>
      <w:r>
        <w:rPr>
          <w:lang w:val="en-GB" w:eastAsia="zh-CN"/>
        </w:rPr>
        <w:t>In summary, there does not seem to be technical justification on why gNB has to always configure the DL BWP as in Option 1, or why a UE needs to perform UE RF retuning in case of Option 2a.</w:t>
      </w:r>
    </w:p>
    <w:p w14:paraId="22AB5413" w14:textId="5E1A3739" w:rsidR="00DD7360" w:rsidRPr="00612EF0" w:rsidRDefault="00DD7360" w:rsidP="00612EF0">
      <w:pPr>
        <w:spacing w:after="60"/>
        <w:rPr>
          <w:b/>
          <w:i/>
          <w:lang w:eastAsia="zh-CN"/>
        </w:rPr>
      </w:pPr>
      <w:r>
        <w:rPr>
          <w:b/>
          <w:i/>
          <w:lang w:eastAsia="zh-CN"/>
        </w:rPr>
        <w:t>Proposal 2</w:t>
      </w:r>
      <w:r w:rsidRPr="007D78A2">
        <w:rPr>
          <w:b/>
          <w:i/>
          <w:lang w:eastAsia="zh-CN"/>
        </w:rPr>
        <w:t xml:space="preserve">: </w:t>
      </w:r>
      <w:r w:rsidR="003128C2" w:rsidRPr="00612EF0">
        <w:rPr>
          <w:b/>
          <w:i/>
          <w:lang w:eastAsia="zh-CN"/>
        </w:rPr>
        <w:t xml:space="preserve">It is firstly preferred that </w:t>
      </w:r>
      <w:r w:rsidRPr="00612EF0">
        <w:rPr>
          <w:b/>
          <w:i/>
          <w:lang w:eastAsia="zh-CN"/>
        </w:rPr>
        <w:t>for TDD, for the center frequencies for the initial DL BWP and initial UL BWP used during initial access for RedCap UEs:</w:t>
      </w:r>
    </w:p>
    <w:p w14:paraId="21C52AE8" w14:textId="77777777" w:rsidR="00DD7360" w:rsidRPr="007D78A2" w:rsidRDefault="00DD7360" w:rsidP="00DD7360">
      <w:pPr>
        <w:pStyle w:val="ListParagraph"/>
        <w:numPr>
          <w:ilvl w:val="0"/>
          <w:numId w:val="51"/>
        </w:numPr>
        <w:spacing w:after="60"/>
        <w:ind w:leftChars="0"/>
        <w:rPr>
          <w:rFonts w:ascii="Times New Roman" w:hAnsi="Times New Roman"/>
          <w:b/>
          <w:i/>
          <w:sz w:val="22"/>
          <w:szCs w:val="22"/>
          <w:lang w:eastAsia="zh-CN"/>
        </w:rPr>
      </w:pPr>
      <w:r w:rsidRPr="007D78A2">
        <w:rPr>
          <w:rFonts w:ascii="Times New Roman" w:hAnsi="Times New Roman"/>
          <w:b/>
          <w:i/>
          <w:sz w:val="22"/>
          <w:szCs w:val="22"/>
          <w:lang w:eastAsia="zh-CN"/>
        </w:rPr>
        <w:t xml:space="preserve">The </w:t>
      </w:r>
      <w:proofErr w:type="spellStart"/>
      <w:r w:rsidRPr="007D78A2">
        <w:rPr>
          <w:rFonts w:ascii="Times New Roman" w:hAnsi="Times New Roman"/>
          <w:b/>
          <w:i/>
          <w:sz w:val="22"/>
          <w:szCs w:val="22"/>
          <w:lang w:eastAsia="zh-CN"/>
        </w:rPr>
        <w:t>center</w:t>
      </w:r>
      <w:proofErr w:type="spellEnd"/>
      <w:r w:rsidRPr="007D78A2">
        <w:rPr>
          <w:rFonts w:ascii="Times New Roman" w:hAnsi="Times New Roman"/>
          <w:b/>
          <w:i/>
          <w:sz w:val="22"/>
          <w:szCs w:val="22"/>
          <w:lang w:eastAsia="zh-CN"/>
        </w:rPr>
        <w:t xml:space="preserve"> frequencies are always aligned for separate initial DL BWP and separate initial UL BWP if separate initial DL BWP does not contain CORESET#0, otherwise, </w:t>
      </w:r>
    </w:p>
    <w:p w14:paraId="41E5A9AE" w14:textId="61B3C47D" w:rsidR="00DD7360" w:rsidRPr="00A164B5" w:rsidRDefault="00DD7360" w:rsidP="00A164B5">
      <w:pPr>
        <w:pStyle w:val="ListParagraph"/>
        <w:numPr>
          <w:ilvl w:val="0"/>
          <w:numId w:val="51"/>
        </w:numPr>
        <w:spacing w:after="60"/>
        <w:ind w:leftChars="0"/>
        <w:rPr>
          <w:lang w:eastAsia="zh-CN"/>
        </w:rPr>
      </w:pPr>
      <w:r w:rsidRPr="00A164B5">
        <w:rPr>
          <w:rFonts w:ascii="Times New Roman" w:hAnsi="Times New Roman"/>
          <w:b/>
          <w:i/>
          <w:sz w:val="22"/>
          <w:szCs w:val="22"/>
          <w:lang w:eastAsia="zh-CN"/>
        </w:rPr>
        <w:t xml:space="preserve">The </w:t>
      </w:r>
      <w:proofErr w:type="spellStart"/>
      <w:r w:rsidRPr="00A164B5">
        <w:rPr>
          <w:rFonts w:ascii="Times New Roman" w:hAnsi="Times New Roman"/>
          <w:b/>
          <w:i/>
          <w:sz w:val="22"/>
          <w:szCs w:val="22"/>
          <w:lang w:eastAsia="zh-CN"/>
        </w:rPr>
        <w:t>center</w:t>
      </w:r>
      <w:proofErr w:type="spellEnd"/>
      <w:r w:rsidRPr="00A164B5">
        <w:rPr>
          <w:rFonts w:ascii="Times New Roman" w:hAnsi="Times New Roman"/>
          <w:b/>
          <w:i/>
          <w:sz w:val="22"/>
          <w:szCs w:val="22"/>
          <w:lang w:eastAsia="zh-CN"/>
        </w:rPr>
        <w:t xml:space="preserve"> frequencies are not necessarily aligned for the MIB-configured/separate initial DL BWP and separate initial UL BWP</w:t>
      </w:r>
    </w:p>
    <w:p w14:paraId="5FDF5BE2" w14:textId="77777777" w:rsidR="00FB4003" w:rsidRPr="00F178C8" w:rsidRDefault="00FB4003" w:rsidP="00C54CF8">
      <w:pPr>
        <w:rPr>
          <w:b/>
          <w:i/>
          <w:szCs w:val="20"/>
          <w:lang w:val="en-GB" w:eastAsia="zh-CN"/>
        </w:rPr>
      </w:pPr>
    </w:p>
    <w:p w14:paraId="7E21A15A" w14:textId="4D769129" w:rsidR="00C54CF8" w:rsidRPr="00F81D3E" w:rsidRDefault="00090031" w:rsidP="00C54CF8">
      <w:pPr>
        <w:pStyle w:val="Heading2"/>
      </w:pPr>
      <w:r>
        <w:t>On i</w:t>
      </w:r>
      <w:r w:rsidR="00C54CF8">
        <w:t>nitial UL BWP</w:t>
      </w:r>
    </w:p>
    <w:p w14:paraId="1427D35C" w14:textId="5FA2A819" w:rsidR="00EB4BA5" w:rsidRPr="00DE63FA" w:rsidRDefault="00EB4BA5" w:rsidP="00BF6914">
      <w:pPr>
        <w:rPr>
          <w:lang w:eastAsia="zh-CN"/>
        </w:rPr>
      </w:pPr>
      <w:r>
        <w:rPr>
          <w:rFonts w:hint="eastAsia"/>
          <w:lang w:eastAsia="zh-CN"/>
        </w:rPr>
        <w:t>I</w:t>
      </w:r>
      <w:r>
        <w:rPr>
          <w:lang w:eastAsia="zh-CN"/>
        </w:rPr>
        <w:t xml:space="preserve">n this section, we discuss the issue related to Msg3 for RedCap UEs. </w:t>
      </w:r>
    </w:p>
    <w:p w14:paraId="11634BFC" w14:textId="3DAD1AF2" w:rsidR="00777997" w:rsidRDefault="00EB4BA5" w:rsidP="00BF6914">
      <w:pPr>
        <w:rPr>
          <w:rFonts w:eastAsiaTheme="minorEastAsia"/>
          <w:szCs w:val="20"/>
          <w:lang w:eastAsia="zh-CN"/>
        </w:rPr>
      </w:pPr>
      <w:r>
        <w:rPr>
          <w:rFonts w:eastAsiaTheme="minorEastAsia"/>
          <w:szCs w:val="20"/>
          <w:lang w:eastAsia="zh-CN"/>
        </w:rPr>
        <w:t>As agreed, separate initial UL BWP for RedCap UEs can be used both during and after initial access.</w:t>
      </w:r>
      <w:r w:rsidR="009E012B">
        <w:rPr>
          <w:rFonts w:eastAsiaTheme="minorEastAsia"/>
          <w:szCs w:val="20"/>
          <w:lang w:eastAsia="zh-CN"/>
        </w:rPr>
        <w:t xml:space="preserve"> Thus, once the</w:t>
      </w:r>
      <w:r w:rsidR="009E012B" w:rsidRPr="009E012B">
        <w:rPr>
          <w:rFonts w:eastAsiaTheme="minorEastAsia"/>
          <w:szCs w:val="20"/>
          <w:lang w:eastAsia="zh-CN"/>
        </w:rPr>
        <w:t xml:space="preserve"> </w:t>
      </w:r>
      <w:r w:rsidR="009E012B">
        <w:rPr>
          <w:rFonts w:eastAsiaTheme="minorEastAsia"/>
          <w:szCs w:val="20"/>
          <w:lang w:eastAsia="zh-CN"/>
        </w:rPr>
        <w:t>separate initial UL BWP is configured in SIB1, the Msg3 transmission of RedCap UEs will be upon the separate initial UL BWP</w:t>
      </w:r>
      <w:r w:rsidR="009E012B">
        <w:rPr>
          <w:rFonts w:eastAsiaTheme="minorEastAsia" w:hint="eastAsia"/>
          <w:szCs w:val="20"/>
          <w:lang w:eastAsia="zh-CN"/>
        </w:rPr>
        <w:t>.</w:t>
      </w:r>
      <w:r w:rsidR="009E012B">
        <w:rPr>
          <w:rFonts w:eastAsiaTheme="minorEastAsia"/>
          <w:szCs w:val="20"/>
          <w:lang w:eastAsia="zh-CN"/>
        </w:rPr>
        <w:t xml:space="preserve"> </w:t>
      </w:r>
      <w:r w:rsidR="00E71FF9">
        <w:rPr>
          <w:rFonts w:eastAsiaTheme="minorEastAsia"/>
          <w:szCs w:val="20"/>
          <w:lang w:eastAsia="zh-CN"/>
        </w:rPr>
        <w:t xml:space="preserve"> </w:t>
      </w:r>
      <w:r w:rsidR="00777997">
        <w:rPr>
          <w:rFonts w:eastAsiaTheme="minorEastAsia"/>
          <w:szCs w:val="20"/>
          <w:lang w:eastAsia="zh-CN"/>
        </w:rPr>
        <w:t xml:space="preserve">In Rel-15/16 specification, </w:t>
      </w:r>
      <w:r w:rsidR="001F5846">
        <w:rPr>
          <w:rFonts w:eastAsiaTheme="minorEastAsia"/>
          <w:szCs w:val="20"/>
          <w:lang w:eastAsia="zh-CN"/>
        </w:rPr>
        <w:t xml:space="preserve">the Msg3 transmission is scheduled by RAR UL grant and </w:t>
      </w:r>
      <w:r w:rsidR="001F5846">
        <w:t>the</w:t>
      </w:r>
      <w:r w:rsidR="001F5846" w:rsidRPr="0002290E">
        <w:rPr>
          <w:rFonts w:eastAsia="DengXian"/>
        </w:rPr>
        <w:t xml:space="preserve"> </w:t>
      </w:r>
      <w:r w:rsidR="001F5846" w:rsidRPr="0002290E">
        <w:t>frequency domain</w:t>
      </w:r>
      <w:r w:rsidR="001F5846" w:rsidRPr="00F9689B">
        <w:t xml:space="preserve"> resource allocation</w:t>
      </w:r>
      <w:r w:rsidR="001F5846">
        <w:t xml:space="preserve"> of Msg3</w:t>
      </w:r>
      <w:r w:rsidR="001F5846" w:rsidRPr="00F9689B">
        <w:t xml:space="preserve"> is by uplink resource allocation type 1</w:t>
      </w:r>
      <w:r w:rsidR="001F5846">
        <w:t>.</w:t>
      </w:r>
    </w:p>
    <w:p w14:paraId="7D0B86A0" w14:textId="51161FF4" w:rsidR="001F5846" w:rsidRPr="00FF5E25" w:rsidRDefault="00DF76A7" w:rsidP="001F5846">
      <w:pPr>
        <w:autoSpaceDE/>
        <w:autoSpaceDN/>
        <w:adjustRightInd/>
        <w:snapToGrid/>
        <w:spacing w:after="180"/>
        <w:jc w:val="left"/>
        <w:rPr>
          <w:i/>
          <w:color w:val="000000"/>
          <w:sz w:val="21"/>
          <w:szCs w:val="20"/>
          <w:lang w:val="en-GB"/>
        </w:rPr>
      </w:pPr>
      <w:r w:rsidRPr="00FF5E25">
        <w:rPr>
          <w:rFonts w:eastAsiaTheme="minorEastAsia"/>
          <w:szCs w:val="20"/>
          <w:lang w:eastAsia="zh-CN"/>
        </w:rPr>
        <w:t xml:space="preserve">As specified in 6.1.2.2 in TS 38.214, </w:t>
      </w:r>
      <w:r w:rsidRPr="00FF5E25">
        <w:rPr>
          <w:color w:val="000000"/>
          <w:szCs w:val="20"/>
          <w:lang w:val="en-GB"/>
        </w:rPr>
        <w:t>“</w:t>
      </w:r>
      <w:r w:rsidR="001F5846" w:rsidRPr="00FF5E25">
        <w:rPr>
          <w:i/>
          <w:color w:val="000000"/>
          <w:szCs w:val="20"/>
          <w:lang w:val="en-GB"/>
        </w:rPr>
        <w:t>An uplink type 1 resource allocation field consists of a resource indication value (RIV) corresponding to a starting virtual resource block (</w:t>
      </w:r>
      <w:r w:rsidR="001F5846" w:rsidRPr="00FF5E25">
        <w:rPr>
          <w:i/>
          <w:color w:val="000000"/>
          <w:position w:val="-10"/>
          <w:szCs w:val="20"/>
          <w:lang w:val="en-GB" w:eastAsia="en-GB"/>
        </w:rPr>
        <w:object w:dxaOrig="600" w:dyaOrig="300" w14:anchorId="793B9A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3.8pt" o:ole="">
            <v:imagedata r:id="rId10" o:title=""/>
          </v:shape>
          <o:OLEObject Type="Embed" ProgID="Equation.3" ShapeID="_x0000_i1025" DrawAspect="Content" ObjectID="_1712399971" r:id="rId11"/>
        </w:object>
      </w:r>
      <w:r w:rsidR="001F5846" w:rsidRPr="00FF5E25">
        <w:rPr>
          <w:i/>
          <w:color w:val="000000"/>
          <w:szCs w:val="20"/>
          <w:lang w:val="en-GB"/>
        </w:rPr>
        <w:t>) and a length in terms of contiguously allocated resource blocks</w:t>
      </w:r>
      <w:r w:rsidR="001F5846" w:rsidRPr="00FF5E25">
        <w:rPr>
          <w:i/>
          <w:color w:val="000000"/>
          <w:position w:val="-10"/>
          <w:szCs w:val="20"/>
          <w:lang w:val="en-GB" w:eastAsia="en-GB"/>
        </w:rPr>
        <w:object w:dxaOrig="440" w:dyaOrig="300" w14:anchorId="7EA64162">
          <v:shape id="_x0000_i1026" type="#_x0000_t75" style="width:21.9pt;height:13.8pt" o:ole="">
            <v:imagedata r:id="rId12" o:title=""/>
          </v:shape>
          <o:OLEObject Type="Embed" ProgID="Equation.3" ShapeID="_x0000_i1026" DrawAspect="Content" ObjectID="_1712399972" r:id="rId13"/>
        </w:object>
      </w:r>
      <w:r w:rsidR="001F5846" w:rsidRPr="00FF5E25">
        <w:rPr>
          <w:i/>
          <w:color w:val="000000"/>
          <w:szCs w:val="20"/>
          <w:lang w:val="en-GB"/>
        </w:rPr>
        <w:t xml:space="preserve">. The resource indication value is defined by </w:t>
      </w:r>
    </w:p>
    <w:p w14:paraId="3E389B97" w14:textId="77777777" w:rsidR="001F5846" w:rsidRPr="001F5846" w:rsidRDefault="001F5846" w:rsidP="001F5846">
      <w:pPr>
        <w:autoSpaceDE/>
        <w:autoSpaceDN/>
        <w:adjustRightInd/>
        <w:snapToGrid/>
        <w:spacing w:after="180"/>
        <w:ind w:firstLine="284"/>
        <w:jc w:val="left"/>
        <w:rPr>
          <w:i/>
          <w:color w:val="000000"/>
          <w:sz w:val="20"/>
          <w:szCs w:val="20"/>
          <w:lang w:val="en-GB"/>
        </w:rPr>
      </w:pPr>
      <w:r w:rsidRPr="001F5846">
        <w:rPr>
          <w:i/>
          <w:color w:val="000000"/>
          <w:sz w:val="20"/>
          <w:szCs w:val="20"/>
          <w:lang w:val="en-GB"/>
        </w:rPr>
        <w:t xml:space="preserve">if </w:t>
      </w:r>
      <w:r w:rsidRPr="001F5846">
        <w:rPr>
          <w:i/>
          <w:color w:val="000000"/>
          <w:position w:val="-10"/>
          <w:sz w:val="20"/>
          <w:szCs w:val="20"/>
          <w:lang w:val="en-GB" w:eastAsia="en-GB"/>
        </w:rPr>
        <w:object w:dxaOrig="1939" w:dyaOrig="400" w14:anchorId="4B274529">
          <v:shape id="_x0000_i1027" type="#_x0000_t75" style="width:100.8pt;height:21.9pt" o:ole="">
            <v:imagedata r:id="rId14" o:title=""/>
          </v:shape>
          <o:OLEObject Type="Embed" ProgID="Equation.3" ShapeID="_x0000_i1027" DrawAspect="Content" ObjectID="_1712399973" r:id="rId15"/>
        </w:object>
      </w:r>
      <w:r w:rsidRPr="001F5846">
        <w:rPr>
          <w:i/>
          <w:color w:val="000000"/>
          <w:sz w:val="20"/>
          <w:szCs w:val="20"/>
          <w:lang w:val="en-GB"/>
        </w:rPr>
        <w:t xml:space="preserve"> then</w:t>
      </w:r>
    </w:p>
    <w:p w14:paraId="1CB5C640" w14:textId="77777777" w:rsidR="001F5846" w:rsidRPr="001F5846" w:rsidRDefault="001F5846" w:rsidP="001F5846">
      <w:pPr>
        <w:autoSpaceDE/>
        <w:autoSpaceDN/>
        <w:adjustRightInd/>
        <w:snapToGrid/>
        <w:spacing w:after="180"/>
        <w:ind w:left="284" w:firstLine="284"/>
        <w:jc w:val="left"/>
        <w:rPr>
          <w:i/>
          <w:color w:val="000000"/>
          <w:sz w:val="20"/>
          <w:szCs w:val="20"/>
          <w:lang w:val="en-GB"/>
        </w:rPr>
      </w:pPr>
      <w:r w:rsidRPr="001F5846">
        <w:rPr>
          <w:i/>
          <w:color w:val="000000"/>
          <w:position w:val="-10"/>
          <w:sz w:val="20"/>
          <w:szCs w:val="20"/>
          <w:lang w:val="en-GB" w:eastAsia="en-GB"/>
        </w:rPr>
        <w:object w:dxaOrig="2620" w:dyaOrig="340" w14:anchorId="3C9519C6">
          <v:shape id="_x0000_i1028" type="#_x0000_t75" style="width:129.6pt;height:13.8pt" o:ole="">
            <v:imagedata r:id="rId16" o:title=""/>
          </v:shape>
          <o:OLEObject Type="Embed" ProgID="Equation.3" ShapeID="_x0000_i1028" DrawAspect="Content" ObjectID="_1712399974" r:id="rId17"/>
        </w:object>
      </w:r>
    </w:p>
    <w:p w14:paraId="0483494A" w14:textId="77777777" w:rsidR="001F5846" w:rsidRPr="001F5846" w:rsidRDefault="001F5846" w:rsidP="001F5846">
      <w:pPr>
        <w:autoSpaceDE/>
        <w:autoSpaceDN/>
        <w:adjustRightInd/>
        <w:snapToGrid/>
        <w:spacing w:after="180"/>
        <w:ind w:firstLine="284"/>
        <w:jc w:val="left"/>
        <w:rPr>
          <w:i/>
          <w:color w:val="000000"/>
          <w:sz w:val="20"/>
          <w:szCs w:val="20"/>
          <w:lang w:val="en-GB"/>
        </w:rPr>
      </w:pPr>
      <w:r w:rsidRPr="001F5846">
        <w:rPr>
          <w:i/>
          <w:color w:val="000000"/>
          <w:sz w:val="20"/>
          <w:szCs w:val="20"/>
          <w:lang w:val="en-GB"/>
        </w:rPr>
        <w:t xml:space="preserve">else </w:t>
      </w:r>
    </w:p>
    <w:p w14:paraId="3B9F4CA9" w14:textId="77777777" w:rsidR="001F5846" w:rsidRPr="001F5846" w:rsidRDefault="001F5846" w:rsidP="001F5846">
      <w:pPr>
        <w:autoSpaceDE/>
        <w:autoSpaceDN/>
        <w:adjustRightInd/>
        <w:snapToGrid/>
        <w:spacing w:after="180"/>
        <w:ind w:left="284" w:firstLine="284"/>
        <w:jc w:val="left"/>
        <w:rPr>
          <w:i/>
          <w:color w:val="000000"/>
          <w:sz w:val="20"/>
          <w:szCs w:val="20"/>
          <w:lang w:val="en-GB"/>
        </w:rPr>
      </w:pPr>
      <w:r w:rsidRPr="001F5846">
        <w:rPr>
          <w:i/>
          <w:color w:val="000000"/>
          <w:position w:val="-10"/>
          <w:sz w:val="20"/>
          <w:szCs w:val="20"/>
          <w:lang w:val="en-GB" w:eastAsia="en-GB"/>
        </w:rPr>
        <w:object w:dxaOrig="4420" w:dyaOrig="340" w14:anchorId="3F0A9FA4">
          <v:shape id="_x0000_i1029" type="#_x0000_t75" style="width:222.9pt;height:13.8pt" o:ole="">
            <v:imagedata r:id="rId18" o:title=""/>
          </v:shape>
          <o:OLEObject Type="Embed" ProgID="Equation.3" ShapeID="_x0000_i1029" DrawAspect="Content" ObjectID="_1712399975" r:id="rId19"/>
        </w:object>
      </w:r>
    </w:p>
    <w:p w14:paraId="65676A15" w14:textId="58D4C3BB" w:rsidR="00777997" w:rsidRPr="00DF76A7" w:rsidRDefault="001F5846" w:rsidP="00DF76A7">
      <w:pPr>
        <w:autoSpaceDE/>
        <w:autoSpaceDN/>
        <w:adjustRightInd/>
        <w:snapToGrid/>
        <w:spacing w:after="180"/>
        <w:jc w:val="left"/>
        <w:rPr>
          <w:i/>
          <w:color w:val="000000"/>
          <w:sz w:val="20"/>
          <w:szCs w:val="20"/>
          <w:lang w:val="en-GB"/>
        </w:rPr>
      </w:pPr>
      <w:r w:rsidRPr="001F5846">
        <w:rPr>
          <w:i/>
          <w:color w:val="000000"/>
          <w:sz w:val="20"/>
          <w:szCs w:val="20"/>
          <w:lang w:val="en-GB"/>
        </w:rPr>
        <w:t>where</w:t>
      </w:r>
      <w:r w:rsidRPr="001F5846">
        <w:rPr>
          <w:i/>
          <w:color w:val="000000"/>
          <w:position w:val="-10"/>
          <w:sz w:val="20"/>
          <w:szCs w:val="20"/>
          <w:lang w:val="en-GB" w:eastAsia="en-GB"/>
        </w:rPr>
        <w:object w:dxaOrig="440" w:dyaOrig="300" w14:anchorId="159B20D6">
          <v:shape id="_x0000_i1030" type="#_x0000_t75" style="width:21.9pt;height:13.8pt" o:ole="">
            <v:imagedata r:id="rId20" o:title=""/>
          </v:shape>
          <o:OLEObject Type="Embed" ProgID="Equation.3" ShapeID="_x0000_i1030" DrawAspect="Content" ObjectID="_1712399976" r:id="rId21"/>
        </w:object>
      </w:r>
      <w:r w:rsidRPr="001F5846">
        <w:rPr>
          <w:i/>
          <w:color w:val="000000"/>
          <w:sz w:val="20"/>
          <w:szCs w:val="20"/>
          <w:lang w:val="en-GB"/>
        </w:rPr>
        <w:sym w:font="Symbol" w:char="F0B3"/>
      </w:r>
      <w:r w:rsidRPr="001F5846">
        <w:rPr>
          <w:i/>
          <w:color w:val="000000"/>
          <w:sz w:val="20"/>
          <w:szCs w:val="20"/>
          <w:lang w:val="en-GB"/>
        </w:rPr>
        <w:t xml:space="preserve"> 1 and shall not exceed</w:t>
      </w:r>
      <w:r w:rsidRPr="001F5846">
        <w:rPr>
          <w:i/>
          <w:color w:val="000000"/>
          <w:position w:val="-12"/>
          <w:sz w:val="20"/>
          <w:szCs w:val="20"/>
          <w:lang w:val="en-GB" w:eastAsia="en-GB"/>
        </w:rPr>
        <w:object w:dxaOrig="1359" w:dyaOrig="380" w14:anchorId="7B476570">
          <v:shape id="_x0000_i1031" type="#_x0000_t75" style="width:64.5pt;height:21.9pt" o:ole="">
            <v:imagedata r:id="rId22" o:title=""/>
          </v:shape>
          <o:OLEObject Type="Embed" ProgID="Equation.3" ShapeID="_x0000_i1031" DrawAspect="Content" ObjectID="_1712399977" r:id="rId23"/>
        </w:object>
      </w:r>
      <w:proofErr w:type="gramStart"/>
      <w:r w:rsidRPr="001F5846">
        <w:rPr>
          <w:i/>
          <w:color w:val="000000"/>
          <w:sz w:val="20"/>
          <w:szCs w:val="20"/>
          <w:lang w:val="en-GB"/>
        </w:rPr>
        <w:t xml:space="preserve">. </w:t>
      </w:r>
      <w:r w:rsidR="00DF76A7">
        <w:rPr>
          <w:i/>
          <w:color w:val="000000"/>
          <w:sz w:val="20"/>
          <w:szCs w:val="20"/>
          <w:lang w:val="en-GB"/>
        </w:rPr>
        <w:t>”</w:t>
      </w:r>
      <w:proofErr w:type="gramEnd"/>
    </w:p>
    <w:p w14:paraId="266B253D" w14:textId="2F366D2F" w:rsidR="006A4E0B" w:rsidRPr="00E2176B" w:rsidRDefault="00E54BC8" w:rsidP="00BF6914">
      <w:pPr>
        <w:rPr>
          <w:rFonts w:eastAsiaTheme="minorEastAsia"/>
          <w:b/>
          <w:szCs w:val="20"/>
          <w:lang w:eastAsia="zh-CN"/>
        </w:rPr>
      </w:pPr>
      <w:r>
        <w:rPr>
          <w:rFonts w:eastAsiaTheme="minorEastAsia"/>
          <w:szCs w:val="20"/>
          <w:lang w:eastAsia="zh-CN"/>
        </w:rPr>
        <w:t>O</w:t>
      </w:r>
      <w:r w:rsidR="00DF76A7">
        <w:rPr>
          <w:rFonts w:eastAsiaTheme="minorEastAsia"/>
          <w:szCs w:val="20"/>
          <w:lang w:eastAsia="zh-CN"/>
        </w:rPr>
        <w:t>nce the separate initial UL BWP is configured for RedCap UEs, the calculation of Msg3 frequency resource indication value</w:t>
      </w:r>
      <w:r w:rsidR="006824FF">
        <w:rPr>
          <w:rFonts w:eastAsiaTheme="minorEastAsia"/>
          <w:szCs w:val="20"/>
          <w:lang w:eastAsia="zh-CN"/>
        </w:rPr>
        <w:t xml:space="preserve"> </w:t>
      </w:r>
      <w:r w:rsidR="00DF76A7">
        <w:rPr>
          <w:rFonts w:eastAsiaTheme="minorEastAsia"/>
          <w:szCs w:val="20"/>
          <w:lang w:eastAsia="zh-CN"/>
        </w:rPr>
        <w:t xml:space="preserve">(RIV) </w:t>
      </w:r>
      <w:r w:rsidR="00EB1098">
        <w:rPr>
          <w:rFonts w:eastAsiaTheme="minorEastAsia"/>
          <w:szCs w:val="20"/>
          <w:lang w:eastAsia="zh-CN"/>
        </w:rPr>
        <w:t>for</w:t>
      </w:r>
      <w:r w:rsidR="00DF76A7">
        <w:rPr>
          <w:rFonts w:eastAsiaTheme="minorEastAsia"/>
          <w:szCs w:val="20"/>
          <w:lang w:eastAsia="zh-CN"/>
        </w:rPr>
        <w:t xml:space="preserve"> non-RedCap UEs and RedCap UEs will </w:t>
      </w:r>
      <w:r w:rsidR="00CA2FE5">
        <w:rPr>
          <w:rFonts w:eastAsiaTheme="minorEastAsia"/>
          <w:szCs w:val="20"/>
          <w:lang w:eastAsia="zh-CN"/>
        </w:rPr>
        <w:t xml:space="preserve">be </w:t>
      </w:r>
      <w:r w:rsidR="00DF76A7">
        <w:rPr>
          <w:rFonts w:eastAsiaTheme="minorEastAsia"/>
          <w:szCs w:val="20"/>
          <w:lang w:eastAsia="zh-CN"/>
        </w:rPr>
        <w:t xml:space="preserve">based on </w:t>
      </w:r>
      <w:r w:rsidR="00EB1098">
        <w:rPr>
          <w:rFonts w:eastAsiaTheme="minorEastAsia"/>
          <w:szCs w:val="20"/>
          <w:lang w:eastAsia="zh-CN"/>
        </w:rPr>
        <w:t xml:space="preserve">the size of legacy initial UL BWP and separate initial UL BWP separately. </w:t>
      </w:r>
      <w:r w:rsidR="006824FF">
        <w:rPr>
          <w:rFonts w:eastAsiaTheme="minorEastAsia"/>
          <w:szCs w:val="20"/>
          <w:lang w:eastAsia="zh-CN"/>
        </w:rPr>
        <w:t xml:space="preserve">It means that even for a same Msg3 frequency resource allocation for the two types of UE, a different RIV will be </w:t>
      </w:r>
      <w:r w:rsidR="007C57A7">
        <w:rPr>
          <w:rFonts w:eastAsiaTheme="minorEastAsia"/>
          <w:szCs w:val="20"/>
          <w:lang w:eastAsia="zh-CN"/>
        </w:rPr>
        <w:t>obtained</w:t>
      </w:r>
      <w:r w:rsidR="006A4E0B">
        <w:rPr>
          <w:rFonts w:eastAsiaTheme="minorEastAsia"/>
          <w:szCs w:val="20"/>
          <w:lang w:eastAsia="zh-CN"/>
        </w:rPr>
        <w:t>. Without RedCap UE early identif</w:t>
      </w:r>
      <w:r w:rsidR="0018591F">
        <w:rPr>
          <w:rFonts w:eastAsiaTheme="minorEastAsia"/>
          <w:szCs w:val="20"/>
          <w:lang w:eastAsia="zh-CN"/>
        </w:rPr>
        <w:t>ication in Msg</w:t>
      </w:r>
      <w:r w:rsidR="006A4E0B">
        <w:rPr>
          <w:rFonts w:eastAsiaTheme="minorEastAsia"/>
          <w:szCs w:val="20"/>
          <w:lang w:eastAsia="zh-CN"/>
        </w:rPr>
        <w:t xml:space="preserve">1, the network </w:t>
      </w:r>
      <w:r w:rsidR="007C57A7">
        <w:rPr>
          <w:rFonts w:eastAsiaTheme="minorEastAsia"/>
          <w:szCs w:val="20"/>
          <w:lang w:eastAsia="zh-CN"/>
        </w:rPr>
        <w:t xml:space="preserve">does </w:t>
      </w:r>
      <w:r w:rsidR="006A4E0B">
        <w:rPr>
          <w:rFonts w:eastAsiaTheme="minorEastAsia"/>
          <w:szCs w:val="20"/>
          <w:lang w:eastAsia="zh-CN"/>
        </w:rPr>
        <w:t xml:space="preserve">not know which BWP size to </w:t>
      </w:r>
      <w:r w:rsidR="007C57A7">
        <w:rPr>
          <w:rFonts w:eastAsiaTheme="minorEastAsia"/>
          <w:szCs w:val="20"/>
          <w:lang w:eastAsia="zh-CN"/>
        </w:rPr>
        <w:t xml:space="preserve">use for </w:t>
      </w:r>
      <w:r w:rsidR="006A4E0B">
        <w:rPr>
          <w:rFonts w:eastAsiaTheme="minorEastAsia"/>
          <w:szCs w:val="20"/>
          <w:lang w:eastAsia="zh-CN"/>
        </w:rPr>
        <w:t>calculat</w:t>
      </w:r>
      <w:r w:rsidR="007C57A7">
        <w:rPr>
          <w:rFonts w:eastAsiaTheme="minorEastAsia"/>
          <w:szCs w:val="20"/>
          <w:lang w:eastAsia="zh-CN"/>
        </w:rPr>
        <w:t>ing</w:t>
      </w:r>
      <w:r w:rsidR="006A4E0B">
        <w:rPr>
          <w:rFonts w:eastAsiaTheme="minorEastAsia"/>
          <w:szCs w:val="20"/>
          <w:lang w:eastAsia="zh-CN"/>
        </w:rPr>
        <w:t xml:space="preserve"> </w:t>
      </w:r>
      <w:r>
        <w:rPr>
          <w:rFonts w:eastAsiaTheme="minorEastAsia"/>
          <w:szCs w:val="20"/>
          <w:lang w:eastAsia="zh-CN"/>
        </w:rPr>
        <w:t>the RIV in the current RAR UL grant.</w:t>
      </w:r>
      <w:r w:rsidR="007C57A7">
        <w:rPr>
          <w:rFonts w:eastAsiaTheme="minorEastAsia"/>
          <w:szCs w:val="20"/>
          <w:lang w:eastAsia="zh-CN"/>
        </w:rPr>
        <w:t xml:space="preserve"> Mandating Msg1 based early identification is not desirable.</w:t>
      </w:r>
    </w:p>
    <w:p w14:paraId="3AE8EDE3" w14:textId="142C4602" w:rsidR="00CF4455" w:rsidRPr="00B3789B" w:rsidRDefault="00CE6F49" w:rsidP="00BF6914">
      <w:pPr>
        <w:rPr>
          <w:rFonts w:eastAsiaTheme="minorEastAsia"/>
          <w:szCs w:val="20"/>
          <w:lang w:eastAsia="zh-CN"/>
        </w:rPr>
      </w:pPr>
      <w:r>
        <w:rPr>
          <w:rFonts w:eastAsiaTheme="minorEastAsia"/>
          <w:szCs w:val="20"/>
          <w:lang w:eastAsia="zh-CN"/>
        </w:rPr>
        <w:t xml:space="preserve">To </w:t>
      </w:r>
      <w:r w:rsidR="007C57A7">
        <w:rPr>
          <w:rFonts w:eastAsiaTheme="minorEastAsia"/>
          <w:szCs w:val="20"/>
          <w:lang w:eastAsia="zh-CN"/>
        </w:rPr>
        <w:t>resolve this</w:t>
      </w:r>
      <w:r>
        <w:rPr>
          <w:rFonts w:eastAsiaTheme="minorEastAsia"/>
          <w:szCs w:val="20"/>
          <w:lang w:eastAsia="zh-CN"/>
        </w:rPr>
        <w:t xml:space="preserve">, </w:t>
      </w:r>
      <w:r w:rsidR="007C57A7">
        <w:rPr>
          <w:rFonts w:eastAsiaTheme="minorEastAsia"/>
          <w:szCs w:val="20"/>
          <w:lang w:eastAsia="zh-CN"/>
        </w:rPr>
        <w:t>when</w:t>
      </w:r>
      <w:r w:rsidR="002E58E0">
        <w:rPr>
          <w:rFonts w:eastAsiaTheme="minorEastAsia"/>
          <w:szCs w:val="20"/>
          <w:lang w:eastAsia="zh-CN"/>
        </w:rPr>
        <w:t xml:space="preserve"> the separate initial UL BWP is configured, the RIV of RedCap UEs’ Msg3 frequency resource allocation </w:t>
      </w:r>
      <w:r w:rsidR="00921796">
        <w:rPr>
          <w:rFonts w:eastAsiaTheme="minorEastAsia"/>
          <w:szCs w:val="20"/>
          <w:lang w:eastAsia="zh-CN"/>
        </w:rPr>
        <w:t xml:space="preserve">shall </w:t>
      </w:r>
      <w:r w:rsidR="002E58E0">
        <w:rPr>
          <w:rFonts w:eastAsiaTheme="minorEastAsia"/>
          <w:szCs w:val="20"/>
          <w:lang w:eastAsia="zh-CN"/>
        </w:rPr>
        <w:t xml:space="preserve">be calculated using </w:t>
      </w:r>
      <w:r w:rsidR="0031563A">
        <w:rPr>
          <w:rFonts w:eastAsiaTheme="minorEastAsia"/>
          <w:szCs w:val="20"/>
          <w:lang w:eastAsia="zh-CN"/>
        </w:rPr>
        <w:t>the size of legacy initial UL BWP for non-RedCap UEs.</w:t>
      </w:r>
      <w:r w:rsidR="00CF4455">
        <w:rPr>
          <w:rFonts w:eastAsiaTheme="minorEastAsia"/>
          <w:szCs w:val="20"/>
          <w:lang w:eastAsia="zh-CN"/>
        </w:rPr>
        <w:t xml:space="preserve"> </w:t>
      </w:r>
      <w:r w:rsidR="00B3789B">
        <w:rPr>
          <w:rFonts w:eastAsiaTheme="minorEastAsia"/>
          <w:szCs w:val="20"/>
          <w:lang w:eastAsia="zh-CN"/>
        </w:rPr>
        <w:t xml:space="preserve">In addition, network </w:t>
      </w:r>
      <w:r w:rsidR="00AD3DE3">
        <w:rPr>
          <w:rFonts w:eastAsiaTheme="minorEastAsia"/>
          <w:szCs w:val="20"/>
          <w:lang w:eastAsia="zh-CN"/>
        </w:rPr>
        <w:t xml:space="preserve">may be able to </w:t>
      </w:r>
      <w:r w:rsidR="00B3789B">
        <w:rPr>
          <w:rFonts w:eastAsiaTheme="minorEastAsia"/>
          <w:szCs w:val="20"/>
          <w:lang w:eastAsia="zh-CN"/>
        </w:rPr>
        <w:t>indicate RedCap UEs</w:t>
      </w:r>
      <w:r w:rsidR="00AD3DE3">
        <w:rPr>
          <w:rFonts w:eastAsiaTheme="minorEastAsia"/>
          <w:szCs w:val="20"/>
          <w:lang w:eastAsia="zh-CN"/>
        </w:rPr>
        <w:t xml:space="preserve"> of</w:t>
      </w:r>
      <w:r w:rsidR="00B3789B">
        <w:rPr>
          <w:rFonts w:eastAsiaTheme="minorEastAsia"/>
          <w:szCs w:val="20"/>
          <w:lang w:eastAsia="zh-CN"/>
        </w:rPr>
        <w:t xml:space="preserve"> which size of the two BWP </w:t>
      </w:r>
      <w:r w:rsidR="00AD3DE3">
        <w:rPr>
          <w:rFonts w:eastAsiaTheme="minorEastAsia"/>
          <w:szCs w:val="20"/>
          <w:lang w:eastAsia="zh-CN"/>
        </w:rPr>
        <w:t xml:space="preserve">to </w:t>
      </w:r>
      <w:r w:rsidR="00B3789B">
        <w:rPr>
          <w:rFonts w:eastAsiaTheme="minorEastAsia"/>
          <w:szCs w:val="20"/>
          <w:lang w:eastAsia="zh-CN"/>
        </w:rPr>
        <w:t>be used via SIB1</w:t>
      </w:r>
      <w:r w:rsidR="00AD3DE3">
        <w:rPr>
          <w:rFonts w:eastAsiaTheme="minorEastAsia"/>
          <w:szCs w:val="20"/>
          <w:lang w:eastAsia="zh-CN"/>
        </w:rPr>
        <w:t>, for further flexibility</w:t>
      </w:r>
      <w:r w:rsidR="00B3789B">
        <w:rPr>
          <w:rFonts w:eastAsiaTheme="minorEastAsia"/>
          <w:szCs w:val="20"/>
          <w:lang w:eastAsia="zh-CN"/>
        </w:rPr>
        <w:t>.</w:t>
      </w:r>
    </w:p>
    <w:p w14:paraId="7CD4898F" w14:textId="4CC1787D" w:rsidR="005A4452" w:rsidRPr="00750568" w:rsidRDefault="00CF4455" w:rsidP="001B43E5">
      <w:pPr>
        <w:spacing w:after="60"/>
        <w:rPr>
          <w:b/>
          <w:i/>
          <w:szCs w:val="20"/>
          <w:lang w:eastAsia="zh-CN"/>
        </w:rPr>
      </w:pPr>
      <w:r w:rsidRPr="00750568">
        <w:rPr>
          <w:b/>
          <w:i/>
          <w:szCs w:val="20"/>
          <w:lang w:eastAsia="zh-CN"/>
        </w:rPr>
        <w:lastRenderedPageBreak/>
        <w:t xml:space="preserve">Proposal </w:t>
      </w:r>
      <w:r w:rsidR="003128C2">
        <w:rPr>
          <w:b/>
          <w:i/>
          <w:szCs w:val="20"/>
          <w:lang w:eastAsia="zh-CN"/>
        </w:rPr>
        <w:t>3</w:t>
      </w:r>
      <w:r w:rsidRPr="00750568">
        <w:rPr>
          <w:b/>
          <w:i/>
          <w:szCs w:val="20"/>
          <w:lang w:eastAsia="zh-CN"/>
        </w:rPr>
        <w:t xml:space="preserve">: </w:t>
      </w:r>
      <w:r w:rsidR="00AD3DE3">
        <w:rPr>
          <w:b/>
          <w:i/>
          <w:szCs w:val="20"/>
          <w:lang w:eastAsia="zh-CN"/>
        </w:rPr>
        <w:t>When</w:t>
      </w:r>
      <w:r w:rsidR="00AD3DE3" w:rsidRPr="00750568">
        <w:rPr>
          <w:b/>
          <w:i/>
          <w:szCs w:val="20"/>
          <w:lang w:eastAsia="zh-CN"/>
        </w:rPr>
        <w:t xml:space="preserve"> </w:t>
      </w:r>
      <w:r w:rsidRPr="00750568">
        <w:rPr>
          <w:b/>
          <w:i/>
          <w:szCs w:val="20"/>
          <w:lang w:eastAsia="zh-CN"/>
        </w:rPr>
        <w:t xml:space="preserve">the separate initial UL BWP is configured, the RIV of RedCap UEs’ Msg3 frequency resource allocation </w:t>
      </w:r>
      <w:r w:rsidR="00AD3DE3">
        <w:rPr>
          <w:b/>
          <w:i/>
          <w:szCs w:val="20"/>
          <w:lang w:eastAsia="zh-CN"/>
        </w:rPr>
        <w:t>shall</w:t>
      </w:r>
      <w:r w:rsidR="00AD3DE3" w:rsidRPr="00750568">
        <w:rPr>
          <w:b/>
          <w:i/>
          <w:szCs w:val="20"/>
          <w:lang w:eastAsia="zh-CN"/>
        </w:rPr>
        <w:t xml:space="preserve"> </w:t>
      </w:r>
      <w:r w:rsidRPr="00750568">
        <w:rPr>
          <w:b/>
          <w:i/>
          <w:szCs w:val="20"/>
          <w:lang w:eastAsia="zh-CN"/>
        </w:rPr>
        <w:t>be calculated using the size of legacy initial UL BWP for non-RedCap UEs.</w:t>
      </w:r>
    </w:p>
    <w:p w14:paraId="7911F3C7" w14:textId="77777777" w:rsidR="00D91F73" w:rsidRDefault="00D91F73" w:rsidP="00C54CF8">
      <w:pPr>
        <w:rPr>
          <w:b/>
          <w:lang w:eastAsia="zh-CN"/>
        </w:rPr>
      </w:pPr>
    </w:p>
    <w:p w14:paraId="6DC9B7F4" w14:textId="1F15167D" w:rsidR="00D91F73" w:rsidRDefault="00090031" w:rsidP="00D91F73">
      <w:pPr>
        <w:pStyle w:val="Heading1"/>
      </w:pPr>
      <w:r>
        <w:t xml:space="preserve">On </w:t>
      </w:r>
      <w:r w:rsidR="00D91F73">
        <w:t>NCD-SSB</w:t>
      </w:r>
    </w:p>
    <w:p w14:paraId="5D1BCD74" w14:textId="31DC6FF8" w:rsidR="00DE63FA" w:rsidRDefault="001F7AAE" w:rsidP="00D91F73">
      <w:pPr>
        <w:rPr>
          <w:lang w:val="en-GB" w:eastAsia="zh-CN"/>
        </w:rPr>
      </w:pPr>
      <w:proofErr w:type="gramStart"/>
      <w:r>
        <w:rPr>
          <w:lang w:val="en-GB" w:eastAsia="zh-CN"/>
        </w:rPr>
        <w:t>An</w:t>
      </w:r>
      <w:proofErr w:type="gramEnd"/>
      <w:r>
        <w:rPr>
          <w:lang w:val="en-GB" w:eastAsia="zh-CN"/>
        </w:rPr>
        <w:t xml:space="preserve"> LS </w:t>
      </w:r>
      <w:r w:rsidRPr="001F7AAE">
        <w:rPr>
          <w:lang w:val="en-GB" w:eastAsia="zh-CN"/>
        </w:rPr>
        <w:t>on introduction of an offset to transmit CD-SSB and NCD-SSB at different times</w:t>
      </w:r>
      <w:r>
        <w:rPr>
          <w:lang w:val="en-GB" w:eastAsia="zh-CN"/>
        </w:rPr>
        <w:t xml:space="preserve"> has received from RAN2.</w:t>
      </w:r>
    </w:p>
    <w:tbl>
      <w:tblPr>
        <w:tblStyle w:val="TableGrid"/>
        <w:tblW w:w="0" w:type="auto"/>
        <w:tblLook w:val="04A0" w:firstRow="1" w:lastRow="0" w:firstColumn="1" w:lastColumn="0" w:noHBand="0" w:noVBand="1"/>
      </w:tblPr>
      <w:tblGrid>
        <w:gridCol w:w="9307"/>
      </w:tblGrid>
      <w:tr w:rsidR="001F7AAE" w14:paraId="30CD6400" w14:textId="77777777" w:rsidTr="001F7AAE">
        <w:tc>
          <w:tcPr>
            <w:tcW w:w="9307" w:type="dxa"/>
          </w:tcPr>
          <w:p w14:paraId="1EC83340" w14:textId="77777777" w:rsidR="001F7AAE" w:rsidRPr="0082406B" w:rsidRDefault="001F7AAE" w:rsidP="001F7AAE">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0162D4E0" w14:textId="77777777" w:rsidR="001F7AAE" w:rsidRPr="00426844" w:rsidRDefault="001F7AAE" w:rsidP="001F7AAE">
            <w:pPr>
              <w:rPr>
                <w:rFonts w:ascii="Arial" w:hAnsi="Arial" w:cs="Arial"/>
                <w:sz w:val="20"/>
                <w:szCs w:val="20"/>
              </w:rPr>
            </w:pPr>
            <w:r>
              <w:rPr>
                <w:rFonts w:ascii="Arial" w:hAnsi="Arial" w:cs="Arial"/>
                <w:sz w:val="20"/>
                <w:szCs w:val="20"/>
              </w:rPr>
              <w:t xml:space="preserve">In RAN2#117-e, it was concluded that, </w:t>
            </w:r>
            <w:r>
              <w:rPr>
                <w:rFonts w:ascii="Arial" w:hAnsi="Arial" w:cs="Arial"/>
                <w:color w:val="000000"/>
                <w:sz w:val="20"/>
                <w:szCs w:val="20"/>
                <w:lang w:val="en-GB" w:eastAsia="ko-KR"/>
              </w:rPr>
              <w:t>from RAN2 signalling standpoint,</w:t>
            </w:r>
            <w:r>
              <w:rPr>
                <w:rFonts w:ascii="Arial" w:hAnsi="Arial" w:cs="Arial"/>
                <w:sz w:val="20"/>
                <w:szCs w:val="20"/>
              </w:rPr>
              <w:t xml:space="preserve"> </w:t>
            </w:r>
            <w:r w:rsidRPr="00426844">
              <w:rPr>
                <w:rFonts w:ascii="Arial" w:hAnsi="Arial" w:cs="Arial"/>
                <w:color w:val="000000"/>
                <w:sz w:val="20"/>
                <w:szCs w:val="20"/>
                <w:lang w:val="en-GB" w:eastAsia="ko-KR"/>
              </w:rPr>
              <w:t>CD-SSB and NCD-SSB(s) may be transmitted at different times by configuring an offset</w:t>
            </w:r>
            <w:r>
              <w:rPr>
                <w:rFonts w:ascii="Arial" w:hAnsi="Arial" w:cs="Arial"/>
                <w:color w:val="000000"/>
                <w:sz w:val="20"/>
                <w:szCs w:val="20"/>
                <w:lang w:val="en-GB" w:eastAsia="ko-KR"/>
              </w:rPr>
              <w:t>. RAN2 would like to ask RAN4 and RAN1 whether such offset is feasible/needed.</w:t>
            </w:r>
          </w:p>
          <w:p w14:paraId="2FC7D837" w14:textId="77777777" w:rsidR="001F7AAE" w:rsidRPr="00145488" w:rsidRDefault="001F7AAE" w:rsidP="001F7AAE">
            <w:pPr>
              <w:autoSpaceDE/>
              <w:autoSpaceDN/>
              <w:adjustRightInd/>
              <w:snapToGrid/>
              <w:spacing w:after="0"/>
              <w:rPr>
                <w:rFonts w:ascii="Arial" w:hAnsi="Arial" w:cs="Arial"/>
                <w:sz w:val="20"/>
                <w:szCs w:val="20"/>
                <w:lang w:eastAsia="zh-CN"/>
              </w:rPr>
            </w:pPr>
          </w:p>
          <w:p w14:paraId="20BE7F43" w14:textId="77777777" w:rsidR="001F7AAE" w:rsidRPr="0082406B" w:rsidRDefault="001F7AAE" w:rsidP="001F7AAE">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4724F98B" w14:textId="77777777" w:rsidR="001F7AAE" w:rsidRPr="0082406B" w:rsidRDefault="001F7AAE" w:rsidP="001F7AAE">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To RAN</w:t>
            </w:r>
            <w:r>
              <w:rPr>
                <w:rFonts w:ascii="Arial" w:hAnsi="Arial" w:cs="Arial"/>
                <w:b/>
                <w:color w:val="000000"/>
                <w:sz w:val="20"/>
                <w:szCs w:val="20"/>
                <w:lang w:val="en-GB"/>
              </w:rPr>
              <w:t>4 and RAN1</w:t>
            </w:r>
          </w:p>
          <w:p w14:paraId="6E7F9D96" w14:textId="6376DDE3" w:rsidR="001F7AAE" w:rsidRPr="001F7AAE" w:rsidRDefault="001F7AAE" w:rsidP="001F7AAE">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Pr>
                <w:rFonts w:ascii="Arial" w:hAnsi="Arial" w:cs="Arial"/>
                <w:color w:val="000000"/>
                <w:sz w:val="20"/>
                <w:szCs w:val="20"/>
                <w:lang w:val="en-GB"/>
              </w:rPr>
              <w:t>RAN2</w:t>
            </w:r>
            <w:r w:rsidRPr="0082406B">
              <w:rPr>
                <w:rFonts w:ascii="Arial" w:hAnsi="Arial" w:cs="Arial"/>
                <w:color w:val="000000"/>
                <w:sz w:val="20"/>
                <w:szCs w:val="20"/>
                <w:lang w:val="en-GB"/>
              </w:rPr>
              <w:t xml:space="preserve"> </w:t>
            </w:r>
            <w:r>
              <w:rPr>
                <w:rFonts w:ascii="Arial" w:hAnsi="Arial" w:cs="Arial"/>
                <w:color w:val="000000"/>
                <w:sz w:val="20"/>
                <w:szCs w:val="20"/>
                <w:lang w:val="en-GB"/>
              </w:rPr>
              <w:t>kindly asks</w:t>
            </w:r>
            <w:r w:rsidRPr="0082406B">
              <w:rPr>
                <w:rFonts w:ascii="Arial" w:hAnsi="Arial" w:cs="Arial"/>
                <w:color w:val="000000"/>
                <w:sz w:val="20"/>
                <w:szCs w:val="20"/>
                <w:lang w:val="en-GB"/>
              </w:rPr>
              <w:t xml:space="preserve"> RAN</w:t>
            </w:r>
            <w:r>
              <w:rPr>
                <w:rFonts w:ascii="Arial" w:hAnsi="Arial" w:cs="Arial"/>
                <w:color w:val="000000"/>
                <w:sz w:val="20"/>
                <w:szCs w:val="20"/>
                <w:lang w:val="en-GB"/>
              </w:rPr>
              <w:t>4 and RAN1</w:t>
            </w:r>
            <w:r w:rsidRPr="0082406B">
              <w:rPr>
                <w:rFonts w:ascii="Arial" w:hAnsi="Arial" w:cs="Arial"/>
                <w:color w:val="000000"/>
                <w:sz w:val="20"/>
                <w:szCs w:val="20"/>
                <w:lang w:val="en-GB"/>
              </w:rPr>
              <w:t xml:space="preserve"> to </w:t>
            </w:r>
            <w:r>
              <w:rPr>
                <w:rFonts w:ascii="Arial" w:hAnsi="Arial" w:cs="Arial"/>
                <w:color w:val="000000"/>
                <w:sz w:val="20"/>
                <w:szCs w:val="20"/>
                <w:lang w:val="en-GB"/>
              </w:rPr>
              <w:t>take the information above into consideration and provide feedback.</w:t>
            </w:r>
          </w:p>
        </w:tc>
      </w:tr>
    </w:tbl>
    <w:p w14:paraId="662CC9D9" w14:textId="77777777" w:rsidR="001F7AAE" w:rsidRPr="006C4CE4" w:rsidRDefault="001F7AAE" w:rsidP="00D91F73">
      <w:pPr>
        <w:rPr>
          <w:lang w:val="en-GB" w:eastAsia="zh-CN"/>
        </w:rPr>
      </w:pPr>
    </w:p>
    <w:p w14:paraId="65F3E3BB" w14:textId="59A0FD28" w:rsidR="00544C15" w:rsidRDefault="001F7AAE" w:rsidP="00D91F73">
      <w:pPr>
        <w:rPr>
          <w:lang w:val="en-GB" w:eastAsia="zh-CN"/>
        </w:rPr>
      </w:pPr>
      <w:r w:rsidRPr="006C4CE4">
        <w:rPr>
          <w:lang w:val="en-GB" w:eastAsia="zh-CN"/>
        </w:rPr>
        <w:t xml:space="preserve">This issue </w:t>
      </w:r>
      <w:proofErr w:type="gramStart"/>
      <w:r w:rsidRPr="006C4CE4">
        <w:rPr>
          <w:lang w:val="en-GB" w:eastAsia="zh-CN"/>
        </w:rPr>
        <w:t>have</w:t>
      </w:r>
      <w:proofErr w:type="gramEnd"/>
      <w:r>
        <w:rPr>
          <w:lang w:val="en-GB" w:eastAsia="zh-CN"/>
        </w:rPr>
        <w:t xml:space="preserve"> also</w:t>
      </w:r>
      <w:r w:rsidRPr="006C4CE4">
        <w:rPr>
          <w:lang w:val="en-GB" w:eastAsia="zh-CN"/>
        </w:rPr>
        <w:t xml:space="preserve"> been discussed </w:t>
      </w:r>
      <w:r>
        <w:rPr>
          <w:lang w:val="en-GB" w:eastAsia="zh-CN"/>
        </w:rPr>
        <w:t>in the last RAN1#10</w:t>
      </w:r>
      <w:r w:rsidR="00F37A18">
        <w:rPr>
          <w:lang w:val="en-GB" w:eastAsia="zh-CN"/>
        </w:rPr>
        <w:t>8</w:t>
      </w:r>
      <w:r>
        <w:rPr>
          <w:lang w:val="en-GB" w:eastAsia="zh-CN"/>
        </w:rPr>
        <w:t>-e</w:t>
      </w:r>
      <w:r w:rsidRPr="006C4CE4">
        <w:rPr>
          <w:lang w:val="en-GB" w:eastAsia="zh-CN"/>
        </w:rPr>
        <w:t xml:space="preserve"> meetings.</w:t>
      </w:r>
      <w:r w:rsidR="0026004F">
        <w:rPr>
          <w:lang w:val="en-GB" w:eastAsia="zh-CN"/>
        </w:rPr>
        <w:t xml:space="preserve"> In our view, it is very necessary to enable NCD-SSB(s) and CD-SSBs transmitted at different time</w:t>
      </w:r>
      <w:r w:rsidR="00F37A18">
        <w:rPr>
          <w:lang w:val="en-GB" w:eastAsia="zh-CN"/>
        </w:rPr>
        <w:t>, by network configurations</w:t>
      </w:r>
      <w:r w:rsidR="0026004F">
        <w:rPr>
          <w:lang w:val="en-GB" w:eastAsia="zh-CN"/>
        </w:rPr>
        <w:t>. Because in current commercial network, to guarantee the coverage of SSB, the network will</w:t>
      </w:r>
      <w:r w:rsidR="00F37A18">
        <w:rPr>
          <w:lang w:val="en-GB" w:eastAsia="zh-CN"/>
        </w:rPr>
        <w:t xml:space="preserve"> likely</w:t>
      </w:r>
      <w:r w:rsidR="0026004F">
        <w:rPr>
          <w:lang w:val="en-GB" w:eastAsia="zh-CN"/>
        </w:rPr>
        <w:t xml:space="preserve"> perform power boosting for SSB. Considering only CD-SSB have been deployed</w:t>
      </w:r>
      <w:r w:rsidR="007C2C75">
        <w:rPr>
          <w:lang w:val="en-GB" w:eastAsia="zh-CN"/>
        </w:rPr>
        <w:t xml:space="preserve"> in most networks</w:t>
      </w:r>
      <w:r w:rsidR="0026004F">
        <w:rPr>
          <w:lang w:val="en-GB" w:eastAsia="zh-CN"/>
        </w:rPr>
        <w:t>, the impact on gNB implementation can be accepted. However, now multiple NCD-SSBs can be transmitted additionally</w:t>
      </w:r>
      <w:r w:rsidR="00271C59">
        <w:rPr>
          <w:lang w:val="en-GB" w:eastAsia="zh-CN"/>
        </w:rPr>
        <w:t xml:space="preserve"> since R17</w:t>
      </w:r>
      <w:r w:rsidR="004E300F">
        <w:rPr>
          <w:lang w:val="en-GB" w:eastAsia="zh-CN"/>
        </w:rPr>
        <w:t xml:space="preserve">. If the SSBs are transmitted at same time, the network has to perform power boosting for </w:t>
      </w:r>
      <w:r w:rsidR="00F37A18">
        <w:rPr>
          <w:lang w:val="en-GB" w:eastAsia="zh-CN"/>
        </w:rPr>
        <w:t xml:space="preserve">multiple </w:t>
      </w:r>
      <w:r w:rsidR="004E300F">
        <w:rPr>
          <w:lang w:val="en-GB" w:eastAsia="zh-CN"/>
        </w:rPr>
        <w:t xml:space="preserve">SSBs simultaneously. On one hand, it may bring great challenge to gNB implementation. On the other hand, the power of the other channels may be reduced, which means that the performance of these channels will suffer </w:t>
      </w:r>
      <w:r w:rsidR="00F37A18">
        <w:rPr>
          <w:lang w:val="en-GB" w:eastAsia="zh-CN"/>
        </w:rPr>
        <w:t xml:space="preserve">performance </w:t>
      </w:r>
      <w:r w:rsidR="004E300F">
        <w:rPr>
          <w:lang w:val="en-GB" w:eastAsia="zh-CN"/>
        </w:rPr>
        <w:t>loss.</w:t>
      </w:r>
      <w:r w:rsidR="00D41962">
        <w:rPr>
          <w:lang w:val="en-GB" w:eastAsia="zh-CN"/>
        </w:rPr>
        <w:t xml:space="preserve"> </w:t>
      </w:r>
      <w:r w:rsidR="00FD4B7A">
        <w:rPr>
          <w:lang w:val="en-GB" w:eastAsia="zh-CN"/>
        </w:rPr>
        <w:t>Thus, it is not practical to require gNB</w:t>
      </w:r>
      <w:r w:rsidR="00F37A18">
        <w:rPr>
          <w:lang w:val="en-GB" w:eastAsia="zh-CN"/>
        </w:rPr>
        <w:t xml:space="preserve"> to always</w:t>
      </w:r>
      <w:r w:rsidR="00FD4B7A">
        <w:rPr>
          <w:lang w:val="en-GB" w:eastAsia="zh-CN"/>
        </w:rPr>
        <w:t xml:space="preserve"> transmit CD-SSB and NCD-SSB(s) at same time</w:t>
      </w:r>
      <w:r w:rsidR="00F37A18">
        <w:rPr>
          <w:lang w:val="en-GB" w:eastAsia="zh-CN"/>
        </w:rPr>
        <w:t xml:space="preserve"> instance</w:t>
      </w:r>
      <w:r w:rsidR="00FD4B7A">
        <w:rPr>
          <w:lang w:val="en-GB" w:eastAsia="zh-CN"/>
        </w:rPr>
        <w:t>.</w:t>
      </w:r>
    </w:p>
    <w:p w14:paraId="0125CFAE" w14:textId="3C34E780" w:rsidR="00544C15" w:rsidRPr="0026004F" w:rsidRDefault="00D41962" w:rsidP="00D91F73">
      <w:pPr>
        <w:rPr>
          <w:lang w:val="en-GB" w:eastAsia="zh-CN"/>
        </w:rPr>
      </w:pPr>
      <w:r>
        <w:rPr>
          <w:lang w:val="en-GB" w:eastAsia="zh-CN"/>
        </w:rPr>
        <w:t xml:space="preserve">To solve the above issue, NCD-SSB(s) should be allowed to be transmitted </w:t>
      </w:r>
      <w:r w:rsidR="00FD4B7A">
        <w:rPr>
          <w:lang w:val="en-GB" w:eastAsia="zh-CN"/>
        </w:rPr>
        <w:t>at different time</w:t>
      </w:r>
      <w:r w:rsidR="00271C59">
        <w:rPr>
          <w:lang w:val="en-GB" w:eastAsia="zh-CN"/>
        </w:rPr>
        <w:t xml:space="preserve"> instances</w:t>
      </w:r>
      <w:r w:rsidR="00FD4B7A">
        <w:rPr>
          <w:lang w:val="en-GB" w:eastAsia="zh-CN"/>
        </w:rPr>
        <w:t>.</w:t>
      </w:r>
      <w:r w:rsidR="00B21278">
        <w:rPr>
          <w:lang w:val="en-GB" w:eastAsia="zh-CN"/>
        </w:rPr>
        <w:t xml:space="preserve"> For example, a time</w:t>
      </w:r>
      <w:r w:rsidR="00271C59">
        <w:rPr>
          <w:lang w:val="en-GB" w:eastAsia="zh-CN"/>
        </w:rPr>
        <w:t xml:space="preserve"> domain</w:t>
      </w:r>
      <w:r w:rsidR="00B21278">
        <w:rPr>
          <w:lang w:val="en-GB" w:eastAsia="zh-CN"/>
        </w:rPr>
        <w:t xml:space="preserve"> offset between CD-SSB and CD-SSB can be introduced. This offset can be configured by network per NCD-SSB. The RedCap UEs can determine the time location of </w:t>
      </w:r>
      <w:proofErr w:type="gramStart"/>
      <w:r w:rsidR="00B21278">
        <w:rPr>
          <w:lang w:val="en-GB" w:eastAsia="zh-CN"/>
        </w:rPr>
        <w:t>a</w:t>
      </w:r>
      <w:proofErr w:type="gramEnd"/>
      <w:r w:rsidR="00B21278">
        <w:rPr>
          <w:lang w:val="en-GB" w:eastAsia="zh-CN"/>
        </w:rPr>
        <w:t xml:space="preserve"> NCD-SSB</w:t>
      </w:r>
      <w:r w:rsidR="00AF4D27">
        <w:rPr>
          <w:lang w:val="en-GB" w:eastAsia="zh-CN"/>
        </w:rPr>
        <w:t xml:space="preserve"> according to the time location of a CD-SSB and the configured offset.</w:t>
      </w:r>
    </w:p>
    <w:p w14:paraId="27C9B246" w14:textId="3DE0E64B" w:rsidR="004F5ADD" w:rsidRPr="00A164B5" w:rsidRDefault="004F5ADD" w:rsidP="00A164B5">
      <w:pPr>
        <w:spacing w:after="60"/>
        <w:rPr>
          <w:b/>
          <w:i/>
          <w:szCs w:val="20"/>
          <w:lang w:eastAsia="zh-CN"/>
        </w:rPr>
      </w:pPr>
      <w:r w:rsidRPr="00A3610D">
        <w:rPr>
          <w:b/>
          <w:i/>
          <w:szCs w:val="20"/>
          <w:lang w:eastAsia="zh-CN"/>
        </w:rPr>
        <w:t xml:space="preserve">Proposal </w:t>
      </w:r>
      <w:r w:rsidR="003128C2">
        <w:rPr>
          <w:b/>
          <w:i/>
          <w:szCs w:val="20"/>
          <w:lang w:eastAsia="zh-CN"/>
        </w:rPr>
        <w:t>4</w:t>
      </w:r>
      <w:r w:rsidRPr="008B3838">
        <w:rPr>
          <w:b/>
          <w:i/>
          <w:szCs w:val="20"/>
          <w:lang w:eastAsia="zh-CN"/>
        </w:rPr>
        <w:t xml:space="preserve">: </w:t>
      </w:r>
      <w:r w:rsidR="00FD4B7A" w:rsidRPr="00A164B5">
        <w:rPr>
          <w:b/>
          <w:i/>
          <w:szCs w:val="20"/>
          <w:lang w:eastAsia="zh-CN"/>
        </w:rPr>
        <w:t>CD-SSB and NCD-SSB(s) may be transmitted at d</w:t>
      </w:r>
      <w:r w:rsidR="00870B54" w:rsidRPr="00A164B5">
        <w:rPr>
          <w:b/>
          <w:i/>
          <w:szCs w:val="20"/>
          <w:lang w:eastAsia="zh-CN"/>
        </w:rPr>
        <w:t>ifferent time</w:t>
      </w:r>
      <w:r w:rsidR="00F37A18">
        <w:rPr>
          <w:b/>
          <w:i/>
          <w:szCs w:val="20"/>
          <w:lang w:eastAsia="zh-CN"/>
        </w:rPr>
        <w:t xml:space="preserve"> instance</w:t>
      </w:r>
      <w:r w:rsidR="00870B54" w:rsidRPr="00A164B5">
        <w:rPr>
          <w:b/>
          <w:i/>
          <w:szCs w:val="20"/>
          <w:lang w:eastAsia="zh-CN"/>
        </w:rPr>
        <w:t xml:space="preserve">s by </w:t>
      </w:r>
      <w:r w:rsidR="00F37A18">
        <w:rPr>
          <w:b/>
          <w:i/>
          <w:szCs w:val="20"/>
          <w:lang w:eastAsia="zh-CN"/>
        </w:rPr>
        <w:t xml:space="preserve">network </w:t>
      </w:r>
      <w:r w:rsidR="00870B54" w:rsidRPr="00A164B5">
        <w:rPr>
          <w:b/>
          <w:i/>
          <w:szCs w:val="20"/>
          <w:lang w:eastAsia="zh-CN"/>
        </w:rPr>
        <w:t xml:space="preserve">configuring a </w:t>
      </w:r>
      <w:r w:rsidR="00544C15" w:rsidRPr="00A164B5">
        <w:rPr>
          <w:b/>
          <w:i/>
          <w:szCs w:val="20"/>
          <w:lang w:eastAsia="zh-CN"/>
        </w:rPr>
        <w:t xml:space="preserve">time </w:t>
      </w:r>
      <w:r w:rsidR="00F37A18">
        <w:rPr>
          <w:b/>
          <w:i/>
          <w:szCs w:val="20"/>
          <w:lang w:eastAsia="zh-CN"/>
        </w:rPr>
        <w:t xml:space="preserve">domain </w:t>
      </w:r>
      <w:r w:rsidR="00FD4B7A" w:rsidRPr="00A164B5">
        <w:rPr>
          <w:b/>
          <w:i/>
          <w:szCs w:val="20"/>
          <w:lang w:eastAsia="zh-CN"/>
        </w:rPr>
        <w:t>offset</w:t>
      </w:r>
      <w:r w:rsidR="00544C15" w:rsidRPr="00A164B5">
        <w:rPr>
          <w:b/>
          <w:i/>
          <w:szCs w:val="20"/>
          <w:lang w:eastAsia="zh-CN"/>
        </w:rPr>
        <w:t xml:space="preserve"> per NCD-SSB</w:t>
      </w:r>
      <w:r w:rsidR="00F37A18">
        <w:rPr>
          <w:b/>
          <w:i/>
          <w:szCs w:val="20"/>
          <w:lang w:eastAsia="zh-CN"/>
        </w:rPr>
        <w:t xml:space="preserve"> from CD-SSB</w:t>
      </w:r>
      <w:r w:rsidR="00544C15" w:rsidRPr="00A164B5">
        <w:rPr>
          <w:b/>
          <w:i/>
          <w:szCs w:val="20"/>
          <w:lang w:eastAsia="zh-CN"/>
        </w:rPr>
        <w:t>.</w:t>
      </w:r>
    </w:p>
    <w:p w14:paraId="3DA957B1" w14:textId="77777777" w:rsidR="00D91F73" w:rsidRPr="00D91F73" w:rsidRDefault="00D91F73" w:rsidP="00D91F73">
      <w:pPr>
        <w:rPr>
          <w:lang w:val="en-GB" w:eastAsia="zh-CN"/>
        </w:rPr>
      </w:pPr>
    </w:p>
    <w:p w14:paraId="508A90F3" w14:textId="74F0238C" w:rsidR="00176173" w:rsidRDefault="00562550" w:rsidP="00A164B5">
      <w:pPr>
        <w:pStyle w:val="Heading1"/>
        <w:rPr>
          <w:lang w:eastAsia="zh-CN"/>
        </w:rPr>
      </w:pPr>
      <w:r>
        <w:rPr>
          <w:lang w:eastAsia="zh-CN"/>
        </w:rPr>
        <w:t xml:space="preserve">On </w:t>
      </w:r>
      <w:r w:rsidR="008D53C9">
        <w:rPr>
          <w:lang w:eastAsia="zh-CN"/>
        </w:rPr>
        <w:t>HD-FDD</w:t>
      </w:r>
    </w:p>
    <w:tbl>
      <w:tblPr>
        <w:tblStyle w:val="TableGrid"/>
        <w:tblW w:w="0" w:type="auto"/>
        <w:tblLook w:val="04A0" w:firstRow="1" w:lastRow="0" w:firstColumn="1" w:lastColumn="0" w:noHBand="0" w:noVBand="1"/>
      </w:tblPr>
      <w:tblGrid>
        <w:gridCol w:w="9307"/>
      </w:tblGrid>
      <w:tr w:rsidR="00176173" w14:paraId="76843D5D" w14:textId="77777777" w:rsidTr="00176173">
        <w:tc>
          <w:tcPr>
            <w:tcW w:w="9307" w:type="dxa"/>
          </w:tcPr>
          <w:p w14:paraId="47C4AA83" w14:textId="423A1728" w:rsidR="00176173" w:rsidRPr="00176173" w:rsidRDefault="00176173" w:rsidP="00176173">
            <w:pPr>
              <w:autoSpaceDE/>
              <w:autoSpaceDN/>
              <w:adjustRightInd/>
              <w:snapToGrid/>
              <w:spacing w:after="0"/>
              <w:jc w:val="left"/>
              <w:rPr>
                <w:rFonts w:ascii="Calibri" w:eastAsia="Batang" w:hAnsi="Calibri"/>
                <w:sz w:val="20"/>
              </w:rPr>
            </w:pPr>
            <w:r w:rsidRPr="00176173">
              <w:rPr>
                <w:rFonts w:ascii="Times" w:eastAsia="Batang" w:hAnsi="Times"/>
                <w:sz w:val="20"/>
                <w:szCs w:val="24"/>
                <w:highlight w:val="green"/>
                <w:lang w:val="en-GB"/>
              </w:rPr>
              <w:t>Agreements:</w:t>
            </w:r>
            <w:r w:rsidRPr="00176173">
              <w:rPr>
                <w:rFonts w:ascii="Times" w:eastAsia="Batang" w:hAnsi="Times"/>
                <w:sz w:val="20"/>
                <w:szCs w:val="24"/>
                <w:lang w:val="en-GB"/>
              </w:rPr>
              <w:t xml:space="preserve"> </w:t>
            </w:r>
          </w:p>
          <w:p w14:paraId="7D59BBBD" w14:textId="187992F1" w:rsidR="000975E3" w:rsidRPr="000975E3" w:rsidRDefault="000975E3" w:rsidP="000975E3">
            <w:pPr>
              <w:numPr>
                <w:ilvl w:val="0"/>
                <w:numId w:val="66"/>
              </w:numPr>
              <w:autoSpaceDE/>
              <w:autoSpaceDN/>
              <w:adjustRightInd/>
              <w:snapToGrid/>
              <w:spacing w:after="0" w:line="252" w:lineRule="auto"/>
              <w:jc w:val="left"/>
              <w:rPr>
                <w:szCs w:val="20"/>
              </w:rPr>
            </w:pPr>
            <w:r w:rsidRPr="00525023">
              <w:rPr>
                <w:szCs w:val="20"/>
              </w:rPr>
              <w:t>No support of differentiating of ROs for Type-A HD-FDD Redcap UEs and FD FDD RedCap UEs</w:t>
            </w:r>
            <w:r>
              <w:rPr>
                <w:szCs w:val="20"/>
              </w:rPr>
              <w:t>.</w:t>
            </w:r>
          </w:p>
        </w:tc>
      </w:tr>
    </w:tbl>
    <w:p w14:paraId="51CB5096" w14:textId="77777777" w:rsidR="00A3610D" w:rsidRDefault="00A3610D" w:rsidP="00D91F73">
      <w:pPr>
        <w:rPr>
          <w:lang w:eastAsia="zh-CN"/>
        </w:rPr>
      </w:pPr>
    </w:p>
    <w:p w14:paraId="4BCF64AD" w14:textId="583C42E4" w:rsidR="00A3610D" w:rsidRDefault="00C0706E" w:rsidP="002B1F56">
      <w:pPr>
        <w:rPr>
          <w:lang w:eastAsia="zh-CN"/>
        </w:rPr>
      </w:pPr>
      <w:r>
        <w:rPr>
          <w:lang w:eastAsia="zh-CN"/>
        </w:rPr>
        <w:t xml:space="preserve">The </w:t>
      </w:r>
      <w:r w:rsidR="00A3610D">
        <w:rPr>
          <w:lang w:eastAsia="zh-CN"/>
        </w:rPr>
        <w:t xml:space="preserve">above </w:t>
      </w:r>
      <w:r>
        <w:rPr>
          <w:lang w:eastAsia="zh-CN"/>
        </w:rPr>
        <w:t xml:space="preserve">agreements </w:t>
      </w:r>
      <w:r w:rsidR="00A3610D">
        <w:rPr>
          <w:lang w:eastAsia="zh-CN"/>
        </w:rPr>
        <w:t>seem to be missing and thus i</w:t>
      </w:r>
      <w:r w:rsidR="00A3610D" w:rsidRPr="00E91BF4">
        <w:rPr>
          <w:lang w:eastAsia="zh-CN"/>
        </w:rPr>
        <w:t>t is still unclear</w:t>
      </w:r>
      <w:r w:rsidR="00A3610D">
        <w:rPr>
          <w:lang w:eastAsia="zh-CN"/>
        </w:rPr>
        <w:t xml:space="preserve"> to us that</w:t>
      </w:r>
      <w:r w:rsidR="00A3610D" w:rsidRPr="00E91BF4">
        <w:rPr>
          <w:lang w:eastAsia="zh-CN"/>
        </w:rPr>
        <w:t xml:space="preserve"> whether or not all ROs configured for FD-FDD UEs </w:t>
      </w:r>
      <w:r w:rsidR="00A3610D">
        <w:rPr>
          <w:lang w:eastAsia="zh-CN"/>
        </w:rPr>
        <w:t xml:space="preserve">are valid </w:t>
      </w:r>
      <w:r w:rsidR="00A3610D" w:rsidRPr="00E91BF4">
        <w:rPr>
          <w:lang w:eastAsia="zh-CN"/>
        </w:rPr>
        <w:t>for a HD-FDD UE</w:t>
      </w:r>
      <w:r w:rsidR="00A3610D">
        <w:rPr>
          <w:lang w:eastAsia="zh-CN"/>
        </w:rPr>
        <w:t xml:space="preserve"> and how</w:t>
      </w:r>
      <w:r w:rsidR="00A3610D" w:rsidRPr="003D557B">
        <w:rPr>
          <w:lang w:eastAsia="zh-CN"/>
        </w:rPr>
        <w:t xml:space="preserve"> </w:t>
      </w:r>
      <w:r w:rsidR="00A3610D" w:rsidRPr="00E91BF4">
        <w:rPr>
          <w:lang w:eastAsia="zh-CN"/>
        </w:rPr>
        <w:t>a HD-FDD UE</w:t>
      </w:r>
      <w:r w:rsidR="00A3610D">
        <w:rPr>
          <w:lang w:eastAsia="zh-CN"/>
        </w:rPr>
        <w:t xml:space="preserve"> can determine its selected RO.</w:t>
      </w:r>
    </w:p>
    <w:p w14:paraId="102CF35E" w14:textId="242171A3" w:rsidR="00A079B8" w:rsidRPr="00154F2F" w:rsidRDefault="00090031" w:rsidP="00A079B8">
      <w:pPr>
        <w:rPr>
          <w:b/>
          <w:i/>
          <w:szCs w:val="20"/>
          <w:lang w:eastAsia="zh-CN"/>
        </w:rPr>
      </w:pPr>
      <w:r>
        <w:rPr>
          <w:b/>
          <w:i/>
          <w:lang w:eastAsia="zh-CN"/>
        </w:rPr>
        <w:t xml:space="preserve">Proposal </w:t>
      </w:r>
      <w:r w:rsidR="003128C2">
        <w:rPr>
          <w:b/>
          <w:i/>
          <w:lang w:eastAsia="zh-CN"/>
        </w:rPr>
        <w:t>5</w:t>
      </w:r>
      <w:r w:rsidR="00A079B8" w:rsidRPr="00154F2F">
        <w:rPr>
          <w:b/>
          <w:i/>
          <w:lang w:eastAsia="zh-CN"/>
        </w:rPr>
        <w:t>: Adopt the following text proposal in section</w:t>
      </w:r>
      <w:r>
        <w:rPr>
          <w:b/>
          <w:i/>
          <w:lang w:eastAsia="zh-CN"/>
        </w:rPr>
        <w:t xml:space="preserve"> 17.2</w:t>
      </w:r>
      <w:r w:rsidR="00A079B8" w:rsidRPr="00154F2F">
        <w:rPr>
          <w:b/>
          <w:i/>
          <w:lang w:eastAsia="zh-CN"/>
        </w:rPr>
        <w:t xml:space="preserve"> of TS 38.213.</w:t>
      </w:r>
    </w:p>
    <w:p w14:paraId="2781077C" w14:textId="77777777" w:rsidR="00A079B8" w:rsidRPr="00D353F1" w:rsidRDefault="00A079B8" w:rsidP="00A079B8">
      <w:pPr>
        <w:spacing w:before="93"/>
      </w:pPr>
      <w:r w:rsidRPr="00D353F1">
        <w:t>-------------------------------------------------- Proposed text change: -------------------------------------------------</w:t>
      </w:r>
    </w:p>
    <w:p w14:paraId="1C08EB94" w14:textId="2507E0CF" w:rsidR="00A079B8" w:rsidRPr="00D833DD" w:rsidRDefault="00A079B8" w:rsidP="00A079B8">
      <w:pPr>
        <w:rPr>
          <w:lang w:val="en-GB" w:eastAsia="zh-CN"/>
        </w:rPr>
      </w:pPr>
      <w:proofErr w:type="gramStart"/>
      <w:r>
        <w:rPr>
          <w:lang w:val="en-GB" w:eastAsia="zh-CN"/>
        </w:rPr>
        <w:t>17.2  Half</w:t>
      </w:r>
      <w:proofErr w:type="gramEnd"/>
      <w:r>
        <w:rPr>
          <w:lang w:val="en-GB" w:eastAsia="zh-CN"/>
        </w:rPr>
        <w:t>-Duplex UE in paired spectrum</w:t>
      </w:r>
    </w:p>
    <w:p w14:paraId="1D4243D7" w14:textId="77777777" w:rsidR="00A079B8" w:rsidRPr="008B53AD" w:rsidRDefault="00A079B8" w:rsidP="00A079B8">
      <w:pPr>
        <w:spacing w:before="93"/>
        <w:jc w:val="center"/>
        <w:rPr>
          <w:color w:val="FF0000"/>
        </w:rPr>
      </w:pPr>
      <w:r w:rsidRPr="005E344C">
        <w:rPr>
          <w:rFonts w:hint="eastAsia"/>
          <w:color w:val="FF0000"/>
        </w:rPr>
        <w:t>&lt;</w:t>
      </w:r>
      <w:r>
        <w:rPr>
          <w:color w:val="FF0000"/>
        </w:rPr>
        <w:t xml:space="preserve"> </w:t>
      </w:r>
      <w:r w:rsidRPr="005E344C">
        <w:rPr>
          <w:color w:val="FF0000"/>
        </w:rPr>
        <w:t>Unchanged parts are omitted</w:t>
      </w:r>
      <w:r>
        <w:rPr>
          <w:color w:val="FF0000"/>
        </w:rPr>
        <w:t xml:space="preserve"> </w:t>
      </w:r>
      <w:r w:rsidRPr="005E344C">
        <w:rPr>
          <w:color w:val="FF0000"/>
        </w:rPr>
        <w:t>&gt;</w:t>
      </w:r>
    </w:p>
    <w:p w14:paraId="1E35D1D8" w14:textId="15E3CD8E" w:rsidR="00933BAA" w:rsidRPr="00E352D6" w:rsidRDefault="008B3838" w:rsidP="008B3838">
      <w:pPr>
        <w:rPr>
          <w:color w:val="FF0000"/>
          <w:u w:val="single"/>
          <w:lang w:eastAsia="zh-CN"/>
        </w:rPr>
      </w:pPr>
      <w:r w:rsidRPr="00E352D6">
        <w:rPr>
          <w:color w:val="FF0000"/>
          <w:u w:val="single"/>
          <w:lang w:eastAsia="zh-CN"/>
        </w:rPr>
        <w:lastRenderedPageBreak/>
        <w:t xml:space="preserve">For a HD-UE, </w:t>
      </w:r>
      <w:r w:rsidR="00FA68C2" w:rsidRPr="00FA68C2">
        <w:rPr>
          <w:color w:val="FF0000"/>
          <w:u w:val="single"/>
          <w:lang w:eastAsia="zh-CN"/>
        </w:rPr>
        <w:t>all PRACH occasions are valid</w:t>
      </w:r>
      <w:r w:rsidRPr="00E352D6">
        <w:rPr>
          <w:color w:val="FF0000"/>
          <w:u w:val="single"/>
          <w:lang w:eastAsia="zh-CN"/>
        </w:rPr>
        <w:t>.</w:t>
      </w:r>
      <w:r>
        <w:t xml:space="preserve"> </w:t>
      </w:r>
    </w:p>
    <w:p w14:paraId="5225370F" w14:textId="77777777" w:rsidR="00A079B8" w:rsidRDefault="00A079B8" w:rsidP="00A079B8">
      <w:r>
        <w:t xml:space="preserve">If a HD-UE would transmit a PRACH or MsgA PUSCH </w:t>
      </w:r>
      <w:r w:rsidRPr="00543165">
        <w:t xml:space="preserve">triggered by higher layers </w:t>
      </w:r>
      <w:r>
        <w:t>in</w:t>
      </w:r>
      <w:r w:rsidRPr="00444DA2">
        <w:t xml:space="preserve"> a set of symbols </w:t>
      </w:r>
      <w:r>
        <w:t>and</w:t>
      </w:r>
      <w:r w:rsidRPr="00444DA2">
        <w:t xml:space="preserve"> would receive a </w:t>
      </w:r>
      <w:r>
        <w:t xml:space="preserve">PDCCH, or a </w:t>
      </w:r>
      <w:r w:rsidRPr="00444DA2">
        <w:t xml:space="preserve">PDSCH, or </w:t>
      </w:r>
      <w:r>
        <w:t xml:space="preserve">a </w:t>
      </w:r>
      <w:r w:rsidRPr="00444DA2">
        <w:t xml:space="preserve">CSI-RS, or </w:t>
      </w:r>
      <w:r>
        <w:t xml:space="preserve">a </w:t>
      </w:r>
      <w:r w:rsidRPr="00444DA2">
        <w:t>DL PRS</w:t>
      </w:r>
      <w:r>
        <w:t>,</w:t>
      </w:r>
      <w:r w:rsidRPr="00444DA2">
        <w:t xml:space="preserve"> </w:t>
      </w:r>
      <w:r>
        <w:t>or is indicated presence of</w:t>
      </w:r>
      <w:r w:rsidRPr="0080392F">
        <w:t xml:space="preserve"> SS/PBCH blocks by </w:t>
      </w:r>
      <w:proofErr w:type="spellStart"/>
      <w:r w:rsidRPr="00301521">
        <w:rPr>
          <w:i/>
        </w:rPr>
        <w:t>ssb-PositionsInBurst</w:t>
      </w:r>
      <w:proofErr w:type="spellEnd"/>
      <w:r w:rsidRPr="00B916EC">
        <w:t xml:space="preserve"> </w:t>
      </w:r>
      <w:r>
        <w:t xml:space="preserve">in </w:t>
      </w:r>
      <w:r>
        <w:rPr>
          <w:i/>
        </w:rPr>
        <w:t>SIB1</w:t>
      </w:r>
      <w:r w:rsidRPr="0080392F">
        <w:t xml:space="preserve"> or </w:t>
      </w:r>
      <w:r>
        <w:t xml:space="preserve">in </w:t>
      </w:r>
      <w:proofErr w:type="spellStart"/>
      <w:r w:rsidRPr="00A94818">
        <w:rPr>
          <w:i/>
        </w:rPr>
        <w:t>ServingCellConfigCommon</w:t>
      </w:r>
      <w:proofErr w:type="spellEnd"/>
      <w:r w:rsidRPr="00444DA2">
        <w:t xml:space="preserve"> in symbols that include any symbol from the set of symbols, the HD-UE can select based on its implementation whether to either transmit the PRACH </w:t>
      </w:r>
      <w:r>
        <w:t xml:space="preserve">or the MsgA PUSCH </w:t>
      </w:r>
      <w:r w:rsidRPr="00444DA2">
        <w:t xml:space="preserve">or receive the PDSCH, or </w:t>
      </w:r>
      <w:r>
        <w:t xml:space="preserve">the </w:t>
      </w:r>
      <w:r w:rsidRPr="00444DA2">
        <w:t xml:space="preserve">CSI-RS, or </w:t>
      </w:r>
      <w:r>
        <w:t xml:space="preserve">the </w:t>
      </w:r>
      <w:r w:rsidRPr="00444DA2">
        <w:t xml:space="preserve">PL RS, or </w:t>
      </w:r>
      <w:r>
        <w:t xml:space="preserve">the </w:t>
      </w:r>
      <w:r w:rsidRPr="00444DA2">
        <w:t>PDCCH</w:t>
      </w:r>
      <w:r>
        <w:t>, or the SS/PBCH blocks</w:t>
      </w:r>
      <w:r w:rsidRPr="00444DA2">
        <w:t>.</w:t>
      </w:r>
    </w:p>
    <w:p w14:paraId="602C1506" w14:textId="77777777" w:rsidR="00A079B8" w:rsidRPr="005E344C" w:rsidRDefault="00A079B8" w:rsidP="00A079B8">
      <w:pPr>
        <w:spacing w:before="93"/>
        <w:jc w:val="center"/>
        <w:rPr>
          <w:color w:val="FF0000"/>
        </w:rPr>
      </w:pPr>
      <w:r w:rsidRPr="005E344C">
        <w:rPr>
          <w:rFonts w:hint="eastAsia"/>
          <w:color w:val="FF0000"/>
        </w:rPr>
        <w:t>&lt;</w:t>
      </w:r>
      <w:r>
        <w:rPr>
          <w:color w:val="FF0000"/>
        </w:rPr>
        <w:t xml:space="preserve"> </w:t>
      </w:r>
      <w:r w:rsidRPr="005E344C">
        <w:rPr>
          <w:color w:val="FF0000"/>
        </w:rPr>
        <w:t>Unchanged parts are omitted</w:t>
      </w:r>
      <w:r>
        <w:rPr>
          <w:color w:val="FF0000"/>
        </w:rPr>
        <w:t xml:space="preserve"> </w:t>
      </w:r>
      <w:r w:rsidRPr="005E344C">
        <w:rPr>
          <w:color w:val="FF0000"/>
        </w:rPr>
        <w:t>&gt;</w:t>
      </w:r>
    </w:p>
    <w:p w14:paraId="162F81EA" w14:textId="77777777" w:rsidR="00A079B8" w:rsidRPr="00220764" w:rsidRDefault="00A079B8" w:rsidP="00A079B8">
      <w:pPr>
        <w:spacing w:before="93"/>
      </w:pPr>
      <w:r w:rsidRPr="00870E7C">
        <w:t>---------------------------------------------- End of proposed text change --------------------------------------------</w:t>
      </w:r>
      <w:r w:rsidRPr="00870E7C">
        <w:rPr>
          <w:rFonts w:hint="eastAsia"/>
        </w:rPr>
        <w:t>-</w:t>
      </w:r>
    </w:p>
    <w:p w14:paraId="52916FD0" w14:textId="77777777" w:rsidR="00C54CF8" w:rsidRPr="00210055" w:rsidRDefault="00C54CF8" w:rsidP="00C54CF8">
      <w:pPr>
        <w:pStyle w:val="Heading1"/>
        <w:tabs>
          <w:tab w:val="clear" w:pos="432"/>
        </w:tabs>
        <w:spacing w:before="240"/>
        <w:ind w:left="431" w:hanging="431"/>
      </w:pPr>
      <w:r w:rsidRPr="00210055">
        <w:t>Conclusions</w:t>
      </w:r>
    </w:p>
    <w:p w14:paraId="307B63B8" w14:textId="7A68B688" w:rsidR="00C54CF8" w:rsidRDefault="00C54CF8" w:rsidP="00C54CF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29C1B349" w14:textId="77777777" w:rsidR="00090031" w:rsidRDefault="00090031" w:rsidP="00090031">
      <w:pPr>
        <w:spacing w:after="60"/>
        <w:rPr>
          <w:b/>
          <w:i/>
          <w:lang w:val="en-GB" w:eastAsia="zh-CN"/>
        </w:rPr>
      </w:pPr>
      <w:r>
        <w:rPr>
          <w:b/>
          <w:i/>
          <w:lang w:eastAsia="zh-CN"/>
        </w:rPr>
        <w:t>Proposal 1</w:t>
      </w:r>
      <w:r w:rsidRPr="007D78A2">
        <w:rPr>
          <w:b/>
          <w:i/>
          <w:lang w:eastAsia="zh-CN"/>
        </w:rPr>
        <w:t xml:space="preserve">: </w:t>
      </w:r>
      <w:r>
        <w:rPr>
          <w:b/>
          <w:i/>
          <w:lang w:eastAsia="zh-CN"/>
        </w:rPr>
        <w:t xml:space="preserve">It is not necessary to always configure a separate initial DL BWP if </w:t>
      </w:r>
      <w:r w:rsidRPr="00DD21CB">
        <w:rPr>
          <w:b/>
          <w:i/>
          <w:lang w:val="en-GB" w:eastAsia="zh-CN"/>
        </w:rPr>
        <w:t>the initial DL BWP for non-RedCap UEs is wider than the maximum RedCap UE bandwidth</w:t>
      </w:r>
      <w:r>
        <w:rPr>
          <w:b/>
          <w:i/>
          <w:lang w:eastAsia="zh-CN"/>
        </w:rPr>
        <w:t xml:space="preserve">. And if the separate initial DL BWP is not configured, then the </w:t>
      </w:r>
      <w:r w:rsidRPr="00434AC6">
        <w:rPr>
          <w:b/>
          <w:i/>
          <w:lang w:val="en-GB" w:eastAsia="zh-CN"/>
        </w:rPr>
        <w:t>RedCap UEs can continue using the MIB-configured CORESET#0 (e.g., its location, bandwidth, SCS, and cyclic prefix) during and after initial access</w:t>
      </w:r>
      <w:r>
        <w:rPr>
          <w:b/>
          <w:i/>
          <w:lang w:val="en-GB" w:eastAsia="zh-CN"/>
        </w:rPr>
        <w:t>.</w:t>
      </w:r>
    </w:p>
    <w:p w14:paraId="4D03127A" w14:textId="77777777" w:rsidR="003128C2" w:rsidRDefault="003128C2" w:rsidP="00090031">
      <w:pPr>
        <w:spacing w:after="60"/>
        <w:rPr>
          <w:b/>
          <w:i/>
          <w:lang w:val="en-GB" w:eastAsia="zh-CN"/>
        </w:rPr>
      </w:pPr>
    </w:p>
    <w:p w14:paraId="22877837" w14:textId="5BA8F408" w:rsidR="003128C2" w:rsidRPr="00612EF0" w:rsidRDefault="003128C2" w:rsidP="00612EF0">
      <w:pPr>
        <w:spacing w:after="60"/>
        <w:rPr>
          <w:b/>
          <w:i/>
          <w:lang w:eastAsia="zh-CN"/>
        </w:rPr>
      </w:pPr>
      <w:r>
        <w:rPr>
          <w:b/>
          <w:i/>
          <w:lang w:eastAsia="zh-CN"/>
        </w:rPr>
        <w:t>Proposal 2</w:t>
      </w:r>
      <w:r w:rsidRPr="007D78A2">
        <w:rPr>
          <w:b/>
          <w:i/>
          <w:lang w:eastAsia="zh-CN"/>
        </w:rPr>
        <w:t xml:space="preserve">: </w:t>
      </w:r>
      <w:r w:rsidRPr="00612EF0">
        <w:rPr>
          <w:b/>
          <w:i/>
          <w:lang w:eastAsia="zh-CN"/>
        </w:rPr>
        <w:t>It is firstly preferred that for TDD, for the center frequencies for the initial DL BWP and initial UL BWP used during initial access for RedCap UEs:</w:t>
      </w:r>
    </w:p>
    <w:p w14:paraId="421B8DF4" w14:textId="77777777" w:rsidR="003128C2" w:rsidRPr="007D78A2" w:rsidRDefault="003128C2" w:rsidP="003128C2">
      <w:pPr>
        <w:pStyle w:val="ListParagraph"/>
        <w:numPr>
          <w:ilvl w:val="0"/>
          <w:numId w:val="51"/>
        </w:numPr>
        <w:spacing w:after="60"/>
        <w:ind w:leftChars="0"/>
        <w:rPr>
          <w:rFonts w:ascii="Times New Roman" w:hAnsi="Times New Roman"/>
          <w:b/>
          <w:i/>
          <w:sz w:val="22"/>
          <w:szCs w:val="22"/>
          <w:lang w:eastAsia="zh-CN"/>
        </w:rPr>
      </w:pPr>
      <w:r w:rsidRPr="007D78A2">
        <w:rPr>
          <w:rFonts w:ascii="Times New Roman" w:hAnsi="Times New Roman"/>
          <w:b/>
          <w:i/>
          <w:sz w:val="22"/>
          <w:szCs w:val="22"/>
          <w:lang w:eastAsia="zh-CN"/>
        </w:rPr>
        <w:t xml:space="preserve">The </w:t>
      </w:r>
      <w:proofErr w:type="spellStart"/>
      <w:r w:rsidRPr="007D78A2">
        <w:rPr>
          <w:rFonts w:ascii="Times New Roman" w:hAnsi="Times New Roman"/>
          <w:b/>
          <w:i/>
          <w:sz w:val="22"/>
          <w:szCs w:val="22"/>
          <w:lang w:eastAsia="zh-CN"/>
        </w:rPr>
        <w:t>center</w:t>
      </w:r>
      <w:proofErr w:type="spellEnd"/>
      <w:r w:rsidRPr="007D78A2">
        <w:rPr>
          <w:rFonts w:ascii="Times New Roman" w:hAnsi="Times New Roman"/>
          <w:b/>
          <w:i/>
          <w:sz w:val="22"/>
          <w:szCs w:val="22"/>
          <w:lang w:eastAsia="zh-CN"/>
        </w:rPr>
        <w:t xml:space="preserve"> frequencies are always aligned for separate initial DL BWP and separate initial UL BWP if separate initial DL BWP does not contain CORESET#0, otherwise, </w:t>
      </w:r>
    </w:p>
    <w:p w14:paraId="3621976B" w14:textId="77777777" w:rsidR="003128C2" w:rsidRPr="00485D59" w:rsidRDefault="003128C2" w:rsidP="003128C2">
      <w:pPr>
        <w:pStyle w:val="ListParagraph"/>
        <w:numPr>
          <w:ilvl w:val="0"/>
          <w:numId w:val="51"/>
        </w:numPr>
        <w:spacing w:after="60"/>
        <w:ind w:leftChars="0"/>
        <w:rPr>
          <w:lang w:eastAsia="zh-CN"/>
        </w:rPr>
      </w:pPr>
      <w:r w:rsidRPr="00485D59">
        <w:rPr>
          <w:rFonts w:ascii="Times New Roman" w:hAnsi="Times New Roman"/>
          <w:b/>
          <w:i/>
          <w:sz w:val="22"/>
          <w:szCs w:val="22"/>
          <w:lang w:eastAsia="zh-CN"/>
        </w:rPr>
        <w:t xml:space="preserve">The </w:t>
      </w:r>
      <w:proofErr w:type="spellStart"/>
      <w:r w:rsidRPr="00485D59">
        <w:rPr>
          <w:rFonts w:ascii="Times New Roman" w:hAnsi="Times New Roman"/>
          <w:b/>
          <w:i/>
          <w:sz w:val="22"/>
          <w:szCs w:val="22"/>
          <w:lang w:eastAsia="zh-CN"/>
        </w:rPr>
        <w:t>center</w:t>
      </w:r>
      <w:proofErr w:type="spellEnd"/>
      <w:r w:rsidRPr="00485D59">
        <w:rPr>
          <w:rFonts w:ascii="Times New Roman" w:hAnsi="Times New Roman"/>
          <w:b/>
          <w:i/>
          <w:sz w:val="22"/>
          <w:szCs w:val="22"/>
          <w:lang w:eastAsia="zh-CN"/>
        </w:rPr>
        <w:t xml:space="preserve"> frequencies are not necessarily aligned for the MIB-configured/separate initial DL BWP and separate initial UL BWP</w:t>
      </w:r>
    </w:p>
    <w:p w14:paraId="3D153706" w14:textId="77777777" w:rsidR="003128C2" w:rsidRPr="00A164B5" w:rsidRDefault="003128C2" w:rsidP="00090031">
      <w:pPr>
        <w:spacing w:after="60"/>
        <w:rPr>
          <w:b/>
          <w:i/>
          <w:lang w:eastAsia="zh-CN"/>
        </w:rPr>
      </w:pPr>
    </w:p>
    <w:p w14:paraId="09D81C33" w14:textId="2FDB8CBD" w:rsidR="00154F2F" w:rsidRDefault="00090031" w:rsidP="00090031">
      <w:pPr>
        <w:spacing w:after="60"/>
        <w:rPr>
          <w:b/>
          <w:i/>
          <w:szCs w:val="20"/>
          <w:lang w:eastAsia="zh-CN"/>
        </w:rPr>
      </w:pPr>
      <w:r w:rsidRPr="00750568">
        <w:rPr>
          <w:b/>
          <w:i/>
          <w:szCs w:val="20"/>
          <w:lang w:eastAsia="zh-CN"/>
        </w:rPr>
        <w:t xml:space="preserve">Proposal </w:t>
      </w:r>
      <w:r w:rsidR="003128C2">
        <w:rPr>
          <w:b/>
          <w:i/>
          <w:szCs w:val="20"/>
          <w:lang w:eastAsia="zh-CN"/>
        </w:rPr>
        <w:t>3</w:t>
      </w:r>
      <w:r w:rsidRPr="00750568">
        <w:rPr>
          <w:b/>
          <w:i/>
          <w:szCs w:val="20"/>
          <w:lang w:eastAsia="zh-CN"/>
        </w:rPr>
        <w:t xml:space="preserve">: </w:t>
      </w:r>
      <w:r>
        <w:rPr>
          <w:b/>
          <w:i/>
          <w:szCs w:val="20"/>
          <w:lang w:eastAsia="zh-CN"/>
        </w:rPr>
        <w:t>When</w:t>
      </w:r>
      <w:r w:rsidRPr="00750568">
        <w:rPr>
          <w:b/>
          <w:i/>
          <w:szCs w:val="20"/>
          <w:lang w:eastAsia="zh-CN"/>
        </w:rPr>
        <w:t xml:space="preserve"> the separate initial UL BWP is configured, the RIV of RedCap UEs’ Msg3 frequency resource allocation </w:t>
      </w:r>
      <w:r>
        <w:rPr>
          <w:b/>
          <w:i/>
          <w:szCs w:val="20"/>
          <w:lang w:eastAsia="zh-CN"/>
        </w:rPr>
        <w:t>shall</w:t>
      </w:r>
      <w:r w:rsidRPr="00750568">
        <w:rPr>
          <w:b/>
          <w:i/>
          <w:szCs w:val="20"/>
          <w:lang w:eastAsia="zh-CN"/>
        </w:rPr>
        <w:t xml:space="preserve"> be calculated using the size of legacy initial UL BWP for non-RedCap UEs.</w:t>
      </w:r>
    </w:p>
    <w:p w14:paraId="7BA6B89C" w14:textId="77777777" w:rsidR="00612EF0" w:rsidRPr="00090031" w:rsidRDefault="00612EF0" w:rsidP="00090031">
      <w:pPr>
        <w:spacing w:after="60"/>
        <w:rPr>
          <w:b/>
          <w:i/>
          <w:szCs w:val="20"/>
          <w:lang w:eastAsia="zh-CN"/>
        </w:rPr>
      </w:pPr>
    </w:p>
    <w:p w14:paraId="568CB17C" w14:textId="14B300DC" w:rsidR="00933BAA" w:rsidRDefault="00933BAA" w:rsidP="00933BAA">
      <w:pPr>
        <w:spacing w:after="60"/>
        <w:rPr>
          <w:b/>
          <w:i/>
          <w:szCs w:val="20"/>
          <w:lang w:eastAsia="zh-CN"/>
        </w:rPr>
      </w:pPr>
      <w:r w:rsidRPr="00A3610D">
        <w:rPr>
          <w:b/>
          <w:i/>
          <w:szCs w:val="20"/>
          <w:lang w:eastAsia="zh-CN"/>
        </w:rPr>
        <w:t xml:space="preserve">Proposal </w:t>
      </w:r>
      <w:r w:rsidR="003128C2">
        <w:rPr>
          <w:b/>
          <w:i/>
          <w:szCs w:val="20"/>
          <w:lang w:eastAsia="zh-CN"/>
        </w:rPr>
        <w:t>4</w:t>
      </w:r>
      <w:r w:rsidRPr="008B3838">
        <w:rPr>
          <w:b/>
          <w:i/>
          <w:szCs w:val="20"/>
          <w:lang w:eastAsia="zh-CN"/>
        </w:rPr>
        <w:t xml:space="preserve">: </w:t>
      </w:r>
      <w:r w:rsidRPr="00E352D6">
        <w:rPr>
          <w:b/>
          <w:i/>
          <w:szCs w:val="20"/>
          <w:lang w:eastAsia="zh-CN"/>
        </w:rPr>
        <w:t>CD-SSB and NCD-SSB(s) may be transmitted at different time</w:t>
      </w:r>
      <w:r>
        <w:rPr>
          <w:b/>
          <w:i/>
          <w:szCs w:val="20"/>
          <w:lang w:eastAsia="zh-CN"/>
        </w:rPr>
        <w:t xml:space="preserve"> instance</w:t>
      </w:r>
      <w:r w:rsidRPr="00E352D6">
        <w:rPr>
          <w:b/>
          <w:i/>
          <w:szCs w:val="20"/>
          <w:lang w:eastAsia="zh-CN"/>
        </w:rPr>
        <w:t xml:space="preserve">s by </w:t>
      </w:r>
      <w:r>
        <w:rPr>
          <w:b/>
          <w:i/>
          <w:szCs w:val="20"/>
          <w:lang w:eastAsia="zh-CN"/>
        </w:rPr>
        <w:t xml:space="preserve">network </w:t>
      </w:r>
      <w:r w:rsidRPr="00E352D6">
        <w:rPr>
          <w:b/>
          <w:i/>
          <w:szCs w:val="20"/>
          <w:lang w:eastAsia="zh-CN"/>
        </w:rPr>
        <w:t xml:space="preserve">configuring a time </w:t>
      </w:r>
      <w:r>
        <w:rPr>
          <w:b/>
          <w:i/>
          <w:szCs w:val="20"/>
          <w:lang w:eastAsia="zh-CN"/>
        </w:rPr>
        <w:t xml:space="preserve">domain </w:t>
      </w:r>
      <w:r w:rsidRPr="00E352D6">
        <w:rPr>
          <w:b/>
          <w:i/>
          <w:szCs w:val="20"/>
          <w:lang w:eastAsia="zh-CN"/>
        </w:rPr>
        <w:t>offset per NCD-SSB</w:t>
      </w:r>
      <w:r>
        <w:rPr>
          <w:b/>
          <w:i/>
          <w:szCs w:val="20"/>
          <w:lang w:eastAsia="zh-CN"/>
        </w:rPr>
        <w:t xml:space="preserve"> from CD-SSB</w:t>
      </w:r>
      <w:r w:rsidRPr="00E352D6">
        <w:rPr>
          <w:b/>
          <w:i/>
          <w:szCs w:val="20"/>
          <w:lang w:eastAsia="zh-CN"/>
        </w:rPr>
        <w:t>.</w:t>
      </w:r>
    </w:p>
    <w:p w14:paraId="4605337B" w14:textId="77777777" w:rsidR="00612EF0" w:rsidRPr="00E352D6" w:rsidRDefault="00612EF0" w:rsidP="00933BAA">
      <w:pPr>
        <w:spacing w:after="60"/>
        <w:rPr>
          <w:b/>
          <w:i/>
          <w:szCs w:val="20"/>
          <w:lang w:eastAsia="zh-CN"/>
        </w:rPr>
      </w:pPr>
    </w:p>
    <w:p w14:paraId="31C6D736" w14:textId="67310ADE" w:rsidR="00090031" w:rsidRPr="00154F2F" w:rsidRDefault="00090031" w:rsidP="00090031">
      <w:pPr>
        <w:rPr>
          <w:b/>
          <w:i/>
          <w:szCs w:val="20"/>
          <w:lang w:eastAsia="zh-CN"/>
        </w:rPr>
      </w:pPr>
      <w:r>
        <w:rPr>
          <w:b/>
          <w:i/>
          <w:lang w:eastAsia="zh-CN"/>
        </w:rPr>
        <w:t xml:space="preserve">Proposal </w:t>
      </w:r>
      <w:r w:rsidR="003128C2">
        <w:rPr>
          <w:b/>
          <w:i/>
          <w:lang w:eastAsia="zh-CN"/>
        </w:rPr>
        <w:t>5</w:t>
      </w:r>
      <w:r w:rsidRPr="00154F2F">
        <w:rPr>
          <w:b/>
          <w:i/>
          <w:lang w:eastAsia="zh-CN"/>
        </w:rPr>
        <w:t>: Adopt the following text proposal in section</w:t>
      </w:r>
      <w:r>
        <w:rPr>
          <w:b/>
          <w:i/>
          <w:lang w:eastAsia="zh-CN"/>
        </w:rPr>
        <w:t xml:space="preserve"> 17.2</w:t>
      </w:r>
      <w:r w:rsidRPr="00154F2F">
        <w:rPr>
          <w:b/>
          <w:i/>
          <w:lang w:eastAsia="zh-CN"/>
        </w:rPr>
        <w:t xml:space="preserve"> of TS 38.213.</w:t>
      </w:r>
    </w:p>
    <w:p w14:paraId="343AF3CE" w14:textId="77777777" w:rsidR="00090031" w:rsidRPr="00D353F1" w:rsidRDefault="00090031" w:rsidP="00090031">
      <w:pPr>
        <w:spacing w:before="93"/>
      </w:pPr>
      <w:r w:rsidRPr="00D353F1">
        <w:t>-------------------------------------------------- Proposed text change: -------------------------------------------------</w:t>
      </w:r>
    </w:p>
    <w:p w14:paraId="54A800B9" w14:textId="77777777" w:rsidR="00090031" w:rsidRPr="00D833DD" w:rsidRDefault="00090031" w:rsidP="00090031">
      <w:pPr>
        <w:rPr>
          <w:lang w:val="en-GB" w:eastAsia="zh-CN"/>
        </w:rPr>
      </w:pPr>
      <w:proofErr w:type="gramStart"/>
      <w:r>
        <w:rPr>
          <w:lang w:val="en-GB" w:eastAsia="zh-CN"/>
        </w:rPr>
        <w:t>17.2  Half</w:t>
      </w:r>
      <w:proofErr w:type="gramEnd"/>
      <w:r>
        <w:rPr>
          <w:lang w:val="en-GB" w:eastAsia="zh-CN"/>
        </w:rPr>
        <w:t>-Duplex UE in paired spectrum</w:t>
      </w:r>
    </w:p>
    <w:p w14:paraId="4C309FB5" w14:textId="77777777" w:rsidR="00090031" w:rsidRPr="008B53AD" w:rsidRDefault="00090031" w:rsidP="00090031">
      <w:pPr>
        <w:spacing w:before="93"/>
        <w:jc w:val="center"/>
        <w:rPr>
          <w:color w:val="FF0000"/>
        </w:rPr>
      </w:pPr>
      <w:r w:rsidRPr="005E344C">
        <w:rPr>
          <w:rFonts w:hint="eastAsia"/>
          <w:color w:val="FF0000"/>
        </w:rPr>
        <w:t>&lt;</w:t>
      </w:r>
      <w:r>
        <w:rPr>
          <w:color w:val="FF0000"/>
        </w:rPr>
        <w:t xml:space="preserve"> </w:t>
      </w:r>
      <w:r w:rsidRPr="005E344C">
        <w:rPr>
          <w:color w:val="FF0000"/>
        </w:rPr>
        <w:t>Unchanged parts are omitted</w:t>
      </w:r>
      <w:r>
        <w:rPr>
          <w:color w:val="FF0000"/>
        </w:rPr>
        <w:t xml:space="preserve"> </w:t>
      </w:r>
      <w:r w:rsidRPr="005E344C">
        <w:rPr>
          <w:color w:val="FF0000"/>
        </w:rPr>
        <w:t>&gt;</w:t>
      </w:r>
    </w:p>
    <w:p w14:paraId="006BCF2E" w14:textId="010C4337" w:rsidR="00090031" w:rsidRPr="00A164B5" w:rsidRDefault="00090031" w:rsidP="00090031">
      <w:pPr>
        <w:rPr>
          <w:color w:val="FF0000"/>
          <w:u w:val="single"/>
          <w:lang w:eastAsia="zh-CN"/>
        </w:rPr>
      </w:pPr>
      <w:r w:rsidRPr="00A164B5">
        <w:rPr>
          <w:color w:val="FF0000"/>
          <w:u w:val="single"/>
          <w:lang w:eastAsia="zh-CN"/>
        </w:rPr>
        <w:t xml:space="preserve">For a HD-UE, </w:t>
      </w:r>
      <w:r w:rsidR="00FA68C2" w:rsidRPr="00FA68C2">
        <w:rPr>
          <w:color w:val="FF0000"/>
          <w:u w:val="single"/>
          <w:lang w:eastAsia="zh-CN"/>
        </w:rPr>
        <w:t>all PRACH occasions are valid</w:t>
      </w:r>
      <w:r w:rsidRPr="00A164B5">
        <w:rPr>
          <w:color w:val="FF0000"/>
          <w:u w:val="single"/>
          <w:lang w:eastAsia="zh-CN"/>
        </w:rPr>
        <w:t>.</w:t>
      </w:r>
    </w:p>
    <w:p w14:paraId="42F7C4D1" w14:textId="77777777" w:rsidR="00090031" w:rsidRDefault="00090031" w:rsidP="00090031">
      <w:r>
        <w:t xml:space="preserve">If a HD-UE would transmit a PRACH or MsgA PUSCH </w:t>
      </w:r>
      <w:r w:rsidRPr="00543165">
        <w:t xml:space="preserve">triggered by higher layers </w:t>
      </w:r>
      <w:r>
        <w:t>in</w:t>
      </w:r>
      <w:r w:rsidRPr="00444DA2">
        <w:t xml:space="preserve"> a set of symbols </w:t>
      </w:r>
      <w:r>
        <w:t>and</w:t>
      </w:r>
      <w:r w:rsidRPr="00444DA2">
        <w:t xml:space="preserve"> would receive a </w:t>
      </w:r>
      <w:r>
        <w:t xml:space="preserve">PDCCH, or a </w:t>
      </w:r>
      <w:r w:rsidRPr="00444DA2">
        <w:t xml:space="preserve">PDSCH, or </w:t>
      </w:r>
      <w:r>
        <w:t xml:space="preserve">a </w:t>
      </w:r>
      <w:r w:rsidRPr="00444DA2">
        <w:t xml:space="preserve">CSI-RS, or </w:t>
      </w:r>
      <w:r>
        <w:t xml:space="preserve">a </w:t>
      </w:r>
      <w:r w:rsidRPr="00444DA2">
        <w:t>DL PRS</w:t>
      </w:r>
      <w:r>
        <w:t>,</w:t>
      </w:r>
      <w:r w:rsidRPr="00444DA2">
        <w:t xml:space="preserve"> </w:t>
      </w:r>
      <w:r>
        <w:t>or is indicated presence of</w:t>
      </w:r>
      <w:r w:rsidRPr="0080392F">
        <w:t xml:space="preserve"> SS/PBCH blocks by </w:t>
      </w:r>
      <w:proofErr w:type="spellStart"/>
      <w:r w:rsidRPr="00301521">
        <w:rPr>
          <w:i/>
        </w:rPr>
        <w:t>ssb-PositionsInBurst</w:t>
      </w:r>
      <w:proofErr w:type="spellEnd"/>
      <w:r w:rsidRPr="00B916EC">
        <w:t xml:space="preserve"> </w:t>
      </w:r>
      <w:r>
        <w:t xml:space="preserve">in </w:t>
      </w:r>
      <w:r>
        <w:rPr>
          <w:i/>
        </w:rPr>
        <w:t>SIB1</w:t>
      </w:r>
      <w:r w:rsidRPr="0080392F">
        <w:t xml:space="preserve"> or </w:t>
      </w:r>
      <w:r>
        <w:t xml:space="preserve">in </w:t>
      </w:r>
      <w:proofErr w:type="spellStart"/>
      <w:r w:rsidRPr="00A94818">
        <w:rPr>
          <w:i/>
        </w:rPr>
        <w:t>ServingCellConfigCommon</w:t>
      </w:r>
      <w:proofErr w:type="spellEnd"/>
      <w:r w:rsidRPr="00444DA2">
        <w:t xml:space="preserve"> in symbols that include any symbol from the set of symbols, the HD-UE can select based on its implementation whether to either transmit the PRACH </w:t>
      </w:r>
      <w:r>
        <w:t xml:space="preserve">or the MsgA PUSCH </w:t>
      </w:r>
      <w:r w:rsidRPr="00444DA2">
        <w:t xml:space="preserve">or receive the PDSCH, or </w:t>
      </w:r>
      <w:r>
        <w:t xml:space="preserve">the </w:t>
      </w:r>
      <w:r w:rsidRPr="00444DA2">
        <w:t xml:space="preserve">CSI-RS, or </w:t>
      </w:r>
      <w:r>
        <w:t xml:space="preserve">the </w:t>
      </w:r>
      <w:r w:rsidRPr="00444DA2">
        <w:t xml:space="preserve">PL RS, or </w:t>
      </w:r>
      <w:r>
        <w:t xml:space="preserve">the </w:t>
      </w:r>
      <w:r w:rsidRPr="00444DA2">
        <w:t>PDCCH</w:t>
      </w:r>
      <w:r>
        <w:t>, or the SS/PBCH blocks</w:t>
      </w:r>
      <w:r w:rsidRPr="00444DA2">
        <w:t>.</w:t>
      </w:r>
    </w:p>
    <w:p w14:paraId="36466D1B" w14:textId="77777777" w:rsidR="00090031" w:rsidRPr="005E344C" w:rsidRDefault="00090031" w:rsidP="00090031">
      <w:pPr>
        <w:spacing w:before="93"/>
        <w:jc w:val="center"/>
        <w:rPr>
          <w:color w:val="FF0000"/>
        </w:rPr>
      </w:pPr>
      <w:r w:rsidRPr="005E344C">
        <w:rPr>
          <w:rFonts w:hint="eastAsia"/>
          <w:color w:val="FF0000"/>
        </w:rPr>
        <w:t>&lt;</w:t>
      </w:r>
      <w:r>
        <w:rPr>
          <w:color w:val="FF0000"/>
        </w:rPr>
        <w:t xml:space="preserve"> </w:t>
      </w:r>
      <w:r w:rsidRPr="005E344C">
        <w:rPr>
          <w:color w:val="FF0000"/>
        </w:rPr>
        <w:t>Unchanged parts are omitted</w:t>
      </w:r>
      <w:r>
        <w:rPr>
          <w:color w:val="FF0000"/>
        </w:rPr>
        <w:t xml:space="preserve"> </w:t>
      </w:r>
      <w:r w:rsidRPr="005E344C">
        <w:rPr>
          <w:color w:val="FF0000"/>
        </w:rPr>
        <w:t>&gt;</w:t>
      </w:r>
    </w:p>
    <w:p w14:paraId="46D46852" w14:textId="77777777" w:rsidR="00090031" w:rsidRPr="00220764" w:rsidRDefault="00090031" w:rsidP="00090031">
      <w:pPr>
        <w:spacing w:before="93"/>
      </w:pPr>
      <w:r w:rsidRPr="00870E7C">
        <w:t>---------------------------------------------- End of proposed text change --------------------------------------------</w:t>
      </w:r>
      <w:r w:rsidRPr="00870E7C">
        <w:rPr>
          <w:rFonts w:hint="eastAsia"/>
        </w:rPr>
        <w:t>-</w:t>
      </w:r>
    </w:p>
    <w:p w14:paraId="6B92E43E" w14:textId="77777777" w:rsidR="00C54CF8" w:rsidRPr="004B208B" w:rsidRDefault="00C54CF8" w:rsidP="00C54CF8">
      <w:pPr>
        <w:pStyle w:val="Heading1"/>
        <w:numPr>
          <w:ilvl w:val="0"/>
          <w:numId w:val="0"/>
        </w:numPr>
        <w:ind w:left="432" w:hanging="432"/>
      </w:pPr>
      <w:r w:rsidRPr="004B208B">
        <w:t>References</w:t>
      </w:r>
    </w:p>
    <w:p w14:paraId="4BA00A14" w14:textId="11B600FA" w:rsidR="006C6E36" w:rsidRDefault="00C54CF8" w:rsidP="009815CB">
      <w:pPr>
        <w:pStyle w:val="References"/>
        <w:rPr>
          <w:lang w:eastAsia="zh-CN"/>
        </w:rPr>
      </w:pPr>
      <w:r>
        <w:rPr>
          <w:lang w:eastAsia="zh-CN"/>
        </w:rPr>
        <w:t>R1-2108753</w:t>
      </w:r>
      <w:r w:rsidRPr="00324D29">
        <w:rPr>
          <w:lang w:eastAsia="zh-CN"/>
        </w:rPr>
        <w:t>, “</w:t>
      </w:r>
      <w:r w:rsidRPr="00E16CFC">
        <w:rPr>
          <w:kern w:val="2"/>
          <w:lang w:eastAsia="zh-CN"/>
        </w:rPr>
        <w:t>Reduced maximum UE bandwidth</w:t>
      </w:r>
      <w:r w:rsidRPr="00324D29">
        <w:rPr>
          <w:lang w:eastAsia="zh-CN"/>
        </w:rPr>
        <w:t>” Huawei, HiSilicon, RAN1#106bis-e.</w:t>
      </w:r>
      <w:bookmarkEnd w:id="0"/>
    </w:p>
    <w:sectPr w:rsidR="006C6E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45EA1" w14:textId="77777777" w:rsidR="00891F2B" w:rsidRDefault="00891F2B">
      <w:r>
        <w:separator/>
      </w:r>
    </w:p>
  </w:endnote>
  <w:endnote w:type="continuationSeparator" w:id="0">
    <w:p w14:paraId="041A2B5E" w14:textId="77777777" w:rsidR="00891F2B" w:rsidRDefault="0089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6B97A" w14:textId="77777777" w:rsidR="00891F2B" w:rsidRDefault="00891F2B">
      <w:r>
        <w:separator/>
      </w:r>
    </w:p>
  </w:footnote>
  <w:footnote w:type="continuationSeparator" w:id="0">
    <w:p w14:paraId="18FB4E43" w14:textId="77777777" w:rsidR="00891F2B" w:rsidRDefault="00891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SimSun"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4"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5"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F81089"/>
    <w:multiLevelType w:val="hybridMultilevel"/>
    <w:tmpl w:val="F12A7034"/>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3137D5"/>
    <w:multiLevelType w:val="hybridMultilevel"/>
    <w:tmpl w:val="71BCAA8E"/>
    <w:lvl w:ilvl="0" w:tplc="4AC022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AB6B84"/>
    <w:multiLevelType w:val="hybridMultilevel"/>
    <w:tmpl w:val="FD94D9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022C33"/>
    <w:multiLevelType w:val="hybridMultilevel"/>
    <w:tmpl w:val="D988D49C"/>
    <w:lvl w:ilvl="0" w:tplc="204A1028">
      <w:numFmt w:val="bullet"/>
      <w:lvlText w:val="•"/>
      <w:lvlJc w:val="left"/>
      <w:pPr>
        <w:ind w:left="840" w:hanging="420"/>
      </w:pPr>
      <w:rPr>
        <w:rFonts w:ascii="SimSun" w:hAnsi="SimSu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5A2F29"/>
    <w:multiLevelType w:val="hybridMultilevel"/>
    <w:tmpl w:val="FE48ADF6"/>
    <w:lvl w:ilvl="0" w:tplc="EDFEC290">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E6527D"/>
    <w:multiLevelType w:val="hybridMultilevel"/>
    <w:tmpl w:val="B3F8E4B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49050D2"/>
    <w:multiLevelType w:val="hybridMultilevel"/>
    <w:tmpl w:val="8F5AF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BF5B4E"/>
    <w:multiLevelType w:val="hybridMultilevel"/>
    <w:tmpl w:val="2A322BCE"/>
    <w:lvl w:ilvl="0" w:tplc="204A1028">
      <w:numFmt w:val="bullet"/>
      <w:lvlText w:val="•"/>
      <w:lvlJc w:val="left"/>
      <w:pPr>
        <w:ind w:left="420" w:hanging="420"/>
      </w:pPr>
      <w:rPr>
        <w:rFonts w:ascii="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DAF5E8D"/>
    <w:multiLevelType w:val="hybridMultilevel"/>
    <w:tmpl w:val="0F884D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145A85"/>
    <w:multiLevelType w:val="hybridMultilevel"/>
    <w:tmpl w:val="B03ED708"/>
    <w:lvl w:ilvl="0" w:tplc="94004C0A">
      <w:start w:val="5"/>
      <w:numFmt w:val="bullet"/>
      <w:lvlText w:val="-"/>
      <w:lvlJc w:val="left"/>
      <w:pPr>
        <w:ind w:left="2290" w:hanging="420"/>
      </w:pPr>
      <w:rPr>
        <w:rFonts w:ascii="Times New Roman" w:eastAsia="SimSun"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38"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44"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7494126F"/>
    <w:multiLevelType w:val="hybridMultilevel"/>
    <w:tmpl w:val="B02AC9B8"/>
    <w:lvl w:ilvl="0" w:tplc="204A1028">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7F606203"/>
    <w:multiLevelType w:val="hybridMultilevel"/>
    <w:tmpl w:val="B5E22ED4"/>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1"/>
  </w:num>
  <w:num w:numId="3">
    <w:abstractNumId w:val="44"/>
  </w:num>
  <w:num w:numId="4">
    <w:abstractNumId w:val="46"/>
  </w:num>
  <w:num w:numId="5">
    <w:abstractNumId w:val="45"/>
  </w:num>
  <w:num w:numId="6">
    <w:abstractNumId w:val="33"/>
  </w:num>
  <w:num w:numId="7">
    <w:abstractNumId w:val="30"/>
  </w:num>
  <w:num w:numId="8">
    <w:abstractNumId w:val="9"/>
  </w:num>
  <w:num w:numId="9">
    <w:abstractNumId w:val="28"/>
  </w:num>
  <w:num w:numId="10">
    <w:abstractNumId w:val="7"/>
  </w:num>
  <w:num w:numId="11">
    <w:abstractNumId w:val="17"/>
  </w:num>
  <w:num w:numId="12">
    <w:abstractNumId w:val="11"/>
  </w:num>
  <w:num w:numId="13">
    <w:abstractNumId w:val="38"/>
  </w:num>
  <w:num w:numId="14">
    <w:abstractNumId w:val="23"/>
  </w:num>
  <w:num w:numId="15">
    <w:abstractNumId w:val="1"/>
  </w:num>
  <w:num w:numId="16">
    <w:abstractNumId w:val="43"/>
  </w:num>
  <w:num w:numId="17">
    <w:abstractNumId w:val="19"/>
  </w:num>
  <w:num w:numId="18">
    <w:abstractNumId w:val="5"/>
  </w:num>
  <w:num w:numId="19">
    <w:abstractNumId w:val="39"/>
  </w:num>
  <w:num w:numId="20">
    <w:abstractNumId w:val="29"/>
  </w:num>
  <w:num w:numId="21">
    <w:abstractNumId w:val="27"/>
  </w:num>
  <w:num w:numId="22">
    <w:abstractNumId w:val="34"/>
  </w:num>
  <w:num w:numId="23">
    <w:abstractNumId w:val="40"/>
  </w:num>
  <w:num w:numId="24">
    <w:abstractNumId w:val="21"/>
  </w:num>
  <w:num w:numId="25">
    <w:abstractNumId w:val="21"/>
  </w:num>
  <w:num w:numId="26">
    <w:abstractNumId w:val="21"/>
  </w:num>
  <w:num w:numId="27">
    <w:abstractNumId w:val="42"/>
  </w:num>
  <w:num w:numId="28">
    <w:abstractNumId w:val="14"/>
  </w:num>
  <w:num w:numId="29">
    <w:abstractNumId w:val="13"/>
  </w:num>
  <w:num w:numId="30">
    <w:abstractNumId w:val="6"/>
  </w:num>
  <w:num w:numId="31">
    <w:abstractNumId w:val="21"/>
  </w:num>
  <w:num w:numId="32">
    <w:abstractNumId w:val="21"/>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
  </w:num>
  <w:num w:numId="43">
    <w:abstractNumId w:val="21"/>
  </w:num>
  <w:num w:numId="44">
    <w:abstractNumId w:val="4"/>
  </w:num>
  <w:num w:numId="45">
    <w:abstractNumId w:val="21"/>
  </w:num>
  <w:num w:numId="46">
    <w:abstractNumId w:val="21"/>
  </w:num>
  <w:num w:numId="47">
    <w:abstractNumId w:val="3"/>
  </w:num>
  <w:num w:numId="48">
    <w:abstractNumId w:val="22"/>
  </w:num>
  <w:num w:numId="49">
    <w:abstractNumId w:val="31"/>
  </w:num>
  <w:num w:numId="50">
    <w:abstractNumId w:val="21"/>
  </w:num>
  <w:num w:numId="51">
    <w:abstractNumId w:val="41"/>
  </w:num>
  <w:num w:numId="52">
    <w:abstractNumId w:val="15"/>
  </w:num>
  <w:num w:numId="53">
    <w:abstractNumId w:val="20"/>
  </w:num>
  <w:num w:numId="54">
    <w:abstractNumId w:val="9"/>
  </w:num>
  <w:num w:numId="55">
    <w:abstractNumId w:val="10"/>
  </w:num>
  <w:num w:numId="56">
    <w:abstractNumId w:val="27"/>
  </w:num>
  <w:num w:numId="57">
    <w:abstractNumId w:val="36"/>
  </w:num>
  <w:num w:numId="58">
    <w:abstractNumId w:val="8"/>
  </w:num>
  <w:num w:numId="59">
    <w:abstractNumId w:val="37"/>
  </w:num>
  <w:num w:numId="60">
    <w:abstractNumId w:val="0"/>
  </w:num>
  <w:num w:numId="61">
    <w:abstractNumId w:val="16"/>
  </w:num>
  <w:num w:numId="62">
    <w:abstractNumId w:val="25"/>
  </w:num>
  <w:num w:numId="63">
    <w:abstractNumId w:val="10"/>
  </w:num>
  <w:num w:numId="64">
    <w:abstractNumId w:val="26"/>
  </w:num>
  <w:num w:numId="65">
    <w:abstractNumId w:val="47"/>
  </w:num>
  <w:num w:numId="66">
    <w:abstractNumId w:val="12"/>
  </w:num>
  <w:num w:numId="67">
    <w:abstractNumId w:val="21"/>
  </w:num>
  <w:num w:numId="68">
    <w:abstractNumId w:val="32"/>
  </w:num>
  <w:num w:numId="69">
    <w:abstractNumId w:val="18"/>
  </w:num>
  <w:num w:numId="70">
    <w:abstractNumId w:val="3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E70"/>
    <w:rsid w:val="00006BC3"/>
    <w:rsid w:val="000072B6"/>
    <w:rsid w:val="00007813"/>
    <w:rsid w:val="00007997"/>
    <w:rsid w:val="000106C6"/>
    <w:rsid w:val="000109E6"/>
    <w:rsid w:val="00010FAB"/>
    <w:rsid w:val="000112D2"/>
    <w:rsid w:val="00011F67"/>
    <w:rsid w:val="000120F7"/>
    <w:rsid w:val="00012862"/>
    <w:rsid w:val="000128E6"/>
    <w:rsid w:val="00012F89"/>
    <w:rsid w:val="0001337B"/>
    <w:rsid w:val="00013B08"/>
    <w:rsid w:val="00014D62"/>
    <w:rsid w:val="0001535B"/>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D0D"/>
    <w:rsid w:val="00021A17"/>
    <w:rsid w:val="00021FA8"/>
    <w:rsid w:val="0002328E"/>
    <w:rsid w:val="00023388"/>
    <w:rsid w:val="00023425"/>
    <w:rsid w:val="00023431"/>
    <w:rsid w:val="000241BE"/>
    <w:rsid w:val="000242F2"/>
    <w:rsid w:val="00024C3D"/>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BEE"/>
    <w:rsid w:val="00032E40"/>
    <w:rsid w:val="0003376B"/>
    <w:rsid w:val="00033C59"/>
    <w:rsid w:val="00034341"/>
    <w:rsid w:val="00034676"/>
    <w:rsid w:val="00034683"/>
    <w:rsid w:val="000346E6"/>
    <w:rsid w:val="00034C45"/>
    <w:rsid w:val="000352B3"/>
    <w:rsid w:val="00035404"/>
    <w:rsid w:val="000358CD"/>
    <w:rsid w:val="00035B74"/>
    <w:rsid w:val="00036E89"/>
    <w:rsid w:val="00036FD4"/>
    <w:rsid w:val="00037837"/>
    <w:rsid w:val="00040099"/>
    <w:rsid w:val="0004023E"/>
    <w:rsid w:val="0004024B"/>
    <w:rsid w:val="000402E9"/>
    <w:rsid w:val="000405C4"/>
    <w:rsid w:val="00040950"/>
    <w:rsid w:val="00040A04"/>
    <w:rsid w:val="00040A05"/>
    <w:rsid w:val="00040CE8"/>
    <w:rsid w:val="00041218"/>
    <w:rsid w:val="000416C1"/>
    <w:rsid w:val="00041C57"/>
    <w:rsid w:val="00042498"/>
    <w:rsid w:val="000427BA"/>
    <w:rsid w:val="000434B7"/>
    <w:rsid w:val="000435E4"/>
    <w:rsid w:val="0004467A"/>
    <w:rsid w:val="00046436"/>
    <w:rsid w:val="000464C2"/>
    <w:rsid w:val="00046796"/>
    <w:rsid w:val="000467FD"/>
    <w:rsid w:val="00046AAF"/>
    <w:rsid w:val="00046F57"/>
    <w:rsid w:val="00047225"/>
    <w:rsid w:val="0004722F"/>
    <w:rsid w:val="00047459"/>
    <w:rsid w:val="0004768D"/>
    <w:rsid w:val="0004794D"/>
    <w:rsid w:val="00047E60"/>
    <w:rsid w:val="0005059F"/>
    <w:rsid w:val="00050645"/>
    <w:rsid w:val="00050D3F"/>
    <w:rsid w:val="00051579"/>
    <w:rsid w:val="00051BA0"/>
    <w:rsid w:val="00051D7F"/>
    <w:rsid w:val="00051F65"/>
    <w:rsid w:val="00052877"/>
    <w:rsid w:val="000528C8"/>
    <w:rsid w:val="00052916"/>
    <w:rsid w:val="0005297E"/>
    <w:rsid w:val="00052AD2"/>
    <w:rsid w:val="000530DF"/>
    <w:rsid w:val="00053C95"/>
    <w:rsid w:val="00054E0C"/>
    <w:rsid w:val="00054F48"/>
    <w:rsid w:val="0005541D"/>
    <w:rsid w:val="00055B6B"/>
    <w:rsid w:val="00055EDC"/>
    <w:rsid w:val="00056219"/>
    <w:rsid w:val="000565C8"/>
    <w:rsid w:val="00056CF1"/>
    <w:rsid w:val="00057702"/>
    <w:rsid w:val="00057DC8"/>
    <w:rsid w:val="00057F04"/>
    <w:rsid w:val="000605EA"/>
    <w:rsid w:val="00060D29"/>
    <w:rsid w:val="00060E75"/>
    <w:rsid w:val="0006122C"/>
    <w:rsid w:val="000612E1"/>
    <w:rsid w:val="000614FE"/>
    <w:rsid w:val="00061903"/>
    <w:rsid w:val="00061DD7"/>
    <w:rsid w:val="00062EB2"/>
    <w:rsid w:val="000633CB"/>
    <w:rsid w:val="000634EE"/>
    <w:rsid w:val="000636E6"/>
    <w:rsid w:val="00063B92"/>
    <w:rsid w:val="00064492"/>
    <w:rsid w:val="00064848"/>
    <w:rsid w:val="000650BF"/>
    <w:rsid w:val="00065C82"/>
    <w:rsid w:val="00065D38"/>
    <w:rsid w:val="00065F09"/>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9E9"/>
    <w:rsid w:val="00074E86"/>
    <w:rsid w:val="00076097"/>
    <w:rsid w:val="00076541"/>
    <w:rsid w:val="000772F4"/>
    <w:rsid w:val="000776EB"/>
    <w:rsid w:val="00077824"/>
    <w:rsid w:val="00080141"/>
    <w:rsid w:val="000806CC"/>
    <w:rsid w:val="00081257"/>
    <w:rsid w:val="00081858"/>
    <w:rsid w:val="000823B0"/>
    <w:rsid w:val="000826C4"/>
    <w:rsid w:val="0008335B"/>
    <w:rsid w:val="00083379"/>
    <w:rsid w:val="00083587"/>
    <w:rsid w:val="00083838"/>
    <w:rsid w:val="00083ACA"/>
    <w:rsid w:val="00083B6A"/>
    <w:rsid w:val="00084309"/>
    <w:rsid w:val="000847C6"/>
    <w:rsid w:val="00084D29"/>
    <w:rsid w:val="000852C7"/>
    <w:rsid w:val="0008591F"/>
    <w:rsid w:val="00085E04"/>
    <w:rsid w:val="00085E28"/>
    <w:rsid w:val="00085FF3"/>
    <w:rsid w:val="00086094"/>
    <w:rsid w:val="00086319"/>
    <w:rsid w:val="00086800"/>
    <w:rsid w:val="0008730B"/>
    <w:rsid w:val="00087913"/>
    <w:rsid w:val="00090031"/>
    <w:rsid w:val="000900DC"/>
    <w:rsid w:val="0009027B"/>
    <w:rsid w:val="000902DC"/>
    <w:rsid w:val="00090CDB"/>
    <w:rsid w:val="00091037"/>
    <w:rsid w:val="000911AE"/>
    <w:rsid w:val="00091A38"/>
    <w:rsid w:val="00091D5F"/>
    <w:rsid w:val="00092845"/>
    <w:rsid w:val="000929B5"/>
    <w:rsid w:val="00092B27"/>
    <w:rsid w:val="00092FFA"/>
    <w:rsid w:val="00093697"/>
    <w:rsid w:val="00093AC3"/>
    <w:rsid w:val="00093D42"/>
    <w:rsid w:val="00093DD0"/>
    <w:rsid w:val="00094A16"/>
    <w:rsid w:val="00094DE6"/>
    <w:rsid w:val="00095543"/>
    <w:rsid w:val="00095698"/>
    <w:rsid w:val="000956DD"/>
    <w:rsid w:val="000959FE"/>
    <w:rsid w:val="00095B3D"/>
    <w:rsid w:val="00095EDA"/>
    <w:rsid w:val="0009620A"/>
    <w:rsid w:val="00096356"/>
    <w:rsid w:val="000971CE"/>
    <w:rsid w:val="000972AA"/>
    <w:rsid w:val="000975E3"/>
    <w:rsid w:val="00097C99"/>
    <w:rsid w:val="000A001E"/>
    <w:rsid w:val="000A062E"/>
    <w:rsid w:val="000A0F14"/>
    <w:rsid w:val="000A1403"/>
    <w:rsid w:val="000A1441"/>
    <w:rsid w:val="000A1A06"/>
    <w:rsid w:val="000A1B5A"/>
    <w:rsid w:val="000A1B60"/>
    <w:rsid w:val="000A21B4"/>
    <w:rsid w:val="000A21E8"/>
    <w:rsid w:val="000A2293"/>
    <w:rsid w:val="000A2777"/>
    <w:rsid w:val="000A2ADA"/>
    <w:rsid w:val="000A2CC7"/>
    <w:rsid w:val="000A2ED6"/>
    <w:rsid w:val="000A3B13"/>
    <w:rsid w:val="000A4205"/>
    <w:rsid w:val="000A42EC"/>
    <w:rsid w:val="000A4A19"/>
    <w:rsid w:val="000A4BBD"/>
    <w:rsid w:val="000A5091"/>
    <w:rsid w:val="000A5397"/>
    <w:rsid w:val="000A555D"/>
    <w:rsid w:val="000A575A"/>
    <w:rsid w:val="000A6351"/>
    <w:rsid w:val="000A63D6"/>
    <w:rsid w:val="000A6C3B"/>
    <w:rsid w:val="000A6F80"/>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342"/>
    <w:rsid w:val="000B50F2"/>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BDB"/>
    <w:rsid w:val="000C4CF5"/>
    <w:rsid w:val="000C5473"/>
    <w:rsid w:val="000C5F91"/>
    <w:rsid w:val="000C6025"/>
    <w:rsid w:val="000C60A7"/>
    <w:rsid w:val="000C63A9"/>
    <w:rsid w:val="000C68D4"/>
    <w:rsid w:val="000C6950"/>
    <w:rsid w:val="000D0565"/>
    <w:rsid w:val="000D0920"/>
    <w:rsid w:val="000D0E4E"/>
    <w:rsid w:val="000D113C"/>
    <w:rsid w:val="000D12D1"/>
    <w:rsid w:val="000D159A"/>
    <w:rsid w:val="000D15CC"/>
    <w:rsid w:val="000D160C"/>
    <w:rsid w:val="000D1796"/>
    <w:rsid w:val="000D1A04"/>
    <w:rsid w:val="000D1EE2"/>
    <w:rsid w:val="000D22CC"/>
    <w:rsid w:val="000D2C46"/>
    <w:rsid w:val="000D2F87"/>
    <w:rsid w:val="000D36AE"/>
    <w:rsid w:val="000D38A1"/>
    <w:rsid w:val="000D3A83"/>
    <w:rsid w:val="000D3B21"/>
    <w:rsid w:val="000D3F5D"/>
    <w:rsid w:val="000D4235"/>
    <w:rsid w:val="000D4C03"/>
    <w:rsid w:val="000D4C4E"/>
    <w:rsid w:val="000D5077"/>
    <w:rsid w:val="000D5362"/>
    <w:rsid w:val="000D57F8"/>
    <w:rsid w:val="000D5851"/>
    <w:rsid w:val="000D5C60"/>
    <w:rsid w:val="000D5F22"/>
    <w:rsid w:val="000D660A"/>
    <w:rsid w:val="000D71E2"/>
    <w:rsid w:val="000D73A5"/>
    <w:rsid w:val="000D79CD"/>
    <w:rsid w:val="000E0037"/>
    <w:rsid w:val="000E03DC"/>
    <w:rsid w:val="000E050D"/>
    <w:rsid w:val="000E07D6"/>
    <w:rsid w:val="000E1380"/>
    <w:rsid w:val="000E18DF"/>
    <w:rsid w:val="000E1E9B"/>
    <w:rsid w:val="000E2FEB"/>
    <w:rsid w:val="000E360E"/>
    <w:rsid w:val="000E3AE9"/>
    <w:rsid w:val="000E3F5E"/>
    <w:rsid w:val="000E59A0"/>
    <w:rsid w:val="000E59C2"/>
    <w:rsid w:val="000E617C"/>
    <w:rsid w:val="000E7680"/>
    <w:rsid w:val="000E7A84"/>
    <w:rsid w:val="000E7DCB"/>
    <w:rsid w:val="000F10E0"/>
    <w:rsid w:val="000F15BC"/>
    <w:rsid w:val="000F15D7"/>
    <w:rsid w:val="000F1781"/>
    <w:rsid w:val="000F180A"/>
    <w:rsid w:val="000F1831"/>
    <w:rsid w:val="000F1C92"/>
    <w:rsid w:val="000F2331"/>
    <w:rsid w:val="000F2EEE"/>
    <w:rsid w:val="000F3029"/>
    <w:rsid w:val="000F3697"/>
    <w:rsid w:val="000F394F"/>
    <w:rsid w:val="000F3A14"/>
    <w:rsid w:val="000F3B57"/>
    <w:rsid w:val="000F4040"/>
    <w:rsid w:val="000F48D2"/>
    <w:rsid w:val="000F6999"/>
    <w:rsid w:val="000F76E7"/>
    <w:rsid w:val="000F79B2"/>
    <w:rsid w:val="000F7F58"/>
    <w:rsid w:val="0010000F"/>
    <w:rsid w:val="00100128"/>
    <w:rsid w:val="00100858"/>
    <w:rsid w:val="00100FF3"/>
    <w:rsid w:val="001014E2"/>
    <w:rsid w:val="001026CA"/>
    <w:rsid w:val="0010287E"/>
    <w:rsid w:val="00103B33"/>
    <w:rsid w:val="001043C2"/>
    <w:rsid w:val="001043E1"/>
    <w:rsid w:val="00104E3B"/>
    <w:rsid w:val="0010505A"/>
    <w:rsid w:val="001053E3"/>
    <w:rsid w:val="00105CC7"/>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9B5"/>
    <w:rsid w:val="00112BE6"/>
    <w:rsid w:val="00112EFA"/>
    <w:rsid w:val="001131CF"/>
    <w:rsid w:val="00113F08"/>
    <w:rsid w:val="001141E3"/>
    <w:rsid w:val="001144DF"/>
    <w:rsid w:val="00114AAE"/>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1FF5"/>
    <w:rsid w:val="00122759"/>
    <w:rsid w:val="00123053"/>
    <w:rsid w:val="0012317F"/>
    <w:rsid w:val="00123378"/>
    <w:rsid w:val="00123AE1"/>
    <w:rsid w:val="00123B5D"/>
    <w:rsid w:val="0012467B"/>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00B"/>
    <w:rsid w:val="001321D3"/>
    <w:rsid w:val="00133599"/>
    <w:rsid w:val="0013370A"/>
    <w:rsid w:val="00133BF7"/>
    <w:rsid w:val="00134119"/>
    <w:rsid w:val="00134A2E"/>
    <w:rsid w:val="00134B88"/>
    <w:rsid w:val="00136A23"/>
    <w:rsid w:val="00136B99"/>
    <w:rsid w:val="00137645"/>
    <w:rsid w:val="00137897"/>
    <w:rsid w:val="0014063E"/>
    <w:rsid w:val="0014087D"/>
    <w:rsid w:val="00140ECB"/>
    <w:rsid w:val="00140F3C"/>
    <w:rsid w:val="00140F57"/>
    <w:rsid w:val="00140F74"/>
    <w:rsid w:val="00140FC8"/>
    <w:rsid w:val="0014102F"/>
    <w:rsid w:val="00141191"/>
    <w:rsid w:val="001412D8"/>
    <w:rsid w:val="0014159C"/>
    <w:rsid w:val="00141E05"/>
    <w:rsid w:val="001424C9"/>
    <w:rsid w:val="00142655"/>
    <w:rsid w:val="00142665"/>
    <w:rsid w:val="001435B8"/>
    <w:rsid w:val="0014384A"/>
    <w:rsid w:val="0014450F"/>
    <w:rsid w:val="001445D7"/>
    <w:rsid w:val="00144C8E"/>
    <w:rsid w:val="00144D8F"/>
    <w:rsid w:val="00144F71"/>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1074"/>
    <w:rsid w:val="0016138A"/>
    <w:rsid w:val="00161A0A"/>
    <w:rsid w:val="00161C30"/>
    <w:rsid w:val="0016271E"/>
    <w:rsid w:val="00162C90"/>
    <w:rsid w:val="00162D7A"/>
    <w:rsid w:val="0016396D"/>
    <w:rsid w:val="00164088"/>
    <w:rsid w:val="0016487F"/>
    <w:rsid w:val="00164A2F"/>
    <w:rsid w:val="00164DAB"/>
    <w:rsid w:val="00165B58"/>
    <w:rsid w:val="00165BBB"/>
    <w:rsid w:val="00165D3A"/>
    <w:rsid w:val="00165F12"/>
    <w:rsid w:val="0016613F"/>
    <w:rsid w:val="00166215"/>
    <w:rsid w:val="001662D7"/>
    <w:rsid w:val="00166591"/>
    <w:rsid w:val="001665C1"/>
    <w:rsid w:val="0017025A"/>
    <w:rsid w:val="00170C6E"/>
    <w:rsid w:val="00171143"/>
    <w:rsid w:val="00171BBA"/>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73"/>
    <w:rsid w:val="001761CE"/>
    <w:rsid w:val="00176596"/>
    <w:rsid w:val="00177069"/>
    <w:rsid w:val="0017791C"/>
    <w:rsid w:val="00177CEB"/>
    <w:rsid w:val="00177FC1"/>
    <w:rsid w:val="001800AE"/>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91F"/>
    <w:rsid w:val="00185D46"/>
    <w:rsid w:val="00186883"/>
    <w:rsid w:val="001869D9"/>
    <w:rsid w:val="00187252"/>
    <w:rsid w:val="001875A9"/>
    <w:rsid w:val="001879FF"/>
    <w:rsid w:val="00190EED"/>
    <w:rsid w:val="00190F96"/>
    <w:rsid w:val="001912F0"/>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EA"/>
    <w:rsid w:val="00195E0E"/>
    <w:rsid w:val="0019610E"/>
    <w:rsid w:val="001963B2"/>
    <w:rsid w:val="001966F8"/>
    <w:rsid w:val="00197140"/>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CF3"/>
    <w:rsid w:val="001A4E0A"/>
    <w:rsid w:val="001A4E77"/>
    <w:rsid w:val="001A5182"/>
    <w:rsid w:val="001A673E"/>
    <w:rsid w:val="001A6A4F"/>
    <w:rsid w:val="001A6DD3"/>
    <w:rsid w:val="001A702B"/>
    <w:rsid w:val="001A7763"/>
    <w:rsid w:val="001B02EC"/>
    <w:rsid w:val="001B0D92"/>
    <w:rsid w:val="001B1133"/>
    <w:rsid w:val="001B1CB5"/>
    <w:rsid w:val="001B1DED"/>
    <w:rsid w:val="001B2307"/>
    <w:rsid w:val="001B3964"/>
    <w:rsid w:val="001B43E5"/>
    <w:rsid w:val="001B4452"/>
    <w:rsid w:val="001B466C"/>
    <w:rsid w:val="001B4918"/>
    <w:rsid w:val="001B4F34"/>
    <w:rsid w:val="001B52EC"/>
    <w:rsid w:val="001B554A"/>
    <w:rsid w:val="001B6564"/>
    <w:rsid w:val="001B691A"/>
    <w:rsid w:val="001B6C18"/>
    <w:rsid w:val="001B6F33"/>
    <w:rsid w:val="001B71D9"/>
    <w:rsid w:val="001B7BBD"/>
    <w:rsid w:val="001B7EC8"/>
    <w:rsid w:val="001C02D8"/>
    <w:rsid w:val="001C04E3"/>
    <w:rsid w:val="001C075C"/>
    <w:rsid w:val="001C0797"/>
    <w:rsid w:val="001C1D8B"/>
    <w:rsid w:val="001C2378"/>
    <w:rsid w:val="001C3C6D"/>
    <w:rsid w:val="001C3EE9"/>
    <w:rsid w:val="001C3FA4"/>
    <w:rsid w:val="001C40F9"/>
    <w:rsid w:val="001C41CE"/>
    <w:rsid w:val="001C423D"/>
    <w:rsid w:val="001C458B"/>
    <w:rsid w:val="001C501E"/>
    <w:rsid w:val="001C5D4F"/>
    <w:rsid w:val="001C6288"/>
    <w:rsid w:val="001C6298"/>
    <w:rsid w:val="001C64C0"/>
    <w:rsid w:val="001C657F"/>
    <w:rsid w:val="001C69DA"/>
    <w:rsid w:val="001C6C87"/>
    <w:rsid w:val="001C6F06"/>
    <w:rsid w:val="001C772B"/>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567"/>
    <w:rsid w:val="001D695C"/>
    <w:rsid w:val="001D6FD9"/>
    <w:rsid w:val="001D7132"/>
    <w:rsid w:val="001D7776"/>
    <w:rsid w:val="001D780E"/>
    <w:rsid w:val="001E0278"/>
    <w:rsid w:val="001E0379"/>
    <w:rsid w:val="001E05C3"/>
    <w:rsid w:val="001E092D"/>
    <w:rsid w:val="001E0AD3"/>
    <w:rsid w:val="001E0F6D"/>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E23"/>
    <w:rsid w:val="001F341F"/>
    <w:rsid w:val="001F3911"/>
    <w:rsid w:val="001F3F1A"/>
    <w:rsid w:val="001F4012"/>
    <w:rsid w:val="001F4643"/>
    <w:rsid w:val="001F4A87"/>
    <w:rsid w:val="001F4CAC"/>
    <w:rsid w:val="001F4CBD"/>
    <w:rsid w:val="001F5545"/>
    <w:rsid w:val="001F5777"/>
    <w:rsid w:val="001F5846"/>
    <w:rsid w:val="001F5937"/>
    <w:rsid w:val="001F59E3"/>
    <w:rsid w:val="001F59ED"/>
    <w:rsid w:val="001F6C06"/>
    <w:rsid w:val="001F7121"/>
    <w:rsid w:val="001F71D6"/>
    <w:rsid w:val="001F7AAE"/>
    <w:rsid w:val="001F7EDF"/>
    <w:rsid w:val="00200410"/>
    <w:rsid w:val="00200D2C"/>
    <w:rsid w:val="00200E1A"/>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551A"/>
    <w:rsid w:val="00205627"/>
    <w:rsid w:val="002056D0"/>
    <w:rsid w:val="0020579B"/>
    <w:rsid w:val="00205FAC"/>
    <w:rsid w:val="002062A6"/>
    <w:rsid w:val="00206F06"/>
    <w:rsid w:val="00207020"/>
    <w:rsid w:val="00207513"/>
    <w:rsid w:val="00210055"/>
    <w:rsid w:val="002106A7"/>
    <w:rsid w:val="00210860"/>
    <w:rsid w:val="00210B6A"/>
    <w:rsid w:val="00210E03"/>
    <w:rsid w:val="00211448"/>
    <w:rsid w:val="00211D8D"/>
    <w:rsid w:val="00212CB6"/>
    <w:rsid w:val="00212E37"/>
    <w:rsid w:val="00212F47"/>
    <w:rsid w:val="00212FA9"/>
    <w:rsid w:val="002132FE"/>
    <w:rsid w:val="00213D96"/>
    <w:rsid w:val="002140FF"/>
    <w:rsid w:val="002143DE"/>
    <w:rsid w:val="002147BC"/>
    <w:rsid w:val="00214869"/>
    <w:rsid w:val="00214F16"/>
    <w:rsid w:val="002153EF"/>
    <w:rsid w:val="00220764"/>
    <w:rsid w:val="00220894"/>
    <w:rsid w:val="0022135D"/>
    <w:rsid w:val="00221F83"/>
    <w:rsid w:val="00222496"/>
    <w:rsid w:val="0022414D"/>
    <w:rsid w:val="00224468"/>
    <w:rsid w:val="00224822"/>
    <w:rsid w:val="00224952"/>
    <w:rsid w:val="00224DD2"/>
    <w:rsid w:val="00224E58"/>
    <w:rsid w:val="002257DD"/>
    <w:rsid w:val="00225A6A"/>
    <w:rsid w:val="00225AC7"/>
    <w:rsid w:val="00225ACC"/>
    <w:rsid w:val="00225AE1"/>
    <w:rsid w:val="00225D6B"/>
    <w:rsid w:val="00225DA3"/>
    <w:rsid w:val="00225E2D"/>
    <w:rsid w:val="00225E6D"/>
    <w:rsid w:val="00226028"/>
    <w:rsid w:val="002266F5"/>
    <w:rsid w:val="00226935"/>
    <w:rsid w:val="00226C1E"/>
    <w:rsid w:val="002275C5"/>
    <w:rsid w:val="00227B32"/>
    <w:rsid w:val="00227E85"/>
    <w:rsid w:val="00230BCE"/>
    <w:rsid w:val="00231C25"/>
    <w:rsid w:val="00231C6F"/>
    <w:rsid w:val="002321B3"/>
    <w:rsid w:val="00232287"/>
    <w:rsid w:val="00232A90"/>
    <w:rsid w:val="00234151"/>
    <w:rsid w:val="002347ED"/>
    <w:rsid w:val="00234E6B"/>
    <w:rsid w:val="00234F8C"/>
    <w:rsid w:val="00235542"/>
    <w:rsid w:val="00235C9E"/>
    <w:rsid w:val="00236019"/>
    <w:rsid w:val="002369B0"/>
    <w:rsid w:val="00236AD8"/>
    <w:rsid w:val="00236D0C"/>
    <w:rsid w:val="00236D7A"/>
    <w:rsid w:val="0023733C"/>
    <w:rsid w:val="002377C9"/>
    <w:rsid w:val="00237831"/>
    <w:rsid w:val="002400AF"/>
    <w:rsid w:val="002401F5"/>
    <w:rsid w:val="00240E54"/>
    <w:rsid w:val="002422C9"/>
    <w:rsid w:val="002425D2"/>
    <w:rsid w:val="00242BC8"/>
    <w:rsid w:val="00243106"/>
    <w:rsid w:val="00243831"/>
    <w:rsid w:val="00243D4A"/>
    <w:rsid w:val="002442DD"/>
    <w:rsid w:val="002451C5"/>
    <w:rsid w:val="002455B6"/>
    <w:rsid w:val="00245DFF"/>
    <w:rsid w:val="00245F1F"/>
    <w:rsid w:val="00246224"/>
    <w:rsid w:val="0024626E"/>
    <w:rsid w:val="0024663B"/>
    <w:rsid w:val="00246697"/>
    <w:rsid w:val="00247103"/>
    <w:rsid w:val="0024749E"/>
    <w:rsid w:val="00247AA0"/>
    <w:rsid w:val="00247D37"/>
    <w:rsid w:val="00250067"/>
    <w:rsid w:val="002516DE"/>
    <w:rsid w:val="00251F81"/>
    <w:rsid w:val="002522EF"/>
    <w:rsid w:val="0025285C"/>
    <w:rsid w:val="00252BE0"/>
    <w:rsid w:val="00252C30"/>
    <w:rsid w:val="00252E35"/>
    <w:rsid w:val="00253524"/>
    <w:rsid w:val="00253588"/>
    <w:rsid w:val="0025426B"/>
    <w:rsid w:val="002545AF"/>
    <w:rsid w:val="0025464E"/>
    <w:rsid w:val="002546F4"/>
    <w:rsid w:val="002548CB"/>
    <w:rsid w:val="00254A1D"/>
    <w:rsid w:val="00254ECF"/>
    <w:rsid w:val="002551D0"/>
    <w:rsid w:val="00255374"/>
    <w:rsid w:val="002562AA"/>
    <w:rsid w:val="00256D93"/>
    <w:rsid w:val="00256F44"/>
    <w:rsid w:val="002571E6"/>
    <w:rsid w:val="002575D0"/>
    <w:rsid w:val="00257767"/>
    <w:rsid w:val="00257BF4"/>
    <w:rsid w:val="00257F0D"/>
    <w:rsid w:val="00260003"/>
    <w:rsid w:val="0026004F"/>
    <w:rsid w:val="002601A3"/>
    <w:rsid w:val="0026035D"/>
    <w:rsid w:val="002606D6"/>
    <w:rsid w:val="00260F64"/>
    <w:rsid w:val="00261B91"/>
    <w:rsid w:val="00261C98"/>
    <w:rsid w:val="00262307"/>
    <w:rsid w:val="0026248E"/>
    <w:rsid w:val="0026258A"/>
    <w:rsid w:val="0026261D"/>
    <w:rsid w:val="00262914"/>
    <w:rsid w:val="00263207"/>
    <w:rsid w:val="00264554"/>
    <w:rsid w:val="002647BF"/>
    <w:rsid w:val="002647D5"/>
    <w:rsid w:val="00264E5E"/>
    <w:rsid w:val="00265032"/>
    <w:rsid w:val="002651FB"/>
    <w:rsid w:val="0026538C"/>
    <w:rsid w:val="002653A5"/>
    <w:rsid w:val="00265781"/>
    <w:rsid w:val="002658EA"/>
    <w:rsid w:val="00265A6F"/>
    <w:rsid w:val="00265DD3"/>
    <w:rsid w:val="00266B13"/>
    <w:rsid w:val="00266CEE"/>
    <w:rsid w:val="00267DED"/>
    <w:rsid w:val="00267E4A"/>
    <w:rsid w:val="00270074"/>
    <w:rsid w:val="002704EC"/>
    <w:rsid w:val="00270728"/>
    <w:rsid w:val="00270A6B"/>
    <w:rsid w:val="00270D42"/>
    <w:rsid w:val="0027195D"/>
    <w:rsid w:val="00271C59"/>
    <w:rsid w:val="00272A44"/>
    <w:rsid w:val="00272B03"/>
    <w:rsid w:val="00272CEA"/>
    <w:rsid w:val="002730BB"/>
    <w:rsid w:val="002733E2"/>
    <w:rsid w:val="00273B56"/>
    <w:rsid w:val="00273FA4"/>
    <w:rsid w:val="00273FA5"/>
    <w:rsid w:val="00274D71"/>
    <w:rsid w:val="002750B1"/>
    <w:rsid w:val="00275B95"/>
    <w:rsid w:val="00276A35"/>
    <w:rsid w:val="00277835"/>
    <w:rsid w:val="00277B18"/>
    <w:rsid w:val="0028052C"/>
    <w:rsid w:val="00280801"/>
    <w:rsid w:val="00280AB1"/>
    <w:rsid w:val="00280E29"/>
    <w:rsid w:val="0028136B"/>
    <w:rsid w:val="00281819"/>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F0B"/>
    <w:rsid w:val="0028708E"/>
    <w:rsid w:val="00287243"/>
    <w:rsid w:val="002876B3"/>
    <w:rsid w:val="002878F6"/>
    <w:rsid w:val="00290001"/>
    <w:rsid w:val="00290647"/>
    <w:rsid w:val="00290862"/>
    <w:rsid w:val="00291385"/>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6854"/>
    <w:rsid w:val="00296FD6"/>
    <w:rsid w:val="00297657"/>
    <w:rsid w:val="002976E5"/>
    <w:rsid w:val="00297DBB"/>
    <w:rsid w:val="00297E1B"/>
    <w:rsid w:val="002A09C1"/>
    <w:rsid w:val="002A133D"/>
    <w:rsid w:val="002A1DA8"/>
    <w:rsid w:val="002A1E92"/>
    <w:rsid w:val="002A204D"/>
    <w:rsid w:val="002A2342"/>
    <w:rsid w:val="002A2616"/>
    <w:rsid w:val="002A26E1"/>
    <w:rsid w:val="002A2724"/>
    <w:rsid w:val="002A31EF"/>
    <w:rsid w:val="002A323A"/>
    <w:rsid w:val="002A33B7"/>
    <w:rsid w:val="002A368A"/>
    <w:rsid w:val="002A4065"/>
    <w:rsid w:val="002A42A6"/>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1F56"/>
    <w:rsid w:val="002B25DA"/>
    <w:rsid w:val="002B2723"/>
    <w:rsid w:val="002B303A"/>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941"/>
    <w:rsid w:val="002C5AFA"/>
    <w:rsid w:val="002C6135"/>
    <w:rsid w:val="002C7535"/>
    <w:rsid w:val="002C7604"/>
    <w:rsid w:val="002D0439"/>
    <w:rsid w:val="002D0713"/>
    <w:rsid w:val="002D0C96"/>
    <w:rsid w:val="002D11B7"/>
    <w:rsid w:val="002D1200"/>
    <w:rsid w:val="002D13FA"/>
    <w:rsid w:val="002D2079"/>
    <w:rsid w:val="002D27E6"/>
    <w:rsid w:val="002D2A9D"/>
    <w:rsid w:val="002D2C2E"/>
    <w:rsid w:val="002D3426"/>
    <w:rsid w:val="002D352E"/>
    <w:rsid w:val="002D35BB"/>
    <w:rsid w:val="002D38FF"/>
    <w:rsid w:val="002D3BBC"/>
    <w:rsid w:val="002D3C25"/>
    <w:rsid w:val="002D41E3"/>
    <w:rsid w:val="002D438A"/>
    <w:rsid w:val="002D45F9"/>
    <w:rsid w:val="002D533E"/>
    <w:rsid w:val="002D5531"/>
    <w:rsid w:val="002D5738"/>
    <w:rsid w:val="002D5E53"/>
    <w:rsid w:val="002D649A"/>
    <w:rsid w:val="002D6DE3"/>
    <w:rsid w:val="002D7178"/>
    <w:rsid w:val="002D7D6E"/>
    <w:rsid w:val="002E00CB"/>
    <w:rsid w:val="002E027E"/>
    <w:rsid w:val="002E0319"/>
    <w:rsid w:val="002E035B"/>
    <w:rsid w:val="002E179B"/>
    <w:rsid w:val="002E1C9E"/>
    <w:rsid w:val="002E257B"/>
    <w:rsid w:val="002E268B"/>
    <w:rsid w:val="002E2765"/>
    <w:rsid w:val="002E3C65"/>
    <w:rsid w:val="002E3EF7"/>
    <w:rsid w:val="002E3F5B"/>
    <w:rsid w:val="002E4362"/>
    <w:rsid w:val="002E550D"/>
    <w:rsid w:val="002E56E0"/>
    <w:rsid w:val="002E58E0"/>
    <w:rsid w:val="002E5F95"/>
    <w:rsid w:val="002E623B"/>
    <w:rsid w:val="002E63D9"/>
    <w:rsid w:val="002E640E"/>
    <w:rsid w:val="002E6C53"/>
    <w:rsid w:val="002E72DE"/>
    <w:rsid w:val="002E7DC8"/>
    <w:rsid w:val="002F087D"/>
    <w:rsid w:val="002F0BCC"/>
    <w:rsid w:val="002F0C28"/>
    <w:rsid w:val="002F121C"/>
    <w:rsid w:val="002F2C88"/>
    <w:rsid w:val="002F35EB"/>
    <w:rsid w:val="002F3CDE"/>
    <w:rsid w:val="002F3D3B"/>
    <w:rsid w:val="002F42D9"/>
    <w:rsid w:val="002F5137"/>
    <w:rsid w:val="002F53F5"/>
    <w:rsid w:val="002F5AFE"/>
    <w:rsid w:val="002F5DD6"/>
    <w:rsid w:val="002F5E07"/>
    <w:rsid w:val="002F5FEA"/>
    <w:rsid w:val="002F63E7"/>
    <w:rsid w:val="002F67FC"/>
    <w:rsid w:val="002F680E"/>
    <w:rsid w:val="002F6989"/>
    <w:rsid w:val="002F7213"/>
    <w:rsid w:val="002F7399"/>
    <w:rsid w:val="002F7978"/>
    <w:rsid w:val="002F7BE3"/>
    <w:rsid w:val="002F7E6A"/>
    <w:rsid w:val="00300059"/>
    <w:rsid w:val="00300165"/>
    <w:rsid w:val="00300857"/>
    <w:rsid w:val="00300E6D"/>
    <w:rsid w:val="003010CF"/>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100C8"/>
    <w:rsid w:val="003102BA"/>
    <w:rsid w:val="00310BFC"/>
    <w:rsid w:val="00310C4A"/>
    <w:rsid w:val="00311161"/>
    <w:rsid w:val="00312400"/>
    <w:rsid w:val="00312739"/>
    <w:rsid w:val="003128C2"/>
    <w:rsid w:val="00312D10"/>
    <w:rsid w:val="00313076"/>
    <w:rsid w:val="00313231"/>
    <w:rsid w:val="003132A5"/>
    <w:rsid w:val="00314926"/>
    <w:rsid w:val="0031563A"/>
    <w:rsid w:val="003159D2"/>
    <w:rsid w:val="00315D2F"/>
    <w:rsid w:val="00317482"/>
    <w:rsid w:val="003178DA"/>
    <w:rsid w:val="00317C07"/>
    <w:rsid w:val="00317DB8"/>
    <w:rsid w:val="00317DF7"/>
    <w:rsid w:val="003204DF"/>
    <w:rsid w:val="00320618"/>
    <w:rsid w:val="0032100B"/>
    <w:rsid w:val="00321BD7"/>
    <w:rsid w:val="0032260F"/>
    <w:rsid w:val="003228DA"/>
    <w:rsid w:val="00322B3B"/>
    <w:rsid w:val="00322E10"/>
    <w:rsid w:val="00323D6B"/>
    <w:rsid w:val="003240FC"/>
    <w:rsid w:val="00324D29"/>
    <w:rsid w:val="00325420"/>
    <w:rsid w:val="0032596A"/>
    <w:rsid w:val="003259A8"/>
    <w:rsid w:val="00325C69"/>
    <w:rsid w:val="00325FFF"/>
    <w:rsid w:val="003261DB"/>
    <w:rsid w:val="00326957"/>
    <w:rsid w:val="00326A3F"/>
    <w:rsid w:val="00326AE2"/>
    <w:rsid w:val="00326D42"/>
    <w:rsid w:val="00327F8F"/>
    <w:rsid w:val="00330099"/>
    <w:rsid w:val="00330688"/>
    <w:rsid w:val="00331426"/>
    <w:rsid w:val="0033171D"/>
    <w:rsid w:val="00331A94"/>
    <w:rsid w:val="00331F0A"/>
    <w:rsid w:val="00331FC3"/>
    <w:rsid w:val="0033335F"/>
    <w:rsid w:val="003336B3"/>
    <w:rsid w:val="00333D75"/>
    <w:rsid w:val="003352FC"/>
    <w:rsid w:val="0033537E"/>
    <w:rsid w:val="003357B8"/>
    <w:rsid w:val="00335A05"/>
    <w:rsid w:val="00335B75"/>
    <w:rsid w:val="00335D8C"/>
    <w:rsid w:val="00336072"/>
    <w:rsid w:val="003363A1"/>
    <w:rsid w:val="00336D54"/>
    <w:rsid w:val="003373F5"/>
    <w:rsid w:val="0033747D"/>
    <w:rsid w:val="003377B7"/>
    <w:rsid w:val="003377FF"/>
    <w:rsid w:val="00340AA6"/>
    <w:rsid w:val="00340F6B"/>
    <w:rsid w:val="00341324"/>
    <w:rsid w:val="00341695"/>
    <w:rsid w:val="00341D5A"/>
    <w:rsid w:val="00341FF7"/>
    <w:rsid w:val="00342022"/>
    <w:rsid w:val="003420B2"/>
    <w:rsid w:val="0034226D"/>
    <w:rsid w:val="003424F5"/>
    <w:rsid w:val="00342696"/>
    <w:rsid w:val="00342972"/>
    <w:rsid w:val="00342FDD"/>
    <w:rsid w:val="00343761"/>
    <w:rsid w:val="00343AC8"/>
    <w:rsid w:val="00343AD3"/>
    <w:rsid w:val="00343E02"/>
    <w:rsid w:val="0034429B"/>
    <w:rsid w:val="00344866"/>
    <w:rsid w:val="00345AC9"/>
    <w:rsid w:val="00345BFD"/>
    <w:rsid w:val="00345D95"/>
    <w:rsid w:val="0034638C"/>
    <w:rsid w:val="00346F7F"/>
    <w:rsid w:val="00350096"/>
    <w:rsid w:val="00350108"/>
    <w:rsid w:val="00350762"/>
    <w:rsid w:val="003507C4"/>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7410"/>
    <w:rsid w:val="0035786B"/>
    <w:rsid w:val="00357DD4"/>
    <w:rsid w:val="00360232"/>
    <w:rsid w:val="003602E0"/>
    <w:rsid w:val="00360D01"/>
    <w:rsid w:val="00360E01"/>
    <w:rsid w:val="003616B4"/>
    <w:rsid w:val="00362080"/>
    <w:rsid w:val="00362569"/>
    <w:rsid w:val="00362C82"/>
    <w:rsid w:val="00362DA3"/>
    <w:rsid w:val="003636CD"/>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D04"/>
    <w:rsid w:val="00370D3A"/>
    <w:rsid w:val="00370E4F"/>
    <w:rsid w:val="00370EF7"/>
    <w:rsid w:val="00371215"/>
    <w:rsid w:val="00371834"/>
    <w:rsid w:val="00372058"/>
    <w:rsid w:val="0037271F"/>
    <w:rsid w:val="00372C1E"/>
    <w:rsid w:val="00372F0D"/>
    <w:rsid w:val="00373AF6"/>
    <w:rsid w:val="00373BF4"/>
    <w:rsid w:val="00373F49"/>
    <w:rsid w:val="00374059"/>
    <w:rsid w:val="00374B72"/>
    <w:rsid w:val="00375338"/>
    <w:rsid w:val="0037535B"/>
    <w:rsid w:val="0037552D"/>
    <w:rsid w:val="003756DB"/>
    <w:rsid w:val="003757B4"/>
    <w:rsid w:val="00375894"/>
    <w:rsid w:val="00376619"/>
    <w:rsid w:val="003770BB"/>
    <w:rsid w:val="003771FA"/>
    <w:rsid w:val="0037771A"/>
    <w:rsid w:val="00377934"/>
    <w:rsid w:val="003779C0"/>
    <w:rsid w:val="003802DC"/>
    <w:rsid w:val="00380E4E"/>
    <w:rsid w:val="00380FBF"/>
    <w:rsid w:val="00382448"/>
    <w:rsid w:val="00382A43"/>
    <w:rsid w:val="00382C20"/>
    <w:rsid w:val="00382D60"/>
    <w:rsid w:val="00382F29"/>
    <w:rsid w:val="003835BC"/>
    <w:rsid w:val="0038376F"/>
    <w:rsid w:val="00383C8D"/>
    <w:rsid w:val="00383D6C"/>
    <w:rsid w:val="0038470B"/>
    <w:rsid w:val="0038478C"/>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97B"/>
    <w:rsid w:val="00387E40"/>
    <w:rsid w:val="00390017"/>
    <w:rsid w:val="003901A3"/>
    <w:rsid w:val="0039025E"/>
    <w:rsid w:val="0039072F"/>
    <w:rsid w:val="0039085C"/>
    <w:rsid w:val="00390DF5"/>
    <w:rsid w:val="00390EA3"/>
    <w:rsid w:val="00392064"/>
    <w:rsid w:val="003921A8"/>
    <w:rsid w:val="003940CE"/>
    <w:rsid w:val="003944F0"/>
    <w:rsid w:val="0039465F"/>
    <w:rsid w:val="00394BEB"/>
    <w:rsid w:val="00394DA9"/>
    <w:rsid w:val="003953FF"/>
    <w:rsid w:val="00395466"/>
    <w:rsid w:val="003968D9"/>
    <w:rsid w:val="00397C1D"/>
    <w:rsid w:val="00397C66"/>
    <w:rsid w:val="003A113F"/>
    <w:rsid w:val="003A180F"/>
    <w:rsid w:val="003A183A"/>
    <w:rsid w:val="003A1898"/>
    <w:rsid w:val="003A18DD"/>
    <w:rsid w:val="003A1AA7"/>
    <w:rsid w:val="003A20C8"/>
    <w:rsid w:val="003A24E4"/>
    <w:rsid w:val="003A2C29"/>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660B"/>
    <w:rsid w:val="003A6830"/>
    <w:rsid w:val="003A7350"/>
    <w:rsid w:val="003A73CC"/>
    <w:rsid w:val="003A7834"/>
    <w:rsid w:val="003A7B9C"/>
    <w:rsid w:val="003A7CDB"/>
    <w:rsid w:val="003B0B5B"/>
    <w:rsid w:val="003B0BFD"/>
    <w:rsid w:val="003B0DEC"/>
    <w:rsid w:val="003B0E79"/>
    <w:rsid w:val="003B1067"/>
    <w:rsid w:val="003B19A2"/>
    <w:rsid w:val="003B1E1F"/>
    <w:rsid w:val="003B1E48"/>
    <w:rsid w:val="003B2223"/>
    <w:rsid w:val="003B2935"/>
    <w:rsid w:val="003B2EF3"/>
    <w:rsid w:val="003B3575"/>
    <w:rsid w:val="003B36F5"/>
    <w:rsid w:val="003B4EE0"/>
    <w:rsid w:val="003B4EF5"/>
    <w:rsid w:val="003B50BC"/>
    <w:rsid w:val="003B57FF"/>
    <w:rsid w:val="003B5D97"/>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13D"/>
    <w:rsid w:val="003C25AD"/>
    <w:rsid w:val="003C2D21"/>
    <w:rsid w:val="003C2FE9"/>
    <w:rsid w:val="003C306A"/>
    <w:rsid w:val="003C3330"/>
    <w:rsid w:val="003C379F"/>
    <w:rsid w:val="003C38F8"/>
    <w:rsid w:val="003C3A9D"/>
    <w:rsid w:val="003C419C"/>
    <w:rsid w:val="003C42B7"/>
    <w:rsid w:val="003C584D"/>
    <w:rsid w:val="003C5E6B"/>
    <w:rsid w:val="003C627F"/>
    <w:rsid w:val="003C7A17"/>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564"/>
    <w:rsid w:val="003D3BA8"/>
    <w:rsid w:val="003D3DDD"/>
    <w:rsid w:val="003D4C05"/>
    <w:rsid w:val="003D4C29"/>
    <w:rsid w:val="003D53C0"/>
    <w:rsid w:val="003D557B"/>
    <w:rsid w:val="003D5CBF"/>
    <w:rsid w:val="003D6371"/>
    <w:rsid w:val="003D66D2"/>
    <w:rsid w:val="003D6AEE"/>
    <w:rsid w:val="003D6BFF"/>
    <w:rsid w:val="003D7628"/>
    <w:rsid w:val="003D772F"/>
    <w:rsid w:val="003D7960"/>
    <w:rsid w:val="003D7EDC"/>
    <w:rsid w:val="003E062B"/>
    <w:rsid w:val="003E07AE"/>
    <w:rsid w:val="003E0AF0"/>
    <w:rsid w:val="003E0CBA"/>
    <w:rsid w:val="003E0F1E"/>
    <w:rsid w:val="003E14FC"/>
    <w:rsid w:val="003E15F2"/>
    <w:rsid w:val="003E165B"/>
    <w:rsid w:val="003E177A"/>
    <w:rsid w:val="003E18AB"/>
    <w:rsid w:val="003E2548"/>
    <w:rsid w:val="003E2976"/>
    <w:rsid w:val="003E2C39"/>
    <w:rsid w:val="003E3806"/>
    <w:rsid w:val="003E42DF"/>
    <w:rsid w:val="003E4719"/>
    <w:rsid w:val="003E4858"/>
    <w:rsid w:val="003E4D8D"/>
    <w:rsid w:val="003E5D4E"/>
    <w:rsid w:val="003E6316"/>
    <w:rsid w:val="003E6654"/>
    <w:rsid w:val="003E6884"/>
    <w:rsid w:val="003E68DE"/>
    <w:rsid w:val="003E6AC5"/>
    <w:rsid w:val="003E76B2"/>
    <w:rsid w:val="003E7FCB"/>
    <w:rsid w:val="003F0096"/>
    <w:rsid w:val="003F0639"/>
    <w:rsid w:val="003F07B2"/>
    <w:rsid w:val="003F0850"/>
    <w:rsid w:val="003F0D12"/>
    <w:rsid w:val="003F160C"/>
    <w:rsid w:val="003F20CC"/>
    <w:rsid w:val="003F30FF"/>
    <w:rsid w:val="003F324F"/>
    <w:rsid w:val="003F33BC"/>
    <w:rsid w:val="003F3B15"/>
    <w:rsid w:val="003F3D4E"/>
    <w:rsid w:val="003F477E"/>
    <w:rsid w:val="003F483F"/>
    <w:rsid w:val="003F5375"/>
    <w:rsid w:val="003F55F3"/>
    <w:rsid w:val="003F5692"/>
    <w:rsid w:val="003F59AE"/>
    <w:rsid w:val="003F6C21"/>
    <w:rsid w:val="003F6CD2"/>
    <w:rsid w:val="003F710A"/>
    <w:rsid w:val="003F788D"/>
    <w:rsid w:val="003F78D1"/>
    <w:rsid w:val="004000C7"/>
    <w:rsid w:val="0040078A"/>
    <w:rsid w:val="0040126E"/>
    <w:rsid w:val="004015EB"/>
    <w:rsid w:val="0040193E"/>
    <w:rsid w:val="00402092"/>
    <w:rsid w:val="004020D4"/>
    <w:rsid w:val="00402160"/>
    <w:rsid w:val="004021B6"/>
    <w:rsid w:val="00402863"/>
    <w:rsid w:val="00403531"/>
    <w:rsid w:val="00403861"/>
    <w:rsid w:val="00403A81"/>
    <w:rsid w:val="00403BA1"/>
    <w:rsid w:val="00403FE1"/>
    <w:rsid w:val="004047C4"/>
    <w:rsid w:val="0040570B"/>
    <w:rsid w:val="00405BAF"/>
    <w:rsid w:val="00405EDB"/>
    <w:rsid w:val="00405FB1"/>
    <w:rsid w:val="00406460"/>
    <w:rsid w:val="004068AF"/>
    <w:rsid w:val="00406B2E"/>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917"/>
    <w:rsid w:val="00415D76"/>
    <w:rsid w:val="00416665"/>
    <w:rsid w:val="00416976"/>
    <w:rsid w:val="00416A67"/>
    <w:rsid w:val="00416ACB"/>
    <w:rsid w:val="00417D60"/>
    <w:rsid w:val="00417D91"/>
    <w:rsid w:val="00420066"/>
    <w:rsid w:val="004206C2"/>
    <w:rsid w:val="004217C0"/>
    <w:rsid w:val="00421BE5"/>
    <w:rsid w:val="00421DCF"/>
    <w:rsid w:val="0042212C"/>
    <w:rsid w:val="00422341"/>
    <w:rsid w:val="00423641"/>
    <w:rsid w:val="004259A3"/>
    <w:rsid w:val="00425B86"/>
    <w:rsid w:val="00425C3C"/>
    <w:rsid w:val="00425C4F"/>
    <w:rsid w:val="00425F6F"/>
    <w:rsid w:val="00426266"/>
    <w:rsid w:val="00426470"/>
    <w:rsid w:val="004267ED"/>
    <w:rsid w:val="0042750A"/>
    <w:rsid w:val="00427752"/>
    <w:rsid w:val="00427CD0"/>
    <w:rsid w:val="004301C6"/>
    <w:rsid w:val="00430A2D"/>
    <w:rsid w:val="00430EF9"/>
    <w:rsid w:val="00431505"/>
    <w:rsid w:val="00431AF0"/>
    <w:rsid w:val="0043213A"/>
    <w:rsid w:val="004321E5"/>
    <w:rsid w:val="004323B2"/>
    <w:rsid w:val="004329CC"/>
    <w:rsid w:val="00432A23"/>
    <w:rsid w:val="004330F4"/>
    <w:rsid w:val="00433345"/>
    <w:rsid w:val="00433367"/>
    <w:rsid w:val="00433590"/>
    <w:rsid w:val="0043365E"/>
    <w:rsid w:val="004337EF"/>
    <w:rsid w:val="0043393D"/>
    <w:rsid w:val="0043397B"/>
    <w:rsid w:val="00433C49"/>
    <w:rsid w:val="00433F52"/>
    <w:rsid w:val="004344C7"/>
    <w:rsid w:val="0043490D"/>
    <w:rsid w:val="00434AC6"/>
    <w:rsid w:val="00435167"/>
    <w:rsid w:val="00435274"/>
    <w:rsid w:val="004352AD"/>
    <w:rsid w:val="0043545D"/>
    <w:rsid w:val="00435C83"/>
    <w:rsid w:val="00435FE2"/>
    <w:rsid w:val="00436334"/>
    <w:rsid w:val="00436682"/>
    <w:rsid w:val="004369BD"/>
    <w:rsid w:val="00436E2F"/>
    <w:rsid w:val="00436EAB"/>
    <w:rsid w:val="00437B6B"/>
    <w:rsid w:val="00437B99"/>
    <w:rsid w:val="00441AC3"/>
    <w:rsid w:val="00441F80"/>
    <w:rsid w:val="00443C72"/>
    <w:rsid w:val="00443F30"/>
    <w:rsid w:val="0044411A"/>
    <w:rsid w:val="00444B11"/>
    <w:rsid w:val="00444BA6"/>
    <w:rsid w:val="00444BC7"/>
    <w:rsid w:val="004461D9"/>
    <w:rsid w:val="004464D8"/>
    <w:rsid w:val="00446708"/>
    <w:rsid w:val="00446AC6"/>
    <w:rsid w:val="00446B23"/>
    <w:rsid w:val="00446E24"/>
    <w:rsid w:val="0044759B"/>
    <w:rsid w:val="00447C23"/>
    <w:rsid w:val="00447C92"/>
    <w:rsid w:val="00447F54"/>
    <w:rsid w:val="00450B7E"/>
    <w:rsid w:val="0045136B"/>
    <w:rsid w:val="00451BE6"/>
    <w:rsid w:val="00451C23"/>
    <w:rsid w:val="00451C7E"/>
    <w:rsid w:val="004521B7"/>
    <w:rsid w:val="00452DE6"/>
    <w:rsid w:val="004530BF"/>
    <w:rsid w:val="00453242"/>
    <w:rsid w:val="004532FB"/>
    <w:rsid w:val="00453BB6"/>
    <w:rsid w:val="00453CAA"/>
    <w:rsid w:val="00454994"/>
    <w:rsid w:val="004549B2"/>
    <w:rsid w:val="00454F9F"/>
    <w:rsid w:val="0045502E"/>
    <w:rsid w:val="00455113"/>
    <w:rsid w:val="00455661"/>
    <w:rsid w:val="00455968"/>
    <w:rsid w:val="004559AC"/>
    <w:rsid w:val="00455E5E"/>
    <w:rsid w:val="00455EBE"/>
    <w:rsid w:val="0045608F"/>
    <w:rsid w:val="00456421"/>
    <w:rsid w:val="004567E5"/>
    <w:rsid w:val="0045692F"/>
    <w:rsid w:val="00456DAB"/>
    <w:rsid w:val="004573E9"/>
    <w:rsid w:val="00457509"/>
    <w:rsid w:val="00457649"/>
    <w:rsid w:val="00457B9B"/>
    <w:rsid w:val="00457F70"/>
    <w:rsid w:val="00460812"/>
    <w:rsid w:val="00460CC3"/>
    <w:rsid w:val="00460E86"/>
    <w:rsid w:val="0046164D"/>
    <w:rsid w:val="0046232D"/>
    <w:rsid w:val="004631ED"/>
    <w:rsid w:val="004632DB"/>
    <w:rsid w:val="004634B8"/>
    <w:rsid w:val="004635B0"/>
    <w:rsid w:val="00463919"/>
    <w:rsid w:val="00463F91"/>
    <w:rsid w:val="004646B4"/>
    <w:rsid w:val="00464A88"/>
    <w:rsid w:val="004651A0"/>
    <w:rsid w:val="004651E7"/>
    <w:rsid w:val="00465422"/>
    <w:rsid w:val="00466446"/>
    <w:rsid w:val="00466532"/>
    <w:rsid w:val="004670EA"/>
    <w:rsid w:val="004671CC"/>
    <w:rsid w:val="00467488"/>
    <w:rsid w:val="0047083E"/>
    <w:rsid w:val="0047096C"/>
    <w:rsid w:val="00470E93"/>
    <w:rsid w:val="00470EB5"/>
    <w:rsid w:val="0047111B"/>
    <w:rsid w:val="00471F6F"/>
    <w:rsid w:val="00472550"/>
    <w:rsid w:val="004725C3"/>
    <w:rsid w:val="00472859"/>
    <w:rsid w:val="0047286B"/>
    <w:rsid w:val="00472E27"/>
    <w:rsid w:val="00474174"/>
    <w:rsid w:val="00474220"/>
    <w:rsid w:val="00474E33"/>
    <w:rsid w:val="004752D3"/>
    <w:rsid w:val="004754E1"/>
    <w:rsid w:val="00475CE0"/>
    <w:rsid w:val="004760B8"/>
    <w:rsid w:val="00476827"/>
    <w:rsid w:val="00476BD4"/>
    <w:rsid w:val="004771CE"/>
    <w:rsid w:val="0047750D"/>
    <w:rsid w:val="00477C35"/>
    <w:rsid w:val="004806BF"/>
    <w:rsid w:val="00480740"/>
    <w:rsid w:val="00480988"/>
    <w:rsid w:val="00480E05"/>
    <w:rsid w:val="00481AF5"/>
    <w:rsid w:val="00481EA4"/>
    <w:rsid w:val="00482893"/>
    <w:rsid w:val="00482BBE"/>
    <w:rsid w:val="00482F44"/>
    <w:rsid w:val="00482FDD"/>
    <w:rsid w:val="00483A12"/>
    <w:rsid w:val="0048413A"/>
    <w:rsid w:val="00484A77"/>
    <w:rsid w:val="00484D6D"/>
    <w:rsid w:val="0048540F"/>
    <w:rsid w:val="00485970"/>
    <w:rsid w:val="00485ADE"/>
    <w:rsid w:val="00485C0D"/>
    <w:rsid w:val="00485E0E"/>
    <w:rsid w:val="00485E79"/>
    <w:rsid w:val="00486575"/>
    <w:rsid w:val="004866D0"/>
    <w:rsid w:val="00486936"/>
    <w:rsid w:val="00486FA0"/>
    <w:rsid w:val="0049078B"/>
    <w:rsid w:val="004907B9"/>
    <w:rsid w:val="004911FD"/>
    <w:rsid w:val="004914F9"/>
    <w:rsid w:val="004922FB"/>
    <w:rsid w:val="0049230A"/>
    <w:rsid w:val="00492E09"/>
    <w:rsid w:val="00492EF9"/>
    <w:rsid w:val="004931E3"/>
    <w:rsid w:val="0049355E"/>
    <w:rsid w:val="00493DBE"/>
    <w:rsid w:val="00494242"/>
    <w:rsid w:val="00494CDF"/>
    <w:rsid w:val="00494E8E"/>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CAA"/>
    <w:rsid w:val="004A3302"/>
    <w:rsid w:val="004A3381"/>
    <w:rsid w:val="004A3BF1"/>
    <w:rsid w:val="004A3E42"/>
    <w:rsid w:val="004A44C2"/>
    <w:rsid w:val="004A4715"/>
    <w:rsid w:val="004A4A91"/>
    <w:rsid w:val="004A5046"/>
    <w:rsid w:val="004A516D"/>
    <w:rsid w:val="004A5170"/>
    <w:rsid w:val="004A530B"/>
    <w:rsid w:val="004A565E"/>
    <w:rsid w:val="004A5DF3"/>
    <w:rsid w:val="004A6134"/>
    <w:rsid w:val="004A636E"/>
    <w:rsid w:val="004A6FA6"/>
    <w:rsid w:val="004A7092"/>
    <w:rsid w:val="004A767D"/>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6165"/>
    <w:rsid w:val="004B69A8"/>
    <w:rsid w:val="004B7048"/>
    <w:rsid w:val="004B71C9"/>
    <w:rsid w:val="004B73D3"/>
    <w:rsid w:val="004B75F3"/>
    <w:rsid w:val="004C01A8"/>
    <w:rsid w:val="004C0429"/>
    <w:rsid w:val="004C1315"/>
    <w:rsid w:val="004C1840"/>
    <w:rsid w:val="004C24C9"/>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948"/>
    <w:rsid w:val="004C7BB8"/>
    <w:rsid w:val="004C7C60"/>
    <w:rsid w:val="004C7FB0"/>
    <w:rsid w:val="004D0C86"/>
    <w:rsid w:val="004D0DFE"/>
    <w:rsid w:val="004D0FE6"/>
    <w:rsid w:val="004D1CE7"/>
    <w:rsid w:val="004D1D91"/>
    <w:rsid w:val="004D2163"/>
    <w:rsid w:val="004D22C3"/>
    <w:rsid w:val="004D277D"/>
    <w:rsid w:val="004D29CC"/>
    <w:rsid w:val="004D30DB"/>
    <w:rsid w:val="004D437B"/>
    <w:rsid w:val="004D4A03"/>
    <w:rsid w:val="004D584C"/>
    <w:rsid w:val="004D68FA"/>
    <w:rsid w:val="004D6F4D"/>
    <w:rsid w:val="004D6F95"/>
    <w:rsid w:val="004D719D"/>
    <w:rsid w:val="004D72FE"/>
    <w:rsid w:val="004D7706"/>
    <w:rsid w:val="004D7E91"/>
    <w:rsid w:val="004E003A"/>
    <w:rsid w:val="004E0221"/>
    <w:rsid w:val="004E03B0"/>
    <w:rsid w:val="004E0768"/>
    <w:rsid w:val="004E07D9"/>
    <w:rsid w:val="004E152F"/>
    <w:rsid w:val="004E1A31"/>
    <w:rsid w:val="004E1B34"/>
    <w:rsid w:val="004E2DE0"/>
    <w:rsid w:val="004E300F"/>
    <w:rsid w:val="004E3C34"/>
    <w:rsid w:val="004E4060"/>
    <w:rsid w:val="004E409A"/>
    <w:rsid w:val="004E6442"/>
    <w:rsid w:val="004E664C"/>
    <w:rsid w:val="004E69A4"/>
    <w:rsid w:val="004E6B95"/>
    <w:rsid w:val="004F0335"/>
    <w:rsid w:val="004F0631"/>
    <w:rsid w:val="004F0FB9"/>
    <w:rsid w:val="004F1116"/>
    <w:rsid w:val="004F1455"/>
    <w:rsid w:val="004F1E56"/>
    <w:rsid w:val="004F2B8D"/>
    <w:rsid w:val="004F2F7E"/>
    <w:rsid w:val="004F32B5"/>
    <w:rsid w:val="004F407E"/>
    <w:rsid w:val="004F4339"/>
    <w:rsid w:val="004F46B8"/>
    <w:rsid w:val="004F46FA"/>
    <w:rsid w:val="004F5479"/>
    <w:rsid w:val="004F5950"/>
    <w:rsid w:val="004F5ADD"/>
    <w:rsid w:val="004F60A5"/>
    <w:rsid w:val="004F6D88"/>
    <w:rsid w:val="004F7528"/>
    <w:rsid w:val="004F7630"/>
    <w:rsid w:val="004F76B5"/>
    <w:rsid w:val="004F7BCA"/>
    <w:rsid w:val="004F7D89"/>
    <w:rsid w:val="0050174D"/>
    <w:rsid w:val="00501981"/>
    <w:rsid w:val="00501A85"/>
    <w:rsid w:val="00501BB3"/>
    <w:rsid w:val="005021DD"/>
    <w:rsid w:val="005026CA"/>
    <w:rsid w:val="005028F7"/>
    <w:rsid w:val="00502979"/>
    <w:rsid w:val="00502B72"/>
    <w:rsid w:val="00503259"/>
    <w:rsid w:val="00503F33"/>
    <w:rsid w:val="00503F9A"/>
    <w:rsid w:val="00504BC1"/>
    <w:rsid w:val="00505134"/>
    <w:rsid w:val="005051A6"/>
    <w:rsid w:val="00505C04"/>
    <w:rsid w:val="005067B9"/>
    <w:rsid w:val="00506B84"/>
    <w:rsid w:val="00507AE8"/>
    <w:rsid w:val="0051101B"/>
    <w:rsid w:val="005113A0"/>
    <w:rsid w:val="00511E99"/>
    <w:rsid w:val="00511F15"/>
    <w:rsid w:val="00512368"/>
    <w:rsid w:val="00512DE0"/>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69CE"/>
    <w:rsid w:val="005173A7"/>
    <w:rsid w:val="0051763B"/>
    <w:rsid w:val="005177E1"/>
    <w:rsid w:val="0052021F"/>
    <w:rsid w:val="00520859"/>
    <w:rsid w:val="00520B6E"/>
    <w:rsid w:val="00520BD3"/>
    <w:rsid w:val="00520C0A"/>
    <w:rsid w:val="005212F8"/>
    <w:rsid w:val="005216A8"/>
    <w:rsid w:val="005218B6"/>
    <w:rsid w:val="00522589"/>
    <w:rsid w:val="00522805"/>
    <w:rsid w:val="00522E7E"/>
    <w:rsid w:val="00523467"/>
    <w:rsid w:val="0052374D"/>
    <w:rsid w:val="00524545"/>
    <w:rsid w:val="00524CCC"/>
    <w:rsid w:val="00524F23"/>
    <w:rsid w:val="005250AE"/>
    <w:rsid w:val="005252B9"/>
    <w:rsid w:val="005254DF"/>
    <w:rsid w:val="005255BF"/>
    <w:rsid w:val="005257DE"/>
    <w:rsid w:val="00525A65"/>
    <w:rsid w:val="0052632D"/>
    <w:rsid w:val="00527100"/>
    <w:rsid w:val="00527200"/>
    <w:rsid w:val="005275B6"/>
    <w:rsid w:val="005276AD"/>
    <w:rsid w:val="00527C51"/>
    <w:rsid w:val="00527FCD"/>
    <w:rsid w:val="00530157"/>
    <w:rsid w:val="00530DE2"/>
    <w:rsid w:val="005314C4"/>
    <w:rsid w:val="00531A4D"/>
    <w:rsid w:val="00531B74"/>
    <w:rsid w:val="00531EBE"/>
    <w:rsid w:val="00532A2B"/>
    <w:rsid w:val="00532B9D"/>
    <w:rsid w:val="00532F8B"/>
    <w:rsid w:val="005336F3"/>
    <w:rsid w:val="00533737"/>
    <w:rsid w:val="00533A65"/>
    <w:rsid w:val="00534713"/>
    <w:rsid w:val="00534DF7"/>
    <w:rsid w:val="005350E4"/>
    <w:rsid w:val="0053596A"/>
    <w:rsid w:val="00535B79"/>
    <w:rsid w:val="00535D7C"/>
    <w:rsid w:val="00536579"/>
    <w:rsid w:val="005368F3"/>
    <w:rsid w:val="00536C1E"/>
    <w:rsid w:val="00537EEB"/>
    <w:rsid w:val="00540D62"/>
    <w:rsid w:val="00541211"/>
    <w:rsid w:val="00541884"/>
    <w:rsid w:val="00542022"/>
    <w:rsid w:val="005427E5"/>
    <w:rsid w:val="00542AAE"/>
    <w:rsid w:val="0054310A"/>
    <w:rsid w:val="0054343A"/>
    <w:rsid w:val="00543974"/>
    <w:rsid w:val="00543E3B"/>
    <w:rsid w:val="00543EBF"/>
    <w:rsid w:val="00543FB8"/>
    <w:rsid w:val="0054414F"/>
    <w:rsid w:val="00544459"/>
    <w:rsid w:val="00544683"/>
    <w:rsid w:val="00544738"/>
    <w:rsid w:val="005448F6"/>
    <w:rsid w:val="00544ABA"/>
    <w:rsid w:val="00544C15"/>
    <w:rsid w:val="00544CFE"/>
    <w:rsid w:val="0054540C"/>
    <w:rsid w:val="005456E6"/>
    <w:rsid w:val="0054593A"/>
    <w:rsid w:val="0054649B"/>
    <w:rsid w:val="005464EA"/>
    <w:rsid w:val="005464FB"/>
    <w:rsid w:val="005467FB"/>
    <w:rsid w:val="00546AE9"/>
    <w:rsid w:val="00547989"/>
    <w:rsid w:val="005508F2"/>
    <w:rsid w:val="00550DF5"/>
    <w:rsid w:val="00551320"/>
    <w:rsid w:val="005518A4"/>
    <w:rsid w:val="00551A7B"/>
    <w:rsid w:val="005520FC"/>
    <w:rsid w:val="0055268E"/>
    <w:rsid w:val="00552768"/>
    <w:rsid w:val="00552935"/>
    <w:rsid w:val="00553127"/>
    <w:rsid w:val="00553284"/>
    <w:rsid w:val="005537D5"/>
    <w:rsid w:val="00554BE7"/>
    <w:rsid w:val="005553D1"/>
    <w:rsid w:val="00555925"/>
    <w:rsid w:val="00555BF4"/>
    <w:rsid w:val="00555E7D"/>
    <w:rsid w:val="00556229"/>
    <w:rsid w:val="005566D8"/>
    <w:rsid w:val="00556BAD"/>
    <w:rsid w:val="00556D68"/>
    <w:rsid w:val="005570F8"/>
    <w:rsid w:val="00557173"/>
    <w:rsid w:val="005576A1"/>
    <w:rsid w:val="00557A64"/>
    <w:rsid w:val="0056054E"/>
    <w:rsid w:val="00560569"/>
    <w:rsid w:val="005605C0"/>
    <w:rsid w:val="00560C5C"/>
    <w:rsid w:val="00560D23"/>
    <w:rsid w:val="00560F12"/>
    <w:rsid w:val="00561131"/>
    <w:rsid w:val="005615D8"/>
    <w:rsid w:val="00561DBD"/>
    <w:rsid w:val="00561F63"/>
    <w:rsid w:val="00562550"/>
    <w:rsid w:val="005626D6"/>
    <w:rsid w:val="00562AF5"/>
    <w:rsid w:val="005635B0"/>
    <w:rsid w:val="005638D4"/>
    <w:rsid w:val="0056406B"/>
    <w:rsid w:val="005643F1"/>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0DD"/>
    <w:rsid w:val="00571887"/>
    <w:rsid w:val="00571AC1"/>
    <w:rsid w:val="005721FE"/>
    <w:rsid w:val="00572760"/>
    <w:rsid w:val="0057280F"/>
    <w:rsid w:val="00572860"/>
    <w:rsid w:val="00573925"/>
    <w:rsid w:val="00573BF2"/>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80698"/>
    <w:rsid w:val="005807A7"/>
    <w:rsid w:val="005808B1"/>
    <w:rsid w:val="00580E48"/>
    <w:rsid w:val="00580F0A"/>
    <w:rsid w:val="005811A6"/>
    <w:rsid w:val="00581246"/>
    <w:rsid w:val="00581351"/>
    <w:rsid w:val="005814A1"/>
    <w:rsid w:val="0058187E"/>
    <w:rsid w:val="0058192E"/>
    <w:rsid w:val="0058236A"/>
    <w:rsid w:val="005827CF"/>
    <w:rsid w:val="00582A01"/>
    <w:rsid w:val="00582C3A"/>
    <w:rsid w:val="00582E1A"/>
    <w:rsid w:val="00583147"/>
    <w:rsid w:val="0058316D"/>
    <w:rsid w:val="0058340B"/>
    <w:rsid w:val="005836A0"/>
    <w:rsid w:val="0058428C"/>
    <w:rsid w:val="00584416"/>
    <w:rsid w:val="00584B15"/>
    <w:rsid w:val="00584B39"/>
    <w:rsid w:val="00584D85"/>
    <w:rsid w:val="00585028"/>
    <w:rsid w:val="005854D1"/>
    <w:rsid w:val="00585F5B"/>
    <w:rsid w:val="0058620A"/>
    <w:rsid w:val="0058642E"/>
    <w:rsid w:val="00586DEE"/>
    <w:rsid w:val="00586FB7"/>
    <w:rsid w:val="0058795B"/>
    <w:rsid w:val="00587FC0"/>
    <w:rsid w:val="005906AD"/>
    <w:rsid w:val="00590BB4"/>
    <w:rsid w:val="00590DA6"/>
    <w:rsid w:val="00590EE4"/>
    <w:rsid w:val="00591C7D"/>
    <w:rsid w:val="0059284D"/>
    <w:rsid w:val="00592B03"/>
    <w:rsid w:val="005935F9"/>
    <w:rsid w:val="005936A4"/>
    <w:rsid w:val="00593AB9"/>
    <w:rsid w:val="00593E7B"/>
    <w:rsid w:val="00594AAE"/>
    <w:rsid w:val="00594ABB"/>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B0D"/>
    <w:rsid w:val="005A10B9"/>
    <w:rsid w:val="005A11EA"/>
    <w:rsid w:val="005A1969"/>
    <w:rsid w:val="005A269F"/>
    <w:rsid w:val="005A2EE3"/>
    <w:rsid w:val="005A3001"/>
    <w:rsid w:val="005A305E"/>
    <w:rsid w:val="005A30BB"/>
    <w:rsid w:val="005A37A5"/>
    <w:rsid w:val="005A3887"/>
    <w:rsid w:val="005A4452"/>
    <w:rsid w:val="005A45F5"/>
    <w:rsid w:val="005A4AC4"/>
    <w:rsid w:val="005A55C9"/>
    <w:rsid w:val="005A5A64"/>
    <w:rsid w:val="005A5BFF"/>
    <w:rsid w:val="005A5DE5"/>
    <w:rsid w:val="005A5DEB"/>
    <w:rsid w:val="005A61F2"/>
    <w:rsid w:val="005A64D0"/>
    <w:rsid w:val="005A6CD1"/>
    <w:rsid w:val="005A6FB6"/>
    <w:rsid w:val="005A771B"/>
    <w:rsid w:val="005B032C"/>
    <w:rsid w:val="005B0542"/>
    <w:rsid w:val="005B0BE9"/>
    <w:rsid w:val="005B1968"/>
    <w:rsid w:val="005B1E97"/>
    <w:rsid w:val="005B2225"/>
    <w:rsid w:val="005B22CC"/>
    <w:rsid w:val="005B23D2"/>
    <w:rsid w:val="005B2415"/>
    <w:rsid w:val="005B2799"/>
    <w:rsid w:val="005B28AA"/>
    <w:rsid w:val="005B29B2"/>
    <w:rsid w:val="005B2A45"/>
    <w:rsid w:val="005B2B77"/>
    <w:rsid w:val="005B2E20"/>
    <w:rsid w:val="005B341A"/>
    <w:rsid w:val="005B36CA"/>
    <w:rsid w:val="005B36E7"/>
    <w:rsid w:val="005B3B5B"/>
    <w:rsid w:val="005B3D4A"/>
    <w:rsid w:val="005B4194"/>
    <w:rsid w:val="005B4B24"/>
    <w:rsid w:val="005B4D87"/>
    <w:rsid w:val="005B692A"/>
    <w:rsid w:val="005B6A8E"/>
    <w:rsid w:val="005B7DD1"/>
    <w:rsid w:val="005C00A0"/>
    <w:rsid w:val="005C01BA"/>
    <w:rsid w:val="005C0A7A"/>
    <w:rsid w:val="005C1A19"/>
    <w:rsid w:val="005C28FA"/>
    <w:rsid w:val="005C2C8C"/>
    <w:rsid w:val="005C338E"/>
    <w:rsid w:val="005C33C6"/>
    <w:rsid w:val="005C40F4"/>
    <w:rsid w:val="005C43BE"/>
    <w:rsid w:val="005C44F3"/>
    <w:rsid w:val="005C46A2"/>
    <w:rsid w:val="005C4A28"/>
    <w:rsid w:val="005C4FD8"/>
    <w:rsid w:val="005C5243"/>
    <w:rsid w:val="005C52D1"/>
    <w:rsid w:val="005C58D4"/>
    <w:rsid w:val="005C5D1A"/>
    <w:rsid w:val="005C661A"/>
    <w:rsid w:val="005C712D"/>
    <w:rsid w:val="005C7C75"/>
    <w:rsid w:val="005D04D9"/>
    <w:rsid w:val="005D0994"/>
    <w:rsid w:val="005D0AD7"/>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E0D"/>
    <w:rsid w:val="005E08A3"/>
    <w:rsid w:val="005E1098"/>
    <w:rsid w:val="005E1269"/>
    <w:rsid w:val="005E1E25"/>
    <w:rsid w:val="005E234A"/>
    <w:rsid w:val="005E27AB"/>
    <w:rsid w:val="005E3286"/>
    <w:rsid w:val="005E35CC"/>
    <w:rsid w:val="005E371E"/>
    <w:rsid w:val="005E40FD"/>
    <w:rsid w:val="005E45FD"/>
    <w:rsid w:val="005E4E85"/>
    <w:rsid w:val="005E525B"/>
    <w:rsid w:val="005E53F9"/>
    <w:rsid w:val="005E566A"/>
    <w:rsid w:val="005E5779"/>
    <w:rsid w:val="005E59AB"/>
    <w:rsid w:val="005E65A5"/>
    <w:rsid w:val="005E67D9"/>
    <w:rsid w:val="005E6C18"/>
    <w:rsid w:val="005E6DC1"/>
    <w:rsid w:val="005E73F7"/>
    <w:rsid w:val="005E775D"/>
    <w:rsid w:val="005E7996"/>
    <w:rsid w:val="005F0476"/>
    <w:rsid w:val="005F0A43"/>
    <w:rsid w:val="005F0D8D"/>
    <w:rsid w:val="005F1814"/>
    <w:rsid w:val="005F27BF"/>
    <w:rsid w:val="005F284C"/>
    <w:rsid w:val="005F2C0B"/>
    <w:rsid w:val="005F2EA5"/>
    <w:rsid w:val="005F3266"/>
    <w:rsid w:val="005F3A63"/>
    <w:rsid w:val="005F3F34"/>
    <w:rsid w:val="005F4100"/>
    <w:rsid w:val="005F4171"/>
    <w:rsid w:val="005F46D6"/>
    <w:rsid w:val="005F4B17"/>
    <w:rsid w:val="005F4C09"/>
    <w:rsid w:val="005F4DD6"/>
    <w:rsid w:val="005F50D8"/>
    <w:rsid w:val="005F52D5"/>
    <w:rsid w:val="005F53A1"/>
    <w:rsid w:val="005F5F76"/>
    <w:rsid w:val="005F69E3"/>
    <w:rsid w:val="005F6B76"/>
    <w:rsid w:val="005F6B77"/>
    <w:rsid w:val="005F6EFE"/>
    <w:rsid w:val="005F6F09"/>
    <w:rsid w:val="005F7487"/>
    <w:rsid w:val="005F77AB"/>
    <w:rsid w:val="005F7CC2"/>
    <w:rsid w:val="006002C7"/>
    <w:rsid w:val="00600CF6"/>
    <w:rsid w:val="00600F95"/>
    <w:rsid w:val="0060121F"/>
    <w:rsid w:val="006012AD"/>
    <w:rsid w:val="006013E1"/>
    <w:rsid w:val="00601839"/>
    <w:rsid w:val="00601ADB"/>
    <w:rsid w:val="00602759"/>
    <w:rsid w:val="0060277A"/>
    <w:rsid w:val="00602B7C"/>
    <w:rsid w:val="00603312"/>
    <w:rsid w:val="00603343"/>
    <w:rsid w:val="00604627"/>
    <w:rsid w:val="00604DC7"/>
    <w:rsid w:val="00604E47"/>
    <w:rsid w:val="00605441"/>
    <w:rsid w:val="006058FD"/>
    <w:rsid w:val="0060591D"/>
    <w:rsid w:val="00605AE5"/>
    <w:rsid w:val="00606281"/>
    <w:rsid w:val="00606970"/>
    <w:rsid w:val="00606A20"/>
    <w:rsid w:val="00606F30"/>
    <w:rsid w:val="00607006"/>
    <w:rsid w:val="006072C6"/>
    <w:rsid w:val="00607A2E"/>
    <w:rsid w:val="00607DAC"/>
    <w:rsid w:val="006102F8"/>
    <w:rsid w:val="006123F3"/>
    <w:rsid w:val="00612EF0"/>
    <w:rsid w:val="006130F7"/>
    <w:rsid w:val="006131B6"/>
    <w:rsid w:val="0061329A"/>
    <w:rsid w:val="00613355"/>
    <w:rsid w:val="00613734"/>
    <w:rsid w:val="00613AF8"/>
    <w:rsid w:val="00613CEF"/>
    <w:rsid w:val="00613D8E"/>
    <w:rsid w:val="006142E0"/>
    <w:rsid w:val="00614427"/>
    <w:rsid w:val="00614EA0"/>
    <w:rsid w:val="0061577D"/>
    <w:rsid w:val="00616112"/>
    <w:rsid w:val="0061680A"/>
    <w:rsid w:val="006169DE"/>
    <w:rsid w:val="006170F6"/>
    <w:rsid w:val="00617AE5"/>
    <w:rsid w:val="006205CA"/>
    <w:rsid w:val="006212D6"/>
    <w:rsid w:val="0062159F"/>
    <w:rsid w:val="00621E4B"/>
    <w:rsid w:val="00621F53"/>
    <w:rsid w:val="006227DE"/>
    <w:rsid w:val="00622E2A"/>
    <w:rsid w:val="00622FA7"/>
    <w:rsid w:val="00623089"/>
    <w:rsid w:val="0062308E"/>
    <w:rsid w:val="006234C4"/>
    <w:rsid w:val="006237C1"/>
    <w:rsid w:val="00623E0E"/>
    <w:rsid w:val="006244C9"/>
    <w:rsid w:val="006244FF"/>
    <w:rsid w:val="006245F6"/>
    <w:rsid w:val="006246D4"/>
    <w:rsid w:val="0062472C"/>
    <w:rsid w:val="0062475D"/>
    <w:rsid w:val="0062495F"/>
    <w:rsid w:val="00624976"/>
    <w:rsid w:val="00626315"/>
    <w:rsid w:val="0062660B"/>
    <w:rsid w:val="00626AD1"/>
    <w:rsid w:val="00626B32"/>
    <w:rsid w:val="006271D9"/>
    <w:rsid w:val="00627A1E"/>
    <w:rsid w:val="00627BB2"/>
    <w:rsid w:val="00627EE3"/>
    <w:rsid w:val="006304BC"/>
    <w:rsid w:val="00630DCE"/>
    <w:rsid w:val="0063109D"/>
    <w:rsid w:val="0063120A"/>
    <w:rsid w:val="0063150B"/>
    <w:rsid w:val="00631585"/>
    <w:rsid w:val="006315DB"/>
    <w:rsid w:val="00631745"/>
    <w:rsid w:val="00631D27"/>
    <w:rsid w:val="00633DE0"/>
    <w:rsid w:val="006345A3"/>
    <w:rsid w:val="00634758"/>
    <w:rsid w:val="00634A8E"/>
    <w:rsid w:val="00634ACF"/>
    <w:rsid w:val="00634F80"/>
    <w:rsid w:val="00635035"/>
    <w:rsid w:val="0063580D"/>
    <w:rsid w:val="00635B9D"/>
    <w:rsid w:val="00635CAE"/>
    <w:rsid w:val="006361B1"/>
    <w:rsid w:val="00636FBD"/>
    <w:rsid w:val="00637240"/>
    <w:rsid w:val="00640387"/>
    <w:rsid w:val="00642022"/>
    <w:rsid w:val="00642441"/>
    <w:rsid w:val="00642D89"/>
    <w:rsid w:val="0064316B"/>
    <w:rsid w:val="00643660"/>
    <w:rsid w:val="00643AC4"/>
    <w:rsid w:val="0064463C"/>
    <w:rsid w:val="00645915"/>
    <w:rsid w:val="00645DC2"/>
    <w:rsid w:val="00645E8F"/>
    <w:rsid w:val="00646584"/>
    <w:rsid w:val="006465EE"/>
    <w:rsid w:val="006468EB"/>
    <w:rsid w:val="00647137"/>
    <w:rsid w:val="00647218"/>
    <w:rsid w:val="00647BBC"/>
    <w:rsid w:val="00647BE3"/>
    <w:rsid w:val="00650139"/>
    <w:rsid w:val="0065052B"/>
    <w:rsid w:val="006508E9"/>
    <w:rsid w:val="00652756"/>
    <w:rsid w:val="00652AD8"/>
    <w:rsid w:val="00652B79"/>
    <w:rsid w:val="006532A6"/>
    <w:rsid w:val="006533C3"/>
    <w:rsid w:val="00653910"/>
    <w:rsid w:val="00653AE1"/>
    <w:rsid w:val="00653B24"/>
    <w:rsid w:val="00654068"/>
    <w:rsid w:val="00654333"/>
    <w:rsid w:val="00654B38"/>
    <w:rsid w:val="00654B83"/>
    <w:rsid w:val="00654F08"/>
    <w:rsid w:val="00655061"/>
    <w:rsid w:val="0065510C"/>
    <w:rsid w:val="00655B63"/>
    <w:rsid w:val="00656051"/>
    <w:rsid w:val="006562EA"/>
    <w:rsid w:val="006564F4"/>
    <w:rsid w:val="00656845"/>
    <w:rsid w:val="006571F6"/>
    <w:rsid w:val="00660848"/>
    <w:rsid w:val="00660A9B"/>
    <w:rsid w:val="00661124"/>
    <w:rsid w:val="006618CC"/>
    <w:rsid w:val="00662111"/>
    <w:rsid w:val="00662118"/>
    <w:rsid w:val="00662620"/>
    <w:rsid w:val="00663177"/>
    <w:rsid w:val="006638AD"/>
    <w:rsid w:val="00663BF6"/>
    <w:rsid w:val="00663E2F"/>
    <w:rsid w:val="00663E60"/>
    <w:rsid w:val="0066434F"/>
    <w:rsid w:val="00664366"/>
    <w:rsid w:val="00666381"/>
    <w:rsid w:val="00666AEB"/>
    <w:rsid w:val="006671C4"/>
    <w:rsid w:val="0066732C"/>
    <w:rsid w:val="006677DA"/>
    <w:rsid w:val="006679F5"/>
    <w:rsid w:val="00667B77"/>
    <w:rsid w:val="00667CAD"/>
    <w:rsid w:val="00667EC2"/>
    <w:rsid w:val="00670BB6"/>
    <w:rsid w:val="00671424"/>
    <w:rsid w:val="006716DA"/>
    <w:rsid w:val="0067174A"/>
    <w:rsid w:val="006722B1"/>
    <w:rsid w:val="006723F7"/>
    <w:rsid w:val="006728ED"/>
    <w:rsid w:val="006732B1"/>
    <w:rsid w:val="00673CC0"/>
    <w:rsid w:val="0067446F"/>
    <w:rsid w:val="00674614"/>
    <w:rsid w:val="006746A4"/>
    <w:rsid w:val="00674793"/>
    <w:rsid w:val="00674EC9"/>
    <w:rsid w:val="00675558"/>
    <w:rsid w:val="00675611"/>
    <w:rsid w:val="00675A60"/>
    <w:rsid w:val="00675CEB"/>
    <w:rsid w:val="006768B3"/>
    <w:rsid w:val="0067697E"/>
    <w:rsid w:val="00676C3D"/>
    <w:rsid w:val="00677443"/>
    <w:rsid w:val="00677476"/>
    <w:rsid w:val="0067769A"/>
    <w:rsid w:val="006806A3"/>
    <w:rsid w:val="006806A6"/>
    <w:rsid w:val="00681211"/>
    <w:rsid w:val="0068191D"/>
    <w:rsid w:val="00681B36"/>
    <w:rsid w:val="006824A7"/>
    <w:rsid w:val="006824FF"/>
    <w:rsid w:val="006825E8"/>
    <w:rsid w:val="00682E14"/>
    <w:rsid w:val="00683D02"/>
    <w:rsid w:val="0068436C"/>
    <w:rsid w:val="00684B30"/>
    <w:rsid w:val="00684C7E"/>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BB7"/>
    <w:rsid w:val="00692C5E"/>
    <w:rsid w:val="00693A42"/>
    <w:rsid w:val="00693E1F"/>
    <w:rsid w:val="00693ECB"/>
    <w:rsid w:val="00693EFF"/>
    <w:rsid w:val="00694797"/>
    <w:rsid w:val="006949FD"/>
    <w:rsid w:val="006956FE"/>
    <w:rsid w:val="00695832"/>
    <w:rsid w:val="00695887"/>
    <w:rsid w:val="00695D8E"/>
    <w:rsid w:val="00697447"/>
    <w:rsid w:val="00697733"/>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417D"/>
    <w:rsid w:val="006A4252"/>
    <w:rsid w:val="006A4E0B"/>
    <w:rsid w:val="006A5321"/>
    <w:rsid w:val="006A53CF"/>
    <w:rsid w:val="006A5D59"/>
    <w:rsid w:val="006A6E17"/>
    <w:rsid w:val="006A6F3E"/>
    <w:rsid w:val="006A74B5"/>
    <w:rsid w:val="006A7886"/>
    <w:rsid w:val="006A7DC1"/>
    <w:rsid w:val="006B040D"/>
    <w:rsid w:val="006B120D"/>
    <w:rsid w:val="006B1326"/>
    <w:rsid w:val="006B15EB"/>
    <w:rsid w:val="006B17E7"/>
    <w:rsid w:val="006B19E8"/>
    <w:rsid w:val="006B1A8A"/>
    <w:rsid w:val="006B1B60"/>
    <w:rsid w:val="006B1FD5"/>
    <w:rsid w:val="006B2277"/>
    <w:rsid w:val="006B2279"/>
    <w:rsid w:val="006B2E8D"/>
    <w:rsid w:val="006B3038"/>
    <w:rsid w:val="006B3AC7"/>
    <w:rsid w:val="006B3D60"/>
    <w:rsid w:val="006B48D0"/>
    <w:rsid w:val="006B555A"/>
    <w:rsid w:val="006B5F15"/>
    <w:rsid w:val="006B600A"/>
    <w:rsid w:val="006B64C0"/>
    <w:rsid w:val="006B6635"/>
    <w:rsid w:val="006B6901"/>
    <w:rsid w:val="006B6B7C"/>
    <w:rsid w:val="006B6CB9"/>
    <w:rsid w:val="006B7D22"/>
    <w:rsid w:val="006B7D2C"/>
    <w:rsid w:val="006B7EB4"/>
    <w:rsid w:val="006C1019"/>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E"/>
    <w:rsid w:val="006C4CE4"/>
    <w:rsid w:val="006C58AC"/>
    <w:rsid w:val="006C5958"/>
    <w:rsid w:val="006C5B4F"/>
    <w:rsid w:val="006C5C68"/>
    <w:rsid w:val="006C643C"/>
    <w:rsid w:val="006C64B0"/>
    <w:rsid w:val="006C6673"/>
    <w:rsid w:val="006C6CC5"/>
    <w:rsid w:val="006C6E36"/>
    <w:rsid w:val="006C6E3A"/>
    <w:rsid w:val="006C6E65"/>
    <w:rsid w:val="006C6FD7"/>
    <w:rsid w:val="006C7057"/>
    <w:rsid w:val="006C70F5"/>
    <w:rsid w:val="006D00DB"/>
    <w:rsid w:val="006D0361"/>
    <w:rsid w:val="006D04B8"/>
    <w:rsid w:val="006D04D4"/>
    <w:rsid w:val="006D1356"/>
    <w:rsid w:val="006D16B0"/>
    <w:rsid w:val="006D16DE"/>
    <w:rsid w:val="006D1794"/>
    <w:rsid w:val="006D2182"/>
    <w:rsid w:val="006D2444"/>
    <w:rsid w:val="006D254B"/>
    <w:rsid w:val="006D2748"/>
    <w:rsid w:val="006D289B"/>
    <w:rsid w:val="006D2AD8"/>
    <w:rsid w:val="006D339E"/>
    <w:rsid w:val="006D3BE1"/>
    <w:rsid w:val="006D3E58"/>
    <w:rsid w:val="006D43AF"/>
    <w:rsid w:val="006D43CF"/>
    <w:rsid w:val="006D440C"/>
    <w:rsid w:val="006D48FC"/>
    <w:rsid w:val="006D4EE6"/>
    <w:rsid w:val="006D569C"/>
    <w:rsid w:val="006D62BC"/>
    <w:rsid w:val="006D6450"/>
    <w:rsid w:val="006D64E7"/>
    <w:rsid w:val="006D6775"/>
    <w:rsid w:val="006D6939"/>
    <w:rsid w:val="006D7EB0"/>
    <w:rsid w:val="006D7F87"/>
    <w:rsid w:val="006E0138"/>
    <w:rsid w:val="006E0BB0"/>
    <w:rsid w:val="006E12C3"/>
    <w:rsid w:val="006E12FD"/>
    <w:rsid w:val="006E18CB"/>
    <w:rsid w:val="006E1F1A"/>
    <w:rsid w:val="006E2529"/>
    <w:rsid w:val="006E295E"/>
    <w:rsid w:val="006E3258"/>
    <w:rsid w:val="006E38D9"/>
    <w:rsid w:val="006E38F4"/>
    <w:rsid w:val="006E4544"/>
    <w:rsid w:val="006E45F3"/>
    <w:rsid w:val="006E4A2F"/>
    <w:rsid w:val="006E4A7B"/>
    <w:rsid w:val="006E4ACD"/>
    <w:rsid w:val="006E4ED4"/>
    <w:rsid w:val="006E50B1"/>
    <w:rsid w:val="006E521C"/>
    <w:rsid w:val="006E56C8"/>
    <w:rsid w:val="006E5E19"/>
    <w:rsid w:val="006E61C3"/>
    <w:rsid w:val="006E640F"/>
    <w:rsid w:val="006E68A7"/>
    <w:rsid w:val="006E6988"/>
    <w:rsid w:val="006E6A99"/>
    <w:rsid w:val="006E799D"/>
    <w:rsid w:val="006E7AE8"/>
    <w:rsid w:val="006F0468"/>
    <w:rsid w:val="006F0593"/>
    <w:rsid w:val="006F1064"/>
    <w:rsid w:val="006F1654"/>
    <w:rsid w:val="006F1EB7"/>
    <w:rsid w:val="006F1FF9"/>
    <w:rsid w:val="006F24BC"/>
    <w:rsid w:val="006F2949"/>
    <w:rsid w:val="006F364E"/>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7001DC"/>
    <w:rsid w:val="0070075B"/>
    <w:rsid w:val="00700D6A"/>
    <w:rsid w:val="007025CB"/>
    <w:rsid w:val="007027F4"/>
    <w:rsid w:val="0070298F"/>
    <w:rsid w:val="00702D07"/>
    <w:rsid w:val="00702D28"/>
    <w:rsid w:val="00703365"/>
    <w:rsid w:val="007034AA"/>
    <w:rsid w:val="00703C9D"/>
    <w:rsid w:val="00703D62"/>
    <w:rsid w:val="007048D8"/>
    <w:rsid w:val="0070490C"/>
    <w:rsid w:val="00704B05"/>
    <w:rsid w:val="00704F1A"/>
    <w:rsid w:val="0070515C"/>
    <w:rsid w:val="0070543E"/>
    <w:rsid w:val="00705C38"/>
    <w:rsid w:val="00706465"/>
    <w:rsid w:val="0070670C"/>
    <w:rsid w:val="007067BD"/>
    <w:rsid w:val="0070695A"/>
    <w:rsid w:val="0070782D"/>
    <w:rsid w:val="007078AD"/>
    <w:rsid w:val="00707D38"/>
    <w:rsid w:val="007102EE"/>
    <w:rsid w:val="00710792"/>
    <w:rsid w:val="007109C2"/>
    <w:rsid w:val="00710B49"/>
    <w:rsid w:val="00711213"/>
    <w:rsid w:val="00711217"/>
    <w:rsid w:val="00711340"/>
    <w:rsid w:val="00711EDE"/>
    <w:rsid w:val="00712085"/>
    <w:rsid w:val="00712C42"/>
    <w:rsid w:val="007130ED"/>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73"/>
    <w:rsid w:val="00720CD6"/>
    <w:rsid w:val="00720EAA"/>
    <w:rsid w:val="00721084"/>
    <w:rsid w:val="00721262"/>
    <w:rsid w:val="007214DE"/>
    <w:rsid w:val="0072178A"/>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42C"/>
    <w:rsid w:val="00727530"/>
    <w:rsid w:val="007279C4"/>
    <w:rsid w:val="00727C94"/>
    <w:rsid w:val="00730248"/>
    <w:rsid w:val="00731E7C"/>
    <w:rsid w:val="00731FFC"/>
    <w:rsid w:val="00732278"/>
    <w:rsid w:val="00732523"/>
    <w:rsid w:val="007329EF"/>
    <w:rsid w:val="00732B36"/>
    <w:rsid w:val="0073327A"/>
    <w:rsid w:val="0073394B"/>
    <w:rsid w:val="00733FD4"/>
    <w:rsid w:val="00734603"/>
    <w:rsid w:val="00734EBE"/>
    <w:rsid w:val="00736984"/>
    <w:rsid w:val="00736DA0"/>
    <w:rsid w:val="00736DD8"/>
    <w:rsid w:val="007405EB"/>
    <w:rsid w:val="0074076A"/>
    <w:rsid w:val="007408AC"/>
    <w:rsid w:val="0074196A"/>
    <w:rsid w:val="00741AF4"/>
    <w:rsid w:val="00741DCC"/>
    <w:rsid w:val="0074203A"/>
    <w:rsid w:val="007427B5"/>
    <w:rsid w:val="00742865"/>
    <w:rsid w:val="0074296C"/>
    <w:rsid w:val="007429D8"/>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0568"/>
    <w:rsid w:val="00751091"/>
    <w:rsid w:val="00751320"/>
    <w:rsid w:val="00751B83"/>
    <w:rsid w:val="00751C43"/>
    <w:rsid w:val="00751E0C"/>
    <w:rsid w:val="00752133"/>
    <w:rsid w:val="0075268D"/>
    <w:rsid w:val="00752769"/>
    <w:rsid w:val="00752818"/>
    <w:rsid w:val="00752C25"/>
    <w:rsid w:val="007530D5"/>
    <w:rsid w:val="007536B4"/>
    <w:rsid w:val="007537D7"/>
    <w:rsid w:val="00753A17"/>
    <w:rsid w:val="0075406E"/>
    <w:rsid w:val="00754359"/>
    <w:rsid w:val="00754411"/>
    <w:rsid w:val="007544A7"/>
    <w:rsid w:val="00754BD9"/>
    <w:rsid w:val="00754D42"/>
    <w:rsid w:val="00754E7A"/>
    <w:rsid w:val="007552CD"/>
    <w:rsid w:val="0075540C"/>
    <w:rsid w:val="00755646"/>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A6B"/>
    <w:rsid w:val="007634E3"/>
    <w:rsid w:val="007635A1"/>
    <w:rsid w:val="00763A57"/>
    <w:rsid w:val="00764112"/>
    <w:rsid w:val="00764194"/>
    <w:rsid w:val="00764B46"/>
    <w:rsid w:val="007650C9"/>
    <w:rsid w:val="00765D1A"/>
    <w:rsid w:val="00765ED3"/>
    <w:rsid w:val="00766595"/>
    <w:rsid w:val="0076681D"/>
    <w:rsid w:val="00766A65"/>
    <w:rsid w:val="00766DE3"/>
    <w:rsid w:val="007671F5"/>
    <w:rsid w:val="007676B8"/>
    <w:rsid w:val="0077039C"/>
    <w:rsid w:val="0077058F"/>
    <w:rsid w:val="0077160D"/>
    <w:rsid w:val="0077175C"/>
    <w:rsid w:val="00771870"/>
    <w:rsid w:val="00771BF9"/>
    <w:rsid w:val="0077208E"/>
    <w:rsid w:val="007724B0"/>
    <w:rsid w:val="00772F8A"/>
    <w:rsid w:val="007739C6"/>
    <w:rsid w:val="0077415C"/>
    <w:rsid w:val="00774482"/>
    <w:rsid w:val="0077450A"/>
    <w:rsid w:val="00774889"/>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997"/>
    <w:rsid w:val="00777A68"/>
    <w:rsid w:val="00777BA0"/>
    <w:rsid w:val="00777DA8"/>
    <w:rsid w:val="007803BD"/>
    <w:rsid w:val="007809F0"/>
    <w:rsid w:val="007811DC"/>
    <w:rsid w:val="00781ED9"/>
    <w:rsid w:val="007820FA"/>
    <w:rsid w:val="00782448"/>
    <w:rsid w:val="00782648"/>
    <w:rsid w:val="00782802"/>
    <w:rsid w:val="0078285F"/>
    <w:rsid w:val="00783207"/>
    <w:rsid w:val="00783B89"/>
    <w:rsid w:val="00783E1D"/>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16E"/>
    <w:rsid w:val="00787875"/>
    <w:rsid w:val="00790491"/>
    <w:rsid w:val="00790C36"/>
    <w:rsid w:val="00790D7B"/>
    <w:rsid w:val="00791118"/>
    <w:rsid w:val="0079162F"/>
    <w:rsid w:val="007916E7"/>
    <w:rsid w:val="007919C5"/>
    <w:rsid w:val="007926BD"/>
    <w:rsid w:val="00792F21"/>
    <w:rsid w:val="00793608"/>
    <w:rsid w:val="00793882"/>
    <w:rsid w:val="00793909"/>
    <w:rsid w:val="00793A70"/>
    <w:rsid w:val="007941D0"/>
    <w:rsid w:val="007945C7"/>
    <w:rsid w:val="00794846"/>
    <w:rsid w:val="00794924"/>
    <w:rsid w:val="00794C8C"/>
    <w:rsid w:val="00795EEE"/>
    <w:rsid w:val="007961C2"/>
    <w:rsid w:val="0079684F"/>
    <w:rsid w:val="00796BDD"/>
    <w:rsid w:val="00797315"/>
    <w:rsid w:val="007979B1"/>
    <w:rsid w:val="007A0B6A"/>
    <w:rsid w:val="007A0BC2"/>
    <w:rsid w:val="007A0CBF"/>
    <w:rsid w:val="007A134D"/>
    <w:rsid w:val="007A1646"/>
    <w:rsid w:val="007A1F44"/>
    <w:rsid w:val="007A20C9"/>
    <w:rsid w:val="007A23FF"/>
    <w:rsid w:val="007A295B"/>
    <w:rsid w:val="007A2988"/>
    <w:rsid w:val="007A3269"/>
    <w:rsid w:val="007A3424"/>
    <w:rsid w:val="007A35EF"/>
    <w:rsid w:val="007A38CC"/>
    <w:rsid w:val="007A3AF2"/>
    <w:rsid w:val="007A3BAF"/>
    <w:rsid w:val="007A43A2"/>
    <w:rsid w:val="007A4892"/>
    <w:rsid w:val="007A4D04"/>
    <w:rsid w:val="007A515D"/>
    <w:rsid w:val="007A5457"/>
    <w:rsid w:val="007A56D6"/>
    <w:rsid w:val="007A57CC"/>
    <w:rsid w:val="007A57DB"/>
    <w:rsid w:val="007A5883"/>
    <w:rsid w:val="007A5914"/>
    <w:rsid w:val="007A6516"/>
    <w:rsid w:val="007A7043"/>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5197"/>
    <w:rsid w:val="007B52CD"/>
    <w:rsid w:val="007B6812"/>
    <w:rsid w:val="007B6C7F"/>
    <w:rsid w:val="007B7962"/>
    <w:rsid w:val="007B7DC1"/>
    <w:rsid w:val="007B7EDB"/>
    <w:rsid w:val="007B7FE8"/>
    <w:rsid w:val="007C0FBC"/>
    <w:rsid w:val="007C19AD"/>
    <w:rsid w:val="007C1A71"/>
    <w:rsid w:val="007C233F"/>
    <w:rsid w:val="007C28F5"/>
    <w:rsid w:val="007C2C75"/>
    <w:rsid w:val="007C3598"/>
    <w:rsid w:val="007C36CA"/>
    <w:rsid w:val="007C3B8A"/>
    <w:rsid w:val="007C3DF1"/>
    <w:rsid w:val="007C3FA8"/>
    <w:rsid w:val="007C4DB3"/>
    <w:rsid w:val="007C4F95"/>
    <w:rsid w:val="007C52CA"/>
    <w:rsid w:val="007C57A7"/>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7175"/>
    <w:rsid w:val="007D72F1"/>
    <w:rsid w:val="007D7454"/>
    <w:rsid w:val="007D78A2"/>
    <w:rsid w:val="007E076F"/>
    <w:rsid w:val="007E0B26"/>
    <w:rsid w:val="007E0CD6"/>
    <w:rsid w:val="007E0FF9"/>
    <w:rsid w:val="007E134E"/>
    <w:rsid w:val="007E1369"/>
    <w:rsid w:val="007E1A1B"/>
    <w:rsid w:val="007E1A88"/>
    <w:rsid w:val="007E373E"/>
    <w:rsid w:val="007E3F2A"/>
    <w:rsid w:val="007E41F8"/>
    <w:rsid w:val="007E43EF"/>
    <w:rsid w:val="007E4678"/>
    <w:rsid w:val="007E46A1"/>
    <w:rsid w:val="007E4795"/>
    <w:rsid w:val="007E4A1C"/>
    <w:rsid w:val="007E4C65"/>
    <w:rsid w:val="007E4C88"/>
    <w:rsid w:val="007E4C95"/>
    <w:rsid w:val="007E585E"/>
    <w:rsid w:val="007E6571"/>
    <w:rsid w:val="007E67AE"/>
    <w:rsid w:val="007E6BEB"/>
    <w:rsid w:val="007E6FC4"/>
    <w:rsid w:val="007E7619"/>
    <w:rsid w:val="007E7B10"/>
    <w:rsid w:val="007E7D3A"/>
    <w:rsid w:val="007E7DDF"/>
    <w:rsid w:val="007F0F81"/>
    <w:rsid w:val="007F11C8"/>
    <w:rsid w:val="007F11EE"/>
    <w:rsid w:val="007F1C1F"/>
    <w:rsid w:val="007F1CFB"/>
    <w:rsid w:val="007F220B"/>
    <w:rsid w:val="007F22E9"/>
    <w:rsid w:val="007F27DD"/>
    <w:rsid w:val="007F2F32"/>
    <w:rsid w:val="007F30DC"/>
    <w:rsid w:val="007F34B3"/>
    <w:rsid w:val="007F359B"/>
    <w:rsid w:val="007F3838"/>
    <w:rsid w:val="007F3D0E"/>
    <w:rsid w:val="007F428C"/>
    <w:rsid w:val="007F437F"/>
    <w:rsid w:val="007F4AE1"/>
    <w:rsid w:val="007F4B5E"/>
    <w:rsid w:val="007F4C2F"/>
    <w:rsid w:val="007F5247"/>
    <w:rsid w:val="007F543E"/>
    <w:rsid w:val="007F581B"/>
    <w:rsid w:val="007F5D62"/>
    <w:rsid w:val="007F685B"/>
    <w:rsid w:val="007F6880"/>
    <w:rsid w:val="007F717A"/>
    <w:rsid w:val="007F74CD"/>
    <w:rsid w:val="007F76B4"/>
    <w:rsid w:val="008001B4"/>
    <w:rsid w:val="00800769"/>
    <w:rsid w:val="00800ED2"/>
    <w:rsid w:val="0080128B"/>
    <w:rsid w:val="00801605"/>
    <w:rsid w:val="0080220D"/>
    <w:rsid w:val="008022E7"/>
    <w:rsid w:val="008026D2"/>
    <w:rsid w:val="008026F9"/>
    <w:rsid w:val="00802A95"/>
    <w:rsid w:val="00802E74"/>
    <w:rsid w:val="00802F09"/>
    <w:rsid w:val="00803C39"/>
    <w:rsid w:val="00803DC2"/>
    <w:rsid w:val="008044CB"/>
    <w:rsid w:val="00804B92"/>
    <w:rsid w:val="00804E21"/>
    <w:rsid w:val="00805092"/>
    <w:rsid w:val="00805330"/>
    <w:rsid w:val="00805960"/>
    <w:rsid w:val="00805FF3"/>
    <w:rsid w:val="008060A7"/>
    <w:rsid w:val="00806937"/>
    <w:rsid w:val="00806AAF"/>
    <w:rsid w:val="00807007"/>
    <w:rsid w:val="008070AC"/>
    <w:rsid w:val="0080780D"/>
    <w:rsid w:val="00807A7E"/>
    <w:rsid w:val="008101FD"/>
    <w:rsid w:val="00810AE0"/>
    <w:rsid w:val="00810D8D"/>
    <w:rsid w:val="00810F35"/>
    <w:rsid w:val="008111CC"/>
    <w:rsid w:val="00811835"/>
    <w:rsid w:val="00811862"/>
    <w:rsid w:val="00811B04"/>
    <w:rsid w:val="0081225C"/>
    <w:rsid w:val="0081246B"/>
    <w:rsid w:val="0081260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210D"/>
    <w:rsid w:val="008221B3"/>
    <w:rsid w:val="00822311"/>
    <w:rsid w:val="0082248E"/>
    <w:rsid w:val="008229D5"/>
    <w:rsid w:val="00822EA4"/>
    <w:rsid w:val="00823083"/>
    <w:rsid w:val="00823136"/>
    <w:rsid w:val="00823365"/>
    <w:rsid w:val="00823FB3"/>
    <w:rsid w:val="00824FDF"/>
    <w:rsid w:val="00825125"/>
    <w:rsid w:val="00825440"/>
    <w:rsid w:val="008255F5"/>
    <w:rsid w:val="008257CC"/>
    <w:rsid w:val="008263CA"/>
    <w:rsid w:val="00826B04"/>
    <w:rsid w:val="00826E72"/>
    <w:rsid w:val="00826ECC"/>
    <w:rsid w:val="008274BF"/>
    <w:rsid w:val="00827BFC"/>
    <w:rsid w:val="00827EE8"/>
    <w:rsid w:val="00830B96"/>
    <w:rsid w:val="00830DC3"/>
    <w:rsid w:val="00831170"/>
    <w:rsid w:val="0083119B"/>
    <w:rsid w:val="008312DB"/>
    <w:rsid w:val="00831555"/>
    <w:rsid w:val="00831F52"/>
    <w:rsid w:val="00831F79"/>
    <w:rsid w:val="00832154"/>
    <w:rsid w:val="008324D7"/>
    <w:rsid w:val="0083250F"/>
    <w:rsid w:val="0083270F"/>
    <w:rsid w:val="00832CEE"/>
    <w:rsid w:val="00832F5C"/>
    <w:rsid w:val="008336B5"/>
    <w:rsid w:val="00833E29"/>
    <w:rsid w:val="00834112"/>
    <w:rsid w:val="00834342"/>
    <w:rsid w:val="00834AFD"/>
    <w:rsid w:val="0083543A"/>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1E"/>
    <w:rsid w:val="00843E5A"/>
    <w:rsid w:val="00844336"/>
    <w:rsid w:val="0084534A"/>
    <w:rsid w:val="0084548F"/>
    <w:rsid w:val="008456CA"/>
    <w:rsid w:val="008456E8"/>
    <w:rsid w:val="008457C9"/>
    <w:rsid w:val="00845C12"/>
    <w:rsid w:val="00845DA2"/>
    <w:rsid w:val="00845EF2"/>
    <w:rsid w:val="0084624C"/>
    <w:rsid w:val="0084661C"/>
    <w:rsid w:val="008469D9"/>
    <w:rsid w:val="00846DC0"/>
    <w:rsid w:val="008474A7"/>
    <w:rsid w:val="00847CDF"/>
    <w:rsid w:val="0085013E"/>
    <w:rsid w:val="008503E2"/>
    <w:rsid w:val="008506B6"/>
    <w:rsid w:val="008507FA"/>
    <w:rsid w:val="00850AE0"/>
    <w:rsid w:val="00850C2A"/>
    <w:rsid w:val="00850F34"/>
    <w:rsid w:val="008512D3"/>
    <w:rsid w:val="008517D9"/>
    <w:rsid w:val="0085196D"/>
    <w:rsid w:val="0085228C"/>
    <w:rsid w:val="008524D2"/>
    <w:rsid w:val="008527DB"/>
    <w:rsid w:val="008529C0"/>
    <w:rsid w:val="00852E19"/>
    <w:rsid w:val="00853706"/>
    <w:rsid w:val="00853EDD"/>
    <w:rsid w:val="0085401F"/>
    <w:rsid w:val="00854209"/>
    <w:rsid w:val="00854C7F"/>
    <w:rsid w:val="008554D3"/>
    <w:rsid w:val="008557B5"/>
    <w:rsid w:val="00855E12"/>
    <w:rsid w:val="00855F1F"/>
    <w:rsid w:val="00856833"/>
    <w:rsid w:val="00856840"/>
    <w:rsid w:val="008579E1"/>
    <w:rsid w:val="008606CD"/>
    <w:rsid w:val="0086087C"/>
    <w:rsid w:val="0086098A"/>
    <w:rsid w:val="00860D8E"/>
    <w:rsid w:val="00860DED"/>
    <w:rsid w:val="00861101"/>
    <w:rsid w:val="008612CF"/>
    <w:rsid w:val="008625D5"/>
    <w:rsid w:val="0086275E"/>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70A2C"/>
    <w:rsid w:val="00870B54"/>
    <w:rsid w:val="0087103D"/>
    <w:rsid w:val="008712FD"/>
    <w:rsid w:val="008714A4"/>
    <w:rsid w:val="008714B8"/>
    <w:rsid w:val="008716A1"/>
    <w:rsid w:val="008716D6"/>
    <w:rsid w:val="00872BEC"/>
    <w:rsid w:val="00872D3F"/>
    <w:rsid w:val="00872F71"/>
    <w:rsid w:val="008733E4"/>
    <w:rsid w:val="00873CDE"/>
    <w:rsid w:val="00873F15"/>
    <w:rsid w:val="00874096"/>
    <w:rsid w:val="008749AE"/>
    <w:rsid w:val="008751E9"/>
    <w:rsid w:val="008756A4"/>
    <w:rsid w:val="00875A8C"/>
    <w:rsid w:val="00875F73"/>
    <w:rsid w:val="00877906"/>
    <w:rsid w:val="0088032E"/>
    <w:rsid w:val="00880F30"/>
    <w:rsid w:val="008813D8"/>
    <w:rsid w:val="00881452"/>
    <w:rsid w:val="00881566"/>
    <w:rsid w:val="0088260B"/>
    <w:rsid w:val="008829CB"/>
    <w:rsid w:val="00883304"/>
    <w:rsid w:val="008833E8"/>
    <w:rsid w:val="00883746"/>
    <w:rsid w:val="0088448B"/>
    <w:rsid w:val="008846F1"/>
    <w:rsid w:val="00885945"/>
    <w:rsid w:val="00885DF6"/>
    <w:rsid w:val="00886B29"/>
    <w:rsid w:val="00886ED5"/>
    <w:rsid w:val="0088776C"/>
    <w:rsid w:val="00887B48"/>
    <w:rsid w:val="008909BF"/>
    <w:rsid w:val="00890A2C"/>
    <w:rsid w:val="008912E8"/>
    <w:rsid w:val="0089176E"/>
    <w:rsid w:val="008917E0"/>
    <w:rsid w:val="00891F2B"/>
    <w:rsid w:val="00892321"/>
    <w:rsid w:val="00892365"/>
    <w:rsid w:val="008926E3"/>
    <w:rsid w:val="0089290B"/>
    <w:rsid w:val="00892BE5"/>
    <w:rsid w:val="00893581"/>
    <w:rsid w:val="0089387C"/>
    <w:rsid w:val="00893AFD"/>
    <w:rsid w:val="0089444E"/>
    <w:rsid w:val="008949DF"/>
    <w:rsid w:val="00894C51"/>
    <w:rsid w:val="00894CDF"/>
    <w:rsid w:val="008951DB"/>
    <w:rsid w:val="008952C5"/>
    <w:rsid w:val="00895684"/>
    <w:rsid w:val="0089574D"/>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915"/>
    <w:rsid w:val="008A2BB1"/>
    <w:rsid w:val="008A2F36"/>
    <w:rsid w:val="008A31BE"/>
    <w:rsid w:val="008A32F6"/>
    <w:rsid w:val="008A3466"/>
    <w:rsid w:val="008A373A"/>
    <w:rsid w:val="008A389F"/>
    <w:rsid w:val="008A3ADF"/>
    <w:rsid w:val="008A3D02"/>
    <w:rsid w:val="008A432B"/>
    <w:rsid w:val="008A45D1"/>
    <w:rsid w:val="008A5018"/>
    <w:rsid w:val="008A5940"/>
    <w:rsid w:val="008A6366"/>
    <w:rsid w:val="008A66CE"/>
    <w:rsid w:val="008A6A10"/>
    <w:rsid w:val="008A6D00"/>
    <w:rsid w:val="008A73B2"/>
    <w:rsid w:val="008B043F"/>
    <w:rsid w:val="008B078D"/>
    <w:rsid w:val="008B0808"/>
    <w:rsid w:val="008B0AEC"/>
    <w:rsid w:val="008B0BD9"/>
    <w:rsid w:val="008B10DC"/>
    <w:rsid w:val="008B10FC"/>
    <w:rsid w:val="008B12BF"/>
    <w:rsid w:val="008B1E53"/>
    <w:rsid w:val="008B1E5B"/>
    <w:rsid w:val="008B2AD1"/>
    <w:rsid w:val="008B2C95"/>
    <w:rsid w:val="008B2CA2"/>
    <w:rsid w:val="008B3838"/>
    <w:rsid w:val="008B389D"/>
    <w:rsid w:val="008B3C5C"/>
    <w:rsid w:val="008B5299"/>
    <w:rsid w:val="008B53AD"/>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D90"/>
    <w:rsid w:val="008C6184"/>
    <w:rsid w:val="008C6479"/>
    <w:rsid w:val="008C6DBD"/>
    <w:rsid w:val="008C72AA"/>
    <w:rsid w:val="008C750E"/>
    <w:rsid w:val="008C785E"/>
    <w:rsid w:val="008C7ABA"/>
    <w:rsid w:val="008C7ADC"/>
    <w:rsid w:val="008D0715"/>
    <w:rsid w:val="008D085D"/>
    <w:rsid w:val="008D094F"/>
    <w:rsid w:val="008D0AFB"/>
    <w:rsid w:val="008D0E86"/>
    <w:rsid w:val="008D1511"/>
    <w:rsid w:val="008D23A6"/>
    <w:rsid w:val="008D2407"/>
    <w:rsid w:val="008D32DF"/>
    <w:rsid w:val="008D35E9"/>
    <w:rsid w:val="008D385D"/>
    <w:rsid w:val="008D3959"/>
    <w:rsid w:val="008D3966"/>
    <w:rsid w:val="008D3D85"/>
    <w:rsid w:val="008D3F61"/>
    <w:rsid w:val="008D4352"/>
    <w:rsid w:val="008D53C9"/>
    <w:rsid w:val="008D55F7"/>
    <w:rsid w:val="008D5EFF"/>
    <w:rsid w:val="008D60BC"/>
    <w:rsid w:val="008D6AD4"/>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526F"/>
    <w:rsid w:val="008E5BF2"/>
    <w:rsid w:val="008E5C81"/>
    <w:rsid w:val="008E654C"/>
    <w:rsid w:val="008E659E"/>
    <w:rsid w:val="008E6B72"/>
    <w:rsid w:val="008E6E9C"/>
    <w:rsid w:val="008E6EE7"/>
    <w:rsid w:val="008E79A2"/>
    <w:rsid w:val="008E7FD1"/>
    <w:rsid w:val="008F021E"/>
    <w:rsid w:val="008F0220"/>
    <w:rsid w:val="008F080B"/>
    <w:rsid w:val="008F0A38"/>
    <w:rsid w:val="008F0F84"/>
    <w:rsid w:val="008F1014"/>
    <w:rsid w:val="008F11C9"/>
    <w:rsid w:val="008F1ACF"/>
    <w:rsid w:val="008F1E2A"/>
    <w:rsid w:val="008F23D8"/>
    <w:rsid w:val="008F2A1F"/>
    <w:rsid w:val="008F2EF5"/>
    <w:rsid w:val="008F2FD5"/>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A4E"/>
    <w:rsid w:val="00900AC2"/>
    <w:rsid w:val="00900B45"/>
    <w:rsid w:val="00900BE8"/>
    <w:rsid w:val="00901E11"/>
    <w:rsid w:val="00901F16"/>
    <w:rsid w:val="00903802"/>
    <w:rsid w:val="00904021"/>
    <w:rsid w:val="0090438F"/>
    <w:rsid w:val="00904AEB"/>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7B8"/>
    <w:rsid w:val="00911926"/>
    <w:rsid w:val="009127EA"/>
    <w:rsid w:val="0091291A"/>
    <w:rsid w:val="00912CBB"/>
    <w:rsid w:val="00913377"/>
    <w:rsid w:val="00913612"/>
    <w:rsid w:val="0091366A"/>
    <w:rsid w:val="00913824"/>
    <w:rsid w:val="00914D7F"/>
    <w:rsid w:val="00915757"/>
    <w:rsid w:val="009159B3"/>
    <w:rsid w:val="00916013"/>
    <w:rsid w:val="0091602C"/>
    <w:rsid w:val="00916181"/>
    <w:rsid w:val="009166D5"/>
    <w:rsid w:val="00917274"/>
    <w:rsid w:val="00917986"/>
    <w:rsid w:val="00917F68"/>
    <w:rsid w:val="009204C5"/>
    <w:rsid w:val="00920C39"/>
    <w:rsid w:val="00921796"/>
    <w:rsid w:val="0092180D"/>
    <w:rsid w:val="009219D6"/>
    <w:rsid w:val="009221FD"/>
    <w:rsid w:val="0092285E"/>
    <w:rsid w:val="0092319A"/>
    <w:rsid w:val="009232C9"/>
    <w:rsid w:val="00923608"/>
    <w:rsid w:val="0092365A"/>
    <w:rsid w:val="009238E5"/>
    <w:rsid w:val="00923F12"/>
    <w:rsid w:val="009246BC"/>
    <w:rsid w:val="00924C3B"/>
    <w:rsid w:val="00924FF8"/>
    <w:rsid w:val="00925BA8"/>
    <w:rsid w:val="009260CB"/>
    <w:rsid w:val="00926DA7"/>
    <w:rsid w:val="009275C1"/>
    <w:rsid w:val="00927F8B"/>
    <w:rsid w:val="0093008A"/>
    <w:rsid w:val="0093036A"/>
    <w:rsid w:val="0093094D"/>
    <w:rsid w:val="009309FE"/>
    <w:rsid w:val="00931688"/>
    <w:rsid w:val="00932293"/>
    <w:rsid w:val="009326B6"/>
    <w:rsid w:val="009328C7"/>
    <w:rsid w:val="00932B22"/>
    <w:rsid w:val="009336EC"/>
    <w:rsid w:val="00933BAA"/>
    <w:rsid w:val="00933F56"/>
    <w:rsid w:val="00934C13"/>
    <w:rsid w:val="009351F3"/>
    <w:rsid w:val="00935228"/>
    <w:rsid w:val="00935482"/>
    <w:rsid w:val="009355A2"/>
    <w:rsid w:val="009355A4"/>
    <w:rsid w:val="00935F9E"/>
    <w:rsid w:val="0093629E"/>
    <w:rsid w:val="009362B9"/>
    <w:rsid w:val="009363CB"/>
    <w:rsid w:val="0093649B"/>
    <w:rsid w:val="009364EC"/>
    <w:rsid w:val="00936D36"/>
    <w:rsid w:val="00936D98"/>
    <w:rsid w:val="0093709C"/>
    <w:rsid w:val="009377E4"/>
    <w:rsid w:val="00937AE4"/>
    <w:rsid w:val="00937FF5"/>
    <w:rsid w:val="0094151C"/>
    <w:rsid w:val="00941ACA"/>
    <w:rsid w:val="00941D50"/>
    <w:rsid w:val="009426CA"/>
    <w:rsid w:val="00942B09"/>
    <w:rsid w:val="00942C80"/>
    <w:rsid w:val="00943197"/>
    <w:rsid w:val="009434C0"/>
    <w:rsid w:val="009435F2"/>
    <w:rsid w:val="00943867"/>
    <w:rsid w:val="00944485"/>
    <w:rsid w:val="00944B4E"/>
    <w:rsid w:val="00945180"/>
    <w:rsid w:val="009455FF"/>
    <w:rsid w:val="0094590C"/>
    <w:rsid w:val="00946355"/>
    <w:rsid w:val="009468B7"/>
    <w:rsid w:val="0094724E"/>
    <w:rsid w:val="00947973"/>
    <w:rsid w:val="00947BE6"/>
    <w:rsid w:val="00950135"/>
    <w:rsid w:val="0095048D"/>
    <w:rsid w:val="009509A1"/>
    <w:rsid w:val="00950BE5"/>
    <w:rsid w:val="00950FDF"/>
    <w:rsid w:val="00951441"/>
    <w:rsid w:val="00951ADB"/>
    <w:rsid w:val="009529D7"/>
    <w:rsid w:val="0095375B"/>
    <w:rsid w:val="0095380C"/>
    <w:rsid w:val="00953B36"/>
    <w:rsid w:val="00953DF5"/>
    <w:rsid w:val="00954353"/>
    <w:rsid w:val="00954468"/>
    <w:rsid w:val="009545DB"/>
    <w:rsid w:val="00955C0A"/>
    <w:rsid w:val="00955C19"/>
    <w:rsid w:val="00955C4F"/>
    <w:rsid w:val="00956A84"/>
    <w:rsid w:val="00960690"/>
    <w:rsid w:val="00960836"/>
    <w:rsid w:val="009610B4"/>
    <w:rsid w:val="009614CE"/>
    <w:rsid w:val="00961F7E"/>
    <w:rsid w:val="00962143"/>
    <w:rsid w:val="00962972"/>
    <w:rsid w:val="00962B5B"/>
    <w:rsid w:val="009631A6"/>
    <w:rsid w:val="0096343B"/>
    <w:rsid w:val="009637A6"/>
    <w:rsid w:val="00964AA2"/>
    <w:rsid w:val="00964EC2"/>
    <w:rsid w:val="0096541E"/>
    <w:rsid w:val="009657F1"/>
    <w:rsid w:val="009658A6"/>
    <w:rsid w:val="00965BD7"/>
    <w:rsid w:val="00966125"/>
    <w:rsid w:val="0096625D"/>
    <w:rsid w:val="009663F8"/>
    <w:rsid w:val="00966DCA"/>
    <w:rsid w:val="0096720D"/>
    <w:rsid w:val="00967240"/>
    <w:rsid w:val="00967F49"/>
    <w:rsid w:val="00970018"/>
    <w:rsid w:val="009709F8"/>
    <w:rsid w:val="00970E4A"/>
    <w:rsid w:val="009712A7"/>
    <w:rsid w:val="0097130E"/>
    <w:rsid w:val="009721F7"/>
    <w:rsid w:val="00972929"/>
    <w:rsid w:val="00972F91"/>
    <w:rsid w:val="00973065"/>
    <w:rsid w:val="00973331"/>
    <w:rsid w:val="0097381F"/>
    <w:rsid w:val="00973827"/>
    <w:rsid w:val="009742D3"/>
    <w:rsid w:val="009749FC"/>
    <w:rsid w:val="00974F47"/>
    <w:rsid w:val="0097536D"/>
    <w:rsid w:val="009757FB"/>
    <w:rsid w:val="00976453"/>
    <w:rsid w:val="00976A82"/>
    <w:rsid w:val="00977342"/>
    <w:rsid w:val="00977BA7"/>
    <w:rsid w:val="00977E5E"/>
    <w:rsid w:val="00980517"/>
    <w:rsid w:val="00980DAE"/>
    <w:rsid w:val="00980E74"/>
    <w:rsid w:val="009815CB"/>
    <w:rsid w:val="009818A0"/>
    <w:rsid w:val="0098194F"/>
    <w:rsid w:val="00981BE5"/>
    <w:rsid w:val="009823F2"/>
    <w:rsid w:val="00982564"/>
    <w:rsid w:val="009826C8"/>
    <w:rsid w:val="00982A0D"/>
    <w:rsid w:val="009836E4"/>
    <w:rsid w:val="009837AC"/>
    <w:rsid w:val="00983CAB"/>
    <w:rsid w:val="009840EE"/>
    <w:rsid w:val="0098412F"/>
    <w:rsid w:val="00985F28"/>
    <w:rsid w:val="00986149"/>
    <w:rsid w:val="00986176"/>
    <w:rsid w:val="0098643F"/>
    <w:rsid w:val="00986B9B"/>
    <w:rsid w:val="00986D33"/>
    <w:rsid w:val="00986E7F"/>
    <w:rsid w:val="00987139"/>
    <w:rsid w:val="00987536"/>
    <w:rsid w:val="00987819"/>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5FB"/>
    <w:rsid w:val="009958B0"/>
    <w:rsid w:val="00995C95"/>
    <w:rsid w:val="00995E85"/>
    <w:rsid w:val="00996468"/>
    <w:rsid w:val="00996850"/>
    <w:rsid w:val="00996876"/>
    <w:rsid w:val="00996E03"/>
    <w:rsid w:val="00996FFA"/>
    <w:rsid w:val="009973F1"/>
    <w:rsid w:val="009973F3"/>
    <w:rsid w:val="00997611"/>
    <w:rsid w:val="00997B04"/>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A7BA1"/>
    <w:rsid w:val="009B0BA6"/>
    <w:rsid w:val="009B1EF9"/>
    <w:rsid w:val="009B242B"/>
    <w:rsid w:val="009B26AC"/>
    <w:rsid w:val="009B2926"/>
    <w:rsid w:val="009B37E2"/>
    <w:rsid w:val="009B3CC2"/>
    <w:rsid w:val="009B4514"/>
    <w:rsid w:val="009B4519"/>
    <w:rsid w:val="009B506B"/>
    <w:rsid w:val="009B54E7"/>
    <w:rsid w:val="009B57EF"/>
    <w:rsid w:val="009B5B85"/>
    <w:rsid w:val="009B5F54"/>
    <w:rsid w:val="009B6DC8"/>
    <w:rsid w:val="009B7204"/>
    <w:rsid w:val="009B773F"/>
    <w:rsid w:val="009B7AE2"/>
    <w:rsid w:val="009C0074"/>
    <w:rsid w:val="009C0564"/>
    <w:rsid w:val="009C0937"/>
    <w:rsid w:val="009C19A4"/>
    <w:rsid w:val="009C209C"/>
    <w:rsid w:val="009C2685"/>
    <w:rsid w:val="009C3321"/>
    <w:rsid w:val="009C385B"/>
    <w:rsid w:val="009C39BC"/>
    <w:rsid w:val="009C4BC2"/>
    <w:rsid w:val="009C4D01"/>
    <w:rsid w:val="009C4D22"/>
    <w:rsid w:val="009C4F40"/>
    <w:rsid w:val="009C5356"/>
    <w:rsid w:val="009C579A"/>
    <w:rsid w:val="009C5F17"/>
    <w:rsid w:val="009C63F2"/>
    <w:rsid w:val="009C6699"/>
    <w:rsid w:val="009C6F5C"/>
    <w:rsid w:val="009C7320"/>
    <w:rsid w:val="009C7A12"/>
    <w:rsid w:val="009D06C4"/>
    <w:rsid w:val="009D0729"/>
    <w:rsid w:val="009D078A"/>
    <w:rsid w:val="009D0846"/>
    <w:rsid w:val="009D0E12"/>
    <w:rsid w:val="009D0F66"/>
    <w:rsid w:val="009D18C3"/>
    <w:rsid w:val="009D1A06"/>
    <w:rsid w:val="009D1BA4"/>
    <w:rsid w:val="009D1CF5"/>
    <w:rsid w:val="009D22E4"/>
    <w:rsid w:val="009D22F7"/>
    <w:rsid w:val="009D297E"/>
    <w:rsid w:val="009D316E"/>
    <w:rsid w:val="009D319C"/>
    <w:rsid w:val="009D387C"/>
    <w:rsid w:val="009D4872"/>
    <w:rsid w:val="009D4F8F"/>
    <w:rsid w:val="009D5BAB"/>
    <w:rsid w:val="009D64A1"/>
    <w:rsid w:val="009D66B1"/>
    <w:rsid w:val="009D6A0A"/>
    <w:rsid w:val="009D6A72"/>
    <w:rsid w:val="009E012B"/>
    <w:rsid w:val="009E058F"/>
    <w:rsid w:val="009E0A9E"/>
    <w:rsid w:val="009E0ACD"/>
    <w:rsid w:val="009E0CEA"/>
    <w:rsid w:val="009E11E2"/>
    <w:rsid w:val="009E19A2"/>
    <w:rsid w:val="009E26B9"/>
    <w:rsid w:val="009E2838"/>
    <w:rsid w:val="009E29D0"/>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27AD"/>
    <w:rsid w:val="009F28A9"/>
    <w:rsid w:val="009F3150"/>
    <w:rsid w:val="009F361D"/>
    <w:rsid w:val="009F3AC9"/>
    <w:rsid w:val="009F3BC6"/>
    <w:rsid w:val="009F3BD7"/>
    <w:rsid w:val="009F3E90"/>
    <w:rsid w:val="009F3EDB"/>
    <w:rsid w:val="009F3FB5"/>
    <w:rsid w:val="009F3FC0"/>
    <w:rsid w:val="009F40B3"/>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A6D"/>
    <w:rsid w:val="00A01F17"/>
    <w:rsid w:val="00A022A5"/>
    <w:rsid w:val="00A026BF"/>
    <w:rsid w:val="00A0314B"/>
    <w:rsid w:val="00A031E8"/>
    <w:rsid w:val="00A03A22"/>
    <w:rsid w:val="00A03A3B"/>
    <w:rsid w:val="00A03BD7"/>
    <w:rsid w:val="00A03C2E"/>
    <w:rsid w:val="00A03E97"/>
    <w:rsid w:val="00A040E9"/>
    <w:rsid w:val="00A04601"/>
    <w:rsid w:val="00A04634"/>
    <w:rsid w:val="00A050C9"/>
    <w:rsid w:val="00A06119"/>
    <w:rsid w:val="00A075C0"/>
    <w:rsid w:val="00A0786A"/>
    <w:rsid w:val="00A07948"/>
    <w:rsid w:val="00A079B8"/>
    <w:rsid w:val="00A07A48"/>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6B2"/>
    <w:rsid w:val="00A14813"/>
    <w:rsid w:val="00A14B74"/>
    <w:rsid w:val="00A15183"/>
    <w:rsid w:val="00A15503"/>
    <w:rsid w:val="00A1566A"/>
    <w:rsid w:val="00A156FD"/>
    <w:rsid w:val="00A164B5"/>
    <w:rsid w:val="00A165BF"/>
    <w:rsid w:val="00A1677F"/>
    <w:rsid w:val="00A16A94"/>
    <w:rsid w:val="00A16E82"/>
    <w:rsid w:val="00A172E8"/>
    <w:rsid w:val="00A179FF"/>
    <w:rsid w:val="00A17A22"/>
    <w:rsid w:val="00A20F3A"/>
    <w:rsid w:val="00A2192D"/>
    <w:rsid w:val="00A21A36"/>
    <w:rsid w:val="00A221D6"/>
    <w:rsid w:val="00A226B7"/>
    <w:rsid w:val="00A22BC6"/>
    <w:rsid w:val="00A2374E"/>
    <w:rsid w:val="00A23913"/>
    <w:rsid w:val="00A25294"/>
    <w:rsid w:val="00A254EE"/>
    <w:rsid w:val="00A25BE7"/>
    <w:rsid w:val="00A261B2"/>
    <w:rsid w:val="00A26E87"/>
    <w:rsid w:val="00A27008"/>
    <w:rsid w:val="00A2756D"/>
    <w:rsid w:val="00A27C99"/>
    <w:rsid w:val="00A27CDF"/>
    <w:rsid w:val="00A302B8"/>
    <w:rsid w:val="00A309C6"/>
    <w:rsid w:val="00A30D13"/>
    <w:rsid w:val="00A30FCB"/>
    <w:rsid w:val="00A314F9"/>
    <w:rsid w:val="00A319D0"/>
    <w:rsid w:val="00A32148"/>
    <w:rsid w:val="00A32316"/>
    <w:rsid w:val="00A32B75"/>
    <w:rsid w:val="00A3303B"/>
    <w:rsid w:val="00A33172"/>
    <w:rsid w:val="00A333AB"/>
    <w:rsid w:val="00A33DB4"/>
    <w:rsid w:val="00A3432B"/>
    <w:rsid w:val="00A34621"/>
    <w:rsid w:val="00A346BA"/>
    <w:rsid w:val="00A34C67"/>
    <w:rsid w:val="00A34D62"/>
    <w:rsid w:val="00A356F0"/>
    <w:rsid w:val="00A35BB8"/>
    <w:rsid w:val="00A3610D"/>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3F4C"/>
    <w:rsid w:val="00A44B01"/>
    <w:rsid w:val="00A44CE2"/>
    <w:rsid w:val="00A44E15"/>
    <w:rsid w:val="00A44EBD"/>
    <w:rsid w:val="00A4549F"/>
    <w:rsid w:val="00A45A74"/>
    <w:rsid w:val="00A45B9B"/>
    <w:rsid w:val="00A45DBF"/>
    <w:rsid w:val="00A45F0F"/>
    <w:rsid w:val="00A462FE"/>
    <w:rsid w:val="00A46FB0"/>
    <w:rsid w:val="00A47039"/>
    <w:rsid w:val="00A47A73"/>
    <w:rsid w:val="00A50182"/>
    <w:rsid w:val="00A501C9"/>
    <w:rsid w:val="00A50443"/>
    <w:rsid w:val="00A50506"/>
    <w:rsid w:val="00A506A2"/>
    <w:rsid w:val="00A50AE8"/>
    <w:rsid w:val="00A515DB"/>
    <w:rsid w:val="00A51737"/>
    <w:rsid w:val="00A52923"/>
    <w:rsid w:val="00A531F8"/>
    <w:rsid w:val="00A53F55"/>
    <w:rsid w:val="00A5417B"/>
    <w:rsid w:val="00A54599"/>
    <w:rsid w:val="00A54B5E"/>
    <w:rsid w:val="00A54B82"/>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1429"/>
    <w:rsid w:val="00A61514"/>
    <w:rsid w:val="00A61645"/>
    <w:rsid w:val="00A6186A"/>
    <w:rsid w:val="00A61A13"/>
    <w:rsid w:val="00A61A80"/>
    <w:rsid w:val="00A62080"/>
    <w:rsid w:val="00A62AB8"/>
    <w:rsid w:val="00A630A2"/>
    <w:rsid w:val="00A632B8"/>
    <w:rsid w:val="00A63BF3"/>
    <w:rsid w:val="00A64942"/>
    <w:rsid w:val="00A65025"/>
    <w:rsid w:val="00A657AA"/>
    <w:rsid w:val="00A65911"/>
    <w:rsid w:val="00A66160"/>
    <w:rsid w:val="00A66356"/>
    <w:rsid w:val="00A6643C"/>
    <w:rsid w:val="00A66EFE"/>
    <w:rsid w:val="00A67544"/>
    <w:rsid w:val="00A67876"/>
    <w:rsid w:val="00A7025E"/>
    <w:rsid w:val="00A7075B"/>
    <w:rsid w:val="00A70864"/>
    <w:rsid w:val="00A70918"/>
    <w:rsid w:val="00A7155C"/>
    <w:rsid w:val="00A71CE6"/>
    <w:rsid w:val="00A71D23"/>
    <w:rsid w:val="00A72603"/>
    <w:rsid w:val="00A72901"/>
    <w:rsid w:val="00A7333A"/>
    <w:rsid w:val="00A73806"/>
    <w:rsid w:val="00A73AFB"/>
    <w:rsid w:val="00A73D0D"/>
    <w:rsid w:val="00A7407F"/>
    <w:rsid w:val="00A74275"/>
    <w:rsid w:val="00A74A00"/>
    <w:rsid w:val="00A74A84"/>
    <w:rsid w:val="00A74A92"/>
    <w:rsid w:val="00A7558D"/>
    <w:rsid w:val="00A75CC1"/>
    <w:rsid w:val="00A75CCE"/>
    <w:rsid w:val="00A75D4E"/>
    <w:rsid w:val="00A75E88"/>
    <w:rsid w:val="00A75EBD"/>
    <w:rsid w:val="00A761F4"/>
    <w:rsid w:val="00A762BF"/>
    <w:rsid w:val="00A764FE"/>
    <w:rsid w:val="00A77885"/>
    <w:rsid w:val="00A800CE"/>
    <w:rsid w:val="00A80457"/>
    <w:rsid w:val="00A8056E"/>
    <w:rsid w:val="00A80598"/>
    <w:rsid w:val="00A8094B"/>
    <w:rsid w:val="00A80B74"/>
    <w:rsid w:val="00A81956"/>
    <w:rsid w:val="00A81F98"/>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9E5"/>
    <w:rsid w:val="00A86D63"/>
    <w:rsid w:val="00A86EDE"/>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63C7"/>
    <w:rsid w:val="00A96C4A"/>
    <w:rsid w:val="00A976E9"/>
    <w:rsid w:val="00A97759"/>
    <w:rsid w:val="00A97958"/>
    <w:rsid w:val="00A97F38"/>
    <w:rsid w:val="00AA0337"/>
    <w:rsid w:val="00AA04A7"/>
    <w:rsid w:val="00AA0938"/>
    <w:rsid w:val="00AA11CE"/>
    <w:rsid w:val="00AA1626"/>
    <w:rsid w:val="00AA18A3"/>
    <w:rsid w:val="00AA1C25"/>
    <w:rsid w:val="00AA232A"/>
    <w:rsid w:val="00AA243F"/>
    <w:rsid w:val="00AA2E16"/>
    <w:rsid w:val="00AA3DB7"/>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85A"/>
    <w:rsid w:val="00AB1AC8"/>
    <w:rsid w:val="00AB1BA7"/>
    <w:rsid w:val="00AB1DBC"/>
    <w:rsid w:val="00AB1E04"/>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47A"/>
    <w:rsid w:val="00AB6AC9"/>
    <w:rsid w:val="00AB725F"/>
    <w:rsid w:val="00AB7416"/>
    <w:rsid w:val="00AB7F7D"/>
    <w:rsid w:val="00AC0705"/>
    <w:rsid w:val="00AC109B"/>
    <w:rsid w:val="00AC1DF0"/>
    <w:rsid w:val="00AC24F4"/>
    <w:rsid w:val="00AC26A9"/>
    <w:rsid w:val="00AC2767"/>
    <w:rsid w:val="00AC3274"/>
    <w:rsid w:val="00AC3571"/>
    <w:rsid w:val="00AC362F"/>
    <w:rsid w:val="00AC38E3"/>
    <w:rsid w:val="00AC3DB6"/>
    <w:rsid w:val="00AC45B3"/>
    <w:rsid w:val="00AC4CD1"/>
    <w:rsid w:val="00AC572D"/>
    <w:rsid w:val="00AC5A9C"/>
    <w:rsid w:val="00AC74DA"/>
    <w:rsid w:val="00AC7A2B"/>
    <w:rsid w:val="00AC7B51"/>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48"/>
    <w:rsid w:val="00AD3B67"/>
    <w:rsid w:val="00AD3DE3"/>
    <w:rsid w:val="00AD3F03"/>
    <w:rsid w:val="00AD4D2A"/>
    <w:rsid w:val="00AD4FC6"/>
    <w:rsid w:val="00AD507C"/>
    <w:rsid w:val="00AD542F"/>
    <w:rsid w:val="00AD5B2C"/>
    <w:rsid w:val="00AD5D12"/>
    <w:rsid w:val="00AD61CC"/>
    <w:rsid w:val="00AD6806"/>
    <w:rsid w:val="00AD6EE6"/>
    <w:rsid w:val="00AD702B"/>
    <w:rsid w:val="00AD7305"/>
    <w:rsid w:val="00AD777D"/>
    <w:rsid w:val="00AD7E64"/>
    <w:rsid w:val="00AD7F94"/>
    <w:rsid w:val="00AE0755"/>
    <w:rsid w:val="00AE0C56"/>
    <w:rsid w:val="00AE149E"/>
    <w:rsid w:val="00AE165B"/>
    <w:rsid w:val="00AE1BC6"/>
    <w:rsid w:val="00AE1D97"/>
    <w:rsid w:val="00AE22F2"/>
    <w:rsid w:val="00AE27D3"/>
    <w:rsid w:val="00AE2909"/>
    <w:rsid w:val="00AE29FC"/>
    <w:rsid w:val="00AE2F3F"/>
    <w:rsid w:val="00AE3088"/>
    <w:rsid w:val="00AE31EB"/>
    <w:rsid w:val="00AE3985"/>
    <w:rsid w:val="00AE3B4E"/>
    <w:rsid w:val="00AE3B5B"/>
    <w:rsid w:val="00AE3D22"/>
    <w:rsid w:val="00AE49A9"/>
    <w:rsid w:val="00AE4C42"/>
    <w:rsid w:val="00AE4F60"/>
    <w:rsid w:val="00AE5072"/>
    <w:rsid w:val="00AE59EC"/>
    <w:rsid w:val="00AE61D0"/>
    <w:rsid w:val="00AE62F6"/>
    <w:rsid w:val="00AE67B3"/>
    <w:rsid w:val="00AE7864"/>
    <w:rsid w:val="00AE7949"/>
    <w:rsid w:val="00AF08D3"/>
    <w:rsid w:val="00AF1FC7"/>
    <w:rsid w:val="00AF25D5"/>
    <w:rsid w:val="00AF31D1"/>
    <w:rsid w:val="00AF3384"/>
    <w:rsid w:val="00AF390D"/>
    <w:rsid w:val="00AF3BC1"/>
    <w:rsid w:val="00AF3DBB"/>
    <w:rsid w:val="00AF4559"/>
    <w:rsid w:val="00AF46ED"/>
    <w:rsid w:val="00AF4733"/>
    <w:rsid w:val="00AF4CFB"/>
    <w:rsid w:val="00AF4D27"/>
    <w:rsid w:val="00AF5194"/>
    <w:rsid w:val="00AF53EF"/>
    <w:rsid w:val="00AF56C7"/>
    <w:rsid w:val="00AF5988"/>
    <w:rsid w:val="00AF5BF5"/>
    <w:rsid w:val="00AF5C5C"/>
    <w:rsid w:val="00AF5EC5"/>
    <w:rsid w:val="00AF5F44"/>
    <w:rsid w:val="00AF64BE"/>
    <w:rsid w:val="00AF69A8"/>
    <w:rsid w:val="00AF6CAE"/>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343A"/>
    <w:rsid w:val="00B13550"/>
    <w:rsid w:val="00B1357F"/>
    <w:rsid w:val="00B13582"/>
    <w:rsid w:val="00B13D04"/>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7053"/>
    <w:rsid w:val="00B17282"/>
    <w:rsid w:val="00B17E42"/>
    <w:rsid w:val="00B21278"/>
    <w:rsid w:val="00B220F5"/>
    <w:rsid w:val="00B22C0D"/>
    <w:rsid w:val="00B23AF4"/>
    <w:rsid w:val="00B23C15"/>
    <w:rsid w:val="00B23C36"/>
    <w:rsid w:val="00B23CDD"/>
    <w:rsid w:val="00B24C43"/>
    <w:rsid w:val="00B250FB"/>
    <w:rsid w:val="00B255EE"/>
    <w:rsid w:val="00B25762"/>
    <w:rsid w:val="00B2591E"/>
    <w:rsid w:val="00B25B3F"/>
    <w:rsid w:val="00B25B40"/>
    <w:rsid w:val="00B25F82"/>
    <w:rsid w:val="00B25FDE"/>
    <w:rsid w:val="00B260FD"/>
    <w:rsid w:val="00B261B7"/>
    <w:rsid w:val="00B26AB0"/>
    <w:rsid w:val="00B26AD2"/>
    <w:rsid w:val="00B26CA2"/>
    <w:rsid w:val="00B300A9"/>
    <w:rsid w:val="00B3013F"/>
    <w:rsid w:val="00B30257"/>
    <w:rsid w:val="00B305FA"/>
    <w:rsid w:val="00B30B4E"/>
    <w:rsid w:val="00B30BCE"/>
    <w:rsid w:val="00B31246"/>
    <w:rsid w:val="00B31712"/>
    <w:rsid w:val="00B31A5D"/>
    <w:rsid w:val="00B326FF"/>
    <w:rsid w:val="00B33096"/>
    <w:rsid w:val="00B33108"/>
    <w:rsid w:val="00B340AA"/>
    <w:rsid w:val="00B347F0"/>
    <w:rsid w:val="00B34A9F"/>
    <w:rsid w:val="00B34B80"/>
    <w:rsid w:val="00B34C99"/>
    <w:rsid w:val="00B35124"/>
    <w:rsid w:val="00B35C64"/>
    <w:rsid w:val="00B35CDA"/>
    <w:rsid w:val="00B35E01"/>
    <w:rsid w:val="00B3650D"/>
    <w:rsid w:val="00B36744"/>
    <w:rsid w:val="00B3680D"/>
    <w:rsid w:val="00B36A7D"/>
    <w:rsid w:val="00B36B41"/>
    <w:rsid w:val="00B3742D"/>
    <w:rsid w:val="00B37841"/>
    <w:rsid w:val="00B3789B"/>
    <w:rsid w:val="00B37ACE"/>
    <w:rsid w:val="00B37C00"/>
    <w:rsid w:val="00B37D97"/>
    <w:rsid w:val="00B4020E"/>
    <w:rsid w:val="00B411BD"/>
    <w:rsid w:val="00B41559"/>
    <w:rsid w:val="00B418E8"/>
    <w:rsid w:val="00B41989"/>
    <w:rsid w:val="00B4225E"/>
    <w:rsid w:val="00B42285"/>
    <w:rsid w:val="00B423EF"/>
    <w:rsid w:val="00B42624"/>
    <w:rsid w:val="00B4274B"/>
    <w:rsid w:val="00B4326A"/>
    <w:rsid w:val="00B4339E"/>
    <w:rsid w:val="00B435B1"/>
    <w:rsid w:val="00B43631"/>
    <w:rsid w:val="00B4367F"/>
    <w:rsid w:val="00B438BA"/>
    <w:rsid w:val="00B43B36"/>
    <w:rsid w:val="00B43F67"/>
    <w:rsid w:val="00B44763"/>
    <w:rsid w:val="00B44F99"/>
    <w:rsid w:val="00B4519F"/>
    <w:rsid w:val="00B45876"/>
    <w:rsid w:val="00B46010"/>
    <w:rsid w:val="00B46756"/>
    <w:rsid w:val="00B46E02"/>
    <w:rsid w:val="00B4700F"/>
    <w:rsid w:val="00B47136"/>
    <w:rsid w:val="00B47395"/>
    <w:rsid w:val="00B47E31"/>
    <w:rsid w:val="00B508A1"/>
    <w:rsid w:val="00B509C5"/>
    <w:rsid w:val="00B50F2F"/>
    <w:rsid w:val="00B512F9"/>
    <w:rsid w:val="00B514CB"/>
    <w:rsid w:val="00B51542"/>
    <w:rsid w:val="00B51A07"/>
    <w:rsid w:val="00B51D1D"/>
    <w:rsid w:val="00B523D1"/>
    <w:rsid w:val="00B52916"/>
    <w:rsid w:val="00B5310E"/>
    <w:rsid w:val="00B53901"/>
    <w:rsid w:val="00B53FE9"/>
    <w:rsid w:val="00B540D1"/>
    <w:rsid w:val="00B54ACC"/>
    <w:rsid w:val="00B54DCB"/>
    <w:rsid w:val="00B55AC2"/>
    <w:rsid w:val="00B560C9"/>
    <w:rsid w:val="00B56533"/>
    <w:rsid w:val="00B567D9"/>
    <w:rsid w:val="00B56CFC"/>
    <w:rsid w:val="00B5717F"/>
    <w:rsid w:val="00B574B5"/>
    <w:rsid w:val="00B57777"/>
    <w:rsid w:val="00B57A17"/>
    <w:rsid w:val="00B57BA6"/>
    <w:rsid w:val="00B60E2F"/>
    <w:rsid w:val="00B615B3"/>
    <w:rsid w:val="00B61BE2"/>
    <w:rsid w:val="00B6266F"/>
    <w:rsid w:val="00B62C82"/>
    <w:rsid w:val="00B62E0B"/>
    <w:rsid w:val="00B635C3"/>
    <w:rsid w:val="00B63B37"/>
    <w:rsid w:val="00B63C32"/>
    <w:rsid w:val="00B64215"/>
    <w:rsid w:val="00B64434"/>
    <w:rsid w:val="00B646F9"/>
    <w:rsid w:val="00B65BFA"/>
    <w:rsid w:val="00B65C57"/>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5F1"/>
    <w:rsid w:val="00B91746"/>
    <w:rsid w:val="00B919AD"/>
    <w:rsid w:val="00B91A2B"/>
    <w:rsid w:val="00B91AD4"/>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3D73"/>
    <w:rsid w:val="00BA5B06"/>
    <w:rsid w:val="00BA5D22"/>
    <w:rsid w:val="00BA6357"/>
    <w:rsid w:val="00BA6ABC"/>
    <w:rsid w:val="00BA760C"/>
    <w:rsid w:val="00BA782C"/>
    <w:rsid w:val="00BA7875"/>
    <w:rsid w:val="00BA7AA6"/>
    <w:rsid w:val="00BB032F"/>
    <w:rsid w:val="00BB0C39"/>
    <w:rsid w:val="00BB1548"/>
    <w:rsid w:val="00BB1CE7"/>
    <w:rsid w:val="00BB1D0F"/>
    <w:rsid w:val="00BB22F7"/>
    <w:rsid w:val="00BB275C"/>
    <w:rsid w:val="00BB2788"/>
    <w:rsid w:val="00BB2D8A"/>
    <w:rsid w:val="00BB2FD3"/>
    <w:rsid w:val="00BB2FDF"/>
    <w:rsid w:val="00BB2FFF"/>
    <w:rsid w:val="00BB500D"/>
    <w:rsid w:val="00BB5FCB"/>
    <w:rsid w:val="00BB6027"/>
    <w:rsid w:val="00BB604B"/>
    <w:rsid w:val="00BB6C46"/>
    <w:rsid w:val="00BB75BD"/>
    <w:rsid w:val="00BB761A"/>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97F"/>
    <w:rsid w:val="00BC4FCC"/>
    <w:rsid w:val="00BC5142"/>
    <w:rsid w:val="00BC57E7"/>
    <w:rsid w:val="00BC6768"/>
    <w:rsid w:val="00BC6CAA"/>
    <w:rsid w:val="00BC6FD6"/>
    <w:rsid w:val="00BD008E"/>
    <w:rsid w:val="00BD0258"/>
    <w:rsid w:val="00BD13B7"/>
    <w:rsid w:val="00BD1CF1"/>
    <w:rsid w:val="00BD2E76"/>
    <w:rsid w:val="00BD2F3B"/>
    <w:rsid w:val="00BD2F41"/>
    <w:rsid w:val="00BD3372"/>
    <w:rsid w:val="00BD3D09"/>
    <w:rsid w:val="00BD3D63"/>
    <w:rsid w:val="00BD466D"/>
    <w:rsid w:val="00BD46E8"/>
    <w:rsid w:val="00BD50AA"/>
    <w:rsid w:val="00BD5135"/>
    <w:rsid w:val="00BD6278"/>
    <w:rsid w:val="00BD63BB"/>
    <w:rsid w:val="00BD68CA"/>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4E3"/>
    <w:rsid w:val="00BF0574"/>
    <w:rsid w:val="00BF08C4"/>
    <w:rsid w:val="00BF0BAF"/>
    <w:rsid w:val="00BF0D2A"/>
    <w:rsid w:val="00BF19CE"/>
    <w:rsid w:val="00BF1F0C"/>
    <w:rsid w:val="00BF2B6F"/>
    <w:rsid w:val="00BF2BE4"/>
    <w:rsid w:val="00BF351A"/>
    <w:rsid w:val="00BF3914"/>
    <w:rsid w:val="00BF3A79"/>
    <w:rsid w:val="00BF41DC"/>
    <w:rsid w:val="00BF459D"/>
    <w:rsid w:val="00BF49B1"/>
    <w:rsid w:val="00BF4FCE"/>
    <w:rsid w:val="00BF5552"/>
    <w:rsid w:val="00BF5CEF"/>
    <w:rsid w:val="00BF6503"/>
    <w:rsid w:val="00BF65CD"/>
    <w:rsid w:val="00BF6914"/>
    <w:rsid w:val="00BF6C35"/>
    <w:rsid w:val="00BF6C71"/>
    <w:rsid w:val="00BF73F2"/>
    <w:rsid w:val="00BF75D4"/>
    <w:rsid w:val="00C00A7B"/>
    <w:rsid w:val="00C01671"/>
    <w:rsid w:val="00C01B40"/>
    <w:rsid w:val="00C01CD1"/>
    <w:rsid w:val="00C02419"/>
    <w:rsid w:val="00C02766"/>
    <w:rsid w:val="00C029F4"/>
    <w:rsid w:val="00C03107"/>
    <w:rsid w:val="00C034F4"/>
    <w:rsid w:val="00C03C34"/>
    <w:rsid w:val="00C03EE8"/>
    <w:rsid w:val="00C04885"/>
    <w:rsid w:val="00C04E5C"/>
    <w:rsid w:val="00C05347"/>
    <w:rsid w:val="00C053C1"/>
    <w:rsid w:val="00C05499"/>
    <w:rsid w:val="00C05BEC"/>
    <w:rsid w:val="00C05F1F"/>
    <w:rsid w:val="00C0612E"/>
    <w:rsid w:val="00C06315"/>
    <w:rsid w:val="00C064A6"/>
    <w:rsid w:val="00C065A5"/>
    <w:rsid w:val="00C0660E"/>
    <w:rsid w:val="00C067B6"/>
    <w:rsid w:val="00C06C9E"/>
    <w:rsid w:val="00C06E7D"/>
    <w:rsid w:val="00C0706E"/>
    <w:rsid w:val="00C0727F"/>
    <w:rsid w:val="00C072AE"/>
    <w:rsid w:val="00C073B3"/>
    <w:rsid w:val="00C07855"/>
    <w:rsid w:val="00C07939"/>
    <w:rsid w:val="00C10ABC"/>
    <w:rsid w:val="00C1112B"/>
    <w:rsid w:val="00C11314"/>
    <w:rsid w:val="00C117D7"/>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93F"/>
    <w:rsid w:val="00C16C30"/>
    <w:rsid w:val="00C17C8D"/>
    <w:rsid w:val="00C20169"/>
    <w:rsid w:val="00C20A00"/>
    <w:rsid w:val="00C21673"/>
    <w:rsid w:val="00C21772"/>
    <w:rsid w:val="00C21A32"/>
    <w:rsid w:val="00C21C7A"/>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738"/>
    <w:rsid w:val="00C328B8"/>
    <w:rsid w:val="00C32910"/>
    <w:rsid w:val="00C333A2"/>
    <w:rsid w:val="00C3381C"/>
    <w:rsid w:val="00C33C9F"/>
    <w:rsid w:val="00C3400F"/>
    <w:rsid w:val="00C34379"/>
    <w:rsid w:val="00C34B64"/>
    <w:rsid w:val="00C34C36"/>
    <w:rsid w:val="00C352B3"/>
    <w:rsid w:val="00C35B6D"/>
    <w:rsid w:val="00C3654C"/>
    <w:rsid w:val="00C36BF5"/>
    <w:rsid w:val="00C36DBC"/>
    <w:rsid w:val="00C36DFD"/>
    <w:rsid w:val="00C37594"/>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32C"/>
    <w:rsid w:val="00C45B34"/>
    <w:rsid w:val="00C4603B"/>
    <w:rsid w:val="00C46555"/>
    <w:rsid w:val="00C46A75"/>
    <w:rsid w:val="00C46B15"/>
    <w:rsid w:val="00C46F7D"/>
    <w:rsid w:val="00C471DE"/>
    <w:rsid w:val="00C479B5"/>
    <w:rsid w:val="00C479D3"/>
    <w:rsid w:val="00C50242"/>
    <w:rsid w:val="00C5034D"/>
    <w:rsid w:val="00C5050E"/>
    <w:rsid w:val="00C509E3"/>
    <w:rsid w:val="00C50B7F"/>
    <w:rsid w:val="00C50E99"/>
    <w:rsid w:val="00C51088"/>
    <w:rsid w:val="00C51176"/>
    <w:rsid w:val="00C514C9"/>
    <w:rsid w:val="00C51797"/>
    <w:rsid w:val="00C51D61"/>
    <w:rsid w:val="00C523AD"/>
    <w:rsid w:val="00C52744"/>
    <w:rsid w:val="00C52BEB"/>
    <w:rsid w:val="00C52F72"/>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3F4"/>
    <w:rsid w:val="00C634D9"/>
    <w:rsid w:val="00C636E6"/>
    <w:rsid w:val="00C639D6"/>
    <w:rsid w:val="00C63CA0"/>
    <w:rsid w:val="00C63F8E"/>
    <w:rsid w:val="00C64161"/>
    <w:rsid w:val="00C645C0"/>
    <w:rsid w:val="00C6477E"/>
    <w:rsid w:val="00C647FB"/>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318"/>
    <w:rsid w:val="00C71F85"/>
    <w:rsid w:val="00C7343C"/>
    <w:rsid w:val="00C73AD0"/>
    <w:rsid w:val="00C742D9"/>
    <w:rsid w:val="00C74C2E"/>
    <w:rsid w:val="00C7510B"/>
    <w:rsid w:val="00C75A6B"/>
    <w:rsid w:val="00C75AB2"/>
    <w:rsid w:val="00C763B6"/>
    <w:rsid w:val="00C7644F"/>
    <w:rsid w:val="00C768F6"/>
    <w:rsid w:val="00C76E62"/>
    <w:rsid w:val="00C77BE0"/>
    <w:rsid w:val="00C80073"/>
    <w:rsid w:val="00C80777"/>
    <w:rsid w:val="00C80A56"/>
    <w:rsid w:val="00C80DEA"/>
    <w:rsid w:val="00C81223"/>
    <w:rsid w:val="00C814CE"/>
    <w:rsid w:val="00C82658"/>
    <w:rsid w:val="00C82850"/>
    <w:rsid w:val="00C82E3D"/>
    <w:rsid w:val="00C832DC"/>
    <w:rsid w:val="00C835D8"/>
    <w:rsid w:val="00C8377F"/>
    <w:rsid w:val="00C848B2"/>
    <w:rsid w:val="00C849EA"/>
    <w:rsid w:val="00C85CC7"/>
    <w:rsid w:val="00C85F9A"/>
    <w:rsid w:val="00C8646D"/>
    <w:rsid w:val="00C868D5"/>
    <w:rsid w:val="00C86D7F"/>
    <w:rsid w:val="00C86E28"/>
    <w:rsid w:val="00C87624"/>
    <w:rsid w:val="00C8765A"/>
    <w:rsid w:val="00C87D01"/>
    <w:rsid w:val="00C900D3"/>
    <w:rsid w:val="00C90976"/>
    <w:rsid w:val="00C90A53"/>
    <w:rsid w:val="00C9101C"/>
    <w:rsid w:val="00C91DE3"/>
    <w:rsid w:val="00C91F30"/>
    <w:rsid w:val="00C9243C"/>
    <w:rsid w:val="00C92791"/>
    <w:rsid w:val="00C92C7F"/>
    <w:rsid w:val="00C92FD0"/>
    <w:rsid w:val="00C9369D"/>
    <w:rsid w:val="00C9442B"/>
    <w:rsid w:val="00C944FA"/>
    <w:rsid w:val="00C944FE"/>
    <w:rsid w:val="00C9486B"/>
    <w:rsid w:val="00C94E97"/>
    <w:rsid w:val="00C95355"/>
    <w:rsid w:val="00C95569"/>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F0"/>
    <w:rsid w:val="00CA0532"/>
    <w:rsid w:val="00CA07FD"/>
    <w:rsid w:val="00CA2241"/>
    <w:rsid w:val="00CA22CA"/>
    <w:rsid w:val="00CA233A"/>
    <w:rsid w:val="00CA25A4"/>
    <w:rsid w:val="00CA2A1E"/>
    <w:rsid w:val="00CA2FE5"/>
    <w:rsid w:val="00CA30C9"/>
    <w:rsid w:val="00CA3478"/>
    <w:rsid w:val="00CA3976"/>
    <w:rsid w:val="00CA3CDD"/>
    <w:rsid w:val="00CA403B"/>
    <w:rsid w:val="00CA448B"/>
    <w:rsid w:val="00CA4AC0"/>
    <w:rsid w:val="00CA505A"/>
    <w:rsid w:val="00CA54EB"/>
    <w:rsid w:val="00CA59DD"/>
    <w:rsid w:val="00CA5C0A"/>
    <w:rsid w:val="00CA6671"/>
    <w:rsid w:val="00CB008E"/>
    <w:rsid w:val="00CB01FA"/>
    <w:rsid w:val="00CB0737"/>
    <w:rsid w:val="00CB097A"/>
    <w:rsid w:val="00CB0E9D"/>
    <w:rsid w:val="00CB17E2"/>
    <w:rsid w:val="00CB26E4"/>
    <w:rsid w:val="00CB26EC"/>
    <w:rsid w:val="00CB2D2A"/>
    <w:rsid w:val="00CB416F"/>
    <w:rsid w:val="00CB509F"/>
    <w:rsid w:val="00CB5682"/>
    <w:rsid w:val="00CB58AD"/>
    <w:rsid w:val="00CB5B1E"/>
    <w:rsid w:val="00CB670C"/>
    <w:rsid w:val="00CB6F3E"/>
    <w:rsid w:val="00CB6FD0"/>
    <w:rsid w:val="00CB7229"/>
    <w:rsid w:val="00CB787A"/>
    <w:rsid w:val="00CB7898"/>
    <w:rsid w:val="00CB7B99"/>
    <w:rsid w:val="00CB7D97"/>
    <w:rsid w:val="00CC0C4A"/>
    <w:rsid w:val="00CC125B"/>
    <w:rsid w:val="00CC17F0"/>
    <w:rsid w:val="00CC1853"/>
    <w:rsid w:val="00CC1AE2"/>
    <w:rsid w:val="00CC1D1A"/>
    <w:rsid w:val="00CC1FAE"/>
    <w:rsid w:val="00CC24E6"/>
    <w:rsid w:val="00CC3A23"/>
    <w:rsid w:val="00CC4882"/>
    <w:rsid w:val="00CC4A0D"/>
    <w:rsid w:val="00CC551E"/>
    <w:rsid w:val="00CC6627"/>
    <w:rsid w:val="00CC7244"/>
    <w:rsid w:val="00CC737C"/>
    <w:rsid w:val="00CC794E"/>
    <w:rsid w:val="00CC79C3"/>
    <w:rsid w:val="00CC7A7C"/>
    <w:rsid w:val="00CC7B34"/>
    <w:rsid w:val="00CC7D1D"/>
    <w:rsid w:val="00CD05E8"/>
    <w:rsid w:val="00CD087D"/>
    <w:rsid w:val="00CD0F5D"/>
    <w:rsid w:val="00CD1C0B"/>
    <w:rsid w:val="00CD239A"/>
    <w:rsid w:val="00CD25FF"/>
    <w:rsid w:val="00CD2957"/>
    <w:rsid w:val="00CD308A"/>
    <w:rsid w:val="00CD30A0"/>
    <w:rsid w:val="00CD30B3"/>
    <w:rsid w:val="00CD3592"/>
    <w:rsid w:val="00CD3D1C"/>
    <w:rsid w:val="00CD44DE"/>
    <w:rsid w:val="00CD4641"/>
    <w:rsid w:val="00CD5512"/>
    <w:rsid w:val="00CD5B32"/>
    <w:rsid w:val="00CD5EE0"/>
    <w:rsid w:val="00CD645C"/>
    <w:rsid w:val="00CD6E3D"/>
    <w:rsid w:val="00CD70C2"/>
    <w:rsid w:val="00CD70E9"/>
    <w:rsid w:val="00CD71AB"/>
    <w:rsid w:val="00CE0109"/>
    <w:rsid w:val="00CE09ED"/>
    <w:rsid w:val="00CE0F09"/>
    <w:rsid w:val="00CE19C4"/>
    <w:rsid w:val="00CE1FC5"/>
    <w:rsid w:val="00CE239B"/>
    <w:rsid w:val="00CE2574"/>
    <w:rsid w:val="00CE2645"/>
    <w:rsid w:val="00CE2B77"/>
    <w:rsid w:val="00CE339A"/>
    <w:rsid w:val="00CE3576"/>
    <w:rsid w:val="00CE42C9"/>
    <w:rsid w:val="00CE46E5"/>
    <w:rsid w:val="00CE485A"/>
    <w:rsid w:val="00CE5279"/>
    <w:rsid w:val="00CE5A78"/>
    <w:rsid w:val="00CE5FE9"/>
    <w:rsid w:val="00CE61D6"/>
    <w:rsid w:val="00CE6C2B"/>
    <w:rsid w:val="00CE6E53"/>
    <w:rsid w:val="00CE6F49"/>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34FE"/>
    <w:rsid w:val="00CF371D"/>
    <w:rsid w:val="00CF4247"/>
    <w:rsid w:val="00CF4455"/>
    <w:rsid w:val="00CF4E9A"/>
    <w:rsid w:val="00CF517D"/>
    <w:rsid w:val="00CF5263"/>
    <w:rsid w:val="00CF5747"/>
    <w:rsid w:val="00CF60B5"/>
    <w:rsid w:val="00CF612A"/>
    <w:rsid w:val="00CF6C23"/>
    <w:rsid w:val="00CF6E48"/>
    <w:rsid w:val="00CF7B6E"/>
    <w:rsid w:val="00CF7D1A"/>
    <w:rsid w:val="00D004FA"/>
    <w:rsid w:val="00D00C0A"/>
    <w:rsid w:val="00D01B21"/>
    <w:rsid w:val="00D01E2F"/>
    <w:rsid w:val="00D02987"/>
    <w:rsid w:val="00D03102"/>
    <w:rsid w:val="00D03727"/>
    <w:rsid w:val="00D0378A"/>
    <w:rsid w:val="00D038D5"/>
    <w:rsid w:val="00D03AD8"/>
    <w:rsid w:val="00D03B1A"/>
    <w:rsid w:val="00D03FA7"/>
    <w:rsid w:val="00D041D7"/>
    <w:rsid w:val="00D04B97"/>
    <w:rsid w:val="00D050FA"/>
    <w:rsid w:val="00D05132"/>
    <w:rsid w:val="00D052EE"/>
    <w:rsid w:val="00D057F3"/>
    <w:rsid w:val="00D05BE3"/>
    <w:rsid w:val="00D05EA9"/>
    <w:rsid w:val="00D06407"/>
    <w:rsid w:val="00D071F8"/>
    <w:rsid w:val="00D07252"/>
    <w:rsid w:val="00D07313"/>
    <w:rsid w:val="00D074F4"/>
    <w:rsid w:val="00D07CE1"/>
    <w:rsid w:val="00D1026A"/>
    <w:rsid w:val="00D1077B"/>
    <w:rsid w:val="00D1077F"/>
    <w:rsid w:val="00D107CF"/>
    <w:rsid w:val="00D10B85"/>
    <w:rsid w:val="00D11323"/>
    <w:rsid w:val="00D11B0B"/>
    <w:rsid w:val="00D12293"/>
    <w:rsid w:val="00D126D9"/>
    <w:rsid w:val="00D13322"/>
    <w:rsid w:val="00D13EE4"/>
    <w:rsid w:val="00D1416A"/>
    <w:rsid w:val="00D14236"/>
    <w:rsid w:val="00D143C4"/>
    <w:rsid w:val="00D14473"/>
    <w:rsid w:val="00D14553"/>
    <w:rsid w:val="00D14BF5"/>
    <w:rsid w:val="00D14D65"/>
    <w:rsid w:val="00D14DB1"/>
    <w:rsid w:val="00D1508C"/>
    <w:rsid w:val="00D15BFE"/>
    <w:rsid w:val="00D15F43"/>
    <w:rsid w:val="00D16E87"/>
    <w:rsid w:val="00D174CD"/>
    <w:rsid w:val="00D1777D"/>
    <w:rsid w:val="00D17965"/>
    <w:rsid w:val="00D17AF8"/>
    <w:rsid w:val="00D2080B"/>
    <w:rsid w:val="00D20B8B"/>
    <w:rsid w:val="00D20D52"/>
    <w:rsid w:val="00D21205"/>
    <w:rsid w:val="00D2162C"/>
    <w:rsid w:val="00D21A3C"/>
    <w:rsid w:val="00D22129"/>
    <w:rsid w:val="00D22B55"/>
    <w:rsid w:val="00D233F1"/>
    <w:rsid w:val="00D2365D"/>
    <w:rsid w:val="00D243A7"/>
    <w:rsid w:val="00D243D3"/>
    <w:rsid w:val="00D243E0"/>
    <w:rsid w:val="00D246ED"/>
    <w:rsid w:val="00D25400"/>
    <w:rsid w:val="00D256F8"/>
    <w:rsid w:val="00D26086"/>
    <w:rsid w:val="00D262FD"/>
    <w:rsid w:val="00D2685C"/>
    <w:rsid w:val="00D26A3B"/>
    <w:rsid w:val="00D26E1D"/>
    <w:rsid w:val="00D27D5D"/>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A0B"/>
    <w:rsid w:val="00D361F5"/>
    <w:rsid w:val="00D36234"/>
    <w:rsid w:val="00D36371"/>
    <w:rsid w:val="00D36426"/>
    <w:rsid w:val="00D36643"/>
    <w:rsid w:val="00D36824"/>
    <w:rsid w:val="00D36C15"/>
    <w:rsid w:val="00D36E08"/>
    <w:rsid w:val="00D36EA1"/>
    <w:rsid w:val="00D40406"/>
    <w:rsid w:val="00D40DFC"/>
    <w:rsid w:val="00D417C7"/>
    <w:rsid w:val="00D41962"/>
    <w:rsid w:val="00D41C95"/>
    <w:rsid w:val="00D42546"/>
    <w:rsid w:val="00D433EC"/>
    <w:rsid w:val="00D437D8"/>
    <w:rsid w:val="00D44904"/>
    <w:rsid w:val="00D44994"/>
    <w:rsid w:val="00D453BD"/>
    <w:rsid w:val="00D45647"/>
    <w:rsid w:val="00D45DF3"/>
    <w:rsid w:val="00D46174"/>
    <w:rsid w:val="00D46D56"/>
    <w:rsid w:val="00D4704A"/>
    <w:rsid w:val="00D47AEE"/>
    <w:rsid w:val="00D47DD0"/>
    <w:rsid w:val="00D50183"/>
    <w:rsid w:val="00D51460"/>
    <w:rsid w:val="00D51C58"/>
    <w:rsid w:val="00D51D12"/>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261"/>
    <w:rsid w:val="00D644B8"/>
    <w:rsid w:val="00D64DFA"/>
    <w:rsid w:val="00D65685"/>
    <w:rsid w:val="00D659B1"/>
    <w:rsid w:val="00D6670A"/>
    <w:rsid w:val="00D66B0F"/>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613B"/>
    <w:rsid w:val="00D761AA"/>
    <w:rsid w:val="00D76FAE"/>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3CA"/>
    <w:rsid w:val="00D833DD"/>
    <w:rsid w:val="00D83AE9"/>
    <w:rsid w:val="00D83B89"/>
    <w:rsid w:val="00D83F0D"/>
    <w:rsid w:val="00D844DB"/>
    <w:rsid w:val="00D84899"/>
    <w:rsid w:val="00D849D7"/>
    <w:rsid w:val="00D85439"/>
    <w:rsid w:val="00D857B8"/>
    <w:rsid w:val="00D85EA1"/>
    <w:rsid w:val="00D86167"/>
    <w:rsid w:val="00D86581"/>
    <w:rsid w:val="00D86723"/>
    <w:rsid w:val="00D86977"/>
    <w:rsid w:val="00D86E36"/>
    <w:rsid w:val="00D87052"/>
    <w:rsid w:val="00D87175"/>
    <w:rsid w:val="00D87306"/>
    <w:rsid w:val="00D874E4"/>
    <w:rsid w:val="00D875A7"/>
    <w:rsid w:val="00D87ABF"/>
    <w:rsid w:val="00D87BFB"/>
    <w:rsid w:val="00D90AEC"/>
    <w:rsid w:val="00D90CD3"/>
    <w:rsid w:val="00D919A2"/>
    <w:rsid w:val="00D919E6"/>
    <w:rsid w:val="00D91BE1"/>
    <w:rsid w:val="00D91D8A"/>
    <w:rsid w:val="00D91F73"/>
    <w:rsid w:val="00D9223A"/>
    <w:rsid w:val="00D9282C"/>
    <w:rsid w:val="00D92C29"/>
    <w:rsid w:val="00D936E2"/>
    <w:rsid w:val="00D95104"/>
    <w:rsid w:val="00D95600"/>
    <w:rsid w:val="00D95F75"/>
    <w:rsid w:val="00D96125"/>
    <w:rsid w:val="00D9683C"/>
    <w:rsid w:val="00D96FC5"/>
    <w:rsid w:val="00D96FCF"/>
    <w:rsid w:val="00D97843"/>
    <w:rsid w:val="00D97884"/>
    <w:rsid w:val="00D97C5E"/>
    <w:rsid w:val="00DA034F"/>
    <w:rsid w:val="00DA0A56"/>
    <w:rsid w:val="00DA0A7F"/>
    <w:rsid w:val="00DA0E2A"/>
    <w:rsid w:val="00DA1624"/>
    <w:rsid w:val="00DA1A94"/>
    <w:rsid w:val="00DA1C31"/>
    <w:rsid w:val="00DA20BC"/>
    <w:rsid w:val="00DA25C4"/>
    <w:rsid w:val="00DA2ED7"/>
    <w:rsid w:val="00DA3642"/>
    <w:rsid w:val="00DA3711"/>
    <w:rsid w:val="00DA3E7A"/>
    <w:rsid w:val="00DA430C"/>
    <w:rsid w:val="00DA46EB"/>
    <w:rsid w:val="00DA615D"/>
    <w:rsid w:val="00DA6598"/>
    <w:rsid w:val="00DA6C0F"/>
    <w:rsid w:val="00DA6C1C"/>
    <w:rsid w:val="00DA6D92"/>
    <w:rsid w:val="00DA702F"/>
    <w:rsid w:val="00DA7362"/>
    <w:rsid w:val="00DA7F8A"/>
    <w:rsid w:val="00DB0176"/>
    <w:rsid w:val="00DB0404"/>
    <w:rsid w:val="00DB05E2"/>
    <w:rsid w:val="00DB09AD"/>
    <w:rsid w:val="00DB0F4F"/>
    <w:rsid w:val="00DB11F8"/>
    <w:rsid w:val="00DB12A2"/>
    <w:rsid w:val="00DB18F8"/>
    <w:rsid w:val="00DB1CFD"/>
    <w:rsid w:val="00DB1D08"/>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C031E"/>
    <w:rsid w:val="00DC03D9"/>
    <w:rsid w:val="00DC0AEA"/>
    <w:rsid w:val="00DC1327"/>
    <w:rsid w:val="00DC1350"/>
    <w:rsid w:val="00DC169A"/>
    <w:rsid w:val="00DC1FE8"/>
    <w:rsid w:val="00DC2DA1"/>
    <w:rsid w:val="00DC3237"/>
    <w:rsid w:val="00DC3BC4"/>
    <w:rsid w:val="00DC3E9B"/>
    <w:rsid w:val="00DC41A4"/>
    <w:rsid w:val="00DC4287"/>
    <w:rsid w:val="00DC4312"/>
    <w:rsid w:val="00DC487A"/>
    <w:rsid w:val="00DC4B6F"/>
    <w:rsid w:val="00DC5672"/>
    <w:rsid w:val="00DC5772"/>
    <w:rsid w:val="00DC5C05"/>
    <w:rsid w:val="00DC5EEB"/>
    <w:rsid w:val="00DC5FF6"/>
    <w:rsid w:val="00DC60A2"/>
    <w:rsid w:val="00DC638F"/>
    <w:rsid w:val="00DC6600"/>
    <w:rsid w:val="00DC67BD"/>
    <w:rsid w:val="00DC6924"/>
    <w:rsid w:val="00DC71F2"/>
    <w:rsid w:val="00DC723E"/>
    <w:rsid w:val="00DC7C9E"/>
    <w:rsid w:val="00DD0818"/>
    <w:rsid w:val="00DD0D34"/>
    <w:rsid w:val="00DD0F81"/>
    <w:rsid w:val="00DD2025"/>
    <w:rsid w:val="00DD21CB"/>
    <w:rsid w:val="00DD22EA"/>
    <w:rsid w:val="00DD23A0"/>
    <w:rsid w:val="00DD2AE4"/>
    <w:rsid w:val="00DD3EF5"/>
    <w:rsid w:val="00DD4E57"/>
    <w:rsid w:val="00DD53FA"/>
    <w:rsid w:val="00DD5C73"/>
    <w:rsid w:val="00DD5F42"/>
    <w:rsid w:val="00DD5F88"/>
    <w:rsid w:val="00DD6069"/>
    <w:rsid w:val="00DD617B"/>
    <w:rsid w:val="00DD6795"/>
    <w:rsid w:val="00DD6D59"/>
    <w:rsid w:val="00DD71BA"/>
    <w:rsid w:val="00DD72BB"/>
    <w:rsid w:val="00DD7360"/>
    <w:rsid w:val="00DD7401"/>
    <w:rsid w:val="00DE068C"/>
    <w:rsid w:val="00DE082B"/>
    <w:rsid w:val="00DE0E59"/>
    <w:rsid w:val="00DE0F6C"/>
    <w:rsid w:val="00DE215F"/>
    <w:rsid w:val="00DE219B"/>
    <w:rsid w:val="00DE27BE"/>
    <w:rsid w:val="00DE2CDF"/>
    <w:rsid w:val="00DE3E88"/>
    <w:rsid w:val="00DE4066"/>
    <w:rsid w:val="00DE43A5"/>
    <w:rsid w:val="00DE4468"/>
    <w:rsid w:val="00DE4544"/>
    <w:rsid w:val="00DE4A53"/>
    <w:rsid w:val="00DE4D48"/>
    <w:rsid w:val="00DE52E3"/>
    <w:rsid w:val="00DE5651"/>
    <w:rsid w:val="00DE5B62"/>
    <w:rsid w:val="00DE5E80"/>
    <w:rsid w:val="00DE6124"/>
    <w:rsid w:val="00DE6171"/>
    <w:rsid w:val="00DE63FA"/>
    <w:rsid w:val="00DE64AA"/>
    <w:rsid w:val="00DE7C00"/>
    <w:rsid w:val="00DF03E9"/>
    <w:rsid w:val="00DF03ED"/>
    <w:rsid w:val="00DF04EE"/>
    <w:rsid w:val="00DF0677"/>
    <w:rsid w:val="00DF0B5C"/>
    <w:rsid w:val="00DF0BF4"/>
    <w:rsid w:val="00DF0DCC"/>
    <w:rsid w:val="00DF179D"/>
    <w:rsid w:val="00DF1E9C"/>
    <w:rsid w:val="00DF276E"/>
    <w:rsid w:val="00DF2E7F"/>
    <w:rsid w:val="00DF4572"/>
    <w:rsid w:val="00DF4658"/>
    <w:rsid w:val="00DF5020"/>
    <w:rsid w:val="00DF51B5"/>
    <w:rsid w:val="00DF5231"/>
    <w:rsid w:val="00DF52F4"/>
    <w:rsid w:val="00DF598B"/>
    <w:rsid w:val="00DF5D2D"/>
    <w:rsid w:val="00DF6A20"/>
    <w:rsid w:val="00DF6C8B"/>
    <w:rsid w:val="00DF6D0C"/>
    <w:rsid w:val="00DF6F17"/>
    <w:rsid w:val="00DF76A7"/>
    <w:rsid w:val="00DF78FA"/>
    <w:rsid w:val="00DF7B76"/>
    <w:rsid w:val="00E002F1"/>
    <w:rsid w:val="00E00323"/>
    <w:rsid w:val="00E0082C"/>
    <w:rsid w:val="00E01779"/>
    <w:rsid w:val="00E01915"/>
    <w:rsid w:val="00E01ACE"/>
    <w:rsid w:val="00E01DAA"/>
    <w:rsid w:val="00E023E5"/>
    <w:rsid w:val="00E02432"/>
    <w:rsid w:val="00E029E2"/>
    <w:rsid w:val="00E02BA1"/>
    <w:rsid w:val="00E03528"/>
    <w:rsid w:val="00E0369C"/>
    <w:rsid w:val="00E04022"/>
    <w:rsid w:val="00E042D0"/>
    <w:rsid w:val="00E04CF4"/>
    <w:rsid w:val="00E05066"/>
    <w:rsid w:val="00E05C88"/>
    <w:rsid w:val="00E061D4"/>
    <w:rsid w:val="00E06CAD"/>
    <w:rsid w:val="00E06E05"/>
    <w:rsid w:val="00E0728F"/>
    <w:rsid w:val="00E0755C"/>
    <w:rsid w:val="00E07718"/>
    <w:rsid w:val="00E07AB1"/>
    <w:rsid w:val="00E10293"/>
    <w:rsid w:val="00E118A8"/>
    <w:rsid w:val="00E128CC"/>
    <w:rsid w:val="00E1305F"/>
    <w:rsid w:val="00E130AC"/>
    <w:rsid w:val="00E13379"/>
    <w:rsid w:val="00E13E0D"/>
    <w:rsid w:val="00E14A7E"/>
    <w:rsid w:val="00E14ADA"/>
    <w:rsid w:val="00E14CDD"/>
    <w:rsid w:val="00E14FBE"/>
    <w:rsid w:val="00E151E1"/>
    <w:rsid w:val="00E152E9"/>
    <w:rsid w:val="00E1552E"/>
    <w:rsid w:val="00E16153"/>
    <w:rsid w:val="00E163C6"/>
    <w:rsid w:val="00E16AB2"/>
    <w:rsid w:val="00E16CFC"/>
    <w:rsid w:val="00E17239"/>
    <w:rsid w:val="00E17619"/>
    <w:rsid w:val="00E17805"/>
    <w:rsid w:val="00E17A8D"/>
    <w:rsid w:val="00E204FB"/>
    <w:rsid w:val="00E20974"/>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5707"/>
    <w:rsid w:val="00E25F89"/>
    <w:rsid w:val="00E26842"/>
    <w:rsid w:val="00E274B1"/>
    <w:rsid w:val="00E2762C"/>
    <w:rsid w:val="00E2770D"/>
    <w:rsid w:val="00E27BEC"/>
    <w:rsid w:val="00E27EA1"/>
    <w:rsid w:val="00E27FFA"/>
    <w:rsid w:val="00E3182F"/>
    <w:rsid w:val="00E31922"/>
    <w:rsid w:val="00E3214D"/>
    <w:rsid w:val="00E32D62"/>
    <w:rsid w:val="00E33584"/>
    <w:rsid w:val="00E33687"/>
    <w:rsid w:val="00E339DC"/>
    <w:rsid w:val="00E33CEF"/>
    <w:rsid w:val="00E33E15"/>
    <w:rsid w:val="00E33E33"/>
    <w:rsid w:val="00E3408D"/>
    <w:rsid w:val="00E34763"/>
    <w:rsid w:val="00E35831"/>
    <w:rsid w:val="00E361B8"/>
    <w:rsid w:val="00E362D5"/>
    <w:rsid w:val="00E3652F"/>
    <w:rsid w:val="00E36A1B"/>
    <w:rsid w:val="00E37076"/>
    <w:rsid w:val="00E40213"/>
    <w:rsid w:val="00E402E2"/>
    <w:rsid w:val="00E40AEF"/>
    <w:rsid w:val="00E40C03"/>
    <w:rsid w:val="00E40D4A"/>
    <w:rsid w:val="00E41655"/>
    <w:rsid w:val="00E41894"/>
    <w:rsid w:val="00E42169"/>
    <w:rsid w:val="00E429ED"/>
    <w:rsid w:val="00E439B1"/>
    <w:rsid w:val="00E43F37"/>
    <w:rsid w:val="00E441B8"/>
    <w:rsid w:val="00E445B9"/>
    <w:rsid w:val="00E450ED"/>
    <w:rsid w:val="00E45155"/>
    <w:rsid w:val="00E451CB"/>
    <w:rsid w:val="00E457CD"/>
    <w:rsid w:val="00E460C5"/>
    <w:rsid w:val="00E46A64"/>
    <w:rsid w:val="00E475F9"/>
    <w:rsid w:val="00E4791B"/>
    <w:rsid w:val="00E47E31"/>
    <w:rsid w:val="00E5005A"/>
    <w:rsid w:val="00E505E4"/>
    <w:rsid w:val="00E50AC6"/>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33D"/>
    <w:rsid w:val="00E57DFE"/>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515"/>
    <w:rsid w:val="00E70BC7"/>
    <w:rsid w:val="00E70FBC"/>
    <w:rsid w:val="00E71251"/>
    <w:rsid w:val="00E713AA"/>
    <w:rsid w:val="00E713F2"/>
    <w:rsid w:val="00E71FF9"/>
    <w:rsid w:val="00E72C01"/>
    <w:rsid w:val="00E73BEE"/>
    <w:rsid w:val="00E73CD8"/>
    <w:rsid w:val="00E73EA2"/>
    <w:rsid w:val="00E7406C"/>
    <w:rsid w:val="00E741AC"/>
    <w:rsid w:val="00E743B4"/>
    <w:rsid w:val="00E75174"/>
    <w:rsid w:val="00E7539D"/>
    <w:rsid w:val="00E7576E"/>
    <w:rsid w:val="00E75EBA"/>
    <w:rsid w:val="00E7624E"/>
    <w:rsid w:val="00E763B4"/>
    <w:rsid w:val="00E76457"/>
    <w:rsid w:val="00E7672E"/>
    <w:rsid w:val="00E76B1A"/>
    <w:rsid w:val="00E76C8A"/>
    <w:rsid w:val="00E76D40"/>
    <w:rsid w:val="00E7714E"/>
    <w:rsid w:val="00E77396"/>
    <w:rsid w:val="00E77421"/>
    <w:rsid w:val="00E77848"/>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AF0"/>
    <w:rsid w:val="00E85CC3"/>
    <w:rsid w:val="00E85D95"/>
    <w:rsid w:val="00E85DAB"/>
    <w:rsid w:val="00E85EEE"/>
    <w:rsid w:val="00E86238"/>
    <w:rsid w:val="00E8644A"/>
    <w:rsid w:val="00E86453"/>
    <w:rsid w:val="00E86645"/>
    <w:rsid w:val="00E878C1"/>
    <w:rsid w:val="00E90159"/>
    <w:rsid w:val="00E90279"/>
    <w:rsid w:val="00E902BA"/>
    <w:rsid w:val="00E90635"/>
    <w:rsid w:val="00E909A1"/>
    <w:rsid w:val="00E90BFF"/>
    <w:rsid w:val="00E90F46"/>
    <w:rsid w:val="00E91385"/>
    <w:rsid w:val="00E91BF4"/>
    <w:rsid w:val="00E91F04"/>
    <w:rsid w:val="00E91F35"/>
    <w:rsid w:val="00E9303F"/>
    <w:rsid w:val="00E9325D"/>
    <w:rsid w:val="00E93AB8"/>
    <w:rsid w:val="00E93D25"/>
    <w:rsid w:val="00E93DE9"/>
    <w:rsid w:val="00E93E9A"/>
    <w:rsid w:val="00E947E6"/>
    <w:rsid w:val="00E94CBF"/>
    <w:rsid w:val="00E94E62"/>
    <w:rsid w:val="00E95BA6"/>
    <w:rsid w:val="00E95CA3"/>
    <w:rsid w:val="00E9673A"/>
    <w:rsid w:val="00E96A25"/>
    <w:rsid w:val="00E96D3F"/>
    <w:rsid w:val="00E9712C"/>
    <w:rsid w:val="00E972CA"/>
    <w:rsid w:val="00E97648"/>
    <w:rsid w:val="00E97A04"/>
    <w:rsid w:val="00E97C02"/>
    <w:rsid w:val="00EA0D58"/>
    <w:rsid w:val="00EA0E4A"/>
    <w:rsid w:val="00EA1936"/>
    <w:rsid w:val="00EA1A54"/>
    <w:rsid w:val="00EA2226"/>
    <w:rsid w:val="00EA26FC"/>
    <w:rsid w:val="00EA3544"/>
    <w:rsid w:val="00EA36F6"/>
    <w:rsid w:val="00EA39C8"/>
    <w:rsid w:val="00EA3B5A"/>
    <w:rsid w:val="00EA3BAB"/>
    <w:rsid w:val="00EA410E"/>
    <w:rsid w:val="00EA4FD1"/>
    <w:rsid w:val="00EA53C2"/>
    <w:rsid w:val="00EA5695"/>
    <w:rsid w:val="00EA5875"/>
    <w:rsid w:val="00EA5B0A"/>
    <w:rsid w:val="00EA6064"/>
    <w:rsid w:val="00EA6141"/>
    <w:rsid w:val="00EA65AD"/>
    <w:rsid w:val="00EA6A0C"/>
    <w:rsid w:val="00EA6C4C"/>
    <w:rsid w:val="00EA75CD"/>
    <w:rsid w:val="00EA7FCF"/>
    <w:rsid w:val="00EB0CA3"/>
    <w:rsid w:val="00EB104F"/>
    <w:rsid w:val="00EB1098"/>
    <w:rsid w:val="00EB1B27"/>
    <w:rsid w:val="00EB1DA8"/>
    <w:rsid w:val="00EB218A"/>
    <w:rsid w:val="00EB3C7F"/>
    <w:rsid w:val="00EB4174"/>
    <w:rsid w:val="00EB4247"/>
    <w:rsid w:val="00EB4BA5"/>
    <w:rsid w:val="00EB4CFF"/>
    <w:rsid w:val="00EB4D4C"/>
    <w:rsid w:val="00EB4FFB"/>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050"/>
    <w:rsid w:val="00EC2E2D"/>
    <w:rsid w:val="00EC33E7"/>
    <w:rsid w:val="00EC36E0"/>
    <w:rsid w:val="00EC3CAB"/>
    <w:rsid w:val="00EC3D8F"/>
    <w:rsid w:val="00EC45B0"/>
    <w:rsid w:val="00EC462B"/>
    <w:rsid w:val="00EC4723"/>
    <w:rsid w:val="00EC4CEC"/>
    <w:rsid w:val="00EC522D"/>
    <w:rsid w:val="00EC55BF"/>
    <w:rsid w:val="00EC56E0"/>
    <w:rsid w:val="00EC6057"/>
    <w:rsid w:val="00EC6847"/>
    <w:rsid w:val="00EC6864"/>
    <w:rsid w:val="00EC6EE5"/>
    <w:rsid w:val="00EC728E"/>
    <w:rsid w:val="00EC749C"/>
    <w:rsid w:val="00EC79DC"/>
    <w:rsid w:val="00EC7DB6"/>
    <w:rsid w:val="00ED162F"/>
    <w:rsid w:val="00ED1F90"/>
    <w:rsid w:val="00ED2B58"/>
    <w:rsid w:val="00ED2E52"/>
    <w:rsid w:val="00ED3024"/>
    <w:rsid w:val="00ED366F"/>
    <w:rsid w:val="00ED3B64"/>
    <w:rsid w:val="00ED46A1"/>
    <w:rsid w:val="00ED4799"/>
    <w:rsid w:val="00ED5385"/>
    <w:rsid w:val="00ED565C"/>
    <w:rsid w:val="00ED57F3"/>
    <w:rsid w:val="00ED5FE4"/>
    <w:rsid w:val="00ED62C1"/>
    <w:rsid w:val="00ED6F2B"/>
    <w:rsid w:val="00ED715C"/>
    <w:rsid w:val="00ED71C5"/>
    <w:rsid w:val="00ED76D8"/>
    <w:rsid w:val="00EE043A"/>
    <w:rsid w:val="00EE0778"/>
    <w:rsid w:val="00EE0A24"/>
    <w:rsid w:val="00EE1197"/>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81F"/>
    <w:rsid w:val="00EE5AA5"/>
    <w:rsid w:val="00EE6459"/>
    <w:rsid w:val="00EE647C"/>
    <w:rsid w:val="00EE6B1A"/>
    <w:rsid w:val="00EE6E53"/>
    <w:rsid w:val="00EE6F1E"/>
    <w:rsid w:val="00EE7666"/>
    <w:rsid w:val="00EE7C37"/>
    <w:rsid w:val="00EE7F82"/>
    <w:rsid w:val="00EE7FFB"/>
    <w:rsid w:val="00EF0348"/>
    <w:rsid w:val="00EF0647"/>
    <w:rsid w:val="00EF1846"/>
    <w:rsid w:val="00EF188F"/>
    <w:rsid w:val="00EF1D4E"/>
    <w:rsid w:val="00EF1F9C"/>
    <w:rsid w:val="00EF25CE"/>
    <w:rsid w:val="00EF2897"/>
    <w:rsid w:val="00EF2D62"/>
    <w:rsid w:val="00EF2E0F"/>
    <w:rsid w:val="00EF30E6"/>
    <w:rsid w:val="00EF32C3"/>
    <w:rsid w:val="00EF3451"/>
    <w:rsid w:val="00EF3D2B"/>
    <w:rsid w:val="00EF4352"/>
    <w:rsid w:val="00EF4366"/>
    <w:rsid w:val="00EF4CD6"/>
    <w:rsid w:val="00EF4F29"/>
    <w:rsid w:val="00EF55A0"/>
    <w:rsid w:val="00EF5A7B"/>
    <w:rsid w:val="00EF63D1"/>
    <w:rsid w:val="00EF6418"/>
    <w:rsid w:val="00EF6513"/>
    <w:rsid w:val="00EF6683"/>
    <w:rsid w:val="00EF7002"/>
    <w:rsid w:val="00EF7666"/>
    <w:rsid w:val="00EF769B"/>
    <w:rsid w:val="00F00082"/>
    <w:rsid w:val="00F0142D"/>
    <w:rsid w:val="00F0164B"/>
    <w:rsid w:val="00F01D90"/>
    <w:rsid w:val="00F027BA"/>
    <w:rsid w:val="00F02F9F"/>
    <w:rsid w:val="00F03292"/>
    <w:rsid w:val="00F03431"/>
    <w:rsid w:val="00F03464"/>
    <w:rsid w:val="00F0395E"/>
    <w:rsid w:val="00F03E79"/>
    <w:rsid w:val="00F03E82"/>
    <w:rsid w:val="00F046D6"/>
    <w:rsid w:val="00F0511E"/>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2D94"/>
    <w:rsid w:val="00F133A1"/>
    <w:rsid w:val="00F13B24"/>
    <w:rsid w:val="00F13ECD"/>
    <w:rsid w:val="00F14E78"/>
    <w:rsid w:val="00F155CE"/>
    <w:rsid w:val="00F15CF7"/>
    <w:rsid w:val="00F16BF2"/>
    <w:rsid w:val="00F16E0A"/>
    <w:rsid w:val="00F17534"/>
    <w:rsid w:val="00F178C8"/>
    <w:rsid w:val="00F17EAE"/>
    <w:rsid w:val="00F20688"/>
    <w:rsid w:val="00F20818"/>
    <w:rsid w:val="00F20B9E"/>
    <w:rsid w:val="00F20DC7"/>
    <w:rsid w:val="00F20E90"/>
    <w:rsid w:val="00F2124A"/>
    <w:rsid w:val="00F218D4"/>
    <w:rsid w:val="00F22384"/>
    <w:rsid w:val="00F2250A"/>
    <w:rsid w:val="00F23DCA"/>
    <w:rsid w:val="00F240FE"/>
    <w:rsid w:val="00F24222"/>
    <w:rsid w:val="00F24788"/>
    <w:rsid w:val="00F263F2"/>
    <w:rsid w:val="00F2640F"/>
    <w:rsid w:val="00F266F3"/>
    <w:rsid w:val="00F26BDE"/>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8D4"/>
    <w:rsid w:val="00F34CD6"/>
    <w:rsid w:val="00F3575E"/>
    <w:rsid w:val="00F35873"/>
    <w:rsid w:val="00F35920"/>
    <w:rsid w:val="00F36479"/>
    <w:rsid w:val="00F366A5"/>
    <w:rsid w:val="00F36B8A"/>
    <w:rsid w:val="00F36C5F"/>
    <w:rsid w:val="00F37259"/>
    <w:rsid w:val="00F3729E"/>
    <w:rsid w:val="00F37A18"/>
    <w:rsid w:val="00F40081"/>
    <w:rsid w:val="00F40215"/>
    <w:rsid w:val="00F405A4"/>
    <w:rsid w:val="00F40D15"/>
    <w:rsid w:val="00F4135F"/>
    <w:rsid w:val="00F414D9"/>
    <w:rsid w:val="00F41F05"/>
    <w:rsid w:val="00F42ECC"/>
    <w:rsid w:val="00F432A5"/>
    <w:rsid w:val="00F433A6"/>
    <w:rsid w:val="00F433BD"/>
    <w:rsid w:val="00F437A3"/>
    <w:rsid w:val="00F4410C"/>
    <w:rsid w:val="00F44EC5"/>
    <w:rsid w:val="00F4576F"/>
    <w:rsid w:val="00F45A87"/>
    <w:rsid w:val="00F45F76"/>
    <w:rsid w:val="00F4686E"/>
    <w:rsid w:val="00F4692D"/>
    <w:rsid w:val="00F46A3A"/>
    <w:rsid w:val="00F4742D"/>
    <w:rsid w:val="00F47498"/>
    <w:rsid w:val="00F47946"/>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7FE"/>
    <w:rsid w:val="00F54809"/>
    <w:rsid w:val="00F55043"/>
    <w:rsid w:val="00F556D3"/>
    <w:rsid w:val="00F55CD4"/>
    <w:rsid w:val="00F56778"/>
    <w:rsid w:val="00F56C5B"/>
    <w:rsid w:val="00F56DCF"/>
    <w:rsid w:val="00F56ECD"/>
    <w:rsid w:val="00F57034"/>
    <w:rsid w:val="00F60497"/>
    <w:rsid w:val="00F60A5D"/>
    <w:rsid w:val="00F60BE9"/>
    <w:rsid w:val="00F60C16"/>
    <w:rsid w:val="00F61EB2"/>
    <w:rsid w:val="00F61FD8"/>
    <w:rsid w:val="00F62713"/>
    <w:rsid w:val="00F62790"/>
    <w:rsid w:val="00F62DBF"/>
    <w:rsid w:val="00F637D1"/>
    <w:rsid w:val="00F63ED3"/>
    <w:rsid w:val="00F641FC"/>
    <w:rsid w:val="00F646BC"/>
    <w:rsid w:val="00F647F7"/>
    <w:rsid w:val="00F64ACC"/>
    <w:rsid w:val="00F64B50"/>
    <w:rsid w:val="00F6583C"/>
    <w:rsid w:val="00F6589A"/>
    <w:rsid w:val="00F65D28"/>
    <w:rsid w:val="00F65D97"/>
    <w:rsid w:val="00F660C0"/>
    <w:rsid w:val="00F6783E"/>
    <w:rsid w:val="00F67C98"/>
    <w:rsid w:val="00F7025B"/>
    <w:rsid w:val="00F705DA"/>
    <w:rsid w:val="00F70DBE"/>
    <w:rsid w:val="00F71124"/>
    <w:rsid w:val="00F7122E"/>
    <w:rsid w:val="00F715C1"/>
    <w:rsid w:val="00F71888"/>
    <w:rsid w:val="00F718A3"/>
    <w:rsid w:val="00F719CD"/>
    <w:rsid w:val="00F71BB8"/>
    <w:rsid w:val="00F7242B"/>
    <w:rsid w:val="00F72584"/>
    <w:rsid w:val="00F7290D"/>
    <w:rsid w:val="00F7302F"/>
    <w:rsid w:val="00F731F1"/>
    <w:rsid w:val="00F732EC"/>
    <w:rsid w:val="00F73644"/>
    <w:rsid w:val="00F73771"/>
    <w:rsid w:val="00F73D08"/>
    <w:rsid w:val="00F73D77"/>
    <w:rsid w:val="00F74C61"/>
    <w:rsid w:val="00F7586B"/>
    <w:rsid w:val="00F75B98"/>
    <w:rsid w:val="00F75D37"/>
    <w:rsid w:val="00F75F10"/>
    <w:rsid w:val="00F75F2F"/>
    <w:rsid w:val="00F76445"/>
    <w:rsid w:val="00F76779"/>
    <w:rsid w:val="00F76E0A"/>
    <w:rsid w:val="00F76ECC"/>
    <w:rsid w:val="00F778DA"/>
    <w:rsid w:val="00F77A40"/>
    <w:rsid w:val="00F77A45"/>
    <w:rsid w:val="00F77BB5"/>
    <w:rsid w:val="00F8011D"/>
    <w:rsid w:val="00F80399"/>
    <w:rsid w:val="00F80479"/>
    <w:rsid w:val="00F8098F"/>
    <w:rsid w:val="00F80D4E"/>
    <w:rsid w:val="00F81078"/>
    <w:rsid w:val="00F812C8"/>
    <w:rsid w:val="00F8132D"/>
    <w:rsid w:val="00F818AE"/>
    <w:rsid w:val="00F81940"/>
    <w:rsid w:val="00F81B40"/>
    <w:rsid w:val="00F81C70"/>
    <w:rsid w:val="00F81D3E"/>
    <w:rsid w:val="00F820C4"/>
    <w:rsid w:val="00F83318"/>
    <w:rsid w:val="00F83601"/>
    <w:rsid w:val="00F83829"/>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8D1"/>
    <w:rsid w:val="00F9221F"/>
    <w:rsid w:val="00F9225F"/>
    <w:rsid w:val="00F929B4"/>
    <w:rsid w:val="00F92B84"/>
    <w:rsid w:val="00F92EB1"/>
    <w:rsid w:val="00F9310F"/>
    <w:rsid w:val="00F931C7"/>
    <w:rsid w:val="00F93559"/>
    <w:rsid w:val="00F93D72"/>
    <w:rsid w:val="00F93E65"/>
    <w:rsid w:val="00F93E87"/>
    <w:rsid w:val="00F94070"/>
    <w:rsid w:val="00F94DB4"/>
    <w:rsid w:val="00F950B5"/>
    <w:rsid w:val="00F9513F"/>
    <w:rsid w:val="00F95C92"/>
    <w:rsid w:val="00F967FC"/>
    <w:rsid w:val="00F96888"/>
    <w:rsid w:val="00F96E01"/>
    <w:rsid w:val="00F97908"/>
    <w:rsid w:val="00F97B43"/>
    <w:rsid w:val="00FA0231"/>
    <w:rsid w:val="00FA07F8"/>
    <w:rsid w:val="00FA08F8"/>
    <w:rsid w:val="00FA105C"/>
    <w:rsid w:val="00FA1475"/>
    <w:rsid w:val="00FA148A"/>
    <w:rsid w:val="00FA169F"/>
    <w:rsid w:val="00FA1C64"/>
    <w:rsid w:val="00FA27C8"/>
    <w:rsid w:val="00FA2BE6"/>
    <w:rsid w:val="00FA3B76"/>
    <w:rsid w:val="00FA4D66"/>
    <w:rsid w:val="00FA4D93"/>
    <w:rsid w:val="00FA56CD"/>
    <w:rsid w:val="00FA5970"/>
    <w:rsid w:val="00FA5A4E"/>
    <w:rsid w:val="00FA6602"/>
    <w:rsid w:val="00FA68C2"/>
    <w:rsid w:val="00FB0082"/>
    <w:rsid w:val="00FB0243"/>
    <w:rsid w:val="00FB0E0D"/>
    <w:rsid w:val="00FB12B3"/>
    <w:rsid w:val="00FB1527"/>
    <w:rsid w:val="00FB2537"/>
    <w:rsid w:val="00FB33DC"/>
    <w:rsid w:val="00FB3E29"/>
    <w:rsid w:val="00FB4003"/>
    <w:rsid w:val="00FB4338"/>
    <w:rsid w:val="00FB477E"/>
    <w:rsid w:val="00FB4C4C"/>
    <w:rsid w:val="00FB4C9C"/>
    <w:rsid w:val="00FB506E"/>
    <w:rsid w:val="00FB6165"/>
    <w:rsid w:val="00FB71CB"/>
    <w:rsid w:val="00FB763F"/>
    <w:rsid w:val="00FC0150"/>
    <w:rsid w:val="00FC03AB"/>
    <w:rsid w:val="00FC0ED7"/>
    <w:rsid w:val="00FC0F39"/>
    <w:rsid w:val="00FC13E5"/>
    <w:rsid w:val="00FC1E7F"/>
    <w:rsid w:val="00FC204E"/>
    <w:rsid w:val="00FC2072"/>
    <w:rsid w:val="00FC2A15"/>
    <w:rsid w:val="00FC2A65"/>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77"/>
    <w:rsid w:val="00FC7528"/>
    <w:rsid w:val="00FC7D81"/>
    <w:rsid w:val="00FD048E"/>
    <w:rsid w:val="00FD0572"/>
    <w:rsid w:val="00FD0903"/>
    <w:rsid w:val="00FD0AAA"/>
    <w:rsid w:val="00FD10AB"/>
    <w:rsid w:val="00FD18B3"/>
    <w:rsid w:val="00FD1A97"/>
    <w:rsid w:val="00FD1DD3"/>
    <w:rsid w:val="00FD26E2"/>
    <w:rsid w:val="00FD2C0F"/>
    <w:rsid w:val="00FD2D7B"/>
    <w:rsid w:val="00FD3356"/>
    <w:rsid w:val="00FD37F6"/>
    <w:rsid w:val="00FD414B"/>
    <w:rsid w:val="00FD4589"/>
    <w:rsid w:val="00FD473E"/>
    <w:rsid w:val="00FD4768"/>
    <w:rsid w:val="00FD4B7A"/>
    <w:rsid w:val="00FD5051"/>
    <w:rsid w:val="00FD5CAF"/>
    <w:rsid w:val="00FD62BE"/>
    <w:rsid w:val="00FD69F3"/>
    <w:rsid w:val="00FD7C68"/>
    <w:rsid w:val="00FD7DF9"/>
    <w:rsid w:val="00FE0B51"/>
    <w:rsid w:val="00FE0B78"/>
    <w:rsid w:val="00FE0ED4"/>
    <w:rsid w:val="00FE1BF2"/>
    <w:rsid w:val="00FE1E0D"/>
    <w:rsid w:val="00FE1EAB"/>
    <w:rsid w:val="00FE2078"/>
    <w:rsid w:val="00FE2D5E"/>
    <w:rsid w:val="00FE3465"/>
    <w:rsid w:val="00FE3727"/>
    <w:rsid w:val="00FE3AF5"/>
    <w:rsid w:val="00FE3E4D"/>
    <w:rsid w:val="00FE454B"/>
    <w:rsid w:val="00FE4DB7"/>
    <w:rsid w:val="00FE585E"/>
    <w:rsid w:val="00FE6703"/>
    <w:rsid w:val="00FE67CF"/>
    <w:rsid w:val="00FE6D20"/>
    <w:rsid w:val="00FE6FB9"/>
    <w:rsid w:val="00FE7142"/>
    <w:rsid w:val="00FE7549"/>
    <w:rsid w:val="00FE7BCC"/>
    <w:rsid w:val="00FE7E45"/>
    <w:rsid w:val="00FF01BB"/>
    <w:rsid w:val="00FF0464"/>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D32"/>
    <w:rsid w:val="00FF5E25"/>
    <w:rsid w:val="00FF67F7"/>
    <w:rsid w:val="00FF6BD1"/>
    <w:rsid w:val="00FF6BF8"/>
    <w:rsid w:val="00FF6CC0"/>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69A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3710727">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ACD10B-5509-4343-AC44-DF49E56D6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1793</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Matthew Webb</cp:lastModifiedBy>
  <cp:revision>4</cp:revision>
  <cp:lastPrinted>2007-06-18T22:08:00Z</cp:lastPrinted>
  <dcterms:created xsi:type="dcterms:W3CDTF">2022-04-25T07:03:00Z</dcterms:created>
  <dcterms:modified xsi:type="dcterms:W3CDTF">2022-04-25T12:53:00Z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(3)IeWVR2rYp2AOO2t6tki1qGLCE6NhTv2F2ov9/HcScNicP8q1f7Upg0XJVP8DEqcoMYQvqEg2
Oy1LEw+y8LxpeL7B9sMQsKXDFXmY+2BDQzcSWt+mPUHT0V1/Rx9mlbIzUOErhbuX3Si6AXzZ
fpxC2akfYI5Dg86siX+PuNfm2Ml82xxsLH5c1dGduUyWJ9L3/7C0x2u5rBxStBIPupGDSYjB
pkbt9shyBjxtr0x22B</vt:lpwstr>
  </property>
  <property fmtid="{D5CDD505-2E9C-101B-9397-08002B2CF9AE}" pid="13" name="_2015_ms_pID_725343_00">
    <vt:lpwstr>_2015_ms_pID_725343</vt:lpwstr>
  </property>
  <property fmtid="{D5CDD505-2E9C-101B-9397-08002B2CF9AE}" pid="14" name="_2015_ms_pID_7253431">
    <vt:lpwstr>q/3x/BmJ7QXuSjOdrQnbMxRHlif0X0IwG9EKyjfB3eE+B/LhoTBziP
9dhZqtGlJeqpPqpcQ1sMtrF6cdY2cdAk5R7UL2X4PW5MnH9xk3d5YBuiNH1IOmFlgV3KV/L9
hUO+eD9oTBzUgJ2x0qyu5cOica4rVmC1/8kLjJeI0GysK/B+I8Ggv6Z2EPwa1om+WKVF3Hfn
UdcDX/cfyhhXjAa25x2jYd2gKIeh9YflFt/G</vt:lpwstr>
  </property>
  <property fmtid="{D5CDD505-2E9C-101B-9397-08002B2CF9AE}" pid="15" name="_2015_ms_pID_7253431_00">
    <vt:lpwstr>_2015_ms_pID_7253431</vt:lpwstr>
  </property>
  <property fmtid="{D5CDD505-2E9C-101B-9397-08002B2CF9AE}" pid="16" name="_2015_ms_pID_7253432">
    <vt:lpwstr>QoGQqhhyr3HQdJl5HwCQmPkFnJIRrvsYcbj0
PfCzfJST+DBgkk19epgmwuuM9qRqPA==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1650266685</vt:lpwstr>
  </property>
</Properties>
</file>