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B07C" w14:textId="11F6470F"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CE9A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sidR="00A7257E">
        <w:rPr>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#10</w:t>
      </w:r>
      <w:r w:rsidR="004E429F">
        <w:rPr>
          <w:b/>
          <w:lang w:eastAsia="zh-CN"/>
        </w:rPr>
        <w:t>9</w:t>
      </w:r>
      <w:r w:rsidRPr="00244BAC">
        <w:rPr>
          <w:b/>
          <w:lang w:eastAsia="zh-CN"/>
        </w:rPr>
        <w:t>-e</w:t>
      </w:r>
      <w:r w:rsidRPr="00244BAC">
        <w:rPr>
          <w:b/>
          <w:kern w:val="2"/>
          <w:lang w:eastAsia="zh-CN"/>
        </w:rPr>
        <w:tab/>
      </w:r>
      <w:r w:rsidR="00343B55" w:rsidRPr="00343B55">
        <w:rPr>
          <w:b/>
          <w:kern w:val="2"/>
          <w:lang w:eastAsia="zh-CN"/>
        </w:rPr>
        <w:t>R1-</w:t>
      </w:r>
      <w:r w:rsidR="0015498E">
        <w:rPr>
          <w:b/>
          <w:kern w:val="2"/>
          <w:lang w:eastAsia="zh-CN"/>
        </w:rPr>
        <w:t>2203103</w:t>
      </w:r>
    </w:p>
    <w:p w14:paraId="7C085A16" w14:textId="11027443" w:rsidR="00397755" w:rsidRDefault="00277300" w:rsidP="00397755">
      <w:pPr>
        <w:spacing w:afterLines="50"/>
        <w:rPr>
          <w:b/>
          <w:kern w:val="2"/>
          <w:lang w:eastAsia="zh-CN"/>
        </w:rPr>
      </w:pPr>
      <w:r>
        <w:rPr>
          <w:b/>
          <w:kern w:val="2"/>
          <w:lang w:eastAsia="zh-CN"/>
        </w:rPr>
        <w:t>e</w:t>
      </w:r>
      <w:r w:rsidR="00C11D0F">
        <w:rPr>
          <w:b/>
          <w:kern w:val="2"/>
          <w:lang w:eastAsia="zh-CN"/>
        </w:rPr>
        <w:t>-M</w:t>
      </w:r>
      <w:bookmarkStart w:id="0" w:name="_GoBack"/>
      <w:bookmarkEnd w:id="0"/>
      <w:r w:rsidR="00397755">
        <w:rPr>
          <w:b/>
          <w:kern w:val="2"/>
          <w:lang w:eastAsia="zh-CN"/>
        </w:rPr>
        <w:t xml:space="preserve">eeting, </w:t>
      </w:r>
      <w:r w:rsidR="00C878BA" w:rsidRPr="00C878BA">
        <w:rPr>
          <w:b/>
          <w:bCs/>
          <w:lang w:val="en-GB" w:eastAsia="zh-CN"/>
        </w:rPr>
        <w:t>May 9</w:t>
      </w:r>
      <w:r w:rsidR="00524771">
        <w:rPr>
          <w:b/>
          <w:bCs/>
          <w:lang w:val="en-GB" w:eastAsia="zh-CN"/>
        </w:rPr>
        <w:t xml:space="preserve"> </w:t>
      </w:r>
      <w:r w:rsidR="00C878BA" w:rsidRPr="00C878BA">
        <w:rPr>
          <w:b/>
          <w:bCs/>
          <w:lang w:val="en-GB" w:eastAsia="zh-CN"/>
        </w:rPr>
        <w:t>– 20, 2022</w:t>
      </w:r>
    </w:p>
    <w:p w14:paraId="062C1034" w14:textId="77777777" w:rsidR="009C0564" w:rsidRPr="00397755" w:rsidRDefault="009C0564" w:rsidP="00CF195E">
      <w:pPr>
        <w:pBdr>
          <w:top w:val="single" w:sz="4" w:space="1" w:color="auto"/>
        </w:pBdr>
        <w:spacing w:after="0"/>
        <w:jc w:val="left"/>
        <w:rPr>
          <w:b/>
          <w:kern w:val="2"/>
          <w:sz w:val="16"/>
          <w:szCs w:val="16"/>
          <w:lang w:eastAsia="zh-CN"/>
        </w:rPr>
      </w:pPr>
    </w:p>
    <w:p w14:paraId="63763F61" w14:textId="0F10042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w:t>
      </w:r>
      <w:r w:rsidR="00936DA1">
        <w:rPr>
          <w:b/>
          <w:kern w:val="2"/>
          <w:lang w:eastAsia="zh-CN"/>
        </w:rPr>
        <w:t>1</w:t>
      </w:r>
      <w:r w:rsidR="00343B55">
        <w:rPr>
          <w:b/>
          <w:kern w:val="2"/>
          <w:lang w:eastAsia="zh-CN"/>
        </w:rPr>
        <w:t>6</w:t>
      </w:r>
      <w:r w:rsidR="00BF22EC">
        <w:rPr>
          <w:b/>
          <w:kern w:val="2"/>
          <w:lang w:eastAsia="zh-CN"/>
        </w:rPr>
        <w:t>.</w:t>
      </w:r>
      <w:r w:rsidR="009B362B">
        <w:rPr>
          <w:b/>
          <w:kern w:val="2"/>
          <w:lang w:eastAsia="zh-CN"/>
        </w:rPr>
        <w:t>13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D0C9C29"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1009" w:rsidRPr="004A1009">
        <w:rPr>
          <w:b/>
          <w:kern w:val="2"/>
          <w:lang w:eastAsia="zh-CN"/>
        </w:rPr>
        <w:t>Rel-17 UE features for DSS and MR-DC</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1" w:name="_Ref124589705"/>
      <w:bookmarkStart w:id="2" w:name="_Ref129681862"/>
      <w:r w:rsidRPr="00CF195E">
        <w:t>Introduction</w:t>
      </w:r>
      <w:bookmarkEnd w:id="1"/>
      <w:bookmarkEnd w:id="2"/>
    </w:p>
    <w:p w14:paraId="1A580DD0" w14:textId="6EFE09FF" w:rsidR="00F651FE" w:rsidRPr="00041339" w:rsidRDefault="00F139CB" w:rsidP="00255BD1">
      <w:pPr>
        <w:rPr>
          <w:lang w:eastAsia="zh-CN"/>
        </w:rPr>
      </w:pPr>
      <w:r>
        <w:rPr>
          <w:rFonts w:eastAsia="Malgun Gothic"/>
        </w:rPr>
        <w:t>A</w:t>
      </w:r>
      <w:r w:rsidRPr="00F139CB">
        <w:rPr>
          <w:rFonts w:eastAsia="Malgun Gothic"/>
        </w:rPr>
        <w:t xml:space="preserve"> preliminary RAN1 NR UE feature list in [1] was submitted to RAN1 #106-e for information only. </w:t>
      </w:r>
      <w:r w:rsidR="00B0325B">
        <w:rPr>
          <w:rFonts w:eastAsia="Malgun Gothic"/>
        </w:rPr>
        <w:t>A</w:t>
      </w:r>
      <w:r w:rsidR="00B0325B" w:rsidRPr="00F139CB">
        <w:rPr>
          <w:rFonts w:eastAsia="Malgun Gothic"/>
        </w:rPr>
        <w:t xml:space="preserve"> formal baseline</w:t>
      </w:r>
      <w:r w:rsidR="00B0325B">
        <w:rPr>
          <w:rFonts w:eastAsia="Malgun Gothic"/>
        </w:rPr>
        <w:t xml:space="preserve"> [2] is agreed </w:t>
      </w:r>
      <w:r w:rsidRPr="00F139CB">
        <w:rPr>
          <w:rFonts w:eastAsia="Malgun Gothic"/>
        </w:rPr>
        <w:t>during RAN1 #10</w:t>
      </w:r>
      <w:r w:rsidR="00970785">
        <w:rPr>
          <w:rFonts w:eastAsia="Malgun Gothic"/>
        </w:rPr>
        <w:t>8</w:t>
      </w:r>
      <w:r w:rsidRPr="00F139CB">
        <w:rPr>
          <w:rFonts w:eastAsia="Malgun Gothic"/>
        </w:rPr>
        <w:t>-e.</w:t>
      </w:r>
      <w:r>
        <w:rPr>
          <w:rFonts w:eastAsia="Malgun Gothic"/>
        </w:rPr>
        <w:t xml:space="preserve"> </w:t>
      </w:r>
      <w:r w:rsidR="00D54295">
        <w:rPr>
          <w:rFonts w:eastAsia="Malgun Gothic"/>
        </w:rPr>
        <w:t>S</w:t>
      </w:r>
      <w:r w:rsidR="00E12F21">
        <w:rPr>
          <w:lang w:eastAsia="zh-CN"/>
        </w:rPr>
        <w:t>ome</w:t>
      </w:r>
      <w:r w:rsidR="00041339">
        <w:rPr>
          <w:lang w:eastAsia="zh-CN"/>
        </w:rPr>
        <w:t xml:space="preserve"> views for Rel-17 UE features for </w:t>
      </w:r>
      <w:r w:rsidR="000A2685">
        <w:rPr>
          <w:lang w:eastAsia="zh-CN"/>
        </w:rPr>
        <w:t>DSS and MR-DC</w:t>
      </w:r>
      <w:r w:rsidR="00041339">
        <w:rPr>
          <w:lang w:eastAsia="zh-CN"/>
        </w:rPr>
        <w:t xml:space="preserve"> are summarized</w:t>
      </w:r>
      <w:r w:rsidR="00D54295">
        <w:rPr>
          <w:lang w:eastAsia="zh-CN"/>
        </w:rPr>
        <w:t xml:space="preserve"> in this contribution</w:t>
      </w:r>
      <w:r w:rsidR="00041339">
        <w:rPr>
          <w:lang w:eastAsia="zh-CN"/>
        </w:rPr>
        <w:t>.</w:t>
      </w:r>
    </w:p>
    <w:p w14:paraId="461EB6E5" w14:textId="2C73A605" w:rsidR="00157FC3" w:rsidRPr="00CF195E" w:rsidRDefault="001C0CF7" w:rsidP="00CF195E">
      <w:pPr>
        <w:pStyle w:val="1"/>
      </w:pPr>
      <w:bookmarkStart w:id="3" w:name="_Ref129681832"/>
      <w:r>
        <w:t>Discussion</w:t>
      </w:r>
    </w:p>
    <w:p w14:paraId="66558534" w14:textId="532538F5" w:rsidR="00F8406B" w:rsidRDefault="00F75BAC" w:rsidP="006B1FD5">
      <w:pPr>
        <w:rPr>
          <w:kern w:val="2"/>
          <w:lang w:eastAsia="zh-CN"/>
        </w:rPr>
      </w:pPr>
      <w:r>
        <w:rPr>
          <w:kern w:val="2"/>
          <w:lang w:eastAsia="zh-CN"/>
        </w:rPr>
        <w:t>The corresponding</w:t>
      </w:r>
      <w:r w:rsidR="001C0CF7">
        <w:rPr>
          <w:kern w:val="2"/>
          <w:lang w:eastAsia="zh-CN"/>
        </w:rPr>
        <w:t xml:space="preserve"> UE feature table</w:t>
      </w:r>
      <w:r w:rsidR="00761036">
        <w:rPr>
          <w:kern w:val="2"/>
          <w:lang w:eastAsia="zh-CN"/>
        </w:rPr>
        <w:t>s</w:t>
      </w:r>
      <w:r w:rsidR="001C0CF7">
        <w:rPr>
          <w:kern w:val="2"/>
          <w:lang w:eastAsia="zh-CN"/>
        </w:rPr>
        <w:t xml:space="preserve"> for </w:t>
      </w:r>
      <w:r w:rsidR="00224DBF">
        <w:rPr>
          <w:kern w:val="2"/>
          <w:lang w:eastAsia="zh-CN"/>
        </w:rPr>
        <w:t>DSS</w:t>
      </w:r>
      <w:r>
        <w:rPr>
          <w:kern w:val="2"/>
          <w:lang w:eastAsia="zh-CN"/>
        </w:rPr>
        <w:t xml:space="preserve"> and MR-</w:t>
      </w:r>
      <w:r w:rsidR="00D33305">
        <w:rPr>
          <w:kern w:val="2"/>
          <w:lang w:eastAsia="zh-CN"/>
        </w:rPr>
        <w:t>D</w:t>
      </w:r>
      <w:r>
        <w:rPr>
          <w:kern w:val="2"/>
          <w:lang w:eastAsia="zh-CN"/>
        </w:rPr>
        <w:t>C in [2]</w:t>
      </w:r>
      <w:r w:rsidR="001C0CF7">
        <w:rPr>
          <w:kern w:val="2"/>
          <w:lang w:eastAsia="zh-CN"/>
        </w:rPr>
        <w:t xml:space="preserve"> is cited in the appendix. We have the following views on the current </w:t>
      </w:r>
      <w:r w:rsidR="00761036">
        <w:rPr>
          <w:kern w:val="2"/>
          <w:lang w:eastAsia="zh-CN"/>
        </w:rPr>
        <w:t>UE features</w:t>
      </w:r>
      <w:r w:rsidR="001C0CF7">
        <w:rPr>
          <w:kern w:val="2"/>
          <w:lang w:eastAsia="zh-CN"/>
        </w:rPr>
        <w:t>.</w:t>
      </w:r>
    </w:p>
    <w:p w14:paraId="247754B9" w14:textId="778DB1CA" w:rsidR="00333A45" w:rsidRPr="00EE3761" w:rsidRDefault="00333A45" w:rsidP="00333A45">
      <w:pPr>
        <w:pStyle w:val="2"/>
        <w:rPr>
          <w:lang w:val="en-GB" w:eastAsia="zh-CN"/>
        </w:rPr>
      </w:pPr>
      <w:r>
        <w:rPr>
          <w:lang w:val="en-GB" w:eastAsia="zh-CN"/>
        </w:rPr>
        <w:t>UE feature</w:t>
      </w:r>
      <w:r w:rsidR="00207B2E">
        <w:rPr>
          <w:lang w:val="en-GB" w:eastAsia="zh-CN"/>
        </w:rPr>
        <w:t>s</w:t>
      </w:r>
      <w:r>
        <w:rPr>
          <w:lang w:val="en-GB" w:eastAsia="zh-CN"/>
        </w:rPr>
        <w:t xml:space="preserve"> for DSS</w:t>
      </w:r>
    </w:p>
    <w:p w14:paraId="4B42F417" w14:textId="526A3932" w:rsidR="001573B9" w:rsidRPr="00F26A04" w:rsidRDefault="001573B9" w:rsidP="001573B9">
      <w:pPr>
        <w:rPr>
          <w:kern w:val="2"/>
          <w:lang w:eastAsia="zh-CN"/>
        </w:rPr>
      </w:pPr>
      <w:r>
        <w:rPr>
          <w:kern w:val="2"/>
          <w:lang w:eastAsia="zh-CN"/>
        </w:rPr>
        <w:t>R</w:t>
      </w:r>
      <w:r>
        <w:rPr>
          <w:rFonts w:hint="eastAsia"/>
          <w:kern w:val="2"/>
          <w:lang w:eastAsia="zh-CN"/>
        </w:rPr>
        <w:t>e</w:t>
      </w:r>
      <w:r>
        <w:rPr>
          <w:kern w:val="2"/>
          <w:lang w:eastAsia="zh-CN"/>
        </w:rPr>
        <w:t>garding the component bullet 4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 xml:space="preserve">34-1 and </w:t>
      </w:r>
      <w:r>
        <w:rPr>
          <w:kern w:val="2"/>
          <w:lang w:eastAsia="zh-CN"/>
        </w:rPr>
        <w:t>the component bullet 4</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3E9D9C57" w14:textId="3CCC97C0" w:rsidR="00A02055" w:rsidRPr="00920F59" w:rsidRDefault="00A02055" w:rsidP="00920F59">
      <w:pPr>
        <w:pStyle w:val="af"/>
        <w:numPr>
          <w:ilvl w:val="0"/>
          <w:numId w:val="29"/>
        </w:numPr>
        <w:autoSpaceDE/>
        <w:autoSpaceDN/>
        <w:adjustRightInd/>
        <w:snapToGrid/>
        <w:ind w:firstLineChars="0"/>
        <w:rPr>
          <w:rFonts w:eastAsia="MS Mincho" w:cs="Batang"/>
          <w:i/>
        </w:rPr>
      </w:pPr>
      <w:r w:rsidRPr="00920F59">
        <w:rPr>
          <w:rFonts w:eastAsia="MS Mincho" w:cs="Batang"/>
          <w:i/>
        </w:rPr>
        <w:t>The number of unicast DCI limits for PCell/PSCell scheduling</w:t>
      </w:r>
    </w:p>
    <w:p w14:paraId="3F839211" w14:textId="77777777" w:rsidR="00A02055" w:rsidRPr="00920F59" w:rsidRDefault="00A02055" w:rsidP="00920F59">
      <w:pPr>
        <w:pStyle w:val="af"/>
        <w:numPr>
          <w:ilvl w:val="1"/>
          <w:numId w:val="36"/>
        </w:numPr>
        <w:autoSpaceDE/>
        <w:autoSpaceDN/>
        <w:adjustRightInd/>
        <w:snapToGrid/>
        <w:ind w:firstLineChars="0"/>
        <w:rPr>
          <w:rFonts w:eastAsia="MS Mincho" w:cs="Batang"/>
          <w:i/>
        </w:rPr>
      </w:pPr>
      <w:r w:rsidRPr="00920F59">
        <w:rPr>
          <w:rFonts w:eastAsia="MS Mincho" w:cs="Batang"/>
          <w:i/>
        </w:rPr>
        <w:t>Processing K1 unicast DCI scheduling DL on PCell/PSCell per PCell/PSCell slot and its aligned N consecutive sSCell slot(s)</w:t>
      </w:r>
    </w:p>
    <w:p w14:paraId="3587758F" w14:textId="77777777" w:rsidR="00A02055" w:rsidRPr="00920F59" w:rsidRDefault="00A02055" w:rsidP="00920F59">
      <w:pPr>
        <w:pStyle w:val="af"/>
        <w:numPr>
          <w:ilvl w:val="1"/>
          <w:numId w:val="36"/>
        </w:numPr>
        <w:autoSpaceDE/>
        <w:autoSpaceDN/>
        <w:adjustRightInd/>
        <w:snapToGrid/>
        <w:ind w:firstLineChars="0"/>
        <w:rPr>
          <w:rFonts w:eastAsia="MS Mincho" w:cs="Batang"/>
          <w:i/>
        </w:rPr>
      </w:pPr>
      <w:r w:rsidRPr="00920F59">
        <w:rPr>
          <w:rFonts w:eastAsia="MS Mincho" w:cs="Batang"/>
          <w:i/>
        </w:rPr>
        <w:t>Processing K2 unicast DCI scheduling UL on PCell/PSCell per PCell/PSCell slot and its aligned N consecutive sSCell slot(s)</w:t>
      </w:r>
    </w:p>
    <w:p w14:paraId="28B5D18E" w14:textId="77777777" w:rsidR="00A02055" w:rsidRDefault="00A02055" w:rsidP="00920F59">
      <w:pPr>
        <w:pStyle w:val="af"/>
        <w:numPr>
          <w:ilvl w:val="1"/>
          <w:numId w:val="36"/>
        </w:numPr>
        <w:autoSpaceDE/>
        <w:autoSpaceDN/>
        <w:adjustRightInd/>
        <w:snapToGrid/>
        <w:ind w:firstLineChars="0"/>
        <w:rPr>
          <w:rFonts w:eastAsia="MS Mincho" w:cs="Batang"/>
          <w:i/>
        </w:rPr>
      </w:pPr>
      <w:r w:rsidRPr="00920F59">
        <w:rPr>
          <w:rFonts w:eastAsia="MS Mincho" w:cs="Batang"/>
          <w:i/>
        </w:rPr>
        <w:t>FFS: N is based on pair of (PCell/PSCell SCS, sSCell SCS): N=1 for(15,15), (30,30), (60,60) and N=2 for (15,30), (30,60) and N=4 for (15, 60)</w:t>
      </w:r>
    </w:p>
    <w:p w14:paraId="12E8D6D8" w14:textId="09F3738B" w:rsidR="003D1043" w:rsidRDefault="003D1043" w:rsidP="00920F59">
      <w:pPr>
        <w:pStyle w:val="af"/>
        <w:numPr>
          <w:ilvl w:val="1"/>
          <w:numId w:val="36"/>
        </w:numPr>
        <w:autoSpaceDE/>
        <w:autoSpaceDN/>
        <w:adjustRightInd/>
        <w:snapToGrid/>
        <w:ind w:firstLineChars="0"/>
        <w:rPr>
          <w:rFonts w:eastAsia="MS Mincho" w:cs="Batang"/>
          <w:i/>
        </w:rPr>
      </w:pPr>
      <w:r w:rsidRPr="00920F59">
        <w:rPr>
          <w:rFonts w:eastAsia="MS Mincho" w:cs="Batang"/>
          <w:i/>
        </w:rPr>
        <w:t>Component 4 candidate values</w:t>
      </w:r>
      <w:r w:rsidR="00D35A2E">
        <w:rPr>
          <w:rFonts w:eastAsia="MS Mincho" w:cs="Batang"/>
          <w:i/>
        </w:rPr>
        <w:t xml:space="preserve"> </w:t>
      </w:r>
      <w:r w:rsidR="00D35A2E" w:rsidRPr="00920F59">
        <w:rPr>
          <w:rFonts w:eastAsia="MS Mincho" w:cs="Batang"/>
          <w:i/>
        </w:rPr>
        <w:t>for FG 34-1</w:t>
      </w:r>
      <w:r w:rsidRPr="00920F59">
        <w:rPr>
          <w:rFonts w:eastAsia="MS Mincho" w:cs="Batang"/>
          <w:i/>
        </w:rPr>
        <w:t>: (K1, K2) = {(1,1) for FDD P(S)Cell; (K1, K2) = (1,2) for TDD P(S)Cell, [(K1, K2) = (2,2) for FDD P(S)Cell; (K1, K2) = (2,4) for TDD P(S)Cell]}</w:t>
      </w:r>
    </w:p>
    <w:p w14:paraId="3092EF99" w14:textId="75C88BD4" w:rsidR="00D35A2E" w:rsidRPr="00920F59" w:rsidRDefault="00D35A2E" w:rsidP="00920F59">
      <w:pPr>
        <w:pStyle w:val="af"/>
        <w:numPr>
          <w:ilvl w:val="1"/>
          <w:numId w:val="36"/>
        </w:numPr>
        <w:autoSpaceDE/>
        <w:autoSpaceDN/>
        <w:adjustRightInd/>
        <w:snapToGrid/>
        <w:ind w:firstLineChars="0"/>
        <w:rPr>
          <w:rFonts w:eastAsia="MS Mincho" w:cs="Batang"/>
          <w:i/>
        </w:rPr>
      </w:pPr>
      <w:r w:rsidRPr="003A2FC5">
        <w:rPr>
          <w:rFonts w:eastAsia="MS Mincho" w:cs="Batang"/>
          <w:i/>
        </w:rPr>
        <w:t>Component 4 candidate values</w:t>
      </w:r>
      <w:r>
        <w:rPr>
          <w:rFonts w:eastAsia="MS Mincho" w:cs="Batang"/>
          <w:i/>
        </w:rPr>
        <w:t xml:space="preserve"> </w:t>
      </w:r>
      <w:r w:rsidRPr="003A2FC5">
        <w:rPr>
          <w:rFonts w:eastAsia="MS Mincho" w:cs="Batang"/>
          <w:i/>
        </w:rPr>
        <w:t xml:space="preserve">for </w:t>
      </w:r>
      <w:r w:rsidRPr="003A2FC5">
        <w:rPr>
          <w:rFonts w:eastAsia="MS Mincho" w:cs="Batang" w:hint="eastAsia"/>
          <w:i/>
        </w:rPr>
        <w:t>F</w:t>
      </w:r>
      <w:r w:rsidRPr="003A2FC5">
        <w:rPr>
          <w:rFonts w:eastAsia="MS Mincho" w:cs="Batang"/>
          <w:i/>
        </w:rPr>
        <w:t>G 34-</w:t>
      </w:r>
      <w:r>
        <w:rPr>
          <w:rFonts w:eastAsia="MS Mincho" w:cs="Batang"/>
          <w:i/>
        </w:rPr>
        <w:t>2</w:t>
      </w:r>
      <w:r w:rsidRPr="003A2FC5">
        <w:rPr>
          <w:rFonts w:eastAsia="MS Mincho" w:cs="Batang"/>
          <w:i/>
        </w:rPr>
        <w:t>: (K1, K2) = {(1,1) for FDD P(S)Cell; (K1, K2) = (1,2) for TDD P(S)Cell}</w:t>
      </w:r>
    </w:p>
    <w:p w14:paraId="6C6526B0" w14:textId="6588B030" w:rsidR="001573B9" w:rsidRDefault="001573B9" w:rsidP="004C22AC">
      <w:pPr>
        <w:rPr>
          <w:kern w:val="2"/>
          <w:lang w:eastAsia="zh-CN"/>
        </w:rPr>
      </w:pPr>
      <w:r>
        <w:rPr>
          <w:kern w:val="2"/>
          <w:lang w:eastAsia="zh-CN"/>
        </w:rPr>
        <w:t xml:space="preserve">The SCS </w:t>
      </w:r>
      <w:r w:rsidRPr="00D116CD">
        <w:rPr>
          <w:kern w:val="2"/>
          <w:lang w:eastAsia="zh-CN"/>
        </w:rPr>
        <w:t>15 kHz, 30 kHz and 60 kHz are all typical SCSs in</w:t>
      </w:r>
      <w:r>
        <w:rPr>
          <w:kern w:val="2"/>
          <w:lang w:eastAsia="zh-CN"/>
        </w:rPr>
        <w:t xml:space="preserve"> FR1, so the pairs that satisfy</w:t>
      </w:r>
      <w:r w:rsidRPr="00D116CD">
        <w:rPr>
          <w:kern w:val="2"/>
          <w:lang w:eastAsia="zh-CN"/>
        </w:rPr>
        <w:t xml:space="preserve"> sSCell SCS is larger than or equal to P(S)Cell SCS should be supported.</w:t>
      </w:r>
      <w:r w:rsidRPr="00F26A04">
        <w:rPr>
          <w:kern w:val="2"/>
          <w:lang w:eastAsia="zh-CN"/>
        </w:rPr>
        <w:t xml:space="preserve"> </w:t>
      </w:r>
      <w:r w:rsidR="00D7143B" w:rsidRPr="005D2150">
        <w:rPr>
          <w:rFonts w:eastAsia="MS Mincho" w:cs="Batang"/>
        </w:rPr>
        <w:t xml:space="preserve">“FFS” </w:t>
      </w:r>
      <w:r w:rsidR="00D7143B">
        <w:rPr>
          <w:rFonts w:eastAsia="MS Mincho" w:cs="Batang"/>
        </w:rPr>
        <w:t>can</w:t>
      </w:r>
      <w:r w:rsidR="00D7143B" w:rsidRPr="005D2150">
        <w:rPr>
          <w:rFonts w:eastAsia="MS Mincho" w:cs="Batang"/>
        </w:rPr>
        <w:t xml:space="preserve"> be removed.</w:t>
      </w:r>
    </w:p>
    <w:p w14:paraId="586AAACF" w14:textId="0C639F7A" w:rsidR="00D7143B" w:rsidRPr="00920F59" w:rsidRDefault="00D7143B" w:rsidP="00920F59">
      <w:pPr>
        <w:rPr>
          <w:kern w:val="2"/>
        </w:rPr>
      </w:pPr>
      <w:r w:rsidRPr="00920F59">
        <w:rPr>
          <w:kern w:val="2"/>
          <w:lang w:eastAsia="zh-CN"/>
        </w:rPr>
        <w:t>The reason for introducing</w:t>
      </w:r>
      <w:r>
        <w:rPr>
          <w:kern w:val="2"/>
          <w:lang w:eastAsia="zh-CN"/>
        </w:rPr>
        <w:t xml:space="preserve"> </w:t>
      </w:r>
      <w:r w:rsidRPr="00920F59">
        <w:rPr>
          <w:kern w:val="2"/>
          <w:lang w:eastAsia="zh-CN"/>
        </w:rPr>
        <w:t>candidate value [(K1, K2) = (2</w:t>
      </w:r>
      <w:r w:rsidR="00855458">
        <w:rPr>
          <w:kern w:val="2"/>
          <w:lang w:eastAsia="zh-CN"/>
        </w:rPr>
        <w:t>,2</w:t>
      </w:r>
      <w:r w:rsidRPr="00920F59">
        <w:rPr>
          <w:kern w:val="2"/>
          <w:lang w:eastAsia="zh-CN"/>
        </w:rPr>
        <w:t xml:space="preserve">) for FDD P(S)Cell; (K1, K2) = (2,4) for TDD P(S)Cell] </w:t>
      </w:r>
      <w:r w:rsidR="00D35A2E" w:rsidRPr="00920F59">
        <w:rPr>
          <w:kern w:val="2"/>
          <w:lang w:eastAsia="zh-CN"/>
        </w:rPr>
        <w:t>for FG 34-1</w:t>
      </w:r>
      <w:r w:rsidR="00D35A2E">
        <w:rPr>
          <w:kern w:val="2"/>
          <w:lang w:eastAsia="zh-CN"/>
        </w:rPr>
        <w:t xml:space="preserve"> </w:t>
      </w:r>
      <w:r w:rsidR="00B5035A">
        <w:rPr>
          <w:rFonts w:hint="eastAsia"/>
          <w:kern w:val="2"/>
          <w:lang w:eastAsia="zh-CN"/>
        </w:rPr>
        <w:t>needs</w:t>
      </w:r>
      <w:r w:rsidR="00B5035A">
        <w:rPr>
          <w:kern w:val="2"/>
          <w:lang w:eastAsia="zh-CN"/>
        </w:rPr>
        <w:t xml:space="preserve"> to be further justified since FG 34-1 is assumed to be the basic one while the proposed candidate value</w:t>
      </w:r>
      <w:r>
        <w:rPr>
          <w:kern w:val="2"/>
          <w:lang w:eastAsia="zh-CN"/>
        </w:rPr>
        <w:t xml:space="preserve"> </w:t>
      </w:r>
      <w:r w:rsidRPr="00920F59">
        <w:rPr>
          <w:rFonts w:hint="eastAsia"/>
          <w:kern w:val="2"/>
        </w:rPr>
        <w:t xml:space="preserve">is beyond </w:t>
      </w:r>
      <w:r w:rsidR="00B0701B">
        <w:rPr>
          <w:kern w:val="2"/>
        </w:rPr>
        <w:t>some</w:t>
      </w:r>
      <w:r w:rsidRPr="00920F59">
        <w:rPr>
          <w:rFonts w:hint="eastAsia"/>
          <w:kern w:val="2"/>
        </w:rPr>
        <w:t xml:space="preserve"> </w:t>
      </w:r>
      <w:r w:rsidR="00BB0582">
        <w:rPr>
          <w:kern w:val="2"/>
          <w:lang w:eastAsia="zh-CN"/>
        </w:rPr>
        <w:t>legacy</w:t>
      </w:r>
      <w:r w:rsidRPr="00920F59">
        <w:rPr>
          <w:rFonts w:hint="eastAsia"/>
          <w:kern w:val="2"/>
        </w:rPr>
        <w:t xml:space="preserve"> UE capabilities</w:t>
      </w:r>
      <w:r>
        <w:rPr>
          <w:kern w:val="2"/>
          <w:lang w:eastAsia="zh-CN"/>
        </w:rPr>
        <w:t>. For example, a legacy UE does not support p</w:t>
      </w:r>
      <w:r w:rsidRPr="00920F59">
        <w:rPr>
          <w:kern w:val="2"/>
          <w:lang w:eastAsia="zh-CN"/>
        </w:rPr>
        <w:t xml:space="preserve">rocessing </w:t>
      </w:r>
      <w:r>
        <w:rPr>
          <w:kern w:val="2"/>
          <w:lang w:eastAsia="zh-CN"/>
        </w:rPr>
        <w:t>up to 4</w:t>
      </w:r>
      <w:r w:rsidRPr="00920F59">
        <w:rPr>
          <w:kern w:val="2"/>
          <w:lang w:eastAsia="zh-CN"/>
        </w:rPr>
        <w:t xml:space="preserve"> unicast DCI scheduling UL on </w:t>
      </w:r>
      <w:r>
        <w:rPr>
          <w:kern w:val="2"/>
          <w:lang w:eastAsia="zh-CN"/>
        </w:rPr>
        <w:t>scheduling cell with SCS 15 kHz for a scheduled cell with SCS 15 kHz.</w:t>
      </w:r>
    </w:p>
    <w:p w14:paraId="56229F91" w14:textId="1680AC74" w:rsidR="00BB0582" w:rsidRPr="00920F59" w:rsidRDefault="00D9709C" w:rsidP="00920F59">
      <w:pPr>
        <w:rPr>
          <w:rFonts w:eastAsia="MS Mincho" w:cs="Batang"/>
          <w:b/>
          <w:i/>
        </w:rPr>
      </w:pPr>
      <w:r>
        <w:rPr>
          <w:rFonts w:eastAsiaTheme="minorEastAsia" w:cs="Batang"/>
          <w:b/>
          <w:i/>
          <w:lang w:eastAsia="zh-CN"/>
        </w:rPr>
        <w:t xml:space="preserve">Proposal </w:t>
      </w:r>
      <w:r w:rsidR="00B5035A">
        <w:rPr>
          <w:rFonts w:eastAsiaTheme="minorEastAsia" w:cs="Batang"/>
          <w:b/>
          <w:i/>
          <w:lang w:eastAsia="zh-CN"/>
        </w:rPr>
        <w:t>1</w:t>
      </w:r>
      <w:r>
        <w:rPr>
          <w:rFonts w:eastAsiaTheme="minorEastAsia" w:cs="Batang"/>
          <w:b/>
          <w:i/>
          <w:lang w:eastAsia="zh-CN"/>
        </w:rPr>
        <w:t xml:space="preserve">: </w:t>
      </w:r>
      <w:r w:rsidRPr="00BB0582">
        <w:rPr>
          <w:rFonts w:eastAsiaTheme="minorEastAsia" w:cs="Batang"/>
          <w:b/>
          <w:i/>
          <w:lang w:eastAsia="zh-CN"/>
        </w:rPr>
        <w:t xml:space="preserve"> </w:t>
      </w:r>
      <w:r w:rsidR="00BB0582">
        <w:rPr>
          <w:rFonts w:eastAsiaTheme="minorEastAsia" w:cs="Batang"/>
          <w:b/>
          <w:i/>
          <w:lang w:eastAsia="zh-CN"/>
        </w:rPr>
        <w:t xml:space="preserve">Remove “FFS” from </w:t>
      </w:r>
      <w:r w:rsidR="00BA2311">
        <w:rPr>
          <w:rFonts w:eastAsiaTheme="minorEastAsia" w:cs="Batang"/>
          <w:b/>
          <w:i/>
          <w:lang w:eastAsia="zh-CN"/>
        </w:rPr>
        <w:t>bullet 4 for FG 34-1 and bullet 4 for FG 34-2</w:t>
      </w:r>
      <w:r w:rsidR="00BB0582">
        <w:rPr>
          <w:rFonts w:eastAsiaTheme="minorEastAsia" w:cs="Batang"/>
          <w:b/>
          <w:i/>
          <w:lang w:eastAsia="zh-CN"/>
        </w:rPr>
        <w:t>.</w:t>
      </w:r>
    </w:p>
    <w:p w14:paraId="3955320B" w14:textId="6164A8B1" w:rsidR="00BB0582" w:rsidRPr="00BC3C61" w:rsidRDefault="00BB0582" w:rsidP="00BB0582">
      <w:pPr>
        <w:rPr>
          <w:rFonts w:eastAsia="MS Mincho" w:cs="Batang"/>
          <w:b/>
          <w:i/>
        </w:rPr>
      </w:pPr>
      <w:r>
        <w:rPr>
          <w:rFonts w:eastAsiaTheme="minorEastAsia" w:cs="Batang"/>
          <w:b/>
          <w:i/>
          <w:lang w:eastAsia="zh-CN"/>
        </w:rPr>
        <w:t xml:space="preserve">Proposal </w:t>
      </w:r>
      <w:r w:rsidR="00B5035A">
        <w:rPr>
          <w:rFonts w:eastAsiaTheme="minorEastAsia" w:cs="Batang"/>
          <w:b/>
          <w:i/>
          <w:lang w:eastAsia="zh-CN"/>
        </w:rPr>
        <w:t>2</w:t>
      </w:r>
      <w:r>
        <w:rPr>
          <w:rFonts w:eastAsiaTheme="minorEastAsia" w:cs="Batang"/>
          <w:b/>
          <w:i/>
          <w:lang w:eastAsia="zh-CN"/>
        </w:rPr>
        <w:t xml:space="preserve">: </w:t>
      </w:r>
      <w:r w:rsidRPr="00BB0582">
        <w:rPr>
          <w:rFonts w:eastAsiaTheme="minorEastAsia" w:cs="Batang"/>
          <w:b/>
          <w:i/>
          <w:lang w:eastAsia="zh-CN"/>
        </w:rPr>
        <w:t xml:space="preserve"> </w:t>
      </w:r>
      <w:r>
        <w:rPr>
          <w:rFonts w:eastAsiaTheme="minorEastAsia" w:cs="Batang"/>
          <w:b/>
          <w:i/>
          <w:lang w:eastAsia="zh-CN"/>
        </w:rPr>
        <w:t xml:space="preserve">Remove the </w:t>
      </w:r>
      <w:r w:rsidRPr="00920F59">
        <w:rPr>
          <w:rFonts w:eastAsiaTheme="minorEastAsia" w:cs="Batang"/>
          <w:b/>
          <w:i/>
          <w:lang w:eastAsia="zh-CN"/>
        </w:rPr>
        <w:t>candidate value</w:t>
      </w:r>
      <w:r w:rsidRPr="00C31A66">
        <w:rPr>
          <w:rFonts w:eastAsiaTheme="minorEastAsia" w:cs="Batang"/>
          <w:b/>
          <w:i/>
          <w:lang w:eastAsia="zh-CN"/>
        </w:rPr>
        <w:t xml:space="preserve"> </w:t>
      </w:r>
      <w:r w:rsidRPr="00920F59">
        <w:rPr>
          <w:rFonts w:eastAsia="MS Mincho" w:cs="Batang"/>
          <w:b/>
          <w:i/>
        </w:rPr>
        <w:t>[(K1, K2) = (2,2) for FDD P(S)Cell; (K1, K2) = (2,4) for TDD P(S)Cell]</w:t>
      </w:r>
      <w:r w:rsidRPr="00C31A66">
        <w:rPr>
          <w:rFonts w:eastAsiaTheme="minorEastAsia" w:cs="Batang"/>
          <w:b/>
          <w:i/>
          <w:lang w:eastAsia="zh-CN"/>
        </w:rPr>
        <w:t xml:space="preserve"> from bullet 4 for FG 34-1</w:t>
      </w:r>
      <w:r>
        <w:rPr>
          <w:rFonts w:eastAsiaTheme="minorEastAsia" w:cs="Batang"/>
          <w:b/>
          <w:i/>
          <w:lang w:eastAsia="zh-CN"/>
        </w:rPr>
        <w:t>.</w:t>
      </w:r>
    </w:p>
    <w:p w14:paraId="79E7FD29" w14:textId="77777777" w:rsidR="00A02055" w:rsidRPr="00C31A66" w:rsidRDefault="00A02055" w:rsidP="001573B9">
      <w:pPr>
        <w:rPr>
          <w:rFonts w:eastAsiaTheme="minorEastAsia" w:cs="Batang"/>
          <w:b/>
          <w:i/>
          <w:lang w:eastAsia="zh-CN"/>
        </w:rPr>
      </w:pPr>
    </w:p>
    <w:p w14:paraId="6769EF09" w14:textId="77777777" w:rsidR="001573B9" w:rsidRDefault="001573B9" w:rsidP="001573B9">
      <w:pPr>
        <w:rPr>
          <w:kern w:val="2"/>
          <w:lang w:eastAsia="zh-CN"/>
        </w:rPr>
      </w:pPr>
      <w:r>
        <w:rPr>
          <w:kern w:val="2"/>
          <w:lang w:eastAsia="zh-CN"/>
        </w:rPr>
        <w:t>R</w:t>
      </w:r>
      <w:r>
        <w:rPr>
          <w:rFonts w:hint="eastAsia"/>
          <w:kern w:val="2"/>
          <w:lang w:eastAsia="zh-CN"/>
        </w:rPr>
        <w:t>e</w:t>
      </w:r>
      <w:r>
        <w:rPr>
          <w:kern w:val="2"/>
          <w:lang w:eastAsia="zh-CN"/>
        </w:rPr>
        <w:t>garding the component bullet 8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66041132" w14:textId="0E9D7EFD" w:rsidR="001573B9" w:rsidRPr="00920F59" w:rsidRDefault="001573B9" w:rsidP="001573B9">
      <w:pPr>
        <w:pStyle w:val="af"/>
        <w:numPr>
          <w:ilvl w:val="0"/>
          <w:numId w:val="29"/>
        </w:numPr>
        <w:autoSpaceDE/>
        <w:autoSpaceDN/>
        <w:adjustRightInd/>
        <w:snapToGrid/>
        <w:ind w:firstLineChars="0"/>
        <w:rPr>
          <w:rFonts w:eastAsia="MS Mincho" w:cs="Batang"/>
          <w:i/>
        </w:rPr>
      </w:pPr>
      <w:r w:rsidRPr="00920F59">
        <w:rPr>
          <w:rFonts w:eastAsia="MS Mincho" w:cs="Batang"/>
          <w:i/>
        </w:rPr>
        <w:t>FFS: Support of monitoring DCI formats 0_1,1_1,0_2,1_2 on PCell/PSCell USS set(s)</w:t>
      </w:r>
      <w:r w:rsidR="00655460" w:rsidRPr="00920F59">
        <w:rPr>
          <w:rFonts w:eastAsia="MS Mincho" w:cs="Batang"/>
          <w:i/>
        </w:rPr>
        <w:t>.</w:t>
      </w:r>
    </w:p>
    <w:p w14:paraId="26543CAB" w14:textId="20478AE3" w:rsidR="009F051E" w:rsidRPr="00920F59" w:rsidRDefault="004845A0" w:rsidP="001573B9">
      <w:pPr>
        <w:rPr>
          <w:rFonts w:eastAsia="MS Mincho" w:cs="Batang"/>
          <w:sz w:val="21"/>
          <w:szCs w:val="21"/>
        </w:rPr>
      </w:pPr>
      <w:r>
        <w:rPr>
          <w:rFonts w:eastAsia="MS Mincho" w:cs="Batang"/>
          <w:sz w:val="21"/>
          <w:szCs w:val="21"/>
        </w:rPr>
        <w:t>The design of R17 DSS appears to be the simplest UE implementation to allow SCell scheduling PCell for DSS carrier. Therefore, the need of also allowing USS also on PCell may not be very significant and can be considered in future releases if necessary.</w:t>
      </w:r>
    </w:p>
    <w:p w14:paraId="43193CAD" w14:textId="6DA8843C" w:rsidR="001573B9" w:rsidRDefault="001573B9" w:rsidP="001573B9">
      <w:pPr>
        <w:rPr>
          <w:kern w:val="2"/>
          <w:lang w:eastAsia="zh-CN"/>
        </w:rPr>
      </w:pPr>
      <w:r>
        <w:rPr>
          <w:rFonts w:eastAsiaTheme="minorEastAsia" w:cs="Batang"/>
          <w:b/>
          <w:i/>
          <w:lang w:eastAsia="zh-CN"/>
        </w:rPr>
        <w:lastRenderedPageBreak/>
        <w:t xml:space="preserve">Proposal </w:t>
      </w:r>
      <w:r w:rsidR="00B0701B">
        <w:rPr>
          <w:rFonts w:eastAsiaTheme="minorEastAsia" w:cs="Batang"/>
          <w:b/>
          <w:i/>
          <w:lang w:eastAsia="zh-CN"/>
        </w:rPr>
        <w:t>3</w:t>
      </w:r>
      <w:r>
        <w:rPr>
          <w:rFonts w:eastAsiaTheme="minorEastAsia" w:cs="Batang"/>
          <w:b/>
          <w:i/>
          <w:lang w:eastAsia="zh-CN"/>
        </w:rPr>
        <w:t>: Remove bullet 8 for FG 34-1</w:t>
      </w:r>
      <w:r w:rsidRPr="00F26A04">
        <w:rPr>
          <w:rFonts w:eastAsiaTheme="minorEastAsia" w:cs="Batang" w:hint="eastAsia"/>
          <w:b/>
          <w:i/>
          <w:lang w:eastAsia="zh-CN"/>
        </w:rPr>
        <w:t>.</w:t>
      </w:r>
    </w:p>
    <w:p w14:paraId="3A399828" w14:textId="77777777" w:rsidR="001573B9" w:rsidRDefault="001573B9" w:rsidP="001573B9">
      <w:pPr>
        <w:rPr>
          <w:kern w:val="2"/>
          <w:lang w:eastAsia="zh-CN"/>
        </w:rPr>
      </w:pPr>
    </w:p>
    <w:p w14:paraId="5D1D8276" w14:textId="64500EBD" w:rsidR="006B452A" w:rsidRPr="00F26A04" w:rsidRDefault="006B452A" w:rsidP="006B452A">
      <w:pPr>
        <w:rPr>
          <w:kern w:val="2"/>
          <w:lang w:eastAsia="zh-CN"/>
        </w:rPr>
      </w:pPr>
      <w:r>
        <w:rPr>
          <w:kern w:val="2"/>
          <w:lang w:eastAsia="zh-CN"/>
        </w:rPr>
        <w:t>R</w:t>
      </w:r>
      <w:r>
        <w:rPr>
          <w:rFonts w:hint="eastAsia"/>
          <w:kern w:val="2"/>
          <w:lang w:eastAsia="zh-CN"/>
        </w:rPr>
        <w:t>e</w:t>
      </w:r>
      <w:r>
        <w:rPr>
          <w:kern w:val="2"/>
          <w:lang w:eastAsia="zh-CN"/>
        </w:rPr>
        <w:t>garding the component bullet 9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 xml:space="preserve">34-1 and </w:t>
      </w:r>
      <w:r>
        <w:rPr>
          <w:kern w:val="2"/>
          <w:lang w:eastAsia="zh-CN"/>
        </w:rPr>
        <w:t>the component bullet 7</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022D37D" w14:textId="155E0CAF" w:rsidR="006B452A" w:rsidRDefault="006B452A" w:rsidP="006B452A">
      <w:pPr>
        <w:pStyle w:val="af"/>
        <w:numPr>
          <w:ilvl w:val="0"/>
          <w:numId w:val="29"/>
        </w:numPr>
        <w:autoSpaceDE/>
        <w:autoSpaceDN/>
        <w:adjustRightInd/>
        <w:snapToGrid/>
        <w:ind w:firstLineChars="0"/>
        <w:rPr>
          <w:rFonts w:eastAsia="MS Mincho" w:cs="Batang"/>
          <w:i/>
        </w:rPr>
      </w:pPr>
      <w:r w:rsidRPr="00920F59">
        <w:rPr>
          <w:rFonts w:eastAsia="MS Mincho" w:cs="Batang"/>
          <w:i/>
        </w:rPr>
        <w:t>PDCCH monitoring occasion(s)</w:t>
      </w:r>
      <w:r w:rsidRPr="00BC3C61">
        <w:rPr>
          <w:rFonts w:eastAsia="MS Mincho" w:cs="Batang"/>
          <w:i/>
        </w:rPr>
        <w:t xml:space="preserve">. </w:t>
      </w:r>
    </w:p>
    <w:p w14:paraId="52D64A6E" w14:textId="77777777" w:rsidR="006B452A" w:rsidRPr="00920F59" w:rsidRDefault="006B452A" w:rsidP="00920F59">
      <w:pPr>
        <w:pStyle w:val="af"/>
        <w:numPr>
          <w:ilvl w:val="1"/>
          <w:numId w:val="36"/>
        </w:numPr>
        <w:autoSpaceDE/>
        <w:autoSpaceDN/>
        <w:adjustRightInd/>
        <w:snapToGrid/>
        <w:ind w:firstLineChars="0"/>
        <w:rPr>
          <w:rFonts w:eastAsia="MS Mincho" w:cs="Batang"/>
          <w:i/>
        </w:rPr>
      </w:pPr>
      <w:r w:rsidRPr="00920F59">
        <w:rPr>
          <w:rFonts w:eastAsia="MS Mincho" w:cs="Batang"/>
          <w:i/>
        </w:rPr>
        <w:t>Component 7 candidate values:</w:t>
      </w:r>
    </w:p>
    <w:p w14:paraId="01F23DCC" w14:textId="77777777" w:rsidR="006B452A" w:rsidRPr="00920F59" w:rsidRDefault="006B452A" w:rsidP="00920F59">
      <w:pPr>
        <w:pStyle w:val="af"/>
        <w:numPr>
          <w:ilvl w:val="2"/>
          <w:numId w:val="38"/>
        </w:numPr>
        <w:autoSpaceDE/>
        <w:autoSpaceDN/>
        <w:adjustRightInd/>
        <w:snapToGrid/>
        <w:ind w:firstLineChars="0"/>
        <w:rPr>
          <w:rFonts w:eastAsia="MS Mincho" w:cs="Batang"/>
          <w:i/>
        </w:rPr>
      </w:pPr>
      <w:r w:rsidRPr="00920F59">
        <w:rPr>
          <w:rFonts w:eastAsia="MS Mincho" w:cs="Batang"/>
          <w:i/>
        </w:rPr>
        <w:t xml:space="preserve">[Value 1: PDCCH monitoring occasion(s) on PCell/PSCell and on sSCell for cross-carrier scheduling to PCell/PSCell is within the first 3 OFDM symbols of a PCell/PSCell slot. </w:t>
      </w:r>
    </w:p>
    <w:p w14:paraId="45397ACC" w14:textId="77777777" w:rsidR="006B452A" w:rsidRPr="00920F59" w:rsidRDefault="006B452A" w:rsidP="00920F59">
      <w:pPr>
        <w:pStyle w:val="af"/>
        <w:numPr>
          <w:ilvl w:val="2"/>
          <w:numId w:val="38"/>
        </w:numPr>
        <w:autoSpaceDE/>
        <w:autoSpaceDN/>
        <w:adjustRightInd/>
        <w:snapToGrid/>
        <w:ind w:firstLineChars="0"/>
        <w:rPr>
          <w:rFonts w:eastAsia="MS Mincho" w:cs="Batang"/>
          <w:i/>
        </w:rPr>
      </w:pPr>
      <w:r w:rsidRPr="00920F59">
        <w:rPr>
          <w:rFonts w:eastAsia="MS Mincho" w:cs="Batang"/>
          <w:i/>
        </w:rPr>
        <w:t>Value 2: PDCCH monitoring occasion(s) on PCell/PSCell and on sSCell for cross-carrier scheduling to PCell/PSCell is not restricted to the first 3 OFDM symbols of a PCell/PSCell slot]</w:t>
      </w:r>
    </w:p>
    <w:p w14:paraId="3090EA89" w14:textId="3C9E841B" w:rsidR="00FA5196" w:rsidRDefault="00B0701B" w:rsidP="006B452A">
      <w:pPr>
        <w:rPr>
          <w:rFonts w:eastAsiaTheme="minorEastAsia" w:cs="Batang"/>
          <w:b/>
          <w:i/>
          <w:lang w:eastAsia="zh-CN"/>
        </w:rPr>
      </w:pPr>
      <w:r>
        <w:rPr>
          <w:rFonts w:eastAsia="MS Mincho" w:cs="Batang"/>
          <w:sz w:val="21"/>
          <w:szCs w:val="21"/>
        </w:rPr>
        <w:t>There were some atte</w:t>
      </w:r>
      <w:r w:rsidR="00BA3270">
        <w:rPr>
          <w:rFonts w:eastAsia="MS Mincho" w:cs="Batang"/>
          <w:sz w:val="21"/>
          <w:szCs w:val="21"/>
        </w:rPr>
        <w:t xml:space="preserve">mpt to clarify the candidate </w:t>
      </w:r>
      <w:r>
        <w:rPr>
          <w:rFonts w:eastAsia="MS Mincho" w:cs="Batang"/>
          <w:sz w:val="21"/>
          <w:szCs w:val="21"/>
        </w:rPr>
        <w:t xml:space="preserve">Value 2. Given that </w:t>
      </w:r>
      <w:r w:rsidR="00890F3E">
        <w:rPr>
          <w:rFonts w:eastAsia="MS Mincho" w:cs="Batang"/>
          <w:sz w:val="21"/>
          <w:szCs w:val="21"/>
        </w:rPr>
        <w:t>R17 DSS enh. is</w:t>
      </w:r>
      <w:r>
        <w:rPr>
          <w:rFonts w:eastAsia="MS Mincho" w:cs="Batang"/>
          <w:sz w:val="21"/>
          <w:szCs w:val="21"/>
        </w:rPr>
        <w:t xml:space="preserve"> designed with single cell PDCCH budget, the PDCCH MO restriction for a UE supporting FG 34-1 can </w:t>
      </w:r>
      <w:r w:rsidR="00890F3E">
        <w:rPr>
          <w:rFonts w:eastAsia="MS Mincho" w:cs="Batang"/>
          <w:sz w:val="21"/>
          <w:szCs w:val="21"/>
        </w:rPr>
        <w:t xml:space="preserve">generally </w:t>
      </w:r>
      <w:r>
        <w:rPr>
          <w:rFonts w:eastAsia="MS Mincho" w:cs="Batang"/>
          <w:sz w:val="21"/>
          <w:szCs w:val="21"/>
        </w:rPr>
        <w:t xml:space="preserve">follow </w:t>
      </w:r>
      <w:r w:rsidR="00BA3270">
        <w:rPr>
          <w:rFonts w:eastAsia="MS Mincho" w:cs="Batang"/>
          <w:sz w:val="21"/>
          <w:szCs w:val="21"/>
        </w:rPr>
        <w:t xml:space="preserve">the UE capability of MO </w:t>
      </w:r>
      <w:r w:rsidR="00890F3E">
        <w:rPr>
          <w:rFonts w:eastAsia="MS Mincho" w:cs="Batang"/>
          <w:sz w:val="21"/>
          <w:szCs w:val="21"/>
        </w:rPr>
        <w:t>reported as legacy</w:t>
      </w:r>
      <w:r>
        <w:rPr>
          <w:rFonts w:eastAsia="MS Mincho" w:cs="Batang"/>
          <w:sz w:val="21"/>
          <w:szCs w:val="21"/>
        </w:rPr>
        <w:t xml:space="preserve">. </w:t>
      </w:r>
      <w:r w:rsidR="00890F3E">
        <w:rPr>
          <w:rFonts w:eastAsia="MS Mincho" w:cs="Batang"/>
          <w:sz w:val="21"/>
          <w:szCs w:val="21"/>
        </w:rPr>
        <w:t xml:space="preserve">This can be the interpretation of Value 2 instead of no restriction at all. </w:t>
      </w:r>
    </w:p>
    <w:p w14:paraId="417261F6" w14:textId="0EE2CEAA" w:rsidR="00BA3270" w:rsidRDefault="006B452A" w:rsidP="006B452A">
      <w:pPr>
        <w:rPr>
          <w:rFonts w:eastAsiaTheme="minorEastAsia" w:cs="Batang"/>
          <w:b/>
          <w:i/>
          <w:lang w:eastAsia="zh-CN"/>
        </w:rPr>
      </w:pPr>
      <w:r>
        <w:rPr>
          <w:rFonts w:eastAsiaTheme="minorEastAsia" w:cs="Batang"/>
          <w:b/>
          <w:i/>
          <w:lang w:eastAsia="zh-CN"/>
        </w:rPr>
        <w:t xml:space="preserve">Proposal </w:t>
      </w:r>
      <w:r w:rsidR="00B0701B">
        <w:rPr>
          <w:rFonts w:eastAsiaTheme="minorEastAsia" w:cs="Batang"/>
          <w:b/>
          <w:i/>
          <w:lang w:eastAsia="zh-CN"/>
        </w:rPr>
        <w:t>4</w:t>
      </w:r>
      <w:r>
        <w:rPr>
          <w:rFonts w:eastAsiaTheme="minorEastAsia" w:cs="Batang"/>
          <w:b/>
          <w:i/>
          <w:lang w:eastAsia="zh-CN"/>
        </w:rPr>
        <w:t xml:space="preserve">: </w:t>
      </w:r>
      <w:r w:rsidR="00890F3E">
        <w:rPr>
          <w:rFonts w:eastAsiaTheme="minorEastAsia" w:cs="Batang"/>
          <w:b/>
          <w:i/>
          <w:lang w:eastAsia="zh-CN"/>
        </w:rPr>
        <w:t>Adopt the Value 1 in Component 9 for FG 34-1 and Component 7 for FG 34-2</w:t>
      </w:r>
      <w:r w:rsidR="00BA3270">
        <w:rPr>
          <w:rFonts w:eastAsiaTheme="minorEastAsia" w:cs="Batang"/>
          <w:b/>
          <w:i/>
          <w:lang w:eastAsia="zh-CN"/>
        </w:rPr>
        <w:t>.</w:t>
      </w:r>
      <w:r w:rsidR="00F9474E" w:rsidRPr="00920F59">
        <w:rPr>
          <w:rFonts w:eastAsiaTheme="minorEastAsia" w:cs="Batang"/>
          <w:b/>
          <w:i/>
          <w:lang w:eastAsia="zh-CN"/>
        </w:rPr>
        <w:t xml:space="preserve"> </w:t>
      </w:r>
    </w:p>
    <w:p w14:paraId="421D3C7B" w14:textId="2E1F1A50" w:rsidR="006B452A" w:rsidRDefault="00BA3270" w:rsidP="006B452A">
      <w:pPr>
        <w:rPr>
          <w:kern w:val="2"/>
          <w:lang w:eastAsia="zh-CN"/>
        </w:rPr>
      </w:pPr>
      <w:r>
        <w:rPr>
          <w:rFonts w:eastAsiaTheme="minorEastAsia" w:cs="Batang"/>
          <w:b/>
          <w:i/>
          <w:lang w:eastAsia="zh-CN"/>
        </w:rPr>
        <w:t>Proposal 5: Clarify</w:t>
      </w:r>
      <w:r w:rsidR="00890F3E">
        <w:rPr>
          <w:rFonts w:eastAsiaTheme="minorEastAsia" w:cs="Batang"/>
          <w:b/>
          <w:i/>
          <w:lang w:eastAsia="zh-CN"/>
        </w:rPr>
        <w:t xml:space="preserve"> and adopt</w:t>
      </w:r>
      <w:r>
        <w:rPr>
          <w:rFonts w:eastAsiaTheme="minorEastAsia" w:cs="Batang"/>
          <w:b/>
          <w:i/>
          <w:lang w:eastAsia="zh-CN"/>
        </w:rPr>
        <w:t xml:space="preserve"> </w:t>
      </w:r>
      <w:r w:rsidR="00F9474E" w:rsidRPr="00920F59">
        <w:rPr>
          <w:rFonts w:eastAsiaTheme="minorEastAsia" w:cs="Batang"/>
          <w:b/>
          <w:i/>
          <w:lang w:eastAsia="zh-CN"/>
        </w:rPr>
        <w:t xml:space="preserve">the </w:t>
      </w:r>
      <w:r>
        <w:rPr>
          <w:rFonts w:eastAsiaTheme="minorEastAsia" w:cs="Batang"/>
          <w:b/>
          <w:i/>
          <w:lang w:eastAsia="zh-CN"/>
        </w:rPr>
        <w:t xml:space="preserve">Value 2 as PDCCH MO capability follows the UE capability about MO reported </w:t>
      </w:r>
      <w:r w:rsidR="00890F3E">
        <w:rPr>
          <w:rFonts w:eastAsiaTheme="minorEastAsia" w:cs="Batang"/>
          <w:b/>
          <w:i/>
          <w:lang w:eastAsia="zh-CN"/>
        </w:rPr>
        <w:t>via FG</w:t>
      </w:r>
      <w:r>
        <w:rPr>
          <w:rFonts w:eastAsiaTheme="minorEastAsia" w:cs="Batang"/>
          <w:b/>
          <w:i/>
          <w:lang w:eastAsia="zh-CN"/>
        </w:rPr>
        <w:t xml:space="preserve"> </w:t>
      </w:r>
      <w:r w:rsidR="00890F3E">
        <w:rPr>
          <w:rFonts w:eastAsiaTheme="minorEastAsia" w:cs="Batang"/>
          <w:b/>
          <w:i/>
          <w:lang w:eastAsia="zh-CN"/>
        </w:rPr>
        <w:t>3-x (as legacy)</w:t>
      </w:r>
      <w:r w:rsidR="006B452A" w:rsidRPr="00F26A04">
        <w:rPr>
          <w:rFonts w:eastAsiaTheme="minorEastAsia" w:cs="Batang" w:hint="eastAsia"/>
          <w:b/>
          <w:i/>
          <w:lang w:eastAsia="zh-CN"/>
        </w:rPr>
        <w:t>.</w:t>
      </w:r>
    </w:p>
    <w:p w14:paraId="76A61917" w14:textId="77777777" w:rsidR="006B452A" w:rsidRDefault="006B452A" w:rsidP="001573B9">
      <w:pPr>
        <w:rPr>
          <w:kern w:val="2"/>
          <w:lang w:eastAsia="zh-CN"/>
        </w:rPr>
      </w:pPr>
    </w:p>
    <w:p w14:paraId="4E8F122B" w14:textId="77777777" w:rsidR="001573B9" w:rsidRPr="00F26A04" w:rsidRDefault="001573B9" w:rsidP="001573B9">
      <w:pPr>
        <w:rPr>
          <w:kern w:val="2"/>
          <w:lang w:eastAsia="zh-CN"/>
        </w:rPr>
      </w:pPr>
      <w:r>
        <w:rPr>
          <w:kern w:val="2"/>
          <w:lang w:eastAsia="zh-CN"/>
        </w:rPr>
        <w:t>R</w:t>
      </w:r>
      <w:r>
        <w:rPr>
          <w:rFonts w:hint="eastAsia"/>
          <w:kern w:val="2"/>
          <w:lang w:eastAsia="zh-CN"/>
        </w:rPr>
        <w:t>e</w:t>
      </w:r>
      <w:r>
        <w:rPr>
          <w:kern w:val="2"/>
          <w:lang w:eastAsia="zh-CN"/>
        </w:rPr>
        <w:t>garding the component bullet 10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 xml:space="preserve">34-1 and </w:t>
      </w:r>
      <w:r>
        <w:rPr>
          <w:kern w:val="2"/>
          <w:lang w:eastAsia="zh-CN"/>
        </w:rPr>
        <w:t>the component bullet 8</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4B1D6B67" w14:textId="2F92EEE8" w:rsidR="00655460" w:rsidRPr="00920F59" w:rsidRDefault="001573B9" w:rsidP="00655460">
      <w:pPr>
        <w:pStyle w:val="af"/>
        <w:numPr>
          <w:ilvl w:val="0"/>
          <w:numId w:val="29"/>
        </w:numPr>
        <w:autoSpaceDE/>
        <w:autoSpaceDN/>
        <w:adjustRightInd/>
        <w:snapToGrid/>
        <w:ind w:firstLineChars="0"/>
        <w:rPr>
          <w:rFonts w:eastAsia="MS Mincho" w:cs="Batang"/>
          <w:i/>
        </w:rPr>
      </w:pPr>
      <w:r w:rsidRPr="00920F59">
        <w:rPr>
          <w:rFonts w:eastAsia="MS Mincho" w:cs="Batang"/>
          <w:i/>
        </w:rPr>
        <w:t>FFS: frame boundary alignment between PCell/PSCell and sSCell.</w:t>
      </w:r>
      <w:r w:rsidR="00655460" w:rsidRPr="00920F59">
        <w:rPr>
          <w:rFonts w:eastAsia="MS Mincho" w:cs="Batang"/>
          <w:i/>
        </w:rPr>
        <w:t xml:space="preserve"> </w:t>
      </w:r>
    </w:p>
    <w:p w14:paraId="42AE30CD" w14:textId="0D2F3862" w:rsidR="00655460" w:rsidRPr="006104DE" w:rsidRDefault="004845A0" w:rsidP="00655460">
      <w:pPr>
        <w:rPr>
          <w:kern w:val="2"/>
          <w:lang w:eastAsia="zh-CN"/>
        </w:rPr>
      </w:pPr>
      <w:r>
        <w:rPr>
          <w:rFonts w:eastAsia="MS Mincho" w:cs="Batang"/>
        </w:rPr>
        <w:t xml:space="preserve">The basic operation with 34-1 and 34-2 can assume that the frame boundary is aligned between P(S)Cell and sSCell, therefore </w:t>
      </w:r>
      <w:r w:rsidR="00655460" w:rsidRPr="005D2150">
        <w:rPr>
          <w:rFonts w:eastAsia="MS Mincho" w:cs="Batang"/>
        </w:rPr>
        <w:t xml:space="preserve">“FFS” </w:t>
      </w:r>
      <w:r>
        <w:rPr>
          <w:rFonts w:eastAsia="MS Mincho" w:cs="Batang"/>
        </w:rPr>
        <w:t>can</w:t>
      </w:r>
      <w:r w:rsidRPr="005D2150">
        <w:rPr>
          <w:rFonts w:eastAsia="MS Mincho" w:cs="Batang"/>
        </w:rPr>
        <w:t xml:space="preserve"> </w:t>
      </w:r>
      <w:r w:rsidR="00655460" w:rsidRPr="005D2150">
        <w:rPr>
          <w:rFonts w:eastAsia="MS Mincho" w:cs="Batang"/>
        </w:rPr>
        <w:t>be removed.</w:t>
      </w:r>
      <w:r>
        <w:rPr>
          <w:rFonts w:eastAsia="MS Mincho" w:cs="Batang"/>
        </w:rPr>
        <w:t xml:space="preserve"> If necessary, a separate UE capability can be introduced to allow unaligned frame boundary for both operations.</w:t>
      </w:r>
    </w:p>
    <w:p w14:paraId="65374A52" w14:textId="066CD9EB" w:rsidR="001573B9" w:rsidRDefault="001573B9" w:rsidP="001573B9">
      <w:pPr>
        <w:rPr>
          <w:kern w:val="2"/>
          <w:lang w:eastAsia="zh-CN"/>
        </w:rPr>
      </w:pPr>
      <w:r>
        <w:rPr>
          <w:rFonts w:eastAsiaTheme="minorEastAsia" w:cs="Batang"/>
          <w:b/>
          <w:i/>
          <w:lang w:eastAsia="zh-CN"/>
        </w:rPr>
        <w:t xml:space="preserve">Proposal </w:t>
      </w:r>
      <w:r w:rsidR="001F7863">
        <w:rPr>
          <w:rFonts w:eastAsiaTheme="minorEastAsia" w:cs="Batang"/>
          <w:b/>
          <w:i/>
          <w:lang w:eastAsia="zh-CN"/>
        </w:rPr>
        <w:t>6</w:t>
      </w:r>
      <w:r>
        <w:rPr>
          <w:rFonts w:eastAsiaTheme="minorEastAsia" w:cs="Batang"/>
          <w:b/>
          <w:i/>
          <w:lang w:eastAsia="zh-CN"/>
        </w:rPr>
        <w:t xml:space="preserve">: </w:t>
      </w:r>
      <w:r w:rsidR="000C7037">
        <w:rPr>
          <w:rFonts w:eastAsiaTheme="minorEastAsia" w:cs="Batang"/>
          <w:b/>
          <w:i/>
          <w:lang w:eastAsia="zh-CN"/>
        </w:rPr>
        <w:t xml:space="preserve">Remove “FFS” from </w:t>
      </w:r>
      <w:r>
        <w:rPr>
          <w:rFonts w:eastAsiaTheme="minorEastAsia" w:cs="Batang"/>
          <w:b/>
          <w:i/>
          <w:lang w:eastAsia="zh-CN"/>
        </w:rPr>
        <w:t>bullet 10 for FG 34-1 and bullet 8 for FG 34-2</w:t>
      </w:r>
      <w:r w:rsidRPr="00F26A04">
        <w:rPr>
          <w:rFonts w:eastAsiaTheme="minorEastAsia" w:cs="Batang" w:hint="eastAsia"/>
          <w:b/>
          <w:i/>
          <w:lang w:eastAsia="zh-CN"/>
        </w:rPr>
        <w:t>.</w:t>
      </w:r>
    </w:p>
    <w:p w14:paraId="55E317ED" w14:textId="77777777" w:rsidR="00E6004D" w:rsidRDefault="00E6004D" w:rsidP="006B1FD5">
      <w:pPr>
        <w:rPr>
          <w:kern w:val="2"/>
          <w:lang w:eastAsia="zh-CN"/>
        </w:rPr>
      </w:pPr>
    </w:p>
    <w:p w14:paraId="6CB31881" w14:textId="6C084EF6" w:rsidR="00E026A0" w:rsidRDefault="00E026A0" w:rsidP="006B1FD5">
      <w:pPr>
        <w:rPr>
          <w:kern w:val="2"/>
          <w:lang w:eastAsia="zh-CN"/>
        </w:rPr>
      </w:pPr>
      <w:r>
        <w:rPr>
          <w:kern w:val="2"/>
          <w:lang w:eastAsia="zh-CN"/>
        </w:rPr>
        <w:t>R</w:t>
      </w:r>
      <w:r>
        <w:rPr>
          <w:rFonts w:hint="eastAsia"/>
          <w:kern w:val="2"/>
          <w:lang w:eastAsia="zh-CN"/>
        </w:rPr>
        <w:t>e</w:t>
      </w:r>
      <w:r>
        <w:rPr>
          <w:kern w:val="2"/>
          <w:lang w:eastAsia="zh-CN"/>
        </w:rPr>
        <w:t xml:space="preserve">garding the </w:t>
      </w:r>
      <w:r w:rsidR="009E5F2F">
        <w:rPr>
          <w:kern w:val="2"/>
          <w:lang w:eastAsia="zh-CN"/>
        </w:rPr>
        <w:t>C</w:t>
      </w:r>
      <w:r w:rsidR="00C31A66" w:rsidRPr="00920F59">
        <w:rPr>
          <w:kern w:val="2"/>
          <w:lang w:eastAsia="zh-CN"/>
        </w:rPr>
        <w:t xml:space="preserve">andidate value set </w:t>
      </w:r>
      <w:r w:rsidR="008B1F5C">
        <w:rPr>
          <w:kern w:val="2"/>
          <w:lang w:eastAsia="zh-CN"/>
        </w:rPr>
        <w:t>for</w:t>
      </w:r>
      <w:r w:rsidR="008B1F5C" w:rsidRPr="00F26A04">
        <w:rPr>
          <w:kern w:val="2"/>
          <w:lang w:eastAsia="zh-CN"/>
        </w:rPr>
        <w:t xml:space="preserve"> </w:t>
      </w:r>
      <w:r w:rsidR="008B1F5C" w:rsidRPr="00F26A04">
        <w:rPr>
          <w:rFonts w:hint="eastAsia"/>
          <w:kern w:val="2"/>
          <w:lang w:eastAsia="zh-CN"/>
        </w:rPr>
        <w:t>F</w:t>
      </w:r>
      <w:r w:rsidR="008B1F5C" w:rsidRPr="00F26A04">
        <w:rPr>
          <w:kern w:val="2"/>
          <w:lang w:eastAsia="zh-CN"/>
        </w:rPr>
        <w:t>G</w:t>
      </w:r>
      <w:r w:rsidR="008B1F5C">
        <w:rPr>
          <w:kern w:val="2"/>
          <w:lang w:eastAsia="zh-CN"/>
        </w:rPr>
        <w:t xml:space="preserve"> </w:t>
      </w:r>
      <w:r w:rsidR="008B1F5C" w:rsidRPr="00F26A04">
        <w:rPr>
          <w:kern w:val="2"/>
          <w:lang w:eastAsia="zh-CN"/>
        </w:rPr>
        <w:t>34-1</w:t>
      </w:r>
      <w:r w:rsidR="008B1F5C">
        <w:rPr>
          <w:kern w:val="2"/>
          <w:lang w:eastAsia="zh-CN"/>
        </w:rPr>
        <w:t xml:space="preserve"> and </w:t>
      </w:r>
      <w:r w:rsidR="008B1F5C" w:rsidRPr="00F26A04">
        <w:rPr>
          <w:rFonts w:hint="eastAsia"/>
          <w:kern w:val="2"/>
          <w:lang w:eastAsia="zh-CN"/>
        </w:rPr>
        <w:t>F</w:t>
      </w:r>
      <w:r w:rsidR="008B1F5C" w:rsidRPr="00F26A04">
        <w:rPr>
          <w:kern w:val="2"/>
          <w:lang w:eastAsia="zh-CN"/>
        </w:rPr>
        <w:t>G</w:t>
      </w:r>
      <w:r w:rsidR="008B1F5C">
        <w:rPr>
          <w:kern w:val="2"/>
          <w:lang w:eastAsia="zh-CN"/>
        </w:rPr>
        <w:t xml:space="preserve"> </w:t>
      </w:r>
      <w:r w:rsidR="008B1F5C" w:rsidRPr="00F26A04">
        <w:rPr>
          <w:kern w:val="2"/>
          <w:lang w:eastAsia="zh-CN"/>
        </w:rPr>
        <w:t>34-</w:t>
      </w:r>
      <w:r w:rsidR="008B1F5C">
        <w:rPr>
          <w:kern w:val="2"/>
          <w:lang w:eastAsia="zh-CN"/>
        </w:rPr>
        <w:t xml:space="preserve">2 </w:t>
      </w:r>
      <w:r w:rsidR="00C31A66" w:rsidRPr="00920F59">
        <w:rPr>
          <w:kern w:val="2"/>
          <w:lang w:eastAsia="zh-CN"/>
        </w:rPr>
        <w:t>in the “Note” column:</w:t>
      </w:r>
    </w:p>
    <w:p w14:paraId="6B6330D2" w14:textId="75CB3B7D" w:rsidR="00E026A0" w:rsidRPr="00920F59" w:rsidRDefault="00E026A0" w:rsidP="00920F59">
      <w:pPr>
        <w:pStyle w:val="af"/>
        <w:numPr>
          <w:ilvl w:val="0"/>
          <w:numId w:val="29"/>
        </w:numPr>
        <w:autoSpaceDE/>
        <w:autoSpaceDN/>
        <w:adjustRightInd/>
        <w:snapToGrid/>
        <w:ind w:firstLineChars="0"/>
        <w:rPr>
          <w:rFonts w:eastAsia="MS Mincho" w:cs="Batang"/>
          <w:i/>
        </w:rPr>
      </w:pPr>
      <w:r w:rsidRPr="00920F59">
        <w:rPr>
          <w:rFonts w:eastAsia="MS Mincho" w:cs="Batang"/>
          <w:i/>
        </w:rPr>
        <w:t>Candidate value set: One or more of supported SCS combinations ({P(S)Cell SCS in kHz, sSCell SCS in kHz}) from following set are indicated by the UE: {15,15}, {15,30}, (15, 60), [{30,30}, {30,60},{60,60})]</w:t>
      </w:r>
      <w:r>
        <w:rPr>
          <w:rFonts w:eastAsia="MS Mincho" w:cs="Batang"/>
          <w:i/>
        </w:rPr>
        <w:t xml:space="preserve"> </w:t>
      </w:r>
      <w:r w:rsidRPr="00920F59">
        <w:rPr>
          <w:rFonts w:eastAsia="MS Mincho" w:cs="Batang"/>
          <w:i/>
        </w:rPr>
        <w:t>[Candidate value set 2: frequency band pair(s) for {PCell/PSCell, sSCell}]</w:t>
      </w:r>
    </w:p>
    <w:p w14:paraId="166B04A6" w14:textId="4E88ECA0" w:rsidR="00E026A0" w:rsidRPr="00920F59" w:rsidRDefault="00EA0BFB">
      <w:pPr>
        <w:rPr>
          <w:rFonts w:eastAsia="MS Mincho" w:cs="Batang"/>
        </w:rPr>
      </w:pPr>
      <w:r w:rsidRPr="00920F59">
        <w:rPr>
          <w:rFonts w:eastAsia="MS Mincho" w:cs="Batang"/>
        </w:rPr>
        <w:t>[{30,30}, {30,60},{60,60})] can</w:t>
      </w:r>
      <w:r>
        <w:rPr>
          <w:rFonts w:eastAsia="MS Mincho" w:cs="Batang"/>
        </w:rPr>
        <w:t xml:space="preserve"> </w:t>
      </w:r>
      <w:r w:rsidRPr="00920F59">
        <w:rPr>
          <w:rFonts w:eastAsia="MS Mincho" w:cs="Batang"/>
        </w:rPr>
        <w:t>be</w:t>
      </w:r>
      <w:r w:rsidRPr="00EA0BFB">
        <w:rPr>
          <w:rFonts w:eastAsia="MS Mincho" w:cs="Batang"/>
        </w:rPr>
        <w:t xml:space="preserve"> </w:t>
      </w:r>
      <w:r w:rsidRPr="003A2FC5">
        <w:rPr>
          <w:rFonts w:eastAsia="MS Mincho" w:cs="Batang"/>
        </w:rPr>
        <w:t>adopted for</w:t>
      </w:r>
      <w:r>
        <w:rPr>
          <w:rFonts w:eastAsia="MS Mincho" w:cs="Batang"/>
        </w:rPr>
        <w:t xml:space="preserve"> e</w:t>
      </w:r>
      <w:r w:rsidRPr="00920F59">
        <w:rPr>
          <w:rFonts w:eastAsia="MS Mincho" w:cs="Batang" w:hint="eastAsia"/>
        </w:rPr>
        <w:t>xpand</w:t>
      </w:r>
      <w:r>
        <w:rPr>
          <w:rFonts w:eastAsia="MS Mincho" w:cs="Batang"/>
        </w:rPr>
        <w:t>ing</w:t>
      </w:r>
      <w:r w:rsidRPr="00920F59">
        <w:rPr>
          <w:rFonts w:eastAsia="MS Mincho" w:cs="Batang" w:hint="eastAsia"/>
        </w:rPr>
        <w:t xml:space="preserve"> the application</w:t>
      </w:r>
      <w:r>
        <w:rPr>
          <w:rFonts w:eastAsia="MS Mincho" w:cs="Batang"/>
        </w:rPr>
        <w:t xml:space="preserve"> </w:t>
      </w:r>
      <w:r w:rsidRPr="00920F59">
        <w:rPr>
          <w:rFonts w:eastAsia="MS Mincho" w:cs="Batang" w:hint="eastAsia"/>
        </w:rPr>
        <w:t>scenarios</w:t>
      </w:r>
      <w:r w:rsidR="00EE236A">
        <w:rPr>
          <w:rFonts w:eastAsia="MS Mincho" w:cs="Batang"/>
        </w:rPr>
        <w:t xml:space="preserve"> and aligned with proposal 1.</w:t>
      </w:r>
      <w:r w:rsidR="00A77095">
        <w:rPr>
          <w:rFonts w:eastAsia="MS Mincho" w:cs="Batang"/>
        </w:rPr>
        <w:t xml:space="preserve"> While since this capability is to be reported per BC and the most relevant factor is the SCS configuration of a CC as in usual CA capability, we do not see the motivation to adopt Candidate value set 2. The possible signaling overhead is also too much compared to the potential benefit it could bring.</w:t>
      </w:r>
    </w:p>
    <w:p w14:paraId="1F9E6099" w14:textId="43F7D903" w:rsidR="00FC708C" w:rsidRPr="00920F59" w:rsidRDefault="00FC708C" w:rsidP="006B1FD5">
      <w:pPr>
        <w:rPr>
          <w:kern w:val="2"/>
          <w:lang w:val="en-GB" w:eastAsia="zh-CN"/>
        </w:rPr>
      </w:pPr>
      <w:r>
        <w:rPr>
          <w:rFonts w:eastAsiaTheme="minorEastAsia" w:cs="Batang"/>
          <w:b/>
          <w:i/>
          <w:lang w:eastAsia="zh-CN"/>
        </w:rPr>
        <w:t xml:space="preserve">Proposal </w:t>
      </w:r>
      <w:r w:rsidR="001F7863">
        <w:rPr>
          <w:rFonts w:eastAsiaTheme="minorEastAsia" w:cs="Batang"/>
          <w:b/>
          <w:i/>
          <w:lang w:eastAsia="zh-CN"/>
        </w:rPr>
        <w:t>7</w:t>
      </w:r>
      <w:r>
        <w:rPr>
          <w:rFonts w:eastAsiaTheme="minorEastAsia" w:cs="Batang"/>
          <w:b/>
          <w:i/>
          <w:lang w:eastAsia="zh-CN"/>
        </w:rPr>
        <w:t xml:space="preserve">: </w:t>
      </w:r>
      <w:r w:rsidR="008B1F5C">
        <w:rPr>
          <w:rFonts w:eastAsiaTheme="minorEastAsia" w:cs="Batang"/>
          <w:b/>
          <w:i/>
          <w:lang w:eastAsia="zh-CN"/>
        </w:rPr>
        <w:t xml:space="preserve">Adopt </w:t>
      </w:r>
      <w:r w:rsidR="00C401E5" w:rsidRPr="00920F59">
        <w:rPr>
          <w:rFonts w:eastAsiaTheme="minorEastAsia" w:cs="Batang"/>
          <w:b/>
          <w:i/>
          <w:lang w:eastAsia="zh-CN"/>
        </w:rPr>
        <w:t xml:space="preserve">[{30,30}, {30,60},{60,60})]  and </w:t>
      </w:r>
      <w:r w:rsidR="00A77095">
        <w:rPr>
          <w:rFonts w:eastAsiaTheme="minorEastAsia" w:cs="Batang"/>
          <w:b/>
          <w:i/>
          <w:lang w:eastAsia="zh-CN"/>
        </w:rPr>
        <w:t xml:space="preserve">remove </w:t>
      </w:r>
      <w:r w:rsidR="00890F3E">
        <w:rPr>
          <w:rFonts w:eastAsiaTheme="minorEastAsia" w:cs="Batang"/>
          <w:b/>
          <w:i/>
          <w:lang w:eastAsia="zh-CN"/>
        </w:rPr>
        <w:t>c</w:t>
      </w:r>
      <w:r w:rsidR="00890F3E" w:rsidRPr="00920F59">
        <w:rPr>
          <w:rFonts w:eastAsiaTheme="minorEastAsia" w:cs="Batang"/>
          <w:b/>
          <w:i/>
          <w:lang w:eastAsia="zh-CN"/>
        </w:rPr>
        <w:t xml:space="preserve">andidate </w:t>
      </w:r>
      <w:r w:rsidR="008B1F5C" w:rsidRPr="00920F59">
        <w:rPr>
          <w:rFonts w:eastAsiaTheme="minorEastAsia" w:cs="Batang"/>
          <w:b/>
          <w:i/>
          <w:lang w:eastAsia="zh-CN"/>
        </w:rPr>
        <w:t>value set 2</w:t>
      </w:r>
      <w:r w:rsidR="008B1F5C">
        <w:rPr>
          <w:rFonts w:eastAsiaTheme="minorEastAsia" w:cs="Batang"/>
          <w:b/>
          <w:i/>
          <w:lang w:eastAsia="zh-CN"/>
        </w:rPr>
        <w:t xml:space="preserve"> </w:t>
      </w:r>
      <w:r w:rsidR="009E5F2F" w:rsidRPr="00920F59">
        <w:rPr>
          <w:rFonts w:eastAsiaTheme="minorEastAsia" w:cs="Batang"/>
          <w:b/>
          <w:i/>
          <w:lang w:eastAsia="zh-CN"/>
        </w:rPr>
        <w:t>for FG 34-1 and FG 34-2 in the “Note” column</w:t>
      </w:r>
      <w:r w:rsidR="009E5F2F">
        <w:rPr>
          <w:rFonts w:eastAsiaTheme="minorEastAsia" w:cs="Batang"/>
          <w:b/>
          <w:i/>
          <w:lang w:eastAsia="zh-CN"/>
        </w:rPr>
        <w:t>.</w:t>
      </w:r>
    </w:p>
    <w:p w14:paraId="2DBFFD7B" w14:textId="77777777" w:rsidR="00E026A0" w:rsidRPr="00B94195" w:rsidRDefault="00E026A0" w:rsidP="006B1FD5">
      <w:pPr>
        <w:rPr>
          <w:kern w:val="2"/>
          <w:lang w:val="en-GB" w:eastAsia="zh-CN"/>
        </w:rPr>
      </w:pPr>
    </w:p>
    <w:p w14:paraId="4AFA403E" w14:textId="11EA97AF" w:rsidR="00EE3761" w:rsidRPr="00EE3761" w:rsidRDefault="00EE3761" w:rsidP="00EE3761">
      <w:pPr>
        <w:pStyle w:val="2"/>
        <w:rPr>
          <w:lang w:val="en-GB" w:eastAsia="zh-CN"/>
        </w:rPr>
      </w:pPr>
      <w:r>
        <w:rPr>
          <w:lang w:val="en-GB" w:eastAsia="zh-CN"/>
        </w:rPr>
        <w:t>UE feature</w:t>
      </w:r>
      <w:r w:rsidR="00207B2E">
        <w:rPr>
          <w:lang w:val="en-GB" w:eastAsia="zh-CN"/>
        </w:rPr>
        <w:t>s</w:t>
      </w:r>
      <w:r>
        <w:rPr>
          <w:lang w:val="en-GB" w:eastAsia="zh-CN"/>
        </w:rPr>
        <w:t xml:space="preserve"> for MR-DC</w:t>
      </w:r>
    </w:p>
    <w:p w14:paraId="57C4137A" w14:textId="77777777" w:rsidR="00D10DF1" w:rsidRPr="006B1C25" w:rsidRDefault="00D10DF1" w:rsidP="00D10DF1">
      <w:pPr>
        <w:rPr>
          <w:kern w:val="2"/>
          <w:lang w:eastAsia="zh-CN"/>
        </w:rPr>
      </w:pPr>
      <w:r>
        <w:rPr>
          <w:kern w:val="2"/>
          <w:lang w:eastAsia="zh-CN"/>
        </w:rPr>
        <w:t xml:space="preserve">Regarding the note of FG 35-1, candidate values of aperiodic CSI-RS resource set configurations </w:t>
      </w:r>
      <w:r>
        <w:rPr>
          <w:rFonts w:hint="eastAsia"/>
          <w:kern w:val="2"/>
          <w:lang w:eastAsia="zh-CN"/>
        </w:rPr>
        <w:t>are</w:t>
      </w:r>
      <w:r>
        <w:rPr>
          <w:kern w:val="2"/>
          <w:lang w:eastAsia="zh-CN"/>
        </w:rPr>
        <w:t xml:space="preserve"> further discussed. As presented </w:t>
      </w:r>
      <w:r>
        <w:rPr>
          <w:rFonts w:hint="eastAsia"/>
          <w:lang w:eastAsia="zh-CN"/>
        </w:rPr>
        <w:t>in</w:t>
      </w:r>
      <w:r w:rsidRPr="00F208E5">
        <w:t xml:space="preserve"> </w:t>
      </w:r>
      <w:r>
        <w:t xml:space="preserve">RRC CR from RAN2 </w:t>
      </w:r>
      <w:r>
        <w:fldChar w:fldCharType="begin"/>
      </w:r>
      <w:r>
        <w:instrText xml:space="preserve"> REF _Ref95386044 \r \h </w:instrText>
      </w:r>
      <w:r>
        <w:fldChar w:fldCharType="separate"/>
      </w:r>
      <w:r>
        <w:t>[3]</w:t>
      </w:r>
      <w:r>
        <w:fldChar w:fldCharType="end"/>
      </w:r>
      <w:r>
        <w:rPr>
          <w:kern w:val="2"/>
          <w:lang w:eastAsia="zh-CN"/>
        </w:rPr>
        <w:t xml:space="preserve">, one resource set configuration contains the information of </w:t>
      </w:r>
      <w:r w:rsidRPr="009761E3">
        <w:rPr>
          <w:i/>
          <w:kern w:val="2"/>
          <w:lang w:eastAsia="zh-CN"/>
        </w:rPr>
        <w:t>qcl-Info-r17</w:t>
      </w:r>
      <w:r>
        <w:rPr>
          <w:kern w:val="2"/>
          <w:lang w:eastAsia="zh-CN"/>
        </w:rPr>
        <w:t xml:space="preserve"> and </w:t>
      </w:r>
      <w:r w:rsidRPr="009761E3">
        <w:rPr>
          <w:i/>
          <w:kern w:val="2"/>
          <w:lang w:eastAsia="zh-CN"/>
        </w:rPr>
        <w:t>gapBetweenBursts-r17</w:t>
      </w:r>
      <w:r>
        <w:rPr>
          <w:kern w:val="2"/>
          <w:lang w:eastAsia="zh-CN"/>
        </w:rPr>
        <w:t>. If</w:t>
      </w:r>
      <w:r w:rsidRPr="000672A6">
        <w:rPr>
          <w:kern w:val="2"/>
          <w:lang w:eastAsia="zh-CN"/>
        </w:rPr>
        <w:t xml:space="preserve"> only one aperiodic </w:t>
      </w:r>
      <w:r>
        <w:rPr>
          <w:kern w:val="2"/>
          <w:lang w:eastAsia="zh-CN"/>
        </w:rPr>
        <w:t xml:space="preserve">CSI-RS </w:t>
      </w:r>
      <w:r w:rsidRPr="000672A6">
        <w:rPr>
          <w:kern w:val="2"/>
          <w:lang w:eastAsia="zh-CN"/>
        </w:rPr>
        <w:t>resource set</w:t>
      </w:r>
      <w:r>
        <w:rPr>
          <w:kern w:val="2"/>
          <w:lang w:eastAsia="zh-CN"/>
        </w:rPr>
        <w:t xml:space="preserve"> for tracking can be reported by a UE, t</w:t>
      </w:r>
      <w:r w:rsidRPr="000672A6">
        <w:rPr>
          <w:kern w:val="2"/>
          <w:lang w:eastAsia="zh-CN"/>
        </w:rPr>
        <w:t xml:space="preserve">he available TRS resource </w:t>
      </w:r>
      <w:r>
        <w:rPr>
          <w:rFonts w:hint="eastAsia"/>
          <w:kern w:val="2"/>
          <w:lang w:eastAsia="zh-CN"/>
        </w:rPr>
        <w:t>configuration</w:t>
      </w:r>
      <w:r>
        <w:rPr>
          <w:kern w:val="2"/>
          <w:lang w:eastAsia="zh-CN"/>
        </w:rPr>
        <w:t xml:space="preserve">s </w:t>
      </w:r>
      <w:r w:rsidRPr="000672A6">
        <w:rPr>
          <w:kern w:val="2"/>
          <w:lang w:eastAsia="zh-CN"/>
        </w:rPr>
        <w:t>are greatly limited</w:t>
      </w:r>
      <w:r>
        <w:rPr>
          <w:kern w:val="2"/>
          <w:lang w:eastAsia="zh-CN"/>
        </w:rPr>
        <w:t xml:space="preserve">, which affects the </w:t>
      </w:r>
      <w:r w:rsidRPr="003C3E88">
        <w:rPr>
          <w:kern w:val="2"/>
          <w:lang w:eastAsia="zh-CN"/>
        </w:rPr>
        <w:t>flexibility</w:t>
      </w:r>
      <w:r>
        <w:rPr>
          <w:kern w:val="2"/>
          <w:lang w:eastAsia="zh-CN"/>
        </w:rPr>
        <w:t xml:space="preserve"> of c</w:t>
      </w:r>
      <w:r w:rsidRPr="003C3E88">
        <w:rPr>
          <w:kern w:val="2"/>
          <w:lang w:eastAsia="zh-CN"/>
        </w:rPr>
        <w:t>onfiguration.</w:t>
      </w:r>
      <w:r>
        <w:rPr>
          <w:kern w:val="2"/>
          <w:lang w:eastAsia="zh-CN"/>
        </w:rPr>
        <w:t xml:space="preserve"> Therefore, it is inappropriate to take the value of 1 for </w:t>
      </w:r>
      <w:r w:rsidRPr="000672A6">
        <w:rPr>
          <w:kern w:val="2"/>
          <w:lang w:eastAsia="zh-CN"/>
        </w:rPr>
        <w:t xml:space="preserve">aperiodic CSI-RS resource set </w:t>
      </w:r>
      <w:r>
        <w:rPr>
          <w:kern w:val="2"/>
          <w:lang w:eastAsia="zh-CN"/>
        </w:rPr>
        <w:t xml:space="preserve">configuration </w:t>
      </w:r>
      <w:r w:rsidRPr="000672A6">
        <w:rPr>
          <w:kern w:val="2"/>
          <w:lang w:eastAsia="zh-CN"/>
        </w:rPr>
        <w:t>for fast activation</w:t>
      </w:r>
      <w:r>
        <w:rPr>
          <w:rFonts w:hint="eastAsia"/>
          <w:kern w:val="2"/>
          <w:lang w:eastAsia="zh-CN"/>
        </w:rPr>
        <w:t>.</w:t>
      </w:r>
      <w:r>
        <w:rPr>
          <w:kern w:val="2"/>
          <w:lang w:eastAsia="zh-CN"/>
        </w:rPr>
        <w:t xml:space="preserve"> In addition, c</w:t>
      </w:r>
      <w:r w:rsidRPr="000856FF">
        <w:rPr>
          <w:kern w:val="2"/>
          <w:lang w:eastAsia="zh-CN"/>
        </w:rPr>
        <w:t>ompared with the CSI-RS resource set configuration</w:t>
      </w:r>
      <w:r>
        <w:rPr>
          <w:kern w:val="2"/>
          <w:lang w:eastAsia="zh-CN"/>
        </w:rPr>
        <w:t>s</w:t>
      </w:r>
      <w:r w:rsidRPr="000856FF">
        <w:rPr>
          <w:kern w:val="2"/>
          <w:lang w:eastAsia="zh-CN"/>
        </w:rPr>
        <w:t xml:space="preserve"> for fast activation in FR1, more CSI-RS resource</w:t>
      </w:r>
      <w:r>
        <w:rPr>
          <w:kern w:val="2"/>
          <w:lang w:eastAsia="zh-CN"/>
        </w:rPr>
        <w:t xml:space="preserve"> sets</w:t>
      </w:r>
      <w:r w:rsidRPr="000856FF">
        <w:rPr>
          <w:kern w:val="2"/>
          <w:lang w:eastAsia="zh-CN"/>
        </w:rPr>
        <w:t xml:space="preserve"> are required for </w:t>
      </w:r>
      <w:r>
        <w:rPr>
          <w:kern w:val="2"/>
          <w:lang w:eastAsia="zh-CN"/>
        </w:rPr>
        <w:t>i</w:t>
      </w:r>
      <w:r w:rsidRPr="003C3E88">
        <w:rPr>
          <w:kern w:val="2"/>
          <w:lang w:eastAsia="zh-CN"/>
        </w:rPr>
        <w:t xml:space="preserve">ndication of beam </w:t>
      </w:r>
      <w:r w:rsidRPr="003C3E88">
        <w:rPr>
          <w:kern w:val="2"/>
          <w:lang w:eastAsia="zh-CN"/>
        </w:rPr>
        <w:lastRenderedPageBreak/>
        <w:t>information</w:t>
      </w:r>
      <w:r w:rsidRPr="000856FF">
        <w:rPr>
          <w:kern w:val="2"/>
          <w:lang w:eastAsia="zh-CN"/>
        </w:rPr>
        <w:t xml:space="preserve"> in FR2</w:t>
      </w:r>
      <w:r>
        <w:rPr>
          <w:kern w:val="2"/>
          <w:lang w:eastAsia="zh-CN"/>
        </w:rPr>
        <w:t xml:space="preserve"> to provide more configuration flexibility. </w:t>
      </w:r>
      <w:r w:rsidRPr="000856FF">
        <w:rPr>
          <w:kern w:val="2"/>
          <w:lang w:eastAsia="zh-CN"/>
        </w:rPr>
        <w:t>Therefore, some small candidate values such as 1 and 8 may not be applicable in the FR2 scenario</w:t>
      </w:r>
      <w:r>
        <w:rPr>
          <w:kern w:val="2"/>
          <w:lang w:eastAsia="zh-CN"/>
        </w:rPr>
        <w:t>s</w:t>
      </w:r>
      <w:r w:rsidRPr="000856FF">
        <w:rPr>
          <w:kern w:val="2"/>
          <w:lang w:eastAsia="zh-CN"/>
        </w:rPr>
        <w:t>.</w:t>
      </w:r>
      <w:r>
        <w:rPr>
          <w:kern w:val="2"/>
          <w:lang w:eastAsia="zh-CN"/>
        </w:rPr>
        <w:t xml:space="preserve"> The following proposals are provided,</w:t>
      </w:r>
    </w:p>
    <w:p w14:paraId="182C106E" w14:textId="77777777" w:rsidR="00D10DF1" w:rsidRDefault="00D10DF1" w:rsidP="00D10DF1">
      <w:pPr>
        <w:rPr>
          <w:rFonts w:eastAsiaTheme="minorEastAsia" w:cs="Batang"/>
          <w:b/>
          <w:i/>
          <w:lang w:eastAsia="zh-CN"/>
        </w:rPr>
      </w:pPr>
      <w:r>
        <w:rPr>
          <w:rFonts w:eastAsiaTheme="minorEastAsia" w:cs="Batang"/>
          <w:b/>
          <w:i/>
          <w:lang w:eastAsia="zh-CN"/>
        </w:rPr>
        <w:t>Proposal 8: For FG 35-1, remove the candidate value “1” for components 3 and 4 in the column “Note”.</w:t>
      </w:r>
    </w:p>
    <w:p w14:paraId="6D7F0F05" w14:textId="77777777" w:rsidR="00D10DF1" w:rsidRPr="000856FF" w:rsidRDefault="00D10DF1" w:rsidP="00D10DF1">
      <w:r>
        <w:rPr>
          <w:rFonts w:eastAsiaTheme="minorEastAsia" w:cs="Batang"/>
          <w:b/>
          <w:i/>
          <w:lang w:eastAsia="zh-CN"/>
        </w:rPr>
        <w:t>Proposal 9: For FG 35-1, candidate values “1” and “8” for components 3 and 4 may not be applicable to FR2 and should be removed from the column “Note”.</w:t>
      </w:r>
      <w:r w:rsidRPr="00F15FE8">
        <w:t xml:space="preserve"> </w:t>
      </w:r>
    </w:p>
    <w:p w14:paraId="6EE6D537" w14:textId="77777777" w:rsidR="00D10DF1" w:rsidRDefault="00D10DF1" w:rsidP="00847057">
      <w:pPr>
        <w:rPr>
          <w:b/>
          <w:i/>
          <w:lang w:val="en-GB" w:eastAsia="zh-CN"/>
        </w:rPr>
      </w:pPr>
      <w:r>
        <w:rPr>
          <w:b/>
          <w:i/>
          <w:lang w:val="en-GB" w:eastAsia="zh-CN"/>
        </w:rPr>
        <w:t>Proposal 10: Adopt the changes in Appendix for FG 35-1.</w:t>
      </w:r>
    </w:p>
    <w:p w14:paraId="388DA360" w14:textId="77777777" w:rsidR="000E251B" w:rsidRPr="001C3AD8" w:rsidRDefault="000E251B" w:rsidP="00847057">
      <w:pPr>
        <w:rPr>
          <w:kern w:val="2"/>
          <w:lang w:val="en-GB" w:eastAsia="zh-CN"/>
        </w:rPr>
      </w:pPr>
    </w:p>
    <w:p w14:paraId="0F34D2EA" w14:textId="0B2F3027" w:rsidR="00AD4FCD" w:rsidRPr="00AD4FCD" w:rsidRDefault="00AD4FCD" w:rsidP="00AD4FCD">
      <w:pPr>
        <w:pStyle w:val="1"/>
      </w:pPr>
      <w:r w:rsidRPr="00AD4FCD">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407BCB98" w14:textId="0455A6B4" w:rsidR="001F7863" w:rsidRPr="00175A94" w:rsidRDefault="001F7863" w:rsidP="001F7863">
      <w:pPr>
        <w:rPr>
          <w:rFonts w:eastAsia="MS Mincho" w:cs="Batang"/>
          <w:b/>
          <w:i/>
        </w:rPr>
      </w:pPr>
      <w:bookmarkStart w:id="4" w:name="_Ref124589665"/>
      <w:bookmarkStart w:id="5" w:name="_Ref71620620"/>
      <w:bookmarkStart w:id="6" w:name="_Ref124671424"/>
      <w:r>
        <w:rPr>
          <w:rFonts w:eastAsiaTheme="minorEastAsia" w:cs="Batang"/>
          <w:b/>
          <w:i/>
          <w:lang w:eastAsia="zh-CN"/>
        </w:rPr>
        <w:t xml:space="preserve">Proposal </w:t>
      </w:r>
      <w:r w:rsidR="00EE236A">
        <w:rPr>
          <w:rFonts w:eastAsiaTheme="minorEastAsia" w:cs="Batang"/>
          <w:b/>
          <w:i/>
          <w:lang w:eastAsia="zh-CN"/>
        </w:rPr>
        <w:t>1</w:t>
      </w:r>
      <w:r>
        <w:rPr>
          <w:rFonts w:eastAsiaTheme="minorEastAsia" w:cs="Batang"/>
          <w:b/>
          <w:i/>
          <w:lang w:eastAsia="zh-CN"/>
        </w:rPr>
        <w:t xml:space="preserve">: </w:t>
      </w:r>
      <w:r w:rsidRPr="00BB0582">
        <w:rPr>
          <w:rFonts w:eastAsiaTheme="minorEastAsia" w:cs="Batang"/>
          <w:b/>
          <w:i/>
          <w:lang w:eastAsia="zh-CN"/>
        </w:rPr>
        <w:t xml:space="preserve"> </w:t>
      </w:r>
      <w:r>
        <w:rPr>
          <w:rFonts w:eastAsiaTheme="minorEastAsia" w:cs="Batang"/>
          <w:b/>
          <w:i/>
          <w:lang w:eastAsia="zh-CN"/>
        </w:rPr>
        <w:t>Remove “FFS” from bullet 4 for FG 34-1 and bullet 4 for FG 34-2.</w:t>
      </w:r>
    </w:p>
    <w:p w14:paraId="683E6261" w14:textId="64E8E79C" w:rsidR="001F7863" w:rsidRPr="00BC3C61" w:rsidRDefault="001F7863" w:rsidP="001F7863">
      <w:pPr>
        <w:rPr>
          <w:rFonts w:eastAsia="MS Mincho" w:cs="Batang"/>
          <w:b/>
          <w:i/>
        </w:rPr>
      </w:pPr>
      <w:r>
        <w:rPr>
          <w:rFonts w:eastAsiaTheme="minorEastAsia" w:cs="Batang"/>
          <w:b/>
          <w:i/>
          <w:lang w:eastAsia="zh-CN"/>
        </w:rPr>
        <w:t xml:space="preserve">Proposal </w:t>
      </w:r>
      <w:r w:rsidR="00EE236A">
        <w:rPr>
          <w:rFonts w:eastAsiaTheme="minorEastAsia" w:cs="Batang"/>
          <w:b/>
          <w:i/>
          <w:lang w:eastAsia="zh-CN"/>
        </w:rPr>
        <w:t>2</w:t>
      </w:r>
      <w:r>
        <w:rPr>
          <w:rFonts w:eastAsiaTheme="minorEastAsia" w:cs="Batang"/>
          <w:b/>
          <w:i/>
          <w:lang w:eastAsia="zh-CN"/>
        </w:rPr>
        <w:t xml:space="preserve">: </w:t>
      </w:r>
      <w:r w:rsidRPr="00BB0582">
        <w:rPr>
          <w:rFonts w:eastAsiaTheme="minorEastAsia" w:cs="Batang"/>
          <w:b/>
          <w:i/>
          <w:lang w:eastAsia="zh-CN"/>
        </w:rPr>
        <w:t xml:space="preserve"> </w:t>
      </w:r>
      <w:r>
        <w:rPr>
          <w:rFonts w:eastAsiaTheme="minorEastAsia" w:cs="Batang"/>
          <w:b/>
          <w:i/>
          <w:lang w:eastAsia="zh-CN"/>
        </w:rPr>
        <w:t xml:space="preserve">Remove the </w:t>
      </w:r>
      <w:r w:rsidRPr="00175A94">
        <w:rPr>
          <w:rFonts w:eastAsiaTheme="minorEastAsia" w:cs="Batang"/>
          <w:b/>
          <w:i/>
          <w:lang w:eastAsia="zh-CN"/>
        </w:rPr>
        <w:t>candidate value</w:t>
      </w:r>
      <w:r w:rsidRPr="00C31A66">
        <w:rPr>
          <w:rFonts w:eastAsiaTheme="minorEastAsia" w:cs="Batang"/>
          <w:b/>
          <w:i/>
          <w:lang w:eastAsia="zh-CN"/>
        </w:rPr>
        <w:t xml:space="preserve"> </w:t>
      </w:r>
      <w:r w:rsidRPr="00175A94">
        <w:rPr>
          <w:rFonts w:eastAsia="MS Mincho" w:cs="Batang"/>
          <w:b/>
          <w:i/>
        </w:rPr>
        <w:t>[(K1, K2) = (2,2) for FDD P(S)Cell; (K1, K2) = (2,4) for TDD P(S)Cell]</w:t>
      </w:r>
      <w:r w:rsidRPr="00C31A66">
        <w:rPr>
          <w:rFonts w:eastAsiaTheme="minorEastAsia" w:cs="Batang"/>
          <w:b/>
          <w:i/>
          <w:lang w:eastAsia="zh-CN"/>
        </w:rPr>
        <w:t xml:space="preserve"> from bullet 4 for FG 34-1</w:t>
      </w:r>
      <w:r>
        <w:rPr>
          <w:rFonts w:eastAsiaTheme="minorEastAsia" w:cs="Batang"/>
          <w:b/>
          <w:i/>
          <w:lang w:eastAsia="zh-CN"/>
        </w:rPr>
        <w:t>.</w:t>
      </w:r>
    </w:p>
    <w:p w14:paraId="16D90534" w14:textId="560A298E" w:rsidR="001F7863" w:rsidRDefault="001F7863" w:rsidP="000856FF">
      <w:pPr>
        <w:rPr>
          <w:rFonts w:eastAsiaTheme="minorEastAsia" w:cs="Batang"/>
          <w:b/>
          <w:i/>
          <w:lang w:eastAsia="zh-CN"/>
        </w:rPr>
      </w:pPr>
      <w:r>
        <w:rPr>
          <w:rFonts w:eastAsiaTheme="minorEastAsia" w:cs="Batang"/>
          <w:b/>
          <w:i/>
          <w:lang w:eastAsia="zh-CN"/>
        </w:rPr>
        <w:t xml:space="preserve">Proposal </w:t>
      </w:r>
      <w:r w:rsidR="00EE236A">
        <w:rPr>
          <w:rFonts w:eastAsiaTheme="minorEastAsia" w:cs="Batang"/>
          <w:b/>
          <w:i/>
          <w:lang w:eastAsia="zh-CN"/>
        </w:rPr>
        <w:t>3</w:t>
      </w:r>
      <w:r>
        <w:rPr>
          <w:rFonts w:eastAsiaTheme="minorEastAsia" w:cs="Batang"/>
          <w:b/>
          <w:i/>
          <w:lang w:eastAsia="zh-CN"/>
        </w:rPr>
        <w:t>: Remove bullet 8 for FG 34-1</w:t>
      </w:r>
      <w:r w:rsidRPr="00F26A04">
        <w:rPr>
          <w:rFonts w:eastAsiaTheme="minorEastAsia" w:cs="Batang" w:hint="eastAsia"/>
          <w:b/>
          <w:i/>
          <w:lang w:eastAsia="zh-CN"/>
        </w:rPr>
        <w:t>.</w:t>
      </w:r>
    </w:p>
    <w:p w14:paraId="77162F6F" w14:textId="77777777" w:rsidR="00890F3E" w:rsidRDefault="00890F3E" w:rsidP="00890F3E">
      <w:pPr>
        <w:rPr>
          <w:rFonts w:eastAsiaTheme="minorEastAsia" w:cs="Batang"/>
          <w:b/>
          <w:i/>
          <w:lang w:eastAsia="zh-CN"/>
        </w:rPr>
      </w:pPr>
      <w:r>
        <w:rPr>
          <w:rFonts w:eastAsiaTheme="minorEastAsia" w:cs="Batang"/>
          <w:b/>
          <w:i/>
          <w:lang w:eastAsia="zh-CN"/>
        </w:rPr>
        <w:t>Proposal 4: Adopt the Value 1 in Component 9 for FG 34-1 and Component 7 for FG 34-2.</w:t>
      </w:r>
      <w:r w:rsidRPr="00920F59">
        <w:rPr>
          <w:rFonts w:eastAsiaTheme="minorEastAsia" w:cs="Batang"/>
          <w:b/>
          <w:i/>
          <w:lang w:eastAsia="zh-CN"/>
        </w:rPr>
        <w:t xml:space="preserve"> </w:t>
      </w:r>
    </w:p>
    <w:p w14:paraId="2926ABCA" w14:textId="77777777" w:rsidR="00890F3E" w:rsidRDefault="00890F3E" w:rsidP="00890F3E">
      <w:pPr>
        <w:rPr>
          <w:kern w:val="2"/>
          <w:lang w:eastAsia="zh-CN"/>
        </w:rPr>
      </w:pPr>
      <w:r>
        <w:rPr>
          <w:rFonts w:eastAsiaTheme="minorEastAsia" w:cs="Batang"/>
          <w:b/>
          <w:i/>
          <w:lang w:eastAsia="zh-CN"/>
        </w:rPr>
        <w:t xml:space="preserve">Proposal 5: Clarify and adopt </w:t>
      </w:r>
      <w:r w:rsidRPr="00920F59">
        <w:rPr>
          <w:rFonts w:eastAsiaTheme="minorEastAsia" w:cs="Batang"/>
          <w:b/>
          <w:i/>
          <w:lang w:eastAsia="zh-CN"/>
        </w:rPr>
        <w:t xml:space="preserve">the </w:t>
      </w:r>
      <w:r>
        <w:rPr>
          <w:rFonts w:eastAsiaTheme="minorEastAsia" w:cs="Batang"/>
          <w:b/>
          <w:i/>
          <w:lang w:eastAsia="zh-CN"/>
        </w:rPr>
        <w:t>Value 2 as PDCCH MO capability follows the UE capability about MO reported via FG 3-x (as legacy)</w:t>
      </w:r>
      <w:r w:rsidRPr="00F26A04">
        <w:rPr>
          <w:rFonts w:eastAsiaTheme="minorEastAsia" w:cs="Batang" w:hint="eastAsia"/>
          <w:b/>
          <w:i/>
          <w:lang w:eastAsia="zh-CN"/>
        </w:rPr>
        <w:t>.</w:t>
      </w:r>
    </w:p>
    <w:p w14:paraId="71AD6E08" w14:textId="1F094177" w:rsidR="001F7863" w:rsidRDefault="001B2E2E" w:rsidP="000856FF">
      <w:pPr>
        <w:rPr>
          <w:rFonts w:eastAsiaTheme="minorEastAsia" w:cs="Batang"/>
          <w:b/>
          <w:i/>
          <w:lang w:eastAsia="zh-CN"/>
        </w:rPr>
      </w:pPr>
      <w:r w:rsidRPr="001B2E2E">
        <w:rPr>
          <w:rFonts w:eastAsiaTheme="minorEastAsia" w:cs="Batang"/>
          <w:b/>
          <w:i/>
          <w:lang w:eastAsia="zh-CN"/>
        </w:rPr>
        <w:t xml:space="preserve">Proposal 6: </w:t>
      </w:r>
      <w:r w:rsidR="0047553E">
        <w:rPr>
          <w:rFonts w:eastAsiaTheme="minorEastAsia" w:cs="Batang"/>
          <w:b/>
          <w:i/>
          <w:lang w:eastAsia="zh-CN"/>
        </w:rPr>
        <w:t xml:space="preserve">Remove “FFS” from bullet 10 for FG 34-1 and bullet 8 for </w:t>
      </w:r>
      <w:r w:rsidR="00634EE4">
        <w:rPr>
          <w:rFonts w:eastAsiaTheme="minorEastAsia" w:cs="Batang"/>
          <w:b/>
          <w:i/>
          <w:lang w:eastAsia="zh-CN"/>
        </w:rPr>
        <w:t xml:space="preserve">FG </w:t>
      </w:r>
      <w:r w:rsidRPr="001B2E2E">
        <w:rPr>
          <w:rFonts w:eastAsiaTheme="minorEastAsia" w:cs="Batang"/>
          <w:b/>
          <w:i/>
          <w:lang w:eastAsia="zh-CN"/>
        </w:rPr>
        <w:t>34-2.</w:t>
      </w:r>
    </w:p>
    <w:p w14:paraId="2A1C3747" w14:textId="7FE9003A" w:rsidR="001B2E2E" w:rsidRDefault="001B2E2E" w:rsidP="000856FF">
      <w:pPr>
        <w:rPr>
          <w:rFonts w:eastAsiaTheme="minorEastAsia" w:cs="Batang"/>
          <w:b/>
          <w:i/>
          <w:lang w:eastAsia="zh-CN"/>
        </w:rPr>
      </w:pPr>
      <w:r>
        <w:rPr>
          <w:rFonts w:eastAsiaTheme="minorEastAsia" w:cs="Batang"/>
          <w:b/>
          <w:i/>
          <w:lang w:eastAsia="zh-CN"/>
        </w:rPr>
        <w:t xml:space="preserve">Proposal 7: </w:t>
      </w:r>
      <w:r w:rsidR="006C5A6D">
        <w:rPr>
          <w:rFonts w:eastAsiaTheme="minorEastAsia" w:cs="Batang"/>
          <w:b/>
          <w:i/>
          <w:lang w:eastAsia="zh-CN"/>
        </w:rPr>
        <w:t xml:space="preserve">Adopt </w:t>
      </w:r>
      <w:r w:rsidR="006C5A6D" w:rsidRPr="003A2FC5">
        <w:rPr>
          <w:rFonts w:eastAsiaTheme="minorEastAsia" w:cs="Batang"/>
          <w:b/>
          <w:i/>
          <w:lang w:eastAsia="zh-CN"/>
        </w:rPr>
        <w:t xml:space="preserve">[{30,30}, {30,60},{60,60})]  and </w:t>
      </w:r>
      <w:r w:rsidR="00890F3E">
        <w:rPr>
          <w:rFonts w:eastAsiaTheme="minorEastAsia" w:cs="Batang"/>
          <w:b/>
          <w:i/>
          <w:lang w:eastAsia="zh-CN"/>
        </w:rPr>
        <w:t>remove c</w:t>
      </w:r>
      <w:r w:rsidR="006C5A6D" w:rsidRPr="003A2FC5">
        <w:rPr>
          <w:rFonts w:eastAsiaTheme="minorEastAsia" w:cs="Batang"/>
          <w:b/>
          <w:i/>
          <w:lang w:eastAsia="zh-CN"/>
        </w:rPr>
        <w:t>andidate value set 2</w:t>
      </w:r>
      <w:r w:rsidR="006C5A6D">
        <w:rPr>
          <w:rFonts w:eastAsiaTheme="minorEastAsia" w:cs="Batang"/>
          <w:b/>
          <w:i/>
          <w:lang w:eastAsia="zh-CN"/>
        </w:rPr>
        <w:t xml:space="preserve"> </w:t>
      </w:r>
      <w:r w:rsidR="006C5A6D" w:rsidRPr="003A2FC5">
        <w:rPr>
          <w:rFonts w:eastAsiaTheme="minorEastAsia" w:cs="Batang"/>
          <w:b/>
          <w:i/>
          <w:lang w:eastAsia="zh-CN"/>
        </w:rPr>
        <w:t>for FG 34-1 and FG 34-2 in the “Note” column</w:t>
      </w:r>
      <w:r w:rsidR="006C5A6D">
        <w:rPr>
          <w:rFonts w:eastAsiaTheme="minorEastAsia" w:cs="Batang"/>
          <w:b/>
          <w:i/>
          <w:lang w:eastAsia="zh-CN"/>
        </w:rPr>
        <w:t>.</w:t>
      </w:r>
    </w:p>
    <w:p w14:paraId="5D67870B" w14:textId="77777777" w:rsidR="00D10DF1" w:rsidRDefault="00D10DF1" w:rsidP="00D10DF1">
      <w:pPr>
        <w:rPr>
          <w:rFonts w:eastAsiaTheme="minorEastAsia" w:cs="Batang"/>
          <w:b/>
          <w:i/>
          <w:lang w:eastAsia="zh-CN"/>
        </w:rPr>
      </w:pPr>
      <w:r>
        <w:rPr>
          <w:rFonts w:eastAsiaTheme="minorEastAsia" w:cs="Batang"/>
          <w:b/>
          <w:i/>
          <w:lang w:eastAsia="zh-CN"/>
        </w:rPr>
        <w:t>Proposal 8: For FG 35-1, remove the candidate value “1” for components 3 and 4 in the column “Note”.</w:t>
      </w:r>
    </w:p>
    <w:p w14:paraId="67B4A668" w14:textId="77777777" w:rsidR="00D10DF1" w:rsidRPr="000856FF" w:rsidRDefault="00D10DF1" w:rsidP="00D10DF1">
      <w:r>
        <w:rPr>
          <w:rFonts w:eastAsiaTheme="minorEastAsia" w:cs="Batang"/>
          <w:b/>
          <w:i/>
          <w:lang w:eastAsia="zh-CN"/>
        </w:rPr>
        <w:t>Proposal 9: For FG 35-1, candidate values “1” and “8” for components 3 and 4 may not be applicable to FR2 and should be removed from the column “Note”.</w:t>
      </w:r>
      <w:r w:rsidRPr="00F15FE8">
        <w:t xml:space="preserve"> </w:t>
      </w:r>
    </w:p>
    <w:p w14:paraId="1860D5D3" w14:textId="77777777" w:rsidR="00D10DF1" w:rsidRDefault="00D10DF1" w:rsidP="00D10DF1">
      <w:pPr>
        <w:rPr>
          <w:b/>
          <w:i/>
          <w:lang w:val="en-GB" w:eastAsia="zh-CN"/>
        </w:rPr>
      </w:pPr>
      <w:r>
        <w:rPr>
          <w:b/>
          <w:i/>
          <w:lang w:val="en-GB" w:eastAsia="zh-CN"/>
        </w:rPr>
        <w:t>Proposal 10: Adopt the changes in Appendix for FG 35-1.</w:t>
      </w:r>
    </w:p>
    <w:p w14:paraId="7691A7F7" w14:textId="77777777" w:rsidR="00113AF9" w:rsidRPr="000856FF" w:rsidRDefault="00113AF9" w:rsidP="00113AF9">
      <w:pPr>
        <w:rPr>
          <w:rFonts w:eastAsiaTheme="minorEastAsia" w:cs="Batang"/>
          <w:b/>
          <w:i/>
          <w:lang w:val="en-GB" w:eastAsia="zh-CN"/>
        </w:rPr>
      </w:pPr>
    </w:p>
    <w:p w14:paraId="79E41845" w14:textId="77777777" w:rsidR="001D780E" w:rsidRPr="00CF195E" w:rsidRDefault="001D780E" w:rsidP="00CF195E">
      <w:pPr>
        <w:pStyle w:val="1"/>
        <w:numPr>
          <w:ilvl w:val="0"/>
          <w:numId w:val="0"/>
        </w:numPr>
        <w:ind w:left="432" w:hanging="432"/>
      </w:pPr>
      <w:r w:rsidRPr="00CF195E">
        <w:t>References</w:t>
      </w:r>
    </w:p>
    <w:p w14:paraId="4CD8FAD7" w14:textId="77777777" w:rsidR="00763024" w:rsidRPr="00CF0561" w:rsidRDefault="00763024" w:rsidP="00763024">
      <w:pPr>
        <w:pStyle w:val="References"/>
      </w:pPr>
      <w:bookmarkStart w:id="7" w:name="_Ref4087029"/>
      <w:bookmarkStart w:id="8" w:name="_Ref23004498"/>
      <w:bookmarkStart w:id="9" w:name="_Ref29195023"/>
      <w:bookmarkStart w:id="10" w:name="_Ref83221883"/>
      <w:bookmarkEnd w:id="4"/>
      <w:bookmarkEnd w:id="5"/>
      <w:bookmarkEnd w:id="6"/>
      <w:r w:rsidRPr="00CF0561">
        <w:t>R1-2108679, “Preliminary RAN1 UE features list for Rel-17 NR”, Moderators (AT&amp;T, NTT DOCOMO, INC.)</w:t>
      </w:r>
    </w:p>
    <w:p w14:paraId="06E7FA17" w14:textId="128C5E78" w:rsidR="00C51037" w:rsidRDefault="00CA4EAB" w:rsidP="00C66F3D">
      <w:pPr>
        <w:pStyle w:val="References"/>
      </w:pPr>
      <w:r w:rsidRPr="00CA4EAB">
        <w:t>R1-</w:t>
      </w:r>
      <w:r w:rsidR="009C6DF0" w:rsidRPr="009C6DF0">
        <w:t>2202929</w:t>
      </w:r>
      <w:r w:rsidR="00F651FE" w:rsidRPr="00CF0561">
        <w:t xml:space="preserve">, </w:t>
      </w:r>
      <w:bookmarkEnd w:id="7"/>
      <w:r w:rsidR="00F651FE" w:rsidRPr="00CF0561">
        <w:t>“</w:t>
      </w:r>
      <w:r w:rsidR="000B3A19" w:rsidRPr="000B3A19">
        <w:t xml:space="preserve">Updated RAN1 UE features list for Rel-17 NR after RAN1 </w:t>
      </w:r>
      <w:r w:rsidR="009C6DF0" w:rsidRPr="009C6DF0">
        <w:t>108-e including remaining RAN1 issues</w:t>
      </w:r>
      <w:r w:rsidR="00F651FE" w:rsidRPr="00CF0561">
        <w:t xml:space="preserve">”, </w:t>
      </w:r>
      <w:bookmarkEnd w:id="3"/>
      <w:bookmarkEnd w:id="8"/>
      <w:bookmarkEnd w:id="9"/>
      <w:r w:rsidR="00255BD1" w:rsidRPr="00CF0561">
        <w:t>Moderators (AT&amp;T, NTT DOCOMO, INC.)</w:t>
      </w:r>
      <w:bookmarkEnd w:id="10"/>
    </w:p>
    <w:p w14:paraId="2347DC32" w14:textId="77777777" w:rsidR="002258DC" w:rsidRDefault="002258DC">
      <w:pPr>
        <w:pStyle w:val="References"/>
      </w:pPr>
      <w:bookmarkStart w:id="11" w:name="_Ref95386044"/>
      <w:r>
        <w:rPr>
          <w:rFonts w:hint="eastAsia"/>
          <w:lang w:eastAsia="zh-CN"/>
        </w:rPr>
        <w:t>R</w:t>
      </w:r>
      <w:r>
        <w:rPr>
          <w:lang w:eastAsia="zh-CN"/>
        </w:rPr>
        <w:t>2-2201714, “</w:t>
      </w:r>
      <w:r>
        <w:t>3833</w:t>
      </w:r>
      <w:r w:rsidRPr="008E383A">
        <w:t>1 CR Introduction of TRS based SCell activation</w:t>
      </w:r>
      <w:r>
        <w:rPr>
          <w:lang w:eastAsia="zh-CN"/>
        </w:rPr>
        <w:t>”.</w:t>
      </w:r>
      <w:bookmarkEnd w:id="11"/>
    </w:p>
    <w:p w14:paraId="40066E24" w14:textId="79470752" w:rsidR="00F931E3" w:rsidRDefault="00F931E3" w:rsidP="00F931E3">
      <w:pPr>
        <w:pStyle w:val="References"/>
        <w:numPr>
          <w:ilvl w:val="0"/>
          <w:numId w:val="0"/>
        </w:numPr>
        <w:sectPr w:rsidR="00F931E3" w:rsidSect="00B76567">
          <w:pgSz w:w="11907" w:h="16839" w:code="9"/>
          <w:pgMar w:top="1440" w:right="1152" w:bottom="1440" w:left="1440" w:header="720" w:footer="720" w:gutter="0"/>
          <w:cols w:space="720"/>
          <w:noEndnote/>
          <w:docGrid w:linePitch="299"/>
        </w:sectPr>
      </w:pPr>
    </w:p>
    <w:p w14:paraId="24EF2957" w14:textId="4F18F5D0" w:rsidR="00F931E3" w:rsidRDefault="008946CD" w:rsidP="008946CD">
      <w:pPr>
        <w:pStyle w:val="1"/>
        <w:keepLines/>
        <w:numPr>
          <w:ilvl w:val="0"/>
          <w:numId w:val="0"/>
        </w:numPr>
        <w:overflowPunct w:val="0"/>
        <w:snapToGrid/>
        <w:ind w:left="432" w:hanging="432"/>
        <w:textAlignment w:val="baseline"/>
        <w:rPr>
          <w:rFonts w:ascii="Arial" w:eastAsia="Batang" w:hAnsi="Arial"/>
          <w:sz w:val="32"/>
          <w:szCs w:val="32"/>
          <w:lang w:eastAsia="ko-KR"/>
        </w:rPr>
      </w:pPr>
      <w:r>
        <w:rPr>
          <w:rFonts w:ascii="Arial" w:eastAsia="Batang" w:hAnsi="Arial"/>
          <w:sz w:val="32"/>
          <w:szCs w:val="32"/>
          <w:lang w:eastAsia="ko-KR"/>
        </w:rPr>
        <w:lastRenderedPageBreak/>
        <w:t xml:space="preserve">Appendix </w:t>
      </w:r>
    </w:p>
    <w:p w14:paraId="7F2E211A" w14:textId="669348DA" w:rsidR="008946CD" w:rsidRDefault="008946CD" w:rsidP="008946CD">
      <w:pPr>
        <w:pStyle w:val="1"/>
        <w:keepLines/>
        <w:numPr>
          <w:ilvl w:val="0"/>
          <w:numId w:val="19"/>
        </w:numPr>
        <w:tabs>
          <w:tab w:val="clear" w:pos="432"/>
          <w:tab w:val="left" w:pos="426"/>
        </w:tabs>
        <w:overflowPunct w:val="0"/>
        <w:snapToGrid/>
        <w:textAlignment w:val="baseline"/>
        <w:rPr>
          <w:rFonts w:ascii="Arial" w:eastAsia="Batang" w:hAnsi="Arial"/>
          <w:sz w:val="32"/>
          <w:szCs w:val="32"/>
          <w:lang w:eastAsia="ko-KR"/>
        </w:rPr>
      </w:pPr>
      <w:r w:rsidRPr="006B1EA0">
        <w:rPr>
          <w:rFonts w:ascii="Arial" w:eastAsia="Batang" w:hAnsi="Arial"/>
          <w:sz w:val="32"/>
          <w:szCs w:val="32"/>
          <w:lang w:eastAsia="ko-KR"/>
        </w:rPr>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C152E" w:rsidRPr="00D15860" w14:paraId="2097A42F" w14:textId="77777777" w:rsidTr="00FC708C">
        <w:trPr>
          <w:trHeight w:val="20"/>
        </w:trPr>
        <w:tc>
          <w:tcPr>
            <w:tcW w:w="1130" w:type="dxa"/>
            <w:tcBorders>
              <w:top w:val="single" w:sz="4" w:space="0" w:color="auto"/>
              <w:left w:val="single" w:sz="4" w:space="0" w:color="auto"/>
              <w:bottom w:val="single" w:sz="4" w:space="0" w:color="auto"/>
              <w:right w:val="single" w:sz="4" w:space="0" w:color="auto"/>
            </w:tcBorders>
            <w:hideMark/>
          </w:tcPr>
          <w:p w14:paraId="497DDBEE"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C6B0A74"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17D11E8"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24BE3C"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AA2CC2D"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27FC606"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DC8854"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966E88A" w14:textId="77777777" w:rsidR="004C152E" w:rsidRPr="00D15860" w:rsidRDefault="004C152E" w:rsidP="00FC708C">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F3E7CC" w14:textId="77777777" w:rsidR="004C152E" w:rsidRPr="00D15860" w:rsidRDefault="004C152E" w:rsidP="00FC708C">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57106C14" w14:textId="77777777" w:rsidR="004C152E" w:rsidRPr="00D15860" w:rsidRDefault="004C152E" w:rsidP="00FC708C">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C0F158E"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9BABDB4"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C0C896A"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8009E58"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AC7731C" w14:textId="77777777" w:rsidR="004C152E" w:rsidRPr="00D15860" w:rsidRDefault="004C152E" w:rsidP="00FC708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4C152E" w:rsidRPr="00D15860" w14:paraId="57BFDDA2" w14:textId="77777777" w:rsidTr="00FC708C">
        <w:trPr>
          <w:trHeight w:val="20"/>
        </w:trPr>
        <w:tc>
          <w:tcPr>
            <w:tcW w:w="1130" w:type="dxa"/>
            <w:tcBorders>
              <w:top w:val="single" w:sz="4" w:space="0" w:color="auto"/>
              <w:left w:val="single" w:sz="4" w:space="0" w:color="auto"/>
              <w:bottom w:val="single" w:sz="4" w:space="0" w:color="auto"/>
              <w:right w:val="single" w:sz="4" w:space="0" w:color="auto"/>
            </w:tcBorders>
            <w:hideMark/>
          </w:tcPr>
          <w:p w14:paraId="74825C96" w14:textId="77777777" w:rsidR="004C152E" w:rsidRPr="00D15860" w:rsidRDefault="004C152E" w:rsidP="00FC708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4826EB91" w14:textId="77777777" w:rsidR="004C152E" w:rsidRPr="00D15860" w:rsidRDefault="004C152E" w:rsidP="00FC708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1827E3EF" w14:textId="77777777" w:rsidR="004C152E" w:rsidRPr="00D15860" w:rsidRDefault="004C152E" w:rsidP="00FC708C">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4D5FFB86" w14:textId="77777777" w:rsidR="004C152E" w:rsidRPr="00D15860" w:rsidRDefault="004C152E" w:rsidP="00FC708C">
            <w:pPr>
              <w:spacing w:afterLines="5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Support of Cross-carrier scheduling (CCS) from sSCell to PCell/PSCell  (Type B)</w:t>
            </w:r>
          </w:p>
          <w:p w14:paraId="76412A41" w14:textId="77777777" w:rsidR="004C152E" w:rsidRPr="00D15860" w:rsidRDefault="004C152E" w:rsidP="004C152E">
            <w:pPr>
              <w:pStyle w:val="af"/>
              <w:numPr>
                <w:ilvl w:val="0"/>
                <w:numId w:val="24"/>
              </w:numPr>
              <w:spacing w:afterLines="50"/>
              <w:ind w:firstLineChars="0"/>
              <w:contextualSpacing/>
              <w:jc w:val="left"/>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3CFEF301" w14:textId="77777777" w:rsidR="004C152E" w:rsidRPr="00D15860" w:rsidRDefault="004C152E" w:rsidP="004C152E">
            <w:pPr>
              <w:pStyle w:val="af"/>
              <w:numPr>
                <w:ilvl w:val="0"/>
                <w:numId w:val="24"/>
              </w:numPr>
              <w:spacing w:after="0"/>
              <w:ind w:firstLineChars="0"/>
              <w:contextualSpacing/>
              <w:jc w:val="left"/>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w:t>
            </w:r>
            <w:r w:rsidRPr="00321532">
              <w:rPr>
                <w:rFonts w:asciiTheme="majorHAnsi" w:hAnsiTheme="majorHAnsi" w:cstheme="majorHAnsi"/>
                <w:color w:val="000000" w:themeColor="text1"/>
                <w:sz w:val="18"/>
                <w:szCs w:val="18"/>
              </w:rPr>
              <w:t>overlapping slot of</w:t>
            </w:r>
            <w:r w:rsidRPr="00D15860">
              <w:rPr>
                <w:rFonts w:asciiTheme="majorHAnsi" w:hAnsiTheme="majorHAnsi" w:cstheme="majorHAnsi"/>
                <w:color w:val="000000" w:themeColor="text1"/>
                <w:sz w:val="18"/>
                <w:szCs w:val="18"/>
              </w:rPr>
              <w:t xml:space="preserve"> PCell/PSCell and sSCell</w:t>
            </w:r>
          </w:p>
          <w:p w14:paraId="1BBD3CB7" w14:textId="77777777" w:rsidR="004C152E" w:rsidRPr="00D15860" w:rsidRDefault="004C152E" w:rsidP="004C152E">
            <w:pPr>
              <w:pStyle w:val="af"/>
              <w:numPr>
                <w:ilvl w:val="0"/>
                <w:numId w:val="24"/>
              </w:numPr>
              <w:spacing w:after="0"/>
              <w:ind w:firstLineChars="0"/>
              <w:contextualSpacing/>
              <w:jc w:val="left"/>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45CEF9AB" w14:textId="77777777" w:rsidR="004C152E" w:rsidRPr="006B2FB1" w:rsidRDefault="004C152E" w:rsidP="004C152E">
            <w:pPr>
              <w:pStyle w:val="af"/>
              <w:numPr>
                <w:ilvl w:val="0"/>
                <w:numId w:val="24"/>
              </w:numPr>
              <w:spacing w:after="0"/>
              <w:ind w:firstLineChars="0"/>
              <w:contextualSpacing/>
              <w:jc w:val="lef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number of </w:t>
            </w:r>
            <w:r w:rsidRPr="006B2FB1">
              <w:rPr>
                <w:rFonts w:asciiTheme="majorHAnsi" w:hAnsiTheme="majorHAnsi" w:cstheme="majorHAnsi"/>
                <w:color w:val="000000" w:themeColor="text1"/>
                <w:sz w:val="18"/>
                <w:szCs w:val="18"/>
              </w:rPr>
              <w:t>unicast DCI limits for PCell/PSCell scheduling</w:t>
            </w:r>
          </w:p>
          <w:p w14:paraId="304CF003" w14:textId="77777777" w:rsidR="004C152E" w:rsidRPr="006B2FB1" w:rsidRDefault="004C152E" w:rsidP="004C152E">
            <w:pPr>
              <w:pStyle w:val="af"/>
              <w:numPr>
                <w:ilvl w:val="0"/>
                <w:numId w:val="25"/>
              </w:numPr>
              <w:spacing w:after="0"/>
              <w:ind w:firstLineChars="0"/>
              <w:contextualSpacing/>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K1</w:t>
            </w:r>
            <w:r w:rsidRPr="006B2FB1">
              <w:rPr>
                <w:rFonts w:asciiTheme="majorHAnsi" w:hAnsiTheme="majorHAnsi" w:cstheme="majorHAnsi"/>
                <w:color w:val="000000" w:themeColor="text1"/>
                <w:sz w:val="18"/>
                <w:szCs w:val="18"/>
              </w:rPr>
              <w:t xml:space="preserve"> unicast DCI scheduling DL on PCell/PSCell per PCell/PSCell slot and its aligned N consecutive sSCell slot(s)</w:t>
            </w:r>
          </w:p>
          <w:p w14:paraId="12A0633B" w14:textId="77777777" w:rsidR="004C152E" w:rsidRPr="006B2FB1" w:rsidRDefault="004C152E" w:rsidP="004C152E">
            <w:pPr>
              <w:pStyle w:val="af"/>
              <w:numPr>
                <w:ilvl w:val="0"/>
                <w:numId w:val="25"/>
              </w:numPr>
              <w:spacing w:after="0"/>
              <w:ind w:firstLineChars="0"/>
              <w:contextualSpacing/>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K2</w:t>
            </w:r>
            <w:r w:rsidRPr="006B2FB1">
              <w:rPr>
                <w:rFonts w:asciiTheme="majorHAnsi" w:hAnsiTheme="majorHAnsi" w:cstheme="majorHAnsi"/>
                <w:color w:val="000000" w:themeColor="text1"/>
                <w:sz w:val="18"/>
                <w:szCs w:val="18"/>
              </w:rPr>
              <w:t xml:space="preserve"> unicast DCI scheduling UL on PCell/PSCell per PCell/PSCell slot and its aligned N consecutive sSCell slot(s)</w:t>
            </w:r>
          </w:p>
          <w:p w14:paraId="2E0B947E" w14:textId="72B5E93F" w:rsidR="004C152E" w:rsidRPr="006B2FB1" w:rsidRDefault="004C152E" w:rsidP="004C152E">
            <w:pPr>
              <w:pStyle w:val="af"/>
              <w:numPr>
                <w:ilvl w:val="0"/>
                <w:numId w:val="25"/>
              </w:numPr>
              <w:spacing w:after="0"/>
              <w:ind w:firstLineChars="0"/>
              <w:contextualSpacing/>
              <w:jc w:val="left"/>
              <w:rPr>
                <w:rFonts w:asciiTheme="majorHAnsi" w:hAnsiTheme="majorHAnsi" w:cstheme="majorHAnsi"/>
                <w:color w:val="000000" w:themeColor="text1"/>
                <w:sz w:val="18"/>
                <w:szCs w:val="18"/>
              </w:rPr>
            </w:pPr>
            <w:r w:rsidRPr="005D2150">
              <w:rPr>
                <w:rFonts w:asciiTheme="majorHAnsi" w:hAnsiTheme="majorHAnsi" w:cstheme="majorHAnsi"/>
                <w:strike/>
                <w:color w:val="0070C0"/>
                <w:sz w:val="18"/>
                <w:szCs w:val="18"/>
                <w:highlight w:val="yellow"/>
              </w:rPr>
              <w:t xml:space="preserve">FFS: </w:t>
            </w:r>
            <w:r w:rsidRPr="006B2FB1">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0D4C793F" w14:textId="77777777" w:rsidR="004C152E" w:rsidRPr="00D15860" w:rsidRDefault="004C152E" w:rsidP="004C152E">
            <w:pPr>
              <w:pStyle w:val="af"/>
              <w:numPr>
                <w:ilvl w:val="0"/>
                <w:numId w:val="24"/>
              </w:numPr>
              <w:spacing w:after="0"/>
              <w:ind w:firstLineChars="0"/>
              <w:contextualSpacing/>
              <w:jc w:val="left"/>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49D426B3" w14:textId="77777777" w:rsidR="004C152E" w:rsidRPr="006B2FB1" w:rsidRDefault="004C152E" w:rsidP="004C152E">
            <w:pPr>
              <w:pStyle w:val="af"/>
              <w:numPr>
                <w:ilvl w:val="0"/>
                <w:numId w:val="24"/>
              </w:numPr>
              <w:spacing w:after="0"/>
              <w:ind w:firstLineChars="0"/>
              <w:contextualSpacing/>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USS set(s) for DCI format 0_1,1_1 configured on sSCell for CCS from sSCell to PCell/PSCell</w:t>
            </w:r>
            <w:r>
              <w:t xml:space="preserve"> </w:t>
            </w:r>
            <w:r w:rsidRPr="006B2FB1">
              <w:rPr>
                <w:rFonts w:asciiTheme="majorHAnsi" w:hAnsiTheme="majorHAnsi" w:cstheme="majorHAnsi"/>
                <w:color w:val="000000" w:themeColor="text1"/>
                <w:sz w:val="18"/>
                <w:szCs w:val="18"/>
              </w:rPr>
              <w:t>and USS set(s) for DCI format 0_2,1_2 configured on sSCell for CCS from sSCell to PCell/PSCell if UE supports FG 11-1 (</w:t>
            </w:r>
            <w:r w:rsidRPr="00337565">
              <w:rPr>
                <w:rFonts w:asciiTheme="majorHAnsi" w:hAnsiTheme="majorHAnsi" w:cstheme="majorHAnsi"/>
                <w:i/>
                <w:color w:val="000000" w:themeColor="text1"/>
                <w:sz w:val="18"/>
                <w:szCs w:val="18"/>
              </w:rPr>
              <w:t>dci-Format1-2And0-2-r16</w:t>
            </w:r>
            <w:r w:rsidRPr="006B2FB1">
              <w:rPr>
                <w:rFonts w:asciiTheme="majorHAnsi" w:hAnsiTheme="majorHAnsi" w:cstheme="majorHAnsi"/>
                <w:color w:val="000000" w:themeColor="text1"/>
                <w:sz w:val="18"/>
                <w:szCs w:val="18"/>
              </w:rPr>
              <w:t>)</w:t>
            </w:r>
          </w:p>
          <w:p w14:paraId="6ADD7F6F" w14:textId="77777777" w:rsidR="004C152E" w:rsidRPr="00B94195" w:rsidRDefault="004C152E" w:rsidP="004C152E">
            <w:pPr>
              <w:pStyle w:val="af"/>
              <w:numPr>
                <w:ilvl w:val="0"/>
                <w:numId w:val="24"/>
              </w:numPr>
              <w:spacing w:after="0"/>
              <w:ind w:firstLineChars="0"/>
              <w:contextualSpacing/>
              <w:jc w:val="left"/>
              <w:rPr>
                <w:rFonts w:asciiTheme="majorHAnsi" w:hAnsiTheme="majorHAnsi" w:cstheme="majorHAnsi"/>
                <w:sz w:val="18"/>
                <w:szCs w:val="18"/>
              </w:rPr>
            </w:pPr>
            <w:r w:rsidRPr="00B94195">
              <w:rPr>
                <w:rFonts w:asciiTheme="majorHAnsi" w:hAnsiTheme="majorHAnsi" w:cstheme="majorHAnsi"/>
                <w:sz w:val="18"/>
                <w:szCs w:val="18"/>
              </w:rPr>
              <w:t>PDCCH monitoring occasion(s)</w:t>
            </w:r>
          </w:p>
          <w:p w14:paraId="4E6EC06E" w14:textId="5631AA92" w:rsidR="004C152E" w:rsidRPr="005D2150" w:rsidRDefault="004C152E" w:rsidP="004C152E">
            <w:pPr>
              <w:pStyle w:val="af"/>
              <w:numPr>
                <w:ilvl w:val="0"/>
                <w:numId w:val="24"/>
              </w:numPr>
              <w:spacing w:after="0"/>
              <w:ind w:firstLineChars="0"/>
              <w:contextualSpacing/>
              <w:jc w:val="left"/>
              <w:rPr>
                <w:rFonts w:asciiTheme="majorHAnsi" w:hAnsiTheme="majorHAnsi" w:cstheme="majorHAnsi"/>
                <w:color w:val="0070C0"/>
                <w:sz w:val="18"/>
                <w:szCs w:val="18"/>
                <w:highlight w:val="yellow"/>
              </w:rPr>
            </w:pPr>
            <w:r w:rsidRPr="005D2150">
              <w:rPr>
                <w:rFonts w:asciiTheme="majorHAnsi" w:hAnsiTheme="majorHAnsi" w:cstheme="majorHAnsi"/>
                <w:strike/>
                <w:color w:val="0070C0"/>
                <w:sz w:val="18"/>
                <w:szCs w:val="18"/>
                <w:highlight w:val="yellow"/>
              </w:rPr>
              <w:t>FFS: f</w:t>
            </w:r>
            <w:r w:rsidR="006104DE" w:rsidRPr="005D2150">
              <w:rPr>
                <w:rFonts w:asciiTheme="majorHAnsi" w:hAnsiTheme="majorHAnsi" w:cstheme="majorHAnsi"/>
                <w:color w:val="0070C0"/>
                <w:sz w:val="18"/>
                <w:szCs w:val="18"/>
                <w:highlight w:val="yellow"/>
              </w:rPr>
              <w:t>F</w:t>
            </w:r>
            <w:r w:rsidRPr="006104DE">
              <w:rPr>
                <w:rFonts w:asciiTheme="majorHAnsi" w:hAnsiTheme="majorHAnsi" w:cstheme="majorHAnsi"/>
                <w:color w:val="000000" w:themeColor="text1"/>
                <w:sz w:val="18"/>
                <w:szCs w:val="18"/>
                <w:highlight w:val="yellow"/>
              </w:rPr>
              <w:t>rame boundary alignment between PCell/PSCell and sSCell</w:t>
            </w:r>
          </w:p>
          <w:p w14:paraId="09D92696" w14:textId="77777777" w:rsidR="004C152E" w:rsidRPr="00D15860" w:rsidRDefault="004C152E" w:rsidP="00FC708C">
            <w:pPr>
              <w:spacing w:afterLines="5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AAA0E2C" w14:textId="77777777" w:rsidR="004C152E" w:rsidRPr="00D15860" w:rsidRDefault="004C152E" w:rsidP="00FC708C">
            <w:pPr>
              <w:pStyle w:val="TAL"/>
              <w:rPr>
                <w:rFonts w:asciiTheme="majorHAnsi" w:eastAsia="MS Mincho" w:hAnsiTheme="majorHAnsi" w:cstheme="majorHAnsi"/>
                <w:color w:val="000000" w:themeColor="text1"/>
                <w:szCs w:val="18"/>
                <w:lang w:eastAsia="ja-JP"/>
              </w:rPr>
            </w:pPr>
            <w:r w:rsidRPr="006B2FB1">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18EEAB58" w14:textId="77777777" w:rsidR="004C152E" w:rsidRPr="00D15860" w:rsidRDefault="004C152E" w:rsidP="00FC708C">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72FFE07" w14:textId="77777777" w:rsidR="004C152E" w:rsidRPr="00D15860" w:rsidRDefault="004C152E" w:rsidP="00FC708C">
            <w:pPr>
              <w:pStyle w:val="TAL"/>
              <w:rPr>
                <w:rFonts w:asciiTheme="majorHAnsi" w:hAnsiTheme="majorHAnsi" w:cstheme="majorHAnsi"/>
                <w:color w:val="000000" w:themeColor="text1"/>
                <w:szCs w:val="18"/>
                <w:lang w:eastAsia="ja-JP"/>
              </w:rPr>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273108B8" w14:textId="77777777" w:rsidR="004C152E" w:rsidRPr="00D15860" w:rsidRDefault="004C152E" w:rsidP="00FC708C">
            <w:pPr>
              <w:pStyle w:val="TAL"/>
              <w:rPr>
                <w:rFonts w:asciiTheme="majorHAnsi" w:eastAsia="宋体" w:hAnsiTheme="majorHAnsi" w:cstheme="majorHAnsi"/>
                <w:color w:val="000000" w:themeColor="text1"/>
                <w:szCs w:val="18"/>
                <w:lang w:val="en-US" w:eastAsia="zh-CN"/>
              </w:rPr>
            </w:pPr>
            <w:r w:rsidRPr="009C62CD">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1F283AD6" w14:textId="77777777" w:rsidR="004C152E" w:rsidRPr="00D15860" w:rsidRDefault="004C152E" w:rsidP="00FC708C">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6565DBDD" w14:textId="77777777" w:rsidR="004C152E" w:rsidRPr="00D15860" w:rsidRDefault="004C152E" w:rsidP="00FC708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FB08900" w14:textId="77777777" w:rsidR="004C152E" w:rsidRPr="00D15860" w:rsidRDefault="004C152E" w:rsidP="00FC708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2848511" w14:textId="77777777" w:rsidR="004C152E" w:rsidRPr="00D15860" w:rsidRDefault="004C152E" w:rsidP="00FC708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0F19C44" w14:textId="77777777" w:rsidR="004C152E" w:rsidRPr="006B2FB1" w:rsidRDefault="004C152E" w:rsidP="00FC708C">
            <w:pPr>
              <w:pStyle w:val="TAL"/>
              <w:rPr>
                <w:rFonts w:asciiTheme="majorHAnsi" w:hAnsiTheme="majorHAnsi" w:cstheme="majorHAnsi"/>
                <w:color w:val="000000" w:themeColor="text1"/>
                <w:szCs w:val="18"/>
                <w:highlight w:val="yellow"/>
              </w:rPr>
            </w:pPr>
            <w:r w:rsidRPr="006B2FB1">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(15, 60), </w:t>
            </w:r>
            <w:r w:rsidRPr="00920F59">
              <w:rPr>
                <w:rFonts w:asciiTheme="majorHAnsi" w:hAnsiTheme="majorHAnsi" w:cstheme="majorHAnsi"/>
                <w:strike/>
                <w:color w:val="0070C0"/>
                <w:szCs w:val="18"/>
                <w:highlight w:val="yellow"/>
              </w:rPr>
              <w:t>[</w:t>
            </w:r>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0},{60,60})</w:t>
            </w:r>
            <w:r w:rsidRPr="00920F59">
              <w:rPr>
                <w:rFonts w:asciiTheme="majorHAnsi" w:hAnsiTheme="majorHAnsi" w:cstheme="majorHAnsi"/>
                <w:strike/>
                <w:color w:val="0070C0"/>
                <w:szCs w:val="18"/>
                <w:highlight w:val="yellow"/>
              </w:rPr>
              <w:t>]</w:t>
            </w:r>
          </w:p>
          <w:p w14:paraId="4004B44C" w14:textId="0D91892B" w:rsidR="004C152E" w:rsidRPr="006B2FB1" w:rsidRDefault="004C152E" w:rsidP="00FC708C">
            <w:pPr>
              <w:pStyle w:val="TAL"/>
              <w:rPr>
                <w:rFonts w:asciiTheme="majorHAnsi" w:hAnsiTheme="majorHAnsi" w:cstheme="majorHAnsi"/>
                <w:color w:val="000000" w:themeColor="text1"/>
                <w:szCs w:val="18"/>
              </w:rPr>
            </w:pPr>
            <w:r w:rsidRPr="00920F59">
              <w:rPr>
                <w:rFonts w:asciiTheme="majorHAnsi" w:hAnsiTheme="majorHAnsi" w:cstheme="majorHAnsi"/>
                <w:strike/>
                <w:color w:val="0070C0"/>
                <w:szCs w:val="18"/>
                <w:highlight w:val="yellow"/>
              </w:rPr>
              <w:t>[</w:t>
            </w:r>
            <w:r w:rsidRPr="00B94195">
              <w:rPr>
                <w:rFonts w:asciiTheme="majorHAnsi" w:hAnsiTheme="majorHAnsi" w:cstheme="majorHAnsi"/>
                <w:strike/>
                <w:color w:val="0070C0"/>
                <w:szCs w:val="18"/>
                <w:highlight w:val="yellow"/>
              </w:rPr>
              <w:t>Candidate value set 2: frequency band pair(s) for {PCell/PSCell, sSCell}</w:t>
            </w:r>
            <w:r w:rsidRPr="00256B7D">
              <w:rPr>
                <w:rFonts w:asciiTheme="majorHAnsi" w:hAnsiTheme="majorHAnsi" w:cstheme="majorHAnsi"/>
                <w:strike/>
                <w:color w:val="0070C0"/>
                <w:szCs w:val="18"/>
                <w:highlight w:val="yellow"/>
              </w:rPr>
              <w:t>]</w:t>
            </w:r>
          </w:p>
          <w:p w14:paraId="0F859F0E" w14:textId="77777777" w:rsidR="004C152E" w:rsidRPr="006B2FB1" w:rsidRDefault="004C152E" w:rsidP="00FC708C">
            <w:pPr>
              <w:pStyle w:val="TAL"/>
              <w:rPr>
                <w:rFonts w:asciiTheme="majorHAnsi" w:hAnsiTheme="majorHAnsi" w:cstheme="majorHAnsi"/>
                <w:color w:val="000000" w:themeColor="text1"/>
                <w:szCs w:val="18"/>
              </w:rPr>
            </w:pPr>
          </w:p>
          <w:p w14:paraId="14338E97" w14:textId="77777777" w:rsidR="004C152E" w:rsidRPr="006B2FB1" w:rsidRDefault="004C152E" w:rsidP="00FC708C">
            <w:pPr>
              <w:spacing w:afterLines="5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Component 4 candidate values: (K1, K2) = {(1,1) for FDD P(S)Cell; (K1, K2) = (1,2) for TDD P(S)Cell}</w:t>
            </w:r>
          </w:p>
          <w:p w14:paraId="18F1FAAB" w14:textId="77777777" w:rsidR="004C152E" w:rsidRPr="006B2FB1" w:rsidRDefault="004C152E" w:rsidP="00FC708C">
            <w:pPr>
              <w:pStyle w:val="maintext"/>
              <w:ind w:firstLineChars="0" w:firstLine="0"/>
              <w:jc w:val="left"/>
              <w:rPr>
                <w:rFonts w:asciiTheme="majorHAnsi" w:hAnsiTheme="majorHAnsi" w:cstheme="majorHAnsi"/>
                <w:color w:val="000000" w:themeColor="text1"/>
                <w:sz w:val="18"/>
                <w:szCs w:val="18"/>
              </w:rPr>
            </w:pPr>
          </w:p>
          <w:p w14:paraId="162A345C" w14:textId="77777777" w:rsidR="004C152E" w:rsidRPr="00B94195" w:rsidRDefault="004C152E" w:rsidP="00FC708C">
            <w:pPr>
              <w:pStyle w:val="maintext"/>
              <w:ind w:firstLineChars="0" w:firstLine="0"/>
              <w:jc w:val="left"/>
              <w:rPr>
                <w:rFonts w:asciiTheme="majorHAnsi" w:hAnsiTheme="majorHAnsi" w:cstheme="majorHAnsi"/>
                <w:color w:val="000000" w:themeColor="text1"/>
                <w:sz w:val="18"/>
                <w:szCs w:val="18"/>
                <w:highlight w:val="yellow"/>
              </w:rPr>
            </w:pPr>
            <w:r w:rsidRPr="00B94195">
              <w:rPr>
                <w:rFonts w:asciiTheme="majorHAnsi" w:hAnsiTheme="majorHAnsi" w:cstheme="majorHAnsi"/>
                <w:color w:val="000000" w:themeColor="text1"/>
                <w:sz w:val="18"/>
                <w:szCs w:val="18"/>
              </w:rPr>
              <w:t>Component 7 candidate values:</w:t>
            </w:r>
          </w:p>
          <w:p w14:paraId="6C2776C6" w14:textId="77777777" w:rsidR="004C152E" w:rsidRPr="00B94195" w:rsidRDefault="004C152E" w:rsidP="00FC708C">
            <w:pPr>
              <w:pStyle w:val="maintext"/>
              <w:ind w:firstLineChars="0" w:firstLine="0"/>
              <w:jc w:val="left"/>
              <w:rPr>
                <w:rFonts w:asciiTheme="majorHAnsi" w:hAnsiTheme="majorHAnsi" w:cstheme="majorHAnsi"/>
                <w:color w:val="000000" w:themeColor="text1"/>
                <w:sz w:val="18"/>
                <w:szCs w:val="18"/>
                <w:highlight w:val="yellow"/>
              </w:rPr>
            </w:pPr>
            <w:r w:rsidRPr="00256B7D">
              <w:rPr>
                <w:rFonts w:asciiTheme="majorHAnsi" w:hAnsiTheme="majorHAnsi" w:cstheme="majorHAnsi"/>
                <w:strike/>
                <w:color w:val="0070C0"/>
                <w:sz w:val="18"/>
                <w:szCs w:val="18"/>
                <w:highlight w:val="yellow"/>
              </w:rPr>
              <w:t>[</w:t>
            </w:r>
            <w:r w:rsidRPr="00B94195">
              <w:rPr>
                <w:rFonts w:asciiTheme="majorHAnsi" w:hAnsiTheme="majorHAnsi" w:cstheme="majorHAnsi"/>
                <w:color w:val="000000" w:themeColor="text1"/>
                <w:sz w:val="18"/>
                <w:szCs w:val="18"/>
                <w:highlight w:val="yellow"/>
              </w:rPr>
              <w:t xml:space="preserve">Value 1: PDCCH monitoring occasion(s) on PCell/PSCell and on sSCell for cross-carrier scheduling to PCell/PSCell is within the first 3 OFDM symbols of a PCell/PSCell slot. </w:t>
            </w:r>
          </w:p>
          <w:p w14:paraId="41048377" w14:textId="1084B005" w:rsidR="004C152E" w:rsidRPr="00B94195" w:rsidRDefault="004C152E" w:rsidP="00FC708C">
            <w:pPr>
              <w:pStyle w:val="maintext"/>
              <w:ind w:firstLineChars="0" w:firstLine="0"/>
              <w:jc w:val="left"/>
              <w:rPr>
                <w:rFonts w:asciiTheme="majorHAnsi" w:hAnsiTheme="majorHAnsi" w:cstheme="majorHAnsi"/>
                <w:color w:val="000000" w:themeColor="text1"/>
                <w:sz w:val="18"/>
                <w:szCs w:val="18"/>
              </w:rPr>
            </w:pPr>
            <w:r w:rsidRPr="00B94195">
              <w:rPr>
                <w:rFonts w:asciiTheme="majorHAnsi" w:hAnsiTheme="majorHAnsi" w:cstheme="majorHAnsi"/>
                <w:color w:val="000000" w:themeColor="text1"/>
                <w:sz w:val="18"/>
                <w:szCs w:val="18"/>
                <w:highlight w:val="yellow"/>
              </w:rPr>
              <w:t>Value 2: PDCCH monitoring occasion(s) on PCell/PSCell and on sSCell for cross-carrier scheduling to PCell/PSCell is not restricted to the first 3 OFDM symbols of a PCell/PSCell slot</w:t>
            </w:r>
            <w:r w:rsidR="00CE336F">
              <w:rPr>
                <w:rFonts w:asciiTheme="majorHAnsi" w:hAnsiTheme="majorHAnsi" w:cstheme="majorHAnsi"/>
                <w:color w:val="000000" w:themeColor="text1"/>
                <w:sz w:val="18"/>
                <w:szCs w:val="18"/>
                <w:highlight w:val="yellow"/>
              </w:rPr>
              <w:t xml:space="preserve"> </w:t>
            </w:r>
            <w:r w:rsidR="00CE336F" w:rsidRPr="003A2FC5">
              <w:rPr>
                <w:rFonts w:asciiTheme="majorHAnsi" w:hAnsiTheme="majorHAnsi" w:cstheme="majorHAnsi"/>
                <w:color w:val="0070C0"/>
                <w:sz w:val="18"/>
                <w:szCs w:val="18"/>
                <w:highlight w:val="yellow"/>
                <w:u w:val="single"/>
              </w:rPr>
              <w:t>(</w:t>
            </w:r>
            <w:r w:rsidR="00CE336F" w:rsidRPr="003A2FC5">
              <w:rPr>
                <w:rFonts w:asciiTheme="majorHAnsi" w:eastAsiaTheme="minorEastAsia" w:hAnsiTheme="majorHAnsi" w:cstheme="majorHAnsi"/>
                <w:color w:val="0070C0"/>
                <w:sz w:val="18"/>
                <w:szCs w:val="18"/>
                <w:highlight w:val="yellow"/>
                <w:u w:val="single"/>
                <w:lang w:eastAsia="en-US"/>
              </w:rPr>
              <w:t>PDCCH MO capability follows the UE capability about MO reported via FG 3-x (as legacy)</w:t>
            </w:r>
            <w:r w:rsidR="00CE336F" w:rsidRPr="003A2FC5">
              <w:rPr>
                <w:rFonts w:asciiTheme="majorHAnsi" w:hAnsiTheme="majorHAnsi" w:cstheme="majorHAnsi"/>
                <w:color w:val="0070C0"/>
                <w:sz w:val="18"/>
                <w:szCs w:val="18"/>
                <w:highlight w:val="yellow"/>
                <w:u w:val="single"/>
              </w:rPr>
              <w:t>)</w:t>
            </w:r>
            <w:r w:rsidRPr="00256B7D">
              <w:rPr>
                <w:rFonts w:asciiTheme="majorHAnsi" w:hAnsiTheme="majorHAnsi" w:cstheme="majorHAnsi"/>
                <w:strike/>
                <w:color w:val="0070C0"/>
                <w:sz w:val="18"/>
                <w:szCs w:val="18"/>
                <w:highlight w:val="yellow"/>
              </w:rPr>
              <w:t>]</w:t>
            </w:r>
          </w:p>
          <w:p w14:paraId="653437AE" w14:textId="77777777" w:rsidR="004C152E" w:rsidRPr="006B2FB1" w:rsidRDefault="004C152E" w:rsidP="00FC708C">
            <w:pPr>
              <w:pStyle w:val="TAL"/>
              <w:rPr>
                <w:rFonts w:asciiTheme="majorHAnsi" w:hAnsiTheme="majorHAnsi" w:cstheme="majorHAnsi"/>
                <w:color w:val="000000" w:themeColor="text1"/>
                <w:szCs w:val="18"/>
              </w:rPr>
            </w:pPr>
          </w:p>
          <w:p w14:paraId="1F490B0B" w14:textId="77777777" w:rsidR="004C152E" w:rsidRPr="00321532" w:rsidRDefault="004C152E" w:rsidP="00FC708C">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sSCell to Pcell is applicable to FR1 only but there can </w:t>
            </w:r>
            <w:r w:rsidRPr="00D15860">
              <w:rPr>
                <w:rFonts w:asciiTheme="majorHAnsi" w:hAnsiTheme="majorHAnsi" w:cstheme="majorHAnsi"/>
                <w:color w:val="000000" w:themeColor="text1"/>
                <w:szCs w:val="18"/>
              </w:rPr>
              <w:t>be other Scells in FR2 configured for the UE</w:t>
            </w:r>
          </w:p>
          <w:p w14:paraId="50397000" w14:textId="77777777" w:rsidR="004C152E" w:rsidRPr="00321532" w:rsidRDefault="004C152E" w:rsidP="00FC708C">
            <w:pPr>
              <w:pStyle w:val="TAL"/>
              <w:rPr>
                <w:rFonts w:asciiTheme="majorHAnsi" w:hAnsiTheme="majorHAnsi" w:cstheme="majorHAnsi"/>
                <w:color w:val="000000" w:themeColor="text1"/>
                <w:szCs w:val="18"/>
              </w:rPr>
            </w:pPr>
          </w:p>
          <w:p w14:paraId="468A8305" w14:textId="77777777" w:rsidR="004C152E" w:rsidRPr="00D15860"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SCell configured with Cross-carrier scheduling to PCell/PSCell is referred to as ‘sSCell’</w:t>
            </w:r>
          </w:p>
        </w:tc>
        <w:tc>
          <w:tcPr>
            <w:tcW w:w="1276" w:type="dxa"/>
            <w:tcBorders>
              <w:top w:val="single" w:sz="4" w:space="0" w:color="auto"/>
              <w:left w:val="single" w:sz="4" w:space="0" w:color="auto"/>
              <w:bottom w:val="single" w:sz="4" w:space="0" w:color="auto"/>
              <w:right w:val="single" w:sz="4" w:space="0" w:color="auto"/>
            </w:tcBorders>
          </w:tcPr>
          <w:p w14:paraId="4AD13A8C" w14:textId="77777777" w:rsidR="004C152E" w:rsidRPr="00D15860" w:rsidRDefault="004C152E" w:rsidP="00FC708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4C152E" w:rsidRPr="00321532" w14:paraId="4F0E63D5" w14:textId="77777777" w:rsidTr="00FC708C">
        <w:trPr>
          <w:trHeight w:val="20"/>
        </w:trPr>
        <w:tc>
          <w:tcPr>
            <w:tcW w:w="1130" w:type="dxa"/>
            <w:tcBorders>
              <w:top w:val="single" w:sz="4" w:space="0" w:color="auto"/>
              <w:left w:val="single" w:sz="4" w:space="0" w:color="auto"/>
              <w:bottom w:val="single" w:sz="4" w:space="0" w:color="auto"/>
              <w:right w:val="single" w:sz="4" w:space="0" w:color="auto"/>
            </w:tcBorders>
            <w:hideMark/>
          </w:tcPr>
          <w:p w14:paraId="76A66258" w14:textId="77777777" w:rsidR="004C152E" w:rsidRPr="00321532" w:rsidRDefault="004C152E" w:rsidP="00FC708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6817C9A5" w14:textId="77777777" w:rsidR="004C152E" w:rsidRPr="00321532" w:rsidRDefault="004C152E" w:rsidP="00FC708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739FAC8F" w14:textId="77777777" w:rsidR="004C152E" w:rsidRPr="00321532" w:rsidRDefault="004C152E" w:rsidP="00FC708C">
            <w:pPr>
              <w:pStyle w:val="TAL"/>
              <w:rPr>
                <w:rFonts w:asciiTheme="majorHAnsi" w:eastAsia="宋体" w:hAnsiTheme="majorHAnsi" w:cstheme="majorHAnsi"/>
                <w:color w:val="000000" w:themeColor="text1"/>
                <w:szCs w:val="18"/>
                <w:lang w:eastAsia="zh-CN"/>
              </w:rPr>
            </w:pPr>
            <w:r w:rsidRPr="00321532">
              <w:rPr>
                <w:rFonts w:asciiTheme="majorHAnsi" w:eastAsia="宋体"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4FABE02F" w14:textId="77777777" w:rsidR="004C152E" w:rsidRPr="00321532" w:rsidRDefault="004C152E" w:rsidP="00FC708C">
            <w:pPr>
              <w:pStyle w:val="af"/>
              <w:spacing w:afterLines="50"/>
              <w:ind w:left="360" w:firstLine="36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Support of Cross-carrier scheduling from sSCell to PCell/PSCell with search space restrictions (Type A)</w:t>
            </w:r>
          </w:p>
          <w:p w14:paraId="0FC45D31" w14:textId="77777777"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Cross-carrier scheduling from sSCell to PCell/PSCell with CIF</w:t>
            </w:r>
          </w:p>
          <w:p w14:paraId="7B37ECC6" w14:textId="77777777"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Search space restrictions: sSCell USS set(s) (for CCS from sSCell to PCell/PSCell) and at least following search space sets on PCell/PSCell can only be configured such that UE does not monitor them in overlapping slot of PCell/PSCell and sSCell</w:t>
            </w:r>
          </w:p>
          <w:p w14:paraId="2B836F2D" w14:textId="77777777" w:rsidR="004C152E" w:rsidRPr="00321532" w:rsidRDefault="004C152E" w:rsidP="004C152E">
            <w:pPr>
              <w:pStyle w:val="af"/>
              <w:numPr>
                <w:ilvl w:val="1"/>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0_1,1_1,0_2,1_2</w:t>
            </w:r>
          </w:p>
          <w:p w14:paraId="6C4CE5F0" w14:textId="77777777" w:rsidR="004C152E" w:rsidRPr="00321532" w:rsidRDefault="004C152E" w:rsidP="004C152E">
            <w:pPr>
              <w:pStyle w:val="af"/>
              <w:numPr>
                <w:ilvl w:val="1"/>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0_0,1_0</w:t>
            </w:r>
          </w:p>
          <w:p w14:paraId="5D1E2B29" w14:textId="77777777" w:rsidR="004C152E" w:rsidRPr="00321532" w:rsidRDefault="004C152E" w:rsidP="004C152E">
            <w:pPr>
              <w:pStyle w:val="af"/>
              <w:numPr>
                <w:ilvl w:val="1"/>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p w14:paraId="696AB136" w14:textId="77777777"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Configuration of scaling factor α  for BD and CCE limit handling and PDCCH overbooking handling on P(S)Cell</w:t>
            </w:r>
          </w:p>
          <w:p w14:paraId="3D1D6558" w14:textId="0565835C"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The number of unicast DCI limits for PCell/PSCell scheduling</w:t>
            </w:r>
          </w:p>
          <w:p w14:paraId="2BC5BD0F" w14:textId="77777777" w:rsidR="004C152E" w:rsidRPr="00321532" w:rsidRDefault="004C152E" w:rsidP="004C152E">
            <w:pPr>
              <w:pStyle w:val="af"/>
              <w:numPr>
                <w:ilvl w:val="0"/>
                <w:numId w:val="28"/>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5BF2A4FD" w14:textId="77777777" w:rsidR="004C152E" w:rsidRPr="00321532" w:rsidRDefault="004C152E" w:rsidP="004C152E">
            <w:pPr>
              <w:pStyle w:val="af"/>
              <w:numPr>
                <w:ilvl w:val="0"/>
                <w:numId w:val="28"/>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06B07520" w14:textId="26BE0D87" w:rsidR="004C152E" w:rsidRPr="00321532" w:rsidRDefault="004C152E" w:rsidP="004C152E">
            <w:pPr>
              <w:pStyle w:val="af"/>
              <w:numPr>
                <w:ilvl w:val="0"/>
                <w:numId w:val="28"/>
              </w:numPr>
              <w:spacing w:after="0"/>
              <w:ind w:firstLineChars="0"/>
              <w:contextualSpacing/>
              <w:jc w:val="left"/>
              <w:rPr>
                <w:rFonts w:asciiTheme="majorHAnsi" w:hAnsiTheme="majorHAnsi" w:cstheme="majorHAnsi"/>
                <w:color w:val="000000" w:themeColor="text1"/>
                <w:sz w:val="18"/>
                <w:szCs w:val="18"/>
              </w:rPr>
            </w:pPr>
            <w:r w:rsidRPr="005D2150">
              <w:rPr>
                <w:rFonts w:asciiTheme="majorHAnsi" w:hAnsiTheme="majorHAnsi" w:cstheme="majorHAnsi"/>
                <w:strike/>
                <w:color w:val="0070C0"/>
                <w:sz w:val="18"/>
                <w:szCs w:val="18"/>
                <w:highlight w:val="yellow"/>
              </w:rPr>
              <w:t>FFS:</w:t>
            </w:r>
            <w:r w:rsidRPr="00321532">
              <w:rPr>
                <w:rFonts w:asciiTheme="majorHAnsi" w:hAnsiTheme="majorHAnsi" w:cstheme="majorHAnsi"/>
                <w:color w:val="000000" w:themeColor="text1"/>
                <w:sz w:val="18"/>
                <w:szCs w:val="18"/>
                <w:highlight w:val="yellow"/>
              </w:rPr>
              <w:t xml:space="preserve"> N is based on pair of (PCell/PSCell SCS, sSCell SCS): N=1 for(15,15), (30,30), (60,60) and N=2 for (15,30), (30,60) and N=4 for (15, 60)</w:t>
            </w:r>
          </w:p>
          <w:p w14:paraId="3A89FFBA" w14:textId="77777777"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Same numerology between sSCell and P(S)Cell</w:t>
            </w:r>
            <w:r w:rsidRPr="00321532">
              <w:rPr>
                <w:color w:val="000000" w:themeColor="text1"/>
              </w:rPr>
              <w:t xml:space="preserve"> </w:t>
            </w:r>
            <w:r w:rsidRPr="00321532">
              <w:rPr>
                <w:rFonts w:asciiTheme="majorHAnsi" w:hAnsiTheme="majorHAnsi" w:cstheme="majorHAnsi"/>
                <w:color w:val="000000" w:themeColor="text1"/>
                <w:sz w:val="18"/>
                <w:szCs w:val="18"/>
              </w:rPr>
              <w:t>or sSCell SCS is larger than P(S)Cell SCS</w:t>
            </w:r>
          </w:p>
          <w:p w14:paraId="5B2457C3" w14:textId="77777777"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 0_1,1_1 configured on sSCell for CCS from sSCell to Pcell/PSCell</w:t>
            </w:r>
            <w:r w:rsidRPr="00321532">
              <w:rPr>
                <w:color w:val="000000" w:themeColor="text1"/>
              </w:rPr>
              <w:t xml:space="preserve"> </w:t>
            </w:r>
            <w:r w:rsidRPr="00321532">
              <w:rPr>
                <w:rFonts w:asciiTheme="majorHAnsi" w:hAnsiTheme="majorHAnsi" w:cstheme="majorHAnsi"/>
                <w:color w:val="000000" w:themeColor="text1"/>
                <w:sz w:val="18"/>
                <w:szCs w:val="18"/>
              </w:rPr>
              <w:t>and USS set(s) for DCI format 0_2,1_2 configured on sSCell for CCS from sSCell to PCell/PSCell if UE supports FG 11-1 (</w:t>
            </w:r>
            <w:r w:rsidRPr="00321532">
              <w:rPr>
                <w:rFonts w:asciiTheme="majorHAnsi" w:hAnsiTheme="majorHAnsi" w:cstheme="majorHAnsi"/>
                <w:i/>
                <w:color w:val="000000" w:themeColor="text1"/>
                <w:sz w:val="18"/>
                <w:szCs w:val="18"/>
              </w:rPr>
              <w:t>dci-Format1-2And0-2-r16</w:t>
            </w:r>
            <w:r w:rsidRPr="00321532">
              <w:rPr>
                <w:rFonts w:asciiTheme="majorHAnsi" w:hAnsiTheme="majorHAnsi" w:cstheme="majorHAnsi"/>
                <w:color w:val="000000" w:themeColor="text1"/>
                <w:sz w:val="18"/>
                <w:szCs w:val="18"/>
              </w:rPr>
              <w:t>)</w:t>
            </w:r>
          </w:p>
          <w:p w14:paraId="1C47C1D6" w14:textId="77777777" w:rsidR="004C152E" w:rsidRPr="00321532"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07E3FB19" w14:textId="77777777" w:rsidR="004C152E" w:rsidRPr="00321532" w:rsidRDefault="004C152E" w:rsidP="004C152E">
            <w:pPr>
              <w:pStyle w:val="af"/>
              <w:numPr>
                <w:ilvl w:val="1"/>
                <w:numId w:val="27"/>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5024A514" w14:textId="77777777" w:rsidR="004C152E" w:rsidRPr="00321532" w:rsidRDefault="004C152E" w:rsidP="004C152E">
            <w:pPr>
              <w:pStyle w:val="af"/>
              <w:numPr>
                <w:ilvl w:val="1"/>
                <w:numId w:val="27"/>
              </w:numPr>
              <w:spacing w:after="0"/>
              <w:ind w:firstLineChars="0"/>
              <w:contextualSpacing/>
              <w:jc w:val="left"/>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28DDD68B" w14:textId="77777777" w:rsidR="004C152E" w:rsidRPr="005D2150" w:rsidRDefault="004C152E" w:rsidP="004C152E">
            <w:pPr>
              <w:pStyle w:val="af"/>
              <w:numPr>
                <w:ilvl w:val="0"/>
                <w:numId w:val="32"/>
              </w:numPr>
              <w:spacing w:after="0"/>
              <w:ind w:firstLineChars="0"/>
              <w:contextualSpacing/>
              <w:jc w:val="left"/>
              <w:rPr>
                <w:rFonts w:asciiTheme="majorHAnsi" w:hAnsiTheme="majorHAnsi" w:cstheme="majorHAnsi"/>
                <w:strike/>
                <w:color w:val="0070C0"/>
                <w:sz w:val="18"/>
                <w:szCs w:val="18"/>
                <w:highlight w:val="yellow"/>
              </w:rPr>
            </w:pPr>
            <w:r w:rsidRPr="005D2150">
              <w:rPr>
                <w:rFonts w:asciiTheme="majorHAnsi" w:hAnsiTheme="majorHAnsi" w:cstheme="majorHAnsi"/>
                <w:strike/>
                <w:color w:val="0070C0"/>
                <w:sz w:val="18"/>
                <w:szCs w:val="18"/>
                <w:highlight w:val="yellow"/>
              </w:rPr>
              <w:t>FFS: Support of monitoring DCI formats 0_1,1_1,0_2,1_2 on PCell/PSCell USS set(s)</w:t>
            </w:r>
          </w:p>
          <w:p w14:paraId="617C6A03" w14:textId="77777777" w:rsidR="004C152E" w:rsidRPr="00B94195"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rPr>
            </w:pPr>
            <w:r w:rsidRPr="00B94195">
              <w:rPr>
                <w:rFonts w:asciiTheme="majorHAnsi" w:hAnsiTheme="majorHAnsi" w:cstheme="majorHAnsi"/>
                <w:sz w:val="18"/>
                <w:szCs w:val="18"/>
              </w:rPr>
              <w:t>PDCCH monitoring occasion(s)</w:t>
            </w:r>
          </w:p>
          <w:p w14:paraId="7CFBD4EB" w14:textId="47E96DA6" w:rsidR="004C152E" w:rsidRPr="006104DE" w:rsidRDefault="004C152E" w:rsidP="004C152E">
            <w:pPr>
              <w:pStyle w:val="af"/>
              <w:numPr>
                <w:ilvl w:val="0"/>
                <w:numId w:val="32"/>
              </w:numPr>
              <w:spacing w:after="0"/>
              <w:ind w:firstLineChars="0"/>
              <w:contextualSpacing/>
              <w:jc w:val="left"/>
              <w:rPr>
                <w:rFonts w:asciiTheme="majorHAnsi" w:hAnsiTheme="majorHAnsi" w:cstheme="majorHAnsi"/>
                <w:color w:val="000000" w:themeColor="text1"/>
                <w:sz w:val="18"/>
                <w:szCs w:val="18"/>
                <w:highlight w:val="yellow"/>
              </w:rPr>
            </w:pPr>
            <w:r w:rsidRPr="005D2150">
              <w:rPr>
                <w:rFonts w:asciiTheme="majorHAnsi" w:hAnsiTheme="majorHAnsi" w:cstheme="majorHAnsi"/>
                <w:strike/>
                <w:color w:val="0070C0"/>
                <w:sz w:val="18"/>
                <w:szCs w:val="18"/>
                <w:highlight w:val="yellow"/>
              </w:rPr>
              <w:t>FFS: f</w:t>
            </w:r>
            <w:r w:rsidR="006104DE" w:rsidRPr="005D2150">
              <w:rPr>
                <w:rFonts w:asciiTheme="majorHAnsi" w:hAnsiTheme="majorHAnsi" w:cstheme="majorHAnsi"/>
                <w:color w:val="0070C0"/>
                <w:sz w:val="18"/>
                <w:szCs w:val="18"/>
                <w:highlight w:val="yellow"/>
              </w:rPr>
              <w:t>F</w:t>
            </w:r>
            <w:r w:rsidRPr="006104DE">
              <w:rPr>
                <w:rFonts w:asciiTheme="majorHAnsi" w:hAnsiTheme="majorHAnsi" w:cstheme="majorHAnsi"/>
                <w:color w:val="000000" w:themeColor="text1"/>
                <w:sz w:val="18"/>
                <w:szCs w:val="18"/>
                <w:highlight w:val="yellow"/>
              </w:rPr>
              <w:t>rame boundary alignment between PCell/PSCell and sSCell</w:t>
            </w:r>
          </w:p>
          <w:p w14:paraId="642447C9" w14:textId="77777777" w:rsidR="004C152E" w:rsidRPr="00321532" w:rsidRDefault="004C152E" w:rsidP="00FC708C">
            <w:pPr>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5EE2D324"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3ECB0636" w14:textId="77777777" w:rsidR="004C152E" w:rsidRPr="00321532" w:rsidRDefault="004C152E" w:rsidP="00FC708C">
            <w:pPr>
              <w:pStyle w:val="TAL"/>
              <w:rPr>
                <w:rFonts w:asciiTheme="majorHAnsi" w:eastAsia="宋体" w:hAnsiTheme="majorHAnsi" w:cstheme="majorHAnsi"/>
                <w:color w:val="000000" w:themeColor="text1"/>
                <w:szCs w:val="18"/>
                <w:lang w:eastAsia="zh-CN"/>
              </w:rPr>
            </w:pPr>
            <w:r w:rsidRPr="00321532">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BA224F" w14:textId="77777777" w:rsidR="004C152E" w:rsidRPr="00321532" w:rsidRDefault="004C152E" w:rsidP="00FC708C">
            <w:pPr>
              <w:pStyle w:val="TAL"/>
              <w:rPr>
                <w:rFonts w:asciiTheme="majorHAnsi" w:hAnsiTheme="majorHAnsi" w:cstheme="majorHAnsi"/>
                <w:color w:val="000000" w:themeColor="text1"/>
                <w:szCs w:val="18"/>
                <w:lang w:eastAsia="ja-JP"/>
              </w:rPr>
            </w:pPr>
            <w:r w:rsidRPr="00321532">
              <w:rPr>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8C2D843" w14:textId="77777777" w:rsidR="004C152E" w:rsidRPr="00321532" w:rsidRDefault="004C152E" w:rsidP="00FC708C">
            <w:pPr>
              <w:pStyle w:val="TAL"/>
              <w:rPr>
                <w:rFonts w:asciiTheme="majorHAnsi" w:eastAsia="宋体" w:hAnsiTheme="majorHAnsi" w:cstheme="majorHAnsi"/>
                <w:color w:val="000000" w:themeColor="text1"/>
                <w:szCs w:val="18"/>
                <w:lang w:eastAsia="zh-CN"/>
              </w:rPr>
            </w:pPr>
            <w:r w:rsidRPr="00321532">
              <w:rPr>
                <w:rFonts w:eastAsia="宋体"/>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5EF5896" w14:textId="77777777" w:rsidR="004C152E" w:rsidRPr="00321532" w:rsidRDefault="004C152E" w:rsidP="00FC708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A262897"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4F0083D"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1778EEC5" w14:textId="77777777" w:rsidR="004C152E" w:rsidRPr="00321532" w:rsidRDefault="004C152E" w:rsidP="00FC708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56CB08B" w14:textId="77777777" w:rsidR="004C152E" w:rsidRPr="00321532" w:rsidRDefault="004C152E" w:rsidP="00FC708C">
            <w:pPr>
              <w:pStyle w:val="TAL"/>
              <w:rPr>
                <w:rFonts w:asciiTheme="majorHAnsi" w:hAnsiTheme="majorHAnsi" w:cstheme="majorHAnsi"/>
                <w:color w:val="000000" w:themeColor="text1"/>
                <w:szCs w:val="18"/>
                <w:highlight w:val="yellow"/>
              </w:rPr>
            </w:pPr>
            <w:r w:rsidRPr="00321532">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(15, 60), </w:t>
            </w:r>
            <w:r w:rsidRPr="00920F59">
              <w:rPr>
                <w:rFonts w:asciiTheme="majorHAnsi" w:hAnsiTheme="majorHAnsi" w:cstheme="majorHAnsi"/>
                <w:strike/>
                <w:color w:val="0070C0"/>
                <w:szCs w:val="18"/>
                <w:highlight w:val="yellow"/>
              </w:rPr>
              <w:t>[</w:t>
            </w:r>
            <w:r w:rsidRPr="00321532">
              <w:rPr>
                <w:rFonts w:asciiTheme="majorHAnsi" w:hAnsiTheme="majorHAnsi" w:cstheme="majorHAnsi"/>
                <w:color w:val="000000" w:themeColor="text1"/>
                <w:szCs w:val="18"/>
                <w:highlight w:val="yellow"/>
              </w:rPr>
              <w:t>{30,30}, {30,60},{60,60}</w:t>
            </w:r>
            <w:r w:rsidRPr="00920F59">
              <w:rPr>
                <w:rFonts w:asciiTheme="majorHAnsi" w:hAnsiTheme="majorHAnsi" w:cstheme="majorHAnsi"/>
                <w:strike/>
                <w:color w:val="0070C0"/>
                <w:szCs w:val="18"/>
                <w:highlight w:val="yellow"/>
              </w:rPr>
              <w:t>]</w:t>
            </w:r>
            <w:r w:rsidRPr="00321532">
              <w:rPr>
                <w:rFonts w:asciiTheme="majorHAnsi" w:hAnsiTheme="majorHAnsi" w:cstheme="majorHAnsi"/>
                <w:color w:val="000000" w:themeColor="text1"/>
                <w:szCs w:val="18"/>
                <w:highlight w:val="yellow"/>
              </w:rPr>
              <w:t>)</w:t>
            </w:r>
          </w:p>
          <w:p w14:paraId="05BD8816" w14:textId="68580731" w:rsidR="004C152E" w:rsidRPr="00B94195" w:rsidRDefault="004C152E" w:rsidP="00FC708C">
            <w:pPr>
              <w:pStyle w:val="TAL"/>
              <w:rPr>
                <w:rFonts w:asciiTheme="majorHAnsi" w:hAnsiTheme="majorHAnsi" w:cstheme="majorHAnsi"/>
                <w:strike/>
                <w:color w:val="000000" w:themeColor="text1"/>
                <w:szCs w:val="18"/>
              </w:rPr>
            </w:pPr>
            <w:r w:rsidRPr="00256B7D">
              <w:rPr>
                <w:rFonts w:asciiTheme="majorHAnsi" w:hAnsiTheme="majorHAnsi" w:cstheme="majorHAnsi"/>
                <w:strike/>
                <w:color w:val="0070C0"/>
                <w:szCs w:val="18"/>
                <w:highlight w:val="yellow"/>
              </w:rPr>
              <w:t>[</w:t>
            </w:r>
            <w:r w:rsidRPr="00B94195">
              <w:rPr>
                <w:rFonts w:asciiTheme="majorHAnsi" w:hAnsiTheme="majorHAnsi" w:cstheme="majorHAnsi"/>
                <w:strike/>
                <w:color w:val="0070C0"/>
                <w:szCs w:val="18"/>
                <w:highlight w:val="yellow"/>
              </w:rPr>
              <w:t>Candidate value set 2: frequency band pair(s) for {PCell/PSCell, sSCell}</w:t>
            </w:r>
            <w:r w:rsidRPr="00256B7D">
              <w:rPr>
                <w:rFonts w:asciiTheme="majorHAnsi" w:hAnsiTheme="majorHAnsi" w:cstheme="majorHAnsi"/>
                <w:strike/>
                <w:color w:val="0070C0"/>
                <w:szCs w:val="18"/>
                <w:highlight w:val="yellow"/>
              </w:rPr>
              <w:t>]</w:t>
            </w:r>
          </w:p>
          <w:p w14:paraId="531A6153" w14:textId="77777777" w:rsidR="004C152E" w:rsidRPr="00321532" w:rsidRDefault="004C152E" w:rsidP="00FC708C">
            <w:pPr>
              <w:pStyle w:val="TAL"/>
              <w:rPr>
                <w:rFonts w:asciiTheme="majorHAnsi" w:hAnsiTheme="majorHAnsi" w:cstheme="majorHAnsi"/>
                <w:color w:val="000000" w:themeColor="text1"/>
                <w:szCs w:val="18"/>
              </w:rPr>
            </w:pPr>
          </w:p>
          <w:p w14:paraId="361482DF"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Component 4 candidate values: (K1, K2) = {(1,1) for FDD P(S)Cell; (K1, K2) = (1,2) for TDD P(S)Cell</w:t>
            </w:r>
            <w:r w:rsidRPr="00920F59">
              <w:rPr>
                <w:rFonts w:asciiTheme="majorHAnsi" w:hAnsiTheme="majorHAnsi" w:cstheme="majorHAnsi"/>
                <w:strike/>
                <w:color w:val="0070C0"/>
                <w:szCs w:val="18"/>
              </w:rPr>
              <w:t xml:space="preserve">, </w:t>
            </w:r>
            <w:r w:rsidRPr="00920F59">
              <w:rPr>
                <w:rFonts w:asciiTheme="majorHAnsi" w:hAnsiTheme="majorHAnsi" w:cstheme="majorHAnsi"/>
                <w:strike/>
                <w:color w:val="0070C0"/>
                <w:szCs w:val="18"/>
                <w:highlight w:val="yellow"/>
              </w:rPr>
              <w:t>[(K1, K2) = (2,2) for FDD P(S)Cell; (K1, K2) = (2,4) for TDD P(S)Cell]</w:t>
            </w:r>
            <w:r w:rsidRPr="00321532">
              <w:rPr>
                <w:rFonts w:asciiTheme="majorHAnsi" w:hAnsiTheme="majorHAnsi" w:cstheme="majorHAnsi"/>
                <w:color w:val="000000" w:themeColor="text1"/>
                <w:szCs w:val="18"/>
              </w:rPr>
              <w:t>}</w:t>
            </w:r>
          </w:p>
          <w:p w14:paraId="4BED770F" w14:textId="77777777" w:rsidR="004C152E" w:rsidRPr="00321532" w:rsidRDefault="004C152E" w:rsidP="00FC708C">
            <w:pPr>
              <w:pStyle w:val="TAL"/>
              <w:rPr>
                <w:rFonts w:asciiTheme="majorHAnsi" w:hAnsiTheme="majorHAnsi" w:cstheme="majorHAnsi"/>
                <w:color w:val="000000" w:themeColor="text1"/>
                <w:szCs w:val="18"/>
              </w:rPr>
            </w:pPr>
          </w:p>
          <w:p w14:paraId="6FFD5050" w14:textId="77777777" w:rsidR="004C152E" w:rsidRPr="00B94195" w:rsidRDefault="004C152E" w:rsidP="00FC708C">
            <w:pPr>
              <w:pStyle w:val="maintext"/>
              <w:ind w:firstLineChars="0" w:firstLine="0"/>
              <w:jc w:val="left"/>
              <w:rPr>
                <w:rFonts w:asciiTheme="majorHAnsi" w:hAnsiTheme="majorHAnsi" w:cstheme="majorHAnsi"/>
                <w:sz w:val="18"/>
                <w:szCs w:val="18"/>
                <w:highlight w:val="yellow"/>
              </w:rPr>
            </w:pPr>
            <w:r w:rsidRPr="00B94195">
              <w:rPr>
                <w:rFonts w:asciiTheme="majorHAnsi" w:hAnsiTheme="majorHAnsi" w:cstheme="majorHAnsi"/>
                <w:sz w:val="18"/>
                <w:szCs w:val="18"/>
              </w:rPr>
              <w:t>Component 9 candidate values:</w:t>
            </w:r>
          </w:p>
          <w:p w14:paraId="63FF1368" w14:textId="77777777" w:rsidR="004C152E" w:rsidRPr="00B94195" w:rsidRDefault="004C152E" w:rsidP="00FC708C">
            <w:pPr>
              <w:pStyle w:val="maintext"/>
              <w:ind w:firstLineChars="0" w:firstLine="0"/>
              <w:jc w:val="left"/>
              <w:rPr>
                <w:rFonts w:asciiTheme="majorHAnsi" w:hAnsiTheme="majorHAnsi" w:cstheme="majorHAnsi"/>
                <w:sz w:val="18"/>
                <w:szCs w:val="18"/>
                <w:highlight w:val="yellow"/>
              </w:rPr>
            </w:pPr>
            <w:r w:rsidRPr="00920F59">
              <w:rPr>
                <w:rFonts w:asciiTheme="majorHAnsi" w:hAnsiTheme="majorHAnsi" w:cstheme="majorHAnsi"/>
                <w:strike/>
                <w:color w:val="0070C0"/>
                <w:sz w:val="18"/>
                <w:szCs w:val="18"/>
                <w:highlight w:val="yellow"/>
              </w:rPr>
              <w:t>[</w:t>
            </w:r>
            <w:r w:rsidRPr="00B94195">
              <w:rPr>
                <w:rFonts w:asciiTheme="majorHAnsi" w:hAnsiTheme="majorHAnsi" w:cstheme="majorHAnsi"/>
                <w:sz w:val="18"/>
                <w:szCs w:val="18"/>
                <w:highlight w:val="yellow"/>
              </w:rPr>
              <w:t xml:space="preserve">Value 1: PDCCH monitoring occasion(s) on PCell/PSCell and on sSCell for cross-carrier scheduling to PCell/PSCell is within the first 3 OFDM symbols of a PCell/PSCell slot. </w:t>
            </w:r>
          </w:p>
          <w:p w14:paraId="4B9870D8" w14:textId="4608D7BA" w:rsidR="004C152E" w:rsidRPr="00920F59" w:rsidRDefault="004C152E" w:rsidP="00FC708C">
            <w:pPr>
              <w:pStyle w:val="TAL"/>
              <w:rPr>
                <w:rFonts w:asciiTheme="majorHAnsi" w:hAnsiTheme="majorHAnsi" w:cstheme="majorHAnsi"/>
                <w:strike/>
                <w:color w:val="0070C0"/>
                <w:szCs w:val="18"/>
              </w:rPr>
            </w:pPr>
            <w:r w:rsidRPr="00B94195">
              <w:rPr>
                <w:rFonts w:asciiTheme="majorHAnsi" w:hAnsiTheme="majorHAnsi" w:cstheme="majorHAnsi"/>
                <w:szCs w:val="18"/>
                <w:highlight w:val="yellow"/>
              </w:rPr>
              <w:t>Value 2: PDCCH monitoring occasion(s) on PCell/PSCell and on sSCell for cross-carrier scheduling to PCell/PSCell is not restricted to the first 3 OFDM symbols of a PCell/PSCell slot</w:t>
            </w:r>
            <w:r w:rsidR="00256B7D">
              <w:rPr>
                <w:rFonts w:asciiTheme="majorHAnsi" w:hAnsiTheme="majorHAnsi" w:cstheme="majorHAnsi"/>
                <w:szCs w:val="18"/>
                <w:highlight w:val="yellow"/>
              </w:rPr>
              <w:t xml:space="preserve"> </w:t>
            </w:r>
            <w:r w:rsidR="00256B7D" w:rsidRPr="00B94195">
              <w:rPr>
                <w:rFonts w:asciiTheme="majorHAnsi" w:hAnsiTheme="majorHAnsi" w:cstheme="majorHAnsi"/>
                <w:color w:val="0070C0"/>
                <w:szCs w:val="18"/>
                <w:highlight w:val="yellow"/>
                <w:u w:val="single"/>
              </w:rPr>
              <w:t>(PDCCH MO capability follows the UE capability about MO reported via FG 3-x (as legacy)</w:t>
            </w:r>
            <w:r w:rsidR="00256B7D" w:rsidRPr="00CE336F">
              <w:rPr>
                <w:rFonts w:asciiTheme="majorHAnsi" w:hAnsiTheme="majorHAnsi" w:cstheme="majorHAnsi"/>
                <w:color w:val="0070C0"/>
                <w:szCs w:val="18"/>
                <w:highlight w:val="yellow"/>
                <w:u w:val="single"/>
              </w:rPr>
              <w:t>)</w:t>
            </w:r>
            <w:r w:rsidRPr="00920F59">
              <w:rPr>
                <w:rFonts w:asciiTheme="majorHAnsi" w:hAnsiTheme="majorHAnsi" w:cstheme="majorHAnsi"/>
                <w:strike/>
                <w:color w:val="0070C0"/>
                <w:szCs w:val="18"/>
                <w:highlight w:val="yellow"/>
              </w:rPr>
              <w:t>]</w:t>
            </w:r>
          </w:p>
          <w:p w14:paraId="322DF62C" w14:textId="77777777" w:rsidR="004C152E" w:rsidRPr="00321532" w:rsidRDefault="004C152E" w:rsidP="00FC708C">
            <w:pPr>
              <w:pStyle w:val="TAL"/>
              <w:rPr>
                <w:rFonts w:asciiTheme="majorHAnsi" w:hAnsiTheme="majorHAnsi" w:cstheme="majorHAnsi"/>
                <w:color w:val="000000" w:themeColor="text1"/>
                <w:szCs w:val="18"/>
              </w:rPr>
            </w:pPr>
          </w:p>
          <w:p w14:paraId="2849B873"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CCS from sSCell to PCell is applicable to FR1 only but there can be other SCells in FR2 configured for the UE</w:t>
            </w:r>
          </w:p>
          <w:p w14:paraId="2F35CBAD" w14:textId="77777777" w:rsidR="004C152E" w:rsidRPr="00321532" w:rsidRDefault="004C152E" w:rsidP="00FC708C">
            <w:pPr>
              <w:pStyle w:val="TAL"/>
              <w:rPr>
                <w:rFonts w:asciiTheme="majorHAnsi" w:hAnsiTheme="majorHAnsi" w:cstheme="majorHAnsi"/>
                <w:color w:val="000000" w:themeColor="text1"/>
                <w:szCs w:val="18"/>
              </w:rPr>
            </w:pPr>
          </w:p>
          <w:p w14:paraId="3DD372A8"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SCell configured with Cross-carrier scheduling to PCell/PSCell is referred to as ‘sSCell’</w:t>
            </w:r>
          </w:p>
        </w:tc>
        <w:tc>
          <w:tcPr>
            <w:tcW w:w="1276" w:type="dxa"/>
            <w:tcBorders>
              <w:top w:val="single" w:sz="4" w:space="0" w:color="auto"/>
              <w:left w:val="single" w:sz="4" w:space="0" w:color="auto"/>
              <w:bottom w:val="single" w:sz="4" w:space="0" w:color="auto"/>
              <w:right w:val="single" w:sz="4" w:space="0" w:color="auto"/>
            </w:tcBorders>
          </w:tcPr>
          <w:p w14:paraId="73E26375" w14:textId="77777777" w:rsidR="004C152E" w:rsidRPr="00321532" w:rsidRDefault="004C152E" w:rsidP="00FC708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bl>
    <w:p w14:paraId="3B5EC2C4" w14:textId="77777777" w:rsidR="004C152E" w:rsidRPr="004C152E" w:rsidRDefault="004C152E" w:rsidP="004C152E">
      <w:pPr>
        <w:rPr>
          <w:rFonts w:eastAsia="Malgun Gothic"/>
          <w:lang w:eastAsia="ko-KR"/>
        </w:rPr>
      </w:pPr>
    </w:p>
    <w:p w14:paraId="61DD8552" w14:textId="77777777" w:rsidR="00AD652E" w:rsidRDefault="00AD652E" w:rsidP="00F931E3">
      <w:pPr>
        <w:spacing w:afterLines="50"/>
        <w:rPr>
          <w:rFonts w:eastAsia="MS Mincho"/>
          <w:szCs w:val="20"/>
          <w:lang w:eastAsia="ja-JP"/>
        </w:rPr>
      </w:pPr>
    </w:p>
    <w:p w14:paraId="7C26FC62" w14:textId="77777777" w:rsidR="00F931E3" w:rsidRDefault="00F931E3" w:rsidP="00F931E3">
      <w:pPr>
        <w:rPr>
          <w:rFonts w:eastAsia="MS Mincho"/>
          <w:lang w:val="en-GB"/>
        </w:rPr>
      </w:pPr>
      <w:r>
        <w:rPr>
          <w:rFonts w:eastAsia="MS Mincho"/>
        </w:rPr>
        <w:br w:type="page"/>
      </w:r>
    </w:p>
    <w:p w14:paraId="7EAD3DE6" w14:textId="18CEBCE1" w:rsidR="00F931E3" w:rsidRPr="006B1EA0" w:rsidRDefault="00F931E3" w:rsidP="006B1EA0">
      <w:pPr>
        <w:pStyle w:val="1"/>
        <w:keepLines/>
        <w:numPr>
          <w:ilvl w:val="0"/>
          <w:numId w:val="19"/>
        </w:numPr>
        <w:tabs>
          <w:tab w:val="clear" w:pos="432"/>
          <w:tab w:val="left" w:pos="426"/>
        </w:tabs>
        <w:overflowPunct w:val="0"/>
        <w:snapToGrid/>
        <w:textAlignment w:val="baseline"/>
        <w:rPr>
          <w:rFonts w:ascii="Arial" w:eastAsia="Batang" w:hAnsi="Arial"/>
          <w:sz w:val="32"/>
          <w:szCs w:val="32"/>
          <w:lang w:eastAsia="ko-KR"/>
        </w:rPr>
      </w:pPr>
      <w:r w:rsidRPr="006B1EA0">
        <w:rPr>
          <w:rFonts w:ascii="Arial" w:eastAsia="Batang" w:hAnsi="Arial"/>
          <w:sz w:val="32"/>
          <w:szCs w:val="32"/>
          <w:lang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7ECF" w14:paraId="1ED31504" w14:textId="77777777" w:rsidTr="00FC708C">
        <w:trPr>
          <w:trHeight w:val="20"/>
        </w:trPr>
        <w:tc>
          <w:tcPr>
            <w:tcW w:w="1130" w:type="dxa"/>
            <w:tcBorders>
              <w:top w:val="single" w:sz="4" w:space="0" w:color="auto"/>
              <w:left w:val="single" w:sz="4" w:space="0" w:color="auto"/>
              <w:bottom w:val="single" w:sz="4" w:space="0" w:color="auto"/>
              <w:right w:val="single" w:sz="4" w:space="0" w:color="auto"/>
            </w:tcBorders>
            <w:hideMark/>
          </w:tcPr>
          <w:p w14:paraId="55CDD33B"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42D50C7"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980D408"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532CC6"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7E950B1"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C968F2"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BF32B" w14:textId="77777777" w:rsidR="00967ECF" w:rsidRDefault="00967ECF" w:rsidP="00FC708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C3C77A3" w14:textId="77777777" w:rsidR="00967ECF" w:rsidRDefault="00967ECF" w:rsidP="00FC708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C678D6" w14:textId="77777777" w:rsidR="00967ECF" w:rsidRDefault="00967ECF" w:rsidP="00FC708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71694AA" w14:textId="77777777" w:rsidR="00967ECF" w:rsidRDefault="00967ECF" w:rsidP="00FC708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21F50"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882CF0"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030A3BE"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5067E79"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52EC89D" w14:textId="77777777" w:rsidR="00967ECF" w:rsidRDefault="00967ECF" w:rsidP="00FC708C">
            <w:pPr>
              <w:pStyle w:val="TAH"/>
              <w:rPr>
                <w:rFonts w:asciiTheme="majorHAnsi" w:hAnsiTheme="majorHAnsi" w:cstheme="majorHAnsi"/>
                <w:szCs w:val="18"/>
              </w:rPr>
            </w:pPr>
            <w:r>
              <w:rPr>
                <w:rFonts w:asciiTheme="majorHAnsi" w:hAnsiTheme="majorHAnsi" w:cstheme="majorHAnsi"/>
                <w:szCs w:val="18"/>
              </w:rPr>
              <w:t>Mandatory/Optional</w:t>
            </w:r>
          </w:p>
        </w:tc>
      </w:tr>
      <w:tr w:rsidR="00967ECF" w:rsidRPr="003235C2" w14:paraId="4976EE09" w14:textId="77777777" w:rsidTr="00FC708C">
        <w:trPr>
          <w:trHeight w:val="20"/>
        </w:trPr>
        <w:tc>
          <w:tcPr>
            <w:tcW w:w="1130" w:type="dxa"/>
            <w:tcBorders>
              <w:top w:val="single" w:sz="4" w:space="0" w:color="auto"/>
              <w:left w:val="single" w:sz="4" w:space="0" w:color="auto"/>
              <w:bottom w:val="single" w:sz="4" w:space="0" w:color="auto"/>
              <w:right w:val="single" w:sz="4" w:space="0" w:color="auto"/>
            </w:tcBorders>
            <w:hideMark/>
          </w:tcPr>
          <w:p w14:paraId="22D9F62C"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1EC5C6E9"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246C92B7" w14:textId="77777777" w:rsidR="00967ECF" w:rsidRPr="003235C2" w:rsidRDefault="00967ECF" w:rsidP="00FC708C">
            <w:pPr>
              <w:pStyle w:val="TAL"/>
              <w:rPr>
                <w:rFonts w:asciiTheme="majorHAnsi" w:eastAsia="宋体" w:hAnsiTheme="majorHAnsi" w:cstheme="majorHAnsi"/>
                <w:color w:val="000000" w:themeColor="text1"/>
                <w:szCs w:val="18"/>
                <w:lang w:eastAsia="zh-CN"/>
              </w:rPr>
            </w:pPr>
            <w:r w:rsidRPr="003235C2">
              <w:rPr>
                <w:rFonts w:asciiTheme="majorHAnsi" w:eastAsia="宋体" w:hAnsiTheme="majorHAnsi" w:cstheme="majorHAnsi"/>
                <w:color w:val="000000" w:themeColor="text1"/>
                <w:szCs w:val="18"/>
                <w:lang w:eastAsia="zh-CN"/>
              </w:rPr>
              <w:t>Aperiodic CSI-RS for tracking for fast SCell activation</w:t>
            </w:r>
          </w:p>
        </w:tc>
        <w:tc>
          <w:tcPr>
            <w:tcW w:w="6371" w:type="dxa"/>
            <w:tcBorders>
              <w:top w:val="single" w:sz="4" w:space="0" w:color="auto"/>
              <w:left w:val="single" w:sz="4" w:space="0" w:color="auto"/>
              <w:bottom w:val="single" w:sz="4" w:space="0" w:color="auto"/>
              <w:right w:val="single" w:sz="4" w:space="0" w:color="auto"/>
            </w:tcBorders>
          </w:tcPr>
          <w:p w14:paraId="7445478D" w14:textId="77777777" w:rsidR="00967ECF" w:rsidRPr="003235C2" w:rsidRDefault="00967ECF" w:rsidP="00967ECF">
            <w:pPr>
              <w:pStyle w:val="af"/>
              <w:numPr>
                <w:ilvl w:val="0"/>
                <w:numId w:val="33"/>
              </w:numPr>
              <w:spacing w:afterLines="50"/>
              <w:ind w:firstLineChars="0"/>
              <w:contextualSpacing/>
              <w:jc w:val="left"/>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by enhanced SCell activation/deactivation MAC CE</w:t>
            </w:r>
          </w:p>
          <w:p w14:paraId="20D6DA98" w14:textId="77777777" w:rsidR="00967ECF" w:rsidRPr="003235C2" w:rsidRDefault="00967ECF" w:rsidP="00967ECF">
            <w:pPr>
              <w:pStyle w:val="af"/>
              <w:numPr>
                <w:ilvl w:val="0"/>
                <w:numId w:val="33"/>
              </w:numPr>
              <w:spacing w:afterLines="50"/>
              <w:ind w:firstLineChars="0"/>
              <w:contextualSpacing/>
              <w:jc w:val="left"/>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within the BWP indicated by firstActiveDownlinkBWP-Id for the SCell</w:t>
            </w:r>
          </w:p>
          <w:p w14:paraId="6D8CC21F" w14:textId="77777777" w:rsidR="00967ECF" w:rsidRPr="003235C2" w:rsidRDefault="00967ECF" w:rsidP="00967ECF">
            <w:pPr>
              <w:pStyle w:val="af"/>
              <w:numPr>
                <w:ilvl w:val="0"/>
                <w:numId w:val="33"/>
              </w:numPr>
              <w:spacing w:afterLines="50"/>
              <w:ind w:firstLineChars="0"/>
              <w:contextualSpacing/>
              <w:jc w:val="left"/>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 for tracking for fast SCell activation that can be configured to UE per CC in a reported band</w:t>
            </w:r>
          </w:p>
          <w:p w14:paraId="4C001559" w14:textId="77777777" w:rsidR="00967ECF" w:rsidRPr="003235C2" w:rsidRDefault="00967ECF" w:rsidP="00967ECF">
            <w:pPr>
              <w:pStyle w:val="af"/>
              <w:numPr>
                <w:ilvl w:val="0"/>
                <w:numId w:val="33"/>
              </w:numPr>
              <w:spacing w:afterLines="50"/>
              <w:ind w:firstLineChars="0"/>
              <w:contextualSpacing/>
              <w:jc w:val="left"/>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SCell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A3FDB5D" w14:textId="77777777" w:rsidR="00967ECF" w:rsidRPr="003235C2" w:rsidRDefault="00967ECF" w:rsidP="00FC708C">
            <w:pPr>
              <w:pStyle w:val="TAL"/>
              <w:rPr>
                <w:rFonts w:asciiTheme="majorHAnsi" w:eastAsia="MS Mincho" w:hAnsiTheme="majorHAnsi" w:cstheme="majorHAnsi"/>
                <w:color w:val="000000" w:themeColor="text1"/>
                <w:szCs w:val="18"/>
                <w:highlight w:val="yellow"/>
                <w:lang w:eastAsia="ja-JP"/>
              </w:rPr>
            </w:pPr>
            <w:r w:rsidRPr="003235C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3ECF4511" w14:textId="77777777" w:rsidR="00967ECF" w:rsidRPr="003235C2" w:rsidRDefault="00967ECF" w:rsidP="00FC708C">
            <w:pPr>
              <w:pStyle w:val="TAL"/>
              <w:rPr>
                <w:rFonts w:asciiTheme="majorHAnsi" w:eastAsia="宋体" w:hAnsiTheme="majorHAnsi" w:cstheme="majorHAnsi"/>
                <w:color w:val="000000" w:themeColor="text1"/>
                <w:szCs w:val="18"/>
                <w:lang w:eastAsia="zh-CN"/>
              </w:rPr>
            </w:pPr>
            <w:r w:rsidRPr="003235C2">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099858D"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A54D0A" w14:textId="77777777" w:rsidR="00967ECF" w:rsidRPr="003235C2" w:rsidRDefault="00967ECF" w:rsidP="00FC708C">
            <w:pPr>
              <w:pStyle w:val="TAL"/>
              <w:rPr>
                <w:rFonts w:asciiTheme="majorHAnsi" w:eastAsia="宋体"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Aperiodic CSI-RS for tracking for fast SCell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3C8931CE" w14:textId="77777777" w:rsidR="00967ECF" w:rsidRPr="003235C2" w:rsidRDefault="00967ECF" w:rsidP="00FC708C">
            <w:pPr>
              <w:pStyle w:val="TAL"/>
              <w:rPr>
                <w:rFonts w:asciiTheme="majorHAnsi" w:eastAsia="宋体" w:hAnsiTheme="majorHAnsi" w:cstheme="majorHAnsi"/>
                <w:color w:val="000000" w:themeColor="text1"/>
                <w:szCs w:val="18"/>
                <w:lang w:eastAsia="zh-CN"/>
              </w:rPr>
            </w:pPr>
            <w:r w:rsidRPr="003235C2">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6487603"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4E44A8C"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50CC7A2"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536578" w14:textId="77777777" w:rsidR="00967ECF" w:rsidRPr="003235C2" w:rsidRDefault="00967ECF" w:rsidP="00FC708C">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Component 3 candidate values: {</w:t>
            </w:r>
            <w:r w:rsidRPr="00A8132F">
              <w:rPr>
                <w:rFonts w:asciiTheme="majorHAnsi" w:hAnsiTheme="majorHAnsi" w:cstheme="majorHAnsi"/>
                <w:strike/>
                <w:color w:val="00B0F0"/>
                <w:szCs w:val="18"/>
                <w:highlight w:val="yellow"/>
              </w:rPr>
              <w:t>[1,]</w:t>
            </w:r>
            <w:r w:rsidRPr="003235C2">
              <w:rPr>
                <w:rFonts w:asciiTheme="majorHAnsi" w:hAnsiTheme="majorHAnsi" w:cstheme="majorHAnsi"/>
                <w:color w:val="000000" w:themeColor="text1"/>
                <w:szCs w:val="18"/>
              </w:rPr>
              <w:t xml:space="preserve"> 8,16,32,48,64,128,255}</w:t>
            </w:r>
          </w:p>
          <w:p w14:paraId="4EC269E3" w14:textId="77777777" w:rsidR="00A8132F" w:rsidRDefault="00A8132F" w:rsidP="00FC708C">
            <w:pPr>
              <w:pStyle w:val="TAL"/>
              <w:rPr>
                <w:rFonts w:eastAsia="宋体"/>
                <w:strike/>
                <w:color w:val="00B0F0"/>
                <w:szCs w:val="18"/>
              </w:rPr>
            </w:pPr>
          </w:p>
          <w:p w14:paraId="511072EC" w14:textId="2590F5F4" w:rsidR="00967ECF" w:rsidRPr="003235C2" w:rsidRDefault="00967ECF" w:rsidP="00FC708C">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Component 4 candidate values: {</w:t>
            </w:r>
            <w:r w:rsidRPr="00A8132F">
              <w:rPr>
                <w:rFonts w:asciiTheme="majorHAnsi" w:hAnsiTheme="majorHAnsi" w:cstheme="majorHAnsi"/>
                <w:strike/>
                <w:color w:val="00B0F0"/>
                <w:szCs w:val="18"/>
                <w:highlight w:val="yellow"/>
              </w:rPr>
              <w:t>[1,]</w:t>
            </w:r>
            <w:r w:rsidR="006B353B">
              <w:rPr>
                <w:rFonts w:asciiTheme="majorHAnsi" w:hAnsiTheme="majorHAnsi" w:cstheme="majorHAnsi"/>
                <w:strike/>
                <w:color w:val="00B0F0"/>
                <w:szCs w:val="18"/>
                <w:highlight w:val="yellow"/>
              </w:rPr>
              <w:t xml:space="preserve"> </w:t>
            </w:r>
            <w:r w:rsidRPr="003235C2">
              <w:rPr>
                <w:rFonts w:asciiTheme="majorHAnsi" w:hAnsiTheme="majorHAnsi" w:cstheme="majorHAnsi"/>
                <w:color w:val="000000" w:themeColor="text1"/>
                <w:szCs w:val="18"/>
              </w:rPr>
              <w:t>8,16,32,64,128,256,512,1024}</w:t>
            </w:r>
          </w:p>
          <w:p w14:paraId="7F159D39" w14:textId="77777777" w:rsidR="00967ECF" w:rsidRPr="003235C2" w:rsidRDefault="00967ECF" w:rsidP="00FC708C">
            <w:pPr>
              <w:pStyle w:val="TAL"/>
              <w:rPr>
                <w:rFonts w:asciiTheme="majorHAnsi" w:hAnsiTheme="majorHAnsi" w:cstheme="majorHAnsi"/>
                <w:color w:val="000000" w:themeColor="text1"/>
                <w:szCs w:val="18"/>
              </w:rPr>
            </w:pPr>
          </w:p>
          <w:p w14:paraId="7B3D9D92" w14:textId="576D0EAE" w:rsidR="00967ECF" w:rsidRPr="003235C2" w:rsidRDefault="00967ECF" w:rsidP="00FC708C">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Note: In component 3, the candidate component values {</w:t>
            </w:r>
            <w:r w:rsidRPr="006B353B">
              <w:rPr>
                <w:rFonts w:asciiTheme="majorHAnsi" w:hAnsiTheme="majorHAnsi" w:cstheme="majorHAnsi"/>
                <w:strike/>
                <w:color w:val="00B0F0"/>
                <w:szCs w:val="18"/>
                <w:highlight w:val="yellow"/>
              </w:rPr>
              <w:t>FFS</w:t>
            </w:r>
            <w:r w:rsidR="006B353B" w:rsidRPr="006B353B">
              <w:rPr>
                <w:rFonts w:asciiTheme="majorHAnsi" w:hAnsiTheme="majorHAnsi" w:cstheme="majorHAnsi"/>
                <w:color w:val="00B0F0"/>
                <w:szCs w:val="18"/>
                <w:highlight w:val="yellow"/>
              </w:rPr>
              <w:t>1,8</w:t>
            </w:r>
            <w:r w:rsidRPr="003235C2">
              <w:rPr>
                <w:rFonts w:asciiTheme="majorHAnsi" w:hAnsiTheme="majorHAnsi" w:cstheme="majorHAnsi"/>
                <w:color w:val="000000" w:themeColor="text1"/>
                <w:szCs w:val="18"/>
              </w:rPr>
              <w:t>} do not apply to FR2</w:t>
            </w:r>
          </w:p>
          <w:p w14:paraId="05D2F2A3" w14:textId="77777777" w:rsidR="00967ECF" w:rsidRPr="003235C2" w:rsidRDefault="00967ECF" w:rsidP="00FC708C">
            <w:pPr>
              <w:pStyle w:val="TAL"/>
              <w:rPr>
                <w:rFonts w:asciiTheme="majorHAnsi" w:hAnsiTheme="majorHAnsi" w:cstheme="majorHAnsi"/>
                <w:color w:val="000000" w:themeColor="text1"/>
                <w:szCs w:val="18"/>
              </w:rPr>
            </w:pPr>
          </w:p>
          <w:p w14:paraId="08B30FCA" w14:textId="7D8EE24A" w:rsidR="00967ECF" w:rsidRPr="003235C2" w:rsidRDefault="00967ECF" w:rsidP="00FC708C">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Note: In component 4, the candidate component values {</w:t>
            </w:r>
            <w:r w:rsidRPr="006B353B">
              <w:rPr>
                <w:rFonts w:asciiTheme="majorHAnsi" w:hAnsiTheme="majorHAnsi" w:cstheme="majorHAnsi"/>
                <w:strike/>
                <w:color w:val="00B0F0"/>
                <w:szCs w:val="18"/>
                <w:highlight w:val="yellow"/>
              </w:rPr>
              <w:t>FFS</w:t>
            </w:r>
            <w:r w:rsidR="006B353B" w:rsidRPr="006B353B">
              <w:rPr>
                <w:rFonts w:asciiTheme="majorHAnsi" w:hAnsiTheme="majorHAnsi" w:cstheme="majorHAnsi"/>
                <w:color w:val="00B0F0"/>
                <w:szCs w:val="18"/>
                <w:highlight w:val="yellow"/>
              </w:rPr>
              <w:t>1,8</w:t>
            </w:r>
            <w:r w:rsidRPr="003235C2">
              <w:rPr>
                <w:rFonts w:asciiTheme="majorHAnsi" w:hAnsiTheme="majorHAnsi" w:cstheme="majorHAnsi"/>
                <w:color w:val="000000" w:themeColor="text1"/>
                <w:szCs w:val="18"/>
              </w:rPr>
              <w:t>} do not apply to FR2</w:t>
            </w:r>
          </w:p>
          <w:p w14:paraId="5871712D" w14:textId="77777777" w:rsidR="00967ECF" w:rsidRPr="003235C2" w:rsidRDefault="00967ECF" w:rsidP="00FC708C">
            <w:pPr>
              <w:pStyle w:val="TAL"/>
              <w:rPr>
                <w:rFonts w:asciiTheme="majorHAnsi" w:hAnsiTheme="majorHAnsi" w:cstheme="majorHAnsi"/>
                <w:color w:val="000000" w:themeColor="text1"/>
                <w:szCs w:val="18"/>
              </w:rPr>
            </w:pPr>
          </w:p>
          <w:p w14:paraId="130FBF6A" w14:textId="0E69F8A0" w:rsidR="00967ECF" w:rsidRPr="003235C2" w:rsidRDefault="00967ECF" w:rsidP="00FC708C">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 xml:space="preserve">Note: component 3 and 4 candidate values refer to </w:t>
            </w:r>
            <w:r w:rsidR="00B05C92" w:rsidRPr="003235C2">
              <w:rPr>
                <w:rFonts w:asciiTheme="majorHAnsi" w:hAnsiTheme="majorHAnsi" w:cstheme="majorHAnsi"/>
                <w:color w:val="000000" w:themeColor="text1"/>
                <w:szCs w:val="18"/>
              </w:rPr>
              <w:t>the number</w:t>
            </w:r>
            <w:r w:rsidRPr="003235C2">
              <w:rPr>
                <w:rFonts w:asciiTheme="majorHAnsi" w:hAnsiTheme="majorHAnsi" w:cstheme="majorHAnsi"/>
                <w:color w:val="000000" w:themeColor="text1"/>
                <w:szCs w:val="18"/>
              </w:rPr>
              <w:t xml:space="preserve"> of RS configurations for fast SCell activation that can be indicated by the MAC CE </w:t>
            </w:r>
          </w:p>
          <w:p w14:paraId="5E2F06D8" w14:textId="77777777" w:rsidR="00967ECF" w:rsidRPr="003235C2" w:rsidRDefault="00967ECF" w:rsidP="00FC708C">
            <w:pPr>
              <w:pStyle w:val="TAL"/>
              <w:rPr>
                <w:rFonts w:asciiTheme="majorHAnsi" w:hAnsiTheme="majorHAnsi" w:cstheme="majorHAnsi"/>
                <w:color w:val="000000" w:themeColor="text1"/>
                <w:szCs w:val="18"/>
              </w:rPr>
            </w:pPr>
          </w:p>
          <w:p w14:paraId="4D26754B" w14:textId="77777777" w:rsidR="00967ECF" w:rsidRPr="003235C2" w:rsidRDefault="00967ECF" w:rsidP="00FC708C">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The NZP-CSI-RS configured as RS for tracking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76E9C81" w14:textId="77777777" w:rsidR="00967ECF" w:rsidRPr="003235C2" w:rsidRDefault="00967ECF" w:rsidP="00FC708C">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bl>
    <w:p w14:paraId="5AEF180F" w14:textId="0429509E" w:rsidR="00F931E3" w:rsidRPr="006A4BAA" w:rsidRDefault="00F931E3" w:rsidP="00F931E3">
      <w:pPr>
        <w:pStyle w:val="References"/>
        <w:numPr>
          <w:ilvl w:val="0"/>
          <w:numId w:val="0"/>
        </w:numPr>
      </w:pPr>
    </w:p>
    <w:sectPr w:rsidR="00F931E3" w:rsidRPr="006A4BAA" w:rsidSect="00A33BDB">
      <w:pgSz w:w="23814" w:h="16840"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A4E6E" w14:textId="77777777" w:rsidR="0029486A" w:rsidRDefault="0029486A">
      <w:r>
        <w:separator/>
      </w:r>
    </w:p>
  </w:endnote>
  <w:endnote w:type="continuationSeparator" w:id="0">
    <w:p w14:paraId="4C5FF8EC" w14:textId="77777777" w:rsidR="0029486A" w:rsidRDefault="0029486A">
      <w:r>
        <w:continuationSeparator/>
      </w:r>
    </w:p>
  </w:endnote>
  <w:endnote w:type="continuationNotice" w:id="1">
    <w:p w14:paraId="7DCC85DD" w14:textId="77777777" w:rsidR="0029486A" w:rsidRDefault="00294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6EBE8" w14:textId="77777777" w:rsidR="0029486A" w:rsidRDefault="0029486A">
      <w:r>
        <w:separator/>
      </w:r>
    </w:p>
  </w:footnote>
  <w:footnote w:type="continuationSeparator" w:id="0">
    <w:p w14:paraId="3ECD78D2" w14:textId="77777777" w:rsidR="0029486A" w:rsidRDefault="0029486A">
      <w:r>
        <w:continuationSeparator/>
      </w:r>
    </w:p>
  </w:footnote>
  <w:footnote w:type="continuationNotice" w:id="1">
    <w:p w14:paraId="17B8A05C" w14:textId="77777777" w:rsidR="0029486A" w:rsidRDefault="002948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D9B2867"/>
    <w:multiLevelType w:val="hybridMultilevel"/>
    <w:tmpl w:val="95380628"/>
    <w:lvl w:ilvl="0" w:tplc="C4663990">
      <w:numFmt w:val="bullet"/>
      <w:lvlText w:val="-"/>
      <w:lvlJc w:val="left"/>
      <w:pPr>
        <w:ind w:left="360" w:hanging="360"/>
      </w:pPr>
      <w:rPr>
        <w:rFonts w:ascii="宋体" w:eastAsia="宋体" w:hAnsi="宋体" w:cs="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3A17A2"/>
    <w:multiLevelType w:val="hybridMultilevel"/>
    <w:tmpl w:val="F8AC9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243AEC"/>
    <w:multiLevelType w:val="hybridMultilevel"/>
    <w:tmpl w:val="8BFA949A"/>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F03A4"/>
    <w:multiLevelType w:val="hybridMultilevel"/>
    <w:tmpl w:val="B89A9F4A"/>
    <w:lvl w:ilvl="0" w:tplc="2294F024">
      <w:numFmt w:val="bullet"/>
      <w:lvlText w:val="-"/>
      <w:lvlJc w:val="left"/>
      <w:pPr>
        <w:ind w:left="360" w:hanging="36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455790"/>
    <w:multiLevelType w:val="hybridMultilevel"/>
    <w:tmpl w:val="045A42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5153FA"/>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E5C2D"/>
    <w:multiLevelType w:val="hybridMultilevel"/>
    <w:tmpl w:val="EC120CE0"/>
    <w:lvl w:ilvl="0" w:tplc="2294F024">
      <w:numFmt w:val="bullet"/>
      <w:lvlText w:val="-"/>
      <w:lvlJc w:val="left"/>
      <w:pPr>
        <w:ind w:left="360" w:hanging="36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2E1422"/>
    <w:multiLevelType w:val="hybridMultilevel"/>
    <w:tmpl w:val="6E6EE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E1729B"/>
    <w:multiLevelType w:val="hybridMultilevel"/>
    <w:tmpl w:val="E0EA0EBE"/>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601E68"/>
    <w:multiLevelType w:val="hybridMultilevel"/>
    <w:tmpl w:val="6E68F9BC"/>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9"/>
  </w:num>
  <w:num w:numId="7">
    <w:abstractNumId w:val="8"/>
  </w:num>
  <w:num w:numId="8">
    <w:abstractNumId w:val="26"/>
  </w:num>
  <w:num w:numId="9">
    <w:abstractNumId w:val="14"/>
  </w:num>
  <w:num w:numId="10">
    <w:abstractNumId w:val="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29"/>
  </w:num>
  <w:num w:numId="16">
    <w:abstractNumId w:val="30"/>
  </w:num>
  <w:num w:numId="17">
    <w:abstractNumId w:val="18"/>
  </w:num>
  <w:num w:numId="18">
    <w:abstractNumId w:val="28"/>
  </w:num>
  <w:num w:numId="19">
    <w:abstractNumId w:val="12"/>
    <w:lvlOverride w:ilvl="0">
      <w:startOverride w:val="34"/>
    </w:lvlOverride>
  </w:num>
  <w:num w:numId="2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3"/>
  </w:num>
  <w:num w:numId="23">
    <w:abstractNumId w:val="11"/>
  </w:num>
  <w:num w:numId="24">
    <w:abstractNumId w:val="23"/>
  </w:num>
  <w:num w:numId="25">
    <w:abstractNumId w:val="4"/>
  </w:num>
  <w:num w:numId="26">
    <w:abstractNumId w:val="25"/>
  </w:num>
  <w:num w:numId="27">
    <w:abstractNumId w:val="21"/>
  </w:num>
  <w:num w:numId="28">
    <w:abstractNumId w:val="10"/>
  </w:num>
  <w:num w:numId="29">
    <w:abstractNumId w:val="0"/>
  </w:num>
  <w:num w:numId="30">
    <w:abstractNumId w:val="17"/>
  </w:num>
  <w:num w:numId="31">
    <w:abstractNumId w:val="22"/>
  </w:num>
  <w:num w:numId="32">
    <w:abstractNumId w:val="15"/>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
  </w:num>
  <w:num w:numId="36">
    <w:abstractNumId w:val="27"/>
  </w:num>
  <w:num w:numId="37">
    <w:abstractNumId w:val="5"/>
  </w:num>
  <w:num w:numId="3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6C79"/>
    <w:rsid w:val="000172BE"/>
    <w:rsid w:val="00017D8A"/>
    <w:rsid w:val="00020435"/>
    <w:rsid w:val="00023388"/>
    <w:rsid w:val="00023425"/>
    <w:rsid w:val="000241BE"/>
    <w:rsid w:val="000242F2"/>
    <w:rsid w:val="00026D4B"/>
    <w:rsid w:val="000275C6"/>
    <w:rsid w:val="00027AD6"/>
    <w:rsid w:val="0003024C"/>
    <w:rsid w:val="00031ADB"/>
    <w:rsid w:val="00031B4D"/>
    <w:rsid w:val="00032056"/>
    <w:rsid w:val="000328CA"/>
    <w:rsid w:val="00032E40"/>
    <w:rsid w:val="0003376B"/>
    <w:rsid w:val="00034676"/>
    <w:rsid w:val="000346E6"/>
    <w:rsid w:val="00034A4C"/>
    <w:rsid w:val="000352B3"/>
    <w:rsid w:val="00035B74"/>
    <w:rsid w:val="0004023E"/>
    <w:rsid w:val="0004024B"/>
    <w:rsid w:val="000408B8"/>
    <w:rsid w:val="000409F7"/>
    <w:rsid w:val="00041339"/>
    <w:rsid w:val="00041C57"/>
    <w:rsid w:val="00041F16"/>
    <w:rsid w:val="000434B7"/>
    <w:rsid w:val="000435E4"/>
    <w:rsid w:val="0004628A"/>
    <w:rsid w:val="00046796"/>
    <w:rsid w:val="000467FD"/>
    <w:rsid w:val="00046AAF"/>
    <w:rsid w:val="00047225"/>
    <w:rsid w:val="00047C34"/>
    <w:rsid w:val="00047E60"/>
    <w:rsid w:val="000519AA"/>
    <w:rsid w:val="00052AD2"/>
    <w:rsid w:val="000530DF"/>
    <w:rsid w:val="00053ED6"/>
    <w:rsid w:val="00054E0C"/>
    <w:rsid w:val="0005541D"/>
    <w:rsid w:val="000565C8"/>
    <w:rsid w:val="00057DC8"/>
    <w:rsid w:val="000612E1"/>
    <w:rsid w:val="000614FE"/>
    <w:rsid w:val="00061920"/>
    <w:rsid w:val="00063A6F"/>
    <w:rsid w:val="00063D3B"/>
    <w:rsid w:val="00065D38"/>
    <w:rsid w:val="000672A6"/>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1A4"/>
    <w:rsid w:val="000814B5"/>
    <w:rsid w:val="000823B0"/>
    <w:rsid w:val="0008335B"/>
    <w:rsid w:val="00083379"/>
    <w:rsid w:val="00083587"/>
    <w:rsid w:val="00083838"/>
    <w:rsid w:val="00083B6A"/>
    <w:rsid w:val="000856FF"/>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685"/>
    <w:rsid w:val="000A2CC7"/>
    <w:rsid w:val="000A2ED6"/>
    <w:rsid w:val="000A4205"/>
    <w:rsid w:val="000A4A19"/>
    <w:rsid w:val="000A6351"/>
    <w:rsid w:val="000A63D6"/>
    <w:rsid w:val="000A7B38"/>
    <w:rsid w:val="000B0343"/>
    <w:rsid w:val="000B2985"/>
    <w:rsid w:val="000B2C88"/>
    <w:rsid w:val="000B3342"/>
    <w:rsid w:val="000B3A19"/>
    <w:rsid w:val="000B3EFE"/>
    <w:rsid w:val="000B51FA"/>
    <w:rsid w:val="000B5905"/>
    <w:rsid w:val="000B5975"/>
    <w:rsid w:val="000B645B"/>
    <w:rsid w:val="000B6E2C"/>
    <w:rsid w:val="000B76C5"/>
    <w:rsid w:val="000B7A10"/>
    <w:rsid w:val="000C115D"/>
    <w:rsid w:val="000C1535"/>
    <w:rsid w:val="000C252B"/>
    <w:rsid w:val="000C2FBD"/>
    <w:rsid w:val="000C3B0C"/>
    <w:rsid w:val="000C422D"/>
    <w:rsid w:val="000C5F91"/>
    <w:rsid w:val="000C6025"/>
    <w:rsid w:val="000C7037"/>
    <w:rsid w:val="000D0539"/>
    <w:rsid w:val="000D0565"/>
    <w:rsid w:val="000D07FF"/>
    <w:rsid w:val="000D0E4E"/>
    <w:rsid w:val="000D113C"/>
    <w:rsid w:val="000D12D1"/>
    <w:rsid w:val="000D159A"/>
    <w:rsid w:val="000D1796"/>
    <w:rsid w:val="000D1F08"/>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251B"/>
    <w:rsid w:val="000E4256"/>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2DA1"/>
    <w:rsid w:val="00113AF9"/>
    <w:rsid w:val="001141E3"/>
    <w:rsid w:val="001144DF"/>
    <w:rsid w:val="0011557B"/>
    <w:rsid w:val="001168D2"/>
    <w:rsid w:val="00117C85"/>
    <w:rsid w:val="00120B13"/>
    <w:rsid w:val="0012163E"/>
    <w:rsid w:val="00124D84"/>
    <w:rsid w:val="001250DD"/>
    <w:rsid w:val="00125433"/>
    <w:rsid w:val="00125733"/>
    <w:rsid w:val="001263AA"/>
    <w:rsid w:val="00130779"/>
    <w:rsid w:val="001307A1"/>
    <w:rsid w:val="001321D3"/>
    <w:rsid w:val="00133599"/>
    <w:rsid w:val="00133BF7"/>
    <w:rsid w:val="00134B88"/>
    <w:rsid w:val="00136A23"/>
    <w:rsid w:val="00136B99"/>
    <w:rsid w:val="0013764E"/>
    <w:rsid w:val="0014063E"/>
    <w:rsid w:val="0014087D"/>
    <w:rsid w:val="00140F74"/>
    <w:rsid w:val="00141191"/>
    <w:rsid w:val="0014159C"/>
    <w:rsid w:val="00142665"/>
    <w:rsid w:val="0014384A"/>
    <w:rsid w:val="0014450F"/>
    <w:rsid w:val="00144D8F"/>
    <w:rsid w:val="00145C74"/>
    <w:rsid w:val="001462E9"/>
    <w:rsid w:val="00146E32"/>
    <w:rsid w:val="00147F81"/>
    <w:rsid w:val="0015049A"/>
    <w:rsid w:val="00151619"/>
    <w:rsid w:val="00152835"/>
    <w:rsid w:val="0015498E"/>
    <w:rsid w:val="001554DB"/>
    <w:rsid w:val="001559FA"/>
    <w:rsid w:val="00156374"/>
    <w:rsid w:val="001573B9"/>
    <w:rsid w:val="001577D8"/>
    <w:rsid w:val="00157FC3"/>
    <w:rsid w:val="00160739"/>
    <w:rsid w:val="0016271E"/>
    <w:rsid w:val="00162D7A"/>
    <w:rsid w:val="00164DAB"/>
    <w:rsid w:val="00165BBB"/>
    <w:rsid w:val="0016613F"/>
    <w:rsid w:val="00166215"/>
    <w:rsid w:val="0016625C"/>
    <w:rsid w:val="00166591"/>
    <w:rsid w:val="00171143"/>
    <w:rsid w:val="0017152C"/>
    <w:rsid w:val="00172864"/>
    <w:rsid w:val="00172B82"/>
    <w:rsid w:val="00172EFA"/>
    <w:rsid w:val="00173608"/>
    <w:rsid w:val="001745EC"/>
    <w:rsid w:val="001747B7"/>
    <w:rsid w:val="00174974"/>
    <w:rsid w:val="00175C30"/>
    <w:rsid w:val="00176403"/>
    <w:rsid w:val="00177069"/>
    <w:rsid w:val="00177FC1"/>
    <w:rsid w:val="001815A2"/>
    <w:rsid w:val="00181FC1"/>
    <w:rsid w:val="00183034"/>
    <w:rsid w:val="001830F7"/>
    <w:rsid w:val="00183CDE"/>
    <w:rsid w:val="00183EE6"/>
    <w:rsid w:val="0018588A"/>
    <w:rsid w:val="00187252"/>
    <w:rsid w:val="00190BC5"/>
    <w:rsid w:val="00191C91"/>
    <w:rsid w:val="00192C98"/>
    <w:rsid w:val="00192DD9"/>
    <w:rsid w:val="00193927"/>
    <w:rsid w:val="00194339"/>
    <w:rsid w:val="00194605"/>
    <w:rsid w:val="00194848"/>
    <w:rsid w:val="001958EA"/>
    <w:rsid w:val="00195E0E"/>
    <w:rsid w:val="001A180D"/>
    <w:rsid w:val="001A1BAC"/>
    <w:rsid w:val="001A1FC4"/>
    <w:rsid w:val="001A23CE"/>
    <w:rsid w:val="001A2C89"/>
    <w:rsid w:val="001A2F30"/>
    <w:rsid w:val="001A673E"/>
    <w:rsid w:val="001A673F"/>
    <w:rsid w:val="001A7763"/>
    <w:rsid w:val="001B2E2E"/>
    <w:rsid w:val="001B3964"/>
    <w:rsid w:val="001B4452"/>
    <w:rsid w:val="001B466C"/>
    <w:rsid w:val="001B4F34"/>
    <w:rsid w:val="001B516D"/>
    <w:rsid w:val="001B52EC"/>
    <w:rsid w:val="001B554A"/>
    <w:rsid w:val="001B6564"/>
    <w:rsid w:val="001B691A"/>
    <w:rsid w:val="001C02D8"/>
    <w:rsid w:val="001C04E3"/>
    <w:rsid w:val="001C0CF7"/>
    <w:rsid w:val="001C2378"/>
    <w:rsid w:val="001C3AD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1F7863"/>
    <w:rsid w:val="00200D2C"/>
    <w:rsid w:val="002019D8"/>
    <w:rsid w:val="00201EC7"/>
    <w:rsid w:val="00202B03"/>
    <w:rsid w:val="0020349A"/>
    <w:rsid w:val="002034B4"/>
    <w:rsid w:val="00204032"/>
    <w:rsid w:val="00204BAD"/>
    <w:rsid w:val="00204D60"/>
    <w:rsid w:val="00205627"/>
    <w:rsid w:val="002056D0"/>
    <w:rsid w:val="00207B2E"/>
    <w:rsid w:val="00210860"/>
    <w:rsid w:val="00210B6A"/>
    <w:rsid w:val="00210E5E"/>
    <w:rsid w:val="00212CB6"/>
    <w:rsid w:val="00212E37"/>
    <w:rsid w:val="00213428"/>
    <w:rsid w:val="002140FF"/>
    <w:rsid w:val="00216AFA"/>
    <w:rsid w:val="00220894"/>
    <w:rsid w:val="00224952"/>
    <w:rsid w:val="00224DBF"/>
    <w:rsid w:val="00224DD2"/>
    <w:rsid w:val="002258DC"/>
    <w:rsid w:val="00225A6A"/>
    <w:rsid w:val="00225AC7"/>
    <w:rsid w:val="00225ACC"/>
    <w:rsid w:val="00231C25"/>
    <w:rsid w:val="00231C6F"/>
    <w:rsid w:val="00232A90"/>
    <w:rsid w:val="00234151"/>
    <w:rsid w:val="00234F8C"/>
    <w:rsid w:val="00235542"/>
    <w:rsid w:val="002369B0"/>
    <w:rsid w:val="00236AD8"/>
    <w:rsid w:val="002401F5"/>
    <w:rsid w:val="00240AF9"/>
    <w:rsid w:val="00240E54"/>
    <w:rsid w:val="00244E85"/>
    <w:rsid w:val="002451C5"/>
    <w:rsid w:val="00245F1F"/>
    <w:rsid w:val="0024663B"/>
    <w:rsid w:val="00247103"/>
    <w:rsid w:val="00250067"/>
    <w:rsid w:val="002516DE"/>
    <w:rsid w:val="00251F81"/>
    <w:rsid w:val="00252BE0"/>
    <w:rsid w:val="00252F7A"/>
    <w:rsid w:val="00253588"/>
    <w:rsid w:val="002546F4"/>
    <w:rsid w:val="002551D0"/>
    <w:rsid w:val="00255374"/>
    <w:rsid w:val="00255BD1"/>
    <w:rsid w:val="002561D6"/>
    <w:rsid w:val="00256B7D"/>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5705"/>
    <w:rsid w:val="00276A35"/>
    <w:rsid w:val="00277300"/>
    <w:rsid w:val="00277835"/>
    <w:rsid w:val="00280AB1"/>
    <w:rsid w:val="00284BAE"/>
    <w:rsid w:val="002859AF"/>
    <w:rsid w:val="00286AE7"/>
    <w:rsid w:val="00287243"/>
    <w:rsid w:val="002872BD"/>
    <w:rsid w:val="00290647"/>
    <w:rsid w:val="00291385"/>
    <w:rsid w:val="00291422"/>
    <w:rsid w:val="0029237F"/>
    <w:rsid w:val="00292715"/>
    <w:rsid w:val="00293E57"/>
    <w:rsid w:val="0029438B"/>
    <w:rsid w:val="002947D1"/>
    <w:rsid w:val="0029486A"/>
    <w:rsid w:val="002948DF"/>
    <w:rsid w:val="00294D90"/>
    <w:rsid w:val="002A1E92"/>
    <w:rsid w:val="002A204D"/>
    <w:rsid w:val="002A2616"/>
    <w:rsid w:val="002A26E1"/>
    <w:rsid w:val="002A368A"/>
    <w:rsid w:val="002A3D1F"/>
    <w:rsid w:val="002A4065"/>
    <w:rsid w:val="002A518E"/>
    <w:rsid w:val="002A59F0"/>
    <w:rsid w:val="002A6432"/>
    <w:rsid w:val="002A6A87"/>
    <w:rsid w:val="002A6F25"/>
    <w:rsid w:val="002A6FD3"/>
    <w:rsid w:val="002A7095"/>
    <w:rsid w:val="002A7315"/>
    <w:rsid w:val="002B0687"/>
    <w:rsid w:val="002B0A7D"/>
    <w:rsid w:val="002B1A69"/>
    <w:rsid w:val="002B2723"/>
    <w:rsid w:val="002B303A"/>
    <w:rsid w:val="002B3BDE"/>
    <w:rsid w:val="002B538E"/>
    <w:rsid w:val="002B5DCA"/>
    <w:rsid w:val="002B6150"/>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10A"/>
    <w:rsid w:val="002D5738"/>
    <w:rsid w:val="002D5E53"/>
    <w:rsid w:val="002E0319"/>
    <w:rsid w:val="002E0BAC"/>
    <w:rsid w:val="002E179B"/>
    <w:rsid w:val="002E1C9E"/>
    <w:rsid w:val="002E257B"/>
    <w:rsid w:val="002E31C6"/>
    <w:rsid w:val="002E3C65"/>
    <w:rsid w:val="002E3F5B"/>
    <w:rsid w:val="002E4362"/>
    <w:rsid w:val="002E63D9"/>
    <w:rsid w:val="002E640E"/>
    <w:rsid w:val="002F0C28"/>
    <w:rsid w:val="002F3CDE"/>
    <w:rsid w:val="002F4417"/>
    <w:rsid w:val="002F5DD6"/>
    <w:rsid w:val="002F5FEA"/>
    <w:rsid w:val="002F63E7"/>
    <w:rsid w:val="002F7BE3"/>
    <w:rsid w:val="002F7E6A"/>
    <w:rsid w:val="00300165"/>
    <w:rsid w:val="00300A11"/>
    <w:rsid w:val="003010CF"/>
    <w:rsid w:val="00302F93"/>
    <w:rsid w:val="00303440"/>
    <w:rsid w:val="003035E0"/>
    <w:rsid w:val="00304D9B"/>
    <w:rsid w:val="00305C81"/>
    <w:rsid w:val="00305FF9"/>
    <w:rsid w:val="00306E6B"/>
    <w:rsid w:val="0030736A"/>
    <w:rsid w:val="003100C8"/>
    <w:rsid w:val="00311161"/>
    <w:rsid w:val="00312400"/>
    <w:rsid w:val="00312739"/>
    <w:rsid w:val="00312D10"/>
    <w:rsid w:val="003178DA"/>
    <w:rsid w:val="00317DB8"/>
    <w:rsid w:val="00320618"/>
    <w:rsid w:val="0032094B"/>
    <w:rsid w:val="0032100B"/>
    <w:rsid w:val="00321BD7"/>
    <w:rsid w:val="0032260F"/>
    <w:rsid w:val="003228DA"/>
    <w:rsid w:val="00323D6B"/>
    <w:rsid w:val="0032441E"/>
    <w:rsid w:val="00326957"/>
    <w:rsid w:val="00326AE2"/>
    <w:rsid w:val="00331426"/>
    <w:rsid w:val="0033171D"/>
    <w:rsid w:val="00331FC3"/>
    <w:rsid w:val="003336B3"/>
    <w:rsid w:val="00333A45"/>
    <w:rsid w:val="00335B75"/>
    <w:rsid w:val="00335D8C"/>
    <w:rsid w:val="00336072"/>
    <w:rsid w:val="003363A1"/>
    <w:rsid w:val="00341716"/>
    <w:rsid w:val="0034226D"/>
    <w:rsid w:val="00342972"/>
    <w:rsid w:val="00342FDD"/>
    <w:rsid w:val="00343B55"/>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6C6A"/>
    <w:rsid w:val="00367441"/>
    <w:rsid w:val="00367B1D"/>
    <w:rsid w:val="00370035"/>
    <w:rsid w:val="00370E4F"/>
    <w:rsid w:val="00371215"/>
    <w:rsid w:val="00372AFA"/>
    <w:rsid w:val="00372D65"/>
    <w:rsid w:val="00372F0D"/>
    <w:rsid w:val="00374059"/>
    <w:rsid w:val="0037469C"/>
    <w:rsid w:val="0037535B"/>
    <w:rsid w:val="0037552D"/>
    <w:rsid w:val="003756DB"/>
    <w:rsid w:val="00375CC8"/>
    <w:rsid w:val="00375FC2"/>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5FF5"/>
    <w:rsid w:val="00386382"/>
    <w:rsid w:val="003865EF"/>
    <w:rsid w:val="00386BA9"/>
    <w:rsid w:val="00390017"/>
    <w:rsid w:val="003901A3"/>
    <w:rsid w:val="0039072F"/>
    <w:rsid w:val="003940CE"/>
    <w:rsid w:val="00397755"/>
    <w:rsid w:val="00397C1D"/>
    <w:rsid w:val="00397C20"/>
    <w:rsid w:val="003A1462"/>
    <w:rsid w:val="003A180F"/>
    <w:rsid w:val="003A18DD"/>
    <w:rsid w:val="003A20C8"/>
    <w:rsid w:val="003A2C29"/>
    <w:rsid w:val="003A2EC3"/>
    <w:rsid w:val="003A36F2"/>
    <w:rsid w:val="003A3D39"/>
    <w:rsid w:val="003A3EC7"/>
    <w:rsid w:val="003A40B4"/>
    <w:rsid w:val="003A7834"/>
    <w:rsid w:val="003B0B5B"/>
    <w:rsid w:val="003B0E79"/>
    <w:rsid w:val="003B19A2"/>
    <w:rsid w:val="003B34C6"/>
    <w:rsid w:val="003B3575"/>
    <w:rsid w:val="003B38BB"/>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043"/>
    <w:rsid w:val="003D17F3"/>
    <w:rsid w:val="003D2C1D"/>
    <w:rsid w:val="003D2C34"/>
    <w:rsid w:val="003D3DDD"/>
    <w:rsid w:val="003D5CBF"/>
    <w:rsid w:val="003D61F6"/>
    <w:rsid w:val="003D66D2"/>
    <w:rsid w:val="003D6B9A"/>
    <w:rsid w:val="003E07AE"/>
    <w:rsid w:val="003E0CEC"/>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3F7B56"/>
    <w:rsid w:val="0040126E"/>
    <w:rsid w:val="004020D4"/>
    <w:rsid w:val="004021B6"/>
    <w:rsid w:val="004047C4"/>
    <w:rsid w:val="0040570B"/>
    <w:rsid w:val="00405EDB"/>
    <w:rsid w:val="00405FB1"/>
    <w:rsid w:val="00406460"/>
    <w:rsid w:val="004105DA"/>
    <w:rsid w:val="0041072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EC8"/>
    <w:rsid w:val="00422341"/>
    <w:rsid w:val="00423641"/>
    <w:rsid w:val="00426266"/>
    <w:rsid w:val="004278FA"/>
    <w:rsid w:val="00427BC9"/>
    <w:rsid w:val="004302B9"/>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40F38"/>
    <w:rsid w:val="00441F7B"/>
    <w:rsid w:val="00442A1F"/>
    <w:rsid w:val="00445B63"/>
    <w:rsid w:val="004461D9"/>
    <w:rsid w:val="00446AC6"/>
    <w:rsid w:val="0044759B"/>
    <w:rsid w:val="00447F54"/>
    <w:rsid w:val="00450B7E"/>
    <w:rsid w:val="0045136B"/>
    <w:rsid w:val="00451C7E"/>
    <w:rsid w:val="00452997"/>
    <w:rsid w:val="00453BB6"/>
    <w:rsid w:val="00453CAA"/>
    <w:rsid w:val="00455113"/>
    <w:rsid w:val="00456421"/>
    <w:rsid w:val="00456DAB"/>
    <w:rsid w:val="00460CC3"/>
    <w:rsid w:val="00460E86"/>
    <w:rsid w:val="004632EC"/>
    <w:rsid w:val="004646B4"/>
    <w:rsid w:val="00464A88"/>
    <w:rsid w:val="00464C0B"/>
    <w:rsid w:val="004651A0"/>
    <w:rsid w:val="00466491"/>
    <w:rsid w:val="00466532"/>
    <w:rsid w:val="00467357"/>
    <w:rsid w:val="00467488"/>
    <w:rsid w:val="0047025C"/>
    <w:rsid w:val="0047083E"/>
    <w:rsid w:val="00470EB5"/>
    <w:rsid w:val="0047286B"/>
    <w:rsid w:val="00472E27"/>
    <w:rsid w:val="00474220"/>
    <w:rsid w:val="004752D3"/>
    <w:rsid w:val="004754E1"/>
    <w:rsid w:val="0047553E"/>
    <w:rsid w:val="00475CE0"/>
    <w:rsid w:val="00476827"/>
    <w:rsid w:val="00476BD4"/>
    <w:rsid w:val="00477C35"/>
    <w:rsid w:val="00480715"/>
    <w:rsid w:val="004808DF"/>
    <w:rsid w:val="00480988"/>
    <w:rsid w:val="00480E05"/>
    <w:rsid w:val="00482BBE"/>
    <w:rsid w:val="00483A12"/>
    <w:rsid w:val="004845A0"/>
    <w:rsid w:val="00484A77"/>
    <w:rsid w:val="0048540F"/>
    <w:rsid w:val="00485970"/>
    <w:rsid w:val="00485C0D"/>
    <w:rsid w:val="00486575"/>
    <w:rsid w:val="004866D0"/>
    <w:rsid w:val="00486936"/>
    <w:rsid w:val="00492692"/>
    <w:rsid w:val="00494242"/>
    <w:rsid w:val="00494E11"/>
    <w:rsid w:val="00494E8E"/>
    <w:rsid w:val="00495590"/>
    <w:rsid w:val="004955BC"/>
    <w:rsid w:val="004956F2"/>
    <w:rsid w:val="00495D63"/>
    <w:rsid w:val="0049648F"/>
    <w:rsid w:val="00496606"/>
    <w:rsid w:val="00496E08"/>
    <w:rsid w:val="00496F05"/>
    <w:rsid w:val="00497370"/>
    <w:rsid w:val="004A0F39"/>
    <w:rsid w:val="004A1009"/>
    <w:rsid w:val="004A251F"/>
    <w:rsid w:val="004A3BF1"/>
    <w:rsid w:val="004A3E42"/>
    <w:rsid w:val="004A4715"/>
    <w:rsid w:val="004A4C72"/>
    <w:rsid w:val="004A5046"/>
    <w:rsid w:val="004A565E"/>
    <w:rsid w:val="004A5DF3"/>
    <w:rsid w:val="004A6134"/>
    <w:rsid w:val="004A7092"/>
    <w:rsid w:val="004A7655"/>
    <w:rsid w:val="004B35DB"/>
    <w:rsid w:val="004B49E6"/>
    <w:rsid w:val="004B4D69"/>
    <w:rsid w:val="004B6599"/>
    <w:rsid w:val="004C01A8"/>
    <w:rsid w:val="004C152E"/>
    <w:rsid w:val="004C1840"/>
    <w:rsid w:val="004C22AC"/>
    <w:rsid w:val="004C24C9"/>
    <w:rsid w:val="004C31B6"/>
    <w:rsid w:val="004C5319"/>
    <w:rsid w:val="004C621F"/>
    <w:rsid w:val="004C7948"/>
    <w:rsid w:val="004C7BB8"/>
    <w:rsid w:val="004C7C60"/>
    <w:rsid w:val="004D0DFE"/>
    <w:rsid w:val="004D1D91"/>
    <w:rsid w:val="004D22C3"/>
    <w:rsid w:val="004D2C4F"/>
    <w:rsid w:val="004D54EB"/>
    <w:rsid w:val="004D6F4D"/>
    <w:rsid w:val="004D6F95"/>
    <w:rsid w:val="004D72FE"/>
    <w:rsid w:val="004D7E91"/>
    <w:rsid w:val="004E003A"/>
    <w:rsid w:val="004E0768"/>
    <w:rsid w:val="004E1A31"/>
    <w:rsid w:val="004E2DE0"/>
    <w:rsid w:val="004E2E07"/>
    <w:rsid w:val="004E4060"/>
    <w:rsid w:val="004E409A"/>
    <w:rsid w:val="004E429F"/>
    <w:rsid w:val="004E57C5"/>
    <w:rsid w:val="004E6286"/>
    <w:rsid w:val="004F0FB9"/>
    <w:rsid w:val="004F2F7E"/>
    <w:rsid w:val="004F32B5"/>
    <w:rsid w:val="004F407E"/>
    <w:rsid w:val="004F412A"/>
    <w:rsid w:val="004F4D02"/>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535"/>
    <w:rsid w:val="00520C0A"/>
    <w:rsid w:val="005218B6"/>
    <w:rsid w:val="00522589"/>
    <w:rsid w:val="00524545"/>
    <w:rsid w:val="00524771"/>
    <w:rsid w:val="00524E28"/>
    <w:rsid w:val="005255BF"/>
    <w:rsid w:val="005257DE"/>
    <w:rsid w:val="00527200"/>
    <w:rsid w:val="00527675"/>
    <w:rsid w:val="00530157"/>
    <w:rsid w:val="00530D12"/>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29BD"/>
    <w:rsid w:val="00553127"/>
    <w:rsid w:val="005537D5"/>
    <w:rsid w:val="00553CA2"/>
    <w:rsid w:val="00554BE7"/>
    <w:rsid w:val="00556D68"/>
    <w:rsid w:val="00557173"/>
    <w:rsid w:val="005576A1"/>
    <w:rsid w:val="00557A64"/>
    <w:rsid w:val="005605C0"/>
    <w:rsid w:val="00560D23"/>
    <w:rsid w:val="005615D8"/>
    <w:rsid w:val="005618AD"/>
    <w:rsid w:val="005626D6"/>
    <w:rsid w:val="005638D4"/>
    <w:rsid w:val="00565397"/>
    <w:rsid w:val="005656ED"/>
    <w:rsid w:val="00566544"/>
    <w:rsid w:val="00566608"/>
    <w:rsid w:val="00566C83"/>
    <w:rsid w:val="005700FE"/>
    <w:rsid w:val="00570E24"/>
    <w:rsid w:val="00572760"/>
    <w:rsid w:val="005743DE"/>
    <w:rsid w:val="00574F3F"/>
    <w:rsid w:val="0057562C"/>
    <w:rsid w:val="005759F6"/>
    <w:rsid w:val="00575E3E"/>
    <w:rsid w:val="005765F5"/>
    <w:rsid w:val="0057673F"/>
    <w:rsid w:val="00576D6C"/>
    <w:rsid w:val="00577A2E"/>
    <w:rsid w:val="00580E48"/>
    <w:rsid w:val="00580F0A"/>
    <w:rsid w:val="00581246"/>
    <w:rsid w:val="00581B10"/>
    <w:rsid w:val="005821B5"/>
    <w:rsid w:val="00582948"/>
    <w:rsid w:val="00582C3A"/>
    <w:rsid w:val="00582E1A"/>
    <w:rsid w:val="00583147"/>
    <w:rsid w:val="00583D7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14D"/>
    <w:rsid w:val="0059525E"/>
    <w:rsid w:val="00595887"/>
    <w:rsid w:val="005961F7"/>
    <w:rsid w:val="00596A1C"/>
    <w:rsid w:val="00596B9C"/>
    <w:rsid w:val="0059795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2C5A"/>
    <w:rsid w:val="005C40F4"/>
    <w:rsid w:val="005C43BE"/>
    <w:rsid w:val="005C44F3"/>
    <w:rsid w:val="005C712D"/>
    <w:rsid w:val="005C7590"/>
    <w:rsid w:val="005C7C75"/>
    <w:rsid w:val="005C7FDD"/>
    <w:rsid w:val="005D0E4F"/>
    <w:rsid w:val="005D1E32"/>
    <w:rsid w:val="005D206B"/>
    <w:rsid w:val="005D2150"/>
    <w:rsid w:val="005D22B7"/>
    <w:rsid w:val="005D2BDE"/>
    <w:rsid w:val="005D2DD0"/>
    <w:rsid w:val="005D3D76"/>
    <w:rsid w:val="005D4578"/>
    <w:rsid w:val="005D4B18"/>
    <w:rsid w:val="005D4EFA"/>
    <w:rsid w:val="005D55BA"/>
    <w:rsid w:val="005D5ADB"/>
    <w:rsid w:val="005D648A"/>
    <w:rsid w:val="005D75BB"/>
    <w:rsid w:val="005D7629"/>
    <w:rsid w:val="005D7E0D"/>
    <w:rsid w:val="005E234A"/>
    <w:rsid w:val="005E35CC"/>
    <w:rsid w:val="005E371E"/>
    <w:rsid w:val="005E3CEF"/>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4F0E"/>
    <w:rsid w:val="00605441"/>
    <w:rsid w:val="006068B4"/>
    <w:rsid w:val="00606970"/>
    <w:rsid w:val="00606A20"/>
    <w:rsid w:val="006072C6"/>
    <w:rsid w:val="00607A2E"/>
    <w:rsid w:val="006104DE"/>
    <w:rsid w:val="00612FBA"/>
    <w:rsid w:val="006130F7"/>
    <w:rsid w:val="00613AF8"/>
    <w:rsid w:val="00613D8E"/>
    <w:rsid w:val="006142E0"/>
    <w:rsid w:val="00616112"/>
    <w:rsid w:val="006205CA"/>
    <w:rsid w:val="00620A8B"/>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4EE4"/>
    <w:rsid w:val="00635035"/>
    <w:rsid w:val="0063580D"/>
    <w:rsid w:val="00635CAE"/>
    <w:rsid w:val="00637240"/>
    <w:rsid w:val="00643660"/>
    <w:rsid w:val="00644530"/>
    <w:rsid w:val="0064565B"/>
    <w:rsid w:val="00650139"/>
    <w:rsid w:val="00652756"/>
    <w:rsid w:val="00652AD8"/>
    <w:rsid w:val="00652B79"/>
    <w:rsid w:val="006533C3"/>
    <w:rsid w:val="00653A65"/>
    <w:rsid w:val="00653AD9"/>
    <w:rsid w:val="00654068"/>
    <w:rsid w:val="00654666"/>
    <w:rsid w:val="00654B38"/>
    <w:rsid w:val="00654B83"/>
    <w:rsid w:val="00655061"/>
    <w:rsid w:val="0065510C"/>
    <w:rsid w:val="00655460"/>
    <w:rsid w:val="00655B63"/>
    <w:rsid w:val="00657118"/>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5FED"/>
    <w:rsid w:val="0067697E"/>
    <w:rsid w:val="00677443"/>
    <w:rsid w:val="0067754A"/>
    <w:rsid w:val="0067769A"/>
    <w:rsid w:val="006806A3"/>
    <w:rsid w:val="006806A6"/>
    <w:rsid w:val="00681211"/>
    <w:rsid w:val="00681B36"/>
    <w:rsid w:val="00682E14"/>
    <w:rsid w:val="0068436C"/>
    <w:rsid w:val="0068545E"/>
    <w:rsid w:val="00685E88"/>
    <w:rsid w:val="00685FD4"/>
    <w:rsid w:val="00686612"/>
    <w:rsid w:val="0068661E"/>
    <w:rsid w:val="00690A49"/>
    <w:rsid w:val="00690BB6"/>
    <w:rsid w:val="00691930"/>
    <w:rsid w:val="00691B30"/>
    <w:rsid w:val="00693E1F"/>
    <w:rsid w:val="00693ECB"/>
    <w:rsid w:val="00694797"/>
    <w:rsid w:val="00695887"/>
    <w:rsid w:val="00697733"/>
    <w:rsid w:val="006A254E"/>
    <w:rsid w:val="006A2C30"/>
    <w:rsid w:val="006A301C"/>
    <w:rsid w:val="006A3E2B"/>
    <w:rsid w:val="006A4BAA"/>
    <w:rsid w:val="006A65D0"/>
    <w:rsid w:val="006A6E17"/>
    <w:rsid w:val="006B0A20"/>
    <w:rsid w:val="006B120D"/>
    <w:rsid w:val="006B17E7"/>
    <w:rsid w:val="006B19E8"/>
    <w:rsid w:val="006B1A8A"/>
    <w:rsid w:val="006B1C25"/>
    <w:rsid w:val="006B1EA0"/>
    <w:rsid w:val="006B1FD5"/>
    <w:rsid w:val="006B353B"/>
    <w:rsid w:val="006B452A"/>
    <w:rsid w:val="006B555A"/>
    <w:rsid w:val="006B600A"/>
    <w:rsid w:val="006B6635"/>
    <w:rsid w:val="006B7D22"/>
    <w:rsid w:val="006B7D2C"/>
    <w:rsid w:val="006C1019"/>
    <w:rsid w:val="006C2BB5"/>
    <w:rsid w:val="006C2BEE"/>
    <w:rsid w:val="006C2F53"/>
    <w:rsid w:val="006C364F"/>
    <w:rsid w:val="006C3AD8"/>
    <w:rsid w:val="006C4516"/>
    <w:rsid w:val="006C455E"/>
    <w:rsid w:val="006C5105"/>
    <w:rsid w:val="006C5958"/>
    <w:rsid w:val="006C5A6D"/>
    <w:rsid w:val="006C5B4F"/>
    <w:rsid w:val="006C643C"/>
    <w:rsid w:val="006C6E3A"/>
    <w:rsid w:val="006C6FD7"/>
    <w:rsid w:val="006C7B1F"/>
    <w:rsid w:val="006D00DB"/>
    <w:rsid w:val="006D0361"/>
    <w:rsid w:val="006D16B0"/>
    <w:rsid w:val="006D2182"/>
    <w:rsid w:val="006D2444"/>
    <w:rsid w:val="006D254B"/>
    <w:rsid w:val="006D289B"/>
    <w:rsid w:val="006D2DD7"/>
    <w:rsid w:val="006D3BE1"/>
    <w:rsid w:val="006D43F6"/>
    <w:rsid w:val="006D48FC"/>
    <w:rsid w:val="006D4D89"/>
    <w:rsid w:val="006D62BC"/>
    <w:rsid w:val="006D6450"/>
    <w:rsid w:val="006D6939"/>
    <w:rsid w:val="006D7EB0"/>
    <w:rsid w:val="006E0138"/>
    <w:rsid w:val="006E0BB0"/>
    <w:rsid w:val="006E12C3"/>
    <w:rsid w:val="006E2529"/>
    <w:rsid w:val="006E343A"/>
    <w:rsid w:val="006E4073"/>
    <w:rsid w:val="006E45F3"/>
    <w:rsid w:val="006E4A2F"/>
    <w:rsid w:val="006E4ED4"/>
    <w:rsid w:val="006E5E19"/>
    <w:rsid w:val="006E61C3"/>
    <w:rsid w:val="006E776E"/>
    <w:rsid w:val="006E799D"/>
    <w:rsid w:val="006F0593"/>
    <w:rsid w:val="006F1064"/>
    <w:rsid w:val="006F1EB7"/>
    <w:rsid w:val="006F2AFD"/>
    <w:rsid w:val="006F52E5"/>
    <w:rsid w:val="006F6066"/>
    <w:rsid w:val="006F6850"/>
    <w:rsid w:val="006F707E"/>
    <w:rsid w:val="007001DC"/>
    <w:rsid w:val="007025CB"/>
    <w:rsid w:val="007034AA"/>
    <w:rsid w:val="007038B5"/>
    <w:rsid w:val="00703C9D"/>
    <w:rsid w:val="0070490C"/>
    <w:rsid w:val="00705635"/>
    <w:rsid w:val="00705C38"/>
    <w:rsid w:val="00706465"/>
    <w:rsid w:val="0070695A"/>
    <w:rsid w:val="0070782D"/>
    <w:rsid w:val="00710128"/>
    <w:rsid w:val="007109C2"/>
    <w:rsid w:val="00711340"/>
    <w:rsid w:val="00712C42"/>
    <w:rsid w:val="00712DD7"/>
    <w:rsid w:val="00713DE4"/>
    <w:rsid w:val="00714C47"/>
    <w:rsid w:val="00715A2B"/>
    <w:rsid w:val="00715FA5"/>
    <w:rsid w:val="00716462"/>
    <w:rsid w:val="007204CE"/>
    <w:rsid w:val="00721084"/>
    <w:rsid w:val="00721262"/>
    <w:rsid w:val="00721D9B"/>
    <w:rsid w:val="00722121"/>
    <w:rsid w:val="007224B9"/>
    <w:rsid w:val="00722F94"/>
    <w:rsid w:val="007233DC"/>
    <w:rsid w:val="00723AA7"/>
    <w:rsid w:val="0072432E"/>
    <w:rsid w:val="007250F5"/>
    <w:rsid w:val="00726036"/>
    <w:rsid w:val="00726279"/>
    <w:rsid w:val="00726A9B"/>
    <w:rsid w:val="00727530"/>
    <w:rsid w:val="00727D56"/>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036"/>
    <w:rsid w:val="0076186E"/>
    <w:rsid w:val="00761FDA"/>
    <w:rsid w:val="007621FF"/>
    <w:rsid w:val="00763024"/>
    <w:rsid w:val="007634E3"/>
    <w:rsid w:val="00764194"/>
    <w:rsid w:val="00765ED3"/>
    <w:rsid w:val="0076681D"/>
    <w:rsid w:val="00766A65"/>
    <w:rsid w:val="007671F5"/>
    <w:rsid w:val="007676B8"/>
    <w:rsid w:val="0077175C"/>
    <w:rsid w:val="00771870"/>
    <w:rsid w:val="00771BF9"/>
    <w:rsid w:val="00772193"/>
    <w:rsid w:val="00772F8A"/>
    <w:rsid w:val="00773344"/>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09E7"/>
    <w:rsid w:val="0079162F"/>
    <w:rsid w:val="00794924"/>
    <w:rsid w:val="007A0BC2"/>
    <w:rsid w:val="007A1F44"/>
    <w:rsid w:val="007A23FF"/>
    <w:rsid w:val="007A295B"/>
    <w:rsid w:val="007A2EDD"/>
    <w:rsid w:val="007A3424"/>
    <w:rsid w:val="007A35EF"/>
    <w:rsid w:val="007A43A2"/>
    <w:rsid w:val="007A4D04"/>
    <w:rsid w:val="007A7A96"/>
    <w:rsid w:val="007B03AF"/>
    <w:rsid w:val="007B1543"/>
    <w:rsid w:val="007B1AC0"/>
    <w:rsid w:val="007B270A"/>
    <w:rsid w:val="007B2D3B"/>
    <w:rsid w:val="007B45E2"/>
    <w:rsid w:val="007B52CD"/>
    <w:rsid w:val="007B6BEF"/>
    <w:rsid w:val="007B7DC1"/>
    <w:rsid w:val="007B7EDB"/>
    <w:rsid w:val="007C19AD"/>
    <w:rsid w:val="007C33D7"/>
    <w:rsid w:val="007C3598"/>
    <w:rsid w:val="007C3FA8"/>
    <w:rsid w:val="007C68DA"/>
    <w:rsid w:val="007C6F32"/>
    <w:rsid w:val="007D0FBF"/>
    <w:rsid w:val="007D229A"/>
    <w:rsid w:val="007D2637"/>
    <w:rsid w:val="007D2F44"/>
    <w:rsid w:val="007D2F4D"/>
    <w:rsid w:val="007D4178"/>
    <w:rsid w:val="007D4804"/>
    <w:rsid w:val="007D4B86"/>
    <w:rsid w:val="007D4D33"/>
    <w:rsid w:val="007D7175"/>
    <w:rsid w:val="007E000C"/>
    <w:rsid w:val="007E1369"/>
    <w:rsid w:val="007E14FE"/>
    <w:rsid w:val="007E1A1B"/>
    <w:rsid w:val="007E1A88"/>
    <w:rsid w:val="007E1F2F"/>
    <w:rsid w:val="007E3471"/>
    <w:rsid w:val="007E4216"/>
    <w:rsid w:val="007E4C88"/>
    <w:rsid w:val="007E585E"/>
    <w:rsid w:val="007E79EB"/>
    <w:rsid w:val="007E7DDF"/>
    <w:rsid w:val="007F11C8"/>
    <w:rsid w:val="007F1CFB"/>
    <w:rsid w:val="007F220B"/>
    <w:rsid w:val="007F27DD"/>
    <w:rsid w:val="007F49D1"/>
    <w:rsid w:val="007F6880"/>
    <w:rsid w:val="007F763A"/>
    <w:rsid w:val="007F76B4"/>
    <w:rsid w:val="008001B4"/>
    <w:rsid w:val="00800769"/>
    <w:rsid w:val="00800ED2"/>
    <w:rsid w:val="00802E74"/>
    <w:rsid w:val="00804611"/>
    <w:rsid w:val="00804B92"/>
    <w:rsid w:val="00804E21"/>
    <w:rsid w:val="00805092"/>
    <w:rsid w:val="00806AAF"/>
    <w:rsid w:val="008070AC"/>
    <w:rsid w:val="008101FD"/>
    <w:rsid w:val="00810D8D"/>
    <w:rsid w:val="00811835"/>
    <w:rsid w:val="008136C4"/>
    <w:rsid w:val="0081581D"/>
    <w:rsid w:val="008172BE"/>
    <w:rsid w:val="00817B71"/>
    <w:rsid w:val="00820244"/>
    <w:rsid w:val="008221B3"/>
    <w:rsid w:val="0082248E"/>
    <w:rsid w:val="008225AA"/>
    <w:rsid w:val="00823991"/>
    <w:rsid w:val="00824FDF"/>
    <w:rsid w:val="00825125"/>
    <w:rsid w:val="008257CC"/>
    <w:rsid w:val="008274BF"/>
    <w:rsid w:val="00830DC3"/>
    <w:rsid w:val="00831555"/>
    <w:rsid w:val="00831F52"/>
    <w:rsid w:val="00832154"/>
    <w:rsid w:val="00832F5C"/>
    <w:rsid w:val="008359E0"/>
    <w:rsid w:val="00836387"/>
    <w:rsid w:val="008376F6"/>
    <w:rsid w:val="00837D5B"/>
    <w:rsid w:val="00840607"/>
    <w:rsid w:val="00840AD5"/>
    <w:rsid w:val="00841CD2"/>
    <w:rsid w:val="00842B77"/>
    <w:rsid w:val="0084309F"/>
    <w:rsid w:val="00843760"/>
    <w:rsid w:val="00845C12"/>
    <w:rsid w:val="008469D9"/>
    <w:rsid w:val="00846DC0"/>
    <w:rsid w:val="00847057"/>
    <w:rsid w:val="008474A7"/>
    <w:rsid w:val="008506B6"/>
    <w:rsid w:val="00850958"/>
    <w:rsid w:val="00850AE0"/>
    <w:rsid w:val="00852302"/>
    <w:rsid w:val="008524D2"/>
    <w:rsid w:val="00852E19"/>
    <w:rsid w:val="00855458"/>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87C70"/>
    <w:rsid w:val="00890F3E"/>
    <w:rsid w:val="0089176E"/>
    <w:rsid w:val="008917E0"/>
    <w:rsid w:val="00892365"/>
    <w:rsid w:val="00892BE5"/>
    <w:rsid w:val="0089387C"/>
    <w:rsid w:val="0089444E"/>
    <w:rsid w:val="008946CD"/>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1F5C"/>
    <w:rsid w:val="008B389D"/>
    <w:rsid w:val="008B3C5C"/>
    <w:rsid w:val="008B5299"/>
    <w:rsid w:val="008B5A5F"/>
    <w:rsid w:val="008B5AB0"/>
    <w:rsid w:val="008B6054"/>
    <w:rsid w:val="008B7B08"/>
    <w:rsid w:val="008B7CBE"/>
    <w:rsid w:val="008C13F0"/>
    <w:rsid w:val="008C1F26"/>
    <w:rsid w:val="008C2A3A"/>
    <w:rsid w:val="008C3F0F"/>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4F8E"/>
    <w:rsid w:val="008E5BF2"/>
    <w:rsid w:val="008E5C81"/>
    <w:rsid w:val="008F0A38"/>
    <w:rsid w:val="008F0F84"/>
    <w:rsid w:val="008F1014"/>
    <w:rsid w:val="008F11C9"/>
    <w:rsid w:val="008F23D8"/>
    <w:rsid w:val="008F2FD5"/>
    <w:rsid w:val="008F33AE"/>
    <w:rsid w:val="008F37E5"/>
    <w:rsid w:val="008F48C2"/>
    <w:rsid w:val="008F4B78"/>
    <w:rsid w:val="008F5840"/>
    <w:rsid w:val="008F5EEF"/>
    <w:rsid w:val="008F66FE"/>
    <w:rsid w:val="008F72CC"/>
    <w:rsid w:val="008F72CD"/>
    <w:rsid w:val="008F76DA"/>
    <w:rsid w:val="009026A9"/>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17E53"/>
    <w:rsid w:val="009204C5"/>
    <w:rsid w:val="009206C6"/>
    <w:rsid w:val="00920F59"/>
    <w:rsid w:val="0092180D"/>
    <w:rsid w:val="00922F0B"/>
    <w:rsid w:val="009232C9"/>
    <w:rsid w:val="00923608"/>
    <w:rsid w:val="009238E5"/>
    <w:rsid w:val="00923F12"/>
    <w:rsid w:val="00924FF8"/>
    <w:rsid w:val="00925BA8"/>
    <w:rsid w:val="00926DA7"/>
    <w:rsid w:val="00927F8B"/>
    <w:rsid w:val="0093094D"/>
    <w:rsid w:val="009328C7"/>
    <w:rsid w:val="009336EC"/>
    <w:rsid w:val="00933889"/>
    <w:rsid w:val="00933935"/>
    <w:rsid w:val="00933F56"/>
    <w:rsid w:val="00934C13"/>
    <w:rsid w:val="00935228"/>
    <w:rsid w:val="009355A2"/>
    <w:rsid w:val="00935F6A"/>
    <w:rsid w:val="00935F9E"/>
    <w:rsid w:val="00936D98"/>
    <w:rsid w:val="00936DA1"/>
    <w:rsid w:val="00941197"/>
    <w:rsid w:val="009424CE"/>
    <w:rsid w:val="00942C80"/>
    <w:rsid w:val="00943197"/>
    <w:rsid w:val="009435F2"/>
    <w:rsid w:val="00944765"/>
    <w:rsid w:val="00945180"/>
    <w:rsid w:val="0094590C"/>
    <w:rsid w:val="00946355"/>
    <w:rsid w:val="009468B7"/>
    <w:rsid w:val="0094724E"/>
    <w:rsid w:val="00947973"/>
    <w:rsid w:val="00947BE6"/>
    <w:rsid w:val="0095048D"/>
    <w:rsid w:val="0095088E"/>
    <w:rsid w:val="00950BEF"/>
    <w:rsid w:val="00951ADB"/>
    <w:rsid w:val="0095380C"/>
    <w:rsid w:val="00954353"/>
    <w:rsid w:val="00955C0A"/>
    <w:rsid w:val="00955C4F"/>
    <w:rsid w:val="00962310"/>
    <w:rsid w:val="0096454E"/>
    <w:rsid w:val="009657F1"/>
    <w:rsid w:val="0096625D"/>
    <w:rsid w:val="00966F69"/>
    <w:rsid w:val="00967ECF"/>
    <w:rsid w:val="00970785"/>
    <w:rsid w:val="009709F8"/>
    <w:rsid w:val="00972929"/>
    <w:rsid w:val="00972F91"/>
    <w:rsid w:val="00973827"/>
    <w:rsid w:val="009742D3"/>
    <w:rsid w:val="00977254"/>
    <w:rsid w:val="00977BA7"/>
    <w:rsid w:val="00980517"/>
    <w:rsid w:val="00980F81"/>
    <w:rsid w:val="0098194F"/>
    <w:rsid w:val="00981D70"/>
    <w:rsid w:val="009826C8"/>
    <w:rsid w:val="009836E4"/>
    <w:rsid w:val="0098412F"/>
    <w:rsid w:val="0098455C"/>
    <w:rsid w:val="0098519A"/>
    <w:rsid w:val="00985372"/>
    <w:rsid w:val="00985F28"/>
    <w:rsid w:val="00986149"/>
    <w:rsid w:val="00986176"/>
    <w:rsid w:val="00986E7F"/>
    <w:rsid w:val="00987536"/>
    <w:rsid w:val="00990BD5"/>
    <w:rsid w:val="0099196F"/>
    <w:rsid w:val="00991D4C"/>
    <w:rsid w:val="00992B98"/>
    <w:rsid w:val="0099359F"/>
    <w:rsid w:val="00994871"/>
    <w:rsid w:val="00994C42"/>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27BC"/>
    <w:rsid w:val="009B362B"/>
    <w:rsid w:val="009B37E2"/>
    <w:rsid w:val="009B4519"/>
    <w:rsid w:val="009B506B"/>
    <w:rsid w:val="009B57EF"/>
    <w:rsid w:val="009B5B85"/>
    <w:rsid w:val="009B7204"/>
    <w:rsid w:val="009C0074"/>
    <w:rsid w:val="009C0503"/>
    <w:rsid w:val="009C0564"/>
    <w:rsid w:val="009C063D"/>
    <w:rsid w:val="009C2685"/>
    <w:rsid w:val="009C37ED"/>
    <w:rsid w:val="009C39BC"/>
    <w:rsid w:val="009C4BC2"/>
    <w:rsid w:val="009C4D22"/>
    <w:rsid w:val="009C6DF0"/>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5F2F"/>
    <w:rsid w:val="009E64DB"/>
    <w:rsid w:val="009E6794"/>
    <w:rsid w:val="009E7189"/>
    <w:rsid w:val="009E7C69"/>
    <w:rsid w:val="009E7E46"/>
    <w:rsid w:val="009E7FC1"/>
    <w:rsid w:val="009F01E1"/>
    <w:rsid w:val="009F051E"/>
    <w:rsid w:val="009F0B4D"/>
    <w:rsid w:val="009F1096"/>
    <w:rsid w:val="009F150E"/>
    <w:rsid w:val="009F22FD"/>
    <w:rsid w:val="009F27AD"/>
    <w:rsid w:val="009F3FB5"/>
    <w:rsid w:val="009F521F"/>
    <w:rsid w:val="009F553C"/>
    <w:rsid w:val="009F59F8"/>
    <w:rsid w:val="009F6E95"/>
    <w:rsid w:val="00A005B0"/>
    <w:rsid w:val="00A01F17"/>
    <w:rsid w:val="00A02055"/>
    <w:rsid w:val="00A022A5"/>
    <w:rsid w:val="00A03A22"/>
    <w:rsid w:val="00A04634"/>
    <w:rsid w:val="00A05E81"/>
    <w:rsid w:val="00A06119"/>
    <w:rsid w:val="00A07A48"/>
    <w:rsid w:val="00A108EE"/>
    <w:rsid w:val="00A10BB8"/>
    <w:rsid w:val="00A11A1F"/>
    <w:rsid w:val="00A1200D"/>
    <w:rsid w:val="00A12473"/>
    <w:rsid w:val="00A137E4"/>
    <w:rsid w:val="00A14813"/>
    <w:rsid w:val="00A1566A"/>
    <w:rsid w:val="00A165BF"/>
    <w:rsid w:val="00A16D0C"/>
    <w:rsid w:val="00A172E8"/>
    <w:rsid w:val="00A17447"/>
    <w:rsid w:val="00A179FF"/>
    <w:rsid w:val="00A21955"/>
    <w:rsid w:val="00A21A36"/>
    <w:rsid w:val="00A25294"/>
    <w:rsid w:val="00A254EE"/>
    <w:rsid w:val="00A25BE7"/>
    <w:rsid w:val="00A27008"/>
    <w:rsid w:val="00A27CDF"/>
    <w:rsid w:val="00A309C6"/>
    <w:rsid w:val="00A30D13"/>
    <w:rsid w:val="00A314F9"/>
    <w:rsid w:val="00A318F6"/>
    <w:rsid w:val="00A319D0"/>
    <w:rsid w:val="00A32316"/>
    <w:rsid w:val="00A33172"/>
    <w:rsid w:val="00A33BDB"/>
    <w:rsid w:val="00A3432B"/>
    <w:rsid w:val="00A346BA"/>
    <w:rsid w:val="00A34C67"/>
    <w:rsid w:val="00A34D62"/>
    <w:rsid w:val="00A3611D"/>
    <w:rsid w:val="00A36339"/>
    <w:rsid w:val="00A366E4"/>
    <w:rsid w:val="00A41D8F"/>
    <w:rsid w:val="00A4376F"/>
    <w:rsid w:val="00A4549F"/>
    <w:rsid w:val="00A45B9B"/>
    <w:rsid w:val="00A462FE"/>
    <w:rsid w:val="00A5011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5DDA"/>
    <w:rsid w:val="00A6643C"/>
    <w:rsid w:val="00A674FB"/>
    <w:rsid w:val="00A67544"/>
    <w:rsid w:val="00A7075B"/>
    <w:rsid w:val="00A71CE6"/>
    <w:rsid w:val="00A71D23"/>
    <w:rsid w:val="00A722F2"/>
    <w:rsid w:val="00A7257E"/>
    <w:rsid w:val="00A7333A"/>
    <w:rsid w:val="00A73D0D"/>
    <w:rsid w:val="00A73FA0"/>
    <w:rsid w:val="00A74A92"/>
    <w:rsid w:val="00A75CC1"/>
    <w:rsid w:val="00A75E88"/>
    <w:rsid w:val="00A769D1"/>
    <w:rsid w:val="00A77095"/>
    <w:rsid w:val="00A77893"/>
    <w:rsid w:val="00A8056E"/>
    <w:rsid w:val="00A8094B"/>
    <w:rsid w:val="00A8132F"/>
    <w:rsid w:val="00A82D58"/>
    <w:rsid w:val="00A8399D"/>
    <w:rsid w:val="00A83AB2"/>
    <w:rsid w:val="00A83E3D"/>
    <w:rsid w:val="00A8443A"/>
    <w:rsid w:val="00A8479C"/>
    <w:rsid w:val="00A8557B"/>
    <w:rsid w:val="00A85A05"/>
    <w:rsid w:val="00A86D63"/>
    <w:rsid w:val="00A87797"/>
    <w:rsid w:val="00A90E72"/>
    <w:rsid w:val="00A922A2"/>
    <w:rsid w:val="00A9327B"/>
    <w:rsid w:val="00A93B69"/>
    <w:rsid w:val="00A963C7"/>
    <w:rsid w:val="00A97A84"/>
    <w:rsid w:val="00AA1626"/>
    <w:rsid w:val="00AA1C25"/>
    <w:rsid w:val="00AA3DB7"/>
    <w:rsid w:val="00AA5155"/>
    <w:rsid w:val="00AA51F5"/>
    <w:rsid w:val="00AA5E3B"/>
    <w:rsid w:val="00AA68B4"/>
    <w:rsid w:val="00AA7217"/>
    <w:rsid w:val="00AB03F0"/>
    <w:rsid w:val="00AB0543"/>
    <w:rsid w:val="00AB0979"/>
    <w:rsid w:val="00AB0AC9"/>
    <w:rsid w:val="00AB185A"/>
    <w:rsid w:val="00AB1BA7"/>
    <w:rsid w:val="00AB1E04"/>
    <w:rsid w:val="00AB29CF"/>
    <w:rsid w:val="00AB3113"/>
    <w:rsid w:val="00AB348A"/>
    <w:rsid w:val="00AB3F38"/>
    <w:rsid w:val="00AB43EC"/>
    <w:rsid w:val="00AB4BF4"/>
    <w:rsid w:val="00AB5ADF"/>
    <w:rsid w:val="00AB5D5C"/>
    <w:rsid w:val="00AB5E57"/>
    <w:rsid w:val="00AB659C"/>
    <w:rsid w:val="00AB6C73"/>
    <w:rsid w:val="00AB725F"/>
    <w:rsid w:val="00AC0705"/>
    <w:rsid w:val="00AC109B"/>
    <w:rsid w:val="00AC73C2"/>
    <w:rsid w:val="00AC74DA"/>
    <w:rsid w:val="00AC7A2B"/>
    <w:rsid w:val="00AC7A61"/>
    <w:rsid w:val="00AC7C25"/>
    <w:rsid w:val="00AD06F5"/>
    <w:rsid w:val="00AD0A51"/>
    <w:rsid w:val="00AD0B37"/>
    <w:rsid w:val="00AD0C52"/>
    <w:rsid w:val="00AD11F7"/>
    <w:rsid w:val="00AD1DB7"/>
    <w:rsid w:val="00AD2852"/>
    <w:rsid w:val="00AD3976"/>
    <w:rsid w:val="00AD4D2A"/>
    <w:rsid w:val="00AD4FCD"/>
    <w:rsid w:val="00AD542F"/>
    <w:rsid w:val="00AD652E"/>
    <w:rsid w:val="00AD7305"/>
    <w:rsid w:val="00AD7E64"/>
    <w:rsid w:val="00AE0C56"/>
    <w:rsid w:val="00AE149E"/>
    <w:rsid w:val="00AE1BDB"/>
    <w:rsid w:val="00AE22F2"/>
    <w:rsid w:val="00AE29FC"/>
    <w:rsid w:val="00AE2AE6"/>
    <w:rsid w:val="00AE2F3F"/>
    <w:rsid w:val="00AE3B4E"/>
    <w:rsid w:val="00AE56B1"/>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25B"/>
    <w:rsid w:val="00B0353B"/>
    <w:rsid w:val="00B040B2"/>
    <w:rsid w:val="00B054EB"/>
    <w:rsid w:val="00B05C92"/>
    <w:rsid w:val="00B0701B"/>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D14"/>
    <w:rsid w:val="00B300D4"/>
    <w:rsid w:val="00B30B4E"/>
    <w:rsid w:val="00B31246"/>
    <w:rsid w:val="00B326FF"/>
    <w:rsid w:val="00B340AA"/>
    <w:rsid w:val="00B34A9F"/>
    <w:rsid w:val="00B34B80"/>
    <w:rsid w:val="00B34C17"/>
    <w:rsid w:val="00B35CDA"/>
    <w:rsid w:val="00B37D97"/>
    <w:rsid w:val="00B4008C"/>
    <w:rsid w:val="00B411BD"/>
    <w:rsid w:val="00B41559"/>
    <w:rsid w:val="00B418E8"/>
    <w:rsid w:val="00B42285"/>
    <w:rsid w:val="00B42411"/>
    <w:rsid w:val="00B4274B"/>
    <w:rsid w:val="00B435B1"/>
    <w:rsid w:val="00B4367F"/>
    <w:rsid w:val="00B438BA"/>
    <w:rsid w:val="00B44B30"/>
    <w:rsid w:val="00B44F99"/>
    <w:rsid w:val="00B45760"/>
    <w:rsid w:val="00B45876"/>
    <w:rsid w:val="00B5022A"/>
    <w:rsid w:val="00B5035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4A6"/>
    <w:rsid w:val="00B71DC8"/>
    <w:rsid w:val="00B746C6"/>
    <w:rsid w:val="00B75B69"/>
    <w:rsid w:val="00B7604C"/>
    <w:rsid w:val="00B7652C"/>
    <w:rsid w:val="00B76567"/>
    <w:rsid w:val="00B766BF"/>
    <w:rsid w:val="00B76FA6"/>
    <w:rsid w:val="00B80910"/>
    <w:rsid w:val="00B818F4"/>
    <w:rsid w:val="00B81BC9"/>
    <w:rsid w:val="00B8222F"/>
    <w:rsid w:val="00B82615"/>
    <w:rsid w:val="00B83444"/>
    <w:rsid w:val="00B836ED"/>
    <w:rsid w:val="00B853BE"/>
    <w:rsid w:val="00B86476"/>
    <w:rsid w:val="00B867B5"/>
    <w:rsid w:val="00B86A3D"/>
    <w:rsid w:val="00B875C7"/>
    <w:rsid w:val="00B90D10"/>
    <w:rsid w:val="00B90FE5"/>
    <w:rsid w:val="00B919AD"/>
    <w:rsid w:val="00B91A2B"/>
    <w:rsid w:val="00B93204"/>
    <w:rsid w:val="00B94195"/>
    <w:rsid w:val="00B94E17"/>
    <w:rsid w:val="00B957FE"/>
    <w:rsid w:val="00B95F02"/>
    <w:rsid w:val="00B96BEF"/>
    <w:rsid w:val="00B96FC0"/>
    <w:rsid w:val="00B97260"/>
    <w:rsid w:val="00B97A69"/>
    <w:rsid w:val="00BA0632"/>
    <w:rsid w:val="00BA0AAA"/>
    <w:rsid w:val="00BA0DFB"/>
    <w:rsid w:val="00BA2311"/>
    <w:rsid w:val="00BA292E"/>
    <w:rsid w:val="00BA2FEF"/>
    <w:rsid w:val="00BA3270"/>
    <w:rsid w:val="00BA335E"/>
    <w:rsid w:val="00BB0582"/>
    <w:rsid w:val="00BB1548"/>
    <w:rsid w:val="00BB1CE7"/>
    <w:rsid w:val="00BB277C"/>
    <w:rsid w:val="00BB2FD3"/>
    <w:rsid w:val="00BB2FDF"/>
    <w:rsid w:val="00BB2FFF"/>
    <w:rsid w:val="00BB4F89"/>
    <w:rsid w:val="00BB5FCB"/>
    <w:rsid w:val="00BB604B"/>
    <w:rsid w:val="00BB78D3"/>
    <w:rsid w:val="00BB7BD2"/>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77"/>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383"/>
    <w:rsid w:val="00BF4907"/>
    <w:rsid w:val="00BF49B1"/>
    <w:rsid w:val="00BF5552"/>
    <w:rsid w:val="00BF72BA"/>
    <w:rsid w:val="00BF73F2"/>
    <w:rsid w:val="00C01671"/>
    <w:rsid w:val="00C02419"/>
    <w:rsid w:val="00C02766"/>
    <w:rsid w:val="00C03EE8"/>
    <w:rsid w:val="00C05BEC"/>
    <w:rsid w:val="00C06E7D"/>
    <w:rsid w:val="00C1112B"/>
    <w:rsid w:val="00C11A88"/>
    <w:rsid w:val="00C11D0F"/>
    <w:rsid w:val="00C12012"/>
    <w:rsid w:val="00C12874"/>
    <w:rsid w:val="00C12968"/>
    <w:rsid w:val="00C12BC1"/>
    <w:rsid w:val="00C13BDA"/>
    <w:rsid w:val="00C13FFD"/>
    <w:rsid w:val="00C14221"/>
    <w:rsid w:val="00C14632"/>
    <w:rsid w:val="00C16C30"/>
    <w:rsid w:val="00C20037"/>
    <w:rsid w:val="00C204E9"/>
    <w:rsid w:val="00C20A00"/>
    <w:rsid w:val="00C21673"/>
    <w:rsid w:val="00C21C7A"/>
    <w:rsid w:val="00C23130"/>
    <w:rsid w:val="00C255A5"/>
    <w:rsid w:val="00C2584B"/>
    <w:rsid w:val="00C25942"/>
    <w:rsid w:val="00C25DD9"/>
    <w:rsid w:val="00C2663F"/>
    <w:rsid w:val="00C26DB8"/>
    <w:rsid w:val="00C31A66"/>
    <w:rsid w:val="00C3400F"/>
    <w:rsid w:val="00C34B64"/>
    <w:rsid w:val="00C34C36"/>
    <w:rsid w:val="00C352B3"/>
    <w:rsid w:val="00C35E2E"/>
    <w:rsid w:val="00C3654C"/>
    <w:rsid w:val="00C36BF5"/>
    <w:rsid w:val="00C36DBC"/>
    <w:rsid w:val="00C376BA"/>
    <w:rsid w:val="00C401E5"/>
    <w:rsid w:val="00C40373"/>
    <w:rsid w:val="00C4082D"/>
    <w:rsid w:val="00C40AE6"/>
    <w:rsid w:val="00C411AF"/>
    <w:rsid w:val="00C4138D"/>
    <w:rsid w:val="00C41E3A"/>
    <w:rsid w:val="00C42541"/>
    <w:rsid w:val="00C4304C"/>
    <w:rsid w:val="00C43315"/>
    <w:rsid w:val="00C452F5"/>
    <w:rsid w:val="00C459AC"/>
    <w:rsid w:val="00C45F0A"/>
    <w:rsid w:val="00C46555"/>
    <w:rsid w:val="00C46B15"/>
    <w:rsid w:val="00C46F7D"/>
    <w:rsid w:val="00C479B5"/>
    <w:rsid w:val="00C50242"/>
    <w:rsid w:val="00C5034D"/>
    <w:rsid w:val="00C5050E"/>
    <w:rsid w:val="00C50E99"/>
    <w:rsid w:val="00C51037"/>
    <w:rsid w:val="00C52744"/>
    <w:rsid w:val="00C53EB3"/>
    <w:rsid w:val="00C542D4"/>
    <w:rsid w:val="00C54D71"/>
    <w:rsid w:val="00C563F5"/>
    <w:rsid w:val="00C570F7"/>
    <w:rsid w:val="00C62CD5"/>
    <w:rsid w:val="00C636E6"/>
    <w:rsid w:val="00C639D6"/>
    <w:rsid w:val="00C63F8E"/>
    <w:rsid w:val="00C647FB"/>
    <w:rsid w:val="00C654E0"/>
    <w:rsid w:val="00C66F3D"/>
    <w:rsid w:val="00C67EAB"/>
    <w:rsid w:val="00C70DFF"/>
    <w:rsid w:val="00C75A6B"/>
    <w:rsid w:val="00C763B6"/>
    <w:rsid w:val="00C7644F"/>
    <w:rsid w:val="00C768F6"/>
    <w:rsid w:val="00C77D47"/>
    <w:rsid w:val="00C80073"/>
    <w:rsid w:val="00C805E4"/>
    <w:rsid w:val="00C80DEA"/>
    <w:rsid w:val="00C8233E"/>
    <w:rsid w:val="00C832DC"/>
    <w:rsid w:val="00C8377F"/>
    <w:rsid w:val="00C83CAF"/>
    <w:rsid w:val="00C8646D"/>
    <w:rsid w:val="00C878BA"/>
    <w:rsid w:val="00C91DE3"/>
    <w:rsid w:val="00C92C7F"/>
    <w:rsid w:val="00C9369D"/>
    <w:rsid w:val="00C9438E"/>
    <w:rsid w:val="00C944FA"/>
    <w:rsid w:val="00C95854"/>
    <w:rsid w:val="00C95EFF"/>
    <w:rsid w:val="00C96689"/>
    <w:rsid w:val="00C96E6F"/>
    <w:rsid w:val="00C97872"/>
    <w:rsid w:val="00CA0532"/>
    <w:rsid w:val="00CA2241"/>
    <w:rsid w:val="00CA3CDD"/>
    <w:rsid w:val="00CA403B"/>
    <w:rsid w:val="00CA4EAB"/>
    <w:rsid w:val="00CA505A"/>
    <w:rsid w:val="00CA59DD"/>
    <w:rsid w:val="00CB008E"/>
    <w:rsid w:val="00CB01FA"/>
    <w:rsid w:val="00CB02D2"/>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1CA4"/>
    <w:rsid w:val="00CD239A"/>
    <w:rsid w:val="00CD5512"/>
    <w:rsid w:val="00CD6E3D"/>
    <w:rsid w:val="00CD71AB"/>
    <w:rsid w:val="00CD75E2"/>
    <w:rsid w:val="00CE0109"/>
    <w:rsid w:val="00CE1FC5"/>
    <w:rsid w:val="00CE336F"/>
    <w:rsid w:val="00CE46E5"/>
    <w:rsid w:val="00CE485A"/>
    <w:rsid w:val="00CE5279"/>
    <w:rsid w:val="00CE5A78"/>
    <w:rsid w:val="00CE624C"/>
    <w:rsid w:val="00CE78AE"/>
    <w:rsid w:val="00CE7E62"/>
    <w:rsid w:val="00CF0561"/>
    <w:rsid w:val="00CF07E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5F0F"/>
    <w:rsid w:val="00D071F8"/>
    <w:rsid w:val="00D07252"/>
    <w:rsid w:val="00D074F4"/>
    <w:rsid w:val="00D07CE1"/>
    <w:rsid w:val="00D1026A"/>
    <w:rsid w:val="00D107CF"/>
    <w:rsid w:val="00D10DF1"/>
    <w:rsid w:val="00D11B0B"/>
    <w:rsid w:val="00D12293"/>
    <w:rsid w:val="00D14236"/>
    <w:rsid w:val="00D14553"/>
    <w:rsid w:val="00D14DB1"/>
    <w:rsid w:val="00D1574F"/>
    <w:rsid w:val="00D15F43"/>
    <w:rsid w:val="00D16E87"/>
    <w:rsid w:val="00D208F9"/>
    <w:rsid w:val="00D20B8B"/>
    <w:rsid w:val="00D2162C"/>
    <w:rsid w:val="00D21A3C"/>
    <w:rsid w:val="00D233F1"/>
    <w:rsid w:val="00D24C29"/>
    <w:rsid w:val="00D25126"/>
    <w:rsid w:val="00D256F8"/>
    <w:rsid w:val="00D2685C"/>
    <w:rsid w:val="00D26896"/>
    <w:rsid w:val="00D26A3B"/>
    <w:rsid w:val="00D302FD"/>
    <w:rsid w:val="00D3038A"/>
    <w:rsid w:val="00D3098D"/>
    <w:rsid w:val="00D31A02"/>
    <w:rsid w:val="00D3323C"/>
    <w:rsid w:val="00D33305"/>
    <w:rsid w:val="00D33456"/>
    <w:rsid w:val="00D3396F"/>
    <w:rsid w:val="00D33D4D"/>
    <w:rsid w:val="00D34A0B"/>
    <w:rsid w:val="00D35A2E"/>
    <w:rsid w:val="00D36234"/>
    <w:rsid w:val="00D36371"/>
    <w:rsid w:val="00D37E16"/>
    <w:rsid w:val="00D437D8"/>
    <w:rsid w:val="00D44994"/>
    <w:rsid w:val="00D45DF3"/>
    <w:rsid w:val="00D46174"/>
    <w:rsid w:val="00D47DD0"/>
    <w:rsid w:val="00D50183"/>
    <w:rsid w:val="00D518C6"/>
    <w:rsid w:val="00D51D12"/>
    <w:rsid w:val="00D5362B"/>
    <w:rsid w:val="00D54295"/>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43B"/>
    <w:rsid w:val="00D72F83"/>
    <w:rsid w:val="00D7356F"/>
    <w:rsid w:val="00D73587"/>
    <w:rsid w:val="00D73EBB"/>
    <w:rsid w:val="00D751FB"/>
    <w:rsid w:val="00D754D6"/>
    <w:rsid w:val="00D761AA"/>
    <w:rsid w:val="00D76FAE"/>
    <w:rsid w:val="00D777D7"/>
    <w:rsid w:val="00D803E3"/>
    <w:rsid w:val="00D80AB8"/>
    <w:rsid w:val="00D81792"/>
    <w:rsid w:val="00D819B1"/>
    <w:rsid w:val="00D82494"/>
    <w:rsid w:val="00D832F6"/>
    <w:rsid w:val="00D83AE9"/>
    <w:rsid w:val="00D857B8"/>
    <w:rsid w:val="00D85B06"/>
    <w:rsid w:val="00D87175"/>
    <w:rsid w:val="00D877F2"/>
    <w:rsid w:val="00D87ABF"/>
    <w:rsid w:val="00D90CD3"/>
    <w:rsid w:val="00D91056"/>
    <w:rsid w:val="00D919E6"/>
    <w:rsid w:val="00D91BE1"/>
    <w:rsid w:val="00D92C29"/>
    <w:rsid w:val="00D936E2"/>
    <w:rsid w:val="00D95104"/>
    <w:rsid w:val="00D95600"/>
    <w:rsid w:val="00D9683C"/>
    <w:rsid w:val="00D9709C"/>
    <w:rsid w:val="00D97884"/>
    <w:rsid w:val="00DA0A7F"/>
    <w:rsid w:val="00DA1C31"/>
    <w:rsid w:val="00DA20BC"/>
    <w:rsid w:val="00DA25C9"/>
    <w:rsid w:val="00DA2ED7"/>
    <w:rsid w:val="00DA3E7A"/>
    <w:rsid w:val="00DA430C"/>
    <w:rsid w:val="00DA5EA4"/>
    <w:rsid w:val="00DA6131"/>
    <w:rsid w:val="00DA615D"/>
    <w:rsid w:val="00DA6598"/>
    <w:rsid w:val="00DA6C0F"/>
    <w:rsid w:val="00DA702F"/>
    <w:rsid w:val="00DA7F8A"/>
    <w:rsid w:val="00DB0176"/>
    <w:rsid w:val="00DB0404"/>
    <w:rsid w:val="00DB0F97"/>
    <w:rsid w:val="00DB11F8"/>
    <w:rsid w:val="00DB18F8"/>
    <w:rsid w:val="00DB1F2A"/>
    <w:rsid w:val="00DB297F"/>
    <w:rsid w:val="00DB2BA0"/>
    <w:rsid w:val="00DB3153"/>
    <w:rsid w:val="00DB317A"/>
    <w:rsid w:val="00DB3B82"/>
    <w:rsid w:val="00DB485D"/>
    <w:rsid w:val="00DC1327"/>
    <w:rsid w:val="00DC1350"/>
    <w:rsid w:val="00DC3237"/>
    <w:rsid w:val="00DC41A4"/>
    <w:rsid w:val="00DC50EB"/>
    <w:rsid w:val="00DC5672"/>
    <w:rsid w:val="00DC60A2"/>
    <w:rsid w:val="00DC6600"/>
    <w:rsid w:val="00DC67BD"/>
    <w:rsid w:val="00DC6924"/>
    <w:rsid w:val="00DC6997"/>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9EB"/>
    <w:rsid w:val="00DF1E9C"/>
    <w:rsid w:val="00DF43E8"/>
    <w:rsid w:val="00DF4572"/>
    <w:rsid w:val="00DF4658"/>
    <w:rsid w:val="00DF6C8B"/>
    <w:rsid w:val="00DF6F17"/>
    <w:rsid w:val="00DF78FA"/>
    <w:rsid w:val="00E002F1"/>
    <w:rsid w:val="00E0082C"/>
    <w:rsid w:val="00E01DAA"/>
    <w:rsid w:val="00E023E5"/>
    <w:rsid w:val="00E02432"/>
    <w:rsid w:val="00E026A0"/>
    <w:rsid w:val="00E026EE"/>
    <w:rsid w:val="00E04022"/>
    <w:rsid w:val="00E0728F"/>
    <w:rsid w:val="00E0755C"/>
    <w:rsid w:val="00E108BE"/>
    <w:rsid w:val="00E12F21"/>
    <w:rsid w:val="00E14A7E"/>
    <w:rsid w:val="00E151E1"/>
    <w:rsid w:val="00E17619"/>
    <w:rsid w:val="00E17805"/>
    <w:rsid w:val="00E20F79"/>
    <w:rsid w:val="00E21278"/>
    <w:rsid w:val="00E22CCD"/>
    <w:rsid w:val="00E23616"/>
    <w:rsid w:val="00E23A11"/>
    <w:rsid w:val="00E23FB7"/>
    <w:rsid w:val="00E24A27"/>
    <w:rsid w:val="00E2597A"/>
    <w:rsid w:val="00E25F1F"/>
    <w:rsid w:val="00E25F89"/>
    <w:rsid w:val="00E27B22"/>
    <w:rsid w:val="00E32D62"/>
    <w:rsid w:val="00E339DC"/>
    <w:rsid w:val="00E33E15"/>
    <w:rsid w:val="00E361B8"/>
    <w:rsid w:val="00E36889"/>
    <w:rsid w:val="00E36A1B"/>
    <w:rsid w:val="00E36CA0"/>
    <w:rsid w:val="00E3734A"/>
    <w:rsid w:val="00E37389"/>
    <w:rsid w:val="00E41212"/>
    <w:rsid w:val="00E429ED"/>
    <w:rsid w:val="00E43F37"/>
    <w:rsid w:val="00E450ED"/>
    <w:rsid w:val="00E4791B"/>
    <w:rsid w:val="00E47E31"/>
    <w:rsid w:val="00E50AC6"/>
    <w:rsid w:val="00E51DDD"/>
    <w:rsid w:val="00E51F89"/>
    <w:rsid w:val="00E51FDD"/>
    <w:rsid w:val="00E52435"/>
    <w:rsid w:val="00E53122"/>
    <w:rsid w:val="00E5351B"/>
    <w:rsid w:val="00E53FA9"/>
    <w:rsid w:val="00E5414C"/>
    <w:rsid w:val="00E547B3"/>
    <w:rsid w:val="00E54FA2"/>
    <w:rsid w:val="00E5733D"/>
    <w:rsid w:val="00E6004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BBA"/>
    <w:rsid w:val="00E81CE0"/>
    <w:rsid w:val="00E81E7C"/>
    <w:rsid w:val="00E8224D"/>
    <w:rsid w:val="00E84B74"/>
    <w:rsid w:val="00E8519F"/>
    <w:rsid w:val="00E85CC3"/>
    <w:rsid w:val="00E8644A"/>
    <w:rsid w:val="00E90279"/>
    <w:rsid w:val="00E90635"/>
    <w:rsid w:val="00E909A1"/>
    <w:rsid w:val="00E90BFF"/>
    <w:rsid w:val="00E91F04"/>
    <w:rsid w:val="00E91F35"/>
    <w:rsid w:val="00E929DE"/>
    <w:rsid w:val="00E95BA6"/>
    <w:rsid w:val="00E97648"/>
    <w:rsid w:val="00E97CA2"/>
    <w:rsid w:val="00EA0204"/>
    <w:rsid w:val="00EA076A"/>
    <w:rsid w:val="00EA0BFB"/>
    <w:rsid w:val="00EA0E4A"/>
    <w:rsid w:val="00EA1A54"/>
    <w:rsid w:val="00EA2226"/>
    <w:rsid w:val="00EA26FC"/>
    <w:rsid w:val="00EA377C"/>
    <w:rsid w:val="00EA3B5A"/>
    <w:rsid w:val="00EA410E"/>
    <w:rsid w:val="00EA4FD1"/>
    <w:rsid w:val="00EA53C2"/>
    <w:rsid w:val="00EA5695"/>
    <w:rsid w:val="00EA5B0A"/>
    <w:rsid w:val="00EA65AD"/>
    <w:rsid w:val="00EA73E1"/>
    <w:rsid w:val="00EA7FCF"/>
    <w:rsid w:val="00EB0CA3"/>
    <w:rsid w:val="00EB104F"/>
    <w:rsid w:val="00EB1B27"/>
    <w:rsid w:val="00EB1DA8"/>
    <w:rsid w:val="00EB25C2"/>
    <w:rsid w:val="00EB3301"/>
    <w:rsid w:val="00EB4CFF"/>
    <w:rsid w:val="00EB5476"/>
    <w:rsid w:val="00EB70B0"/>
    <w:rsid w:val="00EB7633"/>
    <w:rsid w:val="00EB7736"/>
    <w:rsid w:val="00EC01D9"/>
    <w:rsid w:val="00EC074F"/>
    <w:rsid w:val="00EC2E2D"/>
    <w:rsid w:val="00EC3264"/>
    <w:rsid w:val="00EC426B"/>
    <w:rsid w:val="00EC462B"/>
    <w:rsid w:val="00EC4723"/>
    <w:rsid w:val="00EC56E0"/>
    <w:rsid w:val="00EC6057"/>
    <w:rsid w:val="00EC6847"/>
    <w:rsid w:val="00EC7DB6"/>
    <w:rsid w:val="00ED162F"/>
    <w:rsid w:val="00ED228F"/>
    <w:rsid w:val="00ED2E52"/>
    <w:rsid w:val="00ED3024"/>
    <w:rsid w:val="00ED41C7"/>
    <w:rsid w:val="00ED435E"/>
    <w:rsid w:val="00ED5FE4"/>
    <w:rsid w:val="00ED71C5"/>
    <w:rsid w:val="00EE16FA"/>
    <w:rsid w:val="00EE236A"/>
    <w:rsid w:val="00EE311D"/>
    <w:rsid w:val="00EE3761"/>
    <w:rsid w:val="00EE3C42"/>
    <w:rsid w:val="00EE3D4F"/>
    <w:rsid w:val="00EE534D"/>
    <w:rsid w:val="00EE5560"/>
    <w:rsid w:val="00EE6F1E"/>
    <w:rsid w:val="00EF0348"/>
    <w:rsid w:val="00EF125E"/>
    <w:rsid w:val="00EF174C"/>
    <w:rsid w:val="00EF19E4"/>
    <w:rsid w:val="00EF1F9C"/>
    <w:rsid w:val="00EF4366"/>
    <w:rsid w:val="00EF4CD6"/>
    <w:rsid w:val="00EF55A0"/>
    <w:rsid w:val="00EF63D1"/>
    <w:rsid w:val="00EF6513"/>
    <w:rsid w:val="00EF6683"/>
    <w:rsid w:val="00EF7002"/>
    <w:rsid w:val="00EF769B"/>
    <w:rsid w:val="00EF7F2E"/>
    <w:rsid w:val="00F0159C"/>
    <w:rsid w:val="00F027BA"/>
    <w:rsid w:val="00F03E79"/>
    <w:rsid w:val="00F0628D"/>
    <w:rsid w:val="00F06651"/>
    <w:rsid w:val="00F07DE6"/>
    <w:rsid w:val="00F1056C"/>
    <w:rsid w:val="00F107F1"/>
    <w:rsid w:val="00F10FC1"/>
    <w:rsid w:val="00F112FD"/>
    <w:rsid w:val="00F133A1"/>
    <w:rsid w:val="00F139CB"/>
    <w:rsid w:val="00F13ECD"/>
    <w:rsid w:val="00F155CE"/>
    <w:rsid w:val="00F16BF2"/>
    <w:rsid w:val="00F17979"/>
    <w:rsid w:val="00F17EAE"/>
    <w:rsid w:val="00F208E5"/>
    <w:rsid w:val="00F21068"/>
    <w:rsid w:val="00F218D4"/>
    <w:rsid w:val="00F2250A"/>
    <w:rsid w:val="00F24788"/>
    <w:rsid w:val="00F24A55"/>
    <w:rsid w:val="00F25193"/>
    <w:rsid w:val="00F2640F"/>
    <w:rsid w:val="00F27C34"/>
    <w:rsid w:val="00F27E46"/>
    <w:rsid w:val="00F301C2"/>
    <w:rsid w:val="00F302E1"/>
    <w:rsid w:val="00F30580"/>
    <w:rsid w:val="00F31B22"/>
    <w:rsid w:val="00F31B49"/>
    <w:rsid w:val="00F327EA"/>
    <w:rsid w:val="00F32F56"/>
    <w:rsid w:val="00F33549"/>
    <w:rsid w:val="00F33D4F"/>
    <w:rsid w:val="00F33EFF"/>
    <w:rsid w:val="00F34CD6"/>
    <w:rsid w:val="00F34EDC"/>
    <w:rsid w:val="00F35873"/>
    <w:rsid w:val="00F35920"/>
    <w:rsid w:val="00F366A5"/>
    <w:rsid w:val="00F36C5F"/>
    <w:rsid w:val="00F37259"/>
    <w:rsid w:val="00F405A4"/>
    <w:rsid w:val="00F41F05"/>
    <w:rsid w:val="00F433BD"/>
    <w:rsid w:val="00F44785"/>
    <w:rsid w:val="00F44EC5"/>
    <w:rsid w:val="00F457CF"/>
    <w:rsid w:val="00F47498"/>
    <w:rsid w:val="00F50D9A"/>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BAC"/>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1E3"/>
    <w:rsid w:val="00F93559"/>
    <w:rsid w:val="00F93D72"/>
    <w:rsid w:val="00F93E65"/>
    <w:rsid w:val="00F94070"/>
    <w:rsid w:val="00F9474E"/>
    <w:rsid w:val="00F950B5"/>
    <w:rsid w:val="00F9513F"/>
    <w:rsid w:val="00F97908"/>
    <w:rsid w:val="00F97B43"/>
    <w:rsid w:val="00FA07F8"/>
    <w:rsid w:val="00FA105C"/>
    <w:rsid w:val="00FA1475"/>
    <w:rsid w:val="00FA148A"/>
    <w:rsid w:val="00FA27C8"/>
    <w:rsid w:val="00FA3B76"/>
    <w:rsid w:val="00FA4D66"/>
    <w:rsid w:val="00FA5196"/>
    <w:rsid w:val="00FA5A4E"/>
    <w:rsid w:val="00FB0082"/>
    <w:rsid w:val="00FB0243"/>
    <w:rsid w:val="00FB1527"/>
    <w:rsid w:val="00FB2537"/>
    <w:rsid w:val="00FB33DC"/>
    <w:rsid w:val="00FB4338"/>
    <w:rsid w:val="00FB477E"/>
    <w:rsid w:val="00FB4C9C"/>
    <w:rsid w:val="00FB5068"/>
    <w:rsid w:val="00FB6165"/>
    <w:rsid w:val="00FB7858"/>
    <w:rsid w:val="00FC0150"/>
    <w:rsid w:val="00FC03AB"/>
    <w:rsid w:val="00FC3730"/>
    <w:rsid w:val="00FC4729"/>
    <w:rsid w:val="00FC4A8C"/>
    <w:rsid w:val="00FC53DB"/>
    <w:rsid w:val="00FC5FC2"/>
    <w:rsid w:val="00FC6177"/>
    <w:rsid w:val="00FC63D1"/>
    <w:rsid w:val="00FC708C"/>
    <w:rsid w:val="00FC7528"/>
    <w:rsid w:val="00FD0572"/>
    <w:rsid w:val="00FD1A97"/>
    <w:rsid w:val="00FD2D7B"/>
    <w:rsid w:val="00FD37F6"/>
    <w:rsid w:val="00FD4589"/>
    <w:rsid w:val="00FD46C1"/>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19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9D5C3753-DC9B-4B02-AA61-B50F34C0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128"/>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 w:type="character" w:customStyle="1" w:styleId="TALCar">
    <w:name w:val="TAL Car"/>
    <w:basedOn w:val="a0"/>
    <w:link w:val="TAL"/>
    <w:qFormat/>
    <w:locked/>
    <w:rsid w:val="004956F2"/>
    <w:rPr>
      <w:rFonts w:ascii="Arial" w:eastAsiaTheme="minorEastAsia" w:hAnsi="Arial" w:cs="Arial"/>
      <w:sz w:val="18"/>
      <w:lang w:val="en-GB"/>
    </w:rPr>
  </w:style>
  <w:style w:type="paragraph" w:customStyle="1" w:styleId="TAL">
    <w:name w:val="TAL"/>
    <w:basedOn w:val="a"/>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Char">
    <w:name w:val="标题 2 Char"/>
    <w:basedOn w:val="a0"/>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paragraph" w:customStyle="1" w:styleId="maintext">
    <w:name w:val="main text"/>
    <w:basedOn w:val="a"/>
    <w:link w:val="maintextChar"/>
    <w:qFormat/>
    <w:rsid w:val="004C152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C152E"/>
    <w:rPr>
      <w:rFonts w:eastAsia="Malgun Gothic"/>
      <w:lang w:val="en-GB" w:eastAsia="ko-KR"/>
    </w:rPr>
  </w:style>
  <w:style w:type="paragraph" w:styleId="HTML">
    <w:name w:val="HTML Preformatted"/>
    <w:basedOn w:val="a"/>
    <w:link w:val="HTMLChar"/>
    <w:uiPriority w:val="99"/>
    <w:semiHidden/>
    <w:unhideWhenUsed/>
    <w:rsid w:val="00691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Char">
    <w:name w:val="HTML 预设格式 Char"/>
    <w:basedOn w:val="a0"/>
    <w:link w:val="HTML"/>
    <w:uiPriority w:val="99"/>
    <w:semiHidden/>
    <w:rsid w:val="00691930"/>
    <w:rPr>
      <w:rFonts w:ascii="宋体" w:hAnsi="宋体" w:cs="宋体"/>
      <w:sz w:val="24"/>
      <w:szCs w:val="24"/>
      <w:lang w:eastAsia="zh-CN"/>
    </w:rPr>
  </w:style>
  <w:style w:type="character" w:customStyle="1" w:styleId="y2iqfc">
    <w:name w:val="y2iqfc"/>
    <w:basedOn w:val="a0"/>
    <w:rsid w:val="00691930"/>
  </w:style>
  <w:style w:type="paragraph" w:customStyle="1" w:styleId="3GPPNormalText">
    <w:name w:val="3GPP Normal Text"/>
    <w:basedOn w:val="a3"/>
    <w:link w:val="3GPPNormalTextChar"/>
    <w:qFormat/>
    <w:rsid w:val="00F17979"/>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F17979"/>
    <w:rPr>
      <w:rFonts w:eastAsia="MS Mincho"/>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618009">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63744420">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546060245">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016827">
      <w:bodyDiv w:val="1"/>
      <w:marLeft w:val="0"/>
      <w:marRight w:val="0"/>
      <w:marTop w:val="0"/>
      <w:marBottom w:val="0"/>
      <w:divBdr>
        <w:top w:val="none" w:sz="0" w:space="0" w:color="auto"/>
        <w:left w:val="none" w:sz="0" w:space="0" w:color="auto"/>
        <w:bottom w:val="none" w:sz="0" w:space="0" w:color="auto"/>
        <w:right w:val="none" w:sz="0" w:space="0" w:color="auto"/>
      </w:divBdr>
    </w:div>
    <w:div w:id="1782144625">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 w:id="208563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D8A5B-BEF4-4816-B5C9-D0EB55CC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2529</Words>
  <Characters>14091</Characters>
  <Application>Microsoft Office Word</Application>
  <DocSecurity>0</DocSecurity>
  <Lines>247</Lines>
  <Paragraphs>135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7</cp:revision>
  <cp:lastPrinted>2007-06-18T22:08:00Z</cp:lastPrinted>
  <dcterms:created xsi:type="dcterms:W3CDTF">2022-04-25T04:49:00Z</dcterms:created>
  <dcterms:modified xsi:type="dcterms:W3CDTF">2022-04-25T13:02:00Z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(3)CjIKAD3+jElY7/PsYOiHmP+ydjMfm+xhacNZ+j9nqJr9BYo+NcRaIzEct22hNHDmuHXYivSL
AS5VUvhxIWfp4iuBXQammeQCNtgooFJiJ2jCPOLgKpWfsZMReUmZt1k5lbFxyBUgoqPkR9Vk
F88OhXfZOxBK/2WVzAB02Y5f6zmPoQZxb8p4zaCcZL9IuHaftBGBe1YvGLVr5AAiVt7N7uOT
gdyafqsipb8tB1vm4Q</vt:lpwstr>
  </property>
  <property fmtid="{D5CDD505-2E9C-101B-9397-08002B2CF9AE}" pid="13" name="_2015_ms_pID_725343_00">
    <vt:lpwstr>_2015_ms_pID_725343</vt:lpwstr>
  </property>
  <property fmtid="{D5CDD505-2E9C-101B-9397-08002B2CF9AE}" pid="14" name="_2015_ms_pID_7253431">
    <vt:lpwstr>J0pnGmV4iHbzRwAQU3lCL2OHoEERM65Zk/afF5hPoVyIs5uKktYHxG
a2Ptv5BQDPJayI9Rb0Q/5/LoZIvGz1BjYmoiMh1Ev/ah76QsdDc8iIPZxo1LmjzYchBH8irQ
1THOpabjQ2S1OQvM8j7u2QNCDtUUEFHL6DaX/FrMcrqMgs26sCNi2GpCo+982U4fjIy2gzGe
tAu/VZE8UyGc9e/LQgafDAbkMCmwvZLCl0OF</vt:lpwstr>
  </property>
  <property fmtid="{D5CDD505-2E9C-101B-9397-08002B2CF9AE}" pid="15" name="_2015_ms_pID_7253431_00">
    <vt:lpwstr>_2015_ms_pID_7253431</vt:lpwstr>
  </property>
  <property fmtid="{D5CDD505-2E9C-101B-9397-08002B2CF9AE}" pid="16" name="_2015_ms_pID_7253432">
    <vt:lpwstr>nlDYzfzNx61Q7bHhAXFb1SiCV7C4gyTEydeq
Jn+V3BgjbE6EN85uCL4HeO10F8Q0Hw==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1650074494</vt:lpwstr>
  </property>
</Properties>
</file>