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CB4C551" w14:textId="52C3C410" w:rsidR="001A14F7" w:rsidRPr="00550F85" w:rsidRDefault="001A14F7" w:rsidP="001A14F7">
      <w:pPr>
        <w:tabs>
          <w:tab w:val="right" w:pos="9216"/>
        </w:tabs>
        <w:spacing w:after="0"/>
        <w:jc w:val="left"/>
        <w:rPr>
          <w:b/>
          <w:kern w:val="2"/>
          <w:shd w:val="clear" w:color="auto" w:fill="F7CAAC" w:themeFill="accent2" w:themeFillTint="66"/>
          <w:lang w:eastAsia="zh-CN"/>
        </w:rPr>
      </w:pPr>
      <w:r w:rsidRPr="00550F85">
        <w:rPr>
          <w:noProof/>
          <w:lang w:eastAsia="zh-CN"/>
        </w:rPr>
        <mc:AlternateContent>
          <mc:Choice Requires="wps">
            <w:drawing>
              <wp:anchor distT="0" distB="0" distL="114300" distR="114300" simplePos="0" relativeHeight="251659264" behindDoc="0" locked="1" layoutInCell="1" allowOverlap="1" wp14:anchorId="67CE1F5A" wp14:editId="69959E07">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8F8890"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4997">
        <w:rPr>
          <w:b/>
          <w:bCs/>
          <w:lang w:eastAsia="zh-CN"/>
        </w:rPr>
        <w:t>3GPP TSG</w:t>
      </w:r>
      <w:r w:rsidR="009F45E5">
        <w:rPr>
          <w:b/>
          <w:bCs/>
          <w:lang w:eastAsia="zh-CN"/>
        </w:rPr>
        <w:t>-</w:t>
      </w:r>
      <w:bookmarkStart w:id="2" w:name="_GoBack"/>
      <w:bookmarkEnd w:id="2"/>
      <w:r w:rsidR="001C4997">
        <w:rPr>
          <w:b/>
          <w:bCs/>
          <w:lang w:eastAsia="zh-CN"/>
        </w:rPr>
        <w:t>RAN WG1 Meeting #109-e</w:t>
      </w:r>
      <w:r w:rsidR="00B25ECA">
        <w:rPr>
          <w:b/>
          <w:bCs/>
          <w:lang w:val="en-GB" w:eastAsia="zh-CN"/>
        </w:rPr>
        <w:tab/>
      </w:r>
      <w:r w:rsidR="00B25ECA" w:rsidRPr="00B25ECA">
        <w:rPr>
          <w:b/>
          <w:bCs/>
          <w:lang w:eastAsia="zh-CN"/>
        </w:rPr>
        <w:t>R1-</w:t>
      </w:r>
      <w:r w:rsidR="002D68B6" w:rsidRPr="002D68B6">
        <w:rPr>
          <w:b/>
          <w:bCs/>
          <w:lang w:eastAsia="zh-CN"/>
        </w:rPr>
        <w:t>2203102</w:t>
      </w:r>
      <w:r w:rsidRPr="00550F85">
        <w:rPr>
          <w:b/>
          <w:kern w:val="2"/>
          <w:lang w:eastAsia="zh-CN"/>
        </w:rPr>
        <w:tab/>
      </w:r>
      <w:r w:rsidR="00FB726B">
        <w:rPr>
          <w:b/>
          <w:kern w:val="2"/>
          <w:lang w:eastAsia="zh-CN"/>
        </w:rPr>
        <w:t xml:space="preserve"> </w:t>
      </w:r>
    </w:p>
    <w:p w14:paraId="2E0291A3" w14:textId="514DD7B4" w:rsidR="001A14F7" w:rsidRPr="00377E19" w:rsidRDefault="001C4997" w:rsidP="00377E19">
      <w:pPr>
        <w:rPr>
          <w:b/>
          <w:bCs/>
          <w:sz w:val="21"/>
          <w:lang w:val="en-GB" w:eastAsia="zh-CN"/>
        </w:rPr>
      </w:pPr>
      <w:r>
        <w:rPr>
          <w:b/>
          <w:bCs/>
          <w:lang w:eastAsia="zh-CN"/>
        </w:rPr>
        <w:t>e-Meeting, May 9 – 20, 2022</w:t>
      </w:r>
    </w:p>
    <w:p w14:paraId="3399F28E" w14:textId="77777777" w:rsidR="001A14F7" w:rsidRPr="00550F85" w:rsidRDefault="001A14F7" w:rsidP="001A14F7">
      <w:pPr>
        <w:pBdr>
          <w:top w:val="single" w:sz="4" w:space="1" w:color="auto"/>
        </w:pBdr>
        <w:spacing w:after="0"/>
        <w:jc w:val="left"/>
        <w:rPr>
          <w:b/>
          <w:sz w:val="16"/>
          <w:szCs w:val="16"/>
        </w:rPr>
      </w:pPr>
    </w:p>
    <w:p w14:paraId="33FB1158" w14:textId="3258F8DF" w:rsidR="001A14F7" w:rsidRPr="00550F85" w:rsidRDefault="001A14F7" w:rsidP="001A14F7">
      <w:pPr>
        <w:spacing w:after="60"/>
        <w:ind w:left="1555" w:hanging="1555"/>
        <w:jc w:val="left"/>
        <w:rPr>
          <w:rFonts w:eastAsia="MS PGothic"/>
          <w:b/>
          <w:lang w:eastAsia="zh-CN"/>
        </w:rPr>
      </w:pPr>
      <w:r w:rsidRPr="00550F85">
        <w:rPr>
          <w:b/>
        </w:rPr>
        <w:t>Agenda Item:</w:t>
      </w:r>
      <w:r w:rsidRPr="00550F85">
        <w:rPr>
          <w:b/>
          <w:lang w:eastAsia="zh-CN"/>
        </w:rPr>
        <w:tab/>
      </w:r>
      <w:r w:rsidRPr="00550F85">
        <w:rPr>
          <w:b/>
          <w:kern w:val="2"/>
          <w:lang w:eastAsia="zh-CN"/>
        </w:rPr>
        <w:t>8.13</w:t>
      </w:r>
    </w:p>
    <w:p w14:paraId="41D53C0E" w14:textId="77777777" w:rsidR="001A14F7" w:rsidRPr="00550F85" w:rsidRDefault="001A14F7" w:rsidP="001A14F7">
      <w:pPr>
        <w:spacing w:after="60"/>
        <w:ind w:left="1555" w:hanging="1555"/>
        <w:jc w:val="left"/>
        <w:rPr>
          <w:b/>
          <w:lang w:eastAsia="zh-CN"/>
        </w:rPr>
      </w:pPr>
      <w:r w:rsidRPr="00550F85">
        <w:rPr>
          <w:b/>
        </w:rPr>
        <w:t>Source:</w:t>
      </w:r>
      <w:r w:rsidRPr="00550F85">
        <w:rPr>
          <w:b/>
        </w:rPr>
        <w:tab/>
        <w:t>Huawei, HiSilicon</w:t>
      </w:r>
    </w:p>
    <w:p w14:paraId="2C6DABD2" w14:textId="723020FF" w:rsidR="001A14F7" w:rsidRPr="00550F85" w:rsidRDefault="001A14F7" w:rsidP="001A14F7">
      <w:pPr>
        <w:spacing w:after="60"/>
        <w:ind w:left="1555" w:hanging="1555"/>
        <w:jc w:val="left"/>
        <w:rPr>
          <w:b/>
          <w:lang w:eastAsia="zh-CN"/>
        </w:rPr>
      </w:pPr>
      <w:r w:rsidRPr="00550F85">
        <w:rPr>
          <w:b/>
        </w:rPr>
        <w:t>Title:</w:t>
      </w:r>
      <w:r w:rsidRPr="00550F85">
        <w:rPr>
          <w:b/>
          <w:lang w:eastAsia="zh-CN"/>
        </w:rPr>
        <w:tab/>
      </w:r>
      <w:r w:rsidR="002124D4" w:rsidRPr="002124D4">
        <w:rPr>
          <w:b/>
          <w:lang w:eastAsia="zh-CN"/>
        </w:rPr>
        <w:t xml:space="preserve">Discussion on NR </w:t>
      </w:r>
      <w:r w:rsidR="003163C4">
        <w:rPr>
          <w:b/>
          <w:lang w:eastAsia="zh-CN"/>
        </w:rPr>
        <w:t>D</w:t>
      </w:r>
      <w:r w:rsidR="003163C4" w:rsidRPr="002124D4">
        <w:rPr>
          <w:b/>
          <w:lang w:eastAsia="zh-CN"/>
        </w:rPr>
        <w:t xml:space="preserve">ynamic </w:t>
      </w:r>
      <w:r w:rsidR="002124D4" w:rsidRPr="002124D4">
        <w:rPr>
          <w:b/>
          <w:lang w:eastAsia="zh-CN"/>
        </w:rPr>
        <w:t>spectrum sharing</w:t>
      </w:r>
    </w:p>
    <w:p w14:paraId="06655CC0" w14:textId="77777777" w:rsidR="001A14F7" w:rsidRPr="00550F85" w:rsidRDefault="001A14F7" w:rsidP="001A14F7">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9A3F3D5" w14:textId="77777777" w:rsidR="001A14F7" w:rsidRPr="00550F85" w:rsidRDefault="001A14F7" w:rsidP="001A14F7">
      <w:pPr>
        <w:pBdr>
          <w:bottom w:val="single" w:sz="4" w:space="0" w:color="auto"/>
        </w:pBdr>
        <w:spacing w:after="0"/>
        <w:jc w:val="left"/>
        <w:rPr>
          <w:b/>
          <w:sz w:val="16"/>
          <w:szCs w:val="16"/>
          <w:lang w:eastAsia="zh-CN"/>
        </w:rPr>
      </w:pPr>
    </w:p>
    <w:p w14:paraId="21CE3A87" w14:textId="77777777" w:rsidR="001A14F7" w:rsidRPr="00550F85" w:rsidRDefault="001A14F7" w:rsidP="001A14F7">
      <w:pPr>
        <w:pStyle w:val="1"/>
        <w:tabs>
          <w:tab w:val="num" w:pos="851"/>
        </w:tabs>
        <w:ind w:left="426"/>
      </w:pPr>
      <w:r>
        <w:t>Introduction</w:t>
      </w:r>
    </w:p>
    <w:p w14:paraId="7B792649" w14:textId="7E8A74E4" w:rsidR="007250AA" w:rsidRDefault="001A14F7" w:rsidP="007250AA">
      <w:pPr>
        <w:rPr>
          <w:rFonts w:eastAsia="MS Mincho"/>
          <w:color w:val="000000" w:themeColor="text1"/>
          <w:lang w:val="en-GB" w:eastAsia="ja-JP"/>
        </w:rPr>
      </w:pPr>
      <w:r w:rsidRPr="00327F23">
        <w:rPr>
          <w:color w:val="000000" w:themeColor="text1"/>
        </w:rPr>
        <w:t xml:space="preserve">In this contribution, we discuss </w:t>
      </w:r>
      <w:r w:rsidRPr="00327F23">
        <w:rPr>
          <w:rFonts w:eastAsia="MS Mincho"/>
          <w:color w:val="000000" w:themeColor="text1"/>
          <w:lang w:eastAsia="ja-JP"/>
        </w:rPr>
        <w:t>some remaining issues</w:t>
      </w:r>
      <w:r w:rsidR="002124D4">
        <w:rPr>
          <w:rFonts w:eastAsia="MS Mincho"/>
          <w:color w:val="000000" w:themeColor="text1"/>
          <w:lang w:eastAsia="ja-JP"/>
        </w:rPr>
        <w:t xml:space="preserve"> about </w:t>
      </w:r>
      <w:r w:rsidR="0001141D">
        <w:rPr>
          <w:rFonts w:eastAsia="MS Mincho"/>
          <w:color w:val="000000" w:themeColor="text1"/>
          <w:lang w:eastAsia="ja-JP"/>
        </w:rPr>
        <w:t>NR DSS</w:t>
      </w:r>
      <w:r w:rsidRPr="00327F23">
        <w:rPr>
          <w:color w:val="000000" w:themeColor="text1"/>
        </w:rPr>
        <w:t>.</w:t>
      </w:r>
      <w:r w:rsidRPr="00327F23">
        <w:rPr>
          <w:rFonts w:eastAsia="MS Mincho"/>
          <w:color w:val="000000" w:themeColor="text1"/>
          <w:lang w:val="en-GB" w:eastAsia="ja-JP"/>
        </w:rPr>
        <w:t xml:space="preserve"> </w:t>
      </w:r>
    </w:p>
    <w:p w14:paraId="6B67FD24" w14:textId="77777777" w:rsidR="001A14F7" w:rsidRPr="00550F85" w:rsidRDefault="001A14F7" w:rsidP="001A14F7">
      <w:pPr>
        <w:pStyle w:val="1"/>
        <w:tabs>
          <w:tab w:val="num" w:pos="851"/>
        </w:tabs>
        <w:ind w:left="426"/>
      </w:pPr>
      <w:r>
        <w:t>Discussion</w:t>
      </w:r>
    </w:p>
    <w:p w14:paraId="783D2EB7" w14:textId="6BD5E980" w:rsidR="001A14F7" w:rsidRDefault="00FB0488" w:rsidP="001A14F7">
      <w:pPr>
        <w:pStyle w:val="2"/>
        <w:ind w:left="720" w:hanging="720"/>
        <w:rPr>
          <w:rFonts w:eastAsia="Times New Roman"/>
          <w:lang w:eastAsia="ja-JP"/>
        </w:rPr>
      </w:pPr>
      <w:r w:rsidRPr="00550F85">
        <w:t>SCell dormancy indication</w:t>
      </w:r>
    </w:p>
    <w:p w14:paraId="3BBCED7E" w14:textId="77777777" w:rsidR="009E7BF4" w:rsidRPr="009E7BF4" w:rsidRDefault="009E7BF4" w:rsidP="009E7BF4">
      <w:r w:rsidRPr="009E7BF4">
        <w:t xml:space="preserve">In current specification, </w:t>
      </w:r>
      <w:r w:rsidRPr="00F90DBD">
        <w:t xml:space="preserve">SCell dormancy indication </w:t>
      </w:r>
      <w:r w:rsidRPr="00F90DBD">
        <w:rPr>
          <w:lang w:eastAsia="zh-CN"/>
        </w:rPr>
        <w:t>is</w:t>
      </w:r>
      <w:r w:rsidRPr="009E7BF4">
        <w:t xml:space="preserve"> </w:t>
      </w:r>
      <w:r w:rsidRPr="00F90DBD">
        <w:t>restrict</w:t>
      </w:r>
      <w:r w:rsidRPr="009E7BF4">
        <w:t xml:space="preserve">ed to be only transmitted in PCell, including: </w:t>
      </w:r>
    </w:p>
    <w:p w14:paraId="59EFC5A0" w14:textId="77777777" w:rsidR="009E7BF4" w:rsidRPr="00F90DBD" w:rsidRDefault="009E7BF4" w:rsidP="009E7BF4">
      <w:pPr>
        <w:pStyle w:val="afa"/>
        <w:numPr>
          <w:ilvl w:val="0"/>
          <w:numId w:val="8"/>
        </w:numPr>
        <w:spacing w:beforeLines="100" w:before="240" w:afterLines="100" w:after="240"/>
        <w:rPr>
          <w:rFonts w:ascii="Times New Roman" w:hAnsi="Times New Roman" w:cs="Times New Roman"/>
        </w:rPr>
      </w:pPr>
      <w:r w:rsidRPr="00F90DBD">
        <w:rPr>
          <w:rFonts w:ascii="Times New Roman" w:hAnsi="Times New Roman" w:cs="Times New Roman"/>
        </w:rPr>
        <w:t>DCI format 2_6 in Type3-PDCCH CSS set can only be configured to be monitored on the PCell when a UE is configured with DRX mode operation.</w:t>
      </w:r>
    </w:p>
    <w:p w14:paraId="5E7D7692" w14:textId="77777777" w:rsidR="009E7BF4" w:rsidRPr="00F90DBD" w:rsidRDefault="009E7BF4" w:rsidP="009E7BF4">
      <w:pPr>
        <w:pStyle w:val="afa"/>
        <w:numPr>
          <w:ilvl w:val="0"/>
          <w:numId w:val="8"/>
        </w:numPr>
        <w:spacing w:beforeLines="100" w:before="240" w:afterLines="100" w:after="240"/>
        <w:rPr>
          <w:rFonts w:ascii="Times New Roman" w:hAnsi="Times New Roman" w:cs="Times New Roman"/>
        </w:rPr>
      </w:pPr>
      <w:r w:rsidRPr="00F90DBD">
        <w:rPr>
          <w:rFonts w:ascii="Times New Roman" w:hAnsi="Times New Roman" w:cs="Times New Roman"/>
        </w:rPr>
        <w:t xml:space="preserve">With scheduling information, the SCell dormancy indication field is only present in a DCI format 0_1/1_1 when the DCI format is carried by PDCCH on the PCell within DRX Active Time and the UE is configured with at least two DL BWPs for an SCell. </w:t>
      </w:r>
    </w:p>
    <w:p w14:paraId="0E3AAB04" w14:textId="77777777" w:rsidR="009E7BF4" w:rsidRPr="00F90DBD" w:rsidRDefault="009E7BF4" w:rsidP="009E7BF4">
      <w:pPr>
        <w:pStyle w:val="afa"/>
        <w:numPr>
          <w:ilvl w:val="0"/>
          <w:numId w:val="8"/>
        </w:numPr>
        <w:spacing w:beforeLines="100" w:before="240" w:afterLines="100" w:after="240"/>
        <w:rPr>
          <w:rFonts w:ascii="Times New Roman" w:hAnsi="Times New Roman" w:cs="Times New Roman"/>
        </w:rPr>
      </w:pPr>
      <w:r w:rsidRPr="00F90DBD">
        <w:rPr>
          <w:rFonts w:ascii="Times New Roman" w:hAnsi="Times New Roman" w:cs="Times New Roman"/>
        </w:rPr>
        <w:t xml:space="preserve">Without scheduling information, DCI format 1_1 indicating SCell dormancy can only be carried by PDCCH on the PCell within DRX Active Time and the UE is configured with at least two DL BWPs for an SCell. </w:t>
      </w:r>
    </w:p>
    <w:p w14:paraId="70D29165" w14:textId="159CE4AD" w:rsidR="00040867" w:rsidRPr="00F90DBD" w:rsidRDefault="00040867" w:rsidP="00040867">
      <w:pPr>
        <w:rPr>
          <w:rFonts w:eastAsia="Times New Roman"/>
        </w:rPr>
      </w:pPr>
      <w:r w:rsidRPr="00F90DBD">
        <w:rPr>
          <w:rFonts w:eastAsia="Times New Roman"/>
        </w:rPr>
        <w:t xml:space="preserve">The </w:t>
      </w:r>
      <w:r w:rsidRPr="00F90DBD">
        <w:t>UE capability for support</w:t>
      </w:r>
      <w:r w:rsidRPr="00F90DBD">
        <w:rPr>
          <w:lang w:eastAsia="zh-CN"/>
        </w:rPr>
        <w:t>ing</w:t>
      </w:r>
      <w:r w:rsidRPr="009E7BF4">
        <w:t xml:space="preserve"> SCell dormancy indication received on PCell using DCI format 2_6 sent outside the active time</w:t>
      </w:r>
      <w:r w:rsidRPr="00F90DBD">
        <w:t xml:space="preserve"> and the UE capability for support</w:t>
      </w:r>
      <w:r w:rsidRPr="00F90DBD">
        <w:rPr>
          <w:lang w:eastAsia="zh-CN"/>
        </w:rPr>
        <w:t>ing</w:t>
      </w:r>
      <w:r w:rsidRPr="009E7BF4">
        <w:t xml:space="preserve"> SCell dormancy indication received on PCell with DCI format 0_1/1_1 sent within the active time</w:t>
      </w:r>
      <w:r w:rsidRPr="00F90DBD">
        <w:t xml:space="preserve"> are </w:t>
      </w:r>
      <w:r w:rsidRPr="00F90DBD">
        <w:rPr>
          <w:rFonts w:eastAsia="Times New Roman"/>
        </w:rPr>
        <w:t>independently reported by the UE</w:t>
      </w:r>
      <w:r w:rsidRPr="00F90DBD">
        <w:rPr>
          <w:lang w:eastAsia="zh-CN"/>
        </w:rPr>
        <w:t xml:space="preserve">. </w:t>
      </w:r>
      <w:r w:rsidRPr="00F90DBD">
        <w:rPr>
          <w:rFonts w:eastAsia="Times New Roman"/>
        </w:rPr>
        <w:t xml:space="preserve">That is, the UE may choose to support either of these two UE capabilities, or both. As long as the UE supports any one of the two UE capabilities, the gNB can set the SCells in the same cell group (MSG or SCG) as dormancy </w:t>
      </w:r>
      <w:r w:rsidR="00145EC4">
        <w:rPr>
          <w:rFonts w:eastAsia="Times New Roman"/>
        </w:rPr>
        <w:t>for</w:t>
      </w:r>
      <w:r w:rsidRPr="00F90DBD">
        <w:rPr>
          <w:rFonts w:eastAsia="Times New Roman"/>
        </w:rPr>
        <w:t xml:space="preserve"> saving power consumption.</w:t>
      </w:r>
    </w:p>
    <w:p w14:paraId="5920B6A4" w14:textId="62D0E1F2" w:rsidR="00040867" w:rsidRPr="00F90DBD" w:rsidRDefault="00040867" w:rsidP="00040867">
      <w:pPr>
        <w:pStyle w:val="a3"/>
        <w:rPr>
          <w:rFonts w:eastAsia="Times New Roman"/>
          <w:sz w:val="22"/>
          <w:szCs w:val="22"/>
        </w:rPr>
      </w:pPr>
      <w:r w:rsidRPr="00F90DBD">
        <w:rPr>
          <w:rFonts w:eastAsia="Times New Roman"/>
          <w:sz w:val="22"/>
          <w:szCs w:val="22"/>
        </w:rPr>
        <w:t>W</w:t>
      </w:r>
      <w:r w:rsidRPr="00DA626A">
        <w:rPr>
          <w:rFonts w:eastAsia="Times New Roman"/>
          <w:sz w:val="22"/>
          <w:szCs w:val="22"/>
        </w:rPr>
        <w:t xml:space="preserve">hen </w:t>
      </w:r>
      <w:r w:rsidRPr="0047345D">
        <w:rPr>
          <w:rFonts w:eastAsia="Times New Roman"/>
          <w:sz w:val="22"/>
          <w:szCs w:val="22"/>
        </w:rPr>
        <w:t>the PCell</w:t>
      </w:r>
      <w:r w:rsidR="00C3365B">
        <w:rPr>
          <w:rFonts w:eastAsia="Times New Roman"/>
          <w:sz w:val="22"/>
          <w:szCs w:val="22"/>
        </w:rPr>
        <w:t xml:space="preserve"> is scheduled by </w:t>
      </w:r>
      <w:proofErr w:type="spellStart"/>
      <w:r w:rsidR="00C3365B">
        <w:rPr>
          <w:rFonts w:eastAsia="Times New Roman"/>
          <w:sz w:val="22"/>
          <w:szCs w:val="22"/>
        </w:rPr>
        <w:t>sSCell</w:t>
      </w:r>
      <w:proofErr w:type="spellEnd"/>
      <w:r w:rsidRPr="0047345D">
        <w:rPr>
          <w:rFonts w:eastAsia="Times New Roman"/>
          <w:sz w:val="22"/>
          <w:szCs w:val="22"/>
        </w:rPr>
        <w:t>, the USS set(s) for scheduling the PCe</w:t>
      </w:r>
      <w:r w:rsidRPr="00F90DBD">
        <w:rPr>
          <w:rFonts w:eastAsia="Times New Roman"/>
          <w:sz w:val="22"/>
          <w:szCs w:val="22"/>
        </w:rPr>
        <w:t xml:space="preserve">ll can only be configured on the </w:t>
      </w:r>
      <w:proofErr w:type="spellStart"/>
      <w:r w:rsidRPr="00F90DBD">
        <w:rPr>
          <w:rFonts w:eastAsia="Times New Roman"/>
          <w:sz w:val="22"/>
          <w:szCs w:val="22"/>
        </w:rPr>
        <w:t>sSCell</w:t>
      </w:r>
      <w:proofErr w:type="spellEnd"/>
      <w:r w:rsidRPr="00F90DBD">
        <w:rPr>
          <w:rFonts w:eastAsia="Times New Roman"/>
          <w:sz w:val="22"/>
          <w:szCs w:val="22"/>
        </w:rPr>
        <w:t xml:space="preserve">, or only the USS set(s) on the </w:t>
      </w:r>
      <w:proofErr w:type="spellStart"/>
      <w:r w:rsidRPr="00F90DBD">
        <w:rPr>
          <w:rFonts w:eastAsia="Times New Roman"/>
          <w:sz w:val="22"/>
          <w:szCs w:val="22"/>
        </w:rPr>
        <w:t>sSCell</w:t>
      </w:r>
      <w:proofErr w:type="spellEnd"/>
      <w:r w:rsidRPr="00F90DBD">
        <w:rPr>
          <w:rFonts w:eastAsia="Times New Roman"/>
          <w:sz w:val="22"/>
          <w:szCs w:val="22"/>
        </w:rPr>
        <w:t xml:space="preserve"> is available due to overbooking processing on the PCell</w:t>
      </w:r>
      <w:r w:rsidRPr="00DA626A">
        <w:rPr>
          <w:rFonts w:eastAsia="Times New Roman"/>
          <w:sz w:val="22"/>
          <w:szCs w:val="22"/>
        </w:rPr>
        <w:t xml:space="preserve">. </w:t>
      </w:r>
      <w:r w:rsidRPr="00F90DBD">
        <w:rPr>
          <w:rFonts w:eastAsia="Times New Roman"/>
          <w:sz w:val="22"/>
          <w:szCs w:val="22"/>
        </w:rPr>
        <w:t xml:space="preserve">Under these cases, if the UE only supports </w:t>
      </w:r>
      <w:r w:rsidRPr="00F90DBD">
        <w:rPr>
          <w:sz w:val="22"/>
          <w:szCs w:val="22"/>
        </w:rPr>
        <w:t xml:space="preserve">SCell dormancy indication received on PCell with DCI format 0_1/1_1 sent within the active time and the SCell dormancy indication </w:t>
      </w:r>
      <w:r w:rsidRPr="00F90DBD">
        <w:rPr>
          <w:sz w:val="22"/>
          <w:szCs w:val="22"/>
          <w:lang w:eastAsia="zh-CN"/>
        </w:rPr>
        <w:t>is</w:t>
      </w:r>
      <w:r w:rsidRPr="00F90DBD">
        <w:rPr>
          <w:sz w:val="22"/>
          <w:szCs w:val="22"/>
        </w:rPr>
        <w:t xml:space="preserve"> still restricted to be transmitted in PCell</w:t>
      </w:r>
      <w:r w:rsidRPr="00F90DBD">
        <w:rPr>
          <w:rFonts w:eastAsia="Times New Roman"/>
          <w:sz w:val="22"/>
          <w:szCs w:val="22"/>
        </w:rPr>
        <w:t xml:space="preserve">, the gNB cannot set the SCells of the same cell group as dormancy to save power consumption. Therefore, it is recommended that the </w:t>
      </w:r>
      <w:r w:rsidRPr="00DA626A">
        <w:rPr>
          <w:sz w:val="22"/>
          <w:szCs w:val="22"/>
        </w:rPr>
        <w:t xml:space="preserve">SCell </w:t>
      </w:r>
      <w:r w:rsidRPr="00F90DBD">
        <w:rPr>
          <w:rFonts w:eastAsia="Times New Roman"/>
          <w:sz w:val="22"/>
          <w:szCs w:val="22"/>
        </w:rPr>
        <w:t xml:space="preserve">dormancy indication can also be sent on the </w:t>
      </w:r>
      <w:proofErr w:type="spellStart"/>
      <w:r w:rsidRPr="00F90DBD">
        <w:rPr>
          <w:rFonts w:eastAsia="Times New Roman"/>
          <w:sz w:val="22"/>
          <w:szCs w:val="22"/>
        </w:rPr>
        <w:t>sSCell</w:t>
      </w:r>
      <w:proofErr w:type="spellEnd"/>
      <w:r w:rsidRPr="00F90DBD">
        <w:rPr>
          <w:rFonts w:eastAsia="Times New Roman"/>
          <w:sz w:val="22"/>
          <w:szCs w:val="22"/>
        </w:rPr>
        <w:t>.</w:t>
      </w:r>
    </w:p>
    <w:p w14:paraId="26038A04" w14:textId="20B7A7E8" w:rsidR="00040867" w:rsidRDefault="00040867" w:rsidP="00040867">
      <w:pPr>
        <w:rPr>
          <w:rFonts w:eastAsia="Times New Roman"/>
        </w:rPr>
      </w:pPr>
      <w:r w:rsidRPr="0023318E">
        <w:rPr>
          <w:rFonts w:eastAsia="Times New Roman"/>
        </w:rPr>
        <w:t xml:space="preserve">The dormancy indication on the PCell should be able to set the </w:t>
      </w:r>
      <w:proofErr w:type="spellStart"/>
      <w:r w:rsidRPr="0023318E">
        <w:rPr>
          <w:rFonts w:eastAsia="Times New Roman"/>
        </w:rPr>
        <w:t>sSCell</w:t>
      </w:r>
      <w:proofErr w:type="spellEnd"/>
      <w:r w:rsidRPr="0023318E">
        <w:rPr>
          <w:rFonts w:eastAsia="Times New Roman"/>
        </w:rPr>
        <w:t xml:space="preserve"> </w:t>
      </w:r>
      <w:r>
        <w:rPr>
          <w:rFonts w:eastAsia="Times New Roman"/>
        </w:rPr>
        <w:t>to</w:t>
      </w:r>
      <w:r w:rsidRPr="0023318E">
        <w:rPr>
          <w:rFonts w:eastAsia="Times New Roman"/>
        </w:rPr>
        <w:t xml:space="preserve"> dormant, but the dormancy indication on the </w:t>
      </w:r>
      <w:proofErr w:type="spellStart"/>
      <w:r w:rsidRPr="0023318E">
        <w:rPr>
          <w:rFonts w:eastAsia="Times New Roman"/>
        </w:rPr>
        <w:t>sSCell</w:t>
      </w:r>
      <w:proofErr w:type="spellEnd"/>
      <w:r w:rsidRPr="0023318E">
        <w:rPr>
          <w:rFonts w:eastAsia="Times New Roman"/>
        </w:rPr>
        <w:t xml:space="preserve"> is not suitable for setting itself </w:t>
      </w:r>
      <w:r>
        <w:rPr>
          <w:rFonts w:eastAsia="Times New Roman"/>
        </w:rPr>
        <w:t>to</w:t>
      </w:r>
      <w:r w:rsidRPr="0023318E">
        <w:rPr>
          <w:rFonts w:eastAsia="Times New Roman"/>
        </w:rPr>
        <w:t xml:space="preserve"> dormant. </w:t>
      </w:r>
      <w:r>
        <w:rPr>
          <w:rFonts w:eastAsia="Times New Roman"/>
        </w:rPr>
        <w:t>T</w:t>
      </w:r>
      <w:r w:rsidRPr="0023318E">
        <w:rPr>
          <w:rFonts w:eastAsia="Times New Roman"/>
        </w:rPr>
        <w:t>his problem</w:t>
      </w:r>
      <w:r>
        <w:rPr>
          <w:rFonts w:eastAsia="Times New Roman"/>
        </w:rPr>
        <w:t xml:space="preserve"> can be solved by </w:t>
      </w:r>
      <w:r w:rsidR="004E7C3B">
        <w:rPr>
          <w:rFonts w:eastAsia="Times New Roman"/>
        </w:rPr>
        <w:t xml:space="preserve">separate configurations </w:t>
      </w:r>
      <w:r>
        <w:rPr>
          <w:rFonts w:eastAsia="Times New Roman"/>
        </w:rPr>
        <w:t>for t</w:t>
      </w:r>
      <w:r w:rsidRPr="0023318E">
        <w:rPr>
          <w:rFonts w:eastAsia="Times New Roman"/>
        </w:rPr>
        <w:t xml:space="preserve">he dormancy indication on the PCell </w:t>
      </w:r>
      <w:r>
        <w:rPr>
          <w:rFonts w:eastAsia="Times New Roman"/>
        </w:rPr>
        <w:t xml:space="preserve">and </w:t>
      </w:r>
      <w:r w:rsidRPr="0023318E">
        <w:rPr>
          <w:rFonts w:eastAsia="Times New Roman"/>
        </w:rPr>
        <w:t xml:space="preserve">on the </w:t>
      </w:r>
      <w:proofErr w:type="spellStart"/>
      <w:r w:rsidR="004E7C3B">
        <w:rPr>
          <w:rFonts w:eastAsia="Times New Roman"/>
        </w:rPr>
        <w:t>s</w:t>
      </w:r>
      <w:r w:rsidRPr="0023318E">
        <w:rPr>
          <w:rFonts w:eastAsia="Times New Roman"/>
        </w:rPr>
        <w:t>SCell</w:t>
      </w:r>
      <w:proofErr w:type="spellEnd"/>
      <w:r w:rsidRPr="0023318E">
        <w:rPr>
          <w:rFonts w:eastAsia="Times New Roman"/>
        </w:rPr>
        <w:t>.</w:t>
      </w:r>
    </w:p>
    <w:p w14:paraId="307037B0" w14:textId="1F51B21A" w:rsidR="000950C0" w:rsidRDefault="008054E0" w:rsidP="002F4A67">
      <w:pPr>
        <w:rPr>
          <w:b/>
          <w:i/>
          <w:lang w:eastAsia="zh-CN"/>
        </w:rPr>
      </w:pPr>
      <w:r w:rsidRPr="00550F85">
        <w:rPr>
          <w:b/>
          <w:i/>
          <w:lang w:eastAsia="zh-CN"/>
        </w:rPr>
        <w:t>Proposal</w:t>
      </w:r>
      <w:r>
        <w:rPr>
          <w:b/>
          <w:i/>
          <w:lang w:eastAsia="zh-CN"/>
        </w:rPr>
        <w:t xml:space="preserve"> </w:t>
      </w:r>
      <w:r w:rsidR="002F4A67">
        <w:rPr>
          <w:b/>
          <w:i/>
          <w:lang w:eastAsia="zh-CN"/>
        </w:rPr>
        <w:t>1</w:t>
      </w:r>
      <w:r w:rsidRPr="00550F85">
        <w:rPr>
          <w:b/>
          <w:i/>
          <w:lang w:eastAsia="zh-CN"/>
        </w:rPr>
        <w:t xml:space="preserve">: When PDSCH or PUSCH on a PCell can be scheduled by PDCCH of </w:t>
      </w:r>
      <w:proofErr w:type="spellStart"/>
      <w:r w:rsidR="007A3830">
        <w:rPr>
          <w:b/>
          <w:i/>
          <w:lang w:eastAsia="zh-CN"/>
        </w:rPr>
        <w:t>s</w:t>
      </w:r>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sidRPr="00550F85">
        <w:rPr>
          <w:b/>
          <w:i/>
          <w:lang w:eastAsia="zh-CN"/>
        </w:rPr>
        <w:t xml:space="preserve">, </w:t>
      </w:r>
      <w:r w:rsidR="002F4A67" w:rsidRPr="002F4A67">
        <w:rPr>
          <w:b/>
          <w:i/>
          <w:lang w:eastAsia="zh-CN"/>
        </w:rPr>
        <w:t xml:space="preserve">SCell dormancy indication can also be sent on the </w:t>
      </w:r>
      <w:proofErr w:type="spellStart"/>
      <w:r w:rsidR="002F4A67" w:rsidRPr="002F4A67">
        <w:rPr>
          <w:b/>
          <w:i/>
          <w:lang w:eastAsia="zh-CN"/>
        </w:rPr>
        <w:t>sSCell</w:t>
      </w:r>
      <w:proofErr w:type="spellEnd"/>
      <w:r w:rsidR="0074362D">
        <w:rPr>
          <w:b/>
          <w:i/>
          <w:lang w:eastAsia="zh-CN"/>
        </w:rPr>
        <w:t>,</w:t>
      </w:r>
      <w:r w:rsidR="002F4A67">
        <w:rPr>
          <w:b/>
          <w:i/>
          <w:lang w:eastAsia="zh-CN"/>
        </w:rPr>
        <w:t xml:space="preserve"> and </w:t>
      </w:r>
      <w:r w:rsidR="002F4A67" w:rsidRPr="002F4A67">
        <w:rPr>
          <w:b/>
          <w:i/>
          <w:lang w:eastAsia="zh-CN"/>
        </w:rPr>
        <w:t xml:space="preserve">the dormancy indication on the PCell and on the </w:t>
      </w:r>
      <w:proofErr w:type="spellStart"/>
      <w:r w:rsidR="008C4BD2">
        <w:rPr>
          <w:b/>
          <w:i/>
          <w:lang w:eastAsia="zh-CN"/>
        </w:rPr>
        <w:t>s</w:t>
      </w:r>
      <w:r w:rsidR="002F4A67" w:rsidRPr="002F4A67">
        <w:rPr>
          <w:b/>
          <w:i/>
          <w:lang w:eastAsia="zh-CN"/>
        </w:rPr>
        <w:t>SCell</w:t>
      </w:r>
      <w:proofErr w:type="spellEnd"/>
      <w:r w:rsidR="002F4A67" w:rsidRPr="002F4A67">
        <w:rPr>
          <w:b/>
          <w:i/>
          <w:lang w:eastAsia="zh-CN"/>
        </w:rPr>
        <w:t xml:space="preserve"> </w:t>
      </w:r>
      <w:r w:rsidR="00755DDF">
        <w:rPr>
          <w:b/>
          <w:i/>
          <w:lang w:eastAsia="zh-CN"/>
        </w:rPr>
        <w:t>are</w:t>
      </w:r>
      <w:r w:rsidR="002F4A67" w:rsidRPr="002F4A67">
        <w:rPr>
          <w:b/>
          <w:i/>
          <w:lang w:eastAsia="zh-CN"/>
        </w:rPr>
        <w:t xml:space="preserve"> configured</w:t>
      </w:r>
      <w:r w:rsidR="00755DDF">
        <w:rPr>
          <w:b/>
          <w:i/>
          <w:lang w:eastAsia="zh-CN"/>
        </w:rPr>
        <w:t xml:space="preserve"> separately</w:t>
      </w:r>
      <w:r w:rsidR="002F4A67" w:rsidRPr="002F4A67">
        <w:rPr>
          <w:b/>
          <w:i/>
          <w:lang w:eastAsia="zh-CN"/>
        </w:rPr>
        <w:t>.</w:t>
      </w:r>
      <w:r w:rsidR="000950C0" w:rsidRPr="000950C0">
        <w:rPr>
          <w:b/>
          <w:i/>
          <w:lang w:eastAsia="zh-CN"/>
        </w:rPr>
        <w:t xml:space="preserve"> </w:t>
      </w:r>
    </w:p>
    <w:p w14:paraId="0DD53050" w14:textId="46AB1BD1" w:rsidR="0027075E" w:rsidRDefault="0027075E" w:rsidP="002F4A67">
      <w:pPr>
        <w:rPr>
          <w:b/>
          <w:i/>
          <w:lang w:eastAsia="zh-CN"/>
        </w:rPr>
      </w:pPr>
      <w:r w:rsidRPr="00337AEC">
        <w:rPr>
          <w:b/>
          <w:i/>
          <w:lang w:eastAsia="zh-CN"/>
        </w:rPr>
        <w:t>Proposal</w:t>
      </w:r>
      <w:r>
        <w:rPr>
          <w:b/>
          <w:i/>
          <w:lang w:eastAsia="zh-CN"/>
        </w:rPr>
        <w:t xml:space="preserve"> 2</w:t>
      </w:r>
      <w:r w:rsidRPr="00550F85">
        <w:rPr>
          <w:b/>
          <w:i/>
          <w:lang w:eastAsia="zh-CN"/>
        </w:rPr>
        <w:t>:</w:t>
      </w:r>
      <w:r w:rsidRPr="000950C0">
        <w:rPr>
          <w:rFonts w:hint="eastAsia"/>
          <w:b/>
          <w:i/>
          <w:lang w:eastAsia="zh-CN"/>
        </w:rPr>
        <w:t xml:space="preserve"> </w:t>
      </w:r>
      <w:r w:rsidRPr="00337AEC">
        <w:rPr>
          <w:rFonts w:hint="eastAsia"/>
          <w:b/>
          <w:i/>
          <w:lang w:eastAsia="zh-CN"/>
        </w:rPr>
        <w:t>A</w:t>
      </w:r>
      <w:r w:rsidRPr="00337AEC">
        <w:rPr>
          <w:b/>
          <w:i/>
          <w:lang w:eastAsia="zh-CN"/>
        </w:rPr>
        <w:t>dopt the following TP in TS 38.21</w:t>
      </w:r>
      <w:r>
        <w:rPr>
          <w:b/>
          <w:i/>
          <w:lang w:eastAsia="zh-CN"/>
        </w:rPr>
        <w:t>2</w:t>
      </w:r>
    </w:p>
    <w:tbl>
      <w:tblPr>
        <w:tblStyle w:val="ac"/>
        <w:tblW w:w="0" w:type="auto"/>
        <w:tblLook w:val="04A0" w:firstRow="1" w:lastRow="0" w:firstColumn="1" w:lastColumn="0" w:noHBand="0" w:noVBand="1"/>
      </w:tblPr>
      <w:tblGrid>
        <w:gridCol w:w="9307"/>
      </w:tblGrid>
      <w:tr w:rsidR="000950C0" w14:paraId="30F28984" w14:textId="77777777" w:rsidTr="000950C0">
        <w:tc>
          <w:tcPr>
            <w:tcW w:w="9307" w:type="dxa"/>
          </w:tcPr>
          <w:p w14:paraId="6DE1B95B" w14:textId="3D9E331A" w:rsidR="000950C0" w:rsidRPr="00EB1ABB" w:rsidRDefault="000950C0" w:rsidP="00255186">
            <w:pPr>
              <w:keepNext/>
              <w:keepLines/>
              <w:spacing w:before="180" w:after="180"/>
              <w:ind w:left="1134" w:hanging="1134"/>
              <w:outlineLvl w:val="1"/>
              <w:rPr>
                <w:rFonts w:ascii="Arial" w:eastAsia="宋体" w:hAnsi="Arial"/>
                <w:b/>
                <w:color w:val="000000"/>
                <w:sz w:val="20"/>
                <w:lang w:val="x-none"/>
              </w:rPr>
            </w:pPr>
            <w:r w:rsidRPr="00EB1ABB">
              <w:rPr>
                <w:b/>
                <w:sz w:val="20"/>
                <w:lang w:eastAsia="zh-CN"/>
              </w:rPr>
              <w:lastRenderedPageBreak/>
              <w:t>7.3.1.1.2</w:t>
            </w:r>
            <w:r w:rsidRPr="00EB1ABB">
              <w:rPr>
                <w:b/>
                <w:sz w:val="20"/>
                <w:lang w:eastAsia="zh-CN"/>
              </w:rPr>
              <w:tab/>
              <w:t>Format 0_1</w:t>
            </w:r>
          </w:p>
          <w:p w14:paraId="0790BDD1" w14:textId="77777777" w:rsidR="000950C0" w:rsidRPr="009956C0" w:rsidRDefault="000950C0" w:rsidP="00255186">
            <w:pPr>
              <w:rPr>
                <w:sz w:val="20"/>
                <w:lang w:val="en-GB" w:eastAsia="ja-JP"/>
              </w:rPr>
            </w:pPr>
            <w:r w:rsidRPr="009956C0">
              <w:rPr>
                <w:rFonts w:hint="eastAsia"/>
                <w:sz w:val="20"/>
                <w:lang w:val="en-GB" w:eastAsia="ja-JP"/>
              </w:rPr>
              <w:t>[</w:t>
            </w:r>
            <w:r w:rsidRPr="009956C0">
              <w:rPr>
                <w:sz w:val="20"/>
                <w:lang w:val="en-GB" w:eastAsia="ja-JP"/>
              </w:rPr>
              <w:t>…]</w:t>
            </w:r>
          </w:p>
          <w:p w14:paraId="56CEA1D0" w14:textId="5D4D95D7" w:rsidR="000950C0" w:rsidRPr="009956C0" w:rsidRDefault="000950C0" w:rsidP="00255186">
            <w:pPr>
              <w:rPr>
                <w:rFonts w:eastAsia="宋体"/>
                <w:sz w:val="20"/>
                <w:lang w:val="en-GB"/>
              </w:rPr>
            </w:pPr>
            <w:r w:rsidRPr="00EB1ABB">
              <w:rPr>
                <w:sz w:val="20"/>
              </w:rPr>
              <w:t>-</w:t>
            </w:r>
            <w:r w:rsidRPr="00EB1ABB">
              <w:rPr>
                <w:sz w:val="20"/>
                <w:lang w:eastAsia="zh-CN"/>
              </w:rPr>
              <w:tab/>
            </w:r>
            <w:proofErr w:type="spellStart"/>
            <w:r w:rsidRPr="00EB1ABB">
              <w:rPr>
                <w:sz w:val="20"/>
                <w:lang w:eastAsia="zh-CN"/>
              </w:rPr>
              <w:t>SCell</w:t>
            </w:r>
            <w:proofErr w:type="spellEnd"/>
            <w:r w:rsidRPr="00EB1ABB">
              <w:rPr>
                <w:sz w:val="20"/>
                <w:lang w:eastAsia="zh-CN"/>
              </w:rPr>
              <w:t xml:space="preserve"> dormancy indication</w:t>
            </w:r>
            <w:r w:rsidRPr="00EB1ABB">
              <w:rPr>
                <w:sz w:val="20"/>
              </w:rPr>
              <w:t xml:space="preserve"> – 0 bit if higher layer parameter </w:t>
            </w:r>
            <w:proofErr w:type="spellStart"/>
            <w:r w:rsidRPr="00EB1ABB">
              <w:rPr>
                <w:i/>
                <w:sz w:val="20"/>
                <w:lang w:eastAsia="zh-CN"/>
              </w:rPr>
              <w:t>dormancyGroupWithinActiveTime</w:t>
            </w:r>
            <w:proofErr w:type="spellEnd"/>
            <w:r w:rsidRPr="00EB1ABB">
              <w:rPr>
                <w:sz w:val="20"/>
              </w:rPr>
              <w:t xml:space="preserve"> is not configured; otherwise 1, 2, 3, 4 or 5</w:t>
            </w:r>
            <w:r w:rsidRPr="00EB1ABB">
              <w:rPr>
                <w:sz w:val="20"/>
                <w:lang w:eastAsia="zh-CN"/>
              </w:rPr>
              <w:t xml:space="preserve"> bits bitmap </w:t>
            </w:r>
            <w:r w:rsidRPr="00EB1ABB">
              <w:rPr>
                <w:rFonts w:eastAsia="等线"/>
                <w:sz w:val="20"/>
                <w:lang w:val="nb-NO" w:eastAsia="zh-CN"/>
              </w:rPr>
              <w:t xml:space="preserve">determined according to the number of different </w:t>
            </w:r>
            <w:r w:rsidRPr="00EB1ABB">
              <w:rPr>
                <w:rFonts w:eastAsia="等线"/>
                <w:i/>
                <w:sz w:val="20"/>
                <w:lang w:val="nb-NO" w:eastAsia="zh-CN"/>
              </w:rPr>
              <w:t>DormancyGroupID(s)</w:t>
            </w:r>
            <w:r w:rsidRPr="00EB1ABB">
              <w:rPr>
                <w:rFonts w:eastAsia="等线"/>
                <w:sz w:val="20"/>
                <w:lang w:val="nb-NO" w:eastAsia="zh-CN"/>
              </w:rPr>
              <w:t xml:space="preserve"> provided by higher layer parameter </w:t>
            </w:r>
            <w:proofErr w:type="spellStart"/>
            <w:r w:rsidRPr="00EB1ABB">
              <w:rPr>
                <w:i/>
                <w:sz w:val="20"/>
                <w:lang w:eastAsia="zh-CN"/>
              </w:rPr>
              <w:t>dormancyGroupWithinActiveTime</w:t>
            </w:r>
            <w:proofErr w:type="spellEnd"/>
            <w:r w:rsidRPr="00EB1ABB">
              <w:rPr>
                <w:rFonts w:eastAsia="等线"/>
                <w:i/>
                <w:sz w:val="20"/>
                <w:lang w:val="nb-NO"/>
              </w:rPr>
              <w:t xml:space="preserve">, </w:t>
            </w:r>
            <w:r w:rsidRPr="00EB1ABB">
              <w:rPr>
                <w:rFonts w:eastAsia="等线"/>
                <w:sz w:val="20"/>
                <w:lang w:val="nb-NO"/>
              </w:rPr>
              <w:t xml:space="preserve">where each bit corresponds to one of the SCell group(s) configured by higher layers parameter </w:t>
            </w:r>
            <w:proofErr w:type="spellStart"/>
            <w:r w:rsidRPr="00EB1ABB">
              <w:rPr>
                <w:i/>
                <w:sz w:val="20"/>
                <w:lang w:eastAsia="zh-CN"/>
              </w:rPr>
              <w:t>dormancyGroupWithinActiveTime</w:t>
            </w:r>
            <w:proofErr w:type="spellEnd"/>
            <w:r w:rsidRPr="00EB1ABB">
              <w:rPr>
                <w:rFonts w:eastAsia="等线"/>
                <w:i/>
                <w:sz w:val="20"/>
                <w:lang w:val="nb-NO"/>
              </w:rPr>
              <w:t>,</w:t>
            </w:r>
            <w:r w:rsidRPr="00EB1ABB">
              <w:rPr>
                <w:rFonts w:eastAsia="等线"/>
                <w:sz w:val="20"/>
                <w:lang w:val="nb-NO"/>
              </w:rPr>
              <w:t xml:space="preserve"> with MSB to LSB of the bitmap corresponding to the first to last configured SCell group</w:t>
            </w:r>
            <w:r w:rsidRPr="00EB1ABB">
              <w:rPr>
                <w:sz w:val="20"/>
              </w:rPr>
              <w:t xml:space="preserve"> in ascending order of </w:t>
            </w:r>
            <w:proofErr w:type="spellStart"/>
            <w:r w:rsidRPr="00EB1ABB">
              <w:rPr>
                <w:i/>
                <w:iCs/>
                <w:sz w:val="20"/>
              </w:rPr>
              <w:t>DormancyGroupID</w:t>
            </w:r>
            <w:proofErr w:type="spellEnd"/>
            <w:r w:rsidRPr="00EB1ABB">
              <w:rPr>
                <w:rFonts w:eastAsia="等线"/>
                <w:sz w:val="20"/>
                <w:lang w:val="nb-NO" w:eastAsia="zh-CN"/>
              </w:rPr>
              <w:t xml:space="preserve">. </w:t>
            </w:r>
            <w:r w:rsidRPr="00EB1ABB">
              <w:rPr>
                <w:sz w:val="20"/>
              </w:rPr>
              <w:t>The field is only present when this format is carried by PDCCH on the primary cell</w:t>
            </w:r>
            <w:r w:rsidRPr="00EB1ABB">
              <w:rPr>
                <w:color w:val="FF0000"/>
                <w:sz w:val="20"/>
                <w:u w:val="single"/>
              </w:rPr>
              <w:t xml:space="preserve"> or on the </w:t>
            </w:r>
            <w:r w:rsidR="000874D5" w:rsidRPr="00EB1ABB">
              <w:rPr>
                <w:color w:val="FF0000"/>
                <w:sz w:val="20"/>
                <w:u w:val="single"/>
              </w:rPr>
              <w:t>secondary cell that schedules a primary cell</w:t>
            </w:r>
            <w:r w:rsidR="000874D5" w:rsidRPr="00EB1ABB">
              <w:rPr>
                <w:color w:val="FF0000"/>
                <w:sz w:val="20"/>
              </w:rPr>
              <w:t xml:space="preserve"> </w:t>
            </w:r>
            <w:r w:rsidRPr="00EB1ABB">
              <w:rPr>
                <w:sz w:val="20"/>
              </w:rPr>
              <w:t xml:space="preserve">within DRX Active Time and the UE is configured with at least two DL BWPs for </w:t>
            </w:r>
            <w:r w:rsidRPr="00EB1ABB">
              <w:rPr>
                <w:sz w:val="20"/>
                <w:lang w:eastAsia="zh-CN"/>
              </w:rPr>
              <w:t>an</w:t>
            </w:r>
            <w:r w:rsidRPr="00EB1ABB">
              <w:rPr>
                <w:sz w:val="20"/>
              </w:rPr>
              <w:t xml:space="preserve"> SCell.</w:t>
            </w:r>
          </w:p>
          <w:p w14:paraId="3DB3DB5B" w14:textId="77777777" w:rsidR="000950C0" w:rsidRPr="009956C0" w:rsidRDefault="000950C0" w:rsidP="000950C0">
            <w:pPr>
              <w:rPr>
                <w:sz w:val="20"/>
                <w:lang w:val="en-GB" w:eastAsia="ja-JP"/>
              </w:rPr>
            </w:pPr>
            <w:r w:rsidRPr="009956C0">
              <w:rPr>
                <w:sz w:val="20"/>
                <w:lang w:val="en-GB" w:eastAsia="ja-JP"/>
              </w:rPr>
              <w:t>[…]</w:t>
            </w:r>
          </w:p>
          <w:p w14:paraId="50228CD1" w14:textId="77777777" w:rsidR="000950C0" w:rsidRPr="009956C0" w:rsidRDefault="000950C0" w:rsidP="00255186">
            <w:pPr>
              <w:rPr>
                <w:rFonts w:eastAsia="宋体"/>
                <w:sz w:val="20"/>
                <w:lang w:val="en-GB"/>
              </w:rPr>
            </w:pPr>
          </w:p>
          <w:p w14:paraId="5881091D" w14:textId="77777777" w:rsidR="000950C0" w:rsidRPr="009956C0" w:rsidRDefault="000950C0" w:rsidP="00255186">
            <w:pPr>
              <w:rPr>
                <w:sz w:val="20"/>
                <w:lang w:val="en-GB" w:eastAsia="ja-JP"/>
              </w:rPr>
            </w:pPr>
          </w:p>
          <w:p w14:paraId="72B6DAA6" w14:textId="77777777" w:rsidR="0027075E" w:rsidRPr="00EB1ABB" w:rsidRDefault="0027075E" w:rsidP="000D70C4">
            <w:pPr>
              <w:keepNext/>
              <w:keepLines/>
              <w:spacing w:before="180" w:after="180"/>
              <w:ind w:left="1134" w:hanging="1134"/>
              <w:outlineLvl w:val="1"/>
              <w:rPr>
                <w:sz w:val="20"/>
                <w:lang w:eastAsia="zh-CN"/>
              </w:rPr>
            </w:pPr>
            <w:bookmarkStart w:id="3" w:name="_Toc19798779"/>
            <w:bookmarkStart w:id="4" w:name="_Toc26467250"/>
            <w:bookmarkStart w:id="5" w:name="_Toc29326612"/>
            <w:bookmarkStart w:id="6" w:name="_Toc29327762"/>
            <w:bookmarkStart w:id="7" w:name="_Toc36045952"/>
            <w:bookmarkStart w:id="8" w:name="_Toc36046212"/>
            <w:bookmarkStart w:id="9" w:name="_Toc36046358"/>
            <w:bookmarkStart w:id="10" w:name="_Toc45209275"/>
            <w:bookmarkStart w:id="11" w:name="_Toc51852449"/>
            <w:bookmarkStart w:id="12" w:name="_Toc99626904"/>
            <w:r w:rsidRPr="00EB1ABB">
              <w:rPr>
                <w:b/>
                <w:sz w:val="20"/>
                <w:lang w:eastAsia="zh-CN"/>
              </w:rPr>
              <w:t>7.3.1.2.2</w:t>
            </w:r>
            <w:r w:rsidRPr="00EB1ABB">
              <w:rPr>
                <w:b/>
                <w:sz w:val="20"/>
                <w:lang w:eastAsia="zh-CN"/>
              </w:rPr>
              <w:tab/>
              <w:t>Format 1_1</w:t>
            </w:r>
            <w:bookmarkEnd w:id="3"/>
            <w:bookmarkEnd w:id="4"/>
            <w:bookmarkEnd w:id="5"/>
            <w:bookmarkEnd w:id="6"/>
            <w:bookmarkEnd w:id="7"/>
            <w:bookmarkEnd w:id="8"/>
            <w:bookmarkEnd w:id="9"/>
            <w:bookmarkEnd w:id="10"/>
            <w:bookmarkEnd w:id="11"/>
            <w:bookmarkEnd w:id="12"/>
          </w:p>
          <w:p w14:paraId="760ECBCB" w14:textId="6BEF126E" w:rsidR="000950C0" w:rsidRPr="009956C0" w:rsidRDefault="0027075E" w:rsidP="0027075E">
            <w:pPr>
              <w:rPr>
                <w:sz w:val="20"/>
                <w:lang w:val="x-none" w:eastAsia="ja-JP"/>
              </w:rPr>
            </w:pPr>
            <w:r w:rsidRPr="009956C0">
              <w:rPr>
                <w:sz w:val="20"/>
                <w:lang w:val="x-none" w:eastAsia="ja-JP"/>
              </w:rPr>
              <w:t xml:space="preserve"> </w:t>
            </w:r>
            <w:r w:rsidR="000950C0" w:rsidRPr="009956C0">
              <w:rPr>
                <w:sz w:val="20"/>
                <w:lang w:val="x-none" w:eastAsia="ja-JP"/>
              </w:rPr>
              <w:t>[…]</w:t>
            </w:r>
          </w:p>
          <w:p w14:paraId="64BD4A5A" w14:textId="6C7159ED" w:rsidR="0027075E" w:rsidRPr="009956C0" w:rsidRDefault="0027075E" w:rsidP="0027075E">
            <w:pPr>
              <w:pStyle w:val="B1"/>
              <w:rPr>
                <w:rFonts w:eastAsia="等线"/>
                <w:lang w:val="nb-NO" w:eastAsia="zh-CN"/>
              </w:rPr>
            </w:pPr>
            <w:r w:rsidRPr="009956C0">
              <w:t>-</w:t>
            </w:r>
            <w:r w:rsidRPr="009956C0">
              <w:rPr>
                <w:lang w:eastAsia="zh-CN"/>
              </w:rPr>
              <w:tab/>
            </w:r>
            <w:proofErr w:type="spellStart"/>
            <w:r w:rsidRPr="009956C0">
              <w:rPr>
                <w:lang w:eastAsia="zh-CN"/>
              </w:rPr>
              <w:t>SCell</w:t>
            </w:r>
            <w:proofErr w:type="spellEnd"/>
            <w:r w:rsidRPr="009956C0">
              <w:rPr>
                <w:lang w:eastAsia="zh-CN"/>
              </w:rPr>
              <w:t xml:space="preserve"> dormancy indication</w:t>
            </w:r>
            <w:r w:rsidRPr="009956C0">
              <w:t xml:space="preserve"> – 0 bit if higher layer parameter </w:t>
            </w:r>
            <w:proofErr w:type="spellStart"/>
            <w:r w:rsidRPr="009956C0">
              <w:rPr>
                <w:i/>
                <w:lang w:eastAsia="zh-CN"/>
              </w:rPr>
              <w:t>dormancyGroupWithinActiveTime</w:t>
            </w:r>
            <w:proofErr w:type="spellEnd"/>
            <w:r w:rsidRPr="009956C0">
              <w:t xml:space="preserve"> is not configured; otherwise 1, 2, 3, 4 or 5</w:t>
            </w:r>
            <w:r w:rsidRPr="009956C0">
              <w:rPr>
                <w:lang w:eastAsia="zh-CN"/>
              </w:rPr>
              <w:t xml:space="preserve"> bits bitmap </w:t>
            </w:r>
            <w:r w:rsidRPr="009956C0">
              <w:rPr>
                <w:rFonts w:eastAsia="等线"/>
                <w:lang w:val="nb-NO" w:eastAsia="zh-CN"/>
              </w:rPr>
              <w:t xml:space="preserve">determined according to the number of different </w:t>
            </w:r>
            <w:r w:rsidRPr="009956C0">
              <w:rPr>
                <w:rFonts w:eastAsia="等线"/>
                <w:i/>
                <w:lang w:val="nb-NO" w:eastAsia="zh-CN"/>
              </w:rPr>
              <w:t>DormancyGroupID(s)</w:t>
            </w:r>
            <w:r w:rsidRPr="009956C0">
              <w:rPr>
                <w:rFonts w:eastAsia="等线"/>
                <w:lang w:val="nb-NO" w:eastAsia="zh-CN"/>
              </w:rPr>
              <w:t xml:space="preserve"> provided by higher layer parameter </w:t>
            </w:r>
            <w:proofErr w:type="spellStart"/>
            <w:r w:rsidRPr="009956C0">
              <w:rPr>
                <w:i/>
                <w:lang w:eastAsia="zh-CN"/>
              </w:rPr>
              <w:t>dormancyGroupWithinActiveTime</w:t>
            </w:r>
            <w:proofErr w:type="spellEnd"/>
            <w:r w:rsidRPr="009956C0">
              <w:rPr>
                <w:rFonts w:eastAsia="等线"/>
                <w:i/>
                <w:lang w:val="nb-NO"/>
              </w:rPr>
              <w:t xml:space="preserve">, </w:t>
            </w:r>
            <w:r w:rsidRPr="009956C0">
              <w:rPr>
                <w:rFonts w:eastAsia="等线"/>
                <w:lang w:val="nb-NO"/>
              </w:rPr>
              <w:t xml:space="preserve">where each bit corresponds to one of the SCell group(s) configured by higher layers parameter </w:t>
            </w:r>
            <w:proofErr w:type="spellStart"/>
            <w:r w:rsidRPr="009956C0">
              <w:rPr>
                <w:i/>
                <w:lang w:eastAsia="zh-CN"/>
              </w:rPr>
              <w:t>dormancyGroupWithinActiveTime</w:t>
            </w:r>
            <w:proofErr w:type="spellEnd"/>
            <w:r w:rsidRPr="009956C0">
              <w:rPr>
                <w:rFonts w:eastAsia="等线"/>
                <w:i/>
                <w:lang w:val="nb-NO"/>
              </w:rPr>
              <w:t>,</w:t>
            </w:r>
            <w:r w:rsidRPr="009956C0">
              <w:rPr>
                <w:rFonts w:eastAsia="等线"/>
                <w:lang w:val="nb-NO"/>
              </w:rPr>
              <w:t xml:space="preserve"> with MSB to LSB of the bitmap corresponding to the first to last configured SCell group</w:t>
            </w:r>
            <w:r w:rsidRPr="009956C0">
              <w:t xml:space="preserve"> in ascending order of </w:t>
            </w:r>
            <w:proofErr w:type="spellStart"/>
            <w:r w:rsidRPr="009956C0">
              <w:rPr>
                <w:i/>
                <w:iCs/>
              </w:rPr>
              <w:t>DormancyGroupID</w:t>
            </w:r>
            <w:proofErr w:type="spellEnd"/>
            <w:r w:rsidRPr="009956C0">
              <w:rPr>
                <w:rFonts w:eastAsia="等线"/>
                <w:lang w:val="nb-NO" w:eastAsia="zh-CN"/>
              </w:rPr>
              <w:t xml:space="preserve">. </w:t>
            </w:r>
            <w:r w:rsidRPr="009956C0">
              <w:t>The field is only present when this format is carried by PDCCH on the primary cell</w:t>
            </w:r>
            <w:r w:rsidRPr="009956C0">
              <w:rPr>
                <w:color w:val="FF0000"/>
                <w:u w:val="single"/>
              </w:rPr>
              <w:t xml:space="preserve"> or on the </w:t>
            </w:r>
            <w:r w:rsidRPr="009956C0">
              <w:rPr>
                <w:color w:val="FF0000"/>
                <w:u w:val="single"/>
                <w:lang w:val="en-US"/>
              </w:rPr>
              <w:t>secondary cell</w:t>
            </w:r>
            <w:r w:rsidRPr="009956C0">
              <w:rPr>
                <w:color w:val="FF0000"/>
                <w:u w:val="single"/>
              </w:rPr>
              <w:t xml:space="preserve"> that schedules a primary cell</w:t>
            </w:r>
            <w:r w:rsidRPr="009956C0">
              <w:t xml:space="preserve"> within DRX Active Time and the UE is configured with at least two DL BWPs for an SCell.</w:t>
            </w:r>
          </w:p>
          <w:p w14:paraId="1E72EBE9" w14:textId="77777777" w:rsidR="0027075E" w:rsidRPr="009956C0" w:rsidRDefault="0027075E" w:rsidP="0027075E">
            <w:pPr>
              <w:rPr>
                <w:sz w:val="20"/>
                <w:lang w:val="x-none" w:eastAsia="ja-JP"/>
              </w:rPr>
            </w:pPr>
            <w:r w:rsidRPr="009956C0">
              <w:rPr>
                <w:sz w:val="20"/>
                <w:lang w:val="x-none" w:eastAsia="ja-JP"/>
              </w:rPr>
              <w:t>[…]</w:t>
            </w:r>
          </w:p>
          <w:p w14:paraId="7D9AA680" w14:textId="77777777" w:rsidR="000950C0" w:rsidRPr="004A4070" w:rsidRDefault="000950C0" w:rsidP="00255186">
            <w:pPr>
              <w:rPr>
                <w:sz w:val="20"/>
                <w:lang w:val="en-GB" w:eastAsia="ja-JP"/>
              </w:rPr>
            </w:pPr>
          </w:p>
        </w:tc>
      </w:tr>
    </w:tbl>
    <w:p w14:paraId="63926119" w14:textId="77777777" w:rsidR="000950C0" w:rsidRDefault="000950C0" w:rsidP="000950C0">
      <w:pPr>
        <w:rPr>
          <w:rFonts w:eastAsia="MS Mincho"/>
          <w:lang w:val="en-GB" w:eastAsia="ja-JP"/>
        </w:rPr>
      </w:pPr>
    </w:p>
    <w:p w14:paraId="72AF2A87" w14:textId="1330F9F4" w:rsidR="0027075E" w:rsidRDefault="0027075E" w:rsidP="0027075E">
      <w:pPr>
        <w:rPr>
          <w:b/>
          <w:i/>
          <w:lang w:eastAsia="zh-CN"/>
        </w:rPr>
      </w:pPr>
      <w:r w:rsidRPr="00337AEC">
        <w:rPr>
          <w:b/>
          <w:i/>
          <w:lang w:eastAsia="zh-CN"/>
        </w:rPr>
        <w:t>Proposal</w:t>
      </w:r>
      <w:r>
        <w:rPr>
          <w:b/>
          <w:i/>
          <w:lang w:eastAsia="zh-CN"/>
        </w:rPr>
        <w:t xml:space="preserve"> 3</w:t>
      </w:r>
      <w:r w:rsidRPr="00550F85">
        <w:rPr>
          <w:b/>
          <w:i/>
          <w:lang w:eastAsia="zh-CN"/>
        </w:rPr>
        <w:t>:</w:t>
      </w:r>
      <w:r w:rsidRPr="000950C0">
        <w:rPr>
          <w:rFonts w:hint="eastAsia"/>
          <w:b/>
          <w:i/>
          <w:lang w:eastAsia="zh-CN"/>
        </w:rPr>
        <w:t xml:space="preserve"> </w:t>
      </w:r>
      <w:r w:rsidRPr="00337AEC">
        <w:rPr>
          <w:rFonts w:hint="eastAsia"/>
          <w:b/>
          <w:i/>
          <w:lang w:eastAsia="zh-CN"/>
        </w:rPr>
        <w:t>A</w:t>
      </w:r>
      <w:r w:rsidRPr="00337AEC">
        <w:rPr>
          <w:b/>
          <w:i/>
          <w:lang w:eastAsia="zh-CN"/>
        </w:rPr>
        <w:t>dopt the following TP in TS 38.21</w:t>
      </w:r>
      <w:r>
        <w:rPr>
          <w:b/>
          <w:i/>
          <w:lang w:eastAsia="zh-CN"/>
        </w:rPr>
        <w:t>3</w:t>
      </w:r>
    </w:p>
    <w:tbl>
      <w:tblPr>
        <w:tblStyle w:val="ac"/>
        <w:tblW w:w="0" w:type="auto"/>
        <w:tblLook w:val="04A0" w:firstRow="1" w:lastRow="0" w:firstColumn="1" w:lastColumn="0" w:noHBand="0" w:noVBand="1"/>
      </w:tblPr>
      <w:tblGrid>
        <w:gridCol w:w="9307"/>
      </w:tblGrid>
      <w:tr w:rsidR="0027075E" w14:paraId="23DD0FDF" w14:textId="77777777" w:rsidTr="00255186">
        <w:tc>
          <w:tcPr>
            <w:tcW w:w="9307" w:type="dxa"/>
          </w:tcPr>
          <w:p w14:paraId="3CEF6F7A" w14:textId="77777777" w:rsidR="0027075E" w:rsidRPr="00EB1ABB" w:rsidRDefault="0027075E" w:rsidP="000D70C4">
            <w:pPr>
              <w:keepNext/>
              <w:keepLines/>
              <w:spacing w:before="180" w:after="180"/>
              <w:ind w:left="1134" w:hanging="1134"/>
              <w:outlineLvl w:val="1"/>
              <w:rPr>
                <w:sz w:val="20"/>
                <w:lang w:eastAsia="zh-CN"/>
              </w:rPr>
            </w:pPr>
            <w:r w:rsidRPr="00EB1ABB">
              <w:rPr>
                <w:b/>
                <w:sz w:val="20"/>
                <w:lang w:eastAsia="zh-CN"/>
              </w:rPr>
              <w:lastRenderedPageBreak/>
              <w:t>7.3.1.1.2</w:t>
            </w:r>
            <w:r w:rsidRPr="00EB1ABB">
              <w:rPr>
                <w:b/>
                <w:sz w:val="20"/>
                <w:lang w:eastAsia="zh-CN"/>
              </w:rPr>
              <w:tab/>
              <w:t>Format 0_1</w:t>
            </w:r>
            <w:bookmarkStart w:id="13" w:name="_Toc29894868"/>
            <w:bookmarkStart w:id="14" w:name="_Toc29899167"/>
            <w:bookmarkStart w:id="15" w:name="_Toc29899585"/>
            <w:bookmarkStart w:id="16" w:name="_Toc29917314"/>
            <w:bookmarkStart w:id="17" w:name="_Toc36498188"/>
            <w:bookmarkStart w:id="18" w:name="_Toc45699216"/>
            <w:bookmarkStart w:id="19" w:name="_Toc99993838"/>
            <w:r w:rsidRPr="00EB1ABB">
              <w:rPr>
                <w:b/>
                <w:sz w:val="20"/>
                <w:lang w:eastAsia="zh-CN"/>
              </w:rPr>
              <w:t>10.3</w:t>
            </w:r>
            <w:r w:rsidRPr="00EB1ABB">
              <w:rPr>
                <w:b/>
                <w:sz w:val="20"/>
                <w:lang w:eastAsia="zh-CN"/>
              </w:rPr>
              <w:tab/>
              <w:t xml:space="preserve">PDCCH monitoring indication and dormancy/non-dormancy </w:t>
            </w:r>
            <w:proofErr w:type="spellStart"/>
            <w:r w:rsidRPr="00EB1ABB">
              <w:rPr>
                <w:b/>
                <w:sz w:val="20"/>
                <w:lang w:eastAsia="zh-CN"/>
              </w:rPr>
              <w:t>behaviour</w:t>
            </w:r>
            <w:proofErr w:type="spellEnd"/>
            <w:r w:rsidRPr="00EB1ABB">
              <w:rPr>
                <w:b/>
                <w:sz w:val="20"/>
                <w:lang w:eastAsia="zh-CN"/>
              </w:rPr>
              <w:t xml:space="preserve"> for </w:t>
            </w:r>
            <w:proofErr w:type="spellStart"/>
            <w:r w:rsidRPr="00EB1ABB">
              <w:rPr>
                <w:b/>
                <w:sz w:val="20"/>
                <w:lang w:eastAsia="zh-CN"/>
              </w:rPr>
              <w:t>SCells</w:t>
            </w:r>
            <w:bookmarkEnd w:id="13"/>
            <w:bookmarkEnd w:id="14"/>
            <w:bookmarkEnd w:id="15"/>
            <w:bookmarkEnd w:id="16"/>
            <w:bookmarkEnd w:id="17"/>
            <w:bookmarkEnd w:id="18"/>
            <w:bookmarkEnd w:id="19"/>
            <w:proofErr w:type="spellEnd"/>
          </w:p>
          <w:p w14:paraId="1952019A" w14:textId="77777777" w:rsidR="0027075E" w:rsidRPr="009956C0" w:rsidRDefault="0027075E" w:rsidP="00255186">
            <w:pPr>
              <w:rPr>
                <w:sz w:val="20"/>
                <w:lang w:val="en-GB" w:eastAsia="ja-JP"/>
              </w:rPr>
            </w:pPr>
            <w:r w:rsidRPr="009956C0">
              <w:rPr>
                <w:rFonts w:hint="eastAsia"/>
                <w:sz w:val="20"/>
                <w:lang w:val="en-GB" w:eastAsia="ja-JP"/>
              </w:rPr>
              <w:t>[</w:t>
            </w:r>
            <w:r w:rsidRPr="009956C0">
              <w:rPr>
                <w:sz w:val="20"/>
                <w:lang w:val="en-GB" w:eastAsia="ja-JP"/>
              </w:rPr>
              <w:t>…]</w:t>
            </w:r>
          </w:p>
          <w:p w14:paraId="45E7FF4B" w14:textId="77777777" w:rsidR="0027075E" w:rsidRPr="00EB1ABB" w:rsidRDefault="0027075E" w:rsidP="0027075E">
            <w:pPr>
              <w:rPr>
                <w:sz w:val="20"/>
              </w:rPr>
            </w:pPr>
            <w:r w:rsidRPr="00EB1ABB">
              <w:rPr>
                <w:sz w:val="20"/>
              </w:rPr>
              <w:t>If a UE is provided search space sets to monitor PDCCH for detection of DCI format 1_1, and if</w:t>
            </w:r>
          </w:p>
          <w:p w14:paraId="7039AE18" w14:textId="77777777" w:rsidR="0027075E" w:rsidRPr="009956C0" w:rsidRDefault="0027075E" w:rsidP="0027075E">
            <w:pPr>
              <w:pStyle w:val="B1"/>
            </w:pPr>
            <w:r w:rsidRPr="009956C0">
              <w:t>-</w:t>
            </w:r>
            <w:r w:rsidRPr="009956C0">
              <w:tab/>
              <w:t xml:space="preserve">the CRC of DCI format 1_1 is scrambled by a C-RNTI or a MCS-C-RNTI, and if </w:t>
            </w:r>
          </w:p>
          <w:p w14:paraId="6FD8C45B" w14:textId="77777777" w:rsidR="0027075E" w:rsidRPr="009956C0" w:rsidRDefault="0027075E" w:rsidP="0027075E">
            <w:pPr>
              <w:pStyle w:val="B1"/>
            </w:pPr>
            <w:r w:rsidRPr="009956C0">
              <w:t>-</w:t>
            </w:r>
            <w:r w:rsidRPr="009956C0">
              <w:tab/>
            </w:r>
            <w:r w:rsidRPr="009956C0">
              <w:rPr>
                <w:lang w:val="en-US"/>
              </w:rPr>
              <w:t xml:space="preserve">a </w:t>
            </w:r>
            <w:r w:rsidRPr="009956C0">
              <w:t>one-shot HARQ-ACK request</w:t>
            </w:r>
            <w:r w:rsidRPr="009956C0">
              <w:rPr>
                <w:lang w:val="en-US"/>
              </w:rPr>
              <w:t xml:space="preserve"> field</w:t>
            </w:r>
            <w:r w:rsidRPr="009956C0">
              <w:t xml:space="preserve"> is</w:t>
            </w:r>
            <w:r w:rsidRPr="009956C0">
              <w:rPr>
                <w:lang w:val="en-US"/>
              </w:rPr>
              <w:t xml:space="preserve"> </w:t>
            </w:r>
            <w:r w:rsidRPr="009956C0">
              <w:t xml:space="preserve">not present or </w:t>
            </w:r>
            <w:r w:rsidRPr="009956C0">
              <w:rPr>
                <w:lang w:val="en-US"/>
              </w:rPr>
              <w:t>has a</w:t>
            </w:r>
            <w:r w:rsidRPr="009956C0">
              <w:t xml:space="preserve"> '0'</w:t>
            </w:r>
            <w:r w:rsidRPr="009956C0">
              <w:rPr>
                <w:lang w:val="en-US"/>
              </w:rPr>
              <w:t xml:space="preserve"> value</w:t>
            </w:r>
            <w:r w:rsidRPr="009956C0">
              <w:t>, and if</w:t>
            </w:r>
          </w:p>
          <w:p w14:paraId="69F1B7CA" w14:textId="0197AED3" w:rsidR="0027075E" w:rsidRPr="009956C0" w:rsidRDefault="0027075E" w:rsidP="0027075E">
            <w:pPr>
              <w:pStyle w:val="B1"/>
            </w:pPr>
            <w:r w:rsidRPr="009956C0">
              <w:t>-</w:t>
            </w:r>
            <w:r w:rsidRPr="009956C0">
              <w:tab/>
              <w:t xml:space="preserve">the UE detects a DCI format 1_1 on the primary cell that does not include a carrier indicator field, or detects a DCI format 1_1 on the primary cell that includes a carrier indicator field with value equal to 0, </w:t>
            </w:r>
            <w:r w:rsidR="00F91A2A" w:rsidRPr="009956C0">
              <w:rPr>
                <w:color w:val="FF0000"/>
                <w:u w:val="single"/>
              </w:rPr>
              <w:t xml:space="preserve">or detects a DCI format 1_1 on the </w:t>
            </w:r>
            <w:r w:rsidR="00F91A2A" w:rsidRPr="009956C0">
              <w:rPr>
                <w:color w:val="FF0000"/>
                <w:u w:val="single"/>
                <w:lang w:val="en-US"/>
              </w:rPr>
              <w:t>secondary cell</w:t>
            </w:r>
            <w:r w:rsidR="00F91A2A" w:rsidRPr="009956C0">
              <w:rPr>
                <w:color w:val="FF0000"/>
                <w:u w:val="single"/>
              </w:rPr>
              <w:t xml:space="preserve"> that includes a carrier indicator field with value</w:t>
            </w:r>
            <w:r w:rsidR="008C4BD2" w:rsidRPr="009956C0">
              <w:rPr>
                <w:color w:val="FF0000"/>
                <w:u w:val="single"/>
              </w:rPr>
              <w:t xml:space="preserve"> corresponding to</w:t>
            </w:r>
            <w:r w:rsidR="00F91A2A" w:rsidRPr="009956C0">
              <w:rPr>
                <w:color w:val="FF0000"/>
                <w:u w:val="single"/>
              </w:rPr>
              <w:t xml:space="preserve"> a PCell</w:t>
            </w:r>
            <w:r w:rsidR="00F91A2A" w:rsidRPr="009956C0">
              <w:rPr>
                <w:u w:val="single"/>
              </w:rPr>
              <w:t xml:space="preserve"> </w:t>
            </w:r>
            <w:r w:rsidRPr="009956C0">
              <w:t>and if</w:t>
            </w:r>
          </w:p>
          <w:p w14:paraId="7924AD66" w14:textId="77777777" w:rsidR="0027075E" w:rsidRPr="009956C0" w:rsidRDefault="0027075E" w:rsidP="0027075E">
            <w:pPr>
              <w:pStyle w:val="B1"/>
              <w:rPr>
                <w:lang w:eastAsia="zh-CN"/>
              </w:rPr>
            </w:pPr>
            <w:r w:rsidRPr="009956C0">
              <w:t>-</w:t>
            </w:r>
            <w:r w:rsidRPr="009956C0">
              <w:tab/>
            </w:r>
            <w:proofErr w:type="spellStart"/>
            <w:r w:rsidRPr="00D63EA0">
              <w:rPr>
                <w:i/>
                <w:lang w:eastAsia="ja-JP"/>
              </w:rPr>
              <w:t>resourceAllocation</w:t>
            </w:r>
            <w:proofErr w:type="spellEnd"/>
            <w:r w:rsidRPr="009956C0">
              <w:t xml:space="preserve"> = </w:t>
            </w:r>
            <w:r w:rsidRPr="009956C0">
              <w:rPr>
                <w:i/>
              </w:rPr>
              <w:t>resourceAllocationType0</w:t>
            </w:r>
            <w:r w:rsidRPr="009956C0">
              <w:t xml:space="preserve"> and all bits of the </w:t>
            </w:r>
            <w:r w:rsidRPr="009956C0">
              <w:rPr>
                <w:lang w:eastAsia="zh-CN"/>
              </w:rPr>
              <w:t>frequency domain resource assignment field in DCI format 1_1 are equal to 0, or</w:t>
            </w:r>
          </w:p>
          <w:p w14:paraId="0F1D2D46" w14:textId="77777777" w:rsidR="0027075E" w:rsidRPr="009956C0" w:rsidRDefault="0027075E" w:rsidP="0027075E">
            <w:pPr>
              <w:pStyle w:val="B1"/>
              <w:rPr>
                <w:lang w:val="en-US" w:eastAsia="zh-CN"/>
              </w:rPr>
            </w:pPr>
            <w:r w:rsidRPr="009956C0">
              <w:t>-</w:t>
            </w:r>
            <w:r w:rsidRPr="009956C0">
              <w:tab/>
            </w:r>
            <w:proofErr w:type="spellStart"/>
            <w:r w:rsidRPr="00D63EA0">
              <w:rPr>
                <w:i/>
                <w:lang w:eastAsia="ja-JP"/>
              </w:rPr>
              <w:t>resourceAllocation</w:t>
            </w:r>
            <w:proofErr w:type="spellEnd"/>
            <w:r w:rsidRPr="009956C0">
              <w:t xml:space="preserve"> = </w:t>
            </w:r>
            <w:r w:rsidRPr="009956C0">
              <w:rPr>
                <w:i/>
              </w:rPr>
              <w:t>resourceAllocationType1</w:t>
            </w:r>
            <w:r w:rsidRPr="009956C0">
              <w:t xml:space="preserve"> and all bits of the </w:t>
            </w:r>
            <w:r w:rsidRPr="009956C0">
              <w:rPr>
                <w:lang w:eastAsia="zh-CN"/>
              </w:rPr>
              <w:t>frequency domain resource assignment field in DCI format 1_1 are equal to 1</w:t>
            </w:r>
            <w:r w:rsidRPr="009956C0">
              <w:rPr>
                <w:lang w:val="en-US" w:eastAsia="zh-CN"/>
              </w:rPr>
              <w:t>, or</w:t>
            </w:r>
          </w:p>
          <w:p w14:paraId="7A143FEB" w14:textId="6D5E9CC9" w:rsidR="0027075E" w:rsidRPr="009956C0" w:rsidRDefault="0027075E" w:rsidP="000D70C4">
            <w:pPr>
              <w:pStyle w:val="B1"/>
              <w:rPr>
                <w:rFonts w:eastAsia="宋体"/>
              </w:rPr>
            </w:pPr>
            <w:r w:rsidRPr="009956C0">
              <w:t>-</w:t>
            </w:r>
            <w:r w:rsidRPr="009956C0">
              <w:tab/>
            </w:r>
            <w:proofErr w:type="spellStart"/>
            <w:r w:rsidRPr="009956C0">
              <w:rPr>
                <w:i/>
                <w:iCs/>
                <w:lang w:eastAsia="zh-CN"/>
              </w:rPr>
              <w:t>resourceAllocation</w:t>
            </w:r>
            <w:proofErr w:type="spellEnd"/>
            <w:r w:rsidRPr="009956C0">
              <w:rPr>
                <w:i/>
                <w:iCs/>
                <w:lang w:eastAsia="zh-CN"/>
              </w:rPr>
              <w:t xml:space="preserve"> = </w:t>
            </w:r>
            <w:proofErr w:type="spellStart"/>
            <w:r w:rsidRPr="009956C0">
              <w:rPr>
                <w:i/>
                <w:iCs/>
                <w:lang w:eastAsia="zh-CN"/>
              </w:rPr>
              <w:t>dynamicSwitch</w:t>
            </w:r>
            <w:proofErr w:type="spellEnd"/>
            <w:r w:rsidRPr="009956C0">
              <w:rPr>
                <w:lang w:eastAsia="zh-CN"/>
              </w:rPr>
              <w:t xml:space="preserve"> and all bits of </w:t>
            </w:r>
            <w:r w:rsidRPr="009956C0">
              <w:t>the</w:t>
            </w:r>
            <w:r w:rsidRPr="009956C0">
              <w:rPr>
                <w:lang w:eastAsia="zh-CN"/>
              </w:rPr>
              <w:t xml:space="preserve"> frequency domain resource assignment field in DCI format 1_1 are equal to 0 or 1</w:t>
            </w:r>
          </w:p>
          <w:p w14:paraId="75E50571" w14:textId="77777777" w:rsidR="0027075E" w:rsidRPr="009956C0" w:rsidRDefault="0027075E" w:rsidP="00255186">
            <w:pPr>
              <w:rPr>
                <w:sz w:val="20"/>
                <w:lang w:val="en-GB" w:eastAsia="ja-JP"/>
              </w:rPr>
            </w:pPr>
            <w:r w:rsidRPr="009956C0">
              <w:rPr>
                <w:sz w:val="20"/>
                <w:lang w:val="en-GB" w:eastAsia="ja-JP"/>
              </w:rPr>
              <w:t>[…]</w:t>
            </w:r>
          </w:p>
          <w:p w14:paraId="28461695" w14:textId="77777777" w:rsidR="0027075E" w:rsidRPr="004A4070" w:rsidRDefault="0027075E" w:rsidP="000507D4">
            <w:pPr>
              <w:rPr>
                <w:sz w:val="20"/>
                <w:lang w:val="en-GB" w:eastAsia="ja-JP"/>
              </w:rPr>
            </w:pPr>
          </w:p>
        </w:tc>
      </w:tr>
    </w:tbl>
    <w:p w14:paraId="480F6AEB" w14:textId="77777777" w:rsidR="002F4A67" w:rsidRPr="000D70C4" w:rsidRDefault="002F4A67" w:rsidP="002F4A67">
      <w:pPr>
        <w:rPr>
          <w:b/>
          <w:i/>
          <w:lang w:val="en-GB" w:eastAsia="zh-CN"/>
        </w:rPr>
      </w:pPr>
    </w:p>
    <w:p w14:paraId="44F92BEA" w14:textId="1A5F9876" w:rsidR="001A14F7" w:rsidRDefault="00905D0E" w:rsidP="001A14F7">
      <w:pPr>
        <w:pStyle w:val="2"/>
        <w:ind w:left="720" w:hanging="720"/>
        <w:rPr>
          <w:rFonts w:eastAsia="Times New Roman"/>
          <w:lang w:eastAsia="ja-JP"/>
        </w:rPr>
      </w:pPr>
      <w:r w:rsidRPr="00905D0E">
        <w:t>Minimum</w:t>
      </w:r>
      <w:r>
        <w:t xml:space="preserve"> s</w:t>
      </w:r>
      <w:r w:rsidRPr="00905D0E">
        <w:t>cheduling</w:t>
      </w:r>
      <w:r>
        <w:t xml:space="preserve"> o</w:t>
      </w:r>
      <w:r w:rsidRPr="00905D0E">
        <w:t>ffset</w:t>
      </w:r>
    </w:p>
    <w:p w14:paraId="52A358B8" w14:textId="25980363" w:rsidR="00905D0E" w:rsidRPr="007E7B85" w:rsidRDefault="00905D0E" w:rsidP="001A14F7">
      <w:r w:rsidRPr="003D2F1F">
        <w:t xml:space="preserve">When the UE is configured with </w:t>
      </w:r>
      <w:r w:rsidR="00874CB0" w:rsidRPr="003D2F1F">
        <w:rPr>
          <w:i/>
        </w:rPr>
        <w:t>minimumSchedulingOffset</w:t>
      </w:r>
      <w:r w:rsidR="00874CB0" w:rsidRPr="006E0CE5">
        <w:rPr>
          <w:i/>
        </w:rPr>
        <w:t>K0</w:t>
      </w:r>
      <w:r w:rsidR="00874CB0" w:rsidRPr="006E0CE5">
        <w:rPr>
          <w:i/>
          <w:lang w:eastAsia="zh-CN"/>
        </w:rPr>
        <w:t>/</w:t>
      </w:r>
      <w:r w:rsidRPr="006E0CE5">
        <w:rPr>
          <w:i/>
        </w:rPr>
        <w:t>minimumSchedulingOffsetK2</w:t>
      </w:r>
      <w:r w:rsidRPr="006E0CE5">
        <w:t xml:space="preserve"> in an active </w:t>
      </w:r>
      <w:r w:rsidR="00874CB0" w:rsidRPr="007E7B85">
        <w:t>DL/</w:t>
      </w:r>
      <w:r w:rsidRPr="007E7B85">
        <w:t>UL BWP it applies a minimum scheduling offset restriction indicated by the '</w:t>
      </w:r>
      <w:r w:rsidRPr="007E7B85">
        <w:rPr>
          <w:i/>
          <w:iCs/>
        </w:rPr>
        <w:t>Minimum applicable scheduling offset indicator</w:t>
      </w:r>
      <w:r w:rsidRPr="007E7B85">
        <w:t>' field in DCI format 0_1 or DCI format 1_1</w:t>
      </w:r>
      <w:r w:rsidR="004325FE" w:rsidRPr="007E7B85">
        <w:t xml:space="preserve"> between the scheduling cell and PDSCH/PUSCH of the active DL</w:t>
      </w:r>
      <w:r w:rsidR="00C3365B" w:rsidRPr="007E7B85">
        <w:t>/UL</w:t>
      </w:r>
      <w:r w:rsidR="004325FE" w:rsidRPr="007E7B85">
        <w:t xml:space="preserve"> BWP in the scheduled cell</w:t>
      </w:r>
      <w:r w:rsidRPr="007E7B85">
        <w:t>.</w:t>
      </w:r>
    </w:p>
    <w:p w14:paraId="337C54F7" w14:textId="10D4C194" w:rsidR="007E7B85" w:rsidRDefault="006E0CE5" w:rsidP="001A14F7">
      <w:pPr>
        <w:rPr>
          <w:lang w:eastAsia="zh-CN"/>
        </w:rPr>
      </w:pPr>
      <w:r w:rsidRPr="00254D58">
        <w:t xml:space="preserve">When the </w:t>
      </w:r>
      <w:r>
        <w:rPr>
          <w:rFonts w:hint="eastAsia"/>
          <w:lang w:eastAsia="zh-CN"/>
        </w:rPr>
        <w:t>PC</w:t>
      </w:r>
      <w:r w:rsidRPr="00254D58">
        <w:t xml:space="preserve">ell can be scheduled by the </w:t>
      </w:r>
      <w:proofErr w:type="spellStart"/>
      <w:r>
        <w:rPr>
          <w:rFonts w:hint="eastAsia"/>
          <w:lang w:eastAsia="zh-CN"/>
        </w:rPr>
        <w:t>PC</w:t>
      </w:r>
      <w:r w:rsidRPr="00254D58">
        <w:t>ell</w:t>
      </w:r>
      <w:proofErr w:type="spellEnd"/>
      <w:r w:rsidRPr="00254D58">
        <w:t xml:space="preserve"> and the </w:t>
      </w:r>
      <w:proofErr w:type="spellStart"/>
      <w:r>
        <w:rPr>
          <w:rFonts w:hint="eastAsia"/>
          <w:lang w:eastAsia="zh-CN"/>
        </w:rPr>
        <w:t>sS</w:t>
      </w:r>
      <w:r w:rsidR="004E7C3B">
        <w:rPr>
          <w:lang w:eastAsia="zh-CN"/>
        </w:rPr>
        <w:t>C</w:t>
      </w:r>
      <w:r w:rsidRPr="00254D58">
        <w:t>ell</w:t>
      </w:r>
      <w:proofErr w:type="spellEnd"/>
      <w:r w:rsidRPr="00254D58">
        <w:t xml:space="preserve">, both the </w:t>
      </w:r>
      <w:proofErr w:type="spellStart"/>
      <w:r>
        <w:rPr>
          <w:rFonts w:hint="eastAsia"/>
          <w:lang w:eastAsia="zh-CN"/>
        </w:rPr>
        <w:t>PC</w:t>
      </w:r>
      <w:r w:rsidRPr="00254D58">
        <w:t>ell</w:t>
      </w:r>
      <w:proofErr w:type="spellEnd"/>
      <w:r w:rsidRPr="00254D58">
        <w:t xml:space="preserve"> and the </w:t>
      </w:r>
      <w:proofErr w:type="spellStart"/>
      <w:r>
        <w:rPr>
          <w:rFonts w:hint="eastAsia"/>
          <w:lang w:eastAsia="zh-CN"/>
        </w:rPr>
        <w:t>sS</w:t>
      </w:r>
      <w:r>
        <w:t>C</w:t>
      </w:r>
      <w:r w:rsidRPr="00254D58">
        <w:t>ell</w:t>
      </w:r>
      <w:proofErr w:type="spellEnd"/>
      <w:r w:rsidRPr="00254D58">
        <w:t xml:space="preserve"> are scheduling cells. The DCI format 0_1/1_1 sent on both scheduling cells may include the 'Minimum applicable scheduling offset indicator' field. </w:t>
      </w:r>
      <w:r w:rsidR="004E7C3B">
        <w:t>It needs to be clarified whether t</w:t>
      </w:r>
      <w:r w:rsidRPr="00254D58">
        <w:t xml:space="preserve">he </w:t>
      </w:r>
      <w:r w:rsidR="0054078A" w:rsidRPr="00254D58">
        <w:t>'</w:t>
      </w:r>
      <w:r w:rsidRPr="00254D58">
        <w:t xml:space="preserve">Minimum applicable scheduling offset indicator' field in the DCI on one scheduling cell </w:t>
      </w:r>
      <w:r w:rsidR="004E7C3B">
        <w:t>is</w:t>
      </w:r>
      <w:r w:rsidR="004E7C3B" w:rsidRPr="00254D58">
        <w:t xml:space="preserve"> </w:t>
      </w:r>
      <w:r w:rsidRPr="00254D58">
        <w:t>only applied to th</w:t>
      </w:r>
      <w:r w:rsidR="004E7C3B">
        <w:t>e current</w:t>
      </w:r>
      <w:r w:rsidRPr="00254D58">
        <w:t xml:space="preserve"> scheduling cell</w:t>
      </w:r>
      <w:r w:rsidR="004E7C3B">
        <w:t xml:space="preserve"> carrying this DCI</w:t>
      </w:r>
      <w:r w:rsidRPr="00254D58">
        <w:t xml:space="preserve">, or </w:t>
      </w:r>
      <w:r w:rsidR="004E7C3B">
        <w:t>can</w:t>
      </w:r>
      <w:r w:rsidR="004E7C3B" w:rsidRPr="00254D58">
        <w:t xml:space="preserve"> </w:t>
      </w:r>
      <w:r w:rsidRPr="00254D58">
        <w:t xml:space="preserve">be applied to </w:t>
      </w:r>
      <w:r w:rsidR="004E7C3B">
        <w:t xml:space="preserve">both of the </w:t>
      </w:r>
      <w:r w:rsidRPr="00254D58">
        <w:t xml:space="preserve">two scheduling cells. </w:t>
      </w:r>
      <w:r w:rsidR="00997760" w:rsidRPr="00254D58">
        <w:t>For simplicity, it</w:t>
      </w:r>
      <w:r w:rsidR="004E7C3B">
        <w:t xml:space="preserve"> is proposed</w:t>
      </w:r>
      <w:r w:rsidR="00997760" w:rsidRPr="00254D58">
        <w:t xml:space="preserve"> that the </w:t>
      </w:r>
      <w:r w:rsidR="007E7B85" w:rsidRPr="00254D58">
        <w:t>'</w:t>
      </w:r>
      <w:r w:rsidR="00997760" w:rsidRPr="00254D58">
        <w:t xml:space="preserve">Minimum applicable scheduling offset indicator' field in the DCI on one scheduling cell </w:t>
      </w:r>
      <w:r w:rsidR="004E7C3B">
        <w:t>is</w:t>
      </w:r>
      <w:r w:rsidR="004E7C3B" w:rsidRPr="00254D58">
        <w:t xml:space="preserve"> </w:t>
      </w:r>
      <w:r w:rsidR="00997760" w:rsidRPr="00254D58">
        <w:t xml:space="preserve">only applied to this </w:t>
      </w:r>
      <w:r w:rsidR="004E7C3B">
        <w:t xml:space="preserve">current </w:t>
      </w:r>
      <w:r w:rsidR="00997760" w:rsidRPr="00254D58">
        <w:t>scheduling cell</w:t>
      </w:r>
      <w:r w:rsidR="004E7C3B">
        <w:t xml:space="preserve"> carrying the corresponding PDCCH</w:t>
      </w:r>
      <w:r w:rsidR="00997760" w:rsidRPr="00254D58">
        <w:t>.</w:t>
      </w:r>
      <w:r w:rsidR="001A14F7" w:rsidRPr="001B36FA">
        <w:rPr>
          <w:lang w:eastAsia="zh-CN"/>
        </w:rPr>
        <w:t xml:space="preserve"> </w:t>
      </w:r>
    </w:p>
    <w:p w14:paraId="2C40A27A" w14:textId="6F904116" w:rsidR="001A14F7" w:rsidRDefault="001A14F7" w:rsidP="001A14F7">
      <w:pPr>
        <w:rPr>
          <w:b/>
          <w:i/>
          <w:lang w:eastAsia="zh-CN"/>
        </w:rPr>
      </w:pPr>
      <w:r w:rsidRPr="001B36FA">
        <w:rPr>
          <w:b/>
          <w:i/>
          <w:lang w:eastAsia="zh-CN"/>
        </w:rPr>
        <w:t>Proposal</w:t>
      </w:r>
      <w:r>
        <w:rPr>
          <w:b/>
          <w:i/>
          <w:lang w:eastAsia="zh-CN"/>
        </w:rPr>
        <w:t xml:space="preserve"> </w:t>
      </w:r>
      <w:r w:rsidR="000507D4">
        <w:rPr>
          <w:b/>
          <w:i/>
          <w:lang w:eastAsia="zh-CN"/>
        </w:rPr>
        <w:t>4</w:t>
      </w:r>
      <w:r w:rsidRPr="001B36FA">
        <w:rPr>
          <w:b/>
          <w:i/>
          <w:lang w:eastAsia="zh-CN"/>
        </w:rPr>
        <w:t>:</w:t>
      </w:r>
      <w:r w:rsidR="000C3B7D" w:rsidRPr="00550F85">
        <w:rPr>
          <w:b/>
          <w:i/>
          <w:lang w:eastAsia="zh-CN"/>
        </w:rPr>
        <w:t xml:space="preserve"> When PDSCH or PUSCH on a PCell can be scheduled by PDCCH of </w:t>
      </w:r>
      <w:proofErr w:type="spellStart"/>
      <w:r w:rsidR="007A3830">
        <w:rPr>
          <w:b/>
          <w:i/>
          <w:lang w:eastAsia="zh-CN"/>
        </w:rPr>
        <w:t>s</w:t>
      </w:r>
      <w:r w:rsidR="000C3B7D" w:rsidRPr="00550F85">
        <w:rPr>
          <w:b/>
          <w:i/>
          <w:lang w:eastAsia="zh-CN"/>
        </w:rPr>
        <w:t>SCell</w:t>
      </w:r>
      <w:proofErr w:type="spellEnd"/>
      <w:r w:rsidR="000C3B7D" w:rsidRPr="00550F85">
        <w:rPr>
          <w:b/>
          <w:i/>
          <w:lang w:eastAsia="zh-CN"/>
        </w:rPr>
        <w:t xml:space="preserve"> and the </w:t>
      </w:r>
      <w:proofErr w:type="spellStart"/>
      <w:r w:rsidR="000C3B7D" w:rsidRPr="00550F85">
        <w:rPr>
          <w:b/>
          <w:i/>
          <w:lang w:eastAsia="zh-CN"/>
        </w:rPr>
        <w:t>PCell</w:t>
      </w:r>
      <w:proofErr w:type="spellEnd"/>
      <w:r w:rsidR="000C3B7D" w:rsidRPr="00550F85">
        <w:rPr>
          <w:b/>
          <w:i/>
          <w:lang w:eastAsia="zh-CN"/>
        </w:rPr>
        <w:t>,</w:t>
      </w:r>
      <w:r w:rsidR="000C3B7D">
        <w:rPr>
          <w:b/>
          <w:i/>
          <w:lang w:eastAsia="zh-CN"/>
        </w:rPr>
        <w:t xml:space="preserve"> </w:t>
      </w:r>
      <w:r w:rsidR="000C3B7D" w:rsidRPr="000C3B7D">
        <w:rPr>
          <w:b/>
          <w:i/>
          <w:lang w:eastAsia="zh-CN"/>
        </w:rPr>
        <w:t xml:space="preserve">the 'Minimum applicable scheduling offset indicator' field in the DCI on one scheduling cell </w:t>
      </w:r>
      <w:r w:rsidR="004E7C3B">
        <w:rPr>
          <w:rFonts w:hint="eastAsia"/>
          <w:b/>
          <w:i/>
          <w:lang w:eastAsia="zh-CN"/>
        </w:rPr>
        <w:t>is</w:t>
      </w:r>
      <w:r w:rsidR="004E7C3B">
        <w:rPr>
          <w:b/>
          <w:i/>
          <w:lang w:eastAsia="zh-CN"/>
        </w:rPr>
        <w:t xml:space="preserve"> </w:t>
      </w:r>
      <w:r w:rsidR="000C3B7D" w:rsidRPr="000C3B7D">
        <w:rPr>
          <w:b/>
          <w:i/>
          <w:lang w:eastAsia="zh-CN"/>
        </w:rPr>
        <w:t>applied</w:t>
      </w:r>
      <w:r w:rsidR="004E7C3B">
        <w:rPr>
          <w:b/>
          <w:i/>
          <w:lang w:eastAsia="zh-CN"/>
        </w:rPr>
        <w:t xml:space="preserve"> only</w:t>
      </w:r>
      <w:r w:rsidR="000C3B7D" w:rsidRPr="000C3B7D">
        <w:rPr>
          <w:b/>
          <w:i/>
          <w:lang w:eastAsia="zh-CN"/>
        </w:rPr>
        <w:t xml:space="preserve"> to th</w:t>
      </w:r>
      <w:r w:rsidR="004E7C3B">
        <w:rPr>
          <w:b/>
          <w:i/>
          <w:lang w:eastAsia="zh-CN"/>
        </w:rPr>
        <w:t>e</w:t>
      </w:r>
      <w:r w:rsidR="000C3B7D" w:rsidRPr="000C3B7D">
        <w:rPr>
          <w:b/>
          <w:i/>
          <w:lang w:eastAsia="zh-CN"/>
        </w:rPr>
        <w:t xml:space="preserve"> scheduling cell</w:t>
      </w:r>
      <w:r w:rsidR="004E7C3B">
        <w:rPr>
          <w:b/>
          <w:i/>
          <w:lang w:eastAsia="zh-CN"/>
        </w:rPr>
        <w:t xml:space="preserve"> carrying the DCI</w:t>
      </w:r>
      <w:r w:rsidR="000C3B7D" w:rsidRPr="000C3B7D">
        <w:rPr>
          <w:b/>
          <w:i/>
          <w:lang w:eastAsia="zh-CN"/>
        </w:rPr>
        <w:t>.</w:t>
      </w:r>
    </w:p>
    <w:p w14:paraId="7BD469A6" w14:textId="77777777" w:rsidR="00A821BE" w:rsidRPr="00F85613" w:rsidRDefault="00A821BE" w:rsidP="001A14F7">
      <w:pPr>
        <w:rPr>
          <w:lang w:eastAsia="zh-CN"/>
        </w:rPr>
      </w:pPr>
    </w:p>
    <w:p w14:paraId="46A5E169" w14:textId="77777777" w:rsidR="001A14F7" w:rsidRPr="00550F85" w:rsidRDefault="001A14F7" w:rsidP="001A14F7">
      <w:pPr>
        <w:pStyle w:val="1"/>
        <w:tabs>
          <w:tab w:val="num" w:pos="851"/>
        </w:tabs>
        <w:ind w:left="426"/>
      </w:pPr>
      <w:r w:rsidRPr="00550F85">
        <w:t>Conclusion</w:t>
      </w:r>
    </w:p>
    <w:p w14:paraId="64C550BC" w14:textId="77777777" w:rsidR="001A14F7" w:rsidRPr="00550F85" w:rsidRDefault="001A14F7" w:rsidP="001A14F7">
      <w:pPr>
        <w:rPr>
          <w:b/>
          <w:i/>
        </w:rPr>
      </w:pPr>
      <w:r w:rsidRPr="00550F85">
        <w:rPr>
          <w:lang w:val="en-GB"/>
        </w:rPr>
        <w:t xml:space="preserve">According to the above discussions, we have the following </w:t>
      </w:r>
      <w:r>
        <w:rPr>
          <w:lang w:val="en-GB"/>
        </w:rPr>
        <w:t xml:space="preserve">observation and </w:t>
      </w:r>
      <w:r w:rsidRPr="00550F85">
        <w:rPr>
          <w:lang w:val="en-GB"/>
        </w:rPr>
        <w:t>proposals:</w:t>
      </w:r>
    </w:p>
    <w:p w14:paraId="748241EB" w14:textId="576482CF" w:rsidR="009D2102" w:rsidRDefault="00755DDF" w:rsidP="001A14F7">
      <w:pPr>
        <w:rPr>
          <w:b/>
          <w:i/>
          <w:lang w:eastAsia="zh-CN"/>
        </w:rPr>
      </w:pPr>
      <w:r w:rsidRPr="00550F85">
        <w:rPr>
          <w:b/>
          <w:i/>
          <w:lang w:eastAsia="zh-CN"/>
        </w:rPr>
        <w:t>Proposal</w:t>
      </w:r>
      <w:r>
        <w:rPr>
          <w:b/>
          <w:i/>
          <w:lang w:eastAsia="zh-CN"/>
        </w:rPr>
        <w:t xml:space="preserve"> 1</w:t>
      </w:r>
      <w:r w:rsidRPr="00550F85">
        <w:rPr>
          <w:b/>
          <w:i/>
          <w:lang w:eastAsia="zh-CN"/>
        </w:rPr>
        <w:t xml:space="preserve">: When PDSCH or PUSCH on a PCell can be scheduled by PDCCH of </w:t>
      </w:r>
      <w:proofErr w:type="spellStart"/>
      <w:r>
        <w:rPr>
          <w:b/>
          <w:i/>
          <w:lang w:eastAsia="zh-CN"/>
        </w:rPr>
        <w:t>s</w:t>
      </w:r>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sidRPr="00550F85">
        <w:rPr>
          <w:b/>
          <w:i/>
          <w:lang w:eastAsia="zh-CN"/>
        </w:rPr>
        <w:t xml:space="preserve">, </w:t>
      </w:r>
      <w:r w:rsidRPr="002F4A67">
        <w:rPr>
          <w:b/>
          <w:i/>
          <w:lang w:eastAsia="zh-CN"/>
        </w:rPr>
        <w:t xml:space="preserve">SCell dormancy indication can also be sent on the </w:t>
      </w:r>
      <w:proofErr w:type="spellStart"/>
      <w:r w:rsidRPr="002F4A67">
        <w:rPr>
          <w:b/>
          <w:i/>
          <w:lang w:eastAsia="zh-CN"/>
        </w:rPr>
        <w:t>sSCell</w:t>
      </w:r>
      <w:proofErr w:type="spellEnd"/>
      <w:r>
        <w:rPr>
          <w:b/>
          <w:i/>
          <w:lang w:eastAsia="zh-CN"/>
        </w:rPr>
        <w:t xml:space="preserve">, and </w:t>
      </w:r>
      <w:r w:rsidRPr="002F4A67">
        <w:rPr>
          <w:b/>
          <w:i/>
          <w:lang w:eastAsia="zh-CN"/>
        </w:rPr>
        <w:t xml:space="preserve">the dormancy indication on the PCell and on the </w:t>
      </w:r>
      <w:proofErr w:type="spellStart"/>
      <w:r>
        <w:rPr>
          <w:b/>
          <w:i/>
          <w:lang w:eastAsia="zh-CN"/>
        </w:rPr>
        <w:t>s</w:t>
      </w:r>
      <w:r w:rsidRPr="002F4A67">
        <w:rPr>
          <w:b/>
          <w:i/>
          <w:lang w:eastAsia="zh-CN"/>
        </w:rPr>
        <w:t>SCell</w:t>
      </w:r>
      <w:proofErr w:type="spellEnd"/>
      <w:r w:rsidRPr="002F4A67">
        <w:rPr>
          <w:b/>
          <w:i/>
          <w:lang w:eastAsia="zh-CN"/>
        </w:rPr>
        <w:t xml:space="preserve"> </w:t>
      </w:r>
      <w:r>
        <w:rPr>
          <w:b/>
          <w:i/>
          <w:lang w:eastAsia="zh-CN"/>
        </w:rPr>
        <w:t>are</w:t>
      </w:r>
      <w:r w:rsidRPr="002F4A67">
        <w:rPr>
          <w:b/>
          <w:i/>
          <w:lang w:eastAsia="zh-CN"/>
        </w:rPr>
        <w:t xml:space="preserve"> configured</w:t>
      </w:r>
      <w:r>
        <w:rPr>
          <w:b/>
          <w:i/>
          <w:lang w:eastAsia="zh-CN"/>
        </w:rPr>
        <w:t xml:space="preserve"> separately</w:t>
      </w:r>
      <w:r w:rsidRPr="002F4A67">
        <w:rPr>
          <w:b/>
          <w:i/>
          <w:lang w:eastAsia="zh-CN"/>
        </w:rPr>
        <w:t>.</w:t>
      </w:r>
    </w:p>
    <w:p w14:paraId="2221050A" w14:textId="77777777" w:rsidR="000507D4" w:rsidRDefault="000507D4" w:rsidP="000507D4">
      <w:pPr>
        <w:rPr>
          <w:b/>
          <w:i/>
          <w:lang w:eastAsia="zh-CN"/>
        </w:rPr>
      </w:pPr>
      <w:r w:rsidRPr="00337AEC">
        <w:rPr>
          <w:b/>
          <w:i/>
          <w:lang w:eastAsia="zh-CN"/>
        </w:rPr>
        <w:t>Proposal</w:t>
      </w:r>
      <w:r>
        <w:rPr>
          <w:b/>
          <w:i/>
          <w:lang w:eastAsia="zh-CN"/>
        </w:rPr>
        <w:t xml:space="preserve"> 2</w:t>
      </w:r>
      <w:r w:rsidRPr="00550F85">
        <w:rPr>
          <w:b/>
          <w:i/>
          <w:lang w:eastAsia="zh-CN"/>
        </w:rPr>
        <w:t>:</w:t>
      </w:r>
      <w:r w:rsidRPr="000950C0">
        <w:rPr>
          <w:rFonts w:hint="eastAsia"/>
          <w:b/>
          <w:i/>
          <w:lang w:eastAsia="zh-CN"/>
        </w:rPr>
        <w:t xml:space="preserve"> </w:t>
      </w:r>
      <w:r w:rsidRPr="00337AEC">
        <w:rPr>
          <w:rFonts w:hint="eastAsia"/>
          <w:b/>
          <w:i/>
          <w:lang w:eastAsia="zh-CN"/>
        </w:rPr>
        <w:t>A</w:t>
      </w:r>
      <w:r w:rsidRPr="00337AEC">
        <w:rPr>
          <w:b/>
          <w:i/>
          <w:lang w:eastAsia="zh-CN"/>
        </w:rPr>
        <w:t>dopt the following TP in TS 38.21</w:t>
      </w:r>
      <w:r>
        <w:rPr>
          <w:b/>
          <w:i/>
          <w:lang w:eastAsia="zh-CN"/>
        </w:rPr>
        <w:t>2</w:t>
      </w:r>
    </w:p>
    <w:tbl>
      <w:tblPr>
        <w:tblStyle w:val="ac"/>
        <w:tblW w:w="0" w:type="auto"/>
        <w:tblLook w:val="04A0" w:firstRow="1" w:lastRow="0" w:firstColumn="1" w:lastColumn="0" w:noHBand="0" w:noVBand="1"/>
      </w:tblPr>
      <w:tblGrid>
        <w:gridCol w:w="9307"/>
      </w:tblGrid>
      <w:tr w:rsidR="000507D4" w14:paraId="1968DF3A" w14:textId="77777777" w:rsidTr="00337AEC">
        <w:tc>
          <w:tcPr>
            <w:tcW w:w="9307" w:type="dxa"/>
          </w:tcPr>
          <w:p w14:paraId="67CB10D8" w14:textId="77777777" w:rsidR="000507D4" w:rsidRPr="00EB1ABB" w:rsidRDefault="000507D4" w:rsidP="00337AEC">
            <w:pPr>
              <w:keepNext/>
              <w:keepLines/>
              <w:spacing w:before="180" w:after="180"/>
              <w:ind w:left="1134" w:hanging="1134"/>
              <w:outlineLvl w:val="1"/>
              <w:rPr>
                <w:rFonts w:ascii="Arial" w:eastAsia="宋体" w:hAnsi="Arial"/>
                <w:b/>
                <w:color w:val="000000"/>
                <w:sz w:val="20"/>
                <w:lang w:val="x-none"/>
              </w:rPr>
            </w:pPr>
            <w:r w:rsidRPr="00EB1ABB">
              <w:rPr>
                <w:b/>
                <w:sz w:val="20"/>
                <w:lang w:eastAsia="zh-CN"/>
              </w:rPr>
              <w:lastRenderedPageBreak/>
              <w:t>7.3.1.1.2</w:t>
            </w:r>
            <w:r w:rsidRPr="00EB1ABB">
              <w:rPr>
                <w:b/>
                <w:sz w:val="20"/>
                <w:lang w:eastAsia="zh-CN"/>
              </w:rPr>
              <w:tab/>
              <w:t>Format 0_1</w:t>
            </w:r>
          </w:p>
          <w:p w14:paraId="745221DB" w14:textId="77777777" w:rsidR="000507D4" w:rsidRPr="009956C0" w:rsidRDefault="000507D4" w:rsidP="00337AEC">
            <w:pPr>
              <w:rPr>
                <w:sz w:val="20"/>
                <w:lang w:val="en-GB" w:eastAsia="ja-JP"/>
              </w:rPr>
            </w:pPr>
            <w:r w:rsidRPr="009956C0">
              <w:rPr>
                <w:rFonts w:hint="eastAsia"/>
                <w:sz w:val="20"/>
                <w:lang w:val="en-GB" w:eastAsia="ja-JP"/>
              </w:rPr>
              <w:t>[</w:t>
            </w:r>
            <w:r w:rsidRPr="009956C0">
              <w:rPr>
                <w:sz w:val="20"/>
                <w:lang w:val="en-GB" w:eastAsia="ja-JP"/>
              </w:rPr>
              <w:t>…]</w:t>
            </w:r>
          </w:p>
          <w:p w14:paraId="0DE9C446" w14:textId="77777777" w:rsidR="000507D4" w:rsidRPr="009956C0" w:rsidRDefault="000507D4" w:rsidP="00337AEC">
            <w:pPr>
              <w:rPr>
                <w:rFonts w:eastAsia="宋体"/>
                <w:sz w:val="20"/>
                <w:lang w:val="en-GB"/>
              </w:rPr>
            </w:pPr>
            <w:r w:rsidRPr="00EB1ABB">
              <w:rPr>
                <w:sz w:val="20"/>
              </w:rPr>
              <w:t>-</w:t>
            </w:r>
            <w:r w:rsidRPr="00EB1ABB">
              <w:rPr>
                <w:sz w:val="20"/>
                <w:lang w:eastAsia="zh-CN"/>
              </w:rPr>
              <w:tab/>
            </w:r>
            <w:proofErr w:type="spellStart"/>
            <w:r w:rsidRPr="00EB1ABB">
              <w:rPr>
                <w:sz w:val="20"/>
                <w:lang w:eastAsia="zh-CN"/>
              </w:rPr>
              <w:t>SCell</w:t>
            </w:r>
            <w:proofErr w:type="spellEnd"/>
            <w:r w:rsidRPr="00EB1ABB">
              <w:rPr>
                <w:sz w:val="20"/>
                <w:lang w:eastAsia="zh-CN"/>
              </w:rPr>
              <w:t xml:space="preserve"> dormancy indication</w:t>
            </w:r>
            <w:r w:rsidRPr="00EB1ABB">
              <w:rPr>
                <w:sz w:val="20"/>
              </w:rPr>
              <w:t xml:space="preserve"> – 0 bit if higher layer parameter </w:t>
            </w:r>
            <w:proofErr w:type="spellStart"/>
            <w:r w:rsidRPr="00EB1ABB">
              <w:rPr>
                <w:i/>
                <w:sz w:val="20"/>
                <w:lang w:eastAsia="zh-CN"/>
              </w:rPr>
              <w:t>dormancyGroupWithinActiveTime</w:t>
            </w:r>
            <w:proofErr w:type="spellEnd"/>
            <w:r w:rsidRPr="00EB1ABB">
              <w:rPr>
                <w:sz w:val="20"/>
              </w:rPr>
              <w:t xml:space="preserve"> is not configured; otherwise 1, 2, 3, 4 or 5</w:t>
            </w:r>
            <w:r w:rsidRPr="00EB1ABB">
              <w:rPr>
                <w:sz w:val="20"/>
                <w:lang w:eastAsia="zh-CN"/>
              </w:rPr>
              <w:t xml:space="preserve"> bits bitmap </w:t>
            </w:r>
            <w:r w:rsidRPr="00EB1ABB">
              <w:rPr>
                <w:rFonts w:eastAsia="等线"/>
                <w:sz w:val="20"/>
                <w:lang w:val="nb-NO" w:eastAsia="zh-CN"/>
              </w:rPr>
              <w:t xml:space="preserve">determined according to the number of different </w:t>
            </w:r>
            <w:r w:rsidRPr="00EB1ABB">
              <w:rPr>
                <w:rFonts w:eastAsia="等线"/>
                <w:i/>
                <w:sz w:val="20"/>
                <w:lang w:val="nb-NO" w:eastAsia="zh-CN"/>
              </w:rPr>
              <w:t>DormancyGroupID(s)</w:t>
            </w:r>
            <w:r w:rsidRPr="00EB1ABB">
              <w:rPr>
                <w:rFonts w:eastAsia="等线"/>
                <w:sz w:val="20"/>
                <w:lang w:val="nb-NO" w:eastAsia="zh-CN"/>
              </w:rPr>
              <w:t xml:space="preserve"> provided by higher layer parameter </w:t>
            </w:r>
            <w:proofErr w:type="spellStart"/>
            <w:r w:rsidRPr="00EB1ABB">
              <w:rPr>
                <w:i/>
                <w:sz w:val="20"/>
                <w:lang w:eastAsia="zh-CN"/>
              </w:rPr>
              <w:t>dormancyGroupWithinActiveTime</w:t>
            </w:r>
            <w:proofErr w:type="spellEnd"/>
            <w:r w:rsidRPr="00EB1ABB">
              <w:rPr>
                <w:rFonts w:eastAsia="等线"/>
                <w:i/>
                <w:sz w:val="20"/>
                <w:lang w:val="nb-NO"/>
              </w:rPr>
              <w:t xml:space="preserve">, </w:t>
            </w:r>
            <w:r w:rsidRPr="00EB1ABB">
              <w:rPr>
                <w:rFonts w:eastAsia="等线"/>
                <w:sz w:val="20"/>
                <w:lang w:val="nb-NO"/>
              </w:rPr>
              <w:t xml:space="preserve">where each bit corresponds to one of the SCell group(s) configured by higher layers parameter </w:t>
            </w:r>
            <w:proofErr w:type="spellStart"/>
            <w:r w:rsidRPr="00EB1ABB">
              <w:rPr>
                <w:i/>
                <w:sz w:val="20"/>
                <w:lang w:eastAsia="zh-CN"/>
              </w:rPr>
              <w:t>dormancyGroupWithinActiveTime</w:t>
            </w:r>
            <w:proofErr w:type="spellEnd"/>
            <w:r w:rsidRPr="00EB1ABB">
              <w:rPr>
                <w:rFonts w:eastAsia="等线"/>
                <w:i/>
                <w:sz w:val="20"/>
                <w:lang w:val="nb-NO"/>
              </w:rPr>
              <w:t>,</w:t>
            </w:r>
            <w:r w:rsidRPr="00EB1ABB">
              <w:rPr>
                <w:rFonts w:eastAsia="等线"/>
                <w:sz w:val="20"/>
                <w:lang w:val="nb-NO"/>
              </w:rPr>
              <w:t xml:space="preserve"> with MSB to LSB of the bitmap corresponding to the first to last configured SCell group</w:t>
            </w:r>
            <w:r w:rsidRPr="00EB1ABB">
              <w:rPr>
                <w:sz w:val="20"/>
              </w:rPr>
              <w:t xml:space="preserve"> in ascending order of </w:t>
            </w:r>
            <w:proofErr w:type="spellStart"/>
            <w:r w:rsidRPr="00EB1ABB">
              <w:rPr>
                <w:i/>
                <w:iCs/>
                <w:sz w:val="20"/>
              </w:rPr>
              <w:t>DormancyGroupID</w:t>
            </w:r>
            <w:proofErr w:type="spellEnd"/>
            <w:r w:rsidRPr="00EB1ABB">
              <w:rPr>
                <w:rFonts w:eastAsia="等线"/>
                <w:sz w:val="20"/>
                <w:lang w:val="nb-NO" w:eastAsia="zh-CN"/>
              </w:rPr>
              <w:t xml:space="preserve">. </w:t>
            </w:r>
            <w:r w:rsidRPr="00EB1ABB">
              <w:rPr>
                <w:sz w:val="20"/>
              </w:rPr>
              <w:t>The field is only present when this format is carried by PDCCH on the primary cell</w:t>
            </w:r>
            <w:r w:rsidRPr="00EB1ABB">
              <w:rPr>
                <w:color w:val="FF0000"/>
                <w:sz w:val="20"/>
                <w:u w:val="single"/>
              </w:rPr>
              <w:t xml:space="preserve"> or on the secondary cell that schedules a primary cell</w:t>
            </w:r>
            <w:r w:rsidRPr="00EB1ABB">
              <w:rPr>
                <w:color w:val="FF0000"/>
                <w:sz w:val="20"/>
              </w:rPr>
              <w:t xml:space="preserve"> </w:t>
            </w:r>
            <w:r w:rsidRPr="00EB1ABB">
              <w:rPr>
                <w:sz w:val="20"/>
              </w:rPr>
              <w:t xml:space="preserve">within DRX Active Time and the UE is configured with at least two DL BWPs for </w:t>
            </w:r>
            <w:r w:rsidRPr="00EB1ABB">
              <w:rPr>
                <w:sz w:val="20"/>
                <w:lang w:eastAsia="zh-CN"/>
              </w:rPr>
              <w:t>an</w:t>
            </w:r>
            <w:r w:rsidRPr="00EB1ABB">
              <w:rPr>
                <w:sz w:val="20"/>
              </w:rPr>
              <w:t xml:space="preserve"> SCell.</w:t>
            </w:r>
          </w:p>
          <w:p w14:paraId="5C1B72B1" w14:textId="77777777" w:rsidR="000507D4" w:rsidRPr="009956C0" w:rsidRDefault="000507D4" w:rsidP="00337AEC">
            <w:pPr>
              <w:rPr>
                <w:sz w:val="20"/>
                <w:lang w:val="en-GB" w:eastAsia="ja-JP"/>
              </w:rPr>
            </w:pPr>
            <w:r w:rsidRPr="009956C0">
              <w:rPr>
                <w:sz w:val="20"/>
                <w:lang w:val="en-GB" w:eastAsia="ja-JP"/>
              </w:rPr>
              <w:t>[…]</w:t>
            </w:r>
          </w:p>
          <w:p w14:paraId="240BD229" w14:textId="77777777" w:rsidR="000507D4" w:rsidRPr="009956C0" w:rsidRDefault="000507D4" w:rsidP="00337AEC">
            <w:pPr>
              <w:rPr>
                <w:rFonts w:eastAsia="宋体"/>
                <w:sz w:val="20"/>
                <w:lang w:val="en-GB"/>
              </w:rPr>
            </w:pPr>
          </w:p>
          <w:p w14:paraId="748A2AE9" w14:textId="77777777" w:rsidR="000507D4" w:rsidRPr="009956C0" w:rsidRDefault="000507D4" w:rsidP="00337AEC">
            <w:pPr>
              <w:rPr>
                <w:sz w:val="20"/>
                <w:lang w:val="en-GB" w:eastAsia="ja-JP"/>
              </w:rPr>
            </w:pPr>
          </w:p>
          <w:p w14:paraId="739D1970" w14:textId="77777777" w:rsidR="000507D4" w:rsidRPr="00EB1ABB" w:rsidRDefault="000507D4" w:rsidP="00337AEC">
            <w:pPr>
              <w:keepNext/>
              <w:keepLines/>
              <w:spacing w:before="180" w:after="180"/>
              <w:ind w:left="1134" w:hanging="1134"/>
              <w:outlineLvl w:val="1"/>
              <w:rPr>
                <w:b/>
                <w:sz w:val="20"/>
                <w:lang w:eastAsia="zh-CN"/>
              </w:rPr>
            </w:pPr>
            <w:r w:rsidRPr="00EB1ABB">
              <w:rPr>
                <w:b/>
                <w:sz w:val="20"/>
                <w:lang w:eastAsia="zh-CN"/>
              </w:rPr>
              <w:t>7.3.1.2.2</w:t>
            </w:r>
            <w:r w:rsidRPr="00EB1ABB">
              <w:rPr>
                <w:b/>
                <w:sz w:val="20"/>
                <w:lang w:eastAsia="zh-CN"/>
              </w:rPr>
              <w:tab/>
              <w:t>Format 1_1</w:t>
            </w:r>
          </w:p>
          <w:p w14:paraId="6CE5D3FF" w14:textId="77777777" w:rsidR="000507D4" w:rsidRPr="009956C0" w:rsidRDefault="000507D4" w:rsidP="00337AEC">
            <w:pPr>
              <w:rPr>
                <w:sz w:val="20"/>
                <w:lang w:val="x-none" w:eastAsia="ja-JP"/>
              </w:rPr>
            </w:pPr>
            <w:r w:rsidRPr="009956C0">
              <w:rPr>
                <w:sz w:val="20"/>
                <w:lang w:val="x-none" w:eastAsia="ja-JP"/>
              </w:rPr>
              <w:t xml:space="preserve"> […]</w:t>
            </w:r>
          </w:p>
          <w:p w14:paraId="4802D6A5" w14:textId="77777777" w:rsidR="000507D4" w:rsidRPr="009956C0" w:rsidRDefault="000507D4" w:rsidP="00337AEC">
            <w:pPr>
              <w:pStyle w:val="B1"/>
              <w:rPr>
                <w:rFonts w:eastAsia="等线"/>
                <w:lang w:val="nb-NO" w:eastAsia="zh-CN"/>
              </w:rPr>
            </w:pPr>
            <w:r w:rsidRPr="009956C0">
              <w:t>-</w:t>
            </w:r>
            <w:r w:rsidRPr="009956C0">
              <w:rPr>
                <w:lang w:eastAsia="zh-CN"/>
              </w:rPr>
              <w:tab/>
            </w:r>
            <w:proofErr w:type="spellStart"/>
            <w:r w:rsidRPr="009956C0">
              <w:rPr>
                <w:lang w:eastAsia="zh-CN"/>
              </w:rPr>
              <w:t>SCell</w:t>
            </w:r>
            <w:proofErr w:type="spellEnd"/>
            <w:r w:rsidRPr="009956C0">
              <w:rPr>
                <w:lang w:eastAsia="zh-CN"/>
              </w:rPr>
              <w:t xml:space="preserve"> dormancy indication</w:t>
            </w:r>
            <w:r w:rsidRPr="009956C0">
              <w:t xml:space="preserve"> – 0 bit if higher layer parameter </w:t>
            </w:r>
            <w:proofErr w:type="spellStart"/>
            <w:r w:rsidRPr="009956C0">
              <w:rPr>
                <w:i/>
                <w:lang w:eastAsia="zh-CN"/>
              </w:rPr>
              <w:t>dormancyGroupWithinActiveTime</w:t>
            </w:r>
            <w:proofErr w:type="spellEnd"/>
            <w:r w:rsidRPr="009956C0">
              <w:t xml:space="preserve"> is not configured; otherwise 1, 2, 3, 4 or 5</w:t>
            </w:r>
            <w:r w:rsidRPr="009956C0">
              <w:rPr>
                <w:lang w:eastAsia="zh-CN"/>
              </w:rPr>
              <w:t xml:space="preserve"> bits bitmap </w:t>
            </w:r>
            <w:r w:rsidRPr="009956C0">
              <w:rPr>
                <w:rFonts w:eastAsia="等线"/>
                <w:lang w:val="nb-NO" w:eastAsia="zh-CN"/>
              </w:rPr>
              <w:t xml:space="preserve">determined according to the number of different </w:t>
            </w:r>
            <w:r w:rsidRPr="009956C0">
              <w:rPr>
                <w:rFonts w:eastAsia="等线"/>
                <w:i/>
                <w:lang w:val="nb-NO" w:eastAsia="zh-CN"/>
              </w:rPr>
              <w:t>DormancyGroupID(s)</w:t>
            </w:r>
            <w:r w:rsidRPr="009956C0">
              <w:rPr>
                <w:rFonts w:eastAsia="等线"/>
                <w:lang w:val="nb-NO" w:eastAsia="zh-CN"/>
              </w:rPr>
              <w:t xml:space="preserve"> provided by higher layer parameter </w:t>
            </w:r>
            <w:proofErr w:type="spellStart"/>
            <w:r w:rsidRPr="009956C0">
              <w:rPr>
                <w:i/>
                <w:lang w:eastAsia="zh-CN"/>
              </w:rPr>
              <w:t>dormancyGroupWithinActiveTime</w:t>
            </w:r>
            <w:proofErr w:type="spellEnd"/>
            <w:r w:rsidRPr="009956C0">
              <w:rPr>
                <w:rFonts w:eastAsia="等线"/>
                <w:i/>
                <w:lang w:val="nb-NO"/>
              </w:rPr>
              <w:t xml:space="preserve">, </w:t>
            </w:r>
            <w:r w:rsidRPr="009956C0">
              <w:rPr>
                <w:rFonts w:eastAsia="等线"/>
                <w:lang w:val="nb-NO"/>
              </w:rPr>
              <w:t xml:space="preserve">where each bit corresponds to one of the SCell group(s) configured by higher layers parameter </w:t>
            </w:r>
            <w:proofErr w:type="spellStart"/>
            <w:r w:rsidRPr="009956C0">
              <w:rPr>
                <w:i/>
                <w:lang w:eastAsia="zh-CN"/>
              </w:rPr>
              <w:t>dormancyGroupWithinActiveTime</w:t>
            </w:r>
            <w:proofErr w:type="spellEnd"/>
            <w:r w:rsidRPr="009956C0">
              <w:rPr>
                <w:rFonts w:eastAsia="等线"/>
                <w:i/>
                <w:lang w:val="nb-NO"/>
              </w:rPr>
              <w:t>,</w:t>
            </w:r>
            <w:r w:rsidRPr="009956C0">
              <w:rPr>
                <w:rFonts w:eastAsia="等线"/>
                <w:lang w:val="nb-NO"/>
              </w:rPr>
              <w:t xml:space="preserve"> with MSB to LSB of the bitmap corresponding to the first to last configured SCell group</w:t>
            </w:r>
            <w:r w:rsidRPr="009956C0">
              <w:t xml:space="preserve"> in ascending order of </w:t>
            </w:r>
            <w:proofErr w:type="spellStart"/>
            <w:r w:rsidRPr="009956C0">
              <w:rPr>
                <w:i/>
                <w:iCs/>
              </w:rPr>
              <w:t>DormancyGroupID</w:t>
            </w:r>
            <w:proofErr w:type="spellEnd"/>
            <w:r w:rsidRPr="009956C0">
              <w:rPr>
                <w:rFonts w:eastAsia="等线"/>
                <w:lang w:val="nb-NO" w:eastAsia="zh-CN"/>
              </w:rPr>
              <w:t xml:space="preserve">. </w:t>
            </w:r>
            <w:r w:rsidRPr="009956C0">
              <w:t>The field is only present when this format is carried by PDCCH on the primary cell</w:t>
            </w:r>
            <w:r w:rsidRPr="009956C0">
              <w:rPr>
                <w:color w:val="FF0000"/>
                <w:u w:val="single"/>
              </w:rPr>
              <w:t xml:space="preserve"> or on the </w:t>
            </w:r>
            <w:r w:rsidRPr="009956C0">
              <w:rPr>
                <w:color w:val="FF0000"/>
                <w:u w:val="single"/>
                <w:lang w:val="en-US"/>
              </w:rPr>
              <w:t>secondary cell</w:t>
            </w:r>
            <w:r w:rsidRPr="009956C0">
              <w:rPr>
                <w:color w:val="FF0000"/>
                <w:u w:val="single"/>
              </w:rPr>
              <w:t xml:space="preserve"> that schedules a primary cell</w:t>
            </w:r>
            <w:r w:rsidRPr="009956C0">
              <w:t xml:space="preserve"> within DRX Active Time and the UE is configured with at least two DL BWPs for an SCell.</w:t>
            </w:r>
          </w:p>
          <w:p w14:paraId="2FF15F45" w14:textId="77777777" w:rsidR="000507D4" w:rsidRPr="006B3082" w:rsidRDefault="000507D4" w:rsidP="00337AEC">
            <w:pPr>
              <w:rPr>
                <w:sz w:val="20"/>
                <w:lang w:val="x-none" w:eastAsia="ja-JP"/>
              </w:rPr>
            </w:pPr>
            <w:r w:rsidRPr="009956C0">
              <w:rPr>
                <w:sz w:val="20"/>
                <w:lang w:val="x-none" w:eastAsia="ja-JP"/>
              </w:rPr>
              <w:t>[…]</w:t>
            </w:r>
          </w:p>
          <w:p w14:paraId="59E0A00C" w14:textId="77777777" w:rsidR="000507D4" w:rsidRPr="004A4070" w:rsidRDefault="000507D4" w:rsidP="00337AEC">
            <w:pPr>
              <w:rPr>
                <w:sz w:val="20"/>
                <w:lang w:val="en-GB" w:eastAsia="ja-JP"/>
              </w:rPr>
            </w:pPr>
          </w:p>
        </w:tc>
      </w:tr>
    </w:tbl>
    <w:p w14:paraId="67487901" w14:textId="77777777" w:rsidR="000507D4" w:rsidRDefault="000507D4" w:rsidP="000507D4">
      <w:pPr>
        <w:rPr>
          <w:rFonts w:eastAsia="MS Mincho"/>
          <w:lang w:val="en-GB" w:eastAsia="ja-JP"/>
        </w:rPr>
      </w:pPr>
    </w:p>
    <w:p w14:paraId="6256F966" w14:textId="77777777" w:rsidR="000507D4" w:rsidRDefault="000507D4" w:rsidP="000507D4">
      <w:pPr>
        <w:rPr>
          <w:b/>
          <w:i/>
          <w:lang w:eastAsia="zh-CN"/>
        </w:rPr>
      </w:pPr>
      <w:r w:rsidRPr="00337AEC">
        <w:rPr>
          <w:b/>
          <w:i/>
          <w:lang w:eastAsia="zh-CN"/>
        </w:rPr>
        <w:t>Proposal</w:t>
      </w:r>
      <w:r>
        <w:rPr>
          <w:b/>
          <w:i/>
          <w:lang w:eastAsia="zh-CN"/>
        </w:rPr>
        <w:t xml:space="preserve"> 3</w:t>
      </w:r>
      <w:r w:rsidRPr="00550F85">
        <w:rPr>
          <w:b/>
          <w:i/>
          <w:lang w:eastAsia="zh-CN"/>
        </w:rPr>
        <w:t>:</w:t>
      </w:r>
      <w:r w:rsidRPr="000950C0">
        <w:rPr>
          <w:rFonts w:hint="eastAsia"/>
          <w:b/>
          <w:i/>
          <w:lang w:eastAsia="zh-CN"/>
        </w:rPr>
        <w:t xml:space="preserve"> </w:t>
      </w:r>
      <w:r w:rsidRPr="00337AEC">
        <w:rPr>
          <w:rFonts w:hint="eastAsia"/>
          <w:b/>
          <w:i/>
          <w:lang w:eastAsia="zh-CN"/>
        </w:rPr>
        <w:t>A</w:t>
      </w:r>
      <w:r w:rsidRPr="00337AEC">
        <w:rPr>
          <w:b/>
          <w:i/>
          <w:lang w:eastAsia="zh-CN"/>
        </w:rPr>
        <w:t>dopt the following TP in TS 38.21</w:t>
      </w:r>
      <w:r>
        <w:rPr>
          <w:b/>
          <w:i/>
          <w:lang w:eastAsia="zh-CN"/>
        </w:rPr>
        <w:t>3</w:t>
      </w:r>
    </w:p>
    <w:tbl>
      <w:tblPr>
        <w:tblStyle w:val="ac"/>
        <w:tblW w:w="0" w:type="auto"/>
        <w:tblLook w:val="04A0" w:firstRow="1" w:lastRow="0" w:firstColumn="1" w:lastColumn="0" w:noHBand="0" w:noVBand="1"/>
      </w:tblPr>
      <w:tblGrid>
        <w:gridCol w:w="9307"/>
      </w:tblGrid>
      <w:tr w:rsidR="000507D4" w14:paraId="22C8A4AA" w14:textId="77777777" w:rsidTr="00337AEC">
        <w:tc>
          <w:tcPr>
            <w:tcW w:w="9307" w:type="dxa"/>
          </w:tcPr>
          <w:p w14:paraId="3DAA9652" w14:textId="77777777" w:rsidR="000507D4" w:rsidRPr="00EB1ABB" w:rsidRDefault="000507D4" w:rsidP="00337AEC">
            <w:pPr>
              <w:keepNext/>
              <w:keepLines/>
              <w:spacing w:before="180" w:after="180"/>
              <w:ind w:left="1134" w:hanging="1134"/>
              <w:outlineLvl w:val="1"/>
              <w:rPr>
                <w:b/>
                <w:sz w:val="20"/>
                <w:lang w:eastAsia="zh-CN"/>
              </w:rPr>
            </w:pPr>
            <w:r w:rsidRPr="00EB1ABB">
              <w:rPr>
                <w:b/>
                <w:sz w:val="20"/>
                <w:lang w:eastAsia="zh-CN"/>
              </w:rPr>
              <w:lastRenderedPageBreak/>
              <w:t>7.3.1.1.2</w:t>
            </w:r>
            <w:r w:rsidRPr="00EB1ABB">
              <w:rPr>
                <w:b/>
                <w:sz w:val="20"/>
                <w:lang w:eastAsia="zh-CN"/>
              </w:rPr>
              <w:tab/>
              <w:t>Format 0_110.3</w:t>
            </w:r>
            <w:r w:rsidRPr="00EB1ABB">
              <w:rPr>
                <w:b/>
                <w:sz w:val="20"/>
                <w:lang w:eastAsia="zh-CN"/>
              </w:rPr>
              <w:tab/>
              <w:t xml:space="preserve">PDCCH monitoring indication and dormancy/non-dormancy </w:t>
            </w:r>
            <w:proofErr w:type="spellStart"/>
            <w:r w:rsidRPr="00EB1ABB">
              <w:rPr>
                <w:b/>
                <w:sz w:val="20"/>
                <w:lang w:eastAsia="zh-CN"/>
              </w:rPr>
              <w:t>behaviour</w:t>
            </w:r>
            <w:proofErr w:type="spellEnd"/>
            <w:r w:rsidRPr="00EB1ABB">
              <w:rPr>
                <w:b/>
                <w:sz w:val="20"/>
                <w:lang w:eastAsia="zh-CN"/>
              </w:rPr>
              <w:t xml:space="preserve"> for </w:t>
            </w:r>
            <w:proofErr w:type="spellStart"/>
            <w:r w:rsidRPr="00EB1ABB">
              <w:rPr>
                <w:b/>
                <w:sz w:val="20"/>
                <w:lang w:eastAsia="zh-CN"/>
              </w:rPr>
              <w:t>SCells</w:t>
            </w:r>
            <w:proofErr w:type="spellEnd"/>
          </w:p>
          <w:p w14:paraId="5455A094" w14:textId="77777777" w:rsidR="000507D4" w:rsidRPr="009956C0" w:rsidRDefault="000507D4" w:rsidP="00337AEC">
            <w:pPr>
              <w:rPr>
                <w:sz w:val="20"/>
                <w:lang w:val="en-GB" w:eastAsia="ja-JP"/>
              </w:rPr>
            </w:pPr>
            <w:r w:rsidRPr="009956C0">
              <w:rPr>
                <w:rFonts w:hint="eastAsia"/>
                <w:sz w:val="20"/>
                <w:lang w:val="en-GB" w:eastAsia="ja-JP"/>
              </w:rPr>
              <w:t>[</w:t>
            </w:r>
            <w:r w:rsidRPr="009956C0">
              <w:rPr>
                <w:sz w:val="20"/>
                <w:lang w:val="en-GB" w:eastAsia="ja-JP"/>
              </w:rPr>
              <w:t>…]</w:t>
            </w:r>
          </w:p>
          <w:p w14:paraId="73FE30F8" w14:textId="77777777" w:rsidR="000507D4" w:rsidRPr="00EB1ABB" w:rsidRDefault="000507D4" w:rsidP="00337AEC">
            <w:pPr>
              <w:rPr>
                <w:sz w:val="20"/>
              </w:rPr>
            </w:pPr>
            <w:r w:rsidRPr="00EB1ABB">
              <w:rPr>
                <w:sz w:val="20"/>
              </w:rPr>
              <w:t>If a UE is provided search space sets to monitor PDCCH for detection of DCI format 1_1, and if</w:t>
            </w:r>
          </w:p>
          <w:p w14:paraId="79A986D0" w14:textId="77777777" w:rsidR="000507D4" w:rsidRPr="009956C0" w:rsidRDefault="000507D4" w:rsidP="00337AEC">
            <w:pPr>
              <w:pStyle w:val="B1"/>
            </w:pPr>
            <w:r w:rsidRPr="009956C0">
              <w:t>-</w:t>
            </w:r>
            <w:r w:rsidRPr="009956C0">
              <w:tab/>
              <w:t xml:space="preserve">the CRC of DCI format 1_1 is scrambled by a C-RNTI or a MCS-C-RNTI, and if </w:t>
            </w:r>
          </w:p>
          <w:p w14:paraId="77A5C8FA" w14:textId="77777777" w:rsidR="000507D4" w:rsidRPr="009956C0" w:rsidRDefault="000507D4" w:rsidP="00337AEC">
            <w:pPr>
              <w:pStyle w:val="B1"/>
            </w:pPr>
            <w:r w:rsidRPr="009956C0">
              <w:t>-</w:t>
            </w:r>
            <w:r w:rsidRPr="009956C0">
              <w:tab/>
            </w:r>
            <w:r w:rsidRPr="009956C0">
              <w:rPr>
                <w:lang w:val="en-US"/>
              </w:rPr>
              <w:t xml:space="preserve">a </w:t>
            </w:r>
            <w:r w:rsidRPr="009956C0">
              <w:t>one-shot HARQ-ACK request</w:t>
            </w:r>
            <w:r w:rsidRPr="009956C0">
              <w:rPr>
                <w:lang w:val="en-US"/>
              </w:rPr>
              <w:t xml:space="preserve"> field</w:t>
            </w:r>
            <w:r w:rsidRPr="009956C0">
              <w:t xml:space="preserve"> is</w:t>
            </w:r>
            <w:r w:rsidRPr="009956C0">
              <w:rPr>
                <w:lang w:val="en-US"/>
              </w:rPr>
              <w:t xml:space="preserve"> </w:t>
            </w:r>
            <w:r w:rsidRPr="009956C0">
              <w:t xml:space="preserve">not present or </w:t>
            </w:r>
            <w:r w:rsidRPr="009956C0">
              <w:rPr>
                <w:lang w:val="en-US"/>
              </w:rPr>
              <w:t>has a</w:t>
            </w:r>
            <w:r w:rsidRPr="009956C0">
              <w:t xml:space="preserve"> '0'</w:t>
            </w:r>
            <w:r w:rsidRPr="009956C0">
              <w:rPr>
                <w:lang w:val="en-US"/>
              </w:rPr>
              <w:t xml:space="preserve"> value</w:t>
            </w:r>
            <w:r w:rsidRPr="009956C0">
              <w:t>, and if</w:t>
            </w:r>
          </w:p>
          <w:p w14:paraId="2E1C22EC" w14:textId="4D416333" w:rsidR="000507D4" w:rsidRPr="009956C0" w:rsidRDefault="000507D4" w:rsidP="00337AEC">
            <w:pPr>
              <w:pStyle w:val="B1"/>
            </w:pPr>
            <w:r w:rsidRPr="009956C0">
              <w:t>-</w:t>
            </w:r>
            <w:r w:rsidRPr="009956C0">
              <w:tab/>
              <w:t xml:space="preserve">the UE detects a DCI format 1_1 on the primary cell that does not include a carrier indicator field, or detects a DCI format 1_1 on the primary cell that includes a carrier indicator field with value equal to 0, </w:t>
            </w:r>
            <w:r w:rsidRPr="009956C0">
              <w:rPr>
                <w:color w:val="FF0000"/>
                <w:u w:val="single"/>
              </w:rPr>
              <w:t xml:space="preserve">or detects a DCI format 1_1 on the </w:t>
            </w:r>
            <w:r w:rsidRPr="009956C0">
              <w:rPr>
                <w:color w:val="FF0000"/>
                <w:u w:val="single"/>
                <w:lang w:val="en-US"/>
              </w:rPr>
              <w:t>secondary cell</w:t>
            </w:r>
            <w:r w:rsidRPr="009956C0">
              <w:rPr>
                <w:color w:val="FF0000"/>
                <w:u w:val="single"/>
              </w:rPr>
              <w:t xml:space="preserve"> that includes a carrier indicator field with value </w:t>
            </w:r>
            <w:r w:rsidR="00D63EA0">
              <w:rPr>
                <w:color w:val="FF0000"/>
                <w:u w:val="single"/>
              </w:rPr>
              <w:t xml:space="preserve">corresponding to </w:t>
            </w:r>
            <w:r w:rsidRPr="009956C0">
              <w:rPr>
                <w:color w:val="FF0000"/>
                <w:u w:val="single"/>
              </w:rPr>
              <w:t>a PCell</w:t>
            </w:r>
            <w:r w:rsidRPr="009956C0">
              <w:rPr>
                <w:u w:val="single"/>
              </w:rPr>
              <w:t xml:space="preserve"> </w:t>
            </w:r>
            <w:r w:rsidRPr="009956C0">
              <w:t>and if</w:t>
            </w:r>
          </w:p>
          <w:p w14:paraId="08747435" w14:textId="77777777" w:rsidR="000507D4" w:rsidRPr="009956C0" w:rsidRDefault="000507D4" w:rsidP="00337AEC">
            <w:pPr>
              <w:pStyle w:val="B1"/>
              <w:rPr>
                <w:lang w:eastAsia="zh-CN"/>
              </w:rPr>
            </w:pPr>
            <w:r w:rsidRPr="009956C0">
              <w:t>-</w:t>
            </w:r>
            <w:r w:rsidRPr="009956C0">
              <w:tab/>
            </w:r>
            <w:proofErr w:type="spellStart"/>
            <w:r w:rsidRPr="00D63EA0">
              <w:rPr>
                <w:i/>
                <w:lang w:eastAsia="ja-JP"/>
              </w:rPr>
              <w:t>resourceAllocation</w:t>
            </w:r>
            <w:proofErr w:type="spellEnd"/>
            <w:r w:rsidRPr="009956C0">
              <w:t xml:space="preserve"> = </w:t>
            </w:r>
            <w:r w:rsidRPr="009956C0">
              <w:rPr>
                <w:i/>
              </w:rPr>
              <w:t>resourceAllocationType0</w:t>
            </w:r>
            <w:r w:rsidRPr="009956C0">
              <w:t xml:space="preserve"> and all bits of the </w:t>
            </w:r>
            <w:r w:rsidRPr="009956C0">
              <w:rPr>
                <w:lang w:eastAsia="zh-CN"/>
              </w:rPr>
              <w:t>frequency domain resource assignment field in DCI format 1_1 are equal to 0, or</w:t>
            </w:r>
          </w:p>
          <w:p w14:paraId="769AB8C4" w14:textId="77777777" w:rsidR="000507D4" w:rsidRPr="009956C0" w:rsidRDefault="000507D4" w:rsidP="00337AEC">
            <w:pPr>
              <w:pStyle w:val="B1"/>
              <w:rPr>
                <w:lang w:val="en-US" w:eastAsia="zh-CN"/>
              </w:rPr>
            </w:pPr>
            <w:r w:rsidRPr="009956C0">
              <w:t>-</w:t>
            </w:r>
            <w:r w:rsidRPr="009956C0">
              <w:tab/>
            </w:r>
            <w:proofErr w:type="spellStart"/>
            <w:r w:rsidRPr="00D63EA0">
              <w:rPr>
                <w:i/>
                <w:lang w:eastAsia="ja-JP"/>
              </w:rPr>
              <w:t>resourceAllocation</w:t>
            </w:r>
            <w:proofErr w:type="spellEnd"/>
            <w:r w:rsidRPr="009956C0">
              <w:t xml:space="preserve"> = </w:t>
            </w:r>
            <w:r w:rsidRPr="009956C0">
              <w:rPr>
                <w:i/>
              </w:rPr>
              <w:t>resourceAllocationType1</w:t>
            </w:r>
            <w:r w:rsidRPr="009956C0">
              <w:t xml:space="preserve"> and all bits of the </w:t>
            </w:r>
            <w:r w:rsidRPr="009956C0">
              <w:rPr>
                <w:lang w:eastAsia="zh-CN"/>
              </w:rPr>
              <w:t>frequency domain resource assignment field in DCI format 1_1 are equal to 1</w:t>
            </w:r>
            <w:r w:rsidRPr="009956C0">
              <w:rPr>
                <w:lang w:val="en-US" w:eastAsia="zh-CN"/>
              </w:rPr>
              <w:t>, or</w:t>
            </w:r>
          </w:p>
          <w:p w14:paraId="28AF3B27" w14:textId="77777777" w:rsidR="000507D4" w:rsidRPr="009956C0" w:rsidRDefault="000507D4" w:rsidP="00337AEC">
            <w:pPr>
              <w:pStyle w:val="B1"/>
              <w:rPr>
                <w:rFonts w:eastAsia="宋体"/>
              </w:rPr>
            </w:pPr>
            <w:r w:rsidRPr="009956C0">
              <w:t>-</w:t>
            </w:r>
            <w:r w:rsidRPr="009956C0">
              <w:tab/>
            </w:r>
            <w:proofErr w:type="spellStart"/>
            <w:r w:rsidRPr="009956C0">
              <w:rPr>
                <w:i/>
                <w:iCs/>
                <w:lang w:eastAsia="zh-CN"/>
              </w:rPr>
              <w:t>resourceAllocation</w:t>
            </w:r>
            <w:proofErr w:type="spellEnd"/>
            <w:r w:rsidRPr="009956C0">
              <w:rPr>
                <w:i/>
                <w:iCs/>
                <w:lang w:eastAsia="zh-CN"/>
              </w:rPr>
              <w:t xml:space="preserve"> = </w:t>
            </w:r>
            <w:proofErr w:type="spellStart"/>
            <w:r w:rsidRPr="009956C0">
              <w:rPr>
                <w:i/>
                <w:iCs/>
                <w:lang w:eastAsia="zh-CN"/>
              </w:rPr>
              <w:t>dynamicSwitch</w:t>
            </w:r>
            <w:proofErr w:type="spellEnd"/>
            <w:r w:rsidRPr="009956C0">
              <w:rPr>
                <w:lang w:eastAsia="zh-CN"/>
              </w:rPr>
              <w:t xml:space="preserve"> and all bits of </w:t>
            </w:r>
            <w:r w:rsidRPr="009956C0">
              <w:t>the</w:t>
            </w:r>
            <w:r w:rsidRPr="009956C0">
              <w:rPr>
                <w:lang w:eastAsia="zh-CN"/>
              </w:rPr>
              <w:t xml:space="preserve"> frequency domain resource assignment field in DCI format 1_1 are equal to 0 or 1</w:t>
            </w:r>
          </w:p>
          <w:p w14:paraId="657D1C0F" w14:textId="77777777" w:rsidR="000507D4" w:rsidRPr="009956C0" w:rsidRDefault="000507D4" w:rsidP="00337AEC">
            <w:pPr>
              <w:rPr>
                <w:sz w:val="20"/>
                <w:lang w:val="en-GB" w:eastAsia="ja-JP"/>
              </w:rPr>
            </w:pPr>
            <w:r w:rsidRPr="009956C0">
              <w:rPr>
                <w:sz w:val="20"/>
                <w:lang w:val="en-GB" w:eastAsia="ja-JP"/>
              </w:rPr>
              <w:t>[…]</w:t>
            </w:r>
          </w:p>
          <w:p w14:paraId="0BAA63F0" w14:textId="77777777" w:rsidR="000507D4" w:rsidRPr="004A4070" w:rsidRDefault="000507D4" w:rsidP="00337AEC">
            <w:pPr>
              <w:rPr>
                <w:sz w:val="20"/>
                <w:lang w:val="en-GB" w:eastAsia="ja-JP"/>
              </w:rPr>
            </w:pPr>
          </w:p>
        </w:tc>
      </w:tr>
    </w:tbl>
    <w:p w14:paraId="2F3F154D" w14:textId="77777777" w:rsidR="000507D4" w:rsidRDefault="000507D4" w:rsidP="001A14F7">
      <w:pPr>
        <w:rPr>
          <w:b/>
          <w:i/>
          <w:lang w:eastAsia="zh-CN"/>
        </w:rPr>
      </w:pPr>
    </w:p>
    <w:p w14:paraId="7A003D4B" w14:textId="5DD252A4" w:rsidR="001A14F7" w:rsidRDefault="007A3830" w:rsidP="001A14F7">
      <w:pPr>
        <w:rPr>
          <w:b/>
          <w:i/>
          <w:lang w:eastAsia="zh-CN"/>
        </w:rPr>
      </w:pPr>
      <w:r w:rsidRPr="001B36FA">
        <w:rPr>
          <w:b/>
          <w:i/>
          <w:lang w:eastAsia="zh-CN"/>
        </w:rPr>
        <w:t>Proposal</w:t>
      </w:r>
      <w:r>
        <w:rPr>
          <w:b/>
          <w:i/>
          <w:lang w:eastAsia="zh-CN"/>
        </w:rPr>
        <w:t xml:space="preserve"> 4</w:t>
      </w:r>
      <w:r w:rsidRPr="001B36FA">
        <w:rPr>
          <w:b/>
          <w:i/>
          <w:lang w:eastAsia="zh-CN"/>
        </w:rPr>
        <w:t>:</w:t>
      </w:r>
      <w:r w:rsidRPr="00550F85">
        <w:rPr>
          <w:b/>
          <w:i/>
          <w:lang w:eastAsia="zh-CN"/>
        </w:rPr>
        <w:t xml:space="preserve"> When PDSCH or PUSCH on a PCell can be scheduled by PDCCH of </w:t>
      </w:r>
      <w:proofErr w:type="spellStart"/>
      <w:r>
        <w:rPr>
          <w:b/>
          <w:i/>
          <w:lang w:eastAsia="zh-CN"/>
        </w:rPr>
        <w:t>s</w:t>
      </w:r>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sidRPr="00550F85">
        <w:rPr>
          <w:b/>
          <w:i/>
          <w:lang w:eastAsia="zh-CN"/>
        </w:rPr>
        <w:t>,</w:t>
      </w:r>
      <w:r>
        <w:rPr>
          <w:b/>
          <w:i/>
          <w:lang w:eastAsia="zh-CN"/>
        </w:rPr>
        <w:t xml:space="preserve"> </w:t>
      </w:r>
      <w:r w:rsidRPr="000C3B7D">
        <w:rPr>
          <w:b/>
          <w:i/>
          <w:lang w:eastAsia="zh-CN"/>
        </w:rPr>
        <w:t xml:space="preserve">the 'Minimum applicable scheduling offset indicator' field in the DCI on one scheduling cell </w:t>
      </w:r>
      <w:r>
        <w:rPr>
          <w:rFonts w:hint="eastAsia"/>
          <w:b/>
          <w:i/>
          <w:lang w:eastAsia="zh-CN"/>
        </w:rPr>
        <w:t>is</w:t>
      </w:r>
      <w:r>
        <w:rPr>
          <w:b/>
          <w:i/>
          <w:lang w:eastAsia="zh-CN"/>
        </w:rPr>
        <w:t xml:space="preserve"> </w:t>
      </w:r>
      <w:r w:rsidRPr="000C3B7D">
        <w:rPr>
          <w:b/>
          <w:i/>
          <w:lang w:eastAsia="zh-CN"/>
        </w:rPr>
        <w:t>applied</w:t>
      </w:r>
      <w:r>
        <w:rPr>
          <w:b/>
          <w:i/>
          <w:lang w:eastAsia="zh-CN"/>
        </w:rPr>
        <w:t xml:space="preserve"> only</w:t>
      </w:r>
      <w:r w:rsidRPr="000C3B7D">
        <w:rPr>
          <w:b/>
          <w:i/>
          <w:lang w:eastAsia="zh-CN"/>
        </w:rPr>
        <w:t xml:space="preserve"> to th</w:t>
      </w:r>
      <w:r>
        <w:rPr>
          <w:b/>
          <w:i/>
          <w:lang w:eastAsia="zh-CN"/>
        </w:rPr>
        <w:t>e</w:t>
      </w:r>
      <w:r w:rsidRPr="000C3B7D">
        <w:rPr>
          <w:b/>
          <w:i/>
          <w:lang w:eastAsia="zh-CN"/>
        </w:rPr>
        <w:t xml:space="preserve"> scheduling cell</w:t>
      </w:r>
      <w:r>
        <w:rPr>
          <w:b/>
          <w:i/>
          <w:lang w:eastAsia="zh-CN"/>
        </w:rPr>
        <w:t xml:space="preserve"> carrying the DCI</w:t>
      </w:r>
      <w:r w:rsidRPr="000C3B7D">
        <w:rPr>
          <w:b/>
          <w:i/>
          <w:lang w:eastAsia="zh-CN"/>
        </w:rPr>
        <w:t>.</w:t>
      </w:r>
    </w:p>
    <w:p w14:paraId="210F982C" w14:textId="77777777" w:rsidR="00FC5A9E" w:rsidRPr="00550F85" w:rsidRDefault="00FC5A9E" w:rsidP="001A14F7">
      <w:pPr>
        <w:rPr>
          <w:b/>
          <w:i/>
        </w:rPr>
      </w:pPr>
    </w:p>
    <w:p w14:paraId="763C4C5F" w14:textId="77777777" w:rsidR="001A14F7" w:rsidRPr="00550F85" w:rsidRDefault="001A14F7" w:rsidP="001A14F7">
      <w:pPr>
        <w:pStyle w:val="1"/>
        <w:tabs>
          <w:tab w:val="clear" w:pos="716"/>
          <w:tab w:val="num" w:pos="851"/>
        </w:tabs>
        <w:ind w:left="426"/>
        <w:rPr>
          <w:color w:val="000000"/>
        </w:rPr>
      </w:pPr>
      <w:r w:rsidRPr="00374E31">
        <w:t>References</w:t>
      </w:r>
    </w:p>
    <w:p w14:paraId="024AD413" w14:textId="77777777" w:rsidR="001A14F7" w:rsidRPr="008752A1" w:rsidRDefault="001A14F7" w:rsidP="001A14F7">
      <w:pPr>
        <w:pStyle w:val="References"/>
        <w:numPr>
          <w:ilvl w:val="0"/>
          <w:numId w:val="6"/>
        </w:numPr>
        <w:tabs>
          <w:tab w:val="left" w:pos="420"/>
        </w:tabs>
        <w:adjustRightInd w:val="0"/>
        <w:spacing w:after="0"/>
        <w:rPr>
          <w:szCs w:val="22"/>
          <w:lang w:eastAsia="zh-CN"/>
        </w:rPr>
      </w:pPr>
      <w:r w:rsidRPr="008752A1">
        <w:rPr>
          <w:szCs w:val="22"/>
          <w:lang w:eastAsia="zh-CN"/>
        </w:rPr>
        <w:t>RP-193260, “New WID on NR Dynamic spectrum sharing (DSS)”</w:t>
      </w:r>
      <w:r w:rsidR="004505FF">
        <w:rPr>
          <w:szCs w:val="22"/>
          <w:lang w:eastAsia="zh-CN"/>
        </w:rPr>
        <w:t>.</w:t>
      </w:r>
    </w:p>
    <w:bookmarkEnd w:id="0"/>
    <w:bookmarkEnd w:id="1"/>
    <w:p w14:paraId="15CCAB23" w14:textId="77777777" w:rsidR="00F3274C" w:rsidRPr="001A14F7" w:rsidRDefault="00F3274C" w:rsidP="001A14F7"/>
    <w:sectPr w:rsidR="00F3274C" w:rsidRPr="001A14F7" w:rsidSect="00D775EF">
      <w:headerReference w:type="default" r:id="rId8"/>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975A1" w14:textId="77777777" w:rsidR="00DC559F" w:rsidRDefault="00DC559F">
      <w:pPr>
        <w:spacing w:after="0"/>
      </w:pPr>
      <w:r>
        <w:separator/>
      </w:r>
    </w:p>
  </w:endnote>
  <w:endnote w:type="continuationSeparator" w:id="0">
    <w:p w14:paraId="799C10FA" w14:textId="77777777" w:rsidR="00DC559F" w:rsidRDefault="00DC55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DC402" w14:textId="77777777" w:rsidR="00DC559F" w:rsidRDefault="00DC559F">
      <w:pPr>
        <w:spacing w:after="0"/>
      </w:pPr>
      <w:r>
        <w:separator/>
      </w:r>
    </w:p>
  </w:footnote>
  <w:footnote w:type="continuationSeparator" w:id="0">
    <w:p w14:paraId="4FBF1BFB" w14:textId="77777777" w:rsidR="00DC559F" w:rsidRDefault="00DC55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D20DF" w14:textId="77777777" w:rsidR="00255186" w:rsidRDefault="00255186" w:rsidP="00D775EF">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0CF247F"/>
    <w:multiLevelType w:val="hybridMultilevel"/>
    <w:tmpl w:val="9E9C2C6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F78ED"/>
    <w:multiLevelType w:val="hybridMultilevel"/>
    <w:tmpl w:val="A7526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104E9D"/>
    <w:multiLevelType w:val="hybridMultilevel"/>
    <w:tmpl w:val="09A4155A"/>
    <w:lvl w:ilvl="0" w:tplc="C596B9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44155"/>
    <w:multiLevelType w:val="hybridMultilevel"/>
    <w:tmpl w:val="2F10F9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DF15B60"/>
    <w:multiLevelType w:val="hybridMultilevel"/>
    <w:tmpl w:val="3D58A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80567"/>
    <w:multiLevelType w:val="hybridMultilevel"/>
    <w:tmpl w:val="EF6E0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9766A"/>
    <w:multiLevelType w:val="hybridMultilevel"/>
    <w:tmpl w:val="293AE4AA"/>
    <w:lvl w:ilvl="0" w:tplc="D458F4AE">
      <w:start w:val="1"/>
      <w:numFmt w:val="bullet"/>
      <w:lvlText w:val="•"/>
      <w:lvlJc w:val="left"/>
      <w:pPr>
        <w:tabs>
          <w:tab w:val="num" w:pos="720"/>
        </w:tabs>
        <w:ind w:left="720" w:hanging="360"/>
      </w:pPr>
      <w:rPr>
        <w:rFonts w:ascii="Arial" w:hAnsi="Arial" w:hint="default"/>
      </w:rPr>
    </w:lvl>
    <w:lvl w:ilvl="1" w:tplc="8056F522">
      <w:numFmt w:val="bullet"/>
      <w:lvlText w:val="•"/>
      <w:lvlJc w:val="left"/>
      <w:pPr>
        <w:tabs>
          <w:tab w:val="num" w:pos="1440"/>
        </w:tabs>
        <w:ind w:left="1440" w:hanging="360"/>
      </w:pPr>
      <w:rPr>
        <w:rFonts w:ascii="Arial" w:hAnsi="Arial" w:hint="default"/>
      </w:rPr>
    </w:lvl>
    <w:lvl w:ilvl="2" w:tplc="A908116C" w:tentative="1">
      <w:start w:val="1"/>
      <w:numFmt w:val="bullet"/>
      <w:lvlText w:val="•"/>
      <w:lvlJc w:val="left"/>
      <w:pPr>
        <w:tabs>
          <w:tab w:val="num" w:pos="2160"/>
        </w:tabs>
        <w:ind w:left="2160" w:hanging="360"/>
      </w:pPr>
      <w:rPr>
        <w:rFonts w:ascii="Arial" w:hAnsi="Arial" w:hint="default"/>
      </w:rPr>
    </w:lvl>
    <w:lvl w:ilvl="3" w:tplc="B596F47C" w:tentative="1">
      <w:start w:val="1"/>
      <w:numFmt w:val="bullet"/>
      <w:lvlText w:val="•"/>
      <w:lvlJc w:val="left"/>
      <w:pPr>
        <w:tabs>
          <w:tab w:val="num" w:pos="2880"/>
        </w:tabs>
        <w:ind w:left="2880" w:hanging="360"/>
      </w:pPr>
      <w:rPr>
        <w:rFonts w:ascii="Arial" w:hAnsi="Arial" w:hint="default"/>
      </w:rPr>
    </w:lvl>
    <w:lvl w:ilvl="4" w:tplc="C3B81D5C" w:tentative="1">
      <w:start w:val="1"/>
      <w:numFmt w:val="bullet"/>
      <w:lvlText w:val="•"/>
      <w:lvlJc w:val="left"/>
      <w:pPr>
        <w:tabs>
          <w:tab w:val="num" w:pos="3600"/>
        </w:tabs>
        <w:ind w:left="3600" w:hanging="360"/>
      </w:pPr>
      <w:rPr>
        <w:rFonts w:ascii="Arial" w:hAnsi="Arial" w:hint="default"/>
      </w:rPr>
    </w:lvl>
    <w:lvl w:ilvl="5" w:tplc="C36200AC" w:tentative="1">
      <w:start w:val="1"/>
      <w:numFmt w:val="bullet"/>
      <w:lvlText w:val="•"/>
      <w:lvlJc w:val="left"/>
      <w:pPr>
        <w:tabs>
          <w:tab w:val="num" w:pos="4320"/>
        </w:tabs>
        <w:ind w:left="4320" w:hanging="360"/>
      </w:pPr>
      <w:rPr>
        <w:rFonts w:ascii="Arial" w:hAnsi="Arial" w:hint="default"/>
      </w:rPr>
    </w:lvl>
    <w:lvl w:ilvl="6" w:tplc="013465A4" w:tentative="1">
      <w:start w:val="1"/>
      <w:numFmt w:val="bullet"/>
      <w:lvlText w:val="•"/>
      <w:lvlJc w:val="left"/>
      <w:pPr>
        <w:tabs>
          <w:tab w:val="num" w:pos="5040"/>
        </w:tabs>
        <w:ind w:left="5040" w:hanging="360"/>
      </w:pPr>
      <w:rPr>
        <w:rFonts w:ascii="Arial" w:hAnsi="Arial" w:hint="default"/>
      </w:rPr>
    </w:lvl>
    <w:lvl w:ilvl="7" w:tplc="B46885E0" w:tentative="1">
      <w:start w:val="1"/>
      <w:numFmt w:val="bullet"/>
      <w:lvlText w:val="•"/>
      <w:lvlJc w:val="left"/>
      <w:pPr>
        <w:tabs>
          <w:tab w:val="num" w:pos="5760"/>
        </w:tabs>
        <w:ind w:left="5760" w:hanging="360"/>
      </w:pPr>
      <w:rPr>
        <w:rFonts w:ascii="Arial" w:hAnsi="Arial" w:hint="default"/>
      </w:rPr>
    </w:lvl>
    <w:lvl w:ilvl="8" w:tplc="5FCEF6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5F05DA"/>
    <w:multiLevelType w:val="hybridMultilevel"/>
    <w:tmpl w:val="7BBC44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426C79"/>
    <w:multiLevelType w:val="hybridMultilevel"/>
    <w:tmpl w:val="57224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D15008"/>
    <w:multiLevelType w:val="hybridMultilevel"/>
    <w:tmpl w:val="FA3428B0"/>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80591"/>
    <w:multiLevelType w:val="hybridMultilevel"/>
    <w:tmpl w:val="9788C30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8A46A7"/>
    <w:multiLevelType w:val="hybridMultilevel"/>
    <w:tmpl w:val="5B3EDF7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362C7"/>
    <w:multiLevelType w:val="hybridMultilevel"/>
    <w:tmpl w:val="5EB83DEA"/>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032F20"/>
    <w:multiLevelType w:val="hybridMultilevel"/>
    <w:tmpl w:val="51441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6B740339"/>
    <w:multiLevelType w:val="hybridMultilevel"/>
    <w:tmpl w:val="AB0A0E9C"/>
    <w:lvl w:ilvl="0" w:tplc="DF044B64">
      <w:start w:val="1"/>
      <w:numFmt w:val="bullet"/>
      <w:lvlText w:val="•"/>
      <w:lvlJc w:val="left"/>
      <w:pPr>
        <w:ind w:left="1265" w:hanging="420"/>
      </w:pPr>
      <w:rPr>
        <w:rFonts w:ascii="Times New Roman" w:hAnsi="Times New Roman" w:hint="default"/>
      </w:rPr>
    </w:lvl>
    <w:lvl w:ilvl="1" w:tplc="73E807EC">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6"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6A4C8A"/>
    <w:multiLevelType w:val="hybridMultilevel"/>
    <w:tmpl w:val="694A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41"/>
  </w:num>
  <w:num w:numId="4">
    <w:abstractNumId w:val="40"/>
  </w:num>
  <w:num w:numId="5">
    <w:abstractNumId w:val="10"/>
  </w:num>
  <w:num w:numId="6">
    <w:abstractNumId w:val="25"/>
  </w:num>
  <w:num w:numId="7">
    <w:abstractNumId w:val="7"/>
  </w:num>
  <w:num w:numId="8">
    <w:abstractNumId w:val="26"/>
  </w:num>
  <w:num w:numId="9">
    <w:abstractNumId w:val="37"/>
  </w:num>
  <w:num w:numId="10">
    <w:abstractNumId w:val="21"/>
  </w:num>
  <w:num w:numId="11">
    <w:abstractNumId w:val="38"/>
  </w:num>
  <w:num w:numId="12">
    <w:abstractNumId w:val="4"/>
  </w:num>
  <w:num w:numId="13">
    <w:abstractNumId w:val="6"/>
  </w:num>
  <w:num w:numId="14">
    <w:abstractNumId w:val="24"/>
  </w:num>
  <w:num w:numId="15">
    <w:abstractNumId w:val="27"/>
  </w:num>
  <w:num w:numId="16">
    <w:abstractNumId w:val="0"/>
  </w:num>
  <w:num w:numId="17">
    <w:abstractNumId w:val="34"/>
  </w:num>
  <w:num w:numId="18">
    <w:abstractNumId w:val="2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30"/>
  </w:num>
  <w:num w:numId="28">
    <w:abstractNumId w:val="31"/>
  </w:num>
  <w:num w:numId="29">
    <w:abstractNumId w:val="39"/>
  </w:num>
  <w:num w:numId="30">
    <w:abstractNumId w:val="13"/>
  </w:num>
  <w:num w:numId="31">
    <w:abstractNumId w:val="5"/>
  </w:num>
  <w:num w:numId="32">
    <w:abstractNumId w:val="23"/>
  </w:num>
  <w:num w:numId="33">
    <w:abstractNumId w:val="18"/>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6"/>
  </w:num>
  <w:num w:numId="37">
    <w:abstractNumId w:val="35"/>
  </w:num>
  <w:num w:numId="38">
    <w:abstractNumId w:val="14"/>
  </w:num>
  <w:num w:numId="39">
    <w:abstractNumId w:val="9"/>
  </w:num>
  <w:num w:numId="40">
    <w:abstractNumId w:val="3"/>
  </w:num>
  <w:num w:numId="41">
    <w:abstractNumId w:val="33"/>
  </w:num>
  <w:num w:numId="42">
    <w:abstractNumId w:val="11"/>
  </w:num>
  <w:num w:numId="43">
    <w:abstractNumId w:val="12"/>
  </w:num>
  <w:num w:numId="44">
    <w:abstractNumId w:val="36"/>
  </w:num>
  <w:num w:numId="45">
    <w:abstractNumId w:val="1"/>
  </w:num>
  <w:num w:numId="46">
    <w:abstractNumId w:val="8"/>
  </w:num>
  <w:num w:numId="47">
    <w:abstractNumId w:val="32"/>
  </w:num>
  <w:num w:numId="48">
    <w:abstractNumId w:val="19"/>
  </w:num>
  <w:num w:numId="49">
    <w:abstractNumId w:val="42"/>
  </w:num>
  <w:num w:numId="50">
    <w:abstractNumId w:val="15"/>
  </w:num>
  <w:num w:numId="51">
    <w:abstractNumId w:val="28"/>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F7"/>
    <w:rsid w:val="0001141D"/>
    <w:rsid w:val="00013454"/>
    <w:rsid w:val="0001789D"/>
    <w:rsid w:val="00017A58"/>
    <w:rsid w:val="00023EBB"/>
    <w:rsid w:val="00033F6E"/>
    <w:rsid w:val="0003719B"/>
    <w:rsid w:val="00040867"/>
    <w:rsid w:val="000461DB"/>
    <w:rsid w:val="000507D4"/>
    <w:rsid w:val="0005146C"/>
    <w:rsid w:val="000562C6"/>
    <w:rsid w:val="00067D8E"/>
    <w:rsid w:val="000700BB"/>
    <w:rsid w:val="00082C0E"/>
    <w:rsid w:val="00083611"/>
    <w:rsid w:val="000874D5"/>
    <w:rsid w:val="000903A5"/>
    <w:rsid w:val="00093D24"/>
    <w:rsid w:val="000950C0"/>
    <w:rsid w:val="000A053D"/>
    <w:rsid w:val="000A52EE"/>
    <w:rsid w:val="000A6FC3"/>
    <w:rsid w:val="000B29CE"/>
    <w:rsid w:val="000C1AF2"/>
    <w:rsid w:val="000C3B7D"/>
    <w:rsid w:val="000C3D7F"/>
    <w:rsid w:val="000D2B8A"/>
    <w:rsid w:val="000D3763"/>
    <w:rsid w:val="000D5370"/>
    <w:rsid w:val="000D70C4"/>
    <w:rsid w:val="000E1206"/>
    <w:rsid w:val="00112DA7"/>
    <w:rsid w:val="001142E7"/>
    <w:rsid w:val="001227E4"/>
    <w:rsid w:val="0012585C"/>
    <w:rsid w:val="00126AA8"/>
    <w:rsid w:val="001311BE"/>
    <w:rsid w:val="00132271"/>
    <w:rsid w:val="00145EC4"/>
    <w:rsid w:val="0015708F"/>
    <w:rsid w:val="00166E1F"/>
    <w:rsid w:val="00170EFF"/>
    <w:rsid w:val="00171FB1"/>
    <w:rsid w:val="00175038"/>
    <w:rsid w:val="00180F9F"/>
    <w:rsid w:val="001A14F7"/>
    <w:rsid w:val="001A2191"/>
    <w:rsid w:val="001A7444"/>
    <w:rsid w:val="001C13FB"/>
    <w:rsid w:val="001C4997"/>
    <w:rsid w:val="001C6B43"/>
    <w:rsid w:val="001C7AAD"/>
    <w:rsid w:val="001E0770"/>
    <w:rsid w:val="001E4A62"/>
    <w:rsid w:val="001F3D8E"/>
    <w:rsid w:val="001F5A31"/>
    <w:rsid w:val="0020317D"/>
    <w:rsid w:val="00203D4F"/>
    <w:rsid w:val="00204ABE"/>
    <w:rsid w:val="00210117"/>
    <w:rsid w:val="002120E2"/>
    <w:rsid w:val="002124D4"/>
    <w:rsid w:val="002140CE"/>
    <w:rsid w:val="00216A9B"/>
    <w:rsid w:val="00220C0A"/>
    <w:rsid w:val="002225A3"/>
    <w:rsid w:val="00226371"/>
    <w:rsid w:val="00233B42"/>
    <w:rsid w:val="0023507D"/>
    <w:rsid w:val="0023591E"/>
    <w:rsid w:val="002457B3"/>
    <w:rsid w:val="00252CED"/>
    <w:rsid w:val="00255186"/>
    <w:rsid w:val="00260BBD"/>
    <w:rsid w:val="002637E7"/>
    <w:rsid w:val="00266A48"/>
    <w:rsid w:val="0027075E"/>
    <w:rsid w:val="00270EA1"/>
    <w:rsid w:val="00273EC9"/>
    <w:rsid w:val="002755DF"/>
    <w:rsid w:val="0029166C"/>
    <w:rsid w:val="002917A9"/>
    <w:rsid w:val="0029444A"/>
    <w:rsid w:val="002944A0"/>
    <w:rsid w:val="002A2AB8"/>
    <w:rsid w:val="002A49B4"/>
    <w:rsid w:val="002A5F38"/>
    <w:rsid w:val="002B193D"/>
    <w:rsid w:val="002B61D0"/>
    <w:rsid w:val="002C1AC1"/>
    <w:rsid w:val="002D68B6"/>
    <w:rsid w:val="002D7C59"/>
    <w:rsid w:val="002E192A"/>
    <w:rsid w:val="002E5DDC"/>
    <w:rsid w:val="002F1735"/>
    <w:rsid w:val="002F2072"/>
    <w:rsid w:val="002F4A67"/>
    <w:rsid w:val="002F4EE4"/>
    <w:rsid w:val="003023A9"/>
    <w:rsid w:val="003054AF"/>
    <w:rsid w:val="003113F7"/>
    <w:rsid w:val="00311492"/>
    <w:rsid w:val="00311B55"/>
    <w:rsid w:val="003163C4"/>
    <w:rsid w:val="00317F7C"/>
    <w:rsid w:val="00327F23"/>
    <w:rsid w:val="003376A2"/>
    <w:rsid w:val="00340031"/>
    <w:rsid w:val="0034026B"/>
    <w:rsid w:val="00343765"/>
    <w:rsid w:val="00343F4E"/>
    <w:rsid w:val="0034594A"/>
    <w:rsid w:val="00345E98"/>
    <w:rsid w:val="00346022"/>
    <w:rsid w:val="0035450F"/>
    <w:rsid w:val="00355649"/>
    <w:rsid w:val="00364E9C"/>
    <w:rsid w:val="0037780D"/>
    <w:rsid w:val="00377939"/>
    <w:rsid w:val="00377E19"/>
    <w:rsid w:val="00381D89"/>
    <w:rsid w:val="003B43BE"/>
    <w:rsid w:val="003C5931"/>
    <w:rsid w:val="003D0009"/>
    <w:rsid w:val="003D2F1F"/>
    <w:rsid w:val="003D4AFC"/>
    <w:rsid w:val="003E03F5"/>
    <w:rsid w:val="003E37A4"/>
    <w:rsid w:val="003E5794"/>
    <w:rsid w:val="003E724C"/>
    <w:rsid w:val="003F2D46"/>
    <w:rsid w:val="00403577"/>
    <w:rsid w:val="00403AF5"/>
    <w:rsid w:val="00406313"/>
    <w:rsid w:val="00413A02"/>
    <w:rsid w:val="00417AC6"/>
    <w:rsid w:val="0042087D"/>
    <w:rsid w:val="0042489E"/>
    <w:rsid w:val="004325FE"/>
    <w:rsid w:val="004402CD"/>
    <w:rsid w:val="004417C1"/>
    <w:rsid w:val="00446F6D"/>
    <w:rsid w:val="00447951"/>
    <w:rsid w:val="00447C96"/>
    <w:rsid w:val="0045051F"/>
    <w:rsid w:val="004505FF"/>
    <w:rsid w:val="00450B91"/>
    <w:rsid w:val="004546BD"/>
    <w:rsid w:val="004714A7"/>
    <w:rsid w:val="00471DEB"/>
    <w:rsid w:val="0047345D"/>
    <w:rsid w:val="00480AFD"/>
    <w:rsid w:val="00487885"/>
    <w:rsid w:val="0049356A"/>
    <w:rsid w:val="0049512A"/>
    <w:rsid w:val="004B429B"/>
    <w:rsid w:val="004B6A19"/>
    <w:rsid w:val="004D1489"/>
    <w:rsid w:val="004D6D15"/>
    <w:rsid w:val="004E3D3F"/>
    <w:rsid w:val="004E5478"/>
    <w:rsid w:val="004E6099"/>
    <w:rsid w:val="004E7C3B"/>
    <w:rsid w:val="004F7607"/>
    <w:rsid w:val="00503C28"/>
    <w:rsid w:val="00505FB6"/>
    <w:rsid w:val="005123BE"/>
    <w:rsid w:val="005161BA"/>
    <w:rsid w:val="00517EBD"/>
    <w:rsid w:val="00520189"/>
    <w:rsid w:val="00525752"/>
    <w:rsid w:val="00527C00"/>
    <w:rsid w:val="0053010E"/>
    <w:rsid w:val="0054078A"/>
    <w:rsid w:val="00540C4B"/>
    <w:rsid w:val="005428F9"/>
    <w:rsid w:val="005439BB"/>
    <w:rsid w:val="00546187"/>
    <w:rsid w:val="005472E1"/>
    <w:rsid w:val="00551ABC"/>
    <w:rsid w:val="00567C06"/>
    <w:rsid w:val="00571403"/>
    <w:rsid w:val="0057175A"/>
    <w:rsid w:val="0058052B"/>
    <w:rsid w:val="00595472"/>
    <w:rsid w:val="0059704C"/>
    <w:rsid w:val="005A3A35"/>
    <w:rsid w:val="005A74E3"/>
    <w:rsid w:val="005B0879"/>
    <w:rsid w:val="005C56DF"/>
    <w:rsid w:val="005D1B36"/>
    <w:rsid w:val="005D6442"/>
    <w:rsid w:val="005E14A3"/>
    <w:rsid w:val="005E56E2"/>
    <w:rsid w:val="005E78E4"/>
    <w:rsid w:val="005F6559"/>
    <w:rsid w:val="005F6B8D"/>
    <w:rsid w:val="005F7C3E"/>
    <w:rsid w:val="006101E3"/>
    <w:rsid w:val="00613C6B"/>
    <w:rsid w:val="00621126"/>
    <w:rsid w:val="006262C0"/>
    <w:rsid w:val="00635297"/>
    <w:rsid w:val="006444C5"/>
    <w:rsid w:val="006460A5"/>
    <w:rsid w:val="00660745"/>
    <w:rsid w:val="00660893"/>
    <w:rsid w:val="00660FF2"/>
    <w:rsid w:val="00665A83"/>
    <w:rsid w:val="006825EF"/>
    <w:rsid w:val="00684255"/>
    <w:rsid w:val="00686AA8"/>
    <w:rsid w:val="00686F40"/>
    <w:rsid w:val="00692A54"/>
    <w:rsid w:val="00693A9B"/>
    <w:rsid w:val="006A0EAA"/>
    <w:rsid w:val="006A36E9"/>
    <w:rsid w:val="006B6B7B"/>
    <w:rsid w:val="006C508F"/>
    <w:rsid w:val="006E06D2"/>
    <w:rsid w:val="006E0CE5"/>
    <w:rsid w:val="006E2888"/>
    <w:rsid w:val="006E337D"/>
    <w:rsid w:val="006E70D4"/>
    <w:rsid w:val="006F1DA6"/>
    <w:rsid w:val="006F3044"/>
    <w:rsid w:val="007011EF"/>
    <w:rsid w:val="007033FF"/>
    <w:rsid w:val="0070531B"/>
    <w:rsid w:val="00713733"/>
    <w:rsid w:val="007142FC"/>
    <w:rsid w:val="0071696C"/>
    <w:rsid w:val="00722015"/>
    <w:rsid w:val="007250AA"/>
    <w:rsid w:val="00732CB5"/>
    <w:rsid w:val="0074362D"/>
    <w:rsid w:val="00747B33"/>
    <w:rsid w:val="00752700"/>
    <w:rsid w:val="00755DDF"/>
    <w:rsid w:val="00764721"/>
    <w:rsid w:val="00766579"/>
    <w:rsid w:val="007706DF"/>
    <w:rsid w:val="00773B53"/>
    <w:rsid w:val="007964BB"/>
    <w:rsid w:val="00796EB3"/>
    <w:rsid w:val="007A1054"/>
    <w:rsid w:val="007A1AE9"/>
    <w:rsid w:val="007A3830"/>
    <w:rsid w:val="007B3C05"/>
    <w:rsid w:val="007B5879"/>
    <w:rsid w:val="007C4141"/>
    <w:rsid w:val="007D328A"/>
    <w:rsid w:val="007D5B5E"/>
    <w:rsid w:val="007D7252"/>
    <w:rsid w:val="007E7B85"/>
    <w:rsid w:val="007F1D98"/>
    <w:rsid w:val="007F2517"/>
    <w:rsid w:val="007F345D"/>
    <w:rsid w:val="007F3BA9"/>
    <w:rsid w:val="007F5E31"/>
    <w:rsid w:val="007F6101"/>
    <w:rsid w:val="007F6A98"/>
    <w:rsid w:val="00800E42"/>
    <w:rsid w:val="008054E0"/>
    <w:rsid w:val="00805C2F"/>
    <w:rsid w:val="00807E1A"/>
    <w:rsid w:val="008132EF"/>
    <w:rsid w:val="008273D1"/>
    <w:rsid w:val="00830009"/>
    <w:rsid w:val="00831F70"/>
    <w:rsid w:val="00837F45"/>
    <w:rsid w:val="008416FC"/>
    <w:rsid w:val="008470D4"/>
    <w:rsid w:val="008531C2"/>
    <w:rsid w:val="00874CB0"/>
    <w:rsid w:val="0088739F"/>
    <w:rsid w:val="00894078"/>
    <w:rsid w:val="00895018"/>
    <w:rsid w:val="008959E6"/>
    <w:rsid w:val="008966A1"/>
    <w:rsid w:val="008A1771"/>
    <w:rsid w:val="008A2773"/>
    <w:rsid w:val="008B1152"/>
    <w:rsid w:val="008B3ABA"/>
    <w:rsid w:val="008C4BD2"/>
    <w:rsid w:val="008C5561"/>
    <w:rsid w:val="008D14FB"/>
    <w:rsid w:val="008D42B5"/>
    <w:rsid w:val="008D4651"/>
    <w:rsid w:val="008D5AF7"/>
    <w:rsid w:val="008E181E"/>
    <w:rsid w:val="008E2ED9"/>
    <w:rsid w:val="008F4063"/>
    <w:rsid w:val="008F4235"/>
    <w:rsid w:val="009007D7"/>
    <w:rsid w:val="009020C6"/>
    <w:rsid w:val="009032B8"/>
    <w:rsid w:val="00905D0E"/>
    <w:rsid w:val="009153F1"/>
    <w:rsid w:val="0092166D"/>
    <w:rsid w:val="00922092"/>
    <w:rsid w:val="00924E81"/>
    <w:rsid w:val="009252E3"/>
    <w:rsid w:val="0093297B"/>
    <w:rsid w:val="00933F58"/>
    <w:rsid w:val="009409C4"/>
    <w:rsid w:val="00964AB2"/>
    <w:rsid w:val="00967B27"/>
    <w:rsid w:val="009849CB"/>
    <w:rsid w:val="009956C0"/>
    <w:rsid w:val="00997760"/>
    <w:rsid w:val="009A0BC9"/>
    <w:rsid w:val="009A0D56"/>
    <w:rsid w:val="009B1C27"/>
    <w:rsid w:val="009C2762"/>
    <w:rsid w:val="009C4E09"/>
    <w:rsid w:val="009D2102"/>
    <w:rsid w:val="009E05EE"/>
    <w:rsid w:val="009E30CF"/>
    <w:rsid w:val="009E755D"/>
    <w:rsid w:val="009E7BF4"/>
    <w:rsid w:val="009E7C84"/>
    <w:rsid w:val="009F108A"/>
    <w:rsid w:val="009F45E5"/>
    <w:rsid w:val="009F6167"/>
    <w:rsid w:val="009F77E3"/>
    <w:rsid w:val="00A01638"/>
    <w:rsid w:val="00A033FD"/>
    <w:rsid w:val="00A05649"/>
    <w:rsid w:val="00A172E7"/>
    <w:rsid w:val="00A209B1"/>
    <w:rsid w:val="00A2334C"/>
    <w:rsid w:val="00A2528E"/>
    <w:rsid w:val="00A35A86"/>
    <w:rsid w:val="00A35FE5"/>
    <w:rsid w:val="00A41974"/>
    <w:rsid w:val="00A41EE7"/>
    <w:rsid w:val="00A43E6F"/>
    <w:rsid w:val="00A5419B"/>
    <w:rsid w:val="00A55CAB"/>
    <w:rsid w:val="00A55D1C"/>
    <w:rsid w:val="00A5794A"/>
    <w:rsid w:val="00A717F1"/>
    <w:rsid w:val="00A821BE"/>
    <w:rsid w:val="00A82612"/>
    <w:rsid w:val="00A866BA"/>
    <w:rsid w:val="00A901CA"/>
    <w:rsid w:val="00A93DFF"/>
    <w:rsid w:val="00A94EA2"/>
    <w:rsid w:val="00A95297"/>
    <w:rsid w:val="00AA1892"/>
    <w:rsid w:val="00AA7C8B"/>
    <w:rsid w:val="00AB1464"/>
    <w:rsid w:val="00AB1A4F"/>
    <w:rsid w:val="00AB2237"/>
    <w:rsid w:val="00AB2D10"/>
    <w:rsid w:val="00AB3551"/>
    <w:rsid w:val="00AC0F32"/>
    <w:rsid w:val="00AC5A97"/>
    <w:rsid w:val="00AC5BFF"/>
    <w:rsid w:val="00AC7A2C"/>
    <w:rsid w:val="00AD1A5D"/>
    <w:rsid w:val="00AE73F6"/>
    <w:rsid w:val="00AF0504"/>
    <w:rsid w:val="00AF067A"/>
    <w:rsid w:val="00AF31FA"/>
    <w:rsid w:val="00AF3C3E"/>
    <w:rsid w:val="00AF766D"/>
    <w:rsid w:val="00B02970"/>
    <w:rsid w:val="00B0323D"/>
    <w:rsid w:val="00B04639"/>
    <w:rsid w:val="00B05F21"/>
    <w:rsid w:val="00B06397"/>
    <w:rsid w:val="00B13124"/>
    <w:rsid w:val="00B14372"/>
    <w:rsid w:val="00B25ECA"/>
    <w:rsid w:val="00B30CCD"/>
    <w:rsid w:val="00B33858"/>
    <w:rsid w:val="00B3724F"/>
    <w:rsid w:val="00B40BAF"/>
    <w:rsid w:val="00B45286"/>
    <w:rsid w:val="00B45AA1"/>
    <w:rsid w:val="00B5079A"/>
    <w:rsid w:val="00B6483C"/>
    <w:rsid w:val="00B6495A"/>
    <w:rsid w:val="00B6559E"/>
    <w:rsid w:val="00B70BD4"/>
    <w:rsid w:val="00B769C8"/>
    <w:rsid w:val="00B774BD"/>
    <w:rsid w:val="00B81572"/>
    <w:rsid w:val="00B82208"/>
    <w:rsid w:val="00B94895"/>
    <w:rsid w:val="00B96728"/>
    <w:rsid w:val="00BA3A4D"/>
    <w:rsid w:val="00BA5177"/>
    <w:rsid w:val="00BB6745"/>
    <w:rsid w:val="00BD1E37"/>
    <w:rsid w:val="00BD6704"/>
    <w:rsid w:val="00BD735E"/>
    <w:rsid w:val="00BE5444"/>
    <w:rsid w:val="00C04421"/>
    <w:rsid w:val="00C10D12"/>
    <w:rsid w:val="00C327B8"/>
    <w:rsid w:val="00C3365B"/>
    <w:rsid w:val="00C510B7"/>
    <w:rsid w:val="00C51A45"/>
    <w:rsid w:val="00C53D4A"/>
    <w:rsid w:val="00C5440D"/>
    <w:rsid w:val="00C62FB0"/>
    <w:rsid w:val="00C6626F"/>
    <w:rsid w:val="00C76439"/>
    <w:rsid w:val="00C77F77"/>
    <w:rsid w:val="00C87F6E"/>
    <w:rsid w:val="00C9357C"/>
    <w:rsid w:val="00CA0C18"/>
    <w:rsid w:val="00CB46DC"/>
    <w:rsid w:val="00CB53D6"/>
    <w:rsid w:val="00CC1B60"/>
    <w:rsid w:val="00CC79D5"/>
    <w:rsid w:val="00CC7D96"/>
    <w:rsid w:val="00CD0FF1"/>
    <w:rsid w:val="00CD79A4"/>
    <w:rsid w:val="00CE3E0D"/>
    <w:rsid w:val="00CE7816"/>
    <w:rsid w:val="00CF6685"/>
    <w:rsid w:val="00D01C79"/>
    <w:rsid w:val="00D07BC0"/>
    <w:rsid w:val="00D143E8"/>
    <w:rsid w:val="00D15498"/>
    <w:rsid w:val="00D16102"/>
    <w:rsid w:val="00D304BD"/>
    <w:rsid w:val="00D45564"/>
    <w:rsid w:val="00D4774E"/>
    <w:rsid w:val="00D509D5"/>
    <w:rsid w:val="00D567D2"/>
    <w:rsid w:val="00D60379"/>
    <w:rsid w:val="00D6353A"/>
    <w:rsid w:val="00D63EA0"/>
    <w:rsid w:val="00D64293"/>
    <w:rsid w:val="00D67317"/>
    <w:rsid w:val="00D701C6"/>
    <w:rsid w:val="00D746F5"/>
    <w:rsid w:val="00D775EF"/>
    <w:rsid w:val="00D77A87"/>
    <w:rsid w:val="00D840ED"/>
    <w:rsid w:val="00D84A89"/>
    <w:rsid w:val="00D9473E"/>
    <w:rsid w:val="00D953B9"/>
    <w:rsid w:val="00DA0D55"/>
    <w:rsid w:val="00DA626A"/>
    <w:rsid w:val="00DA7FF9"/>
    <w:rsid w:val="00DC4424"/>
    <w:rsid w:val="00DC559F"/>
    <w:rsid w:val="00DC79FE"/>
    <w:rsid w:val="00DD12A0"/>
    <w:rsid w:val="00DD13F6"/>
    <w:rsid w:val="00DD2CE0"/>
    <w:rsid w:val="00DD3972"/>
    <w:rsid w:val="00DF0CA4"/>
    <w:rsid w:val="00E05C1F"/>
    <w:rsid w:val="00E1740A"/>
    <w:rsid w:val="00E2404F"/>
    <w:rsid w:val="00E356FB"/>
    <w:rsid w:val="00E36F28"/>
    <w:rsid w:val="00E459B8"/>
    <w:rsid w:val="00E4632F"/>
    <w:rsid w:val="00E52CA2"/>
    <w:rsid w:val="00E57780"/>
    <w:rsid w:val="00E61888"/>
    <w:rsid w:val="00E67539"/>
    <w:rsid w:val="00E83384"/>
    <w:rsid w:val="00E848EA"/>
    <w:rsid w:val="00E859CD"/>
    <w:rsid w:val="00E86CF7"/>
    <w:rsid w:val="00EA0F0A"/>
    <w:rsid w:val="00EA15C2"/>
    <w:rsid w:val="00EB1ABB"/>
    <w:rsid w:val="00EB21ED"/>
    <w:rsid w:val="00EB4583"/>
    <w:rsid w:val="00EB5A7C"/>
    <w:rsid w:val="00EC22D5"/>
    <w:rsid w:val="00EC527B"/>
    <w:rsid w:val="00ED0C6C"/>
    <w:rsid w:val="00ED21C4"/>
    <w:rsid w:val="00EE6D93"/>
    <w:rsid w:val="00EF1CE4"/>
    <w:rsid w:val="00EF7086"/>
    <w:rsid w:val="00F003CA"/>
    <w:rsid w:val="00F145D4"/>
    <w:rsid w:val="00F20BB2"/>
    <w:rsid w:val="00F21780"/>
    <w:rsid w:val="00F3274C"/>
    <w:rsid w:val="00F32C7D"/>
    <w:rsid w:val="00F372C8"/>
    <w:rsid w:val="00F428C1"/>
    <w:rsid w:val="00F52229"/>
    <w:rsid w:val="00F53D21"/>
    <w:rsid w:val="00F56011"/>
    <w:rsid w:val="00F577B3"/>
    <w:rsid w:val="00F60EE8"/>
    <w:rsid w:val="00F64AD2"/>
    <w:rsid w:val="00F71180"/>
    <w:rsid w:val="00F71415"/>
    <w:rsid w:val="00F7509F"/>
    <w:rsid w:val="00F8265D"/>
    <w:rsid w:val="00F86761"/>
    <w:rsid w:val="00F87FE8"/>
    <w:rsid w:val="00F91998"/>
    <w:rsid w:val="00F91A2A"/>
    <w:rsid w:val="00FA615C"/>
    <w:rsid w:val="00FB0488"/>
    <w:rsid w:val="00FB3508"/>
    <w:rsid w:val="00FB726B"/>
    <w:rsid w:val="00FC5A9E"/>
    <w:rsid w:val="00FD64E3"/>
    <w:rsid w:val="00FF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6A953"/>
  <w15:chartTrackingRefBased/>
  <w15:docId w15:val="{AC97D261-A812-4B4E-84CD-9DBFC5AD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7D4"/>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1A14F7"/>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1A14F7"/>
    <w:pPr>
      <w:keepNext/>
      <w:numPr>
        <w:ilvl w:val="1"/>
        <w:numId w:val="2"/>
      </w:numPr>
      <w:spacing w:before="120"/>
      <w:outlineLvl w:val="1"/>
    </w:pPr>
    <w:rPr>
      <w:b/>
      <w:bCs/>
      <w:sz w:val="24"/>
    </w:rPr>
  </w:style>
  <w:style w:type="paragraph" w:styleId="3">
    <w:name w:val="heading 3"/>
    <w:basedOn w:val="a"/>
    <w:next w:val="a"/>
    <w:link w:val="3Char"/>
    <w:qFormat/>
    <w:rsid w:val="001A14F7"/>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link w:val="4Char"/>
    <w:qFormat/>
    <w:rsid w:val="001A14F7"/>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link w:val="5Char"/>
    <w:qFormat/>
    <w:rsid w:val="001A14F7"/>
    <w:pPr>
      <w:numPr>
        <w:ilvl w:val="4"/>
        <w:numId w:val="2"/>
      </w:numPr>
      <w:spacing w:before="240" w:after="60"/>
      <w:outlineLvl w:val="4"/>
    </w:pPr>
    <w:rPr>
      <w:b/>
      <w:bCs/>
      <w:i/>
      <w:iCs/>
      <w:sz w:val="26"/>
      <w:szCs w:val="26"/>
    </w:rPr>
  </w:style>
  <w:style w:type="paragraph" w:styleId="6">
    <w:name w:val="heading 6"/>
    <w:basedOn w:val="a"/>
    <w:next w:val="a"/>
    <w:link w:val="6Char"/>
    <w:qFormat/>
    <w:rsid w:val="001A14F7"/>
    <w:pPr>
      <w:numPr>
        <w:ilvl w:val="5"/>
        <w:numId w:val="2"/>
      </w:numPr>
      <w:spacing w:before="240" w:after="60"/>
      <w:outlineLvl w:val="5"/>
    </w:pPr>
    <w:rPr>
      <w:b/>
      <w:bCs/>
    </w:rPr>
  </w:style>
  <w:style w:type="paragraph" w:styleId="7">
    <w:name w:val="heading 7"/>
    <w:basedOn w:val="a"/>
    <w:next w:val="a"/>
    <w:link w:val="7Char"/>
    <w:qFormat/>
    <w:rsid w:val="001A14F7"/>
    <w:pPr>
      <w:numPr>
        <w:ilvl w:val="6"/>
        <w:numId w:val="2"/>
      </w:numPr>
      <w:spacing w:before="240" w:after="60"/>
      <w:outlineLvl w:val="6"/>
    </w:pPr>
    <w:rPr>
      <w:sz w:val="24"/>
      <w:szCs w:val="24"/>
    </w:rPr>
  </w:style>
  <w:style w:type="paragraph" w:styleId="8">
    <w:name w:val="heading 8"/>
    <w:basedOn w:val="a"/>
    <w:next w:val="a"/>
    <w:link w:val="8Char"/>
    <w:qFormat/>
    <w:rsid w:val="001A14F7"/>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1A14F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A14F7"/>
    <w:rPr>
      <w:rFonts w:ascii="Times New Roman" w:hAnsi="Times New Roman" w:cs="Times New Roman"/>
      <w:b/>
      <w:bCs/>
      <w:sz w:val="28"/>
      <w:szCs w:val="28"/>
      <w:lang w:val="en-GB"/>
    </w:rPr>
  </w:style>
  <w:style w:type="character" w:customStyle="1" w:styleId="2Char">
    <w:name w:val="标题 2 Char"/>
    <w:basedOn w:val="a0"/>
    <w:link w:val="2"/>
    <w:rsid w:val="001A14F7"/>
    <w:rPr>
      <w:rFonts w:ascii="Times New Roman" w:hAnsi="Times New Roman" w:cs="Times New Roman"/>
      <w:b/>
      <w:bCs/>
      <w:kern w:val="0"/>
      <w:sz w:val="24"/>
      <w:lang w:eastAsia="en-US"/>
    </w:rPr>
  </w:style>
  <w:style w:type="character" w:customStyle="1" w:styleId="3Char">
    <w:name w:val="标题 3 Char"/>
    <w:basedOn w:val="a0"/>
    <w:link w:val="3"/>
    <w:rsid w:val="001A14F7"/>
    <w:rPr>
      <w:rFonts w:ascii="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1A14F7"/>
    <w:rPr>
      <w:rFonts w:ascii="Times New Roman" w:hAnsi="Times New Roman" w:cs="Times New Roman"/>
      <w:b/>
      <w:bCs/>
      <w:kern w:val="0"/>
      <w:sz w:val="28"/>
      <w:szCs w:val="28"/>
      <w:lang w:eastAsia="en-US"/>
    </w:rPr>
  </w:style>
  <w:style w:type="character" w:customStyle="1" w:styleId="5Char">
    <w:name w:val="标题 5 Char"/>
    <w:aliases w:val="h5 Char,Heading5 Char"/>
    <w:basedOn w:val="a0"/>
    <w:link w:val="50"/>
    <w:rsid w:val="001A14F7"/>
    <w:rPr>
      <w:rFonts w:ascii="Times New Roman" w:hAnsi="Times New Roman" w:cs="Times New Roman"/>
      <w:b/>
      <w:bCs/>
      <w:i/>
      <w:iCs/>
      <w:kern w:val="0"/>
      <w:sz w:val="26"/>
      <w:szCs w:val="26"/>
      <w:lang w:eastAsia="en-US"/>
    </w:rPr>
  </w:style>
  <w:style w:type="character" w:customStyle="1" w:styleId="6Char">
    <w:name w:val="标题 6 Char"/>
    <w:basedOn w:val="a0"/>
    <w:link w:val="6"/>
    <w:rsid w:val="001A14F7"/>
    <w:rPr>
      <w:rFonts w:ascii="Times New Roman" w:hAnsi="Times New Roman" w:cs="Times New Roman"/>
      <w:b/>
      <w:bCs/>
      <w:kern w:val="0"/>
      <w:sz w:val="22"/>
      <w:lang w:eastAsia="en-US"/>
    </w:rPr>
  </w:style>
  <w:style w:type="character" w:customStyle="1" w:styleId="7Char">
    <w:name w:val="标题 7 Char"/>
    <w:basedOn w:val="a0"/>
    <w:link w:val="7"/>
    <w:rsid w:val="001A14F7"/>
    <w:rPr>
      <w:rFonts w:ascii="Times New Roman" w:hAnsi="Times New Roman" w:cs="Times New Roman"/>
      <w:kern w:val="0"/>
      <w:sz w:val="24"/>
      <w:szCs w:val="24"/>
      <w:lang w:eastAsia="en-US"/>
    </w:rPr>
  </w:style>
  <w:style w:type="character" w:customStyle="1" w:styleId="8Char">
    <w:name w:val="标题 8 Char"/>
    <w:basedOn w:val="a0"/>
    <w:link w:val="8"/>
    <w:rsid w:val="001A14F7"/>
    <w:rPr>
      <w:rFonts w:ascii="Times New Roman" w:hAnsi="Times New Roman" w:cs="Times New Roman"/>
      <w:i/>
      <w:iCs/>
      <w:kern w:val="0"/>
      <w:sz w:val="24"/>
      <w:szCs w:val="24"/>
      <w:lang w:eastAsia="en-US"/>
    </w:rPr>
  </w:style>
  <w:style w:type="character" w:customStyle="1" w:styleId="9Char">
    <w:name w:val="标题 9 Char"/>
    <w:aliases w:val="Figure Heading Char,FH Char"/>
    <w:basedOn w:val="a0"/>
    <w:link w:val="9"/>
    <w:rsid w:val="001A14F7"/>
    <w:rPr>
      <w:rFonts w:ascii="Arial" w:hAnsi="Arial" w:cs="Arial"/>
      <w:kern w:val="0"/>
      <w:sz w:val="22"/>
      <w:lang w:eastAsia="en-US"/>
    </w:rPr>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1A14F7"/>
    <w:rPr>
      <w:sz w:val="20"/>
      <w:szCs w:val="20"/>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1A14F7"/>
    <w:rPr>
      <w:rFonts w:ascii="Times New Roman" w:hAnsi="Times New Roman" w:cs="Times New Roman"/>
      <w:kern w:val="0"/>
      <w:sz w:val="20"/>
      <w:szCs w:val="20"/>
      <w:lang w:eastAsia="en-US"/>
    </w:rPr>
  </w:style>
  <w:style w:type="character" w:styleId="a4">
    <w:name w:val="Hyperlink"/>
    <w:rsid w:val="001A14F7"/>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1A14F7"/>
    <w:pPr>
      <w:spacing w:before="120"/>
    </w:pPr>
    <w:rPr>
      <w:b/>
      <w:bCs/>
      <w:sz w:val="20"/>
      <w:szCs w:val="20"/>
    </w:rPr>
  </w:style>
  <w:style w:type="paragraph" w:customStyle="1" w:styleId="Normal">
    <w:name w:val="Normal."/>
    <w:rsid w:val="001A14F7"/>
    <w:pPr>
      <w:widowControl w:val="0"/>
      <w:spacing w:line="180" w:lineRule="atLeast"/>
    </w:pPr>
    <w:rPr>
      <w:rFonts w:ascii="Times New Roman" w:eastAsia="Batang" w:hAnsi="Times New Roman" w:cs="Times New Roman"/>
      <w:sz w:val="18"/>
      <w:szCs w:val="18"/>
      <w:lang w:eastAsia="en-US"/>
    </w:rPr>
  </w:style>
  <w:style w:type="paragraph" w:customStyle="1" w:styleId="EX">
    <w:name w:val="EX"/>
    <w:basedOn w:val="a"/>
    <w:rsid w:val="001A14F7"/>
    <w:pPr>
      <w:keepLines/>
      <w:autoSpaceDE/>
      <w:autoSpaceDN/>
      <w:adjustRightInd/>
      <w:spacing w:after="180"/>
      <w:ind w:left="1702" w:hanging="1418"/>
      <w:jc w:val="left"/>
    </w:pPr>
    <w:rPr>
      <w:sz w:val="20"/>
      <w:szCs w:val="20"/>
      <w:lang w:val="en-GB"/>
    </w:rPr>
  </w:style>
  <w:style w:type="paragraph" w:styleId="a6">
    <w:name w:val="List Bullet"/>
    <w:basedOn w:val="a7"/>
    <w:rsid w:val="001A14F7"/>
    <w:pPr>
      <w:autoSpaceDE/>
      <w:autoSpaceDN/>
      <w:adjustRightInd/>
      <w:spacing w:after="180"/>
      <w:ind w:left="568" w:hanging="284"/>
      <w:jc w:val="left"/>
    </w:pPr>
    <w:rPr>
      <w:sz w:val="20"/>
      <w:szCs w:val="20"/>
      <w:lang w:val="en-GB"/>
    </w:rPr>
  </w:style>
  <w:style w:type="paragraph" w:styleId="a7">
    <w:name w:val="List"/>
    <w:basedOn w:val="a"/>
    <w:rsid w:val="001A14F7"/>
    <w:pPr>
      <w:ind w:left="360" w:hanging="360"/>
    </w:pPr>
  </w:style>
  <w:style w:type="paragraph" w:styleId="20">
    <w:name w:val="Body Text 2"/>
    <w:basedOn w:val="a"/>
    <w:link w:val="2Char0"/>
    <w:rsid w:val="001A14F7"/>
    <w:pPr>
      <w:spacing w:after="0"/>
      <w:jc w:val="left"/>
    </w:pPr>
    <w:rPr>
      <w:szCs w:val="20"/>
    </w:rPr>
  </w:style>
  <w:style w:type="character" w:customStyle="1" w:styleId="2Char0">
    <w:name w:val="正文文本 2 Char"/>
    <w:basedOn w:val="a0"/>
    <w:link w:val="20"/>
    <w:rsid w:val="001A14F7"/>
    <w:rPr>
      <w:rFonts w:ascii="Times New Roman" w:hAnsi="Times New Roman" w:cs="Times New Roman"/>
      <w:kern w:val="0"/>
      <w:sz w:val="22"/>
      <w:szCs w:val="20"/>
      <w:lang w:eastAsia="en-US"/>
    </w:rPr>
  </w:style>
  <w:style w:type="paragraph" w:styleId="a8">
    <w:name w:val="Balloon Text"/>
    <w:basedOn w:val="a"/>
    <w:link w:val="Char3"/>
    <w:semiHidden/>
    <w:rsid w:val="001A14F7"/>
    <w:rPr>
      <w:rFonts w:ascii="Tahoma" w:hAnsi="Tahoma" w:cs="Tahoma"/>
      <w:sz w:val="16"/>
      <w:szCs w:val="16"/>
    </w:rPr>
  </w:style>
  <w:style w:type="character" w:customStyle="1" w:styleId="Char3">
    <w:name w:val="批注框文本 Char"/>
    <w:basedOn w:val="a0"/>
    <w:link w:val="a8"/>
    <w:semiHidden/>
    <w:rsid w:val="001A14F7"/>
    <w:rPr>
      <w:rFonts w:ascii="Tahoma" w:hAnsi="Tahoma" w:cs="Tahoma"/>
      <w:kern w:val="0"/>
      <w:sz w:val="16"/>
      <w:szCs w:val="16"/>
      <w:lang w:eastAsia="en-US"/>
    </w:rPr>
  </w:style>
  <w:style w:type="paragraph" w:customStyle="1" w:styleId="References">
    <w:name w:val="References"/>
    <w:basedOn w:val="a"/>
    <w:next w:val="a"/>
    <w:rsid w:val="001A14F7"/>
    <w:pPr>
      <w:numPr>
        <w:numId w:val="1"/>
      </w:numPr>
      <w:adjustRightInd/>
      <w:spacing w:after="60"/>
      <w:jc w:val="left"/>
    </w:pPr>
    <w:rPr>
      <w:sz w:val="20"/>
      <w:szCs w:val="16"/>
    </w:rPr>
  </w:style>
  <w:style w:type="character" w:styleId="a9">
    <w:name w:val="FollowedHyperlink"/>
    <w:rsid w:val="001A14F7"/>
    <w:rPr>
      <w:color w:val="800080"/>
      <w:kern w:val="2"/>
      <w:u w:val="single"/>
      <w:lang w:val="en-GB" w:eastAsia="zh-CN" w:bidi="ar-SA"/>
    </w:rPr>
  </w:style>
  <w:style w:type="paragraph" w:styleId="aa">
    <w:name w:val="footnote text"/>
    <w:basedOn w:val="a"/>
    <w:link w:val="Char4"/>
    <w:semiHidden/>
    <w:rsid w:val="001A14F7"/>
    <w:rPr>
      <w:sz w:val="20"/>
      <w:szCs w:val="20"/>
    </w:rPr>
  </w:style>
  <w:style w:type="character" w:customStyle="1" w:styleId="Char4">
    <w:name w:val="脚注文本 Char"/>
    <w:basedOn w:val="a0"/>
    <w:link w:val="aa"/>
    <w:semiHidden/>
    <w:rsid w:val="001A14F7"/>
    <w:rPr>
      <w:rFonts w:ascii="Times New Roman" w:hAnsi="Times New Roman" w:cs="Times New Roman"/>
      <w:kern w:val="0"/>
      <w:sz w:val="20"/>
      <w:szCs w:val="20"/>
      <w:lang w:eastAsia="en-US"/>
    </w:rPr>
  </w:style>
  <w:style w:type="character" w:styleId="ab">
    <w:name w:val="footnote reference"/>
    <w:semiHidden/>
    <w:rsid w:val="001A14F7"/>
    <w:rPr>
      <w:kern w:val="2"/>
      <w:vertAlign w:val="superscript"/>
      <w:lang w:val="en-GB" w:eastAsia="zh-CN" w:bidi="ar-SA"/>
    </w:rPr>
  </w:style>
  <w:style w:type="table" w:styleId="ac">
    <w:name w:val="Table Grid"/>
    <w:basedOn w:val="a1"/>
    <w:qFormat/>
    <w:rsid w:val="001A14F7"/>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
    <w:name w:val="Char"/>
    <w:rsid w:val="001A14F7"/>
    <w:pPr>
      <w:keepNext/>
      <w:numPr>
        <w:numId w:val="3"/>
      </w:numPr>
      <w:autoSpaceDE w:val="0"/>
      <w:autoSpaceDN w:val="0"/>
      <w:adjustRightInd w:val="0"/>
      <w:spacing w:before="60" w:after="60"/>
      <w:jc w:val="both"/>
    </w:pPr>
    <w:rPr>
      <w:rFonts w:ascii="Arial" w:hAnsi="Arial" w:cs="Arial"/>
      <w:color w:val="0000FF"/>
      <w:sz w:val="20"/>
      <w:szCs w:val="20"/>
    </w:rPr>
  </w:style>
  <w:style w:type="paragraph" w:customStyle="1" w:styleId="EQ">
    <w:name w:val="EQ"/>
    <w:basedOn w:val="a"/>
    <w:next w:val="a"/>
    <w:rsid w:val="001A14F7"/>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
    <w:name w:val="Char Char"/>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1A14F7"/>
    <w:rPr>
      <w:rFonts w:ascii="Times New Roman" w:hAnsi="Times New Roman" w:cs="Times New Roman"/>
      <w:b/>
      <w:bCs/>
      <w:kern w:val="0"/>
      <w:sz w:val="20"/>
      <w:szCs w:val="20"/>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d">
    <w:name w:val="Document Map"/>
    <w:basedOn w:val="a"/>
    <w:link w:val="Char5"/>
    <w:semiHidden/>
    <w:rsid w:val="001A14F7"/>
    <w:pPr>
      <w:shd w:val="clear" w:color="auto" w:fill="000080"/>
    </w:pPr>
  </w:style>
  <w:style w:type="character" w:customStyle="1" w:styleId="Char5">
    <w:name w:val="文档结构图 Char"/>
    <w:basedOn w:val="a0"/>
    <w:link w:val="ad"/>
    <w:semiHidden/>
    <w:rsid w:val="001A14F7"/>
    <w:rPr>
      <w:rFonts w:ascii="Times New Roman" w:hAnsi="Times New Roman" w:cs="Times New Roman"/>
      <w:kern w:val="0"/>
      <w:sz w:val="22"/>
      <w:shd w:val="clear" w:color="auto" w:fill="000080"/>
      <w:lang w:eastAsia="en-US"/>
    </w:rPr>
  </w:style>
  <w:style w:type="character" w:styleId="ae">
    <w:name w:val="annotation reference"/>
    <w:qFormat/>
    <w:rsid w:val="001A14F7"/>
    <w:rPr>
      <w:kern w:val="2"/>
      <w:sz w:val="21"/>
      <w:szCs w:val="21"/>
      <w:lang w:val="en-GB" w:eastAsia="zh-CN" w:bidi="ar-SA"/>
    </w:rPr>
  </w:style>
  <w:style w:type="paragraph" w:styleId="af">
    <w:name w:val="annotation text"/>
    <w:basedOn w:val="a"/>
    <w:link w:val="Char6"/>
    <w:uiPriority w:val="99"/>
    <w:qFormat/>
    <w:rsid w:val="001A14F7"/>
    <w:pPr>
      <w:jc w:val="left"/>
    </w:pPr>
  </w:style>
  <w:style w:type="character" w:customStyle="1" w:styleId="Char6">
    <w:name w:val="批注文字 Char"/>
    <w:basedOn w:val="a0"/>
    <w:link w:val="af"/>
    <w:uiPriority w:val="99"/>
    <w:qFormat/>
    <w:rsid w:val="001A14F7"/>
    <w:rPr>
      <w:rFonts w:ascii="Times New Roman" w:hAnsi="Times New Roman" w:cs="Times New Roman"/>
      <w:kern w:val="0"/>
      <w:sz w:val="22"/>
      <w:lang w:eastAsia="en-US"/>
    </w:rPr>
  </w:style>
  <w:style w:type="paragraph" w:styleId="af0">
    <w:name w:val="annotation subject"/>
    <w:basedOn w:val="af"/>
    <w:next w:val="af"/>
    <w:link w:val="Char7"/>
    <w:semiHidden/>
    <w:rsid w:val="001A14F7"/>
    <w:pPr>
      <w:jc w:val="both"/>
    </w:pPr>
    <w:rPr>
      <w:b/>
      <w:bCs/>
      <w:sz w:val="20"/>
      <w:szCs w:val="20"/>
    </w:rPr>
  </w:style>
  <w:style w:type="character" w:customStyle="1" w:styleId="Char7">
    <w:name w:val="批注主题 Char"/>
    <w:basedOn w:val="Char6"/>
    <w:link w:val="af0"/>
    <w:semiHidden/>
    <w:rsid w:val="001A14F7"/>
    <w:rPr>
      <w:rFonts w:ascii="Times New Roman" w:hAnsi="Times New Roman" w:cs="Times New Roman"/>
      <w:b/>
      <w:bCs/>
      <w:kern w:val="0"/>
      <w:sz w:val="20"/>
      <w:szCs w:val="20"/>
      <w:lang w:eastAsia="en-U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1A14F7"/>
    <w:pPr>
      <w:pBdr>
        <w:bottom w:val="single" w:sz="6" w:space="1" w:color="auto"/>
      </w:pBdr>
      <w:tabs>
        <w:tab w:val="center" w:pos="4153"/>
        <w:tab w:val="right" w:pos="8306"/>
      </w:tabs>
      <w:jc w:val="center"/>
    </w:pPr>
    <w:rPr>
      <w:sz w:val="18"/>
      <w:szCs w:val="18"/>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f1"/>
    <w:rsid w:val="001A14F7"/>
    <w:rPr>
      <w:rFonts w:ascii="Times New Roman" w:hAnsi="Times New Roman" w:cs="Times New Roman"/>
      <w:kern w:val="0"/>
      <w:sz w:val="18"/>
      <w:szCs w:val="18"/>
      <w:lang w:eastAsia="en-US"/>
    </w:rPr>
  </w:style>
  <w:style w:type="paragraph" w:styleId="af2">
    <w:name w:val="footer"/>
    <w:basedOn w:val="a"/>
    <w:link w:val="Char9"/>
    <w:rsid w:val="001A14F7"/>
    <w:pPr>
      <w:tabs>
        <w:tab w:val="center" w:pos="4153"/>
        <w:tab w:val="right" w:pos="8306"/>
      </w:tabs>
      <w:jc w:val="left"/>
    </w:pPr>
    <w:rPr>
      <w:sz w:val="18"/>
      <w:szCs w:val="18"/>
    </w:rPr>
  </w:style>
  <w:style w:type="character" w:customStyle="1" w:styleId="Char9">
    <w:name w:val="页脚 Char"/>
    <w:basedOn w:val="a0"/>
    <w:link w:val="af2"/>
    <w:rsid w:val="001A14F7"/>
    <w:rPr>
      <w:rFonts w:ascii="Times New Roman" w:hAnsi="Times New Roman" w:cs="Times New Roman"/>
      <w:kern w:val="0"/>
      <w:sz w:val="18"/>
      <w:szCs w:val="18"/>
      <w:lang w:eastAsia="en-US"/>
    </w:rPr>
  </w:style>
  <w:style w:type="table" w:styleId="af3">
    <w:name w:val="Table Contemporary"/>
    <w:basedOn w:val="a1"/>
    <w:rsid w:val="001A14F7"/>
    <w:pPr>
      <w:widowControl w:val="0"/>
      <w:autoSpaceDE w:val="0"/>
      <w:autoSpaceDN w:val="0"/>
      <w:adjustRightInd w:val="0"/>
      <w:spacing w:line="360" w:lineRule="auto"/>
    </w:pPr>
    <w:rPr>
      <w:rFonts w:ascii="Times New Roman"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
    <w:name w:val="cap Char"/>
    <w:aliases w:val="cap Char Char Char Char Char Char Char Char Char"/>
    <w:rsid w:val="001A14F7"/>
    <w:rPr>
      <w:rFonts w:eastAsia="宋体"/>
      <w:b/>
      <w:bCs/>
      <w:kern w:val="2"/>
      <w:lang w:val="en-GB" w:eastAsia="en-US"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4">
    <w:name w:val="编写建议"/>
    <w:basedOn w:val="a"/>
    <w:rsid w:val="001A14F7"/>
    <w:pPr>
      <w:spacing w:after="0" w:line="360" w:lineRule="auto"/>
      <w:ind w:left="1134"/>
    </w:pPr>
    <w:rPr>
      <w:i/>
      <w:color w:val="0000FF"/>
      <w:sz w:val="21"/>
      <w:szCs w:val="20"/>
      <w:lang w:eastAsia="zh-CN"/>
    </w:rPr>
  </w:style>
  <w:style w:type="paragraph" w:customStyle="1" w:styleId="Char1">
    <w:name w:val="Char1"/>
    <w:autoRedefine/>
    <w:semiHidden/>
    <w:rsid w:val="001A14F7"/>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CharChar1CharChar">
    <w:name w:val="Char Char1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Char">
    <w:name w:val="Char Char Char"/>
    <w:basedOn w:val="a"/>
    <w:rsid w:val="001A14F7"/>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21">
    <w:name w:val="index 2"/>
    <w:basedOn w:val="10"/>
    <w:semiHidden/>
    <w:rsid w:val="001A14F7"/>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1A14F7"/>
  </w:style>
  <w:style w:type="character" w:customStyle="1" w:styleId="capChar1">
    <w:name w:val="cap Char1"/>
    <w:aliases w:val="cap Char Char Char Char Char Char Char Char Char1"/>
    <w:rsid w:val="001A14F7"/>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1A14F7"/>
    <w:pPr>
      <w:keepNext/>
      <w:autoSpaceDE w:val="0"/>
      <w:autoSpaceDN w:val="0"/>
      <w:adjustRightInd w:val="0"/>
      <w:spacing w:before="60" w:after="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Char">
    <w:name w:val="cap Char Char"/>
    <w:rsid w:val="001A14F7"/>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f5">
    <w:name w:val="Normal (Web)"/>
    <w:basedOn w:val="a"/>
    <w:uiPriority w:val="99"/>
    <w:rsid w:val="001A14F7"/>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6">
    <w:name w:val="图样式"/>
    <w:basedOn w:val="a"/>
    <w:rsid w:val="001A14F7"/>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1A14F7"/>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7">
    <w:name w:val="Revision"/>
    <w:hidden/>
    <w:uiPriority w:val="99"/>
    <w:semiHidden/>
    <w:rsid w:val="001A14F7"/>
    <w:rPr>
      <w:rFonts w:ascii="Times New Roman" w:hAnsi="Times New Roman" w:cs="Times New Roman"/>
      <w:kern w:val="0"/>
      <w:sz w:val="22"/>
      <w:lang w:eastAsia="en-US"/>
    </w:rPr>
  </w:style>
  <w:style w:type="paragraph" w:customStyle="1" w:styleId="CharCharCharCharCharChar1CharChar">
    <w:name w:val="Char Char Char Char Char Char1 Char Char"/>
    <w:next w:val="a"/>
    <w:semiHidden/>
    <w:rsid w:val="001A14F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tablecell">
    <w:name w:val="tablecell"/>
    <w:basedOn w:val="a"/>
    <w:qFormat/>
    <w:rsid w:val="001A14F7"/>
    <w:pPr>
      <w:spacing w:before="20" w:after="20"/>
      <w:jc w:val="left"/>
    </w:pPr>
    <w:rPr>
      <w:lang w:val="en-GB"/>
    </w:rPr>
  </w:style>
  <w:style w:type="paragraph" w:customStyle="1" w:styleId="StyleCaptionCenterAfter0pt">
    <w:name w:val="Style CaptionCenter + After:  0 pt"/>
    <w:basedOn w:val="a"/>
    <w:rsid w:val="001A14F7"/>
    <w:pPr>
      <w:keepLines/>
      <w:spacing w:after="60"/>
      <w:jc w:val="center"/>
    </w:pPr>
    <w:rPr>
      <w:rFonts w:eastAsia="Times New Roman"/>
      <w:b/>
      <w:bCs/>
      <w:szCs w:val="20"/>
      <w:lang w:val="en-GB"/>
    </w:rPr>
  </w:style>
  <w:style w:type="paragraph" w:customStyle="1" w:styleId="CaptionCenter">
    <w:name w:val="CaptionCenter"/>
    <w:basedOn w:val="a"/>
    <w:rsid w:val="001A14F7"/>
    <w:pPr>
      <w:keepLines/>
      <w:jc w:val="center"/>
    </w:pPr>
    <w:rPr>
      <w:rFonts w:eastAsia="Times New Roman"/>
      <w:b/>
      <w:lang w:val="en-GB"/>
    </w:rPr>
  </w:style>
  <w:style w:type="paragraph" w:customStyle="1" w:styleId="TAH">
    <w:name w:val="TAH"/>
    <w:basedOn w:val="TAC"/>
    <w:link w:val="TAHCar"/>
    <w:qFormat/>
    <w:rsid w:val="001A14F7"/>
    <w:rPr>
      <w:b/>
    </w:rPr>
  </w:style>
  <w:style w:type="paragraph" w:customStyle="1" w:styleId="TAC">
    <w:name w:val="TAC"/>
    <w:basedOn w:val="a"/>
    <w:link w:val="TACChar"/>
    <w:qFormat/>
    <w:rsid w:val="001A14F7"/>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1A14F7"/>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1A14F7"/>
    <w:rPr>
      <w:rFonts w:ascii="Arial" w:eastAsia="MS Mincho" w:hAnsi="Arial" w:cs="Times New Roman"/>
      <w:b/>
      <w:kern w:val="0"/>
      <w:sz w:val="20"/>
      <w:szCs w:val="20"/>
      <w:lang w:val="en-GB" w:eastAsia="en-US"/>
    </w:rPr>
  </w:style>
  <w:style w:type="paragraph" w:styleId="4">
    <w:name w:val="List Number 4"/>
    <w:basedOn w:val="a"/>
    <w:rsid w:val="001A14F7"/>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1A14F7"/>
    <w:rPr>
      <w:rFonts w:ascii="Arial" w:eastAsia="MS Mincho" w:hAnsi="Arial" w:cs="Times New Roman"/>
      <w:kern w:val="0"/>
      <w:sz w:val="18"/>
      <w:szCs w:val="20"/>
      <w:lang w:val="en-GB" w:eastAsia="en-US"/>
    </w:rPr>
  </w:style>
  <w:style w:type="character" w:customStyle="1" w:styleId="TAHCar">
    <w:name w:val="TAH Car"/>
    <w:link w:val="TAH"/>
    <w:qFormat/>
    <w:rsid w:val="001A14F7"/>
    <w:rPr>
      <w:rFonts w:ascii="Arial" w:eastAsia="MS Mincho" w:hAnsi="Arial" w:cs="Times New Roman"/>
      <w:b/>
      <w:kern w:val="0"/>
      <w:sz w:val="18"/>
      <w:szCs w:val="20"/>
      <w:lang w:val="en-GB" w:eastAsia="en-US"/>
    </w:rPr>
  </w:style>
  <w:style w:type="character" w:customStyle="1" w:styleId="apple-converted-space">
    <w:name w:val="apple-converted-space"/>
    <w:rsid w:val="001A14F7"/>
  </w:style>
  <w:style w:type="paragraph" w:styleId="af8">
    <w:name w:val="endnote text"/>
    <w:basedOn w:val="a"/>
    <w:link w:val="Chara"/>
    <w:rsid w:val="001A14F7"/>
    <w:pPr>
      <w:jc w:val="left"/>
    </w:pPr>
  </w:style>
  <w:style w:type="character" w:customStyle="1" w:styleId="Chara">
    <w:name w:val="尾注文本 Char"/>
    <w:basedOn w:val="a0"/>
    <w:link w:val="af8"/>
    <w:rsid w:val="001A14F7"/>
    <w:rPr>
      <w:rFonts w:ascii="Times New Roman" w:hAnsi="Times New Roman" w:cs="Times New Roman"/>
      <w:kern w:val="0"/>
      <w:sz w:val="22"/>
      <w:lang w:eastAsia="en-US"/>
    </w:rPr>
  </w:style>
  <w:style w:type="character" w:styleId="af9">
    <w:name w:val="endnote reference"/>
    <w:rsid w:val="001A14F7"/>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b"/>
    <w:uiPriority w:val="34"/>
    <w:qFormat/>
    <w:rsid w:val="001A14F7"/>
    <w:pPr>
      <w:autoSpaceDE/>
      <w:autoSpaceDN/>
      <w:adjustRightInd/>
      <w:snapToGrid/>
      <w:spacing w:after="0"/>
      <w:ind w:left="720"/>
      <w:jc w:val="left"/>
    </w:pPr>
    <w:rPr>
      <w:rFonts w:ascii="Calibri" w:hAnsi="Calibri" w:cs="Calibri"/>
      <w:lang w:eastAsia="zh-CN"/>
    </w:rPr>
  </w:style>
  <w:style w:type="paragraph" w:styleId="afb">
    <w:name w:val="Body Text First Indent"/>
    <w:basedOn w:val="a3"/>
    <w:link w:val="Charc"/>
    <w:rsid w:val="001A14F7"/>
    <w:pPr>
      <w:ind w:firstLineChars="100" w:firstLine="420"/>
    </w:pPr>
    <w:rPr>
      <w:sz w:val="22"/>
      <w:szCs w:val="22"/>
    </w:rPr>
  </w:style>
  <w:style w:type="character" w:customStyle="1" w:styleId="Charc">
    <w:name w:val="正文首行缩进 Char"/>
    <w:basedOn w:val="Char0"/>
    <w:link w:val="afb"/>
    <w:rsid w:val="001A14F7"/>
    <w:rPr>
      <w:rFonts w:ascii="Times New Roman" w:hAnsi="Times New Roman" w:cs="Times New Roman"/>
      <w:kern w:val="0"/>
      <w:sz w:val="22"/>
      <w:szCs w:val="20"/>
      <w:lang w:eastAsia="en-US"/>
    </w:rPr>
  </w:style>
  <w:style w:type="paragraph" w:customStyle="1" w:styleId="22">
    <w:name w:val="我的正文首行2缩进"/>
    <w:basedOn w:val="a"/>
    <w:rsid w:val="001A14F7"/>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1A14F7"/>
    <w:rPr>
      <w:rFonts w:ascii="Calibri" w:hAnsi="Calibri" w:cs="Calibri"/>
      <w:kern w:val="0"/>
      <w:sz w:val="22"/>
    </w:rPr>
  </w:style>
  <w:style w:type="character" w:styleId="afc">
    <w:name w:val="Placeholder Text"/>
    <w:basedOn w:val="a0"/>
    <w:uiPriority w:val="99"/>
    <w:semiHidden/>
    <w:rsid w:val="001A14F7"/>
    <w:rPr>
      <w:color w:val="808080"/>
    </w:rPr>
  </w:style>
  <w:style w:type="paragraph" w:customStyle="1" w:styleId="B1">
    <w:name w:val="B1"/>
    <w:basedOn w:val="a7"/>
    <w:link w:val="B10"/>
    <w:qFormat/>
    <w:rsid w:val="001A14F7"/>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1A14F7"/>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1A14F7"/>
    <w:rPr>
      <w:rFonts w:ascii="Times New Roman" w:eastAsia="MS Mincho" w:hAnsi="Times New Roman" w:cs="Times New Roman"/>
      <w:kern w:val="0"/>
      <w:sz w:val="20"/>
      <w:szCs w:val="20"/>
      <w:lang w:val="en-GB" w:eastAsia="en-US"/>
    </w:rPr>
  </w:style>
  <w:style w:type="character" w:customStyle="1" w:styleId="B2Char">
    <w:name w:val="B2 Char"/>
    <w:link w:val="B2"/>
    <w:qFormat/>
    <w:rsid w:val="001A14F7"/>
    <w:rPr>
      <w:rFonts w:ascii="Times New Roman" w:eastAsia="MS Mincho" w:hAnsi="Times New Roman" w:cs="Times New Roman"/>
      <w:kern w:val="0"/>
      <w:sz w:val="20"/>
      <w:szCs w:val="20"/>
      <w:lang w:val="en-GB" w:eastAsia="en-US"/>
    </w:rPr>
  </w:style>
  <w:style w:type="paragraph" w:customStyle="1" w:styleId="Comments">
    <w:name w:val="Comments"/>
    <w:basedOn w:val="a"/>
    <w:link w:val="CommentsChar"/>
    <w:qFormat/>
    <w:rsid w:val="001A14F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A14F7"/>
    <w:rPr>
      <w:rFonts w:ascii="Arial" w:eastAsia="MS Mincho" w:hAnsi="Arial" w:cs="Times New Roman"/>
      <w:i/>
      <w:kern w:val="0"/>
      <w:sz w:val="18"/>
      <w:szCs w:val="24"/>
      <w:lang w:val="en-GB" w:eastAsia="en-GB"/>
    </w:rPr>
  </w:style>
  <w:style w:type="paragraph" w:customStyle="1" w:styleId="B3">
    <w:name w:val="B3"/>
    <w:basedOn w:val="30"/>
    <w:link w:val="B3Char2"/>
    <w:qFormat/>
    <w:rsid w:val="001A14F7"/>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1A14F7"/>
    <w:rPr>
      <w:rFonts w:ascii="Times New Roman" w:eastAsia="PMingLiU" w:hAnsi="Times New Roman" w:cs="Times New Roman"/>
      <w:kern w:val="0"/>
      <w:sz w:val="20"/>
      <w:szCs w:val="20"/>
      <w:lang w:val="en-GB" w:eastAsia="en-US"/>
    </w:rPr>
  </w:style>
  <w:style w:type="paragraph" w:styleId="23">
    <w:name w:val="List 2"/>
    <w:basedOn w:val="a"/>
    <w:semiHidden/>
    <w:unhideWhenUsed/>
    <w:rsid w:val="001A14F7"/>
    <w:pPr>
      <w:ind w:leftChars="200" w:left="100" w:hangingChars="200" w:hanging="200"/>
      <w:contextualSpacing/>
    </w:pPr>
  </w:style>
  <w:style w:type="paragraph" w:styleId="30">
    <w:name w:val="List 3"/>
    <w:basedOn w:val="a"/>
    <w:semiHidden/>
    <w:unhideWhenUsed/>
    <w:rsid w:val="001A14F7"/>
    <w:pPr>
      <w:ind w:leftChars="400" w:left="100" w:hangingChars="200" w:hanging="200"/>
      <w:contextualSpacing/>
    </w:pPr>
  </w:style>
  <w:style w:type="paragraph" w:customStyle="1" w:styleId="TAL">
    <w:name w:val="TAL"/>
    <w:basedOn w:val="a"/>
    <w:link w:val="TALCar"/>
    <w:rsid w:val="001A14F7"/>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1A14F7"/>
    <w:rPr>
      <w:rFonts w:ascii="Arial" w:eastAsia="Batang" w:hAnsi="Arial" w:cs="Arial"/>
      <w:color w:val="0000FF"/>
      <w:sz w:val="18"/>
      <w:szCs w:val="20"/>
      <w:lang w:val="en-GB" w:eastAsia="en-US"/>
    </w:rPr>
  </w:style>
  <w:style w:type="paragraph" w:customStyle="1" w:styleId="TAN">
    <w:name w:val="TAN"/>
    <w:basedOn w:val="a"/>
    <w:link w:val="TANChar"/>
    <w:qFormat/>
    <w:rsid w:val="001A14F7"/>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1A14F7"/>
    <w:rPr>
      <w:rFonts w:ascii="Arial" w:eastAsia="宋体" w:hAnsi="Arial" w:cs="Times New Roman"/>
      <w:kern w:val="0"/>
      <w:sz w:val="18"/>
      <w:szCs w:val="20"/>
      <w:lang w:val="en-GB" w:eastAsia="en-US"/>
    </w:rPr>
  </w:style>
  <w:style w:type="paragraph" w:customStyle="1" w:styleId="afd">
    <w:name w:val="a"/>
    <w:basedOn w:val="a"/>
    <w:uiPriority w:val="99"/>
    <w:rsid w:val="001A14F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uiPriority w:val="99"/>
    <w:qFormat/>
    <w:rsid w:val="001A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uiPriority w:val="99"/>
    <w:qFormat/>
    <w:rsid w:val="001A14F7"/>
    <w:rPr>
      <w:rFonts w:ascii="宋体" w:eastAsia="宋体" w:hAnsi="宋体" w:cs="Times New Roman"/>
      <w:kern w:val="0"/>
      <w:sz w:val="24"/>
      <w:szCs w:val="24"/>
      <w:lang w:val="en-GB" w:eastAsia="en-US"/>
    </w:rPr>
  </w:style>
  <w:style w:type="character" w:customStyle="1" w:styleId="item-title-name1">
    <w:name w:val="item-title-name1"/>
    <w:basedOn w:val="a0"/>
    <w:rsid w:val="001A14F7"/>
  </w:style>
  <w:style w:type="character" w:customStyle="1" w:styleId="item-title-name2">
    <w:name w:val="item-title-name2"/>
    <w:basedOn w:val="a0"/>
    <w:rsid w:val="001A14F7"/>
  </w:style>
  <w:style w:type="character" w:customStyle="1" w:styleId="item-title-name3">
    <w:name w:val="item-title-name3"/>
    <w:basedOn w:val="a0"/>
    <w:rsid w:val="001A14F7"/>
  </w:style>
  <w:style w:type="character" w:customStyle="1" w:styleId="item-title-name4">
    <w:name w:val="item-title-name4"/>
    <w:basedOn w:val="a0"/>
    <w:rsid w:val="001A14F7"/>
  </w:style>
  <w:style w:type="character" w:customStyle="1" w:styleId="item-title-name5">
    <w:name w:val="item-title-name5"/>
    <w:basedOn w:val="a0"/>
    <w:rsid w:val="001A14F7"/>
  </w:style>
  <w:style w:type="character" w:customStyle="1" w:styleId="item-title-name6">
    <w:name w:val="item-title-name6"/>
    <w:basedOn w:val="a0"/>
    <w:rsid w:val="001A14F7"/>
  </w:style>
  <w:style w:type="character" w:customStyle="1" w:styleId="item-title-name7">
    <w:name w:val="item-title-name7"/>
    <w:basedOn w:val="a0"/>
    <w:rsid w:val="001A14F7"/>
  </w:style>
  <w:style w:type="character" w:styleId="afe">
    <w:name w:val="Emphasis"/>
    <w:basedOn w:val="a0"/>
    <w:uiPriority w:val="20"/>
    <w:qFormat/>
    <w:rsid w:val="001A14F7"/>
    <w:rPr>
      <w:b w:val="0"/>
      <w:bCs w:val="0"/>
      <w:i w:val="0"/>
      <w:iCs w:val="0"/>
      <w:color w:val="DD4B39"/>
    </w:rPr>
  </w:style>
  <w:style w:type="character" w:customStyle="1" w:styleId="st1">
    <w:name w:val="st1"/>
    <w:basedOn w:val="a0"/>
    <w:rsid w:val="001A14F7"/>
  </w:style>
  <w:style w:type="character" w:customStyle="1" w:styleId="B1Zchn">
    <w:name w:val="B1 Zchn"/>
    <w:qFormat/>
    <w:locked/>
    <w:rsid w:val="001A14F7"/>
    <w:rPr>
      <w:lang w:val="x-none" w:eastAsia="en-US"/>
    </w:rPr>
  </w:style>
  <w:style w:type="character" w:customStyle="1" w:styleId="acopre1">
    <w:name w:val="acopre1"/>
    <w:basedOn w:val="a0"/>
    <w:rsid w:val="001A14F7"/>
  </w:style>
  <w:style w:type="character" w:customStyle="1" w:styleId="normaltextrun">
    <w:name w:val="normaltextrun"/>
    <w:basedOn w:val="a0"/>
    <w:rsid w:val="001A14F7"/>
  </w:style>
  <w:style w:type="paragraph" w:customStyle="1" w:styleId="Agreement">
    <w:name w:val="Agreement"/>
    <w:basedOn w:val="a"/>
    <w:next w:val="a"/>
    <w:qFormat/>
    <w:rsid w:val="001A14F7"/>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1A14F7"/>
  </w:style>
  <w:style w:type="paragraph" w:styleId="5">
    <w:name w:val="List Bullet 5"/>
    <w:basedOn w:val="a"/>
    <w:semiHidden/>
    <w:unhideWhenUsed/>
    <w:rsid w:val="001A14F7"/>
    <w:pPr>
      <w:numPr>
        <w:numId w:val="16"/>
      </w:numPr>
      <w:contextualSpacing/>
    </w:pPr>
  </w:style>
  <w:style w:type="paragraph" w:customStyle="1" w:styleId="ParagraphNumbering">
    <w:name w:val="Paragraph Numbering"/>
    <w:basedOn w:val="a"/>
    <w:rsid w:val="001A14F7"/>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A14F7"/>
    <w:rPr>
      <w:rFonts w:ascii="Times" w:hAnsi="Times"/>
      <w:szCs w:val="24"/>
      <w:lang w:val="en-GB"/>
    </w:rPr>
  </w:style>
  <w:style w:type="paragraph" w:styleId="aff0">
    <w:name w:val="Date"/>
    <w:basedOn w:val="a"/>
    <w:next w:val="a"/>
    <w:link w:val="Chard"/>
    <w:rsid w:val="004D1489"/>
    <w:pPr>
      <w:autoSpaceDE/>
      <w:autoSpaceDN/>
      <w:adjustRightInd/>
      <w:snapToGrid/>
      <w:spacing w:after="0"/>
      <w:ind w:left="1440" w:hanging="1440"/>
      <w:jc w:val="left"/>
    </w:pPr>
    <w:rPr>
      <w:rFonts w:ascii="Times" w:eastAsia="Batang" w:hAnsi="Times"/>
      <w:sz w:val="20"/>
      <w:szCs w:val="24"/>
      <w:lang w:val="en-GB"/>
    </w:rPr>
  </w:style>
  <w:style w:type="character" w:customStyle="1" w:styleId="Chard">
    <w:name w:val="日期 Char"/>
    <w:basedOn w:val="a0"/>
    <w:link w:val="aff0"/>
    <w:rsid w:val="004D1489"/>
    <w:rPr>
      <w:rFonts w:ascii="Times" w:eastAsia="Batang" w:hAnsi="Times" w:cs="Times New Roman"/>
      <w:kern w:val="0"/>
      <w:sz w:val="20"/>
      <w:szCs w:val="24"/>
      <w:lang w:val="en-GB" w:eastAsia="en-US"/>
    </w:rPr>
  </w:style>
  <w:style w:type="paragraph" w:customStyle="1" w:styleId="berschrift3h3H3Underrubrik2">
    <w:name w:val="Überschrift 3.h3.H3.Underrubrik2"/>
    <w:basedOn w:val="2"/>
    <w:next w:val="a"/>
    <w:rsid w:val="004D1489"/>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a2"/>
    <w:rsid w:val="004D1489"/>
  </w:style>
  <w:style w:type="paragraph" w:customStyle="1" w:styleId="3GPPH3">
    <w:name w:val="3GPP H3"/>
    <w:basedOn w:val="3"/>
    <w:next w:val="a"/>
    <w:qFormat/>
    <w:rsid w:val="004D1489"/>
    <w:pPr>
      <w:keepLines/>
      <w:numPr>
        <w:ilvl w:val="0"/>
        <w:numId w:val="0"/>
      </w:numPr>
      <w:tabs>
        <w:tab w:val="num" w:pos="0"/>
        <w:tab w:val="num" w:pos="2160"/>
      </w:tabs>
      <w:overflowPunct w:val="0"/>
      <w:snapToGrid/>
      <w:ind w:left="709" w:hanging="709"/>
      <w:jc w:val="left"/>
      <w:textAlignment w:val="baseline"/>
    </w:pPr>
    <w:rPr>
      <w:rFonts w:ascii="Arial" w:eastAsia="宋体" w:hAnsi="Arial"/>
      <w:b w:val="0"/>
      <w:sz w:val="28"/>
      <w:szCs w:val="20"/>
      <w:lang w:val="en-GB"/>
    </w:rPr>
  </w:style>
  <w:style w:type="character" w:customStyle="1" w:styleId="B1Char1">
    <w:name w:val="B1 Char1"/>
    <w:qFormat/>
    <w:rsid w:val="002707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5470">
      <w:bodyDiv w:val="1"/>
      <w:marLeft w:val="0"/>
      <w:marRight w:val="0"/>
      <w:marTop w:val="0"/>
      <w:marBottom w:val="0"/>
      <w:divBdr>
        <w:top w:val="none" w:sz="0" w:space="0" w:color="auto"/>
        <w:left w:val="none" w:sz="0" w:space="0" w:color="auto"/>
        <w:bottom w:val="none" w:sz="0" w:space="0" w:color="auto"/>
        <w:right w:val="none" w:sz="0" w:space="0" w:color="auto"/>
      </w:divBdr>
    </w:div>
    <w:div w:id="43798803">
      <w:bodyDiv w:val="1"/>
      <w:marLeft w:val="0"/>
      <w:marRight w:val="0"/>
      <w:marTop w:val="0"/>
      <w:marBottom w:val="0"/>
      <w:divBdr>
        <w:top w:val="none" w:sz="0" w:space="0" w:color="auto"/>
        <w:left w:val="none" w:sz="0" w:space="0" w:color="auto"/>
        <w:bottom w:val="none" w:sz="0" w:space="0" w:color="auto"/>
        <w:right w:val="none" w:sz="0" w:space="0" w:color="auto"/>
      </w:divBdr>
    </w:div>
    <w:div w:id="49230024">
      <w:bodyDiv w:val="1"/>
      <w:marLeft w:val="0"/>
      <w:marRight w:val="0"/>
      <w:marTop w:val="0"/>
      <w:marBottom w:val="0"/>
      <w:divBdr>
        <w:top w:val="none" w:sz="0" w:space="0" w:color="auto"/>
        <w:left w:val="none" w:sz="0" w:space="0" w:color="auto"/>
        <w:bottom w:val="none" w:sz="0" w:space="0" w:color="auto"/>
        <w:right w:val="none" w:sz="0" w:space="0" w:color="auto"/>
      </w:divBdr>
    </w:div>
    <w:div w:id="97911547">
      <w:bodyDiv w:val="1"/>
      <w:marLeft w:val="0"/>
      <w:marRight w:val="0"/>
      <w:marTop w:val="0"/>
      <w:marBottom w:val="0"/>
      <w:divBdr>
        <w:top w:val="none" w:sz="0" w:space="0" w:color="auto"/>
        <w:left w:val="none" w:sz="0" w:space="0" w:color="auto"/>
        <w:bottom w:val="none" w:sz="0" w:space="0" w:color="auto"/>
        <w:right w:val="none" w:sz="0" w:space="0" w:color="auto"/>
      </w:divBdr>
    </w:div>
    <w:div w:id="99491511">
      <w:bodyDiv w:val="1"/>
      <w:marLeft w:val="0"/>
      <w:marRight w:val="0"/>
      <w:marTop w:val="0"/>
      <w:marBottom w:val="0"/>
      <w:divBdr>
        <w:top w:val="none" w:sz="0" w:space="0" w:color="auto"/>
        <w:left w:val="none" w:sz="0" w:space="0" w:color="auto"/>
        <w:bottom w:val="none" w:sz="0" w:space="0" w:color="auto"/>
        <w:right w:val="none" w:sz="0" w:space="0" w:color="auto"/>
      </w:divBdr>
    </w:div>
    <w:div w:id="105514420">
      <w:bodyDiv w:val="1"/>
      <w:marLeft w:val="0"/>
      <w:marRight w:val="0"/>
      <w:marTop w:val="0"/>
      <w:marBottom w:val="0"/>
      <w:divBdr>
        <w:top w:val="none" w:sz="0" w:space="0" w:color="auto"/>
        <w:left w:val="none" w:sz="0" w:space="0" w:color="auto"/>
        <w:bottom w:val="none" w:sz="0" w:space="0" w:color="auto"/>
        <w:right w:val="none" w:sz="0" w:space="0" w:color="auto"/>
      </w:divBdr>
    </w:div>
    <w:div w:id="108401084">
      <w:bodyDiv w:val="1"/>
      <w:marLeft w:val="0"/>
      <w:marRight w:val="0"/>
      <w:marTop w:val="0"/>
      <w:marBottom w:val="0"/>
      <w:divBdr>
        <w:top w:val="none" w:sz="0" w:space="0" w:color="auto"/>
        <w:left w:val="none" w:sz="0" w:space="0" w:color="auto"/>
        <w:bottom w:val="none" w:sz="0" w:space="0" w:color="auto"/>
        <w:right w:val="none" w:sz="0" w:space="0" w:color="auto"/>
      </w:divBdr>
    </w:div>
    <w:div w:id="131102148">
      <w:bodyDiv w:val="1"/>
      <w:marLeft w:val="0"/>
      <w:marRight w:val="0"/>
      <w:marTop w:val="0"/>
      <w:marBottom w:val="0"/>
      <w:divBdr>
        <w:top w:val="none" w:sz="0" w:space="0" w:color="auto"/>
        <w:left w:val="none" w:sz="0" w:space="0" w:color="auto"/>
        <w:bottom w:val="none" w:sz="0" w:space="0" w:color="auto"/>
        <w:right w:val="none" w:sz="0" w:space="0" w:color="auto"/>
      </w:divBdr>
    </w:div>
    <w:div w:id="217590384">
      <w:bodyDiv w:val="1"/>
      <w:marLeft w:val="0"/>
      <w:marRight w:val="0"/>
      <w:marTop w:val="0"/>
      <w:marBottom w:val="0"/>
      <w:divBdr>
        <w:top w:val="none" w:sz="0" w:space="0" w:color="auto"/>
        <w:left w:val="none" w:sz="0" w:space="0" w:color="auto"/>
        <w:bottom w:val="none" w:sz="0" w:space="0" w:color="auto"/>
        <w:right w:val="none" w:sz="0" w:space="0" w:color="auto"/>
      </w:divBdr>
    </w:div>
    <w:div w:id="240799181">
      <w:bodyDiv w:val="1"/>
      <w:marLeft w:val="0"/>
      <w:marRight w:val="0"/>
      <w:marTop w:val="0"/>
      <w:marBottom w:val="0"/>
      <w:divBdr>
        <w:top w:val="none" w:sz="0" w:space="0" w:color="auto"/>
        <w:left w:val="none" w:sz="0" w:space="0" w:color="auto"/>
        <w:bottom w:val="none" w:sz="0" w:space="0" w:color="auto"/>
        <w:right w:val="none" w:sz="0" w:space="0" w:color="auto"/>
      </w:divBdr>
    </w:div>
    <w:div w:id="256139356">
      <w:bodyDiv w:val="1"/>
      <w:marLeft w:val="0"/>
      <w:marRight w:val="0"/>
      <w:marTop w:val="0"/>
      <w:marBottom w:val="0"/>
      <w:divBdr>
        <w:top w:val="none" w:sz="0" w:space="0" w:color="auto"/>
        <w:left w:val="none" w:sz="0" w:space="0" w:color="auto"/>
        <w:bottom w:val="none" w:sz="0" w:space="0" w:color="auto"/>
        <w:right w:val="none" w:sz="0" w:space="0" w:color="auto"/>
      </w:divBdr>
    </w:div>
    <w:div w:id="287899903">
      <w:bodyDiv w:val="1"/>
      <w:marLeft w:val="0"/>
      <w:marRight w:val="0"/>
      <w:marTop w:val="0"/>
      <w:marBottom w:val="0"/>
      <w:divBdr>
        <w:top w:val="none" w:sz="0" w:space="0" w:color="auto"/>
        <w:left w:val="none" w:sz="0" w:space="0" w:color="auto"/>
        <w:bottom w:val="none" w:sz="0" w:space="0" w:color="auto"/>
        <w:right w:val="none" w:sz="0" w:space="0" w:color="auto"/>
      </w:divBdr>
    </w:div>
    <w:div w:id="294528097">
      <w:bodyDiv w:val="1"/>
      <w:marLeft w:val="0"/>
      <w:marRight w:val="0"/>
      <w:marTop w:val="0"/>
      <w:marBottom w:val="0"/>
      <w:divBdr>
        <w:top w:val="none" w:sz="0" w:space="0" w:color="auto"/>
        <w:left w:val="none" w:sz="0" w:space="0" w:color="auto"/>
        <w:bottom w:val="none" w:sz="0" w:space="0" w:color="auto"/>
        <w:right w:val="none" w:sz="0" w:space="0" w:color="auto"/>
      </w:divBdr>
    </w:div>
    <w:div w:id="300040833">
      <w:bodyDiv w:val="1"/>
      <w:marLeft w:val="0"/>
      <w:marRight w:val="0"/>
      <w:marTop w:val="0"/>
      <w:marBottom w:val="0"/>
      <w:divBdr>
        <w:top w:val="none" w:sz="0" w:space="0" w:color="auto"/>
        <w:left w:val="none" w:sz="0" w:space="0" w:color="auto"/>
        <w:bottom w:val="none" w:sz="0" w:space="0" w:color="auto"/>
        <w:right w:val="none" w:sz="0" w:space="0" w:color="auto"/>
      </w:divBdr>
    </w:div>
    <w:div w:id="314988893">
      <w:bodyDiv w:val="1"/>
      <w:marLeft w:val="0"/>
      <w:marRight w:val="0"/>
      <w:marTop w:val="0"/>
      <w:marBottom w:val="0"/>
      <w:divBdr>
        <w:top w:val="none" w:sz="0" w:space="0" w:color="auto"/>
        <w:left w:val="none" w:sz="0" w:space="0" w:color="auto"/>
        <w:bottom w:val="none" w:sz="0" w:space="0" w:color="auto"/>
        <w:right w:val="none" w:sz="0" w:space="0" w:color="auto"/>
      </w:divBdr>
    </w:div>
    <w:div w:id="340083380">
      <w:bodyDiv w:val="1"/>
      <w:marLeft w:val="0"/>
      <w:marRight w:val="0"/>
      <w:marTop w:val="0"/>
      <w:marBottom w:val="0"/>
      <w:divBdr>
        <w:top w:val="none" w:sz="0" w:space="0" w:color="auto"/>
        <w:left w:val="none" w:sz="0" w:space="0" w:color="auto"/>
        <w:bottom w:val="none" w:sz="0" w:space="0" w:color="auto"/>
        <w:right w:val="none" w:sz="0" w:space="0" w:color="auto"/>
      </w:divBdr>
    </w:div>
    <w:div w:id="353773480">
      <w:bodyDiv w:val="1"/>
      <w:marLeft w:val="0"/>
      <w:marRight w:val="0"/>
      <w:marTop w:val="0"/>
      <w:marBottom w:val="0"/>
      <w:divBdr>
        <w:top w:val="none" w:sz="0" w:space="0" w:color="auto"/>
        <w:left w:val="none" w:sz="0" w:space="0" w:color="auto"/>
        <w:bottom w:val="none" w:sz="0" w:space="0" w:color="auto"/>
        <w:right w:val="none" w:sz="0" w:space="0" w:color="auto"/>
      </w:divBdr>
    </w:div>
    <w:div w:id="356397254">
      <w:bodyDiv w:val="1"/>
      <w:marLeft w:val="0"/>
      <w:marRight w:val="0"/>
      <w:marTop w:val="0"/>
      <w:marBottom w:val="0"/>
      <w:divBdr>
        <w:top w:val="none" w:sz="0" w:space="0" w:color="auto"/>
        <w:left w:val="none" w:sz="0" w:space="0" w:color="auto"/>
        <w:bottom w:val="none" w:sz="0" w:space="0" w:color="auto"/>
        <w:right w:val="none" w:sz="0" w:space="0" w:color="auto"/>
      </w:divBdr>
    </w:div>
    <w:div w:id="371343453">
      <w:bodyDiv w:val="1"/>
      <w:marLeft w:val="0"/>
      <w:marRight w:val="0"/>
      <w:marTop w:val="0"/>
      <w:marBottom w:val="0"/>
      <w:divBdr>
        <w:top w:val="none" w:sz="0" w:space="0" w:color="auto"/>
        <w:left w:val="none" w:sz="0" w:space="0" w:color="auto"/>
        <w:bottom w:val="none" w:sz="0" w:space="0" w:color="auto"/>
        <w:right w:val="none" w:sz="0" w:space="0" w:color="auto"/>
      </w:divBdr>
    </w:div>
    <w:div w:id="432629730">
      <w:bodyDiv w:val="1"/>
      <w:marLeft w:val="0"/>
      <w:marRight w:val="0"/>
      <w:marTop w:val="0"/>
      <w:marBottom w:val="0"/>
      <w:divBdr>
        <w:top w:val="none" w:sz="0" w:space="0" w:color="auto"/>
        <w:left w:val="none" w:sz="0" w:space="0" w:color="auto"/>
        <w:bottom w:val="none" w:sz="0" w:space="0" w:color="auto"/>
        <w:right w:val="none" w:sz="0" w:space="0" w:color="auto"/>
      </w:divBdr>
    </w:div>
    <w:div w:id="443498764">
      <w:bodyDiv w:val="1"/>
      <w:marLeft w:val="0"/>
      <w:marRight w:val="0"/>
      <w:marTop w:val="0"/>
      <w:marBottom w:val="0"/>
      <w:divBdr>
        <w:top w:val="none" w:sz="0" w:space="0" w:color="auto"/>
        <w:left w:val="none" w:sz="0" w:space="0" w:color="auto"/>
        <w:bottom w:val="none" w:sz="0" w:space="0" w:color="auto"/>
        <w:right w:val="none" w:sz="0" w:space="0" w:color="auto"/>
      </w:divBdr>
    </w:div>
    <w:div w:id="456333237">
      <w:bodyDiv w:val="1"/>
      <w:marLeft w:val="0"/>
      <w:marRight w:val="0"/>
      <w:marTop w:val="0"/>
      <w:marBottom w:val="0"/>
      <w:divBdr>
        <w:top w:val="none" w:sz="0" w:space="0" w:color="auto"/>
        <w:left w:val="none" w:sz="0" w:space="0" w:color="auto"/>
        <w:bottom w:val="none" w:sz="0" w:space="0" w:color="auto"/>
        <w:right w:val="none" w:sz="0" w:space="0" w:color="auto"/>
      </w:divBdr>
    </w:div>
    <w:div w:id="488443488">
      <w:bodyDiv w:val="1"/>
      <w:marLeft w:val="0"/>
      <w:marRight w:val="0"/>
      <w:marTop w:val="0"/>
      <w:marBottom w:val="0"/>
      <w:divBdr>
        <w:top w:val="none" w:sz="0" w:space="0" w:color="auto"/>
        <w:left w:val="none" w:sz="0" w:space="0" w:color="auto"/>
        <w:bottom w:val="none" w:sz="0" w:space="0" w:color="auto"/>
        <w:right w:val="none" w:sz="0" w:space="0" w:color="auto"/>
      </w:divBdr>
    </w:div>
    <w:div w:id="495608652">
      <w:bodyDiv w:val="1"/>
      <w:marLeft w:val="0"/>
      <w:marRight w:val="0"/>
      <w:marTop w:val="0"/>
      <w:marBottom w:val="0"/>
      <w:divBdr>
        <w:top w:val="none" w:sz="0" w:space="0" w:color="auto"/>
        <w:left w:val="none" w:sz="0" w:space="0" w:color="auto"/>
        <w:bottom w:val="none" w:sz="0" w:space="0" w:color="auto"/>
        <w:right w:val="none" w:sz="0" w:space="0" w:color="auto"/>
      </w:divBdr>
    </w:div>
    <w:div w:id="538587648">
      <w:bodyDiv w:val="1"/>
      <w:marLeft w:val="0"/>
      <w:marRight w:val="0"/>
      <w:marTop w:val="0"/>
      <w:marBottom w:val="0"/>
      <w:divBdr>
        <w:top w:val="none" w:sz="0" w:space="0" w:color="auto"/>
        <w:left w:val="none" w:sz="0" w:space="0" w:color="auto"/>
        <w:bottom w:val="none" w:sz="0" w:space="0" w:color="auto"/>
        <w:right w:val="none" w:sz="0" w:space="0" w:color="auto"/>
      </w:divBdr>
    </w:div>
    <w:div w:id="602997411">
      <w:bodyDiv w:val="1"/>
      <w:marLeft w:val="0"/>
      <w:marRight w:val="0"/>
      <w:marTop w:val="0"/>
      <w:marBottom w:val="0"/>
      <w:divBdr>
        <w:top w:val="none" w:sz="0" w:space="0" w:color="auto"/>
        <w:left w:val="none" w:sz="0" w:space="0" w:color="auto"/>
        <w:bottom w:val="none" w:sz="0" w:space="0" w:color="auto"/>
        <w:right w:val="none" w:sz="0" w:space="0" w:color="auto"/>
      </w:divBdr>
    </w:div>
    <w:div w:id="726732942">
      <w:bodyDiv w:val="1"/>
      <w:marLeft w:val="0"/>
      <w:marRight w:val="0"/>
      <w:marTop w:val="0"/>
      <w:marBottom w:val="0"/>
      <w:divBdr>
        <w:top w:val="none" w:sz="0" w:space="0" w:color="auto"/>
        <w:left w:val="none" w:sz="0" w:space="0" w:color="auto"/>
        <w:bottom w:val="none" w:sz="0" w:space="0" w:color="auto"/>
        <w:right w:val="none" w:sz="0" w:space="0" w:color="auto"/>
      </w:divBdr>
    </w:div>
    <w:div w:id="736324601">
      <w:bodyDiv w:val="1"/>
      <w:marLeft w:val="0"/>
      <w:marRight w:val="0"/>
      <w:marTop w:val="0"/>
      <w:marBottom w:val="0"/>
      <w:divBdr>
        <w:top w:val="none" w:sz="0" w:space="0" w:color="auto"/>
        <w:left w:val="none" w:sz="0" w:space="0" w:color="auto"/>
        <w:bottom w:val="none" w:sz="0" w:space="0" w:color="auto"/>
        <w:right w:val="none" w:sz="0" w:space="0" w:color="auto"/>
      </w:divBdr>
    </w:div>
    <w:div w:id="839779745">
      <w:bodyDiv w:val="1"/>
      <w:marLeft w:val="0"/>
      <w:marRight w:val="0"/>
      <w:marTop w:val="0"/>
      <w:marBottom w:val="0"/>
      <w:divBdr>
        <w:top w:val="none" w:sz="0" w:space="0" w:color="auto"/>
        <w:left w:val="none" w:sz="0" w:space="0" w:color="auto"/>
        <w:bottom w:val="none" w:sz="0" w:space="0" w:color="auto"/>
        <w:right w:val="none" w:sz="0" w:space="0" w:color="auto"/>
      </w:divBdr>
    </w:div>
    <w:div w:id="855117574">
      <w:bodyDiv w:val="1"/>
      <w:marLeft w:val="0"/>
      <w:marRight w:val="0"/>
      <w:marTop w:val="0"/>
      <w:marBottom w:val="0"/>
      <w:divBdr>
        <w:top w:val="none" w:sz="0" w:space="0" w:color="auto"/>
        <w:left w:val="none" w:sz="0" w:space="0" w:color="auto"/>
        <w:bottom w:val="none" w:sz="0" w:space="0" w:color="auto"/>
        <w:right w:val="none" w:sz="0" w:space="0" w:color="auto"/>
      </w:divBdr>
    </w:div>
    <w:div w:id="942566765">
      <w:bodyDiv w:val="1"/>
      <w:marLeft w:val="0"/>
      <w:marRight w:val="0"/>
      <w:marTop w:val="0"/>
      <w:marBottom w:val="0"/>
      <w:divBdr>
        <w:top w:val="none" w:sz="0" w:space="0" w:color="auto"/>
        <w:left w:val="none" w:sz="0" w:space="0" w:color="auto"/>
        <w:bottom w:val="none" w:sz="0" w:space="0" w:color="auto"/>
        <w:right w:val="none" w:sz="0" w:space="0" w:color="auto"/>
      </w:divBdr>
    </w:div>
    <w:div w:id="966814907">
      <w:bodyDiv w:val="1"/>
      <w:marLeft w:val="0"/>
      <w:marRight w:val="0"/>
      <w:marTop w:val="0"/>
      <w:marBottom w:val="0"/>
      <w:divBdr>
        <w:top w:val="none" w:sz="0" w:space="0" w:color="auto"/>
        <w:left w:val="none" w:sz="0" w:space="0" w:color="auto"/>
        <w:bottom w:val="none" w:sz="0" w:space="0" w:color="auto"/>
        <w:right w:val="none" w:sz="0" w:space="0" w:color="auto"/>
      </w:divBdr>
    </w:div>
    <w:div w:id="978071676">
      <w:bodyDiv w:val="1"/>
      <w:marLeft w:val="0"/>
      <w:marRight w:val="0"/>
      <w:marTop w:val="0"/>
      <w:marBottom w:val="0"/>
      <w:divBdr>
        <w:top w:val="none" w:sz="0" w:space="0" w:color="auto"/>
        <w:left w:val="none" w:sz="0" w:space="0" w:color="auto"/>
        <w:bottom w:val="none" w:sz="0" w:space="0" w:color="auto"/>
        <w:right w:val="none" w:sz="0" w:space="0" w:color="auto"/>
      </w:divBdr>
    </w:div>
    <w:div w:id="981428877">
      <w:bodyDiv w:val="1"/>
      <w:marLeft w:val="0"/>
      <w:marRight w:val="0"/>
      <w:marTop w:val="0"/>
      <w:marBottom w:val="0"/>
      <w:divBdr>
        <w:top w:val="none" w:sz="0" w:space="0" w:color="auto"/>
        <w:left w:val="none" w:sz="0" w:space="0" w:color="auto"/>
        <w:bottom w:val="none" w:sz="0" w:space="0" w:color="auto"/>
        <w:right w:val="none" w:sz="0" w:space="0" w:color="auto"/>
      </w:divBdr>
    </w:div>
    <w:div w:id="996567099">
      <w:bodyDiv w:val="1"/>
      <w:marLeft w:val="0"/>
      <w:marRight w:val="0"/>
      <w:marTop w:val="0"/>
      <w:marBottom w:val="0"/>
      <w:divBdr>
        <w:top w:val="none" w:sz="0" w:space="0" w:color="auto"/>
        <w:left w:val="none" w:sz="0" w:space="0" w:color="auto"/>
        <w:bottom w:val="none" w:sz="0" w:space="0" w:color="auto"/>
        <w:right w:val="none" w:sz="0" w:space="0" w:color="auto"/>
      </w:divBdr>
    </w:div>
    <w:div w:id="1005666753">
      <w:bodyDiv w:val="1"/>
      <w:marLeft w:val="0"/>
      <w:marRight w:val="0"/>
      <w:marTop w:val="0"/>
      <w:marBottom w:val="0"/>
      <w:divBdr>
        <w:top w:val="none" w:sz="0" w:space="0" w:color="auto"/>
        <w:left w:val="none" w:sz="0" w:space="0" w:color="auto"/>
        <w:bottom w:val="none" w:sz="0" w:space="0" w:color="auto"/>
        <w:right w:val="none" w:sz="0" w:space="0" w:color="auto"/>
      </w:divBdr>
    </w:div>
    <w:div w:id="1013652435">
      <w:bodyDiv w:val="1"/>
      <w:marLeft w:val="0"/>
      <w:marRight w:val="0"/>
      <w:marTop w:val="0"/>
      <w:marBottom w:val="0"/>
      <w:divBdr>
        <w:top w:val="none" w:sz="0" w:space="0" w:color="auto"/>
        <w:left w:val="none" w:sz="0" w:space="0" w:color="auto"/>
        <w:bottom w:val="none" w:sz="0" w:space="0" w:color="auto"/>
        <w:right w:val="none" w:sz="0" w:space="0" w:color="auto"/>
      </w:divBdr>
    </w:div>
    <w:div w:id="1043599298">
      <w:bodyDiv w:val="1"/>
      <w:marLeft w:val="0"/>
      <w:marRight w:val="0"/>
      <w:marTop w:val="0"/>
      <w:marBottom w:val="0"/>
      <w:divBdr>
        <w:top w:val="none" w:sz="0" w:space="0" w:color="auto"/>
        <w:left w:val="none" w:sz="0" w:space="0" w:color="auto"/>
        <w:bottom w:val="none" w:sz="0" w:space="0" w:color="auto"/>
        <w:right w:val="none" w:sz="0" w:space="0" w:color="auto"/>
      </w:divBdr>
    </w:div>
    <w:div w:id="1086997570">
      <w:bodyDiv w:val="1"/>
      <w:marLeft w:val="0"/>
      <w:marRight w:val="0"/>
      <w:marTop w:val="0"/>
      <w:marBottom w:val="0"/>
      <w:divBdr>
        <w:top w:val="none" w:sz="0" w:space="0" w:color="auto"/>
        <w:left w:val="none" w:sz="0" w:space="0" w:color="auto"/>
        <w:bottom w:val="none" w:sz="0" w:space="0" w:color="auto"/>
        <w:right w:val="none" w:sz="0" w:space="0" w:color="auto"/>
      </w:divBdr>
    </w:div>
    <w:div w:id="1096100271">
      <w:bodyDiv w:val="1"/>
      <w:marLeft w:val="0"/>
      <w:marRight w:val="0"/>
      <w:marTop w:val="0"/>
      <w:marBottom w:val="0"/>
      <w:divBdr>
        <w:top w:val="none" w:sz="0" w:space="0" w:color="auto"/>
        <w:left w:val="none" w:sz="0" w:space="0" w:color="auto"/>
        <w:bottom w:val="none" w:sz="0" w:space="0" w:color="auto"/>
        <w:right w:val="none" w:sz="0" w:space="0" w:color="auto"/>
      </w:divBdr>
    </w:div>
    <w:div w:id="1116564867">
      <w:bodyDiv w:val="1"/>
      <w:marLeft w:val="0"/>
      <w:marRight w:val="0"/>
      <w:marTop w:val="0"/>
      <w:marBottom w:val="0"/>
      <w:divBdr>
        <w:top w:val="none" w:sz="0" w:space="0" w:color="auto"/>
        <w:left w:val="none" w:sz="0" w:space="0" w:color="auto"/>
        <w:bottom w:val="none" w:sz="0" w:space="0" w:color="auto"/>
        <w:right w:val="none" w:sz="0" w:space="0" w:color="auto"/>
      </w:divBdr>
    </w:div>
    <w:div w:id="1137146406">
      <w:bodyDiv w:val="1"/>
      <w:marLeft w:val="0"/>
      <w:marRight w:val="0"/>
      <w:marTop w:val="0"/>
      <w:marBottom w:val="0"/>
      <w:divBdr>
        <w:top w:val="none" w:sz="0" w:space="0" w:color="auto"/>
        <w:left w:val="none" w:sz="0" w:space="0" w:color="auto"/>
        <w:bottom w:val="none" w:sz="0" w:space="0" w:color="auto"/>
        <w:right w:val="none" w:sz="0" w:space="0" w:color="auto"/>
      </w:divBdr>
    </w:div>
    <w:div w:id="1171021056">
      <w:bodyDiv w:val="1"/>
      <w:marLeft w:val="0"/>
      <w:marRight w:val="0"/>
      <w:marTop w:val="0"/>
      <w:marBottom w:val="0"/>
      <w:divBdr>
        <w:top w:val="none" w:sz="0" w:space="0" w:color="auto"/>
        <w:left w:val="none" w:sz="0" w:space="0" w:color="auto"/>
        <w:bottom w:val="none" w:sz="0" w:space="0" w:color="auto"/>
        <w:right w:val="none" w:sz="0" w:space="0" w:color="auto"/>
      </w:divBdr>
    </w:div>
    <w:div w:id="1191607544">
      <w:bodyDiv w:val="1"/>
      <w:marLeft w:val="0"/>
      <w:marRight w:val="0"/>
      <w:marTop w:val="0"/>
      <w:marBottom w:val="0"/>
      <w:divBdr>
        <w:top w:val="none" w:sz="0" w:space="0" w:color="auto"/>
        <w:left w:val="none" w:sz="0" w:space="0" w:color="auto"/>
        <w:bottom w:val="none" w:sz="0" w:space="0" w:color="auto"/>
        <w:right w:val="none" w:sz="0" w:space="0" w:color="auto"/>
      </w:divBdr>
    </w:div>
    <w:div w:id="1232614621">
      <w:bodyDiv w:val="1"/>
      <w:marLeft w:val="0"/>
      <w:marRight w:val="0"/>
      <w:marTop w:val="0"/>
      <w:marBottom w:val="0"/>
      <w:divBdr>
        <w:top w:val="none" w:sz="0" w:space="0" w:color="auto"/>
        <w:left w:val="none" w:sz="0" w:space="0" w:color="auto"/>
        <w:bottom w:val="none" w:sz="0" w:space="0" w:color="auto"/>
        <w:right w:val="none" w:sz="0" w:space="0" w:color="auto"/>
      </w:divBdr>
    </w:div>
    <w:div w:id="1232614723">
      <w:bodyDiv w:val="1"/>
      <w:marLeft w:val="0"/>
      <w:marRight w:val="0"/>
      <w:marTop w:val="0"/>
      <w:marBottom w:val="0"/>
      <w:divBdr>
        <w:top w:val="none" w:sz="0" w:space="0" w:color="auto"/>
        <w:left w:val="none" w:sz="0" w:space="0" w:color="auto"/>
        <w:bottom w:val="none" w:sz="0" w:space="0" w:color="auto"/>
        <w:right w:val="none" w:sz="0" w:space="0" w:color="auto"/>
      </w:divBdr>
    </w:div>
    <w:div w:id="1258901369">
      <w:bodyDiv w:val="1"/>
      <w:marLeft w:val="0"/>
      <w:marRight w:val="0"/>
      <w:marTop w:val="0"/>
      <w:marBottom w:val="0"/>
      <w:divBdr>
        <w:top w:val="none" w:sz="0" w:space="0" w:color="auto"/>
        <w:left w:val="none" w:sz="0" w:space="0" w:color="auto"/>
        <w:bottom w:val="none" w:sz="0" w:space="0" w:color="auto"/>
        <w:right w:val="none" w:sz="0" w:space="0" w:color="auto"/>
      </w:divBdr>
    </w:div>
    <w:div w:id="1360162583">
      <w:bodyDiv w:val="1"/>
      <w:marLeft w:val="0"/>
      <w:marRight w:val="0"/>
      <w:marTop w:val="0"/>
      <w:marBottom w:val="0"/>
      <w:divBdr>
        <w:top w:val="none" w:sz="0" w:space="0" w:color="auto"/>
        <w:left w:val="none" w:sz="0" w:space="0" w:color="auto"/>
        <w:bottom w:val="none" w:sz="0" w:space="0" w:color="auto"/>
        <w:right w:val="none" w:sz="0" w:space="0" w:color="auto"/>
      </w:divBdr>
    </w:div>
    <w:div w:id="1364984020">
      <w:bodyDiv w:val="1"/>
      <w:marLeft w:val="0"/>
      <w:marRight w:val="0"/>
      <w:marTop w:val="0"/>
      <w:marBottom w:val="0"/>
      <w:divBdr>
        <w:top w:val="none" w:sz="0" w:space="0" w:color="auto"/>
        <w:left w:val="none" w:sz="0" w:space="0" w:color="auto"/>
        <w:bottom w:val="none" w:sz="0" w:space="0" w:color="auto"/>
        <w:right w:val="none" w:sz="0" w:space="0" w:color="auto"/>
      </w:divBdr>
    </w:div>
    <w:div w:id="1385525013">
      <w:bodyDiv w:val="1"/>
      <w:marLeft w:val="0"/>
      <w:marRight w:val="0"/>
      <w:marTop w:val="0"/>
      <w:marBottom w:val="0"/>
      <w:divBdr>
        <w:top w:val="none" w:sz="0" w:space="0" w:color="auto"/>
        <w:left w:val="none" w:sz="0" w:space="0" w:color="auto"/>
        <w:bottom w:val="none" w:sz="0" w:space="0" w:color="auto"/>
        <w:right w:val="none" w:sz="0" w:space="0" w:color="auto"/>
      </w:divBdr>
    </w:div>
    <w:div w:id="1433745781">
      <w:bodyDiv w:val="1"/>
      <w:marLeft w:val="0"/>
      <w:marRight w:val="0"/>
      <w:marTop w:val="0"/>
      <w:marBottom w:val="0"/>
      <w:divBdr>
        <w:top w:val="none" w:sz="0" w:space="0" w:color="auto"/>
        <w:left w:val="none" w:sz="0" w:space="0" w:color="auto"/>
        <w:bottom w:val="none" w:sz="0" w:space="0" w:color="auto"/>
        <w:right w:val="none" w:sz="0" w:space="0" w:color="auto"/>
      </w:divBdr>
    </w:div>
    <w:div w:id="1481073486">
      <w:bodyDiv w:val="1"/>
      <w:marLeft w:val="0"/>
      <w:marRight w:val="0"/>
      <w:marTop w:val="0"/>
      <w:marBottom w:val="0"/>
      <w:divBdr>
        <w:top w:val="none" w:sz="0" w:space="0" w:color="auto"/>
        <w:left w:val="none" w:sz="0" w:space="0" w:color="auto"/>
        <w:bottom w:val="none" w:sz="0" w:space="0" w:color="auto"/>
        <w:right w:val="none" w:sz="0" w:space="0" w:color="auto"/>
      </w:divBdr>
    </w:div>
    <w:div w:id="1494030375">
      <w:bodyDiv w:val="1"/>
      <w:marLeft w:val="0"/>
      <w:marRight w:val="0"/>
      <w:marTop w:val="0"/>
      <w:marBottom w:val="0"/>
      <w:divBdr>
        <w:top w:val="none" w:sz="0" w:space="0" w:color="auto"/>
        <w:left w:val="none" w:sz="0" w:space="0" w:color="auto"/>
        <w:bottom w:val="none" w:sz="0" w:space="0" w:color="auto"/>
        <w:right w:val="none" w:sz="0" w:space="0" w:color="auto"/>
      </w:divBdr>
    </w:div>
    <w:div w:id="15078623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
    <w:div w:id="1556695140">
      <w:bodyDiv w:val="1"/>
      <w:marLeft w:val="0"/>
      <w:marRight w:val="0"/>
      <w:marTop w:val="0"/>
      <w:marBottom w:val="0"/>
      <w:divBdr>
        <w:top w:val="none" w:sz="0" w:space="0" w:color="auto"/>
        <w:left w:val="none" w:sz="0" w:space="0" w:color="auto"/>
        <w:bottom w:val="none" w:sz="0" w:space="0" w:color="auto"/>
        <w:right w:val="none" w:sz="0" w:space="0" w:color="auto"/>
      </w:divBdr>
    </w:div>
    <w:div w:id="1568875611">
      <w:bodyDiv w:val="1"/>
      <w:marLeft w:val="0"/>
      <w:marRight w:val="0"/>
      <w:marTop w:val="0"/>
      <w:marBottom w:val="0"/>
      <w:divBdr>
        <w:top w:val="none" w:sz="0" w:space="0" w:color="auto"/>
        <w:left w:val="none" w:sz="0" w:space="0" w:color="auto"/>
        <w:bottom w:val="none" w:sz="0" w:space="0" w:color="auto"/>
        <w:right w:val="none" w:sz="0" w:space="0" w:color="auto"/>
      </w:divBdr>
    </w:div>
    <w:div w:id="1583677747">
      <w:bodyDiv w:val="1"/>
      <w:marLeft w:val="0"/>
      <w:marRight w:val="0"/>
      <w:marTop w:val="0"/>
      <w:marBottom w:val="0"/>
      <w:divBdr>
        <w:top w:val="none" w:sz="0" w:space="0" w:color="auto"/>
        <w:left w:val="none" w:sz="0" w:space="0" w:color="auto"/>
        <w:bottom w:val="none" w:sz="0" w:space="0" w:color="auto"/>
        <w:right w:val="none" w:sz="0" w:space="0" w:color="auto"/>
      </w:divBdr>
    </w:div>
    <w:div w:id="1628463367">
      <w:bodyDiv w:val="1"/>
      <w:marLeft w:val="0"/>
      <w:marRight w:val="0"/>
      <w:marTop w:val="0"/>
      <w:marBottom w:val="0"/>
      <w:divBdr>
        <w:top w:val="none" w:sz="0" w:space="0" w:color="auto"/>
        <w:left w:val="none" w:sz="0" w:space="0" w:color="auto"/>
        <w:bottom w:val="none" w:sz="0" w:space="0" w:color="auto"/>
        <w:right w:val="none" w:sz="0" w:space="0" w:color="auto"/>
      </w:divBdr>
    </w:div>
    <w:div w:id="1644191445">
      <w:bodyDiv w:val="1"/>
      <w:marLeft w:val="0"/>
      <w:marRight w:val="0"/>
      <w:marTop w:val="0"/>
      <w:marBottom w:val="0"/>
      <w:divBdr>
        <w:top w:val="none" w:sz="0" w:space="0" w:color="auto"/>
        <w:left w:val="none" w:sz="0" w:space="0" w:color="auto"/>
        <w:bottom w:val="none" w:sz="0" w:space="0" w:color="auto"/>
        <w:right w:val="none" w:sz="0" w:space="0" w:color="auto"/>
      </w:divBdr>
    </w:div>
    <w:div w:id="1681851302">
      <w:bodyDiv w:val="1"/>
      <w:marLeft w:val="0"/>
      <w:marRight w:val="0"/>
      <w:marTop w:val="0"/>
      <w:marBottom w:val="0"/>
      <w:divBdr>
        <w:top w:val="none" w:sz="0" w:space="0" w:color="auto"/>
        <w:left w:val="none" w:sz="0" w:space="0" w:color="auto"/>
        <w:bottom w:val="none" w:sz="0" w:space="0" w:color="auto"/>
        <w:right w:val="none" w:sz="0" w:space="0" w:color="auto"/>
      </w:divBdr>
    </w:div>
    <w:div w:id="1708792038">
      <w:bodyDiv w:val="1"/>
      <w:marLeft w:val="0"/>
      <w:marRight w:val="0"/>
      <w:marTop w:val="0"/>
      <w:marBottom w:val="0"/>
      <w:divBdr>
        <w:top w:val="none" w:sz="0" w:space="0" w:color="auto"/>
        <w:left w:val="none" w:sz="0" w:space="0" w:color="auto"/>
        <w:bottom w:val="none" w:sz="0" w:space="0" w:color="auto"/>
        <w:right w:val="none" w:sz="0" w:space="0" w:color="auto"/>
      </w:divBdr>
    </w:div>
    <w:div w:id="1711494767">
      <w:bodyDiv w:val="1"/>
      <w:marLeft w:val="0"/>
      <w:marRight w:val="0"/>
      <w:marTop w:val="0"/>
      <w:marBottom w:val="0"/>
      <w:divBdr>
        <w:top w:val="none" w:sz="0" w:space="0" w:color="auto"/>
        <w:left w:val="none" w:sz="0" w:space="0" w:color="auto"/>
        <w:bottom w:val="none" w:sz="0" w:space="0" w:color="auto"/>
        <w:right w:val="none" w:sz="0" w:space="0" w:color="auto"/>
      </w:divBdr>
    </w:div>
    <w:div w:id="1722706136">
      <w:bodyDiv w:val="1"/>
      <w:marLeft w:val="0"/>
      <w:marRight w:val="0"/>
      <w:marTop w:val="0"/>
      <w:marBottom w:val="0"/>
      <w:divBdr>
        <w:top w:val="none" w:sz="0" w:space="0" w:color="auto"/>
        <w:left w:val="none" w:sz="0" w:space="0" w:color="auto"/>
        <w:bottom w:val="none" w:sz="0" w:space="0" w:color="auto"/>
        <w:right w:val="none" w:sz="0" w:space="0" w:color="auto"/>
      </w:divBdr>
    </w:div>
    <w:div w:id="1725250593">
      <w:bodyDiv w:val="1"/>
      <w:marLeft w:val="0"/>
      <w:marRight w:val="0"/>
      <w:marTop w:val="0"/>
      <w:marBottom w:val="0"/>
      <w:divBdr>
        <w:top w:val="none" w:sz="0" w:space="0" w:color="auto"/>
        <w:left w:val="none" w:sz="0" w:space="0" w:color="auto"/>
        <w:bottom w:val="none" w:sz="0" w:space="0" w:color="auto"/>
        <w:right w:val="none" w:sz="0" w:space="0" w:color="auto"/>
      </w:divBdr>
    </w:div>
    <w:div w:id="1765571278">
      <w:bodyDiv w:val="1"/>
      <w:marLeft w:val="0"/>
      <w:marRight w:val="0"/>
      <w:marTop w:val="0"/>
      <w:marBottom w:val="0"/>
      <w:divBdr>
        <w:top w:val="none" w:sz="0" w:space="0" w:color="auto"/>
        <w:left w:val="none" w:sz="0" w:space="0" w:color="auto"/>
        <w:bottom w:val="none" w:sz="0" w:space="0" w:color="auto"/>
        <w:right w:val="none" w:sz="0" w:space="0" w:color="auto"/>
      </w:divBdr>
    </w:div>
    <w:div w:id="1773433486">
      <w:bodyDiv w:val="1"/>
      <w:marLeft w:val="0"/>
      <w:marRight w:val="0"/>
      <w:marTop w:val="0"/>
      <w:marBottom w:val="0"/>
      <w:divBdr>
        <w:top w:val="none" w:sz="0" w:space="0" w:color="auto"/>
        <w:left w:val="none" w:sz="0" w:space="0" w:color="auto"/>
        <w:bottom w:val="none" w:sz="0" w:space="0" w:color="auto"/>
        <w:right w:val="none" w:sz="0" w:space="0" w:color="auto"/>
      </w:divBdr>
    </w:div>
    <w:div w:id="1799761831">
      <w:bodyDiv w:val="1"/>
      <w:marLeft w:val="0"/>
      <w:marRight w:val="0"/>
      <w:marTop w:val="0"/>
      <w:marBottom w:val="0"/>
      <w:divBdr>
        <w:top w:val="none" w:sz="0" w:space="0" w:color="auto"/>
        <w:left w:val="none" w:sz="0" w:space="0" w:color="auto"/>
        <w:bottom w:val="none" w:sz="0" w:space="0" w:color="auto"/>
        <w:right w:val="none" w:sz="0" w:space="0" w:color="auto"/>
      </w:divBdr>
    </w:div>
    <w:div w:id="1829636291">
      <w:bodyDiv w:val="1"/>
      <w:marLeft w:val="0"/>
      <w:marRight w:val="0"/>
      <w:marTop w:val="0"/>
      <w:marBottom w:val="0"/>
      <w:divBdr>
        <w:top w:val="none" w:sz="0" w:space="0" w:color="auto"/>
        <w:left w:val="none" w:sz="0" w:space="0" w:color="auto"/>
        <w:bottom w:val="none" w:sz="0" w:space="0" w:color="auto"/>
        <w:right w:val="none" w:sz="0" w:space="0" w:color="auto"/>
      </w:divBdr>
    </w:div>
    <w:div w:id="1836190564">
      <w:bodyDiv w:val="1"/>
      <w:marLeft w:val="0"/>
      <w:marRight w:val="0"/>
      <w:marTop w:val="0"/>
      <w:marBottom w:val="0"/>
      <w:divBdr>
        <w:top w:val="none" w:sz="0" w:space="0" w:color="auto"/>
        <w:left w:val="none" w:sz="0" w:space="0" w:color="auto"/>
        <w:bottom w:val="none" w:sz="0" w:space="0" w:color="auto"/>
        <w:right w:val="none" w:sz="0" w:space="0" w:color="auto"/>
      </w:divBdr>
    </w:div>
    <w:div w:id="1904439758">
      <w:bodyDiv w:val="1"/>
      <w:marLeft w:val="0"/>
      <w:marRight w:val="0"/>
      <w:marTop w:val="0"/>
      <w:marBottom w:val="0"/>
      <w:divBdr>
        <w:top w:val="none" w:sz="0" w:space="0" w:color="auto"/>
        <w:left w:val="none" w:sz="0" w:space="0" w:color="auto"/>
        <w:bottom w:val="none" w:sz="0" w:space="0" w:color="auto"/>
        <w:right w:val="none" w:sz="0" w:space="0" w:color="auto"/>
      </w:divBdr>
    </w:div>
    <w:div w:id="1947080706">
      <w:bodyDiv w:val="1"/>
      <w:marLeft w:val="0"/>
      <w:marRight w:val="0"/>
      <w:marTop w:val="0"/>
      <w:marBottom w:val="0"/>
      <w:divBdr>
        <w:top w:val="none" w:sz="0" w:space="0" w:color="auto"/>
        <w:left w:val="none" w:sz="0" w:space="0" w:color="auto"/>
        <w:bottom w:val="none" w:sz="0" w:space="0" w:color="auto"/>
        <w:right w:val="none" w:sz="0" w:space="0" w:color="auto"/>
      </w:divBdr>
    </w:div>
    <w:div w:id="1957634847">
      <w:bodyDiv w:val="1"/>
      <w:marLeft w:val="0"/>
      <w:marRight w:val="0"/>
      <w:marTop w:val="0"/>
      <w:marBottom w:val="0"/>
      <w:divBdr>
        <w:top w:val="none" w:sz="0" w:space="0" w:color="auto"/>
        <w:left w:val="none" w:sz="0" w:space="0" w:color="auto"/>
        <w:bottom w:val="none" w:sz="0" w:space="0" w:color="auto"/>
        <w:right w:val="none" w:sz="0" w:space="0" w:color="auto"/>
      </w:divBdr>
    </w:div>
    <w:div w:id="1964343208">
      <w:bodyDiv w:val="1"/>
      <w:marLeft w:val="0"/>
      <w:marRight w:val="0"/>
      <w:marTop w:val="0"/>
      <w:marBottom w:val="0"/>
      <w:divBdr>
        <w:top w:val="none" w:sz="0" w:space="0" w:color="auto"/>
        <w:left w:val="none" w:sz="0" w:space="0" w:color="auto"/>
        <w:bottom w:val="none" w:sz="0" w:space="0" w:color="auto"/>
        <w:right w:val="none" w:sz="0" w:space="0" w:color="auto"/>
      </w:divBdr>
    </w:div>
    <w:div w:id="1992636925">
      <w:bodyDiv w:val="1"/>
      <w:marLeft w:val="0"/>
      <w:marRight w:val="0"/>
      <w:marTop w:val="0"/>
      <w:marBottom w:val="0"/>
      <w:divBdr>
        <w:top w:val="none" w:sz="0" w:space="0" w:color="auto"/>
        <w:left w:val="none" w:sz="0" w:space="0" w:color="auto"/>
        <w:bottom w:val="none" w:sz="0" w:space="0" w:color="auto"/>
        <w:right w:val="none" w:sz="0" w:space="0" w:color="auto"/>
      </w:divBdr>
    </w:div>
    <w:div w:id="2081440804">
      <w:bodyDiv w:val="1"/>
      <w:marLeft w:val="0"/>
      <w:marRight w:val="0"/>
      <w:marTop w:val="0"/>
      <w:marBottom w:val="0"/>
      <w:divBdr>
        <w:top w:val="none" w:sz="0" w:space="0" w:color="auto"/>
        <w:left w:val="none" w:sz="0" w:space="0" w:color="auto"/>
        <w:bottom w:val="none" w:sz="0" w:space="0" w:color="auto"/>
        <w:right w:val="none" w:sz="0" w:space="0" w:color="auto"/>
      </w:divBdr>
    </w:div>
    <w:div w:id="2134203681">
      <w:bodyDiv w:val="1"/>
      <w:marLeft w:val="0"/>
      <w:marRight w:val="0"/>
      <w:marTop w:val="0"/>
      <w:marBottom w:val="0"/>
      <w:divBdr>
        <w:top w:val="none" w:sz="0" w:space="0" w:color="auto"/>
        <w:left w:val="none" w:sz="0" w:space="0" w:color="auto"/>
        <w:bottom w:val="none" w:sz="0" w:space="0" w:color="auto"/>
        <w:right w:val="none" w:sz="0" w:space="0" w:color="auto"/>
      </w:divBdr>
    </w:div>
    <w:div w:id="213949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2B482-D718-4702-A120-A75F3CAD0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1575</Words>
  <Characters>8763</Characters>
  <Application>Microsoft Office Word</Application>
  <DocSecurity>0</DocSecurity>
  <Lines>153</Lines>
  <Paragraphs>84</Paragraphs>
  <ScaleCrop>false</ScaleCrop>
  <Company>Huawei Technologies Co.,Ltd.</Company>
  <LinksUpToDate>false</LinksUpToDate>
  <CharactersWithSpaces>10254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Huameng</dc:creator>
  <cp:keywords/>
  <dc:description/>
  <cp:lastModifiedBy>Huawei</cp:lastModifiedBy>
  <cp:revision>14</cp:revision>
  <dcterms:created xsi:type="dcterms:W3CDTF">2022-04-24T02:56:00Z</dcterms:created>
  <dcterms:modified xsi:type="dcterms:W3CDTF">2022-04-25T13:00:00Z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(3)lconc9TwUqLeyXaBffhlqYvUPnyMLddvq3bOsU81bk0Ck05Ilo+hr1AjcsJFshTboLb9HVpl
/HOkXr0pSd+tFWME+xyiGagJEq9pebR6KJEqCQczKzmE/Hp8jXbr8s65spYf5ptsPKCJwT4c
9j4pezHGpFNj5wI/Mghpn2wfyq+9A5/TyboHomBR9T5usD+YWA+Cvn2iVv6ZZ/bX84FtHVAZ
6n3KGB82fGshsO03Vm</vt:lpwstr>
  </property>
  <property fmtid="{D5CDD505-2E9C-101B-9397-08002B2CF9AE}" pid="3" name="_2015_ms_pID_7253431">
    <vt:lpwstr>Caeb/W/o4n2ipstyUhpmEP1I5tvmscL5bwciu6PaoaCC/sOqAtokmE
0Z/msKWb6MRH+1ZElYkSPiBinP4LObpUqnwNWv/km3RwzFrYEG8g1ooAGjPfDwtjNJCa8D7g
1emplGsrRdFOzVZV3YMYnpYqDPryPPZYd8OPZa/4a1KXeKIXVrKZ30eMuXD9rt2Hj+P1V3Ig
8aupOm+ZarGL2DOjoOqrt+mx3wG/uqX7ufCJ</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1644195390</vt:lpwstr>
  </property>
</Properties>
</file>