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70D6E" w14:textId="5B06CC17" w:rsidR="00F33B44" w:rsidRDefault="00F5004D" w:rsidP="00F33B44">
      <w:pPr>
        <w:spacing w:after="0"/>
        <w:rPr>
          <w:b/>
          <w:bCs/>
          <w:lang w:eastAsia="zh-CN"/>
        </w:rPr>
      </w:pPr>
      <w:r>
        <w:rPr>
          <w:b/>
          <w:bCs/>
          <w:lang w:eastAsia="zh-CN"/>
        </w:rPr>
        <w:t>3GPP TSG-</w:t>
      </w:r>
      <w:bookmarkStart w:id="0" w:name="_GoBack"/>
      <w:bookmarkEnd w:id="0"/>
      <w:r w:rsidR="00702475">
        <w:rPr>
          <w:b/>
          <w:bCs/>
          <w:lang w:eastAsia="zh-CN"/>
        </w:rPr>
        <w:t>RAN WG1 Meeting #109</w:t>
      </w:r>
      <w:r w:rsidR="00F33B44">
        <w:rPr>
          <w:rFonts w:hint="eastAsia"/>
          <w:b/>
          <w:bCs/>
          <w:lang w:eastAsia="zh-CN"/>
        </w:rPr>
        <w:t>-</w:t>
      </w:r>
      <w:r w:rsidR="00F33B44">
        <w:rPr>
          <w:b/>
          <w:bCs/>
          <w:lang w:eastAsia="zh-CN"/>
        </w:rPr>
        <w:t>e                                                                                    R1-</w:t>
      </w:r>
      <w:r w:rsidR="005C6907" w:rsidRPr="005C6907">
        <w:rPr>
          <w:b/>
          <w:bCs/>
          <w:lang w:eastAsia="zh-CN"/>
        </w:rPr>
        <w:t>2203081</w:t>
      </w:r>
    </w:p>
    <w:p w14:paraId="225B03A4" w14:textId="6D1C511C" w:rsidR="00F33B44" w:rsidRDefault="00597757" w:rsidP="00F33B44">
      <w:pPr>
        <w:spacing w:afterLines="50"/>
        <w:jc w:val="left"/>
        <w:rPr>
          <w:b/>
          <w:kern w:val="2"/>
          <w:lang w:eastAsia="zh-CN"/>
        </w:rPr>
      </w:pPr>
      <w:r>
        <w:rPr>
          <w:b/>
          <w:bCs/>
          <w:lang w:eastAsia="zh-CN"/>
        </w:rPr>
        <w:t>e</w:t>
      </w:r>
      <w:r w:rsidR="00F33B44">
        <w:rPr>
          <w:rFonts w:hint="eastAsia"/>
          <w:b/>
          <w:bCs/>
          <w:lang w:eastAsia="zh-CN"/>
        </w:rPr>
        <w:t>-</w:t>
      </w:r>
      <w:r>
        <w:rPr>
          <w:b/>
          <w:bCs/>
          <w:lang w:eastAsia="zh-CN"/>
        </w:rPr>
        <w:t>M</w:t>
      </w:r>
      <w:r w:rsidR="00F33B44">
        <w:rPr>
          <w:b/>
          <w:bCs/>
          <w:lang w:eastAsia="zh-CN"/>
        </w:rPr>
        <w:t xml:space="preserve">eeting, </w:t>
      </w:r>
      <w:bookmarkStart w:id="1" w:name="OLE_LINK61"/>
      <w:bookmarkStart w:id="2" w:name="OLE_LINK62"/>
      <w:bookmarkStart w:id="3" w:name="OLE_LINK65"/>
      <w:r w:rsidR="00702475">
        <w:rPr>
          <w:b/>
          <w:bCs/>
          <w:lang w:eastAsia="zh-CN"/>
        </w:rPr>
        <w:t>May</w:t>
      </w:r>
      <w:r w:rsidR="00E373B4">
        <w:rPr>
          <w:b/>
          <w:bCs/>
          <w:lang w:eastAsia="zh-CN"/>
        </w:rPr>
        <w:t xml:space="preserve"> </w:t>
      </w:r>
      <w:r w:rsidR="00702475">
        <w:rPr>
          <w:b/>
          <w:bCs/>
          <w:lang w:eastAsia="zh-CN"/>
        </w:rPr>
        <w:t>9</w:t>
      </w:r>
      <w:r w:rsidR="00F33B44" w:rsidRPr="00952F7E">
        <w:rPr>
          <w:b/>
          <w:bCs/>
          <w:vertAlign w:val="superscript"/>
          <w:lang w:eastAsia="zh-CN"/>
        </w:rPr>
        <w:t>th</w:t>
      </w:r>
      <w:r w:rsidR="00F33B44" w:rsidRPr="000259A6">
        <w:rPr>
          <w:b/>
          <w:bCs/>
          <w:lang w:eastAsia="zh-CN"/>
        </w:rPr>
        <w:t xml:space="preserve"> – </w:t>
      </w:r>
      <w:bookmarkEnd w:id="1"/>
      <w:bookmarkEnd w:id="2"/>
      <w:bookmarkEnd w:id="3"/>
      <w:r w:rsidR="00702475">
        <w:rPr>
          <w:b/>
          <w:bCs/>
          <w:lang w:eastAsia="zh-CN"/>
        </w:rPr>
        <w:t>May 20</w:t>
      </w:r>
      <w:r w:rsidR="00F33B44" w:rsidRPr="00A2253B">
        <w:rPr>
          <w:b/>
          <w:bCs/>
          <w:vertAlign w:val="superscript"/>
          <w:lang w:eastAsia="zh-CN"/>
        </w:rPr>
        <w:t>th</w:t>
      </w:r>
      <w:r w:rsidR="00F33B44">
        <w:rPr>
          <w:b/>
          <w:bCs/>
          <w:lang w:eastAsia="zh-CN"/>
        </w:rPr>
        <w:t>, 2022</w:t>
      </w:r>
    </w:p>
    <w:p w14:paraId="3935289A" w14:textId="77777777" w:rsidR="009C0564" w:rsidRPr="00F33B44" w:rsidRDefault="009C0564" w:rsidP="00CF195E">
      <w:pPr>
        <w:pBdr>
          <w:top w:val="single" w:sz="4" w:space="1" w:color="auto"/>
        </w:pBdr>
        <w:spacing w:after="0"/>
        <w:jc w:val="left"/>
        <w:rPr>
          <w:b/>
          <w:kern w:val="2"/>
          <w:sz w:val="16"/>
          <w:szCs w:val="16"/>
          <w:lang w:eastAsia="zh-CN"/>
        </w:rPr>
      </w:pPr>
    </w:p>
    <w:p w14:paraId="47636DFE" w14:textId="712E70B4"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3F6052">
        <w:rPr>
          <w:b/>
          <w:kern w:val="2"/>
          <w:lang w:eastAsia="zh-CN"/>
        </w:rPr>
        <w:t>3</w:t>
      </w:r>
    </w:p>
    <w:p w14:paraId="4C7F7F24" w14:textId="3B091F53"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r w:rsidR="00F70250">
        <w:rPr>
          <w:rFonts w:hint="eastAsia"/>
          <w:b/>
          <w:kern w:val="2"/>
          <w:lang w:eastAsia="zh-CN"/>
        </w:rPr>
        <w:t>,</w:t>
      </w:r>
      <w:r w:rsidR="00F70250">
        <w:rPr>
          <w:b/>
          <w:kern w:val="2"/>
          <w:lang w:eastAsia="zh-CN"/>
        </w:rPr>
        <w:t xml:space="preserve"> SIA</w:t>
      </w:r>
    </w:p>
    <w:p w14:paraId="523D680F" w14:textId="21CE1BFC"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D435E5" w:rsidRPr="00D435E5">
        <w:rPr>
          <w:b/>
          <w:kern w:val="2"/>
          <w:lang w:eastAsia="zh-CN"/>
        </w:rPr>
        <w:t>Remaining issues of PDSCH/PUSCH enhancement for 52-71GHz 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54093281" w14:textId="77777777" w:rsidR="005C6907" w:rsidRPr="00BC54C3" w:rsidRDefault="005C6907" w:rsidP="005C6907">
      <w:pPr>
        <w:pStyle w:val="1"/>
        <w:rPr>
          <w:color w:val="000000"/>
        </w:rPr>
      </w:pPr>
      <w:bookmarkStart w:id="4" w:name="_Ref124589705"/>
      <w:bookmarkStart w:id="5" w:name="_Ref129681862"/>
      <w:r w:rsidRPr="00BC54C3">
        <w:rPr>
          <w:color w:val="000000"/>
        </w:rPr>
        <w:t>Introduction</w:t>
      </w:r>
      <w:bookmarkEnd w:id="4"/>
      <w:bookmarkEnd w:id="5"/>
    </w:p>
    <w:p w14:paraId="7FE36CC8" w14:textId="43AD16FD" w:rsidR="005C6907" w:rsidRDefault="005C6907" w:rsidP="005C6907">
      <w:pPr>
        <w:rPr>
          <w:color w:val="000000"/>
          <w:lang w:eastAsia="zh-CN"/>
        </w:rPr>
      </w:pPr>
      <w:r w:rsidRPr="00BC54C3">
        <w:rPr>
          <w:rFonts w:hint="eastAsia"/>
          <w:color w:val="000000"/>
          <w:lang w:eastAsia="zh-CN"/>
        </w:rPr>
        <w:t>T</w:t>
      </w:r>
      <w:r w:rsidRPr="00BC54C3">
        <w:rPr>
          <w:color w:val="000000"/>
          <w:lang w:eastAsia="zh-CN"/>
        </w:rPr>
        <w:t xml:space="preserve">his contribution discusses the remaining issues of </w:t>
      </w:r>
      <w:r w:rsidR="00D435E5">
        <w:rPr>
          <w:color w:val="000000"/>
          <w:lang w:eastAsia="zh-CN"/>
        </w:rPr>
        <w:t xml:space="preserve">multiple </w:t>
      </w:r>
      <w:r w:rsidRPr="00BC54C3">
        <w:rPr>
          <w:color w:val="000000"/>
          <w:lang w:eastAsia="zh-CN"/>
        </w:rPr>
        <w:t xml:space="preserve">PDSCH/PUSCH </w:t>
      </w:r>
      <w:r w:rsidR="00D435E5">
        <w:rPr>
          <w:color w:val="000000"/>
          <w:lang w:eastAsia="zh-CN"/>
        </w:rPr>
        <w:t xml:space="preserve">scheduling </w:t>
      </w:r>
      <w:r w:rsidR="00B02383">
        <w:rPr>
          <w:color w:val="000000"/>
          <w:lang w:eastAsia="zh-CN"/>
        </w:rPr>
        <w:t xml:space="preserve">and HARQ enhancement </w:t>
      </w:r>
      <w:r w:rsidRPr="00BC54C3">
        <w:rPr>
          <w:color w:val="000000"/>
          <w:lang w:eastAsia="zh-CN"/>
        </w:rPr>
        <w:t>left after RAN1#10</w:t>
      </w:r>
      <w:r>
        <w:rPr>
          <w:color w:val="000000"/>
          <w:lang w:eastAsia="zh-CN"/>
        </w:rPr>
        <w:t>8</w:t>
      </w:r>
      <w:r w:rsidRPr="00BC54C3">
        <w:rPr>
          <w:rFonts w:hint="eastAsia"/>
          <w:color w:val="000000"/>
          <w:lang w:eastAsia="zh-CN"/>
        </w:rPr>
        <w:t>-</w:t>
      </w:r>
      <w:r w:rsidRPr="00BC54C3">
        <w:rPr>
          <w:color w:val="000000"/>
          <w:lang w:eastAsia="zh-CN"/>
        </w:rPr>
        <w:t>e</w:t>
      </w:r>
      <w:r w:rsidR="00BF0B02">
        <w:rPr>
          <w:color w:val="000000"/>
          <w:lang w:eastAsia="zh-CN"/>
        </w:rPr>
        <w:fldChar w:fldCharType="begin"/>
      </w:r>
      <w:r w:rsidR="00BF0B02">
        <w:rPr>
          <w:color w:val="000000"/>
          <w:lang w:eastAsia="zh-CN"/>
        </w:rPr>
        <w:instrText xml:space="preserve"> REF _Ref100658140 \r \h </w:instrText>
      </w:r>
      <w:r w:rsidR="00BF0B02">
        <w:rPr>
          <w:color w:val="000000"/>
          <w:lang w:eastAsia="zh-CN"/>
        </w:rPr>
      </w:r>
      <w:r w:rsidR="00BF0B02">
        <w:rPr>
          <w:color w:val="000000"/>
          <w:lang w:eastAsia="zh-CN"/>
        </w:rPr>
        <w:fldChar w:fldCharType="separate"/>
      </w:r>
      <w:r w:rsidR="00BF0B02">
        <w:rPr>
          <w:color w:val="000000"/>
          <w:lang w:eastAsia="zh-CN"/>
        </w:rPr>
        <w:t>[1]</w:t>
      </w:r>
      <w:r w:rsidR="00BF0B02">
        <w:rPr>
          <w:color w:val="000000"/>
          <w:lang w:eastAsia="zh-CN"/>
        </w:rPr>
        <w:fldChar w:fldCharType="end"/>
      </w:r>
      <w:r w:rsidR="00BF0B02">
        <w:rPr>
          <w:color w:val="000000"/>
          <w:lang w:eastAsia="zh-CN"/>
        </w:rPr>
        <w:fldChar w:fldCharType="begin"/>
      </w:r>
      <w:r w:rsidR="00BF0B02">
        <w:rPr>
          <w:color w:val="000000"/>
          <w:lang w:eastAsia="zh-CN"/>
        </w:rPr>
        <w:instrText xml:space="preserve"> REF _Ref100658142 \r \h </w:instrText>
      </w:r>
      <w:r w:rsidR="00BF0B02">
        <w:rPr>
          <w:color w:val="000000"/>
          <w:lang w:eastAsia="zh-CN"/>
        </w:rPr>
      </w:r>
      <w:r w:rsidR="00BF0B02">
        <w:rPr>
          <w:color w:val="000000"/>
          <w:lang w:eastAsia="zh-CN"/>
        </w:rPr>
        <w:fldChar w:fldCharType="separate"/>
      </w:r>
      <w:r w:rsidR="00BF0B02">
        <w:rPr>
          <w:color w:val="000000"/>
          <w:lang w:eastAsia="zh-CN"/>
        </w:rPr>
        <w:t>[2]</w:t>
      </w:r>
      <w:r w:rsidR="00BF0B02">
        <w:rPr>
          <w:color w:val="000000"/>
          <w:lang w:eastAsia="zh-CN"/>
        </w:rPr>
        <w:fldChar w:fldCharType="end"/>
      </w:r>
      <w:r w:rsidRPr="00BC54C3">
        <w:rPr>
          <w:color w:val="000000"/>
          <w:lang w:eastAsia="zh-CN"/>
        </w:rPr>
        <w:t>.</w:t>
      </w:r>
      <w:r w:rsidR="001D25DC">
        <w:rPr>
          <w:color w:val="000000"/>
          <w:lang w:eastAsia="zh-CN"/>
        </w:rPr>
        <w:t xml:space="preserve"> </w:t>
      </w:r>
      <w:r w:rsidR="00D435E5">
        <w:rPr>
          <w:color w:val="000000"/>
          <w:lang w:eastAsia="zh-CN"/>
        </w:rPr>
        <w:t>Furthermore, the discussion on the down-selection of application of TCI states during the span of multiple PDSCHs leftover in the beam management agenda item</w:t>
      </w:r>
      <w:r w:rsidR="0035528A">
        <w:rPr>
          <w:color w:val="000000"/>
          <w:lang w:eastAsia="zh-CN"/>
        </w:rPr>
        <w:t xml:space="preserve"> </w:t>
      </w:r>
      <w:r w:rsidR="00BF0B02">
        <w:rPr>
          <w:color w:val="000000"/>
          <w:lang w:eastAsia="zh-CN"/>
        </w:rPr>
        <w:fldChar w:fldCharType="begin"/>
      </w:r>
      <w:r w:rsidR="00BF0B02">
        <w:rPr>
          <w:color w:val="000000"/>
          <w:lang w:eastAsia="zh-CN"/>
        </w:rPr>
        <w:instrText xml:space="preserve"> REF _Ref100658152 \r \h </w:instrText>
      </w:r>
      <w:r w:rsidR="00BF0B02">
        <w:rPr>
          <w:color w:val="000000"/>
          <w:lang w:eastAsia="zh-CN"/>
        </w:rPr>
      </w:r>
      <w:r w:rsidR="00BF0B02">
        <w:rPr>
          <w:color w:val="000000"/>
          <w:lang w:eastAsia="zh-CN"/>
        </w:rPr>
        <w:fldChar w:fldCharType="separate"/>
      </w:r>
      <w:r w:rsidR="00BF0B02">
        <w:rPr>
          <w:color w:val="000000"/>
          <w:lang w:eastAsia="zh-CN"/>
        </w:rPr>
        <w:t>[3]</w:t>
      </w:r>
      <w:r w:rsidR="00BF0B02">
        <w:rPr>
          <w:color w:val="000000"/>
          <w:lang w:eastAsia="zh-CN"/>
        </w:rPr>
        <w:fldChar w:fldCharType="end"/>
      </w:r>
      <w:r w:rsidR="00D435E5">
        <w:rPr>
          <w:color w:val="000000"/>
          <w:lang w:eastAsia="zh-CN"/>
        </w:rPr>
        <w:t xml:space="preserve"> is also </w:t>
      </w:r>
      <w:r w:rsidR="0035528A">
        <w:rPr>
          <w:color w:val="000000"/>
          <w:lang w:eastAsia="zh-CN"/>
        </w:rPr>
        <w:t>covered</w:t>
      </w:r>
      <w:r w:rsidR="00D435E5">
        <w:rPr>
          <w:color w:val="000000"/>
          <w:lang w:eastAsia="zh-CN"/>
        </w:rPr>
        <w:t xml:space="preserve"> in this paper.</w:t>
      </w:r>
    </w:p>
    <w:p w14:paraId="5027E97F" w14:textId="77777777" w:rsidR="00D435E5" w:rsidRDefault="00D435E5" w:rsidP="005C6907">
      <w:pPr>
        <w:rPr>
          <w:color w:val="000000"/>
          <w:lang w:eastAsia="zh-CN"/>
        </w:rPr>
      </w:pPr>
    </w:p>
    <w:p w14:paraId="59813A02" w14:textId="00BBCB6C" w:rsidR="0035528A" w:rsidRPr="00BC54C3" w:rsidRDefault="004E0E20" w:rsidP="0035528A">
      <w:pPr>
        <w:pStyle w:val="1"/>
        <w:rPr>
          <w:color w:val="000000"/>
        </w:rPr>
      </w:pPr>
      <w:r>
        <w:rPr>
          <w:color w:val="000000"/>
        </w:rPr>
        <w:t xml:space="preserve">Remaining issues </w:t>
      </w:r>
      <w:r w:rsidR="0035528A" w:rsidRPr="00BC54C3">
        <w:rPr>
          <w:color w:val="000000"/>
        </w:rPr>
        <w:t xml:space="preserve">on </w:t>
      </w:r>
      <w:r>
        <w:rPr>
          <w:color w:val="000000"/>
        </w:rPr>
        <w:t xml:space="preserve">multiple </w:t>
      </w:r>
      <w:r w:rsidR="0035528A" w:rsidRPr="00BC54C3">
        <w:rPr>
          <w:color w:val="000000"/>
        </w:rPr>
        <w:t>PDSCH</w:t>
      </w:r>
      <w:r>
        <w:rPr>
          <w:rFonts w:hint="eastAsia"/>
          <w:color w:val="000000"/>
          <w:lang w:eastAsia="zh-CN"/>
        </w:rPr>
        <w:t>/</w:t>
      </w:r>
      <w:r w:rsidR="0035528A" w:rsidRPr="00BC54C3">
        <w:rPr>
          <w:color w:val="000000"/>
        </w:rPr>
        <w:t>PUSCH</w:t>
      </w:r>
      <w:r>
        <w:rPr>
          <w:color w:val="000000"/>
        </w:rPr>
        <w:t xml:space="preserve"> scheduled by single DCI</w:t>
      </w:r>
    </w:p>
    <w:p w14:paraId="4D9B4B99" w14:textId="45D26D22" w:rsidR="0035528A" w:rsidRPr="00E672CE" w:rsidRDefault="0035528A" w:rsidP="0035528A">
      <w:pPr>
        <w:pStyle w:val="2"/>
        <w:rPr>
          <w:color w:val="000000"/>
          <w:lang w:eastAsia="zh-CN"/>
        </w:rPr>
      </w:pPr>
      <w:r w:rsidRPr="00E672CE">
        <w:rPr>
          <w:color w:val="000000"/>
          <w:lang w:eastAsia="zh-CN"/>
        </w:rPr>
        <w:t>Clarification on “scheduling”</w:t>
      </w:r>
      <w:r w:rsidR="004E0E20">
        <w:rPr>
          <w:color w:val="000000"/>
          <w:lang w:eastAsia="zh-CN"/>
        </w:rPr>
        <w:t xml:space="preserve"> PDSCH/PUSCH</w:t>
      </w:r>
      <w:r w:rsidRPr="00E672CE">
        <w:rPr>
          <w:color w:val="000000"/>
          <w:lang w:eastAsia="zh-CN"/>
        </w:rPr>
        <w:t xml:space="preserve"> in </w:t>
      </w:r>
      <w:r w:rsidRPr="00BC54C3">
        <w:rPr>
          <w:color w:val="000000"/>
          <w:lang w:eastAsia="zh-CN"/>
        </w:rPr>
        <w:t>early</w:t>
      </w:r>
      <w:r w:rsidRPr="00E672CE">
        <w:rPr>
          <w:color w:val="000000"/>
          <w:lang w:eastAsia="zh-CN"/>
        </w:rPr>
        <w:t xml:space="preserve"> agreements</w:t>
      </w:r>
    </w:p>
    <w:p w14:paraId="59B0037F" w14:textId="51D43C59" w:rsidR="0035528A" w:rsidRDefault="009C5ECC" w:rsidP="0035528A">
      <w:pPr>
        <w:spacing w:before="120"/>
        <w:rPr>
          <w:lang w:eastAsia="zh-CN"/>
        </w:rPr>
      </w:pPr>
      <w:r>
        <w:rPr>
          <w:lang w:eastAsia="zh-CN"/>
        </w:rPr>
        <w:t xml:space="preserve">After </w:t>
      </w:r>
      <w:r w:rsidR="0035528A">
        <w:rPr>
          <w:lang w:eastAsia="zh-CN"/>
        </w:rPr>
        <w:t>RAN1#10</w:t>
      </w:r>
      <w:r>
        <w:rPr>
          <w:lang w:eastAsia="zh-CN"/>
        </w:rPr>
        <w:t>8</w:t>
      </w:r>
      <w:r w:rsidR="0035528A">
        <w:rPr>
          <w:lang w:eastAsia="zh-CN"/>
        </w:rPr>
        <w:t xml:space="preserve">-e meeting, </w:t>
      </w:r>
      <w:r>
        <w:rPr>
          <w:lang w:eastAsia="zh-CN"/>
        </w:rPr>
        <w:t xml:space="preserve">the following cases are pending on </w:t>
      </w:r>
      <w:r w:rsidR="0035528A">
        <w:rPr>
          <w:lang w:eastAsia="zh-CN"/>
        </w:rPr>
        <w:t>whether “scheduled PDSCH” or “scheduled PUSCH” in early agreement corresponding to valid SLIV or configured SLIV</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5528A" w14:paraId="7494ABF8" w14:textId="77777777" w:rsidTr="00842642">
        <w:tc>
          <w:tcPr>
            <w:tcW w:w="9307" w:type="dxa"/>
            <w:shd w:val="clear" w:color="auto" w:fill="auto"/>
          </w:tcPr>
          <w:p w14:paraId="6BDD05A3" w14:textId="77777777" w:rsidR="0035528A" w:rsidRPr="00BC54C3" w:rsidRDefault="0035528A" w:rsidP="00842642">
            <w:pPr>
              <w:widowControl w:val="0"/>
              <w:autoSpaceDE/>
              <w:autoSpaceDN/>
              <w:adjustRightInd/>
              <w:snapToGrid/>
              <w:spacing w:after="0" w:line="252" w:lineRule="auto"/>
              <w:jc w:val="left"/>
              <w:rPr>
                <w:rFonts w:cs="Times"/>
              </w:rPr>
            </w:pPr>
            <w:r w:rsidRPr="00AD75BB">
              <w:rPr>
                <w:rFonts w:cs="Times"/>
                <w:b/>
              </w:rPr>
              <w:t>Case 5</w:t>
            </w:r>
            <w:r w:rsidRPr="00BC54C3">
              <w:rPr>
                <w:rFonts w:cs="Times"/>
              </w:rPr>
              <w:t>: For out-of-order scheduling, is the rule for OOO scheduling determined based on configured SLIVs or valid SLIVs?</w:t>
            </w:r>
          </w:p>
          <w:p w14:paraId="19F8B06B" w14:textId="0C917F8C" w:rsidR="0035528A" w:rsidRPr="00AD75BB" w:rsidRDefault="0035528A" w:rsidP="00842642">
            <w:pPr>
              <w:widowControl w:val="0"/>
              <w:autoSpaceDE/>
              <w:autoSpaceDN/>
              <w:adjustRightInd/>
              <w:snapToGrid/>
              <w:spacing w:after="0" w:line="252" w:lineRule="auto"/>
              <w:jc w:val="left"/>
              <w:rPr>
                <w:rFonts w:cs="Times"/>
              </w:rPr>
            </w:pPr>
            <w:r w:rsidRPr="00AD75BB">
              <w:rPr>
                <w:rFonts w:cs="Times"/>
                <w:b/>
              </w:rPr>
              <w:t>Case 6</w:t>
            </w:r>
            <w:r w:rsidRPr="00BC54C3">
              <w:rPr>
                <w:rFonts w:cs="Times"/>
              </w:rPr>
              <w:t xml:space="preserve">: </w:t>
            </w:r>
            <w:r>
              <w:rPr>
                <w:lang w:eastAsia="ko-KR"/>
              </w:rPr>
              <w:t>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w:t>
            </w:r>
          </w:p>
        </w:tc>
      </w:tr>
    </w:tbl>
    <w:p w14:paraId="5F6EAEA2" w14:textId="77777777" w:rsidR="00BF0B02" w:rsidRDefault="00654672" w:rsidP="0035528A">
      <w:pPr>
        <w:spacing w:before="120"/>
        <w:rPr>
          <w:lang w:eastAsia="zh-CN"/>
        </w:rPr>
      </w:pPr>
      <w:r>
        <w:rPr>
          <w:lang w:eastAsia="zh-CN"/>
        </w:rPr>
        <w:t xml:space="preserve">We prefer a common solution for both case 5 and case 6 because they are all related to out of order issue. The former is for the DCI to PDSCH while the latter is for the PDSCH to HARQ. In previous meetings, we preferred to interpret the “scheduled” PDSCH/PUSCH as “valid” PDSCH/PUSCH. It provides more scheduling flexibility </w:t>
      </w:r>
      <w:r w:rsidR="00BF0B02">
        <w:rPr>
          <w:lang w:eastAsia="zh-CN"/>
        </w:rPr>
        <w:t xml:space="preserve">considering that the invalid SLIV(s) does not impact the order of scheduling. </w:t>
      </w:r>
    </w:p>
    <w:p w14:paraId="05CA8060" w14:textId="7A53115D" w:rsidR="00F26703" w:rsidRDefault="00BF0B02" w:rsidP="0035528A">
      <w:pPr>
        <w:spacing w:before="120"/>
        <w:rPr>
          <w:bCs/>
          <w:lang w:eastAsia="ko-KR"/>
        </w:rPr>
      </w:pPr>
      <w:r>
        <w:rPr>
          <w:lang w:eastAsia="zh-CN"/>
        </w:rPr>
        <w:t xml:space="preserve">At the same time, we also acknowledged the issue raised in </w:t>
      </w:r>
      <w:r>
        <w:rPr>
          <w:lang w:eastAsia="zh-CN"/>
        </w:rPr>
        <w:fldChar w:fldCharType="begin"/>
      </w:r>
      <w:r>
        <w:rPr>
          <w:lang w:eastAsia="zh-CN"/>
        </w:rPr>
        <w:instrText xml:space="preserve"> REF _Ref100658163 \r \h </w:instrText>
      </w:r>
      <w:r>
        <w:rPr>
          <w:lang w:eastAsia="zh-CN"/>
        </w:rPr>
      </w:r>
      <w:r>
        <w:rPr>
          <w:lang w:eastAsia="zh-CN"/>
        </w:rPr>
        <w:fldChar w:fldCharType="separate"/>
      </w:r>
      <w:r>
        <w:rPr>
          <w:lang w:eastAsia="zh-CN"/>
        </w:rPr>
        <w:t>[4]</w:t>
      </w:r>
      <w:r>
        <w:rPr>
          <w:lang w:eastAsia="zh-CN"/>
        </w:rPr>
        <w:fldChar w:fldCharType="end"/>
      </w:r>
      <w:r w:rsidR="00517C78">
        <w:rPr>
          <w:lang w:eastAsia="zh-CN"/>
        </w:rPr>
        <w:fldChar w:fldCharType="begin"/>
      </w:r>
      <w:r w:rsidR="00517C78">
        <w:rPr>
          <w:lang w:eastAsia="zh-CN"/>
        </w:rPr>
        <w:instrText xml:space="preserve"> REF _Ref100659279 \r \h </w:instrText>
      </w:r>
      <w:r w:rsidR="00517C78">
        <w:rPr>
          <w:lang w:eastAsia="zh-CN"/>
        </w:rPr>
      </w:r>
      <w:r w:rsidR="00517C78">
        <w:rPr>
          <w:lang w:eastAsia="zh-CN"/>
        </w:rPr>
        <w:fldChar w:fldCharType="separate"/>
      </w:r>
      <w:r w:rsidR="00517C78">
        <w:rPr>
          <w:lang w:eastAsia="zh-CN"/>
        </w:rPr>
        <w:t>[5]</w:t>
      </w:r>
      <w:r w:rsidR="00517C78">
        <w:rPr>
          <w:lang w:eastAsia="zh-CN"/>
        </w:rPr>
        <w:fldChar w:fldCharType="end"/>
      </w:r>
      <w:r>
        <w:rPr>
          <w:lang w:eastAsia="zh-CN"/>
        </w:rPr>
        <w:t xml:space="preserve"> on the type 1 HARQ codebook generation. </w:t>
      </w:r>
      <w:r w:rsidR="00F26703">
        <w:rPr>
          <w:lang w:eastAsia="zh-CN"/>
        </w:rPr>
        <w:t>How UE determines the valid associated PDSCHs with the</w:t>
      </w:r>
      <w:r w:rsidR="00F26703" w:rsidRPr="00F26703">
        <w:rPr>
          <w:bCs/>
          <w:lang w:eastAsia="ko-KR"/>
        </w:rPr>
        <w:t xml:space="preserve"> </w:t>
      </w:r>
      <w:r w:rsidR="00F26703" w:rsidRPr="00D87286">
        <w:rPr>
          <w:bCs/>
          <w:lang w:eastAsia="ko-KR"/>
        </w:rPr>
        <w:t>candidate PDSCH reception occasion</w:t>
      </w:r>
      <w:r w:rsidR="00F26703">
        <w:rPr>
          <w:bCs/>
          <w:lang w:eastAsia="ko-KR"/>
        </w:rPr>
        <w:t xml:space="preserve"> corresponding to the last configured SLIV is not clear, when more than one row of TDRA have overlapped last SLIV and they are not valid. </w:t>
      </w:r>
      <w:r w:rsidR="00A2669A">
        <w:rPr>
          <w:bCs/>
          <w:lang w:eastAsia="ko-KR"/>
        </w:rPr>
        <w:t xml:space="preserve">There are several </w:t>
      </w:r>
      <w:r w:rsidR="00F26703">
        <w:rPr>
          <w:bCs/>
          <w:lang w:eastAsia="ko-KR"/>
        </w:rPr>
        <w:t>alternatives mentioned during the discussion</w:t>
      </w:r>
    </w:p>
    <w:p w14:paraId="524427F0" w14:textId="7BAE2E0A" w:rsidR="00F26703" w:rsidRDefault="00F26703" w:rsidP="0035528A">
      <w:pPr>
        <w:spacing w:before="120"/>
        <w:rPr>
          <w:rFonts w:eastAsiaTheme="minorEastAsia"/>
          <w:bCs/>
          <w:lang w:eastAsia="zh-CN"/>
        </w:rPr>
      </w:pPr>
      <w:r>
        <w:rPr>
          <w:rFonts w:eastAsiaTheme="minorEastAsia" w:hint="eastAsia"/>
          <w:bCs/>
          <w:lang w:eastAsia="zh-CN"/>
        </w:rPr>
        <w:t>A</w:t>
      </w:r>
      <w:r>
        <w:rPr>
          <w:rFonts w:eastAsiaTheme="minorEastAsia"/>
          <w:bCs/>
          <w:lang w:eastAsia="zh-CN"/>
        </w:rPr>
        <w:t>lt 1: Allow AND operation across valid PDSCHs scheduled by different DCI</w:t>
      </w:r>
    </w:p>
    <w:p w14:paraId="61A8A9FE" w14:textId="680F2FE9" w:rsidR="00F26703" w:rsidRDefault="00F26703" w:rsidP="0035528A">
      <w:pPr>
        <w:spacing w:before="120"/>
        <w:rPr>
          <w:rFonts w:eastAsiaTheme="minorEastAsia"/>
          <w:bCs/>
          <w:lang w:eastAsia="zh-CN"/>
        </w:rPr>
      </w:pPr>
      <w:r>
        <w:rPr>
          <w:rFonts w:eastAsiaTheme="minorEastAsia" w:hint="eastAsia"/>
          <w:bCs/>
          <w:lang w:eastAsia="zh-CN"/>
        </w:rPr>
        <w:t>A</w:t>
      </w:r>
      <w:r>
        <w:rPr>
          <w:rFonts w:eastAsiaTheme="minorEastAsia"/>
          <w:bCs/>
          <w:lang w:eastAsia="zh-CN"/>
        </w:rPr>
        <w:t>lt 2: Determine DCI-to-PDSCH OOO based on configured SLIV</w:t>
      </w:r>
    </w:p>
    <w:p w14:paraId="29ADE5F2" w14:textId="6C7FEBDD" w:rsidR="00F26703" w:rsidRDefault="00F26703" w:rsidP="0035528A">
      <w:pPr>
        <w:spacing w:before="120"/>
        <w:rPr>
          <w:rFonts w:eastAsiaTheme="minorEastAsia"/>
          <w:bCs/>
          <w:lang w:eastAsia="zh-CN"/>
        </w:rPr>
      </w:pPr>
      <w:r>
        <w:rPr>
          <w:rFonts w:eastAsiaTheme="minorEastAsia"/>
          <w:bCs/>
          <w:lang w:eastAsia="zh-CN"/>
        </w:rPr>
        <w:t>Alt 3: Disallow TDRA rows with last SLIV invalid</w:t>
      </w:r>
    </w:p>
    <w:p w14:paraId="02887B65" w14:textId="2D534569" w:rsidR="00A2669A" w:rsidRDefault="00A2669A" w:rsidP="0035528A">
      <w:pPr>
        <w:spacing w:before="120"/>
        <w:rPr>
          <w:rFonts w:eastAsiaTheme="minorEastAsia"/>
          <w:bCs/>
          <w:lang w:eastAsia="zh-CN"/>
        </w:rPr>
      </w:pPr>
      <w:r>
        <w:rPr>
          <w:rFonts w:eastAsiaTheme="minorEastAsia" w:hint="eastAsia"/>
          <w:bCs/>
          <w:lang w:eastAsia="zh-CN"/>
        </w:rPr>
        <w:t>A</w:t>
      </w:r>
      <w:r>
        <w:rPr>
          <w:rFonts w:eastAsiaTheme="minorEastAsia"/>
          <w:bCs/>
          <w:lang w:eastAsia="zh-CN"/>
        </w:rPr>
        <w:t xml:space="preserve">lt 4: </w:t>
      </w:r>
      <w:r w:rsidR="00057F87">
        <w:rPr>
          <w:rFonts w:eastAsiaTheme="minorEastAsia"/>
          <w:bCs/>
          <w:lang w:eastAsia="zh-CN"/>
        </w:rPr>
        <w:t>Prune the rows in TDRA table based on the last valid SLIV</w:t>
      </w:r>
    </w:p>
    <w:p w14:paraId="5ECF3768" w14:textId="2601A415" w:rsidR="00A2669A" w:rsidRDefault="00057F87" w:rsidP="0035528A">
      <w:pPr>
        <w:spacing w:before="120"/>
        <w:rPr>
          <w:bCs/>
          <w:lang w:eastAsia="ko-KR"/>
        </w:rPr>
      </w:pPr>
      <w:r>
        <w:rPr>
          <w:rFonts w:eastAsiaTheme="minorEastAsia"/>
          <w:bCs/>
          <w:lang w:eastAsia="zh-CN"/>
        </w:rPr>
        <w:t xml:space="preserve">For Alt 1, it requires change of the current pseudo code for type 1 HARQ codebook generation because </w:t>
      </w:r>
      <w:r w:rsidR="00AC6B59">
        <w:rPr>
          <w:rFonts w:eastAsiaTheme="minorEastAsia"/>
          <w:bCs/>
          <w:lang w:eastAsia="zh-CN"/>
        </w:rPr>
        <w:t xml:space="preserve">it is written assuming </w:t>
      </w:r>
      <w:r w:rsidR="003825BF">
        <w:rPr>
          <w:rFonts w:eastAsiaTheme="minorEastAsia"/>
          <w:bCs/>
          <w:lang w:eastAsia="zh-CN"/>
        </w:rPr>
        <w:t xml:space="preserve">that </w:t>
      </w:r>
      <w:r w:rsidR="00AC6B59">
        <w:rPr>
          <w:rFonts w:eastAsiaTheme="minorEastAsia"/>
          <w:bCs/>
          <w:lang w:eastAsia="zh-CN"/>
        </w:rPr>
        <w:t xml:space="preserve">the binary AND </w:t>
      </w:r>
      <w:r w:rsidR="003825BF">
        <w:rPr>
          <w:rFonts w:eastAsiaTheme="minorEastAsia"/>
          <w:bCs/>
          <w:lang w:eastAsia="zh-CN"/>
        </w:rPr>
        <w:t>operation is across the PDSCH(s) scheduled by single DCI. It is also the common understanding when RAN1</w:t>
      </w:r>
      <w:r w:rsidR="003C77CB">
        <w:rPr>
          <w:rFonts w:eastAsiaTheme="minorEastAsia"/>
          <w:bCs/>
          <w:lang w:eastAsia="zh-CN"/>
        </w:rPr>
        <w:t xml:space="preserve"> reached agreement</w:t>
      </w:r>
      <w:r w:rsidR="003825BF">
        <w:rPr>
          <w:rFonts w:eastAsiaTheme="minorEastAsia"/>
          <w:bCs/>
          <w:lang w:eastAsia="zh-CN"/>
        </w:rPr>
        <w:t xml:space="preserve"> on the time bundling for type 1 HARQ codebook</w:t>
      </w:r>
      <w:r w:rsidR="003C77CB">
        <w:rPr>
          <w:rFonts w:eastAsiaTheme="minorEastAsia"/>
          <w:bCs/>
          <w:lang w:eastAsia="zh-CN"/>
        </w:rPr>
        <w:t xml:space="preserve"> in RAN1#107-e</w:t>
      </w:r>
      <w:r w:rsidR="003825BF">
        <w:rPr>
          <w:rFonts w:eastAsiaTheme="minorEastAsia"/>
          <w:bCs/>
          <w:lang w:eastAsia="zh-CN"/>
        </w:rPr>
        <w:t xml:space="preserve">. </w:t>
      </w:r>
      <w:r w:rsidR="003C77CB">
        <w:rPr>
          <w:rFonts w:eastAsiaTheme="minorEastAsia"/>
          <w:bCs/>
          <w:lang w:eastAsia="zh-CN"/>
        </w:rPr>
        <w:t xml:space="preserve">If the HARQ-ACK for </w:t>
      </w:r>
      <w:r w:rsidR="00A002F0">
        <w:rPr>
          <w:rFonts w:eastAsiaTheme="minorEastAsia" w:hint="eastAsia"/>
          <w:bCs/>
          <w:lang w:eastAsia="zh-CN"/>
        </w:rPr>
        <w:t>eMBB</w:t>
      </w:r>
      <w:r w:rsidR="00A002F0">
        <w:rPr>
          <w:rFonts w:eastAsiaTheme="minorEastAsia"/>
          <w:bCs/>
          <w:lang w:eastAsia="zh-CN"/>
        </w:rPr>
        <w:t xml:space="preserve"> </w:t>
      </w:r>
      <w:r w:rsidR="003C77CB">
        <w:rPr>
          <w:rFonts w:eastAsiaTheme="minorEastAsia"/>
          <w:bCs/>
          <w:lang w:eastAsia="zh-CN"/>
        </w:rPr>
        <w:t>PDSCHs scheduled by DCI</w:t>
      </w:r>
      <w:r w:rsidR="00A002F0">
        <w:rPr>
          <w:rFonts w:eastAsiaTheme="minorEastAsia"/>
          <w:bCs/>
          <w:lang w:eastAsia="zh-CN"/>
        </w:rPr>
        <w:t xml:space="preserve"> 1</w:t>
      </w:r>
      <w:r w:rsidR="00A002F0">
        <w:rPr>
          <w:rFonts w:eastAsiaTheme="minorEastAsia" w:hint="eastAsia"/>
          <w:bCs/>
          <w:lang w:eastAsia="zh-CN"/>
        </w:rPr>
        <w:t>-</w:t>
      </w:r>
      <w:r w:rsidR="00A002F0">
        <w:rPr>
          <w:rFonts w:eastAsiaTheme="minorEastAsia"/>
          <w:bCs/>
          <w:lang w:eastAsia="zh-CN"/>
        </w:rPr>
        <w:t xml:space="preserve">1 </w:t>
      </w:r>
      <w:r w:rsidR="003C77CB">
        <w:rPr>
          <w:rFonts w:eastAsiaTheme="minorEastAsia"/>
          <w:bCs/>
          <w:lang w:eastAsia="zh-CN"/>
        </w:rPr>
        <w:t xml:space="preserve">are bundled </w:t>
      </w:r>
      <w:r w:rsidR="00A002F0">
        <w:rPr>
          <w:rFonts w:eastAsiaTheme="minorEastAsia"/>
          <w:bCs/>
          <w:lang w:eastAsia="zh-CN"/>
        </w:rPr>
        <w:t>with HARQ-ACK feedback of URLLC PDSCH scheduled by DCI 1-2</w:t>
      </w:r>
      <w:r w:rsidR="00A81050">
        <w:rPr>
          <w:rFonts w:eastAsiaTheme="minorEastAsia"/>
          <w:bCs/>
          <w:lang w:eastAsia="zh-CN"/>
        </w:rPr>
        <w:t xml:space="preserve">, it may cause unnecessary retransmission of </w:t>
      </w:r>
      <w:r w:rsidR="00A002F0">
        <w:rPr>
          <w:rFonts w:eastAsiaTheme="minorEastAsia" w:hint="eastAsia"/>
          <w:bCs/>
          <w:lang w:eastAsia="zh-CN"/>
        </w:rPr>
        <w:t>URLLC</w:t>
      </w:r>
      <w:r w:rsidR="00A002F0">
        <w:rPr>
          <w:rFonts w:eastAsiaTheme="minorEastAsia"/>
          <w:bCs/>
          <w:lang w:eastAsia="zh-CN"/>
        </w:rPr>
        <w:t xml:space="preserve"> </w:t>
      </w:r>
      <w:r w:rsidR="00A81050">
        <w:rPr>
          <w:rFonts w:eastAsiaTheme="minorEastAsia"/>
          <w:bCs/>
          <w:lang w:eastAsia="zh-CN"/>
        </w:rPr>
        <w:t>PDSCH</w:t>
      </w:r>
      <w:r w:rsidR="00A002F0">
        <w:rPr>
          <w:rFonts w:eastAsiaTheme="minorEastAsia"/>
          <w:bCs/>
          <w:lang w:eastAsia="zh-CN"/>
        </w:rPr>
        <w:t xml:space="preserve">(s) due to transmission failure of eMBB PDSCH. </w:t>
      </w:r>
      <w:r w:rsidR="00B27AB0">
        <w:rPr>
          <w:rFonts w:eastAsiaTheme="minorEastAsia"/>
          <w:bCs/>
          <w:lang w:eastAsia="zh-CN"/>
        </w:rPr>
        <w:t>So,</w:t>
      </w:r>
      <w:r w:rsidR="00A002F0">
        <w:rPr>
          <w:rFonts w:eastAsiaTheme="minorEastAsia"/>
          <w:bCs/>
          <w:lang w:eastAsia="zh-CN"/>
        </w:rPr>
        <w:t xml:space="preserve"> it is beneficial to clarify the early agreement on the time bundling for type 1 HARQ codebook in RAN1#107-e that </w:t>
      </w:r>
      <w:r w:rsidR="00A002F0">
        <w:rPr>
          <w:rFonts w:eastAsia="Malgun Gothic"/>
          <w:lang w:eastAsia="ko-KR"/>
        </w:rPr>
        <w:t>l</w:t>
      </w:r>
      <w:r w:rsidR="00A002F0" w:rsidRPr="00D87286">
        <w:rPr>
          <w:rFonts w:eastAsia="Malgun Gothic"/>
          <w:lang w:eastAsia="ko-KR"/>
        </w:rPr>
        <w:t xml:space="preserve">ogical AND operation is applied </w:t>
      </w:r>
      <w:r w:rsidR="00A002F0" w:rsidRPr="00D87286">
        <w:rPr>
          <w:bCs/>
          <w:lang w:eastAsia="ko-KR"/>
        </w:rPr>
        <w:t xml:space="preserve">across all valid PDSCHs </w:t>
      </w:r>
      <w:r w:rsidR="00A002F0">
        <w:rPr>
          <w:bCs/>
          <w:lang w:eastAsia="ko-KR"/>
        </w:rPr>
        <w:t>scheduled by the same DCI</w:t>
      </w:r>
      <w:r w:rsidR="00A002F0" w:rsidRPr="00D87286">
        <w:rPr>
          <w:bCs/>
          <w:lang w:eastAsia="ko-KR"/>
        </w:rPr>
        <w:t xml:space="preserve"> associated</w:t>
      </w:r>
      <w:r w:rsidR="00A002F0">
        <w:rPr>
          <w:bCs/>
          <w:lang w:eastAsia="ko-KR"/>
        </w:rPr>
        <w:t xml:space="preserve"> </w:t>
      </w:r>
      <w:r w:rsidR="00A002F0" w:rsidRPr="00D87286">
        <w:rPr>
          <w:bCs/>
          <w:lang w:eastAsia="ko-KR"/>
        </w:rPr>
        <w:t>with a determined candidate PDSCH reception occasion</w:t>
      </w:r>
      <w:r w:rsidR="00A002F0">
        <w:rPr>
          <w:bCs/>
          <w:lang w:eastAsia="ko-KR"/>
        </w:rPr>
        <w:t>.</w:t>
      </w:r>
    </w:p>
    <w:p w14:paraId="52A355FE" w14:textId="210B853B" w:rsidR="00A002F0" w:rsidRPr="00A002F0" w:rsidRDefault="00AA0BDB" w:rsidP="0035528A">
      <w:pPr>
        <w:spacing w:before="120"/>
        <w:rPr>
          <w:rFonts w:eastAsiaTheme="minorEastAsia"/>
          <w:b/>
          <w:bCs/>
          <w:i/>
          <w:lang w:eastAsia="zh-CN"/>
        </w:rPr>
      </w:pPr>
      <w:r>
        <w:rPr>
          <w:rFonts w:eastAsiaTheme="minorEastAsia"/>
          <w:b/>
          <w:bCs/>
          <w:i/>
          <w:lang w:eastAsia="zh-CN"/>
        </w:rPr>
        <w:lastRenderedPageBreak/>
        <w:t xml:space="preserve">Proposal </w:t>
      </w:r>
      <w:r w:rsidR="00EB3849">
        <w:rPr>
          <w:rFonts w:eastAsiaTheme="minorEastAsia"/>
          <w:b/>
          <w:bCs/>
          <w:i/>
          <w:lang w:eastAsia="zh-CN"/>
        </w:rPr>
        <w:t>1</w:t>
      </w:r>
      <w:r w:rsidR="00CC602D">
        <w:rPr>
          <w:rFonts w:eastAsiaTheme="minorEastAsia"/>
          <w:b/>
          <w:bCs/>
          <w:i/>
          <w:lang w:eastAsia="zh-CN"/>
        </w:rPr>
        <w:t>: I</w:t>
      </w:r>
      <w:r w:rsidR="00A002F0" w:rsidRPr="00A002F0">
        <w:rPr>
          <w:rFonts w:eastAsiaTheme="minorEastAsia"/>
          <w:b/>
          <w:bCs/>
          <w:i/>
          <w:lang w:eastAsia="zh-CN"/>
        </w:rPr>
        <w:t xml:space="preserve">t should be clarified that </w:t>
      </w:r>
      <w:r w:rsidR="00A002F0" w:rsidRPr="00A002F0">
        <w:rPr>
          <w:rFonts w:eastAsia="Malgun Gothic"/>
          <w:b/>
          <w:i/>
          <w:lang w:eastAsia="ko-KR"/>
        </w:rPr>
        <w:t xml:space="preserve">logical AND operation is applied </w:t>
      </w:r>
      <w:r w:rsidR="00A002F0" w:rsidRPr="00A002F0">
        <w:rPr>
          <w:b/>
          <w:bCs/>
          <w:i/>
          <w:lang w:eastAsia="ko-KR"/>
        </w:rPr>
        <w:t xml:space="preserve">across all valid PDSCHs scheduled by the same DCI associated with a determined candidate PDSCH reception occasion when time bundling is applied for type 1 HARQ codebook generation. </w:t>
      </w:r>
    </w:p>
    <w:p w14:paraId="34D9AF1C" w14:textId="51806AFD" w:rsidR="00AA0BDB" w:rsidRDefault="00A002F0" w:rsidP="0035528A">
      <w:pPr>
        <w:spacing w:before="120"/>
        <w:rPr>
          <w:bCs/>
          <w:lang w:eastAsia="ko-KR"/>
        </w:rPr>
      </w:pPr>
      <w:r>
        <w:rPr>
          <w:rFonts w:eastAsiaTheme="minorEastAsia"/>
          <w:bCs/>
          <w:lang w:eastAsia="zh-CN"/>
        </w:rPr>
        <w:t>For Alt 2 and Alt 3, both of the alternatives</w:t>
      </w:r>
      <w:r w:rsidR="00A14A0D">
        <w:rPr>
          <w:rFonts w:eastAsiaTheme="minorEastAsia"/>
          <w:bCs/>
          <w:lang w:eastAsia="zh-CN"/>
        </w:rPr>
        <w:t xml:space="preserve"> </w:t>
      </w:r>
      <w:r w:rsidR="00A14A0D">
        <w:rPr>
          <w:rFonts w:eastAsiaTheme="minorEastAsia" w:hint="eastAsia"/>
          <w:bCs/>
          <w:lang w:eastAsia="zh-CN"/>
        </w:rPr>
        <w:t>resolve</w:t>
      </w:r>
      <w:r w:rsidR="00A14A0D">
        <w:rPr>
          <w:rFonts w:eastAsiaTheme="minorEastAsia"/>
          <w:bCs/>
          <w:lang w:eastAsia="zh-CN"/>
        </w:rPr>
        <w:t xml:space="preserve"> </w:t>
      </w:r>
      <w:r w:rsidR="00A14A0D">
        <w:rPr>
          <w:rFonts w:eastAsiaTheme="minorEastAsia" w:hint="eastAsia"/>
          <w:bCs/>
          <w:lang w:eastAsia="zh-CN"/>
        </w:rPr>
        <w:t>the</w:t>
      </w:r>
      <w:r w:rsidR="00A14A0D">
        <w:rPr>
          <w:rFonts w:eastAsiaTheme="minorEastAsia"/>
          <w:bCs/>
          <w:lang w:eastAsia="zh-CN"/>
        </w:rPr>
        <w:t xml:space="preserve"> ambiguity of determination of PDSCH receptions association </w:t>
      </w:r>
      <w:r w:rsidR="00A14A0D">
        <w:rPr>
          <w:lang w:eastAsia="zh-CN"/>
        </w:rPr>
        <w:t>with the</w:t>
      </w:r>
      <w:r w:rsidR="00A14A0D" w:rsidRPr="00F26703">
        <w:rPr>
          <w:bCs/>
          <w:lang w:eastAsia="ko-KR"/>
        </w:rPr>
        <w:t xml:space="preserve"> </w:t>
      </w:r>
      <w:r w:rsidR="00A14A0D" w:rsidRPr="00D87286">
        <w:rPr>
          <w:bCs/>
          <w:lang w:eastAsia="ko-KR"/>
        </w:rPr>
        <w:t>candidate PDSCH reception occasion</w:t>
      </w:r>
      <w:r w:rsidR="00A14A0D">
        <w:rPr>
          <w:bCs/>
          <w:lang w:eastAsia="ko-KR"/>
        </w:rPr>
        <w:t xml:space="preserve"> at the cost of scheduling flexibility. Alt 3 has been discussed in RAN1#107b-e. A conclusion was made </w:t>
      </w:r>
      <w:r w:rsidR="00AA0BDB">
        <w:rPr>
          <w:bCs/>
          <w:lang w:eastAsia="ko-KR"/>
        </w:rPr>
        <w:t xml:space="preserve">to remove the FFS point that there is no requirement for gNB to ensure the last configured SLIV should be always valid. </w:t>
      </w:r>
      <w:r w:rsidR="00A14A0D">
        <w:rPr>
          <w:bCs/>
          <w:lang w:eastAsia="ko-KR"/>
        </w:rPr>
        <w:t>For Alt 4, it can resolve the issue without sacrificing the flexibility. However, it need</w:t>
      </w:r>
      <w:r w:rsidR="00EB3849">
        <w:rPr>
          <w:rFonts w:hint="eastAsia"/>
          <w:bCs/>
          <w:lang w:eastAsia="zh-CN"/>
        </w:rPr>
        <w:t>s</w:t>
      </w:r>
      <w:r w:rsidR="00A14A0D">
        <w:rPr>
          <w:bCs/>
          <w:lang w:eastAsia="ko-KR"/>
        </w:rPr>
        <w:t xml:space="preserve"> to revert agreement in RAN1#107-e that “</w:t>
      </w:r>
      <w:r w:rsidR="00A14A0D" w:rsidRPr="00D87286">
        <w:rPr>
          <w:rFonts w:eastAsia="Malgun Gothic"/>
          <w:lang w:eastAsia="ko-KR"/>
        </w:rPr>
        <w:t xml:space="preserve">Pruning procedure in Rel-16 is performed based on the </w:t>
      </w:r>
      <w:r w:rsidR="00A14A0D" w:rsidRPr="00A14A0D">
        <w:rPr>
          <w:rFonts w:eastAsia="Malgun Gothic"/>
          <w:highlight w:val="yellow"/>
          <w:lang w:eastAsia="ko-KR"/>
        </w:rPr>
        <w:t>last configured SLIV</w:t>
      </w:r>
      <w:r w:rsidR="00A14A0D" w:rsidRPr="00D87286">
        <w:rPr>
          <w:rFonts w:eastAsia="Malgun Gothic"/>
          <w:lang w:eastAsia="ko-KR"/>
        </w:rPr>
        <w:t xml:space="preserve"> of each row index.</w:t>
      </w:r>
      <w:r w:rsidR="00A14A0D">
        <w:rPr>
          <w:bCs/>
          <w:lang w:eastAsia="ko-KR"/>
        </w:rPr>
        <w:t>”</w:t>
      </w:r>
      <w:r w:rsidR="00AA0BDB">
        <w:rPr>
          <w:bCs/>
          <w:lang w:eastAsia="ko-KR"/>
        </w:rPr>
        <w:t xml:space="preserve"> Taking all above into account, we can accept to specify the OOO and timeline of NNK1 based on the configured SLIV due to its less standard impact and no need to revert early agreements. </w:t>
      </w:r>
    </w:p>
    <w:p w14:paraId="74E87DF1" w14:textId="23FC1422" w:rsidR="00654672" w:rsidRDefault="00654672" w:rsidP="0035528A">
      <w:pPr>
        <w:spacing w:before="120"/>
        <w:rPr>
          <w:lang w:eastAsia="zh-CN"/>
        </w:rPr>
      </w:pPr>
      <w:r>
        <w:rPr>
          <w:noProof/>
          <w:lang w:eastAsia="zh-CN"/>
        </w:rPr>
        <mc:AlternateContent>
          <mc:Choice Requires="wps">
            <w:drawing>
              <wp:anchor distT="45720" distB="45720" distL="114300" distR="114300" simplePos="0" relativeHeight="251659264" behindDoc="0" locked="0" layoutInCell="1" allowOverlap="1" wp14:anchorId="5C133EE9" wp14:editId="18AD412D">
                <wp:simplePos x="0" y="0"/>
                <wp:positionH relativeFrom="column">
                  <wp:posOffset>-4343</wp:posOffset>
                </wp:positionH>
                <wp:positionV relativeFrom="paragraph">
                  <wp:posOffset>705968</wp:posOffset>
                </wp:positionV>
                <wp:extent cx="5895975" cy="1404620"/>
                <wp:effectExtent l="0" t="0" r="2857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707D614D" w14:textId="2E0AA790" w:rsidR="00654672" w:rsidRPr="00F70AB1" w:rsidRDefault="00654672" w:rsidP="00654672">
                            <w:pPr>
                              <w:rPr>
                                <w:b/>
                                <w:iCs/>
                                <w:lang w:eastAsia="x-none"/>
                              </w:rPr>
                            </w:pPr>
                            <w:r w:rsidRPr="00F70AB1">
                              <w:rPr>
                                <w:b/>
                                <w:iCs/>
                                <w:highlight w:val="green"/>
                                <w:lang w:eastAsia="x-none"/>
                              </w:rPr>
                              <w:t>Agreement</w:t>
                            </w:r>
                          </w:p>
                          <w:p w14:paraId="150AB558" w14:textId="77777777" w:rsidR="00654672" w:rsidRPr="00057122" w:rsidRDefault="00654672" w:rsidP="00654672">
                            <w:pPr>
                              <w:numPr>
                                <w:ilvl w:val="0"/>
                                <w:numId w:val="30"/>
                              </w:numPr>
                              <w:autoSpaceDE/>
                              <w:autoSpaceDN/>
                              <w:adjustRightInd/>
                              <w:snapToGrid/>
                              <w:spacing w:after="0" w:line="252" w:lineRule="auto"/>
                              <w:ind w:left="720"/>
                              <w:jc w:val="left"/>
                            </w:pPr>
                            <w:r w:rsidRPr="00057122">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56DBB9DF" w14:textId="77777777" w:rsidR="00654672" w:rsidRPr="00057122" w:rsidRDefault="00654672" w:rsidP="00654672">
                            <w:pPr>
                              <w:numPr>
                                <w:ilvl w:val="1"/>
                                <w:numId w:val="30"/>
                              </w:numPr>
                              <w:autoSpaceDE/>
                              <w:autoSpaceDN/>
                              <w:adjustRightInd/>
                              <w:snapToGrid/>
                              <w:spacing w:after="0" w:line="252" w:lineRule="auto"/>
                              <w:ind w:left="1440"/>
                              <w:jc w:val="left"/>
                            </w:pPr>
                            <w:r w:rsidRPr="00057122">
                              <w:rPr>
                                <w:rFonts w:cs="Times"/>
                                <w:lang w:eastAsia="ko-KR"/>
                              </w:rPr>
                              <w:t>This applies also when one of two DCIs is single-PDSCH (or single-PUSCH) scheduling DCI, including the case that one DCI schedules multi-slot PDSCH (or PUSCH repetition type A or B).</w:t>
                            </w:r>
                          </w:p>
                          <w:p w14:paraId="46769619" w14:textId="77777777" w:rsidR="00654672" w:rsidRPr="00057122" w:rsidRDefault="00654672" w:rsidP="00654672">
                            <w:pPr>
                              <w:numPr>
                                <w:ilvl w:val="1"/>
                                <w:numId w:val="30"/>
                              </w:numPr>
                              <w:autoSpaceDE/>
                              <w:autoSpaceDN/>
                              <w:adjustRightInd/>
                              <w:snapToGrid/>
                              <w:spacing w:after="0" w:line="252" w:lineRule="auto"/>
                              <w:ind w:left="1440"/>
                              <w:jc w:val="left"/>
                            </w:pPr>
                            <w:r w:rsidRPr="00057122">
                              <w:rPr>
                                <w:rFonts w:cs="Times"/>
                              </w:rPr>
                              <w:t>Note: This doesn’t apply when each of two DCIs schedules multi-slot PDSCH (or PUSCH repetition type A or B) as in Rel-15/Rel-16</w:t>
                            </w:r>
                          </w:p>
                          <w:p w14:paraId="4E69211C" w14:textId="77777777" w:rsidR="00654672" w:rsidRPr="00057122" w:rsidRDefault="00654672" w:rsidP="00654672">
                            <w:pPr>
                              <w:numPr>
                                <w:ilvl w:val="1"/>
                                <w:numId w:val="30"/>
                              </w:numPr>
                              <w:autoSpaceDE/>
                              <w:autoSpaceDN/>
                              <w:adjustRightInd/>
                              <w:snapToGrid/>
                              <w:spacing w:after="0" w:line="252" w:lineRule="auto"/>
                              <w:ind w:left="1440"/>
                              <w:jc w:val="left"/>
                            </w:pPr>
                            <w:r w:rsidRPr="00057122">
                              <w:rPr>
                                <w:lang w:eastAsia="ko-KR"/>
                              </w:rPr>
                              <w:t>Note: This doesn’t apply when each of the two DCIs schedules single PDSCH (or single PUSCH) as in Rel-15/Rel-16</w:t>
                            </w:r>
                          </w:p>
                          <w:p w14:paraId="6DEE7755" w14:textId="0406E777" w:rsidR="00654672" w:rsidRDefault="00654672" w:rsidP="00CB4672">
                            <w:pPr>
                              <w:numPr>
                                <w:ilvl w:val="0"/>
                                <w:numId w:val="30"/>
                              </w:numPr>
                              <w:autoSpaceDE/>
                              <w:autoSpaceDN/>
                              <w:adjustRightInd/>
                              <w:snapToGrid/>
                              <w:spacing w:after="0" w:line="252" w:lineRule="auto"/>
                              <w:ind w:left="720"/>
                              <w:jc w:val="left"/>
                            </w:pPr>
                            <w:r w:rsidRPr="004E0E20">
                              <w:rPr>
                                <w:rFonts w:cs="Times"/>
                                <w:highlight w:val="yellow"/>
                              </w:rPr>
                              <w:t>Note: It is separately discussed whether the scheduled SLIV is based on configured SLIV or valid SLIV.</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C133EE9" id="_x0000_t202" coordsize="21600,21600" o:spt="202" path="m,l,21600r21600,l21600,xe">
                <v:stroke joinstyle="miter"/>
                <v:path gradientshapeok="t" o:connecttype="rect"/>
              </v:shapetype>
              <v:shape id="文本框 2" o:spid="_x0000_s1026" type="#_x0000_t202" style="position:absolute;left:0;text-align:left;margin-left:-.35pt;margin-top:55.6pt;width:464.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">
                <v:textbox style="mso-fit-shape-to-text:t">
                  <w:txbxContent>
                    <w:p w14:paraId="707D614D" w14:textId="2E0AA790" w:rsidR="00654672" w:rsidRPr="00F70AB1" w:rsidRDefault="00654672" w:rsidP="00654672">
                      <w:pPr>
                        <w:rPr>
                          <w:b/>
                          <w:iCs/>
                          <w:lang w:eastAsia="x-none"/>
                        </w:rPr>
                      </w:pPr>
                      <w:r w:rsidRPr="00F70AB1">
                        <w:rPr>
                          <w:b/>
                          <w:iCs/>
                          <w:highlight w:val="green"/>
                          <w:lang w:eastAsia="x-none"/>
                        </w:rPr>
                        <w:t>Agreement</w:t>
                      </w:r>
                    </w:p>
                    <w:p w14:paraId="150AB558" w14:textId="77777777" w:rsidR="00654672" w:rsidRPr="00057122" w:rsidRDefault="00654672" w:rsidP="00654672">
                      <w:pPr>
                        <w:numPr>
                          <w:ilvl w:val="0"/>
                          <w:numId w:val="30"/>
                        </w:numPr>
                        <w:autoSpaceDE/>
                        <w:autoSpaceDN/>
                        <w:adjustRightInd/>
                        <w:snapToGrid/>
                        <w:spacing w:after="0" w:line="252" w:lineRule="auto"/>
                        <w:ind w:left="720"/>
                        <w:jc w:val="left"/>
                      </w:pPr>
                      <w:r w:rsidRPr="00057122">
                        <w:t xml:space="preserve">The case where two multi-PDSCH (or multi-PUSCH) scheduling DCIs end in the same symbol but two multi-PDSCH (or multi-PUSCH) </w:t>
                      </w:r>
                      <w:proofErr w:type="spellStart"/>
                      <w:r w:rsidRPr="00057122">
                        <w:t>schedulings</w:t>
                      </w:r>
                      <w:proofErr w:type="spellEnd"/>
                      <w:r w:rsidRPr="00057122">
                        <w:t xml:space="preserve"> have overlapping spans, where the span is defined from the beginning of the first scheduled SLIV till the end of the last scheduled SLIV, is considered as out-of-order scheduling and is not expected by UE.</w:t>
                      </w:r>
                    </w:p>
                    <w:p w14:paraId="56DBB9DF" w14:textId="77777777" w:rsidR="00654672" w:rsidRPr="00057122" w:rsidRDefault="00654672" w:rsidP="00654672">
                      <w:pPr>
                        <w:numPr>
                          <w:ilvl w:val="1"/>
                          <w:numId w:val="30"/>
                        </w:numPr>
                        <w:autoSpaceDE/>
                        <w:autoSpaceDN/>
                        <w:adjustRightInd/>
                        <w:snapToGrid/>
                        <w:spacing w:after="0" w:line="252" w:lineRule="auto"/>
                        <w:ind w:left="1440"/>
                        <w:jc w:val="left"/>
                      </w:pPr>
                      <w:r w:rsidRPr="00057122">
                        <w:rPr>
                          <w:rFonts w:cs="Times"/>
                          <w:lang w:eastAsia="ko-KR"/>
                        </w:rPr>
                        <w:t>This applies also when one of two DCIs is single-PDSCH (or single-PUSCH) scheduling DCI, including the case that one DCI schedules multi-slot PDSCH (or PUSCH repetition type A or B).</w:t>
                      </w:r>
                    </w:p>
                    <w:p w14:paraId="46769619" w14:textId="77777777" w:rsidR="00654672" w:rsidRPr="00057122" w:rsidRDefault="00654672" w:rsidP="00654672">
                      <w:pPr>
                        <w:numPr>
                          <w:ilvl w:val="1"/>
                          <w:numId w:val="30"/>
                        </w:numPr>
                        <w:autoSpaceDE/>
                        <w:autoSpaceDN/>
                        <w:adjustRightInd/>
                        <w:snapToGrid/>
                        <w:spacing w:after="0" w:line="252" w:lineRule="auto"/>
                        <w:ind w:left="1440"/>
                        <w:jc w:val="left"/>
                      </w:pPr>
                      <w:r w:rsidRPr="00057122">
                        <w:rPr>
                          <w:rFonts w:cs="Times"/>
                        </w:rPr>
                        <w:t>Note: This doesn’t apply when each of two DCIs schedules multi-slot PDSCH (or PUSCH repetition type A or B) as in Rel-15/Rel-16</w:t>
                      </w:r>
                    </w:p>
                    <w:p w14:paraId="4E69211C" w14:textId="77777777" w:rsidR="00654672" w:rsidRPr="00057122" w:rsidRDefault="00654672" w:rsidP="00654672">
                      <w:pPr>
                        <w:numPr>
                          <w:ilvl w:val="1"/>
                          <w:numId w:val="30"/>
                        </w:numPr>
                        <w:autoSpaceDE/>
                        <w:autoSpaceDN/>
                        <w:adjustRightInd/>
                        <w:snapToGrid/>
                        <w:spacing w:after="0" w:line="252" w:lineRule="auto"/>
                        <w:ind w:left="1440"/>
                        <w:jc w:val="left"/>
                      </w:pPr>
                      <w:r w:rsidRPr="00057122">
                        <w:rPr>
                          <w:lang w:eastAsia="ko-KR"/>
                        </w:rPr>
                        <w:t>Note: This doesn’t apply when each of the two DCIs schedules single PDSCH (or single PUSCH) as in Rel-15/Rel-16</w:t>
                      </w:r>
                    </w:p>
                    <w:p w14:paraId="6DEE7755" w14:textId="0406E777" w:rsidR="00654672" w:rsidRDefault="00654672" w:rsidP="00CB4672">
                      <w:pPr>
                        <w:numPr>
                          <w:ilvl w:val="0"/>
                          <w:numId w:val="30"/>
                        </w:numPr>
                        <w:autoSpaceDE/>
                        <w:autoSpaceDN/>
                        <w:adjustRightInd/>
                        <w:snapToGrid/>
                        <w:spacing w:after="0" w:line="252" w:lineRule="auto"/>
                        <w:ind w:left="720"/>
                        <w:jc w:val="left"/>
                      </w:pPr>
                      <w:r w:rsidRPr="004E0E20">
                        <w:rPr>
                          <w:rFonts w:cs="Times"/>
                          <w:highlight w:val="yellow"/>
                        </w:rPr>
                        <w:t>Note: It is separately discussed whether the scheduled SLIV is based on configured SLIV or valid SLIV.</w:t>
                      </w:r>
                    </w:p>
                  </w:txbxContent>
                </v:textbox>
                <w10:wrap type="square"/>
              </v:shape>
            </w:pict>
          </mc:Fallback>
        </mc:AlternateContent>
      </w:r>
      <w:r>
        <w:rPr>
          <w:lang w:eastAsia="zh-CN"/>
        </w:rPr>
        <w:t>Moreover, there was another agreement achieved in RAN1#108-e on multiple PDSCH/PUSCH scheduling which leaves the issue of configured SLIV vs. valid SLIV to be separated discussed.</w:t>
      </w:r>
      <w:r w:rsidR="00AA0BDB">
        <w:rPr>
          <w:lang w:eastAsia="zh-CN"/>
        </w:rPr>
        <w:t xml:space="preserve"> We think this issue can be categorized into OOO issue and the scheduled SLIV in the agreement is based on the configured SLIV</w:t>
      </w:r>
    </w:p>
    <w:p w14:paraId="2D3EF60E" w14:textId="2C776821" w:rsidR="00200A38" w:rsidRPr="004E0E20" w:rsidRDefault="00AA0BDB" w:rsidP="0035528A">
      <w:pPr>
        <w:spacing w:before="120"/>
        <w:rPr>
          <w:b/>
          <w:i/>
          <w:lang w:eastAsia="zh-CN"/>
        </w:rPr>
      </w:pPr>
      <w:r w:rsidRPr="004E0E20">
        <w:rPr>
          <w:b/>
          <w:i/>
          <w:lang w:eastAsia="zh-CN"/>
        </w:rPr>
        <w:t xml:space="preserve">Proposal </w:t>
      </w:r>
      <w:r w:rsidR="00EB3849">
        <w:rPr>
          <w:b/>
          <w:i/>
          <w:lang w:eastAsia="zh-CN"/>
        </w:rPr>
        <w:t>2</w:t>
      </w:r>
      <w:r w:rsidRPr="004E0E20">
        <w:rPr>
          <w:b/>
          <w:i/>
          <w:lang w:eastAsia="zh-CN"/>
        </w:rPr>
        <w:t xml:space="preserve">: </w:t>
      </w:r>
      <w:r w:rsidR="00EB3849">
        <w:rPr>
          <w:b/>
          <w:i/>
          <w:lang w:eastAsia="zh-CN"/>
        </w:rPr>
        <w:t>S</w:t>
      </w:r>
      <w:r w:rsidRPr="004E0E20">
        <w:rPr>
          <w:b/>
          <w:i/>
          <w:lang w:eastAsia="zh-CN"/>
        </w:rPr>
        <w:t>upport to clarify th</w:t>
      </w:r>
      <w:r w:rsidR="004E0E20" w:rsidRPr="004E0E20">
        <w:rPr>
          <w:b/>
          <w:i/>
          <w:lang w:eastAsia="zh-CN"/>
        </w:rPr>
        <w:t>at</w:t>
      </w:r>
      <w:r w:rsidRPr="004E0E20">
        <w:rPr>
          <w:b/>
          <w:i/>
          <w:lang w:eastAsia="zh-CN"/>
        </w:rPr>
        <w:t xml:space="preserve"> “scheduled” PDSCH/PUSCH </w:t>
      </w:r>
      <w:r w:rsidR="004E0E20" w:rsidRPr="004E0E20">
        <w:rPr>
          <w:b/>
          <w:i/>
          <w:lang w:eastAsia="zh-CN"/>
        </w:rPr>
        <w:t xml:space="preserve">is the “configured” PDSCH/PUSCH </w:t>
      </w:r>
      <w:r w:rsidRPr="004E0E20">
        <w:rPr>
          <w:b/>
          <w:i/>
          <w:lang w:eastAsia="zh-CN"/>
        </w:rPr>
        <w:t xml:space="preserve">in DCI-to-PDSCH OOO (case 5) and timeline </w:t>
      </w:r>
      <w:r w:rsidR="00EB3849" w:rsidRPr="004E0E20">
        <w:rPr>
          <w:b/>
          <w:i/>
          <w:lang w:eastAsia="zh-CN"/>
        </w:rPr>
        <w:t>of NNK</w:t>
      </w:r>
      <w:r w:rsidRPr="004E0E20">
        <w:rPr>
          <w:b/>
          <w:i/>
          <w:lang w:eastAsia="zh-CN"/>
        </w:rPr>
        <w:t>1 (case</w:t>
      </w:r>
      <w:r w:rsidR="004E0E20">
        <w:rPr>
          <w:b/>
          <w:i/>
          <w:lang w:eastAsia="zh-CN"/>
        </w:rPr>
        <w:t xml:space="preserve"> 6</w:t>
      </w:r>
      <w:r w:rsidRPr="004E0E20">
        <w:rPr>
          <w:b/>
          <w:i/>
          <w:lang w:eastAsia="zh-CN"/>
        </w:rPr>
        <w:t>)</w:t>
      </w:r>
      <w:r w:rsidR="004E0E20" w:rsidRPr="004E0E20">
        <w:rPr>
          <w:b/>
          <w:i/>
          <w:lang w:eastAsia="zh-CN"/>
        </w:rPr>
        <w:t>.</w:t>
      </w:r>
      <w:r w:rsidRPr="004E0E20">
        <w:rPr>
          <w:b/>
          <w:i/>
          <w:lang w:eastAsia="zh-CN"/>
        </w:rPr>
        <w:t xml:space="preserve"> </w:t>
      </w:r>
    </w:p>
    <w:p w14:paraId="7832F3C1" w14:textId="746DFD9C" w:rsidR="0035528A" w:rsidRPr="00E672CE" w:rsidRDefault="0035528A" w:rsidP="0035528A">
      <w:pPr>
        <w:spacing w:before="120"/>
        <w:rPr>
          <w:b/>
          <w:i/>
          <w:color w:val="000000"/>
          <w:lang w:eastAsia="zh-CN"/>
        </w:rPr>
      </w:pPr>
    </w:p>
    <w:p w14:paraId="2C64019B" w14:textId="77777777" w:rsidR="0035528A" w:rsidRPr="004E0E20" w:rsidRDefault="0035528A" w:rsidP="004E0E20">
      <w:pPr>
        <w:pStyle w:val="2"/>
        <w:rPr>
          <w:color w:val="000000"/>
          <w:lang w:eastAsia="zh-CN"/>
        </w:rPr>
      </w:pPr>
      <w:r w:rsidRPr="004E0E20">
        <w:rPr>
          <w:color w:val="000000"/>
          <w:lang w:eastAsia="zh-CN"/>
        </w:rPr>
        <w:t>Application of TCI states within the span of multi-PDSCH</w:t>
      </w:r>
      <w:bookmarkStart w:id="6" w:name="_Ref129681832"/>
    </w:p>
    <w:p w14:paraId="457A7224" w14:textId="331AF634" w:rsidR="00BC7E5F" w:rsidRPr="0035528A" w:rsidRDefault="004367ED" w:rsidP="0035528A">
      <w:r w:rsidRPr="0035528A">
        <w:rPr>
          <w:rFonts w:hint="eastAsia"/>
        </w:rPr>
        <w:t>When</w:t>
      </w:r>
      <w:r w:rsidRPr="0035528A">
        <w:t xml:space="preserve"> unified TCI framewo</w:t>
      </w:r>
      <w:r w:rsidR="00F7178D" w:rsidRPr="0035528A">
        <w:t>rk is taken into consideration in multi-PDSCH scheduling, the following two alternatives</w:t>
      </w:r>
      <w:r w:rsidR="003F0D1D" w:rsidRPr="0035528A">
        <w:t xml:space="preserve"> </w:t>
      </w:r>
      <w:r w:rsidR="00F7178D" w:rsidRPr="0035528A">
        <w:t>in RAN1 108-e should be</w:t>
      </w:r>
      <w:r w:rsidR="003F0D1D" w:rsidRPr="0035528A">
        <w:t xml:space="preserve"> discussed</w:t>
      </w:r>
      <w:r w:rsidR="00F7178D" w:rsidRPr="0035528A">
        <w:t xml:space="preserve"> regarding the applied TCI stat</w:t>
      </w:r>
      <w:r w:rsidR="00023ABB" w:rsidRPr="0035528A">
        <w:t>e</w:t>
      </w:r>
      <w:r w:rsidR="00F7178D" w:rsidRPr="0035528A">
        <w:t xml:space="preserve">s: </w:t>
      </w:r>
    </w:p>
    <w:tbl>
      <w:tblPr>
        <w:tblStyle w:val="ac"/>
        <w:tblW w:w="0" w:type="auto"/>
        <w:tblLook w:val="04A0" w:firstRow="1" w:lastRow="0" w:firstColumn="1" w:lastColumn="0" w:noHBand="0" w:noVBand="1"/>
      </w:tblPr>
      <w:tblGrid>
        <w:gridCol w:w="9307"/>
      </w:tblGrid>
      <w:tr w:rsidR="004E7A56" w14:paraId="48F4C84D" w14:textId="77777777" w:rsidTr="004E7A56">
        <w:tc>
          <w:tcPr>
            <w:tcW w:w="9307" w:type="dxa"/>
          </w:tcPr>
          <w:p w14:paraId="70343230" w14:textId="77777777" w:rsidR="00B87DDC" w:rsidRPr="00873547" w:rsidRDefault="00B87DDC" w:rsidP="00B87DDC">
            <w:pPr>
              <w:autoSpaceDE/>
              <w:autoSpaceDN/>
              <w:adjustRightInd/>
              <w:snapToGrid/>
              <w:spacing w:after="0"/>
              <w:jc w:val="left"/>
              <w:rPr>
                <w:rFonts w:eastAsia="Batang"/>
                <w:b/>
                <w:sz w:val="20"/>
                <w:szCs w:val="24"/>
                <w:lang w:val="en-GB"/>
              </w:rPr>
            </w:pPr>
            <w:r w:rsidRPr="00873547">
              <w:rPr>
                <w:rFonts w:eastAsia="Batang"/>
                <w:b/>
                <w:sz w:val="20"/>
                <w:szCs w:val="24"/>
                <w:highlight w:val="green"/>
                <w:lang w:val="en-GB"/>
              </w:rPr>
              <w:t>Agreement</w:t>
            </w:r>
          </w:p>
          <w:p w14:paraId="1D763C8C" w14:textId="77777777" w:rsidR="00B87DDC" w:rsidRPr="00873547" w:rsidRDefault="00B87DDC" w:rsidP="00B87DDC">
            <w:pPr>
              <w:autoSpaceDE/>
              <w:autoSpaceDN/>
              <w:adjustRightInd/>
              <w:snapToGrid/>
              <w:spacing w:after="0"/>
              <w:jc w:val="left"/>
              <w:rPr>
                <w:rFonts w:eastAsia="Batang"/>
                <w:sz w:val="20"/>
                <w:szCs w:val="24"/>
                <w:lang w:val="en-GB"/>
              </w:rPr>
            </w:pPr>
            <w:r w:rsidRPr="00873547">
              <w:rPr>
                <w:rFonts w:eastAsia="Batang"/>
                <w:sz w:val="20"/>
                <w:szCs w:val="24"/>
                <w:lang w:val="en-GB"/>
              </w:rPr>
              <w:t>TP#1 below is endorsed for TS 38.214</w:t>
            </w:r>
          </w:p>
          <w:p w14:paraId="5BFD89EB" w14:textId="77777777" w:rsidR="00B87DDC" w:rsidRPr="00873547" w:rsidRDefault="00B87DDC" w:rsidP="00B87DDC">
            <w:pPr>
              <w:numPr>
                <w:ilvl w:val="0"/>
                <w:numId w:val="36"/>
              </w:numPr>
              <w:autoSpaceDE/>
              <w:autoSpaceDN/>
              <w:adjustRightInd/>
              <w:snapToGrid/>
              <w:spacing w:after="0"/>
              <w:jc w:val="left"/>
              <w:rPr>
                <w:rFonts w:eastAsia="Times New Roman"/>
                <w:sz w:val="20"/>
                <w:szCs w:val="24"/>
                <w:lang w:val="en-GB"/>
              </w:rPr>
            </w:pPr>
            <w:r w:rsidRPr="00873547">
              <w:rPr>
                <w:rFonts w:eastAsia="Times New Roman"/>
                <w:sz w:val="20"/>
                <w:szCs w:val="24"/>
                <w:lang w:val="en-GB"/>
              </w:rPr>
              <w:t>RAN1 continues discussion to down-select between the following Alt1 and Alt2.</w:t>
            </w:r>
          </w:p>
          <w:p w14:paraId="28A0EC04" w14:textId="77777777" w:rsidR="00B87DDC" w:rsidRPr="00873547" w:rsidRDefault="00B87DDC" w:rsidP="00B87DDC">
            <w:pPr>
              <w:numPr>
                <w:ilvl w:val="0"/>
                <w:numId w:val="36"/>
              </w:numPr>
              <w:autoSpaceDE/>
              <w:autoSpaceDN/>
              <w:adjustRightInd/>
              <w:snapToGrid/>
              <w:spacing w:after="0"/>
              <w:ind w:left="1440"/>
              <w:jc w:val="left"/>
              <w:rPr>
                <w:sz w:val="20"/>
                <w:szCs w:val="24"/>
                <w:lang w:val="en-GB" w:eastAsia="x-none"/>
              </w:rPr>
            </w:pPr>
            <w:r w:rsidRPr="00873547">
              <w:rPr>
                <w:rFonts w:eastAsia="Batang"/>
                <w:sz w:val="20"/>
                <w:szCs w:val="24"/>
                <w:lang w:val="en-GB" w:eastAsia="x-none"/>
              </w:rPr>
              <w:t>Alt1) The applied TCI states can be updated using unified TCI framework within the span of multi-PDSCH</w:t>
            </w:r>
          </w:p>
          <w:p w14:paraId="408B21A8" w14:textId="77777777" w:rsidR="00B87DDC" w:rsidRPr="00873547" w:rsidRDefault="00B87DDC" w:rsidP="00B87DDC">
            <w:pPr>
              <w:numPr>
                <w:ilvl w:val="0"/>
                <w:numId w:val="36"/>
              </w:numPr>
              <w:autoSpaceDE/>
              <w:autoSpaceDN/>
              <w:adjustRightInd/>
              <w:snapToGrid/>
              <w:spacing w:after="0"/>
              <w:ind w:left="1440"/>
              <w:jc w:val="left"/>
              <w:rPr>
                <w:rFonts w:eastAsia="Times New Roman"/>
                <w:sz w:val="20"/>
                <w:szCs w:val="24"/>
                <w:lang w:val="en-GB" w:eastAsia="x-none"/>
              </w:rPr>
            </w:pPr>
            <w:r w:rsidRPr="00873547">
              <w:rPr>
                <w:rFonts w:eastAsia="Batang"/>
                <w:sz w:val="20"/>
                <w:szCs w:val="24"/>
                <w:lang w:val="en-GB" w:eastAsia="x-none"/>
              </w:rPr>
              <w:t>Alt2) The applied TCI states cannot be updated using unified TCI framework within the span of multi-PDSCH</w:t>
            </w:r>
          </w:p>
          <w:p w14:paraId="3496F975" w14:textId="77777777" w:rsidR="00B87DDC" w:rsidRPr="00873547" w:rsidRDefault="00B87DDC" w:rsidP="00B87DDC">
            <w:pPr>
              <w:numPr>
                <w:ilvl w:val="0"/>
                <w:numId w:val="36"/>
              </w:numPr>
              <w:autoSpaceDE/>
              <w:autoSpaceDN/>
              <w:adjustRightInd/>
              <w:snapToGrid/>
              <w:spacing w:after="0"/>
              <w:ind w:left="1440"/>
              <w:jc w:val="left"/>
              <w:rPr>
                <w:rFonts w:eastAsia="Times New Roman"/>
                <w:sz w:val="20"/>
                <w:szCs w:val="24"/>
                <w:lang w:val="en-GB" w:eastAsia="x-none"/>
              </w:rPr>
            </w:pPr>
            <w:r w:rsidRPr="00873547">
              <w:rPr>
                <w:rFonts w:eastAsia="Batang"/>
                <w:sz w:val="20"/>
                <w:szCs w:val="24"/>
                <w:lang w:val="en-GB" w:eastAsia="x-none"/>
              </w:rPr>
              <w:t>Note: coordination with Rel-17 MIMO WI is allowed as necessary</w:t>
            </w:r>
          </w:p>
          <w:p w14:paraId="1EECC5AA" w14:textId="77777777" w:rsidR="00B87DDC" w:rsidRPr="00873547" w:rsidRDefault="00B87DDC" w:rsidP="00B87DDC">
            <w:pPr>
              <w:autoSpaceDE/>
              <w:autoSpaceDN/>
              <w:adjustRightInd/>
              <w:snapToGrid/>
              <w:spacing w:after="0"/>
              <w:jc w:val="left"/>
              <w:rPr>
                <w:rFonts w:ascii="Times" w:eastAsia="Batang" w:hAnsi="Times"/>
                <w:b/>
                <w:bCs/>
                <w:sz w:val="20"/>
                <w:szCs w:val="24"/>
                <w:lang w:val="en-GB"/>
              </w:rPr>
            </w:pPr>
          </w:p>
          <w:p w14:paraId="7C67BB28" w14:textId="77777777" w:rsidR="00B87DDC" w:rsidRPr="00873547" w:rsidRDefault="00B87DDC" w:rsidP="00B87DDC">
            <w:pPr>
              <w:autoSpaceDE/>
              <w:autoSpaceDN/>
              <w:adjustRightInd/>
              <w:snapToGrid/>
              <w:spacing w:after="0"/>
              <w:jc w:val="left"/>
              <w:rPr>
                <w:rFonts w:ascii="Times" w:eastAsia="Batang" w:hAnsi="Times"/>
                <w:b/>
                <w:bCs/>
                <w:sz w:val="20"/>
                <w:szCs w:val="24"/>
                <w:lang w:val="en-GB"/>
              </w:rPr>
            </w:pPr>
            <w:r w:rsidRPr="00873547">
              <w:rPr>
                <w:rFonts w:ascii="Times" w:eastAsia="Batang" w:hAnsi="Times"/>
                <w:b/>
                <w:bCs/>
                <w:sz w:val="20"/>
                <w:szCs w:val="24"/>
                <w:lang w:val="en-GB"/>
              </w:rPr>
              <w:t>TP#1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87DDC" w:rsidRPr="00873547" w14:paraId="2CCEBB97" w14:textId="77777777" w:rsidTr="00997577">
              <w:tc>
                <w:tcPr>
                  <w:tcW w:w="9962" w:type="dxa"/>
                  <w:shd w:val="clear" w:color="auto" w:fill="auto"/>
                </w:tcPr>
                <w:p w14:paraId="3283FAC6" w14:textId="77777777" w:rsidR="00B87DDC" w:rsidRPr="00873547" w:rsidRDefault="00B87DDC" w:rsidP="00B87DDC">
                  <w:pPr>
                    <w:autoSpaceDE/>
                    <w:autoSpaceDN/>
                    <w:adjustRightInd/>
                    <w:snapToGrid/>
                    <w:spacing w:line="231" w:lineRule="atLeast"/>
                    <w:rPr>
                      <w:rFonts w:ascii="Times" w:eastAsia="Batang" w:hAnsi="Times"/>
                      <w:sz w:val="20"/>
                      <w:szCs w:val="24"/>
                      <w:lang w:val="en-GB" w:eastAsia="x-none"/>
                    </w:rPr>
                  </w:pPr>
                  <w:r w:rsidRPr="00873547">
                    <w:rPr>
                      <w:rFonts w:ascii="Times" w:eastAsia="Batang" w:hAnsi="Times"/>
                      <w:sz w:val="28"/>
                      <w:szCs w:val="28"/>
                      <w:lang w:val="en-GB" w:eastAsia="x-none"/>
                    </w:rPr>
                    <w:t>5.1.5 Antenna ports quasi co-location</w:t>
                  </w:r>
                </w:p>
                <w:p w14:paraId="0C38408B" w14:textId="77777777" w:rsidR="00B87DDC" w:rsidRPr="00873547" w:rsidRDefault="00B87DDC" w:rsidP="00B87DDC">
                  <w:pPr>
                    <w:autoSpaceDE/>
                    <w:autoSpaceDN/>
                    <w:adjustRightInd/>
                    <w:snapToGrid/>
                    <w:spacing w:line="231" w:lineRule="atLeast"/>
                    <w:jc w:val="center"/>
                    <w:rPr>
                      <w:rFonts w:ascii="Times" w:eastAsia="Batang" w:hAnsi="Times"/>
                      <w:sz w:val="20"/>
                      <w:szCs w:val="24"/>
                      <w:lang w:val="en-GB" w:eastAsia="x-none"/>
                    </w:rPr>
                  </w:pPr>
                  <w:r w:rsidRPr="00873547">
                    <w:rPr>
                      <w:rFonts w:eastAsia="Batang"/>
                      <w:color w:val="FF0000"/>
                      <w:sz w:val="20"/>
                      <w:szCs w:val="24"/>
                      <w:lang w:val="en-GB" w:eastAsia="x-none"/>
                    </w:rPr>
                    <w:t>*** Unchanged text omitted ***</w:t>
                  </w:r>
                </w:p>
                <w:p w14:paraId="6510DA54" w14:textId="77777777" w:rsidR="00B87DDC" w:rsidRPr="00873547" w:rsidRDefault="00B87DDC" w:rsidP="00B87DDC">
                  <w:pPr>
                    <w:autoSpaceDE/>
                    <w:autoSpaceDN/>
                    <w:adjustRightInd/>
                    <w:snapToGrid/>
                    <w:spacing w:after="0"/>
                    <w:jc w:val="left"/>
                    <w:rPr>
                      <w:rFonts w:ascii="Times" w:eastAsia="Batang" w:hAnsi="Times"/>
                      <w:sz w:val="20"/>
                      <w:szCs w:val="24"/>
                      <w:lang w:val="en-GB"/>
                    </w:rPr>
                  </w:pPr>
                  <w:r w:rsidRPr="00873547">
                    <w:rPr>
                      <w:rFonts w:eastAsia="Batang"/>
                      <w:sz w:val="20"/>
                      <w:szCs w:val="24"/>
                      <w:lang w:val="en-GB"/>
                    </w:rPr>
                    <w:t xml:space="preserve">When the UE is configured with a single slot PDSCH, the indicated TCI state should be based on the activated TCI states in the slot with the scheduled PDSCH. When the UE is configured with a multi-slot </w:t>
                  </w:r>
                  <w:r w:rsidRPr="00873547">
                    <w:rPr>
                      <w:rFonts w:eastAsia="Batang"/>
                      <w:sz w:val="20"/>
                      <w:szCs w:val="24"/>
                      <w:lang w:val="en-GB"/>
                    </w:rPr>
                    <w:lastRenderedPageBreak/>
                    <w:t>PDSCH </w:t>
                  </w:r>
                  <w:r w:rsidRPr="00873547">
                    <w:rPr>
                      <w:rFonts w:eastAsia="Batang"/>
                      <w:color w:val="FF0000"/>
                      <w:sz w:val="20"/>
                      <w:szCs w:val="24"/>
                      <w:lang w:val="en-GB"/>
                    </w:rPr>
                    <w:t>or the UE is configured with higher layer parameter [</w:t>
                  </w:r>
                  <w:r w:rsidRPr="00873547">
                    <w:rPr>
                      <w:rFonts w:eastAsia="Batang"/>
                      <w:i/>
                      <w:iCs/>
                      <w:color w:val="FF0000"/>
                      <w:sz w:val="20"/>
                      <w:szCs w:val="24"/>
                      <w:lang w:val="en-GB"/>
                    </w:rPr>
                    <w:t>pdsch-TimeDomainAllocationListForMultiPDSCH-r17</w:t>
                  </w:r>
                  <w:r w:rsidRPr="00873547">
                    <w:rPr>
                      <w:rFonts w:eastAsia="Batang"/>
                      <w:color w:val="FF0000"/>
                      <w:sz w:val="20"/>
                      <w:szCs w:val="24"/>
                      <w:lang w:val="en-GB"/>
                    </w:rPr>
                    <w:t>]</w:t>
                  </w:r>
                  <w:r w:rsidRPr="00873547">
                    <w:rPr>
                      <w:rFonts w:eastAsia="Batang"/>
                      <w:sz w:val="20"/>
                      <w:szCs w:val="24"/>
                      <w:lang w:val="en-GB"/>
                    </w:rPr>
                    <w:t>, the indicated TCI state should be based on the activated TCI states in the first slot with the scheduled PDSCH</w:t>
                  </w:r>
                  <w:r w:rsidRPr="00873547">
                    <w:rPr>
                      <w:rFonts w:eastAsia="Batang"/>
                      <w:color w:val="FF0000"/>
                      <w:sz w:val="20"/>
                      <w:szCs w:val="24"/>
                      <w:lang w:val="en-GB"/>
                    </w:rPr>
                    <w:t>(s)</w:t>
                  </w:r>
                  <w:r w:rsidRPr="00873547">
                    <w:rPr>
                      <w:rFonts w:eastAsia="Batang"/>
                      <w:sz w:val="20"/>
                      <w:szCs w:val="24"/>
                      <w:lang w:val="en-GB"/>
                    </w:rPr>
                    <w:t>, and UE shall expect the activated TCI states are the same across the slots with the scheduled PDSCH</w:t>
                  </w:r>
                  <w:r w:rsidRPr="00873547">
                    <w:rPr>
                      <w:rFonts w:eastAsia="Batang"/>
                      <w:color w:val="FF0000"/>
                      <w:sz w:val="20"/>
                      <w:szCs w:val="24"/>
                      <w:lang w:val="en-GB"/>
                    </w:rPr>
                    <w:t>(s)</w:t>
                  </w:r>
                  <w:r w:rsidRPr="00873547">
                    <w:rPr>
                      <w:rFonts w:eastAsia="Batang"/>
                      <w:sz w:val="20"/>
                      <w:szCs w:val="24"/>
                      <w:lang w:val="en-GB"/>
                    </w:rPr>
                    <w:t>. When the UE is configured with CORESET associated with a search space set for cross-carrier scheduling and the UE is not configured with </w:t>
                  </w:r>
                  <w:r w:rsidRPr="00873547">
                    <w:rPr>
                      <w:rFonts w:eastAsia="Batang"/>
                      <w:i/>
                      <w:iCs/>
                      <w:sz w:val="20"/>
                      <w:szCs w:val="24"/>
                      <w:lang w:val="en-GB"/>
                    </w:rPr>
                    <w:t>enableDefaultBeamForCCS</w:t>
                  </w:r>
                  <w:r w:rsidRPr="00873547">
                    <w:rPr>
                      <w:rFonts w:eastAsia="Batang"/>
                      <w:sz w:val="20"/>
                      <w:szCs w:val="24"/>
                      <w:lang w:val="en-GB"/>
                    </w:rPr>
                    <w:t>, the UE expects </w:t>
                  </w:r>
                  <w:r w:rsidRPr="00873547">
                    <w:rPr>
                      <w:rFonts w:eastAsia="Batang"/>
                      <w:i/>
                      <w:iCs/>
                      <w:sz w:val="20"/>
                      <w:szCs w:val="24"/>
                      <w:lang w:val="en-GB"/>
                    </w:rPr>
                    <w:t>tci-PresentInDCI</w:t>
                  </w:r>
                  <w:r w:rsidRPr="00873547">
                    <w:rPr>
                      <w:rFonts w:eastAsia="Batang"/>
                      <w:iCs/>
                      <w:sz w:val="20"/>
                      <w:szCs w:val="24"/>
                      <w:lang w:val="en-GB"/>
                    </w:rPr>
                    <w:t> </w:t>
                  </w:r>
                  <w:r w:rsidRPr="00873547">
                    <w:rPr>
                      <w:rFonts w:eastAsia="Batang"/>
                      <w:sz w:val="20"/>
                      <w:szCs w:val="24"/>
                      <w:lang w:val="en-GB"/>
                    </w:rPr>
                    <w:t>is set as 'enabled' or </w:t>
                  </w:r>
                  <w:r w:rsidRPr="00873547">
                    <w:rPr>
                      <w:rFonts w:eastAsia="Batang"/>
                      <w:i/>
                      <w:iCs/>
                      <w:sz w:val="20"/>
                      <w:szCs w:val="24"/>
                      <w:lang w:val="en-GB"/>
                    </w:rPr>
                    <w:t>tci-PresentDCI-1-2</w:t>
                  </w:r>
                  <w:r w:rsidRPr="00873547">
                    <w:rPr>
                      <w:rFonts w:eastAsia="Batang"/>
                      <w:iCs/>
                      <w:sz w:val="20"/>
                      <w:szCs w:val="24"/>
                      <w:lang w:val="en-GB"/>
                    </w:rPr>
                    <w:t> </w:t>
                  </w:r>
                  <w:r w:rsidRPr="00873547">
                    <w:rPr>
                      <w:rFonts w:eastAsia="Batang"/>
                      <w:sz w:val="20"/>
                      <w:szCs w:val="24"/>
                      <w:lang w:val="en-GB"/>
                    </w:rPr>
                    <w:t>is configured for the CORESET, and if one or more of the TCI states configured for the serving cell scheduled by the search space set contains </w:t>
                  </w:r>
                  <w:r w:rsidRPr="00873547">
                    <w:rPr>
                      <w:rFonts w:eastAsia="Batang"/>
                      <w:i/>
                      <w:iCs/>
                      <w:sz w:val="20"/>
                      <w:szCs w:val="24"/>
                      <w:lang w:val="en-GB"/>
                    </w:rPr>
                    <w:t>qcl-Type</w:t>
                  </w:r>
                  <w:r w:rsidRPr="00873547">
                    <w:rPr>
                      <w:rFonts w:eastAsia="Batang"/>
                      <w:sz w:val="20"/>
                      <w:szCs w:val="24"/>
                      <w:lang w:val="en-GB"/>
                    </w:rPr>
                    <w:t> set to 'typeD', the UE expects the time offset between the reception of the detected PDCCH in the search space set and a</w:t>
                  </w:r>
                  <w:r w:rsidRPr="00873547">
                    <w:rPr>
                      <w:rFonts w:eastAsia="Batang"/>
                      <w:color w:val="FF0000"/>
                      <w:sz w:val="20"/>
                      <w:szCs w:val="24"/>
                      <w:lang w:val="en-GB"/>
                    </w:rPr>
                    <w:t> </w:t>
                  </w:r>
                  <w:r w:rsidRPr="00873547">
                    <w:rPr>
                      <w:rFonts w:eastAsia="Batang"/>
                      <w:sz w:val="20"/>
                      <w:szCs w:val="24"/>
                      <w:lang w:val="en-GB"/>
                    </w:rPr>
                    <w:t>corresponding PDSCH is larger than or equal to the threshold </w:t>
                  </w:r>
                  <w:r w:rsidRPr="00873547">
                    <w:rPr>
                      <w:rFonts w:eastAsia="Batang"/>
                      <w:i/>
                      <w:iCs/>
                      <w:sz w:val="20"/>
                      <w:szCs w:val="24"/>
                      <w:lang w:val="en-GB"/>
                    </w:rPr>
                    <w:t>timeDurationForQCL.</w:t>
                  </w:r>
                </w:p>
                <w:p w14:paraId="5294AD71" w14:textId="77777777" w:rsidR="00B87DDC" w:rsidRPr="00873547" w:rsidRDefault="00B87DDC" w:rsidP="00B87DDC">
                  <w:pPr>
                    <w:autoSpaceDE/>
                    <w:autoSpaceDN/>
                    <w:adjustRightInd/>
                    <w:snapToGrid/>
                    <w:spacing w:line="231" w:lineRule="atLeast"/>
                    <w:jc w:val="center"/>
                    <w:rPr>
                      <w:rFonts w:ascii="Times" w:eastAsia="Batang" w:hAnsi="Times"/>
                      <w:sz w:val="20"/>
                      <w:szCs w:val="24"/>
                      <w:lang w:val="en-GB" w:eastAsia="x-none"/>
                    </w:rPr>
                  </w:pPr>
                  <w:r w:rsidRPr="00873547">
                    <w:rPr>
                      <w:rFonts w:eastAsia="Batang"/>
                      <w:color w:val="FF0000"/>
                      <w:sz w:val="20"/>
                      <w:szCs w:val="24"/>
                      <w:lang w:val="en-GB" w:eastAsia="x-none"/>
                    </w:rPr>
                    <w:t>*** Unchanged text omitted ***</w:t>
                  </w:r>
                </w:p>
              </w:tc>
            </w:tr>
          </w:tbl>
          <w:p w14:paraId="1041D77E" w14:textId="42E5427B" w:rsidR="004E7A56" w:rsidRDefault="004E7A56" w:rsidP="007A662F">
            <w:pPr>
              <w:pStyle w:val="af2"/>
              <w:rPr>
                <w:color w:val="FF0000"/>
              </w:rPr>
            </w:pPr>
          </w:p>
        </w:tc>
      </w:tr>
    </w:tbl>
    <w:p w14:paraId="2661C855" w14:textId="77777777" w:rsidR="00013EBD" w:rsidRDefault="00013EBD" w:rsidP="006E4A0E">
      <w:pPr>
        <w:autoSpaceDE/>
        <w:autoSpaceDN/>
        <w:adjustRightInd/>
        <w:snapToGrid/>
      </w:pPr>
    </w:p>
    <w:p w14:paraId="104F2086" w14:textId="5BA1C708" w:rsidR="00013EBD" w:rsidRDefault="00013EBD" w:rsidP="006E4A0E">
      <w:pPr>
        <w:autoSpaceDE/>
        <w:autoSpaceDN/>
        <w:adjustRightInd/>
        <w:snapToGrid/>
        <w:rPr>
          <w:lang w:eastAsia="zh-CN"/>
        </w:rPr>
      </w:pPr>
      <w:r>
        <w:rPr>
          <w:rFonts w:hint="eastAsia"/>
          <w:lang w:eastAsia="zh-CN"/>
        </w:rPr>
        <w:t>I</w:t>
      </w:r>
      <w:r>
        <w:rPr>
          <w:lang w:eastAsia="zh-CN"/>
        </w:rPr>
        <w:t xml:space="preserve">n Alt2, </w:t>
      </w:r>
      <w:r w:rsidR="009B7C5B">
        <w:rPr>
          <w:lang w:eastAsia="zh-CN"/>
        </w:rPr>
        <w:t xml:space="preserve">the </w:t>
      </w:r>
      <w:r>
        <w:rPr>
          <w:lang w:eastAsia="zh-CN"/>
        </w:rPr>
        <w:t xml:space="preserve">unified TCI state cannot be applied during the time span of a multi-PDSCH scheduling. However, as </w:t>
      </w:r>
      <w:r w:rsidR="009B7C5B">
        <w:rPr>
          <w:lang w:eastAsia="zh-CN"/>
        </w:rPr>
        <w:t xml:space="preserve">the </w:t>
      </w:r>
      <w:r>
        <w:rPr>
          <w:lang w:eastAsia="zh-CN"/>
        </w:rPr>
        <w:t>unified TCI state</w:t>
      </w:r>
      <w:r w:rsidR="009B7C5B">
        <w:rPr>
          <w:lang w:eastAsia="zh-CN"/>
        </w:rPr>
        <w:t xml:space="preserve"> is not applied to the scheduled PDSCH, but applied after a certain period, such unnecessary restriction should not be imposed to gNB. The gNB can change</w:t>
      </w:r>
      <w:r w:rsidR="008E067A">
        <w:rPr>
          <w:lang w:eastAsia="zh-CN"/>
        </w:rPr>
        <w:t xml:space="preserve"> or keep the applied beam flexibly by updating the corresponding</w:t>
      </w:r>
      <w:r w:rsidR="00B9403E">
        <w:rPr>
          <w:lang w:eastAsia="zh-CN"/>
        </w:rPr>
        <w:t xml:space="preserve"> TCI states for </w:t>
      </w:r>
      <w:r w:rsidR="00AF264E">
        <w:rPr>
          <w:lang w:eastAsia="zh-CN"/>
        </w:rPr>
        <w:t xml:space="preserve">Rel-17 unified TCI framework without any limitation. </w:t>
      </w:r>
      <w:r w:rsidR="00450C8A">
        <w:rPr>
          <w:lang w:eastAsia="zh-CN"/>
        </w:rPr>
        <w:t>Therefore, we propose the following:</w:t>
      </w:r>
    </w:p>
    <w:p w14:paraId="1850F9C5" w14:textId="3662783F" w:rsidR="00381062" w:rsidRPr="00EB3849" w:rsidRDefault="00381062" w:rsidP="00381062">
      <w:pPr>
        <w:autoSpaceDE/>
        <w:autoSpaceDN/>
        <w:adjustRightInd/>
        <w:snapToGrid/>
        <w:rPr>
          <w:b/>
          <w:i/>
          <w:lang w:eastAsia="zh-CN"/>
        </w:rPr>
      </w:pPr>
      <w:r w:rsidRPr="00EB3849">
        <w:rPr>
          <w:rFonts w:hint="eastAsia"/>
          <w:b/>
          <w:i/>
          <w:lang w:eastAsia="zh-CN"/>
        </w:rPr>
        <w:t>P</w:t>
      </w:r>
      <w:r w:rsidRPr="00EB3849">
        <w:rPr>
          <w:b/>
          <w:i/>
          <w:lang w:eastAsia="zh-CN"/>
        </w:rPr>
        <w:t xml:space="preserve">roposal </w:t>
      </w:r>
      <w:r w:rsidR="00EB3849" w:rsidRPr="00EB3849">
        <w:rPr>
          <w:b/>
          <w:i/>
          <w:lang w:eastAsia="zh-CN"/>
        </w:rPr>
        <w:t>3</w:t>
      </w:r>
      <w:r w:rsidRPr="00EB3849">
        <w:rPr>
          <w:b/>
          <w:i/>
          <w:lang w:eastAsia="zh-CN"/>
        </w:rPr>
        <w:t xml:space="preserve">: </w:t>
      </w:r>
      <w:r w:rsidR="006A23FB" w:rsidRPr="00EB3849">
        <w:rPr>
          <w:b/>
          <w:i/>
          <w:lang w:eastAsia="zh-CN"/>
        </w:rPr>
        <w:t>The applied TCI states can be updated using unified TCI framework within the span of multi-PDSCH</w:t>
      </w:r>
      <w:r w:rsidR="00D27705" w:rsidRPr="00EB3849">
        <w:rPr>
          <w:b/>
          <w:i/>
          <w:lang w:eastAsia="zh-CN"/>
        </w:rPr>
        <w:t xml:space="preserve"> </w:t>
      </w:r>
      <w:r w:rsidR="006A23FB" w:rsidRPr="00EB3849">
        <w:rPr>
          <w:b/>
          <w:i/>
          <w:lang w:eastAsia="zh-CN"/>
        </w:rPr>
        <w:t>(Alt1)</w:t>
      </w:r>
      <w:r w:rsidR="00EB3849">
        <w:rPr>
          <w:b/>
          <w:i/>
          <w:lang w:eastAsia="zh-CN"/>
        </w:rPr>
        <w:t>.</w:t>
      </w:r>
    </w:p>
    <w:p w14:paraId="71678652" w14:textId="1DD6001B" w:rsidR="001D25DC" w:rsidRDefault="001D25DC" w:rsidP="00381062">
      <w:pPr>
        <w:autoSpaceDE/>
        <w:autoSpaceDN/>
        <w:adjustRightInd/>
        <w:snapToGrid/>
        <w:rPr>
          <w:b/>
          <w:lang w:eastAsia="zh-CN"/>
        </w:rPr>
      </w:pPr>
    </w:p>
    <w:p w14:paraId="35CEBCE3" w14:textId="57A6F56F" w:rsidR="004E0E20" w:rsidRDefault="004E0E20" w:rsidP="004E0E20">
      <w:pPr>
        <w:pStyle w:val="1"/>
        <w:tabs>
          <w:tab w:val="clear" w:pos="432"/>
        </w:tabs>
      </w:pPr>
      <w:r w:rsidRPr="004E0E20">
        <w:t>Remaining issues on HARQ enhancement</w:t>
      </w:r>
    </w:p>
    <w:p w14:paraId="2DA90B6E" w14:textId="4823B569" w:rsidR="00085F43" w:rsidRDefault="00323AAA" w:rsidP="005F04B4">
      <w:pPr>
        <w:rPr>
          <w:lang w:eastAsia="zh-CN"/>
        </w:rPr>
      </w:pPr>
      <w:r>
        <w:rPr>
          <w:lang w:eastAsia="zh-CN"/>
        </w:rPr>
        <w:t xml:space="preserve">According to the current specification, the type 1 HARQ codebook generation procedure does not cover the case of PDSCH repetition scheduled by DCI 1-2 when time domain bundling is configured. </w:t>
      </w:r>
      <w:r w:rsidR="00CA62E3">
        <w:rPr>
          <w:lang w:eastAsia="zh-CN"/>
        </w:rPr>
        <w:t xml:space="preserve">According to agreement in RAN1#107e, it is possible to configure multiple PDSCH scheduled by single DCI and </w:t>
      </w:r>
      <w:r w:rsidR="00CA62E3" w:rsidRPr="00D87286">
        <w:rPr>
          <w:i/>
          <w:iCs/>
        </w:rPr>
        <w:t>pdsch-AggregationFactor</w:t>
      </w:r>
      <w:r w:rsidR="00CA62E3" w:rsidRPr="00D87286">
        <w:t xml:space="preserve"> </w:t>
      </w:r>
      <w:r w:rsidR="00CA62E3">
        <w:t>for</w:t>
      </w:r>
      <w:r w:rsidR="00CA62E3" w:rsidRPr="00D87286">
        <w:t xml:space="preserve"> DCI format 1_2</w:t>
      </w:r>
      <w:r w:rsidR="00CA62E3">
        <w:t xml:space="preserve">. During </w:t>
      </w:r>
      <w:r w:rsidR="008952CA">
        <w:rPr>
          <w:lang w:eastAsia="zh-CN"/>
        </w:rPr>
        <w:t>the email discussion</w:t>
      </w:r>
      <w:r w:rsidR="00CA62E3">
        <w:rPr>
          <w:lang w:eastAsia="zh-CN"/>
        </w:rPr>
        <w:t xml:space="preserve"> in RAN1#108e</w:t>
      </w:r>
      <w:r w:rsidR="008952CA">
        <w:rPr>
          <w:lang w:eastAsia="zh-CN"/>
        </w:rPr>
        <w:t xml:space="preserve">, </w:t>
      </w:r>
      <w:r w:rsidR="00CA62E3">
        <w:rPr>
          <w:lang w:eastAsia="zh-CN"/>
        </w:rPr>
        <w:t xml:space="preserve">most of the companies </w:t>
      </w:r>
      <w:r w:rsidR="00085F43">
        <w:rPr>
          <w:lang w:eastAsia="zh-CN"/>
        </w:rPr>
        <w:t xml:space="preserve">still hope to maintain such flexible when time domain bundling is configured. The divergence is between the yellow highlighted part of following TPs captured in feature leader summary of </w:t>
      </w:r>
      <w:r w:rsidR="00085F43">
        <w:rPr>
          <w:lang w:eastAsia="zh-CN"/>
        </w:rPr>
        <w:fldChar w:fldCharType="begin"/>
      </w:r>
      <w:r w:rsidR="00085F43">
        <w:rPr>
          <w:lang w:eastAsia="zh-CN"/>
        </w:rPr>
        <w:instrText xml:space="preserve"> REF _Ref100658142 \r \h </w:instrText>
      </w:r>
      <w:r w:rsidR="00085F43">
        <w:rPr>
          <w:lang w:eastAsia="zh-CN"/>
        </w:rPr>
      </w:r>
      <w:r w:rsidR="00085F43">
        <w:rPr>
          <w:lang w:eastAsia="zh-CN"/>
        </w:rPr>
        <w:fldChar w:fldCharType="separate"/>
      </w:r>
      <w:r w:rsidR="00085F43">
        <w:rPr>
          <w:lang w:eastAsia="zh-CN"/>
        </w:rPr>
        <w:t>[2]</w:t>
      </w:r>
      <w:r w:rsidR="00085F43">
        <w:rPr>
          <w:lang w:eastAsia="zh-CN"/>
        </w:rPr>
        <w:fldChar w:fldCharType="end"/>
      </w:r>
      <w:r w:rsidR="00085F43">
        <w:rPr>
          <w:lang w:eastAsia="zh-CN"/>
        </w:rPr>
        <w:t>.</w:t>
      </w:r>
    </w:p>
    <w:p w14:paraId="28C34B3F" w14:textId="65B2C716" w:rsidR="00085F43" w:rsidRDefault="005F04B4" w:rsidP="00323AAA">
      <w:pPr>
        <w:rPr>
          <w:lang w:eastAsia="zh-CN"/>
        </w:rPr>
      </w:pPr>
      <w:r>
        <w:rPr>
          <w:lang w:eastAsia="zh-CN"/>
        </w:rPr>
        <w:t xml:space="preserve">---------------------------------start of </w:t>
      </w:r>
      <w:r w:rsidR="00085F43">
        <w:rPr>
          <w:rFonts w:hint="eastAsia"/>
          <w:lang w:eastAsia="zh-CN"/>
        </w:rPr>
        <w:t>T</w:t>
      </w:r>
      <w:r w:rsidR="00085F43">
        <w:rPr>
          <w:lang w:eastAsia="zh-CN"/>
        </w:rPr>
        <w:t>P#1</w:t>
      </w:r>
      <w:r>
        <w:rPr>
          <w:lang w:eastAsia="zh-CN"/>
        </w:rPr>
        <w:t xml:space="preserve"> </w:t>
      </w:r>
      <w:r w:rsidRPr="005F04B4">
        <w:rPr>
          <w:lang w:eastAsia="zh-CN"/>
        </w:rPr>
        <w:t>for TS 38.213 Clause 9.1.2.1</w:t>
      </w:r>
      <w:r>
        <w:rPr>
          <w:lang w:eastAsia="zh-CN"/>
        </w:rPr>
        <w:t>-------------------------------------------</w:t>
      </w:r>
    </w:p>
    <w:p w14:paraId="1A86ACFC" w14:textId="77777777" w:rsidR="005F04B4" w:rsidRDefault="005F04B4" w:rsidP="005F04B4">
      <w:pPr>
        <w:spacing w:after="180"/>
        <w:rPr>
          <w:rFonts w:ascii="Arial" w:eastAsia="Malgun Gothic" w:hAnsi="Arial" w:cs="Arial"/>
          <w:sz w:val="24"/>
          <w:lang w:eastAsia="ko-KR"/>
        </w:rPr>
      </w:pPr>
      <w:r>
        <w:rPr>
          <w:rFonts w:ascii="Arial" w:eastAsia="Malgun Gothic" w:hAnsi="Arial" w:cs="Arial"/>
          <w:sz w:val="24"/>
          <w:lang w:eastAsia="ko-KR"/>
        </w:rPr>
        <w:t>9.1.2.1</w:t>
      </w:r>
      <w:r>
        <w:rPr>
          <w:rFonts w:ascii="Arial" w:eastAsia="Malgun Gothic" w:hAnsi="Arial" w:cs="Arial"/>
          <w:sz w:val="24"/>
          <w:lang w:eastAsia="ko-KR"/>
        </w:rPr>
        <w:tab/>
        <w:t>Type-1 HARQ-ACK codebook in physical uplink control channel</w:t>
      </w:r>
    </w:p>
    <w:p w14:paraId="041CA342" w14:textId="78E05F26" w:rsidR="005F04B4" w:rsidRPr="005F04B4" w:rsidRDefault="005F04B4" w:rsidP="005F04B4">
      <w:pPr>
        <w:jc w:val="center"/>
        <w:rPr>
          <w:lang w:eastAsia="zh-CN"/>
        </w:rPr>
      </w:pPr>
      <w:r>
        <w:rPr>
          <w:rFonts w:eastAsia="Malgun Gothic"/>
          <w:color w:val="FF0000"/>
          <w:szCs w:val="20"/>
          <w:lang w:eastAsia="ko-KR"/>
        </w:rPr>
        <w:t>****Unchanged Text Omitted</w:t>
      </w:r>
      <w:r w:rsidRPr="005F04B4">
        <w:rPr>
          <w:rFonts w:eastAsia="Malgun Gothic"/>
          <w:color w:val="FF0000"/>
          <w:szCs w:val="20"/>
          <w:lang w:eastAsia="ko-KR"/>
        </w:rPr>
        <w:t>****</w:t>
      </w:r>
    </w:p>
    <w:p w14:paraId="3BD60E02" w14:textId="0E75C850" w:rsidR="00085F43" w:rsidRDefault="00085F43" w:rsidP="00323AAA">
      <w:pPr>
        <w:rPr>
          <w:color w:val="FF0000"/>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lang w:eastAsia="zh-CN"/>
        </w:rPr>
        <w:t xml:space="preserve"> </w:t>
      </w:r>
      <w:r w:rsidRPr="00085F43">
        <w:rPr>
          <w:color w:val="FF0000"/>
          <w:lang w:eastAsia="zh-CN"/>
        </w:rPr>
        <w:t xml:space="preserve">and for each slot from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rPr>
                <w:rFonts w:ascii="Cambria Math" w:eastAsiaTheme="minorEastAsia" w:hAnsi="Cambria Math"/>
                <w:i/>
                <w:color w:val="FF0000"/>
                <w:lang w:eastAsia="ko-KR"/>
              </w:rPr>
            </m:ctrlPr>
          </m:sSubSupPr>
          <m:e>
            <m:r>
              <w:rPr>
                <w:rFonts w:ascii="Cambria Math" w:eastAsiaTheme="minorEastAsia" w:hAnsi="Cambria Math"/>
                <w:color w:val="FF0000"/>
                <w:lang w:eastAsia="ko-KR"/>
              </w:rPr>
              <m:t>N</m:t>
            </m:r>
            <m:ctrlPr>
              <w:rPr>
                <w:rFonts w:ascii="Cambria Math" w:eastAsiaTheme="minorEastAsia" w:hAnsi="Cambria Math"/>
                <w:color w:val="FF0000"/>
                <w:lang w:eastAsia="ko-KR"/>
              </w:rPr>
            </m:ctrlPr>
          </m:e>
          <m:sub>
            <m:r>
              <m:rPr>
                <m:sty m:val="p"/>
              </m:rPr>
              <w:rPr>
                <w:rFonts w:ascii="Cambria Math" w:eastAsiaTheme="minorEastAsia" w:hAnsi="Cambria Math"/>
                <w:color w:val="FF0000"/>
                <w:lang w:eastAsia="ko-KR"/>
              </w:rPr>
              <m:t>PDSCH</m:t>
            </m:r>
            <m:ctrlPr>
              <w:rPr>
                <w:rFonts w:ascii="Cambria Math" w:eastAsiaTheme="minorEastAsia" w:hAnsi="Cambria Math"/>
                <w:color w:val="FF0000"/>
                <w:lang w:eastAsia="ko-KR"/>
              </w:rPr>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sidRPr="00085F43">
        <w:rPr>
          <w:rFonts w:eastAsiaTheme="minorEastAsia" w:hint="eastAsia"/>
          <w:color w:val="FF0000"/>
          <w:lang w:eastAsia="ko-KR"/>
        </w:rPr>
        <w:t xml:space="preserve"> to slot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Pr="00085F43">
        <w:rPr>
          <w:rFonts w:hint="eastAsia"/>
          <w:color w:val="FF0000"/>
          <w:lang w:eastAsia="zh-CN"/>
        </w:rPr>
        <w:t>,</w:t>
      </w:r>
      <w:r w:rsidRPr="00085F43">
        <w:rPr>
          <w:color w:val="FF0000"/>
          <w:lang w:eastAsia="zh-CN"/>
        </w:rPr>
        <w:t xml:space="preserve"> </w:t>
      </w:r>
      <w:r w:rsidRPr="00085F43">
        <w:rPr>
          <w:rFonts w:hint="eastAsia"/>
          <w:color w:val="FF0000"/>
          <w:lang w:eastAsia="zh-CN"/>
        </w:rPr>
        <w:t xml:space="preserve">at least one symbol of the PDSCH time resource derived by row </w:t>
      </w:r>
      <m:oMath>
        <m:r>
          <w:rPr>
            <w:rFonts w:ascii="Cambria Math" w:hAnsi="Cambria Math"/>
            <w:color w:val="FF0000"/>
          </w:rPr>
          <m:t>r</m:t>
        </m:r>
      </m:oMath>
      <w:r w:rsidRPr="00085F43">
        <w:rPr>
          <w:rFonts w:eastAsiaTheme="minorEastAsia" w:hint="eastAsia"/>
          <w:color w:val="FF0000"/>
          <w:lang w:eastAsia="ko-KR"/>
        </w:rPr>
        <w:t xml:space="preserve"> of set </w:t>
      </w:r>
      <w:r w:rsidRPr="00085F43">
        <w:rPr>
          <w:rFonts w:eastAsiaTheme="minorEastAsia"/>
          <w:i/>
          <w:color w:val="FF0000"/>
          <w:lang w:eastAsia="ko-KR"/>
        </w:rPr>
        <w:t>R</w:t>
      </w:r>
      <w:r w:rsidRPr="00085F43">
        <w:rPr>
          <w:rFonts w:eastAsiaTheme="minorEastAsia"/>
          <w:color w:val="FF0000"/>
          <w:lang w:eastAsia="ko-KR"/>
        </w:rPr>
        <w:t xml:space="preserve"> </w:t>
      </w:r>
      <w:r w:rsidRPr="00085F43">
        <w:rPr>
          <w:rFonts w:hint="eastAsia"/>
          <w:color w:val="FF0000"/>
          <w:lang w:eastAsia="zh-CN"/>
        </w:rPr>
        <w:t>is configured as UL</w:t>
      </w:r>
      <w:r w:rsidRPr="00085F43">
        <w:rPr>
          <w:color w:val="FF0000"/>
        </w:rPr>
        <w:t xml:space="preserve"> </w:t>
      </w:r>
      <w:r w:rsidRPr="00085F43">
        <w:rPr>
          <w:color w:val="FF0000"/>
          <w:highlight w:val="yellow"/>
          <w:lang w:eastAsia="zh-CN"/>
        </w:rPr>
        <w:t xml:space="preserve">if the row </w:t>
      </w:r>
      <m:oMath>
        <m:r>
          <w:rPr>
            <w:rFonts w:ascii="Cambria Math" w:hAnsi="Cambria Math"/>
            <w:color w:val="FF0000"/>
            <w:highlight w:val="yellow"/>
          </w:rPr>
          <m:t>r</m:t>
        </m:r>
      </m:oMath>
      <w:r w:rsidRPr="00085F43">
        <w:rPr>
          <w:color w:val="FF0000"/>
          <w:highlight w:val="yellow"/>
          <w:lang w:eastAsia="zh-CN"/>
        </w:rPr>
        <w:t xml:space="preserve"> of set </w:t>
      </w:r>
      <w:r w:rsidRPr="00085F43">
        <w:rPr>
          <w:i/>
          <w:color w:val="FF0000"/>
          <w:highlight w:val="yellow"/>
          <w:lang w:eastAsia="zh-CN"/>
        </w:rPr>
        <w:t>R</w:t>
      </w:r>
      <w:r w:rsidRPr="00085F43">
        <w:rPr>
          <w:color w:val="FF0000"/>
          <w:highlight w:val="yellow"/>
          <w:lang w:eastAsia="zh-CN"/>
        </w:rPr>
        <w:t xml:space="preserve"> belongs to time domain resource allocation table configured for DCI format 1_2</w:t>
      </w:r>
      <w:r>
        <w:rPr>
          <w:color w:val="FF0000"/>
          <w:lang w:eastAsia="zh-CN"/>
        </w:rPr>
        <w:t>”</w:t>
      </w:r>
    </w:p>
    <w:p w14:paraId="57925DC8" w14:textId="2524AEC1" w:rsidR="005F04B4" w:rsidRDefault="005F04B4" w:rsidP="005F04B4">
      <w:pPr>
        <w:jc w:val="center"/>
        <w:rPr>
          <w:color w:val="FF0000"/>
          <w:lang w:eastAsia="zh-CN"/>
        </w:rPr>
      </w:pPr>
      <w:r>
        <w:rPr>
          <w:rFonts w:eastAsia="Malgun Gothic"/>
          <w:color w:val="FF0000"/>
          <w:szCs w:val="20"/>
          <w:lang w:eastAsia="ko-KR"/>
        </w:rPr>
        <w:t>****Unchanged Text Omitted</w:t>
      </w:r>
      <w:r w:rsidRPr="005F04B4">
        <w:rPr>
          <w:rFonts w:eastAsia="Malgun Gothic"/>
          <w:color w:val="FF0000"/>
          <w:szCs w:val="20"/>
          <w:lang w:eastAsia="ko-KR"/>
        </w:rPr>
        <w:t>****</w:t>
      </w:r>
    </w:p>
    <w:p w14:paraId="7548A72B" w14:textId="4DC5651C" w:rsidR="005F04B4" w:rsidRDefault="005F04B4" w:rsidP="00323AAA">
      <w:pPr>
        <w:rPr>
          <w:lang w:eastAsia="zh-CN"/>
        </w:rPr>
      </w:pPr>
      <w:r>
        <w:rPr>
          <w:lang w:eastAsia="zh-CN"/>
        </w:rPr>
        <w:t xml:space="preserve">---------------------------------end of </w:t>
      </w:r>
      <w:r>
        <w:rPr>
          <w:rFonts w:hint="eastAsia"/>
          <w:lang w:eastAsia="zh-CN"/>
        </w:rPr>
        <w:t>T</w:t>
      </w:r>
      <w:r>
        <w:rPr>
          <w:lang w:eastAsia="zh-CN"/>
        </w:rPr>
        <w:t xml:space="preserve">P#1 </w:t>
      </w:r>
      <w:r w:rsidRPr="005F04B4">
        <w:rPr>
          <w:lang w:eastAsia="zh-CN"/>
        </w:rPr>
        <w:t>for TS 38.213 Clause 9.1.2.1</w:t>
      </w:r>
      <w:r>
        <w:rPr>
          <w:lang w:eastAsia="zh-CN"/>
        </w:rPr>
        <w:t>-------------------------------------------</w:t>
      </w:r>
    </w:p>
    <w:p w14:paraId="6C9F9036" w14:textId="77777777" w:rsidR="005F04B4" w:rsidRDefault="00085F43" w:rsidP="00323AAA">
      <w:pPr>
        <w:rPr>
          <w:lang w:eastAsia="zh-CN"/>
        </w:rPr>
      </w:pPr>
      <w:r>
        <w:rPr>
          <w:lang w:eastAsia="zh-CN"/>
        </w:rPr>
        <w:t xml:space="preserve"> </w:t>
      </w:r>
    </w:p>
    <w:p w14:paraId="27D8807D" w14:textId="00F3D33B" w:rsidR="00085F43" w:rsidRDefault="005F04B4" w:rsidP="00323AAA">
      <w:pPr>
        <w:rPr>
          <w:lang w:eastAsia="zh-CN"/>
        </w:rPr>
      </w:pPr>
      <w:r>
        <w:rPr>
          <w:lang w:eastAsia="zh-CN"/>
        </w:rPr>
        <w:t xml:space="preserve">---------------------------------start of </w:t>
      </w:r>
      <w:r>
        <w:rPr>
          <w:rFonts w:hint="eastAsia"/>
          <w:lang w:eastAsia="zh-CN"/>
        </w:rPr>
        <w:t>T</w:t>
      </w:r>
      <w:r>
        <w:rPr>
          <w:lang w:eastAsia="zh-CN"/>
        </w:rPr>
        <w:t xml:space="preserve">P#2 </w:t>
      </w:r>
      <w:r w:rsidRPr="005F04B4">
        <w:rPr>
          <w:lang w:eastAsia="zh-CN"/>
        </w:rPr>
        <w:t>for TS 38.213 Clause 9.1.2.1</w:t>
      </w:r>
      <w:r>
        <w:rPr>
          <w:lang w:eastAsia="zh-CN"/>
        </w:rPr>
        <w:t>-------------------------------------------</w:t>
      </w:r>
    </w:p>
    <w:p w14:paraId="1E8C8D36" w14:textId="77777777" w:rsidR="005F04B4" w:rsidRDefault="005F04B4" w:rsidP="005F04B4">
      <w:pPr>
        <w:spacing w:after="180"/>
        <w:rPr>
          <w:rFonts w:ascii="Arial" w:eastAsia="Malgun Gothic" w:hAnsi="Arial" w:cs="Arial"/>
          <w:sz w:val="24"/>
          <w:lang w:eastAsia="ko-KR"/>
        </w:rPr>
      </w:pPr>
      <w:r>
        <w:rPr>
          <w:rFonts w:ascii="Arial" w:eastAsia="Malgun Gothic" w:hAnsi="Arial" w:cs="Arial"/>
          <w:sz w:val="24"/>
          <w:lang w:eastAsia="ko-KR"/>
        </w:rPr>
        <w:t>9.1.2.1</w:t>
      </w:r>
      <w:r>
        <w:rPr>
          <w:rFonts w:ascii="Arial" w:eastAsia="Malgun Gothic" w:hAnsi="Arial" w:cs="Arial"/>
          <w:sz w:val="24"/>
          <w:lang w:eastAsia="ko-KR"/>
        </w:rPr>
        <w:tab/>
        <w:t>Type-1 HARQ-ACK codebook in physical uplink control channel</w:t>
      </w:r>
    </w:p>
    <w:p w14:paraId="7012DBF1" w14:textId="11121062" w:rsidR="005F04B4" w:rsidRDefault="005F04B4" w:rsidP="005F04B4">
      <w:pPr>
        <w:jc w:val="center"/>
        <w:rPr>
          <w:lang w:eastAsia="zh-CN"/>
        </w:rPr>
      </w:pPr>
      <w:r>
        <w:rPr>
          <w:rFonts w:eastAsia="Malgun Gothic"/>
          <w:color w:val="FF0000"/>
          <w:szCs w:val="20"/>
          <w:lang w:eastAsia="ko-KR"/>
        </w:rPr>
        <w:t>****Unchanged Text Omitted</w:t>
      </w:r>
      <w:r w:rsidRPr="005F04B4">
        <w:rPr>
          <w:rFonts w:eastAsia="Malgun Gothic"/>
          <w:color w:val="FF0000"/>
          <w:szCs w:val="20"/>
          <w:lang w:eastAsia="ko-KR"/>
        </w:rPr>
        <w:t>****</w:t>
      </w:r>
    </w:p>
    <w:p w14:paraId="5457F3A1" w14:textId="4E2EAF96" w:rsidR="00085F43" w:rsidRDefault="00085F43" w:rsidP="00085F43">
      <w:pPr>
        <w:rPr>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w:t>
      </w:r>
      <w:r>
        <w:rPr>
          <w:rFonts w:hint="eastAsia"/>
          <w:lang w:eastAsia="zh-CN"/>
        </w:rPr>
        <w:lastRenderedPageBreak/>
        <w:t xml:space="preserve">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 xml:space="preserve"> </w:t>
      </w:r>
      <w:r w:rsidRPr="00085F43">
        <w:rPr>
          <w:color w:val="FF0000"/>
          <w:lang w:eastAsia="zh-CN"/>
        </w:rPr>
        <w:t xml:space="preserve">and for each slot from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rPr>
                <w:rFonts w:ascii="Cambria Math" w:eastAsiaTheme="minorEastAsia" w:hAnsi="Cambria Math"/>
                <w:i/>
                <w:color w:val="FF0000"/>
                <w:lang w:eastAsia="ko-KR"/>
              </w:rPr>
            </m:ctrlPr>
          </m:sSubSupPr>
          <m:e>
            <m:r>
              <w:rPr>
                <w:rFonts w:ascii="Cambria Math" w:eastAsiaTheme="minorEastAsia" w:hAnsi="Cambria Math"/>
                <w:color w:val="FF0000"/>
                <w:lang w:eastAsia="ko-KR"/>
              </w:rPr>
              <m:t>N</m:t>
            </m:r>
            <m:ctrlPr>
              <w:rPr>
                <w:rFonts w:ascii="Cambria Math" w:eastAsiaTheme="minorEastAsia" w:hAnsi="Cambria Math"/>
                <w:color w:val="FF0000"/>
                <w:lang w:eastAsia="ko-KR"/>
              </w:rPr>
            </m:ctrlPr>
          </m:e>
          <m:sub>
            <m:r>
              <m:rPr>
                <m:sty m:val="p"/>
              </m:rPr>
              <w:rPr>
                <w:rFonts w:ascii="Cambria Math" w:eastAsiaTheme="minorEastAsia" w:hAnsi="Cambria Math"/>
                <w:color w:val="FF0000"/>
                <w:lang w:eastAsia="ko-KR"/>
              </w:rPr>
              <m:t>PDSCH</m:t>
            </m:r>
            <m:ctrlPr>
              <w:rPr>
                <w:rFonts w:ascii="Cambria Math" w:eastAsiaTheme="minorEastAsia" w:hAnsi="Cambria Math"/>
                <w:color w:val="FF0000"/>
                <w:lang w:eastAsia="ko-KR"/>
              </w:rPr>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sidRPr="00085F43">
        <w:rPr>
          <w:rFonts w:eastAsiaTheme="minorEastAsia" w:hint="eastAsia"/>
          <w:color w:val="FF0000"/>
          <w:lang w:eastAsia="ko-KR"/>
        </w:rPr>
        <w:t xml:space="preserve"> to slot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Pr="00085F43">
        <w:rPr>
          <w:rFonts w:hint="eastAsia"/>
          <w:color w:val="FF0000"/>
          <w:lang w:eastAsia="zh-CN"/>
        </w:rPr>
        <w:t>,</w:t>
      </w:r>
      <w:r w:rsidRPr="00085F43">
        <w:rPr>
          <w:color w:val="FF0000"/>
          <w:lang w:eastAsia="zh-CN"/>
        </w:rPr>
        <w:t xml:space="preserve"> </w:t>
      </w:r>
      <w:r w:rsidRPr="00085F43">
        <w:rPr>
          <w:rFonts w:hint="eastAsia"/>
          <w:color w:val="FF0000"/>
          <w:lang w:eastAsia="zh-CN"/>
        </w:rPr>
        <w:t xml:space="preserve">at least one symbol of the PDSCH time resource derived by row </w:t>
      </w:r>
      <m:oMath>
        <m:r>
          <w:rPr>
            <w:rFonts w:ascii="Cambria Math" w:hAnsi="Cambria Math"/>
            <w:color w:val="FF0000"/>
          </w:rPr>
          <m:t>r</m:t>
        </m:r>
      </m:oMath>
      <w:r w:rsidRPr="00085F43">
        <w:rPr>
          <w:rFonts w:eastAsiaTheme="minorEastAsia" w:hint="eastAsia"/>
          <w:color w:val="FF0000"/>
          <w:lang w:eastAsia="ko-KR"/>
        </w:rPr>
        <w:t xml:space="preserve"> of set </w:t>
      </w:r>
      <w:r w:rsidRPr="00085F43">
        <w:rPr>
          <w:rFonts w:eastAsiaTheme="minorEastAsia"/>
          <w:i/>
          <w:color w:val="FF0000"/>
          <w:lang w:eastAsia="ko-KR"/>
        </w:rPr>
        <w:t>R</w:t>
      </w:r>
      <w:r w:rsidRPr="00085F43">
        <w:rPr>
          <w:rFonts w:eastAsiaTheme="minorEastAsia"/>
          <w:color w:val="FF0000"/>
          <w:lang w:eastAsia="ko-KR"/>
        </w:rPr>
        <w:t xml:space="preserve"> </w:t>
      </w:r>
      <w:r w:rsidRPr="00085F43">
        <w:rPr>
          <w:rFonts w:hint="eastAsia"/>
          <w:color w:val="FF0000"/>
          <w:lang w:eastAsia="zh-CN"/>
        </w:rPr>
        <w:t>is configured as UL</w:t>
      </w:r>
      <w:r w:rsidRPr="00085F43">
        <w:rPr>
          <w:color w:val="FF0000"/>
        </w:rPr>
        <w:t xml:space="preserve"> </w:t>
      </w:r>
      <w:r w:rsidRPr="00085F43">
        <w:rPr>
          <w:color w:val="FF0000"/>
          <w:highlight w:val="yellow"/>
          <w:lang w:eastAsia="zh-CN"/>
        </w:rPr>
        <w:t xml:space="preserve">if the row </w:t>
      </w:r>
      <m:oMath>
        <m:r>
          <w:rPr>
            <w:rFonts w:ascii="Cambria Math" w:hAnsi="Cambria Math"/>
            <w:color w:val="FF0000"/>
            <w:highlight w:val="yellow"/>
          </w:rPr>
          <m:t>r</m:t>
        </m:r>
      </m:oMath>
      <w:r w:rsidRPr="00085F43">
        <w:rPr>
          <w:color w:val="FF0000"/>
          <w:highlight w:val="yellow"/>
          <w:lang w:eastAsia="zh-CN"/>
        </w:rPr>
        <w:t xml:space="preserve"> of set </w:t>
      </w:r>
      <w:r w:rsidRPr="00085F43">
        <w:rPr>
          <w:i/>
          <w:color w:val="FF0000"/>
          <w:highlight w:val="yellow"/>
          <w:lang w:eastAsia="zh-CN"/>
        </w:rPr>
        <w:t>R</w:t>
      </w:r>
      <w:r w:rsidRPr="00085F43">
        <w:rPr>
          <w:color w:val="FF0000"/>
          <w:highlight w:val="yellow"/>
          <w:lang w:eastAsia="zh-CN"/>
        </w:rPr>
        <w:t xml:space="preserve"> includes a single SLIV</w:t>
      </w:r>
      <w:r w:rsidRPr="00085F43">
        <w:rPr>
          <w:color w:val="FF0000"/>
          <w:lang w:eastAsia="zh-CN"/>
        </w:rPr>
        <w:t>,”</w:t>
      </w:r>
    </w:p>
    <w:p w14:paraId="3B2276B8" w14:textId="7719970D" w:rsidR="00323AAA" w:rsidRDefault="005F04B4" w:rsidP="005F04B4">
      <w:pPr>
        <w:jc w:val="center"/>
        <w:rPr>
          <w:rFonts w:eastAsia="Malgun Gothic"/>
          <w:color w:val="FF0000"/>
          <w:szCs w:val="20"/>
          <w:lang w:eastAsia="ko-KR"/>
        </w:rPr>
      </w:pPr>
      <w:r>
        <w:rPr>
          <w:rFonts w:eastAsia="Malgun Gothic"/>
          <w:color w:val="FF0000"/>
          <w:szCs w:val="20"/>
          <w:lang w:eastAsia="ko-KR"/>
        </w:rPr>
        <w:t>****Unchanged Text Omitted</w:t>
      </w:r>
      <w:r w:rsidRPr="005F04B4">
        <w:rPr>
          <w:rFonts w:eastAsia="Malgun Gothic"/>
          <w:color w:val="FF0000"/>
          <w:szCs w:val="20"/>
          <w:lang w:eastAsia="ko-KR"/>
        </w:rPr>
        <w:t>****</w:t>
      </w:r>
    </w:p>
    <w:p w14:paraId="2BC4B25A" w14:textId="0C0EBE89" w:rsidR="005F04B4" w:rsidRDefault="005F04B4" w:rsidP="005F04B4">
      <w:pPr>
        <w:jc w:val="center"/>
        <w:rPr>
          <w:lang w:eastAsia="zh-CN"/>
        </w:rPr>
      </w:pPr>
      <w:r>
        <w:rPr>
          <w:lang w:eastAsia="zh-CN"/>
        </w:rPr>
        <w:t xml:space="preserve">---------------------------------end  of </w:t>
      </w:r>
      <w:r>
        <w:rPr>
          <w:rFonts w:hint="eastAsia"/>
          <w:lang w:eastAsia="zh-CN"/>
        </w:rPr>
        <w:t>T</w:t>
      </w:r>
      <w:r>
        <w:rPr>
          <w:lang w:eastAsia="zh-CN"/>
        </w:rPr>
        <w:t xml:space="preserve">P#2 </w:t>
      </w:r>
      <w:r w:rsidRPr="005F04B4">
        <w:rPr>
          <w:lang w:eastAsia="zh-CN"/>
        </w:rPr>
        <w:t>for TS 38.213 Clause 9.1.2.1</w:t>
      </w:r>
      <w:r>
        <w:rPr>
          <w:lang w:eastAsia="zh-CN"/>
        </w:rPr>
        <w:t>-------------------------------------------</w:t>
      </w:r>
    </w:p>
    <w:p w14:paraId="00C10B32" w14:textId="77777777" w:rsidR="005F04B4" w:rsidRDefault="005F04B4" w:rsidP="00323AAA">
      <w:pPr>
        <w:rPr>
          <w:lang w:eastAsia="zh-CN"/>
        </w:rPr>
      </w:pPr>
    </w:p>
    <w:p w14:paraId="7C51F0E2" w14:textId="11C096AD" w:rsidR="005F04B4" w:rsidRDefault="005F04B4" w:rsidP="00323AAA">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1A25667" wp14:editId="5B08524C">
                <wp:simplePos x="0" y="0"/>
                <wp:positionH relativeFrom="column">
                  <wp:posOffset>35560</wp:posOffset>
                </wp:positionH>
                <wp:positionV relativeFrom="paragraph">
                  <wp:posOffset>740410</wp:posOffset>
                </wp:positionV>
                <wp:extent cx="5923280" cy="1404620"/>
                <wp:effectExtent l="0" t="0" r="20320" b="1333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1404620"/>
                        </a:xfrm>
                        <a:prstGeom prst="rect">
                          <a:avLst/>
                        </a:prstGeom>
                        <a:solidFill>
                          <a:srgbClr val="FFFFFF"/>
                        </a:solidFill>
                        <a:ln w="9525">
                          <a:solidFill>
                            <a:srgbClr val="000000"/>
                          </a:solidFill>
                          <a:miter lim="800000"/>
                          <a:headEnd/>
                          <a:tailEnd/>
                        </a:ln>
                      </wps:spPr>
                      <wps:txbx>
                        <w:txbxContent>
                          <w:p w14:paraId="4A0EA7A7" w14:textId="5B6B7FA9" w:rsidR="005F04B4" w:rsidRPr="00D87286" w:rsidRDefault="005F04B4" w:rsidP="005F04B4">
                            <w:pPr>
                              <w:rPr>
                                <w:b/>
                                <w:lang w:eastAsia="x-none"/>
                              </w:rPr>
                            </w:pPr>
                            <w:r w:rsidRPr="00D87286">
                              <w:rPr>
                                <w:b/>
                                <w:highlight w:val="green"/>
                                <w:lang w:eastAsia="x-none"/>
                              </w:rPr>
                              <w:t>Agreement</w:t>
                            </w:r>
                          </w:p>
                          <w:p w14:paraId="2F428DE8" w14:textId="77777777" w:rsidR="005F04B4" w:rsidRPr="005F04B4" w:rsidRDefault="005F04B4" w:rsidP="005F04B4">
                            <w:pPr>
                              <w:numPr>
                                <w:ilvl w:val="0"/>
                                <w:numId w:val="30"/>
                              </w:numPr>
                              <w:autoSpaceDE/>
                              <w:adjustRightInd/>
                              <w:snapToGrid/>
                              <w:spacing w:after="160" w:line="252" w:lineRule="auto"/>
                              <w:ind w:left="720"/>
                              <w:contextualSpacing/>
                              <w:rPr>
                                <w:highlight w:val="yellow"/>
                              </w:rPr>
                            </w:pPr>
                            <w:r w:rsidRPr="005F04B4">
                              <w:rPr>
                                <w:highlight w:val="yellow"/>
                              </w:rPr>
                              <w:t xml:space="preserve">If a UE is configured with a TDRA table in which one or more rows contain multiple SLIVs for PDSCH for DCI format 1_1, the UE does not expect to be configured with </w:t>
                            </w:r>
                            <w:r w:rsidRPr="005F04B4">
                              <w:rPr>
                                <w:i/>
                                <w:iCs/>
                                <w:highlight w:val="yellow"/>
                                <w:lang w:eastAsia="zh-TW"/>
                              </w:rPr>
                              <w:t xml:space="preserve">repetitionNumber </w:t>
                            </w:r>
                            <w:r w:rsidRPr="005F04B4">
                              <w:rPr>
                                <w:highlight w:val="yellow"/>
                              </w:rPr>
                              <w:t xml:space="preserve">for the TDRA table, and if </w:t>
                            </w:r>
                            <w:r w:rsidRPr="005F04B4">
                              <w:rPr>
                                <w:i/>
                                <w:iCs/>
                                <w:highlight w:val="yellow"/>
                              </w:rPr>
                              <w:t>pdsch-AggregationFactor</w:t>
                            </w:r>
                            <w:r w:rsidRPr="005F04B4">
                              <w:rPr>
                                <w:highlight w:val="yellow"/>
                              </w:rPr>
                              <w:t xml:space="preserve"> is configued in </w:t>
                            </w:r>
                            <w:r w:rsidRPr="005F04B4">
                              <w:rPr>
                                <w:i/>
                                <w:iCs/>
                                <w:highlight w:val="yellow"/>
                              </w:rPr>
                              <w:t>PDSCH-config</w:t>
                            </w:r>
                            <w:r w:rsidRPr="005F04B4">
                              <w:rPr>
                                <w:highlight w:val="yellow"/>
                              </w:rPr>
                              <w:t>, it does not apply to DCI format 1_1.</w:t>
                            </w:r>
                          </w:p>
                          <w:p w14:paraId="274AC7C3" w14:textId="77777777" w:rsidR="005F04B4" w:rsidRPr="00D87286" w:rsidRDefault="005F04B4" w:rsidP="005F04B4">
                            <w:pPr>
                              <w:numPr>
                                <w:ilvl w:val="1"/>
                                <w:numId w:val="30"/>
                              </w:numPr>
                              <w:autoSpaceDE/>
                              <w:adjustRightInd/>
                              <w:snapToGrid/>
                              <w:spacing w:after="160" w:line="252" w:lineRule="auto"/>
                              <w:ind w:left="1440"/>
                              <w:contextualSpacing/>
                            </w:pPr>
                            <w:r w:rsidRPr="00D87286">
                              <w:rPr>
                                <w:lang w:eastAsia="ko-KR"/>
                              </w:rPr>
                              <w:t xml:space="preserve">Note: </w:t>
                            </w:r>
                            <w:r w:rsidRPr="00D87286">
                              <w:rPr>
                                <w:i/>
                                <w:iCs/>
                                <w:lang w:eastAsia="zh-TW"/>
                              </w:rPr>
                              <w:t xml:space="preserve">repetitionNumber </w:t>
                            </w:r>
                            <w:r w:rsidRPr="00D87286">
                              <w:rPr>
                                <w:lang w:eastAsia="ko-KR"/>
                              </w:rPr>
                              <w:t xml:space="preserve">cannot be configured with </w:t>
                            </w:r>
                            <w:r w:rsidRPr="00D87286">
                              <w:rPr>
                                <w:i/>
                                <w:iCs/>
                                <w:lang w:eastAsia="ko-KR"/>
                              </w:rPr>
                              <w:t xml:space="preserve">pdsch-TimeDomainAllocationListDCI-1-2 </w:t>
                            </w:r>
                            <w:r w:rsidRPr="00D87286">
                              <w:rPr>
                                <w:lang w:eastAsia="ko-KR"/>
                              </w:rPr>
                              <w:t>as in Rel-16.</w:t>
                            </w:r>
                          </w:p>
                          <w:p w14:paraId="7ADE4C71" w14:textId="77777777" w:rsidR="005F04B4" w:rsidRPr="00D87286" w:rsidRDefault="005F04B4" w:rsidP="005F04B4">
                            <w:pPr>
                              <w:numPr>
                                <w:ilvl w:val="1"/>
                                <w:numId w:val="30"/>
                              </w:numPr>
                              <w:autoSpaceDE/>
                              <w:adjustRightInd/>
                              <w:snapToGrid/>
                              <w:spacing w:after="160" w:line="252" w:lineRule="auto"/>
                              <w:ind w:left="1440"/>
                              <w:contextualSpacing/>
                            </w:pPr>
                            <w:r w:rsidRPr="00D87286">
                              <w:t xml:space="preserve">Note: Under agenda item 8.2.4, in RAN1#106-bis, it was already agreed that within the TDRA table for multi-PDSCH scheduling, the UE does not expect to be configured with the higher layer parameter </w:t>
                            </w:r>
                            <w:r w:rsidRPr="00D87286">
                              <w:rPr>
                                <w:i/>
                                <w:iCs/>
                              </w:rPr>
                              <w:t>repetitionNumber</w:t>
                            </w:r>
                            <w:r w:rsidRPr="00D87286">
                              <w:t>.</w:t>
                            </w:r>
                          </w:p>
                          <w:p w14:paraId="3D278BA1" w14:textId="77777777" w:rsidR="005F04B4" w:rsidRPr="00D87286" w:rsidRDefault="005F04B4" w:rsidP="005F04B4">
                            <w:pPr>
                              <w:numPr>
                                <w:ilvl w:val="1"/>
                                <w:numId w:val="30"/>
                              </w:numPr>
                              <w:autoSpaceDE/>
                              <w:adjustRightInd/>
                              <w:snapToGrid/>
                              <w:spacing w:after="160" w:line="252" w:lineRule="auto"/>
                              <w:ind w:left="1440"/>
                              <w:contextualSpacing/>
                            </w:pPr>
                            <w:r w:rsidRPr="00D87286">
                              <w:t xml:space="preserve">Note: These does not preclude </w:t>
                            </w:r>
                            <w:r w:rsidRPr="00D87286">
                              <w:rPr>
                                <w:i/>
                                <w:iCs/>
                              </w:rPr>
                              <w:t>pdsch-AggregationFactor</w:t>
                            </w:r>
                            <w:r w:rsidRPr="00D87286">
                              <w:t xml:space="preserve"> can be configured and applies to DCI format 1_2</w:t>
                            </w:r>
                          </w:p>
                          <w:p w14:paraId="31246DA4" w14:textId="77777777" w:rsidR="005F04B4" w:rsidRPr="00D87286" w:rsidRDefault="005F04B4" w:rsidP="005F04B4">
                            <w:pPr>
                              <w:numPr>
                                <w:ilvl w:val="0"/>
                                <w:numId w:val="30"/>
                              </w:numPr>
                              <w:autoSpaceDE/>
                              <w:adjustRightInd/>
                              <w:snapToGrid/>
                              <w:spacing w:after="160" w:line="252" w:lineRule="auto"/>
                              <w:ind w:left="720"/>
                              <w:contextualSpacing/>
                            </w:pPr>
                            <w:r w:rsidRPr="00D87286">
                              <w:t xml:space="preserve">If a UE is configured with a TDRA table in which one or more rows contain multiple SLIVs for PUSCH for DCI format 0_1, the UE does not expect to be configured with </w:t>
                            </w:r>
                            <w:r w:rsidRPr="00D87286">
                              <w:rPr>
                                <w:i/>
                                <w:iCs/>
                              </w:rPr>
                              <w:t>numberOfRepetitions</w:t>
                            </w:r>
                            <w:r w:rsidRPr="00D87286">
                              <w:t xml:space="preserve"> for the TDRA table, and if </w:t>
                            </w:r>
                            <w:r w:rsidRPr="00D87286">
                              <w:rPr>
                                <w:i/>
                                <w:iCs/>
                              </w:rPr>
                              <w:t>pusch-AggregationFactor</w:t>
                            </w:r>
                            <w:r w:rsidRPr="00D87286">
                              <w:t xml:space="preserve"> is configued in </w:t>
                            </w:r>
                            <w:r w:rsidRPr="00D87286">
                              <w:rPr>
                                <w:i/>
                                <w:iCs/>
                              </w:rPr>
                              <w:t>PUSCH-config</w:t>
                            </w:r>
                            <w:r w:rsidRPr="00D87286">
                              <w:t>, it does not apply to DCI format 0_1.</w:t>
                            </w:r>
                          </w:p>
                          <w:p w14:paraId="5D8EF15C" w14:textId="77777777" w:rsidR="005F04B4" w:rsidRPr="00D87286" w:rsidRDefault="005F04B4" w:rsidP="005F04B4">
                            <w:pPr>
                              <w:numPr>
                                <w:ilvl w:val="1"/>
                                <w:numId w:val="30"/>
                              </w:numPr>
                              <w:autoSpaceDE/>
                              <w:adjustRightInd/>
                              <w:snapToGrid/>
                              <w:spacing w:after="160" w:line="252" w:lineRule="auto"/>
                              <w:ind w:left="1440"/>
                              <w:contextualSpacing/>
                            </w:pPr>
                            <w:r w:rsidRPr="00D87286">
                              <w:rPr>
                                <w:lang w:eastAsia="ko-KR"/>
                              </w:rPr>
                              <w:t xml:space="preserve">Note: These does not preclude </w:t>
                            </w:r>
                            <w:r w:rsidRPr="00D87286">
                              <w:rPr>
                                <w:i/>
                                <w:iCs/>
                              </w:rPr>
                              <w:t>numberOfRepetitions</w:t>
                            </w:r>
                            <w:r w:rsidRPr="00D87286">
                              <w:t xml:space="preserve"> </w:t>
                            </w:r>
                            <w:r w:rsidRPr="00D87286">
                              <w:rPr>
                                <w:lang w:eastAsia="ko-KR"/>
                              </w:rPr>
                              <w:t>is configured for TDRA table corresponding to DCI format 0_2</w:t>
                            </w:r>
                          </w:p>
                          <w:p w14:paraId="39BA82AB" w14:textId="7EF7C554" w:rsidR="005F04B4" w:rsidRDefault="005F04B4" w:rsidP="0098566C">
                            <w:pPr>
                              <w:numPr>
                                <w:ilvl w:val="1"/>
                                <w:numId w:val="30"/>
                              </w:numPr>
                              <w:autoSpaceDE/>
                              <w:adjustRightInd/>
                              <w:snapToGrid/>
                              <w:spacing w:after="160" w:line="252" w:lineRule="auto"/>
                              <w:ind w:left="1440"/>
                              <w:contextualSpacing/>
                            </w:pPr>
                            <w:r w:rsidRPr="00D87286">
                              <w:t xml:space="preserve">Note: These does not preclude </w:t>
                            </w:r>
                            <w:r w:rsidRPr="00D87286">
                              <w:rPr>
                                <w:i/>
                                <w:iCs/>
                              </w:rPr>
                              <w:t>pusch-AggregationFactor</w:t>
                            </w:r>
                            <w:r w:rsidRPr="00D87286">
                              <w:t xml:space="preserve"> can be configured and applies to DCI format 0_2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A25667" id="_x0000_s1027" type="#_x0000_t202" style="position:absolute;left:0;text-align:left;margin-left:2.8pt;margin-top:58.3pt;width:46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">
                <v:textbox style="mso-fit-shape-to-text:t">
                  <w:txbxContent>
                    <w:p w14:paraId="4A0EA7A7" w14:textId="5B6B7FA9" w:rsidR="005F04B4" w:rsidRPr="00D87286" w:rsidRDefault="005F04B4" w:rsidP="005F04B4">
                      <w:pPr>
                        <w:rPr>
                          <w:b/>
                          <w:lang w:eastAsia="x-none"/>
                        </w:rPr>
                      </w:pPr>
                      <w:r w:rsidRPr="00D87286">
                        <w:rPr>
                          <w:b/>
                          <w:highlight w:val="green"/>
                          <w:lang w:eastAsia="x-none"/>
                        </w:rPr>
                        <w:t>Agreement</w:t>
                      </w:r>
                    </w:p>
                    <w:p w14:paraId="2F428DE8" w14:textId="77777777" w:rsidR="005F04B4" w:rsidRPr="005F04B4" w:rsidRDefault="005F04B4" w:rsidP="005F04B4">
                      <w:pPr>
                        <w:numPr>
                          <w:ilvl w:val="0"/>
                          <w:numId w:val="30"/>
                        </w:numPr>
                        <w:autoSpaceDE/>
                        <w:adjustRightInd/>
                        <w:snapToGrid/>
                        <w:spacing w:after="160" w:line="252" w:lineRule="auto"/>
                        <w:ind w:left="720"/>
                        <w:contextualSpacing/>
                        <w:rPr>
                          <w:highlight w:val="yellow"/>
                        </w:rPr>
                      </w:pPr>
                      <w:r w:rsidRPr="005F04B4">
                        <w:rPr>
                          <w:highlight w:val="yellow"/>
                        </w:rPr>
                        <w:t xml:space="preserve">If a UE is configured with a TDRA table in which one or more rows contain multiple SLIVs for PDSCH for DCI format 1_1, the UE does not expect to be configured with </w:t>
                      </w:r>
                      <w:proofErr w:type="spellStart"/>
                      <w:r w:rsidRPr="005F04B4">
                        <w:rPr>
                          <w:i/>
                          <w:iCs/>
                          <w:highlight w:val="yellow"/>
                          <w:lang w:eastAsia="zh-TW"/>
                        </w:rPr>
                        <w:t>repetitionNumber</w:t>
                      </w:r>
                      <w:proofErr w:type="spellEnd"/>
                      <w:r w:rsidRPr="005F04B4">
                        <w:rPr>
                          <w:i/>
                          <w:iCs/>
                          <w:highlight w:val="yellow"/>
                          <w:lang w:eastAsia="zh-TW"/>
                        </w:rPr>
                        <w:t xml:space="preserve"> </w:t>
                      </w:r>
                      <w:r w:rsidRPr="005F04B4">
                        <w:rPr>
                          <w:highlight w:val="yellow"/>
                        </w:rPr>
                        <w:t xml:space="preserve">for the TDRA table, and if </w:t>
                      </w:r>
                      <w:proofErr w:type="spellStart"/>
                      <w:r w:rsidRPr="005F04B4">
                        <w:rPr>
                          <w:i/>
                          <w:iCs/>
                          <w:highlight w:val="yellow"/>
                        </w:rPr>
                        <w:t>pdsch-AggregationFactor</w:t>
                      </w:r>
                      <w:proofErr w:type="spellEnd"/>
                      <w:r w:rsidRPr="005F04B4">
                        <w:rPr>
                          <w:highlight w:val="yellow"/>
                        </w:rPr>
                        <w:t xml:space="preserve"> is </w:t>
                      </w:r>
                      <w:proofErr w:type="spellStart"/>
                      <w:r w:rsidRPr="005F04B4">
                        <w:rPr>
                          <w:highlight w:val="yellow"/>
                        </w:rPr>
                        <w:t>configued</w:t>
                      </w:r>
                      <w:proofErr w:type="spellEnd"/>
                      <w:r w:rsidRPr="005F04B4">
                        <w:rPr>
                          <w:highlight w:val="yellow"/>
                        </w:rPr>
                        <w:t xml:space="preserve"> in </w:t>
                      </w:r>
                      <w:r w:rsidRPr="005F04B4">
                        <w:rPr>
                          <w:i/>
                          <w:iCs/>
                          <w:highlight w:val="yellow"/>
                        </w:rPr>
                        <w:t>PDSCH-config</w:t>
                      </w:r>
                      <w:r w:rsidRPr="005F04B4">
                        <w:rPr>
                          <w:highlight w:val="yellow"/>
                        </w:rPr>
                        <w:t>, it does not apply to DCI format 1_1.</w:t>
                      </w:r>
                    </w:p>
                    <w:p w14:paraId="274AC7C3" w14:textId="77777777" w:rsidR="005F04B4" w:rsidRPr="00D87286" w:rsidRDefault="005F04B4" w:rsidP="005F04B4">
                      <w:pPr>
                        <w:numPr>
                          <w:ilvl w:val="1"/>
                          <w:numId w:val="30"/>
                        </w:numPr>
                        <w:autoSpaceDE/>
                        <w:adjustRightInd/>
                        <w:snapToGrid/>
                        <w:spacing w:after="160" w:line="252" w:lineRule="auto"/>
                        <w:ind w:left="1440"/>
                        <w:contextualSpacing/>
                      </w:pPr>
                      <w:r w:rsidRPr="00D87286">
                        <w:rPr>
                          <w:lang w:eastAsia="ko-KR"/>
                        </w:rPr>
                        <w:t xml:space="preserve">Note: </w:t>
                      </w:r>
                      <w:proofErr w:type="spellStart"/>
                      <w:r w:rsidRPr="00D87286">
                        <w:rPr>
                          <w:i/>
                          <w:iCs/>
                          <w:lang w:eastAsia="zh-TW"/>
                        </w:rPr>
                        <w:t>repetitionNumber</w:t>
                      </w:r>
                      <w:proofErr w:type="spellEnd"/>
                      <w:r w:rsidRPr="00D87286">
                        <w:rPr>
                          <w:i/>
                          <w:iCs/>
                          <w:lang w:eastAsia="zh-TW"/>
                        </w:rPr>
                        <w:t xml:space="preserve"> </w:t>
                      </w:r>
                      <w:r w:rsidRPr="00D87286">
                        <w:rPr>
                          <w:lang w:eastAsia="ko-KR"/>
                        </w:rPr>
                        <w:t xml:space="preserve">cannot be configured with </w:t>
                      </w:r>
                      <w:r w:rsidRPr="00D87286">
                        <w:rPr>
                          <w:i/>
                          <w:iCs/>
                          <w:lang w:eastAsia="ko-KR"/>
                        </w:rPr>
                        <w:t xml:space="preserve">pdsch-TimeDomainAllocationListDCI-1-2 </w:t>
                      </w:r>
                      <w:r w:rsidRPr="00D87286">
                        <w:rPr>
                          <w:lang w:eastAsia="ko-KR"/>
                        </w:rPr>
                        <w:t>as in Rel-16.</w:t>
                      </w:r>
                    </w:p>
                    <w:p w14:paraId="7ADE4C71" w14:textId="77777777" w:rsidR="005F04B4" w:rsidRPr="00D87286" w:rsidRDefault="005F04B4" w:rsidP="005F04B4">
                      <w:pPr>
                        <w:numPr>
                          <w:ilvl w:val="1"/>
                          <w:numId w:val="30"/>
                        </w:numPr>
                        <w:autoSpaceDE/>
                        <w:adjustRightInd/>
                        <w:snapToGrid/>
                        <w:spacing w:after="160" w:line="252" w:lineRule="auto"/>
                        <w:ind w:left="1440"/>
                        <w:contextualSpacing/>
                      </w:pPr>
                      <w:r w:rsidRPr="00D87286">
                        <w:t xml:space="preserve">Note: Under agenda item 8.2.4, in RAN1#106-bis, it was already agreed that within the TDRA table for multi-PDSCH scheduling, the UE does not expect to be configured with the higher layer parameter </w:t>
                      </w:r>
                      <w:proofErr w:type="spellStart"/>
                      <w:r w:rsidRPr="00D87286">
                        <w:rPr>
                          <w:i/>
                          <w:iCs/>
                        </w:rPr>
                        <w:t>repetitionNumber</w:t>
                      </w:r>
                      <w:proofErr w:type="spellEnd"/>
                      <w:r w:rsidRPr="00D87286">
                        <w:t>.</w:t>
                      </w:r>
                    </w:p>
                    <w:p w14:paraId="3D278BA1" w14:textId="77777777" w:rsidR="005F04B4" w:rsidRPr="00D87286" w:rsidRDefault="005F04B4" w:rsidP="005F04B4">
                      <w:pPr>
                        <w:numPr>
                          <w:ilvl w:val="1"/>
                          <w:numId w:val="30"/>
                        </w:numPr>
                        <w:autoSpaceDE/>
                        <w:adjustRightInd/>
                        <w:snapToGrid/>
                        <w:spacing w:after="160" w:line="252" w:lineRule="auto"/>
                        <w:ind w:left="1440"/>
                        <w:contextualSpacing/>
                      </w:pPr>
                      <w:r w:rsidRPr="00D87286">
                        <w:t xml:space="preserve">Note: These does not preclude </w:t>
                      </w:r>
                      <w:proofErr w:type="spellStart"/>
                      <w:r w:rsidRPr="00D87286">
                        <w:rPr>
                          <w:i/>
                          <w:iCs/>
                        </w:rPr>
                        <w:t>pdsch-AggregationFactor</w:t>
                      </w:r>
                      <w:proofErr w:type="spellEnd"/>
                      <w:r w:rsidRPr="00D87286">
                        <w:t xml:space="preserve"> can be configured and applies to DCI format 1_2</w:t>
                      </w:r>
                    </w:p>
                    <w:p w14:paraId="31246DA4" w14:textId="77777777" w:rsidR="005F04B4" w:rsidRPr="00D87286" w:rsidRDefault="005F04B4" w:rsidP="005F04B4">
                      <w:pPr>
                        <w:numPr>
                          <w:ilvl w:val="0"/>
                          <w:numId w:val="30"/>
                        </w:numPr>
                        <w:autoSpaceDE/>
                        <w:adjustRightInd/>
                        <w:snapToGrid/>
                        <w:spacing w:after="160" w:line="252" w:lineRule="auto"/>
                        <w:ind w:left="720"/>
                        <w:contextualSpacing/>
                      </w:pPr>
                      <w:r w:rsidRPr="00D87286">
                        <w:t xml:space="preserve">If a UE is configured with a TDRA table in which one or more rows contain multiple SLIVs for PUSCH for DCI format 0_1, the UE does not expect to be configured with </w:t>
                      </w:r>
                      <w:proofErr w:type="spellStart"/>
                      <w:r w:rsidRPr="00D87286">
                        <w:rPr>
                          <w:i/>
                          <w:iCs/>
                        </w:rPr>
                        <w:t>numberOfRepetitions</w:t>
                      </w:r>
                      <w:proofErr w:type="spellEnd"/>
                      <w:r w:rsidRPr="00D87286">
                        <w:t xml:space="preserve"> for the TDRA table, and if </w:t>
                      </w:r>
                      <w:proofErr w:type="spellStart"/>
                      <w:r w:rsidRPr="00D87286">
                        <w:rPr>
                          <w:i/>
                          <w:iCs/>
                        </w:rPr>
                        <w:t>pusch-AggregationFactor</w:t>
                      </w:r>
                      <w:proofErr w:type="spellEnd"/>
                      <w:r w:rsidRPr="00D87286">
                        <w:t xml:space="preserve"> is </w:t>
                      </w:r>
                      <w:proofErr w:type="spellStart"/>
                      <w:r w:rsidRPr="00D87286">
                        <w:t>configued</w:t>
                      </w:r>
                      <w:proofErr w:type="spellEnd"/>
                      <w:r w:rsidRPr="00D87286">
                        <w:t xml:space="preserve"> in </w:t>
                      </w:r>
                      <w:r w:rsidRPr="00D87286">
                        <w:rPr>
                          <w:i/>
                          <w:iCs/>
                        </w:rPr>
                        <w:t>PUSCH-config</w:t>
                      </w:r>
                      <w:r w:rsidRPr="00D87286">
                        <w:t>, it does not apply to DCI format 0_1.</w:t>
                      </w:r>
                    </w:p>
                    <w:p w14:paraId="5D8EF15C" w14:textId="77777777" w:rsidR="005F04B4" w:rsidRPr="00D87286" w:rsidRDefault="005F04B4" w:rsidP="005F04B4">
                      <w:pPr>
                        <w:numPr>
                          <w:ilvl w:val="1"/>
                          <w:numId w:val="30"/>
                        </w:numPr>
                        <w:autoSpaceDE/>
                        <w:adjustRightInd/>
                        <w:snapToGrid/>
                        <w:spacing w:after="160" w:line="252" w:lineRule="auto"/>
                        <w:ind w:left="1440"/>
                        <w:contextualSpacing/>
                      </w:pPr>
                      <w:r w:rsidRPr="00D87286">
                        <w:rPr>
                          <w:lang w:eastAsia="ko-KR"/>
                        </w:rPr>
                        <w:t xml:space="preserve">Note: These does not preclude </w:t>
                      </w:r>
                      <w:proofErr w:type="spellStart"/>
                      <w:r w:rsidRPr="00D87286">
                        <w:rPr>
                          <w:i/>
                          <w:iCs/>
                        </w:rPr>
                        <w:t>numberOfRepetitions</w:t>
                      </w:r>
                      <w:proofErr w:type="spellEnd"/>
                      <w:r w:rsidRPr="00D87286">
                        <w:t xml:space="preserve"> </w:t>
                      </w:r>
                      <w:r w:rsidRPr="00D87286">
                        <w:rPr>
                          <w:lang w:eastAsia="ko-KR"/>
                        </w:rPr>
                        <w:t>is configured for TDRA table corresponding to DCI format 0_2</w:t>
                      </w:r>
                    </w:p>
                    <w:p w14:paraId="39BA82AB" w14:textId="7EF7C554" w:rsidR="005F04B4" w:rsidRDefault="005F04B4" w:rsidP="0098566C">
                      <w:pPr>
                        <w:numPr>
                          <w:ilvl w:val="1"/>
                          <w:numId w:val="30"/>
                        </w:numPr>
                        <w:autoSpaceDE/>
                        <w:adjustRightInd/>
                        <w:snapToGrid/>
                        <w:spacing w:after="160" w:line="252" w:lineRule="auto"/>
                        <w:ind w:left="1440"/>
                        <w:contextualSpacing/>
                      </w:pPr>
                      <w:r w:rsidRPr="00D87286">
                        <w:t xml:space="preserve">Note: These does not preclude </w:t>
                      </w:r>
                      <w:proofErr w:type="spellStart"/>
                      <w:r w:rsidRPr="00D87286">
                        <w:rPr>
                          <w:i/>
                          <w:iCs/>
                        </w:rPr>
                        <w:t>pusch-AggregationFactor</w:t>
                      </w:r>
                      <w:proofErr w:type="spellEnd"/>
                      <w:r w:rsidRPr="00D87286">
                        <w:t xml:space="preserve"> can be configured and applies to DCI format 0_2</w:t>
                      </w:r>
                    </w:p>
                  </w:txbxContent>
                </v:textbox>
                <w10:wrap type="square"/>
              </v:shape>
            </w:pict>
          </mc:Fallback>
        </mc:AlternateContent>
      </w:r>
      <w:r w:rsidR="00085F43">
        <w:rPr>
          <w:lang w:eastAsia="zh-CN"/>
        </w:rPr>
        <w:t xml:space="preserve">We think TP#2 </w:t>
      </w:r>
      <w:r>
        <w:rPr>
          <w:lang w:eastAsia="zh-CN"/>
        </w:rPr>
        <w:t xml:space="preserve">implies that it is possible to schedule PDSCH with slot aggregation by the single SLIV entry in DCI 1-1 configured with </w:t>
      </w:r>
      <w:r w:rsidRPr="005F04B4">
        <w:rPr>
          <w:i/>
          <w:lang w:eastAsia="zh-CN"/>
        </w:rPr>
        <w:t>PDSCH-TimeDomainResourceAllocationListForMultiPDSCH</w:t>
      </w:r>
      <w:r>
        <w:rPr>
          <w:lang w:eastAsia="zh-CN"/>
        </w:rPr>
        <w:t xml:space="preserve">, which is already excluded by the highlighted part of the agreement in RAN1#107e. </w:t>
      </w:r>
    </w:p>
    <w:p w14:paraId="10702276" w14:textId="24612BBD" w:rsidR="00085F43" w:rsidRDefault="00085F43" w:rsidP="00323AAA">
      <w:pPr>
        <w:rPr>
          <w:lang w:eastAsia="zh-CN"/>
        </w:rPr>
      </w:pPr>
      <w:r>
        <w:rPr>
          <w:lang w:eastAsia="zh-CN"/>
        </w:rPr>
        <w:t xml:space="preserve"> </w:t>
      </w:r>
    </w:p>
    <w:p w14:paraId="3ED7B0AD" w14:textId="59E16166" w:rsidR="005F04B4" w:rsidRDefault="005F04B4" w:rsidP="00323AAA">
      <w:pPr>
        <w:rPr>
          <w:b/>
          <w:i/>
          <w:iCs/>
        </w:rPr>
      </w:pPr>
      <w:r w:rsidRPr="004F4671">
        <w:rPr>
          <w:rFonts w:hint="eastAsia"/>
          <w:b/>
          <w:i/>
          <w:lang w:eastAsia="zh-CN"/>
        </w:rPr>
        <w:t>P</w:t>
      </w:r>
      <w:r w:rsidRPr="004F4671">
        <w:rPr>
          <w:b/>
          <w:i/>
          <w:lang w:eastAsia="zh-CN"/>
        </w:rPr>
        <w:t xml:space="preserve">roposal </w:t>
      </w:r>
      <w:r w:rsidR="00EB3849">
        <w:rPr>
          <w:b/>
          <w:i/>
          <w:lang w:eastAsia="zh-CN"/>
        </w:rPr>
        <w:t>4</w:t>
      </w:r>
      <w:r w:rsidRPr="004F4671">
        <w:rPr>
          <w:b/>
          <w:i/>
          <w:lang w:eastAsia="zh-CN"/>
        </w:rPr>
        <w:t xml:space="preserve">: Support </w:t>
      </w:r>
      <w:r w:rsidR="004F4671" w:rsidRPr="004F4671">
        <w:rPr>
          <w:b/>
          <w:i/>
          <w:lang w:eastAsia="zh-CN"/>
        </w:rPr>
        <w:t xml:space="preserve">configuring </w:t>
      </w:r>
      <w:r w:rsidR="004F4671" w:rsidRPr="004F4671">
        <w:rPr>
          <w:b/>
          <w:i/>
          <w:iCs/>
          <w:lang w:eastAsia="zh-CN"/>
        </w:rPr>
        <w:t xml:space="preserve">enableTimeDomainHARQ-Bundling for type 1 HARQ codebook feedback for multiple PDSCHs scheduled by single DCI 1-1 and </w:t>
      </w:r>
      <w:r w:rsidR="004F4671" w:rsidRPr="004F4671">
        <w:rPr>
          <w:b/>
          <w:i/>
          <w:iCs/>
        </w:rPr>
        <w:t>pdsch-AggregationFactor for PDSCH scheduled by DCI 1-2 at same time. TP#1 is preferred.</w:t>
      </w:r>
    </w:p>
    <w:p w14:paraId="3272B774" w14:textId="75F4B7BA" w:rsidR="004F4671" w:rsidRDefault="004F4671" w:rsidP="00323AAA">
      <w:pPr>
        <w:rPr>
          <w:b/>
          <w:i/>
          <w:lang w:eastAsia="zh-CN"/>
        </w:rPr>
      </w:pPr>
    </w:p>
    <w:p w14:paraId="48394B90" w14:textId="2B2762AC" w:rsidR="004F4671" w:rsidRPr="004F4671" w:rsidRDefault="004F4671" w:rsidP="004F4671">
      <w:pPr>
        <w:pStyle w:val="1"/>
        <w:tabs>
          <w:tab w:val="clear" w:pos="432"/>
        </w:tabs>
      </w:pPr>
      <w:r w:rsidRPr="004F4671">
        <w:t>Conclusion</w:t>
      </w:r>
    </w:p>
    <w:p w14:paraId="140B65B1" w14:textId="3A068523" w:rsidR="004E0E20" w:rsidRDefault="00EB3849" w:rsidP="00381062">
      <w:pPr>
        <w:autoSpaceDE/>
        <w:autoSpaceDN/>
        <w:adjustRightInd/>
        <w:snapToGrid/>
        <w:rPr>
          <w:lang w:eastAsia="zh-CN"/>
        </w:rPr>
      </w:pPr>
      <w:r>
        <w:rPr>
          <w:lang w:eastAsia="zh-CN"/>
        </w:rPr>
        <w:t>A</w:t>
      </w:r>
      <w:r>
        <w:rPr>
          <w:rFonts w:hint="eastAsia"/>
          <w:lang w:eastAsia="zh-CN"/>
        </w:rPr>
        <w:t>cc</w:t>
      </w:r>
      <w:r>
        <w:rPr>
          <w:lang w:eastAsia="zh-CN"/>
        </w:rPr>
        <w:t>ording to the discussion in the paper, we had following proposals.</w:t>
      </w:r>
    </w:p>
    <w:p w14:paraId="56BF57B8" w14:textId="4FE14820" w:rsidR="00351569" w:rsidRPr="00A002F0" w:rsidRDefault="00351569" w:rsidP="00351569">
      <w:pPr>
        <w:spacing w:before="120"/>
        <w:rPr>
          <w:rFonts w:eastAsiaTheme="minorEastAsia"/>
          <w:b/>
          <w:bCs/>
          <w:i/>
          <w:lang w:eastAsia="zh-CN"/>
        </w:rPr>
      </w:pPr>
      <w:r>
        <w:rPr>
          <w:rFonts w:eastAsiaTheme="minorEastAsia"/>
          <w:b/>
          <w:bCs/>
          <w:i/>
          <w:lang w:eastAsia="zh-CN"/>
        </w:rPr>
        <w:t>Proposal 1</w:t>
      </w:r>
      <w:r w:rsidR="004F027B">
        <w:rPr>
          <w:rFonts w:eastAsiaTheme="minorEastAsia"/>
          <w:b/>
          <w:bCs/>
          <w:i/>
          <w:lang w:eastAsia="zh-CN"/>
        </w:rPr>
        <w:t>: I</w:t>
      </w:r>
      <w:r w:rsidRPr="00A002F0">
        <w:rPr>
          <w:rFonts w:eastAsiaTheme="minorEastAsia"/>
          <w:b/>
          <w:bCs/>
          <w:i/>
          <w:lang w:eastAsia="zh-CN"/>
        </w:rPr>
        <w:t xml:space="preserve">t should be clarified that </w:t>
      </w:r>
      <w:r w:rsidRPr="00A002F0">
        <w:rPr>
          <w:rFonts w:eastAsia="Malgun Gothic"/>
          <w:b/>
          <w:i/>
          <w:lang w:eastAsia="ko-KR"/>
        </w:rPr>
        <w:t xml:space="preserve">logical AND operation is applied </w:t>
      </w:r>
      <w:r w:rsidRPr="00A002F0">
        <w:rPr>
          <w:b/>
          <w:bCs/>
          <w:i/>
          <w:lang w:eastAsia="ko-KR"/>
        </w:rPr>
        <w:t xml:space="preserve">across all valid PDSCHs scheduled by the same DCI associated with a determined candidate PDSCH reception occasion when time bundling is applied for type 1 HARQ codebook generation. </w:t>
      </w:r>
    </w:p>
    <w:p w14:paraId="05950F7B" w14:textId="77777777" w:rsidR="00351569" w:rsidRPr="004E0E20" w:rsidRDefault="00351569" w:rsidP="00351569">
      <w:pPr>
        <w:spacing w:before="120"/>
        <w:rPr>
          <w:b/>
          <w:i/>
          <w:lang w:eastAsia="zh-CN"/>
        </w:rPr>
      </w:pPr>
      <w:r w:rsidRPr="004E0E20">
        <w:rPr>
          <w:b/>
          <w:i/>
          <w:lang w:eastAsia="zh-CN"/>
        </w:rPr>
        <w:t xml:space="preserve">Proposal </w:t>
      </w:r>
      <w:r>
        <w:rPr>
          <w:b/>
          <w:i/>
          <w:lang w:eastAsia="zh-CN"/>
        </w:rPr>
        <w:t>2</w:t>
      </w:r>
      <w:r w:rsidRPr="004E0E20">
        <w:rPr>
          <w:b/>
          <w:i/>
          <w:lang w:eastAsia="zh-CN"/>
        </w:rPr>
        <w:t xml:space="preserve">: </w:t>
      </w:r>
      <w:r>
        <w:rPr>
          <w:b/>
          <w:i/>
          <w:lang w:eastAsia="zh-CN"/>
        </w:rPr>
        <w:t>S</w:t>
      </w:r>
      <w:r w:rsidRPr="004E0E20">
        <w:rPr>
          <w:b/>
          <w:i/>
          <w:lang w:eastAsia="zh-CN"/>
        </w:rPr>
        <w:t>upport to clarify that “scheduled” PDSCH/PUSCH is the “configured” PDSCH/PUSCH in DCI-to-PDSCH OOO (case 5) and timeline of NNK1 (case</w:t>
      </w:r>
      <w:r>
        <w:rPr>
          <w:b/>
          <w:i/>
          <w:lang w:eastAsia="zh-CN"/>
        </w:rPr>
        <w:t xml:space="preserve"> 6</w:t>
      </w:r>
      <w:r w:rsidRPr="004E0E20">
        <w:rPr>
          <w:b/>
          <w:i/>
          <w:lang w:eastAsia="zh-CN"/>
        </w:rPr>
        <w:t xml:space="preserve">). </w:t>
      </w:r>
    </w:p>
    <w:p w14:paraId="427F88CC" w14:textId="77777777" w:rsidR="00351569" w:rsidRPr="00EB3849" w:rsidRDefault="00351569" w:rsidP="00351569">
      <w:pPr>
        <w:autoSpaceDE/>
        <w:autoSpaceDN/>
        <w:adjustRightInd/>
        <w:snapToGrid/>
        <w:rPr>
          <w:b/>
          <w:i/>
          <w:lang w:eastAsia="zh-CN"/>
        </w:rPr>
      </w:pPr>
      <w:r w:rsidRPr="00EB3849">
        <w:rPr>
          <w:rFonts w:hint="eastAsia"/>
          <w:b/>
          <w:i/>
          <w:lang w:eastAsia="zh-CN"/>
        </w:rPr>
        <w:lastRenderedPageBreak/>
        <w:t>P</w:t>
      </w:r>
      <w:r w:rsidRPr="00EB3849">
        <w:rPr>
          <w:b/>
          <w:i/>
          <w:lang w:eastAsia="zh-CN"/>
        </w:rPr>
        <w:t>roposal 3: The applied TCI states can be updated using unified TCI framework within the span of multi-PDSCH (Alt1)</w:t>
      </w:r>
      <w:r>
        <w:rPr>
          <w:b/>
          <w:i/>
          <w:lang w:eastAsia="zh-CN"/>
        </w:rPr>
        <w:t>.</w:t>
      </w:r>
    </w:p>
    <w:p w14:paraId="31AFCCE8" w14:textId="77777777" w:rsidR="00351569" w:rsidRDefault="00351569" w:rsidP="00351569">
      <w:pPr>
        <w:rPr>
          <w:b/>
          <w:i/>
          <w:iCs/>
        </w:rPr>
      </w:pPr>
      <w:r w:rsidRPr="004F4671">
        <w:rPr>
          <w:rFonts w:hint="eastAsia"/>
          <w:b/>
          <w:i/>
          <w:lang w:eastAsia="zh-CN"/>
        </w:rPr>
        <w:t>P</w:t>
      </w:r>
      <w:r w:rsidRPr="004F4671">
        <w:rPr>
          <w:b/>
          <w:i/>
          <w:lang w:eastAsia="zh-CN"/>
        </w:rPr>
        <w:t xml:space="preserve">roposal </w:t>
      </w:r>
      <w:r>
        <w:rPr>
          <w:b/>
          <w:i/>
          <w:lang w:eastAsia="zh-CN"/>
        </w:rPr>
        <w:t>4</w:t>
      </w:r>
      <w:r w:rsidRPr="004F4671">
        <w:rPr>
          <w:b/>
          <w:i/>
          <w:lang w:eastAsia="zh-CN"/>
        </w:rPr>
        <w:t xml:space="preserve">: Support configuring </w:t>
      </w:r>
      <w:r w:rsidRPr="004F4671">
        <w:rPr>
          <w:b/>
          <w:i/>
          <w:iCs/>
          <w:lang w:eastAsia="zh-CN"/>
        </w:rPr>
        <w:t xml:space="preserve">enableTimeDomainHARQ-Bundling for type 1 HARQ codebook feedback for multiple PDSCHs scheduled by single DCI 1-1 and </w:t>
      </w:r>
      <w:r w:rsidRPr="004F4671">
        <w:rPr>
          <w:b/>
          <w:i/>
          <w:iCs/>
        </w:rPr>
        <w:t>pdsch-AggregationFactor for PDSCH scheduled by DCI 1-2 at same time. TP#1 is preferred.</w:t>
      </w:r>
    </w:p>
    <w:p w14:paraId="37A1A7B7" w14:textId="10242C2C" w:rsidR="00EB3849" w:rsidRDefault="00EB3849" w:rsidP="00EB3849">
      <w:pPr>
        <w:rPr>
          <w:b/>
          <w:i/>
          <w:iCs/>
        </w:rPr>
      </w:pPr>
    </w:p>
    <w:p w14:paraId="5CE79712" w14:textId="77777777" w:rsidR="00EB3849" w:rsidRPr="00EB3849" w:rsidRDefault="00EB3849" w:rsidP="00381062">
      <w:pPr>
        <w:autoSpaceDE/>
        <w:autoSpaceDN/>
        <w:adjustRightInd/>
        <w:snapToGrid/>
        <w:rPr>
          <w:lang w:eastAsia="zh-CN"/>
        </w:rPr>
      </w:pPr>
    </w:p>
    <w:p w14:paraId="7D72F8D5" w14:textId="71F40571" w:rsidR="001D25DC" w:rsidRPr="001D25DC" w:rsidRDefault="001D25DC" w:rsidP="001D25DC">
      <w:pPr>
        <w:pStyle w:val="1"/>
        <w:tabs>
          <w:tab w:val="clear" w:pos="432"/>
        </w:tabs>
      </w:pPr>
      <w:r w:rsidRPr="001D25DC">
        <w:t>R</w:t>
      </w:r>
      <w:r w:rsidRPr="001D25DC">
        <w:rPr>
          <w:rFonts w:hint="eastAsia"/>
        </w:rPr>
        <w:t>eference</w:t>
      </w:r>
    </w:p>
    <w:p w14:paraId="03A97750" w14:textId="7FAB0304" w:rsidR="001D25DC" w:rsidRDefault="001D25DC" w:rsidP="001D25DC">
      <w:pPr>
        <w:numPr>
          <w:ilvl w:val="0"/>
          <w:numId w:val="37"/>
        </w:numPr>
        <w:spacing w:beforeLines="30" w:before="72" w:line="60" w:lineRule="atLeast"/>
        <w:rPr>
          <w:sz w:val="20"/>
          <w:szCs w:val="20"/>
        </w:rPr>
      </w:pPr>
      <w:bookmarkStart w:id="7" w:name="_Ref100658140"/>
      <w:bookmarkStart w:id="8" w:name="_Ref167612875"/>
      <w:bookmarkStart w:id="9" w:name="_Ref167612671"/>
      <w:r>
        <w:rPr>
          <w:rFonts w:hint="eastAsia"/>
          <w:iCs/>
          <w:lang w:eastAsia="zh-CN"/>
        </w:rPr>
        <w:t>R1</w:t>
      </w:r>
      <w:r>
        <w:rPr>
          <w:iCs/>
          <w:lang w:eastAsia="x-none"/>
        </w:rPr>
        <w:t>-</w:t>
      </w:r>
      <w:r w:rsidRPr="00343900">
        <w:rPr>
          <w:iCs/>
          <w:lang w:eastAsia="x-none"/>
        </w:rPr>
        <w:t>2202560</w:t>
      </w:r>
      <w:r>
        <w:rPr>
          <w:sz w:val="20"/>
          <w:szCs w:val="20"/>
        </w:rPr>
        <w:t>, “</w:t>
      </w:r>
      <w:r w:rsidRPr="00343900">
        <w:rPr>
          <w:iCs/>
          <w:lang w:eastAsia="x-none"/>
        </w:rPr>
        <w:t>Discussion summary #1 of [108-e-NR-52-71GHz-05]</w:t>
      </w:r>
      <w:r>
        <w:rPr>
          <w:iCs/>
          <w:lang w:eastAsia="x-none"/>
        </w:rPr>
        <w:t xml:space="preserve">”, </w:t>
      </w:r>
      <w:r w:rsidRPr="003F7629">
        <w:rPr>
          <w:sz w:val="20"/>
          <w:szCs w:val="20"/>
        </w:rPr>
        <w:t>Moderator (vivo)</w:t>
      </w:r>
      <w:bookmarkEnd w:id="7"/>
      <w:r w:rsidRPr="003F7629" w:rsidDel="003F7629">
        <w:rPr>
          <w:sz w:val="20"/>
          <w:szCs w:val="20"/>
        </w:rPr>
        <w:t xml:space="preserve"> </w:t>
      </w:r>
    </w:p>
    <w:p w14:paraId="107A6A65" w14:textId="2942B0F4" w:rsidR="001D25DC" w:rsidRDefault="001D25DC" w:rsidP="001D25DC">
      <w:pPr>
        <w:numPr>
          <w:ilvl w:val="0"/>
          <w:numId w:val="37"/>
        </w:numPr>
        <w:spacing w:beforeLines="30" w:before="72" w:line="60" w:lineRule="atLeast"/>
        <w:rPr>
          <w:iCs/>
          <w:lang w:eastAsia="zh-CN"/>
        </w:rPr>
      </w:pPr>
      <w:bookmarkStart w:id="10" w:name="_Ref100658142"/>
      <w:bookmarkEnd w:id="8"/>
      <w:bookmarkEnd w:id="9"/>
      <w:r w:rsidRPr="001D25DC">
        <w:rPr>
          <w:iCs/>
          <w:lang w:eastAsia="zh-CN"/>
        </w:rPr>
        <w:t>R1-2202796, “Summary #3 of PDSCH/PUSCH enhancements (Scheduling/HARQ)”, Moderator (LG)</w:t>
      </w:r>
      <w:bookmarkEnd w:id="10"/>
    </w:p>
    <w:p w14:paraId="7E8B3E4E" w14:textId="37AC477D" w:rsidR="001D25DC" w:rsidRDefault="00D435E5" w:rsidP="001D25DC">
      <w:pPr>
        <w:numPr>
          <w:ilvl w:val="0"/>
          <w:numId w:val="37"/>
        </w:numPr>
        <w:spacing w:beforeLines="30" w:before="72" w:line="60" w:lineRule="atLeast"/>
        <w:rPr>
          <w:iCs/>
          <w:lang w:eastAsia="zh-CN"/>
        </w:rPr>
      </w:pPr>
      <w:bookmarkStart w:id="11" w:name="_Ref100658152"/>
      <w:r w:rsidRPr="00D435E5">
        <w:rPr>
          <w:iCs/>
          <w:lang w:eastAsia="zh-CN"/>
        </w:rPr>
        <w:t>R1-2201036</w:t>
      </w:r>
      <w:r>
        <w:rPr>
          <w:iCs/>
          <w:lang w:eastAsia="zh-CN"/>
        </w:rPr>
        <w:t>, “</w:t>
      </w:r>
      <w:r w:rsidRPr="00D435E5">
        <w:rPr>
          <w:iCs/>
          <w:lang w:eastAsia="zh-CN"/>
        </w:rPr>
        <w:t>Discussion Summary #1 for Beam Management for new SCSs</w:t>
      </w:r>
      <w:r>
        <w:rPr>
          <w:iCs/>
          <w:lang w:eastAsia="zh-CN"/>
        </w:rPr>
        <w:t xml:space="preserve">”, </w:t>
      </w:r>
      <w:r w:rsidRPr="00D435E5">
        <w:rPr>
          <w:iCs/>
          <w:lang w:eastAsia="zh-CN"/>
        </w:rPr>
        <w:t>Moderator (InterDigital</w:t>
      </w:r>
      <w:r>
        <w:rPr>
          <w:iCs/>
          <w:lang w:eastAsia="zh-CN"/>
        </w:rPr>
        <w:t>)</w:t>
      </w:r>
      <w:bookmarkEnd w:id="11"/>
    </w:p>
    <w:p w14:paraId="673F5D40" w14:textId="4ED46864" w:rsidR="00D435E5" w:rsidRDefault="00BF0B02" w:rsidP="001D25DC">
      <w:pPr>
        <w:numPr>
          <w:ilvl w:val="0"/>
          <w:numId w:val="37"/>
        </w:numPr>
        <w:spacing w:beforeLines="30" w:before="72" w:line="60" w:lineRule="atLeast"/>
        <w:rPr>
          <w:iCs/>
          <w:lang w:eastAsia="zh-CN"/>
        </w:rPr>
      </w:pPr>
      <w:bookmarkStart w:id="12" w:name="_Ref100658163"/>
      <w:r>
        <w:rPr>
          <w:rFonts w:hint="eastAsia"/>
          <w:iCs/>
          <w:lang w:eastAsia="zh-CN"/>
        </w:rPr>
        <w:t>R</w:t>
      </w:r>
      <w:r>
        <w:rPr>
          <w:iCs/>
          <w:lang w:eastAsia="zh-CN"/>
        </w:rPr>
        <w:t>1-2202074, “</w:t>
      </w:r>
      <w:r w:rsidRPr="00BF0B02">
        <w:rPr>
          <w:iCs/>
          <w:lang w:eastAsia="zh-CN"/>
        </w:rPr>
        <w:t>Remaining discussion on multi-PDSCH scheduling design for 52.6-71 GHz NR operation</w:t>
      </w:r>
      <w:r>
        <w:rPr>
          <w:iCs/>
          <w:lang w:eastAsia="zh-CN"/>
        </w:rPr>
        <w:t>”, Mediatek</w:t>
      </w:r>
      <w:bookmarkEnd w:id="12"/>
    </w:p>
    <w:p w14:paraId="45B5A429" w14:textId="1EA6C594" w:rsidR="00517C78" w:rsidRPr="001D25DC" w:rsidRDefault="00517C78" w:rsidP="001D25DC">
      <w:pPr>
        <w:numPr>
          <w:ilvl w:val="0"/>
          <w:numId w:val="37"/>
        </w:numPr>
        <w:spacing w:beforeLines="30" w:before="72" w:line="60" w:lineRule="atLeast"/>
        <w:rPr>
          <w:iCs/>
          <w:lang w:eastAsia="zh-CN"/>
        </w:rPr>
      </w:pPr>
      <w:bookmarkStart w:id="13" w:name="_Ref100659279"/>
      <w:r>
        <w:rPr>
          <w:rFonts w:hint="eastAsia"/>
          <w:iCs/>
          <w:lang w:eastAsia="zh-CN"/>
        </w:rPr>
        <w:t>R</w:t>
      </w:r>
      <w:r>
        <w:rPr>
          <w:iCs/>
          <w:lang w:eastAsia="zh-CN"/>
        </w:rPr>
        <w:t>1-2201436, “</w:t>
      </w:r>
      <w:r w:rsidRPr="00517C78">
        <w:rPr>
          <w:iCs/>
          <w:lang w:eastAsia="zh-CN"/>
        </w:rPr>
        <w:t>Remaining issues of multi-PDSCH scheduling via a single DCI</w:t>
      </w:r>
      <w:r>
        <w:rPr>
          <w:iCs/>
          <w:lang w:eastAsia="zh-CN"/>
        </w:rPr>
        <w:t>”, Fujitsu</w:t>
      </w:r>
      <w:bookmarkEnd w:id="13"/>
    </w:p>
    <w:p w14:paraId="3981C739" w14:textId="77777777" w:rsidR="001D25DC" w:rsidRPr="001D25DC" w:rsidRDefault="001D25DC" w:rsidP="00381062">
      <w:pPr>
        <w:autoSpaceDE/>
        <w:autoSpaceDN/>
        <w:adjustRightInd/>
        <w:snapToGrid/>
        <w:rPr>
          <w:b/>
          <w:lang w:eastAsia="zh-CN"/>
        </w:rPr>
      </w:pPr>
    </w:p>
    <w:p w14:paraId="3DD89A14" w14:textId="5A62C624" w:rsidR="00E64D5C" w:rsidRPr="00E7717C" w:rsidRDefault="00E64D5C" w:rsidP="00E7717C">
      <w:pPr>
        <w:rPr>
          <w:b/>
          <w:lang w:eastAsia="x-none"/>
        </w:rPr>
      </w:pPr>
      <w:bookmarkStart w:id="14" w:name="OLE_LINK93"/>
      <w:bookmarkStart w:id="15" w:name="OLE_LINK94"/>
      <w:bookmarkStart w:id="16" w:name="OLE_LINK193"/>
      <w:bookmarkStart w:id="17" w:name="OLE_LINK194"/>
    </w:p>
    <w:bookmarkEnd w:id="6"/>
    <w:bookmarkEnd w:id="14"/>
    <w:bookmarkEnd w:id="15"/>
    <w:bookmarkEnd w:id="16"/>
    <w:bookmarkEnd w:id="17"/>
    <w:p w14:paraId="4F8635B6" w14:textId="77777777" w:rsidR="00942B02" w:rsidRPr="00942B02" w:rsidRDefault="00942B02" w:rsidP="00942B02">
      <w:pPr>
        <w:pStyle w:val="References"/>
        <w:numPr>
          <w:ilvl w:val="0"/>
          <w:numId w:val="0"/>
        </w:numPr>
        <w:ind w:left="420"/>
        <w:rPr>
          <w:szCs w:val="20"/>
        </w:rPr>
      </w:pPr>
    </w:p>
    <w:sectPr w:rsidR="00942B02" w:rsidRPr="00942B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E61EF" w14:textId="77777777" w:rsidR="001211F3" w:rsidRDefault="001211F3">
      <w:r>
        <w:separator/>
      </w:r>
    </w:p>
  </w:endnote>
  <w:endnote w:type="continuationSeparator" w:id="0">
    <w:p w14:paraId="5D5A525D" w14:textId="77777777" w:rsidR="001211F3" w:rsidRDefault="001211F3">
      <w:r>
        <w:continuationSeparator/>
      </w:r>
    </w:p>
  </w:endnote>
  <w:endnote w:type="continuationNotice" w:id="1">
    <w:p w14:paraId="1743E620" w14:textId="77777777" w:rsidR="001211F3" w:rsidRDefault="00121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9A37E" w14:textId="77777777" w:rsidR="001211F3" w:rsidRDefault="001211F3">
      <w:r>
        <w:separator/>
      </w:r>
    </w:p>
  </w:footnote>
  <w:footnote w:type="continuationSeparator" w:id="0">
    <w:p w14:paraId="5827F711" w14:textId="77777777" w:rsidR="001211F3" w:rsidRDefault="001211F3">
      <w:r>
        <w:continuationSeparator/>
      </w:r>
    </w:p>
  </w:footnote>
  <w:footnote w:type="continuationNotice" w:id="1">
    <w:p w14:paraId="3C5CD2EB" w14:textId="77777777" w:rsidR="001211F3" w:rsidRDefault="001211F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23904"/>
    <w:multiLevelType w:val="hybridMultilevel"/>
    <w:tmpl w:val="AB6A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ED0BD5"/>
    <w:multiLevelType w:val="multilevel"/>
    <w:tmpl w:val="6758136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8" w15:restartNumberingAfterBreak="0">
    <w:nsid w:val="31B2275D"/>
    <w:multiLevelType w:val="hybridMultilevel"/>
    <w:tmpl w:val="BE56A3CC"/>
    <w:lvl w:ilvl="0" w:tplc="427887C4">
      <w:start w:val="1"/>
      <w:numFmt w:val="bullet"/>
      <w:lvlText w:val="•"/>
      <w:lvlJc w:val="left"/>
      <w:pPr>
        <w:tabs>
          <w:tab w:val="num" w:pos="720"/>
        </w:tabs>
        <w:ind w:left="720" w:hanging="360"/>
      </w:pPr>
      <w:rPr>
        <w:rFonts w:ascii="Arial" w:hAnsi="Arial" w:hint="default"/>
      </w:rPr>
    </w:lvl>
    <w:lvl w:ilvl="1" w:tplc="FC34DEBE" w:tentative="1">
      <w:start w:val="1"/>
      <w:numFmt w:val="bullet"/>
      <w:lvlText w:val="•"/>
      <w:lvlJc w:val="left"/>
      <w:pPr>
        <w:tabs>
          <w:tab w:val="num" w:pos="1440"/>
        </w:tabs>
        <w:ind w:left="1440" w:hanging="360"/>
      </w:pPr>
      <w:rPr>
        <w:rFonts w:ascii="Arial" w:hAnsi="Arial" w:hint="default"/>
      </w:rPr>
    </w:lvl>
    <w:lvl w:ilvl="2" w:tplc="BFD2863E" w:tentative="1">
      <w:start w:val="1"/>
      <w:numFmt w:val="bullet"/>
      <w:lvlText w:val="•"/>
      <w:lvlJc w:val="left"/>
      <w:pPr>
        <w:tabs>
          <w:tab w:val="num" w:pos="2160"/>
        </w:tabs>
        <w:ind w:left="2160" w:hanging="360"/>
      </w:pPr>
      <w:rPr>
        <w:rFonts w:ascii="Arial" w:hAnsi="Arial" w:hint="default"/>
      </w:rPr>
    </w:lvl>
    <w:lvl w:ilvl="3" w:tplc="8070A9C8" w:tentative="1">
      <w:start w:val="1"/>
      <w:numFmt w:val="bullet"/>
      <w:lvlText w:val="•"/>
      <w:lvlJc w:val="left"/>
      <w:pPr>
        <w:tabs>
          <w:tab w:val="num" w:pos="2880"/>
        </w:tabs>
        <w:ind w:left="2880" w:hanging="360"/>
      </w:pPr>
      <w:rPr>
        <w:rFonts w:ascii="Arial" w:hAnsi="Arial" w:hint="default"/>
      </w:rPr>
    </w:lvl>
    <w:lvl w:ilvl="4" w:tplc="EBCCABEE" w:tentative="1">
      <w:start w:val="1"/>
      <w:numFmt w:val="bullet"/>
      <w:lvlText w:val="•"/>
      <w:lvlJc w:val="left"/>
      <w:pPr>
        <w:tabs>
          <w:tab w:val="num" w:pos="3600"/>
        </w:tabs>
        <w:ind w:left="3600" w:hanging="360"/>
      </w:pPr>
      <w:rPr>
        <w:rFonts w:ascii="Arial" w:hAnsi="Arial" w:hint="default"/>
      </w:rPr>
    </w:lvl>
    <w:lvl w:ilvl="5" w:tplc="604CD7F4" w:tentative="1">
      <w:start w:val="1"/>
      <w:numFmt w:val="bullet"/>
      <w:lvlText w:val="•"/>
      <w:lvlJc w:val="left"/>
      <w:pPr>
        <w:tabs>
          <w:tab w:val="num" w:pos="4320"/>
        </w:tabs>
        <w:ind w:left="4320" w:hanging="360"/>
      </w:pPr>
      <w:rPr>
        <w:rFonts w:ascii="Arial" w:hAnsi="Arial" w:hint="default"/>
      </w:rPr>
    </w:lvl>
    <w:lvl w:ilvl="6" w:tplc="659801F6" w:tentative="1">
      <w:start w:val="1"/>
      <w:numFmt w:val="bullet"/>
      <w:lvlText w:val="•"/>
      <w:lvlJc w:val="left"/>
      <w:pPr>
        <w:tabs>
          <w:tab w:val="num" w:pos="5040"/>
        </w:tabs>
        <w:ind w:left="5040" w:hanging="360"/>
      </w:pPr>
      <w:rPr>
        <w:rFonts w:ascii="Arial" w:hAnsi="Arial" w:hint="default"/>
      </w:rPr>
    </w:lvl>
    <w:lvl w:ilvl="7" w:tplc="8BFA8AE8" w:tentative="1">
      <w:start w:val="1"/>
      <w:numFmt w:val="bullet"/>
      <w:lvlText w:val="•"/>
      <w:lvlJc w:val="left"/>
      <w:pPr>
        <w:tabs>
          <w:tab w:val="num" w:pos="5760"/>
        </w:tabs>
        <w:ind w:left="5760" w:hanging="360"/>
      </w:pPr>
      <w:rPr>
        <w:rFonts w:ascii="Arial" w:hAnsi="Arial" w:hint="default"/>
      </w:rPr>
    </w:lvl>
    <w:lvl w:ilvl="8" w:tplc="4C12A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E8171B"/>
    <w:multiLevelType w:val="hybridMultilevel"/>
    <w:tmpl w:val="97D41818"/>
    <w:lvl w:ilvl="0" w:tplc="3CE20ECA">
      <w:start w:val="1"/>
      <w:numFmt w:val="upperRoman"/>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034F10"/>
    <w:multiLevelType w:val="hybridMultilevel"/>
    <w:tmpl w:val="CB2CE39A"/>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9E3468"/>
    <w:multiLevelType w:val="multilevel"/>
    <w:tmpl w:val="862CB3C4"/>
    <w:lvl w:ilvl="0">
      <w:start w:val="1"/>
      <w:numFmt w:val="upperRoman"/>
      <w:lvlText w:val="%1."/>
      <w:lvlJc w:val="righ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65CD35C5"/>
    <w:multiLevelType w:val="hybridMultilevel"/>
    <w:tmpl w:val="D200E856"/>
    <w:lvl w:ilvl="0" w:tplc="04090005">
      <w:start w:val="1"/>
      <w:numFmt w:val="bullet"/>
      <w:lvlText w:val=""/>
      <w:lvlJc w:val="left"/>
      <w:pPr>
        <w:ind w:left="766" w:hanging="360"/>
      </w:pPr>
      <w:rPr>
        <w:rFonts w:ascii="Wingdings" w:hAnsi="Wingding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AD5C94"/>
    <w:multiLevelType w:val="hybridMultilevel"/>
    <w:tmpl w:val="DA04729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7B583940"/>
    <w:multiLevelType w:val="hybridMultilevel"/>
    <w:tmpl w:val="7F16F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32"/>
  </w:num>
  <w:num w:numId="4">
    <w:abstractNumId w:val="24"/>
  </w:num>
  <w:num w:numId="5">
    <w:abstractNumId w:val="16"/>
  </w:num>
  <w:num w:numId="6">
    <w:abstractNumId w:val="21"/>
  </w:num>
  <w:num w:numId="7">
    <w:abstractNumId w:val="14"/>
  </w:num>
  <w:num w:numId="8">
    <w:abstractNumId w:val="11"/>
  </w:num>
  <w:num w:numId="9">
    <w:abstractNumId w:val="19"/>
  </w:num>
  <w:num w:numId="10">
    <w:abstractNumId w:val="1"/>
  </w:num>
  <w:num w:numId="11">
    <w:abstractNumId w:val="18"/>
  </w:num>
  <w:num w:numId="12">
    <w:abstractNumId w:val="12"/>
  </w:num>
  <w:num w:numId="13">
    <w:abstractNumId w:val="20"/>
  </w:num>
  <w:num w:numId="14">
    <w:abstractNumId w:val="2"/>
  </w:num>
  <w:num w:numId="15">
    <w:abstractNumId w:val="5"/>
  </w:num>
  <w:num w:numId="16">
    <w:abstractNumId w:val="28"/>
  </w:num>
  <w:num w:numId="17">
    <w:abstractNumId w:val="31"/>
  </w:num>
  <w:num w:numId="18">
    <w:abstractNumId w:val="28"/>
  </w:num>
  <w:num w:numId="19">
    <w:abstractNumId w:val="25"/>
  </w:num>
  <w:num w:numId="20">
    <w:abstractNumId w:val="29"/>
  </w:num>
  <w:num w:numId="21">
    <w:abstractNumId w:val="33"/>
  </w:num>
  <w:num w:numId="22">
    <w:abstractNumId w:val="34"/>
  </w:num>
  <w:num w:numId="23">
    <w:abstractNumId w:val="33"/>
  </w:num>
  <w:num w:numId="24">
    <w:abstractNumId w:val="22"/>
  </w:num>
  <w:num w:numId="25">
    <w:abstractNumId w:val="4"/>
  </w:num>
  <w:num w:numId="26">
    <w:abstractNumId w:val="10"/>
  </w:num>
  <w:num w:numId="27">
    <w:abstractNumId w:val="27"/>
  </w:num>
  <w:num w:numId="28">
    <w:abstractNumId w:val="0"/>
  </w:num>
  <w:num w:numId="29">
    <w:abstractNumId w:val="13"/>
  </w:num>
  <w:num w:numId="30">
    <w:abstractNumId w:val="17"/>
  </w:num>
  <w:num w:numId="31">
    <w:abstractNumId w:val="30"/>
  </w:num>
  <w:num w:numId="32">
    <w:abstractNumId w:val="7"/>
  </w:num>
  <w:num w:numId="33">
    <w:abstractNumId w:val="26"/>
  </w:num>
  <w:num w:numId="34">
    <w:abstractNumId w:val="23"/>
  </w:num>
  <w:num w:numId="35">
    <w:abstractNumId w:val="8"/>
  </w:num>
  <w:num w:numId="36">
    <w:abstractNumId w:val="6"/>
  </w:num>
  <w:num w:numId="37">
    <w:abstractNumId w:val="3"/>
  </w:num>
  <w:num w:numId="38">
    <w:abstractNumId w:val="9"/>
  </w:num>
  <w:num w:numId="39">
    <w:abstractNumId w:val="9"/>
  </w:num>
  <w:num w:numId="40">
    <w:abstractNumId w:val="9"/>
  </w:num>
  <w:num w:numId="41">
    <w:abstractNumId w:val="9"/>
  </w:num>
  <w:num w:numId="42">
    <w:abstractNumId w:val="9"/>
  </w:num>
  <w:num w:numId="4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CE"/>
    <w:rsid w:val="00004BE7"/>
    <w:rsid w:val="00004E70"/>
    <w:rsid w:val="00004ED4"/>
    <w:rsid w:val="000061E7"/>
    <w:rsid w:val="0000628D"/>
    <w:rsid w:val="000072B6"/>
    <w:rsid w:val="00007813"/>
    <w:rsid w:val="00010498"/>
    <w:rsid w:val="000109E6"/>
    <w:rsid w:val="00011733"/>
    <w:rsid w:val="00011DDC"/>
    <w:rsid w:val="00011F67"/>
    <w:rsid w:val="00012588"/>
    <w:rsid w:val="00012862"/>
    <w:rsid w:val="000128E6"/>
    <w:rsid w:val="00012B00"/>
    <w:rsid w:val="00012B3B"/>
    <w:rsid w:val="00013604"/>
    <w:rsid w:val="00013EBD"/>
    <w:rsid w:val="000142B1"/>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9E6"/>
    <w:rsid w:val="00021E37"/>
    <w:rsid w:val="0002262C"/>
    <w:rsid w:val="000226B5"/>
    <w:rsid w:val="00022D82"/>
    <w:rsid w:val="00023388"/>
    <w:rsid w:val="00023425"/>
    <w:rsid w:val="00023ABB"/>
    <w:rsid w:val="00023BCC"/>
    <w:rsid w:val="000241BE"/>
    <w:rsid w:val="000242F2"/>
    <w:rsid w:val="00025AEE"/>
    <w:rsid w:val="00026D4B"/>
    <w:rsid w:val="000275C6"/>
    <w:rsid w:val="0002791B"/>
    <w:rsid w:val="00027AD6"/>
    <w:rsid w:val="0003024C"/>
    <w:rsid w:val="00030C79"/>
    <w:rsid w:val="00030EEA"/>
    <w:rsid w:val="000310F3"/>
    <w:rsid w:val="00031804"/>
    <w:rsid w:val="00031ADB"/>
    <w:rsid w:val="00032056"/>
    <w:rsid w:val="000328CA"/>
    <w:rsid w:val="00032E40"/>
    <w:rsid w:val="0003376B"/>
    <w:rsid w:val="000339FE"/>
    <w:rsid w:val="00033B7D"/>
    <w:rsid w:val="00033D6E"/>
    <w:rsid w:val="00034495"/>
    <w:rsid w:val="00034676"/>
    <w:rsid w:val="000346E6"/>
    <w:rsid w:val="00034DB0"/>
    <w:rsid w:val="000352B3"/>
    <w:rsid w:val="00035B74"/>
    <w:rsid w:val="000360F0"/>
    <w:rsid w:val="000361A5"/>
    <w:rsid w:val="000365A2"/>
    <w:rsid w:val="00036BD5"/>
    <w:rsid w:val="00037525"/>
    <w:rsid w:val="00037C6D"/>
    <w:rsid w:val="0004023E"/>
    <w:rsid w:val="0004024B"/>
    <w:rsid w:val="000407C5"/>
    <w:rsid w:val="000408E3"/>
    <w:rsid w:val="00041C57"/>
    <w:rsid w:val="0004217C"/>
    <w:rsid w:val="00042844"/>
    <w:rsid w:val="00042B4B"/>
    <w:rsid w:val="000434B7"/>
    <w:rsid w:val="000435E4"/>
    <w:rsid w:val="000441FC"/>
    <w:rsid w:val="000447BC"/>
    <w:rsid w:val="000456D4"/>
    <w:rsid w:val="00046796"/>
    <w:rsid w:val="000467FD"/>
    <w:rsid w:val="00046985"/>
    <w:rsid w:val="00046AAF"/>
    <w:rsid w:val="00047164"/>
    <w:rsid w:val="00047225"/>
    <w:rsid w:val="00047290"/>
    <w:rsid w:val="0004767B"/>
    <w:rsid w:val="00047B36"/>
    <w:rsid w:val="00047B5C"/>
    <w:rsid w:val="00047C30"/>
    <w:rsid w:val="00047C86"/>
    <w:rsid w:val="00047E60"/>
    <w:rsid w:val="00050C80"/>
    <w:rsid w:val="00051831"/>
    <w:rsid w:val="00051D1E"/>
    <w:rsid w:val="00052237"/>
    <w:rsid w:val="00052AD2"/>
    <w:rsid w:val="00052B6E"/>
    <w:rsid w:val="00052E96"/>
    <w:rsid w:val="000530DF"/>
    <w:rsid w:val="00053F33"/>
    <w:rsid w:val="00054E0C"/>
    <w:rsid w:val="00055087"/>
    <w:rsid w:val="0005541D"/>
    <w:rsid w:val="00055F7C"/>
    <w:rsid w:val="000565C8"/>
    <w:rsid w:val="00056D1B"/>
    <w:rsid w:val="00057092"/>
    <w:rsid w:val="000570F6"/>
    <w:rsid w:val="00057623"/>
    <w:rsid w:val="000578FE"/>
    <w:rsid w:val="00057C1B"/>
    <w:rsid w:val="00057DC8"/>
    <w:rsid w:val="00057F87"/>
    <w:rsid w:val="000609EB"/>
    <w:rsid w:val="000612E1"/>
    <w:rsid w:val="000614FE"/>
    <w:rsid w:val="000615B9"/>
    <w:rsid w:val="00061B13"/>
    <w:rsid w:val="00061C46"/>
    <w:rsid w:val="000636FA"/>
    <w:rsid w:val="00063734"/>
    <w:rsid w:val="00063F19"/>
    <w:rsid w:val="00065D38"/>
    <w:rsid w:val="00066166"/>
    <w:rsid w:val="00066A97"/>
    <w:rsid w:val="00066BF5"/>
    <w:rsid w:val="00067A37"/>
    <w:rsid w:val="00067DD1"/>
    <w:rsid w:val="0007003B"/>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43"/>
    <w:rsid w:val="00073DEC"/>
    <w:rsid w:val="000745AA"/>
    <w:rsid w:val="00074E65"/>
    <w:rsid w:val="00074E86"/>
    <w:rsid w:val="00075747"/>
    <w:rsid w:val="00076097"/>
    <w:rsid w:val="00076541"/>
    <w:rsid w:val="000768D8"/>
    <w:rsid w:val="00076ABE"/>
    <w:rsid w:val="000772F4"/>
    <w:rsid w:val="000776EB"/>
    <w:rsid w:val="000778BA"/>
    <w:rsid w:val="00077D54"/>
    <w:rsid w:val="00080F21"/>
    <w:rsid w:val="0008199A"/>
    <w:rsid w:val="0008212C"/>
    <w:rsid w:val="000823B0"/>
    <w:rsid w:val="00082C11"/>
    <w:rsid w:val="0008335B"/>
    <w:rsid w:val="00083379"/>
    <w:rsid w:val="00083587"/>
    <w:rsid w:val="00083838"/>
    <w:rsid w:val="00083B6A"/>
    <w:rsid w:val="00084714"/>
    <w:rsid w:val="000847A3"/>
    <w:rsid w:val="00085A6C"/>
    <w:rsid w:val="00085D69"/>
    <w:rsid w:val="00085E04"/>
    <w:rsid w:val="00085F43"/>
    <w:rsid w:val="00086800"/>
    <w:rsid w:val="00086CD9"/>
    <w:rsid w:val="000876C3"/>
    <w:rsid w:val="00087913"/>
    <w:rsid w:val="000902DC"/>
    <w:rsid w:val="0009099E"/>
    <w:rsid w:val="000911AE"/>
    <w:rsid w:val="00092728"/>
    <w:rsid w:val="00093697"/>
    <w:rsid w:val="00093D42"/>
    <w:rsid w:val="00093DD0"/>
    <w:rsid w:val="00094A16"/>
    <w:rsid w:val="00094DE6"/>
    <w:rsid w:val="00095BCC"/>
    <w:rsid w:val="000960A3"/>
    <w:rsid w:val="00096356"/>
    <w:rsid w:val="0009651C"/>
    <w:rsid w:val="0009719A"/>
    <w:rsid w:val="00097748"/>
    <w:rsid w:val="00097C99"/>
    <w:rsid w:val="000A04C9"/>
    <w:rsid w:val="000A0B4F"/>
    <w:rsid w:val="000A0F14"/>
    <w:rsid w:val="000A1441"/>
    <w:rsid w:val="000A1684"/>
    <w:rsid w:val="000A1A06"/>
    <w:rsid w:val="000A1A17"/>
    <w:rsid w:val="000A1B60"/>
    <w:rsid w:val="000A1D9C"/>
    <w:rsid w:val="000A1DF2"/>
    <w:rsid w:val="000A21B4"/>
    <w:rsid w:val="000A2CC7"/>
    <w:rsid w:val="000A2ED6"/>
    <w:rsid w:val="000A4205"/>
    <w:rsid w:val="000A4767"/>
    <w:rsid w:val="000A48BF"/>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AA6"/>
    <w:rsid w:val="000B1D24"/>
    <w:rsid w:val="000B2366"/>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572"/>
    <w:rsid w:val="000B76C5"/>
    <w:rsid w:val="000B7A10"/>
    <w:rsid w:val="000C115D"/>
    <w:rsid w:val="000C1535"/>
    <w:rsid w:val="000C1676"/>
    <w:rsid w:val="000C20DA"/>
    <w:rsid w:val="000C252B"/>
    <w:rsid w:val="000C27A3"/>
    <w:rsid w:val="000C2B14"/>
    <w:rsid w:val="000C2FBD"/>
    <w:rsid w:val="000C3070"/>
    <w:rsid w:val="000C3B0C"/>
    <w:rsid w:val="000C422D"/>
    <w:rsid w:val="000C4450"/>
    <w:rsid w:val="000C4D72"/>
    <w:rsid w:val="000C5F91"/>
    <w:rsid w:val="000C6025"/>
    <w:rsid w:val="000C73F2"/>
    <w:rsid w:val="000C7763"/>
    <w:rsid w:val="000D0480"/>
    <w:rsid w:val="000D04D8"/>
    <w:rsid w:val="000D0565"/>
    <w:rsid w:val="000D09D5"/>
    <w:rsid w:val="000D0E4E"/>
    <w:rsid w:val="000D113C"/>
    <w:rsid w:val="000D12D1"/>
    <w:rsid w:val="000D159A"/>
    <w:rsid w:val="000D1796"/>
    <w:rsid w:val="000D1B71"/>
    <w:rsid w:val="000D1CC0"/>
    <w:rsid w:val="000D1CCA"/>
    <w:rsid w:val="000D1F47"/>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178"/>
    <w:rsid w:val="000E31E1"/>
    <w:rsid w:val="000E37EB"/>
    <w:rsid w:val="000E3C26"/>
    <w:rsid w:val="000E3C32"/>
    <w:rsid w:val="000E3D29"/>
    <w:rsid w:val="000E4B40"/>
    <w:rsid w:val="000E510B"/>
    <w:rsid w:val="000E59A0"/>
    <w:rsid w:val="000E6C9D"/>
    <w:rsid w:val="000E78E6"/>
    <w:rsid w:val="000E79B1"/>
    <w:rsid w:val="000E7A84"/>
    <w:rsid w:val="000F0A32"/>
    <w:rsid w:val="000F15BC"/>
    <w:rsid w:val="000F180A"/>
    <w:rsid w:val="000F1B7C"/>
    <w:rsid w:val="000F1C92"/>
    <w:rsid w:val="000F2EEE"/>
    <w:rsid w:val="000F3697"/>
    <w:rsid w:val="000F379A"/>
    <w:rsid w:val="000F4240"/>
    <w:rsid w:val="000F5D17"/>
    <w:rsid w:val="000F5ED0"/>
    <w:rsid w:val="000F60AF"/>
    <w:rsid w:val="000F60DF"/>
    <w:rsid w:val="000F6ABC"/>
    <w:rsid w:val="000F794F"/>
    <w:rsid w:val="000F7D39"/>
    <w:rsid w:val="000F7F58"/>
    <w:rsid w:val="00100048"/>
    <w:rsid w:val="00100128"/>
    <w:rsid w:val="00100C8F"/>
    <w:rsid w:val="00100FF3"/>
    <w:rsid w:val="0010117A"/>
    <w:rsid w:val="001026CA"/>
    <w:rsid w:val="00102FDE"/>
    <w:rsid w:val="001030BC"/>
    <w:rsid w:val="00103BB4"/>
    <w:rsid w:val="00103F60"/>
    <w:rsid w:val="00104044"/>
    <w:rsid w:val="001043C2"/>
    <w:rsid w:val="001043E1"/>
    <w:rsid w:val="00104519"/>
    <w:rsid w:val="0010505A"/>
    <w:rsid w:val="00105AB6"/>
    <w:rsid w:val="00105CC7"/>
    <w:rsid w:val="00105FE7"/>
    <w:rsid w:val="0010644A"/>
    <w:rsid w:val="00106A30"/>
    <w:rsid w:val="00106AB4"/>
    <w:rsid w:val="00107779"/>
    <w:rsid w:val="001078C2"/>
    <w:rsid w:val="001079CB"/>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46A"/>
    <w:rsid w:val="001166E0"/>
    <w:rsid w:val="00116B55"/>
    <w:rsid w:val="00117BEE"/>
    <w:rsid w:val="00117C85"/>
    <w:rsid w:val="001204D8"/>
    <w:rsid w:val="00120B13"/>
    <w:rsid w:val="00120CCF"/>
    <w:rsid w:val="001211F3"/>
    <w:rsid w:val="0012167B"/>
    <w:rsid w:val="00121B64"/>
    <w:rsid w:val="00123835"/>
    <w:rsid w:val="00123A12"/>
    <w:rsid w:val="00123D32"/>
    <w:rsid w:val="0012477A"/>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0F19"/>
    <w:rsid w:val="001311FB"/>
    <w:rsid w:val="0013175F"/>
    <w:rsid w:val="00131D9D"/>
    <w:rsid w:val="001321D3"/>
    <w:rsid w:val="0013239F"/>
    <w:rsid w:val="00133599"/>
    <w:rsid w:val="001335EB"/>
    <w:rsid w:val="00133BF7"/>
    <w:rsid w:val="00134470"/>
    <w:rsid w:val="00134B88"/>
    <w:rsid w:val="0013556C"/>
    <w:rsid w:val="001365BD"/>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476"/>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3F6B"/>
    <w:rsid w:val="001541CE"/>
    <w:rsid w:val="0015530D"/>
    <w:rsid w:val="001559FA"/>
    <w:rsid w:val="001560A7"/>
    <w:rsid w:val="00156374"/>
    <w:rsid w:val="001570D6"/>
    <w:rsid w:val="001577D8"/>
    <w:rsid w:val="00157D41"/>
    <w:rsid w:val="00157E7C"/>
    <w:rsid w:val="00157FC3"/>
    <w:rsid w:val="00160739"/>
    <w:rsid w:val="001607E9"/>
    <w:rsid w:val="00160C8E"/>
    <w:rsid w:val="001612D8"/>
    <w:rsid w:val="0016180B"/>
    <w:rsid w:val="0016271E"/>
    <w:rsid w:val="0016296C"/>
    <w:rsid w:val="00162A40"/>
    <w:rsid w:val="00162D2C"/>
    <w:rsid w:val="00162D7A"/>
    <w:rsid w:val="00164924"/>
    <w:rsid w:val="00164DAB"/>
    <w:rsid w:val="0016543E"/>
    <w:rsid w:val="0016560B"/>
    <w:rsid w:val="0016569E"/>
    <w:rsid w:val="00165BBB"/>
    <w:rsid w:val="0016613F"/>
    <w:rsid w:val="00166215"/>
    <w:rsid w:val="00166591"/>
    <w:rsid w:val="001668BE"/>
    <w:rsid w:val="001672BE"/>
    <w:rsid w:val="0017073C"/>
    <w:rsid w:val="00171143"/>
    <w:rsid w:val="00171B1B"/>
    <w:rsid w:val="00171F70"/>
    <w:rsid w:val="00172864"/>
    <w:rsid w:val="00172AAB"/>
    <w:rsid w:val="00172B82"/>
    <w:rsid w:val="00172EFA"/>
    <w:rsid w:val="00173608"/>
    <w:rsid w:val="001745EC"/>
    <w:rsid w:val="001747B7"/>
    <w:rsid w:val="00174C75"/>
    <w:rsid w:val="00175A12"/>
    <w:rsid w:val="00175C30"/>
    <w:rsid w:val="00177069"/>
    <w:rsid w:val="00177FC1"/>
    <w:rsid w:val="001815A2"/>
    <w:rsid w:val="00181FC1"/>
    <w:rsid w:val="00182380"/>
    <w:rsid w:val="00182447"/>
    <w:rsid w:val="00183034"/>
    <w:rsid w:val="001830A9"/>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83"/>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57D3"/>
    <w:rsid w:val="001A58B8"/>
    <w:rsid w:val="001A673E"/>
    <w:rsid w:val="001A7763"/>
    <w:rsid w:val="001A7831"/>
    <w:rsid w:val="001B1CAB"/>
    <w:rsid w:val="001B342B"/>
    <w:rsid w:val="001B3641"/>
    <w:rsid w:val="001B3964"/>
    <w:rsid w:val="001B3F53"/>
    <w:rsid w:val="001B4452"/>
    <w:rsid w:val="001B45BD"/>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5AA"/>
    <w:rsid w:val="001C0D71"/>
    <w:rsid w:val="001C2378"/>
    <w:rsid w:val="001C2DBF"/>
    <w:rsid w:val="001C317A"/>
    <w:rsid w:val="001C3669"/>
    <w:rsid w:val="001C3C52"/>
    <w:rsid w:val="001C3C53"/>
    <w:rsid w:val="001C3EE9"/>
    <w:rsid w:val="001C3FA4"/>
    <w:rsid w:val="001C40F9"/>
    <w:rsid w:val="001C4501"/>
    <w:rsid w:val="001C458B"/>
    <w:rsid w:val="001C47EC"/>
    <w:rsid w:val="001C4AF2"/>
    <w:rsid w:val="001C4BE0"/>
    <w:rsid w:val="001C4D40"/>
    <w:rsid w:val="001C4DF7"/>
    <w:rsid w:val="001C53DD"/>
    <w:rsid w:val="001C5D4F"/>
    <w:rsid w:val="001C5E94"/>
    <w:rsid w:val="001C64C0"/>
    <w:rsid w:val="001C64FC"/>
    <w:rsid w:val="001C69DA"/>
    <w:rsid w:val="001C6B1A"/>
    <w:rsid w:val="001C6F06"/>
    <w:rsid w:val="001C7CE3"/>
    <w:rsid w:val="001D0306"/>
    <w:rsid w:val="001D0666"/>
    <w:rsid w:val="001D0C46"/>
    <w:rsid w:val="001D1261"/>
    <w:rsid w:val="001D1579"/>
    <w:rsid w:val="001D2360"/>
    <w:rsid w:val="001D25DC"/>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504"/>
    <w:rsid w:val="001E76DF"/>
    <w:rsid w:val="001E7780"/>
    <w:rsid w:val="001F1308"/>
    <w:rsid w:val="001F1525"/>
    <w:rsid w:val="001F1C6B"/>
    <w:rsid w:val="001F1E87"/>
    <w:rsid w:val="001F1EB6"/>
    <w:rsid w:val="001F2E23"/>
    <w:rsid w:val="001F2FC5"/>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8ED"/>
    <w:rsid w:val="00200A38"/>
    <w:rsid w:val="00200D2C"/>
    <w:rsid w:val="002015D5"/>
    <w:rsid w:val="002019D8"/>
    <w:rsid w:val="00201EC7"/>
    <w:rsid w:val="00201ED7"/>
    <w:rsid w:val="0020349A"/>
    <w:rsid w:val="002034B4"/>
    <w:rsid w:val="00203962"/>
    <w:rsid w:val="00204032"/>
    <w:rsid w:val="0020403C"/>
    <w:rsid w:val="002048BE"/>
    <w:rsid w:val="00204AAD"/>
    <w:rsid w:val="00204BAD"/>
    <w:rsid w:val="00204D60"/>
    <w:rsid w:val="00204E36"/>
    <w:rsid w:val="002052BE"/>
    <w:rsid w:val="00205627"/>
    <w:rsid w:val="002056D0"/>
    <w:rsid w:val="002058E0"/>
    <w:rsid w:val="00205FE0"/>
    <w:rsid w:val="0020601D"/>
    <w:rsid w:val="0020631C"/>
    <w:rsid w:val="002064F6"/>
    <w:rsid w:val="00206914"/>
    <w:rsid w:val="0020769F"/>
    <w:rsid w:val="002100F7"/>
    <w:rsid w:val="002101C6"/>
    <w:rsid w:val="00210860"/>
    <w:rsid w:val="00210B6A"/>
    <w:rsid w:val="00211A8C"/>
    <w:rsid w:val="002123C9"/>
    <w:rsid w:val="0021262C"/>
    <w:rsid w:val="00212CB6"/>
    <w:rsid w:val="00212D1E"/>
    <w:rsid w:val="00212E37"/>
    <w:rsid w:val="00213562"/>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206"/>
    <w:rsid w:val="00224952"/>
    <w:rsid w:val="00224BA8"/>
    <w:rsid w:val="00224CBA"/>
    <w:rsid w:val="00224DD2"/>
    <w:rsid w:val="00225A6A"/>
    <w:rsid w:val="00225AC7"/>
    <w:rsid w:val="00225ACC"/>
    <w:rsid w:val="00226754"/>
    <w:rsid w:val="00226C07"/>
    <w:rsid w:val="0022757E"/>
    <w:rsid w:val="00227CAD"/>
    <w:rsid w:val="00230E59"/>
    <w:rsid w:val="00231C25"/>
    <w:rsid w:val="00231C6F"/>
    <w:rsid w:val="00231C9E"/>
    <w:rsid w:val="00232247"/>
    <w:rsid w:val="00232637"/>
    <w:rsid w:val="00232A90"/>
    <w:rsid w:val="0023319B"/>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67B"/>
    <w:rsid w:val="00237711"/>
    <w:rsid w:val="00237770"/>
    <w:rsid w:val="002401F5"/>
    <w:rsid w:val="00240E54"/>
    <w:rsid w:val="00241089"/>
    <w:rsid w:val="00241253"/>
    <w:rsid w:val="00241A4E"/>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0DA"/>
    <w:rsid w:val="002503A4"/>
    <w:rsid w:val="0025063D"/>
    <w:rsid w:val="00251381"/>
    <w:rsid w:val="002516BA"/>
    <w:rsid w:val="002516DE"/>
    <w:rsid w:val="00251ADB"/>
    <w:rsid w:val="00251D65"/>
    <w:rsid w:val="00251F81"/>
    <w:rsid w:val="0025270A"/>
    <w:rsid w:val="00252BE0"/>
    <w:rsid w:val="00252D8E"/>
    <w:rsid w:val="00253588"/>
    <w:rsid w:val="00253848"/>
    <w:rsid w:val="00253986"/>
    <w:rsid w:val="002546F4"/>
    <w:rsid w:val="00254D3B"/>
    <w:rsid w:val="002551D0"/>
    <w:rsid w:val="00255374"/>
    <w:rsid w:val="002561C6"/>
    <w:rsid w:val="00256E45"/>
    <w:rsid w:val="00257B63"/>
    <w:rsid w:val="00257BF4"/>
    <w:rsid w:val="00257CA8"/>
    <w:rsid w:val="00260003"/>
    <w:rsid w:val="0026035D"/>
    <w:rsid w:val="002606D6"/>
    <w:rsid w:val="00261235"/>
    <w:rsid w:val="00261719"/>
    <w:rsid w:val="00261C98"/>
    <w:rsid w:val="00261D31"/>
    <w:rsid w:val="0026248E"/>
    <w:rsid w:val="00262914"/>
    <w:rsid w:val="00262B0F"/>
    <w:rsid w:val="00262CC6"/>
    <w:rsid w:val="002634D9"/>
    <w:rsid w:val="00263CE2"/>
    <w:rsid w:val="002647BF"/>
    <w:rsid w:val="002647D5"/>
    <w:rsid w:val="00264944"/>
    <w:rsid w:val="00264F31"/>
    <w:rsid w:val="00265032"/>
    <w:rsid w:val="002651FB"/>
    <w:rsid w:val="0026538C"/>
    <w:rsid w:val="00265781"/>
    <w:rsid w:val="00266455"/>
    <w:rsid w:val="00266B13"/>
    <w:rsid w:val="002673A3"/>
    <w:rsid w:val="002674B0"/>
    <w:rsid w:val="002674CD"/>
    <w:rsid w:val="00267AC1"/>
    <w:rsid w:val="00270197"/>
    <w:rsid w:val="00270728"/>
    <w:rsid w:val="00270AA5"/>
    <w:rsid w:val="00270AEE"/>
    <w:rsid w:val="00270BD0"/>
    <w:rsid w:val="00270D42"/>
    <w:rsid w:val="0027195D"/>
    <w:rsid w:val="00272B03"/>
    <w:rsid w:val="002733E2"/>
    <w:rsid w:val="002734BC"/>
    <w:rsid w:val="00274141"/>
    <w:rsid w:val="00274222"/>
    <w:rsid w:val="0027469F"/>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96"/>
    <w:rsid w:val="002859AF"/>
    <w:rsid w:val="002862FD"/>
    <w:rsid w:val="00286AC3"/>
    <w:rsid w:val="00286AE7"/>
    <w:rsid w:val="00286CDD"/>
    <w:rsid w:val="00286EC0"/>
    <w:rsid w:val="00287243"/>
    <w:rsid w:val="00287356"/>
    <w:rsid w:val="0028736B"/>
    <w:rsid w:val="0028772B"/>
    <w:rsid w:val="00287848"/>
    <w:rsid w:val="0029031D"/>
    <w:rsid w:val="00290362"/>
    <w:rsid w:val="00290384"/>
    <w:rsid w:val="00290647"/>
    <w:rsid w:val="0029067A"/>
    <w:rsid w:val="00291254"/>
    <w:rsid w:val="00291385"/>
    <w:rsid w:val="002913B7"/>
    <w:rsid w:val="00291422"/>
    <w:rsid w:val="00291F38"/>
    <w:rsid w:val="00291F78"/>
    <w:rsid w:val="0029237F"/>
    <w:rsid w:val="002926D3"/>
    <w:rsid w:val="00292715"/>
    <w:rsid w:val="0029286C"/>
    <w:rsid w:val="002928BB"/>
    <w:rsid w:val="00292E5C"/>
    <w:rsid w:val="00293E57"/>
    <w:rsid w:val="0029469B"/>
    <w:rsid w:val="002946B1"/>
    <w:rsid w:val="002947D1"/>
    <w:rsid w:val="002948DF"/>
    <w:rsid w:val="00294D90"/>
    <w:rsid w:val="0029535F"/>
    <w:rsid w:val="00295B13"/>
    <w:rsid w:val="00296673"/>
    <w:rsid w:val="00296E97"/>
    <w:rsid w:val="002979BE"/>
    <w:rsid w:val="00297B54"/>
    <w:rsid w:val="002A0092"/>
    <w:rsid w:val="002A0485"/>
    <w:rsid w:val="002A0618"/>
    <w:rsid w:val="002A0D7C"/>
    <w:rsid w:val="002A1930"/>
    <w:rsid w:val="002A1B97"/>
    <w:rsid w:val="002A1E92"/>
    <w:rsid w:val="002A204D"/>
    <w:rsid w:val="002A2616"/>
    <w:rsid w:val="002A26E1"/>
    <w:rsid w:val="002A368A"/>
    <w:rsid w:val="002A3E56"/>
    <w:rsid w:val="002A4065"/>
    <w:rsid w:val="002A4BC2"/>
    <w:rsid w:val="002A4FCE"/>
    <w:rsid w:val="002A59F0"/>
    <w:rsid w:val="002A5CA8"/>
    <w:rsid w:val="002A6432"/>
    <w:rsid w:val="002A6601"/>
    <w:rsid w:val="002A6B5D"/>
    <w:rsid w:val="002A6B7E"/>
    <w:rsid w:val="002A6F25"/>
    <w:rsid w:val="002A6FD3"/>
    <w:rsid w:val="002A74E7"/>
    <w:rsid w:val="002B0A7D"/>
    <w:rsid w:val="002B1445"/>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9FA"/>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095"/>
    <w:rsid w:val="002C49C0"/>
    <w:rsid w:val="002C4A7C"/>
    <w:rsid w:val="002C4EE1"/>
    <w:rsid w:val="002C5078"/>
    <w:rsid w:val="002C5222"/>
    <w:rsid w:val="002C557D"/>
    <w:rsid w:val="002C55D8"/>
    <w:rsid w:val="002C5AFA"/>
    <w:rsid w:val="002C69E9"/>
    <w:rsid w:val="002D0148"/>
    <w:rsid w:val="002D0439"/>
    <w:rsid w:val="002D11B7"/>
    <w:rsid w:val="002D1CB4"/>
    <w:rsid w:val="002D2EBD"/>
    <w:rsid w:val="002D30B8"/>
    <w:rsid w:val="002D3BBC"/>
    <w:rsid w:val="002D438A"/>
    <w:rsid w:val="002D4A5E"/>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0E2"/>
    <w:rsid w:val="002E63D9"/>
    <w:rsid w:val="002E640E"/>
    <w:rsid w:val="002E716B"/>
    <w:rsid w:val="002F0C28"/>
    <w:rsid w:val="002F15B5"/>
    <w:rsid w:val="002F1CBC"/>
    <w:rsid w:val="002F3CDE"/>
    <w:rsid w:val="002F3E74"/>
    <w:rsid w:val="002F3F09"/>
    <w:rsid w:val="002F4DE7"/>
    <w:rsid w:val="002F5102"/>
    <w:rsid w:val="002F5947"/>
    <w:rsid w:val="002F5960"/>
    <w:rsid w:val="002F5DD6"/>
    <w:rsid w:val="002F5FEA"/>
    <w:rsid w:val="002F63E7"/>
    <w:rsid w:val="002F7BE3"/>
    <w:rsid w:val="002F7E6A"/>
    <w:rsid w:val="00300165"/>
    <w:rsid w:val="00300186"/>
    <w:rsid w:val="003006F5"/>
    <w:rsid w:val="0030079E"/>
    <w:rsid w:val="003010CF"/>
    <w:rsid w:val="00301601"/>
    <w:rsid w:val="0030168B"/>
    <w:rsid w:val="003031A5"/>
    <w:rsid w:val="00303440"/>
    <w:rsid w:val="00304352"/>
    <w:rsid w:val="003044B7"/>
    <w:rsid w:val="00304C73"/>
    <w:rsid w:val="00304D9B"/>
    <w:rsid w:val="00304E8E"/>
    <w:rsid w:val="00305125"/>
    <w:rsid w:val="00305228"/>
    <w:rsid w:val="00305295"/>
    <w:rsid w:val="00305FF9"/>
    <w:rsid w:val="003062AE"/>
    <w:rsid w:val="003063EC"/>
    <w:rsid w:val="0030686F"/>
    <w:rsid w:val="00306C8B"/>
    <w:rsid w:val="00306DEA"/>
    <w:rsid w:val="00306E6B"/>
    <w:rsid w:val="00307521"/>
    <w:rsid w:val="00307842"/>
    <w:rsid w:val="00307D28"/>
    <w:rsid w:val="003100C8"/>
    <w:rsid w:val="00311161"/>
    <w:rsid w:val="0031185D"/>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062"/>
    <w:rsid w:val="003233FC"/>
    <w:rsid w:val="003236B2"/>
    <w:rsid w:val="00323AAA"/>
    <w:rsid w:val="00323C55"/>
    <w:rsid w:val="00323D6B"/>
    <w:rsid w:val="00324A31"/>
    <w:rsid w:val="00325399"/>
    <w:rsid w:val="00326172"/>
    <w:rsid w:val="003261B3"/>
    <w:rsid w:val="00326957"/>
    <w:rsid w:val="00326AE2"/>
    <w:rsid w:val="00326C25"/>
    <w:rsid w:val="0032758E"/>
    <w:rsid w:val="0032770F"/>
    <w:rsid w:val="003278DE"/>
    <w:rsid w:val="00327E07"/>
    <w:rsid w:val="00327E6F"/>
    <w:rsid w:val="00327FC1"/>
    <w:rsid w:val="0033011E"/>
    <w:rsid w:val="00331426"/>
    <w:rsid w:val="0033147B"/>
    <w:rsid w:val="0033171D"/>
    <w:rsid w:val="003317A3"/>
    <w:rsid w:val="00331DC9"/>
    <w:rsid w:val="00331FC3"/>
    <w:rsid w:val="00331FE1"/>
    <w:rsid w:val="003333DB"/>
    <w:rsid w:val="003336B3"/>
    <w:rsid w:val="00333748"/>
    <w:rsid w:val="00333C9B"/>
    <w:rsid w:val="00334863"/>
    <w:rsid w:val="0033555B"/>
    <w:rsid w:val="00335B75"/>
    <w:rsid w:val="00335D8C"/>
    <w:rsid w:val="00336072"/>
    <w:rsid w:val="003363A1"/>
    <w:rsid w:val="003364BE"/>
    <w:rsid w:val="0033691E"/>
    <w:rsid w:val="0033777F"/>
    <w:rsid w:val="00337FF5"/>
    <w:rsid w:val="0034226D"/>
    <w:rsid w:val="00342828"/>
    <w:rsid w:val="00342972"/>
    <w:rsid w:val="00342B36"/>
    <w:rsid w:val="00342FDD"/>
    <w:rsid w:val="0034429B"/>
    <w:rsid w:val="00344866"/>
    <w:rsid w:val="00344E73"/>
    <w:rsid w:val="00345A46"/>
    <w:rsid w:val="00346262"/>
    <w:rsid w:val="0034638C"/>
    <w:rsid w:val="0034651A"/>
    <w:rsid w:val="00346F7F"/>
    <w:rsid w:val="00350108"/>
    <w:rsid w:val="00350762"/>
    <w:rsid w:val="003507A9"/>
    <w:rsid w:val="003507C4"/>
    <w:rsid w:val="00351569"/>
    <w:rsid w:val="00351917"/>
    <w:rsid w:val="003519A1"/>
    <w:rsid w:val="00352480"/>
    <w:rsid w:val="00352CBE"/>
    <w:rsid w:val="00352DF0"/>
    <w:rsid w:val="00352EC5"/>
    <w:rsid w:val="003530D2"/>
    <w:rsid w:val="0035331A"/>
    <w:rsid w:val="00353390"/>
    <w:rsid w:val="003534E1"/>
    <w:rsid w:val="003543B5"/>
    <w:rsid w:val="00354619"/>
    <w:rsid w:val="003548D8"/>
    <w:rsid w:val="0035528A"/>
    <w:rsid w:val="003554CA"/>
    <w:rsid w:val="00355986"/>
    <w:rsid w:val="00355D13"/>
    <w:rsid w:val="00355FA2"/>
    <w:rsid w:val="003562E2"/>
    <w:rsid w:val="003564D2"/>
    <w:rsid w:val="00356F42"/>
    <w:rsid w:val="00360232"/>
    <w:rsid w:val="003602E0"/>
    <w:rsid w:val="0036089D"/>
    <w:rsid w:val="00360D01"/>
    <w:rsid w:val="0036199C"/>
    <w:rsid w:val="00361DB3"/>
    <w:rsid w:val="00361F00"/>
    <w:rsid w:val="00362024"/>
    <w:rsid w:val="00362569"/>
    <w:rsid w:val="00362FD7"/>
    <w:rsid w:val="00362FEE"/>
    <w:rsid w:val="003635A0"/>
    <w:rsid w:val="003636CD"/>
    <w:rsid w:val="003646C2"/>
    <w:rsid w:val="0036487C"/>
    <w:rsid w:val="00365287"/>
    <w:rsid w:val="00365411"/>
    <w:rsid w:val="00365567"/>
    <w:rsid w:val="00365AA5"/>
    <w:rsid w:val="00365B91"/>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02"/>
    <w:rsid w:val="0037535B"/>
    <w:rsid w:val="0037552D"/>
    <w:rsid w:val="003756DB"/>
    <w:rsid w:val="00375B78"/>
    <w:rsid w:val="003770BB"/>
    <w:rsid w:val="0037771A"/>
    <w:rsid w:val="003802DC"/>
    <w:rsid w:val="003808F7"/>
    <w:rsid w:val="00380E4E"/>
    <w:rsid w:val="00380FBF"/>
    <w:rsid w:val="00381062"/>
    <w:rsid w:val="00381435"/>
    <w:rsid w:val="00382373"/>
    <w:rsid w:val="003825BF"/>
    <w:rsid w:val="003826E8"/>
    <w:rsid w:val="0038271D"/>
    <w:rsid w:val="00382A43"/>
    <w:rsid w:val="00382AC2"/>
    <w:rsid w:val="00382D60"/>
    <w:rsid w:val="00382F29"/>
    <w:rsid w:val="00383676"/>
    <w:rsid w:val="00383C8D"/>
    <w:rsid w:val="00383F54"/>
    <w:rsid w:val="003843EC"/>
    <w:rsid w:val="00384586"/>
    <w:rsid w:val="003852FB"/>
    <w:rsid w:val="00385429"/>
    <w:rsid w:val="00385455"/>
    <w:rsid w:val="00385654"/>
    <w:rsid w:val="0038575D"/>
    <w:rsid w:val="00385B05"/>
    <w:rsid w:val="00385C56"/>
    <w:rsid w:val="00386382"/>
    <w:rsid w:val="003865EF"/>
    <w:rsid w:val="00386643"/>
    <w:rsid w:val="00386BA9"/>
    <w:rsid w:val="00386CA6"/>
    <w:rsid w:val="00387E8B"/>
    <w:rsid w:val="00390017"/>
    <w:rsid w:val="003901A3"/>
    <w:rsid w:val="0039072F"/>
    <w:rsid w:val="00390A24"/>
    <w:rsid w:val="00392A9D"/>
    <w:rsid w:val="0039332E"/>
    <w:rsid w:val="00393853"/>
    <w:rsid w:val="00393E02"/>
    <w:rsid w:val="00393F79"/>
    <w:rsid w:val="003940CE"/>
    <w:rsid w:val="00394331"/>
    <w:rsid w:val="00394790"/>
    <w:rsid w:val="003950F1"/>
    <w:rsid w:val="003956A5"/>
    <w:rsid w:val="00395DA2"/>
    <w:rsid w:val="00397C1D"/>
    <w:rsid w:val="003A00A1"/>
    <w:rsid w:val="003A0280"/>
    <w:rsid w:val="003A10B2"/>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26DA"/>
    <w:rsid w:val="003B2B44"/>
    <w:rsid w:val="003B3575"/>
    <w:rsid w:val="003B5092"/>
    <w:rsid w:val="003B50BC"/>
    <w:rsid w:val="003B5D97"/>
    <w:rsid w:val="003B612E"/>
    <w:rsid w:val="003B63A4"/>
    <w:rsid w:val="003B68FE"/>
    <w:rsid w:val="003B6D7D"/>
    <w:rsid w:val="003B7D7E"/>
    <w:rsid w:val="003B7F15"/>
    <w:rsid w:val="003C0AE2"/>
    <w:rsid w:val="003C1012"/>
    <w:rsid w:val="003C11C9"/>
    <w:rsid w:val="003C1229"/>
    <w:rsid w:val="003C1FD4"/>
    <w:rsid w:val="003C213D"/>
    <w:rsid w:val="003C25AD"/>
    <w:rsid w:val="003C2855"/>
    <w:rsid w:val="003C289C"/>
    <w:rsid w:val="003C2D21"/>
    <w:rsid w:val="003C4AA9"/>
    <w:rsid w:val="003C5634"/>
    <w:rsid w:val="003C57F3"/>
    <w:rsid w:val="003C5B5E"/>
    <w:rsid w:val="003C5E28"/>
    <w:rsid w:val="003C5E6B"/>
    <w:rsid w:val="003C77CB"/>
    <w:rsid w:val="003C7AD7"/>
    <w:rsid w:val="003D01D4"/>
    <w:rsid w:val="003D09CD"/>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2E05"/>
    <w:rsid w:val="003E311E"/>
    <w:rsid w:val="003E36E1"/>
    <w:rsid w:val="003E3BD6"/>
    <w:rsid w:val="003E3E62"/>
    <w:rsid w:val="003E4858"/>
    <w:rsid w:val="003E4A9F"/>
    <w:rsid w:val="003E4B0C"/>
    <w:rsid w:val="003E5123"/>
    <w:rsid w:val="003E5293"/>
    <w:rsid w:val="003E6316"/>
    <w:rsid w:val="003E6884"/>
    <w:rsid w:val="003E6AC5"/>
    <w:rsid w:val="003E7AC5"/>
    <w:rsid w:val="003E7CEE"/>
    <w:rsid w:val="003F0096"/>
    <w:rsid w:val="003F0850"/>
    <w:rsid w:val="003F0D12"/>
    <w:rsid w:val="003F0D1D"/>
    <w:rsid w:val="003F14F9"/>
    <w:rsid w:val="003F160C"/>
    <w:rsid w:val="003F2620"/>
    <w:rsid w:val="003F324F"/>
    <w:rsid w:val="003F32B1"/>
    <w:rsid w:val="003F33BC"/>
    <w:rsid w:val="003F3D4E"/>
    <w:rsid w:val="003F477E"/>
    <w:rsid w:val="003F49D4"/>
    <w:rsid w:val="003F6052"/>
    <w:rsid w:val="003F6071"/>
    <w:rsid w:val="003F646C"/>
    <w:rsid w:val="003F6CD2"/>
    <w:rsid w:val="003F735F"/>
    <w:rsid w:val="003F7516"/>
    <w:rsid w:val="003F788D"/>
    <w:rsid w:val="00400256"/>
    <w:rsid w:val="004003ED"/>
    <w:rsid w:val="0040126E"/>
    <w:rsid w:val="0040179E"/>
    <w:rsid w:val="00401E12"/>
    <w:rsid w:val="004020D4"/>
    <w:rsid w:val="004021B6"/>
    <w:rsid w:val="00403A6B"/>
    <w:rsid w:val="00403F03"/>
    <w:rsid w:val="004047C4"/>
    <w:rsid w:val="00404B3F"/>
    <w:rsid w:val="00405167"/>
    <w:rsid w:val="00405381"/>
    <w:rsid w:val="0040570B"/>
    <w:rsid w:val="00405870"/>
    <w:rsid w:val="00405EDB"/>
    <w:rsid w:val="00405FB1"/>
    <w:rsid w:val="004061BB"/>
    <w:rsid w:val="00406460"/>
    <w:rsid w:val="00406761"/>
    <w:rsid w:val="00406EDB"/>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4F30"/>
    <w:rsid w:val="0041532D"/>
    <w:rsid w:val="00415D76"/>
    <w:rsid w:val="00416049"/>
    <w:rsid w:val="0041607B"/>
    <w:rsid w:val="0041609D"/>
    <w:rsid w:val="00416187"/>
    <w:rsid w:val="0041634D"/>
    <w:rsid w:val="00416665"/>
    <w:rsid w:val="004166AC"/>
    <w:rsid w:val="00416A67"/>
    <w:rsid w:val="00416ACB"/>
    <w:rsid w:val="00421713"/>
    <w:rsid w:val="00421DCF"/>
    <w:rsid w:val="00422341"/>
    <w:rsid w:val="004230EC"/>
    <w:rsid w:val="00423352"/>
    <w:rsid w:val="004233A1"/>
    <w:rsid w:val="00423641"/>
    <w:rsid w:val="00425205"/>
    <w:rsid w:val="00425DBB"/>
    <w:rsid w:val="00426266"/>
    <w:rsid w:val="004266A5"/>
    <w:rsid w:val="00426EB5"/>
    <w:rsid w:val="00426EC0"/>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7ED"/>
    <w:rsid w:val="00436E2F"/>
    <w:rsid w:val="00436EAB"/>
    <w:rsid w:val="00437A3D"/>
    <w:rsid w:val="00437DC2"/>
    <w:rsid w:val="00442A0B"/>
    <w:rsid w:val="00443ABB"/>
    <w:rsid w:val="0044537D"/>
    <w:rsid w:val="004461D9"/>
    <w:rsid w:val="00446AC6"/>
    <w:rsid w:val="0044759B"/>
    <w:rsid w:val="00447F54"/>
    <w:rsid w:val="00450A03"/>
    <w:rsid w:val="00450B7E"/>
    <w:rsid w:val="00450C8A"/>
    <w:rsid w:val="00451181"/>
    <w:rsid w:val="004511D5"/>
    <w:rsid w:val="0045136B"/>
    <w:rsid w:val="00451C7E"/>
    <w:rsid w:val="00452171"/>
    <w:rsid w:val="00452620"/>
    <w:rsid w:val="00452F51"/>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25C"/>
    <w:rsid w:val="00460CC3"/>
    <w:rsid w:val="00460E86"/>
    <w:rsid w:val="00461D42"/>
    <w:rsid w:val="00462D3B"/>
    <w:rsid w:val="004636BD"/>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50E"/>
    <w:rsid w:val="004676E6"/>
    <w:rsid w:val="00470693"/>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4B0"/>
    <w:rsid w:val="00482832"/>
    <w:rsid w:val="00482BBE"/>
    <w:rsid w:val="00483945"/>
    <w:rsid w:val="00483958"/>
    <w:rsid w:val="00483A12"/>
    <w:rsid w:val="00483ED4"/>
    <w:rsid w:val="00484187"/>
    <w:rsid w:val="00484206"/>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ABA"/>
    <w:rsid w:val="00491F57"/>
    <w:rsid w:val="004923FA"/>
    <w:rsid w:val="00494242"/>
    <w:rsid w:val="00494B4A"/>
    <w:rsid w:val="00494E8E"/>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1C80"/>
    <w:rsid w:val="004A2276"/>
    <w:rsid w:val="004A251F"/>
    <w:rsid w:val="004A27C9"/>
    <w:rsid w:val="004A3BF1"/>
    <w:rsid w:val="004A3E42"/>
    <w:rsid w:val="004A43C4"/>
    <w:rsid w:val="004A4715"/>
    <w:rsid w:val="004A4D17"/>
    <w:rsid w:val="004A5046"/>
    <w:rsid w:val="004A537F"/>
    <w:rsid w:val="004A565E"/>
    <w:rsid w:val="004A5DF3"/>
    <w:rsid w:val="004A6134"/>
    <w:rsid w:val="004A69A7"/>
    <w:rsid w:val="004A7092"/>
    <w:rsid w:val="004A767B"/>
    <w:rsid w:val="004B008C"/>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B19"/>
    <w:rsid w:val="004C1F12"/>
    <w:rsid w:val="004C2109"/>
    <w:rsid w:val="004C24C9"/>
    <w:rsid w:val="004C24E1"/>
    <w:rsid w:val="004C2FAB"/>
    <w:rsid w:val="004C31B6"/>
    <w:rsid w:val="004C5319"/>
    <w:rsid w:val="004C621F"/>
    <w:rsid w:val="004C694F"/>
    <w:rsid w:val="004C7948"/>
    <w:rsid w:val="004C7BB8"/>
    <w:rsid w:val="004C7C60"/>
    <w:rsid w:val="004D0494"/>
    <w:rsid w:val="004D0B40"/>
    <w:rsid w:val="004D0DFE"/>
    <w:rsid w:val="004D1169"/>
    <w:rsid w:val="004D15E2"/>
    <w:rsid w:val="004D1D91"/>
    <w:rsid w:val="004D22C3"/>
    <w:rsid w:val="004D22FA"/>
    <w:rsid w:val="004D29CC"/>
    <w:rsid w:val="004D2A46"/>
    <w:rsid w:val="004D327F"/>
    <w:rsid w:val="004D32B2"/>
    <w:rsid w:val="004D3D71"/>
    <w:rsid w:val="004D4535"/>
    <w:rsid w:val="004D49B6"/>
    <w:rsid w:val="004D4D90"/>
    <w:rsid w:val="004D51BF"/>
    <w:rsid w:val="004D5345"/>
    <w:rsid w:val="004D61EB"/>
    <w:rsid w:val="004D6575"/>
    <w:rsid w:val="004D6F4D"/>
    <w:rsid w:val="004D6F95"/>
    <w:rsid w:val="004D72FE"/>
    <w:rsid w:val="004D7E91"/>
    <w:rsid w:val="004E003A"/>
    <w:rsid w:val="004E0562"/>
    <w:rsid w:val="004E0768"/>
    <w:rsid w:val="004E07BD"/>
    <w:rsid w:val="004E0D92"/>
    <w:rsid w:val="004E0E20"/>
    <w:rsid w:val="004E1A31"/>
    <w:rsid w:val="004E1C1C"/>
    <w:rsid w:val="004E1F98"/>
    <w:rsid w:val="004E2306"/>
    <w:rsid w:val="004E23FD"/>
    <w:rsid w:val="004E2834"/>
    <w:rsid w:val="004E2DE0"/>
    <w:rsid w:val="004E30DE"/>
    <w:rsid w:val="004E3350"/>
    <w:rsid w:val="004E33BD"/>
    <w:rsid w:val="004E4060"/>
    <w:rsid w:val="004E409A"/>
    <w:rsid w:val="004E42B8"/>
    <w:rsid w:val="004E59DF"/>
    <w:rsid w:val="004E74F5"/>
    <w:rsid w:val="004E7A56"/>
    <w:rsid w:val="004F027B"/>
    <w:rsid w:val="004F02F3"/>
    <w:rsid w:val="004F0FB9"/>
    <w:rsid w:val="004F1AEE"/>
    <w:rsid w:val="004F1D8C"/>
    <w:rsid w:val="004F2F7E"/>
    <w:rsid w:val="004F32B5"/>
    <w:rsid w:val="004F3BBA"/>
    <w:rsid w:val="004F407E"/>
    <w:rsid w:val="004F420D"/>
    <w:rsid w:val="004F43B4"/>
    <w:rsid w:val="004F44F8"/>
    <w:rsid w:val="004F4671"/>
    <w:rsid w:val="004F5042"/>
    <w:rsid w:val="004F5109"/>
    <w:rsid w:val="004F513E"/>
    <w:rsid w:val="004F5479"/>
    <w:rsid w:val="004F690B"/>
    <w:rsid w:val="004F7528"/>
    <w:rsid w:val="004F7BCA"/>
    <w:rsid w:val="004F7D2B"/>
    <w:rsid w:val="004F7D89"/>
    <w:rsid w:val="00500558"/>
    <w:rsid w:val="00500D69"/>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DCB"/>
    <w:rsid w:val="00511F15"/>
    <w:rsid w:val="00512325"/>
    <w:rsid w:val="00512F51"/>
    <w:rsid w:val="0051318C"/>
    <w:rsid w:val="005137D0"/>
    <w:rsid w:val="005142CD"/>
    <w:rsid w:val="00514384"/>
    <w:rsid w:val="005143C9"/>
    <w:rsid w:val="005157A9"/>
    <w:rsid w:val="005165EC"/>
    <w:rsid w:val="005173A7"/>
    <w:rsid w:val="005177E1"/>
    <w:rsid w:val="00517C78"/>
    <w:rsid w:val="00520168"/>
    <w:rsid w:val="005206B7"/>
    <w:rsid w:val="00520C0A"/>
    <w:rsid w:val="00521692"/>
    <w:rsid w:val="005218B6"/>
    <w:rsid w:val="00522589"/>
    <w:rsid w:val="00522A12"/>
    <w:rsid w:val="00522C9D"/>
    <w:rsid w:val="00524545"/>
    <w:rsid w:val="005255BF"/>
    <w:rsid w:val="005257DE"/>
    <w:rsid w:val="00525B82"/>
    <w:rsid w:val="00525FC4"/>
    <w:rsid w:val="00526541"/>
    <w:rsid w:val="00526AF3"/>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18EE"/>
    <w:rsid w:val="00541AC5"/>
    <w:rsid w:val="0054343A"/>
    <w:rsid w:val="00543505"/>
    <w:rsid w:val="005438C5"/>
    <w:rsid w:val="00543974"/>
    <w:rsid w:val="00543EB1"/>
    <w:rsid w:val="00543EBF"/>
    <w:rsid w:val="00544315"/>
    <w:rsid w:val="00544664"/>
    <w:rsid w:val="00544ABA"/>
    <w:rsid w:val="00544AEC"/>
    <w:rsid w:val="0054526B"/>
    <w:rsid w:val="005457EA"/>
    <w:rsid w:val="0054593A"/>
    <w:rsid w:val="00545FAE"/>
    <w:rsid w:val="005467FB"/>
    <w:rsid w:val="005468E0"/>
    <w:rsid w:val="00546AA7"/>
    <w:rsid w:val="00546AE9"/>
    <w:rsid w:val="00546EA5"/>
    <w:rsid w:val="00547989"/>
    <w:rsid w:val="00551320"/>
    <w:rsid w:val="005518A4"/>
    <w:rsid w:val="00552768"/>
    <w:rsid w:val="00552935"/>
    <w:rsid w:val="0055297D"/>
    <w:rsid w:val="00553127"/>
    <w:rsid w:val="005537D5"/>
    <w:rsid w:val="00554BE7"/>
    <w:rsid w:val="00556D68"/>
    <w:rsid w:val="00557173"/>
    <w:rsid w:val="005576A1"/>
    <w:rsid w:val="005579BC"/>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387"/>
    <w:rsid w:val="00580D78"/>
    <w:rsid w:val="00580E48"/>
    <w:rsid w:val="00580F0A"/>
    <w:rsid w:val="00581246"/>
    <w:rsid w:val="005814C0"/>
    <w:rsid w:val="00581903"/>
    <w:rsid w:val="00581C81"/>
    <w:rsid w:val="00582C3A"/>
    <w:rsid w:val="00582E1A"/>
    <w:rsid w:val="00583147"/>
    <w:rsid w:val="00583694"/>
    <w:rsid w:val="00583B27"/>
    <w:rsid w:val="00584096"/>
    <w:rsid w:val="00584416"/>
    <w:rsid w:val="005847DF"/>
    <w:rsid w:val="00584B39"/>
    <w:rsid w:val="00585028"/>
    <w:rsid w:val="005854D1"/>
    <w:rsid w:val="00585661"/>
    <w:rsid w:val="00585F5B"/>
    <w:rsid w:val="0058620A"/>
    <w:rsid w:val="0058698E"/>
    <w:rsid w:val="00586B99"/>
    <w:rsid w:val="0058722B"/>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C72"/>
    <w:rsid w:val="00594D1C"/>
    <w:rsid w:val="00594E36"/>
    <w:rsid w:val="00594EC6"/>
    <w:rsid w:val="00594F0A"/>
    <w:rsid w:val="0059525E"/>
    <w:rsid w:val="00595887"/>
    <w:rsid w:val="005961F7"/>
    <w:rsid w:val="00596AA4"/>
    <w:rsid w:val="00596B9C"/>
    <w:rsid w:val="00596F64"/>
    <w:rsid w:val="005971B4"/>
    <w:rsid w:val="00597757"/>
    <w:rsid w:val="00597FC0"/>
    <w:rsid w:val="005A054D"/>
    <w:rsid w:val="005A0A46"/>
    <w:rsid w:val="005A10B9"/>
    <w:rsid w:val="005A10FB"/>
    <w:rsid w:val="005A11EA"/>
    <w:rsid w:val="005A1E41"/>
    <w:rsid w:val="005A269F"/>
    <w:rsid w:val="005A305E"/>
    <w:rsid w:val="005A30BB"/>
    <w:rsid w:val="005A323C"/>
    <w:rsid w:val="005A3887"/>
    <w:rsid w:val="005A56A5"/>
    <w:rsid w:val="005A6927"/>
    <w:rsid w:val="005A702B"/>
    <w:rsid w:val="005B0542"/>
    <w:rsid w:val="005B2225"/>
    <w:rsid w:val="005B2799"/>
    <w:rsid w:val="005B28D6"/>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907"/>
    <w:rsid w:val="005C6CD5"/>
    <w:rsid w:val="005C712D"/>
    <w:rsid w:val="005C71D1"/>
    <w:rsid w:val="005C7B82"/>
    <w:rsid w:val="005C7C75"/>
    <w:rsid w:val="005C7F28"/>
    <w:rsid w:val="005D04D6"/>
    <w:rsid w:val="005D0BD9"/>
    <w:rsid w:val="005D0E4F"/>
    <w:rsid w:val="005D135F"/>
    <w:rsid w:val="005D1565"/>
    <w:rsid w:val="005D1E32"/>
    <w:rsid w:val="005D206B"/>
    <w:rsid w:val="005D2142"/>
    <w:rsid w:val="005D22B7"/>
    <w:rsid w:val="005D2BDE"/>
    <w:rsid w:val="005D3323"/>
    <w:rsid w:val="005D3460"/>
    <w:rsid w:val="005D3D76"/>
    <w:rsid w:val="005D4578"/>
    <w:rsid w:val="005D45D6"/>
    <w:rsid w:val="005D4797"/>
    <w:rsid w:val="005D49CB"/>
    <w:rsid w:val="005D4EFA"/>
    <w:rsid w:val="005D52E1"/>
    <w:rsid w:val="005D55BA"/>
    <w:rsid w:val="005D5ADB"/>
    <w:rsid w:val="005D63EE"/>
    <w:rsid w:val="005D648A"/>
    <w:rsid w:val="005D704E"/>
    <w:rsid w:val="005D71D1"/>
    <w:rsid w:val="005D782E"/>
    <w:rsid w:val="005D7E0D"/>
    <w:rsid w:val="005E0818"/>
    <w:rsid w:val="005E1E54"/>
    <w:rsid w:val="005E234A"/>
    <w:rsid w:val="005E2588"/>
    <w:rsid w:val="005E2E85"/>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4B4"/>
    <w:rsid w:val="005F0A43"/>
    <w:rsid w:val="005F0A6D"/>
    <w:rsid w:val="005F0E0C"/>
    <w:rsid w:val="005F0FB0"/>
    <w:rsid w:val="005F142A"/>
    <w:rsid w:val="005F1927"/>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12E"/>
    <w:rsid w:val="005F53A1"/>
    <w:rsid w:val="005F5ADC"/>
    <w:rsid w:val="005F5D5B"/>
    <w:rsid w:val="005F5DB1"/>
    <w:rsid w:val="005F6B03"/>
    <w:rsid w:val="005F6B77"/>
    <w:rsid w:val="005F737A"/>
    <w:rsid w:val="005F7487"/>
    <w:rsid w:val="005F75A2"/>
    <w:rsid w:val="005F784D"/>
    <w:rsid w:val="006002C7"/>
    <w:rsid w:val="0060048D"/>
    <w:rsid w:val="00600F95"/>
    <w:rsid w:val="00601839"/>
    <w:rsid w:val="00602301"/>
    <w:rsid w:val="00602759"/>
    <w:rsid w:val="0060277A"/>
    <w:rsid w:val="00602B7C"/>
    <w:rsid w:val="00602B7E"/>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1AD4"/>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167D3"/>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6E"/>
    <w:rsid w:val="00625FAC"/>
    <w:rsid w:val="006264DF"/>
    <w:rsid w:val="0062660B"/>
    <w:rsid w:val="006266C2"/>
    <w:rsid w:val="00626AD1"/>
    <w:rsid w:val="00626C11"/>
    <w:rsid w:val="00627C28"/>
    <w:rsid w:val="006304BC"/>
    <w:rsid w:val="00630DCE"/>
    <w:rsid w:val="0063119D"/>
    <w:rsid w:val="0063120A"/>
    <w:rsid w:val="006312AE"/>
    <w:rsid w:val="0063150B"/>
    <w:rsid w:val="00631585"/>
    <w:rsid w:val="00632385"/>
    <w:rsid w:val="00632DB3"/>
    <w:rsid w:val="006336D3"/>
    <w:rsid w:val="00633755"/>
    <w:rsid w:val="006338BC"/>
    <w:rsid w:val="00634ACF"/>
    <w:rsid w:val="00635035"/>
    <w:rsid w:val="006351C4"/>
    <w:rsid w:val="006352BB"/>
    <w:rsid w:val="006353C0"/>
    <w:rsid w:val="0063580D"/>
    <w:rsid w:val="00635850"/>
    <w:rsid w:val="00635CAE"/>
    <w:rsid w:val="00635FFD"/>
    <w:rsid w:val="00637240"/>
    <w:rsid w:val="006409EF"/>
    <w:rsid w:val="00641599"/>
    <w:rsid w:val="00642502"/>
    <w:rsid w:val="00642F80"/>
    <w:rsid w:val="00643660"/>
    <w:rsid w:val="006439F4"/>
    <w:rsid w:val="00643A74"/>
    <w:rsid w:val="00643CBC"/>
    <w:rsid w:val="006441FB"/>
    <w:rsid w:val="0064464E"/>
    <w:rsid w:val="00644CAE"/>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8F8"/>
    <w:rsid w:val="00653CFE"/>
    <w:rsid w:val="00653F40"/>
    <w:rsid w:val="00654068"/>
    <w:rsid w:val="00654672"/>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5BDF"/>
    <w:rsid w:val="00666AEF"/>
    <w:rsid w:val="006671D3"/>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151"/>
    <w:rsid w:val="00675558"/>
    <w:rsid w:val="00675611"/>
    <w:rsid w:val="00675A60"/>
    <w:rsid w:val="00675CEC"/>
    <w:rsid w:val="00676359"/>
    <w:rsid w:val="00676667"/>
    <w:rsid w:val="0067697E"/>
    <w:rsid w:val="00676EA0"/>
    <w:rsid w:val="00677443"/>
    <w:rsid w:val="006775B1"/>
    <w:rsid w:val="0067769A"/>
    <w:rsid w:val="006778F0"/>
    <w:rsid w:val="006806A3"/>
    <w:rsid w:val="006806A6"/>
    <w:rsid w:val="00680763"/>
    <w:rsid w:val="00680957"/>
    <w:rsid w:val="00680D26"/>
    <w:rsid w:val="00681211"/>
    <w:rsid w:val="00681243"/>
    <w:rsid w:val="00681B36"/>
    <w:rsid w:val="006822E3"/>
    <w:rsid w:val="00682664"/>
    <w:rsid w:val="00682A26"/>
    <w:rsid w:val="00682A42"/>
    <w:rsid w:val="00682C6D"/>
    <w:rsid w:val="00682DF1"/>
    <w:rsid w:val="00682E14"/>
    <w:rsid w:val="006834B5"/>
    <w:rsid w:val="0068372B"/>
    <w:rsid w:val="0068436C"/>
    <w:rsid w:val="0068545E"/>
    <w:rsid w:val="00685B5B"/>
    <w:rsid w:val="00685FD4"/>
    <w:rsid w:val="00686251"/>
    <w:rsid w:val="00686612"/>
    <w:rsid w:val="0068661E"/>
    <w:rsid w:val="006867F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25"/>
    <w:rsid w:val="0069496B"/>
    <w:rsid w:val="00695887"/>
    <w:rsid w:val="0069610B"/>
    <w:rsid w:val="006964C0"/>
    <w:rsid w:val="0069653E"/>
    <w:rsid w:val="00696626"/>
    <w:rsid w:val="00696690"/>
    <w:rsid w:val="0069669D"/>
    <w:rsid w:val="006970E4"/>
    <w:rsid w:val="00697733"/>
    <w:rsid w:val="006A107D"/>
    <w:rsid w:val="006A23FB"/>
    <w:rsid w:val="006A254E"/>
    <w:rsid w:val="006A2657"/>
    <w:rsid w:val="006A2B72"/>
    <w:rsid w:val="006A2C30"/>
    <w:rsid w:val="006A2F4A"/>
    <w:rsid w:val="006A301C"/>
    <w:rsid w:val="006A3AD2"/>
    <w:rsid w:val="006A3E2B"/>
    <w:rsid w:val="006A46B0"/>
    <w:rsid w:val="006A5504"/>
    <w:rsid w:val="006A620E"/>
    <w:rsid w:val="006A6A5A"/>
    <w:rsid w:val="006A6D8A"/>
    <w:rsid w:val="006A6E17"/>
    <w:rsid w:val="006A71C9"/>
    <w:rsid w:val="006A7775"/>
    <w:rsid w:val="006A7A00"/>
    <w:rsid w:val="006B06A1"/>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5F73"/>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5E00"/>
    <w:rsid w:val="006D60CA"/>
    <w:rsid w:val="006D62BC"/>
    <w:rsid w:val="006D6450"/>
    <w:rsid w:val="006D6939"/>
    <w:rsid w:val="006D7EB0"/>
    <w:rsid w:val="006D7ECE"/>
    <w:rsid w:val="006E009B"/>
    <w:rsid w:val="006E0138"/>
    <w:rsid w:val="006E0587"/>
    <w:rsid w:val="006E0960"/>
    <w:rsid w:val="006E0BB0"/>
    <w:rsid w:val="006E12C3"/>
    <w:rsid w:val="006E1623"/>
    <w:rsid w:val="006E1B41"/>
    <w:rsid w:val="006E2529"/>
    <w:rsid w:val="006E3059"/>
    <w:rsid w:val="006E45F3"/>
    <w:rsid w:val="006E4A0E"/>
    <w:rsid w:val="006E4A2F"/>
    <w:rsid w:val="006E4ED4"/>
    <w:rsid w:val="006E5E19"/>
    <w:rsid w:val="006E61C3"/>
    <w:rsid w:val="006E6EC4"/>
    <w:rsid w:val="006E7021"/>
    <w:rsid w:val="006E74E9"/>
    <w:rsid w:val="006E799D"/>
    <w:rsid w:val="006F023E"/>
    <w:rsid w:val="006F0593"/>
    <w:rsid w:val="006F097B"/>
    <w:rsid w:val="006F0EA2"/>
    <w:rsid w:val="006F1064"/>
    <w:rsid w:val="006F120D"/>
    <w:rsid w:val="006F1266"/>
    <w:rsid w:val="006F182E"/>
    <w:rsid w:val="006F1C32"/>
    <w:rsid w:val="006F1E16"/>
    <w:rsid w:val="006F1EB7"/>
    <w:rsid w:val="006F329F"/>
    <w:rsid w:val="006F3D8E"/>
    <w:rsid w:val="006F405A"/>
    <w:rsid w:val="006F444D"/>
    <w:rsid w:val="006F4CF3"/>
    <w:rsid w:val="006F52E5"/>
    <w:rsid w:val="006F5CE2"/>
    <w:rsid w:val="006F6066"/>
    <w:rsid w:val="006F6850"/>
    <w:rsid w:val="006F69D3"/>
    <w:rsid w:val="006F6A1D"/>
    <w:rsid w:val="006F707E"/>
    <w:rsid w:val="006F7934"/>
    <w:rsid w:val="006F7C41"/>
    <w:rsid w:val="007001DC"/>
    <w:rsid w:val="00700847"/>
    <w:rsid w:val="007010CA"/>
    <w:rsid w:val="0070224A"/>
    <w:rsid w:val="00702475"/>
    <w:rsid w:val="007025CB"/>
    <w:rsid w:val="00702B13"/>
    <w:rsid w:val="00702F89"/>
    <w:rsid w:val="007031DE"/>
    <w:rsid w:val="007034AA"/>
    <w:rsid w:val="00703B81"/>
    <w:rsid w:val="00703C9D"/>
    <w:rsid w:val="0070490C"/>
    <w:rsid w:val="00704A39"/>
    <w:rsid w:val="00705C38"/>
    <w:rsid w:val="00706465"/>
    <w:rsid w:val="00706530"/>
    <w:rsid w:val="0070695A"/>
    <w:rsid w:val="00706B15"/>
    <w:rsid w:val="00706DF4"/>
    <w:rsid w:val="00706E14"/>
    <w:rsid w:val="007070D3"/>
    <w:rsid w:val="0070782D"/>
    <w:rsid w:val="00707978"/>
    <w:rsid w:val="007109C2"/>
    <w:rsid w:val="00711262"/>
    <w:rsid w:val="00711340"/>
    <w:rsid w:val="00712481"/>
    <w:rsid w:val="00712626"/>
    <w:rsid w:val="007127CA"/>
    <w:rsid w:val="00712C42"/>
    <w:rsid w:val="00713DE4"/>
    <w:rsid w:val="00714C47"/>
    <w:rsid w:val="00714D1D"/>
    <w:rsid w:val="00715046"/>
    <w:rsid w:val="00715491"/>
    <w:rsid w:val="00715790"/>
    <w:rsid w:val="00716462"/>
    <w:rsid w:val="00716E3C"/>
    <w:rsid w:val="0071717E"/>
    <w:rsid w:val="007173A1"/>
    <w:rsid w:val="00720642"/>
    <w:rsid w:val="00720759"/>
    <w:rsid w:val="00720A50"/>
    <w:rsid w:val="00721084"/>
    <w:rsid w:val="00721262"/>
    <w:rsid w:val="00721533"/>
    <w:rsid w:val="0072199C"/>
    <w:rsid w:val="00721D9B"/>
    <w:rsid w:val="00722121"/>
    <w:rsid w:val="007224B9"/>
    <w:rsid w:val="00722D2F"/>
    <w:rsid w:val="00722D41"/>
    <w:rsid w:val="00722F94"/>
    <w:rsid w:val="00723AA7"/>
    <w:rsid w:val="0072432E"/>
    <w:rsid w:val="007252C5"/>
    <w:rsid w:val="00725B65"/>
    <w:rsid w:val="00726036"/>
    <w:rsid w:val="00726279"/>
    <w:rsid w:val="00726A9B"/>
    <w:rsid w:val="00727530"/>
    <w:rsid w:val="00730129"/>
    <w:rsid w:val="0073154E"/>
    <w:rsid w:val="00731B41"/>
    <w:rsid w:val="00731E7C"/>
    <w:rsid w:val="00732591"/>
    <w:rsid w:val="007329EF"/>
    <w:rsid w:val="00732A5A"/>
    <w:rsid w:val="0073327A"/>
    <w:rsid w:val="007333BF"/>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35E"/>
    <w:rsid w:val="0074360F"/>
    <w:rsid w:val="00743C3C"/>
    <w:rsid w:val="00744A64"/>
    <w:rsid w:val="00744D47"/>
    <w:rsid w:val="00744EA0"/>
    <w:rsid w:val="0074590E"/>
    <w:rsid w:val="00745E4A"/>
    <w:rsid w:val="00746054"/>
    <w:rsid w:val="0074638D"/>
    <w:rsid w:val="00746484"/>
    <w:rsid w:val="0074704F"/>
    <w:rsid w:val="007471AB"/>
    <w:rsid w:val="007473F6"/>
    <w:rsid w:val="00747B99"/>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0F96"/>
    <w:rsid w:val="007610CA"/>
    <w:rsid w:val="00761D84"/>
    <w:rsid w:val="00761FDA"/>
    <w:rsid w:val="00761FE6"/>
    <w:rsid w:val="007621FF"/>
    <w:rsid w:val="00762E9A"/>
    <w:rsid w:val="007634E3"/>
    <w:rsid w:val="007636F5"/>
    <w:rsid w:val="00764194"/>
    <w:rsid w:val="0076563E"/>
    <w:rsid w:val="00765806"/>
    <w:rsid w:val="0076586A"/>
    <w:rsid w:val="00765DAF"/>
    <w:rsid w:val="00765ED1"/>
    <w:rsid w:val="00765ED3"/>
    <w:rsid w:val="0076681D"/>
    <w:rsid w:val="00766A65"/>
    <w:rsid w:val="007671F5"/>
    <w:rsid w:val="007674CA"/>
    <w:rsid w:val="007676B8"/>
    <w:rsid w:val="00767C65"/>
    <w:rsid w:val="00770538"/>
    <w:rsid w:val="00770576"/>
    <w:rsid w:val="007716C6"/>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694"/>
    <w:rsid w:val="007809D5"/>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41B"/>
    <w:rsid w:val="00785900"/>
    <w:rsid w:val="00785E5F"/>
    <w:rsid w:val="00786958"/>
    <w:rsid w:val="00786E71"/>
    <w:rsid w:val="0079055A"/>
    <w:rsid w:val="0079162F"/>
    <w:rsid w:val="007917F9"/>
    <w:rsid w:val="00791BE5"/>
    <w:rsid w:val="00792AF4"/>
    <w:rsid w:val="007932EE"/>
    <w:rsid w:val="00794924"/>
    <w:rsid w:val="007952BA"/>
    <w:rsid w:val="00795CB7"/>
    <w:rsid w:val="00795D56"/>
    <w:rsid w:val="00795F5A"/>
    <w:rsid w:val="00796844"/>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3D5F"/>
    <w:rsid w:val="007A43A2"/>
    <w:rsid w:val="007A4D04"/>
    <w:rsid w:val="007A5B68"/>
    <w:rsid w:val="007A662F"/>
    <w:rsid w:val="007A6716"/>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306"/>
    <w:rsid w:val="007D266B"/>
    <w:rsid w:val="007D2F44"/>
    <w:rsid w:val="007D2F4D"/>
    <w:rsid w:val="007D370B"/>
    <w:rsid w:val="007D3D0D"/>
    <w:rsid w:val="007D4178"/>
    <w:rsid w:val="007D4CB4"/>
    <w:rsid w:val="007D4D33"/>
    <w:rsid w:val="007D5B88"/>
    <w:rsid w:val="007D636F"/>
    <w:rsid w:val="007D6563"/>
    <w:rsid w:val="007D6BE1"/>
    <w:rsid w:val="007D7175"/>
    <w:rsid w:val="007E1369"/>
    <w:rsid w:val="007E1691"/>
    <w:rsid w:val="007E1A1B"/>
    <w:rsid w:val="007E1A88"/>
    <w:rsid w:val="007E21D0"/>
    <w:rsid w:val="007E2777"/>
    <w:rsid w:val="007E31DA"/>
    <w:rsid w:val="007E3F4B"/>
    <w:rsid w:val="007E4C88"/>
    <w:rsid w:val="007E506A"/>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D5A"/>
    <w:rsid w:val="00802E74"/>
    <w:rsid w:val="0080307D"/>
    <w:rsid w:val="008032E7"/>
    <w:rsid w:val="00804871"/>
    <w:rsid w:val="00804B92"/>
    <w:rsid w:val="00804E21"/>
    <w:rsid w:val="00805092"/>
    <w:rsid w:val="0080520F"/>
    <w:rsid w:val="00806AAF"/>
    <w:rsid w:val="00806E0B"/>
    <w:rsid w:val="008070AC"/>
    <w:rsid w:val="00807382"/>
    <w:rsid w:val="00807DE1"/>
    <w:rsid w:val="008101FD"/>
    <w:rsid w:val="0081032D"/>
    <w:rsid w:val="00810AE5"/>
    <w:rsid w:val="00810D8D"/>
    <w:rsid w:val="00811835"/>
    <w:rsid w:val="0081207F"/>
    <w:rsid w:val="00812947"/>
    <w:rsid w:val="00812F8C"/>
    <w:rsid w:val="00814272"/>
    <w:rsid w:val="008147CC"/>
    <w:rsid w:val="008149AD"/>
    <w:rsid w:val="0081581D"/>
    <w:rsid w:val="00815EF3"/>
    <w:rsid w:val="00816575"/>
    <w:rsid w:val="00816579"/>
    <w:rsid w:val="008172BE"/>
    <w:rsid w:val="00817B71"/>
    <w:rsid w:val="00820244"/>
    <w:rsid w:val="00820311"/>
    <w:rsid w:val="00820851"/>
    <w:rsid w:val="00820E65"/>
    <w:rsid w:val="008221B3"/>
    <w:rsid w:val="0082248E"/>
    <w:rsid w:val="00822EE3"/>
    <w:rsid w:val="00823137"/>
    <w:rsid w:val="00823B87"/>
    <w:rsid w:val="00824A82"/>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6F6"/>
    <w:rsid w:val="00832A7D"/>
    <w:rsid w:val="00832D47"/>
    <w:rsid w:val="00832F5C"/>
    <w:rsid w:val="008333E4"/>
    <w:rsid w:val="0083359F"/>
    <w:rsid w:val="00834531"/>
    <w:rsid w:val="008359E0"/>
    <w:rsid w:val="008360D9"/>
    <w:rsid w:val="008362FD"/>
    <w:rsid w:val="008376F6"/>
    <w:rsid w:val="00837D5B"/>
    <w:rsid w:val="0084037F"/>
    <w:rsid w:val="008403AA"/>
    <w:rsid w:val="00840607"/>
    <w:rsid w:val="008416F2"/>
    <w:rsid w:val="00841CD2"/>
    <w:rsid w:val="00842B77"/>
    <w:rsid w:val="00842E8C"/>
    <w:rsid w:val="0084309F"/>
    <w:rsid w:val="00843B7C"/>
    <w:rsid w:val="008440CC"/>
    <w:rsid w:val="00844F87"/>
    <w:rsid w:val="0084544F"/>
    <w:rsid w:val="00845C12"/>
    <w:rsid w:val="00845E54"/>
    <w:rsid w:val="00846038"/>
    <w:rsid w:val="008463F6"/>
    <w:rsid w:val="008469D9"/>
    <w:rsid w:val="00846A2B"/>
    <w:rsid w:val="00846DC0"/>
    <w:rsid w:val="008474A7"/>
    <w:rsid w:val="00847B41"/>
    <w:rsid w:val="00850250"/>
    <w:rsid w:val="008505D2"/>
    <w:rsid w:val="008506B6"/>
    <w:rsid w:val="008507F1"/>
    <w:rsid w:val="00850AE0"/>
    <w:rsid w:val="00851958"/>
    <w:rsid w:val="00851A8D"/>
    <w:rsid w:val="008524D2"/>
    <w:rsid w:val="00852E19"/>
    <w:rsid w:val="008532C0"/>
    <w:rsid w:val="00853315"/>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0BB"/>
    <w:rsid w:val="008634DC"/>
    <w:rsid w:val="0086388B"/>
    <w:rsid w:val="0086390F"/>
    <w:rsid w:val="00863CB6"/>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1D62"/>
    <w:rsid w:val="00871FC6"/>
    <w:rsid w:val="008722CD"/>
    <w:rsid w:val="00872D3F"/>
    <w:rsid w:val="00873330"/>
    <w:rsid w:val="008733E4"/>
    <w:rsid w:val="00873547"/>
    <w:rsid w:val="00873F15"/>
    <w:rsid w:val="00874096"/>
    <w:rsid w:val="00874FEA"/>
    <w:rsid w:val="008756A4"/>
    <w:rsid w:val="00875DB8"/>
    <w:rsid w:val="00875F73"/>
    <w:rsid w:val="00876432"/>
    <w:rsid w:val="0087692C"/>
    <w:rsid w:val="00876BE9"/>
    <w:rsid w:val="00876CE8"/>
    <w:rsid w:val="00877159"/>
    <w:rsid w:val="0087756D"/>
    <w:rsid w:val="00880F30"/>
    <w:rsid w:val="0088119F"/>
    <w:rsid w:val="00881CC7"/>
    <w:rsid w:val="00881D3B"/>
    <w:rsid w:val="008833E8"/>
    <w:rsid w:val="008837E3"/>
    <w:rsid w:val="0088385A"/>
    <w:rsid w:val="008843D7"/>
    <w:rsid w:val="008845EC"/>
    <w:rsid w:val="00884933"/>
    <w:rsid w:val="00885C64"/>
    <w:rsid w:val="008867EA"/>
    <w:rsid w:val="00886CE9"/>
    <w:rsid w:val="00887B48"/>
    <w:rsid w:val="008903E4"/>
    <w:rsid w:val="008905E8"/>
    <w:rsid w:val="008916DF"/>
    <w:rsid w:val="0089176E"/>
    <w:rsid w:val="008917E0"/>
    <w:rsid w:val="00891ACA"/>
    <w:rsid w:val="00892351"/>
    <w:rsid w:val="00892365"/>
    <w:rsid w:val="00892BE5"/>
    <w:rsid w:val="0089387C"/>
    <w:rsid w:val="00893E3C"/>
    <w:rsid w:val="0089444E"/>
    <w:rsid w:val="00894831"/>
    <w:rsid w:val="008949DF"/>
    <w:rsid w:val="00894C06"/>
    <w:rsid w:val="008951DB"/>
    <w:rsid w:val="008952CA"/>
    <w:rsid w:val="00895706"/>
    <w:rsid w:val="00895BDD"/>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39"/>
    <w:rsid w:val="008A5940"/>
    <w:rsid w:val="008A6C81"/>
    <w:rsid w:val="008A6D17"/>
    <w:rsid w:val="008A73B2"/>
    <w:rsid w:val="008A7726"/>
    <w:rsid w:val="008A7921"/>
    <w:rsid w:val="008A7A4C"/>
    <w:rsid w:val="008B043F"/>
    <w:rsid w:val="008B0808"/>
    <w:rsid w:val="008B0A69"/>
    <w:rsid w:val="008B0AEC"/>
    <w:rsid w:val="008B0D96"/>
    <w:rsid w:val="008B10D3"/>
    <w:rsid w:val="008B14EF"/>
    <w:rsid w:val="008B1E53"/>
    <w:rsid w:val="008B1E5B"/>
    <w:rsid w:val="008B30BA"/>
    <w:rsid w:val="008B389D"/>
    <w:rsid w:val="008B3C5C"/>
    <w:rsid w:val="008B5299"/>
    <w:rsid w:val="008B52CD"/>
    <w:rsid w:val="008B5A5F"/>
    <w:rsid w:val="008B5AB0"/>
    <w:rsid w:val="008B6054"/>
    <w:rsid w:val="008B65E7"/>
    <w:rsid w:val="008B7B08"/>
    <w:rsid w:val="008B7B47"/>
    <w:rsid w:val="008C00C4"/>
    <w:rsid w:val="008C06A9"/>
    <w:rsid w:val="008C0E79"/>
    <w:rsid w:val="008C0EFB"/>
    <w:rsid w:val="008C0F72"/>
    <w:rsid w:val="008C13F0"/>
    <w:rsid w:val="008C1548"/>
    <w:rsid w:val="008C1F26"/>
    <w:rsid w:val="008C1F6A"/>
    <w:rsid w:val="008C2A3A"/>
    <w:rsid w:val="008C31D5"/>
    <w:rsid w:val="008C3BC5"/>
    <w:rsid w:val="008C3C24"/>
    <w:rsid w:val="008C3F43"/>
    <w:rsid w:val="008C4184"/>
    <w:rsid w:val="008C4C7E"/>
    <w:rsid w:val="008C5C46"/>
    <w:rsid w:val="008C6184"/>
    <w:rsid w:val="008C6705"/>
    <w:rsid w:val="008C6ECE"/>
    <w:rsid w:val="008C785E"/>
    <w:rsid w:val="008C7A09"/>
    <w:rsid w:val="008C7D79"/>
    <w:rsid w:val="008D0AFB"/>
    <w:rsid w:val="008D14BF"/>
    <w:rsid w:val="008D1511"/>
    <w:rsid w:val="008D22DC"/>
    <w:rsid w:val="008D241D"/>
    <w:rsid w:val="008D29FC"/>
    <w:rsid w:val="008D32DF"/>
    <w:rsid w:val="008D3371"/>
    <w:rsid w:val="008D35E9"/>
    <w:rsid w:val="008D3959"/>
    <w:rsid w:val="008D3966"/>
    <w:rsid w:val="008D3C21"/>
    <w:rsid w:val="008D419C"/>
    <w:rsid w:val="008D4352"/>
    <w:rsid w:val="008D4576"/>
    <w:rsid w:val="008D4961"/>
    <w:rsid w:val="008D522F"/>
    <w:rsid w:val="008D5990"/>
    <w:rsid w:val="008D60BC"/>
    <w:rsid w:val="008D6CAB"/>
    <w:rsid w:val="008D6D7B"/>
    <w:rsid w:val="008D702D"/>
    <w:rsid w:val="008D7057"/>
    <w:rsid w:val="008D7EB7"/>
    <w:rsid w:val="008E067A"/>
    <w:rsid w:val="008E0EB8"/>
    <w:rsid w:val="008E10A6"/>
    <w:rsid w:val="008E10BB"/>
    <w:rsid w:val="008E11B2"/>
    <w:rsid w:val="008E120E"/>
    <w:rsid w:val="008E1271"/>
    <w:rsid w:val="008E1509"/>
    <w:rsid w:val="008E2251"/>
    <w:rsid w:val="008E2400"/>
    <w:rsid w:val="008E24B3"/>
    <w:rsid w:val="008E24CA"/>
    <w:rsid w:val="008E2F6E"/>
    <w:rsid w:val="008E2F86"/>
    <w:rsid w:val="008E38AD"/>
    <w:rsid w:val="008E3903"/>
    <w:rsid w:val="008E3EEC"/>
    <w:rsid w:val="008E4149"/>
    <w:rsid w:val="008E4928"/>
    <w:rsid w:val="008E4B72"/>
    <w:rsid w:val="008E5670"/>
    <w:rsid w:val="008E585D"/>
    <w:rsid w:val="008E5B4A"/>
    <w:rsid w:val="008E5BF2"/>
    <w:rsid w:val="008E5C81"/>
    <w:rsid w:val="008E5E40"/>
    <w:rsid w:val="008E6BC2"/>
    <w:rsid w:val="008F052F"/>
    <w:rsid w:val="008F0862"/>
    <w:rsid w:val="008F0984"/>
    <w:rsid w:val="008F0A38"/>
    <w:rsid w:val="008F0F84"/>
    <w:rsid w:val="008F1014"/>
    <w:rsid w:val="008F11C9"/>
    <w:rsid w:val="008F1B3E"/>
    <w:rsid w:val="008F1B8E"/>
    <w:rsid w:val="008F1ED8"/>
    <w:rsid w:val="008F2094"/>
    <w:rsid w:val="008F2188"/>
    <w:rsid w:val="008F23D8"/>
    <w:rsid w:val="008F26E5"/>
    <w:rsid w:val="008F2FD5"/>
    <w:rsid w:val="008F37E5"/>
    <w:rsid w:val="008F48C2"/>
    <w:rsid w:val="008F53E1"/>
    <w:rsid w:val="008F552F"/>
    <w:rsid w:val="008F5717"/>
    <w:rsid w:val="008F5840"/>
    <w:rsid w:val="008F5D8B"/>
    <w:rsid w:val="008F5EEF"/>
    <w:rsid w:val="008F61A6"/>
    <w:rsid w:val="008F66FE"/>
    <w:rsid w:val="008F6917"/>
    <w:rsid w:val="008F6D16"/>
    <w:rsid w:val="008F72CC"/>
    <w:rsid w:val="008F72CD"/>
    <w:rsid w:val="008F73A7"/>
    <w:rsid w:val="008F7CD8"/>
    <w:rsid w:val="00901926"/>
    <w:rsid w:val="00901B57"/>
    <w:rsid w:val="009021C4"/>
    <w:rsid w:val="009022A3"/>
    <w:rsid w:val="0090346B"/>
    <w:rsid w:val="009034B4"/>
    <w:rsid w:val="00903801"/>
    <w:rsid w:val="00903802"/>
    <w:rsid w:val="0090386E"/>
    <w:rsid w:val="00903ED1"/>
    <w:rsid w:val="009049CD"/>
    <w:rsid w:val="00904A98"/>
    <w:rsid w:val="00905E37"/>
    <w:rsid w:val="00906116"/>
    <w:rsid w:val="0090696D"/>
    <w:rsid w:val="00906BD4"/>
    <w:rsid w:val="00906CD6"/>
    <w:rsid w:val="00906DEF"/>
    <w:rsid w:val="00906E4D"/>
    <w:rsid w:val="00906F31"/>
    <w:rsid w:val="009078B3"/>
    <w:rsid w:val="00907A77"/>
    <w:rsid w:val="00907E00"/>
    <w:rsid w:val="0091088D"/>
    <w:rsid w:val="00910FC9"/>
    <w:rsid w:val="0091131C"/>
    <w:rsid w:val="0091291A"/>
    <w:rsid w:val="00912CB7"/>
    <w:rsid w:val="00913470"/>
    <w:rsid w:val="0091352B"/>
    <w:rsid w:val="00913612"/>
    <w:rsid w:val="0091366A"/>
    <w:rsid w:val="00913824"/>
    <w:rsid w:val="009138B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D72"/>
    <w:rsid w:val="00923EF7"/>
    <w:rsid w:val="00923F12"/>
    <w:rsid w:val="00924016"/>
    <w:rsid w:val="009240D0"/>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291A"/>
    <w:rsid w:val="00933512"/>
    <w:rsid w:val="009336B8"/>
    <w:rsid w:val="009336EC"/>
    <w:rsid w:val="00933AF6"/>
    <w:rsid w:val="00933F56"/>
    <w:rsid w:val="009341E8"/>
    <w:rsid w:val="00934C13"/>
    <w:rsid w:val="00935228"/>
    <w:rsid w:val="009355A2"/>
    <w:rsid w:val="00935F22"/>
    <w:rsid w:val="00935F9E"/>
    <w:rsid w:val="00936D98"/>
    <w:rsid w:val="00937059"/>
    <w:rsid w:val="00937A3D"/>
    <w:rsid w:val="009400B8"/>
    <w:rsid w:val="009403EC"/>
    <w:rsid w:val="009407D2"/>
    <w:rsid w:val="00941136"/>
    <w:rsid w:val="009419B9"/>
    <w:rsid w:val="00942428"/>
    <w:rsid w:val="00942B02"/>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1EDF"/>
    <w:rsid w:val="00952B40"/>
    <w:rsid w:val="0095380C"/>
    <w:rsid w:val="009540BB"/>
    <w:rsid w:val="00954353"/>
    <w:rsid w:val="00954906"/>
    <w:rsid w:val="00954C88"/>
    <w:rsid w:val="00954D14"/>
    <w:rsid w:val="00954F8C"/>
    <w:rsid w:val="00955735"/>
    <w:rsid w:val="00955C0A"/>
    <w:rsid w:val="00955C4F"/>
    <w:rsid w:val="00955F2C"/>
    <w:rsid w:val="009572AB"/>
    <w:rsid w:val="0095752B"/>
    <w:rsid w:val="0096059A"/>
    <w:rsid w:val="00960BA2"/>
    <w:rsid w:val="00961471"/>
    <w:rsid w:val="009616FD"/>
    <w:rsid w:val="00961C80"/>
    <w:rsid w:val="00961F98"/>
    <w:rsid w:val="00963CCB"/>
    <w:rsid w:val="00964E03"/>
    <w:rsid w:val="00964F56"/>
    <w:rsid w:val="0096513C"/>
    <w:rsid w:val="009657F1"/>
    <w:rsid w:val="009659C8"/>
    <w:rsid w:val="0096625D"/>
    <w:rsid w:val="009677CC"/>
    <w:rsid w:val="00967BD9"/>
    <w:rsid w:val="00967F65"/>
    <w:rsid w:val="00967FAF"/>
    <w:rsid w:val="0097009B"/>
    <w:rsid w:val="00970736"/>
    <w:rsid w:val="009709F8"/>
    <w:rsid w:val="00971682"/>
    <w:rsid w:val="0097197C"/>
    <w:rsid w:val="00971D71"/>
    <w:rsid w:val="0097229D"/>
    <w:rsid w:val="00972929"/>
    <w:rsid w:val="00972F91"/>
    <w:rsid w:val="00973827"/>
    <w:rsid w:val="00973AFE"/>
    <w:rsid w:val="00973F67"/>
    <w:rsid w:val="009742D3"/>
    <w:rsid w:val="00975ACF"/>
    <w:rsid w:val="00976093"/>
    <w:rsid w:val="0097688A"/>
    <w:rsid w:val="009771A9"/>
    <w:rsid w:val="00977261"/>
    <w:rsid w:val="00977395"/>
    <w:rsid w:val="00977BA7"/>
    <w:rsid w:val="00980517"/>
    <w:rsid w:val="00980EA0"/>
    <w:rsid w:val="0098194F"/>
    <w:rsid w:val="009826C8"/>
    <w:rsid w:val="009830E7"/>
    <w:rsid w:val="009836E4"/>
    <w:rsid w:val="0098412F"/>
    <w:rsid w:val="0098472A"/>
    <w:rsid w:val="00984902"/>
    <w:rsid w:val="00984BBD"/>
    <w:rsid w:val="00984C72"/>
    <w:rsid w:val="0098566C"/>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B9"/>
    <w:rsid w:val="009A2DF9"/>
    <w:rsid w:val="009A3A86"/>
    <w:rsid w:val="009A4546"/>
    <w:rsid w:val="009A4869"/>
    <w:rsid w:val="009A48F4"/>
    <w:rsid w:val="009A4B54"/>
    <w:rsid w:val="009A6A6B"/>
    <w:rsid w:val="009A74A3"/>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377"/>
    <w:rsid w:val="009B668F"/>
    <w:rsid w:val="009B687D"/>
    <w:rsid w:val="009B6A5D"/>
    <w:rsid w:val="009B7204"/>
    <w:rsid w:val="009B778B"/>
    <w:rsid w:val="009B7C5B"/>
    <w:rsid w:val="009C0074"/>
    <w:rsid w:val="009C0564"/>
    <w:rsid w:val="009C1CDE"/>
    <w:rsid w:val="009C1E0E"/>
    <w:rsid w:val="009C2685"/>
    <w:rsid w:val="009C33A7"/>
    <w:rsid w:val="009C39BC"/>
    <w:rsid w:val="009C4BC2"/>
    <w:rsid w:val="009C4D22"/>
    <w:rsid w:val="009C5017"/>
    <w:rsid w:val="009C546F"/>
    <w:rsid w:val="009C5ECC"/>
    <w:rsid w:val="009C5F13"/>
    <w:rsid w:val="009C7320"/>
    <w:rsid w:val="009D0618"/>
    <w:rsid w:val="009D0729"/>
    <w:rsid w:val="009D0C7F"/>
    <w:rsid w:val="009D0F66"/>
    <w:rsid w:val="009D1A06"/>
    <w:rsid w:val="009D1BA4"/>
    <w:rsid w:val="009D22E4"/>
    <w:rsid w:val="009D22F7"/>
    <w:rsid w:val="009D319C"/>
    <w:rsid w:val="009D31FD"/>
    <w:rsid w:val="009D47A3"/>
    <w:rsid w:val="009D59BC"/>
    <w:rsid w:val="009D5BAB"/>
    <w:rsid w:val="009D635D"/>
    <w:rsid w:val="009D6533"/>
    <w:rsid w:val="009D6A0A"/>
    <w:rsid w:val="009E0134"/>
    <w:rsid w:val="009E02CE"/>
    <w:rsid w:val="009E058F"/>
    <w:rsid w:val="009E0A9E"/>
    <w:rsid w:val="009E0D9E"/>
    <w:rsid w:val="009E12BD"/>
    <w:rsid w:val="009E132D"/>
    <w:rsid w:val="009E1345"/>
    <w:rsid w:val="009E15CB"/>
    <w:rsid w:val="009E19A2"/>
    <w:rsid w:val="009E1C45"/>
    <w:rsid w:val="009E274E"/>
    <w:rsid w:val="009E2C71"/>
    <w:rsid w:val="009E30BF"/>
    <w:rsid w:val="009E3553"/>
    <w:rsid w:val="009E3AFD"/>
    <w:rsid w:val="009E3CDD"/>
    <w:rsid w:val="009E436E"/>
    <w:rsid w:val="009E44ED"/>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1E46"/>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2F0"/>
    <w:rsid w:val="00A005B0"/>
    <w:rsid w:val="00A00732"/>
    <w:rsid w:val="00A01201"/>
    <w:rsid w:val="00A01437"/>
    <w:rsid w:val="00A017D0"/>
    <w:rsid w:val="00A01F17"/>
    <w:rsid w:val="00A022A5"/>
    <w:rsid w:val="00A02E15"/>
    <w:rsid w:val="00A03A22"/>
    <w:rsid w:val="00A04634"/>
    <w:rsid w:val="00A04BB4"/>
    <w:rsid w:val="00A05399"/>
    <w:rsid w:val="00A054F4"/>
    <w:rsid w:val="00A056DF"/>
    <w:rsid w:val="00A059CC"/>
    <w:rsid w:val="00A06030"/>
    <w:rsid w:val="00A06119"/>
    <w:rsid w:val="00A061B1"/>
    <w:rsid w:val="00A06957"/>
    <w:rsid w:val="00A06DED"/>
    <w:rsid w:val="00A07A48"/>
    <w:rsid w:val="00A07AE7"/>
    <w:rsid w:val="00A1026A"/>
    <w:rsid w:val="00A108EE"/>
    <w:rsid w:val="00A10BB8"/>
    <w:rsid w:val="00A10EF7"/>
    <w:rsid w:val="00A10F27"/>
    <w:rsid w:val="00A11331"/>
    <w:rsid w:val="00A116B0"/>
    <w:rsid w:val="00A1182D"/>
    <w:rsid w:val="00A1200D"/>
    <w:rsid w:val="00A12C76"/>
    <w:rsid w:val="00A137E4"/>
    <w:rsid w:val="00A13B17"/>
    <w:rsid w:val="00A14813"/>
    <w:rsid w:val="00A14A0D"/>
    <w:rsid w:val="00A14B36"/>
    <w:rsid w:val="00A1566A"/>
    <w:rsid w:val="00A15887"/>
    <w:rsid w:val="00A15AFC"/>
    <w:rsid w:val="00A15B11"/>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69A"/>
    <w:rsid w:val="00A26716"/>
    <w:rsid w:val="00A27008"/>
    <w:rsid w:val="00A2718B"/>
    <w:rsid w:val="00A27CDF"/>
    <w:rsid w:val="00A309C6"/>
    <w:rsid w:val="00A30D02"/>
    <w:rsid w:val="00A30D13"/>
    <w:rsid w:val="00A314F9"/>
    <w:rsid w:val="00A3164E"/>
    <w:rsid w:val="00A319D0"/>
    <w:rsid w:val="00A31FDE"/>
    <w:rsid w:val="00A3200F"/>
    <w:rsid w:val="00A32316"/>
    <w:rsid w:val="00A33172"/>
    <w:rsid w:val="00A33617"/>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086E"/>
    <w:rsid w:val="00A424CE"/>
    <w:rsid w:val="00A429AC"/>
    <w:rsid w:val="00A433DE"/>
    <w:rsid w:val="00A4376F"/>
    <w:rsid w:val="00A439CC"/>
    <w:rsid w:val="00A43FF4"/>
    <w:rsid w:val="00A4549F"/>
    <w:rsid w:val="00A45B9B"/>
    <w:rsid w:val="00A46251"/>
    <w:rsid w:val="00A462FE"/>
    <w:rsid w:val="00A476A4"/>
    <w:rsid w:val="00A47F7C"/>
    <w:rsid w:val="00A501C9"/>
    <w:rsid w:val="00A50506"/>
    <w:rsid w:val="00A51EC1"/>
    <w:rsid w:val="00A529F5"/>
    <w:rsid w:val="00A531E3"/>
    <w:rsid w:val="00A53F55"/>
    <w:rsid w:val="00A5417B"/>
    <w:rsid w:val="00A54599"/>
    <w:rsid w:val="00A54B82"/>
    <w:rsid w:val="00A54C27"/>
    <w:rsid w:val="00A55E37"/>
    <w:rsid w:val="00A55E73"/>
    <w:rsid w:val="00A562B1"/>
    <w:rsid w:val="00A569D4"/>
    <w:rsid w:val="00A573D7"/>
    <w:rsid w:val="00A577CF"/>
    <w:rsid w:val="00A57F1A"/>
    <w:rsid w:val="00A60163"/>
    <w:rsid w:val="00A60312"/>
    <w:rsid w:val="00A6038D"/>
    <w:rsid w:val="00A60CF0"/>
    <w:rsid w:val="00A61429"/>
    <w:rsid w:val="00A61514"/>
    <w:rsid w:val="00A61645"/>
    <w:rsid w:val="00A62080"/>
    <w:rsid w:val="00A6241A"/>
    <w:rsid w:val="00A630A2"/>
    <w:rsid w:val="00A632B8"/>
    <w:rsid w:val="00A6344B"/>
    <w:rsid w:val="00A6381C"/>
    <w:rsid w:val="00A63BF3"/>
    <w:rsid w:val="00A64942"/>
    <w:rsid w:val="00A65911"/>
    <w:rsid w:val="00A6591C"/>
    <w:rsid w:val="00A6643C"/>
    <w:rsid w:val="00A6662B"/>
    <w:rsid w:val="00A67544"/>
    <w:rsid w:val="00A67928"/>
    <w:rsid w:val="00A67CAA"/>
    <w:rsid w:val="00A7075B"/>
    <w:rsid w:val="00A710E2"/>
    <w:rsid w:val="00A716D6"/>
    <w:rsid w:val="00A71CE6"/>
    <w:rsid w:val="00A71D23"/>
    <w:rsid w:val="00A71D81"/>
    <w:rsid w:val="00A721C7"/>
    <w:rsid w:val="00A72E9F"/>
    <w:rsid w:val="00A73055"/>
    <w:rsid w:val="00A731B9"/>
    <w:rsid w:val="00A7333A"/>
    <w:rsid w:val="00A733CD"/>
    <w:rsid w:val="00A73D0D"/>
    <w:rsid w:val="00A74700"/>
    <w:rsid w:val="00A74771"/>
    <w:rsid w:val="00A74A92"/>
    <w:rsid w:val="00A75CC1"/>
    <w:rsid w:val="00A75E88"/>
    <w:rsid w:val="00A766B5"/>
    <w:rsid w:val="00A8016E"/>
    <w:rsid w:val="00A8056E"/>
    <w:rsid w:val="00A80635"/>
    <w:rsid w:val="00A8085D"/>
    <w:rsid w:val="00A8094B"/>
    <w:rsid w:val="00A81050"/>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88C"/>
    <w:rsid w:val="00A90E72"/>
    <w:rsid w:val="00A90F0A"/>
    <w:rsid w:val="00A91759"/>
    <w:rsid w:val="00A91FFF"/>
    <w:rsid w:val="00A922A2"/>
    <w:rsid w:val="00A9327B"/>
    <w:rsid w:val="00A9349A"/>
    <w:rsid w:val="00A93B69"/>
    <w:rsid w:val="00A944B4"/>
    <w:rsid w:val="00A94D8E"/>
    <w:rsid w:val="00A9515F"/>
    <w:rsid w:val="00A9543A"/>
    <w:rsid w:val="00A956AE"/>
    <w:rsid w:val="00A95D62"/>
    <w:rsid w:val="00A961F3"/>
    <w:rsid w:val="00A963C7"/>
    <w:rsid w:val="00A9660A"/>
    <w:rsid w:val="00A96EC4"/>
    <w:rsid w:val="00A977DB"/>
    <w:rsid w:val="00AA0BDB"/>
    <w:rsid w:val="00AA0CA3"/>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A6F"/>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DBD"/>
    <w:rsid w:val="00AC1F28"/>
    <w:rsid w:val="00AC2389"/>
    <w:rsid w:val="00AC283F"/>
    <w:rsid w:val="00AC35B9"/>
    <w:rsid w:val="00AC3DDF"/>
    <w:rsid w:val="00AC4088"/>
    <w:rsid w:val="00AC429C"/>
    <w:rsid w:val="00AC4BDF"/>
    <w:rsid w:val="00AC52A3"/>
    <w:rsid w:val="00AC6B59"/>
    <w:rsid w:val="00AC74DA"/>
    <w:rsid w:val="00AC7A2B"/>
    <w:rsid w:val="00AC7C25"/>
    <w:rsid w:val="00AD039D"/>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8B"/>
    <w:rsid w:val="00AE149E"/>
    <w:rsid w:val="00AE1D9F"/>
    <w:rsid w:val="00AE22F2"/>
    <w:rsid w:val="00AE29FC"/>
    <w:rsid w:val="00AE2CC2"/>
    <w:rsid w:val="00AE2F3F"/>
    <w:rsid w:val="00AE321D"/>
    <w:rsid w:val="00AE32E7"/>
    <w:rsid w:val="00AE3B4E"/>
    <w:rsid w:val="00AE59EC"/>
    <w:rsid w:val="00AE67B3"/>
    <w:rsid w:val="00AE6914"/>
    <w:rsid w:val="00AE712B"/>
    <w:rsid w:val="00AE7701"/>
    <w:rsid w:val="00AE7864"/>
    <w:rsid w:val="00AE7949"/>
    <w:rsid w:val="00AF14DF"/>
    <w:rsid w:val="00AF1A20"/>
    <w:rsid w:val="00AF1B8C"/>
    <w:rsid w:val="00AF2399"/>
    <w:rsid w:val="00AF25D5"/>
    <w:rsid w:val="00AF264E"/>
    <w:rsid w:val="00AF3454"/>
    <w:rsid w:val="00AF3807"/>
    <w:rsid w:val="00AF3DBB"/>
    <w:rsid w:val="00AF47CC"/>
    <w:rsid w:val="00AF4AB5"/>
    <w:rsid w:val="00AF50FA"/>
    <w:rsid w:val="00AF5194"/>
    <w:rsid w:val="00AF5335"/>
    <w:rsid w:val="00AF53EF"/>
    <w:rsid w:val="00AF5632"/>
    <w:rsid w:val="00AF59EA"/>
    <w:rsid w:val="00AF5BF1"/>
    <w:rsid w:val="00AF73C3"/>
    <w:rsid w:val="00AF795C"/>
    <w:rsid w:val="00AF7B50"/>
    <w:rsid w:val="00B00503"/>
    <w:rsid w:val="00B00752"/>
    <w:rsid w:val="00B01535"/>
    <w:rsid w:val="00B017AB"/>
    <w:rsid w:val="00B017EB"/>
    <w:rsid w:val="00B017EC"/>
    <w:rsid w:val="00B02383"/>
    <w:rsid w:val="00B026C1"/>
    <w:rsid w:val="00B02B9C"/>
    <w:rsid w:val="00B0304D"/>
    <w:rsid w:val="00B03463"/>
    <w:rsid w:val="00B0353B"/>
    <w:rsid w:val="00B036D2"/>
    <w:rsid w:val="00B04032"/>
    <w:rsid w:val="00B040B2"/>
    <w:rsid w:val="00B0428F"/>
    <w:rsid w:val="00B04840"/>
    <w:rsid w:val="00B053F7"/>
    <w:rsid w:val="00B05904"/>
    <w:rsid w:val="00B05A80"/>
    <w:rsid w:val="00B06219"/>
    <w:rsid w:val="00B06B20"/>
    <w:rsid w:val="00B06DCD"/>
    <w:rsid w:val="00B10193"/>
    <w:rsid w:val="00B10426"/>
    <w:rsid w:val="00B10558"/>
    <w:rsid w:val="00B1197C"/>
    <w:rsid w:val="00B121A3"/>
    <w:rsid w:val="00B121DE"/>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AB0"/>
    <w:rsid w:val="00B27C4B"/>
    <w:rsid w:val="00B27CAD"/>
    <w:rsid w:val="00B27EFC"/>
    <w:rsid w:val="00B3019C"/>
    <w:rsid w:val="00B30A5A"/>
    <w:rsid w:val="00B30AC5"/>
    <w:rsid w:val="00B30B4E"/>
    <w:rsid w:val="00B31246"/>
    <w:rsid w:val="00B3128C"/>
    <w:rsid w:val="00B32584"/>
    <w:rsid w:val="00B326FF"/>
    <w:rsid w:val="00B32E83"/>
    <w:rsid w:val="00B33F02"/>
    <w:rsid w:val="00B340AA"/>
    <w:rsid w:val="00B34543"/>
    <w:rsid w:val="00B34878"/>
    <w:rsid w:val="00B34A9F"/>
    <w:rsid w:val="00B34B80"/>
    <w:rsid w:val="00B3525B"/>
    <w:rsid w:val="00B35CDA"/>
    <w:rsid w:val="00B365CC"/>
    <w:rsid w:val="00B377F0"/>
    <w:rsid w:val="00B37A54"/>
    <w:rsid w:val="00B37BA2"/>
    <w:rsid w:val="00B37D97"/>
    <w:rsid w:val="00B40519"/>
    <w:rsid w:val="00B407F0"/>
    <w:rsid w:val="00B40F3A"/>
    <w:rsid w:val="00B411BD"/>
    <w:rsid w:val="00B41559"/>
    <w:rsid w:val="00B418E8"/>
    <w:rsid w:val="00B41C13"/>
    <w:rsid w:val="00B42285"/>
    <w:rsid w:val="00B4274B"/>
    <w:rsid w:val="00B43040"/>
    <w:rsid w:val="00B43411"/>
    <w:rsid w:val="00B4348C"/>
    <w:rsid w:val="00B435B1"/>
    <w:rsid w:val="00B4367F"/>
    <w:rsid w:val="00B438BA"/>
    <w:rsid w:val="00B4453F"/>
    <w:rsid w:val="00B44F99"/>
    <w:rsid w:val="00B45876"/>
    <w:rsid w:val="00B46670"/>
    <w:rsid w:val="00B46A0A"/>
    <w:rsid w:val="00B47AA0"/>
    <w:rsid w:val="00B47F0E"/>
    <w:rsid w:val="00B51542"/>
    <w:rsid w:val="00B51D1D"/>
    <w:rsid w:val="00B52384"/>
    <w:rsid w:val="00B52495"/>
    <w:rsid w:val="00B52531"/>
    <w:rsid w:val="00B52A05"/>
    <w:rsid w:val="00B52AFE"/>
    <w:rsid w:val="00B5310E"/>
    <w:rsid w:val="00B5419B"/>
    <w:rsid w:val="00B542C6"/>
    <w:rsid w:val="00B5444A"/>
    <w:rsid w:val="00B54ACC"/>
    <w:rsid w:val="00B54BB1"/>
    <w:rsid w:val="00B54DCB"/>
    <w:rsid w:val="00B553BA"/>
    <w:rsid w:val="00B55AC2"/>
    <w:rsid w:val="00B55CEC"/>
    <w:rsid w:val="00B560C9"/>
    <w:rsid w:val="00B56533"/>
    <w:rsid w:val="00B56CFC"/>
    <w:rsid w:val="00B56DF0"/>
    <w:rsid w:val="00B5703B"/>
    <w:rsid w:val="00B5739A"/>
    <w:rsid w:val="00B57777"/>
    <w:rsid w:val="00B577DD"/>
    <w:rsid w:val="00B57A17"/>
    <w:rsid w:val="00B57F61"/>
    <w:rsid w:val="00B57F7E"/>
    <w:rsid w:val="00B614B7"/>
    <w:rsid w:val="00B61BC3"/>
    <w:rsid w:val="00B61BE2"/>
    <w:rsid w:val="00B61F49"/>
    <w:rsid w:val="00B622A9"/>
    <w:rsid w:val="00B6266F"/>
    <w:rsid w:val="00B62697"/>
    <w:rsid w:val="00B628FB"/>
    <w:rsid w:val="00B62E0B"/>
    <w:rsid w:val="00B63720"/>
    <w:rsid w:val="00B63C32"/>
    <w:rsid w:val="00B64434"/>
    <w:rsid w:val="00B645E6"/>
    <w:rsid w:val="00B64714"/>
    <w:rsid w:val="00B64AEE"/>
    <w:rsid w:val="00B65149"/>
    <w:rsid w:val="00B65851"/>
    <w:rsid w:val="00B65A5E"/>
    <w:rsid w:val="00B66132"/>
    <w:rsid w:val="00B66220"/>
    <w:rsid w:val="00B67C1A"/>
    <w:rsid w:val="00B67F84"/>
    <w:rsid w:val="00B711CE"/>
    <w:rsid w:val="00B71DC8"/>
    <w:rsid w:val="00B7223D"/>
    <w:rsid w:val="00B72F6F"/>
    <w:rsid w:val="00B7358B"/>
    <w:rsid w:val="00B7435C"/>
    <w:rsid w:val="00B746C6"/>
    <w:rsid w:val="00B7557F"/>
    <w:rsid w:val="00B7604C"/>
    <w:rsid w:val="00B7652C"/>
    <w:rsid w:val="00B76556"/>
    <w:rsid w:val="00B766B1"/>
    <w:rsid w:val="00B766BF"/>
    <w:rsid w:val="00B76B91"/>
    <w:rsid w:val="00B76FA6"/>
    <w:rsid w:val="00B771E6"/>
    <w:rsid w:val="00B77489"/>
    <w:rsid w:val="00B77AB4"/>
    <w:rsid w:val="00B80910"/>
    <w:rsid w:val="00B81891"/>
    <w:rsid w:val="00B818F4"/>
    <w:rsid w:val="00B81BC9"/>
    <w:rsid w:val="00B8222F"/>
    <w:rsid w:val="00B82615"/>
    <w:rsid w:val="00B826B4"/>
    <w:rsid w:val="00B828EC"/>
    <w:rsid w:val="00B83444"/>
    <w:rsid w:val="00B836ED"/>
    <w:rsid w:val="00B83906"/>
    <w:rsid w:val="00B83B3F"/>
    <w:rsid w:val="00B83B6C"/>
    <w:rsid w:val="00B853BE"/>
    <w:rsid w:val="00B853D0"/>
    <w:rsid w:val="00B86476"/>
    <w:rsid w:val="00B86A3D"/>
    <w:rsid w:val="00B86A85"/>
    <w:rsid w:val="00B874C0"/>
    <w:rsid w:val="00B875C7"/>
    <w:rsid w:val="00B87AB6"/>
    <w:rsid w:val="00B87DDC"/>
    <w:rsid w:val="00B90D10"/>
    <w:rsid w:val="00B90FE5"/>
    <w:rsid w:val="00B9152E"/>
    <w:rsid w:val="00B919AD"/>
    <w:rsid w:val="00B91A2B"/>
    <w:rsid w:val="00B91AC2"/>
    <w:rsid w:val="00B927A7"/>
    <w:rsid w:val="00B93204"/>
    <w:rsid w:val="00B934B4"/>
    <w:rsid w:val="00B9403E"/>
    <w:rsid w:val="00B94E17"/>
    <w:rsid w:val="00B957FE"/>
    <w:rsid w:val="00B958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3CA1"/>
    <w:rsid w:val="00BA413B"/>
    <w:rsid w:val="00BA45F1"/>
    <w:rsid w:val="00BA4B91"/>
    <w:rsid w:val="00BA65FD"/>
    <w:rsid w:val="00BA671E"/>
    <w:rsid w:val="00BA6EB5"/>
    <w:rsid w:val="00BB0E4E"/>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789"/>
    <w:rsid w:val="00BC39DB"/>
    <w:rsid w:val="00BC3A32"/>
    <w:rsid w:val="00BC3B07"/>
    <w:rsid w:val="00BC3D96"/>
    <w:rsid w:val="00BC46EF"/>
    <w:rsid w:val="00BC4921"/>
    <w:rsid w:val="00BC4AE4"/>
    <w:rsid w:val="00BC57E1"/>
    <w:rsid w:val="00BC5A10"/>
    <w:rsid w:val="00BC6FD6"/>
    <w:rsid w:val="00BC7515"/>
    <w:rsid w:val="00BC7E2A"/>
    <w:rsid w:val="00BC7E5F"/>
    <w:rsid w:val="00BD008E"/>
    <w:rsid w:val="00BD0DF3"/>
    <w:rsid w:val="00BD2B86"/>
    <w:rsid w:val="00BD2F3B"/>
    <w:rsid w:val="00BD3372"/>
    <w:rsid w:val="00BD3426"/>
    <w:rsid w:val="00BD47F5"/>
    <w:rsid w:val="00BD4B55"/>
    <w:rsid w:val="00BD4F8C"/>
    <w:rsid w:val="00BD4FE4"/>
    <w:rsid w:val="00BD50AA"/>
    <w:rsid w:val="00BD5135"/>
    <w:rsid w:val="00BD5578"/>
    <w:rsid w:val="00BD6406"/>
    <w:rsid w:val="00BD725F"/>
    <w:rsid w:val="00BD7291"/>
    <w:rsid w:val="00BD73CF"/>
    <w:rsid w:val="00BD7742"/>
    <w:rsid w:val="00BD7A59"/>
    <w:rsid w:val="00BD7EA3"/>
    <w:rsid w:val="00BD7EDF"/>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5C8"/>
    <w:rsid w:val="00BE4A81"/>
    <w:rsid w:val="00BE4B20"/>
    <w:rsid w:val="00BE54D3"/>
    <w:rsid w:val="00BE599F"/>
    <w:rsid w:val="00BE5FC4"/>
    <w:rsid w:val="00BE68B5"/>
    <w:rsid w:val="00BE6AF2"/>
    <w:rsid w:val="00BE6C91"/>
    <w:rsid w:val="00BE7265"/>
    <w:rsid w:val="00BE7C4D"/>
    <w:rsid w:val="00BE7F6A"/>
    <w:rsid w:val="00BF0274"/>
    <w:rsid w:val="00BF08C4"/>
    <w:rsid w:val="00BF0B02"/>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297"/>
    <w:rsid w:val="00C01671"/>
    <w:rsid w:val="00C01F52"/>
    <w:rsid w:val="00C02419"/>
    <w:rsid w:val="00C02613"/>
    <w:rsid w:val="00C02766"/>
    <w:rsid w:val="00C02B0D"/>
    <w:rsid w:val="00C036F5"/>
    <w:rsid w:val="00C03EE8"/>
    <w:rsid w:val="00C04F58"/>
    <w:rsid w:val="00C051B6"/>
    <w:rsid w:val="00C05BEC"/>
    <w:rsid w:val="00C06A94"/>
    <w:rsid w:val="00C06E7D"/>
    <w:rsid w:val="00C07228"/>
    <w:rsid w:val="00C074D8"/>
    <w:rsid w:val="00C10120"/>
    <w:rsid w:val="00C1072C"/>
    <w:rsid w:val="00C1112B"/>
    <w:rsid w:val="00C11A80"/>
    <w:rsid w:val="00C11A88"/>
    <w:rsid w:val="00C11C87"/>
    <w:rsid w:val="00C12012"/>
    <w:rsid w:val="00C124B8"/>
    <w:rsid w:val="00C12874"/>
    <w:rsid w:val="00C12BC1"/>
    <w:rsid w:val="00C12BC6"/>
    <w:rsid w:val="00C12BED"/>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3295"/>
    <w:rsid w:val="00C23BE8"/>
    <w:rsid w:val="00C249FD"/>
    <w:rsid w:val="00C24B6F"/>
    <w:rsid w:val="00C25027"/>
    <w:rsid w:val="00C250F3"/>
    <w:rsid w:val="00C255A5"/>
    <w:rsid w:val="00C2584B"/>
    <w:rsid w:val="00C25910"/>
    <w:rsid w:val="00C25942"/>
    <w:rsid w:val="00C25B27"/>
    <w:rsid w:val="00C25DD9"/>
    <w:rsid w:val="00C263EB"/>
    <w:rsid w:val="00C2663F"/>
    <w:rsid w:val="00C269CA"/>
    <w:rsid w:val="00C26DB8"/>
    <w:rsid w:val="00C27D9C"/>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C21"/>
    <w:rsid w:val="00C40373"/>
    <w:rsid w:val="00C4082D"/>
    <w:rsid w:val="00C40AE6"/>
    <w:rsid w:val="00C410B0"/>
    <w:rsid w:val="00C411AF"/>
    <w:rsid w:val="00C4138D"/>
    <w:rsid w:val="00C41E3A"/>
    <w:rsid w:val="00C4283A"/>
    <w:rsid w:val="00C4304C"/>
    <w:rsid w:val="00C43315"/>
    <w:rsid w:val="00C452F5"/>
    <w:rsid w:val="00C45625"/>
    <w:rsid w:val="00C46555"/>
    <w:rsid w:val="00C46B15"/>
    <w:rsid w:val="00C46F7D"/>
    <w:rsid w:val="00C47377"/>
    <w:rsid w:val="00C4743A"/>
    <w:rsid w:val="00C476AC"/>
    <w:rsid w:val="00C479B5"/>
    <w:rsid w:val="00C500B9"/>
    <w:rsid w:val="00C50242"/>
    <w:rsid w:val="00C5034D"/>
    <w:rsid w:val="00C5050E"/>
    <w:rsid w:val="00C50E99"/>
    <w:rsid w:val="00C52744"/>
    <w:rsid w:val="00C5310B"/>
    <w:rsid w:val="00C5347A"/>
    <w:rsid w:val="00C53647"/>
    <w:rsid w:val="00C53BFF"/>
    <w:rsid w:val="00C53EB3"/>
    <w:rsid w:val="00C542D4"/>
    <w:rsid w:val="00C54D71"/>
    <w:rsid w:val="00C55047"/>
    <w:rsid w:val="00C554D8"/>
    <w:rsid w:val="00C5555B"/>
    <w:rsid w:val="00C563F5"/>
    <w:rsid w:val="00C570F7"/>
    <w:rsid w:val="00C57ECF"/>
    <w:rsid w:val="00C60CCD"/>
    <w:rsid w:val="00C61AE6"/>
    <w:rsid w:val="00C61EF5"/>
    <w:rsid w:val="00C62488"/>
    <w:rsid w:val="00C62CD5"/>
    <w:rsid w:val="00C636E6"/>
    <w:rsid w:val="00C639D6"/>
    <w:rsid w:val="00C63F7B"/>
    <w:rsid w:val="00C63F8E"/>
    <w:rsid w:val="00C645D6"/>
    <w:rsid w:val="00C647FB"/>
    <w:rsid w:val="00C6501C"/>
    <w:rsid w:val="00C654E0"/>
    <w:rsid w:val="00C674C1"/>
    <w:rsid w:val="00C675A9"/>
    <w:rsid w:val="00C67EAB"/>
    <w:rsid w:val="00C70301"/>
    <w:rsid w:val="00C70DFF"/>
    <w:rsid w:val="00C71595"/>
    <w:rsid w:val="00C71DD3"/>
    <w:rsid w:val="00C73728"/>
    <w:rsid w:val="00C73AFA"/>
    <w:rsid w:val="00C7411A"/>
    <w:rsid w:val="00C74DF2"/>
    <w:rsid w:val="00C74E39"/>
    <w:rsid w:val="00C755D2"/>
    <w:rsid w:val="00C75A50"/>
    <w:rsid w:val="00C75A6B"/>
    <w:rsid w:val="00C75E6A"/>
    <w:rsid w:val="00C762BE"/>
    <w:rsid w:val="00C763B6"/>
    <w:rsid w:val="00C7644F"/>
    <w:rsid w:val="00C768F6"/>
    <w:rsid w:val="00C76AFE"/>
    <w:rsid w:val="00C77943"/>
    <w:rsid w:val="00C80073"/>
    <w:rsid w:val="00C800BF"/>
    <w:rsid w:val="00C80DEA"/>
    <w:rsid w:val="00C813DC"/>
    <w:rsid w:val="00C81990"/>
    <w:rsid w:val="00C82A10"/>
    <w:rsid w:val="00C8305E"/>
    <w:rsid w:val="00C832DC"/>
    <w:rsid w:val="00C8377F"/>
    <w:rsid w:val="00C83EED"/>
    <w:rsid w:val="00C8505A"/>
    <w:rsid w:val="00C852B8"/>
    <w:rsid w:val="00C8572D"/>
    <w:rsid w:val="00C86435"/>
    <w:rsid w:val="00C8646D"/>
    <w:rsid w:val="00C86777"/>
    <w:rsid w:val="00C86FE9"/>
    <w:rsid w:val="00C87D09"/>
    <w:rsid w:val="00C87D9A"/>
    <w:rsid w:val="00C90B3A"/>
    <w:rsid w:val="00C91205"/>
    <w:rsid w:val="00C91479"/>
    <w:rsid w:val="00C91DE3"/>
    <w:rsid w:val="00C91F73"/>
    <w:rsid w:val="00C9275D"/>
    <w:rsid w:val="00C92C7F"/>
    <w:rsid w:val="00C93347"/>
    <w:rsid w:val="00C9368B"/>
    <w:rsid w:val="00C9369D"/>
    <w:rsid w:val="00C944FA"/>
    <w:rsid w:val="00C954FD"/>
    <w:rsid w:val="00C95854"/>
    <w:rsid w:val="00C95EFF"/>
    <w:rsid w:val="00C95F53"/>
    <w:rsid w:val="00C96CC9"/>
    <w:rsid w:val="00C96E07"/>
    <w:rsid w:val="00C96E6F"/>
    <w:rsid w:val="00C97872"/>
    <w:rsid w:val="00C979DA"/>
    <w:rsid w:val="00C97F35"/>
    <w:rsid w:val="00CA0532"/>
    <w:rsid w:val="00CA0FC0"/>
    <w:rsid w:val="00CA2241"/>
    <w:rsid w:val="00CA229E"/>
    <w:rsid w:val="00CA2F2F"/>
    <w:rsid w:val="00CA337D"/>
    <w:rsid w:val="00CA3CDD"/>
    <w:rsid w:val="00CA403B"/>
    <w:rsid w:val="00CA49B6"/>
    <w:rsid w:val="00CA4A64"/>
    <w:rsid w:val="00CA4AB4"/>
    <w:rsid w:val="00CA505A"/>
    <w:rsid w:val="00CA58D5"/>
    <w:rsid w:val="00CA59DD"/>
    <w:rsid w:val="00CA5F7A"/>
    <w:rsid w:val="00CA62E3"/>
    <w:rsid w:val="00CA6D88"/>
    <w:rsid w:val="00CB008E"/>
    <w:rsid w:val="00CB01FA"/>
    <w:rsid w:val="00CB0737"/>
    <w:rsid w:val="00CB097A"/>
    <w:rsid w:val="00CB0BE8"/>
    <w:rsid w:val="00CB13A7"/>
    <w:rsid w:val="00CB21AA"/>
    <w:rsid w:val="00CB245B"/>
    <w:rsid w:val="00CB26EC"/>
    <w:rsid w:val="00CB27D0"/>
    <w:rsid w:val="00CB2D2A"/>
    <w:rsid w:val="00CB4512"/>
    <w:rsid w:val="00CB4776"/>
    <w:rsid w:val="00CB4C67"/>
    <w:rsid w:val="00CB4ECD"/>
    <w:rsid w:val="00CB5B1E"/>
    <w:rsid w:val="00CB5DF0"/>
    <w:rsid w:val="00CB61C1"/>
    <w:rsid w:val="00CB6C7A"/>
    <w:rsid w:val="00CB7012"/>
    <w:rsid w:val="00CB787A"/>
    <w:rsid w:val="00CB7B62"/>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B0C"/>
    <w:rsid w:val="00CC5CB1"/>
    <w:rsid w:val="00CC5E84"/>
    <w:rsid w:val="00CC602D"/>
    <w:rsid w:val="00CC6AFD"/>
    <w:rsid w:val="00CC737C"/>
    <w:rsid w:val="00CC74CB"/>
    <w:rsid w:val="00CC75D5"/>
    <w:rsid w:val="00CC7A49"/>
    <w:rsid w:val="00CC7CA4"/>
    <w:rsid w:val="00CD0770"/>
    <w:rsid w:val="00CD087D"/>
    <w:rsid w:val="00CD0CE6"/>
    <w:rsid w:val="00CD0DA7"/>
    <w:rsid w:val="00CD0F5A"/>
    <w:rsid w:val="00CD0F5D"/>
    <w:rsid w:val="00CD1C0B"/>
    <w:rsid w:val="00CD239A"/>
    <w:rsid w:val="00CD2542"/>
    <w:rsid w:val="00CD3212"/>
    <w:rsid w:val="00CD5242"/>
    <w:rsid w:val="00CD5343"/>
    <w:rsid w:val="00CD5512"/>
    <w:rsid w:val="00CD577D"/>
    <w:rsid w:val="00CD61FC"/>
    <w:rsid w:val="00CD6B3F"/>
    <w:rsid w:val="00CD6E3D"/>
    <w:rsid w:val="00CD70ED"/>
    <w:rsid w:val="00CD71AB"/>
    <w:rsid w:val="00CD75F1"/>
    <w:rsid w:val="00CD78BF"/>
    <w:rsid w:val="00CE0109"/>
    <w:rsid w:val="00CE089D"/>
    <w:rsid w:val="00CE12DA"/>
    <w:rsid w:val="00CE177D"/>
    <w:rsid w:val="00CE1FC5"/>
    <w:rsid w:val="00CE2B25"/>
    <w:rsid w:val="00CE3100"/>
    <w:rsid w:val="00CE3172"/>
    <w:rsid w:val="00CE35C0"/>
    <w:rsid w:val="00CE41AD"/>
    <w:rsid w:val="00CE46E5"/>
    <w:rsid w:val="00CE485A"/>
    <w:rsid w:val="00CE4A5B"/>
    <w:rsid w:val="00CE5279"/>
    <w:rsid w:val="00CE55F9"/>
    <w:rsid w:val="00CE5A78"/>
    <w:rsid w:val="00CE6030"/>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9D8"/>
    <w:rsid w:val="00D05EA9"/>
    <w:rsid w:val="00D0669C"/>
    <w:rsid w:val="00D06852"/>
    <w:rsid w:val="00D071F8"/>
    <w:rsid w:val="00D07252"/>
    <w:rsid w:val="00D074F4"/>
    <w:rsid w:val="00D0768F"/>
    <w:rsid w:val="00D07CE1"/>
    <w:rsid w:val="00D1003C"/>
    <w:rsid w:val="00D1026A"/>
    <w:rsid w:val="00D107CF"/>
    <w:rsid w:val="00D107F4"/>
    <w:rsid w:val="00D11B0B"/>
    <w:rsid w:val="00D12293"/>
    <w:rsid w:val="00D12404"/>
    <w:rsid w:val="00D13221"/>
    <w:rsid w:val="00D13921"/>
    <w:rsid w:val="00D13EEA"/>
    <w:rsid w:val="00D1403E"/>
    <w:rsid w:val="00D14236"/>
    <w:rsid w:val="00D14553"/>
    <w:rsid w:val="00D14DB1"/>
    <w:rsid w:val="00D15691"/>
    <w:rsid w:val="00D15F43"/>
    <w:rsid w:val="00D15F7B"/>
    <w:rsid w:val="00D16E87"/>
    <w:rsid w:val="00D173B5"/>
    <w:rsid w:val="00D17883"/>
    <w:rsid w:val="00D20856"/>
    <w:rsid w:val="00D20B8B"/>
    <w:rsid w:val="00D20D02"/>
    <w:rsid w:val="00D212B7"/>
    <w:rsid w:val="00D2162C"/>
    <w:rsid w:val="00D21948"/>
    <w:rsid w:val="00D21A3C"/>
    <w:rsid w:val="00D21D9E"/>
    <w:rsid w:val="00D22D9F"/>
    <w:rsid w:val="00D2315F"/>
    <w:rsid w:val="00D233F1"/>
    <w:rsid w:val="00D23739"/>
    <w:rsid w:val="00D23EAE"/>
    <w:rsid w:val="00D2458D"/>
    <w:rsid w:val="00D24610"/>
    <w:rsid w:val="00D24702"/>
    <w:rsid w:val="00D24A1A"/>
    <w:rsid w:val="00D24B03"/>
    <w:rsid w:val="00D256F8"/>
    <w:rsid w:val="00D25E7D"/>
    <w:rsid w:val="00D2621A"/>
    <w:rsid w:val="00D2685C"/>
    <w:rsid w:val="00D26A3B"/>
    <w:rsid w:val="00D27705"/>
    <w:rsid w:val="00D302DB"/>
    <w:rsid w:val="00D302FD"/>
    <w:rsid w:val="00D3038A"/>
    <w:rsid w:val="00D3098D"/>
    <w:rsid w:val="00D31490"/>
    <w:rsid w:val="00D31A02"/>
    <w:rsid w:val="00D3201A"/>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5E5"/>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06E"/>
    <w:rsid w:val="00D565A5"/>
    <w:rsid w:val="00D56970"/>
    <w:rsid w:val="00D56DB2"/>
    <w:rsid w:val="00D5747F"/>
    <w:rsid w:val="00D57495"/>
    <w:rsid w:val="00D574A2"/>
    <w:rsid w:val="00D574FA"/>
    <w:rsid w:val="00D57E48"/>
    <w:rsid w:val="00D57ED3"/>
    <w:rsid w:val="00D60C8D"/>
    <w:rsid w:val="00D6117E"/>
    <w:rsid w:val="00D61374"/>
    <w:rsid w:val="00D6168A"/>
    <w:rsid w:val="00D616A5"/>
    <w:rsid w:val="00D61FF0"/>
    <w:rsid w:val="00D6211D"/>
    <w:rsid w:val="00D62C97"/>
    <w:rsid w:val="00D630A8"/>
    <w:rsid w:val="00D63517"/>
    <w:rsid w:val="00D6369E"/>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0FF9"/>
    <w:rsid w:val="00D725F6"/>
    <w:rsid w:val="00D72DDA"/>
    <w:rsid w:val="00D7356F"/>
    <w:rsid w:val="00D73587"/>
    <w:rsid w:val="00D73EBB"/>
    <w:rsid w:val="00D74AF0"/>
    <w:rsid w:val="00D751FB"/>
    <w:rsid w:val="00D754D6"/>
    <w:rsid w:val="00D75CE3"/>
    <w:rsid w:val="00D75E90"/>
    <w:rsid w:val="00D761AA"/>
    <w:rsid w:val="00D76FAE"/>
    <w:rsid w:val="00D777D7"/>
    <w:rsid w:val="00D80323"/>
    <w:rsid w:val="00D80AB8"/>
    <w:rsid w:val="00D80E3B"/>
    <w:rsid w:val="00D81033"/>
    <w:rsid w:val="00D81520"/>
    <w:rsid w:val="00D816DD"/>
    <w:rsid w:val="00D81792"/>
    <w:rsid w:val="00D819B1"/>
    <w:rsid w:val="00D81DFD"/>
    <w:rsid w:val="00D81EED"/>
    <w:rsid w:val="00D82494"/>
    <w:rsid w:val="00D82696"/>
    <w:rsid w:val="00D826B4"/>
    <w:rsid w:val="00D839D5"/>
    <w:rsid w:val="00D83AE9"/>
    <w:rsid w:val="00D845DC"/>
    <w:rsid w:val="00D857B8"/>
    <w:rsid w:val="00D86B91"/>
    <w:rsid w:val="00D870F5"/>
    <w:rsid w:val="00D87175"/>
    <w:rsid w:val="00D87ABF"/>
    <w:rsid w:val="00D90099"/>
    <w:rsid w:val="00D907F1"/>
    <w:rsid w:val="00D909EE"/>
    <w:rsid w:val="00D90CD3"/>
    <w:rsid w:val="00D90F79"/>
    <w:rsid w:val="00D91611"/>
    <w:rsid w:val="00D919E6"/>
    <w:rsid w:val="00D91BE1"/>
    <w:rsid w:val="00D91F9A"/>
    <w:rsid w:val="00D92C29"/>
    <w:rsid w:val="00D93251"/>
    <w:rsid w:val="00D936E2"/>
    <w:rsid w:val="00D94564"/>
    <w:rsid w:val="00D94BB3"/>
    <w:rsid w:val="00D94F09"/>
    <w:rsid w:val="00D95104"/>
    <w:rsid w:val="00D95420"/>
    <w:rsid w:val="00D95600"/>
    <w:rsid w:val="00D95808"/>
    <w:rsid w:val="00D95AD8"/>
    <w:rsid w:val="00D9683C"/>
    <w:rsid w:val="00D97884"/>
    <w:rsid w:val="00D97942"/>
    <w:rsid w:val="00D97B2D"/>
    <w:rsid w:val="00DA0A55"/>
    <w:rsid w:val="00DA0A7F"/>
    <w:rsid w:val="00DA0DB6"/>
    <w:rsid w:val="00DA1AED"/>
    <w:rsid w:val="00DA1BB3"/>
    <w:rsid w:val="00DA1C31"/>
    <w:rsid w:val="00DA20BC"/>
    <w:rsid w:val="00DA2462"/>
    <w:rsid w:val="00DA2721"/>
    <w:rsid w:val="00DA2ED7"/>
    <w:rsid w:val="00DA3374"/>
    <w:rsid w:val="00DA398F"/>
    <w:rsid w:val="00DA3C34"/>
    <w:rsid w:val="00DA3E7A"/>
    <w:rsid w:val="00DA427E"/>
    <w:rsid w:val="00DA430C"/>
    <w:rsid w:val="00DA4E91"/>
    <w:rsid w:val="00DA615D"/>
    <w:rsid w:val="00DA6598"/>
    <w:rsid w:val="00DA6C0F"/>
    <w:rsid w:val="00DA702F"/>
    <w:rsid w:val="00DA7C20"/>
    <w:rsid w:val="00DA7F88"/>
    <w:rsid w:val="00DA7F8A"/>
    <w:rsid w:val="00DB0176"/>
    <w:rsid w:val="00DB0404"/>
    <w:rsid w:val="00DB11F8"/>
    <w:rsid w:val="00DB1506"/>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2246"/>
    <w:rsid w:val="00DC3237"/>
    <w:rsid w:val="00DC3DD0"/>
    <w:rsid w:val="00DC41A4"/>
    <w:rsid w:val="00DC43EB"/>
    <w:rsid w:val="00DC4780"/>
    <w:rsid w:val="00DC4B58"/>
    <w:rsid w:val="00DC534D"/>
    <w:rsid w:val="00DC5672"/>
    <w:rsid w:val="00DC5AD8"/>
    <w:rsid w:val="00DC5ED4"/>
    <w:rsid w:val="00DC607E"/>
    <w:rsid w:val="00DC60A2"/>
    <w:rsid w:val="00DC6521"/>
    <w:rsid w:val="00DC6600"/>
    <w:rsid w:val="00DC67BD"/>
    <w:rsid w:val="00DC6924"/>
    <w:rsid w:val="00DC71F2"/>
    <w:rsid w:val="00DC7555"/>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9E2"/>
    <w:rsid w:val="00DE0B1E"/>
    <w:rsid w:val="00DE0B5A"/>
    <w:rsid w:val="00DE0E59"/>
    <w:rsid w:val="00DE0EE7"/>
    <w:rsid w:val="00DE0F6C"/>
    <w:rsid w:val="00DE1721"/>
    <w:rsid w:val="00DE1E7F"/>
    <w:rsid w:val="00DE219B"/>
    <w:rsid w:val="00DE28E5"/>
    <w:rsid w:val="00DE4039"/>
    <w:rsid w:val="00DE4B0A"/>
    <w:rsid w:val="00DE52E3"/>
    <w:rsid w:val="00DE60DB"/>
    <w:rsid w:val="00DE64EB"/>
    <w:rsid w:val="00DE6EE1"/>
    <w:rsid w:val="00DE7C00"/>
    <w:rsid w:val="00DF03E9"/>
    <w:rsid w:val="00DF03ED"/>
    <w:rsid w:val="00DF04EE"/>
    <w:rsid w:val="00DF0BF4"/>
    <w:rsid w:val="00DF10B3"/>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1FE5"/>
    <w:rsid w:val="00E023E5"/>
    <w:rsid w:val="00E02432"/>
    <w:rsid w:val="00E04022"/>
    <w:rsid w:val="00E04365"/>
    <w:rsid w:val="00E04926"/>
    <w:rsid w:val="00E065AB"/>
    <w:rsid w:val="00E07261"/>
    <w:rsid w:val="00E0728F"/>
    <w:rsid w:val="00E0755C"/>
    <w:rsid w:val="00E07F41"/>
    <w:rsid w:val="00E10216"/>
    <w:rsid w:val="00E114E2"/>
    <w:rsid w:val="00E116F2"/>
    <w:rsid w:val="00E128CB"/>
    <w:rsid w:val="00E1389F"/>
    <w:rsid w:val="00E14868"/>
    <w:rsid w:val="00E148AB"/>
    <w:rsid w:val="00E148B1"/>
    <w:rsid w:val="00E14A7E"/>
    <w:rsid w:val="00E14CCA"/>
    <w:rsid w:val="00E151E1"/>
    <w:rsid w:val="00E15A9C"/>
    <w:rsid w:val="00E15B83"/>
    <w:rsid w:val="00E161CB"/>
    <w:rsid w:val="00E161DF"/>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182"/>
    <w:rsid w:val="00E268CF"/>
    <w:rsid w:val="00E26D64"/>
    <w:rsid w:val="00E270B1"/>
    <w:rsid w:val="00E273A3"/>
    <w:rsid w:val="00E30242"/>
    <w:rsid w:val="00E30740"/>
    <w:rsid w:val="00E30860"/>
    <w:rsid w:val="00E32920"/>
    <w:rsid w:val="00E32D62"/>
    <w:rsid w:val="00E339DC"/>
    <w:rsid w:val="00E33E15"/>
    <w:rsid w:val="00E33F38"/>
    <w:rsid w:val="00E342E9"/>
    <w:rsid w:val="00E34FCA"/>
    <w:rsid w:val="00E35C82"/>
    <w:rsid w:val="00E361B8"/>
    <w:rsid w:val="00E36538"/>
    <w:rsid w:val="00E3680E"/>
    <w:rsid w:val="00E36A1B"/>
    <w:rsid w:val="00E373B4"/>
    <w:rsid w:val="00E37663"/>
    <w:rsid w:val="00E37725"/>
    <w:rsid w:val="00E37B77"/>
    <w:rsid w:val="00E37E51"/>
    <w:rsid w:val="00E37F97"/>
    <w:rsid w:val="00E405D5"/>
    <w:rsid w:val="00E40AC9"/>
    <w:rsid w:val="00E4158F"/>
    <w:rsid w:val="00E42962"/>
    <w:rsid w:val="00E429ED"/>
    <w:rsid w:val="00E4350E"/>
    <w:rsid w:val="00E43E2C"/>
    <w:rsid w:val="00E43F37"/>
    <w:rsid w:val="00E44689"/>
    <w:rsid w:val="00E447CD"/>
    <w:rsid w:val="00E4502C"/>
    <w:rsid w:val="00E450ED"/>
    <w:rsid w:val="00E46A76"/>
    <w:rsid w:val="00E470E9"/>
    <w:rsid w:val="00E4791B"/>
    <w:rsid w:val="00E47E31"/>
    <w:rsid w:val="00E47F0E"/>
    <w:rsid w:val="00E50AC6"/>
    <w:rsid w:val="00E51DDD"/>
    <w:rsid w:val="00E51FDD"/>
    <w:rsid w:val="00E52435"/>
    <w:rsid w:val="00E525C5"/>
    <w:rsid w:val="00E53122"/>
    <w:rsid w:val="00E5351B"/>
    <w:rsid w:val="00E53D62"/>
    <w:rsid w:val="00E53FA9"/>
    <w:rsid w:val="00E5414C"/>
    <w:rsid w:val="00E547B3"/>
    <w:rsid w:val="00E54C86"/>
    <w:rsid w:val="00E5560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4D5C"/>
    <w:rsid w:val="00E65ADD"/>
    <w:rsid w:val="00E65AFD"/>
    <w:rsid w:val="00E66FEB"/>
    <w:rsid w:val="00E67144"/>
    <w:rsid w:val="00E671C9"/>
    <w:rsid w:val="00E6743F"/>
    <w:rsid w:val="00E6758E"/>
    <w:rsid w:val="00E67E23"/>
    <w:rsid w:val="00E67F62"/>
    <w:rsid w:val="00E70016"/>
    <w:rsid w:val="00E70BC7"/>
    <w:rsid w:val="00E70FBC"/>
    <w:rsid w:val="00E716A7"/>
    <w:rsid w:val="00E71820"/>
    <w:rsid w:val="00E71F0E"/>
    <w:rsid w:val="00E72689"/>
    <w:rsid w:val="00E729F7"/>
    <w:rsid w:val="00E72C01"/>
    <w:rsid w:val="00E73870"/>
    <w:rsid w:val="00E741AC"/>
    <w:rsid w:val="00E742CE"/>
    <w:rsid w:val="00E74903"/>
    <w:rsid w:val="00E75174"/>
    <w:rsid w:val="00E75B9A"/>
    <w:rsid w:val="00E75EBA"/>
    <w:rsid w:val="00E763B4"/>
    <w:rsid w:val="00E77066"/>
    <w:rsid w:val="00E7717C"/>
    <w:rsid w:val="00E77848"/>
    <w:rsid w:val="00E80514"/>
    <w:rsid w:val="00E805BB"/>
    <w:rsid w:val="00E80E5B"/>
    <w:rsid w:val="00E816C5"/>
    <w:rsid w:val="00E81CE0"/>
    <w:rsid w:val="00E81E7C"/>
    <w:rsid w:val="00E81F8C"/>
    <w:rsid w:val="00E8224D"/>
    <w:rsid w:val="00E8288B"/>
    <w:rsid w:val="00E82A57"/>
    <w:rsid w:val="00E82CCB"/>
    <w:rsid w:val="00E840E1"/>
    <w:rsid w:val="00E8465F"/>
    <w:rsid w:val="00E8519F"/>
    <w:rsid w:val="00E85CC3"/>
    <w:rsid w:val="00E8644A"/>
    <w:rsid w:val="00E86F7B"/>
    <w:rsid w:val="00E87C41"/>
    <w:rsid w:val="00E90105"/>
    <w:rsid w:val="00E90268"/>
    <w:rsid w:val="00E90279"/>
    <w:rsid w:val="00E90341"/>
    <w:rsid w:val="00E90635"/>
    <w:rsid w:val="00E909A1"/>
    <w:rsid w:val="00E90BFF"/>
    <w:rsid w:val="00E9156B"/>
    <w:rsid w:val="00E91C23"/>
    <w:rsid w:val="00E91F04"/>
    <w:rsid w:val="00E91F35"/>
    <w:rsid w:val="00E93A22"/>
    <w:rsid w:val="00E93E77"/>
    <w:rsid w:val="00E94B03"/>
    <w:rsid w:val="00E955B9"/>
    <w:rsid w:val="00E95BA6"/>
    <w:rsid w:val="00E9664B"/>
    <w:rsid w:val="00E96A8D"/>
    <w:rsid w:val="00E96B5E"/>
    <w:rsid w:val="00E9726F"/>
    <w:rsid w:val="00E97648"/>
    <w:rsid w:val="00EA0198"/>
    <w:rsid w:val="00EA0E4A"/>
    <w:rsid w:val="00EA0F60"/>
    <w:rsid w:val="00EA1A54"/>
    <w:rsid w:val="00EA1D29"/>
    <w:rsid w:val="00EA1F1E"/>
    <w:rsid w:val="00EA2226"/>
    <w:rsid w:val="00EA2373"/>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A65"/>
    <w:rsid w:val="00EA6C82"/>
    <w:rsid w:val="00EA7FCF"/>
    <w:rsid w:val="00EB0CA3"/>
    <w:rsid w:val="00EB104F"/>
    <w:rsid w:val="00EB1B09"/>
    <w:rsid w:val="00EB1B20"/>
    <w:rsid w:val="00EB1B27"/>
    <w:rsid w:val="00EB1DA8"/>
    <w:rsid w:val="00EB2711"/>
    <w:rsid w:val="00EB282A"/>
    <w:rsid w:val="00EB2E19"/>
    <w:rsid w:val="00EB329D"/>
    <w:rsid w:val="00EB3698"/>
    <w:rsid w:val="00EB36F0"/>
    <w:rsid w:val="00EB3849"/>
    <w:rsid w:val="00EB48A4"/>
    <w:rsid w:val="00EB4AC4"/>
    <w:rsid w:val="00EB4CFF"/>
    <w:rsid w:val="00EB5476"/>
    <w:rsid w:val="00EB5569"/>
    <w:rsid w:val="00EB6320"/>
    <w:rsid w:val="00EB70B0"/>
    <w:rsid w:val="00EB7633"/>
    <w:rsid w:val="00EB7736"/>
    <w:rsid w:val="00EB77AD"/>
    <w:rsid w:val="00EC0B8E"/>
    <w:rsid w:val="00EC1219"/>
    <w:rsid w:val="00EC17F3"/>
    <w:rsid w:val="00EC25B7"/>
    <w:rsid w:val="00EC2ACF"/>
    <w:rsid w:val="00EC2BA6"/>
    <w:rsid w:val="00EC2E2D"/>
    <w:rsid w:val="00EC3384"/>
    <w:rsid w:val="00EC408F"/>
    <w:rsid w:val="00EC462B"/>
    <w:rsid w:val="00EC4723"/>
    <w:rsid w:val="00EC5063"/>
    <w:rsid w:val="00EC51E4"/>
    <w:rsid w:val="00EC549E"/>
    <w:rsid w:val="00EC56E0"/>
    <w:rsid w:val="00EC5810"/>
    <w:rsid w:val="00EC5E39"/>
    <w:rsid w:val="00EC6057"/>
    <w:rsid w:val="00EC6132"/>
    <w:rsid w:val="00EC6667"/>
    <w:rsid w:val="00EC6847"/>
    <w:rsid w:val="00EC74F7"/>
    <w:rsid w:val="00EC7AA9"/>
    <w:rsid w:val="00EC7D1E"/>
    <w:rsid w:val="00EC7DB6"/>
    <w:rsid w:val="00ED062E"/>
    <w:rsid w:val="00ED14C3"/>
    <w:rsid w:val="00ED162F"/>
    <w:rsid w:val="00ED184B"/>
    <w:rsid w:val="00ED1AE0"/>
    <w:rsid w:val="00ED1E75"/>
    <w:rsid w:val="00ED29D2"/>
    <w:rsid w:val="00ED2E52"/>
    <w:rsid w:val="00ED3024"/>
    <w:rsid w:val="00ED3068"/>
    <w:rsid w:val="00ED3866"/>
    <w:rsid w:val="00ED3DD3"/>
    <w:rsid w:val="00ED4016"/>
    <w:rsid w:val="00ED437A"/>
    <w:rsid w:val="00ED460F"/>
    <w:rsid w:val="00ED5560"/>
    <w:rsid w:val="00ED5D9F"/>
    <w:rsid w:val="00ED5E48"/>
    <w:rsid w:val="00ED5FE4"/>
    <w:rsid w:val="00ED613A"/>
    <w:rsid w:val="00ED71C5"/>
    <w:rsid w:val="00ED7519"/>
    <w:rsid w:val="00EE026F"/>
    <w:rsid w:val="00EE0CA6"/>
    <w:rsid w:val="00EE0F5F"/>
    <w:rsid w:val="00EE16FA"/>
    <w:rsid w:val="00EE1BD8"/>
    <w:rsid w:val="00EE299C"/>
    <w:rsid w:val="00EE2BA1"/>
    <w:rsid w:val="00EE2F9C"/>
    <w:rsid w:val="00EE3100"/>
    <w:rsid w:val="00EE3C42"/>
    <w:rsid w:val="00EE3D4F"/>
    <w:rsid w:val="00EE4CD9"/>
    <w:rsid w:val="00EE534D"/>
    <w:rsid w:val="00EE5560"/>
    <w:rsid w:val="00EE57AB"/>
    <w:rsid w:val="00EE5C8D"/>
    <w:rsid w:val="00EE6083"/>
    <w:rsid w:val="00EE608A"/>
    <w:rsid w:val="00EE6095"/>
    <w:rsid w:val="00EE6F1E"/>
    <w:rsid w:val="00EE74CC"/>
    <w:rsid w:val="00EE7616"/>
    <w:rsid w:val="00EF0348"/>
    <w:rsid w:val="00EF10A7"/>
    <w:rsid w:val="00EF17A5"/>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673"/>
    <w:rsid w:val="00F009B7"/>
    <w:rsid w:val="00F01973"/>
    <w:rsid w:val="00F019BD"/>
    <w:rsid w:val="00F027BA"/>
    <w:rsid w:val="00F0327D"/>
    <w:rsid w:val="00F03E79"/>
    <w:rsid w:val="00F03F0D"/>
    <w:rsid w:val="00F05AAA"/>
    <w:rsid w:val="00F0628D"/>
    <w:rsid w:val="00F06399"/>
    <w:rsid w:val="00F06651"/>
    <w:rsid w:val="00F0769E"/>
    <w:rsid w:val="00F07B61"/>
    <w:rsid w:val="00F07DE6"/>
    <w:rsid w:val="00F10334"/>
    <w:rsid w:val="00F1056C"/>
    <w:rsid w:val="00F107F1"/>
    <w:rsid w:val="00F10FC1"/>
    <w:rsid w:val="00F112FD"/>
    <w:rsid w:val="00F116AF"/>
    <w:rsid w:val="00F133A1"/>
    <w:rsid w:val="00F13DD2"/>
    <w:rsid w:val="00F13ECD"/>
    <w:rsid w:val="00F153D8"/>
    <w:rsid w:val="00F155CE"/>
    <w:rsid w:val="00F1628A"/>
    <w:rsid w:val="00F16BF2"/>
    <w:rsid w:val="00F175F4"/>
    <w:rsid w:val="00F17DCC"/>
    <w:rsid w:val="00F17EAE"/>
    <w:rsid w:val="00F20850"/>
    <w:rsid w:val="00F210EC"/>
    <w:rsid w:val="00F218D4"/>
    <w:rsid w:val="00F21CF3"/>
    <w:rsid w:val="00F2250A"/>
    <w:rsid w:val="00F241C2"/>
    <w:rsid w:val="00F24258"/>
    <w:rsid w:val="00F243E0"/>
    <w:rsid w:val="00F24788"/>
    <w:rsid w:val="00F250D3"/>
    <w:rsid w:val="00F25ECB"/>
    <w:rsid w:val="00F26226"/>
    <w:rsid w:val="00F26229"/>
    <w:rsid w:val="00F2640F"/>
    <w:rsid w:val="00F26703"/>
    <w:rsid w:val="00F27C34"/>
    <w:rsid w:val="00F27E46"/>
    <w:rsid w:val="00F301C2"/>
    <w:rsid w:val="00F302E1"/>
    <w:rsid w:val="00F305BA"/>
    <w:rsid w:val="00F305BB"/>
    <w:rsid w:val="00F30B99"/>
    <w:rsid w:val="00F30DC3"/>
    <w:rsid w:val="00F31B22"/>
    <w:rsid w:val="00F31B49"/>
    <w:rsid w:val="00F31FC9"/>
    <w:rsid w:val="00F321E6"/>
    <w:rsid w:val="00F32AC4"/>
    <w:rsid w:val="00F32F56"/>
    <w:rsid w:val="00F33031"/>
    <w:rsid w:val="00F33B44"/>
    <w:rsid w:val="00F33D4F"/>
    <w:rsid w:val="00F34304"/>
    <w:rsid w:val="00F34CD6"/>
    <w:rsid w:val="00F351C2"/>
    <w:rsid w:val="00F35873"/>
    <w:rsid w:val="00F35920"/>
    <w:rsid w:val="00F366A5"/>
    <w:rsid w:val="00F36C5F"/>
    <w:rsid w:val="00F36E22"/>
    <w:rsid w:val="00F37259"/>
    <w:rsid w:val="00F372E4"/>
    <w:rsid w:val="00F3784B"/>
    <w:rsid w:val="00F37AD0"/>
    <w:rsid w:val="00F405A4"/>
    <w:rsid w:val="00F411AC"/>
    <w:rsid w:val="00F41B48"/>
    <w:rsid w:val="00F41B5E"/>
    <w:rsid w:val="00F41F05"/>
    <w:rsid w:val="00F41FE6"/>
    <w:rsid w:val="00F42237"/>
    <w:rsid w:val="00F433BD"/>
    <w:rsid w:val="00F435CF"/>
    <w:rsid w:val="00F44426"/>
    <w:rsid w:val="00F44CFA"/>
    <w:rsid w:val="00F44EC5"/>
    <w:rsid w:val="00F45361"/>
    <w:rsid w:val="00F45530"/>
    <w:rsid w:val="00F455C6"/>
    <w:rsid w:val="00F45803"/>
    <w:rsid w:val="00F45E8C"/>
    <w:rsid w:val="00F4613E"/>
    <w:rsid w:val="00F47225"/>
    <w:rsid w:val="00F47332"/>
    <w:rsid w:val="00F47498"/>
    <w:rsid w:val="00F5004D"/>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226"/>
    <w:rsid w:val="00F5531D"/>
    <w:rsid w:val="00F56DCF"/>
    <w:rsid w:val="00F57034"/>
    <w:rsid w:val="00F60BE9"/>
    <w:rsid w:val="00F60DE8"/>
    <w:rsid w:val="00F60E13"/>
    <w:rsid w:val="00F61CD5"/>
    <w:rsid w:val="00F61FD8"/>
    <w:rsid w:val="00F62308"/>
    <w:rsid w:val="00F62DBF"/>
    <w:rsid w:val="00F630C1"/>
    <w:rsid w:val="00F6319D"/>
    <w:rsid w:val="00F641FC"/>
    <w:rsid w:val="00F6443E"/>
    <w:rsid w:val="00F647F7"/>
    <w:rsid w:val="00F64E96"/>
    <w:rsid w:val="00F65081"/>
    <w:rsid w:val="00F657C4"/>
    <w:rsid w:val="00F6583C"/>
    <w:rsid w:val="00F6589A"/>
    <w:rsid w:val="00F6783E"/>
    <w:rsid w:val="00F70044"/>
    <w:rsid w:val="00F70054"/>
    <w:rsid w:val="00F700BE"/>
    <w:rsid w:val="00F70250"/>
    <w:rsid w:val="00F70A06"/>
    <w:rsid w:val="00F70DBE"/>
    <w:rsid w:val="00F71124"/>
    <w:rsid w:val="00F7178D"/>
    <w:rsid w:val="00F71888"/>
    <w:rsid w:val="00F719CD"/>
    <w:rsid w:val="00F71BB8"/>
    <w:rsid w:val="00F7223C"/>
    <w:rsid w:val="00F7224C"/>
    <w:rsid w:val="00F72465"/>
    <w:rsid w:val="00F72584"/>
    <w:rsid w:val="00F7290D"/>
    <w:rsid w:val="00F7302F"/>
    <w:rsid w:val="00F732EC"/>
    <w:rsid w:val="00F73D08"/>
    <w:rsid w:val="00F74A51"/>
    <w:rsid w:val="00F74E71"/>
    <w:rsid w:val="00F74F6B"/>
    <w:rsid w:val="00F75742"/>
    <w:rsid w:val="00F7586B"/>
    <w:rsid w:val="00F75A4C"/>
    <w:rsid w:val="00F75C1E"/>
    <w:rsid w:val="00F75C66"/>
    <w:rsid w:val="00F75F2F"/>
    <w:rsid w:val="00F76445"/>
    <w:rsid w:val="00F76ECC"/>
    <w:rsid w:val="00F77C83"/>
    <w:rsid w:val="00F80399"/>
    <w:rsid w:val="00F80A82"/>
    <w:rsid w:val="00F810C1"/>
    <w:rsid w:val="00F812C8"/>
    <w:rsid w:val="00F8132D"/>
    <w:rsid w:val="00F818AE"/>
    <w:rsid w:val="00F81B40"/>
    <w:rsid w:val="00F81C6D"/>
    <w:rsid w:val="00F820C4"/>
    <w:rsid w:val="00F821F0"/>
    <w:rsid w:val="00F824C7"/>
    <w:rsid w:val="00F826C3"/>
    <w:rsid w:val="00F82D77"/>
    <w:rsid w:val="00F832FB"/>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08"/>
    <w:rsid w:val="00F9221F"/>
    <w:rsid w:val="00F92221"/>
    <w:rsid w:val="00F92648"/>
    <w:rsid w:val="00F92B23"/>
    <w:rsid w:val="00F92EC6"/>
    <w:rsid w:val="00F931C7"/>
    <w:rsid w:val="00F93559"/>
    <w:rsid w:val="00F93D72"/>
    <w:rsid w:val="00F93E65"/>
    <w:rsid w:val="00F94070"/>
    <w:rsid w:val="00F950B5"/>
    <w:rsid w:val="00F9513F"/>
    <w:rsid w:val="00F957A5"/>
    <w:rsid w:val="00F96194"/>
    <w:rsid w:val="00F96882"/>
    <w:rsid w:val="00F96C86"/>
    <w:rsid w:val="00F96C88"/>
    <w:rsid w:val="00F97908"/>
    <w:rsid w:val="00F97A06"/>
    <w:rsid w:val="00F97B43"/>
    <w:rsid w:val="00F97CE6"/>
    <w:rsid w:val="00FA07F8"/>
    <w:rsid w:val="00FA105C"/>
    <w:rsid w:val="00FA12F3"/>
    <w:rsid w:val="00FA1475"/>
    <w:rsid w:val="00FA148A"/>
    <w:rsid w:val="00FA1646"/>
    <w:rsid w:val="00FA22D9"/>
    <w:rsid w:val="00FA25F7"/>
    <w:rsid w:val="00FA27C8"/>
    <w:rsid w:val="00FA2F25"/>
    <w:rsid w:val="00FA3B76"/>
    <w:rsid w:val="00FA41BA"/>
    <w:rsid w:val="00FA445B"/>
    <w:rsid w:val="00FA4661"/>
    <w:rsid w:val="00FA4D66"/>
    <w:rsid w:val="00FA526D"/>
    <w:rsid w:val="00FA59B4"/>
    <w:rsid w:val="00FA5A4E"/>
    <w:rsid w:val="00FA6515"/>
    <w:rsid w:val="00FA684A"/>
    <w:rsid w:val="00FA7587"/>
    <w:rsid w:val="00FA75F5"/>
    <w:rsid w:val="00FA7BB5"/>
    <w:rsid w:val="00FB0082"/>
    <w:rsid w:val="00FB0243"/>
    <w:rsid w:val="00FB06B9"/>
    <w:rsid w:val="00FB1527"/>
    <w:rsid w:val="00FB23DF"/>
    <w:rsid w:val="00FB2537"/>
    <w:rsid w:val="00FB2A42"/>
    <w:rsid w:val="00FB33DC"/>
    <w:rsid w:val="00FB3CD9"/>
    <w:rsid w:val="00FB3FFA"/>
    <w:rsid w:val="00FB4338"/>
    <w:rsid w:val="00FB477E"/>
    <w:rsid w:val="00FB4C9C"/>
    <w:rsid w:val="00FB4F50"/>
    <w:rsid w:val="00FB516B"/>
    <w:rsid w:val="00FB554A"/>
    <w:rsid w:val="00FB5B0E"/>
    <w:rsid w:val="00FB5C37"/>
    <w:rsid w:val="00FB6165"/>
    <w:rsid w:val="00FB7191"/>
    <w:rsid w:val="00FB7DA7"/>
    <w:rsid w:val="00FC0150"/>
    <w:rsid w:val="00FC03AB"/>
    <w:rsid w:val="00FC1524"/>
    <w:rsid w:val="00FC2566"/>
    <w:rsid w:val="00FC277F"/>
    <w:rsid w:val="00FC29AE"/>
    <w:rsid w:val="00FC2BAF"/>
    <w:rsid w:val="00FC3448"/>
    <w:rsid w:val="00FC3933"/>
    <w:rsid w:val="00FC3996"/>
    <w:rsid w:val="00FC3DDF"/>
    <w:rsid w:val="00FC4325"/>
    <w:rsid w:val="00FC45CD"/>
    <w:rsid w:val="00FC4729"/>
    <w:rsid w:val="00FC4A8C"/>
    <w:rsid w:val="00FC53DB"/>
    <w:rsid w:val="00FC5CA7"/>
    <w:rsid w:val="00FC5FC2"/>
    <w:rsid w:val="00FC6177"/>
    <w:rsid w:val="00FC629E"/>
    <w:rsid w:val="00FC63D1"/>
    <w:rsid w:val="00FC6A86"/>
    <w:rsid w:val="00FC6E2D"/>
    <w:rsid w:val="00FC7528"/>
    <w:rsid w:val="00FC7FE9"/>
    <w:rsid w:val="00FD0351"/>
    <w:rsid w:val="00FD0572"/>
    <w:rsid w:val="00FD1363"/>
    <w:rsid w:val="00FD15C8"/>
    <w:rsid w:val="00FD1993"/>
    <w:rsid w:val="00FD1A97"/>
    <w:rsid w:val="00FD1FA9"/>
    <w:rsid w:val="00FD1FB8"/>
    <w:rsid w:val="00FD20E6"/>
    <w:rsid w:val="00FD219F"/>
    <w:rsid w:val="00FD2D7B"/>
    <w:rsid w:val="00FD3210"/>
    <w:rsid w:val="00FD37F6"/>
    <w:rsid w:val="00FD4589"/>
    <w:rsid w:val="00FD473E"/>
    <w:rsid w:val="00FD5357"/>
    <w:rsid w:val="00FD5533"/>
    <w:rsid w:val="00FD56F8"/>
    <w:rsid w:val="00FD592F"/>
    <w:rsid w:val="00FD5A7F"/>
    <w:rsid w:val="00FD5EC0"/>
    <w:rsid w:val="00FD6A38"/>
    <w:rsid w:val="00FD6AB8"/>
    <w:rsid w:val="00FD7824"/>
    <w:rsid w:val="00FD7A97"/>
    <w:rsid w:val="00FD7DF9"/>
    <w:rsid w:val="00FD7F51"/>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3C13"/>
    <w:rsid w:val="00FF4490"/>
    <w:rsid w:val="00FF46CD"/>
    <w:rsid w:val="00FF4A9F"/>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4B4"/>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Char"/>
    <w:qFormat/>
    <w:pPr>
      <w:keepNext/>
      <w:numPr>
        <w:numId w:val="2"/>
      </w:numPr>
      <w:spacing w:before="120"/>
      <w:outlineLvl w:val="0"/>
    </w:pPr>
    <w:rPr>
      <w:b/>
      <w:bCs/>
      <w:sz w:val="28"/>
      <w:szCs w:val="28"/>
    </w:rPr>
  </w:style>
  <w:style w:type="paragraph" w:styleId="2">
    <w:name w:val="heading 2"/>
    <w:aliases w:val="H2,h2,Head2A,2,UNDERRUBRIK 1-2,DO NOT USE_h2,h21,Heading 2 Char,H2 Char,h2 Char"/>
    <w:basedOn w:val="a"/>
    <w:next w:val="a"/>
    <w:link w:val="2Char"/>
    <w:qFormat/>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aliases w:val="H2 Char1,h2 Char1,Head2A Char,2 Char,UNDERRUBRIK 1-2 Char,DO NOT USE_h2 Char,h21 Char,Heading 2 Char Char,H2 Char Char,h2 Char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qFormat/>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21"/>
    <w:link w:val="B2Char"/>
    <w:rsid w:val="00942B02"/>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rsid w:val="00942B02"/>
    <w:rPr>
      <w:rFonts w:eastAsia="Times New Roman"/>
      <w:lang w:val="en-GB" w:eastAsia="en-GB"/>
    </w:rPr>
  </w:style>
  <w:style w:type="paragraph" w:styleId="21">
    <w:name w:val="List 2"/>
    <w:basedOn w:val="a"/>
    <w:semiHidden/>
    <w:unhideWhenUsed/>
    <w:rsid w:val="00942B02"/>
    <w:pPr>
      <w:ind w:leftChars="200" w:left="100" w:hangingChars="200" w:hanging="200"/>
      <w:contextualSpacing/>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35528A"/>
    <w:rPr>
      <w:b/>
      <w:bCs/>
      <w:sz w:val="28"/>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5528A"/>
    <w:rPr>
      <w:b/>
      <w:sz w:val="22"/>
      <w:szCs w:val="22"/>
    </w:rPr>
  </w:style>
  <w:style w:type="paragraph" w:customStyle="1" w:styleId="ListParagraph1">
    <w:name w:val="List Paragraph1"/>
    <w:basedOn w:val="a"/>
    <w:uiPriority w:val="34"/>
    <w:qFormat/>
    <w:rsid w:val="0035528A"/>
    <w:pPr>
      <w:autoSpaceDE/>
      <w:autoSpaceDN/>
      <w:adjustRightInd/>
      <w:snapToGrid/>
      <w:spacing w:after="0"/>
      <w:ind w:leftChars="400" w:left="840"/>
      <w:jc w:val="left"/>
    </w:pPr>
    <w:rPr>
      <w:rFonts w:ascii="Times" w:eastAsia="Batang" w:hAnsi="Times"/>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32171780">
      <w:bodyDiv w:val="1"/>
      <w:marLeft w:val="0"/>
      <w:marRight w:val="0"/>
      <w:marTop w:val="0"/>
      <w:marBottom w:val="0"/>
      <w:divBdr>
        <w:top w:val="none" w:sz="0" w:space="0" w:color="auto"/>
        <w:left w:val="none" w:sz="0" w:space="0" w:color="auto"/>
        <w:bottom w:val="none" w:sz="0" w:space="0" w:color="auto"/>
        <w:right w:val="none" w:sz="0" w:space="0" w:color="auto"/>
      </w:divBdr>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78210631">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224096761">
      <w:bodyDiv w:val="1"/>
      <w:marLeft w:val="0"/>
      <w:marRight w:val="0"/>
      <w:marTop w:val="0"/>
      <w:marBottom w:val="0"/>
      <w:divBdr>
        <w:top w:val="none" w:sz="0" w:space="0" w:color="auto"/>
        <w:left w:val="none" w:sz="0" w:space="0" w:color="auto"/>
        <w:bottom w:val="none" w:sz="0" w:space="0" w:color="auto"/>
        <w:right w:val="none" w:sz="0" w:space="0" w:color="auto"/>
      </w:divBdr>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39610843">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43226154">
      <w:bodyDiv w:val="1"/>
      <w:marLeft w:val="0"/>
      <w:marRight w:val="0"/>
      <w:marTop w:val="0"/>
      <w:marBottom w:val="0"/>
      <w:divBdr>
        <w:top w:val="none" w:sz="0" w:space="0" w:color="auto"/>
        <w:left w:val="none" w:sz="0" w:space="0" w:color="auto"/>
        <w:bottom w:val="none" w:sz="0" w:space="0" w:color="auto"/>
        <w:right w:val="none" w:sz="0" w:space="0" w:color="auto"/>
      </w:divBdr>
    </w:div>
    <w:div w:id="2010408040">
      <w:bodyDiv w:val="1"/>
      <w:marLeft w:val="0"/>
      <w:marRight w:val="0"/>
      <w:marTop w:val="0"/>
      <w:marBottom w:val="0"/>
      <w:divBdr>
        <w:top w:val="none" w:sz="0" w:space="0" w:color="auto"/>
        <w:left w:val="none" w:sz="0" w:space="0" w:color="auto"/>
        <w:bottom w:val="none" w:sz="0" w:space="0" w:color="auto"/>
        <w:right w:val="none" w:sz="0" w:space="0" w:color="auto"/>
      </w:divBdr>
      <w:divsChild>
        <w:div w:id="399601812">
          <w:marLeft w:val="547"/>
          <w:marRight w:val="0"/>
          <w:marTop w:val="0"/>
          <w:marBottom w:val="0"/>
          <w:divBdr>
            <w:top w:val="none" w:sz="0" w:space="0" w:color="auto"/>
            <w:left w:val="none" w:sz="0" w:space="0" w:color="auto"/>
            <w:bottom w:val="none" w:sz="0" w:space="0" w:color="auto"/>
            <w:right w:val="none" w:sz="0" w:space="0" w:color="auto"/>
          </w:divBdr>
        </w:div>
      </w:divsChild>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085565998">
      <w:bodyDiv w:val="1"/>
      <w:marLeft w:val="0"/>
      <w:marRight w:val="0"/>
      <w:marTop w:val="0"/>
      <w:marBottom w:val="0"/>
      <w:divBdr>
        <w:top w:val="none" w:sz="0" w:space="0" w:color="auto"/>
        <w:left w:val="none" w:sz="0" w:space="0" w:color="auto"/>
        <w:bottom w:val="none" w:sz="0" w:space="0" w:color="auto"/>
        <w:right w:val="none" w:sz="0" w:space="0" w:color="auto"/>
      </w:divBdr>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EE6B0-EF49-4C9D-8FA2-F7970BEE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1909</Words>
  <Characters>10008</Characters>
  <Application>Microsoft Office Word</Application>
  <DocSecurity>0</DocSecurity>
  <Lines>196</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13</cp:revision>
  <cp:lastPrinted>2007-06-18T22:08:00Z</cp:lastPrinted>
  <dcterms:created xsi:type="dcterms:W3CDTF">2022-04-22T09:37:00Z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(3)jTuh3qBldvJAr+aIa6J9xucZq+ANDsdIIdy5CbUgk6NctTynuNH+lm6bLsUuaZzAQrA4bHyI
CzkqdpIFOIz39YR67Do23FpXGCw1GUvKudzaAZyxUXEXP7C2osvYYbpfRf4cjScfrfu8qJL0
faIGrYFo9DFQgx3e6vhxern5bxaJEYBT/D9C5o0vJH7Yp5unGMFTzLO4K27CSzMNlfJmq2Rb
L7S7xgZ0lzwzN6tw/k</vt:lpwstr>
  </property>
  <property fmtid="{D5CDD505-2E9C-101B-9397-08002B2CF9AE}" pid="13" name="_2015_ms_pID_725343_00">
    <vt:lpwstr>_2015_ms_pID_725343</vt:lpwstr>
  </property>
  <property fmtid="{D5CDD505-2E9C-101B-9397-08002B2CF9AE}" pid="14" name="_2015_ms_pID_7253431">
    <vt:lpwstr>G00PrQPNtiWhibJkyVCAnLaQh9JPa3Gvu5OWoZOkbjACsmDzyenUWD
uprmmI5SLjNn3JSrDW12RuR8RP0XI3kF5OdGh9U8L+lXaHx1uJVbSvjIY0lstPC0k1qCQ4MP
uetywIYRY06RLmn7FsJJt/G1aTajCaljLJwlLOMrwJ10biSIhGBuRbcsKzo6SJcIpgB9aLCu
2qWF9BLamoW7vzbLW0MpCDP2cWjrFumMyAU/</vt:lpwstr>
  </property>
  <property fmtid="{D5CDD505-2E9C-101B-9397-08002B2CF9AE}" pid="15" name="_2015_ms_pID_7253431_00">
    <vt:lpwstr>_2015_ms_pID_7253431</vt:lpwstr>
  </property>
  <property fmtid="{D5CDD505-2E9C-101B-9397-08002B2CF9AE}" pid="16" name="_2015_ms_pID_7253432">
    <vt:lpwstr>6jwmf9BQ3LdSrX0KXKxHV3WGWiLSrXp2O19P
z28KHHKM1HcyBc9ESx5ImaUfIA/yAg==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1650888679</vt:lpwstr>
  </property>
</Properties>
</file>