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ADEE951" w14:textId="79561DF0" w:rsidR="004958B3" w:rsidRDefault="0084004E">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hidden="1" allowOverlap="1" wp14:anchorId="160717E8" wp14:editId="292CCF8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sidR="00761323">
        <w:rPr>
          <w:b/>
          <w:kern w:val="2"/>
          <w:lang w:eastAsia="zh-CN"/>
        </w:rPr>
        <w:t>-</w:t>
      </w:r>
      <w:bookmarkStart w:id="1" w:name="_GoBack"/>
      <w:bookmarkEnd w:id="1"/>
      <w:r>
        <w:rPr>
          <w:b/>
          <w:kern w:val="2"/>
          <w:lang w:eastAsia="zh-CN"/>
        </w:rPr>
        <w:t>RAN WG1 Meeting #</w:t>
      </w:r>
      <w:r>
        <w:rPr>
          <w:b/>
          <w:bCs/>
          <w:lang w:eastAsia="zh-CN"/>
        </w:rPr>
        <w:t>10</w:t>
      </w:r>
      <w:r>
        <w:rPr>
          <w:rFonts w:hint="eastAsia"/>
          <w:b/>
          <w:bCs/>
          <w:lang w:eastAsia="zh-CN"/>
        </w:rPr>
        <w:t>9</w:t>
      </w:r>
      <w:r>
        <w:rPr>
          <w:b/>
          <w:bCs/>
          <w:lang w:eastAsia="zh-CN"/>
        </w:rPr>
        <w:t>-e</w:t>
      </w:r>
      <w:r>
        <w:rPr>
          <w:b/>
          <w:kern w:val="2"/>
          <w:lang w:eastAsia="zh-CN"/>
        </w:rPr>
        <w:tab/>
        <w:t>R1-220</w:t>
      </w:r>
      <w:r>
        <w:rPr>
          <w:rFonts w:hint="eastAsia"/>
          <w:b/>
          <w:kern w:val="2"/>
          <w:lang w:eastAsia="zh-CN"/>
        </w:rPr>
        <w:t>3076</w:t>
      </w:r>
    </w:p>
    <w:p w14:paraId="74A98663" w14:textId="40BBBC53" w:rsidR="004958B3" w:rsidRDefault="0084004E">
      <w:pPr>
        <w:rPr>
          <w:b/>
          <w:bCs/>
          <w:lang w:eastAsia="zh-CN"/>
        </w:rPr>
      </w:pPr>
      <w:proofErr w:type="gramStart"/>
      <w:r>
        <w:rPr>
          <w:b/>
          <w:bCs/>
          <w:lang w:eastAsia="zh-CN"/>
        </w:rPr>
        <w:t>e-Meeting</w:t>
      </w:r>
      <w:proofErr w:type="gramEnd"/>
      <w:r>
        <w:rPr>
          <w:b/>
          <w:bCs/>
          <w:lang w:eastAsia="zh-CN"/>
        </w:rPr>
        <w:t xml:space="preserve">, </w:t>
      </w:r>
      <w:r>
        <w:rPr>
          <w:rFonts w:hint="eastAsia"/>
          <w:b/>
          <w:bCs/>
          <w:lang w:eastAsia="zh-CN"/>
        </w:rPr>
        <w:t>May</w:t>
      </w:r>
      <w:r>
        <w:rPr>
          <w:b/>
          <w:bCs/>
          <w:lang w:eastAsia="zh-CN"/>
        </w:rPr>
        <w:t xml:space="preserve"> </w:t>
      </w:r>
      <w:r>
        <w:rPr>
          <w:rFonts w:hint="eastAsia"/>
          <w:b/>
          <w:bCs/>
          <w:lang w:eastAsia="zh-CN"/>
        </w:rPr>
        <w:t>9</w:t>
      </w:r>
      <w:r w:rsidR="000733F5" w:rsidRPr="000733F5">
        <w:rPr>
          <w:b/>
          <w:bCs/>
          <w:vertAlign w:val="superscript"/>
          <w:lang w:eastAsia="zh-CN"/>
        </w:rPr>
        <w:t>th</w:t>
      </w:r>
      <w:r w:rsidR="000733F5">
        <w:rPr>
          <w:b/>
          <w:bCs/>
          <w:lang w:eastAsia="zh-CN"/>
        </w:rPr>
        <w:t xml:space="preserve"> </w:t>
      </w:r>
      <w:r>
        <w:rPr>
          <w:b/>
          <w:bCs/>
          <w:lang w:eastAsia="zh-CN"/>
        </w:rPr>
        <w:t xml:space="preserve">– </w:t>
      </w:r>
      <w:r>
        <w:rPr>
          <w:rFonts w:hint="eastAsia"/>
          <w:b/>
          <w:bCs/>
          <w:lang w:eastAsia="zh-CN"/>
        </w:rPr>
        <w:t>20</w:t>
      </w:r>
      <w:r w:rsidR="000733F5" w:rsidRPr="000733F5">
        <w:rPr>
          <w:b/>
          <w:bCs/>
          <w:vertAlign w:val="superscript"/>
          <w:lang w:eastAsia="zh-CN"/>
        </w:rPr>
        <w:t>th</w:t>
      </w:r>
      <w:r>
        <w:rPr>
          <w:b/>
          <w:bCs/>
          <w:lang w:eastAsia="zh-CN"/>
        </w:rPr>
        <w:t>, 2022</w:t>
      </w:r>
    </w:p>
    <w:p w14:paraId="26958C7C" w14:textId="77777777" w:rsidR="004958B3" w:rsidRDefault="004958B3">
      <w:pPr>
        <w:pBdr>
          <w:top w:val="single" w:sz="4" w:space="1" w:color="auto"/>
        </w:pBdr>
        <w:spacing w:after="0"/>
        <w:jc w:val="left"/>
        <w:rPr>
          <w:b/>
          <w:kern w:val="2"/>
          <w:sz w:val="16"/>
          <w:szCs w:val="16"/>
          <w:lang w:eastAsia="zh-CN"/>
        </w:rPr>
      </w:pPr>
    </w:p>
    <w:p w14:paraId="523B4916" w14:textId="77777777" w:rsidR="004958B3" w:rsidRDefault="0084004E">
      <w:pPr>
        <w:spacing w:after="60"/>
        <w:ind w:left="1555" w:hanging="1555"/>
        <w:jc w:val="left"/>
        <w:rPr>
          <w:b/>
          <w:kern w:val="2"/>
          <w:lang w:eastAsia="zh-CN"/>
        </w:rPr>
      </w:pPr>
      <w:r>
        <w:rPr>
          <w:b/>
          <w:kern w:val="2"/>
          <w:lang w:eastAsia="zh-CN"/>
        </w:rPr>
        <w:t>Agenda Item:</w:t>
      </w:r>
      <w:r>
        <w:rPr>
          <w:b/>
          <w:kern w:val="2"/>
          <w:lang w:eastAsia="zh-CN"/>
        </w:rPr>
        <w:tab/>
        <w:t>7.2.5</w:t>
      </w:r>
    </w:p>
    <w:p w14:paraId="476FBB3E" w14:textId="77777777" w:rsidR="004958B3" w:rsidRDefault="0084004E">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xml:space="preserve">, </w:t>
      </w:r>
      <w:proofErr w:type="spellStart"/>
      <w:r>
        <w:rPr>
          <w:rFonts w:hint="eastAsia"/>
          <w:b/>
          <w:kern w:val="2"/>
          <w:lang w:eastAsia="zh-CN"/>
        </w:rPr>
        <w:t>HiSilicon</w:t>
      </w:r>
      <w:proofErr w:type="spellEnd"/>
    </w:p>
    <w:p w14:paraId="246F02BB" w14:textId="77777777" w:rsidR="004958B3" w:rsidRDefault="0084004E">
      <w:pPr>
        <w:spacing w:after="60"/>
        <w:ind w:left="1555" w:hanging="1555"/>
        <w:jc w:val="left"/>
        <w:rPr>
          <w:b/>
          <w:kern w:val="2"/>
          <w:lang w:eastAsia="zh-CN"/>
        </w:rPr>
      </w:pPr>
      <w:r>
        <w:rPr>
          <w:b/>
          <w:kern w:val="2"/>
          <w:lang w:eastAsia="zh-CN"/>
        </w:rPr>
        <w:t>Title:</w:t>
      </w:r>
      <w:r>
        <w:rPr>
          <w:b/>
          <w:kern w:val="2"/>
          <w:lang w:eastAsia="zh-CN"/>
        </w:rPr>
        <w:tab/>
        <w:t xml:space="preserve">Remaining issues on </w:t>
      </w:r>
      <w:r>
        <w:rPr>
          <w:rFonts w:hint="eastAsia"/>
          <w:b/>
          <w:kern w:val="2"/>
          <w:lang w:eastAsia="zh-CN"/>
        </w:rPr>
        <w:t>HARQ-ACK feedback of multiple SPS configurations with PUCCH repetition</w:t>
      </w:r>
    </w:p>
    <w:p w14:paraId="51C8852B" w14:textId="77777777" w:rsidR="004958B3" w:rsidRDefault="0084004E">
      <w:pPr>
        <w:spacing w:after="60"/>
        <w:ind w:left="1555" w:hanging="1555"/>
        <w:jc w:val="left"/>
        <w:rPr>
          <w:b/>
        </w:rPr>
      </w:pPr>
      <w:r>
        <w:rPr>
          <w:b/>
        </w:rPr>
        <w:t>Document for:</w:t>
      </w:r>
      <w:r>
        <w:rPr>
          <w:b/>
        </w:rPr>
        <w:tab/>
        <w:t>Discussion and Decision</w:t>
      </w:r>
    </w:p>
    <w:p w14:paraId="14A9962B" w14:textId="77777777" w:rsidR="004958B3" w:rsidRDefault="004958B3">
      <w:pPr>
        <w:pBdr>
          <w:bottom w:val="single" w:sz="4" w:space="1" w:color="auto"/>
        </w:pBdr>
        <w:spacing w:after="0"/>
        <w:jc w:val="left"/>
        <w:rPr>
          <w:b/>
          <w:kern w:val="2"/>
          <w:sz w:val="16"/>
          <w:szCs w:val="16"/>
          <w:lang w:eastAsia="zh-CN"/>
        </w:rPr>
      </w:pPr>
    </w:p>
    <w:p w14:paraId="48F2B767" w14:textId="77777777" w:rsidR="004958B3" w:rsidRDefault="0084004E">
      <w:pPr>
        <w:pStyle w:val="1"/>
        <w:tabs>
          <w:tab w:val="left" w:pos="432"/>
        </w:tabs>
        <w:ind w:left="432"/>
      </w:pPr>
      <w:bookmarkStart w:id="2" w:name="_Ref129681862"/>
      <w:bookmarkStart w:id="3" w:name="_Ref124589705"/>
      <w:r>
        <w:t>Introduction</w:t>
      </w:r>
      <w:bookmarkEnd w:id="2"/>
      <w:bookmarkEnd w:id="3"/>
    </w:p>
    <w:p w14:paraId="2272C4B5" w14:textId="48A8B181" w:rsidR="004958B3" w:rsidRDefault="0084004E">
      <w:pPr>
        <w:tabs>
          <w:tab w:val="left" w:pos="2160"/>
        </w:tabs>
        <w:spacing w:beforeLines="50" w:before="120"/>
        <w:rPr>
          <w:bCs/>
          <w:lang w:eastAsia="zh-CN"/>
        </w:rPr>
      </w:pPr>
      <w:r>
        <w:rPr>
          <w:bCs/>
        </w:rPr>
        <w:t>In the RAN1#10</w:t>
      </w:r>
      <w:r>
        <w:rPr>
          <w:rFonts w:hint="eastAsia"/>
          <w:bCs/>
          <w:lang w:eastAsia="zh-CN"/>
        </w:rPr>
        <w:t>8</w:t>
      </w:r>
      <w:r>
        <w:rPr>
          <w:bCs/>
        </w:rPr>
        <w:t xml:space="preserve">-e meeting, </w:t>
      </w:r>
      <w:r w:rsidR="0050081E">
        <w:rPr>
          <w:bCs/>
        </w:rPr>
        <w:t xml:space="preserve">an </w:t>
      </w:r>
      <w:r>
        <w:rPr>
          <w:rFonts w:hint="eastAsia"/>
          <w:bCs/>
          <w:lang w:eastAsia="zh-CN"/>
        </w:rPr>
        <w:t xml:space="preserve">issue </w:t>
      </w:r>
      <w:r w:rsidR="0050081E">
        <w:rPr>
          <w:rFonts w:eastAsia="Times New Roman"/>
        </w:rPr>
        <w:t>about</w:t>
      </w:r>
      <w:r>
        <w:rPr>
          <w:rFonts w:eastAsia="Times New Roman"/>
          <w:lang w:val="en-GB"/>
        </w:rPr>
        <w:t xml:space="preserve"> HARQ-ACK feedback </w:t>
      </w:r>
      <w:r w:rsidR="003F0E21">
        <w:rPr>
          <w:rFonts w:eastAsia="Times New Roman"/>
          <w:lang w:val="en-GB"/>
        </w:rPr>
        <w:t>for</w:t>
      </w:r>
      <w:r>
        <w:rPr>
          <w:rFonts w:eastAsia="Times New Roman"/>
          <w:lang w:val="en-GB"/>
        </w:rPr>
        <w:t xml:space="preserve"> multiple SPS configurations with PUCCH repetition</w:t>
      </w:r>
      <w:r>
        <w:rPr>
          <w:bCs/>
        </w:rPr>
        <w:t xml:space="preserve"> was discussed in </w:t>
      </w:r>
      <w:r>
        <w:rPr>
          <w:bCs/>
        </w:rPr>
        <w:fldChar w:fldCharType="begin"/>
      </w:r>
      <w:r>
        <w:rPr>
          <w:bCs/>
        </w:rPr>
        <w:instrText xml:space="preserve"> REF _Ref77606838 \r \h </w:instrText>
      </w:r>
      <w:r>
        <w:rPr>
          <w:bCs/>
        </w:rPr>
      </w:r>
      <w:r>
        <w:rPr>
          <w:bCs/>
        </w:rPr>
        <w:fldChar w:fldCharType="separate"/>
      </w:r>
      <w:r>
        <w:rPr>
          <w:bCs/>
        </w:rPr>
        <w:t>[1]</w:t>
      </w:r>
      <w:r>
        <w:rPr>
          <w:bCs/>
        </w:rPr>
        <w:fldChar w:fldCharType="end"/>
      </w:r>
      <w:r>
        <w:rPr>
          <w:bCs/>
        </w:rPr>
        <w:t xml:space="preserve">, </w:t>
      </w:r>
      <w:r>
        <w:rPr>
          <w:rFonts w:hint="eastAsia"/>
          <w:bCs/>
          <w:lang w:eastAsia="zh-CN"/>
        </w:rPr>
        <w:t>and the following conclusion w</w:t>
      </w:r>
      <w:r w:rsidR="0050081E">
        <w:rPr>
          <w:bCs/>
          <w:lang w:eastAsia="zh-CN"/>
        </w:rPr>
        <w:t>as</w:t>
      </w:r>
      <w:r>
        <w:rPr>
          <w:rFonts w:hint="eastAsia"/>
          <w:bCs/>
          <w:lang w:eastAsia="zh-CN"/>
        </w:rPr>
        <w:t xml:space="preserve"> reached.</w:t>
      </w:r>
    </w:p>
    <w:tbl>
      <w:tblPr>
        <w:tblStyle w:val="af1"/>
        <w:tblW w:w="0" w:type="auto"/>
        <w:tblLook w:val="04A0" w:firstRow="1" w:lastRow="0" w:firstColumn="1" w:lastColumn="0" w:noHBand="0" w:noVBand="1"/>
      </w:tblPr>
      <w:tblGrid>
        <w:gridCol w:w="9307"/>
      </w:tblGrid>
      <w:tr w:rsidR="004958B3" w14:paraId="0E6485F2" w14:textId="77777777">
        <w:tc>
          <w:tcPr>
            <w:tcW w:w="9307" w:type="dxa"/>
          </w:tcPr>
          <w:p w14:paraId="27F128E0" w14:textId="77777777" w:rsidR="004958B3" w:rsidRDefault="0084004E">
            <w:pPr>
              <w:rPr>
                <w:rStyle w:val="af3"/>
                <w:rFonts w:cs="Times"/>
                <w:b w:val="0"/>
                <w:bCs w:val="0"/>
                <w:szCs w:val="20"/>
                <w:u w:val="single"/>
                <w:lang w:eastAsia="zh-CN"/>
              </w:rPr>
            </w:pPr>
            <w:r>
              <w:rPr>
                <w:rStyle w:val="af3"/>
                <w:rFonts w:cs="Times"/>
                <w:b w:val="0"/>
                <w:bCs w:val="0"/>
                <w:szCs w:val="20"/>
                <w:u w:val="single"/>
                <w:lang w:eastAsia="zh-CN"/>
              </w:rPr>
              <w:t>Conclusion</w:t>
            </w:r>
          </w:p>
          <w:p w14:paraId="69B9DA09" w14:textId="77777777" w:rsidR="004958B3" w:rsidRDefault="0084004E">
            <w:pPr>
              <w:rPr>
                <w:rFonts w:eastAsia="宋体"/>
                <w:lang w:eastAsia="zh-CN"/>
              </w:rPr>
            </w:pPr>
            <w:r>
              <w:rPr>
                <w:rStyle w:val="af3"/>
                <w:rFonts w:cs="Times"/>
                <w:b w:val="0"/>
                <w:szCs w:val="20"/>
                <w:lang w:eastAsia="zh-CN"/>
              </w:rPr>
              <w:t>For collision handling among PUCCH with repetitions with the same UCI type priority,</w:t>
            </w:r>
          </w:p>
          <w:p w14:paraId="19EE821C" w14:textId="77777777" w:rsidR="004958B3" w:rsidRDefault="0084004E">
            <w:pPr>
              <w:pStyle w:val="afb"/>
              <w:numPr>
                <w:ilvl w:val="0"/>
                <w:numId w:val="8"/>
              </w:numPr>
              <w:rPr>
                <w:rFonts w:ascii="Times New Roman" w:hAnsi="Times New Roman" w:cs="Times New Roman"/>
              </w:rPr>
            </w:pPr>
            <w:r>
              <w:rPr>
                <w:rStyle w:val="af3"/>
                <w:rFonts w:ascii="Times New Roman" w:hAnsi="Times New Roman" w:cs="Times New Roman"/>
                <w:b w:val="0"/>
              </w:rPr>
              <w:t>the starting slot of PUCCH is the PUCCH slot before deferral, i.e. the starting slot of PUCCH is</w:t>
            </w:r>
          </w:p>
          <w:p w14:paraId="6E0222CB" w14:textId="77777777" w:rsidR="004958B3" w:rsidRDefault="0084004E">
            <w:pPr>
              <w:pStyle w:val="afb"/>
              <w:numPr>
                <w:ilvl w:val="1"/>
                <w:numId w:val="8"/>
              </w:numPr>
              <w:rPr>
                <w:rFonts w:ascii="Times New Roman" w:hAnsi="Times New Roman" w:cs="Times New Roman"/>
              </w:rPr>
            </w:pPr>
            <w:proofErr w:type="gramStart"/>
            <w:r>
              <w:rPr>
                <w:rStyle w:val="af3"/>
                <w:rFonts w:ascii="Times New Roman" w:hAnsi="Times New Roman" w:cs="Times New Roman"/>
                <w:b w:val="0"/>
              </w:rPr>
              <w:t>the</w:t>
            </w:r>
            <w:proofErr w:type="gramEnd"/>
            <w:r>
              <w:rPr>
                <w:rStyle w:val="af3"/>
                <w:rFonts w:ascii="Times New Roman" w:hAnsi="Times New Roman" w:cs="Times New Roman"/>
                <w:b w:val="0"/>
              </w:rPr>
              <w:t xml:space="preserve"> slot determined as described in clause 9.2.3 for HARQ-ACK reporting.</w:t>
            </w:r>
          </w:p>
          <w:p w14:paraId="62FDAF8B" w14:textId="77777777" w:rsidR="004958B3" w:rsidRDefault="0084004E">
            <w:pPr>
              <w:pStyle w:val="afb"/>
              <w:numPr>
                <w:ilvl w:val="1"/>
                <w:numId w:val="8"/>
              </w:numPr>
              <w:rPr>
                <w:rStyle w:val="af3"/>
                <w:rFonts w:ascii="Times New Roman" w:hAnsi="Times New Roman" w:cs="Times New Roman"/>
                <w:b w:val="0"/>
              </w:rPr>
            </w:pPr>
            <w:r>
              <w:rPr>
                <w:rStyle w:val="af3"/>
                <w:rFonts w:ascii="Times New Roman" w:hAnsi="Times New Roman" w:cs="Times New Roman"/>
                <w:b w:val="0"/>
              </w:rPr>
              <w:t>the slot determined as described in clause 9.2.4 for SR reporting</w:t>
            </w:r>
          </w:p>
          <w:p w14:paraId="3944539E" w14:textId="77777777" w:rsidR="004958B3" w:rsidRDefault="0084004E">
            <w:pPr>
              <w:pStyle w:val="afb"/>
              <w:numPr>
                <w:ilvl w:val="1"/>
                <w:numId w:val="8"/>
              </w:numPr>
              <w:rPr>
                <w:rStyle w:val="af3"/>
                <w:rFonts w:ascii="Times New Roman" w:hAnsi="Times New Roman" w:cs="Times New Roman"/>
                <w:b w:val="0"/>
              </w:rPr>
            </w:pPr>
            <w:proofErr w:type="gramStart"/>
            <w:r>
              <w:rPr>
                <w:rStyle w:val="af3"/>
                <w:rFonts w:ascii="Times New Roman" w:hAnsi="Times New Roman" w:cs="Times New Roman"/>
                <w:b w:val="0"/>
              </w:rPr>
              <w:t>the</w:t>
            </w:r>
            <w:proofErr w:type="gramEnd"/>
            <w:r>
              <w:rPr>
                <w:rStyle w:val="af3"/>
                <w:rFonts w:ascii="Times New Roman" w:hAnsi="Times New Roman" w:cs="Times New Roman"/>
                <w:b w:val="0"/>
              </w:rPr>
              <w:t xml:space="preserve"> slot determined as described in clause 5.2.1.4 of TS 38.214 for CSI reporting.</w:t>
            </w:r>
          </w:p>
          <w:p w14:paraId="0D48B25D" w14:textId="77777777" w:rsidR="004958B3" w:rsidRDefault="0084004E">
            <w:pPr>
              <w:pStyle w:val="afb"/>
              <w:numPr>
                <w:ilvl w:val="0"/>
                <w:numId w:val="8"/>
              </w:numPr>
              <w:rPr>
                <w:rStyle w:val="af3"/>
                <w:rFonts w:ascii="Times New Roman" w:hAnsi="Times New Roman" w:cs="Times New Roman"/>
                <w:b w:val="0"/>
              </w:rPr>
            </w:pPr>
            <w:proofErr w:type="gramStart"/>
            <w:r>
              <w:rPr>
                <w:rStyle w:val="af3"/>
                <w:rFonts w:ascii="Times New Roman" w:hAnsi="Times New Roman" w:cs="Times New Roman"/>
                <w:b w:val="0"/>
              </w:rPr>
              <w:t>if</w:t>
            </w:r>
            <w:proofErr w:type="gramEnd"/>
            <w:r>
              <w:rPr>
                <w:rStyle w:val="af3"/>
                <w:rFonts w:ascii="Times New Roman" w:hAnsi="Times New Roman" w:cs="Times New Roman"/>
                <w:b w:val="0"/>
              </w:rPr>
              <w:t xml:space="preserve"> a UE would transmit</w:t>
            </w:r>
            <w:r>
              <w:rPr>
                <w:rStyle w:val="af3"/>
                <w:rFonts w:ascii="Times New Roman" w:hAnsi="Times New Roman" w:cs="Times New Roman"/>
                <w:b w:val="0"/>
                <w:bCs w:val="0"/>
              </w:rPr>
              <w:t> </w:t>
            </w:r>
            <w:r>
              <w:rPr>
                <w:rStyle w:val="af3"/>
                <w:rFonts w:ascii="Times New Roman" w:hAnsi="Times New Roman" w:cs="Times New Roman"/>
                <w:b w:val="0"/>
              </w:rPr>
              <w:t>at least</w:t>
            </w:r>
            <w:r>
              <w:rPr>
                <w:rStyle w:val="af3"/>
                <w:rFonts w:ascii="Times New Roman" w:hAnsi="Times New Roman" w:cs="Times New Roman"/>
                <w:b w:val="0"/>
                <w:bCs w:val="0"/>
              </w:rPr>
              <w:t> </w:t>
            </w:r>
            <w:r>
              <w:rPr>
                <w:rStyle w:val="af3"/>
                <w:rFonts w:ascii="Times New Roman" w:hAnsi="Times New Roman" w:cs="Times New Roman"/>
                <w:b w:val="0"/>
              </w:rPr>
              <w:t>two PUCCHs with UCI of same</w:t>
            </w:r>
            <w:r>
              <w:rPr>
                <w:rStyle w:val="af3"/>
                <w:rFonts w:ascii="Times New Roman" w:hAnsi="Times New Roman" w:cs="Times New Roman"/>
                <w:b w:val="0"/>
                <w:bCs w:val="0"/>
              </w:rPr>
              <w:t> </w:t>
            </w:r>
            <w:r>
              <w:rPr>
                <w:rStyle w:val="af3"/>
                <w:rFonts w:ascii="Times New Roman" w:hAnsi="Times New Roman" w:cs="Times New Roman"/>
                <w:b w:val="0"/>
              </w:rPr>
              <w:t>UCI type</w:t>
            </w:r>
            <w:r>
              <w:rPr>
                <w:rStyle w:val="af3"/>
                <w:rFonts w:ascii="Times New Roman" w:hAnsi="Times New Roman" w:cs="Times New Roman"/>
                <w:b w:val="0"/>
                <w:bCs w:val="0"/>
              </w:rPr>
              <w:t> </w:t>
            </w:r>
            <w:r>
              <w:rPr>
                <w:rStyle w:val="af3"/>
                <w:rFonts w:ascii="Times New Roman" w:hAnsi="Times New Roman" w:cs="Times New Roman"/>
                <w:b w:val="0"/>
              </w:rPr>
              <w:t>priority that start in different slots and the earliest</w:t>
            </w:r>
            <w:r>
              <w:rPr>
                <w:rStyle w:val="af3"/>
                <w:rFonts w:ascii="Times New Roman" w:hAnsi="Times New Roman" w:cs="Times New Roman"/>
                <w:b w:val="0"/>
                <w:bCs w:val="0"/>
              </w:rPr>
              <w:t> </w:t>
            </w:r>
            <w:r>
              <w:rPr>
                <w:rStyle w:val="af3"/>
                <w:rFonts w:ascii="Times New Roman" w:hAnsi="Times New Roman" w:cs="Times New Roman"/>
                <w:b w:val="0"/>
              </w:rPr>
              <w:t>PUCCH is with repetitions, the UE drops transmission of</w:t>
            </w:r>
            <w:r>
              <w:rPr>
                <w:rStyle w:val="af3"/>
                <w:rFonts w:ascii="Times New Roman" w:hAnsi="Times New Roman" w:cs="Times New Roman"/>
                <w:b w:val="0"/>
                <w:bCs w:val="0"/>
              </w:rPr>
              <w:t> </w:t>
            </w:r>
            <w:r>
              <w:rPr>
                <w:rStyle w:val="af3"/>
                <w:rFonts w:ascii="Times New Roman" w:hAnsi="Times New Roman" w:cs="Times New Roman"/>
                <w:b w:val="0"/>
              </w:rPr>
              <w:t>a</w:t>
            </w:r>
            <w:r>
              <w:rPr>
                <w:rStyle w:val="af3"/>
                <w:rFonts w:ascii="Times New Roman" w:hAnsi="Times New Roman" w:cs="Times New Roman"/>
                <w:b w:val="0"/>
                <w:bCs w:val="0"/>
              </w:rPr>
              <w:t> </w:t>
            </w:r>
            <w:r>
              <w:rPr>
                <w:rStyle w:val="af3"/>
                <w:rFonts w:ascii="Times New Roman" w:hAnsi="Times New Roman" w:cs="Times New Roman"/>
                <w:b w:val="0"/>
              </w:rPr>
              <w:t xml:space="preserve"> later PUCCH in every slot where the transmission of the later PUCCH would overlap with a repetition of the earliest</w:t>
            </w:r>
            <w:r>
              <w:rPr>
                <w:rStyle w:val="af3"/>
                <w:rFonts w:ascii="Times New Roman" w:hAnsi="Times New Roman" w:cs="Times New Roman"/>
                <w:b w:val="0"/>
                <w:bCs w:val="0"/>
              </w:rPr>
              <w:t> </w:t>
            </w:r>
            <w:r>
              <w:rPr>
                <w:rStyle w:val="af3"/>
                <w:rFonts w:ascii="Times New Roman" w:hAnsi="Times New Roman" w:cs="Times New Roman"/>
                <w:b w:val="0"/>
              </w:rPr>
              <w:t>PUCCH transmission.</w:t>
            </w:r>
          </w:p>
          <w:p w14:paraId="38EF44B8" w14:textId="77777777" w:rsidR="004958B3" w:rsidRDefault="0084004E">
            <w:pPr>
              <w:pStyle w:val="afb"/>
              <w:numPr>
                <w:ilvl w:val="1"/>
                <w:numId w:val="8"/>
              </w:numPr>
              <w:rPr>
                <w:rStyle w:val="af3"/>
                <w:rFonts w:ascii="Times New Roman" w:hAnsi="Times New Roman" w:cs="Times New Roman"/>
                <w:b w:val="0"/>
              </w:rPr>
            </w:pPr>
            <w:r>
              <w:rPr>
                <w:rStyle w:val="af3"/>
                <w:rFonts w:ascii="Times New Roman" w:hAnsi="Times New Roman" w:cs="Times New Roman"/>
                <w:b w:val="0"/>
              </w:rPr>
              <w:t>Note: The related handling of at least two non-overlapping PUCCHs with HARQ-ACK within a PUCCH slot requires further clarification.</w:t>
            </w:r>
          </w:p>
          <w:p w14:paraId="4E2C23C1" w14:textId="77777777" w:rsidR="004958B3" w:rsidRDefault="004958B3">
            <w:pPr>
              <w:spacing w:after="0"/>
              <w:rPr>
                <w:lang w:eastAsia="zh-CN"/>
              </w:rPr>
            </w:pPr>
          </w:p>
        </w:tc>
      </w:tr>
    </w:tbl>
    <w:p w14:paraId="41735ECB" w14:textId="626D9E54" w:rsidR="004958B3" w:rsidRDefault="0084004E">
      <w:pPr>
        <w:tabs>
          <w:tab w:val="left" w:pos="2160"/>
        </w:tabs>
        <w:spacing w:beforeLines="50" w:before="120"/>
        <w:rPr>
          <w:bCs/>
          <w:lang w:eastAsia="zh-CN"/>
        </w:rPr>
      </w:pPr>
      <w:r>
        <w:rPr>
          <w:bCs/>
        </w:rPr>
        <w:t xml:space="preserve">This paper shows our view on </w:t>
      </w:r>
      <w:r>
        <w:rPr>
          <w:rFonts w:hint="eastAsia"/>
          <w:bCs/>
          <w:lang w:eastAsia="zh-CN"/>
        </w:rPr>
        <w:t xml:space="preserve">the remaining issue </w:t>
      </w:r>
      <w:r w:rsidR="003F0E21">
        <w:rPr>
          <w:bCs/>
          <w:lang w:eastAsia="zh-CN"/>
        </w:rPr>
        <w:t>raised in</w:t>
      </w:r>
      <w:r>
        <w:rPr>
          <w:rFonts w:hint="eastAsia"/>
          <w:bCs/>
          <w:lang w:eastAsia="zh-CN"/>
        </w:rPr>
        <w:t xml:space="preserve"> the note</w:t>
      </w:r>
      <w:r w:rsidR="003F0E21">
        <w:rPr>
          <w:bCs/>
          <w:lang w:eastAsia="zh-CN"/>
        </w:rPr>
        <w:t xml:space="preserve"> of the conclusion</w:t>
      </w:r>
      <w:r>
        <w:rPr>
          <w:bCs/>
        </w:rPr>
        <w:t>.</w:t>
      </w:r>
    </w:p>
    <w:p w14:paraId="02086F56" w14:textId="77777777" w:rsidR="004958B3" w:rsidRDefault="0084004E">
      <w:pPr>
        <w:pStyle w:val="1"/>
        <w:tabs>
          <w:tab w:val="left" w:pos="432"/>
        </w:tabs>
        <w:spacing w:before="240"/>
        <w:ind w:left="431" w:hanging="431"/>
      </w:pPr>
      <w:r>
        <w:t>Discussion</w:t>
      </w:r>
    </w:p>
    <w:p w14:paraId="18A3E4B3" w14:textId="556E531F" w:rsidR="004958B3" w:rsidRDefault="0084004E">
      <w:pPr>
        <w:spacing w:after="0"/>
        <w:rPr>
          <w:vertAlign w:val="superscript"/>
          <w:lang w:eastAsia="zh-CN"/>
        </w:rPr>
      </w:pPr>
      <w:r>
        <w:rPr>
          <w:lang w:eastAsia="zh-CN"/>
        </w:rPr>
        <w:t xml:space="preserve">According to </w:t>
      </w:r>
      <w:r>
        <w:rPr>
          <w:rFonts w:hint="eastAsia"/>
          <w:lang w:eastAsia="zh-CN"/>
        </w:rPr>
        <w:t>9.2.6 in TS 38.213</w:t>
      </w:r>
      <w:r w:rsidR="0050081E">
        <w:rPr>
          <w:lang w:eastAsia="zh-CN"/>
        </w:rPr>
        <w:t xml:space="preserve"> </w:t>
      </w:r>
      <w:r w:rsidRPr="00F33C24">
        <w:rPr>
          <w:lang w:eastAsia="zh-CN"/>
        </w:rPr>
        <w:t>[2]</w:t>
      </w:r>
      <w:r w:rsidRPr="0050081E">
        <w:rPr>
          <w:lang w:eastAsia="zh-CN"/>
        </w:rPr>
        <w:t>,</w:t>
      </w:r>
      <w:r>
        <w:rPr>
          <w:lang w:eastAsia="zh-CN"/>
        </w:rPr>
        <w:t xml:space="preserve"> the </w:t>
      </w:r>
      <w:r>
        <w:rPr>
          <w:rFonts w:hint="eastAsia"/>
          <w:lang w:eastAsia="zh-CN"/>
        </w:rPr>
        <w:t xml:space="preserve">dropping rules for the </w:t>
      </w:r>
      <w:r w:rsidR="00F33C24">
        <w:rPr>
          <w:rFonts w:hint="eastAsia"/>
          <w:lang w:eastAsia="zh-CN"/>
        </w:rPr>
        <w:t>overlapping PUCCHs</w:t>
      </w:r>
      <w:r w:rsidR="00F33C24">
        <w:rPr>
          <w:lang w:eastAsia="zh-CN"/>
        </w:rPr>
        <w:t>,</w:t>
      </w:r>
      <w:r w:rsidR="00F33C24">
        <w:rPr>
          <w:rFonts w:hint="eastAsia"/>
          <w:lang w:eastAsia="zh-CN"/>
        </w:rPr>
        <w:t xml:space="preserve"> where at least one</w:t>
      </w:r>
      <w:r>
        <w:rPr>
          <w:rFonts w:hint="eastAsia"/>
          <w:lang w:eastAsia="zh-CN"/>
        </w:rPr>
        <w:t xml:space="preserve"> PUCCH </w:t>
      </w:r>
      <w:r w:rsidR="00F33C24">
        <w:rPr>
          <w:lang w:eastAsia="zh-CN"/>
        </w:rPr>
        <w:t xml:space="preserve">is </w:t>
      </w:r>
      <w:r>
        <w:rPr>
          <w:rFonts w:hint="eastAsia"/>
          <w:lang w:eastAsia="zh-CN"/>
        </w:rPr>
        <w:t>with repetitions</w:t>
      </w:r>
      <w:r w:rsidR="00F33C24">
        <w:rPr>
          <w:lang w:eastAsia="zh-CN"/>
        </w:rPr>
        <w:t>,</w:t>
      </w:r>
      <w:r>
        <w:rPr>
          <w:rFonts w:hint="eastAsia"/>
          <w:lang w:eastAsia="zh-CN"/>
        </w:rPr>
        <w:t xml:space="preserve"> are cap</w:t>
      </w:r>
      <w:r>
        <w:rPr>
          <w:lang w:eastAsia="zh-CN"/>
        </w:rPr>
        <w:t>tured as follows:</w:t>
      </w:r>
    </w:p>
    <w:p w14:paraId="6289722E" w14:textId="77777777" w:rsidR="004958B3" w:rsidRDefault="004958B3">
      <w:pPr>
        <w:spacing w:after="0"/>
        <w:rPr>
          <w:lang w:eastAsia="zh-CN"/>
        </w:rPr>
      </w:pPr>
    </w:p>
    <w:tbl>
      <w:tblPr>
        <w:tblStyle w:val="af1"/>
        <w:tblW w:w="0" w:type="auto"/>
        <w:tblLook w:val="04A0" w:firstRow="1" w:lastRow="0" w:firstColumn="1" w:lastColumn="0" w:noHBand="0" w:noVBand="1"/>
      </w:tblPr>
      <w:tblGrid>
        <w:gridCol w:w="9307"/>
      </w:tblGrid>
      <w:tr w:rsidR="004958B3" w14:paraId="0AC65727" w14:textId="77777777">
        <w:tc>
          <w:tcPr>
            <w:tcW w:w="9307" w:type="dxa"/>
          </w:tcPr>
          <w:p w14:paraId="4DEE46AC" w14:textId="77777777" w:rsidR="004958B3" w:rsidRDefault="0084004E">
            <w:pPr>
              <w:rPr>
                <w:i/>
                <w:iCs/>
              </w:rPr>
            </w:pPr>
            <w:r>
              <w:rPr>
                <w:i/>
                <w:iCs/>
              </w:rPr>
              <w:t xml:space="preserve">A UE does not multiplex different UCI types in a PUCCH transmission with repetitions over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PUCCH</m:t>
                  </m:r>
                </m:sub>
                <m:sup>
                  <m:r>
                    <m:rPr>
                      <m:nor/>
                    </m:rPr>
                    <w:rPr>
                      <w:rFonts w:ascii="Cambria Math" w:hAnsi="Cambria Math"/>
                      <w:i/>
                      <w:iCs/>
                    </w:rPr>
                    <m:t>repeat</m:t>
                  </m:r>
                </m:sup>
              </m:sSubSup>
              <m:r>
                <w:rPr>
                  <w:rFonts w:ascii="Cambria Math" w:hAnsi="Cambria Math"/>
                </w:rPr>
                <m:t>&gt;1</m:t>
              </m:r>
            </m:oMath>
            <w:r>
              <w:rPr>
                <w:i/>
                <w:iCs/>
              </w:rPr>
              <w:t xml:space="preserve"> slots. If a UE would transmit a first PUCCH over more than one slot and at least a second PUCCH over one or more slots, and </w:t>
            </w:r>
            <w:r>
              <w:rPr>
                <w:i/>
                <w:iCs/>
                <w:highlight w:val="green"/>
              </w:rPr>
              <w:t>the transmissions of the first PUCCH and the second PUCCH would overlap in a number of slots</w:t>
            </w:r>
            <w:r>
              <w:rPr>
                <w:i/>
                <w:iCs/>
              </w:rPr>
              <w:t xml:space="preserve"> then, for </w:t>
            </w:r>
            <w:r>
              <w:rPr>
                <w:rFonts w:eastAsia="等线"/>
                <w:i/>
                <w:iCs/>
              </w:rPr>
              <w:t xml:space="preserve">each slot of </w:t>
            </w:r>
            <w:r>
              <w:rPr>
                <w:i/>
                <w:iCs/>
              </w:rPr>
              <w:t>the number of slots and with UCI type priority of HARQ-ACK &gt; SR &gt; CSI with higher priority &gt; CSI with lower priority</w:t>
            </w:r>
          </w:p>
          <w:p w14:paraId="491A06E8" w14:textId="77777777" w:rsidR="004958B3" w:rsidRDefault="0084004E">
            <w:pPr>
              <w:pStyle w:val="B1"/>
              <w:rPr>
                <w:i/>
                <w:iCs/>
                <w:sz w:val="22"/>
                <w:szCs w:val="22"/>
              </w:rPr>
            </w:pPr>
            <w:r>
              <w:rPr>
                <w:i/>
                <w:iCs/>
              </w:rPr>
              <w:t>-</w:t>
            </w:r>
            <w:r>
              <w:rPr>
                <w:i/>
                <w:iCs/>
              </w:rPr>
              <w:tab/>
            </w:r>
            <w:r>
              <w:rPr>
                <w:i/>
                <w:iCs/>
                <w:sz w:val="22"/>
                <w:szCs w:val="22"/>
              </w:rPr>
              <w:t xml:space="preserve">the </w:t>
            </w:r>
            <w:r>
              <w:rPr>
                <w:i/>
                <w:iCs/>
                <w:sz w:val="22"/>
                <w:szCs w:val="22"/>
                <w:lang w:val="en-US"/>
              </w:rPr>
              <w:t>UE does not expect the first PUCCH and any of the second PUCCHs to start at a same slot and include a UCI type with same priority</w:t>
            </w:r>
            <w:r>
              <w:rPr>
                <w:i/>
                <w:iCs/>
                <w:sz w:val="22"/>
                <w:szCs w:val="22"/>
              </w:rPr>
              <w:t xml:space="preserve"> </w:t>
            </w:r>
          </w:p>
          <w:p w14:paraId="0687C4A2" w14:textId="77777777" w:rsidR="004958B3" w:rsidRDefault="0084004E">
            <w:pPr>
              <w:pStyle w:val="B1"/>
              <w:rPr>
                <w:i/>
                <w:iCs/>
                <w:sz w:val="22"/>
                <w:szCs w:val="22"/>
              </w:rPr>
            </w:pPr>
            <w:r>
              <w:rPr>
                <w:i/>
                <w:iCs/>
                <w:sz w:val="22"/>
                <w:szCs w:val="22"/>
              </w:rPr>
              <w:t>-</w:t>
            </w:r>
            <w:r>
              <w:rPr>
                <w:i/>
                <w:iCs/>
                <w:sz w:val="22"/>
                <w:szCs w:val="22"/>
              </w:rPr>
              <w:tab/>
              <w:t xml:space="preserve">if the first PUCCH and </w:t>
            </w:r>
            <w:r>
              <w:rPr>
                <w:i/>
                <w:iCs/>
                <w:sz w:val="22"/>
                <w:szCs w:val="22"/>
                <w:lang w:val="en-US"/>
              </w:rPr>
              <w:t xml:space="preserve">any of </w:t>
            </w:r>
            <w:r>
              <w:rPr>
                <w:i/>
                <w:iCs/>
                <w:sz w:val="22"/>
                <w:szCs w:val="22"/>
              </w:rPr>
              <w:t>the second</w:t>
            </w:r>
            <w:r>
              <w:rPr>
                <w:i/>
                <w:iCs/>
                <w:sz w:val="22"/>
                <w:szCs w:val="22"/>
                <w:lang w:val="en-US"/>
              </w:rPr>
              <w:t xml:space="preserve"> PUCCHs include a UCI type with same priority, </w:t>
            </w:r>
            <w:r>
              <w:rPr>
                <w:i/>
                <w:iCs/>
                <w:sz w:val="22"/>
                <w:szCs w:val="22"/>
              </w:rPr>
              <w:t xml:space="preserve">the </w:t>
            </w:r>
            <w:r>
              <w:rPr>
                <w:i/>
                <w:iCs/>
                <w:sz w:val="22"/>
                <w:szCs w:val="22"/>
                <w:lang w:val="en-US"/>
              </w:rPr>
              <w:t xml:space="preserve">UE transmits the </w:t>
            </w:r>
            <w:r>
              <w:rPr>
                <w:i/>
                <w:iCs/>
                <w:sz w:val="22"/>
                <w:szCs w:val="22"/>
              </w:rPr>
              <w:t xml:space="preserve">PUCCH </w:t>
            </w:r>
            <w:r>
              <w:rPr>
                <w:i/>
                <w:iCs/>
                <w:sz w:val="22"/>
                <w:szCs w:val="22"/>
                <w:lang w:val="en-US"/>
              </w:rPr>
              <w:t>starting at an earlier slot and does not transmit the PUCCH starting at a later slot</w:t>
            </w:r>
          </w:p>
          <w:p w14:paraId="218F1FDE" w14:textId="77777777" w:rsidR="004958B3" w:rsidRDefault="0084004E">
            <w:pPr>
              <w:pStyle w:val="B1"/>
              <w:rPr>
                <w:lang w:eastAsia="zh-CN"/>
              </w:rPr>
            </w:pPr>
            <w:r>
              <w:rPr>
                <w:i/>
                <w:iCs/>
                <w:sz w:val="22"/>
                <w:szCs w:val="22"/>
              </w:rPr>
              <w:t>-</w:t>
            </w:r>
            <w:r>
              <w:rPr>
                <w:i/>
                <w:iCs/>
                <w:sz w:val="22"/>
                <w:szCs w:val="22"/>
              </w:rPr>
              <w:tab/>
              <w:t xml:space="preserve">if the first PUCCH and </w:t>
            </w:r>
            <w:r>
              <w:rPr>
                <w:i/>
                <w:iCs/>
                <w:sz w:val="22"/>
                <w:szCs w:val="22"/>
                <w:lang w:val="en-US"/>
              </w:rPr>
              <w:t xml:space="preserve">any of </w:t>
            </w:r>
            <w:r>
              <w:rPr>
                <w:i/>
                <w:iCs/>
                <w:sz w:val="22"/>
                <w:szCs w:val="22"/>
              </w:rPr>
              <w:t>the second</w:t>
            </w:r>
            <w:r>
              <w:rPr>
                <w:i/>
                <w:iCs/>
                <w:sz w:val="22"/>
                <w:szCs w:val="22"/>
                <w:lang w:val="en-US"/>
              </w:rPr>
              <w:t xml:space="preserve"> PUCCHs do not include a UCI type with same priority,</w:t>
            </w:r>
            <w:r>
              <w:rPr>
                <w:i/>
                <w:iCs/>
                <w:sz w:val="22"/>
                <w:szCs w:val="22"/>
              </w:rPr>
              <w:t xml:space="preserve"> the </w:t>
            </w:r>
            <w:r>
              <w:rPr>
                <w:i/>
                <w:iCs/>
                <w:sz w:val="22"/>
                <w:szCs w:val="22"/>
                <w:lang w:val="en-US"/>
              </w:rPr>
              <w:t xml:space="preserve">UE transmits the </w:t>
            </w:r>
            <w:r>
              <w:rPr>
                <w:i/>
                <w:iCs/>
                <w:sz w:val="22"/>
                <w:szCs w:val="22"/>
              </w:rPr>
              <w:t xml:space="preserve">PUCCH </w:t>
            </w:r>
            <w:r>
              <w:rPr>
                <w:i/>
                <w:iCs/>
                <w:sz w:val="22"/>
                <w:szCs w:val="22"/>
                <w:lang w:val="en-US"/>
              </w:rPr>
              <w:t xml:space="preserve">that includes the UCI type with higher priority and does not transmit the PUCCH that include the UCI type with lower priority </w:t>
            </w:r>
          </w:p>
        </w:tc>
      </w:tr>
    </w:tbl>
    <w:p w14:paraId="760A1BED" w14:textId="77777777" w:rsidR="004958B3" w:rsidRDefault="004958B3">
      <w:pPr>
        <w:spacing w:after="0"/>
        <w:rPr>
          <w:lang w:eastAsia="zh-CN"/>
        </w:rPr>
      </w:pPr>
    </w:p>
    <w:p w14:paraId="7CDE4C1A" w14:textId="225FEAD0" w:rsidR="004958B3" w:rsidRDefault="0084004E">
      <w:pPr>
        <w:spacing w:after="0"/>
        <w:rPr>
          <w:lang w:eastAsia="zh-CN"/>
        </w:rPr>
      </w:pPr>
      <w:r>
        <w:rPr>
          <w:rFonts w:hint="eastAsia"/>
          <w:lang w:eastAsia="zh-CN"/>
        </w:rPr>
        <w:lastRenderedPageBreak/>
        <w:t xml:space="preserve">Based on the sentence </w:t>
      </w:r>
      <w:r w:rsidR="0050081E">
        <w:rPr>
          <w:lang w:eastAsia="zh-CN"/>
        </w:rPr>
        <w:t xml:space="preserve">from the specification that we marked </w:t>
      </w:r>
      <w:r>
        <w:rPr>
          <w:rFonts w:hint="eastAsia"/>
          <w:lang w:eastAsia="zh-CN"/>
        </w:rPr>
        <w:t>in green</w:t>
      </w:r>
      <w:r w:rsidR="0050081E">
        <w:rPr>
          <w:lang w:eastAsia="zh-CN"/>
        </w:rPr>
        <w:t xml:space="preserve"> above</w:t>
      </w:r>
      <w:r>
        <w:rPr>
          <w:rFonts w:hint="eastAsia"/>
          <w:lang w:eastAsia="zh-CN"/>
        </w:rPr>
        <w:t xml:space="preserve">, the dropping rule only applies to overlapping PUCCHs. The issue now is whether </w:t>
      </w:r>
      <w:r w:rsidR="0050081E">
        <w:rPr>
          <w:lang w:eastAsia="zh-CN"/>
        </w:rPr>
        <w:t>RAN1</w:t>
      </w:r>
      <w:r>
        <w:rPr>
          <w:rFonts w:hint="eastAsia"/>
          <w:lang w:eastAsia="zh-CN"/>
        </w:rPr>
        <w:t xml:space="preserve"> should extend the spec to include the </w:t>
      </w:r>
      <w:r>
        <w:rPr>
          <w:rStyle w:val="af3"/>
          <w:b w:val="0"/>
          <w:lang w:eastAsia="zh-CN"/>
        </w:rPr>
        <w:t>two non-overlapping PUCCHs with HARQ-ACK within a PUCCH slot</w:t>
      </w:r>
      <w:r>
        <w:rPr>
          <w:rStyle w:val="af3"/>
          <w:rFonts w:hint="eastAsia"/>
          <w:b w:val="0"/>
          <w:lang w:eastAsia="zh-CN"/>
        </w:rPr>
        <w:t>.</w:t>
      </w:r>
    </w:p>
    <w:p w14:paraId="771A8F22" w14:textId="77777777" w:rsidR="0050081E" w:rsidRDefault="0050081E">
      <w:pPr>
        <w:spacing w:after="0"/>
        <w:rPr>
          <w:lang w:eastAsia="zh-CN"/>
        </w:rPr>
      </w:pPr>
    </w:p>
    <w:p w14:paraId="50F1F7C6" w14:textId="6250F579" w:rsidR="0050081E" w:rsidRDefault="0084004E">
      <w:pPr>
        <w:spacing w:after="0"/>
        <w:rPr>
          <w:lang w:eastAsia="zh-CN"/>
        </w:rPr>
      </w:pPr>
      <w:r>
        <w:rPr>
          <w:rFonts w:hint="eastAsia"/>
          <w:lang w:eastAsia="zh-CN"/>
        </w:rPr>
        <w:t>We think th</w:t>
      </w:r>
      <w:r w:rsidR="0050081E">
        <w:rPr>
          <w:lang w:eastAsia="zh-CN"/>
        </w:rPr>
        <w:t>is</w:t>
      </w:r>
      <w:r>
        <w:rPr>
          <w:rFonts w:hint="eastAsia"/>
          <w:lang w:eastAsia="zh-CN"/>
        </w:rPr>
        <w:t xml:space="preserve"> extension is not necessary</w:t>
      </w:r>
      <w:r w:rsidR="0050081E">
        <w:rPr>
          <w:lang w:eastAsia="zh-CN"/>
        </w:rPr>
        <w:t>, because</w:t>
      </w:r>
      <w:r w:rsidR="006D6D33">
        <w:rPr>
          <w:lang w:eastAsia="zh-CN"/>
        </w:rPr>
        <w:t>:</w:t>
      </w:r>
    </w:p>
    <w:p w14:paraId="6DBB3A79" w14:textId="6C68B6FC" w:rsidR="004958B3" w:rsidRDefault="0084004E">
      <w:pPr>
        <w:spacing w:after="0"/>
        <w:rPr>
          <w:lang w:eastAsia="zh-CN"/>
        </w:rPr>
      </w:pPr>
      <w:r>
        <w:rPr>
          <w:rFonts w:hint="eastAsia"/>
          <w:lang w:eastAsia="zh-CN"/>
        </w:rPr>
        <w:t>Firstly, the case</w:t>
      </w:r>
      <w:r w:rsidR="0050081E">
        <w:rPr>
          <w:lang w:eastAsia="zh-CN"/>
        </w:rPr>
        <w:t>s</w:t>
      </w:r>
      <w:r>
        <w:rPr>
          <w:rFonts w:hint="eastAsia"/>
          <w:lang w:eastAsia="zh-CN"/>
        </w:rPr>
        <w:t xml:space="preserve"> between DG HARQ-ACKs </w:t>
      </w:r>
      <w:r w:rsidR="0050081E">
        <w:rPr>
          <w:lang w:eastAsia="zh-CN"/>
        </w:rPr>
        <w:t>and also</w:t>
      </w:r>
      <w:r>
        <w:rPr>
          <w:rFonts w:hint="eastAsia"/>
          <w:lang w:eastAsia="zh-CN"/>
        </w:rPr>
        <w:t xml:space="preserve"> the case</w:t>
      </w:r>
      <w:r w:rsidR="0050081E">
        <w:rPr>
          <w:lang w:eastAsia="zh-CN"/>
        </w:rPr>
        <w:t>s</w:t>
      </w:r>
      <w:r>
        <w:rPr>
          <w:rFonts w:hint="eastAsia"/>
          <w:lang w:eastAsia="zh-CN"/>
        </w:rPr>
        <w:t xml:space="preserve"> between DG HARQ-ACK and SPS HARQ-ACK, can easily </w:t>
      </w:r>
      <w:r w:rsidR="0050081E">
        <w:rPr>
          <w:lang w:eastAsia="zh-CN"/>
        </w:rPr>
        <w:t xml:space="preserve">be </w:t>
      </w:r>
      <w:r>
        <w:rPr>
          <w:rFonts w:hint="eastAsia"/>
          <w:lang w:eastAsia="zh-CN"/>
        </w:rPr>
        <w:t>avoid</w:t>
      </w:r>
      <w:r w:rsidR="0050081E">
        <w:rPr>
          <w:lang w:eastAsia="zh-CN"/>
        </w:rPr>
        <w:t>ed</w:t>
      </w:r>
      <w:r>
        <w:rPr>
          <w:rFonts w:hint="eastAsia"/>
          <w:lang w:eastAsia="zh-CN"/>
        </w:rPr>
        <w:t xml:space="preserve"> by </w:t>
      </w:r>
      <w:proofErr w:type="spellStart"/>
      <w:r w:rsidR="0050081E">
        <w:rPr>
          <w:lang w:eastAsia="zh-CN"/>
        </w:rPr>
        <w:t>gNB</w:t>
      </w:r>
      <w:proofErr w:type="spellEnd"/>
      <w:r w:rsidR="0050081E">
        <w:rPr>
          <w:lang w:eastAsia="zh-CN"/>
        </w:rPr>
        <w:t xml:space="preserve"> </w:t>
      </w:r>
      <w:r>
        <w:rPr>
          <w:rFonts w:hint="eastAsia"/>
          <w:lang w:eastAsia="zh-CN"/>
        </w:rPr>
        <w:t>scheduling. And for SPS HARQ-ACK only feedback, at most four PUCCH resources can b</w:t>
      </w:r>
      <w:r w:rsidR="0050081E">
        <w:rPr>
          <w:lang w:eastAsia="zh-CN"/>
        </w:rPr>
        <w:t>e</w:t>
      </w:r>
      <w:r>
        <w:rPr>
          <w:rFonts w:hint="eastAsia"/>
          <w:lang w:eastAsia="zh-CN"/>
        </w:rPr>
        <w:t xml:space="preserve"> configured by </w:t>
      </w:r>
      <w:r w:rsidR="0050081E">
        <w:rPr>
          <w:lang w:eastAsia="zh-CN"/>
        </w:rPr>
        <w:t xml:space="preserve">the </w:t>
      </w:r>
      <w:proofErr w:type="spellStart"/>
      <w:r>
        <w:rPr>
          <w:rFonts w:hint="eastAsia"/>
          <w:lang w:eastAsia="zh-CN"/>
        </w:rPr>
        <w:t>gNB</w:t>
      </w:r>
      <w:proofErr w:type="spellEnd"/>
      <w:r w:rsidR="0050081E">
        <w:rPr>
          <w:lang w:eastAsia="zh-CN"/>
        </w:rPr>
        <w:t>. Here,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 can avoid the case of t</w:t>
      </w:r>
      <w:r>
        <w:rPr>
          <w:rStyle w:val="af3"/>
          <w:b w:val="0"/>
          <w:lang w:eastAsia="zh-CN"/>
        </w:rPr>
        <w:t xml:space="preserve">wo non-overlapping PUCCHs with </w:t>
      </w:r>
      <w:r>
        <w:rPr>
          <w:rStyle w:val="af3"/>
          <w:rFonts w:hint="eastAsia"/>
          <w:b w:val="0"/>
          <w:lang w:eastAsia="zh-CN"/>
        </w:rPr>
        <w:t xml:space="preserve">SPS </w:t>
      </w:r>
      <w:r>
        <w:rPr>
          <w:rStyle w:val="af3"/>
          <w:b w:val="0"/>
          <w:lang w:eastAsia="zh-CN"/>
        </w:rPr>
        <w:t xml:space="preserve">HARQ-ACK </w:t>
      </w:r>
      <w:r>
        <w:rPr>
          <w:rStyle w:val="af3"/>
          <w:rFonts w:hint="eastAsia"/>
          <w:b w:val="0"/>
          <w:lang w:eastAsia="zh-CN"/>
        </w:rPr>
        <w:t>by proper configuration for the PUCCH resource set</w:t>
      </w:r>
      <w:r w:rsidR="0050081E">
        <w:rPr>
          <w:rStyle w:val="af3"/>
          <w:b w:val="0"/>
          <w:lang w:eastAsia="zh-CN"/>
        </w:rPr>
        <w:t>s</w:t>
      </w:r>
      <w:r>
        <w:rPr>
          <w:rStyle w:val="af3"/>
          <w:rFonts w:hint="eastAsia"/>
          <w:b w:val="0"/>
          <w:lang w:eastAsia="zh-CN"/>
        </w:rPr>
        <w:t xml:space="preserve"> </w:t>
      </w:r>
      <w:r w:rsidR="0050081E">
        <w:rPr>
          <w:rStyle w:val="af3"/>
          <w:b w:val="0"/>
          <w:lang w:eastAsia="zh-CN"/>
        </w:rPr>
        <w:t>with</w:t>
      </w:r>
      <w:r>
        <w:rPr>
          <w:rStyle w:val="af3"/>
          <w:rFonts w:hint="eastAsia"/>
          <w:b w:val="0"/>
          <w:lang w:eastAsia="zh-CN"/>
        </w:rPr>
        <w:t xml:space="preserve"> </w:t>
      </w:r>
      <w:r>
        <w:rPr>
          <w:rFonts w:hint="eastAsia"/>
          <w:lang w:eastAsia="zh-CN"/>
        </w:rPr>
        <w:t>SPS HARQ-ACK only feedback.</w:t>
      </w:r>
    </w:p>
    <w:p w14:paraId="42BF221A" w14:textId="7D09D726" w:rsidR="004958B3" w:rsidRDefault="0084004E">
      <w:pPr>
        <w:spacing w:after="0"/>
        <w:rPr>
          <w:lang w:eastAsia="zh-CN"/>
        </w:rPr>
      </w:pPr>
      <w:r>
        <w:rPr>
          <w:rFonts w:hint="eastAsia"/>
          <w:lang w:eastAsia="zh-CN"/>
        </w:rPr>
        <w:t xml:space="preserve">Secondly, </w:t>
      </w:r>
      <w:r w:rsidR="006D6D33">
        <w:rPr>
          <w:lang w:eastAsia="zh-CN"/>
        </w:rPr>
        <w:t>such</w:t>
      </w:r>
      <w:r>
        <w:rPr>
          <w:rFonts w:hint="eastAsia"/>
          <w:lang w:eastAsia="zh-CN"/>
        </w:rPr>
        <w:t xml:space="preserve"> extension w</w:t>
      </w:r>
      <w:r w:rsidR="006D6D33">
        <w:rPr>
          <w:lang w:eastAsia="zh-CN"/>
        </w:rPr>
        <w:t>ould</w:t>
      </w:r>
      <w:r>
        <w:rPr>
          <w:rFonts w:hint="eastAsia"/>
          <w:lang w:eastAsia="zh-CN"/>
        </w:rPr>
        <w:t xml:space="preserve"> increase the complexity of </w:t>
      </w:r>
      <w:r w:rsidR="006D6D33">
        <w:rPr>
          <w:lang w:eastAsia="zh-CN"/>
        </w:rPr>
        <w:t xml:space="preserve">the </w:t>
      </w:r>
      <w:r>
        <w:rPr>
          <w:rFonts w:hint="eastAsia"/>
          <w:lang w:eastAsia="zh-CN"/>
        </w:rPr>
        <w:t xml:space="preserve">UE </w:t>
      </w:r>
      <w:r w:rsidR="006D6D33">
        <w:rPr>
          <w:lang w:eastAsia="zh-CN"/>
        </w:rPr>
        <w:t>behavior</w:t>
      </w:r>
      <w:r>
        <w:rPr>
          <w:rFonts w:hint="eastAsia"/>
          <w:lang w:eastAsia="zh-CN"/>
        </w:rPr>
        <w:t xml:space="preserve">. </w:t>
      </w:r>
      <w:r w:rsidR="006D6D33">
        <w:rPr>
          <w:lang w:eastAsia="zh-CN"/>
        </w:rPr>
        <w:t xml:space="preserve">The </w:t>
      </w:r>
      <w:r>
        <w:rPr>
          <w:rFonts w:hint="eastAsia"/>
          <w:lang w:eastAsia="zh-CN"/>
        </w:rPr>
        <w:t xml:space="preserve">UE </w:t>
      </w:r>
      <w:r w:rsidR="006D6D33">
        <w:rPr>
          <w:lang w:eastAsia="zh-CN"/>
        </w:rPr>
        <w:t xml:space="preserve">would </w:t>
      </w:r>
      <w:r>
        <w:rPr>
          <w:rFonts w:hint="eastAsia"/>
          <w:lang w:eastAsia="zh-CN"/>
        </w:rPr>
        <w:t xml:space="preserve">need to identify </w:t>
      </w:r>
      <w:r>
        <w:rPr>
          <w:lang w:eastAsia="zh-CN"/>
        </w:rPr>
        <w:t>“</w:t>
      </w:r>
      <w:r>
        <w:rPr>
          <w:rFonts w:hint="eastAsia"/>
          <w:lang w:eastAsia="zh-CN"/>
        </w:rPr>
        <w:t>overlapping</w:t>
      </w:r>
      <w:r>
        <w:rPr>
          <w:lang w:eastAsia="zh-CN"/>
        </w:rPr>
        <w:t>”</w:t>
      </w:r>
      <w:r>
        <w:rPr>
          <w:rFonts w:hint="eastAsia"/>
          <w:lang w:eastAsia="zh-CN"/>
        </w:rPr>
        <w:t xml:space="preserve"> PUCCHs with same UCI type by different rules. For CSI and SR, </w:t>
      </w:r>
      <w:r>
        <w:rPr>
          <w:lang w:eastAsia="zh-CN"/>
        </w:rPr>
        <w:t>“</w:t>
      </w:r>
      <w:r>
        <w:rPr>
          <w:rFonts w:hint="eastAsia"/>
          <w:lang w:eastAsia="zh-CN"/>
        </w:rPr>
        <w:t>overlapping</w:t>
      </w:r>
      <w:r>
        <w:rPr>
          <w:lang w:eastAsia="zh-CN"/>
        </w:rPr>
        <w:t>”</w:t>
      </w:r>
      <w:r>
        <w:rPr>
          <w:rFonts w:hint="eastAsia"/>
          <w:lang w:eastAsia="zh-CN"/>
        </w:rPr>
        <w:t xml:space="preserve"> means that the two PUCCHs collide in symbol(s). And for HARQ-ACK, </w:t>
      </w:r>
      <w:r>
        <w:rPr>
          <w:lang w:eastAsia="zh-CN"/>
        </w:rPr>
        <w:t>“</w:t>
      </w:r>
      <w:r>
        <w:rPr>
          <w:rFonts w:hint="eastAsia"/>
          <w:lang w:eastAsia="zh-CN"/>
        </w:rPr>
        <w:t>overlapping</w:t>
      </w:r>
      <w:r>
        <w:rPr>
          <w:lang w:eastAsia="zh-CN"/>
        </w:rPr>
        <w:t>”</w:t>
      </w:r>
      <w:r>
        <w:rPr>
          <w:rFonts w:hint="eastAsia"/>
          <w:lang w:eastAsia="zh-CN"/>
        </w:rPr>
        <w:t xml:space="preserve"> means the two PUCCHs locate in the same PUCCH slot.</w:t>
      </w:r>
    </w:p>
    <w:p w14:paraId="398C19E2" w14:textId="1153D07E" w:rsidR="004958B3" w:rsidRDefault="0084004E">
      <w:pPr>
        <w:spacing w:after="0"/>
        <w:rPr>
          <w:lang w:eastAsia="zh-CN"/>
        </w:rPr>
      </w:pPr>
      <w:r>
        <w:rPr>
          <w:rFonts w:hint="eastAsia"/>
          <w:lang w:eastAsia="zh-CN"/>
        </w:rPr>
        <w:t xml:space="preserve">Finally, the extended case is not covered by current spec. Some changes </w:t>
      </w:r>
      <w:r w:rsidR="006D6D33">
        <w:rPr>
          <w:lang w:eastAsia="zh-CN"/>
        </w:rPr>
        <w:t>to</w:t>
      </w:r>
      <w:r>
        <w:rPr>
          <w:rFonts w:hint="eastAsia"/>
          <w:lang w:eastAsia="zh-CN"/>
        </w:rPr>
        <w:t xml:space="preserve"> the spec </w:t>
      </w:r>
      <w:r w:rsidR="006D6D33">
        <w:rPr>
          <w:lang w:eastAsia="zh-CN"/>
        </w:rPr>
        <w:t>would be</w:t>
      </w:r>
      <w:r>
        <w:rPr>
          <w:rFonts w:hint="eastAsia"/>
          <w:lang w:eastAsia="zh-CN"/>
        </w:rPr>
        <w:t xml:space="preserve"> needed to capture the extended case. We don</w:t>
      </w:r>
      <w:r>
        <w:rPr>
          <w:lang w:eastAsia="zh-CN"/>
        </w:rPr>
        <w:t>’</w:t>
      </w:r>
      <w:r>
        <w:rPr>
          <w:rFonts w:hint="eastAsia"/>
          <w:lang w:eastAsia="zh-CN"/>
        </w:rPr>
        <w:t>t think it is reasonable at such late stage of Rel-16.</w:t>
      </w:r>
    </w:p>
    <w:p w14:paraId="4EC9D628" w14:textId="77777777" w:rsidR="006D6D33" w:rsidRDefault="006D6D33">
      <w:pPr>
        <w:spacing w:after="0"/>
        <w:rPr>
          <w:lang w:eastAsia="zh-CN"/>
        </w:rPr>
      </w:pPr>
    </w:p>
    <w:p w14:paraId="30299B51" w14:textId="77777777" w:rsidR="004958B3" w:rsidRDefault="0084004E">
      <w:pPr>
        <w:spacing w:after="0"/>
        <w:rPr>
          <w:lang w:eastAsia="zh-CN"/>
        </w:rPr>
      </w:pPr>
      <w:r>
        <w:rPr>
          <w:rFonts w:hint="eastAsia"/>
          <w:lang w:eastAsia="zh-CN"/>
        </w:rPr>
        <w:t xml:space="preserve">Based on the above discussion, </w:t>
      </w:r>
      <w:r>
        <w:rPr>
          <w:rFonts w:eastAsia="Gulim"/>
        </w:rPr>
        <w:t>following proposal is</w:t>
      </w:r>
      <w:r>
        <w:rPr>
          <w:lang w:eastAsia="zh-CN"/>
        </w:rPr>
        <w:t xml:space="preserve"> provided:</w:t>
      </w:r>
    </w:p>
    <w:p w14:paraId="473843A6" w14:textId="77777777" w:rsidR="004958B3" w:rsidRDefault="004958B3">
      <w:pPr>
        <w:spacing w:after="0"/>
        <w:rPr>
          <w:lang w:eastAsia="zh-CN"/>
        </w:rPr>
      </w:pPr>
    </w:p>
    <w:p w14:paraId="54880D3F" w14:textId="77777777" w:rsidR="004958B3" w:rsidRDefault="0084004E">
      <w:pPr>
        <w:spacing w:afterLines="100" w:after="240"/>
        <w:rPr>
          <w:b/>
          <w:i/>
          <w:lang w:eastAsia="zh-CN"/>
        </w:rPr>
      </w:pPr>
      <w:r>
        <w:rPr>
          <w:b/>
          <w:i/>
          <w:u w:val="single"/>
          <w:lang w:eastAsia="zh-CN"/>
        </w:rPr>
        <w:t>Proposal 1:</w:t>
      </w:r>
      <w:r>
        <w:rPr>
          <w:b/>
          <w:i/>
          <w:lang w:eastAsia="zh-CN"/>
        </w:rPr>
        <w:t xml:space="preserve"> </w:t>
      </w:r>
      <w:r>
        <w:rPr>
          <w:rFonts w:hint="eastAsia"/>
          <w:b/>
          <w:i/>
          <w:lang w:eastAsia="zh-CN"/>
        </w:rPr>
        <w:t>The dropping rule for collision handling among PUCCH with repetitions with the same UCI type priority only applies to overlapping PUCCH transmissions.</w:t>
      </w:r>
    </w:p>
    <w:p w14:paraId="027110D8" w14:textId="77777777" w:rsidR="004958B3" w:rsidRDefault="0084004E">
      <w:pPr>
        <w:spacing w:afterLines="100" w:after="240"/>
        <w:rPr>
          <w:b/>
          <w:i/>
          <w:lang w:eastAsia="zh-CN"/>
        </w:rPr>
      </w:pPr>
      <w:r>
        <w:rPr>
          <w:rFonts w:hint="eastAsia"/>
          <w:b/>
          <w:i/>
          <w:u w:val="single"/>
          <w:lang w:eastAsia="zh-CN"/>
        </w:rPr>
        <w:t>Proposal 2:</w:t>
      </w:r>
      <w:r>
        <w:rPr>
          <w:rFonts w:hint="eastAsia"/>
          <w:b/>
          <w:i/>
          <w:lang w:eastAsia="zh-CN"/>
        </w:rPr>
        <w:t xml:space="preserve"> T</w:t>
      </w:r>
      <w:r>
        <w:rPr>
          <w:b/>
          <w:i/>
          <w:lang w:eastAsia="zh-CN"/>
        </w:rPr>
        <w:t xml:space="preserve">wo non-overlapping PUCCHs with HARQ-ACK within a PUCCH slot </w:t>
      </w:r>
      <w:r>
        <w:rPr>
          <w:rFonts w:hint="eastAsia"/>
          <w:b/>
          <w:i/>
          <w:lang w:eastAsia="zh-CN"/>
        </w:rPr>
        <w:t>is treated as error case, regardless whether one or both of the two PUCCHs are with repetitions.</w:t>
      </w:r>
    </w:p>
    <w:p w14:paraId="469FD19C" w14:textId="77777777" w:rsidR="004958B3" w:rsidRDefault="004958B3">
      <w:pPr>
        <w:spacing w:after="0"/>
      </w:pPr>
    </w:p>
    <w:p w14:paraId="7C392EC7" w14:textId="77777777" w:rsidR="004958B3" w:rsidRDefault="0084004E">
      <w:pPr>
        <w:pStyle w:val="1"/>
        <w:tabs>
          <w:tab w:val="left" w:pos="432"/>
        </w:tabs>
        <w:ind w:left="432"/>
        <w:rPr>
          <w:rFonts w:eastAsia="MS Mincho"/>
          <w:lang w:eastAsia="ja-JP"/>
        </w:rPr>
      </w:pPr>
      <w:r>
        <w:rPr>
          <w:rFonts w:eastAsia="MS Mincho"/>
          <w:lang w:eastAsia="ja-JP"/>
        </w:rPr>
        <w:t>C</w:t>
      </w:r>
      <w:r>
        <w:rPr>
          <w:rFonts w:eastAsia="MS Mincho" w:hint="eastAsia"/>
          <w:lang w:eastAsia="ja-JP"/>
        </w:rPr>
        <w:t>onclusion</w:t>
      </w:r>
    </w:p>
    <w:p w14:paraId="38C488B9" w14:textId="52FCA740" w:rsidR="004958B3" w:rsidRDefault="0084004E">
      <w:pPr>
        <w:wordWrap w:val="0"/>
        <w:autoSpaceDE/>
        <w:autoSpaceDN/>
        <w:jc w:val="left"/>
        <w:rPr>
          <w:lang w:eastAsia="zh-CN"/>
        </w:rPr>
      </w:pPr>
      <w:r>
        <w:rPr>
          <w:rFonts w:eastAsia="Gulim" w:hint="eastAsia"/>
        </w:rPr>
        <w:t>A</w:t>
      </w:r>
      <w:r>
        <w:rPr>
          <w:rFonts w:eastAsia="Gulim"/>
        </w:rPr>
        <w:t>ccording to the discussion, following proposal</w:t>
      </w:r>
      <w:r w:rsidR="00F33C24">
        <w:rPr>
          <w:rFonts w:eastAsia="Gulim"/>
        </w:rPr>
        <w:t>s are</w:t>
      </w:r>
      <w:r>
        <w:rPr>
          <w:lang w:eastAsia="zh-CN"/>
        </w:rPr>
        <w:t xml:space="preserve"> provided:</w:t>
      </w:r>
    </w:p>
    <w:p w14:paraId="66BDE192" w14:textId="77777777" w:rsidR="004958B3" w:rsidRDefault="0084004E">
      <w:pPr>
        <w:spacing w:afterLines="100" w:after="240"/>
        <w:rPr>
          <w:b/>
          <w:i/>
          <w:lang w:eastAsia="zh-CN"/>
        </w:rPr>
      </w:pPr>
      <w:r>
        <w:rPr>
          <w:b/>
          <w:i/>
          <w:u w:val="single"/>
          <w:lang w:eastAsia="zh-CN"/>
        </w:rPr>
        <w:t>Proposal 1:</w:t>
      </w:r>
      <w:r>
        <w:rPr>
          <w:b/>
          <w:i/>
          <w:lang w:eastAsia="zh-CN"/>
        </w:rPr>
        <w:t xml:space="preserve"> </w:t>
      </w:r>
      <w:r>
        <w:rPr>
          <w:rFonts w:hint="eastAsia"/>
          <w:b/>
          <w:i/>
          <w:lang w:eastAsia="zh-CN"/>
        </w:rPr>
        <w:t>The dropping rule for collision handling among PUCCH with repetitions with the same UCI type priority only applies to overlapping PUCCH transmissions.</w:t>
      </w:r>
    </w:p>
    <w:p w14:paraId="1D837901" w14:textId="77777777" w:rsidR="004958B3" w:rsidRDefault="0084004E">
      <w:pPr>
        <w:spacing w:after="0"/>
      </w:pPr>
      <w:r>
        <w:rPr>
          <w:rFonts w:hint="eastAsia"/>
          <w:b/>
          <w:i/>
          <w:u w:val="single"/>
          <w:lang w:eastAsia="zh-CN"/>
        </w:rPr>
        <w:t>Proposal 2:</w:t>
      </w:r>
      <w:r>
        <w:rPr>
          <w:rFonts w:hint="eastAsia"/>
          <w:b/>
          <w:i/>
          <w:lang w:eastAsia="zh-CN"/>
        </w:rPr>
        <w:t xml:space="preserve"> T</w:t>
      </w:r>
      <w:r>
        <w:rPr>
          <w:b/>
          <w:i/>
          <w:lang w:eastAsia="zh-CN"/>
        </w:rPr>
        <w:t xml:space="preserve">wo non-overlapping PUCCHs with HARQ-ACK within a PUCCH slot </w:t>
      </w:r>
      <w:r>
        <w:rPr>
          <w:rFonts w:hint="eastAsia"/>
          <w:b/>
          <w:i/>
          <w:lang w:eastAsia="zh-CN"/>
        </w:rPr>
        <w:t>is treated as error case, regardless whether one or both of the two PUCCHs are with repetitions.</w:t>
      </w:r>
    </w:p>
    <w:p w14:paraId="57C5E278" w14:textId="77777777" w:rsidR="004958B3" w:rsidRDefault="0084004E">
      <w:pPr>
        <w:pStyle w:val="1"/>
        <w:numPr>
          <w:ilvl w:val="0"/>
          <w:numId w:val="0"/>
        </w:numPr>
        <w:ind w:left="432" w:hanging="432"/>
        <w:rPr>
          <w:sz w:val="22"/>
          <w:szCs w:val="22"/>
          <w:lang w:val="en-US"/>
        </w:rPr>
      </w:pPr>
      <w:r>
        <w:t>References</w:t>
      </w:r>
      <w:bookmarkEnd w:id="0"/>
    </w:p>
    <w:p w14:paraId="5D8DFDE4" w14:textId="77777777" w:rsidR="004958B3" w:rsidRDefault="00D371E8">
      <w:pPr>
        <w:pStyle w:val="Reference"/>
        <w:numPr>
          <w:ilvl w:val="0"/>
          <w:numId w:val="9"/>
        </w:numPr>
        <w:tabs>
          <w:tab w:val="clear" w:pos="567"/>
        </w:tabs>
        <w:ind w:left="0" w:firstLine="0"/>
        <w:jc w:val="left"/>
        <w:rPr>
          <w:rFonts w:ascii="Times New Roman" w:hAnsi="Times New Roman"/>
          <w:sz w:val="22"/>
          <w:szCs w:val="22"/>
          <w:lang w:val="en-US"/>
        </w:rPr>
      </w:pPr>
      <w:hyperlink r:id="rId10" w:history="1">
        <w:r w:rsidR="0084004E">
          <w:rPr>
            <w:rFonts w:ascii="Times New Roman" w:hAnsi="Times New Roman"/>
            <w:sz w:val="22"/>
            <w:szCs w:val="22"/>
            <w:lang w:val="en-US"/>
          </w:rPr>
          <w:t>R1-2202772</w:t>
        </w:r>
      </w:hyperlink>
      <w:r w:rsidR="0084004E">
        <w:rPr>
          <w:rFonts w:ascii="Times New Roman" w:hAnsi="Times New Roman" w:hint="eastAsia"/>
          <w:sz w:val="22"/>
          <w:szCs w:val="22"/>
          <w:lang w:val="en-US"/>
        </w:rPr>
        <w:t xml:space="preserve">, </w:t>
      </w:r>
      <w:r w:rsidR="0084004E">
        <w:rPr>
          <w:rFonts w:ascii="Times New Roman" w:hAnsi="Times New Roman"/>
          <w:sz w:val="22"/>
          <w:szCs w:val="22"/>
          <w:lang w:val="en-US"/>
        </w:rPr>
        <w:t>Summary of [108-e-R16-URLLC-03] Issue#4: Clarification on HARQ-ACK feedback of multiple SPS configurations with PUCCH repetition</w:t>
      </w:r>
      <w:r w:rsidR="0084004E">
        <w:rPr>
          <w:rFonts w:ascii="Times New Roman" w:hAnsi="Times New Roman" w:hint="eastAsia"/>
          <w:sz w:val="22"/>
          <w:szCs w:val="22"/>
          <w:lang w:val="en-US"/>
        </w:rPr>
        <w:t xml:space="preserve">, </w:t>
      </w:r>
      <w:r w:rsidR="0084004E">
        <w:rPr>
          <w:rFonts w:ascii="Times New Roman" w:hAnsi="Times New Roman"/>
          <w:sz w:val="22"/>
          <w:szCs w:val="22"/>
          <w:lang w:val="en-US"/>
        </w:rPr>
        <w:t>Moderator (Nokia)</w:t>
      </w:r>
      <w:r w:rsidR="0084004E">
        <w:rPr>
          <w:rFonts w:ascii="Times New Roman" w:hAnsi="Times New Roman" w:hint="eastAsia"/>
          <w:sz w:val="22"/>
          <w:szCs w:val="22"/>
          <w:lang w:val="en-US"/>
        </w:rPr>
        <w:t>, RAN1 #108-e</w:t>
      </w:r>
    </w:p>
    <w:p w14:paraId="2B520E0A" w14:textId="77777777" w:rsidR="004958B3" w:rsidRDefault="0084004E">
      <w:pPr>
        <w:pStyle w:val="Reference"/>
        <w:numPr>
          <w:ilvl w:val="0"/>
          <w:numId w:val="9"/>
        </w:numPr>
        <w:tabs>
          <w:tab w:val="clear" w:pos="567"/>
        </w:tabs>
        <w:ind w:left="0" w:firstLine="0"/>
        <w:jc w:val="left"/>
        <w:rPr>
          <w:rFonts w:ascii="Times New Roman" w:hAnsi="Times New Roman"/>
          <w:sz w:val="22"/>
          <w:szCs w:val="22"/>
          <w:lang w:val="en-US"/>
        </w:rPr>
      </w:pPr>
      <w:r>
        <w:rPr>
          <w:rFonts w:ascii="Times New Roman" w:hAnsi="Times New Roman"/>
          <w:sz w:val="22"/>
          <w:szCs w:val="22"/>
          <w:lang w:val="en-US"/>
        </w:rPr>
        <w:t>3GPP TS 38.213: "NR; Physical layer procedures for control", V16.</w:t>
      </w:r>
      <w:r>
        <w:rPr>
          <w:rFonts w:ascii="Times New Roman" w:hAnsi="Times New Roman" w:hint="eastAsia"/>
          <w:sz w:val="22"/>
          <w:szCs w:val="22"/>
          <w:lang w:val="en-US"/>
        </w:rPr>
        <w:t>9</w:t>
      </w:r>
      <w:r>
        <w:rPr>
          <w:rFonts w:ascii="Times New Roman" w:hAnsi="Times New Roman"/>
          <w:sz w:val="22"/>
          <w:szCs w:val="22"/>
          <w:lang w:val="en-US"/>
        </w:rPr>
        <w:t>.0</w:t>
      </w:r>
    </w:p>
    <w:p w14:paraId="05F152EE" w14:textId="77777777" w:rsidR="004958B3" w:rsidRDefault="004958B3">
      <w:pPr>
        <w:pStyle w:val="Reference"/>
        <w:numPr>
          <w:ilvl w:val="0"/>
          <w:numId w:val="0"/>
        </w:numPr>
        <w:jc w:val="left"/>
        <w:rPr>
          <w:rFonts w:ascii="Times New Roman" w:hAnsi="Times New Roman"/>
          <w:szCs w:val="16"/>
          <w:lang w:val="en-US"/>
        </w:rPr>
      </w:pPr>
    </w:p>
    <w:sectPr w:rsidR="004958B3">
      <w:headerReference w:type="default" r:id="rId11"/>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A2147" w14:textId="77777777" w:rsidR="00D371E8" w:rsidRDefault="00D371E8">
      <w:pPr>
        <w:spacing w:after="0"/>
      </w:pPr>
      <w:r>
        <w:separator/>
      </w:r>
    </w:p>
  </w:endnote>
  <w:endnote w:type="continuationSeparator" w:id="0">
    <w:p w14:paraId="61B3A3BA" w14:textId="77777777" w:rsidR="00D371E8" w:rsidRDefault="00D37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D6211" w14:textId="77777777" w:rsidR="00D371E8" w:rsidRDefault="00D371E8">
      <w:pPr>
        <w:spacing w:after="0"/>
      </w:pPr>
      <w:r>
        <w:separator/>
      </w:r>
    </w:p>
  </w:footnote>
  <w:footnote w:type="continuationSeparator" w:id="0">
    <w:p w14:paraId="4FF9905F" w14:textId="77777777" w:rsidR="00D371E8" w:rsidRDefault="00D371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D5218" w14:textId="77777777" w:rsidR="004958B3" w:rsidRDefault="004958B3">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4385"/>
    <w:multiLevelType w:val="multilevel"/>
    <w:tmpl w:val="02594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3834"/>
        </w:tabs>
        <w:ind w:left="3834" w:hanging="432"/>
      </w:pPr>
      <w:rPr>
        <w:rFonts w:hint="default"/>
        <w:i w:val="0"/>
        <w:lang w:val="en-US"/>
      </w:rPr>
    </w:lvl>
    <w:lvl w:ilvl="1">
      <w:start w:val="1"/>
      <w:numFmt w:val="decimal"/>
      <w:pStyle w:val="2"/>
      <w:lvlText w:val="%1.%2"/>
      <w:lvlJc w:val="left"/>
      <w:pPr>
        <w:tabs>
          <w:tab w:val="left" w:pos="3694"/>
        </w:tabs>
        <w:ind w:left="3694" w:hanging="576"/>
      </w:pPr>
      <w:rPr>
        <w:rFonts w:ascii="Times New Roman" w:hAnsi="Times New Roman" w:hint="default"/>
        <w:b/>
        <w:i w:val="0"/>
        <w:sz w:val="24"/>
      </w:rPr>
    </w:lvl>
    <w:lvl w:ilvl="2">
      <w:start w:val="1"/>
      <w:numFmt w:val="decimal"/>
      <w:pStyle w:val="3"/>
      <w:lvlText w:val="%1.%2.%3"/>
      <w:lvlJc w:val="left"/>
      <w:pPr>
        <w:tabs>
          <w:tab w:val="left" w:pos="1997"/>
        </w:tabs>
        <w:ind w:left="1997"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3"/>
  </w:num>
  <w:num w:numId="6">
    <w:abstractNumId w:val="4"/>
  </w:num>
  <w:num w:numId="7">
    <w:abstractNumId w:val="5"/>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4F"/>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4E"/>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760"/>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36"/>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7B8"/>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23C"/>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8B"/>
    <w:rsid w:val="00072AFB"/>
    <w:rsid w:val="00072BA6"/>
    <w:rsid w:val="00072F32"/>
    <w:rsid w:val="00072F7A"/>
    <w:rsid w:val="00072FD9"/>
    <w:rsid w:val="00072FEB"/>
    <w:rsid w:val="000730D5"/>
    <w:rsid w:val="000731A0"/>
    <w:rsid w:val="000733F5"/>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6CF"/>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26"/>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B48"/>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0AF"/>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972"/>
    <w:rsid w:val="000D49CB"/>
    <w:rsid w:val="000D4BBD"/>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3A3"/>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5B47"/>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67C"/>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017"/>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79B"/>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5D"/>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33"/>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473"/>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C71"/>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959"/>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E04"/>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93C"/>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C5D"/>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AB9"/>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1EC"/>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9AE"/>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C71"/>
    <w:rsid w:val="00311E94"/>
    <w:rsid w:val="00311FD8"/>
    <w:rsid w:val="003120C6"/>
    <w:rsid w:val="00312162"/>
    <w:rsid w:val="00312400"/>
    <w:rsid w:val="00312739"/>
    <w:rsid w:val="00312775"/>
    <w:rsid w:val="00312BAE"/>
    <w:rsid w:val="00312D10"/>
    <w:rsid w:val="00312D82"/>
    <w:rsid w:val="0031317F"/>
    <w:rsid w:val="003132E2"/>
    <w:rsid w:val="00313446"/>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61"/>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498"/>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3A9"/>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21"/>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7EC"/>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06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BB1"/>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988"/>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A"/>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8B3"/>
    <w:rsid w:val="00495951"/>
    <w:rsid w:val="0049598E"/>
    <w:rsid w:val="00495D0C"/>
    <w:rsid w:val="00495D63"/>
    <w:rsid w:val="004960C6"/>
    <w:rsid w:val="004961C6"/>
    <w:rsid w:val="00496366"/>
    <w:rsid w:val="0049648F"/>
    <w:rsid w:val="00496606"/>
    <w:rsid w:val="00496768"/>
    <w:rsid w:val="00496780"/>
    <w:rsid w:val="00496A6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35"/>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81E"/>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54C"/>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222"/>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29E"/>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CAA"/>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B76"/>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3FBF"/>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19D"/>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94A"/>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915"/>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06"/>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A3"/>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597"/>
    <w:rsid w:val="005F695F"/>
    <w:rsid w:val="005F6B77"/>
    <w:rsid w:val="005F7188"/>
    <w:rsid w:val="005F7239"/>
    <w:rsid w:val="005F734F"/>
    <w:rsid w:val="005F7487"/>
    <w:rsid w:val="005F7663"/>
    <w:rsid w:val="005F7669"/>
    <w:rsid w:val="005F79DC"/>
    <w:rsid w:val="005F79E5"/>
    <w:rsid w:val="005F7BFD"/>
    <w:rsid w:val="005F7D6D"/>
    <w:rsid w:val="005F7EA0"/>
    <w:rsid w:val="005F7F7B"/>
    <w:rsid w:val="006002C7"/>
    <w:rsid w:val="006003DA"/>
    <w:rsid w:val="006005E9"/>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BF3"/>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048"/>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51A"/>
    <w:rsid w:val="006A756A"/>
    <w:rsid w:val="006A7784"/>
    <w:rsid w:val="006A77F8"/>
    <w:rsid w:val="006A7879"/>
    <w:rsid w:val="006A78BF"/>
    <w:rsid w:val="006A7D1C"/>
    <w:rsid w:val="006B00AE"/>
    <w:rsid w:val="006B00E9"/>
    <w:rsid w:val="006B0628"/>
    <w:rsid w:val="006B0640"/>
    <w:rsid w:val="006B0699"/>
    <w:rsid w:val="006B0749"/>
    <w:rsid w:val="006B0A0D"/>
    <w:rsid w:val="006B0D37"/>
    <w:rsid w:val="006B0DA4"/>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B6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6D33"/>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85C"/>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875"/>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A9B"/>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32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40"/>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A4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EA6"/>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EF7"/>
    <w:rsid w:val="00821F2D"/>
    <w:rsid w:val="00822155"/>
    <w:rsid w:val="008221B3"/>
    <w:rsid w:val="00822237"/>
    <w:rsid w:val="00822300"/>
    <w:rsid w:val="0082248E"/>
    <w:rsid w:val="008235DF"/>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04E"/>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48"/>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8B1"/>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344"/>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239"/>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725"/>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1"/>
    <w:rsid w:val="00965B52"/>
    <w:rsid w:val="00965F9D"/>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E03"/>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31F"/>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54"/>
    <w:rsid w:val="009B41D4"/>
    <w:rsid w:val="009B44A6"/>
    <w:rsid w:val="009B4519"/>
    <w:rsid w:val="009B4564"/>
    <w:rsid w:val="009B46A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8DA"/>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923"/>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36F"/>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9EC"/>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7A"/>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4CE"/>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A8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4CC"/>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BC4"/>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7E6"/>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0ED"/>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3B64"/>
    <w:rsid w:val="00BD4146"/>
    <w:rsid w:val="00BD43B4"/>
    <w:rsid w:val="00BD45C7"/>
    <w:rsid w:val="00BD49B5"/>
    <w:rsid w:val="00BD49FD"/>
    <w:rsid w:val="00BD4B06"/>
    <w:rsid w:val="00BD4BC4"/>
    <w:rsid w:val="00BD50AA"/>
    <w:rsid w:val="00BD50D5"/>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4F"/>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46"/>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28"/>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1A6"/>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CCA"/>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1EC"/>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546"/>
    <w:rsid w:val="00D35712"/>
    <w:rsid w:val="00D3576D"/>
    <w:rsid w:val="00D359AF"/>
    <w:rsid w:val="00D35A36"/>
    <w:rsid w:val="00D35CF0"/>
    <w:rsid w:val="00D36234"/>
    <w:rsid w:val="00D36371"/>
    <w:rsid w:val="00D36449"/>
    <w:rsid w:val="00D365EA"/>
    <w:rsid w:val="00D367F8"/>
    <w:rsid w:val="00D36EE9"/>
    <w:rsid w:val="00D3718F"/>
    <w:rsid w:val="00D371E8"/>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194"/>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1E"/>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73F"/>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6E99"/>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3F"/>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5A1"/>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3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6F4"/>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125"/>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17E"/>
    <w:rsid w:val="00ED2281"/>
    <w:rsid w:val="00ED2341"/>
    <w:rsid w:val="00ED236C"/>
    <w:rsid w:val="00ED250E"/>
    <w:rsid w:val="00ED274C"/>
    <w:rsid w:val="00ED275F"/>
    <w:rsid w:val="00ED2785"/>
    <w:rsid w:val="00ED295F"/>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A54"/>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C24"/>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6E87"/>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E9D"/>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0F"/>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5D2"/>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117"/>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522"/>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14F"/>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4B"/>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1EC2"/>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 w:val="04FC613A"/>
    <w:rsid w:val="05D37A09"/>
    <w:rsid w:val="07296153"/>
    <w:rsid w:val="0CCF054E"/>
    <w:rsid w:val="10356F5D"/>
    <w:rsid w:val="14307D6B"/>
    <w:rsid w:val="14323222"/>
    <w:rsid w:val="1D136BB4"/>
    <w:rsid w:val="27177D9A"/>
    <w:rsid w:val="2AA75B6C"/>
    <w:rsid w:val="2C58524A"/>
    <w:rsid w:val="2E46003D"/>
    <w:rsid w:val="364204F9"/>
    <w:rsid w:val="36C9511B"/>
    <w:rsid w:val="42DE4C95"/>
    <w:rsid w:val="45E50828"/>
    <w:rsid w:val="4FA05AB6"/>
    <w:rsid w:val="53B31DB6"/>
    <w:rsid w:val="64B15EEF"/>
    <w:rsid w:val="65AC039F"/>
    <w:rsid w:val="6E082895"/>
    <w:rsid w:val="702D7E69"/>
    <w:rsid w:val="72931C6C"/>
    <w:rsid w:val="739A1583"/>
    <w:rsid w:val="77EC328C"/>
    <w:rsid w:val="7D2A6045"/>
    <w:rsid w:val="7D51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2703B3"/>
  <w15:docId w15:val="{1251D91C-326D-4517-A63E-08281D9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jc w:val="left"/>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0">
    <w:name w:val="heading 4"/>
    <w:basedOn w:val="a"/>
    <w:next w:val="a"/>
    <w:uiPriority w:val="9"/>
    <w:qFormat/>
    <w:pPr>
      <w:keepNext/>
      <w:numPr>
        <w:ilvl w:val="3"/>
        <w:numId w:val="1"/>
      </w:numPr>
      <w:spacing w:before="240" w:after="60"/>
      <w:outlineLvl w:val="3"/>
    </w:pPr>
    <w:rPr>
      <w:b/>
      <w:bCs/>
      <w:sz w:val="28"/>
      <w:szCs w:val="28"/>
    </w:rPr>
  </w:style>
  <w:style w:type="paragraph" w:styleId="5">
    <w:name w:val="heading 5"/>
    <w:basedOn w:val="a"/>
    <w:next w:val="a"/>
    <w:uiPriority w:val="9"/>
    <w:qFormat/>
    <w:pPr>
      <w:numPr>
        <w:ilvl w:val="4"/>
        <w:numId w:val="1"/>
      </w:numPr>
      <w:spacing w:before="240" w:after="60"/>
      <w:outlineLvl w:val="4"/>
    </w:pPr>
    <w:rPr>
      <w:b/>
      <w:bCs/>
      <w:i/>
      <w:iCs/>
      <w:sz w:val="26"/>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uiPriority w:val="99"/>
    <w:qFormat/>
    <w:pPr>
      <w:jc w:val="left"/>
    </w:pPr>
  </w:style>
  <w:style w:type="paragraph" w:styleId="a8">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2">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Contemporary"/>
    <w:basedOn w:val="a1"/>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Strong"/>
    <w:basedOn w:val="a0"/>
    <w:uiPriority w:val="22"/>
    <w:qFormat/>
    <w:rPr>
      <w:b/>
      <w:bCs/>
    </w:rPr>
  </w:style>
  <w:style w:type="character" w:styleId="af4">
    <w:name w:val="endnote reference"/>
    <w:qFormat/>
    <w:rPr>
      <w:kern w:val="2"/>
      <w:vertAlign w:val="superscript"/>
      <w:lang w:val="en-GB" w:eastAsia="zh-CN" w:bidi="ar-SA"/>
    </w:rPr>
  </w:style>
  <w:style w:type="character" w:styleId="af5">
    <w:name w:val="FollowedHyperlink"/>
    <w:qFormat/>
    <w:rPr>
      <w:color w:val="800080"/>
      <w:kern w:val="2"/>
      <w:u w:val="single"/>
      <w:lang w:val="en-GB" w:eastAsia="zh-CN" w:bidi="ar-SA"/>
    </w:rPr>
  </w:style>
  <w:style w:type="character" w:styleId="af6">
    <w:name w:val="Hyperlink"/>
    <w:qFormat/>
    <w:rPr>
      <w:color w:val="0000FF"/>
      <w:kern w:val="2"/>
      <w:u w:val="single"/>
      <w:lang w:val="en-GB" w:eastAsia="zh-CN" w:bidi="ar-SA"/>
    </w:rPr>
  </w:style>
  <w:style w:type="character" w:styleId="af7">
    <w:name w:val="annotation reference"/>
    <w:semiHidden/>
    <w:qFormat/>
    <w:rPr>
      <w:kern w:val="2"/>
      <w:sz w:val="21"/>
      <w:szCs w:val="21"/>
      <w:lang w:val="en-GB" w:eastAsia="zh-CN" w:bidi="ar-SA"/>
    </w:rPr>
  </w:style>
  <w:style w:type="character" w:styleId="af8">
    <w:name w:val="footnote reference"/>
    <w:semiHidden/>
    <w:qFormat/>
    <w:rPr>
      <w:kern w:val="2"/>
      <w:vertAlign w:val="superscript"/>
      <w:lang w:val="en-GB" w:eastAsia="zh-CN" w:bidi="ar-SA"/>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uiPriority w:val="9"/>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3">
    <w:name w:val="正文文本 Char"/>
    <w:link w:val="a8"/>
    <w:qFormat/>
    <w:rPr>
      <w:lang w:eastAsia="en-US"/>
    </w:rPr>
  </w:style>
  <w:style w:type="paragraph" w:customStyle="1" w:styleId="af9">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fa">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vision1">
    <w:name w:val="Revision1"/>
    <w:hidden/>
    <w:uiPriority w:val="99"/>
    <w:semiHidden/>
    <w:qFormat/>
    <w:rPr>
      <w:sz w:val="22"/>
      <w:szCs w:val="22"/>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eastAsia="zh-CN"/>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styleId="afb">
    <w:name w:val="List Paragraph"/>
    <w:basedOn w:val="a"/>
    <w:link w:val="Char7"/>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3">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Char7">
    <w:name w:val="列出段落 Char"/>
    <w:link w:val="afb"/>
    <w:uiPriority w:val="34"/>
    <w:qFormat/>
    <w:rPr>
      <w:rFonts w:ascii="Calibri" w:hAnsi="Calibri" w:cs="Calibri"/>
      <w:sz w:val="22"/>
      <w:szCs w:val="22"/>
    </w:rPr>
  </w:style>
  <w:style w:type="character" w:styleId="afc">
    <w:name w:val="Placeholder Text"/>
    <w:basedOn w:val="a0"/>
    <w:uiPriority w:val="99"/>
    <w:semiHidden/>
    <w:qFormat/>
    <w:rPr>
      <w:color w:val="808080"/>
    </w:rPr>
  </w:style>
  <w:style w:type="character" w:customStyle="1" w:styleId="Char2">
    <w:name w:val="批注文字 Char"/>
    <w:link w:val="a7"/>
    <w:uiPriority w:val="99"/>
    <w:qFormat/>
    <w:rPr>
      <w:sz w:val="22"/>
      <w:szCs w:val="22"/>
      <w:lang w:eastAsia="en-US"/>
    </w:rPr>
  </w:style>
  <w:style w:type="paragraph" w:customStyle="1" w:styleId="TAL">
    <w:name w:val="TAL"/>
    <w:basedOn w:val="a"/>
    <w:link w:val="TALChar"/>
    <w:qFormat/>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Pr>
      <w:rFonts w:ascii="Arial" w:eastAsia="宋体" w:hAnsi="Arial"/>
      <w:sz w:val="18"/>
      <w:lang w:val="en-GB" w:eastAsia="en-US"/>
    </w:rPr>
  </w:style>
  <w:style w:type="paragraph" w:customStyle="1" w:styleId="TAN">
    <w:name w:val="TAN"/>
    <w:basedOn w:val="TAL"/>
    <w:qFormat/>
    <w:pPr>
      <w:ind w:left="851" w:hanging="851"/>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30"/>
    <w:link w:val="B3Char"/>
    <w:qFormat/>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10">
    <w:name w:val="B1 (文字)"/>
    <w:qFormat/>
    <w:rPr>
      <w:rFonts w:eastAsia="MS Mincho"/>
      <w:lang w:val="en-GB" w:eastAsia="en-US"/>
    </w:rPr>
  </w:style>
  <w:style w:type="paragraph" w:customStyle="1" w:styleId="textintend1">
    <w:name w:val="text intend 1"/>
    <w:basedOn w:val="a"/>
    <w:qFormat/>
    <w:pPr>
      <w:numPr>
        <w:numId w:val="5"/>
      </w:numPr>
      <w:overflowPunct w:val="0"/>
      <w:snapToGrid/>
      <w:textAlignment w:val="baseline"/>
    </w:pPr>
    <w:rPr>
      <w:rFonts w:eastAsia="MS Mincho"/>
      <w:sz w:val="24"/>
      <w:szCs w:val="20"/>
      <w:lang w:eastAsia="en-GB"/>
    </w:rPr>
  </w:style>
  <w:style w:type="paragraph" w:customStyle="1" w:styleId="B5">
    <w:name w:val="B5"/>
    <w:basedOn w:val="a"/>
    <w:qFormat/>
    <w:pPr>
      <w:autoSpaceDE/>
      <w:autoSpaceDN/>
      <w:adjustRightInd/>
      <w:snapToGrid/>
      <w:spacing w:after="180"/>
      <w:ind w:left="1702" w:hanging="284"/>
      <w:jc w:val="left"/>
    </w:pPr>
    <w:rPr>
      <w:sz w:val="20"/>
      <w:szCs w:val="20"/>
      <w:lang w:val="en-GB"/>
    </w:rPr>
  </w:style>
  <w:style w:type="character" w:customStyle="1" w:styleId="B1Zchn">
    <w:name w:val="B1 Zchn"/>
    <w:qFormat/>
    <w:rPr>
      <w:lang w:eastAsia="en-US"/>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eastAsia="en-US"/>
    </w:rPr>
  </w:style>
  <w:style w:type="character" w:customStyle="1" w:styleId="B3Char">
    <w:name w:val="B3 Char"/>
    <w:link w:val="B3"/>
    <w:qFormat/>
    <w:rPr>
      <w:rFonts w:eastAsia="宋体"/>
      <w:lang w:val="en-GB" w:eastAsia="en-US"/>
    </w:rPr>
  </w:style>
  <w:style w:type="character" w:customStyle="1" w:styleId="B3Char2">
    <w:name w:val="B3 Char2"/>
    <w:qFormat/>
    <w:rPr>
      <w:rFonts w:ascii="Times New Roman" w:eastAsia="等线" w:hAnsi="Times New Roman" w:cs="Times New Roman"/>
      <w:kern w:val="0"/>
      <w:szCs w:val="20"/>
      <w:lang w:val="en-GB" w:eastAsia="en-US"/>
    </w:rPr>
  </w:style>
  <w:style w:type="paragraph" w:customStyle="1" w:styleId="11">
    <w:name w:val="스타일1"/>
    <w:basedOn w:val="1"/>
    <w:link w:val="1Char0"/>
    <w:qFormat/>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qFormat/>
    <w:rPr>
      <w:rFonts w:ascii="Arial" w:eastAsia="Batang" w:hAnsi="Arial"/>
      <w:b/>
      <w:bCs w:val="0"/>
      <w:kern w:val="28"/>
      <w:sz w:val="24"/>
      <w:szCs w:val="22"/>
      <w:lang w:val="en-GB" w:eastAsia="ko-KR"/>
    </w:rPr>
  </w:style>
  <w:style w:type="paragraph" w:customStyle="1" w:styleId="B4">
    <w:name w:val="B4"/>
    <w:basedOn w:val="a"/>
    <w:link w:val="B4Char"/>
    <w:qFormat/>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Pr>
      <w:rFonts w:eastAsia="宋体"/>
      <w:lang w:val="en-GB" w:eastAsia="en-US"/>
    </w:rPr>
  </w:style>
  <w:style w:type="paragraph" w:customStyle="1" w:styleId="Doc">
    <w:name w:val="Doc"/>
    <w:basedOn w:val="a"/>
    <w:link w:val="DocChar"/>
    <w:qFormat/>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qFormat/>
    <w:rPr>
      <w:rFonts w:eastAsia="MS Mincho"/>
      <w:sz w:val="22"/>
      <w:szCs w:val="22"/>
      <w:lang w:val="en-GB" w:eastAsia="ko-KR"/>
    </w:rPr>
  </w:style>
  <w:style w:type="character" w:customStyle="1" w:styleId="0MaintextChar">
    <w:name w:val="0 Main text Char"/>
    <w:basedOn w:val="a0"/>
    <w:link w:val="0Maintext"/>
    <w:qFormat/>
    <w:locked/>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qFormat/>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qFormat/>
    <w:pPr>
      <w:numPr>
        <w:numId w:val="7"/>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Pr>
      <w:rFonts w:ascii="Arial" w:hAnsi="Arial" w:cs="Arial"/>
      <w:lang w:eastAsia="en-GB"/>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file:///D:\3GPP\RAN1%23109-e\Our%20papers\Docs\R1-220277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61A1B8-CE86-4062-A871-7B45ECFDB24A}">
  <ds:schemaRefs>
    <ds:schemaRef ds:uri="http://schemas.openxmlformats.org/officeDocument/2006/bibliography"/>
  </ds:schemaRefs>
</ds:datastoreItem>
</file>

<file path=customXml/itemProps3.xml><?xml version="1.0" encoding="utf-8"?>
<ds:datastoreItem xmlns:ds="http://schemas.openxmlformats.org/officeDocument/2006/customXml" ds:itemID="{C23BB3D5-2C01-4841-9160-8E488593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846</Words>
  <Characters>4185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3</cp:revision>
  <cp:lastPrinted>2019-11-08T22:53:00Z</cp:lastPrinted>
  <dcterms:created xsi:type="dcterms:W3CDTF">2022-04-25T08:37:00Z</dcterms:created>
  <dcterms:modified xsi:type="dcterms:W3CDTF">2022-04-25T13:10:00Z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(3)qrFiKPe+rphehUmu/G2SUQm6KR540YzUHphcO49y3Kw/aLGaFnJ++KzZXoCOXojvo2ZXYXBL
b9bK+iVNToud11RmLYTwjIhj8K2DG/3YyZB0JBzngV6FaPMDvDueQWgabvBhPl865VDnD3xZ
SieWd6NMoaJiPElNEf/qhHw5L71EQwBCthbrj6H4PwO6Agu9jCMawBESkbHfgtJfBdtV2aNU
M4623JBqjLWa7aTVNE</vt:lpwstr>
  </property>
  <property fmtid="{D5CDD505-2E9C-101B-9397-08002B2CF9AE}" pid="30" name="_2015_ms_pID_725343_00">
    <vt:lpwstr>_2015_ms_pID_725343</vt:lpwstr>
  </property>
  <property fmtid="{D5CDD505-2E9C-101B-9397-08002B2CF9AE}" pid="31" name="_2015_ms_pID_7253431">
    <vt:lpwstr>aO9xZY2OR5egRRQS2+4qh+8MpsuTdCXv7xXeT9QqCyRERIge0EhyPO
3ddpXeuoXahMyGODDTgRJijokKDY4k6a911vKuMp+JTehUwVukaz5OzE8CFl8RetlxKFRGLg
+b2SYYzE4PT+C358lpSpPTfwg/HyQwEmvDGZiCXv/i/I78p62RO+mxlCaqwq/haFSGPBQM5v
Yygef+ea+KTfykAogRkiHGKwOsSDASSbWLCh</vt:lpwstr>
  </property>
  <property fmtid="{D5CDD505-2E9C-101B-9397-08002B2CF9AE}" pid="32" name="_2015_ms_pID_7253431_00">
    <vt:lpwstr>_2015_ms_pID_7253431</vt:lpwstr>
  </property>
  <property fmtid="{D5CDD505-2E9C-101B-9397-08002B2CF9AE}" pid="33" name="_2015_ms_pID_7253432">
    <vt:lpwstr>tuGpE3otGoUELOIZVA36YYSmgb/VspMaLjTC
5sAwW0NW+Wb3h7LIOR5l1XMYS+xBGtm6gUd8LoU0R/Bx1e9iCR0=</vt:lpwstr>
  </property>
  <property fmtid="{D5CDD505-2E9C-101B-9397-08002B2CF9AE}" pid="34" name="_2015_ms_pID_7253432_00">
    <vt:lpwstr>_2015_ms_pID_7253432</vt:lpwstr>
  </property>
  <property fmtid="{D5CDD505-2E9C-101B-9397-08002B2CF9AE}" pid="35" name="KSOProductBuildVer">
    <vt:lpwstr>2052-11.1.0.11566</vt:lpwstr>
  </property>
  <property fmtid="{D5CDD505-2E9C-101B-9397-08002B2CF9AE}" pid="36" name="ICV">
    <vt:lpwstr>70ABC20ABBBF427397676C1458D2386B</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1650875459</vt:lpwstr>
  </property>
</Properties>
</file>