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eastAsia="zh-CN"/>
        </w:rPr>
      </w:pPr>
      <w:r>
        <w:rPr>
          <w:rFonts w:ascii="Arial" w:hAnsi="Arial" w:cs="Arial"/>
          <w:b/>
          <w:bCs/>
          <w:szCs w:val="20"/>
          <w:lang w:val="en-GB"/>
        </w:rPr>
        <w:t>3GPP TSG-RAN WG1 Meeting #108-e</w:t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ab/>
      </w:r>
      <w:r>
        <w:rPr>
          <w:rFonts w:ascii="Arial" w:hAnsi="Arial" w:cs="Arial"/>
          <w:b/>
          <w:bCs/>
          <w:szCs w:val="20"/>
          <w:lang w:val="en-GB"/>
        </w:rPr>
        <w:t xml:space="preserve">          </w:t>
      </w:r>
      <w:r>
        <w:rPr>
          <w:rFonts w:ascii="Arial" w:hAnsi="Arial" w:cs="Arial"/>
          <w:b/>
          <w:bCs/>
          <w:szCs w:val="20"/>
          <w:highlight w:val="yellow"/>
          <w:lang w:val="en-GB"/>
        </w:rPr>
        <w:t>R1-22</w:t>
      </w:r>
      <w:r>
        <w:rPr>
          <w:rFonts w:hint="eastAsia" w:ascii="Arial" w:hAnsi="Arial" w:cs="Arial"/>
          <w:b/>
          <w:bCs/>
          <w:szCs w:val="20"/>
          <w:highlight w:val="yellow"/>
          <w:lang w:val="en-GB" w:eastAsia="zh-CN"/>
        </w:rPr>
        <w:t>XXXX</w:t>
      </w:r>
    </w:p>
    <w:p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February 21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 xml:space="preserve">st </w:t>
      </w:r>
      <w:r>
        <w:rPr>
          <w:rFonts w:ascii="Arial" w:hAnsi="Arial" w:cs="Arial"/>
          <w:b/>
          <w:bCs/>
          <w:szCs w:val="20"/>
          <w:lang w:val="en-GB"/>
        </w:rPr>
        <w:t>– March 3</w:t>
      </w:r>
      <w:r>
        <w:rPr>
          <w:rFonts w:ascii="Arial" w:hAnsi="Arial" w:cs="Arial"/>
          <w:b/>
          <w:bCs/>
          <w:szCs w:val="20"/>
          <w:vertAlign w:val="superscript"/>
          <w:lang w:val="en-GB"/>
        </w:rPr>
        <w:t>rd</w:t>
      </w:r>
      <w:r>
        <w:rPr>
          <w:rFonts w:ascii="Arial" w:hAnsi="Arial" w:cs="Arial"/>
          <w:b/>
          <w:bCs/>
          <w:szCs w:val="20"/>
          <w:lang w:val="en-GB"/>
        </w:rPr>
        <w:t>, 2022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Title: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[Draft] </w:t>
      </w:r>
      <w:r>
        <w:rPr>
          <w:rFonts w:hint="eastAsia" w:ascii="Arial" w:hAnsi="Arial" w:cs="Arial"/>
          <w:sz w:val="20"/>
          <w:szCs w:val="20"/>
          <w:lang w:val="en-GB"/>
        </w:rPr>
        <w:t>LS reply on PDCCH skipping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Response to: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bookmarkStart w:id="0" w:name="_Hlk95155635"/>
      <w:r>
        <w:rPr>
          <w:rFonts w:ascii="Arial" w:hAnsi="Arial" w:cs="Arial"/>
          <w:bCs/>
          <w:sz w:val="20"/>
          <w:szCs w:val="20"/>
          <w:lang w:val="en-GB"/>
        </w:rPr>
        <w:t>R1-2200884 (</w:t>
      </w:r>
      <w:r>
        <w:rPr>
          <w:rFonts w:hint="eastAsia" w:ascii="Arial" w:hAnsi="Arial" w:cs="Arial"/>
          <w:bCs/>
          <w:sz w:val="20"/>
          <w:szCs w:val="20"/>
          <w:lang w:val="en-GB"/>
        </w:rPr>
        <w:t>R2-2201960</w:t>
      </w:r>
      <w:r>
        <w:rPr>
          <w:rFonts w:ascii="Arial" w:hAnsi="Arial" w:cs="Arial"/>
          <w:bCs/>
          <w:sz w:val="20"/>
          <w:szCs w:val="20"/>
          <w:lang w:val="en-GB"/>
        </w:rPr>
        <w:t>)</w:t>
      </w:r>
      <w:bookmarkEnd w:id="0"/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Release: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Rel-17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hint="eastAsia" w:ascii="Arial" w:hAnsi="Arial" w:cs="Arial"/>
          <w:bCs/>
          <w:color w:val="000000"/>
          <w:sz w:val="20"/>
          <w:szCs w:val="20"/>
          <w:lang w:val="en-GB"/>
        </w:rPr>
        <w:t>NR_UE_pow_sav_enh-Core</w:t>
      </w:r>
      <w:bookmarkStart w:id="1" w:name="_GoBack"/>
      <w:bookmarkEnd w:id="1"/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Source:</w:t>
      </w:r>
      <w:r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RAN1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RAN2</w:t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Contact Person: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Name: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hint="eastAsia" w:ascii="Arial" w:hAnsi="Arial" w:cs="Arial"/>
          <w:bCs/>
          <w:sz w:val="20"/>
          <w:szCs w:val="20"/>
          <w:lang w:eastAsia="zh-CN"/>
        </w:rPr>
        <w:t>Xiaodong SHEN,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 Wei</w:t>
      </w:r>
      <w:r>
        <w:rPr>
          <w:rFonts w:hint="eastAsia" w:ascii="Arial" w:hAnsi="Arial" w:cs="Arial"/>
          <w:bCs/>
          <w:sz w:val="20"/>
          <w:szCs w:val="20"/>
          <w:lang w:eastAsia="zh-CN"/>
        </w:rPr>
        <w:t>d</w:t>
      </w:r>
      <w:r>
        <w:rPr>
          <w:rFonts w:ascii="Arial" w:hAnsi="Arial" w:cs="Arial"/>
          <w:bCs/>
          <w:sz w:val="20"/>
          <w:szCs w:val="20"/>
          <w:lang w:eastAsia="zh-CN"/>
        </w:rPr>
        <w:t>e WU</w:t>
      </w:r>
    </w:p>
    <w:p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fldChar w:fldCharType="begin"/>
      </w:r>
      <w:r>
        <w:instrText xml:space="preserve"> HYPERLINK "mailto:shenxiaodong@vivo.com" </w:instrText>
      </w:r>
      <w:r>
        <w:fldChar w:fldCharType="separate"/>
      </w:r>
      <w:r>
        <w:rPr>
          <w:rStyle w:val="11"/>
          <w:rFonts w:hint="eastAsia" w:ascii="Arial" w:hAnsi="Arial" w:cs="Arial"/>
          <w:bCs/>
          <w:sz w:val="20"/>
          <w:szCs w:val="20"/>
          <w:lang w:eastAsia="zh-CN"/>
        </w:rPr>
        <w:t>shenxiaodong</w:t>
      </w:r>
      <w:r>
        <w:rPr>
          <w:rStyle w:val="11"/>
          <w:rFonts w:ascii="Arial" w:hAnsi="Arial" w:cs="Arial"/>
          <w:bCs/>
          <w:sz w:val="20"/>
          <w:szCs w:val="20"/>
          <w:lang w:val="en-GB"/>
        </w:rPr>
        <w:t>@vivo.com</w:t>
      </w:r>
      <w:r>
        <w:rPr>
          <w:rStyle w:val="11"/>
          <w:rFonts w:ascii="Arial" w:hAnsi="Arial" w:cs="Arial"/>
          <w:bCs/>
          <w:sz w:val="20"/>
          <w:szCs w:val="20"/>
          <w:lang w:val="en-GB"/>
        </w:rPr>
        <w:fldChar w:fldCharType="end"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, </w:t>
      </w:r>
      <w:r>
        <w:fldChar w:fldCharType="begin"/>
      </w:r>
      <w:r>
        <w:instrText xml:space="preserve"> HYPERLINK "mailto:Weide.Wu@mediatek.com" </w:instrText>
      </w:r>
      <w:r>
        <w:fldChar w:fldCharType="separate"/>
      </w:r>
      <w:r>
        <w:rPr>
          <w:rStyle w:val="11"/>
          <w:rFonts w:ascii="Arial" w:hAnsi="Arial" w:cs="Arial"/>
          <w:bCs/>
          <w:sz w:val="20"/>
          <w:szCs w:val="20"/>
          <w:lang w:val="en-GB"/>
        </w:rPr>
        <w:t>Weide.Wu@mediatek.com</w:t>
      </w:r>
      <w:r>
        <w:rPr>
          <w:rStyle w:val="11"/>
          <w:rFonts w:ascii="Arial" w:hAnsi="Arial" w:cs="Arial"/>
          <w:bCs/>
          <w:sz w:val="20"/>
          <w:szCs w:val="20"/>
          <w:lang w:val="en-GB"/>
        </w:rPr>
        <w:fldChar w:fldCharType="end"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Send any reply LS to: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cs="Arial"/>
          <w:b/>
          <w:color w:val="0000FF"/>
          <w:sz w:val="20"/>
          <w:szCs w:val="20"/>
          <w:u w:val="single"/>
          <w:lang w:val="en-GB"/>
        </w:rPr>
        <w:t>mailto:3GPPLiaison@etsi.org</w:t>
      </w:r>
      <w:r>
        <w:rPr>
          <w:rFonts w:ascii="Arial" w:hAnsi="Arial" w:cs="Arial"/>
          <w:b/>
          <w:color w:val="0000FF"/>
          <w:sz w:val="20"/>
          <w:szCs w:val="20"/>
          <w:u w:val="single"/>
          <w:lang w:val="en-GB"/>
        </w:rPr>
        <w:fldChar w:fldCharType="end"/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</w: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No</w:t>
      </w:r>
    </w:p>
    <w:p>
      <w:pPr>
        <w:pBdr>
          <w:bottom w:val="single" w:color="auto" w:sz="4" w:space="1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>
      <w:pPr>
        <w:overflowPunct w:val="0"/>
        <w:spacing w:after="180"/>
        <w:textAlignment w:val="baseline"/>
        <w:rPr>
          <w:rFonts w:ascii="Arial" w:hAnsi="Arial" w:eastAsia="等线" w:cs="Arial"/>
          <w:bCs/>
          <w:sz w:val="20"/>
          <w:szCs w:val="20"/>
          <w:lang w:eastAsia="zh-CN"/>
        </w:rPr>
      </w:pPr>
      <w:r>
        <w:rPr>
          <w:rFonts w:ascii="Arial" w:hAnsi="Arial" w:eastAsia="等线" w:cs="Arial"/>
          <w:bCs/>
          <w:sz w:val="20"/>
          <w:szCs w:val="20"/>
          <w:lang w:eastAsia="zh-CN"/>
        </w:rPr>
        <w:t>RAN</w:t>
      </w:r>
      <w:r>
        <w:rPr>
          <w:rFonts w:hint="eastAsia" w:ascii="Arial" w:hAnsi="Arial" w:eastAsia="等线" w:cs="Arial"/>
          <w:bCs/>
          <w:sz w:val="20"/>
          <w:szCs w:val="20"/>
          <w:lang w:eastAsia="zh-CN"/>
        </w:rPr>
        <w:t>1 would like to thank RAN2 for the LS on PDCCH skipping. The following answers have been agreed according to RAN1 discussion.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overflowPunct w:val="0"/>
              <w:spacing w:before="240" w:after="180"/>
              <w:textAlignment w:val="baseline"/>
              <w:rPr>
                <w:rFonts w:hint="eastAsia" w:ascii="Arial" w:hAnsi="Arial" w:eastAsia="等线" w:cs="Arial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sz w:val="20"/>
                <w:szCs w:val="20"/>
                <w:lang w:eastAsia="zh-CN"/>
              </w:rPr>
              <w:t>Question 1:</w:t>
            </w:r>
            <w:r>
              <w:rPr>
                <w:rFonts w:hint="eastAsia" w:ascii="Arial" w:hAnsi="Arial" w:eastAsia="等线" w:cs="Arial"/>
                <w:sz w:val="20"/>
                <w:szCs w:val="20"/>
                <w:lang w:eastAsia="zh-CN"/>
              </w:rPr>
              <w:t xml:space="preserve"> RAN2 would like to know whether PDCCH skipping is applied to RNTI(s) monitored during RAR/MsgB window for RAR/MsgB reception.</w:t>
            </w:r>
          </w:p>
        </w:tc>
      </w:tr>
    </w:tbl>
    <w:p>
      <w:pPr>
        <w:overflowPunct w:val="0"/>
        <w:spacing w:before="240" w:after="180"/>
        <w:textAlignment w:val="baseline"/>
        <w:rPr>
          <w:rFonts w:ascii="Arial" w:hAnsi="Arial" w:eastAsia="等线" w:cs="Arial"/>
          <w:sz w:val="20"/>
          <w:szCs w:val="20"/>
          <w:lang w:eastAsia="zh-CN"/>
        </w:rPr>
      </w:pPr>
      <w:r>
        <w:rPr>
          <w:rFonts w:hint="eastAsia" w:ascii="Arial" w:hAnsi="Arial" w:eastAsia="等线" w:cs="Arial"/>
          <w:b/>
          <w:bCs/>
          <w:sz w:val="20"/>
          <w:szCs w:val="20"/>
          <w:lang w:eastAsia="zh-CN"/>
        </w:rPr>
        <w:t xml:space="preserve">Answer 1: </w:t>
      </w:r>
      <w:r>
        <w:rPr>
          <w:rFonts w:ascii="Arial" w:hAnsi="Arial" w:eastAsia="等线" w:cs="Arial"/>
          <w:sz w:val="20"/>
          <w:szCs w:val="20"/>
          <w:lang w:eastAsia="zh-CN"/>
        </w:rPr>
        <w:t>Yes, PDCCH skipping can be applied to C-RNTI(s) and MCS-C-RNTI(s) in at least Type3 PDCCH CSS and USS monitored during RAR/MsgB window for RAR/MsgB reception based on RAN1 agreements till RAN1#107bis-e.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overflowPunct w:val="0"/>
              <w:spacing w:before="240" w:after="180"/>
              <w:textAlignment w:val="baseline"/>
              <w:rPr>
                <w:rFonts w:hint="eastAsia" w:ascii="Arial" w:hAnsi="Arial" w:cs="Arial" w:eastAsiaTheme="minorEastAsia"/>
                <w:b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b/>
                <w:sz w:val="20"/>
                <w:szCs w:val="20"/>
              </w:rPr>
              <w:t xml:space="preserve">Question 2: 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>RAN2 would like to know if RAN1 prefers to capture the above agreements in RAN1 specification or prefer these to be captured in MAC specification.</w:t>
            </w:r>
          </w:p>
        </w:tc>
      </w:tr>
    </w:tbl>
    <w:p>
      <w:pPr>
        <w:shd w:val="clear" w:color="auto" w:fill="FFFFFF"/>
        <w:spacing w:before="100" w:beforeAutospacing="1" w:after="0"/>
        <w:rPr>
          <w:rFonts w:ascii="Arial" w:hAnsi="Arial" w:eastAsia="等线" w:cs="Arial"/>
          <w:b/>
          <w:bCs/>
          <w:sz w:val="20"/>
          <w:szCs w:val="20"/>
          <w:lang w:eastAsia="zh-CN"/>
        </w:rPr>
      </w:pPr>
      <w:r>
        <w:rPr>
          <w:rFonts w:hint="eastAsia" w:ascii="Arial" w:hAnsi="Arial" w:eastAsia="等线" w:cs="Arial"/>
          <w:b/>
          <w:bCs/>
          <w:sz w:val="20"/>
          <w:szCs w:val="20"/>
          <w:lang w:eastAsia="zh-CN"/>
        </w:rPr>
        <w:t xml:space="preserve">Answer 2: </w:t>
      </w:r>
    </w:p>
    <w:p>
      <w:pPr>
        <w:shd w:val="clear" w:color="auto" w:fill="FFFFFF"/>
        <w:spacing w:before="240" w:after="0"/>
        <w:rPr>
          <w:rFonts w:hint="eastAsia" w:ascii="Microsoft YaHei UI" w:hAnsi="Microsoft YaHei UI" w:eastAsia="Microsoft YaHei UI" w:cs="宋体"/>
          <w:color w:val="000000"/>
          <w:sz w:val="21"/>
          <w:szCs w:val="21"/>
          <w:lang w:eastAsia="zh-CN"/>
        </w:rPr>
      </w:pPr>
      <w:r>
        <w:rPr>
          <w:rFonts w:hint="eastAsia" w:ascii="Arial" w:hAnsi="Arial" w:eastAsia="等线" w:cs="Arial"/>
          <w:sz w:val="20"/>
          <w:szCs w:val="20"/>
          <w:lang w:eastAsia="zh-CN"/>
        </w:rPr>
        <w:t>RAN1 would discuss and conclude how to capture the above RAN2 agreements in RAN1 specification.</w:t>
      </w:r>
    </w:p>
    <w:p>
      <w:pPr>
        <w:pStyle w:val="21"/>
        <w:numPr>
          <w:ilvl w:val="0"/>
          <w:numId w:val="2"/>
        </w:numPr>
        <w:shd w:val="clear" w:color="auto" w:fill="FFFFFF"/>
        <w:spacing w:before="100" w:beforeAutospacing="1" w:after="160"/>
        <w:ind w:leftChars="0"/>
        <w:rPr>
          <w:rFonts w:hint="eastAsia" w:ascii="Arial" w:hAnsi="Arial" w:eastAsia="等线" w:cs="Arial"/>
          <w:sz w:val="20"/>
          <w:szCs w:val="20"/>
          <w:lang w:eastAsia="zh-CN"/>
        </w:rPr>
      </w:pPr>
      <w:r>
        <w:rPr>
          <w:rFonts w:hint="eastAsia" w:ascii="Arial" w:hAnsi="Arial" w:eastAsia="等线" w:cs="Arial"/>
          <w:sz w:val="20"/>
          <w:szCs w:val="20"/>
          <w:lang w:eastAsia="zh-CN"/>
        </w:rPr>
        <w:t>It is RAN1 understanding PDCCH skipping is not applied to perform PDCCH monitoring during RAR window/MsgB window/contention resolution timer</w:t>
      </w:r>
      <w:r>
        <w:rPr>
          <w:rFonts w:ascii="Arial" w:hAnsi="Arial" w:eastAsia="等线" w:cs="Arial"/>
          <w:sz w:val="20"/>
          <w:szCs w:val="20"/>
          <w:lang w:eastAsia="zh-CN"/>
        </w:rPr>
        <w:t xml:space="preserve"> or when SR is pending</w:t>
      </w:r>
      <w:r>
        <w:rPr>
          <w:rFonts w:hint="eastAsia" w:ascii="Arial" w:hAnsi="Arial" w:eastAsia="等线" w:cs="Arial"/>
          <w:sz w:val="20"/>
          <w:szCs w:val="20"/>
          <w:lang w:eastAsia="zh-CN"/>
        </w:rPr>
        <w:t>.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overflowPunct w:val="0"/>
              <w:spacing w:before="240" w:after="180"/>
              <w:textAlignment w:val="baseline"/>
              <w:rPr>
                <w:rFonts w:hint="eastAsia" w:ascii="Arial" w:hAnsi="Arial" w:cs="Arial" w:eastAsiaTheme="minorEastAsia"/>
                <w:b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b/>
                <w:sz w:val="20"/>
                <w:szCs w:val="20"/>
              </w:rPr>
              <w:t xml:space="preserve">Question 3: 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>RAN2 would like to ask RAN1 whether a) Physical layer of UE reports a value of 1 for Wake-up indication bit to higher layer or b) Physical layer of UE does not report Wake-up indication bit to higher layer, in case UE cannot monitor DCP due to PDCCH skipping; or if Approach 3 can be assumed.</w:t>
            </w:r>
          </w:p>
        </w:tc>
      </w:tr>
    </w:tbl>
    <w:p>
      <w:pPr>
        <w:shd w:val="clear" w:color="auto" w:fill="FFFFFF"/>
        <w:spacing w:before="24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hint="eastAsia" w:ascii="Arial" w:hAnsi="Arial" w:eastAsia="等线" w:cs="Arial"/>
          <w:b/>
          <w:bCs/>
          <w:sz w:val="20"/>
          <w:szCs w:val="20"/>
          <w:lang w:eastAsia="zh-CN"/>
        </w:rPr>
        <w:t xml:space="preserve">Answer </w:t>
      </w:r>
      <w:r>
        <w:rPr>
          <w:rFonts w:ascii="Arial" w:hAnsi="Arial" w:eastAsia="等线" w:cs="Arial"/>
          <w:b/>
          <w:bCs/>
          <w:sz w:val="20"/>
          <w:szCs w:val="20"/>
          <w:lang w:eastAsia="zh-CN"/>
        </w:rPr>
        <w:t>3</w:t>
      </w:r>
      <w:r>
        <w:rPr>
          <w:rFonts w:hint="eastAsia" w:ascii="Arial" w:hAnsi="Arial" w:eastAsia="等线" w:cs="Arial"/>
          <w:b/>
          <w:bCs/>
          <w:sz w:val="20"/>
          <w:szCs w:val="20"/>
          <w:lang w:eastAsia="zh-CN"/>
        </w:rPr>
        <w:t xml:space="preserve">: </w:t>
      </w:r>
    </w:p>
    <w:p>
      <w:pPr>
        <w:pStyle w:val="21"/>
        <w:numPr>
          <w:ilvl w:val="0"/>
          <w:numId w:val="2"/>
        </w:numPr>
        <w:shd w:val="clear" w:color="auto" w:fill="FFFFFF"/>
        <w:spacing w:after="160"/>
        <w:ind w:leftChars="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 xml:space="preserve">It is RAN1 understanding that for DRX operation, </w:t>
      </w:r>
    </w:p>
    <w:p>
      <w:pPr>
        <w:pStyle w:val="21"/>
        <w:numPr>
          <w:ilvl w:val="1"/>
          <w:numId w:val="2"/>
        </w:numPr>
        <w:shd w:val="clear" w:color="auto" w:fill="FFFFFF"/>
        <w:spacing w:before="100" w:beforeAutospacing="1" w:after="160"/>
        <w:ind w:leftChars="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ascii="Arial" w:hAnsi="Arial" w:cs="Arial"/>
          <w:bCs/>
          <w:sz w:val="20"/>
          <w:szCs w:val="20"/>
          <w:lang w:eastAsia="zh-CN"/>
        </w:rPr>
        <w:t>As DCP is monitored only outside active time, it cannot be missed due to PDCCH skipping as skipping applies only in active time.</w:t>
      </w:r>
    </w:p>
    <w:p>
      <w:pPr>
        <w:shd w:val="clear" w:color="auto" w:fill="FFFFFF"/>
        <w:spacing w:before="240"/>
        <w:rPr>
          <w:rFonts w:ascii="Arial" w:hAnsi="Arial" w:cs="Arial"/>
          <w:bCs/>
          <w:sz w:val="20"/>
          <w:szCs w:val="20"/>
          <w:lang w:eastAsia="zh-CN"/>
        </w:rPr>
      </w:pPr>
      <w:r>
        <w:rPr>
          <w:rFonts w:hint="eastAsia" w:ascii="Arial" w:hAnsi="Arial" w:cs="Arial"/>
          <w:bCs/>
          <w:sz w:val="20"/>
          <w:szCs w:val="20"/>
          <w:lang w:eastAsia="zh-CN"/>
        </w:rPr>
        <w:t>N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ote: RAN1 is discussing </w:t>
      </w:r>
      <w:r>
        <w:rPr>
          <w:rFonts w:hint="eastAsia" w:ascii="Arial" w:hAnsi="Arial" w:cs="Arial"/>
          <w:bCs/>
          <w:sz w:val="20"/>
          <w:szCs w:val="20"/>
          <w:lang w:eastAsia="zh-CN"/>
        </w:rPr>
        <w:t>whether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 PDCCH skipping duration </w:t>
      </w:r>
      <w:r>
        <w:rPr>
          <w:rFonts w:hint="eastAsia" w:ascii="Arial" w:hAnsi="Arial" w:cs="Arial"/>
          <w:bCs/>
          <w:sz w:val="20"/>
          <w:szCs w:val="20"/>
          <w:lang w:eastAsia="zh-CN"/>
        </w:rPr>
        <w:t>can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 </w:t>
      </w:r>
      <w:r>
        <w:rPr>
          <w:rFonts w:hint="eastAsia" w:ascii="Arial" w:hAnsi="Arial" w:cs="Arial"/>
          <w:bCs/>
          <w:sz w:val="20"/>
          <w:szCs w:val="20"/>
          <w:lang w:eastAsia="zh-CN"/>
        </w:rPr>
        <w:t>apply</w:t>
      </w:r>
      <w:r>
        <w:rPr>
          <w:rFonts w:ascii="Arial" w:hAnsi="Arial" w:cs="Arial"/>
          <w:bCs/>
          <w:sz w:val="20"/>
          <w:szCs w:val="20"/>
          <w:lang w:eastAsia="zh-CN"/>
        </w:rPr>
        <w:t xml:space="preserve"> to outside active time.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overflowPunct w:val="0"/>
              <w:spacing w:before="240" w:after="180"/>
              <w:textAlignment w:val="baseline"/>
              <w:rPr>
                <w:rFonts w:hint="eastAsia" w:ascii="Arial" w:hAnsi="Arial" w:cs="Arial" w:eastAsiaTheme="minorEastAsia"/>
                <w:b/>
                <w:sz w:val="20"/>
                <w:szCs w:val="20"/>
              </w:rPr>
            </w:pPr>
            <w:r>
              <w:rPr>
                <w:rFonts w:ascii="Arial" w:hAnsi="Arial" w:eastAsia="等线" w:cs="Arial"/>
                <w:b/>
                <w:bCs/>
                <w:sz w:val="20"/>
                <w:szCs w:val="20"/>
                <w:lang w:eastAsia="zh-CN"/>
              </w:rPr>
              <w:t xml:space="preserve">Question 4: </w:t>
            </w:r>
            <w:r>
              <w:rPr>
                <w:rFonts w:ascii="Arial" w:hAnsi="Arial" w:eastAsia="等线" w:cs="Arial"/>
                <w:bCs/>
                <w:sz w:val="20"/>
                <w:szCs w:val="20"/>
                <w:lang w:eastAsia="zh-CN"/>
              </w:rPr>
              <w:t xml:space="preserve">RAN2 would like to know whether UE should continue transmitting CSI/SRS during the PDCCH skipping duration or not? </w:t>
            </w:r>
          </w:p>
        </w:tc>
      </w:tr>
    </w:tbl>
    <w:p>
      <w:pPr>
        <w:overflowPunct w:val="0"/>
        <w:spacing w:before="240" w:after="180"/>
        <w:textAlignment w:val="baseline"/>
        <w:rPr>
          <w:rFonts w:ascii="Arial" w:hAnsi="Arial" w:eastAsia="等线" w:cs="Arial"/>
          <w:b/>
          <w:bCs/>
          <w:sz w:val="20"/>
          <w:szCs w:val="20"/>
          <w:lang w:eastAsia="zh-CN"/>
        </w:rPr>
      </w:pPr>
      <w:r>
        <w:rPr>
          <w:rFonts w:hint="eastAsia" w:ascii="Arial" w:hAnsi="Arial" w:eastAsia="等线" w:cs="Arial"/>
          <w:b/>
          <w:bCs/>
          <w:sz w:val="20"/>
          <w:szCs w:val="20"/>
          <w:lang w:eastAsia="zh-CN"/>
        </w:rPr>
        <w:t xml:space="preserve">Answer 4: </w:t>
      </w:r>
      <w:r>
        <w:rPr>
          <w:rFonts w:ascii="Arial" w:hAnsi="Arial" w:eastAsia="等线" w:cs="Arial"/>
          <w:sz w:val="20"/>
          <w:szCs w:val="20"/>
          <w:lang w:eastAsia="zh-CN"/>
        </w:rPr>
        <w:t>It is RAN1’s understanding that transmission of CSI/SRS is not affected by PDCCH skipping i.e. CSI/SRS is still transmitted during the skipping duration.</w:t>
      </w:r>
    </w:p>
    <w:p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Actions:</w:t>
      </w:r>
    </w:p>
    <w:p>
      <w:pPr>
        <w:spacing w:before="1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RAN</w:t>
      </w:r>
      <w:r>
        <w:rPr>
          <w:rFonts w:hint="eastAsia" w:ascii="Arial" w:hAnsi="Arial" w:cs="Arial"/>
          <w:sz w:val="20"/>
          <w:szCs w:val="20"/>
          <w:lang w:eastAsia="zh-CN"/>
        </w:rPr>
        <w:t>1</w:t>
      </w:r>
      <w:r>
        <w:rPr>
          <w:rFonts w:ascii="Arial" w:hAnsi="Arial" w:cs="Arial"/>
          <w:sz w:val="20"/>
          <w:szCs w:val="20"/>
          <w:lang w:eastAsia="zh-CN"/>
        </w:rPr>
        <w:t xml:space="preserve"> respectfully asks RAN</w:t>
      </w:r>
      <w:r>
        <w:rPr>
          <w:rFonts w:hint="eastAsia" w:ascii="Arial" w:hAnsi="Arial" w:cs="Arial"/>
          <w:sz w:val="20"/>
          <w:szCs w:val="20"/>
          <w:lang w:eastAsia="zh-CN"/>
        </w:rPr>
        <w:t>2</w:t>
      </w:r>
      <w:r>
        <w:rPr>
          <w:rFonts w:ascii="Arial" w:hAnsi="Arial" w:cs="Arial"/>
          <w:sz w:val="20"/>
          <w:szCs w:val="20"/>
          <w:lang w:eastAsia="zh-CN"/>
        </w:rPr>
        <w:t xml:space="preserve"> to take above </w:t>
      </w:r>
      <w:r>
        <w:rPr>
          <w:rFonts w:hint="eastAsia" w:ascii="Arial" w:hAnsi="Arial" w:cs="Arial"/>
          <w:sz w:val="20"/>
          <w:szCs w:val="20"/>
          <w:lang w:eastAsia="zh-CN"/>
        </w:rPr>
        <w:t xml:space="preserve">information </w:t>
      </w:r>
      <w:r>
        <w:rPr>
          <w:rFonts w:ascii="Arial" w:hAnsi="Arial" w:cs="Arial"/>
          <w:sz w:val="20"/>
          <w:szCs w:val="20"/>
          <w:lang w:eastAsia="zh-CN"/>
        </w:rPr>
        <w:t>into account in their work.</w:t>
      </w:r>
    </w:p>
    <w:p>
      <w:pPr>
        <w:overflowPunct w:val="0"/>
        <w:spacing w:after="180"/>
        <w:textAlignment w:val="baseline"/>
        <w:rPr>
          <w:rFonts w:eastAsia="等线"/>
          <w:color w:val="FF0000"/>
          <w:sz w:val="20"/>
          <w:szCs w:val="20"/>
          <w:lang w:eastAsia="zh-CN"/>
        </w:rPr>
      </w:pPr>
    </w:p>
    <w:p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>
      <w:pPr>
        <w:tabs>
          <w:tab w:val="left" w:pos="6600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TSG-RAN WG1 Meeting #109-e    </w:t>
      </w:r>
      <w:r>
        <w:rPr>
          <w:rFonts w:hint="eastAsia" w:ascii="Arial" w:hAnsi="Arial" w:cs="Arial"/>
          <w:bCs/>
          <w:color w:val="000000"/>
          <w:sz w:val="20"/>
          <w:szCs w:val="20"/>
          <w:lang w:val="en-US" w:eastAsia="zh-CN"/>
        </w:rPr>
        <w:t>9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– 2</w:t>
      </w:r>
      <w:r>
        <w:rPr>
          <w:rFonts w:hint="eastAsia" w:ascii="Arial" w:hAnsi="Arial" w:cs="Arial"/>
          <w:bCs/>
          <w:color w:val="000000"/>
          <w:sz w:val="20"/>
          <w:szCs w:val="20"/>
          <w:lang w:val="en-US" w:eastAsia="zh-CN"/>
        </w:rPr>
        <w:t>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May 2022                    E-Meeting</w:t>
      </w:r>
    </w:p>
    <w:p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      22 – 26 Aug 2022                    Toulouse, FR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8DB"/>
    <w:multiLevelType w:val="multilevel"/>
    <w:tmpl w:val="300608DB"/>
    <w:lvl w:ilvl="0" w:tentative="0">
      <w:start w:val="1"/>
      <w:numFmt w:val="bullet"/>
      <w:lvlText w:val="o"/>
      <w:lvlJc w:val="left"/>
      <w:pPr>
        <w:ind w:left="420" w:hanging="42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0146DC0"/>
    <w:multiLevelType w:val="multilevel"/>
    <w:tmpl w:val="70146DC0"/>
    <w:lvl w:ilvl="0" w:tentative="0">
      <w:start w:val="1"/>
      <w:numFmt w:val="bullet"/>
      <w:pStyle w:val="13"/>
      <w:lvlText w:val=""/>
      <w:lvlJc w:val="left"/>
      <w:pPr>
        <w:tabs>
          <w:tab w:val="left" w:pos="-4139"/>
        </w:tabs>
        <w:ind w:left="-413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4318"/>
        </w:tabs>
        <w:ind w:left="-431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3598"/>
        </w:tabs>
        <w:ind w:left="-359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2878"/>
        </w:tabs>
        <w:ind w:left="-287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2158"/>
        </w:tabs>
        <w:ind w:left="-21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1438"/>
        </w:tabs>
        <w:ind w:left="-14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718"/>
        </w:tabs>
        <w:ind w:left="-71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2"/>
        </w:tabs>
        <w:ind w:left="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2"/>
        </w:tabs>
        <w:ind w:left="72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3E"/>
    <w:rsid w:val="0000610D"/>
    <w:rsid w:val="00026ED9"/>
    <w:rsid w:val="000C400A"/>
    <w:rsid w:val="000D05A4"/>
    <w:rsid w:val="00156186"/>
    <w:rsid w:val="00162AD6"/>
    <w:rsid w:val="00163D35"/>
    <w:rsid w:val="001754D8"/>
    <w:rsid w:val="00176B23"/>
    <w:rsid w:val="002264A6"/>
    <w:rsid w:val="00291D8A"/>
    <w:rsid w:val="002A780B"/>
    <w:rsid w:val="002D2817"/>
    <w:rsid w:val="002D4FB4"/>
    <w:rsid w:val="003150FF"/>
    <w:rsid w:val="00321A2D"/>
    <w:rsid w:val="00353B10"/>
    <w:rsid w:val="00364211"/>
    <w:rsid w:val="00374817"/>
    <w:rsid w:val="00387D41"/>
    <w:rsid w:val="003A4E7C"/>
    <w:rsid w:val="003B4529"/>
    <w:rsid w:val="00436E2B"/>
    <w:rsid w:val="004504FB"/>
    <w:rsid w:val="004506A9"/>
    <w:rsid w:val="0047768C"/>
    <w:rsid w:val="0048436A"/>
    <w:rsid w:val="004E4A7B"/>
    <w:rsid w:val="004F19A1"/>
    <w:rsid w:val="00500B7F"/>
    <w:rsid w:val="00505FB6"/>
    <w:rsid w:val="00557D64"/>
    <w:rsid w:val="005610CD"/>
    <w:rsid w:val="005B1EFC"/>
    <w:rsid w:val="005B65F7"/>
    <w:rsid w:val="00603066"/>
    <w:rsid w:val="00615DC7"/>
    <w:rsid w:val="0062697D"/>
    <w:rsid w:val="00677BE8"/>
    <w:rsid w:val="0068790D"/>
    <w:rsid w:val="00697228"/>
    <w:rsid w:val="006F0889"/>
    <w:rsid w:val="00702D7C"/>
    <w:rsid w:val="00716C50"/>
    <w:rsid w:val="00736B6F"/>
    <w:rsid w:val="00765E18"/>
    <w:rsid w:val="00797045"/>
    <w:rsid w:val="007A3C23"/>
    <w:rsid w:val="007B49DC"/>
    <w:rsid w:val="00801109"/>
    <w:rsid w:val="00817E42"/>
    <w:rsid w:val="008202D2"/>
    <w:rsid w:val="0087184C"/>
    <w:rsid w:val="008A174C"/>
    <w:rsid w:val="008B0640"/>
    <w:rsid w:val="008D05BC"/>
    <w:rsid w:val="008E6077"/>
    <w:rsid w:val="00915FEC"/>
    <w:rsid w:val="009177C8"/>
    <w:rsid w:val="0092479E"/>
    <w:rsid w:val="009564A2"/>
    <w:rsid w:val="0096445C"/>
    <w:rsid w:val="00977DD8"/>
    <w:rsid w:val="00981EEE"/>
    <w:rsid w:val="009A093E"/>
    <w:rsid w:val="009C67B6"/>
    <w:rsid w:val="00A3392D"/>
    <w:rsid w:val="00AB1B43"/>
    <w:rsid w:val="00AC0CFE"/>
    <w:rsid w:val="00AD1E70"/>
    <w:rsid w:val="00AF478F"/>
    <w:rsid w:val="00B73163"/>
    <w:rsid w:val="00B82EE2"/>
    <w:rsid w:val="00B83EEE"/>
    <w:rsid w:val="00BA54E4"/>
    <w:rsid w:val="00CA692F"/>
    <w:rsid w:val="00CC23F5"/>
    <w:rsid w:val="00CD281E"/>
    <w:rsid w:val="00D0724C"/>
    <w:rsid w:val="00D348BF"/>
    <w:rsid w:val="00D65E38"/>
    <w:rsid w:val="00D83E4B"/>
    <w:rsid w:val="00DA0753"/>
    <w:rsid w:val="00E009FE"/>
    <w:rsid w:val="00E57F3B"/>
    <w:rsid w:val="00E74569"/>
    <w:rsid w:val="00E8745D"/>
    <w:rsid w:val="00EA6217"/>
    <w:rsid w:val="00EC4E37"/>
    <w:rsid w:val="00EE121A"/>
    <w:rsid w:val="00F20E62"/>
    <w:rsid w:val="00F42C6D"/>
    <w:rsid w:val="00F506D6"/>
    <w:rsid w:val="00F8595B"/>
    <w:rsid w:val="00FA461E"/>
    <w:rsid w:val="00FE3945"/>
    <w:rsid w:val="148A5044"/>
    <w:rsid w:val="3C6039B3"/>
    <w:rsid w:val="48394884"/>
    <w:rsid w:val="4C54781F"/>
    <w:rsid w:val="550D409B"/>
    <w:rsid w:val="697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568" w:hanging="284"/>
    </w:p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eastAsia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Agreement"/>
    <w:basedOn w:val="1"/>
    <w:qFormat/>
    <w:uiPriority w:val="99"/>
    <w:pPr>
      <w:numPr>
        <w:ilvl w:val="0"/>
        <w:numId w:val="1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14">
    <w:name w:val="CR Cover Page"/>
    <w:link w:val="15"/>
    <w:qFormat/>
    <w:uiPriority w:val="0"/>
    <w:pPr>
      <w:spacing w:after="120"/>
    </w:pPr>
    <w:rPr>
      <w:rFonts w:ascii="Arial" w:hAnsi="Arial" w:eastAsia="Batang" w:cs="Times New Roman"/>
      <w:lang w:val="en-GB" w:eastAsia="en-US" w:bidi="ar-SA"/>
    </w:rPr>
  </w:style>
  <w:style w:type="character" w:customStyle="1" w:styleId="15">
    <w:name w:val="CR Cover Page Zchn"/>
    <w:link w:val="14"/>
    <w:qFormat/>
    <w:uiPriority w:val="0"/>
    <w:rPr>
      <w:rFonts w:ascii="Arial" w:hAnsi="Arial" w:eastAsia="Batang" w:cs="Times New Roman"/>
      <w:kern w:val="0"/>
      <w:sz w:val="20"/>
      <w:szCs w:val="20"/>
      <w:lang w:val="en-GB" w:eastAsia="en-US"/>
    </w:rPr>
  </w:style>
  <w:style w:type="character" w:customStyle="1" w:styleId="16">
    <w:name w:val="页眉 字符"/>
    <w:basedOn w:val="10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7">
    <w:name w:val="页脚 字符"/>
    <w:basedOn w:val="10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kern w:val="0"/>
      <w:sz w:val="22"/>
      <w:lang w:eastAsia="en-US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2"/>
      <w:lang w:eastAsia="en-US"/>
    </w:rPr>
  </w:style>
  <w:style w:type="character" w:customStyle="1" w:styleId="20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21">
    <w:name w:val="List Paragraph"/>
    <w:basedOn w:val="1"/>
    <w:qFormat/>
    <w:uiPriority w:val="34"/>
    <w:pPr>
      <w:ind w:left="800" w:leftChars="400"/>
    </w:pPr>
  </w:style>
  <w:style w:type="paragraph" w:customStyle="1" w:styleId="22">
    <w:name w:val="B1"/>
    <w:basedOn w:val="6"/>
    <w:qFormat/>
    <w:uiPriority w:val="0"/>
    <w:pPr>
      <w:spacing w:after="180"/>
    </w:p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Tom</Company>
  <Pages>2</Pages>
  <Words>434</Words>
  <Characters>2478</Characters>
  <Lines>20</Lines>
  <Paragraphs>5</Paragraphs>
  <TotalTime>315</TotalTime>
  <ScaleCrop>false</ScaleCrop>
  <LinksUpToDate>false</LinksUpToDate>
  <CharactersWithSpaces>2907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2022-02-14T03:25:00Z</dcterms:created>
  <dc:creator>vivo</dc:creator>
  <cp:lastModifiedBy>sh晓冬(xiaodong)</cp:lastModifiedBy>
  <dcterms:modified xsi:type="dcterms:W3CDTF">2022-03-03T09:57:01Z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