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R1-2202607</w:t>
      </w:r>
    </w:p>
    <w:p>
      <w:pPr>
        <w:tabs>
          <w:tab w:val="center" w:pos="4536"/>
          <w:tab w:val="right" w:pos="9072"/>
        </w:tabs>
        <w:snapToGrid w:val="0"/>
        <w:spacing w:line="288" w:lineRule="auto"/>
        <w:rPr>
          <w:sz w:val="20"/>
        </w:rPr>
      </w:pPr>
      <w:r>
        <w:rPr>
          <w:rFonts w:ascii="Arial" w:hAnsi="Arial" w:eastAsia="MS Mincho" w:cs="Arial"/>
          <w:b/>
          <w:bCs/>
          <w:lang w:eastAsia="ja-JP"/>
        </w:rPr>
        <w:t>e-Meeting, February 21</w:t>
      </w:r>
      <w:r>
        <w:rPr>
          <w:rFonts w:ascii="Arial" w:hAnsi="Arial" w:eastAsia="MS Mincho" w:cs="Arial"/>
          <w:b/>
          <w:bCs/>
          <w:vertAlign w:val="superscript"/>
          <w:lang w:eastAsia="ja-JP"/>
        </w:rPr>
        <w:t>th</w:t>
      </w:r>
      <w:r>
        <w:rPr>
          <w:rFonts w:ascii="Arial" w:hAnsi="Arial" w:eastAsia="MS Mincho" w:cs="Arial"/>
          <w:b/>
          <w:bCs/>
          <w:lang w:eastAsia="ja-JP"/>
        </w:rPr>
        <w:t xml:space="preserve"> – March 3</w:t>
      </w:r>
      <w:r>
        <w:rPr>
          <w:rFonts w:ascii="Arial" w:hAnsi="Arial" w:eastAsia="MS Mincho" w:cs="Arial"/>
          <w:b/>
          <w:bCs/>
          <w:vertAlign w:val="superscript"/>
          <w:lang w:eastAsia="ja-JP"/>
        </w:rPr>
        <w:t>rd</w:t>
      </w:r>
      <w:r>
        <w:rPr>
          <w:rFonts w:ascii="Arial" w:hAnsi="Arial" w:eastAsia="MS Mincho" w:cs="Arial"/>
          <w:b/>
          <w:bCs/>
          <w:lang w:eastAsia="ja-JP"/>
        </w:rPr>
        <w:t xml:space="preserve">, 2022 </w:t>
      </w:r>
    </w:p>
    <w:p>
      <w:pPr>
        <w:tabs>
          <w:tab w:val="center" w:pos="4536"/>
          <w:tab w:val="right" w:pos="9072"/>
        </w:tabs>
        <w:snapToGrid w:val="0"/>
        <w:spacing w:line="288" w:lineRule="auto"/>
        <w:rPr>
          <w:rFonts w:ascii="Arial" w:hAnsi="Arial" w:cs="Arial"/>
          <w:b/>
          <w:bCs/>
        </w:rPr>
      </w:pPr>
    </w:p>
    <w:p>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pPr>
        <w:pBdr>
          <w:bottom w:val="single" w:color="000000" w:sz="6" w:space="1"/>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pPr>
        <w:snapToGrid w:val="0"/>
        <w:rPr>
          <w:b/>
          <w:sz w:val="16"/>
          <w:szCs w:val="16"/>
        </w:rPr>
      </w:pPr>
    </w:p>
    <w:p>
      <w:pPr>
        <w:pStyle w:val="3"/>
        <w:numPr>
          <w:ilvl w:val="0"/>
          <w:numId w:val="7"/>
        </w:numPr>
      </w:pPr>
      <w:r>
        <w:t>Introduction</w:t>
      </w:r>
    </w:p>
    <w:p>
      <w:pPr>
        <w:snapToGrid w:val="0"/>
        <w:spacing w:after="60" w:line="288" w:lineRule="auto"/>
        <w:rPr>
          <w:sz w:val="20"/>
          <w:szCs w:val="20"/>
        </w:rPr>
      </w:pPr>
      <w:r>
        <w:rPr>
          <w:sz w:val="20"/>
          <w:szCs w:val="20"/>
        </w:rPr>
        <w:t>In this summary, the term “item 1” refers to the first item in the Rel.17 NR FeMIMO WID, i.e. multi-beam enhancement:</w:t>
      </w:r>
    </w:p>
    <w:tbl>
      <w:tblPr>
        <w:tblStyle w:val="17"/>
        <w:tblW w:w="9926" w:type="dxa"/>
        <w:tblInd w:w="0" w:type="dxa"/>
        <w:tblLayout w:type="autofit"/>
        <w:tblCellMar>
          <w:top w:w="0" w:type="dxa"/>
          <w:left w:w="10" w:type="dxa"/>
          <w:bottom w:w="0" w:type="dxa"/>
          <w:right w:w="10" w:type="dxa"/>
        </w:tblCellMar>
      </w:tblPr>
      <w:tblGrid>
        <w:gridCol w:w="9926"/>
      </w:tblGrid>
      <w:tr>
        <w:tblPrEx>
          <w:tblCellMar>
            <w:top w:w="0" w:type="dxa"/>
            <w:left w:w="10" w:type="dxa"/>
            <w:bottom w:w="0" w:type="dxa"/>
            <w:right w:w="10" w:type="dxa"/>
          </w:tblCellMar>
        </w:tblPrEx>
        <w:tc>
          <w:tcPr>
            <w:tcW w:w="992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pPr>
              <w:pStyle w:val="25"/>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pPr>
              <w:pStyle w:val="25"/>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pPr>
              <w:pStyle w:val="25"/>
              <w:numPr>
                <w:ilvl w:val="2"/>
                <w:numId w:val="8"/>
              </w:numPr>
              <w:snapToGrid w:val="0"/>
              <w:spacing w:after="0" w:line="240" w:lineRule="auto"/>
              <w:ind w:left="2160"/>
              <w:jc w:val="both"/>
              <w:rPr>
                <w:sz w:val="18"/>
                <w:szCs w:val="20"/>
              </w:rPr>
            </w:pPr>
            <w:r>
              <w:rPr>
                <w:sz w:val="18"/>
                <w:szCs w:val="20"/>
              </w:rPr>
              <w:t>Unified TCI framework for DL and UL beam indication</w:t>
            </w:r>
          </w:p>
          <w:p>
            <w:pPr>
              <w:pStyle w:val="25"/>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pPr>
              <w:pStyle w:val="25"/>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pPr>
              <w:pStyle w:val="25"/>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pPr>
        <w:snapToGrid w:val="0"/>
        <w:spacing w:after="60" w:line="288" w:lineRule="auto"/>
        <w:rPr>
          <w:sz w:val="20"/>
          <w:szCs w:val="20"/>
        </w:rPr>
      </w:pPr>
    </w:p>
    <w:p>
      <w:pPr>
        <w:snapToGrid w:val="0"/>
        <w:spacing w:after="60" w:line="288" w:lineRule="auto"/>
        <w:rPr>
          <w:sz w:val="20"/>
          <w:szCs w:val="20"/>
        </w:rPr>
      </w:pPr>
      <w:r>
        <w:rPr>
          <w:sz w:val="20"/>
          <w:szCs w:val="20"/>
        </w:rPr>
        <w:t>This summary includes the following:</w:t>
      </w:r>
    </w:p>
    <w:p>
      <w:pPr>
        <w:pStyle w:val="25"/>
        <w:numPr>
          <w:ilvl w:val="0"/>
          <w:numId w:val="10"/>
        </w:numPr>
        <w:snapToGrid w:val="0"/>
        <w:spacing w:after="60" w:line="288" w:lineRule="auto"/>
        <w:rPr>
          <w:sz w:val="20"/>
          <w:szCs w:val="20"/>
        </w:rPr>
      </w:pPr>
      <w:r>
        <w:rPr>
          <w:sz w:val="20"/>
          <w:szCs w:val="20"/>
        </w:rPr>
        <w:t>Observation and proposal</w:t>
      </w:r>
    </w:p>
    <w:p>
      <w:pPr>
        <w:pStyle w:val="25"/>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pPr>
        <w:snapToGrid w:val="0"/>
        <w:spacing w:after="120" w:line="288" w:lineRule="auto"/>
        <w:jc w:val="both"/>
        <w:rPr>
          <w:sz w:val="20"/>
          <w:szCs w:val="20"/>
        </w:rPr>
      </w:pPr>
    </w:p>
    <w:p>
      <w:pPr>
        <w:pStyle w:val="3"/>
        <w:numPr>
          <w:ilvl w:val="0"/>
          <w:numId w:val="11"/>
        </w:numPr>
      </w:pPr>
      <w:r>
        <w:t xml:space="preserve">Summary of companies’ inputs </w:t>
      </w:r>
    </w:p>
    <w:p>
      <w:pPr>
        <w:snapToGrid w:val="0"/>
        <w:jc w:val="both"/>
      </w:pPr>
    </w:p>
    <w:p>
      <w:pPr>
        <w:pStyle w:val="4"/>
        <w:numPr>
          <w:ilvl w:val="1"/>
          <w:numId w:val="11"/>
        </w:numPr>
      </w:pPr>
      <w:r>
        <w:t xml:space="preserve">Issue 1 (Rel.17 unified TCI framework – note: for </w:t>
      </w:r>
      <w:r>
        <w:rPr>
          <w:u w:val="single"/>
        </w:rPr>
        <w:t>intra-cell</w:t>
      </w:r>
      <w:r>
        <w:t xml:space="preserve"> beam management unless otherwise noted)</w:t>
      </w:r>
    </w:p>
    <w:p/>
    <w:p>
      <w:pPr>
        <w:pStyle w:val="7"/>
        <w:jc w:val="center"/>
      </w:pPr>
      <w:r>
        <w:t xml:space="preserve">Table 1 Summary: issue 1 </w:t>
      </w:r>
    </w:p>
    <w:tbl>
      <w:tblPr>
        <w:tblStyle w:val="17"/>
        <w:tblW w:w="9985" w:type="dxa"/>
        <w:tblInd w:w="0" w:type="dxa"/>
        <w:tblLayout w:type="autofit"/>
        <w:tblCellMar>
          <w:top w:w="0" w:type="dxa"/>
          <w:left w:w="10" w:type="dxa"/>
          <w:bottom w:w="0" w:type="dxa"/>
          <w:right w:w="10" w:type="dxa"/>
        </w:tblCellMar>
      </w:tblPr>
      <w:tblGrid>
        <w:gridCol w:w="531"/>
        <w:gridCol w:w="6034"/>
        <w:gridCol w:w="3420"/>
      </w:tblGrid>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w:t>
            </w:r>
          </w:p>
        </w:tc>
        <w:tc>
          <w:tcPr>
            <w:tcW w:w="6034"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Issue</w:t>
            </w:r>
          </w:p>
        </w:tc>
        <w:tc>
          <w:tcPr>
            <w:tcW w:w="342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18"/>
              </w:rPr>
            </w:pPr>
            <w:r>
              <w:rPr>
                <w:b/>
                <w:sz w:val="18"/>
                <w:szCs w:val="18"/>
              </w:rPr>
              <w:t>Companies’ views</w:t>
            </w: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1.9</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pPr>
              <w:pStyle w:val="25"/>
              <w:numPr>
                <w:ilvl w:val="0"/>
                <w:numId w:val="12"/>
              </w:numPr>
              <w:snapToGrid w:val="0"/>
              <w:spacing w:after="0" w:line="240" w:lineRule="auto"/>
              <w:jc w:val="both"/>
              <w:rPr>
                <w:bCs/>
                <w:sz w:val="18"/>
                <w:szCs w:val="18"/>
              </w:rPr>
            </w:pPr>
            <w:r>
              <w:rPr>
                <w:sz w:val="18"/>
                <w:szCs w:val="18"/>
              </w:rPr>
              <w:t>Alt2. W</w:t>
            </w:r>
            <w:r>
              <w:rPr>
                <w:sz w:val="18"/>
                <w:szCs w:val="18"/>
                <w:lang w:val="en-GB"/>
              </w:rPr>
              <w:t>hether to apply the indicated Rel-17 TCI state is configured per CSI-RS resource by RRC – if not applied, use the legacy MAC-CE signalling mechanism</w:t>
            </w:r>
          </w:p>
          <w:p>
            <w:pPr>
              <w:pStyle w:val="25"/>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pPr>
              <w:pStyle w:val="25"/>
              <w:numPr>
                <w:ilvl w:val="0"/>
                <w:numId w:val="12"/>
              </w:numPr>
              <w:snapToGrid w:val="0"/>
              <w:spacing w:after="0" w:line="240" w:lineRule="auto"/>
              <w:jc w:val="both"/>
              <w:rPr>
                <w:bCs/>
                <w:sz w:val="18"/>
                <w:szCs w:val="18"/>
              </w:rPr>
            </w:pPr>
            <w:r>
              <w:rPr>
                <w:bCs/>
                <w:sz w:val="18"/>
                <w:szCs w:val="18"/>
              </w:rPr>
              <w:t>Alt4. The indicated Rel-17 TCI state is applied when the UE is not configured with any TCI state for the P/SP CSI-RS</w:t>
            </w:r>
          </w:p>
          <w:p>
            <w:pPr>
              <w:snapToGrid w:val="0"/>
              <w:jc w:val="both"/>
              <w:rPr>
                <w:bCs/>
                <w:sz w:val="18"/>
                <w:szCs w:val="18"/>
              </w:rPr>
            </w:pPr>
          </w:p>
          <w:p>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pPr>
              <w:snapToGrid w:val="0"/>
              <w:jc w:val="both"/>
              <w:rPr>
                <w:bCs/>
                <w:sz w:val="18"/>
                <w:szCs w:val="18"/>
              </w:rPr>
            </w:pPr>
          </w:p>
          <w:p>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pPr>
              <w:snapToGrid w:val="0"/>
              <w:jc w:val="both"/>
              <w:rPr>
                <w:b/>
                <w:sz w:val="18"/>
                <w:szCs w:val="18"/>
                <w:u w:val="single"/>
                <w:lang w:val="en-GB"/>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
                <w:sz w:val="18"/>
                <w:szCs w:val="18"/>
                <w:lang w:val="de-DE" w:eastAsia="zh-CN"/>
              </w:rPr>
            </w:pPr>
            <w:r>
              <w:rPr>
                <w:b/>
                <w:sz w:val="18"/>
                <w:szCs w:val="18"/>
                <w:lang w:val="de-DE"/>
              </w:rPr>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 Lenovo/MotM, NTT Docomo (2nd pref)</w:t>
            </w:r>
          </w:p>
          <w:p>
            <w:pPr>
              <w:snapToGrid w:val="0"/>
              <w:jc w:val="both"/>
              <w:rPr>
                <w:b/>
                <w:sz w:val="18"/>
                <w:szCs w:val="18"/>
                <w:lang w:val="de-DE"/>
              </w:rPr>
            </w:pPr>
          </w:p>
          <w:p>
            <w:pPr>
              <w:snapToGrid w:val="0"/>
              <w:jc w:val="both"/>
              <w:rPr>
                <w:sz w:val="18"/>
                <w:szCs w:val="18"/>
                <w:lang w:val="de-DE"/>
              </w:rPr>
            </w:pPr>
            <w:r>
              <w:rPr>
                <w:b/>
                <w:sz w:val="18"/>
                <w:szCs w:val="18"/>
                <w:lang w:val="de-DE"/>
              </w:rPr>
              <w:t>Alt3:</w:t>
            </w:r>
            <w:r>
              <w:rPr>
                <w:sz w:val="18"/>
                <w:szCs w:val="18"/>
                <w:lang w:val="de-DE"/>
              </w:rPr>
              <w:t xml:space="preserve"> MTK (add RRC), Qualcomm, OPPO, Xiaomi, ZTE,</w:t>
            </w:r>
            <w:r>
              <w:rPr>
                <w:sz w:val="18"/>
                <w:szCs w:val="18"/>
                <w:lang w:val="en-GB"/>
              </w:rPr>
              <w:t xml:space="preserve"> Spreadtrum, vivo, Futurewei, Huawei/HiSi</w:t>
            </w:r>
            <w:r>
              <w:rPr>
                <w:sz w:val="18"/>
                <w:szCs w:val="18"/>
                <w:lang w:val="de-DE"/>
              </w:rPr>
              <w:t xml:space="preserve"> </w:t>
            </w:r>
          </w:p>
          <w:p>
            <w:pPr>
              <w:snapToGrid w:val="0"/>
              <w:jc w:val="both"/>
              <w:rPr>
                <w:b/>
                <w:sz w:val="18"/>
                <w:szCs w:val="18"/>
                <w:lang w:val="de-DE"/>
              </w:rPr>
            </w:pPr>
          </w:p>
          <w:p>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Docomo, </w:t>
            </w:r>
            <w:r>
              <w:rPr>
                <w:bCs/>
                <w:sz w:val="18"/>
                <w:szCs w:val="18"/>
                <w:lang w:val="en-GB"/>
              </w:rPr>
              <w:t xml:space="preserve">Fraunhofer IIS/HHI, TCL, CMCC, Intel </w:t>
            </w:r>
          </w:p>
          <w:p>
            <w:pPr>
              <w:snapToGrid w:val="0"/>
              <w:jc w:val="both"/>
              <w:rPr>
                <w:bCs/>
                <w:sz w:val="18"/>
                <w:szCs w:val="18"/>
                <w:lang w:val="en-GB"/>
              </w:rPr>
            </w:pPr>
          </w:p>
          <w:p>
            <w:pPr>
              <w:snapToGrid w:val="0"/>
              <w:jc w:val="both"/>
              <w:rPr>
                <w:b/>
                <w:sz w:val="18"/>
                <w:szCs w:val="18"/>
                <w:lang w:eastAsia="zh-CN"/>
              </w:rPr>
            </w:pP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1.11</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bCs/>
                <w:color w:val="000000" w:themeColor="text1"/>
                <w:sz w:val="18"/>
                <w:lang w:eastAsia="zh-CN"/>
                <w14:textFill>
                  <w14:solidFill>
                    <w14:schemeClr w14:val="tx1"/>
                  </w14:solidFill>
                </w14:textFill>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宋体"/>
                <w:bCs/>
                <w:color w:val="000000" w:themeColor="text1"/>
                <w:sz w:val="18"/>
                <w:lang w:eastAsia="zh-CN"/>
                <w14:textFill>
                  <w14:solidFill>
                    <w14:schemeClr w14:val="tx1"/>
                  </w14:solidFill>
                </w14:textFill>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14:textFill>
                  <w14:solidFill>
                    <w14:schemeClr w14:val="tx1"/>
                  </w14:solidFill>
                </w14:textFill>
              </w:rPr>
              <w:t>, if no TCI state is indicated after RA procedure.</w:t>
            </w:r>
          </w:p>
          <w:p>
            <w:pPr>
              <w:snapToGrid w:val="0"/>
              <w:jc w:val="both"/>
              <w:rPr>
                <w:rFonts w:eastAsia="Batang"/>
                <w:sz w:val="18"/>
                <w:szCs w:val="18"/>
                <w:lang w:eastAsia="en-US"/>
              </w:rPr>
            </w:pPr>
          </w:p>
          <w:p>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pPr>
              <w:snapToGrid w:val="0"/>
              <w:jc w:val="both"/>
              <w:rPr>
                <w:rFonts w:eastAsia="Batang"/>
                <w:sz w:val="18"/>
                <w:szCs w:val="18"/>
                <w:lang w:val="en-GB" w:eastAsia="en-US"/>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Times New Roman"/>
                <w:sz w:val="18"/>
                <w:szCs w:val="18"/>
              </w:rPr>
            </w:pPr>
            <w:r>
              <w:rPr>
                <w:rFonts w:eastAsia="Times New Roman"/>
                <w:b/>
                <w:sz w:val="18"/>
                <w:szCs w:val="18"/>
              </w:rPr>
              <w:t>Support/fine</w:t>
            </w:r>
            <w:r>
              <w:rPr>
                <w:rFonts w:eastAsia="Times New Roman"/>
                <w:sz w:val="18"/>
                <w:szCs w:val="18"/>
              </w:rPr>
              <w:t>: Samsung</w:t>
            </w:r>
          </w:p>
          <w:p>
            <w:pPr>
              <w:snapToGrid w:val="0"/>
              <w:jc w:val="both"/>
              <w:rPr>
                <w:rFonts w:eastAsia="Times New Roman"/>
                <w:sz w:val="18"/>
                <w:szCs w:val="18"/>
              </w:rPr>
            </w:pPr>
          </w:p>
          <w:p>
            <w:pPr>
              <w:snapToGrid w:val="0"/>
              <w:jc w:val="both"/>
              <w:rPr>
                <w:b/>
                <w:sz w:val="18"/>
                <w:szCs w:val="18"/>
                <w:lang w:val="de-DE"/>
              </w:rPr>
            </w:pPr>
            <w:r>
              <w:rPr>
                <w:b/>
                <w:sz w:val="18"/>
                <w:szCs w:val="18"/>
                <w:lang w:val="en-GB"/>
              </w:rPr>
              <w:t xml:space="preserve">Not support: </w:t>
            </w: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1.12</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pPr>
              <w:pStyle w:val="25"/>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pPr>
              <w:snapToGrid w:val="0"/>
              <w:jc w:val="both"/>
              <w:rPr>
                <w:rFonts w:eastAsia="Malgun Gothic"/>
                <w:sz w:val="18"/>
                <w:szCs w:val="18"/>
              </w:rPr>
            </w:pPr>
          </w:p>
          <w:p>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pPr>
              <w:snapToGrid w:val="0"/>
              <w:jc w:val="both"/>
              <w:rPr>
                <w:rFonts w:eastAsia="Malgun Gothic"/>
                <w:sz w:val="18"/>
                <w:szCs w:val="18"/>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p>
          <w:p>
            <w:pPr>
              <w:tabs>
                <w:tab w:val="left" w:pos="1440"/>
              </w:tabs>
              <w:snapToGrid w:val="0"/>
              <w:rPr>
                <w:rFonts w:eastAsia="Times New Roman"/>
                <w:sz w:val="18"/>
                <w:szCs w:val="18"/>
              </w:rPr>
            </w:pPr>
          </w:p>
          <w:p>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pPr>
              <w:tabs>
                <w:tab w:val="left" w:pos="2715"/>
              </w:tabs>
              <w:snapToGrid w:val="0"/>
              <w:rPr>
                <w:b/>
                <w:sz w:val="18"/>
                <w:szCs w:val="18"/>
                <w:lang w:eastAsia="en-US"/>
              </w:rPr>
            </w:pP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1.13</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rPr>
            </w:pPr>
            <w:r>
              <w:rPr>
                <w:sz w:val="18"/>
                <w:szCs w:val="18"/>
              </w:rPr>
              <w:t xml:space="preserve">For cross-carrier scheduling  </w:t>
            </w:r>
          </w:p>
          <w:p>
            <w:pPr>
              <w:snapToGrid w:val="0"/>
              <w:jc w:val="both"/>
              <w:rPr>
                <w:b/>
                <w:sz w:val="18"/>
                <w:szCs w:val="18"/>
                <w:u w:val="single"/>
              </w:rPr>
            </w:pPr>
          </w:p>
          <w:p>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pPr>
              <w:pStyle w:val="25"/>
              <w:numPr>
                <w:ilvl w:val="0"/>
                <w:numId w:val="13"/>
              </w:numPr>
              <w:snapToGrid w:val="0"/>
              <w:jc w:val="both"/>
              <w:rPr>
                <w:sz w:val="18"/>
                <w:szCs w:val="18"/>
              </w:rPr>
            </w:pPr>
            <w:r>
              <w:rPr>
                <w:sz w:val="18"/>
                <w:szCs w:val="18"/>
              </w:rPr>
              <w:t>Value may reuse the additional beam switching timing delay d defined in 38.214 Table 5.2.1.5.1a-1.</w:t>
            </w:r>
          </w:p>
          <w:p>
            <w:pPr>
              <w:snapToGrid w:val="0"/>
              <w:jc w:val="both"/>
              <w:rPr>
                <w:sz w:val="18"/>
                <w:szCs w:val="18"/>
              </w:rPr>
            </w:pPr>
          </w:p>
          <w:p>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r>
              <w:rPr>
                <w:i/>
                <w:sz w:val="18"/>
                <w:szCs w:val="18"/>
                <w:u w:val="single"/>
              </w:rPr>
              <w:t>CrossCarrierSchedulingConfig</w:t>
            </w:r>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r>
              <w:rPr>
                <w:i/>
                <w:sz w:val="18"/>
                <w:szCs w:val="18"/>
                <w:u w:val="single"/>
              </w:rPr>
              <w:t>CrossCarrierSchedulingConfig</w:t>
            </w:r>
            <w:r>
              <w:rPr>
                <w:i/>
                <w:iCs/>
                <w:sz w:val="18"/>
                <w:szCs w:val="18"/>
                <w:u w:val="single"/>
              </w:rPr>
              <w:t>.</w:t>
            </w:r>
            <w:r>
              <w:rPr>
                <w:iCs/>
                <w:sz w:val="18"/>
                <w:szCs w:val="18"/>
                <w:u w:val="single"/>
              </w:rPr>
              <w:t xml:space="preserve"> The codepoint indicated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pPr>
              <w:snapToGrid w:val="0"/>
              <w:jc w:val="both"/>
              <w:rPr>
                <w:sz w:val="18"/>
                <w:szCs w:val="18"/>
              </w:rPr>
            </w:pPr>
          </w:p>
          <w:p>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pPr>
              <w:snapToGrid w:val="0"/>
              <w:jc w:val="both"/>
              <w:rPr>
                <w:sz w:val="18"/>
                <w:szCs w:val="18"/>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val="en-GB"/>
              </w:rPr>
            </w:pPr>
            <w:r>
              <w:rPr>
                <w:b/>
                <w:sz w:val="18"/>
                <w:szCs w:val="18"/>
                <w:lang w:val="en-GB"/>
              </w:rPr>
              <w:t>Proposal 1.H:</w:t>
            </w:r>
          </w:p>
          <w:p>
            <w:pPr>
              <w:pStyle w:val="25"/>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pPr>
              <w:pStyle w:val="25"/>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 NTT Docomo</w:t>
            </w:r>
            <w:r>
              <w:rPr>
                <w:rFonts w:hint="eastAsia"/>
                <w:sz w:val="18"/>
                <w:szCs w:val="18"/>
                <w:lang w:val="en-US" w:eastAsia="zh-CN"/>
              </w:rPr>
              <w:t>, ZTE</w:t>
            </w:r>
          </w:p>
          <w:p>
            <w:pPr>
              <w:snapToGrid w:val="0"/>
              <w:rPr>
                <w:b/>
                <w:sz w:val="18"/>
                <w:szCs w:val="18"/>
                <w:lang w:val="en-GB"/>
              </w:rPr>
            </w:pPr>
          </w:p>
          <w:p>
            <w:pPr>
              <w:snapToGrid w:val="0"/>
              <w:rPr>
                <w:b/>
                <w:sz w:val="18"/>
                <w:szCs w:val="18"/>
                <w:lang w:val="en-GB"/>
              </w:rPr>
            </w:pPr>
            <w:r>
              <w:rPr>
                <w:b/>
                <w:sz w:val="18"/>
                <w:szCs w:val="18"/>
                <w:lang w:val="en-GB"/>
              </w:rPr>
              <w:t>Proposal 1.I:</w:t>
            </w:r>
          </w:p>
          <w:p>
            <w:pPr>
              <w:pStyle w:val="25"/>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p>
          <w:p>
            <w:pPr>
              <w:pStyle w:val="25"/>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val="en-US" w:eastAsia="zh-CN"/>
              </w:rPr>
              <w:t>, ZTE</w:t>
            </w:r>
          </w:p>
          <w:p>
            <w:pPr>
              <w:tabs>
                <w:tab w:val="left" w:pos="1440"/>
              </w:tabs>
              <w:snapToGrid w:val="0"/>
              <w:rPr>
                <w:rFonts w:eastAsia="Times New Roman"/>
                <w:bCs/>
                <w:sz w:val="18"/>
                <w:szCs w:val="18"/>
              </w:rPr>
            </w:pP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1.14</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pPr>
              <w:snapToGrid w:val="0"/>
              <w:jc w:val="both"/>
              <w:rPr>
                <w:sz w:val="18"/>
                <w:szCs w:val="18"/>
              </w:rPr>
            </w:pPr>
          </w:p>
          <w:p>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pPr>
              <w:snapToGrid w:val="0"/>
              <w:jc w:val="both"/>
              <w:rPr>
                <w:sz w:val="18"/>
                <w:szCs w:val="18"/>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pPr>
              <w:snapToGrid w:val="0"/>
              <w:rPr>
                <w:b/>
                <w:sz w:val="18"/>
                <w:szCs w:val="18"/>
              </w:rPr>
            </w:pPr>
          </w:p>
          <w:p>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tblPrEx>
          <w:tblCellMar>
            <w:top w:w="0" w:type="dxa"/>
            <w:left w:w="10" w:type="dxa"/>
            <w:bottom w:w="0" w:type="dxa"/>
            <w:right w:w="10" w:type="dxa"/>
          </w:tblCellMar>
        </w:tblPrEx>
        <w:trPr>
          <w:trHeight w:val="48"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1.15</w:t>
            </w:r>
          </w:p>
        </w:tc>
        <w:tc>
          <w:tcPr>
            <w:tcW w:w="60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rPr>
            </w:pPr>
            <w:r>
              <w:rPr>
                <w:b/>
                <w:sz w:val="18"/>
                <w:szCs w:val="18"/>
              </w:rPr>
              <w:t xml:space="preserve">Support/fine: </w:t>
            </w:r>
            <w:r>
              <w:rPr>
                <w:sz w:val="18"/>
                <w:szCs w:val="18"/>
              </w:rPr>
              <w:t>Apple, ZTE</w:t>
            </w:r>
          </w:p>
          <w:p>
            <w:pPr>
              <w:snapToGrid w:val="0"/>
              <w:rPr>
                <w:b/>
                <w:sz w:val="18"/>
                <w:szCs w:val="18"/>
              </w:rPr>
            </w:pPr>
          </w:p>
          <w:p>
            <w:pPr>
              <w:snapToGrid w:val="0"/>
              <w:rPr>
                <w:b/>
                <w:sz w:val="18"/>
                <w:szCs w:val="18"/>
                <w:lang w:val="sv-SE"/>
              </w:rPr>
            </w:pPr>
            <w:r>
              <w:rPr>
                <w:b/>
                <w:sz w:val="18"/>
                <w:szCs w:val="18"/>
              </w:rPr>
              <w:t xml:space="preserve">Not support: </w:t>
            </w:r>
            <w:r>
              <w:rPr>
                <w:sz w:val="18"/>
                <w:szCs w:val="18"/>
              </w:rPr>
              <w:t xml:space="preserve">Intel, Samsung, Qualcomm, MTK </w:t>
            </w:r>
          </w:p>
        </w:tc>
      </w:tr>
    </w:tbl>
    <w:p>
      <w:pPr>
        <w:tabs>
          <w:tab w:val="left" w:pos="1440"/>
        </w:tabs>
        <w:snapToGrid w:val="0"/>
        <w:jc w:val="both"/>
        <w:rPr>
          <w:b/>
          <w:sz w:val="20"/>
          <w:u w:val="single"/>
          <w:lang w:val="sv-SE"/>
        </w:rPr>
      </w:pPr>
    </w:p>
    <w:p>
      <w:pPr>
        <w:snapToGrid w:val="0"/>
        <w:jc w:val="both"/>
        <w:rPr>
          <w:sz w:val="20"/>
          <w:szCs w:val="20"/>
          <w:lang w:val="sv-SE"/>
        </w:rPr>
      </w:pPr>
    </w:p>
    <w:p>
      <w:pPr>
        <w:pStyle w:val="7"/>
        <w:jc w:val="center"/>
      </w:pPr>
      <w:r>
        <w:t>Table 2 Additional inputs: issue 1</w:t>
      </w:r>
    </w:p>
    <w:tbl>
      <w:tblPr>
        <w:tblStyle w:val="17"/>
        <w:tblW w:w="10031" w:type="dxa"/>
        <w:tblInd w:w="0" w:type="dxa"/>
        <w:tblLayout w:type="fixed"/>
        <w:tblCellMar>
          <w:top w:w="0" w:type="dxa"/>
          <w:left w:w="10" w:type="dxa"/>
          <w:bottom w:w="0" w:type="dxa"/>
          <w:right w:w="10" w:type="dxa"/>
        </w:tblCellMar>
      </w:tblPr>
      <w:tblGrid>
        <w:gridCol w:w="1057"/>
        <w:gridCol w:w="8974"/>
      </w:tblGrid>
      <w:tr>
        <w:tblPrEx>
          <w:tblCellMar>
            <w:top w:w="0" w:type="dxa"/>
            <w:left w:w="10" w:type="dxa"/>
            <w:bottom w:w="0" w:type="dxa"/>
            <w:right w:w="10" w:type="dxa"/>
          </w:tblCellMar>
        </w:tblPrEx>
        <w:tc>
          <w:tcPr>
            <w:tcW w:w="1057"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974"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pPr>
              <w:pStyle w:val="25"/>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pPr>
              <w:pStyle w:val="25"/>
              <w:numPr>
                <w:ilvl w:val="0"/>
                <w:numId w:val="15"/>
              </w:numPr>
              <w:snapToGrid w:val="0"/>
              <w:spacing w:after="0" w:line="240" w:lineRule="auto"/>
              <w:rPr>
                <w:b/>
                <w:color w:val="3333FF"/>
                <w:u w:val="single"/>
                <w:lang w:eastAsia="zh-CN"/>
              </w:rPr>
            </w:pPr>
            <w:r>
              <w:rPr>
                <w:b/>
                <w:color w:val="3333FF"/>
                <w:lang w:eastAsia="zh-CN"/>
              </w:rPr>
              <w:t>Share more inputs here if needed</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801"/>
              </w:tabs>
              <w:snapToGrid w:val="0"/>
              <w:rPr>
                <w:sz w:val="18"/>
                <w:szCs w:val="18"/>
                <w:lang w:eastAsia="zh-CN"/>
              </w:rPr>
            </w:pPr>
            <w:r>
              <w:rPr>
                <w:sz w:val="18"/>
                <w:szCs w:val="18"/>
                <w:lang w:eastAsia="zh-CN"/>
              </w:rPr>
              <w:t>Qualcomm</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tabs>
                <w:tab w:val="left" w:pos="801"/>
              </w:tabs>
              <w:snapToGrid w:val="0"/>
              <w:rPr>
                <w:sz w:val="18"/>
                <w:szCs w:val="18"/>
                <w:lang w:eastAsia="zh-CN"/>
              </w:rPr>
            </w:pPr>
            <w:r>
              <w:rPr>
                <w:sz w:val="18"/>
                <w:szCs w:val="18"/>
                <w:lang w:eastAsia="zh-CN"/>
              </w:rPr>
              <w:t>For 1.9, support Alt3</w:t>
            </w:r>
          </w:p>
          <w:p>
            <w:pPr>
              <w:tabs>
                <w:tab w:val="left" w:pos="801"/>
              </w:tabs>
              <w:snapToGrid w:val="0"/>
              <w:rPr>
                <w:sz w:val="18"/>
                <w:szCs w:val="18"/>
                <w:lang w:eastAsia="zh-CN"/>
              </w:rPr>
            </w:pPr>
            <w:r>
              <w:rPr>
                <w:sz w:val="18"/>
                <w:szCs w:val="18"/>
                <w:lang w:eastAsia="zh-CN"/>
              </w:rPr>
              <w:t>For 1.12, support</w:t>
            </w:r>
          </w:p>
          <w:p>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pPr>
              <w:tabs>
                <w:tab w:val="left" w:pos="801"/>
              </w:tabs>
              <w:snapToGrid w:val="0"/>
              <w:rPr>
                <w:b/>
                <w:color w:val="3333FF"/>
                <w:u w:val="single"/>
                <w:lang w:eastAsia="zh-CN"/>
              </w:rPr>
            </w:pPr>
          </w:p>
          <w:p>
            <w:pPr>
              <w:spacing w:after="180"/>
              <w:jc w:val="both"/>
              <w:rPr>
                <w:rFonts w:eastAsia="宋体"/>
                <w:b/>
                <w:sz w:val="20"/>
                <w:szCs w:val="20"/>
                <w:lang w:val="en-GB" w:eastAsia="en-US"/>
              </w:rPr>
            </w:pPr>
            <w:r>
              <w:rPr>
                <w:rFonts w:eastAsia="宋体"/>
                <w:b/>
                <w:sz w:val="20"/>
                <w:szCs w:val="20"/>
                <w:u w:val="single"/>
                <w:lang w:val="en-GB" w:eastAsia="en-US"/>
              </w:rPr>
              <w:t xml:space="preserve">Proposal </w:t>
            </w:r>
            <w:r>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pPr>
              <w:tabs>
                <w:tab w:val="left" w:pos="801"/>
              </w:tabs>
              <w:snapToGrid w:val="0"/>
              <w:rPr>
                <w:b/>
                <w:color w:val="3333FF"/>
                <w:u w:val="single"/>
                <w:lang w:eastAsia="zh-CN"/>
              </w:rPr>
            </w:pPr>
          </w:p>
          <w:p>
            <w:pPr>
              <w:snapToGrid w:val="0"/>
              <w:rPr>
                <w:rFonts w:ascii="Calibri" w:hAnsi="Calibri" w:eastAsia="宋体" w:cs="Calibri"/>
                <w:sz w:val="20"/>
                <w:szCs w:val="20"/>
                <w:highlight w:val="green"/>
                <w:lang w:eastAsia="zh-CN"/>
              </w:rPr>
            </w:pPr>
            <w:r>
              <w:rPr>
                <w:rFonts w:ascii="Calibri" w:hAnsi="Calibri" w:eastAsia="宋体" w:cs="Calibri"/>
                <w:b/>
                <w:bCs/>
                <w:sz w:val="20"/>
                <w:szCs w:val="20"/>
                <w:highlight w:val="green"/>
                <w:lang w:eastAsia="zh-CN"/>
              </w:rPr>
              <w:t>Agreement</w:t>
            </w:r>
          </w:p>
          <w:p>
            <w:pPr>
              <w:snapToGrid w:val="0"/>
              <w:rPr>
                <w:rFonts w:ascii="Calibri" w:hAnsi="Calibri" w:eastAsia="宋体" w:cs="Calibri"/>
                <w:sz w:val="20"/>
                <w:szCs w:val="20"/>
                <w:lang w:eastAsia="zh-CN"/>
              </w:rPr>
            </w:pPr>
            <w:r>
              <w:rPr>
                <w:rFonts w:ascii="Calibri" w:hAnsi="Calibri" w:eastAsia="宋体"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pPr>
              <w:tabs>
                <w:tab w:val="left" w:pos="801"/>
              </w:tabs>
              <w:snapToGrid w:val="0"/>
              <w:rPr>
                <w:rFonts w:ascii="Calibri" w:hAnsi="Calibri" w:eastAsia="Times New Roman" w:cs="Calibri"/>
                <w:sz w:val="22"/>
                <w:szCs w:val="22"/>
                <w:lang w:eastAsia="zh-CN"/>
              </w:rPr>
            </w:pPr>
            <w:r>
              <w:rPr>
                <w:rFonts w:ascii="Calibri" w:hAnsi="Calibri" w:eastAsia="Times New Roman" w:cs="Calibri"/>
                <w:sz w:val="22"/>
                <w:szCs w:val="22"/>
                <w:lang w:eastAsia="zh-CN"/>
              </w:rPr>
              <w:t xml:space="preserve">Note: </w:t>
            </w:r>
            <w:r>
              <w:rPr>
                <w:rFonts w:ascii="Calibri" w:hAnsi="Calibri" w:eastAsia="Times New Roman" w:cs="Calibri"/>
                <w:sz w:val="22"/>
                <w:szCs w:val="22"/>
                <w:highlight w:val="yellow"/>
                <w:lang w:eastAsia="zh-CN"/>
              </w:rPr>
              <w:t>The gap between the last symbol of the beam indication DCI and that first slot shall satisfy the UE capability</w:t>
            </w:r>
          </w:p>
          <w:p>
            <w:pPr>
              <w:tabs>
                <w:tab w:val="left" w:pos="801"/>
              </w:tabs>
              <w:snapToGrid w:val="0"/>
              <w:rPr>
                <w:rFonts w:ascii="Calibri" w:hAnsi="Calibri" w:eastAsia="Times New Roman" w:cs="Calibri"/>
                <w:sz w:val="22"/>
                <w:szCs w:val="22"/>
                <w:lang w:eastAsia="zh-CN"/>
              </w:rPr>
            </w:pPr>
          </w:p>
          <w:p>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pPr>
              <w:tabs>
                <w:tab w:val="left" w:pos="801"/>
              </w:tabs>
              <w:snapToGrid w:val="0"/>
              <w:rPr>
                <w:sz w:val="18"/>
                <w:szCs w:val="18"/>
                <w:lang w:eastAsia="zh-CN"/>
              </w:rPr>
            </w:pPr>
          </w:p>
          <w:p>
            <w:pPr>
              <w:tabs>
                <w:tab w:val="left" w:pos="801"/>
              </w:tabs>
              <w:snapToGrid w:val="0"/>
              <w:rPr>
                <w:sz w:val="18"/>
                <w:szCs w:val="18"/>
                <w:lang w:eastAsia="zh-CN"/>
              </w:rPr>
            </w:pPr>
            <w:r>
              <w:rPr>
                <w:sz w:val="18"/>
                <w:szCs w:val="18"/>
                <w:lang w:eastAsia="zh-CN"/>
              </w:rPr>
              <w:t>For 1.15, not critical</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Apple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pPr>
              <w:snapToGrid w:val="0"/>
              <w:rPr>
                <w:sz w:val="18"/>
                <w:szCs w:val="18"/>
                <w:lang w:eastAsia="zh-CN"/>
              </w:rPr>
            </w:pPr>
          </w:p>
          <w:p>
            <w:pPr>
              <w:snapToGrid w:val="0"/>
              <w:rPr>
                <w:sz w:val="18"/>
                <w:szCs w:val="18"/>
                <w:lang w:eastAsia="zh-CN"/>
              </w:rPr>
            </w:pPr>
            <w:r>
              <w:rPr>
                <w:sz w:val="18"/>
                <w:szCs w:val="18"/>
                <w:lang w:eastAsia="zh-CN"/>
              </w:rPr>
              <w:t>1.12: According to our understanding, this issue is not a valid issue for maintenance phase.</w:t>
            </w:r>
          </w:p>
          <w:p>
            <w:pPr>
              <w:snapToGrid w:val="0"/>
              <w:rPr>
                <w:sz w:val="18"/>
                <w:szCs w:val="18"/>
                <w:lang w:eastAsia="zh-CN"/>
              </w:rPr>
            </w:pPr>
          </w:p>
          <w:p>
            <w:pPr>
              <w:snapToGrid w:val="0"/>
              <w:rPr>
                <w:sz w:val="18"/>
                <w:szCs w:val="18"/>
                <w:lang w:eastAsia="zh-CN"/>
              </w:rPr>
            </w:pPr>
            <w:r>
              <w:rPr>
                <w:sz w:val="18"/>
                <w:szCs w:val="18"/>
                <w:lang w:eastAsia="zh-CN"/>
              </w:rPr>
              <w:t>1.13: Maybe we can directly discuss TP to see potential spec impact.</w:t>
            </w:r>
          </w:p>
          <w:p>
            <w:pPr>
              <w:snapToGrid w:val="0"/>
              <w:rPr>
                <w:sz w:val="18"/>
                <w:szCs w:val="18"/>
                <w:lang w:eastAsia="zh-CN"/>
              </w:rPr>
            </w:pPr>
          </w:p>
          <w:p>
            <w:pPr>
              <w:snapToGrid w:val="0"/>
              <w:rPr>
                <w:sz w:val="18"/>
                <w:szCs w:val="18"/>
                <w:lang w:eastAsia="zh-CN"/>
              </w:rPr>
            </w:pPr>
            <w:r>
              <w:rPr>
                <w:sz w:val="18"/>
                <w:szCs w:val="18"/>
                <w:lang w:eastAsia="zh-CN"/>
              </w:rPr>
              <w:t>1.14: OK</w:t>
            </w:r>
          </w:p>
          <w:p>
            <w:pPr>
              <w:snapToGrid w:val="0"/>
              <w:rPr>
                <w:sz w:val="18"/>
                <w:szCs w:val="18"/>
                <w:lang w:eastAsia="zh-CN"/>
              </w:rPr>
            </w:pPr>
          </w:p>
          <w:p>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Samsung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Issue 1.9</w:t>
            </w:r>
            <w:r>
              <w:rPr>
                <w:color w:val="000000" w:themeColor="text1"/>
                <w:sz w:val="18"/>
                <w:szCs w:val="18"/>
                <w:lang w:eastAsia="zh-CN"/>
                <w14:textFill>
                  <w14:solidFill>
                    <w14:schemeClr w14:val="tx1"/>
                  </w14:solidFill>
                </w14:textFill>
              </w:rPr>
              <w:t>: Support Alt2</w:t>
            </w:r>
          </w:p>
          <w:p>
            <w:pPr>
              <w:snapToGrid w:val="0"/>
              <w:rPr>
                <w:color w:val="3333FF"/>
                <w:sz w:val="18"/>
                <w:szCs w:val="18"/>
                <w:lang w:eastAsia="zh-CN"/>
              </w:rPr>
            </w:pPr>
          </w:p>
          <w:p>
            <w:pPr>
              <w:snapToGrid w:val="0"/>
              <w:rPr>
                <w:b/>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 xml:space="preserve">Issue 1.12: </w:t>
            </w:r>
            <w:r>
              <w:rPr>
                <w:color w:val="000000" w:themeColor="text1"/>
                <w:sz w:val="18"/>
                <w:szCs w:val="18"/>
                <w:lang w:eastAsia="zh-CN"/>
                <w14:textFill>
                  <w14:solidFill>
                    <w14:schemeClr w14:val="tx1"/>
                  </w14:solidFill>
                </w14:textFill>
              </w:rPr>
              <w:t>OK</w:t>
            </w:r>
          </w:p>
          <w:p>
            <w:pPr>
              <w:snapToGrid w:val="0"/>
              <w:rPr>
                <w:b/>
                <w:color w:val="000000" w:themeColor="text1"/>
                <w:sz w:val="18"/>
                <w:szCs w:val="18"/>
                <w:lang w:eastAsia="zh-CN"/>
                <w14:textFill>
                  <w14:solidFill>
                    <w14:schemeClr w14:val="tx1"/>
                  </w14:solidFill>
                </w14:textFill>
              </w:rPr>
            </w:pPr>
          </w:p>
          <w:p>
            <w:pPr>
              <w:snapToGrid w:val="0"/>
              <w:rPr>
                <w:b/>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 xml:space="preserve">Issue 1.13: </w:t>
            </w:r>
            <w:r>
              <w:rPr>
                <w:color w:val="000000" w:themeColor="text1"/>
                <w:sz w:val="18"/>
                <w:szCs w:val="18"/>
                <w:lang w:eastAsia="zh-CN"/>
                <w14:textFill>
                  <w14:solidFill>
                    <w14:schemeClr w14:val="tx1"/>
                  </w14:solidFill>
                </w14:textFill>
              </w:rPr>
              <w:t>Support. Below is our proposal:</w:t>
            </w:r>
          </w:p>
          <w:p>
            <w:pPr>
              <w:snapToGrid w:val="0"/>
              <w:rPr>
                <w:color w:val="3333FF"/>
                <w:sz w:val="18"/>
                <w:szCs w:val="18"/>
                <w:lang w:eastAsia="zh-CN"/>
              </w:rPr>
            </w:pPr>
          </w:p>
          <w:p>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pPr>
              <w:snapToGrid w:val="0"/>
              <w:rPr>
                <w:rFonts w:eastAsia="Malgun Gothic"/>
                <w:sz w:val="18"/>
                <w:szCs w:val="18"/>
              </w:rPr>
            </w:pPr>
          </w:p>
          <w:p>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pPr>
              <w:snapToGrid w:val="0"/>
              <w:rPr>
                <w:rFonts w:cs="Times"/>
                <w:sz w:val="18"/>
                <w:szCs w:val="18"/>
              </w:rPr>
            </w:pPr>
            <w:r>
              <w:rPr>
                <w:rFonts w:cs="Times"/>
                <w:sz w:val="18"/>
                <w:szCs w:val="18"/>
              </w:rPr>
              <w:t>For beam indication with Rel-17 unified TCI, support DCI format 1_1/1_2 without DL assignment:</w:t>
            </w:r>
          </w:p>
          <w:p>
            <w:pPr>
              <w:pStyle w:val="25"/>
              <w:numPr>
                <w:ilvl w:val="0"/>
                <w:numId w:val="17"/>
              </w:numPr>
              <w:snapToGrid w:val="0"/>
              <w:spacing w:after="0" w:line="240" w:lineRule="auto"/>
              <w:jc w:val="both"/>
              <w:rPr>
                <w:rFonts w:cs="Times"/>
                <w:sz w:val="18"/>
                <w:szCs w:val="18"/>
              </w:rPr>
            </w:pPr>
            <w:r>
              <w:rPr>
                <w:rFonts w:cs="Times"/>
                <w:sz w:val="18"/>
                <w:szCs w:val="18"/>
                <w:lang w:eastAsia="zh-CN"/>
              </w:rPr>
              <w:t>…</w:t>
            </w:r>
          </w:p>
          <w:p>
            <w:pPr>
              <w:pStyle w:val="25"/>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pPr>
              <w:pStyle w:val="25"/>
              <w:numPr>
                <w:ilvl w:val="1"/>
                <w:numId w:val="17"/>
              </w:numPr>
              <w:snapToGrid w:val="0"/>
              <w:spacing w:after="0" w:line="240" w:lineRule="auto"/>
              <w:jc w:val="both"/>
              <w:rPr>
                <w:rFonts w:cs="Times"/>
                <w:sz w:val="18"/>
                <w:szCs w:val="18"/>
              </w:rPr>
            </w:pPr>
            <w:r>
              <w:rPr>
                <w:rFonts w:cs="Times"/>
                <w:sz w:val="18"/>
                <w:szCs w:val="18"/>
              </w:rPr>
              <w:t>Identifier for DCI formats</w:t>
            </w:r>
          </w:p>
          <w:p>
            <w:pPr>
              <w:pStyle w:val="25"/>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pPr>
              <w:pStyle w:val="25"/>
              <w:numPr>
                <w:ilvl w:val="1"/>
                <w:numId w:val="17"/>
              </w:numPr>
              <w:snapToGrid w:val="0"/>
              <w:spacing w:after="0" w:line="240" w:lineRule="auto"/>
              <w:jc w:val="both"/>
              <w:rPr>
                <w:rFonts w:cs="Times"/>
                <w:sz w:val="18"/>
                <w:szCs w:val="18"/>
              </w:rPr>
            </w:pPr>
            <w:r>
              <w:rPr>
                <w:rFonts w:cs="Times"/>
                <w:sz w:val="18"/>
                <w:szCs w:val="18"/>
              </w:rPr>
              <w:t>…</w:t>
            </w:r>
          </w:p>
          <w:p>
            <w:pPr>
              <w:snapToGrid w:val="0"/>
              <w:jc w:val="both"/>
              <w:rPr>
                <w:rFonts w:cs="Times"/>
                <w:sz w:val="18"/>
                <w:szCs w:val="18"/>
              </w:rPr>
            </w:pPr>
          </w:p>
          <w:p>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pPr>
              <w:snapToGrid w:val="0"/>
              <w:jc w:val="both"/>
              <w:rPr>
                <w:rFonts w:cs="Times"/>
                <w:sz w:val="18"/>
                <w:szCs w:val="18"/>
              </w:rPr>
            </w:pPr>
          </w:p>
          <w:p>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pPr>
              <w:pStyle w:val="74"/>
              <w:rPr>
                <w:sz w:val="18"/>
                <w:szCs w:val="18"/>
              </w:rPr>
            </w:pPr>
            <w:r>
              <w:rPr>
                <w:sz w:val="18"/>
                <w:szCs w:val="18"/>
              </w:rPr>
              <w:t>-</w:t>
            </w:r>
            <w:r>
              <w:rPr>
                <w:sz w:val="18"/>
                <w:szCs w:val="18"/>
              </w:rPr>
              <w:tab/>
            </w:r>
            <w:r>
              <w:rPr>
                <w:sz w:val="18"/>
                <w:szCs w:val="18"/>
              </w:rPr>
              <w:t>CS-RNTI is used to scramble the CRC for the DCI</w:t>
            </w:r>
          </w:p>
          <w:p>
            <w:pPr>
              <w:pStyle w:val="74"/>
              <w:rPr>
                <w:sz w:val="18"/>
                <w:szCs w:val="18"/>
              </w:rPr>
            </w:pPr>
            <w:r>
              <w:rPr>
                <w:sz w:val="18"/>
                <w:szCs w:val="18"/>
              </w:rPr>
              <w:t>-</w:t>
            </w:r>
            <w:r>
              <w:rPr>
                <w:sz w:val="18"/>
                <w:szCs w:val="18"/>
              </w:rPr>
              <w:tab/>
            </w:r>
            <w:r>
              <w:rPr>
                <w:sz w:val="18"/>
                <w:szCs w:val="18"/>
              </w:rPr>
              <w:t>The values of the following DCI fields are set as follows:</w:t>
            </w:r>
          </w:p>
          <w:p>
            <w:pPr>
              <w:pStyle w:val="83"/>
              <w:rPr>
                <w:sz w:val="18"/>
                <w:szCs w:val="18"/>
              </w:rPr>
            </w:pPr>
            <w:r>
              <w:rPr>
                <w:sz w:val="18"/>
                <w:szCs w:val="18"/>
              </w:rPr>
              <w:t>-</w:t>
            </w:r>
            <w:r>
              <w:rPr>
                <w:sz w:val="18"/>
                <w:szCs w:val="18"/>
              </w:rPr>
              <w:tab/>
            </w:r>
            <w:r>
              <w:rPr>
                <w:sz w:val="18"/>
                <w:szCs w:val="18"/>
              </w:rPr>
              <w:t>RV = all '1's</w:t>
            </w:r>
          </w:p>
          <w:p>
            <w:pPr>
              <w:pStyle w:val="83"/>
            </w:pPr>
            <w:r>
              <w:t>-</w:t>
            </w:r>
            <w:r>
              <w:tab/>
            </w:r>
            <w:r>
              <w:t>MCS = all '1's</w:t>
            </w:r>
          </w:p>
          <w:p>
            <w:pPr>
              <w:pStyle w:val="83"/>
              <w:rPr>
                <w:sz w:val="18"/>
                <w:szCs w:val="18"/>
              </w:rPr>
            </w:pPr>
            <w:r>
              <w:t>-</w:t>
            </w:r>
            <w:r>
              <w:tab/>
            </w:r>
            <w:r>
              <w:t>N</w:t>
            </w:r>
            <w:r>
              <w:rPr>
                <w:sz w:val="18"/>
                <w:szCs w:val="18"/>
              </w:rPr>
              <w:t>DI = 0</w:t>
            </w:r>
          </w:p>
          <w:p>
            <w:pPr>
              <w:snapToGrid w:val="0"/>
              <w:jc w:val="both"/>
              <w:rPr>
                <w:sz w:val="18"/>
                <w:szCs w:val="18"/>
              </w:rPr>
            </w:pPr>
            <w:r>
              <w:rPr>
                <w:sz w:val="18"/>
                <w:szCs w:val="18"/>
              </w:rPr>
              <w:t>-</w:t>
            </w:r>
            <w:r>
              <w:rPr>
                <w:sz w:val="18"/>
                <w:szCs w:val="18"/>
              </w:rPr>
              <w:tab/>
            </w:r>
            <w:r>
              <w:rPr>
                <w:sz w:val="18"/>
                <w:szCs w:val="18"/>
              </w:rPr>
              <w:t>Set to all '0's for FDRA Type 0, or all '1's for FDRA Type 1, or all '0's for dynamicSwitch (same as in Table 10.2-4 of [6, TS 38.213]).</w:t>
            </w:r>
          </w:p>
          <w:p>
            <w:pPr>
              <w:snapToGrid w:val="0"/>
              <w:jc w:val="both"/>
              <w:rPr>
                <w:sz w:val="18"/>
                <w:szCs w:val="18"/>
              </w:rPr>
            </w:pPr>
          </w:p>
          <w:p>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pPr>
              <w:snapToGrid w:val="0"/>
              <w:rPr>
                <w:color w:val="3333FF"/>
                <w:sz w:val="18"/>
                <w:szCs w:val="18"/>
                <w:lang w:eastAsia="zh-CN"/>
              </w:rPr>
            </w:pPr>
          </w:p>
          <w:p>
            <w:pPr>
              <w:snapToGrid w:val="0"/>
              <w:rPr>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Issue 1.14:</w:t>
            </w:r>
            <w:r>
              <w:rPr>
                <w:color w:val="000000" w:themeColor="text1"/>
                <w:sz w:val="18"/>
                <w:szCs w:val="18"/>
                <w:lang w:eastAsia="zh-CN"/>
                <w14:textFill>
                  <w14:solidFill>
                    <w14:schemeClr w14:val="tx1"/>
                  </w14:solidFill>
                </w14:textFill>
              </w:rPr>
              <w:t xml:space="preserve"> Prefer to discuss and conclude in RAN1, but if majority wants to handle in RAN4, this is also fine.</w:t>
            </w:r>
          </w:p>
          <w:p>
            <w:pPr>
              <w:snapToGrid w:val="0"/>
              <w:rPr>
                <w:color w:val="3333FF"/>
                <w:sz w:val="18"/>
                <w:szCs w:val="18"/>
                <w:lang w:eastAsia="zh-CN"/>
              </w:rPr>
            </w:pPr>
          </w:p>
          <w:p>
            <w:pPr>
              <w:snapToGrid w:val="0"/>
              <w:rPr>
                <w:sz w:val="18"/>
                <w:szCs w:val="18"/>
                <w:lang w:eastAsia="zh-CN"/>
              </w:rPr>
            </w:pPr>
            <w:r>
              <w:rPr>
                <w:b/>
                <w:color w:val="000000" w:themeColor="text1"/>
                <w:sz w:val="18"/>
                <w:szCs w:val="18"/>
                <w:lang w:eastAsia="zh-CN"/>
                <w14:textFill>
                  <w14:solidFill>
                    <w14:schemeClr w14:val="tx1"/>
                  </w14:solidFill>
                </w14:textFill>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pPr>
              <w:snapToGrid w:val="0"/>
              <w:rPr>
                <w:sz w:val="18"/>
                <w:szCs w:val="18"/>
                <w:lang w:eastAsia="zh-CN"/>
              </w:rPr>
            </w:pPr>
          </w:p>
          <w:p>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pPr>
              <w:snapToGrid w:val="0"/>
              <w:rPr>
                <w:color w:val="3333FF"/>
                <w:sz w:val="18"/>
                <w:szCs w:val="18"/>
                <w:lang w:eastAsia="zh-CN"/>
              </w:rPr>
            </w:pPr>
          </w:p>
          <w:p>
            <w:pPr>
              <w:snapToGrid w:val="0"/>
              <w:jc w:val="both"/>
              <w:rPr>
                <w:rFonts w:eastAsia="宋体"/>
                <w:bCs/>
                <w:color w:val="000000" w:themeColor="text1"/>
                <w:sz w:val="18"/>
                <w:lang w:eastAsia="zh-CN"/>
                <w14:textFill>
                  <w14:solidFill>
                    <w14:schemeClr w14:val="tx1"/>
                  </w14:solidFill>
                </w14:textFill>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14:textFill>
                  <w14:solidFill>
                    <w14:schemeClr w14:val="tx1"/>
                  </w14:solidFill>
                </w14:textFill>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14:textFill>
                  <w14:solidFill>
                    <w14:schemeClr w14:val="tx1"/>
                  </w14:solidFill>
                </w14:textFill>
              </w:rPr>
              <w:t>, if no TCI state is indicated after RA procedure.</w:t>
            </w:r>
          </w:p>
          <w:p>
            <w:pPr>
              <w:snapToGrid w:val="0"/>
              <w:rPr>
                <w:color w:val="3333FF"/>
                <w:sz w:val="18"/>
                <w:szCs w:val="18"/>
                <w:lang w:eastAsia="zh-CN"/>
              </w:rPr>
            </w:pPr>
          </w:p>
          <w:p>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pPr>
              <w:snapToGrid w:val="0"/>
              <w:rPr>
                <w:sz w:val="18"/>
                <w:szCs w:val="18"/>
                <w:lang w:eastAsia="zh-CN"/>
              </w:rPr>
            </w:pP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MediaTek</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Issue 1.13</w:t>
            </w:r>
          </w:p>
          <w:p>
            <w:pPr>
              <w:pStyle w:val="25"/>
              <w:numPr>
                <w:ilvl w:val="0"/>
                <w:numId w:val="18"/>
              </w:numPr>
              <w:snapToGrid w:val="0"/>
              <w:ind w:left="958" w:hanging="238"/>
              <w:rPr>
                <w:color w:val="000000" w:themeColor="text1"/>
                <w:sz w:val="18"/>
                <w:szCs w:val="18"/>
                <w:lang w:eastAsia="zh-CN"/>
                <w14:textFill>
                  <w14:solidFill>
                    <w14:schemeClr w14:val="tx1"/>
                  </w14:solidFill>
                </w14:textFill>
              </w:rPr>
            </w:pPr>
            <w:r>
              <w:rPr>
                <w:rFonts w:hint="eastAsia" w:eastAsia="PMingLiU"/>
                <w:color w:val="000000" w:themeColor="text1"/>
                <w:sz w:val="18"/>
                <w:szCs w:val="18"/>
                <w:lang w:eastAsia="zh-TW"/>
                <w14:textFill>
                  <w14:solidFill>
                    <w14:schemeClr w14:val="tx1"/>
                  </w14:solidFill>
                </w14:textFill>
              </w:rPr>
              <w:t>R</w:t>
            </w:r>
            <w:r>
              <w:rPr>
                <w:rFonts w:eastAsia="PMingLiU"/>
                <w:color w:val="000000" w:themeColor="text1"/>
                <w:sz w:val="18"/>
                <w:szCs w:val="18"/>
                <w:lang w:eastAsia="zh-TW"/>
                <w14:textFill>
                  <w14:solidFill>
                    <w14:schemeClr w14:val="tx1"/>
                  </w14:solidFill>
                </w14:textFill>
              </w:rPr>
              <w:t xml:space="preserve">egarding x-carrier beam indication using DCI 1_1/1_2 w/o DLA, </w:t>
            </w:r>
            <w:r>
              <w:rPr>
                <w:rFonts w:hint="eastAsia" w:eastAsia="PMingLiU"/>
                <w:color w:val="000000" w:themeColor="text1"/>
                <w:sz w:val="18"/>
                <w:szCs w:val="18"/>
                <w:lang w:eastAsia="zh-TW"/>
                <w14:textFill>
                  <w14:solidFill>
                    <w14:schemeClr w14:val="tx1"/>
                  </w14:solidFill>
                </w14:textFill>
              </w:rPr>
              <w:t>t</w:t>
            </w:r>
            <w:r>
              <w:rPr>
                <w:rFonts w:eastAsia="PMingLiU"/>
                <w:color w:val="000000" w:themeColor="text1"/>
                <w:sz w:val="18"/>
                <w:szCs w:val="18"/>
                <w:lang w:eastAsia="zh-TW"/>
                <w14:textFill>
                  <w14:solidFill>
                    <w14:schemeClr w14:val="tx1"/>
                  </w14:solidFill>
                </w14:textFill>
              </w:rPr>
              <w:t>o our understanding, there is no explicit description in current spec to clarify the DCI fields for PDSCH/PUSCH scheduling shall apply to a certain carrier indicated by carrier indicator. We think it may not be necessary to have it only for beam indication.</w:t>
            </w:r>
          </w:p>
          <w:p>
            <w:pPr>
              <w:pStyle w:val="25"/>
              <w:numPr>
                <w:ilvl w:val="0"/>
                <w:numId w:val="18"/>
              </w:numPr>
              <w:snapToGrid w:val="0"/>
              <w:ind w:left="958" w:hanging="238"/>
              <w:rPr>
                <w:color w:val="000000" w:themeColor="text1"/>
                <w:sz w:val="18"/>
                <w:szCs w:val="18"/>
                <w:lang w:eastAsia="zh-CN"/>
                <w14:textFill>
                  <w14:solidFill>
                    <w14:schemeClr w14:val="tx1"/>
                  </w14:solidFill>
                </w14:textFill>
              </w:rPr>
            </w:pPr>
            <w:r>
              <w:rPr>
                <w:rFonts w:hint="eastAsia" w:eastAsia="PMingLiU"/>
                <w:color w:val="000000" w:themeColor="text1"/>
                <w:sz w:val="18"/>
                <w:szCs w:val="18"/>
                <w:lang w:eastAsia="zh-TW"/>
                <w14:textFill>
                  <w14:solidFill>
                    <w14:schemeClr w14:val="tx1"/>
                  </w14:solidFill>
                </w14:textFill>
              </w:rPr>
              <w:t>R</w:t>
            </w:r>
            <w:r>
              <w:rPr>
                <w:rFonts w:eastAsia="PMingLiU"/>
                <w:color w:val="000000" w:themeColor="text1"/>
                <w:sz w:val="18"/>
                <w:szCs w:val="18"/>
                <w:lang w:eastAsia="zh-TW"/>
                <w14:textFill>
                  <w14:solidFill>
                    <w14:schemeClr w14:val="tx1"/>
                  </w14:solidFill>
                </w14:textFill>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14:textFill>
                  <w14:solidFill>
                    <w14:schemeClr w14:val="tx1"/>
                  </w14:solidFill>
                </w14:textFill>
              </w:rPr>
              <w:t>timeDurationforQCL</w:t>
            </w:r>
            <w:r>
              <w:rPr>
                <w:rFonts w:eastAsia="PMingLiU"/>
                <w:color w:val="000000" w:themeColor="text1"/>
                <w:sz w:val="18"/>
                <w:szCs w:val="18"/>
                <w:lang w:eastAsia="zh-TW"/>
                <w14:textFill>
                  <w14:solidFill>
                    <w14:schemeClr w14:val="tx1"/>
                  </w14:solidFill>
                </w14:textFill>
              </w:rPr>
              <w:t>.</w:t>
            </w:r>
          </w:p>
          <w:p>
            <w:pPr>
              <w:snapToGrid w:val="0"/>
              <w:rPr>
                <w:color w:val="000000" w:themeColor="text1"/>
                <w:sz w:val="12"/>
                <w:szCs w:val="12"/>
                <w:lang w:eastAsia="zh-CN"/>
                <w14:textFill>
                  <w14:solidFill>
                    <w14:schemeClr w14:val="tx1"/>
                  </w14:solidFill>
                </w14:textFill>
              </w:rPr>
            </w:pPr>
          </w:p>
          <w:p>
            <w:pPr>
              <w:snapToGrid w:val="0"/>
              <w:rPr>
                <w:rFonts w:eastAsia="PMingLiU"/>
                <w:b/>
                <w:color w:val="000000" w:themeColor="text1"/>
                <w:sz w:val="18"/>
                <w:szCs w:val="18"/>
                <w:lang w:eastAsia="zh-TW"/>
                <w14:textFill>
                  <w14:solidFill>
                    <w14:schemeClr w14:val="tx1"/>
                  </w14:solidFill>
                </w14:textFill>
              </w:rPr>
            </w:pPr>
            <w:r>
              <w:rPr>
                <w:b/>
                <w:color w:val="000000" w:themeColor="text1"/>
                <w:sz w:val="18"/>
                <w:szCs w:val="18"/>
                <w:lang w:eastAsia="zh-CN"/>
                <w14:textFill>
                  <w14:solidFill>
                    <w14:schemeClr w14:val="tx1"/>
                  </w14:solidFill>
                </w14:textFill>
              </w:rPr>
              <w:t>Issue 1.15</w:t>
            </w:r>
            <w:r>
              <w:rPr>
                <w:rFonts w:hint="eastAsia" w:eastAsia="PMingLiU"/>
                <w:b/>
                <w:color w:val="000000" w:themeColor="text1"/>
                <w:sz w:val="18"/>
                <w:szCs w:val="18"/>
                <w:lang w:eastAsia="zh-TW"/>
                <w14:textFill>
                  <w14:solidFill>
                    <w14:schemeClr w14:val="tx1"/>
                  </w14:solidFill>
                </w14:textFill>
              </w:rPr>
              <w:t>:</w:t>
            </w:r>
            <w:r>
              <w:rPr>
                <w:rFonts w:eastAsia="PMingLiU"/>
                <w:b/>
                <w:color w:val="000000" w:themeColor="text1"/>
                <w:sz w:val="18"/>
                <w:szCs w:val="18"/>
                <w:lang w:eastAsia="zh-TW"/>
                <w14:textFill>
                  <w14:solidFill>
                    <w14:schemeClr w14:val="tx1"/>
                  </w14:solidFill>
                </w14:textFill>
              </w:rPr>
              <w:t xml:space="preserve"> </w:t>
            </w:r>
            <w:r>
              <w:rPr>
                <w:rFonts w:eastAsia="PMingLiU"/>
                <w:bCs/>
                <w:color w:val="000000" w:themeColor="text1"/>
                <w:sz w:val="18"/>
                <w:szCs w:val="18"/>
                <w:lang w:eastAsia="zh-TW"/>
                <w14:textFill>
                  <w14:solidFill>
                    <w14:schemeClr w14:val="tx1"/>
                  </w14:solidFill>
                </w14:textFill>
              </w:rPr>
              <w:t>We have a similar question as Samsung. What’s the difference between the PC for PUSCH and the PC associated with the indicated TCI state if PUSCH always follows the indicated TCI state?</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rFonts w:hint="eastAsia" w:eastAsia="MS Mincho"/>
                <w:sz w:val="18"/>
                <w:szCs w:val="18"/>
                <w:lang w:eastAsia="ja-JP"/>
              </w:rPr>
              <w:t>N</w:t>
            </w:r>
            <w:r>
              <w:rPr>
                <w:rFonts w:eastAsia="MS Mincho"/>
                <w:sz w:val="18"/>
                <w:szCs w:val="18"/>
                <w:lang w:eastAsia="ja-JP"/>
              </w:rPr>
              <w:t>TT DOCOMO</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bCs/>
                <w:color w:val="000000" w:themeColor="text1"/>
                <w:sz w:val="18"/>
                <w:szCs w:val="18"/>
                <w:lang w:eastAsia="ja-JP"/>
                <w14:textFill>
                  <w14:solidFill>
                    <w14:schemeClr w14:val="tx1"/>
                  </w14:solidFill>
                </w14:textFill>
              </w:rPr>
            </w:pPr>
            <w:r>
              <w:rPr>
                <w:rFonts w:hint="eastAsia" w:eastAsia="MS Mincho"/>
                <w:b/>
                <w:color w:val="000000" w:themeColor="text1"/>
                <w:sz w:val="18"/>
                <w:szCs w:val="18"/>
                <w:lang w:eastAsia="ja-JP"/>
                <w14:textFill>
                  <w14:solidFill>
                    <w14:schemeClr w14:val="tx1"/>
                  </w14:solidFill>
                </w14:textFill>
              </w:rPr>
              <w:t>1</w:t>
            </w:r>
            <w:r>
              <w:rPr>
                <w:rFonts w:eastAsia="MS Mincho"/>
                <w:b/>
                <w:color w:val="000000" w:themeColor="text1"/>
                <w:sz w:val="18"/>
                <w:szCs w:val="18"/>
                <w:lang w:eastAsia="ja-JP"/>
                <w14:textFill>
                  <w14:solidFill>
                    <w14:schemeClr w14:val="tx1"/>
                  </w14:solidFill>
                </w14:textFill>
              </w:rPr>
              <w:t>.9:</w:t>
            </w:r>
            <w:r>
              <w:rPr>
                <w:rFonts w:eastAsia="MS Mincho"/>
                <w:bCs/>
                <w:color w:val="000000" w:themeColor="text1"/>
                <w:sz w:val="18"/>
                <w:szCs w:val="18"/>
                <w:lang w:eastAsia="ja-JP"/>
                <w14:textFill>
                  <w14:solidFill>
                    <w14:schemeClr w14:val="tx1"/>
                  </w14:solidFill>
                </w14:textFill>
              </w:rPr>
              <w:t xml:space="preserve"> support either Alt.2 or Alt.4.</w:t>
            </w:r>
          </w:p>
          <w:p>
            <w:pPr>
              <w:snapToGrid w:val="0"/>
              <w:rPr>
                <w:rFonts w:eastAsia="MS Mincho"/>
                <w:bCs/>
                <w:color w:val="000000" w:themeColor="text1"/>
                <w:sz w:val="18"/>
                <w:szCs w:val="18"/>
                <w:lang w:eastAsia="ja-JP"/>
                <w14:textFill>
                  <w14:solidFill>
                    <w14:schemeClr w14:val="tx1"/>
                  </w14:solidFill>
                </w14:textFill>
              </w:rPr>
            </w:pPr>
            <w:r>
              <w:rPr>
                <w:rFonts w:hint="eastAsia" w:eastAsia="MS Mincho"/>
                <w:b/>
                <w:color w:val="000000" w:themeColor="text1"/>
                <w:sz w:val="18"/>
                <w:szCs w:val="18"/>
                <w:lang w:eastAsia="ja-JP"/>
                <w14:textFill>
                  <w14:solidFill>
                    <w14:schemeClr w14:val="tx1"/>
                  </w14:solidFill>
                </w14:textFill>
              </w:rPr>
              <w:t>1</w:t>
            </w:r>
            <w:r>
              <w:rPr>
                <w:rFonts w:eastAsia="MS Mincho"/>
                <w:b/>
                <w:color w:val="000000" w:themeColor="text1"/>
                <w:sz w:val="18"/>
                <w:szCs w:val="18"/>
                <w:lang w:eastAsia="ja-JP"/>
                <w14:textFill>
                  <w14:solidFill>
                    <w14:schemeClr w14:val="tx1"/>
                  </w14:solidFill>
                </w14:textFill>
              </w:rPr>
              <w:t>.12:</w:t>
            </w:r>
            <w:r>
              <w:rPr>
                <w:rFonts w:eastAsia="MS Mincho"/>
                <w:bCs/>
                <w:color w:val="000000" w:themeColor="text1"/>
                <w:sz w:val="18"/>
                <w:szCs w:val="18"/>
                <w:lang w:eastAsia="ja-JP"/>
                <w14:textFill>
                  <w14:solidFill>
                    <w14:schemeClr w14:val="tx1"/>
                  </w14:solidFill>
                </w14:textFill>
              </w:rPr>
              <w:t xml:space="preserve"> support.</w:t>
            </w:r>
          </w:p>
          <w:p>
            <w:pPr>
              <w:snapToGrid w:val="0"/>
              <w:rPr>
                <w:rFonts w:eastAsia="MS Mincho"/>
                <w:bCs/>
                <w:color w:val="000000" w:themeColor="text1"/>
                <w:sz w:val="18"/>
                <w:szCs w:val="18"/>
                <w:lang w:eastAsia="ja-JP"/>
                <w14:textFill>
                  <w14:solidFill>
                    <w14:schemeClr w14:val="tx1"/>
                  </w14:solidFill>
                </w14:textFill>
              </w:rPr>
            </w:pPr>
            <w:r>
              <w:rPr>
                <w:rFonts w:hint="eastAsia" w:eastAsia="MS Mincho"/>
                <w:b/>
                <w:color w:val="000000" w:themeColor="text1"/>
                <w:sz w:val="18"/>
                <w:szCs w:val="18"/>
                <w:lang w:eastAsia="ja-JP"/>
                <w14:textFill>
                  <w14:solidFill>
                    <w14:schemeClr w14:val="tx1"/>
                  </w14:solidFill>
                </w14:textFill>
              </w:rPr>
              <w:t>1</w:t>
            </w:r>
            <w:r>
              <w:rPr>
                <w:rFonts w:eastAsia="MS Mincho"/>
                <w:b/>
                <w:color w:val="000000" w:themeColor="text1"/>
                <w:sz w:val="18"/>
                <w:szCs w:val="18"/>
                <w:lang w:eastAsia="ja-JP"/>
                <w14:textFill>
                  <w14:solidFill>
                    <w14:schemeClr w14:val="tx1"/>
                  </w14:solidFill>
                </w14:textFill>
              </w:rPr>
              <w:t>.13:</w:t>
            </w:r>
            <w:r>
              <w:rPr>
                <w:rFonts w:eastAsia="MS Mincho"/>
                <w:bCs/>
                <w:color w:val="000000" w:themeColor="text1"/>
                <w:sz w:val="18"/>
                <w:szCs w:val="18"/>
                <w:lang w:eastAsia="ja-JP"/>
                <w14:textFill>
                  <w14:solidFill>
                    <w14:schemeClr w14:val="tx1"/>
                  </w14:solidFill>
                </w14:textFill>
              </w:rPr>
              <w:t xml:space="preserve"> Regarding to cross carrier scheduling, we should check which SCS of scheduling DCI or scheduled PDSCH BAT is counted in the current spec. The latest 38.214 says:</w:t>
            </w:r>
          </w:p>
          <w:p>
            <w:pPr>
              <w:snapToGrid w:val="0"/>
              <w:rPr>
                <w:rFonts w:eastAsia="MS Mincho"/>
                <w:bCs/>
                <w:color w:val="000000" w:themeColor="text1"/>
                <w:sz w:val="18"/>
                <w:szCs w:val="18"/>
                <w:lang w:eastAsia="ja-JP"/>
                <w14:textFill>
                  <w14:solidFill>
                    <w14:schemeClr w14:val="tx1"/>
                  </w14:solidFill>
                </w14:textFill>
              </w:rPr>
            </w:pPr>
            <w:r>
              <w:rPr>
                <w:rFonts w:hint="eastAsia" w:eastAsia="MS Mincho"/>
                <w:bCs/>
                <w:color w:val="000000" w:themeColor="text1"/>
                <w:sz w:val="18"/>
                <w:szCs w:val="18"/>
                <w:lang w:eastAsia="ja-JP"/>
                <w14:textFill>
                  <w14:solidFill>
                    <w14:schemeClr w14:val="tx1"/>
                  </w14:solidFill>
                </w14:textFill>
              </w:rPr>
              <w:t>-</w:t>
            </w:r>
            <w:r>
              <w:rPr>
                <w:rFonts w:eastAsia="MS Mincho"/>
                <w:bCs/>
                <w:color w:val="000000" w:themeColor="text1"/>
                <w:sz w:val="18"/>
                <w:szCs w:val="18"/>
                <w:lang w:eastAsia="ja-JP"/>
                <w14:textFill>
                  <w14:solidFill>
                    <w14:schemeClr w14:val="tx1"/>
                  </w14:solidFill>
                </w14:textFill>
              </w:rPr>
              <w:t>--</w:t>
            </w:r>
          </w:p>
          <w:p>
            <w:pPr>
              <w:snapToGrid w:val="0"/>
              <w:rPr>
                <w:rFonts w:eastAsia="MS Mincho"/>
                <w:bCs/>
                <w:color w:val="000000" w:themeColor="text1"/>
                <w:sz w:val="18"/>
                <w:szCs w:val="18"/>
                <w:lang w:eastAsia="ja-JP"/>
                <w14:textFill>
                  <w14:solidFill>
                    <w14:schemeClr w14:val="tx1"/>
                  </w14:solidFill>
                </w14:textFill>
              </w:rPr>
            </w:pPr>
            <w:r>
              <w:rPr>
                <w:rFonts w:eastAsia="MS Mincho"/>
                <w:bCs/>
                <w:color w:val="000000" w:themeColor="text1"/>
                <w:sz w:val="18"/>
                <w:szCs w:val="18"/>
                <w:lang w:eastAsia="ja-JP"/>
                <w14:textFill>
                  <w14:solidFill>
                    <w14:schemeClr w14:val="tx1"/>
                  </w14:solidFill>
                </w14:textFill>
              </w:rPr>
              <w:t xml:space="preserve">The first slot and the BeamAppTime_r17 symbols are both determined </w:t>
            </w:r>
            <w:r>
              <w:rPr>
                <w:rFonts w:eastAsia="MS Mincho"/>
                <w:bCs/>
                <w:color w:val="000000" w:themeColor="text1"/>
                <w:sz w:val="18"/>
                <w:szCs w:val="18"/>
                <w:highlight w:val="yellow"/>
                <w:lang w:eastAsia="ja-JP"/>
                <w14:textFill>
                  <w14:solidFill>
                    <w14:schemeClr w14:val="tx1"/>
                  </w14:solidFill>
                </w14:textFill>
              </w:rPr>
              <w:t>on the carrier with the smallest SCS among the carrier(s) applying the beam indication</w:t>
            </w:r>
            <w:r>
              <w:rPr>
                <w:rFonts w:eastAsia="MS Mincho"/>
                <w:bCs/>
                <w:color w:val="000000" w:themeColor="text1"/>
                <w:sz w:val="18"/>
                <w:szCs w:val="18"/>
                <w:lang w:eastAsia="ja-JP"/>
                <w14:textFill>
                  <w14:solidFill>
                    <w14:schemeClr w14:val="tx1"/>
                  </w14:solidFill>
                </w14:textFill>
              </w:rPr>
              <w:t>.</w:t>
            </w:r>
          </w:p>
          <w:p>
            <w:pPr>
              <w:snapToGrid w:val="0"/>
              <w:rPr>
                <w:rFonts w:eastAsia="MS Mincho"/>
                <w:bCs/>
                <w:color w:val="000000" w:themeColor="text1"/>
                <w:sz w:val="18"/>
                <w:szCs w:val="18"/>
                <w:lang w:eastAsia="ja-JP"/>
                <w14:textFill>
                  <w14:solidFill>
                    <w14:schemeClr w14:val="tx1"/>
                  </w14:solidFill>
                </w14:textFill>
              </w:rPr>
            </w:pPr>
            <w:r>
              <w:rPr>
                <w:rFonts w:hint="eastAsia" w:eastAsia="MS Mincho"/>
                <w:bCs/>
                <w:color w:val="000000" w:themeColor="text1"/>
                <w:sz w:val="18"/>
                <w:szCs w:val="18"/>
                <w:lang w:eastAsia="ja-JP"/>
                <w14:textFill>
                  <w14:solidFill>
                    <w14:schemeClr w14:val="tx1"/>
                  </w14:solidFill>
                </w14:textFill>
              </w:rPr>
              <w:t>-</w:t>
            </w:r>
            <w:r>
              <w:rPr>
                <w:rFonts w:eastAsia="MS Mincho"/>
                <w:bCs/>
                <w:color w:val="000000" w:themeColor="text1"/>
                <w:sz w:val="18"/>
                <w:szCs w:val="18"/>
                <w:lang w:eastAsia="ja-JP"/>
                <w14:textFill>
                  <w14:solidFill>
                    <w14:schemeClr w14:val="tx1"/>
                  </w14:solidFill>
                </w14:textFill>
              </w:rPr>
              <w:t>--</w:t>
            </w:r>
          </w:p>
          <w:p>
            <w:pPr>
              <w:snapToGrid w:val="0"/>
              <w:rPr>
                <w:rFonts w:eastAsia="MS Mincho"/>
                <w:bCs/>
                <w:color w:val="000000" w:themeColor="text1"/>
                <w:sz w:val="18"/>
                <w:szCs w:val="18"/>
                <w:lang w:eastAsia="ja-JP"/>
                <w14:textFill>
                  <w14:solidFill>
                    <w14:schemeClr w14:val="tx1"/>
                  </w14:solidFill>
                </w14:textFill>
              </w:rPr>
            </w:pPr>
            <w:r>
              <w:rPr>
                <w:rFonts w:eastAsia="MS Mincho"/>
                <w:bCs/>
                <w:color w:val="000000" w:themeColor="text1"/>
                <w:sz w:val="18"/>
                <w:szCs w:val="18"/>
                <w:lang w:eastAsia="ja-JP"/>
                <w14:textFill>
                  <w14:solidFill>
                    <w14:schemeClr w14:val="tx1"/>
                  </w14:solidFill>
                </w14:textFill>
              </w:rPr>
              <w:t>The current spec. is clearly says the SCS of the scheduled CC is applied (not SCS of scheduling CC). This is Hence, we don’t think the discussion is needed.</w:t>
            </w:r>
          </w:p>
          <w:p>
            <w:pPr>
              <w:snapToGrid w:val="0"/>
              <w:rPr>
                <w:rFonts w:eastAsia="MS Mincho"/>
                <w:bCs/>
                <w:color w:val="000000" w:themeColor="text1"/>
                <w:sz w:val="18"/>
                <w:szCs w:val="18"/>
                <w:lang w:eastAsia="ja-JP"/>
                <w14:textFill>
                  <w14:solidFill>
                    <w14:schemeClr w14:val="tx1"/>
                  </w14:solidFill>
                </w14:textFill>
              </w:rPr>
            </w:pPr>
          </w:p>
          <w:p>
            <w:pPr>
              <w:snapToGrid w:val="0"/>
              <w:rPr>
                <w:rFonts w:eastAsia="MS Mincho"/>
                <w:bCs/>
                <w:color w:val="000000" w:themeColor="text1"/>
                <w:sz w:val="18"/>
                <w:szCs w:val="18"/>
                <w:lang w:eastAsia="ja-JP"/>
                <w14:textFill>
                  <w14:solidFill>
                    <w14:schemeClr w14:val="tx1"/>
                  </w14:solidFill>
                </w14:textFill>
              </w:rPr>
            </w:pPr>
            <w:r>
              <w:rPr>
                <w:rFonts w:hint="eastAsia" w:eastAsia="MS Mincho"/>
                <w:b/>
                <w:color w:val="000000" w:themeColor="text1"/>
                <w:sz w:val="18"/>
                <w:szCs w:val="18"/>
                <w:lang w:eastAsia="ja-JP"/>
                <w14:textFill>
                  <w14:solidFill>
                    <w14:schemeClr w14:val="tx1"/>
                  </w14:solidFill>
                </w14:textFill>
              </w:rPr>
              <w:t>1</w:t>
            </w:r>
            <w:r>
              <w:rPr>
                <w:rFonts w:eastAsia="MS Mincho"/>
                <w:b/>
                <w:color w:val="000000" w:themeColor="text1"/>
                <w:sz w:val="18"/>
                <w:szCs w:val="18"/>
                <w:lang w:eastAsia="ja-JP"/>
                <w14:textFill>
                  <w14:solidFill>
                    <w14:schemeClr w14:val="tx1"/>
                  </w14:solidFill>
                </w14:textFill>
              </w:rPr>
              <w:t>.14:</w:t>
            </w:r>
            <w:r>
              <w:rPr>
                <w:rFonts w:eastAsia="MS Mincho"/>
                <w:bCs/>
                <w:color w:val="000000" w:themeColor="text1"/>
                <w:sz w:val="18"/>
                <w:szCs w:val="18"/>
                <w:lang w:eastAsia="ja-JP"/>
                <w14:textFill>
                  <w14:solidFill>
                    <w14:schemeClr w14:val="tx1"/>
                  </w14:solidFill>
                </w14:textFill>
              </w:rPr>
              <w:t xml:space="preserve"> OK</w:t>
            </w:r>
          </w:p>
          <w:p>
            <w:pPr>
              <w:snapToGrid w:val="0"/>
              <w:rPr>
                <w:b/>
                <w:color w:val="000000" w:themeColor="text1"/>
                <w:sz w:val="18"/>
                <w:szCs w:val="18"/>
                <w:lang w:eastAsia="zh-CN"/>
                <w14:textFill>
                  <w14:solidFill>
                    <w14:schemeClr w14:val="tx1"/>
                  </w14:solidFill>
                </w14:textFill>
              </w:rPr>
            </w:pP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V05</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sz w:val="18"/>
                <w:szCs w:val="18"/>
                <w:lang w:eastAsia="zh-CN"/>
              </w:rPr>
            </w:pPr>
            <w:r>
              <w:rPr>
                <w:b/>
                <w:color w:val="3333FF"/>
                <w:sz w:val="18"/>
                <w:szCs w:val="18"/>
                <w:lang w:eastAsia="zh-CN"/>
              </w:rPr>
              <w:t>Revised and added some proposals 1.F, G, H, and I based on comments</w:t>
            </w:r>
          </w:p>
          <w:p>
            <w:pPr>
              <w:snapToGrid w:val="0"/>
              <w:rPr>
                <w:b/>
                <w:color w:val="3333FF"/>
                <w:sz w:val="18"/>
                <w:szCs w:val="18"/>
                <w:lang w:eastAsia="zh-CN"/>
              </w:rPr>
            </w:pPr>
          </w:p>
          <w:p>
            <w:pPr>
              <w:snapToGrid w:val="0"/>
              <w:rPr>
                <w:b/>
                <w:color w:val="3333FF"/>
                <w:sz w:val="18"/>
                <w:szCs w:val="18"/>
                <w:lang w:eastAsia="zh-CN"/>
              </w:rPr>
            </w:pPr>
            <w:r>
              <w:rPr>
                <w:b/>
                <w:color w:val="3333FF"/>
                <w:sz w:val="22"/>
                <w:szCs w:val="18"/>
                <w:lang w:eastAsia="zh-CN"/>
              </w:rPr>
              <w:t>Issue 1.14 will be moved to EMAIL ENDORSEMENT 1</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olor w:val="000000" w:themeColor="text1"/>
                <w:sz w:val="18"/>
                <w:szCs w:val="18"/>
                <w14:textFill>
                  <w14:solidFill>
                    <w14:schemeClr w14:val="tx1"/>
                  </w14:solidFill>
                </w14:textFill>
              </w:rPr>
            </w:pPr>
            <w:r>
              <w:rPr>
                <w:rFonts w:hint="eastAsia" w:eastAsia="Malgun Gothic"/>
                <w:color w:val="000000" w:themeColor="text1"/>
                <w:sz w:val="18"/>
                <w:szCs w:val="18"/>
                <w14:textFill>
                  <w14:solidFill>
                    <w14:schemeClr w14:val="tx1"/>
                  </w14:solidFill>
                </w14:textFill>
              </w:rPr>
              <w:t>Our views are updated in the table.</w:t>
            </w:r>
          </w:p>
          <w:p>
            <w:pPr>
              <w:snapToGrid w:val="0"/>
              <w:rPr>
                <w:rFonts w:eastAsia="Malgun Gothic"/>
                <w:color w:val="000000" w:themeColor="text1"/>
                <w:sz w:val="18"/>
                <w:szCs w:val="18"/>
                <w14:textFill>
                  <w14:solidFill>
                    <w14:schemeClr w14:val="tx1"/>
                  </w14:solidFill>
                </w14:textFill>
              </w:rPr>
            </w:pPr>
            <w:r>
              <w:rPr>
                <w:rFonts w:hint="eastAsia" w:eastAsia="Malgun Gothic"/>
                <w:color w:val="000000" w:themeColor="text1"/>
                <w:sz w:val="18"/>
                <w:szCs w:val="18"/>
                <w14:textFill>
                  <w14:solidFill>
                    <w14:schemeClr w14:val="tx1"/>
                  </w14:solidFill>
                </w14:textFill>
              </w:rPr>
              <w:t>1.12:</w:t>
            </w:r>
            <w:r>
              <w:rPr>
                <w:rFonts w:eastAsia="Malgun Gothic"/>
                <w:color w:val="000000" w:themeColor="text1"/>
                <w:sz w:val="18"/>
                <w:szCs w:val="18"/>
                <w14:textFill>
                  <w14:solidFill>
                    <w14:schemeClr w14:val="tx1"/>
                  </w14:solidFill>
                </w14:textFill>
              </w:rPr>
              <w:t xml:space="preserve"> We are fine with the proposal, and the related circular issue can be addressed by NW implementation.</w:t>
            </w:r>
          </w:p>
          <w:p>
            <w:pPr>
              <w:snapToGrid w:val="0"/>
              <w:rPr>
                <w:rFonts w:eastAsia="Malgun Gothic"/>
                <w:color w:val="000000" w:themeColor="text1"/>
                <w:sz w:val="18"/>
                <w:szCs w:val="18"/>
                <w14:textFill>
                  <w14:solidFill>
                    <w14:schemeClr w14:val="tx1"/>
                  </w14:solidFill>
                </w14:textFill>
              </w:rPr>
            </w:pPr>
          </w:p>
          <w:p>
            <w:pPr>
              <w:snapToGrid w:val="0"/>
              <w:rPr>
                <w:rFonts w:eastAsia="Malgun Gothic"/>
                <w:color w:val="000000" w:themeColor="text1"/>
                <w:sz w:val="18"/>
                <w:szCs w:val="18"/>
                <w14:textFill>
                  <w14:solidFill>
                    <w14:schemeClr w14:val="tx1"/>
                  </w14:solidFill>
                </w14:textFill>
              </w:rPr>
            </w:pPr>
            <w:r>
              <w:rPr>
                <w:rFonts w:eastAsia="Malgun Gothic"/>
                <w:color w:val="000000" w:themeColor="text1"/>
                <w:sz w:val="18"/>
                <w:szCs w:val="18"/>
                <w14:textFill>
                  <w14:solidFill>
                    <w14:schemeClr w14:val="tx1"/>
                  </w14:solidFill>
                </w14:textFill>
              </w:rPr>
              <w:t>1.13</w:t>
            </w:r>
            <w:r>
              <w:rPr>
                <w:rFonts w:hint="eastAsia" w:eastAsia="Malgun Gothic"/>
                <w:color w:val="000000" w:themeColor="text1"/>
                <w:sz w:val="18"/>
                <w:szCs w:val="18"/>
                <w14:textFill>
                  <w14:solidFill>
                    <w14:schemeClr w14:val="tx1"/>
                  </w14:solidFill>
                </w14:textFill>
              </w:rPr>
              <w:t>:</w:t>
            </w:r>
            <w:r>
              <w:rPr>
                <w:rFonts w:eastAsia="Malgun Gothic"/>
                <w:color w:val="000000" w:themeColor="text1"/>
                <w:sz w:val="18"/>
                <w:szCs w:val="18"/>
                <w14:textFill>
                  <w14:solidFill>
                    <w14:schemeClr w14:val="tx1"/>
                  </w14:solidFill>
                </w14:textFill>
              </w:rPr>
              <w:t xml:space="preserve"> We think that cross-carrier DCI-based TCI state indication is already supported based on Carrier indicator field in DCI. Hence, the additional agreement seems not needed.</w:t>
            </w:r>
          </w:p>
          <w:p>
            <w:pPr>
              <w:snapToGrid w:val="0"/>
              <w:rPr>
                <w:rFonts w:eastAsia="Malgun Gothic"/>
                <w:color w:val="000000" w:themeColor="text1"/>
                <w:sz w:val="18"/>
                <w:szCs w:val="18"/>
                <w14:textFill>
                  <w14:solidFill>
                    <w14:schemeClr w14:val="tx1"/>
                  </w14:solidFill>
                </w14:textFill>
              </w:rPr>
            </w:pPr>
          </w:p>
          <w:p>
            <w:pPr>
              <w:snapToGrid w:val="0"/>
              <w:rPr>
                <w:b/>
                <w:color w:val="3333FF"/>
                <w:sz w:val="18"/>
                <w:szCs w:val="18"/>
                <w:lang w:eastAsia="zh-CN"/>
              </w:rPr>
            </w:pPr>
            <w:r>
              <w:rPr>
                <w:rFonts w:hint="eastAsia" w:eastAsia="Malgun Gothic"/>
                <w:color w:val="000000" w:themeColor="text1"/>
                <w:sz w:val="18"/>
                <w:szCs w:val="18"/>
                <w14:textFill>
                  <w14:solidFill>
                    <w14:schemeClr w14:val="tx1"/>
                  </w14:solidFill>
                </w14:textFill>
              </w:rPr>
              <w:t>1.14: Fine with the proposed conclusion</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sz w:val="18"/>
                <w:szCs w:val="18"/>
                <w:lang w:eastAsia="zh-CN"/>
              </w:rPr>
              <w:t>Xiaomi</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pPr>
              <w:snapToGrid w:val="0"/>
              <w:rPr>
                <w:sz w:val="18"/>
                <w:szCs w:val="18"/>
                <w:lang w:eastAsia="zh-CN"/>
              </w:rPr>
            </w:pPr>
            <w:r>
              <w:rPr>
                <w:sz w:val="18"/>
                <w:szCs w:val="18"/>
                <w:lang w:eastAsia="zh-CN"/>
              </w:rPr>
              <w:t>Proposal 1.G: fine</w:t>
            </w:r>
          </w:p>
          <w:p>
            <w:pPr>
              <w:snapToGrid w:val="0"/>
              <w:rPr>
                <w:sz w:val="18"/>
                <w:szCs w:val="18"/>
                <w:lang w:eastAsia="zh-CN"/>
              </w:rPr>
            </w:pPr>
            <w:r>
              <w:rPr>
                <w:sz w:val="18"/>
                <w:szCs w:val="18"/>
                <w:lang w:eastAsia="zh-CN"/>
              </w:rPr>
              <w:t>Proposal 1.12: fine</w:t>
            </w:r>
          </w:p>
          <w:p>
            <w:pPr>
              <w:snapToGrid w:val="0"/>
              <w:rPr>
                <w:sz w:val="18"/>
                <w:szCs w:val="18"/>
                <w:lang w:eastAsia="zh-CN"/>
              </w:rPr>
            </w:pPr>
            <w:r>
              <w:rPr>
                <w:sz w:val="18"/>
                <w:szCs w:val="18"/>
                <w:lang w:eastAsia="zh-CN"/>
              </w:rPr>
              <w:t xml:space="preserve">Proposal 1.H: support </w:t>
            </w:r>
          </w:p>
          <w:p>
            <w:pPr>
              <w:snapToGrid w:val="0"/>
              <w:rPr>
                <w:rFonts w:eastAsia="Malgun Gothic"/>
                <w:color w:val="000000" w:themeColor="text1"/>
                <w:sz w:val="18"/>
                <w:szCs w:val="18"/>
                <w14:textFill>
                  <w14:solidFill>
                    <w14:schemeClr w14:val="tx1"/>
                  </w14:solidFill>
                </w14:textFill>
              </w:rPr>
            </w:pPr>
            <w:r>
              <w:rPr>
                <w:sz w:val="18"/>
                <w:szCs w:val="18"/>
                <w:lang w:eastAsia="zh-CN"/>
              </w:rPr>
              <w:t>Proposal 1.I: fine</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sz w:val="18"/>
                <w:szCs w:val="18"/>
                <w:lang w:eastAsia="zh-CN"/>
              </w:rPr>
            </w:pPr>
            <w:r>
              <w:rPr>
                <w:sz w:val="18"/>
                <w:szCs w:val="18"/>
                <w:lang w:eastAsia="zh-CN"/>
              </w:rPr>
              <w:t>MediaTek</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Proposal 1.F: Support</w:t>
            </w:r>
          </w:p>
          <w:p>
            <w:pPr>
              <w:snapToGrid w:val="0"/>
              <w:rPr>
                <w:rFonts w:hint="eastAsia"/>
                <w:sz w:val="18"/>
                <w:szCs w:val="18"/>
                <w:lang w:eastAsia="zh-CN"/>
              </w:rPr>
            </w:pPr>
            <w:r>
              <w:rPr>
                <w:sz w:val="18"/>
                <w:szCs w:val="18"/>
                <w:lang w:eastAsia="zh-CN"/>
              </w:rPr>
              <w:t>Proposal 1.G: It is unclear why the following sentence agreed in Tuesday’s GTW cannot cover CORESET 0. The proposal seems redundant.</w:t>
            </w:r>
          </w:p>
          <w:p>
            <w:pPr>
              <w:snapToGrid w:val="0"/>
              <w:rPr>
                <w:sz w:val="18"/>
                <w:szCs w:val="18"/>
                <w:lang w:eastAsia="zh-CN"/>
              </w:rPr>
            </w:pPr>
          </w:p>
          <w:p>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pPr>
              <w:pStyle w:val="25"/>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pPr>
              <w:snapToGrid w:val="0"/>
              <w:rPr>
                <w:sz w:val="18"/>
                <w:szCs w:val="18"/>
                <w:lang w:eastAsia="zh-CN"/>
              </w:rPr>
            </w:pPr>
          </w:p>
          <w:p>
            <w:pPr>
              <w:snapToGrid w:val="0"/>
              <w:rPr>
                <w:rFonts w:eastAsia="PMingLiU"/>
                <w:sz w:val="18"/>
                <w:szCs w:val="18"/>
                <w:lang w:eastAsia="zh-TW"/>
              </w:rPr>
            </w:pPr>
            <w:r>
              <w:rPr>
                <w:rFonts w:hint="eastAsia" w:eastAsia="PMingLiU"/>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hint="eastAsia" w:eastAsia="PMingLiU"/>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pPr>
              <w:snapToGrid w:val="0"/>
              <w:rPr>
                <w:rFonts w:hint="eastAsia" w:eastAsia="PMingLiU"/>
                <w:sz w:val="18"/>
                <w:szCs w:val="18"/>
                <w:lang w:eastAsia="zh-TW"/>
              </w:rPr>
            </w:pPr>
          </w:p>
          <w:p>
            <w:pPr>
              <w:snapToGrid w:val="0"/>
              <w:rPr>
                <w:sz w:val="18"/>
                <w:szCs w:val="18"/>
                <w:lang w:eastAsia="zh-CN"/>
              </w:rPr>
            </w:pPr>
            <w:r>
              <w:rPr>
                <w:sz w:val="18"/>
                <w:szCs w:val="18"/>
                <w:lang w:eastAsia="zh-CN"/>
              </w:rPr>
              <w:t xml:space="preserve">Proposal 1.I: Not essential </w:t>
            </w:r>
          </w:p>
          <w:p>
            <w:pPr>
              <w:snapToGrid w:val="0"/>
              <w:rPr>
                <w:rFonts w:hint="eastAsia"/>
                <w:sz w:val="18"/>
                <w:szCs w:val="18"/>
                <w:lang w:eastAsia="zh-CN"/>
              </w:rPr>
            </w:pPr>
            <w:r>
              <w:rPr>
                <w:sz w:val="18"/>
                <w:szCs w:val="18"/>
                <w:lang w:eastAsia="zh-CN"/>
              </w:rPr>
              <w:t>Proposed conclusion 1.J: Fine</w:t>
            </w:r>
          </w:p>
        </w:tc>
      </w:tr>
      <w:tr>
        <w:tblPrEx>
          <w:tblCellMar>
            <w:top w:w="0" w:type="dxa"/>
            <w:left w:w="10" w:type="dxa"/>
            <w:bottom w:w="0" w:type="dxa"/>
            <w:right w:w="10" w:type="dxa"/>
          </w:tblCellMar>
        </w:tblPrEx>
        <w:trPr>
          <w:trHeight w:val="143" w:hRule="atLeast"/>
        </w:trPr>
        <w:tc>
          <w:tcPr>
            <w:tcW w:w="105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default" w:ascii="Times New Roman" w:hAnsi="Times New Roman" w:eastAsia="等线" w:cs="Times New Roman"/>
                <w:sz w:val="18"/>
                <w:szCs w:val="18"/>
                <w:lang w:val="en-US" w:eastAsia="zh-CN" w:bidi="ar-SA"/>
              </w:rPr>
            </w:pPr>
            <w:r>
              <w:rPr>
                <w:rFonts w:hint="eastAsia"/>
                <w:sz w:val="18"/>
                <w:szCs w:val="18"/>
                <w:lang w:val="en-US" w:eastAsia="zh-CN"/>
              </w:rPr>
              <w:t>ZTE</w:t>
            </w:r>
          </w:p>
        </w:tc>
        <w:tc>
          <w:tcPr>
            <w:tcW w:w="897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tabs>
                <w:tab w:val="left" w:pos="801"/>
              </w:tabs>
              <w:snapToGrid w:val="0"/>
              <w:rPr>
                <w:rFonts w:hint="eastAsia"/>
                <w:sz w:val="18"/>
                <w:szCs w:val="18"/>
                <w:lang w:eastAsia="zh-CN"/>
              </w:rPr>
            </w:pPr>
            <w:r>
              <w:rPr>
                <w:rFonts w:hint="eastAsia"/>
                <w:sz w:val="18"/>
                <w:szCs w:val="18"/>
                <w:lang w:val="en-US" w:eastAsia="zh-CN"/>
              </w:rPr>
              <w:t xml:space="preserve">1.9: Support Alt3. </w:t>
            </w:r>
            <w:r>
              <w:rPr>
                <w:rFonts w:hint="eastAsia"/>
                <w:sz w:val="18"/>
                <w:szCs w:val="18"/>
                <w:lang w:eastAsia="zh-CN"/>
              </w:rPr>
              <w:t>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pPr>
              <w:tabs>
                <w:tab w:val="left" w:pos="801"/>
              </w:tabs>
              <w:snapToGrid w:val="0"/>
              <w:rPr>
                <w:rFonts w:hint="default"/>
                <w:sz w:val="18"/>
                <w:szCs w:val="18"/>
                <w:lang w:val="en-US" w:eastAsia="zh-CN"/>
              </w:rPr>
            </w:pPr>
            <w:r>
              <w:rPr>
                <w:rFonts w:hint="eastAsia"/>
                <w:sz w:val="18"/>
                <w:szCs w:val="18"/>
                <w:lang w:val="en-US" w:eastAsia="zh-CN"/>
              </w:rPr>
              <w:t xml:space="preserve">1.11: Fine. </w:t>
            </w:r>
          </w:p>
          <w:p>
            <w:pPr>
              <w:tabs>
                <w:tab w:val="left" w:pos="801"/>
              </w:tabs>
              <w:snapToGrid w:val="0"/>
              <w:rPr>
                <w:rFonts w:hint="eastAsia"/>
                <w:sz w:val="18"/>
                <w:szCs w:val="18"/>
                <w:lang w:val="en-US" w:eastAsia="zh-CN"/>
              </w:rPr>
            </w:pPr>
            <w:r>
              <w:rPr>
                <w:rFonts w:hint="eastAsia"/>
                <w:sz w:val="18"/>
                <w:szCs w:val="18"/>
                <w:lang w:val="en-US" w:eastAsia="zh-CN"/>
              </w:rPr>
              <w:t xml:space="preserve">1.12: Support. </w:t>
            </w:r>
          </w:p>
          <w:p>
            <w:pPr>
              <w:tabs>
                <w:tab w:val="left" w:pos="801"/>
              </w:tabs>
              <w:snapToGrid w:val="0"/>
              <w:rPr>
                <w:rFonts w:hint="eastAsia"/>
                <w:sz w:val="18"/>
                <w:szCs w:val="18"/>
                <w:lang w:val="en-US" w:eastAsia="zh-CN"/>
              </w:rPr>
            </w:pPr>
            <w:r>
              <w:rPr>
                <w:rFonts w:hint="eastAsia"/>
                <w:sz w:val="18"/>
                <w:szCs w:val="18"/>
                <w:lang w:val="en-US" w:eastAsia="zh-CN"/>
              </w:rPr>
              <w:t xml:space="preserve">1.13: For the proposal itself, it has been supported. No need to discuss again. We agree with Apple that a concrete spec impact can be discussed instead. </w:t>
            </w:r>
          </w:p>
          <w:p>
            <w:pPr>
              <w:tabs>
                <w:tab w:val="left" w:pos="801"/>
              </w:tabs>
              <w:snapToGrid w:val="0"/>
              <w:rPr>
                <w:rFonts w:hint="eastAsia"/>
                <w:sz w:val="18"/>
                <w:szCs w:val="18"/>
                <w:lang w:val="en-US" w:eastAsia="zh-CN"/>
              </w:rPr>
            </w:pPr>
            <w:r>
              <w:rPr>
                <w:rFonts w:hint="eastAsia"/>
                <w:sz w:val="18"/>
                <w:szCs w:val="18"/>
                <w:lang w:val="en-US" w:eastAsia="zh-CN"/>
              </w:rPr>
              <w:t xml:space="preserve">Regarding </w:t>
            </w:r>
            <w:r>
              <w:rPr>
                <w:rFonts w:hint="default"/>
                <w:sz w:val="18"/>
                <w:szCs w:val="18"/>
                <w:lang w:val="en-US" w:eastAsia="zh-CN"/>
              </w:rPr>
              <w:t>“</w:t>
            </w:r>
            <w:r>
              <w:rPr>
                <w:rFonts w:eastAsia="宋体"/>
                <w:b/>
                <w:sz w:val="20"/>
                <w:szCs w:val="20"/>
                <w:lang w:val="en-GB" w:eastAsia="en-US"/>
              </w:rPr>
              <w:t>an additional value to account for extra DCI decoding latency</w:t>
            </w:r>
            <w:r>
              <w:rPr>
                <w:rFonts w:hint="default"/>
                <w:sz w:val="18"/>
                <w:szCs w:val="18"/>
                <w:lang w:val="en-US" w:eastAsia="zh-CN"/>
              </w:rPr>
              <w:t>”</w:t>
            </w:r>
            <w:r>
              <w:rPr>
                <w:rFonts w:hint="eastAsia"/>
                <w:sz w:val="18"/>
                <w:szCs w:val="18"/>
                <w:lang w:val="en-US" w:eastAsia="zh-CN"/>
              </w:rPr>
              <w:t xml:space="preserve"> proposed by QC, we don</w:t>
            </w:r>
            <w:r>
              <w:rPr>
                <w:rFonts w:hint="default"/>
                <w:sz w:val="18"/>
                <w:szCs w:val="18"/>
                <w:lang w:val="en-US" w:eastAsia="zh-CN"/>
              </w:rPr>
              <w:t>’</w:t>
            </w:r>
            <w:r>
              <w:rPr>
                <w:rFonts w:hint="eastAsia"/>
                <w:sz w:val="18"/>
                <w:szCs w:val="18"/>
                <w:lang w:val="en-US" w:eastAsia="zh-CN"/>
              </w:rPr>
              <w:t xml:space="preserve">t think it is necessary. We already have </w:t>
            </w:r>
            <w:r>
              <w:rPr>
                <w:rFonts w:hint="default"/>
                <w:sz w:val="18"/>
                <w:szCs w:val="18"/>
                <w:lang w:val="en-US" w:eastAsia="zh-CN"/>
              </w:rPr>
              <w:t>“</w:t>
            </w:r>
            <w:r>
              <w:rPr>
                <w:rFonts w:ascii="Calibri" w:hAnsi="Calibri" w:eastAsia="Times New Roman" w:cs="Calibri"/>
                <w:sz w:val="20"/>
                <w:szCs w:val="20"/>
                <w:lang w:eastAsia="zh-CN"/>
              </w:rPr>
              <w:t xml:space="preserve">Note: </w:t>
            </w:r>
            <w:r>
              <w:rPr>
                <w:rFonts w:ascii="Calibri" w:hAnsi="Calibri" w:eastAsia="Times New Roman" w:cs="Calibri"/>
                <w:sz w:val="20"/>
                <w:szCs w:val="20"/>
                <w:highlight w:val="yellow"/>
                <w:lang w:eastAsia="zh-CN"/>
              </w:rPr>
              <w:t>The gap between the last symbol of the beam indication DCI and that first slot shall satisfy the UE capability</w:t>
            </w:r>
            <w:r>
              <w:rPr>
                <w:rFonts w:hint="default"/>
                <w:sz w:val="18"/>
                <w:szCs w:val="18"/>
                <w:lang w:val="en-US" w:eastAsia="zh-CN"/>
              </w:rPr>
              <w:t>”</w:t>
            </w:r>
            <w:r>
              <w:rPr>
                <w:rFonts w:hint="eastAsia"/>
                <w:sz w:val="18"/>
                <w:szCs w:val="18"/>
                <w:lang w:val="en-US" w:eastAsia="zh-CN"/>
              </w:rPr>
              <w:t xml:space="preserve">, so BAT of UE capability should be set considering the case for cross-CC scheduling with different SCS for CCs. </w:t>
            </w:r>
          </w:p>
          <w:p>
            <w:pPr>
              <w:tabs>
                <w:tab w:val="left" w:pos="801"/>
              </w:tabs>
              <w:snapToGrid w:val="0"/>
              <w:rPr>
                <w:sz w:val="18"/>
                <w:szCs w:val="18"/>
                <w:lang w:eastAsia="zh-CN"/>
              </w:rPr>
            </w:pPr>
            <w:r>
              <w:rPr>
                <w:rFonts w:hint="eastAsia"/>
                <w:sz w:val="18"/>
                <w:szCs w:val="18"/>
                <w:lang w:val="en-US" w:eastAsia="zh-CN"/>
              </w:rPr>
              <w:t xml:space="preserve">1.14: Generally agree with QC, </w:t>
            </w:r>
            <w:r>
              <w:rPr>
                <w:sz w:val="18"/>
                <w:szCs w:val="18"/>
                <w:lang w:eastAsia="zh-CN"/>
              </w:rPr>
              <w:t xml:space="preserve">prefer to clarify in RAN1. </w:t>
            </w:r>
          </w:p>
          <w:p>
            <w:pPr>
              <w:tabs>
                <w:tab w:val="left" w:pos="801"/>
              </w:tabs>
              <w:snapToGrid w:val="0"/>
              <w:rPr>
                <w:rFonts w:hint="default" w:ascii="Times New Roman" w:hAnsi="Times New Roman" w:eastAsia="等线" w:cs="Times New Roman"/>
                <w:sz w:val="18"/>
                <w:szCs w:val="18"/>
                <w:lang w:val="en-US" w:eastAsia="zh-CN" w:bidi="ar-SA"/>
              </w:rPr>
            </w:pPr>
            <w:r>
              <w:rPr>
                <w:rFonts w:hint="eastAsia"/>
                <w:sz w:val="18"/>
                <w:szCs w:val="18"/>
                <w:lang w:val="en-US" w:eastAsia="zh-CN"/>
              </w:rPr>
              <w:t xml:space="preserve">1.15: </w:t>
            </w:r>
            <w:r>
              <w:rPr>
                <w:rFonts w:hint="eastAsia"/>
                <w:sz w:val="18"/>
                <w:szCs w:val="18"/>
                <w:lang w:eastAsia="zh-CN"/>
              </w:rPr>
              <w:t>Technically</w:t>
            </w:r>
            <w:r>
              <w:rPr>
                <w:rFonts w:hint="eastAsia"/>
                <w:sz w:val="18"/>
                <w:szCs w:val="18"/>
                <w:lang w:val="en-US" w:eastAsia="zh-CN"/>
              </w:rPr>
              <w:t xml:space="preserve"> </w:t>
            </w:r>
            <w:r>
              <w:rPr>
                <w:rFonts w:hint="eastAsia"/>
                <w:sz w:val="18"/>
                <w:szCs w:val="18"/>
                <w:lang w:eastAsia="zh-CN"/>
              </w:rPr>
              <w:t>reasonable.</w:t>
            </w:r>
          </w:p>
        </w:tc>
      </w:tr>
    </w:tbl>
    <w:p>
      <w:pPr>
        <w:snapToGrid w:val="0"/>
        <w:spacing w:after="120" w:line="288" w:lineRule="auto"/>
        <w:jc w:val="both"/>
        <w:rPr>
          <w:rFonts w:eastAsia="Malgun Gothic"/>
          <w:sz w:val="20"/>
          <w:szCs w:val="20"/>
        </w:rPr>
      </w:pPr>
    </w:p>
    <w:p>
      <w:pPr>
        <w:pStyle w:val="4"/>
        <w:numPr>
          <w:ilvl w:val="1"/>
          <w:numId w:val="11"/>
        </w:numPr>
      </w:pPr>
      <w:r>
        <w:t>Issue 2 (inter-cell beam management)</w:t>
      </w:r>
    </w:p>
    <w:p>
      <w:pPr>
        <w:ind w:left="360"/>
      </w:pPr>
    </w:p>
    <w:p>
      <w:pPr>
        <w:pStyle w:val="7"/>
        <w:jc w:val="center"/>
      </w:pPr>
      <w:r>
        <w:t>Table 3 Summary: issue 2</w:t>
      </w:r>
    </w:p>
    <w:tbl>
      <w:tblPr>
        <w:tblStyle w:val="17"/>
        <w:tblW w:w="9985" w:type="dxa"/>
        <w:tblInd w:w="0" w:type="dxa"/>
        <w:tblLayout w:type="autofit"/>
        <w:tblCellMar>
          <w:top w:w="0" w:type="dxa"/>
          <w:left w:w="10" w:type="dxa"/>
          <w:bottom w:w="0" w:type="dxa"/>
          <w:right w:w="10" w:type="dxa"/>
        </w:tblCellMar>
      </w:tblPr>
      <w:tblGrid>
        <w:gridCol w:w="508"/>
        <w:gridCol w:w="5607"/>
        <w:gridCol w:w="3870"/>
      </w:tblGrid>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60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387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2.1</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color w:val="3333FF"/>
                <w:sz w:val="18"/>
                <w:szCs w:val="18"/>
              </w:rPr>
            </w:pPr>
            <w:r>
              <w:rPr>
                <w:color w:val="000000" w:themeColor="text1"/>
                <w:sz w:val="18"/>
                <w:szCs w:val="18"/>
                <w14:textFill>
                  <w14:solidFill>
                    <w14:schemeClr w14:val="tx1"/>
                  </w14:solidFill>
                </w14:textFill>
              </w:rPr>
              <w:t>For the already agreed NW-controlled inter-cell beam reporting, support reporting L1-RSRP for the subset of configured SSBs detected during the L3 measurement</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default" w:eastAsia="等线"/>
                <w:sz w:val="18"/>
                <w:szCs w:val="18"/>
                <w:lang w:val="en-US" w:eastAsia="zh-CN"/>
              </w:rPr>
            </w:pPr>
            <w:r>
              <w:rPr>
                <w:b/>
                <w:sz w:val="18"/>
                <w:szCs w:val="18"/>
              </w:rPr>
              <w:t>Support/fine:</w:t>
            </w:r>
            <w:r>
              <w:rPr>
                <w:sz w:val="18"/>
                <w:szCs w:val="18"/>
              </w:rPr>
              <w:t xml:space="preserve"> Ericsson, vivo</w:t>
            </w:r>
            <w:r>
              <w:rPr>
                <w:rFonts w:hint="eastAsia"/>
                <w:sz w:val="18"/>
                <w:szCs w:val="18"/>
                <w:lang w:val="en-US" w:eastAsia="zh-CN"/>
              </w:rPr>
              <w:t xml:space="preserve">, </w:t>
            </w:r>
            <w:r>
              <w:rPr>
                <w:rFonts w:hint="eastAsia"/>
                <w:color w:val="FF0000"/>
                <w:sz w:val="18"/>
                <w:szCs w:val="18"/>
                <w:lang w:val="en-US" w:eastAsia="zh-CN"/>
              </w:rPr>
              <w:t>ZTE</w:t>
            </w:r>
          </w:p>
          <w:p>
            <w:pPr>
              <w:snapToGrid w:val="0"/>
              <w:rPr>
                <w:sz w:val="18"/>
                <w:szCs w:val="18"/>
              </w:rPr>
            </w:pPr>
          </w:p>
          <w:p>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Spreadtrum, </w:t>
            </w:r>
            <w:r>
              <w:rPr>
                <w:strike/>
                <w:dstrike w:val="0"/>
                <w:sz w:val="18"/>
                <w:szCs w:val="18"/>
                <w:lang w:eastAsia="zh-CN"/>
              </w:rPr>
              <w:t xml:space="preserve">ZTE (UE implementation), </w:t>
            </w:r>
            <w:r>
              <w:rPr>
                <w:sz w:val="18"/>
                <w:szCs w:val="18"/>
                <w:lang w:eastAsia="zh-CN"/>
              </w:rPr>
              <w:t>Lenovo/MotM, MTK (supportive but RAN4), Apple (RAN4)</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2.4</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MAC CE activates non-serving cell SSBs for measurement</w:t>
            </w:r>
          </w:p>
          <w:p>
            <w:pPr>
              <w:snapToGrid w:val="0"/>
              <w:rPr>
                <w:color w:val="000000" w:themeColor="text1"/>
                <w:sz w:val="18"/>
                <w:szCs w:val="18"/>
                <w14:textFill>
                  <w14:solidFill>
                    <w14:schemeClr w14:val="tx1"/>
                  </w14:solidFill>
                </w14:textFill>
              </w:rPr>
            </w:pPr>
          </w:p>
          <w:p>
            <w:pPr>
              <w:snapToGrid w:val="0"/>
              <w:rPr>
                <w:color w:val="000000" w:themeColor="text1"/>
                <w:sz w:val="18"/>
                <w:szCs w:val="18"/>
                <w14:textFill>
                  <w14:solidFill>
                    <w14:schemeClr w14:val="tx1"/>
                  </w14:solidFill>
                </w14:textFill>
              </w:rPr>
            </w:pPr>
            <w:r>
              <w:rPr>
                <w:b/>
                <w:color w:val="000000" w:themeColor="text1"/>
                <w:sz w:val="18"/>
                <w:szCs w:val="18"/>
                <w:u w:val="single"/>
                <w14:textFill>
                  <w14:solidFill>
                    <w14:schemeClr w14:val="tx1"/>
                  </w14:solidFill>
                </w14:textFill>
              </w:rPr>
              <w:t>Proposed conclusion 2.A</w:t>
            </w:r>
            <w:r>
              <w:rPr>
                <w:color w:val="000000" w:themeColor="text1"/>
                <w:sz w:val="18"/>
                <w:szCs w:val="18"/>
                <w14:textFill>
                  <w14:solidFill>
                    <w14:schemeClr w14:val="tx1"/>
                  </w14:solidFill>
                </w14:textFill>
              </w:rPr>
              <w:t>: On Rel-17 enhancements for inter-cell beam management and inter-cell mTRP, there is no consensus in supporting additional enhancement for MAC-CE activation of non-serving cell SSBs for measurement</w:t>
            </w:r>
          </w:p>
          <w:p>
            <w:pPr>
              <w:snapToGrid w:val="0"/>
              <w:rPr>
                <w:color w:val="000000" w:themeColor="text1"/>
                <w:sz w:val="18"/>
                <w:szCs w:val="18"/>
                <w14:textFill>
                  <w14:solidFill>
                    <w14:schemeClr w14:val="tx1"/>
                  </w14:solidFill>
                </w14:textFill>
              </w:rPr>
            </w:pPr>
          </w:p>
          <w:p>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Support/fine: </w:t>
            </w:r>
            <w:r>
              <w:rPr>
                <w:sz w:val="18"/>
                <w:szCs w:val="18"/>
              </w:rPr>
              <w:t>ZTE, Apple, Qualcomm, NTT Docomo, Xiaomi (for AP), CMC</w:t>
            </w:r>
            <w:bookmarkStart w:id="4" w:name="_GoBack"/>
            <w:bookmarkEnd w:id="4"/>
            <w:r>
              <w:rPr>
                <w:sz w:val="18"/>
                <w:szCs w:val="18"/>
              </w:rPr>
              <w:t>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pPr>
              <w:snapToGrid w:val="0"/>
              <w:rPr>
                <w:sz w:val="18"/>
                <w:szCs w:val="18"/>
              </w:rPr>
            </w:pPr>
          </w:p>
          <w:p>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2.5</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43"/>
              <w:numPr>
                <w:ilvl w:val="0"/>
                <w:numId w:val="0"/>
              </w:numPr>
              <w:spacing w:after="0"/>
              <w:rPr>
                <w:b w:val="0"/>
                <w:sz w:val="18"/>
                <w:szCs w:val="18"/>
              </w:rPr>
            </w:pPr>
            <w:r>
              <w:rPr>
                <w:b w:val="0"/>
                <w:sz w:val="18"/>
                <w:szCs w:val="18"/>
              </w:rPr>
              <w:t>For inter-cell cases, default beam mechanism should be determined separately.</w:t>
            </w:r>
          </w:p>
          <w:p>
            <w:pPr>
              <w:pStyle w:val="25"/>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pPr>
              <w:pStyle w:val="25"/>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Support/fine: </w:t>
            </w:r>
            <w:r>
              <w:rPr>
                <w:sz w:val="18"/>
                <w:szCs w:val="18"/>
              </w:rPr>
              <w:t>vivo</w:t>
            </w:r>
          </w:p>
          <w:p>
            <w:pPr>
              <w:snapToGrid w:val="0"/>
              <w:rPr>
                <w:sz w:val="18"/>
                <w:szCs w:val="18"/>
              </w:rPr>
            </w:pPr>
          </w:p>
          <w:p>
            <w:pPr>
              <w:snapToGrid w:val="0"/>
              <w:rPr>
                <w:b/>
                <w:sz w:val="18"/>
                <w:szCs w:val="18"/>
              </w:rPr>
            </w:pPr>
            <w:r>
              <w:rPr>
                <w:b/>
                <w:sz w:val="18"/>
                <w:szCs w:val="18"/>
              </w:rPr>
              <w:t>Not support:</w:t>
            </w:r>
            <w:r>
              <w:rPr>
                <w:sz w:val="18"/>
                <w:szCs w:val="18"/>
              </w:rPr>
              <w:t xml:space="preserve"> QC (always use indicated TCI), Samsung, MTK, NTT Docomo</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2.6</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color w:val="000000" w:themeColor="text1"/>
                <w:sz w:val="18"/>
                <w:szCs w:val="18"/>
                <w14:textFill>
                  <w14:solidFill>
                    <w14:schemeClr w14:val="tx1"/>
                  </w14:solidFill>
                </w14:textFill>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Support/fine: </w:t>
            </w:r>
            <w:r>
              <w:rPr>
                <w:sz w:val="18"/>
                <w:szCs w:val="18"/>
              </w:rPr>
              <w:t>vivo</w:t>
            </w:r>
          </w:p>
          <w:p>
            <w:pPr>
              <w:snapToGrid w:val="0"/>
              <w:rPr>
                <w:sz w:val="18"/>
                <w:szCs w:val="18"/>
              </w:rPr>
            </w:pPr>
          </w:p>
          <w:p>
            <w:pPr>
              <w:snapToGrid w:val="0"/>
              <w:rPr>
                <w:rFonts w:hint="default" w:eastAsia="等线"/>
                <w:b/>
                <w:sz w:val="18"/>
                <w:szCs w:val="18"/>
                <w:lang w:val="en-US" w:eastAsia="zh-CN"/>
              </w:rPr>
            </w:pPr>
            <w:r>
              <w:rPr>
                <w:b/>
                <w:sz w:val="18"/>
                <w:szCs w:val="18"/>
              </w:rPr>
              <w:t xml:space="preserve">Not support: </w:t>
            </w:r>
            <w:r>
              <w:rPr>
                <w:sz w:val="18"/>
                <w:szCs w:val="18"/>
              </w:rPr>
              <w:t>QC (NW implementation), Samsung, MTK (NW implementation), Apple (not prohibited), NTT Docomo</w:t>
            </w:r>
            <w:r>
              <w:rPr>
                <w:rFonts w:hint="eastAsia"/>
                <w:sz w:val="18"/>
                <w:szCs w:val="18"/>
                <w:lang w:val="en-US" w:eastAsia="zh-CN"/>
              </w:rPr>
              <w:t>, ZTE</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sz w:val="18"/>
                <w:szCs w:val="18"/>
              </w:rPr>
              <w:t>2.7</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sz w:val="18"/>
                <w:szCs w:val="18"/>
              </w:rPr>
              <w:t xml:space="preserve">Support/fine: </w:t>
            </w:r>
            <w:r>
              <w:rPr>
                <w:sz w:val="18"/>
                <w:szCs w:val="18"/>
              </w:rPr>
              <w:t>vivo, QC, Apple</w:t>
            </w:r>
          </w:p>
          <w:p>
            <w:pPr>
              <w:snapToGrid w:val="0"/>
              <w:rPr>
                <w:sz w:val="18"/>
                <w:szCs w:val="18"/>
              </w:rPr>
            </w:pPr>
          </w:p>
          <w:p>
            <w:pPr>
              <w:snapToGrid w:val="0"/>
              <w:rPr>
                <w:rFonts w:hint="default" w:eastAsia="等线"/>
                <w:b/>
                <w:sz w:val="18"/>
                <w:szCs w:val="18"/>
                <w:lang w:val="en-US" w:eastAsia="zh-CN"/>
              </w:rPr>
            </w:pPr>
            <w:r>
              <w:rPr>
                <w:b/>
                <w:sz w:val="18"/>
                <w:szCs w:val="18"/>
              </w:rPr>
              <w:t xml:space="preserve">Not support: </w:t>
            </w:r>
            <w:r>
              <w:rPr>
                <w:sz w:val="18"/>
                <w:szCs w:val="18"/>
              </w:rPr>
              <w:t>Samsung (non-essential, wasteful)</w:t>
            </w:r>
            <w:r>
              <w:rPr>
                <w:rFonts w:hint="eastAsia"/>
                <w:sz w:val="18"/>
                <w:szCs w:val="18"/>
                <w:lang w:val="en-US" w:eastAsia="zh-CN"/>
              </w:rPr>
              <w:t>, ZTE</w:t>
            </w:r>
          </w:p>
        </w:tc>
      </w:tr>
      <w:tr>
        <w:tblPrEx>
          <w:tblCellMar>
            <w:top w:w="0" w:type="dxa"/>
            <w:left w:w="10" w:type="dxa"/>
            <w:bottom w:w="0" w:type="dxa"/>
            <w:right w:w="10" w:type="dxa"/>
          </w:tblCellMar>
        </w:tblPrEx>
        <w:tc>
          <w:tcPr>
            <w:tcW w:w="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r>
              <w:rPr>
                <w:rFonts w:hint="eastAsia" w:eastAsia="MS Mincho"/>
                <w:sz w:val="18"/>
                <w:szCs w:val="18"/>
                <w:lang w:eastAsia="ja-JP"/>
              </w:rPr>
              <w:t>2</w:t>
            </w:r>
            <w:r>
              <w:rPr>
                <w:rFonts w:eastAsia="MS Mincho"/>
                <w:sz w:val="18"/>
                <w:szCs w:val="18"/>
                <w:lang w:eastAsia="ja-JP"/>
              </w:rPr>
              <w:t>.8</w:t>
            </w:r>
          </w:p>
        </w:tc>
        <w:tc>
          <w:tcPr>
            <w:tcW w:w="56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Cs/>
                <w:sz w:val="18"/>
                <w:szCs w:val="18"/>
                <w:lang w:val="en-GB" w:eastAsia="zh-CN"/>
              </w:rPr>
            </w:pPr>
            <w:r>
              <w:rPr>
                <w:bCs/>
                <w:sz w:val="18"/>
                <w:szCs w:val="18"/>
                <w:lang w:val="en-GB" w:eastAsia="zh-CN"/>
              </w:rPr>
              <w:t xml:space="preserve">For UE with activated with more than one TCI state, </w:t>
            </w:r>
          </w:p>
          <w:p>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pPr>
              <w:snapToGrid w:val="0"/>
              <w:jc w:val="both"/>
              <w:rPr>
                <w:rFonts w:eastAsia="宋体"/>
                <w:bCs/>
                <w:sz w:val="18"/>
                <w:szCs w:val="18"/>
                <w:lang w:val="en-GB" w:eastAsia="zh-CN"/>
              </w:rPr>
            </w:pPr>
          </w:p>
          <w:p>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S Mincho"/>
                <w:b/>
                <w:sz w:val="18"/>
                <w:szCs w:val="18"/>
                <w:lang w:val="en-GB" w:eastAsia="ja-JP"/>
              </w:rPr>
            </w:pPr>
            <w:r>
              <w:rPr>
                <w:rFonts w:hint="eastAsia" w:eastAsia="MS Mincho"/>
                <w:b/>
                <w:sz w:val="18"/>
                <w:szCs w:val="18"/>
                <w:lang w:val="en-GB" w:eastAsia="ja-JP"/>
              </w:rPr>
              <w:t>F</w:t>
            </w:r>
            <w:r>
              <w:rPr>
                <w:rFonts w:eastAsia="MS Mincho"/>
                <w:b/>
                <w:sz w:val="18"/>
                <w:szCs w:val="18"/>
                <w:lang w:val="en-GB" w:eastAsia="ja-JP"/>
              </w:rPr>
              <w:t>or 1),</w:t>
            </w:r>
          </w:p>
          <w:p>
            <w:pPr>
              <w:snapToGrid w:val="0"/>
              <w:rPr>
                <w:sz w:val="18"/>
                <w:szCs w:val="18"/>
                <w:lang w:eastAsia="zh-CN"/>
              </w:rPr>
            </w:pPr>
            <w:r>
              <w:rPr>
                <w:b/>
                <w:sz w:val="18"/>
                <w:szCs w:val="18"/>
              </w:rPr>
              <w:t xml:space="preserve">Support/fine: </w:t>
            </w:r>
            <w:r>
              <w:rPr>
                <w:sz w:val="18"/>
                <w:szCs w:val="18"/>
              </w:rPr>
              <w:t>NTT Docomo</w:t>
            </w:r>
          </w:p>
          <w:p>
            <w:pPr>
              <w:snapToGrid w:val="0"/>
              <w:rPr>
                <w:b/>
                <w:sz w:val="18"/>
                <w:szCs w:val="18"/>
              </w:rPr>
            </w:pPr>
            <w:r>
              <w:rPr>
                <w:b/>
                <w:sz w:val="18"/>
                <w:szCs w:val="18"/>
              </w:rPr>
              <w:t xml:space="preserve">Not support: </w:t>
            </w:r>
          </w:p>
          <w:p>
            <w:pPr>
              <w:snapToGrid w:val="0"/>
              <w:rPr>
                <w:rFonts w:eastAsia="Malgun Gothic"/>
                <w:b/>
                <w:sz w:val="18"/>
                <w:szCs w:val="18"/>
              </w:rPr>
            </w:pPr>
          </w:p>
          <w:p>
            <w:pPr>
              <w:snapToGrid w:val="0"/>
              <w:rPr>
                <w:rFonts w:eastAsia="MS Mincho"/>
                <w:b/>
                <w:sz w:val="18"/>
                <w:szCs w:val="18"/>
                <w:lang w:val="en-GB" w:eastAsia="ja-JP"/>
              </w:rPr>
            </w:pPr>
            <w:r>
              <w:rPr>
                <w:rFonts w:hint="eastAsia" w:eastAsia="MS Mincho"/>
                <w:b/>
                <w:sz w:val="18"/>
                <w:szCs w:val="18"/>
                <w:lang w:val="en-GB" w:eastAsia="ja-JP"/>
              </w:rPr>
              <w:t>F</w:t>
            </w:r>
            <w:r>
              <w:rPr>
                <w:rFonts w:eastAsia="MS Mincho"/>
                <w:b/>
                <w:sz w:val="18"/>
                <w:szCs w:val="18"/>
                <w:lang w:val="en-GB" w:eastAsia="ja-JP"/>
              </w:rPr>
              <w:t>or 2),</w:t>
            </w:r>
          </w:p>
          <w:p>
            <w:pPr>
              <w:snapToGrid w:val="0"/>
              <w:rPr>
                <w:sz w:val="18"/>
                <w:szCs w:val="18"/>
                <w:lang w:eastAsia="zh-CN"/>
              </w:rPr>
            </w:pPr>
            <w:r>
              <w:rPr>
                <w:b/>
                <w:sz w:val="18"/>
                <w:szCs w:val="18"/>
              </w:rPr>
              <w:t xml:space="preserve">Support/fine: </w:t>
            </w:r>
            <w:r>
              <w:rPr>
                <w:sz w:val="18"/>
                <w:szCs w:val="18"/>
              </w:rPr>
              <w:t>NTT Docomo</w:t>
            </w:r>
          </w:p>
          <w:p>
            <w:pPr>
              <w:snapToGrid w:val="0"/>
              <w:rPr>
                <w:b/>
                <w:sz w:val="18"/>
                <w:szCs w:val="18"/>
              </w:rPr>
            </w:pPr>
            <w:r>
              <w:rPr>
                <w:b/>
                <w:sz w:val="18"/>
                <w:szCs w:val="18"/>
              </w:rPr>
              <w:t>Not support:</w:t>
            </w:r>
          </w:p>
        </w:tc>
      </w:tr>
    </w:tbl>
    <w:p>
      <w:pPr>
        <w:snapToGrid w:val="0"/>
        <w:rPr>
          <w:lang w:val="sv-SE"/>
        </w:rPr>
      </w:pPr>
    </w:p>
    <w:p>
      <w:pPr>
        <w:snapToGrid w:val="0"/>
        <w:jc w:val="both"/>
        <w:rPr>
          <w:sz w:val="22"/>
          <w:szCs w:val="20"/>
          <w:lang w:val="sv-SE"/>
        </w:rPr>
      </w:pPr>
    </w:p>
    <w:p>
      <w:pPr>
        <w:pStyle w:val="7"/>
        <w:jc w:val="center"/>
      </w:pPr>
      <w:r>
        <w:t>Table 4 Additional inputs: issue 2</w:t>
      </w:r>
    </w:p>
    <w:tbl>
      <w:tblPr>
        <w:tblStyle w:val="17"/>
        <w:tblW w:w="10400" w:type="dxa"/>
        <w:tblInd w:w="0" w:type="dxa"/>
        <w:tblLayout w:type="autofit"/>
        <w:tblCellMar>
          <w:top w:w="0" w:type="dxa"/>
          <w:left w:w="10" w:type="dxa"/>
          <w:bottom w:w="0" w:type="dxa"/>
          <w:right w:w="10" w:type="dxa"/>
        </w:tblCellMar>
      </w:tblPr>
      <w:tblGrid>
        <w:gridCol w:w="1276"/>
        <w:gridCol w:w="9124"/>
      </w:tblGrid>
      <w:tr>
        <w:tblPrEx>
          <w:tblCellMar>
            <w:top w:w="0" w:type="dxa"/>
            <w:left w:w="10" w:type="dxa"/>
            <w:bottom w:w="0" w:type="dxa"/>
            <w:right w:w="10"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9124"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pPr>
              <w:pStyle w:val="25"/>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pPr>
              <w:pStyle w:val="25"/>
              <w:numPr>
                <w:ilvl w:val="0"/>
                <w:numId w:val="21"/>
              </w:numPr>
              <w:snapToGrid w:val="0"/>
              <w:spacing w:after="0" w:line="240" w:lineRule="auto"/>
              <w:rPr>
                <w:b/>
                <w:color w:val="3333FF"/>
                <w:lang w:eastAsia="zh-CN"/>
              </w:rPr>
            </w:pPr>
            <w:r>
              <w:rPr>
                <w:b/>
                <w:color w:val="3333FF"/>
                <w:lang w:eastAsia="zh-CN"/>
              </w:rPr>
              <w:t>Share more inputs here if needed</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vivo</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pPr>
              <w:pStyle w:val="25"/>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pPr>
              <w:pStyle w:val="25"/>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pPr>
              <w:pStyle w:val="43"/>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pPr>
              <w:pStyle w:val="25"/>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pPr>
              <w:pStyle w:val="25"/>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pPr>
              <w:pStyle w:val="25"/>
              <w:snapToGrid w:val="0"/>
              <w:spacing w:after="0" w:line="257" w:lineRule="auto"/>
              <w:ind w:left="420"/>
              <w:jc w:val="both"/>
              <w:rPr>
                <w:bCs/>
                <w:sz w:val="18"/>
                <w:szCs w:val="18"/>
                <w:lang w:val="en-GB" w:eastAsia="zh-CN"/>
              </w:rPr>
            </w:pPr>
          </w:p>
          <w:p>
            <w:pPr>
              <w:pStyle w:val="25"/>
              <w:snapToGrid w:val="0"/>
              <w:spacing w:after="0" w:line="257" w:lineRule="auto"/>
              <w:ind w:left="420"/>
              <w:jc w:val="both"/>
              <w:rPr>
                <w:bCs/>
                <w:sz w:val="18"/>
                <w:szCs w:val="18"/>
                <w:lang w:val="en-GB" w:eastAsia="zh-CN"/>
              </w:rPr>
            </w:pPr>
          </w:p>
          <w:p>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pPr>
              <w:pStyle w:val="43"/>
              <w:numPr>
                <w:ilvl w:val="0"/>
                <w:numId w:val="0"/>
              </w:numPr>
              <w:spacing w:before="182" w:beforeLines="50" w:after="182" w:afterLines="50"/>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pPr>
              <w:snapToGrid w:val="0"/>
              <w:jc w:val="both"/>
              <w:rPr>
                <w:bCs/>
                <w:sz w:val="18"/>
                <w:szCs w:val="18"/>
                <w:lang w:val="en-GB" w:eastAsia="zh-CN"/>
              </w:rPr>
            </w:pPr>
          </w:p>
          <w:p>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Qualcomm</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rFonts w:eastAsia="Malgun Gothic"/>
                <w:sz w:val="18"/>
                <w:szCs w:val="18"/>
              </w:rPr>
            </w:pPr>
            <w:r>
              <w:rPr>
                <w:rFonts w:eastAsia="Malgun Gothic"/>
                <w:sz w:val="18"/>
                <w:szCs w:val="18"/>
              </w:rPr>
              <w:t>For 2.1, not support, it does not work as mentioned before</w:t>
            </w:r>
          </w:p>
          <w:p>
            <w:pPr>
              <w:snapToGrid w:val="0"/>
              <w:jc w:val="both"/>
              <w:rPr>
                <w:rFonts w:eastAsia="Malgun Gothic"/>
                <w:sz w:val="18"/>
                <w:szCs w:val="18"/>
              </w:rPr>
            </w:pPr>
            <w:r>
              <w:rPr>
                <w:rFonts w:eastAsia="Malgun Gothic"/>
                <w:sz w:val="18"/>
                <w:szCs w:val="18"/>
              </w:rPr>
              <w:t>For 2.4, support</w:t>
            </w:r>
          </w:p>
          <w:p>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pPr>
              <w:snapToGrid w:val="0"/>
              <w:jc w:val="both"/>
              <w:rPr>
                <w:rFonts w:eastAsia="Malgun Gothic"/>
                <w:sz w:val="18"/>
                <w:szCs w:val="18"/>
              </w:rPr>
            </w:pPr>
            <w:r>
              <w:rPr>
                <w:rFonts w:eastAsia="Malgun Gothic"/>
                <w:sz w:val="18"/>
                <w:szCs w:val="18"/>
              </w:rPr>
              <w:t>For 2.6, the proposal can be achieved by NW implementation to our understanding</w:t>
            </w:r>
          </w:p>
          <w:p>
            <w:pPr>
              <w:snapToGrid w:val="0"/>
              <w:jc w:val="both"/>
              <w:rPr>
                <w:rFonts w:eastAsia="Malgun Gothic"/>
                <w:sz w:val="18"/>
                <w:szCs w:val="18"/>
              </w:rPr>
            </w:pPr>
            <w:r>
              <w:rPr>
                <w:rFonts w:eastAsia="Malgun Gothic"/>
                <w:sz w:val="18"/>
                <w:szCs w:val="18"/>
              </w:rPr>
              <w:t>For 2.7, fine to support</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Apple</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2.1: based on the discussion in previous round, it seems this proposal should be discussed in RAN4.</w:t>
            </w:r>
          </w:p>
          <w:p>
            <w:pPr>
              <w:snapToGrid w:val="0"/>
              <w:rPr>
                <w:rFonts w:eastAsia="Malgun Gothic"/>
                <w:sz w:val="18"/>
                <w:szCs w:val="18"/>
              </w:rPr>
            </w:pPr>
          </w:p>
          <w:p>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pPr>
              <w:snapToGrid w:val="0"/>
              <w:rPr>
                <w:rFonts w:eastAsia="Malgun Gothic"/>
                <w:sz w:val="18"/>
                <w:szCs w:val="18"/>
              </w:rPr>
            </w:pPr>
          </w:p>
          <w:p>
            <w:pPr>
              <w:snapToGrid w:val="0"/>
              <w:rPr>
                <w:rFonts w:eastAsia="Malgun Gothic"/>
                <w:sz w:val="18"/>
                <w:szCs w:val="18"/>
              </w:rPr>
            </w:pPr>
            <w:r>
              <w:rPr>
                <w:rFonts w:eastAsia="Malgun Gothic"/>
                <w:sz w:val="18"/>
                <w:szCs w:val="18"/>
              </w:rPr>
              <w:t>2.6: It seems currently this is not prohibited?</w:t>
            </w:r>
          </w:p>
          <w:p>
            <w:pPr>
              <w:snapToGrid w:val="0"/>
              <w:rPr>
                <w:rFonts w:eastAsia="Malgun Gothic"/>
                <w:sz w:val="18"/>
                <w:szCs w:val="18"/>
              </w:rPr>
            </w:pPr>
          </w:p>
          <w:p>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pPr>
              <w:snapToGrid w:val="0"/>
              <w:rPr>
                <w:rFonts w:eastAsia="Malgun Gothic"/>
                <w:sz w:val="18"/>
                <w:szCs w:val="18"/>
                <w:lang w:eastAsia="zh-CN"/>
              </w:rPr>
            </w:pPr>
          </w:p>
          <w:p>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pPr>
              <w:snapToGrid w:val="0"/>
              <w:jc w:val="both"/>
              <w:rPr>
                <w:b/>
                <w:sz w:val="18"/>
                <w:szCs w:val="18"/>
                <w:lang w:val="en-GB" w:eastAsia="zh-CN"/>
              </w:rPr>
            </w:pP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Samsung</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pPr>
              <w:snapToGrid w:val="0"/>
              <w:jc w:val="both"/>
              <w:rPr>
                <w:b/>
                <w:sz w:val="18"/>
                <w:szCs w:val="18"/>
                <w:lang w:val="en-GB" w:eastAsia="zh-CN"/>
              </w:rPr>
            </w:pPr>
          </w:p>
          <w:p>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pPr>
              <w:snapToGrid w:val="0"/>
              <w:jc w:val="both"/>
              <w:rPr>
                <w:bCs/>
                <w:sz w:val="18"/>
                <w:szCs w:val="18"/>
                <w:lang w:val="en-GB" w:eastAsia="zh-CN"/>
              </w:rPr>
            </w:pPr>
          </w:p>
          <w:p>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pPr>
              <w:snapToGrid w:val="0"/>
              <w:jc w:val="both"/>
              <w:rPr>
                <w:b/>
                <w:sz w:val="18"/>
                <w:szCs w:val="18"/>
                <w:lang w:val="en-GB" w:eastAsia="zh-CN"/>
              </w:rPr>
            </w:pPr>
          </w:p>
          <w:p>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pPr>
              <w:snapToGrid w:val="0"/>
              <w:jc w:val="both"/>
              <w:rPr>
                <w:b/>
                <w:sz w:val="18"/>
                <w:szCs w:val="18"/>
                <w:lang w:val="en-GB" w:eastAsia="zh-CN"/>
              </w:rPr>
            </w:pPr>
          </w:p>
          <w:p>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S Mincho"/>
                <w:sz w:val="18"/>
                <w:szCs w:val="18"/>
                <w:lang w:eastAsia="ja-JP"/>
              </w:rPr>
              <w:t>N</w:t>
            </w:r>
            <w:r>
              <w:rPr>
                <w:rFonts w:eastAsia="MS Mincho"/>
                <w:sz w:val="18"/>
                <w:szCs w:val="18"/>
                <w:lang w:eastAsia="ja-JP"/>
              </w:rPr>
              <w:t>TT DOCOMO</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pPr>
              <w:snapToGrid w:val="0"/>
              <w:rPr>
                <w:b/>
                <w:sz w:val="18"/>
                <w:szCs w:val="18"/>
                <w:lang w:val="en-GB" w:eastAsia="zh-CN"/>
              </w:rPr>
            </w:pPr>
          </w:p>
          <w:p>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pPr>
              <w:snapToGrid w:val="0"/>
              <w:rPr>
                <w:b/>
                <w:sz w:val="18"/>
                <w:szCs w:val="18"/>
                <w:lang w:val="en-GB" w:eastAsia="zh-CN"/>
              </w:rPr>
            </w:pPr>
          </w:p>
          <w:p>
            <w:pPr>
              <w:snapToGrid w:val="0"/>
              <w:rPr>
                <w:rFonts w:eastAsia="MS Mincho"/>
                <w:sz w:val="18"/>
                <w:szCs w:val="18"/>
                <w:lang w:val="en-GB" w:eastAsia="ja-JP"/>
              </w:rPr>
            </w:pPr>
            <w:r>
              <w:rPr>
                <w:b/>
                <w:sz w:val="18"/>
                <w:szCs w:val="18"/>
                <w:lang w:val="en-GB" w:eastAsia="zh-CN"/>
              </w:rPr>
              <w:t xml:space="preserve">Issue 2.8: </w:t>
            </w:r>
            <w:r>
              <w:rPr>
                <w:rFonts w:hint="eastAsia" w:eastAsia="MS Mincho"/>
                <w:sz w:val="18"/>
                <w:szCs w:val="18"/>
                <w:lang w:val="en-GB" w:eastAsia="ja-JP"/>
              </w:rPr>
              <w:t>W</w:t>
            </w:r>
            <w:r>
              <w:rPr>
                <w:rFonts w:eastAsia="MS Mincho"/>
                <w:sz w:val="18"/>
                <w:szCs w:val="18"/>
                <w:lang w:val="en-GB" w:eastAsia="ja-JP"/>
              </w:rPr>
              <w:t>e added 2.8 (paging/short message for UE with more than 1 active TCI states).</w:t>
            </w:r>
          </w:p>
          <w:p>
            <w:pPr>
              <w:snapToGrid w:val="0"/>
              <w:rPr>
                <w:rFonts w:eastAsia="MS Mincho"/>
                <w:sz w:val="18"/>
                <w:szCs w:val="18"/>
                <w:lang w:val="en-GB" w:eastAsia="ja-JP"/>
              </w:rPr>
            </w:pPr>
            <w:r>
              <w:rPr>
                <w:rFonts w:hint="eastAsia" w:eastAsia="MS Mincho"/>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pPr>
              <w:snapToGrid w:val="0"/>
              <w:rPr>
                <w:rFonts w:eastAsia="MS Mincho"/>
                <w:sz w:val="18"/>
                <w:szCs w:val="18"/>
                <w:lang w:val="en-GB" w:eastAsia="ja-JP"/>
              </w:rPr>
            </w:pPr>
          </w:p>
          <w:p>
            <w:pPr>
              <w:snapToGrid w:val="0"/>
              <w:rPr>
                <w:b/>
                <w:bCs/>
                <w:sz w:val="18"/>
                <w:szCs w:val="18"/>
                <w:lang w:val="en-GB" w:eastAsia="zh-CN"/>
              </w:rPr>
            </w:pPr>
            <w:r>
              <w:rPr>
                <w:rFonts w:hint="eastAsia" w:eastAsia="MS Mincho"/>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eastAsia="Malgun Gothic"/>
                <w:sz w:val="18"/>
                <w:szCs w:val="18"/>
              </w:rPr>
              <w:t>Mod V05</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Theme="minorEastAsia"/>
                <w:sz w:val="18"/>
                <w:szCs w:val="18"/>
                <w:lang w:eastAsia="zh-CN"/>
              </w:rPr>
              <w:t>Xiaomi</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pPr>
              <w:snapToGrid w:val="0"/>
              <w:rPr>
                <w:b/>
                <w:bCs/>
                <w:sz w:val="18"/>
                <w:szCs w:val="18"/>
                <w:lang w:val="en-GB" w:eastAsia="zh-CN"/>
              </w:rPr>
            </w:pPr>
          </w:p>
          <w:p>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pPr>
              <w:snapToGrid w:val="0"/>
              <w:rPr>
                <w:b/>
                <w:bCs/>
                <w:sz w:val="18"/>
                <w:szCs w:val="18"/>
                <w:lang w:val="en-GB" w:eastAsia="zh-CN"/>
              </w:rPr>
            </w:pPr>
          </w:p>
          <w:p>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pPr>
              <w:snapToGrid w:val="0"/>
              <w:rPr>
                <w:bCs/>
                <w:sz w:val="18"/>
                <w:szCs w:val="18"/>
                <w:lang w:val="en-GB" w:eastAsia="zh-CN"/>
              </w:rPr>
            </w:pPr>
          </w:p>
          <w:p>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pPr>
              <w:snapToGrid w:val="0"/>
              <w:rPr>
                <w:b/>
                <w:bCs/>
                <w:sz w:val="18"/>
                <w:szCs w:val="18"/>
                <w:lang w:val="en-GB" w:eastAsia="zh-CN"/>
              </w:rPr>
            </w:pPr>
          </w:p>
        </w:tc>
      </w:tr>
      <w:tr>
        <w:tblPrEx>
          <w:tblCellMar>
            <w:top w:w="0" w:type="dxa"/>
            <w:left w:w="10" w:type="dxa"/>
            <w:bottom w:w="0" w:type="dxa"/>
            <w:right w:w="10" w:type="dxa"/>
          </w:tblCellMar>
        </w:tblPrEx>
        <w:trPr>
          <w:trHeight w:val="6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default" w:ascii="Times New Roman" w:hAnsi="Times New Roman" w:eastAsia="宋体" w:cs="Times New Roman"/>
                <w:sz w:val="18"/>
                <w:szCs w:val="18"/>
                <w:lang w:val="en-US" w:eastAsia="zh-CN" w:bidi="ar-SA"/>
              </w:rPr>
            </w:pPr>
            <w:r>
              <w:rPr>
                <w:rFonts w:hint="eastAsia" w:eastAsia="宋体"/>
                <w:sz w:val="18"/>
                <w:szCs w:val="18"/>
                <w:lang w:val="en-US" w:eastAsia="zh-CN"/>
              </w:rPr>
              <w:t>ZTE</w:t>
            </w:r>
          </w:p>
        </w:tc>
        <w:tc>
          <w:tcPr>
            <w:tcW w:w="91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jc w:val="both"/>
              <w:rPr>
                <w:rFonts w:hint="default" w:eastAsia="宋体"/>
                <w:bCs/>
                <w:sz w:val="18"/>
                <w:szCs w:val="18"/>
                <w:lang w:val="en-US" w:eastAsia="zh-CN"/>
              </w:rPr>
            </w:pPr>
            <w:r>
              <w:rPr>
                <w:rFonts w:hint="eastAsia" w:eastAsia="宋体"/>
                <w:bCs/>
                <w:sz w:val="18"/>
                <w:szCs w:val="18"/>
                <w:lang w:val="en-US" w:eastAsia="zh-CN"/>
              </w:rPr>
              <w:t xml:space="preserve">2.1: We agree that the </w:t>
            </w:r>
            <w:r>
              <w:rPr>
                <w:rFonts w:hint="eastAsia" w:eastAsia="宋体"/>
                <w:b/>
                <w:bCs w:val="0"/>
                <w:sz w:val="18"/>
                <w:szCs w:val="18"/>
                <w:lang w:val="en-US" w:eastAsia="zh-CN"/>
              </w:rPr>
              <w:t xml:space="preserve">configured </w:t>
            </w:r>
            <w:r>
              <w:rPr>
                <w:rFonts w:hint="eastAsia" w:eastAsia="宋体"/>
                <w:bCs/>
                <w:sz w:val="18"/>
                <w:szCs w:val="18"/>
                <w:lang w:val="en-US" w:eastAsia="zh-CN"/>
              </w:rPr>
              <w:t>L1-RSRP set can be</w:t>
            </w:r>
            <w:r>
              <w:rPr>
                <w:rFonts w:hint="eastAsia" w:eastAsia="宋体"/>
                <w:b/>
                <w:bCs w:val="0"/>
                <w:sz w:val="18"/>
                <w:szCs w:val="18"/>
                <w:lang w:val="en-US" w:eastAsia="zh-CN"/>
              </w:rPr>
              <w:t xml:space="preserve"> a subset of configured </w:t>
            </w:r>
            <w:r>
              <w:rPr>
                <w:rFonts w:hint="eastAsia" w:eastAsia="宋体"/>
                <w:bCs/>
                <w:sz w:val="18"/>
                <w:szCs w:val="18"/>
                <w:lang w:val="en-US" w:eastAsia="zh-CN"/>
              </w:rPr>
              <w:t xml:space="preserve">L3 measurement set. But it may need to clarify how to reflect </w:t>
            </w:r>
            <w:r>
              <w:rPr>
                <w:rFonts w:hint="default" w:eastAsia="宋体"/>
                <w:bCs/>
                <w:sz w:val="18"/>
                <w:szCs w:val="18"/>
                <w:lang w:val="en-US" w:eastAsia="zh-CN"/>
              </w:rPr>
              <w:t>“</w:t>
            </w:r>
            <w:r>
              <w:rPr>
                <w:rFonts w:hint="eastAsia" w:eastAsia="宋体"/>
                <w:bCs/>
                <w:sz w:val="18"/>
                <w:szCs w:val="18"/>
                <w:lang w:val="en-US" w:eastAsia="zh-CN"/>
              </w:rPr>
              <w:t>detected</w:t>
            </w:r>
            <w:r>
              <w:rPr>
                <w:rFonts w:hint="default" w:eastAsia="宋体"/>
                <w:bCs/>
                <w:sz w:val="18"/>
                <w:szCs w:val="18"/>
                <w:lang w:val="en-US" w:eastAsia="zh-CN"/>
              </w:rPr>
              <w:t>”</w:t>
            </w:r>
            <w:r>
              <w:rPr>
                <w:rFonts w:hint="eastAsia" w:eastAsia="宋体"/>
                <w:bCs/>
                <w:sz w:val="18"/>
                <w:szCs w:val="18"/>
                <w:lang w:val="en-US" w:eastAsia="zh-CN"/>
              </w:rPr>
              <w:t xml:space="preserve"> in the spec. </w:t>
            </w:r>
            <w:r>
              <w:rPr>
                <w:rFonts w:hint="default" w:eastAsia="宋体"/>
                <w:bCs/>
                <w:sz w:val="18"/>
                <w:szCs w:val="18"/>
                <w:lang w:val="en-US" w:eastAsia="zh-CN"/>
              </w:rPr>
              <w:t>“</w:t>
            </w:r>
            <w:r>
              <w:rPr>
                <w:rFonts w:hint="eastAsia" w:eastAsia="宋体"/>
                <w:bCs/>
                <w:sz w:val="18"/>
                <w:szCs w:val="18"/>
                <w:lang w:val="en-US" w:eastAsia="zh-CN"/>
              </w:rPr>
              <w:t>detected</w:t>
            </w:r>
            <w:r>
              <w:rPr>
                <w:rFonts w:hint="default" w:eastAsia="宋体"/>
                <w:bCs/>
                <w:sz w:val="18"/>
                <w:szCs w:val="18"/>
                <w:lang w:val="en-US" w:eastAsia="zh-CN"/>
              </w:rPr>
              <w:t>”</w:t>
            </w:r>
            <w:r>
              <w:rPr>
                <w:rFonts w:hint="eastAsia" w:eastAsia="宋体"/>
                <w:bCs/>
                <w:sz w:val="18"/>
                <w:szCs w:val="18"/>
                <w:lang w:val="en-US" w:eastAsia="zh-CN"/>
              </w:rPr>
              <w:t xml:space="preserve"> seems up to UE implementation. </w:t>
            </w:r>
          </w:p>
          <w:p>
            <w:pPr>
              <w:snapToGrid w:val="0"/>
              <w:jc w:val="both"/>
              <w:rPr>
                <w:rFonts w:hint="default" w:eastAsia="宋体"/>
                <w:bCs/>
                <w:sz w:val="18"/>
                <w:szCs w:val="18"/>
                <w:lang w:val="en-US" w:eastAsia="zh-CN"/>
              </w:rPr>
            </w:pPr>
          </w:p>
          <w:p>
            <w:pPr>
              <w:snapToGrid w:val="0"/>
              <w:rPr>
                <w:rFonts w:hint="default" w:eastAsia="宋体"/>
                <w:bCs/>
                <w:sz w:val="18"/>
                <w:szCs w:val="18"/>
                <w:lang w:val="en-US" w:eastAsia="zh-CN"/>
              </w:rPr>
            </w:pPr>
            <w:r>
              <w:rPr>
                <w:rFonts w:hint="eastAsia" w:eastAsia="宋体"/>
                <w:bCs/>
                <w:sz w:val="18"/>
                <w:szCs w:val="18"/>
                <w:lang w:val="en-US" w:eastAsia="zh-CN"/>
              </w:rPr>
              <w:t xml:space="preserve">2.4: In current spec, </w:t>
            </w:r>
            <w:r>
              <w:rPr>
                <w:rFonts w:hint="default" w:eastAsia="宋体"/>
                <w:bCs/>
                <w:sz w:val="18"/>
                <w:szCs w:val="18"/>
                <w:lang w:val="en-US" w:eastAsia="zh-CN"/>
              </w:rPr>
              <w:t xml:space="preserve">SSB of the neighboring cell can only be measured in SMTC to save UE power. </w:t>
            </w:r>
            <w:r>
              <w:rPr>
                <w:rFonts w:hint="eastAsia" w:eastAsia="宋体"/>
                <w:bCs/>
                <w:sz w:val="18"/>
                <w:szCs w:val="18"/>
                <w:lang w:val="en-US" w:eastAsia="zh-CN"/>
              </w:rPr>
              <w:t>With this proposed scheme , a</w:t>
            </w:r>
            <w:r>
              <w:rPr>
                <w:rFonts w:hint="default" w:eastAsia="宋体"/>
                <w:bCs/>
                <w:sz w:val="18"/>
                <w:szCs w:val="18"/>
                <w:lang w:val="en-US" w:eastAsia="zh-CN"/>
              </w:rPr>
              <w:t xml:space="preserve">fter the SSB of the neighboring cell is activated, the SSB can be measured according to SSB pattern and periodicity configured for the PCI of the neighboring cell without restriction of SMTC. </w:t>
            </w:r>
            <w:r>
              <w:rPr>
                <w:rFonts w:hint="eastAsia" w:eastAsia="宋体"/>
                <w:bCs/>
                <w:sz w:val="18"/>
                <w:szCs w:val="18"/>
                <w:lang w:val="en-US" w:eastAsia="zh-CN"/>
              </w:rPr>
              <w:t xml:space="preserve">And more PRBs are available for the serving cell due to SSBs which are not activated to measure. Therefore, the scheme is beneficial for power saving, UE complexity reduction, and high efficiency for resource usage. </w:t>
            </w:r>
          </w:p>
          <w:p>
            <w:pPr>
              <w:snapToGrid w:val="0"/>
              <w:jc w:val="both"/>
              <w:rPr>
                <w:rFonts w:hint="default" w:eastAsia="宋体"/>
                <w:bCs/>
                <w:sz w:val="18"/>
                <w:szCs w:val="18"/>
                <w:lang w:val="en-US" w:eastAsia="zh-CN"/>
              </w:rPr>
            </w:pPr>
            <w:r>
              <w:rPr>
                <w:rFonts w:hint="eastAsia" w:eastAsia="宋体"/>
                <w:bCs/>
                <w:sz w:val="18"/>
                <w:szCs w:val="18"/>
                <w:lang w:val="en-US" w:eastAsia="zh-CN"/>
              </w:rPr>
              <w:t xml:space="preserve">To proponents of </w:t>
            </w:r>
            <w:r>
              <w:rPr>
                <w:rFonts w:hint="default" w:eastAsia="宋体"/>
                <w:bCs/>
                <w:sz w:val="18"/>
                <w:szCs w:val="18"/>
                <w:lang w:val="en-US" w:eastAsia="zh-CN"/>
              </w:rPr>
              <w:t>“</w:t>
            </w:r>
            <w:r>
              <w:rPr>
                <w:rFonts w:hint="eastAsia" w:eastAsia="宋体"/>
                <w:bCs/>
                <w:sz w:val="18"/>
                <w:szCs w:val="18"/>
                <w:lang w:val="en-US" w:eastAsia="zh-CN"/>
              </w:rPr>
              <w:t>already supported implicitly</w:t>
            </w:r>
            <w:r>
              <w:rPr>
                <w:rFonts w:hint="default" w:eastAsia="宋体"/>
                <w:bCs/>
                <w:sz w:val="18"/>
                <w:szCs w:val="18"/>
                <w:lang w:val="en-US" w:eastAsia="zh-CN"/>
              </w:rPr>
              <w:t>”</w:t>
            </w:r>
            <w:r>
              <w:rPr>
                <w:rFonts w:hint="eastAsia" w:eastAsia="宋体"/>
                <w:bCs/>
                <w:sz w:val="18"/>
                <w:szCs w:val="18"/>
                <w:lang w:val="en-US" w:eastAsia="zh-CN"/>
              </w:rPr>
              <w:t>: we need to clarify that there is no MAC CE directly activates non-serving cell SSB, especially for</w:t>
            </w:r>
            <w:r>
              <w:rPr>
                <w:rFonts w:hint="eastAsia" w:eastAsia="宋体"/>
                <w:b/>
                <w:bCs w:val="0"/>
                <w:sz w:val="18"/>
                <w:szCs w:val="18"/>
                <w:lang w:val="en-US" w:eastAsia="zh-CN"/>
              </w:rPr>
              <w:t xml:space="preserve"> semi-persistent measurement</w:t>
            </w:r>
            <w:r>
              <w:rPr>
                <w:rFonts w:hint="eastAsia" w:eastAsia="宋体"/>
                <w:bCs/>
                <w:sz w:val="18"/>
                <w:szCs w:val="18"/>
                <w:lang w:val="en-US" w:eastAsia="zh-CN"/>
              </w:rPr>
              <w:t xml:space="preserve"> for SSB. In current 38.331, for the element </w:t>
            </w:r>
            <w:r>
              <w:rPr>
                <w:rFonts w:hint="default" w:eastAsia="宋体"/>
                <w:bCs/>
                <w:sz w:val="18"/>
                <w:szCs w:val="18"/>
                <w:lang w:val="en-US" w:eastAsia="zh-CN"/>
              </w:rPr>
              <w:t>“resourceType”</w:t>
            </w:r>
            <w:r>
              <w:rPr>
                <w:rFonts w:hint="eastAsia" w:eastAsia="宋体"/>
                <w:bCs/>
                <w:sz w:val="18"/>
                <w:szCs w:val="18"/>
                <w:lang w:val="en-US" w:eastAsia="zh-CN"/>
              </w:rPr>
              <w:t xml:space="preserve"> in </w:t>
            </w:r>
            <w:r>
              <w:rPr>
                <w:rFonts w:hint="default" w:eastAsia="宋体"/>
                <w:bCs/>
                <w:sz w:val="18"/>
                <w:szCs w:val="18"/>
                <w:lang w:val="en-US" w:eastAsia="zh-CN"/>
              </w:rPr>
              <w:t>CSI-ResourceConfig</w:t>
            </w:r>
            <w:r>
              <w:rPr>
                <w:rFonts w:hint="eastAsia" w:eastAsia="宋体"/>
                <w:bCs/>
                <w:sz w:val="18"/>
                <w:szCs w:val="18"/>
                <w:lang w:val="en-US" w:eastAsia="zh-CN"/>
              </w:rPr>
              <w:t xml:space="preserve">, it says </w:t>
            </w:r>
            <w:r>
              <w:rPr>
                <w:rFonts w:hint="default" w:eastAsia="宋体"/>
                <w:bCs/>
                <w:sz w:val="18"/>
                <w:szCs w:val="18"/>
                <w:lang w:val="en-US" w:eastAsia="zh-CN"/>
              </w:rPr>
              <w:t xml:space="preserve">“Time domain behavior of resource configuration (see TS 38.214 [19], clause 5.2.1.2). </w:t>
            </w:r>
            <w:r>
              <w:rPr>
                <w:rFonts w:hint="default" w:eastAsia="宋体"/>
                <w:bCs/>
                <w:sz w:val="18"/>
                <w:szCs w:val="18"/>
                <w:highlight w:val="yellow"/>
                <w:lang w:val="en-US" w:eastAsia="zh-CN"/>
              </w:rPr>
              <w:t>It does not apply to resources provided in the csi-SSB-ResourceSetList</w:t>
            </w:r>
            <w:r>
              <w:rPr>
                <w:rFonts w:hint="default" w:eastAsia="宋体"/>
                <w:bCs/>
                <w:sz w:val="18"/>
                <w:szCs w:val="18"/>
                <w:lang w:val="en-US" w:eastAsia="zh-CN"/>
              </w:rPr>
              <w:t>.”</w:t>
            </w:r>
            <w:r>
              <w:rPr>
                <w:rFonts w:hint="eastAsia" w:eastAsia="宋体"/>
                <w:bCs/>
                <w:sz w:val="18"/>
                <w:szCs w:val="18"/>
                <w:lang w:val="en-US" w:eastAsia="zh-CN"/>
              </w:rPr>
              <w:t xml:space="preserve"> which means no P/SP/AP parameter is configured for SSB measurement. </w:t>
            </w:r>
          </w:p>
          <w:p>
            <w:pPr>
              <w:snapToGrid w:val="0"/>
              <w:jc w:val="both"/>
              <w:rPr>
                <w:rFonts w:hint="default" w:eastAsia="宋体"/>
                <w:bCs/>
                <w:sz w:val="18"/>
                <w:szCs w:val="18"/>
                <w:lang w:val="en-US" w:eastAsia="zh-CN"/>
              </w:rPr>
            </w:pPr>
          </w:p>
          <w:p>
            <w:pPr>
              <w:pStyle w:val="25"/>
              <w:numPr>
                <w:ilvl w:val="-1"/>
                <w:numId w:val="0"/>
              </w:numPr>
              <w:snapToGrid w:val="0"/>
              <w:ind w:left="0" w:firstLine="0"/>
              <w:jc w:val="both"/>
              <w:rPr>
                <w:bCs/>
                <w:sz w:val="18"/>
                <w:szCs w:val="18"/>
                <w:lang w:eastAsia="zh-CN"/>
              </w:rPr>
            </w:pPr>
            <w:r>
              <w:rPr>
                <w:rFonts w:hint="eastAsia" w:eastAsia="宋体"/>
                <w:bCs/>
                <w:sz w:val="18"/>
                <w:szCs w:val="18"/>
                <w:lang w:val="en-US"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pPr>
              <w:pStyle w:val="25"/>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pPr>
              <w:pStyle w:val="25"/>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pPr>
              <w:snapToGrid w:val="0"/>
              <w:jc w:val="both"/>
              <w:rPr>
                <w:rFonts w:hint="eastAsia" w:eastAsia="宋体"/>
                <w:bCs/>
                <w:sz w:val="18"/>
                <w:szCs w:val="18"/>
                <w:lang w:val="en-US" w:eastAsia="zh-CN"/>
              </w:rPr>
            </w:pPr>
          </w:p>
          <w:p>
            <w:pPr>
              <w:snapToGrid w:val="0"/>
              <w:jc w:val="both"/>
              <w:rPr>
                <w:rFonts w:hint="eastAsia" w:eastAsia="宋体"/>
                <w:bCs/>
                <w:sz w:val="18"/>
                <w:szCs w:val="18"/>
                <w:lang w:val="en-US" w:eastAsia="zh-CN"/>
              </w:rPr>
            </w:pPr>
            <w:r>
              <w:rPr>
                <w:rFonts w:hint="eastAsia" w:eastAsia="宋体"/>
                <w:bCs/>
                <w:sz w:val="18"/>
                <w:szCs w:val="18"/>
                <w:lang w:val="en-US" w:eastAsia="zh-CN"/>
              </w:rPr>
              <w:t>2.6: The case is not prohibited, can be realized by NW implementation.</w:t>
            </w:r>
          </w:p>
          <w:p>
            <w:pPr>
              <w:snapToGrid w:val="0"/>
              <w:jc w:val="both"/>
              <w:rPr>
                <w:rFonts w:hint="default" w:eastAsia="宋体"/>
                <w:bCs/>
                <w:sz w:val="18"/>
                <w:szCs w:val="18"/>
                <w:lang w:val="en-US" w:eastAsia="zh-CN"/>
              </w:rPr>
            </w:pPr>
          </w:p>
          <w:p>
            <w:pPr>
              <w:snapToGrid w:val="0"/>
              <w:jc w:val="both"/>
              <w:rPr>
                <w:rFonts w:hint="eastAsia"/>
                <w:bCs/>
                <w:sz w:val="18"/>
                <w:szCs w:val="18"/>
                <w:lang w:val="en-US" w:eastAsia="zh-CN"/>
              </w:rPr>
            </w:pPr>
            <w:r>
              <w:rPr>
                <w:rFonts w:hint="eastAsia" w:eastAsia="宋体"/>
                <w:bCs/>
                <w:sz w:val="18"/>
                <w:szCs w:val="18"/>
                <w:lang w:val="en-US"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val="en-US" w:eastAsia="zh-CN"/>
              </w:rPr>
              <w:t xml:space="preserve">it would cause low efficiency. We understand that the issue provided by vivo can be avoid via NW implementation. </w:t>
            </w:r>
          </w:p>
          <w:p>
            <w:pPr>
              <w:snapToGrid w:val="0"/>
              <w:jc w:val="both"/>
              <w:rPr>
                <w:rFonts w:hint="eastAsia"/>
                <w:bCs/>
                <w:sz w:val="18"/>
                <w:szCs w:val="18"/>
                <w:lang w:val="en-US" w:eastAsia="zh-CN"/>
              </w:rPr>
            </w:pPr>
          </w:p>
          <w:p>
            <w:pPr>
              <w:snapToGrid w:val="0"/>
              <w:jc w:val="both"/>
              <w:rPr>
                <w:rFonts w:hint="default" w:ascii="Times New Roman" w:hAnsi="Times New Roman" w:eastAsia="等线" w:cs="Times New Roman"/>
                <w:bCs/>
                <w:sz w:val="18"/>
                <w:szCs w:val="18"/>
                <w:lang w:val="en-GB" w:eastAsia="zh-CN" w:bidi="ar-SA"/>
              </w:rPr>
            </w:pPr>
            <w:r>
              <w:rPr>
                <w:rFonts w:hint="eastAsia"/>
                <w:bCs/>
                <w:sz w:val="18"/>
                <w:szCs w:val="18"/>
                <w:lang w:val="en-US" w:eastAsia="zh-CN"/>
              </w:rPr>
              <w:t>2.8: Fine.</w:t>
            </w:r>
          </w:p>
        </w:tc>
      </w:tr>
    </w:tbl>
    <w:p>
      <w:pPr>
        <w:snapToGrid w:val="0"/>
      </w:pPr>
    </w:p>
    <w:p>
      <w:pPr>
        <w:snapToGrid w:val="0"/>
      </w:pPr>
    </w:p>
    <w:p>
      <w:pPr>
        <w:pStyle w:val="4"/>
        <w:numPr>
          <w:ilvl w:val="1"/>
          <w:numId w:val="11"/>
        </w:numPr>
      </w:pPr>
      <w:r>
        <w:t>Issue 3 (signaling medium)</w:t>
      </w:r>
    </w:p>
    <w:p>
      <w:pPr>
        <w:snapToGrid w:val="0"/>
      </w:pPr>
    </w:p>
    <w:p>
      <w:pPr>
        <w:pStyle w:val="7"/>
        <w:jc w:val="center"/>
      </w:pPr>
      <w:r>
        <w:t>Table 5 Summary: issue 3</w:t>
      </w:r>
    </w:p>
    <w:tbl>
      <w:tblPr>
        <w:tblStyle w:val="17"/>
        <w:tblW w:w="9985" w:type="dxa"/>
        <w:tblInd w:w="0" w:type="dxa"/>
        <w:tblLayout w:type="autofit"/>
        <w:tblCellMar>
          <w:top w:w="0" w:type="dxa"/>
          <w:left w:w="10" w:type="dxa"/>
          <w:bottom w:w="0" w:type="dxa"/>
          <w:right w:w="10" w:type="dxa"/>
        </w:tblCellMar>
      </w:tblPr>
      <w:tblGrid>
        <w:gridCol w:w="531"/>
        <w:gridCol w:w="5348"/>
        <w:gridCol w:w="4106"/>
      </w:tblGrid>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348"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06"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3.2</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val="en-GB" w:eastAsia="zh-CN"/>
              </w:rPr>
            </w:pPr>
            <w:r>
              <w:rPr>
                <w:sz w:val="18"/>
                <w:lang w:val="en-GB" w:eastAsia="zh-CN"/>
              </w:rPr>
              <w:t>On Rel-17 MAC-CE-based and DCI-based beam indication, regarding application time of cross-carrier beam indication, in RAN1#108-e, further discuss and select one from the following alternatives for BAT configuration across CCs when common TCI state ID update is not configured/supported:</w:t>
            </w:r>
          </w:p>
          <w:p>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smallest SCS among all the applied CC(s) in a band</w:t>
            </w:r>
          </w:p>
          <w:p>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pPr>
              <w:suppressAutoHyphens/>
              <w:autoSpaceDN w:val="0"/>
              <w:snapToGrid w:val="0"/>
              <w:textAlignment w:val="baseline"/>
              <w:rPr>
                <w:sz w:val="18"/>
                <w:lang w:eastAsia="zh-CN"/>
              </w:rPr>
            </w:pPr>
          </w:p>
          <w:p>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pPr>
              <w:suppressAutoHyphens/>
              <w:autoSpaceDN w:val="0"/>
              <w:snapToGrid w:val="0"/>
              <w:textAlignment w:val="baseline"/>
              <w:rPr>
                <w:sz w:val="18"/>
                <w:lang w:eastAsia="zh-CN"/>
              </w:rPr>
            </w:pPr>
          </w:p>
          <w:p>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pPr>
              <w:suppressAutoHyphens/>
              <w:autoSpaceDN w:val="0"/>
              <w:snapToGrid w:val="0"/>
              <w:textAlignment w:val="baseline"/>
              <w:rPr>
                <w:sz w:val="18"/>
                <w:lang w:eastAsia="zh-CN"/>
              </w:rPr>
            </w:pP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contextualSpacing/>
              <w:rPr>
                <w:sz w:val="18"/>
                <w:szCs w:val="18"/>
              </w:rPr>
            </w:pPr>
            <w:r>
              <w:rPr>
                <w:b/>
                <w:sz w:val="18"/>
                <w:szCs w:val="18"/>
              </w:rPr>
              <w:t>Alt1</w:t>
            </w:r>
            <w:r>
              <w:rPr>
                <w:sz w:val="18"/>
                <w:szCs w:val="18"/>
              </w:rPr>
              <w:t>: Huawei/HiSi, NTT Docomo, Xiaomi, Ericsson (no additional restriction), Samsung, CMCC, Intel (when common TCI state ID update is not configured/supported), MTK (also for non-CA case), NEC, CATT, OPPO, LG, CMCC, Nokia/NSB, TCL, IDC, Spreadtrum</w:t>
            </w:r>
          </w:p>
          <w:p>
            <w:pPr>
              <w:snapToGrid w:val="0"/>
              <w:contextualSpacing/>
              <w:rPr>
                <w:sz w:val="18"/>
                <w:szCs w:val="18"/>
              </w:rPr>
            </w:pPr>
          </w:p>
          <w:p>
            <w:pPr>
              <w:snapToGrid w:val="0"/>
              <w:contextualSpacing/>
              <w:rPr>
                <w:sz w:val="18"/>
                <w:szCs w:val="18"/>
              </w:rPr>
            </w:pPr>
            <w:r>
              <w:rPr>
                <w:b/>
                <w:sz w:val="18"/>
                <w:szCs w:val="18"/>
              </w:rPr>
              <w:t xml:space="preserve">Alt2: </w:t>
            </w:r>
            <w:r>
              <w:rPr>
                <w:sz w:val="18"/>
                <w:szCs w:val="18"/>
              </w:rPr>
              <w:t>Qualcomm, ZTE, Apple, Lenovo/MotM, Lenovo/MotM</w:t>
            </w:r>
          </w:p>
          <w:p>
            <w:pPr>
              <w:snapToGrid w:val="0"/>
              <w:contextualSpacing/>
              <w:rPr>
                <w:sz w:val="18"/>
                <w:szCs w:val="18"/>
              </w:rPr>
            </w:pPr>
          </w:p>
          <w:p>
            <w:pPr>
              <w:snapToGrid w:val="0"/>
              <w:contextualSpacing/>
              <w:rPr>
                <w:sz w:val="18"/>
                <w:szCs w:val="18"/>
              </w:rPr>
            </w:pPr>
            <w:r>
              <w:rPr>
                <w:b/>
                <w:sz w:val="18"/>
                <w:szCs w:val="18"/>
              </w:rPr>
              <w:t>Alt3</w:t>
            </w:r>
            <w:r>
              <w:rPr>
                <w:sz w:val="18"/>
                <w:szCs w:val="18"/>
              </w:rPr>
              <w:t>: vivo, Qualcomm</w:t>
            </w:r>
          </w:p>
          <w:p>
            <w:pPr>
              <w:snapToGrid w:val="0"/>
              <w:rPr>
                <w:sz w:val="18"/>
                <w:szCs w:val="20"/>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3.3</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pPr>
              <w:suppressAutoHyphens/>
              <w:autoSpaceDN w:val="0"/>
              <w:snapToGrid w:val="0"/>
              <w:textAlignment w:val="baseline"/>
              <w:rPr>
                <w:sz w:val="18"/>
                <w:lang w:eastAsia="zh-CN"/>
              </w:rPr>
            </w:pPr>
          </w:p>
          <w:p>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pPr>
              <w:suppressAutoHyphens/>
              <w:autoSpaceDN w:val="0"/>
              <w:snapToGrid w:val="0"/>
              <w:textAlignment w:val="baseline"/>
              <w:rPr>
                <w:sz w:val="18"/>
                <w:lang w:eastAsia="zh-CN"/>
              </w:rPr>
            </w:pP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Value of X</w:t>
            </w:r>
            <w:r>
              <w:rPr>
                <w:sz w:val="18"/>
                <w:szCs w:val="20"/>
              </w:rPr>
              <w:t xml:space="preserve">: 2 (Qualcomm, NTT Docomo) </w:t>
            </w:r>
          </w:p>
          <w:p>
            <w:pPr>
              <w:snapToGrid w:val="0"/>
              <w:rPr>
                <w:sz w:val="18"/>
                <w:szCs w:val="20"/>
              </w:rPr>
            </w:pPr>
          </w:p>
          <w:p>
            <w:pPr>
              <w:snapToGrid w:val="0"/>
              <w:rPr>
                <w:sz w:val="18"/>
                <w:szCs w:val="20"/>
              </w:rPr>
            </w:pP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3.5</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p>
          <w:p>
            <w:pPr>
              <w:snapToGrid w:val="0"/>
              <w:rPr>
                <w:sz w:val="18"/>
                <w:szCs w:val="20"/>
                <w:lang w:val="en-GB"/>
              </w:rPr>
            </w:pPr>
          </w:p>
          <w:p>
            <w:pPr>
              <w:snapToGrid w:val="0"/>
              <w:rPr>
                <w:sz w:val="18"/>
                <w:szCs w:val="20"/>
                <w:lang w:val="en-GB"/>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3.6</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The value range of RRC configured BAT (beamAppTime-r17)</w:t>
            </w:r>
          </w:p>
          <w:p>
            <w:pPr>
              <w:pStyle w:val="25"/>
              <w:numPr>
                <w:ilvl w:val="0"/>
                <w:numId w:val="25"/>
              </w:numPr>
              <w:suppressAutoHyphens/>
              <w:autoSpaceDN w:val="0"/>
              <w:snapToGrid w:val="0"/>
              <w:textAlignment w:val="baseline"/>
              <w:rPr>
                <w:sz w:val="18"/>
                <w:lang w:eastAsia="zh-CN"/>
              </w:rPr>
            </w:pPr>
            <w:r>
              <w:rPr>
                <w:sz w:val="18"/>
                <w:lang w:eastAsia="zh-CN"/>
              </w:rPr>
              <w:t>{0, ..., 14} from NTT Docomo</w:t>
            </w: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NTT Docomo</w:t>
            </w:r>
          </w:p>
          <w:p>
            <w:pPr>
              <w:snapToGrid w:val="0"/>
              <w:rPr>
                <w:sz w:val="18"/>
                <w:szCs w:val="20"/>
                <w:lang w:val="en-GB"/>
              </w:rPr>
            </w:pPr>
          </w:p>
          <w:p>
            <w:pPr>
              <w:snapToGrid w:val="0"/>
              <w:rPr>
                <w:sz w:val="18"/>
                <w:szCs w:val="20"/>
                <w:lang w:val="en-GB"/>
              </w:rPr>
            </w:pPr>
            <w:r>
              <w:rPr>
                <w:b/>
                <w:sz w:val="18"/>
                <w:szCs w:val="20"/>
                <w:lang w:val="en-GB"/>
              </w:rPr>
              <w:t>Other proposals</w:t>
            </w:r>
            <w:r>
              <w:rPr>
                <w:sz w:val="18"/>
                <w:szCs w:val="20"/>
                <w:lang w:val="en-GB"/>
              </w:rPr>
              <w:t xml:space="preserve">: </w:t>
            </w:r>
          </w:p>
          <w:p>
            <w:pPr>
              <w:pStyle w:val="25"/>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pPr>
              <w:pStyle w:val="25"/>
              <w:numPr>
                <w:ilvl w:val="0"/>
                <w:numId w:val="25"/>
              </w:numPr>
              <w:snapToGrid w:val="0"/>
              <w:rPr>
                <w:sz w:val="18"/>
                <w:szCs w:val="20"/>
                <w:lang w:val="en-GB"/>
              </w:rPr>
            </w:pPr>
            <w:r>
              <w:rPr>
                <w:sz w:val="18"/>
                <w:szCs w:val="20"/>
                <w:lang w:val="en-GB"/>
              </w:rPr>
              <w:t>In addition, add smaller values {1, 2, 4}: Samsung, NTT Docomo, vivo (fine with 0), MTK</w:t>
            </w:r>
          </w:p>
          <w:p>
            <w:pPr>
              <w:pStyle w:val="25"/>
              <w:numPr>
                <w:ilvl w:val="0"/>
                <w:numId w:val="25"/>
              </w:numPr>
              <w:snapToGrid w:val="0"/>
              <w:rPr>
                <w:sz w:val="18"/>
                <w:szCs w:val="20"/>
                <w:lang w:val="en-GB"/>
              </w:rPr>
            </w:pPr>
            <w:r>
              <w:rPr>
                <w:sz w:val="18"/>
                <w:szCs w:val="20"/>
                <w:lang w:val="en-GB"/>
              </w:rPr>
              <w:t>{24, 28, 42}: Apple</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3.7</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val="en-GB"/>
              </w:rPr>
            </w:pPr>
            <w:r>
              <w:rPr>
                <w:sz w:val="18"/>
                <w:szCs w:val="18"/>
                <w:lang w:val="en-GB"/>
              </w:rPr>
              <w:t>For Rel-17 unified TCI framework, for the presence of TCI field in DCI format 1-1/1-2, in RAN1#108-e, down-selection from one of the following alternatives:</w:t>
            </w:r>
          </w:p>
          <w:p>
            <w:pPr>
              <w:pStyle w:val="25"/>
              <w:numPr>
                <w:ilvl w:val="0"/>
                <w:numId w:val="24"/>
              </w:numPr>
              <w:snapToGrid w:val="0"/>
              <w:spacing w:after="0"/>
              <w:rPr>
                <w:sz w:val="18"/>
                <w:szCs w:val="18"/>
                <w:lang w:val="en-GB"/>
              </w:rPr>
            </w:pPr>
            <w:r>
              <w:rPr>
                <w:sz w:val="18"/>
                <w:szCs w:val="18"/>
                <w:lang w:val="en-GB"/>
              </w:rPr>
              <w:t xml:space="preserve">Alt1: Reuse </w:t>
            </w:r>
            <w:r>
              <w:rPr>
                <w:rFonts w:eastAsia="PMingLiU"/>
                <w:bCs/>
                <w:i/>
                <w:iCs/>
                <w:color w:val="000000" w:themeColor="text1"/>
                <w:sz w:val="18"/>
                <w:szCs w:val="18"/>
                <w:lang w:eastAsia="zh-TW"/>
                <w14:textFill>
                  <w14:solidFill>
                    <w14:schemeClr w14:val="tx1"/>
                  </w14:solidFill>
                </w14:textFill>
              </w:rPr>
              <w:t xml:space="preserve">tci-PresentInDCI </w:t>
            </w:r>
            <w:r>
              <w:rPr>
                <w:rFonts w:eastAsia="PMingLiU"/>
                <w:bCs/>
                <w:color w:val="000000" w:themeColor="text1"/>
                <w:sz w:val="18"/>
                <w:szCs w:val="18"/>
                <w:lang w:eastAsia="zh-TW"/>
                <w14:textFill>
                  <w14:solidFill>
                    <w14:schemeClr w14:val="tx1"/>
                  </w14:solidFill>
                </w14:textFill>
              </w:rPr>
              <w:t>to configure TCI field per CORESET</w:t>
            </w:r>
          </w:p>
          <w:p>
            <w:pPr>
              <w:pStyle w:val="25"/>
              <w:numPr>
                <w:ilvl w:val="0"/>
                <w:numId w:val="24"/>
              </w:numPr>
              <w:snapToGrid w:val="0"/>
              <w:spacing w:after="0"/>
              <w:rPr>
                <w:sz w:val="18"/>
                <w:szCs w:val="18"/>
                <w:lang w:val="en-GB"/>
              </w:rPr>
            </w:pPr>
            <w:r>
              <w:rPr>
                <w:rFonts w:hint="eastAsia" w:eastAsia="PMingLiU"/>
                <w:sz w:val="18"/>
                <w:szCs w:val="18"/>
                <w:lang w:val="en-GB" w:eastAsia="zh-TW"/>
              </w:rPr>
              <w:t>A</w:t>
            </w:r>
            <w:r>
              <w:rPr>
                <w:rFonts w:eastAsia="PMingLiU"/>
                <w:sz w:val="18"/>
                <w:szCs w:val="18"/>
                <w:lang w:val="en-GB" w:eastAsia="zh-TW"/>
              </w:rPr>
              <w:t>lt2: Introduce a new RRC parameter to configure TCI field per BWP or per CC</w:t>
            </w:r>
          </w:p>
          <w:p>
            <w:pPr>
              <w:pStyle w:val="25"/>
              <w:numPr>
                <w:ilvl w:val="0"/>
                <w:numId w:val="24"/>
              </w:numPr>
              <w:snapToGrid w:val="0"/>
              <w:spacing w:after="0"/>
              <w:rPr>
                <w:sz w:val="18"/>
                <w:szCs w:val="18"/>
                <w:lang w:val="en-GB"/>
              </w:rPr>
            </w:pPr>
            <w:r>
              <w:rPr>
                <w:rFonts w:hint="eastAsia" w:eastAsia="PMingLiU"/>
                <w:sz w:val="18"/>
                <w:szCs w:val="18"/>
                <w:lang w:val="en-GB" w:eastAsia="zh-TW"/>
              </w:rPr>
              <w:t>A</w:t>
            </w:r>
            <w:r>
              <w:rPr>
                <w:rFonts w:eastAsia="PMingLiU"/>
                <w:sz w:val="18"/>
                <w:szCs w:val="18"/>
                <w:lang w:val="en-GB" w:eastAsia="zh-TW"/>
              </w:rPr>
              <w:t xml:space="preserve">lt3: </w:t>
            </w:r>
            <w:r>
              <w:rPr>
                <w:sz w:val="18"/>
                <w:lang w:eastAsia="zh-CN"/>
              </w:rPr>
              <w:t xml:space="preserve">TCI field is always present in DCI format 1_1/1_2, UE </w:t>
            </w:r>
            <w:r>
              <w:rPr>
                <w:rFonts w:eastAsia="PMingLiU"/>
                <w:color w:val="000000" w:themeColor="text1"/>
                <w:sz w:val="18"/>
                <w:szCs w:val="18"/>
                <w:lang w:eastAsia="zh-TW"/>
                <w14:textFill>
                  <w14:solidFill>
                    <w14:schemeClr w14:val="tx1"/>
                  </w14:solidFill>
                </w14:textFill>
              </w:rPr>
              <w:t>ignores this bit field if one single TCI codepoint is activated</w:t>
            </w:r>
          </w:p>
          <w:p>
            <w:pPr>
              <w:suppressAutoHyphens/>
              <w:autoSpaceDN w:val="0"/>
              <w:snapToGrid w:val="0"/>
              <w:textAlignment w:val="baseline"/>
              <w:rPr>
                <w:sz w:val="18"/>
                <w:lang w:eastAsia="zh-CN"/>
              </w:rPr>
            </w:pPr>
          </w:p>
          <w:p>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14:textFill>
                  <w14:solidFill>
                    <w14:schemeClr w14:val="tx1"/>
                  </w14:solidFill>
                </w14:textFill>
              </w:rPr>
              <w:t xml:space="preserve">tci-PresentInDCI </w:t>
            </w:r>
            <w:r>
              <w:rPr>
                <w:rFonts w:eastAsia="PMingLiU"/>
                <w:bCs/>
                <w:color w:val="000000" w:themeColor="text1"/>
                <w:sz w:val="18"/>
                <w:szCs w:val="18"/>
                <w:lang w:eastAsia="zh-TW"/>
                <w14:textFill>
                  <w14:solidFill>
                    <w14:schemeClr w14:val="tx1"/>
                  </w14:solidFill>
                </w14:textFill>
              </w:rPr>
              <w:t>to configure TCI field per CORESET</w:t>
            </w:r>
          </w:p>
          <w:p>
            <w:pPr>
              <w:suppressAutoHyphens/>
              <w:autoSpaceDN w:val="0"/>
              <w:snapToGrid w:val="0"/>
              <w:textAlignment w:val="baseline"/>
              <w:rPr>
                <w:sz w:val="18"/>
                <w:lang w:eastAsia="zh-CN"/>
              </w:rPr>
            </w:pPr>
          </w:p>
          <w:p>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pPr>
              <w:suppressAutoHyphens/>
              <w:autoSpaceDN w:val="0"/>
              <w:snapToGrid w:val="0"/>
              <w:textAlignment w:val="baseline"/>
              <w:rPr>
                <w:sz w:val="18"/>
                <w:lang w:eastAsia="zh-CN"/>
              </w:rPr>
            </w:pP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20"/>
                <w:lang w:val="en-GB"/>
              </w:rPr>
            </w:pPr>
            <w:r>
              <w:rPr>
                <w:b/>
                <w:sz w:val="18"/>
                <w:szCs w:val="20"/>
                <w:lang w:val="en-GB"/>
              </w:rPr>
              <w:t xml:space="preserve">Alt1: </w:t>
            </w:r>
            <w:r>
              <w:rPr>
                <w:sz w:val="18"/>
                <w:szCs w:val="20"/>
                <w:lang w:val="en-GB"/>
              </w:rPr>
              <w:t>Huawei/HiSi, Apple, Ericsson (for single activated TCI state), NTT Docomo, OPPO, LG, TCL, CMCC</w:t>
            </w:r>
            <w:r>
              <w:rPr>
                <w:rFonts w:hint="eastAsia"/>
                <w:sz w:val="18"/>
                <w:szCs w:val="20"/>
                <w:lang w:val="en-GB" w:eastAsia="zh-CN"/>
              </w:rPr>
              <w:t>, CATT</w:t>
            </w:r>
            <w:r>
              <w:rPr>
                <w:sz w:val="18"/>
                <w:szCs w:val="20"/>
                <w:lang w:val="en-GB" w:eastAsia="zh-CN"/>
              </w:rPr>
              <w:t>, ZTE</w:t>
            </w:r>
            <w:r>
              <w:rPr>
                <w:sz w:val="18"/>
                <w:szCs w:val="18"/>
              </w:rPr>
              <w:t>, Spreadtrum, vivo, Lenovo/MotM</w:t>
            </w:r>
          </w:p>
          <w:p>
            <w:pPr>
              <w:snapToGrid w:val="0"/>
              <w:rPr>
                <w:b/>
                <w:sz w:val="18"/>
                <w:szCs w:val="20"/>
                <w:lang w:val="en-GB"/>
              </w:rPr>
            </w:pPr>
          </w:p>
          <w:p>
            <w:pPr>
              <w:snapToGrid w:val="0"/>
              <w:rPr>
                <w:sz w:val="18"/>
                <w:szCs w:val="20"/>
                <w:lang w:val="en-GB"/>
              </w:rPr>
            </w:pPr>
            <w:r>
              <w:rPr>
                <w:b/>
                <w:sz w:val="18"/>
                <w:szCs w:val="20"/>
                <w:lang w:val="en-GB"/>
              </w:rPr>
              <w:t xml:space="preserve">Alt2: </w:t>
            </w:r>
            <w:r>
              <w:rPr>
                <w:sz w:val="18"/>
                <w:szCs w:val="20"/>
                <w:lang w:val="en-GB"/>
              </w:rPr>
              <w:t>NTT Docomo (2</w:t>
            </w:r>
            <w:r>
              <w:rPr>
                <w:sz w:val="18"/>
                <w:szCs w:val="20"/>
                <w:vertAlign w:val="superscript"/>
                <w:lang w:val="en-GB"/>
              </w:rPr>
              <w:t>nd</w:t>
            </w:r>
            <w:r>
              <w:rPr>
                <w:sz w:val="18"/>
                <w:szCs w:val="20"/>
                <w:lang w:val="en-GB"/>
              </w:rPr>
              <w:t xml:space="preserve"> pref)</w:t>
            </w:r>
          </w:p>
          <w:p>
            <w:pPr>
              <w:snapToGrid w:val="0"/>
              <w:rPr>
                <w:b/>
                <w:sz w:val="18"/>
                <w:szCs w:val="20"/>
                <w:lang w:val="en-GB"/>
              </w:rPr>
            </w:pPr>
          </w:p>
          <w:p>
            <w:pPr>
              <w:snapToGrid w:val="0"/>
              <w:rPr>
                <w:b/>
                <w:sz w:val="18"/>
                <w:szCs w:val="20"/>
                <w:lang w:val="en-GB"/>
              </w:rPr>
            </w:pPr>
            <w:r>
              <w:rPr>
                <w:b/>
                <w:sz w:val="18"/>
                <w:szCs w:val="20"/>
                <w:lang w:val="en-GB"/>
              </w:rPr>
              <w:t>Alt3:</w:t>
            </w:r>
            <w:r>
              <w:rPr>
                <w:sz w:val="18"/>
                <w:szCs w:val="20"/>
                <w:lang w:val="en-GB"/>
              </w:rPr>
              <w:t xml:space="preserve"> MTK, Samsung, Qualcomm, Nokia/NSB, Intel</w:t>
            </w:r>
          </w:p>
          <w:p>
            <w:pPr>
              <w:snapToGrid w:val="0"/>
              <w:rPr>
                <w:b/>
                <w:sz w:val="18"/>
                <w:szCs w:val="20"/>
                <w:lang w:val="en-GB"/>
              </w:rPr>
            </w:pPr>
          </w:p>
          <w:p>
            <w:pPr>
              <w:snapToGrid w:val="0"/>
              <w:rPr>
                <w:sz w:val="18"/>
                <w:szCs w:val="20"/>
                <w:lang w:val="en-GB" w:eastAsia="zh-CN"/>
              </w:rPr>
            </w:pPr>
            <w:r>
              <w:rPr>
                <w:sz w:val="18"/>
                <w:szCs w:val="20"/>
                <w:lang w:val="en-GB"/>
              </w:rPr>
              <w:t xml:space="preserve"> </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3.9</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rFonts w:eastAsia="宋体"/>
                <w:bCs/>
                <w:color w:val="000000" w:themeColor="text1"/>
                <w:sz w:val="18"/>
                <w:lang w:eastAsia="zh-CN"/>
                <w14:textFill>
                  <w14:solidFill>
                    <w14:schemeClr w14:val="tx1"/>
                  </w14:solidFill>
                </w14:textFill>
              </w:rPr>
              <w:t>Regarding TCI indication by DCI without DL assignment, for type-1 HARQ-ACK codebook determination, virtual PDSCH is assumed in the same slot of the DCI by UE.</w:t>
            </w: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Support/fine</w:t>
            </w:r>
            <w:r>
              <w:rPr>
                <w:sz w:val="18"/>
                <w:szCs w:val="20"/>
              </w:rPr>
              <w:t>: ZTE, Nokia/NSB, Lenovo/MotM (discuss), Apple (discuss), MTK (discuss)</w:t>
            </w:r>
          </w:p>
          <w:p>
            <w:pPr>
              <w:snapToGrid w:val="0"/>
              <w:rPr>
                <w:sz w:val="18"/>
                <w:szCs w:val="20"/>
              </w:rPr>
            </w:pPr>
          </w:p>
          <w:p>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Intel, vivo, Samsung</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3.10</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Support/fine</w:t>
            </w:r>
            <w:r>
              <w:rPr>
                <w:sz w:val="18"/>
                <w:szCs w:val="20"/>
              </w:rPr>
              <w:t>: Intel</w:t>
            </w:r>
          </w:p>
          <w:p>
            <w:pPr>
              <w:snapToGrid w:val="0"/>
              <w:rPr>
                <w:sz w:val="18"/>
                <w:szCs w:val="20"/>
              </w:rPr>
            </w:pPr>
          </w:p>
          <w:p>
            <w:pPr>
              <w:snapToGrid w:val="0"/>
              <w:rPr>
                <w:sz w:val="18"/>
                <w:szCs w:val="20"/>
                <w:lang w:val="en-GB"/>
              </w:rPr>
            </w:pPr>
            <w:r>
              <w:rPr>
                <w:b/>
                <w:sz w:val="18"/>
                <w:szCs w:val="20"/>
              </w:rPr>
              <w:t>Not support:</w:t>
            </w:r>
            <w:r>
              <w:rPr>
                <w:sz w:val="18"/>
                <w:szCs w:val="20"/>
              </w:rPr>
              <w:t xml:space="preserve"> Ericsson (not essential), Qualcomm (no need), OPPO, ZTE, vivo, Apple, Samsung, MTK</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3.11</w:t>
            </w: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b/>
                <w:sz w:val="18"/>
                <w:szCs w:val="20"/>
              </w:rPr>
              <w:t>Support/fine</w:t>
            </w:r>
            <w:r>
              <w:rPr>
                <w:sz w:val="18"/>
                <w:szCs w:val="20"/>
              </w:rPr>
              <w:t>: MTK, Samsung, Intel, Huawei/HiSi, NTT Docomo</w:t>
            </w:r>
          </w:p>
          <w:p>
            <w:pPr>
              <w:snapToGrid w:val="0"/>
              <w:rPr>
                <w:sz w:val="18"/>
                <w:szCs w:val="20"/>
              </w:rPr>
            </w:pPr>
          </w:p>
          <w:p>
            <w:pPr>
              <w:snapToGrid w:val="0"/>
              <w:rPr>
                <w:sz w:val="18"/>
                <w:szCs w:val="20"/>
                <w:lang w:val="en-GB"/>
              </w:rPr>
            </w:pPr>
            <w:r>
              <w:rPr>
                <w:b/>
                <w:sz w:val="18"/>
                <w:szCs w:val="20"/>
              </w:rPr>
              <w:t>Not support:</w:t>
            </w:r>
            <w:r>
              <w:rPr>
                <w:sz w:val="18"/>
                <w:szCs w:val="20"/>
              </w:rPr>
              <w:t xml:space="preserve"> Qualcomm (leave to RAN2)</w:t>
            </w:r>
          </w:p>
        </w:tc>
      </w:tr>
      <w:tr>
        <w:tblPrEx>
          <w:tblCellMar>
            <w:top w:w="0" w:type="dxa"/>
            <w:left w:w="10" w:type="dxa"/>
            <w:bottom w:w="0" w:type="dxa"/>
            <w:right w:w="10" w:type="dxa"/>
          </w:tblCellMar>
        </w:tblPrEx>
        <w:tc>
          <w:tcPr>
            <w:tcW w:w="53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34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p>
        </w:tc>
        <w:tc>
          <w:tcPr>
            <w:tcW w:w="41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p>
        </w:tc>
      </w:tr>
    </w:tbl>
    <w:p>
      <w:pPr>
        <w:snapToGrid w:val="0"/>
      </w:pPr>
    </w:p>
    <w:p>
      <w:pPr>
        <w:snapToGrid w:val="0"/>
      </w:pPr>
    </w:p>
    <w:p>
      <w:pPr>
        <w:pStyle w:val="7"/>
        <w:jc w:val="center"/>
      </w:pPr>
      <w:r>
        <w:t>Table 6 Additional inputs: issue 3</w:t>
      </w:r>
    </w:p>
    <w:tbl>
      <w:tblPr>
        <w:tblStyle w:val="17"/>
        <w:tblW w:w="9985" w:type="dxa"/>
        <w:tblInd w:w="0" w:type="dxa"/>
        <w:tblLayout w:type="autofit"/>
        <w:tblCellMar>
          <w:top w:w="0" w:type="dxa"/>
          <w:left w:w="10" w:type="dxa"/>
          <w:bottom w:w="0" w:type="dxa"/>
          <w:right w:w="10" w:type="dxa"/>
        </w:tblCellMar>
      </w:tblPr>
      <w:tblGrid>
        <w:gridCol w:w="1525"/>
        <w:gridCol w:w="8460"/>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46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pPr>
              <w:pStyle w:val="25"/>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pPr>
              <w:pStyle w:val="25"/>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pPr>
              <w:pStyle w:val="25"/>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pPr>
              <w:pStyle w:val="25"/>
              <w:numPr>
                <w:ilvl w:val="0"/>
                <w:numId w:val="26"/>
              </w:numPr>
              <w:snapToGrid w:val="0"/>
              <w:spacing w:after="0" w:line="240" w:lineRule="auto"/>
              <w:rPr>
                <w:b/>
                <w:color w:val="3333FF"/>
                <w:u w:val="single"/>
                <w:lang w:eastAsia="zh-CN"/>
              </w:rPr>
            </w:pPr>
            <w:r>
              <w:rPr>
                <w:b/>
                <w:color w:val="3333FF"/>
                <w:lang w:eastAsia="zh-CN"/>
              </w:rPr>
              <w:t>Share more inputs here if needed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Intel</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rFonts w:hint="eastAsia" w:eastAsiaTheme="minorEastAsia"/>
                <w:bCs/>
                <w:color w:val="000000" w:themeColor="text1"/>
                <w:sz w:val="18"/>
                <w:szCs w:val="18"/>
                <w:lang w:eastAsia="zh-CN"/>
                <w14:textFill>
                  <w14:solidFill>
                    <w14:schemeClr w14:val="tx1"/>
                  </w14:solidFill>
                </w14:textFill>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‘PDSCH-to-HARQ_feedback timing – K0’,</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pPr>
              <w:suppressAutoHyphens/>
              <w:autoSpaceDN w:val="0"/>
              <w:snapToGrid w:val="0"/>
              <w:textAlignment w:val="baseline"/>
              <w:rPr>
                <w:sz w:val="18"/>
                <w:lang w:eastAsia="zh-CN"/>
              </w:rPr>
            </w:pPr>
          </w:p>
          <w:p>
            <w:pPr>
              <w:autoSpaceDN w:val="0"/>
              <w:snapToGrid w:val="0"/>
              <w:textAlignment w:val="baseline"/>
              <w:rPr>
                <w:rFonts w:eastAsia="宋体" w:cs="Times"/>
                <w:b/>
                <w:bCs/>
                <w:sz w:val="16"/>
                <w:szCs w:val="11"/>
                <w:u w:val="single"/>
              </w:rPr>
            </w:pPr>
            <w:r>
              <w:rPr>
                <w:rFonts w:cs="Times"/>
                <w:b/>
                <w:bCs/>
                <w:sz w:val="16"/>
                <w:szCs w:val="11"/>
                <w:u w:val="single"/>
              </w:rPr>
              <w:t>Agreement</w:t>
            </w:r>
            <w:r>
              <w:rPr>
                <w:rFonts w:hint="eastAsia" w:eastAsia="宋体" w:cs="Times"/>
                <w:b/>
                <w:bCs/>
                <w:sz w:val="16"/>
                <w:szCs w:val="11"/>
                <w:u w:val="single"/>
              </w:rPr>
              <w:t xml:space="preserve"> (RAN1#104be)</w:t>
            </w:r>
          </w:p>
          <w:p>
            <w:pPr>
              <w:autoSpaceDN w:val="0"/>
              <w:snapToGrid w:val="0"/>
              <w:textAlignment w:val="baseline"/>
              <w:rPr>
                <w:rFonts w:ascii="Times" w:hAnsi="Times" w:eastAsia="Batang" w:cs="Times"/>
                <w:sz w:val="16"/>
                <w:szCs w:val="11"/>
                <w:lang w:val="en-GB" w:eastAsia="en-US"/>
              </w:rPr>
            </w:pPr>
            <w:r>
              <w:rPr>
                <w:rFonts w:ascii="Times" w:hAnsi="Times" w:eastAsia="Batang" w:cs="Times"/>
                <w:sz w:val="16"/>
                <w:szCs w:val="11"/>
                <w:lang w:val="en-GB" w:eastAsia="en-US"/>
              </w:rPr>
              <w:t>For beam indication with Rel-17 unified TCI, support DCI format 1_1/1_2 without DL assignment:</w:t>
            </w:r>
          </w:p>
          <w:p>
            <w:pPr>
              <w:numPr>
                <w:ilvl w:val="255"/>
                <w:numId w:val="0"/>
              </w:numPr>
              <w:autoSpaceDN w:val="0"/>
              <w:snapToGrid w:val="0"/>
              <w:textAlignment w:val="baseline"/>
              <w:rPr>
                <w:rFonts w:ascii="Times" w:hAnsi="Times" w:eastAsia="Batang" w:cs="Times"/>
                <w:sz w:val="16"/>
                <w:szCs w:val="11"/>
                <w:lang w:val="en-GB"/>
              </w:rPr>
            </w:pPr>
            <w:r>
              <w:rPr>
                <w:rFonts w:ascii="Times" w:hAnsi="Times" w:eastAsia="Batang" w:cs="Times"/>
                <w:sz w:val="16"/>
                <w:szCs w:val="11"/>
                <w:lang w:val="en-GB"/>
              </w:rPr>
              <w:t>Use ACK/NACK mechanism analogous to that for SPS PDSCH release with both type-1 and type-2 HARQ-ACK codebook:</w:t>
            </w:r>
          </w:p>
          <w:p>
            <w:pPr>
              <w:numPr>
                <w:ilvl w:val="255"/>
                <w:numId w:val="0"/>
              </w:numPr>
              <w:autoSpaceDN w:val="0"/>
              <w:snapToGrid w:val="0"/>
              <w:textAlignment w:val="baseline"/>
              <w:rPr>
                <w:rFonts w:ascii="Times" w:hAnsi="Times" w:eastAsia="Batang" w:cs="Times"/>
                <w:sz w:val="16"/>
                <w:szCs w:val="11"/>
                <w:lang w:val="en-GB"/>
              </w:rPr>
            </w:pPr>
            <w:r>
              <w:rPr>
                <w:rFonts w:ascii="Times" w:hAnsi="Times" w:eastAsia="Batang" w:cs="Times"/>
                <w:sz w:val="16"/>
                <w:szCs w:val="11"/>
                <w:lang w:val="en-GB" w:eastAsia="en-US"/>
              </w:rPr>
              <w:t xml:space="preserve">Upon a successful reception of the beam indication DCI, the UE reports an ACK </w:t>
            </w:r>
          </w:p>
          <w:p>
            <w:pPr>
              <w:numPr>
                <w:ilvl w:val="255"/>
                <w:numId w:val="0"/>
              </w:numPr>
              <w:autoSpaceDN w:val="0"/>
              <w:snapToGrid w:val="0"/>
              <w:textAlignment w:val="baseline"/>
              <w:rPr>
                <w:rFonts w:ascii="Times" w:hAnsi="Times" w:eastAsia="Batang" w:cs="Times"/>
                <w:sz w:val="16"/>
                <w:szCs w:val="11"/>
                <w:lang w:val="en-GB" w:eastAsia="en-US"/>
              </w:rPr>
            </w:pPr>
            <w:r>
              <w:rPr>
                <w:rFonts w:ascii="Times" w:hAnsi="Times" w:eastAsia="Batang" w:cs="Times"/>
                <w:sz w:val="16"/>
                <w:szCs w:val="11"/>
                <w:lang w:val="en-GB" w:eastAsia="en-US"/>
              </w:rPr>
              <w:t>Note that upon a failed reception of the beam indication DCI, a NACK can be reported.</w:t>
            </w:r>
          </w:p>
          <w:p>
            <w:pPr>
              <w:numPr>
                <w:ilvl w:val="255"/>
                <w:numId w:val="0"/>
              </w:numPr>
              <w:autoSpaceDN w:val="0"/>
              <w:snapToGrid w:val="0"/>
              <w:textAlignment w:val="baseline"/>
              <w:rPr>
                <w:rFonts w:ascii="Times" w:hAnsi="Times" w:eastAsia="Batang" w:cs="Times"/>
                <w:sz w:val="16"/>
                <w:szCs w:val="11"/>
                <w:lang w:val="en-GB" w:eastAsia="en-US"/>
              </w:rPr>
            </w:pPr>
            <w:r>
              <w:rPr>
                <w:rFonts w:ascii="Times" w:hAnsi="Times" w:eastAsia="Batang" w:cs="Times"/>
                <w:sz w:val="16"/>
                <w:szCs w:val="11"/>
                <w:lang w:val="en-GB" w:eastAsia="en-US"/>
              </w:rPr>
              <w:t xml:space="preserve">For type-1 HARQ-ACK codebook, </w:t>
            </w:r>
            <w:r>
              <w:rPr>
                <w:rFonts w:ascii="Times" w:hAnsi="Times" w:eastAsia="Batang" w:cs="Times"/>
                <w:sz w:val="16"/>
                <w:szCs w:val="11"/>
                <w:highlight w:val="yellow"/>
                <w:lang w:val="en-GB" w:eastAsia="en-US"/>
              </w:rPr>
              <w:t>a location for the ACK information in the HARQ-ACK codebook is determined based on a virtual PDSCH indicated by the TDRA field in the beam indication DCI</w:t>
            </w:r>
            <w:r>
              <w:rPr>
                <w:rFonts w:ascii="Times" w:hAnsi="Times" w:eastAsia="Batang" w:cs="Times"/>
                <w:sz w:val="16"/>
                <w:szCs w:val="11"/>
                <w:lang w:val="en-GB" w:eastAsia="en-US"/>
              </w:rPr>
              <w:t>, based on the time domain allocation list configured for PDSCH</w:t>
            </w:r>
          </w:p>
          <w:p>
            <w:pPr>
              <w:numPr>
                <w:ilvl w:val="255"/>
                <w:numId w:val="0"/>
              </w:numPr>
              <w:autoSpaceDN w:val="0"/>
              <w:snapToGrid w:val="0"/>
              <w:textAlignment w:val="baseline"/>
              <w:rPr>
                <w:rFonts w:ascii="Times" w:hAnsi="Times" w:eastAsia="Batang" w:cs="Times"/>
                <w:sz w:val="16"/>
                <w:szCs w:val="11"/>
                <w:lang w:val="en-GB" w:eastAsia="en-US"/>
              </w:rPr>
            </w:pPr>
            <w:r>
              <w:rPr>
                <w:rFonts w:ascii="Times" w:hAnsi="Times" w:eastAsia="Batang" w:cs="Times"/>
                <w:sz w:val="16"/>
                <w:szCs w:val="11"/>
                <w:lang w:val="en-GB" w:eastAsia="en-US"/>
              </w:rPr>
              <w:t xml:space="preserve">For type-2 HARQ-ACK codebook, a location for the ACK information in the HARQ-ACK codebook is determined according to the same rule for SPS release </w:t>
            </w:r>
          </w:p>
          <w:p>
            <w:pPr>
              <w:autoSpaceDN w:val="0"/>
              <w:snapToGrid w:val="0"/>
              <w:textAlignment w:val="baseline"/>
              <w:rPr>
                <w:rFonts w:ascii="Times" w:hAnsi="Times" w:eastAsia="Batang" w:cs="Times"/>
                <w:sz w:val="16"/>
                <w:szCs w:val="11"/>
                <w:lang w:val="en-GB" w:eastAsia="en-US"/>
              </w:rPr>
            </w:pPr>
            <w:r>
              <w:rPr>
                <w:rFonts w:ascii="Times" w:hAnsi="Times" w:eastAsia="Batang" w:cs="Times"/>
                <w:sz w:val="16"/>
                <w:szCs w:val="11"/>
                <w:highlight w:val="yellow"/>
                <w:lang w:val="en-GB" w:eastAsia="en-US"/>
              </w:rPr>
              <w:t xml:space="preserve">The ACK is reported in a PUCCH </w:t>
            </w:r>
            <w:r>
              <w:rPr>
                <w:rFonts w:ascii="Times" w:hAnsi="Times" w:eastAsia="Batang" w:cs="Times"/>
                <w:i/>
                <w:iCs/>
                <w:sz w:val="16"/>
                <w:szCs w:val="11"/>
                <w:highlight w:val="yellow"/>
                <w:lang w:val="en-GB" w:eastAsia="en-US"/>
              </w:rPr>
              <w:t xml:space="preserve">k </w:t>
            </w:r>
            <w:r>
              <w:rPr>
                <w:rFonts w:ascii="Times" w:hAnsi="Times" w:eastAsia="Batang" w:cs="Times"/>
                <w:sz w:val="16"/>
                <w:szCs w:val="11"/>
                <w:highlight w:val="yellow"/>
                <w:lang w:val="en-GB" w:eastAsia="en-US"/>
              </w:rPr>
              <w:t xml:space="preserve">slots after the end of the PDCCH reception where </w:t>
            </w:r>
            <w:r>
              <w:rPr>
                <w:rFonts w:ascii="Times" w:hAnsi="Times" w:eastAsia="Batang" w:cs="Times"/>
                <w:i/>
                <w:iCs/>
                <w:sz w:val="16"/>
                <w:szCs w:val="11"/>
                <w:highlight w:val="yellow"/>
                <w:lang w:val="en-GB" w:eastAsia="en-US"/>
              </w:rPr>
              <w:t>k</w:t>
            </w:r>
            <w:r>
              <w:rPr>
                <w:rFonts w:ascii="Times" w:hAnsi="Times" w:eastAsia="Batang" w:cs="Times"/>
                <w:sz w:val="16"/>
                <w:szCs w:val="11"/>
                <w:highlight w:val="yellow"/>
                <w:lang w:val="en-GB" w:eastAsia="en-US"/>
              </w:rPr>
              <w:t xml:space="preserve"> is indicated by the PDSCH-to-HARQ_feedback timing indicator field in the DCI format</w:t>
            </w:r>
            <w:r>
              <w:rPr>
                <w:rFonts w:ascii="Times" w:hAnsi="Times" w:eastAsia="Batang" w:cs="Times"/>
                <w:sz w:val="16"/>
                <w:szCs w:val="11"/>
                <w:lang w:val="en-GB" w:eastAsia="en-US"/>
              </w:rPr>
              <w:t xml:space="preserve">, or provided </w:t>
            </w:r>
            <w:r>
              <w:rPr>
                <w:rFonts w:ascii="Times" w:hAnsi="Times" w:eastAsia="Batang" w:cs="Times"/>
                <w:i/>
                <w:iCs/>
                <w:sz w:val="16"/>
                <w:szCs w:val="11"/>
                <w:lang w:val="en-GB" w:eastAsia="en-US"/>
              </w:rPr>
              <w:t>dl-DataToUL-ACK</w:t>
            </w:r>
            <w:r>
              <w:rPr>
                <w:rFonts w:ascii="Times" w:hAnsi="Times" w:eastAsia="Batang" w:cs="Times"/>
                <w:sz w:val="16"/>
                <w:szCs w:val="11"/>
                <w:lang w:val="en-GB" w:eastAsia="en-US"/>
              </w:rPr>
              <w:t xml:space="preserve"> or </w:t>
            </w:r>
            <w:r>
              <w:rPr>
                <w:rFonts w:ascii="Times" w:hAnsi="Times" w:eastAsia="Batang" w:cs="Times"/>
                <w:i/>
                <w:iCs/>
                <w:sz w:val="16"/>
                <w:szCs w:val="11"/>
                <w:lang w:val="en-GB" w:eastAsia="en-US"/>
              </w:rPr>
              <w:t xml:space="preserve">dl-DataToUL-ACK-ForDCI-Format1-2-r16 </w:t>
            </w:r>
            <w:r>
              <w:rPr>
                <w:rFonts w:ascii="Times" w:hAnsi="Times" w:eastAsia="Batang" w:cs="Times"/>
                <w:sz w:val="16"/>
                <w:szCs w:val="11"/>
                <w:lang w:val="en-GB" w:eastAsia="en-US"/>
              </w:rPr>
              <w:t>if the PDSCH-to-HARQ_feedback timing indicator field is not present in the DCI</w:t>
            </w:r>
          </w:p>
          <w:p>
            <w:pPr>
              <w:suppressAutoHyphens/>
              <w:autoSpaceDN w:val="0"/>
              <w:snapToGrid w:val="0"/>
              <w:textAlignment w:val="baseline"/>
              <w:rPr>
                <w:sz w:val="10"/>
                <w:szCs w:val="16"/>
                <w:lang w:eastAsia="zh-CN"/>
              </w:rPr>
            </w:pPr>
            <w:r>
              <w:rPr>
                <w:sz w:val="16"/>
                <w:szCs w:val="10"/>
              </w:rPr>
              <w:t>…</w:t>
            </w:r>
          </w:p>
          <w:p>
            <w:pPr>
              <w:autoSpaceDN w:val="0"/>
              <w:snapToGrid w:val="0"/>
              <w:jc w:val="center"/>
              <w:textAlignment w:val="baseline"/>
            </w:pPr>
            <w:r>
              <w:object>
                <v:shape id="_x0000_i1025" o:spt="75" type="#_x0000_t75" style="height:168pt;width:368.25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p>
          <w:p>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hint="eastAsia" w:eastAsia="宋体"/>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pPr>
              <w:suppressAutoHyphens/>
              <w:autoSpaceDN w:val="0"/>
              <w:snapToGrid w:val="0"/>
              <w:textAlignment w:val="baseline"/>
              <w:rPr>
                <w:sz w:val="18"/>
                <w:lang w:eastAsia="zh-CN"/>
              </w:rPr>
            </w:pPr>
          </w:p>
          <w:p>
            <w:pPr>
              <w:snapToGrid w:val="0"/>
              <w:rPr>
                <w:rFonts w:eastAsia="宋体"/>
                <w:bCs/>
                <w:color w:val="000000" w:themeColor="text1"/>
                <w:sz w:val="18"/>
                <w:lang w:eastAsia="zh-CN"/>
                <w14:textFill>
                  <w14:solidFill>
                    <w14:schemeClr w14:val="tx1"/>
                  </w14:solidFill>
                </w14:textFill>
              </w:rPr>
            </w:pPr>
            <w:r>
              <w:rPr>
                <w:rFonts w:hint="eastAsia"/>
                <w:sz w:val="18"/>
                <w:lang w:eastAsia="zh-CN"/>
              </w:rPr>
              <w:t xml:space="preserve">So we suggest the proposal to address the issue: </w:t>
            </w:r>
            <w:r>
              <w:rPr>
                <w:rFonts w:eastAsia="宋体"/>
                <w:bCs/>
                <w:color w:val="000000" w:themeColor="text1"/>
                <w:sz w:val="18"/>
                <w:lang w:eastAsia="zh-CN"/>
                <w14:textFill>
                  <w14:solidFill>
                    <w14:schemeClr w14:val="tx1"/>
                  </w14:solidFill>
                </w14:textFill>
              </w:rPr>
              <w:t xml:space="preserve">Regarding TCI indication by DCI without DL assignment, for type-1 HARQ-ACK codebook determination, virtual PDSCH is assumed in the same slot of the DCI by UE. It should be noticed that the above is aligned with SPS-PDSCH-release.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Hua</w:t>
            </w:r>
            <w:r>
              <w:rPr>
                <w:rFonts w:eastAsiaTheme="minorEastAsia"/>
                <w:color w:val="000000" w:themeColor="text1"/>
                <w:sz w:val="18"/>
                <w:szCs w:val="18"/>
                <w:lang w:eastAsia="zh-CN"/>
                <w14:textFill>
                  <w14:solidFill>
                    <w14:schemeClr w14:val="tx1"/>
                  </w14:solidFill>
                </w14:textFill>
              </w:rPr>
              <w:t>wei, HiSilicon</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adjustRightInd w:val="0"/>
                    <w:rPr>
                      <w:rFonts w:cs="宋体"/>
                      <w:b/>
                      <w:bCs/>
                      <w:sz w:val="20"/>
                      <w:szCs w:val="20"/>
                      <w:highlight w:val="green"/>
                    </w:rPr>
                  </w:pPr>
                  <w:r>
                    <w:rPr>
                      <w:rFonts w:cs="宋体"/>
                      <w:b/>
                      <w:bCs/>
                      <w:sz w:val="20"/>
                      <w:szCs w:val="20"/>
                      <w:highlight w:val="green"/>
                    </w:rPr>
                    <w:t>Agreement</w:t>
                  </w:r>
                </w:p>
                <w:p>
                  <w:pPr>
                    <w:adjustRightInd w:val="0"/>
                    <w:rPr>
                      <w:rFonts w:cs="宋体"/>
                      <w:sz w:val="20"/>
                      <w:szCs w:val="20"/>
                    </w:rPr>
                  </w:pPr>
                  <w:r>
                    <w:rPr>
                      <w:rFonts w:cs="宋体"/>
                      <w:sz w:val="20"/>
                      <w:szCs w:val="20"/>
                    </w:rPr>
                    <w:t>On beam indication signaling medium to support joint or separate DL/UL beam indication in Rel.17 unified TCI framework:</w:t>
                  </w:r>
                </w:p>
                <w:p>
                  <w:pPr>
                    <w:pStyle w:val="25"/>
                    <w:widowControl w:val="0"/>
                    <w:numPr>
                      <w:ilvl w:val="0"/>
                      <w:numId w:val="27"/>
                    </w:numPr>
                    <w:adjustRightInd w:val="0"/>
                    <w:spacing w:after="0" w:line="240" w:lineRule="auto"/>
                    <w:jc w:val="both"/>
                    <w:rPr>
                      <w:rFonts w:cs="Times New Roman"/>
                      <w:sz w:val="20"/>
                      <w:szCs w:val="20"/>
                    </w:rPr>
                  </w:pPr>
                  <w:r>
                    <w:rPr>
                      <w:rFonts w:cs="Times New Roman"/>
                      <w:sz w:val="20"/>
                      <w:szCs w:val="20"/>
                    </w:rPr>
                    <w:t xml:space="preserve">Support L1-based beam indication using at least UE-specific (unicast) DCI to indicate joint or separate DL/UL beam indication from the active TCI states </w:t>
                  </w:r>
                </w:p>
                <w:p>
                  <w:pPr>
                    <w:pStyle w:val="25"/>
                    <w:widowControl w:val="0"/>
                    <w:numPr>
                      <w:ilvl w:val="1"/>
                      <w:numId w:val="27"/>
                    </w:numPr>
                    <w:adjustRightInd w:val="0"/>
                    <w:spacing w:after="0" w:line="240" w:lineRule="auto"/>
                    <w:jc w:val="both"/>
                    <w:rPr>
                      <w:rFonts w:cs="Times New Roman"/>
                      <w:sz w:val="20"/>
                      <w:szCs w:val="20"/>
                    </w:rPr>
                  </w:pPr>
                  <w:r>
                    <w:rPr>
                      <w:rFonts w:cs="Times New Roman"/>
                      <w:sz w:val="20"/>
                      <w:szCs w:val="20"/>
                    </w:rPr>
                    <w:t>The existing DCI formats 1_1 and 1_2 are reused for beam indication</w:t>
                  </w:r>
                </w:p>
                <w:p>
                  <w:pPr>
                    <w:pStyle w:val="25"/>
                    <w:widowControl w:val="0"/>
                    <w:numPr>
                      <w:ilvl w:val="1"/>
                      <w:numId w:val="27"/>
                    </w:numPr>
                    <w:adjustRightInd w:val="0"/>
                    <w:spacing w:after="0" w:line="240" w:lineRule="auto"/>
                    <w:jc w:val="both"/>
                    <w:rPr>
                      <w:rFonts w:cs="Times New Roman"/>
                      <w:sz w:val="20"/>
                      <w:szCs w:val="20"/>
                    </w:rPr>
                  </w:pPr>
                  <w:r>
                    <w:rPr>
                      <w:rFonts w:cs="Times New Roman"/>
                      <w:sz w:val="20"/>
                      <w:szCs w:val="20"/>
                    </w:rPr>
                    <w:t>Support a mechanism for UE to acknowledge successful decoding of beam indication</w:t>
                  </w:r>
                </w:p>
                <w:p>
                  <w:pPr>
                    <w:pStyle w:val="25"/>
                    <w:widowControl w:val="0"/>
                    <w:numPr>
                      <w:ilvl w:val="2"/>
                      <w:numId w:val="27"/>
                    </w:numPr>
                    <w:adjustRightInd w:val="0"/>
                    <w:spacing w:after="0" w:line="240" w:lineRule="auto"/>
                    <w:jc w:val="both"/>
                    <w:rPr>
                      <w:rFonts w:cs="Times New Roman"/>
                      <w:sz w:val="20"/>
                      <w:szCs w:val="20"/>
                    </w:rPr>
                  </w:pPr>
                  <w:r>
                    <w:rPr>
                      <w:rFonts w:cs="Times New Roman"/>
                      <w:sz w:val="20"/>
                      <w:szCs w:val="20"/>
                      <w:highlight w:val="yellow"/>
                    </w:rPr>
                    <w:t>The ACK/NAK of the PDSCH scheduled by the DCI carrying the beam indication can be used as an ACK also for the DCI</w:t>
                  </w:r>
                </w:p>
                <w:p>
                  <w:pPr>
                    <w:pStyle w:val="25"/>
                    <w:widowControl w:val="0"/>
                    <w:numPr>
                      <w:ilvl w:val="2"/>
                      <w:numId w:val="27"/>
                    </w:numPr>
                    <w:adjustRightInd w:val="0"/>
                    <w:spacing w:after="0" w:line="240" w:lineRule="auto"/>
                    <w:jc w:val="both"/>
                    <w:rPr>
                      <w:rFonts w:cs="Times New Roman"/>
                      <w:sz w:val="21"/>
                      <w:szCs w:val="20"/>
                    </w:rPr>
                  </w:pPr>
                  <w:r>
                    <w:rPr>
                      <w:rFonts w:cs="Times New Roman"/>
                      <w:sz w:val="20"/>
                      <w:szCs w:val="20"/>
                    </w:rPr>
                    <w:t>FFS: Whether any additional specification support is needed</w:t>
                  </w:r>
                </w:p>
              </w:tc>
            </w:tr>
          </w:tbl>
          <w:p>
            <w:pPr>
              <w:snapToGrid w:val="0"/>
              <w:rPr>
                <w:bCs/>
                <w:sz w:val="18"/>
                <w:szCs w:val="18"/>
                <w:lang w:eastAsia="zh-CN"/>
              </w:rPr>
            </w:pPr>
            <w:r>
              <w:rPr>
                <w:bCs/>
                <w:sz w:val="18"/>
                <w:szCs w:val="18"/>
                <w:lang w:eastAsia="zh-CN"/>
              </w:rPr>
              <w:t>We suggest updating the proposal as:</w:t>
            </w:r>
          </w:p>
          <w:p>
            <w:pPr>
              <w:pStyle w:val="25"/>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QC</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3.B, support Alt2 or Alt3. Also, fine to leave to RAN2</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3.3, two lists same as legacy</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3.D, support. NACK does not work</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3.E, support Alt3</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3.9, we are fine to at least keep neutral after ZTE’s offline explanation</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3.10, not support</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For Proposal 3.B.1, leave to RAN2 for the best place</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Apple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pPr>
              <w:snapToGrid w:val="0"/>
              <w:rPr>
                <w:bCs/>
                <w:sz w:val="18"/>
                <w:szCs w:val="18"/>
                <w:lang w:eastAsia="zh-CN"/>
              </w:rPr>
            </w:pPr>
          </w:p>
          <w:p>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pPr>
              <w:pStyle w:val="25"/>
              <w:numPr>
                <w:ilvl w:val="0"/>
                <w:numId w:val="27"/>
              </w:numPr>
              <w:snapToGrid w:val="0"/>
              <w:rPr>
                <w:bCs/>
                <w:color w:val="0070C0"/>
                <w:sz w:val="18"/>
                <w:szCs w:val="18"/>
                <w:lang w:eastAsia="zh-CN"/>
              </w:rPr>
            </w:pPr>
            <w:r>
              <w:rPr>
                <w:bCs/>
                <w:color w:val="0070C0"/>
                <w:sz w:val="18"/>
                <w:szCs w:val="18"/>
                <w:lang w:eastAsia="zh-CN"/>
              </w:rPr>
              <w:t>FFS: How to differentiate NACK and DTX</w:t>
            </w:r>
          </w:p>
          <w:p>
            <w:pPr>
              <w:snapToGrid w:val="0"/>
              <w:rPr>
                <w:bCs/>
                <w:sz w:val="18"/>
                <w:szCs w:val="18"/>
                <w:lang w:eastAsia="zh-CN"/>
              </w:rPr>
            </w:pPr>
          </w:p>
          <w:p>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pPr>
              <w:snapToGrid w:val="0"/>
              <w:rPr>
                <w:bCs/>
                <w:sz w:val="18"/>
                <w:szCs w:val="18"/>
                <w:lang w:eastAsia="zh-CN"/>
              </w:rPr>
            </w:pPr>
          </w:p>
          <w:p>
            <w:pPr>
              <w:snapToGrid w:val="0"/>
              <w:rPr>
                <w:bCs/>
                <w:sz w:val="18"/>
                <w:szCs w:val="18"/>
                <w:lang w:eastAsia="zh-CN"/>
              </w:rPr>
            </w:pPr>
            <w:r>
              <w:rPr>
                <w:bCs/>
                <w:sz w:val="18"/>
                <w:szCs w:val="18"/>
                <w:lang w:eastAsia="zh-CN"/>
              </w:rPr>
              <w:t>3.10: We do not see a big problem without this proposal.</w:t>
            </w:r>
          </w:p>
          <w:p>
            <w:pPr>
              <w:snapToGrid w:val="0"/>
              <w:rPr>
                <w:b/>
                <w:bCs/>
                <w:sz w:val="18"/>
                <w:szCs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Samsung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sz w:val="18"/>
                <w:szCs w:val="18"/>
                <w:lang w:eastAsia="zh-CN"/>
              </w:rPr>
            </w:pPr>
            <w:r>
              <w:rPr>
                <w:b/>
                <w:bCs/>
                <w:sz w:val="18"/>
                <w:szCs w:val="18"/>
                <w:lang w:eastAsia="zh-CN"/>
              </w:rPr>
              <w:t>Issue 3.2 Proposal 3.B: Support in principle Alt 1.</w:t>
            </w:r>
          </w:p>
          <w:p>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pPr>
              <w:snapToGrid w:val="0"/>
              <w:rPr>
                <w:b/>
                <w:bCs/>
                <w:sz w:val="18"/>
                <w:szCs w:val="18"/>
                <w:lang w:eastAsia="zh-CN"/>
              </w:rPr>
            </w:pP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We also suggest the following update:</w:t>
            </w:r>
          </w:p>
          <w:p>
            <w:pPr>
              <w:snapToGrid w:val="0"/>
              <w:rPr>
                <w:color w:val="000000" w:themeColor="text1"/>
                <w:sz w:val="18"/>
                <w:szCs w:val="18"/>
                <w:lang w:eastAsia="zh-CN"/>
                <w14:textFill>
                  <w14:solidFill>
                    <w14:schemeClr w14:val="tx1"/>
                  </w14:solidFill>
                </w14:textFill>
              </w:rPr>
            </w:pPr>
          </w:p>
          <w:p>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pPr>
              <w:snapToGrid w:val="0"/>
              <w:rPr>
                <w:color w:val="000000" w:themeColor="text1"/>
                <w:sz w:val="18"/>
                <w:szCs w:val="18"/>
                <w:lang w:eastAsia="zh-CN"/>
                <w14:textFill>
                  <w14:solidFill>
                    <w14:schemeClr w14:val="tx1"/>
                  </w14:solidFill>
                </w14:textFill>
              </w:rPr>
            </w:pP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This should also apply to the case that the CCs have a common TCI state update ID. In this case, the BAT follows the CC/BWP with the largest SCS.</w:t>
            </w:r>
          </w:p>
          <w:p>
            <w:pPr>
              <w:snapToGrid w:val="0"/>
              <w:rPr>
                <w:b/>
                <w:bCs/>
                <w:sz w:val="18"/>
                <w:szCs w:val="18"/>
                <w:lang w:eastAsia="zh-CN"/>
              </w:rPr>
            </w:pPr>
          </w:p>
          <w:p>
            <w:pPr>
              <w:snapToGrid w:val="0"/>
              <w:rPr>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 xml:space="preserve">Issue 3.5: </w:t>
            </w:r>
            <w:r>
              <w:rPr>
                <w:color w:val="000000" w:themeColor="text1"/>
                <w:sz w:val="18"/>
                <w:szCs w:val="18"/>
                <w:lang w:eastAsia="zh-CN"/>
                <w14:textFill>
                  <w14:solidFill>
                    <w14:schemeClr w14:val="tx1"/>
                  </w14:solidFill>
                </w14:textFill>
              </w:rPr>
              <w:t>The need for this proposal is unclear.</w:t>
            </w: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A NACK can also be considered as an acknowledgment when there is no confusion between NACK and DTX. Or when the UE sends the same TCI state in all DCIs that are mapped to the same codebook.</w:t>
            </w: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Perhaps the proponents can explain why this is insufficient (if we miss something). It looks like an optimization.</w:t>
            </w:r>
          </w:p>
          <w:p>
            <w:pPr>
              <w:snapToGrid w:val="0"/>
              <w:rPr>
                <w:color w:val="000000" w:themeColor="text1"/>
                <w:sz w:val="18"/>
                <w:szCs w:val="18"/>
                <w:lang w:eastAsia="zh-CN"/>
                <w14:textFill>
                  <w14:solidFill>
                    <w14:schemeClr w14:val="tx1"/>
                  </w14:solidFill>
                </w14:textFill>
              </w:rPr>
            </w:pPr>
          </w:p>
          <w:p>
            <w:pPr>
              <w:snapToGrid w:val="0"/>
              <w:rPr>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 xml:space="preserve">Issue 3.6: </w:t>
            </w:r>
            <w:r>
              <w:rPr>
                <w:color w:val="000000" w:themeColor="text1"/>
                <w:sz w:val="18"/>
                <w:szCs w:val="18"/>
                <w:lang w:eastAsia="zh-CN"/>
                <w14:textFill>
                  <w14:solidFill>
                    <w14:schemeClr w14:val="tx1"/>
                  </w14:solidFill>
                </w14:textFill>
              </w:rPr>
              <w:t>Agree to discuss this issue.</w:t>
            </w:r>
          </w:p>
          <w:p>
            <w:pPr>
              <w:snapToGrid w:val="0"/>
              <w:rPr>
                <w:color w:val="000000" w:themeColor="text1"/>
                <w:sz w:val="18"/>
                <w:szCs w:val="18"/>
                <w:lang w:eastAsia="zh-CN"/>
                <w14:textFill>
                  <w14:solidFill>
                    <w14:schemeClr w14:val="tx1"/>
                  </w14:solidFill>
                </w14:textFill>
              </w:rPr>
            </w:pP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In Re1-15, the value timeDurationForQCL depends on the SCS and is given as shown below, maybe this can be considered when deciding the BAT values for Rel-17</w:t>
            </w:r>
          </w:p>
          <w:p>
            <w:pPr>
              <w:snapToGrid w:val="0"/>
              <w:rPr>
                <w:color w:val="000000" w:themeColor="text1"/>
                <w:sz w:val="18"/>
                <w:szCs w:val="18"/>
                <w:lang w:eastAsia="zh-CN"/>
                <w14:textFill>
                  <w14:solidFill>
                    <w14:schemeClr w14:val="tx1"/>
                  </w14:solidFill>
                </w14:textFill>
              </w:rPr>
            </w:pPr>
          </w:p>
          <w:p>
            <w:pPr>
              <w:pStyle w:val="91"/>
            </w:pPr>
            <w:r>
              <w:t>timeDurationForQCL                      SEQUENCE {</w:t>
            </w:r>
          </w:p>
          <w:p>
            <w:pPr>
              <w:pStyle w:val="91"/>
            </w:pPr>
            <w:r>
              <w:t xml:space="preserve">        scs-60kHz                           ENUMERATED {s7, s14, s28}                                                   OPTIONAL,</w:t>
            </w:r>
          </w:p>
          <w:p>
            <w:pPr>
              <w:pStyle w:val="91"/>
            </w:pPr>
            <w:r>
              <w:t xml:space="preserve">        scs-120kHz                          ENUMERATED {s14, s28}                                                       OPTIONAL</w:t>
            </w:r>
          </w:p>
          <w:p>
            <w:pPr>
              <w:snapToGrid w:val="0"/>
              <w:rPr>
                <w:color w:val="000000" w:themeColor="text1"/>
                <w:sz w:val="18"/>
                <w:szCs w:val="18"/>
                <w:lang w:eastAsia="zh-CN"/>
                <w14:textFill>
                  <w14:solidFill>
                    <w14:schemeClr w14:val="tx1"/>
                  </w14:solidFill>
                </w14:textFill>
              </w:rPr>
            </w:pP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We can consider values smaller than 7 in Rel-17, we don’t see a strong need to consider all consecutive value between 1 and 7 (an increment of 1). For example, we can consider 1, 2, 4, 7, 14, 28, and a few values higher than 28.</w:t>
            </w: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Some values might not be applicable to all SCS.</w:t>
            </w:r>
          </w:p>
          <w:p>
            <w:pPr>
              <w:snapToGrid w:val="0"/>
              <w:rPr>
                <w:b/>
                <w:bCs/>
                <w:sz w:val="18"/>
                <w:szCs w:val="18"/>
                <w:lang w:eastAsia="zh-CN"/>
              </w:rPr>
            </w:pPr>
          </w:p>
          <w:p>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pPr>
              <w:snapToGrid w:val="0"/>
              <w:rPr>
                <w:bCs/>
                <w:sz w:val="18"/>
                <w:szCs w:val="18"/>
                <w:lang w:eastAsia="zh-CN"/>
              </w:rPr>
            </w:pPr>
          </w:p>
          <w:p>
            <w:pPr>
              <w:snapToGrid w:val="0"/>
              <w:rPr>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Issue 3.9:</w:t>
            </w:r>
            <w:r>
              <w:rPr>
                <w:color w:val="000000" w:themeColor="text1"/>
                <w:sz w:val="18"/>
                <w:szCs w:val="18"/>
                <w:lang w:eastAsia="zh-CN"/>
                <w14:textFill>
                  <w14:solidFill>
                    <w14:schemeClr w14:val="tx1"/>
                  </w14:solidFill>
                </w14:textFill>
              </w:rPr>
              <w:t xml:space="preserve"> We have some concerns as described below …</w:t>
            </w: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Frist there are two aspects that need to be determined:</w:t>
            </w:r>
          </w:p>
          <w:p>
            <w:pPr>
              <w:pStyle w:val="25"/>
              <w:numPr>
                <w:ilvl w:val="0"/>
                <w:numId w:val="28"/>
              </w:num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 xml:space="preserve">The timing location of the PUCCH this is K slots after the PDDCH. Per the agreement, this is not related to the virtual PDSCH. </w:t>
            </w:r>
          </w:p>
          <w:p>
            <w:pPr>
              <w:pStyle w:val="25"/>
              <w:numPr>
                <w:ilvl w:val="0"/>
                <w:numId w:val="28"/>
              </w:num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The location of the HARQ-ACK within the codebook. This is determined based on the virtual PDSCH. Per the agreement below, the virtual PDSCH is determined based on the TDRA. It seems that the proposal isn’t according to that agreement.</w:t>
            </w:r>
          </w:p>
          <w:p>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pPr>
              <w:snapToGrid w:val="0"/>
              <w:rPr>
                <w:rFonts w:cs="Times"/>
                <w:sz w:val="18"/>
                <w:szCs w:val="18"/>
              </w:rPr>
            </w:pPr>
            <w:r>
              <w:rPr>
                <w:rFonts w:cs="Times"/>
                <w:sz w:val="18"/>
                <w:szCs w:val="18"/>
              </w:rPr>
              <w:t>For beam indication with Rel-17 unified TCI, support DCI format 1_1/1_2 without DL assignment:</w:t>
            </w:r>
          </w:p>
          <w:p>
            <w:pPr>
              <w:pStyle w:val="25"/>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pPr>
              <w:pStyle w:val="25"/>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pPr>
              <w:pStyle w:val="25"/>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pPr>
              <w:pStyle w:val="25"/>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pPr>
              <w:pStyle w:val="25"/>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pPr>
              <w:snapToGrid w:val="0"/>
              <w:rPr>
                <w:b/>
                <w:bCs/>
                <w:sz w:val="18"/>
                <w:szCs w:val="18"/>
                <w:lang w:eastAsia="zh-CN"/>
              </w:rPr>
            </w:pPr>
          </w:p>
          <w:p>
            <w:pPr>
              <w:snapToGrid w:val="0"/>
              <w:rPr>
                <w:bCs/>
                <w:sz w:val="18"/>
                <w:szCs w:val="18"/>
                <w:lang w:eastAsia="zh-CN"/>
              </w:rPr>
            </w:pPr>
            <w:r>
              <w:rPr>
                <w:bCs/>
                <w:sz w:val="18"/>
                <w:szCs w:val="18"/>
                <w:lang w:eastAsia="zh-CN"/>
              </w:rPr>
              <w:t>Based on that there is no need for any further agreements.</w:t>
            </w:r>
          </w:p>
          <w:p>
            <w:pPr>
              <w:snapToGrid w:val="0"/>
              <w:rPr>
                <w:b/>
                <w:bCs/>
                <w:sz w:val="18"/>
                <w:szCs w:val="18"/>
                <w:lang w:eastAsia="zh-CN"/>
              </w:rPr>
            </w:pPr>
          </w:p>
          <w:p>
            <w:pPr>
              <w:snapToGrid w:val="0"/>
              <w:rPr>
                <w:b/>
                <w:color w:val="000000" w:themeColor="text1"/>
                <w:sz w:val="18"/>
                <w:szCs w:val="18"/>
                <w:lang w:eastAsia="zh-CN"/>
                <w14:textFill>
                  <w14:solidFill>
                    <w14:schemeClr w14:val="tx1"/>
                  </w14:solidFill>
                </w14:textFill>
              </w:rPr>
            </w:pPr>
            <w:r>
              <w:rPr>
                <w:b/>
                <w:color w:val="000000" w:themeColor="text1"/>
                <w:sz w:val="18"/>
                <w:szCs w:val="18"/>
                <w:lang w:eastAsia="zh-CN"/>
                <w14:textFill>
                  <w14:solidFill>
                    <w14:schemeClr w14:val="tx1"/>
                  </w14:solidFill>
                </w14:textFill>
              </w:rPr>
              <w:t>Issue 3.10:</w:t>
            </w:r>
          </w:p>
          <w:p>
            <w:pPr>
              <w:snapToGrid w:val="0"/>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For the case when there one priority index, the HARQ-ACK associated with the DCI carrying beam indication can be multiplexed with other UCI information. What is the rationale for prioritization in this case?</w:t>
            </w:r>
          </w:p>
          <w:p>
            <w:pPr>
              <w:snapToGrid w:val="0"/>
              <w:rPr>
                <w:color w:val="000000" w:themeColor="text1"/>
                <w:sz w:val="18"/>
                <w:szCs w:val="18"/>
                <w:lang w:eastAsia="zh-CN"/>
                <w14:textFill>
                  <w14:solidFill>
                    <w14:schemeClr w14:val="tx1"/>
                  </w14:solidFill>
                </w14:textFill>
              </w:rPr>
            </w:pPr>
          </w:p>
          <w:p>
            <w:pPr>
              <w:snapToGrid w:val="0"/>
              <w:rPr>
                <w:b/>
                <w:sz w:val="18"/>
                <w:szCs w:val="18"/>
                <w:lang w:eastAsia="zh-CN"/>
              </w:rPr>
            </w:pPr>
            <w:r>
              <w:rPr>
                <w:b/>
                <w:color w:val="000000" w:themeColor="text1"/>
                <w:sz w:val="18"/>
                <w:szCs w:val="18"/>
                <w:lang w:eastAsia="zh-CN"/>
                <w14:textFill>
                  <w14:solidFill>
                    <w14:schemeClr w14:val="tx1"/>
                  </w14:solidFill>
                </w14:textFill>
              </w:rPr>
              <w:t>Issue 3.11:</w:t>
            </w:r>
            <w:r>
              <w:rPr>
                <w:color w:val="000000" w:themeColor="text1"/>
                <w:sz w:val="18"/>
                <w:szCs w:val="18"/>
                <w:lang w:eastAsia="zh-CN"/>
                <w14:textFill>
                  <w14:solidFill>
                    <w14:schemeClr w14:val="tx1"/>
                  </w14:solidFill>
                </w14:textFill>
              </w:rPr>
              <w:t xml:space="preserve"> Support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00" w:themeColor="text1"/>
                <w:sz w:val="18"/>
                <w:szCs w:val="18"/>
                <w:lang w:eastAsia="zh-TW"/>
                <w14:textFill>
                  <w14:solidFill>
                    <w14:schemeClr w14:val="tx1"/>
                  </w14:solidFill>
                </w14:textFill>
              </w:rPr>
            </w:pPr>
            <w:r>
              <w:rPr>
                <w:rFonts w:hint="eastAsia" w:eastAsia="PMingLiU"/>
                <w:color w:val="000000" w:themeColor="text1"/>
                <w:sz w:val="18"/>
                <w:szCs w:val="18"/>
                <w:lang w:eastAsia="zh-TW"/>
                <w14:textFill>
                  <w14:solidFill>
                    <w14:schemeClr w14:val="tx1"/>
                  </w14:solidFill>
                </w14:textFill>
              </w:rPr>
              <w:t>M</w:t>
            </w:r>
            <w:r>
              <w:rPr>
                <w:rFonts w:eastAsia="PMingLiU"/>
                <w:color w:val="000000" w:themeColor="text1"/>
                <w:sz w:val="18"/>
                <w:szCs w:val="18"/>
                <w:lang w:eastAsia="zh-TW"/>
                <w14:textFill>
                  <w14:solidFill>
                    <w14:schemeClr w14:val="tx1"/>
                  </w14:solidFill>
                </w14:textFill>
              </w:rPr>
              <w:t>ediaTek</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eastAsia="zh-CN"/>
              </w:rPr>
            </w:pPr>
            <w:r>
              <w:rPr>
                <w:rFonts w:hint="eastAsia" w:eastAsia="PMingLiU"/>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pPr>
              <w:snapToGrid w:val="0"/>
              <w:rPr>
                <w:rFonts w:eastAsia="PMingLiU"/>
                <w:b/>
                <w:bCs/>
                <w:sz w:val="18"/>
                <w:szCs w:val="18"/>
                <w:lang w:eastAsia="zh-TW"/>
              </w:rPr>
            </w:pPr>
            <w:r>
              <w:rPr>
                <w:rFonts w:hint="eastAsia" w:eastAsia="PMingLiU"/>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pPr>
              <w:snapToGrid w:val="0"/>
              <w:rPr>
                <w:bCs/>
                <w:sz w:val="18"/>
                <w:szCs w:val="18"/>
                <w:lang w:eastAsia="zh-CN"/>
              </w:rPr>
            </w:pPr>
            <w:r>
              <w:rPr>
                <w:rFonts w:hint="eastAsia" w:eastAsia="PMingLiU"/>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pPr>
              <w:snapToGrid w:val="0"/>
              <w:rPr>
                <w:rFonts w:eastAsia="PMingLiU"/>
                <w:bCs/>
                <w:sz w:val="18"/>
                <w:szCs w:val="18"/>
                <w:lang w:eastAsia="zh-TW"/>
              </w:rPr>
            </w:pPr>
            <w:r>
              <w:rPr>
                <w:rFonts w:hint="eastAsia" w:eastAsia="PMingLiU"/>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pPr>
              <w:snapToGrid w:val="0"/>
              <w:rPr>
                <w:rFonts w:eastAsia="PMingLiU"/>
                <w:b/>
                <w:bCs/>
                <w:sz w:val="18"/>
                <w:szCs w:val="18"/>
                <w:lang w:eastAsia="zh-TW"/>
              </w:rPr>
            </w:pPr>
            <w:r>
              <w:rPr>
                <w:rFonts w:hint="eastAsia" w:eastAsia="PMingLiU"/>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00" w:themeColor="text1"/>
                <w:sz w:val="18"/>
                <w:szCs w:val="18"/>
                <w:lang w:eastAsia="zh-TW"/>
                <w14:textFill>
                  <w14:solidFill>
                    <w14:schemeClr w14:val="tx1"/>
                  </w14:solidFill>
                </w14:textFill>
              </w:rPr>
            </w:pPr>
            <w:r>
              <w:rPr>
                <w:rFonts w:hint="eastAsia" w:eastAsia="MS Mincho"/>
                <w:color w:val="000000" w:themeColor="text1"/>
                <w:sz w:val="18"/>
                <w:szCs w:val="18"/>
                <w:lang w:eastAsia="ja-JP"/>
                <w14:textFill>
                  <w14:solidFill>
                    <w14:schemeClr w14:val="tx1"/>
                  </w14:solidFill>
                </w14:textFill>
              </w:rPr>
              <w:t>N</w:t>
            </w:r>
            <w:r>
              <w:rPr>
                <w:rFonts w:eastAsia="MS Mincho"/>
                <w:color w:val="000000" w:themeColor="text1"/>
                <w:sz w:val="18"/>
                <w:szCs w:val="18"/>
                <w:lang w:eastAsia="ja-JP"/>
                <w14:textFill>
                  <w14:solidFill>
                    <w14:schemeClr w14:val="tx1"/>
                  </w14:solidFill>
                </w14:textFill>
              </w:rPr>
              <w:t>TT Docomo</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pPr>
              <w:snapToGrid w:val="0"/>
              <w:rPr>
                <w:b/>
                <w:bCs/>
                <w:sz w:val="18"/>
                <w:szCs w:val="18"/>
                <w:lang w:eastAsia="zh-CN"/>
              </w:rPr>
            </w:pPr>
          </w:p>
          <w:p>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pPr>
              <w:snapToGrid w:val="0"/>
              <w:rPr>
                <w:b/>
                <w:bCs/>
                <w:sz w:val="18"/>
                <w:szCs w:val="18"/>
                <w:lang w:eastAsia="zh-CN"/>
              </w:rPr>
            </w:pPr>
          </w:p>
          <w:p>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pPr>
              <w:snapToGrid w:val="0"/>
              <w:rPr>
                <w:b/>
                <w:bCs/>
                <w:sz w:val="18"/>
                <w:szCs w:val="18"/>
                <w:lang w:eastAsia="zh-CN"/>
              </w:rPr>
            </w:pPr>
          </w:p>
          <w:p>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pPr>
              <w:snapToGrid w:val="0"/>
              <w:rPr>
                <w:b/>
                <w:bCs/>
                <w:sz w:val="18"/>
                <w:szCs w:val="18"/>
                <w:lang w:eastAsia="zh-CN"/>
              </w:rPr>
            </w:pPr>
          </w:p>
          <w:p>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pPr>
              <w:snapToGrid w:val="0"/>
              <w:rPr>
                <w:b/>
                <w:bCs/>
                <w:sz w:val="18"/>
                <w:szCs w:val="18"/>
                <w:lang w:eastAsia="zh-CN"/>
              </w:rPr>
            </w:pPr>
          </w:p>
          <w:p>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color w:val="000000" w:themeColor="text1"/>
                <w:sz w:val="18"/>
                <w:szCs w:val="18"/>
                <w:lang w:eastAsia="zh-TW"/>
                <w14:textFill>
                  <w14:solidFill>
                    <w14:schemeClr w14:val="tx1"/>
                  </w14:solidFill>
                </w14:textFill>
              </w:rPr>
            </w:pPr>
            <w:r>
              <w:rPr>
                <w:rFonts w:eastAsia="PMingLiU"/>
                <w:color w:val="000000" w:themeColor="text1"/>
                <w:sz w:val="18"/>
                <w:szCs w:val="18"/>
                <w:lang w:eastAsia="zh-TW"/>
                <w14:textFill>
                  <w14:solidFill>
                    <w14:schemeClr w14:val="tx1"/>
                  </w14:solidFill>
                </w14:textFill>
              </w:rPr>
              <w:t>Mod V05</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pPr>
              <w:snapToGrid w:val="0"/>
              <w:rPr>
                <w:rFonts w:eastAsia="PMingLiU"/>
                <w:b/>
                <w:bCs/>
                <w:sz w:val="18"/>
                <w:szCs w:val="18"/>
                <w:lang w:eastAsia="zh-TW"/>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olor w:val="000000" w:themeColor="text1"/>
                <w:sz w:val="18"/>
                <w:szCs w:val="18"/>
                <w14:textFill>
                  <w14:solidFill>
                    <w14:schemeClr w14:val="tx1"/>
                  </w14:solidFill>
                </w14:textFill>
              </w:rPr>
            </w:pPr>
            <w:r>
              <w:rPr>
                <w:rFonts w:hint="eastAsia" w:eastAsia="Malgun Gothic"/>
                <w:color w:val="000000" w:themeColor="text1"/>
                <w:sz w:val="18"/>
                <w:szCs w:val="18"/>
                <w14:textFill>
                  <w14:solidFill>
                    <w14:schemeClr w14:val="tx1"/>
                  </w14:solidFill>
                </w14:textFill>
              </w:rPr>
              <w:t>LG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Cs/>
                <w:sz w:val="18"/>
                <w:szCs w:val="18"/>
              </w:rPr>
            </w:pPr>
            <w:r>
              <w:rPr>
                <w:rFonts w:hint="eastAsia" w:eastAsia="Malgun Gothic"/>
                <w:bCs/>
                <w:sz w:val="18"/>
                <w:szCs w:val="18"/>
              </w:rPr>
              <w:t xml:space="preserve">3.3: Fine with the </w:t>
            </w:r>
            <w:r>
              <w:rPr>
                <w:rFonts w:eastAsia="Malgun Gothic"/>
                <w:bCs/>
                <w:sz w:val="18"/>
                <w:szCs w:val="18"/>
              </w:rPr>
              <w:t>same</w:t>
            </w:r>
            <w:r>
              <w:rPr>
                <w:rFonts w:hint="eastAsia" w:eastAsia="Malgun Gothic"/>
                <w:bCs/>
                <w:sz w:val="18"/>
                <w:szCs w:val="18"/>
              </w:rPr>
              <w:t xml:space="preserve"> number of CC lists</w:t>
            </w:r>
            <w:r>
              <w:rPr>
                <w:rFonts w:eastAsia="Malgun Gothic"/>
                <w:bCs/>
                <w:sz w:val="18"/>
                <w:szCs w:val="18"/>
              </w:rPr>
              <w:t xml:space="preserve"> of Rel-16</w:t>
            </w:r>
            <w:r>
              <w:rPr>
                <w:rFonts w:hint="eastAsia" w:eastAsia="Malgun Gothic"/>
                <w:bCs/>
                <w:sz w:val="18"/>
                <w:szCs w:val="18"/>
              </w:rPr>
              <w:t xml:space="preserve"> (i.e. </w:t>
            </w:r>
            <w:r>
              <w:rPr>
                <w:rFonts w:eastAsia="Malgun Gothic"/>
                <w:bCs/>
                <w:sz w:val="18"/>
                <w:szCs w:val="18"/>
              </w:rPr>
              <w:t>2)</w:t>
            </w:r>
          </w:p>
          <w:p>
            <w:pPr>
              <w:snapToGrid w:val="0"/>
              <w:rPr>
                <w:rFonts w:eastAsia="Malgun Gothic"/>
                <w:bCs/>
                <w:sz w:val="18"/>
                <w:szCs w:val="18"/>
              </w:rPr>
            </w:pPr>
          </w:p>
          <w:p>
            <w:pPr>
              <w:snapToGrid w:val="0"/>
              <w:rPr>
                <w:rFonts w:eastAsia="Malgun Gothic"/>
                <w:bCs/>
                <w:sz w:val="18"/>
                <w:szCs w:val="18"/>
              </w:rPr>
            </w:pPr>
            <w:r>
              <w:rPr>
                <w:rFonts w:hint="eastAsia" w:eastAsia="Malgun Gothic"/>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pPr>
              <w:snapToGrid w:val="0"/>
              <w:rPr>
                <w:rFonts w:eastAsia="Malgun Gothic"/>
                <w:bCs/>
                <w:sz w:val="18"/>
                <w:szCs w:val="18"/>
              </w:rPr>
            </w:pPr>
          </w:p>
          <w:p>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color w:val="000000" w:themeColor="text1"/>
                <w:sz w:val="18"/>
                <w:szCs w:val="18"/>
                <w14:textFill>
                  <w14:solidFill>
                    <w14:schemeClr w14:val="tx1"/>
                  </w14:solidFill>
                </w14:textFill>
              </w:rPr>
            </w:pPr>
            <w:r>
              <w:rPr>
                <w:rFonts w:hint="eastAsia" w:eastAsiaTheme="minorEastAsia"/>
                <w:color w:val="000000" w:themeColor="text1"/>
                <w:sz w:val="18"/>
                <w:szCs w:val="18"/>
                <w:lang w:eastAsia="zh-CN"/>
                <w14:textFill>
                  <w14:solidFill>
                    <w14:schemeClr w14:val="tx1"/>
                  </w14:solidFill>
                </w14:textFill>
              </w:rPr>
              <w:t>Xiaomi</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P</w:t>
            </w:r>
            <w:r>
              <w:rPr>
                <w:rFonts w:hint="eastAsia" w:eastAsiaTheme="minorEastAsia"/>
                <w:color w:val="000000" w:themeColor="text1"/>
                <w:sz w:val="18"/>
                <w:szCs w:val="18"/>
                <w:lang w:eastAsia="zh-CN"/>
                <w14:textFill>
                  <w14:solidFill>
                    <w14:schemeClr w14:val="tx1"/>
                  </w14:solidFill>
                </w14:textFill>
              </w:rPr>
              <w:t xml:space="preserve">roposal </w:t>
            </w:r>
            <w:r>
              <w:rPr>
                <w:rFonts w:eastAsiaTheme="minorEastAsia"/>
                <w:color w:val="000000" w:themeColor="text1"/>
                <w:sz w:val="18"/>
                <w:szCs w:val="18"/>
                <w:lang w:eastAsia="zh-CN"/>
                <w14:textFill>
                  <w14:solidFill>
                    <w14:schemeClr w14:val="tx1"/>
                  </w14:solidFill>
                </w14:textFill>
              </w:rPr>
              <w:t>3.B: support</w:t>
            </w:r>
          </w:p>
          <w:p>
            <w:pPr>
              <w:snapToGrid w:val="0"/>
              <w:rPr>
                <w:rFonts w:eastAsiaTheme="minorEastAsia"/>
                <w:color w:val="000000" w:themeColor="text1"/>
                <w:sz w:val="18"/>
                <w:szCs w:val="18"/>
                <w:lang w:eastAsia="zh-CN"/>
                <w14:textFill>
                  <w14:solidFill>
                    <w14:schemeClr w14:val="tx1"/>
                  </w14:solidFill>
                </w14:textFill>
              </w:rPr>
            </w:pP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 xml:space="preserve">Proposal 3.D: support. NACK does not work in some cases. </w:t>
            </w:r>
          </w:p>
          <w:p>
            <w:pPr>
              <w:snapToGrid w:val="0"/>
              <w:rPr>
                <w:rFonts w:eastAsiaTheme="minorEastAsia"/>
                <w:color w:val="000000" w:themeColor="text1"/>
                <w:sz w:val="18"/>
                <w:szCs w:val="18"/>
                <w:lang w:eastAsia="zh-CN"/>
                <w14:textFill>
                  <w14:solidFill>
                    <w14:schemeClr w14:val="tx1"/>
                  </w14:solidFill>
                </w14:textFill>
              </w:rPr>
            </w:pPr>
            <w:r>
              <w:rPr>
                <w:rFonts w:eastAsiaTheme="minorEastAsia"/>
                <w:color w:val="000000" w:themeColor="text1"/>
                <w:sz w:val="18"/>
                <w:szCs w:val="18"/>
                <w:lang w:eastAsia="zh-CN"/>
                <w14:textFill>
                  <w14:solidFill>
                    <w14:schemeClr w14:val="tx1"/>
                  </w14:solidFill>
                </w14:textFill>
              </w:rPr>
              <w:t>T</w:t>
            </w:r>
            <w:r>
              <w:rPr>
                <w:rFonts w:hint="eastAsia" w:eastAsiaTheme="minorEastAsia"/>
                <w:color w:val="000000" w:themeColor="text1"/>
                <w:sz w:val="18"/>
                <w:szCs w:val="18"/>
                <w:lang w:eastAsia="zh-CN"/>
                <w14:textFill>
                  <w14:solidFill>
                    <w14:schemeClr w14:val="tx1"/>
                  </w14:solidFill>
                </w14:textFill>
              </w:rPr>
              <w:t xml:space="preserve">o </w:t>
            </w:r>
            <w:r>
              <w:rPr>
                <w:rFonts w:eastAsiaTheme="minorEastAsia"/>
                <w:color w:val="000000" w:themeColor="text1"/>
                <w:sz w:val="18"/>
                <w:szCs w:val="18"/>
                <w:lang w:eastAsia="zh-CN"/>
                <w14:textFill>
                  <w14:solidFill>
                    <w14:schemeClr w14:val="tx1"/>
                  </w14:solidFill>
                </w14:textFill>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14:textFill>
                  <w14:solidFill>
                    <w14:schemeClr w14:val="tx1"/>
                  </w14:solidFill>
                </w14:textFill>
              </w:rPr>
              <w:t xml:space="preserve">” </w:t>
            </w:r>
          </w:p>
          <w:p>
            <w:pPr>
              <w:snapToGrid w:val="0"/>
              <w:rPr>
                <w:rFonts w:eastAsiaTheme="minorEastAsia"/>
                <w:color w:val="000000" w:themeColor="text1"/>
                <w:sz w:val="18"/>
                <w:szCs w:val="18"/>
                <w:lang w:eastAsia="zh-CN"/>
                <w14:textFill>
                  <w14:solidFill>
                    <w14:schemeClr w14:val="tx1"/>
                  </w14:solidFill>
                </w14:textFill>
              </w:rPr>
            </w:pPr>
          </w:p>
          <w:p>
            <w:pPr>
              <w:snapToGrid w:val="0"/>
              <w:rPr>
                <w:rFonts w:eastAsia="Malgun Gothic"/>
                <w:bCs/>
                <w:sz w:val="18"/>
                <w:szCs w:val="18"/>
              </w:rPr>
            </w:pPr>
            <w:r>
              <w:rPr>
                <w:rFonts w:eastAsiaTheme="minorEastAsia"/>
                <w:color w:val="000000" w:themeColor="text1"/>
                <w:sz w:val="18"/>
                <w:szCs w:val="18"/>
                <w:lang w:eastAsia="zh-CN"/>
                <w14:textFill>
                  <w14:solidFill>
                    <w14:schemeClr w14:val="tx1"/>
                  </w14:solidFill>
                </w14:textFill>
              </w:rPr>
              <w:t xml:space="preserve">Proposal 3E: fine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hint="eastAsia" w:eastAsia="PMingLiU"/>
                <w:color w:val="000000" w:themeColor="text1"/>
                <w:sz w:val="18"/>
                <w:szCs w:val="18"/>
                <w:lang w:eastAsia="zh-TW"/>
                <w14:textFill>
                  <w14:solidFill>
                    <w14:schemeClr w14:val="tx1"/>
                  </w14:solidFill>
                </w14:textFill>
              </w:rPr>
            </w:pPr>
            <w:r>
              <w:rPr>
                <w:rFonts w:hint="eastAsia" w:eastAsia="PMingLiU"/>
                <w:color w:val="000000" w:themeColor="text1"/>
                <w:sz w:val="18"/>
                <w:szCs w:val="18"/>
                <w:lang w:eastAsia="zh-TW"/>
                <w14:textFill>
                  <w14:solidFill>
                    <w14:schemeClr w14:val="tx1"/>
                  </w14:solidFill>
                </w14:textFill>
              </w:rPr>
              <w:t>M</w:t>
            </w:r>
            <w:r>
              <w:rPr>
                <w:rFonts w:eastAsia="PMingLiU"/>
                <w:color w:val="000000" w:themeColor="text1"/>
                <w:sz w:val="18"/>
                <w:szCs w:val="18"/>
                <w:lang w:eastAsia="zh-TW"/>
                <w14:textFill>
                  <w14:solidFill>
                    <w14:schemeClr w14:val="tx1"/>
                  </w14:solidFill>
                </w14:textFill>
              </w:rPr>
              <w:t>ediaTek</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lang w:val="en-GB" w:eastAsia="zh-CN"/>
              </w:rPr>
            </w:pPr>
            <w:r>
              <w:rPr>
                <w:sz w:val="18"/>
                <w:lang w:val="en-GB" w:eastAsia="zh-CN"/>
              </w:rPr>
              <w:t>Proposal 3.B: Support</w:t>
            </w:r>
          </w:p>
          <w:p>
            <w:pPr>
              <w:snapToGrid w:val="0"/>
              <w:rPr>
                <w:sz w:val="18"/>
                <w:lang w:val="en-GB" w:eastAsia="zh-CN"/>
              </w:rPr>
            </w:pPr>
            <w:r>
              <w:rPr>
                <w:sz w:val="18"/>
                <w:lang w:val="en-GB" w:eastAsia="zh-CN"/>
              </w:rPr>
              <w:t>Proposal 3.D: Not essential</w:t>
            </w:r>
          </w:p>
          <w:p>
            <w:pPr>
              <w:snapToGrid w:val="0"/>
              <w:rPr>
                <w:rFonts w:hint="eastAsia" w:eastAsia="PMingLiU"/>
                <w:color w:val="000000" w:themeColor="text1"/>
                <w:sz w:val="18"/>
                <w:lang w:val="en-GB" w:eastAsia="zh-TW"/>
                <w14:textFill>
                  <w14:solidFill>
                    <w14:schemeClr w14:val="tx1"/>
                  </w14:solidFill>
                </w14:textFill>
              </w:rPr>
            </w:pPr>
            <w:r>
              <w:rPr>
                <w:rFonts w:hint="eastAsia" w:eastAsia="PMingLiU"/>
                <w:color w:val="000000" w:themeColor="text1"/>
                <w:sz w:val="18"/>
                <w:lang w:val="en-GB" w:eastAsia="zh-TW"/>
                <w14:textFill>
                  <w14:solidFill>
                    <w14:schemeClr w14:val="tx1"/>
                  </w14:solidFill>
                </w14:textFill>
              </w:rPr>
              <w:t>P</w:t>
            </w:r>
            <w:r>
              <w:rPr>
                <w:rFonts w:eastAsia="PMingLiU"/>
                <w:color w:val="000000" w:themeColor="text1"/>
                <w:sz w:val="18"/>
                <w:lang w:val="en-GB" w:eastAsia="zh-TW"/>
                <w14:textFill>
                  <w14:solidFill>
                    <w14:schemeClr w14:val="tx1"/>
                  </w14:solidFill>
                </w14:textFill>
              </w:rPr>
              <w:t>roposal 3.E: Even we still prefer Alt3, we are fine with it if that is majority view.</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eastAsia" w:ascii="Times New Roman" w:hAnsi="Times New Roman" w:cs="Times New Roman" w:eastAsiaTheme="minorEastAsia"/>
                <w:color w:val="000000" w:themeColor="text1"/>
                <w:sz w:val="18"/>
                <w:szCs w:val="18"/>
                <w:lang w:val="en-US" w:eastAsia="zh-TW" w:bidi="ar-SA"/>
                <w14:textFill>
                  <w14:solidFill>
                    <w14:schemeClr w14:val="tx1"/>
                  </w14:solidFill>
                </w14:textFill>
              </w:rPr>
            </w:pPr>
            <w:r>
              <w:rPr>
                <w:rFonts w:hint="eastAsia" w:eastAsiaTheme="minorEastAsia"/>
                <w:color w:val="000000" w:themeColor="text1"/>
                <w:sz w:val="18"/>
                <w:szCs w:val="18"/>
                <w:lang w:val="en-US" w:eastAsia="zh-CN"/>
                <w14:textFill>
                  <w14:solidFill>
                    <w14:schemeClr w14:val="tx1"/>
                  </w14:solidFill>
                </w14:textFill>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eastAsiaTheme="minorEastAsia"/>
                <w:bCs/>
                <w:color w:val="000000" w:themeColor="text1"/>
                <w:sz w:val="18"/>
                <w:szCs w:val="18"/>
                <w:lang w:eastAsia="zh-CN"/>
                <w14:textFill>
                  <w14:solidFill>
                    <w14:schemeClr w14:val="tx1"/>
                  </w14:solidFill>
                </w14:textFill>
              </w:rPr>
            </w:pPr>
            <w:r>
              <w:rPr>
                <w:rFonts w:hint="eastAsia" w:eastAsiaTheme="minorEastAsia"/>
                <w:bCs/>
                <w:color w:val="000000" w:themeColor="text1"/>
                <w:sz w:val="18"/>
                <w:szCs w:val="18"/>
                <w:lang w:eastAsia="zh-CN"/>
                <w14:textFill>
                  <w14:solidFill>
                    <w14:schemeClr w14:val="tx1"/>
                  </w14:solidFill>
                </w14:textFill>
              </w:rPr>
              <w:t>3.2: We can compromise to Alt2, but Alt2 is not clear enough on how to configure BAT for CA.</w:t>
            </w:r>
          </w:p>
          <w:p>
            <w:pPr>
              <w:snapToGrid w:val="0"/>
              <w:rPr>
                <w:rFonts w:hint="eastAsia" w:eastAsiaTheme="minorEastAsia"/>
                <w:bCs/>
                <w:color w:val="000000" w:themeColor="text1"/>
                <w:sz w:val="18"/>
                <w:szCs w:val="18"/>
                <w:lang w:eastAsia="zh-CN"/>
                <w14:textFill>
                  <w14:solidFill>
                    <w14:schemeClr w14:val="tx1"/>
                  </w14:solidFill>
                </w14:textFill>
              </w:rPr>
            </w:pPr>
            <w:r>
              <w:rPr>
                <w:rFonts w:eastAsiaTheme="minorEastAsia"/>
                <w:bCs/>
                <w:color w:val="000000" w:themeColor="text1"/>
                <w:sz w:val="18"/>
                <w:szCs w:val="18"/>
                <w:lang w:eastAsia="zh-CN"/>
                <w14:textFill>
                  <w14:solidFill>
                    <w14:schemeClr w14:val="tx1"/>
                  </w14:solidFill>
                </w14:textFill>
              </w:rPr>
              <w:t xml:space="preserve">- </w:t>
            </w:r>
            <w:r>
              <w:rPr>
                <w:rFonts w:hint="eastAsia" w:eastAsiaTheme="minorEastAsia"/>
                <w:bCs/>
                <w:color w:val="000000" w:themeColor="text1"/>
                <w:sz w:val="18"/>
                <w:szCs w:val="18"/>
                <w:lang w:eastAsia="zh-CN"/>
                <w14:textFill>
                  <w14:solidFill>
                    <w14:schemeClr w14:val="tx1"/>
                  </w14:solidFill>
                </w14:textFill>
              </w:rPr>
              <w:t xml:space="preserve">To our understanding, BAT is configured </w:t>
            </w:r>
            <w:r>
              <w:rPr>
                <w:rFonts w:hint="eastAsia" w:eastAsiaTheme="minorEastAsia"/>
                <w:b/>
                <w:color w:val="000000" w:themeColor="text1"/>
                <w:sz w:val="18"/>
                <w:szCs w:val="18"/>
                <w:lang w:eastAsia="zh-CN"/>
                <w14:textFill>
                  <w14:solidFill>
                    <w14:schemeClr w14:val="tx1"/>
                  </w14:solidFill>
                </w14:textFill>
              </w:rPr>
              <w:t>per CC group on a reference SCS.</w:t>
            </w:r>
            <w:r>
              <w:rPr>
                <w:rFonts w:hint="eastAsia" w:eastAsiaTheme="minorEastAsia"/>
                <w:bCs/>
                <w:color w:val="000000" w:themeColor="text1"/>
                <w:sz w:val="18"/>
                <w:szCs w:val="18"/>
                <w:lang w:eastAsia="zh-CN"/>
                <w14:textFill>
                  <w14:solidFill>
                    <w14:schemeClr w14:val="tx1"/>
                  </w14:solidFill>
                </w14:textFill>
              </w:rPr>
              <w:t xml:space="preserve"> The actual BAT depends on lowest SCS among applied CCs.</w:t>
            </w:r>
          </w:p>
          <w:p>
            <w:pPr>
              <w:snapToGrid w:val="0"/>
              <w:rPr>
                <w:rFonts w:hint="eastAsia" w:eastAsiaTheme="minorEastAsia"/>
                <w:bCs/>
                <w:color w:val="000000" w:themeColor="text1"/>
                <w:sz w:val="18"/>
                <w:szCs w:val="18"/>
                <w:lang w:val="en-US" w:eastAsia="zh-CN"/>
                <w14:textFill>
                  <w14:solidFill>
                    <w14:schemeClr w14:val="tx1"/>
                  </w14:solidFill>
                </w14:textFill>
              </w:rPr>
            </w:pPr>
          </w:p>
          <w:p>
            <w:pPr>
              <w:snapToGrid w:val="0"/>
              <w:rPr>
                <w:rFonts w:hint="eastAsia" w:eastAsiaTheme="minorEastAsia"/>
                <w:bCs/>
                <w:color w:val="000000" w:themeColor="text1"/>
                <w:sz w:val="18"/>
                <w:szCs w:val="18"/>
                <w:lang w:val="en-US" w:eastAsia="zh-CN"/>
                <w14:textFill>
                  <w14:solidFill>
                    <w14:schemeClr w14:val="tx1"/>
                  </w14:solidFill>
                </w14:textFill>
              </w:rPr>
            </w:pPr>
            <w:r>
              <w:rPr>
                <w:rFonts w:hint="eastAsia" w:eastAsiaTheme="minorEastAsia"/>
                <w:bCs/>
                <w:color w:val="000000" w:themeColor="text1"/>
                <w:sz w:val="18"/>
                <w:szCs w:val="18"/>
                <w:lang w:val="en-US" w:eastAsia="zh-CN"/>
                <w14:textFill>
                  <w14:solidFill>
                    <w14:schemeClr w14:val="tx1"/>
                  </w14:solidFill>
                </w14:textFill>
              </w:rPr>
              <w:t>3.3: X should be at least 2. also open to larger than 2.</w:t>
            </w:r>
          </w:p>
          <w:p>
            <w:pPr>
              <w:snapToGrid w:val="0"/>
              <w:rPr>
                <w:rFonts w:hint="eastAsia" w:eastAsiaTheme="minorEastAsia"/>
                <w:bCs/>
                <w:color w:val="000000" w:themeColor="text1"/>
                <w:sz w:val="18"/>
                <w:szCs w:val="18"/>
                <w:lang w:val="en-US" w:eastAsia="zh-CN"/>
                <w14:textFill>
                  <w14:solidFill>
                    <w14:schemeClr w14:val="tx1"/>
                  </w14:solidFill>
                </w14:textFill>
              </w:rPr>
            </w:pPr>
          </w:p>
          <w:p>
            <w:pPr>
              <w:snapToGrid w:val="0"/>
              <w:rPr>
                <w:rFonts w:hint="eastAsia" w:eastAsiaTheme="minorEastAsia"/>
                <w:bCs/>
                <w:color w:val="000000" w:themeColor="text1"/>
                <w:sz w:val="18"/>
                <w:szCs w:val="18"/>
                <w:lang w:val="en-US" w:eastAsia="zh-CN"/>
                <w14:textFill>
                  <w14:solidFill>
                    <w14:schemeClr w14:val="tx1"/>
                  </w14:solidFill>
                </w14:textFill>
              </w:rPr>
            </w:pPr>
            <w:r>
              <w:rPr>
                <w:rFonts w:hint="eastAsia" w:eastAsiaTheme="minorEastAsia"/>
                <w:bCs/>
                <w:color w:val="000000" w:themeColor="text1"/>
                <w:sz w:val="18"/>
                <w:szCs w:val="18"/>
                <w:lang w:val="en-US" w:eastAsia="zh-CN"/>
                <w14:textFill>
                  <w14:solidFill>
                    <w14:schemeClr w14:val="tx1"/>
                  </w14:solidFill>
                </w14:textFill>
              </w:rPr>
              <w:t>3.5: agree with Apple</w:t>
            </w:r>
            <w:r>
              <w:rPr>
                <w:rFonts w:hint="default" w:eastAsiaTheme="minorEastAsia"/>
                <w:bCs/>
                <w:color w:val="000000" w:themeColor="text1"/>
                <w:sz w:val="18"/>
                <w:szCs w:val="18"/>
                <w:lang w:val="en-US" w:eastAsia="zh-CN"/>
                <w14:textFill>
                  <w14:solidFill>
                    <w14:schemeClr w14:val="tx1"/>
                  </w14:solidFill>
                </w14:textFill>
              </w:rPr>
              <w:t>’</w:t>
            </w:r>
            <w:r>
              <w:rPr>
                <w:rFonts w:hint="eastAsia" w:eastAsiaTheme="minorEastAsia"/>
                <w:bCs/>
                <w:color w:val="000000" w:themeColor="text1"/>
                <w:sz w:val="18"/>
                <w:szCs w:val="18"/>
                <w:lang w:val="en-US" w:eastAsia="zh-CN"/>
                <w14:textFill>
                  <w14:solidFill>
                    <w14:schemeClr w14:val="tx1"/>
                  </w14:solidFill>
                </w14:textFill>
              </w:rPr>
              <w:t>s suggestion.</w:t>
            </w:r>
          </w:p>
          <w:p>
            <w:pPr>
              <w:snapToGrid w:val="0"/>
              <w:rPr>
                <w:rFonts w:hint="default" w:eastAsiaTheme="minorEastAsia"/>
                <w:bCs/>
                <w:color w:val="000000" w:themeColor="text1"/>
                <w:sz w:val="18"/>
                <w:szCs w:val="18"/>
                <w:lang w:val="en-US" w:eastAsia="zh-CN"/>
                <w14:textFill>
                  <w14:solidFill>
                    <w14:schemeClr w14:val="tx1"/>
                  </w14:solidFill>
                </w14:textFill>
              </w:rPr>
            </w:pPr>
          </w:p>
          <w:p>
            <w:pPr>
              <w:snapToGrid w:val="0"/>
              <w:rPr>
                <w:rFonts w:eastAsiaTheme="minorEastAsia"/>
                <w:bCs/>
                <w:color w:val="000000" w:themeColor="text1"/>
                <w:sz w:val="18"/>
                <w:szCs w:val="18"/>
                <w:lang w:eastAsia="zh-CN"/>
                <w14:textFill>
                  <w14:solidFill>
                    <w14:schemeClr w14:val="tx1"/>
                  </w14:solidFill>
                </w14:textFill>
              </w:rPr>
            </w:pPr>
            <w:r>
              <w:rPr>
                <w:rFonts w:hint="eastAsia" w:eastAsiaTheme="minorEastAsia"/>
                <w:bCs/>
                <w:color w:val="000000" w:themeColor="text1"/>
                <w:sz w:val="18"/>
                <w:szCs w:val="18"/>
                <w:lang w:eastAsia="zh-CN"/>
                <w14:textFill>
                  <w14:solidFill>
                    <w14:schemeClr w14:val="tx1"/>
                  </w14:solidFill>
                </w14:textFill>
              </w:rPr>
              <w:t xml:space="preserve">3.7: </w:t>
            </w:r>
            <w:r>
              <w:rPr>
                <w:rFonts w:eastAsiaTheme="minorEastAsia"/>
                <w:bCs/>
                <w:color w:val="000000" w:themeColor="text1"/>
                <w:sz w:val="18"/>
                <w:szCs w:val="18"/>
                <w:lang w:eastAsia="zh-CN"/>
                <w14:textFill>
                  <w14:solidFill>
                    <w14:schemeClr w14:val="tx1"/>
                  </w14:solidFill>
                </w14:textFill>
              </w:rPr>
              <w:t xml:space="preserve">It </w:t>
            </w:r>
            <w:r>
              <w:rPr>
                <w:rFonts w:hint="eastAsia" w:eastAsiaTheme="minorEastAsia"/>
                <w:bCs/>
                <w:color w:val="000000" w:themeColor="text1"/>
                <w:sz w:val="18"/>
                <w:szCs w:val="18"/>
                <w:lang w:eastAsia="zh-CN"/>
                <w14:textFill>
                  <w14:solidFill>
                    <w14:schemeClr w14:val="tx1"/>
                  </w14:solidFill>
                </w14:textFill>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hint="eastAsia" w:eastAsiaTheme="minorEastAsia"/>
                <w:bCs/>
                <w:color w:val="000000" w:themeColor="text1"/>
                <w:sz w:val="18"/>
                <w:szCs w:val="18"/>
                <w:lang w:eastAsia="zh-CN"/>
                <w14:textFill>
                  <w14:solidFill>
                    <w14:schemeClr w14:val="tx1"/>
                  </w14:solidFill>
                </w14:textFill>
              </w:rPr>
              <w:t>present.</w:t>
            </w:r>
          </w:p>
          <w:p>
            <w:pPr>
              <w:snapToGrid w:val="0"/>
              <w:rPr>
                <w:b/>
                <w:bCs/>
                <w:sz w:val="18"/>
                <w:szCs w:val="18"/>
                <w:lang w:eastAsia="zh-CN"/>
              </w:rPr>
            </w:pPr>
          </w:p>
          <w:p>
            <w:pPr>
              <w:snapToGrid w:val="0"/>
              <w:rPr>
                <w:rFonts w:hint="default"/>
                <w:b w:val="0"/>
                <w:bCs w:val="0"/>
                <w:sz w:val="18"/>
                <w:szCs w:val="18"/>
                <w:lang w:val="en-US" w:eastAsia="zh-CN"/>
              </w:rPr>
            </w:pPr>
            <w:r>
              <w:rPr>
                <w:rFonts w:hint="eastAsia"/>
                <w:b w:val="0"/>
                <w:bCs w:val="0"/>
                <w:sz w:val="18"/>
                <w:szCs w:val="18"/>
                <w:lang w:val="en-US" w:eastAsia="zh-CN"/>
              </w:rPr>
              <w:t>3.8: Support Alt1, fine with Proposal 3.E</w:t>
            </w:r>
          </w:p>
          <w:p>
            <w:pPr>
              <w:snapToGrid w:val="0"/>
              <w:rPr>
                <w:rFonts w:hint="eastAsia"/>
                <w:b w:val="0"/>
                <w:bCs w:val="0"/>
                <w:sz w:val="18"/>
                <w:szCs w:val="18"/>
                <w:lang w:val="en-US" w:eastAsia="zh-CN"/>
              </w:rPr>
            </w:pPr>
          </w:p>
          <w:p>
            <w:pPr>
              <w:snapToGrid w:val="0"/>
              <w:rPr>
                <w:rFonts w:hint="eastAsia"/>
                <w:b w:val="0"/>
                <w:bCs w:val="0"/>
                <w:sz w:val="18"/>
                <w:szCs w:val="18"/>
                <w:lang w:val="en-US" w:eastAsia="zh-CN"/>
              </w:rPr>
            </w:pPr>
            <w:r>
              <w:rPr>
                <w:rFonts w:hint="eastAsia"/>
                <w:b w:val="0"/>
                <w:bCs w:val="0"/>
                <w:sz w:val="18"/>
                <w:szCs w:val="18"/>
                <w:lang w:val="en-US" w:eastAsia="zh-CN"/>
              </w:rPr>
              <w:t xml:space="preserve">3.9: As we discussed above, the possible issue of </w:t>
            </w:r>
            <w:r>
              <w:rPr>
                <w:rFonts w:hint="default"/>
                <w:b w:val="0"/>
                <w:bCs w:val="0"/>
                <w:sz w:val="18"/>
                <w:szCs w:val="18"/>
                <w:lang w:val="en-US" w:eastAsia="zh-CN"/>
              </w:rPr>
              <w:t>“</w:t>
            </w:r>
            <w:r>
              <w:rPr>
                <w:rFonts w:hint="eastAsia"/>
                <w:sz w:val="18"/>
                <w:highlight w:val="yellow"/>
                <w:lang w:eastAsia="zh-CN"/>
              </w:rPr>
              <w:t>out of candidate list for semi-static HARQ-ACK codebook generation</w:t>
            </w:r>
            <w:r>
              <w:rPr>
                <w:rFonts w:hint="default"/>
                <w:b w:val="0"/>
                <w:bCs w:val="0"/>
                <w:sz w:val="18"/>
                <w:szCs w:val="18"/>
                <w:lang w:val="en-US" w:eastAsia="zh-CN"/>
              </w:rPr>
              <w:t>”</w:t>
            </w:r>
            <w:r>
              <w:rPr>
                <w:rFonts w:hint="eastAsia"/>
                <w:b w:val="0"/>
                <w:bCs w:val="0"/>
                <w:sz w:val="18"/>
                <w:szCs w:val="18"/>
                <w:lang w:val="en-US" w:eastAsia="zh-CN"/>
              </w:rPr>
              <w:t xml:space="preserve"> should be addressed. </w:t>
            </w:r>
          </w:p>
          <w:p>
            <w:pPr>
              <w:snapToGrid w:val="0"/>
              <w:ind w:firstLine="360" w:firstLineChars="200"/>
              <w:rPr>
                <w:rFonts w:hint="default"/>
                <w:color w:val="000000" w:themeColor="text1"/>
                <w:sz w:val="18"/>
                <w:szCs w:val="18"/>
                <w:lang w:val="en-US" w:eastAsia="zh-CN"/>
                <w14:textFill>
                  <w14:solidFill>
                    <w14:schemeClr w14:val="tx1"/>
                  </w14:solidFill>
                </w14:textFill>
              </w:rPr>
            </w:pPr>
            <w:r>
              <w:rPr>
                <w:rFonts w:hint="eastAsia"/>
                <w:b w:val="0"/>
                <w:bCs w:val="0"/>
                <w:sz w:val="18"/>
                <w:szCs w:val="18"/>
                <w:lang w:val="en-US" w:eastAsia="zh-CN"/>
              </w:rPr>
              <w:t xml:space="preserve">Clarification to @Samsung and LG: HARQ-ACK codebook has been designed in current spec, we could reuse it well if we assume the same rules. But the issue is caused by the misalignment in the agreement that </w:t>
            </w:r>
            <w:r>
              <w:rPr>
                <w:rFonts w:hint="default"/>
                <w:b w:val="0"/>
                <w:bCs w:val="0"/>
                <w:sz w:val="18"/>
                <w:szCs w:val="18"/>
                <w:lang w:val="en-US" w:eastAsia="zh-CN"/>
              </w:rPr>
              <w:t>“The ACK is reported in a PUCCH</w:t>
            </w:r>
            <w:r>
              <w:rPr>
                <w:rFonts w:hint="default"/>
                <w:b w:val="0"/>
                <w:bCs w:val="0"/>
                <w:sz w:val="18"/>
                <w:szCs w:val="18"/>
                <w:highlight w:val="green"/>
                <w:lang w:val="en-US" w:eastAsia="zh-CN"/>
              </w:rPr>
              <w:t xml:space="preserve"> k slots after the end of the PDCCH reception </w:t>
            </w:r>
            <w:r>
              <w:rPr>
                <w:rFonts w:hint="default"/>
                <w:b w:val="0"/>
                <w:bCs w:val="0"/>
                <w:sz w:val="18"/>
                <w:szCs w:val="18"/>
                <w:lang w:val="en-US" w:eastAsia="zh-CN"/>
              </w:rPr>
              <w:t xml:space="preserve">where k is indicated by the </w:t>
            </w:r>
            <w:r>
              <w:rPr>
                <w:rFonts w:hint="default"/>
                <w:b/>
                <w:bCs/>
                <w:sz w:val="18"/>
                <w:szCs w:val="18"/>
                <w:highlight w:val="yellow"/>
                <w:lang w:val="en-US" w:eastAsia="zh-CN"/>
              </w:rPr>
              <w:t>PDSCH-to-HARQ_feedback</w:t>
            </w:r>
            <w:r>
              <w:rPr>
                <w:rFonts w:hint="default"/>
                <w:b w:val="0"/>
                <w:bCs w:val="0"/>
                <w:sz w:val="18"/>
                <w:szCs w:val="18"/>
                <w:lang w:val="en-US" w:eastAsia="zh-CN"/>
              </w:rPr>
              <w:t xml:space="preserve"> timing indicator field in the DCI format</w:t>
            </w:r>
            <w:r>
              <w:rPr>
                <w:rFonts w:hint="default"/>
                <w:color w:val="000000" w:themeColor="text1"/>
                <w:sz w:val="18"/>
                <w:szCs w:val="18"/>
                <w:lang w:val="en-US" w:eastAsia="zh-CN"/>
                <w14:textFill>
                  <w14:solidFill>
                    <w14:schemeClr w14:val="tx1"/>
                  </w14:solidFill>
                </w14:textFill>
              </w:rPr>
              <w:t>”</w:t>
            </w:r>
            <w:r>
              <w:rPr>
                <w:rFonts w:hint="eastAsia"/>
                <w:color w:val="000000" w:themeColor="text1"/>
                <w:sz w:val="18"/>
                <w:szCs w:val="18"/>
                <w:lang w:val="en-US" w:eastAsia="zh-CN"/>
                <w14:textFill>
                  <w14:solidFill>
                    <w14:schemeClr w14:val="tx1"/>
                  </w14:solidFill>
                </w14:textFill>
              </w:rPr>
              <w:t xml:space="preserve">, where definition of k reuses the time between </w:t>
            </w:r>
            <w:r>
              <w:rPr>
                <w:rFonts w:hint="eastAsia"/>
                <w:color w:val="000000" w:themeColor="text1"/>
                <w:sz w:val="18"/>
                <w:szCs w:val="18"/>
                <w:highlight w:val="yellow"/>
                <w:lang w:val="en-US" w:eastAsia="zh-CN"/>
                <w14:textFill>
                  <w14:solidFill>
                    <w14:schemeClr w14:val="tx1"/>
                  </w14:solidFill>
                </w14:textFill>
              </w:rPr>
              <w:t xml:space="preserve">PDSCH </w:t>
            </w:r>
            <w:r>
              <w:rPr>
                <w:rFonts w:hint="eastAsia"/>
                <w:color w:val="000000" w:themeColor="text1"/>
                <w:sz w:val="18"/>
                <w:szCs w:val="18"/>
                <w:lang w:val="en-US" w:eastAsia="zh-CN"/>
                <w14:textFill>
                  <w14:solidFill>
                    <w14:schemeClr w14:val="tx1"/>
                  </w14:solidFill>
                </w14:textFill>
              </w:rPr>
              <w:t xml:space="preserve">to PUCCH (with HARQ-ACK) in DCI, but k is (mis-)used for the time between </w:t>
            </w:r>
            <w:r>
              <w:rPr>
                <w:rFonts w:hint="eastAsia"/>
                <w:color w:val="000000" w:themeColor="text1"/>
                <w:sz w:val="18"/>
                <w:szCs w:val="18"/>
                <w:highlight w:val="green"/>
                <w:lang w:val="en-US" w:eastAsia="zh-CN"/>
                <w14:textFill>
                  <w14:solidFill>
                    <w14:schemeClr w14:val="tx1"/>
                  </w14:solidFill>
                </w14:textFill>
              </w:rPr>
              <w:t xml:space="preserve">PDCCH </w:t>
            </w:r>
            <w:r>
              <w:rPr>
                <w:rFonts w:hint="eastAsia"/>
                <w:color w:val="000000" w:themeColor="text1"/>
                <w:sz w:val="18"/>
                <w:szCs w:val="18"/>
                <w:lang w:val="en-US" w:eastAsia="zh-CN"/>
                <w14:textFill>
                  <w14:solidFill>
                    <w14:schemeClr w14:val="tx1"/>
                  </w14:solidFill>
                </w14:textFill>
              </w:rPr>
              <w:t xml:space="preserve">to PUCCH. That would cause problem by using k(which is </w:t>
            </w:r>
            <w:r>
              <w:rPr>
                <w:rFonts w:hint="default"/>
                <w:b/>
                <w:bCs/>
                <w:sz w:val="18"/>
                <w:szCs w:val="18"/>
                <w:highlight w:val="yellow"/>
                <w:lang w:val="en-US" w:eastAsia="zh-CN"/>
              </w:rPr>
              <w:t>PDSCH-to-HARQ</w:t>
            </w:r>
            <w:r>
              <w:rPr>
                <w:rFonts w:hint="eastAsia"/>
                <w:color w:val="000000" w:themeColor="text1"/>
                <w:sz w:val="18"/>
                <w:szCs w:val="18"/>
                <w:lang w:val="en-US" w:eastAsia="zh-CN"/>
                <w14:textFill>
                  <w14:solidFill>
                    <w14:schemeClr w14:val="tx1"/>
                  </w14:solidFill>
                </w14:textFill>
              </w:rPr>
              <w:t xml:space="preserve">) as the time </w:t>
            </w:r>
            <w:r>
              <w:rPr>
                <w:rFonts w:hint="eastAsia"/>
                <w:color w:val="000000" w:themeColor="text1"/>
                <w:sz w:val="18"/>
                <w:szCs w:val="18"/>
                <w:highlight w:val="green"/>
                <w:lang w:val="en-US" w:eastAsia="zh-CN"/>
                <w14:textFill>
                  <w14:solidFill>
                    <w14:schemeClr w14:val="tx1"/>
                  </w14:solidFill>
                </w14:textFill>
              </w:rPr>
              <w:t>PDCCH-</w:t>
            </w:r>
            <w:r>
              <w:rPr>
                <w:rFonts w:hint="eastAsia"/>
                <w:color w:val="000000" w:themeColor="text1"/>
                <w:sz w:val="18"/>
                <w:szCs w:val="18"/>
                <w:lang w:val="en-US" w:eastAsia="zh-CN"/>
                <w14:textFill>
                  <w14:solidFill>
                    <w14:schemeClr w14:val="tx1"/>
                  </w14:solidFill>
                </w14:textFill>
              </w:rPr>
              <w:t xml:space="preserve">to-PUCCH. This misalignment may cause the issue above. The simplest way is to consider virtual PUSCH is in the same slot of the DCI by UE. </w:t>
            </w:r>
          </w:p>
          <w:p>
            <w:pPr>
              <w:snapToGrid w:val="0"/>
              <w:rPr>
                <w:rFonts w:hint="eastAsia"/>
                <w:b w:val="0"/>
                <w:bCs w:val="0"/>
                <w:sz w:val="18"/>
                <w:szCs w:val="18"/>
                <w:lang w:val="en-US" w:eastAsia="zh-CN"/>
              </w:rPr>
            </w:pPr>
          </w:p>
          <w:p>
            <w:pPr>
              <w:snapToGrid w:val="0"/>
              <w:rPr>
                <w:rFonts w:hint="eastAsia" w:ascii="Times New Roman" w:hAnsi="Times New Roman" w:eastAsia="等线" w:cs="Times New Roman"/>
                <w:b w:val="0"/>
                <w:bCs w:val="0"/>
                <w:sz w:val="18"/>
                <w:szCs w:val="18"/>
                <w:lang w:val="en-GB" w:eastAsia="zh-TW" w:bidi="ar-SA"/>
              </w:rPr>
            </w:pPr>
            <w:r>
              <w:rPr>
                <w:rFonts w:hint="eastAsia"/>
                <w:b w:val="0"/>
                <w:bCs w:val="0"/>
                <w:sz w:val="18"/>
                <w:szCs w:val="18"/>
                <w:lang w:val="en-US" w:eastAsia="zh-CN"/>
              </w:rPr>
              <w:t>3.11: Support.</w:t>
            </w:r>
          </w:p>
        </w:tc>
      </w:tr>
    </w:tbl>
    <w:p>
      <w:pPr>
        <w:snapToGrid w:val="0"/>
      </w:pPr>
    </w:p>
    <w:p>
      <w:pPr>
        <w:snapToGrid w:val="0"/>
      </w:pPr>
    </w:p>
    <w:p>
      <w:pPr>
        <w:pStyle w:val="4"/>
        <w:numPr>
          <w:ilvl w:val="1"/>
          <w:numId w:val="11"/>
        </w:numPr>
      </w:pPr>
      <w:r>
        <w:t>Issue 4 (MP-UE)</w:t>
      </w:r>
    </w:p>
    <w:p>
      <w:pPr>
        <w:ind w:left="360"/>
      </w:pPr>
    </w:p>
    <w:p>
      <w:pPr>
        <w:pStyle w:val="7"/>
        <w:jc w:val="center"/>
      </w:pPr>
      <w:r>
        <w:t>Table 7 Summary: issue 4</w:t>
      </w:r>
    </w:p>
    <w:tbl>
      <w:tblPr>
        <w:tblStyle w:val="17"/>
        <w:tblW w:w="9985" w:type="dxa"/>
        <w:tblInd w:w="0" w:type="dxa"/>
        <w:tblLayout w:type="autofit"/>
        <w:tblCellMar>
          <w:top w:w="0" w:type="dxa"/>
          <w:left w:w="10" w:type="dxa"/>
          <w:bottom w:w="0" w:type="dxa"/>
          <w:right w:w="10" w:type="dxa"/>
        </w:tblCellMar>
      </w:tblPr>
      <w:tblGrid>
        <w:gridCol w:w="445"/>
        <w:gridCol w:w="5400"/>
        <w:gridCol w:w="4140"/>
      </w:tblGrid>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4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4.1</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pPr>
              <w:snapToGrid w:val="0"/>
              <w:jc w:val="both"/>
              <w:rPr>
                <w:sz w:val="18"/>
                <w:szCs w:val="18"/>
              </w:rPr>
            </w:pPr>
            <w:r>
              <w:rPr>
                <w:sz w:val="18"/>
                <w:szCs w:val="18"/>
              </w:rPr>
              <w:t xml:space="preserve">Support the UE reporting a list of UE capability value sets </w:t>
            </w:r>
          </w:p>
          <w:p>
            <w:pPr>
              <w:numPr>
                <w:ilvl w:val="0"/>
                <w:numId w:val="29"/>
              </w:numPr>
              <w:snapToGrid w:val="0"/>
              <w:jc w:val="both"/>
              <w:rPr>
                <w:sz w:val="18"/>
                <w:szCs w:val="18"/>
              </w:rPr>
            </w:pPr>
            <w:r>
              <w:rPr>
                <w:sz w:val="18"/>
                <w:szCs w:val="18"/>
              </w:rPr>
              <w:t>Each UE capability value set comprises the max supported number of SRS ports</w:t>
            </w:r>
          </w:p>
          <w:p>
            <w:pPr>
              <w:numPr>
                <w:ilvl w:val="0"/>
                <w:numId w:val="29"/>
              </w:numPr>
              <w:snapToGrid w:val="0"/>
              <w:jc w:val="both"/>
              <w:rPr>
                <w:sz w:val="18"/>
                <w:szCs w:val="18"/>
              </w:rPr>
            </w:pPr>
            <w:r>
              <w:rPr>
                <w:sz w:val="18"/>
                <w:szCs w:val="18"/>
              </w:rPr>
              <w:t xml:space="preserve">For any two different value sets, at least one capability value needs to be different </w:t>
            </w:r>
          </w:p>
          <w:p>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pPr>
              <w:suppressAutoHyphens/>
              <w:autoSpaceDN w:val="0"/>
              <w:snapToGrid w:val="0"/>
              <w:textAlignment w:val="baseline"/>
              <w:rPr>
                <w:sz w:val="18"/>
                <w:szCs w:val="18"/>
                <w:lang w:eastAsia="zh-CN"/>
              </w:rPr>
            </w:pPr>
          </w:p>
          <w:p>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pPr>
              <w:suppressAutoHyphens/>
              <w:autoSpaceDN w:val="0"/>
              <w:snapToGrid w:val="0"/>
              <w:textAlignment w:val="baseline"/>
              <w:rPr>
                <w:sz w:val="18"/>
                <w:szCs w:val="18"/>
                <w:lang w:eastAsia="zh-CN"/>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pPr>
              <w:snapToGrid w:val="0"/>
              <w:rPr>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4.2</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min{maximum number of SRS ports for a reported set, maximum number of UL Tx layers reported by UE </w:t>
            </w:r>
            <w:r>
              <w:rPr>
                <w:strike/>
                <w:color w:val="3333FF"/>
                <w:sz w:val="18"/>
                <w:szCs w:val="18"/>
                <w:lang w:eastAsia="zh-CN"/>
              </w:rPr>
              <w:t>capability</w:t>
            </w:r>
            <w:r>
              <w:rPr>
                <w:sz w:val="18"/>
                <w:szCs w:val="18"/>
                <w:lang w:eastAsia="zh-CN"/>
              </w:rPr>
              <w:t>}</w:t>
            </w:r>
          </w:p>
          <w:bookmarkEnd w:id="2"/>
          <w:p>
            <w:pPr>
              <w:snapToGrid w:val="0"/>
              <w:jc w:val="both"/>
              <w:rPr>
                <w:sz w:val="18"/>
                <w:szCs w:val="18"/>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Spec impact is unclear. This issue will be suspended from discussion in the next round.</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lang w:eastAsia="zh-CN"/>
              </w:rPr>
            </w:pPr>
            <w:r>
              <w:rPr>
                <w:b/>
                <w:bCs/>
                <w:kern w:val="3"/>
                <w:sz w:val="18"/>
                <w:szCs w:val="20"/>
              </w:rPr>
              <w:t>Support/fine</w:t>
            </w:r>
            <w:r>
              <w:rPr>
                <w:bCs/>
                <w:kern w:val="3"/>
                <w:sz w:val="18"/>
                <w:szCs w:val="20"/>
              </w:rPr>
              <w:t>: MTK, Apple, Nokia/NSB,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4.3</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pPr>
              <w:snapToGrid w:val="0"/>
              <w:jc w:val="both"/>
              <w:rPr>
                <w:sz w:val="18"/>
                <w:szCs w:val="18"/>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MotM/Lenovo</w:t>
            </w: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4.4</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pPr>
              <w:snapToGrid w:val="0"/>
              <w:jc w:val="both"/>
              <w:rPr>
                <w:color w:val="3333FF"/>
                <w:sz w:val="18"/>
                <w:szCs w:val="18"/>
                <w:lang w:eastAsia="zh-CN"/>
              </w:rPr>
            </w:pPr>
          </w:p>
          <w:p>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pPr>
              <w:snapToGrid w:val="0"/>
              <w:jc w:val="both"/>
              <w:rPr>
                <w:color w:val="3333FF"/>
                <w:sz w:val="18"/>
                <w:szCs w:val="18"/>
                <w:lang w:eastAsia="zh-CN"/>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4.5</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rPr>
            </w:pPr>
            <w:bookmarkStart w:id="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3"/>
          <w:p>
            <w:pPr>
              <w:snapToGrid w:val="0"/>
              <w:jc w:val="both"/>
              <w:rPr>
                <w:sz w:val="18"/>
                <w:szCs w:val="18"/>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4.6</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pPr>
              <w:numPr>
                <w:ilvl w:val="0"/>
                <w:numId w:val="29"/>
              </w:numPr>
              <w:snapToGrid w:val="0"/>
              <w:jc w:val="both"/>
              <w:rPr>
                <w:sz w:val="18"/>
                <w:szCs w:val="18"/>
                <w:lang w:val="en-GB"/>
              </w:rPr>
            </w:pPr>
            <w:r>
              <w:rPr>
                <w:sz w:val="18"/>
                <w:szCs w:val="18"/>
                <w:lang w:val="en-GB"/>
              </w:rPr>
              <w:t>Alt-2: A dedicated SS can be configured to send the ACK, which is like PCell-BFR.</w:t>
            </w:r>
          </w:p>
          <w:p>
            <w:pPr>
              <w:numPr>
                <w:ilvl w:val="0"/>
                <w:numId w:val="29"/>
              </w:numPr>
              <w:snapToGrid w:val="0"/>
              <w:jc w:val="both"/>
              <w:rPr>
                <w:sz w:val="18"/>
                <w:szCs w:val="18"/>
                <w:lang w:eastAsia="zh-CN"/>
              </w:rPr>
            </w:pPr>
            <w:r>
              <w:rPr>
                <w:sz w:val="18"/>
                <w:szCs w:val="18"/>
                <w:lang w:eastAsia="zh-CN"/>
              </w:rPr>
              <w:t>Alt-3: A scheme based on the BFR response in SCell BFR</w:t>
            </w:r>
          </w:p>
          <w:p>
            <w:pPr>
              <w:numPr>
                <w:ilvl w:val="0"/>
                <w:numId w:val="29"/>
              </w:numPr>
              <w:snapToGrid w:val="0"/>
              <w:jc w:val="both"/>
              <w:rPr>
                <w:sz w:val="18"/>
                <w:szCs w:val="18"/>
                <w:lang w:eastAsia="zh-CN"/>
              </w:rPr>
            </w:pPr>
            <w:r>
              <w:rPr>
                <w:sz w:val="18"/>
                <w:szCs w:val="18"/>
                <w:lang w:eastAsia="zh-CN"/>
              </w:rPr>
              <w:t>Alt-4: acknowledgement mechanism is not supported.</w:t>
            </w:r>
          </w:p>
          <w:p>
            <w:pPr>
              <w:snapToGrid w:val="0"/>
              <w:jc w:val="both"/>
              <w:rPr>
                <w:sz w:val="18"/>
                <w:szCs w:val="18"/>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rPr>
            </w:pPr>
            <w:r>
              <w:rPr>
                <w:b/>
                <w:bCs/>
                <w:kern w:val="3"/>
                <w:sz w:val="18"/>
                <w:szCs w:val="20"/>
              </w:rPr>
              <w:t>Alt1</w:t>
            </w:r>
            <w:r>
              <w:rPr>
                <w:bCs/>
                <w:kern w:val="3"/>
                <w:sz w:val="18"/>
                <w:szCs w:val="20"/>
              </w:rPr>
              <w:t>: MTK, Nokia/NSB, Samsung, ZTE</w:t>
            </w:r>
          </w:p>
          <w:p>
            <w:pPr>
              <w:rPr>
                <w:bCs/>
                <w:kern w:val="3"/>
                <w:sz w:val="18"/>
                <w:szCs w:val="20"/>
              </w:rPr>
            </w:pPr>
          </w:p>
          <w:p>
            <w:pPr>
              <w:rPr>
                <w:bCs/>
                <w:kern w:val="3"/>
                <w:sz w:val="18"/>
                <w:szCs w:val="20"/>
              </w:rPr>
            </w:pPr>
            <w:r>
              <w:rPr>
                <w:b/>
                <w:bCs/>
                <w:kern w:val="3"/>
                <w:sz w:val="18"/>
                <w:szCs w:val="20"/>
              </w:rPr>
              <w:t>Alt2</w:t>
            </w:r>
            <w:r>
              <w:rPr>
                <w:bCs/>
                <w:kern w:val="3"/>
                <w:sz w:val="18"/>
                <w:szCs w:val="20"/>
              </w:rPr>
              <w:t xml:space="preserve">: OPPO, CMCC, Intel, Apple </w:t>
            </w:r>
          </w:p>
          <w:p>
            <w:pPr>
              <w:rPr>
                <w:bCs/>
                <w:kern w:val="3"/>
                <w:sz w:val="18"/>
                <w:szCs w:val="20"/>
              </w:rPr>
            </w:pPr>
          </w:p>
          <w:p>
            <w:pPr>
              <w:rPr>
                <w:bCs/>
                <w:kern w:val="3"/>
                <w:sz w:val="18"/>
                <w:szCs w:val="20"/>
              </w:rPr>
            </w:pPr>
            <w:r>
              <w:rPr>
                <w:b/>
                <w:bCs/>
                <w:kern w:val="3"/>
                <w:sz w:val="18"/>
                <w:szCs w:val="20"/>
              </w:rPr>
              <w:t>Alt3</w:t>
            </w:r>
            <w:r>
              <w:rPr>
                <w:bCs/>
                <w:kern w:val="3"/>
                <w:sz w:val="18"/>
                <w:szCs w:val="20"/>
              </w:rPr>
              <w:t xml:space="preserve">: OPPO, CMCC, Intel, Apple </w:t>
            </w:r>
          </w:p>
          <w:p>
            <w:pPr>
              <w:rPr>
                <w:bCs/>
                <w:kern w:val="3"/>
                <w:sz w:val="18"/>
                <w:szCs w:val="20"/>
              </w:rPr>
            </w:pPr>
          </w:p>
          <w:p>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pPr>
              <w:rPr>
                <w:bCs/>
                <w:kern w:val="3"/>
                <w:sz w:val="18"/>
                <w:szCs w:val="20"/>
              </w:rPr>
            </w:pPr>
          </w:p>
          <w:p>
            <w:pPr>
              <w:rPr>
                <w:bCs/>
                <w:kern w:val="3"/>
                <w:sz w:val="18"/>
                <w:szCs w:val="20"/>
              </w:rPr>
            </w:pP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4.7</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pPr>
              <w:numPr>
                <w:ilvl w:val="0"/>
                <w:numId w:val="29"/>
              </w:numPr>
              <w:snapToGrid w:val="0"/>
              <w:jc w:val="both"/>
              <w:rPr>
                <w:sz w:val="18"/>
                <w:szCs w:val="18"/>
              </w:rPr>
            </w:pPr>
            <w:r>
              <w:rPr>
                <w:sz w:val="18"/>
                <w:szCs w:val="18"/>
              </w:rPr>
              <w:t>Alt2: via SRS resource set selection by DCI where each set has different number of ports</w:t>
            </w:r>
          </w:p>
          <w:p>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pPr>
              <w:numPr>
                <w:ilvl w:val="1"/>
                <w:numId w:val="29"/>
              </w:numPr>
              <w:snapToGrid w:val="0"/>
              <w:jc w:val="both"/>
              <w:rPr>
                <w:sz w:val="18"/>
                <w:szCs w:val="18"/>
              </w:rPr>
            </w:pPr>
            <w:r>
              <w:rPr>
                <w:sz w:val="18"/>
                <w:szCs w:val="18"/>
              </w:rPr>
              <w:t>Note2: TPMI/TRI mapping for varying number of SRS ports is already specified for fullpowerMode2.</w:t>
            </w:r>
          </w:p>
          <w:p>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pPr>
              <w:snapToGrid w:val="0"/>
              <w:jc w:val="both"/>
              <w:rPr>
                <w:sz w:val="18"/>
                <w:szCs w:val="18"/>
              </w:rPr>
            </w:pPr>
          </w:p>
          <w:p>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pPr>
              <w:snapToGrid w:val="0"/>
              <w:jc w:val="both"/>
              <w:rPr>
                <w:sz w:val="18"/>
                <w:szCs w:val="18"/>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Cs/>
                <w:kern w:val="3"/>
                <w:sz w:val="18"/>
                <w:szCs w:val="20"/>
              </w:rPr>
            </w:pPr>
            <w:r>
              <w:rPr>
                <w:b/>
                <w:bCs/>
                <w:kern w:val="3"/>
                <w:sz w:val="18"/>
                <w:szCs w:val="20"/>
              </w:rPr>
              <w:t>Alt1</w:t>
            </w:r>
            <w:r>
              <w:rPr>
                <w:bCs/>
                <w:kern w:val="3"/>
                <w:sz w:val="18"/>
                <w:szCs w:val="20"/>
              </w:rPr>
              <w:t>: Nokia/NSB, vivo</w:t>
            </w:r>
          </w:p>
          <w:p>
            <w:pPr>
              <w:rPr>
                <w:bCs/>
                <w:kern w:val="3"/>
                <w:sz w:val="18"/>
                <w:szCs w:val="20"/>
              </w:rPr>
            </w:pPr>
          </w:p>
          <w:p>
            <w:pPr>
              <w:rPr>
                <w:bCs/>
                <w:kern w:val="3"/>
                <w:sz w:val="18"/>
                <w:szCs w:val="20"/>
              </w:rPr>
            </w:pPr>
            <w:r>
              <w:rPr>
                <w:b/>
                <w:bCs/>
                <w:kern w:val="3"/>
                <w:sz w:val="18"/>
                <w:szCs w:val="20"/>
              </w:rPr>
              <w:t>Alt2</w:t>
            </w:r>
            <w:r>
              <w:rPr>
                <w:bCs/>
                <w:kern w:val="3"/>
                <w:sz w:val="18"/>
                <w:szCs w:val="20"/>
              </w:rPr>
              <w:t xml:space="preserve">: Qualcomm, NTT Docomo, NEC, LG, Samsung, OPPO, </w:t>
            </w:r>
            <w:r>
              <w:rPr>
                <w:bCs/>
                <w:strike/>
                <w:kern w:val="3"/>
                <w:sz w:val="18"/>
                <w:szCs w:val="20"/>
              </w:rPr>
              <w:t>Xiaomi</w:t>
            </w:r>
            <w:r>
              <w:rPr>
                <w:bCs/>
                <w:kern w:val="3"/>
                <w:sz w:val="18"/>
                <w:szCs w:val="20"/>
              </w:rPr>
              <w:t>, CMCC, IDC, ZTE, Lenovo/MotM, Spreadtrum, Huawei/HiSi</w:t>
            </w:r>
          </w:p>
          <w:p>
            <w:pPr>
              <w:rPr>
                <w:bCs/>
                <w:kern w:val="3"/>
                <w:sz w:val="18"/>
                <w:szCs w:val="20"/>
              </w:rPr>
            </w:pPr>
          </w:p>
          <w:p>
            <w:pPr>
              <w:rPr>
                <w:bCs/>
                <w:kern w:val="3"/>
                <w:sz w:val="18"/>
                <w:szCs w:val="20"/>
              </w:rPr>
            </w:pPr>
            <w:r>
              <w:rPr>
                <w:b/>
                <w:bCs/>
                <w:kern w:val="3"/>
                <w:sz w:val="18"/>
                <w:szCs w:val="20"/>
              </w:rPr>
              <w:t>Alt3</w:t>
            </w:r>
            <w:r>
              <w:rPr>
                <w:bCs/>
                <w:kern w:val="3"/>
                <w:sz w:val="18"/>
                <w:szCs w:val="20"/>
              </w:rPr>
              <w:t xml:space="preserve">: </w:t>
            </w:r>
          </w:p>
          <w:p>
            <w:pPr>
              <w:rPr>
                <w:bCs/>
                <w:kern w:val="3"/>
                <w:sz w:val="18"/>
                <w:szCs w:val="20"/>
              </w:rPr>
            </w:pPr>
          </w:p>
          <w:p>
            <w:pPr>
              <w:rPr>
                <w:bCs/>
                <w:kern w:val="3"/>
                <w:sz w:val="18"/>
                <w:szCs w:val="20"/>
                <w:lang w:eastAsia="zh-CN"/>
              </w:rPr>
            </w:pPr>
            <w:r>
              <w:rPr>
                <w:b/>
                <w:bCs/>
                <w:kern w:val="3"/>
                <w:sz w:val="18"/>
                <w:szCs w:val="20"/>
              </w:rPr>
              <w:t>Not support:</w:t>
            </w:r>
            <w:r>
              <w:rPr>
                <w:bCs/>
                <w:kern w:val="3"/>
                <w:sz w:val="18"/>
                <w:szCs w:val="20"/>
                <w:lang w:eastAsia="zh-CN"/>
              </w:rPr>
              <w:t xml:space="preserve"> Apple, Ericsson, MTK</w:t>
            </w:r>
          </w:p>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
                <w:sz w:val="18"/>
                <w:szCs w:val="20"/>
                <w:u w:val="singl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
                <w:bCs/>
                <w:kern w:val="3"/>
                <w:sz w:val="18"/>
                <w:szCs w:val="20"/>
              </w:rPr>
            </w:pP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jc w:val="both"/>
              <w:rPr>
                <w:b/>
                <w:sz w:val="18"/>
                <w:szCs w:val="20"/>
                <w:u w:val="single"/>
              </w:rP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rPr>
                <w:b/>
                <w:bCs/>
                <w:kern w:val="3"/>
                <w:sz w:val="18"/>
                <w:szCs w:val="20"/>
              </w:rPr>
            </w:pPr>
          </w:p>
        </w:tc>
      </w:tr>
    </w:tbl>
    <w:p>
      <w:pPr>
        <w:snapToGrid w:val="0"/>
        <w:rPr>
          <w:sz w:val="20"/>
        </w:rPr>
      </w:pPr>
    </w:p>
    <w:p>
      <w:pPr>
        <w:pStyle w:val="7"/>
        <w:jc w:val="center"/>
      </w:pPr>
      <w:r>
        <w:t>Table 8 Additional inputs: issue 4</w:t>
      </w:r>
    </w:p>
    <w:tbl>
      <w:tblPr>
        <w:tblStyle w:val="17"/>
        <w:tblW w:w="9985" w:type="dxa"/>
        <w:tblInd w:w="0" w:type="dxa"/>
        <w:tblLayout w:type="autofit"/>
        <w:tblCellMar>
          <w:top w:w="0" w:type="dxa"/>
          <w:left w:w="10" w:type="dxa"/>
          <w:bottom w:w="0" w:type="dxa"/>
          <w:right w:w="10" w:type="dxa"/>
        </w:tblCellMar>
      </w:tblPr>
      <w:tblGrid>
        <w:gridCol w:w="1525"/>
        <w:gridCol w:w="8460"/>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46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pPr>
              <w:pStyle w:val="25"/>
              <w:numPr>
                <w:ilvl w:val="0"/>
                <w:numId w:val="30"/>
              </w:numPr>
              <w:snapToGrid w:val="0"/>
              <w:spacing w:after="0" w:line="240" w:lineRule="auto"/>
              <w:rPr>
                <w:b/>
                <w:color w:val="3333FF"/>
                <w:u w:val="single"/>
                <w:lang w:eastAsia="zh-CN"/>
              </w:rPr>
            </w:pPr>
            <w:r>
              <w:rPr>
                <w:b/>
                <w:color w:val="3333FF"/>
                <w:lang w:eastAsia="zh-CN"/>
              </w:rPr>
              <w:t>Share more inputs here if needed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QC</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Proposal 4.A, not support the identical values. Not clear the use case</w:t>
            </w:r>
          </w:p>
          <w:p>
            <w:pPr>
              <w:snapToGrid w:val="0"/>
              <w:rPr>
                <w:sz w:val="18"/>
                <w:szCs w:val="18"/>
                <w:lang w:eastAsia="zh-CN"/>
              </w:rPr>
            </w:pPr>
            <w:r>
              <w:rPr>
                <w:sz w:val="18"/>
                <w:szCs w:val="18"/>
                <w:lang w:eastAsia="zh-CN"/>
              </w:rPr>
              <w:t>For Proposal 4.B, no spec impact is needed. It should be common sense</w:t>
            </w:r>
          </w:p>
          <w:p>
            <w:pPr>
              <w:snapToGrid w:val="0"/>
              <w:rPr>
                <w:sz w:val="18"/>
                <w:szCs w:val="18"/>
                <w:lang w:eastAsia="zh-CN"/>
              </w:rPr>
            </w:pPr>
            <w:r>
              <w:rPr>
                <w:sz w:val="18"/>
                <w:szCs w:val="18"/>
                <w:lang w:eastAsia="zh-CN"/>
              </w:rPr>
              <w:t>For Proposal 4.C, support</w:t>
            </w:r>
          </w:p>
          <w:p>
            <w:pPr>
              <w:snapToGrid w:val="0"/>
              <w:rPr>
                <w:sz w:val="18"/>
                <w:szCs w:val="18"/>
                <w:lang w:eastAsia="zh-CN"/>
              </w:rPr>
            </w:pPr>
            <w:r>
              <w:rPr>
                <w:sz w:val="18"/>
                <w:szCs w:val="18"/>
                <w:lang w:eastAsia="zh-CN"/>
              </w:rPr>
              <w:t>For Proposal 4.D, support</w:t>
            </w:r>
          </w:p>
          <w:p>
            <w:pPr>
              <w:snapToGrid w:val="0"/>
              <w:rPr>
                <w:sz w:val="18"/>
                <w:szCs w:val="18"/>
                <w:lang w:eastAsia="zh-CN"/>
              </w:rPr>
            </w:pPr>
            <w:r>
              <w:rPr>
                <w:sz w:val="18"/>
                <w:szCs w:val="18"/>
                <w:lang w:eastAsia="zh-CN"/>
              </w:rPr>
              <w:t>For Proposal 4.E, support</w:t>
            </w:r>
          </w:p>
          <w:p>
            <w:pPr>
              <w:snapToGrid w:val="0"/>
              <w:rPr>
                <w:sz w:val="18"/>
                <w:szCs w:val="18"/>
                <w:lang w:eastAsia="zh-CN"/>
              </w:rPr>
            </w:pPr>
            <w:r>
              <w:rPr>
                <w:sz w:val="18"/>
                <w:szCs w:val="18"/>
                <w:lang w:eastAsia="zh-CN"/>
              </w:rPr>
              <w:t>For Proposal 4.F, support Alt5.</w:t>
            </w:r>
          </w:p>
          <w:p>
            <w:pPr>
              <w:snapToGrid w:val="0"/>
              <w:rPr>
                <w:sz w:val="18"/>
                <w:szCs w:val="18"/>
                <w:lang w:eastAsia="zh-CN"/>
              </w:rPr>
            </w:pPr>
            <w:r>
              <w:rPr>
                <w:sz w:val="18"/>
                <w:szCs w:val="18"/>
                <w:lang w:eastAsia="zh-CN"/>
              </w:rPr>
              <w:t>For Proposal 4.G, support Alt2</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bCs/>
                <w:color w:val="3333FF"/>
                <w:sz w:val="18"/>
                <w:szCs w:val="18"/>
                <w:lang w:eastAsia="zh-CN"/>
              </w:rPr>
            </w:pPr>
            <w:r>
              <w:rPr>
                <w:b/>
                <w:bCs/>
                <w:color w:val="3333FF"/>
                <w:sz w:val="18"/>
                <w:szCs w:val="18"/>
                <w:lang w:eastAsia="zh-CN"/>
              </w:rPr>
              <w:t xml:space="preserve">Revised some proposals to reduce alternatives. </w:t>
            </w:r>
          </w:p>
          <w:p>
            <w:pPr>
              <w:snapToGrid w:val="0"/>
              <w:rPr>
                <w:b/>
                <w:bCs/>
                <w:color w:val="3333FF"/>
                <w:sz w:val="18"/>
                <w:szCs w:val="18"/>
                <w:lang w:eastAsia="zh-CN"/>
              </w:rPr>
            </w:pPr>
          </w:p>
          <w:p>
            <w:pPr>
              <w:snapToGrid w:val="0"/>
              <w:rPr>
                <w:b/>
                <w:bCs/>
                <w:color w:val="3333FF"/>
                <w:sz w:val="18"/>
                <w:szCs w:val="18"/>
                <w:lang w:eastAsia="zh-CN"/>
              </w:rPr>
            </w:pPr>
            <w:r>
              <w:rPr>
                <w:b/>
                <w:bCs/>
                <w:color w:val="3333FF"/>
                <w:sz w:val="18"/>
                <w:szCs w:val="18"/>
                <w:lang w:eastAsia="zh-CN"/>
              </w:rPr>
              <w:t>Proposals 4.A, C, D, and E will be moved to EMAIL ENDORSEMENT 1</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Theme="minorEastAsia"/>
                <w:sz w:val="18"/>
                <w:szCs w:val="18"/>
                <w:lang w:eastAsia="zh-CN"/>
              </w:rPr>
              <w:t>N</w:t>
            </w:r>
            <w:r>
              <w:rPr>
                <w:rFonts w:eastAsiaTheme="minorEastAsia"/>
                <w:sz w:val="18"/>
                <w:szCs w:val="18"/>
                <w:lang w:eastAsia="zh-CN"/>
              </w:rPr>
              <w:t>TT Docomo</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Proposal 4.A, we slightly prefer not to support the identical values.  But OK to go with majority view.</w:t>
            </w:r>
          </w:p>
          <w:p>
            <w:pPr>
              <w:snapToGrid w:val="0"/>
              <w:rPr>
                <w:sz w:val="18"/>
                <w:szCs w:val="18"/>
                <w:lang w:eastAsia="zh-CN"/>
              </w:rPr>
            </w:pPr>
            <w:r>
              <w:rPr>
                <w:sz w:val="18"/>
                <w:szCs w:val="18"/>
                <w:lang w:eastAsia="zh-CN"/>
              </w:rPr>
              <w:t>For Proposal 4.C, support</w:t>
            </w:r>
          </w:p>
          <w:p>
            <w:pPr>
              <w:snapToGrid w:val="0"/>
              <w:rPr>
                <w:sz w:val="18"/>
                <w:szCs w:val="18"/>
                <w:lang w:eastAsia="zh-CN"/>
              </w:rPr>
            </w:pPr>
            <w:r>
              <w:rPr>
                <w:sz w:val="18"/>
                <w:szCs w:val="18"/>
                <w:lang w:eastAsia="zh-CN"/>
              </w:rPr>
              <w:t>For Proposal 4.D, support</w:t>
            </w:r>
          </w:p>
          <w:p>
            <w:pPr>
              <w:snapToGrid w:val="0"/>
              <w:rPr>
                <w:sz w:val="18"/>
                <w:szCs w:val="18"/>
                <w:lang w:eastAsia="zh-CN"/>
              </w:rPr>
            </w:pPr>
            <w:r>
              <w:rPr>
                <w:sz w:val="18"/>
                <w:szCs w:val="18"/>
                <w:lang w:eastAsia="zh-CN"/>
              </w:rPr>
              <w:t xml:space="preserve">For Proposal 4.E, support </w:t>
            </w:r>
          </w:p>
          <w:p>
            <w:pPr>
              <w:snapToGrid w:val="0"/>
              <w:rPr>
                <w:bCs/>
                <w:sz w:val="18"/>
                <w:szCs w:val="18"/>
                <w:lang w:eastAsia="zh-CN"/>
              </w:rPr>
            </w:pPr>
            <w:r>
              <w:rPr>
                <w:sz w:val="18"/>
                <w:szCs w:val="18"/>
                <w:lang w:eastAsia="zh-CN"/>
              </w:rPr>
              <w:t>For Proposal 4.G, support Alt2</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Theme="minorEastAsia"/>
                <w:sz w:val="18"/>
                <w:szCs w:val="18"/>
                <w:lang w:eastAsia="zh-CN"/>
              </w:rPr>
            </w:pPr>
            <w:r>
              <w:rPr>
                <w:rFonts w:hint="eastAsia" w:eastAsia="Malgun Gothic"/>
                <w:sz w:val="18"/>
                <w:szCs w:val="18"/>
              </w:rPr>
              <w:t>LG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bCs/>
                <w:color w:val="000000" w:themeColor="text1"/>
                <w:sz w:val="18"/>
                <w:szCs w:val="18"/>
                <w14:textFill>
                  <w14:solidFill>
                    <w14:schemeClr w14:val="tx1"/>
                  </w14:solidFill>
                </w14:textFill>
              </w:rPr>
            </w:pPr>
            <w:r>
              <w:rPr>
                <w:rFonts w:hint="eastAsia" w:eastAsia="Malgun Gothic"/>
                <w:bCs/>
                <w:color w:val="000000" w:themeColor="text1"/>
                <w:sz w:val="18"/>
                <w:szCs w:val="18"/>
                <w14:textFill>
                  <w14:solidFill>
                    <w14:schemeClr w14:val="tx1"/>
                  </w14:solidFill>
                </w14:textFill>
              </w:rPr>
              <w:t xml:space="preserve">4.B: It seems that </w:t>
            </w:r>
            <w:r>
              <w:rPr>
                <w:rFonts w:eastAsia="Malgun Gothic"/>
                <w:bCs/>
                <w:color w:val="000000" w:themeColor="text1"/>
                <w:sz w:val="18"/>
                <w:szCs w:val="18"/>
                <w14:textFill>
                  <w14:solidFill>
                    <w14:schemeClr w14:val="tx1"/>
                  </w14:solidFill>
                </w14:textFill>
              </w:rPr>
              <w:t>there is a</w:t>
            </w:r>
            <w:r>
              <w:rPr>
                <w:rFonts w:hint="eastAsia" w:eastAsia="Malgun Gothic"/>
                <w:bCs/>
                <w:color w:val="000000" w:themeColor="text1"/>
                <w:sz w:val="18"/>
                <w:szCs w:val="18"/>
                <w14:textFill>
                  <w14:solidFill>
                    <w14:schemeClr w14:val="tx1"/>
                  </w14:solidFill>
                </w14:textFill>
              </w:rPr>
              <w:t xml:space="preserve"> concern on spec impact. </w:t>
            </w:r>
            <w:r>
              <w:rPr>
                <w:rFonts w:eastAsia="Malgun Gothic"/>
                <w:bCs/>
                <w:color w:val="000000" w:themeColor="text1"/>
                <w:sz w:val="18"/>
                <w:szCs w:val="18"/>
                <w14:textFill>
                  <w14:solidFill>
                    <w14:schemeClr w14:val="tx1"/>
                  </w14:solidFill>
                </w14:textFill>
              </w:rPr>
              <w:t>If this is common understanding, we can agree on this as a ‘conclusion’.</w:t>
            </w:r>
          </w:p>
          <w:p>
            <w:pPr>
              <w:snapToGrid w:val="0"/>
              <w:rPr>
                <w:bCs/>
                <w:sz w:val="18"/>
                <w:szCs w:val="18"/>
                <w:lang w:eastAsia="zh-CN"/>
              </w:rPr>
            </w:pPr>
            <w:r>
              <w:rPr>
                <w:rFonts w:hint="eastAsia" w:eastAsia="Malgun Gothic"/>
                <w:bCs/>
                <w:color w:val="000000" w:themeColor="text1"/>
                <w:sz w:val="18"/>
                <w:szCs w:val="18"/>
                <w14:textFill>
                  <w14:solidFill>
                    <w14:schemeClr w14:val="tx1"/>
                  </w14:solidFill>
                </w14:textFill>
              </w:rPr>
              <w:t xml:space="preserve">4.F: support both </w:t>
            </w:r>
            <w:r>
              <w:rPr>
                <w:rFonts w:eastAsia="Malgun Gothic"/>
                <w:bCs/>
                <w:color w:val="000000" w:themeColor="text1"/>
                <w:sz w:val="18"/>
                <w:szCs w:val="18"/>
                <w14:textFill>
                  <w14:solidFill>
                    <w14:schemeClr w14:val="tx1"/>
                  </w14:solidFill>
                </w14:textFill>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Theme="minorEastAsia"/>
                <w:sz w:val="18"/>
                <w:szCs w:val="18"/>
                <w:lang w:eastAsia="zh-CN"/>
              </w:rPr>
              <w:t>Xiaomi</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pPr>
              <w:snapToGrid w:val="0"/>
              <w:rPr>
                <w:rFonts w:eastAsia="Malgun Gothic"/>
                <w:bCs/>
                <w:color w:val="000000" w:themeColor="text1"/>
                <w:sz w:val="18"/>
                <w:szCs w:val="18"/>
                <w14:textFill>
                  <w14:solidFill>
                    <w14:schemeClr w14:val="tx1"/>
                  </w14:solidFill>
                </w14:textFill>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eastAsia" w:ascii="Times New Roman" w:hAnsi="Times New Roman" w:eastAsia="等线" w:cs="Times New Roman"/>
                <w:sz w:val="18"/>
                <w:szCs w:val="18"/>
                <w:lang w:val="en-US" w:eastAsia="zh-CN" w:bidi="ar-SA"/>
              </w:rPr>
            </w:pPr>
            <w:r>
              <w:rPr>
                <w:rFonts w:hint="eastAsia"/>
                <w:sz w:val="18"/>
                <w:szCs w:val="18"/>
                <w:lang w:val="en-US" w:eastAsia="zh-CN"/>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b/>
                <w:bCs w:val="0"/>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 xml:space="preserve">4.4: We agree DL-only panel should be taken into account in the report. But we </w:t>
            </w:r>
            <w:r>
              <w:rPr>
                <w:bCs/>
                <w:color w:val="000000" w:themeColor="text1"/>
                <w:sz w:val="18"/>
                <w:szCs w:val="18"/>
                <w:lang w:eastAsia="zh-CN"/>
                <w14:textFill>
                  <w14:solidFill>
                    <w14:schemeClr w14:val="tx1"/>
                  </w14:solidFill>
                </w14:textFill>
              </w:rPr>
              <w:t>still have some concerns on u</w:t>
            </w:r>
            <w:r>
              <w:rPr>
                <w:rFonts w:hint="eastAsia"/>
                <w:bCs/>
                <w:color w:val="000000" w:themeColor="text1"/>
                <w:sz w:val="18"/>
                <w:szCs w:val="18"/>
                <w:lang w:eastAsia="zh-CN"/>
                <w14:textFill>
                  <w14:solidFill>
                    <w14:schemeClr w14:val="tx1"/>
                  </w14:solidFill>
                </w14:textFill>
              </w:rPr>
              <w:t xml:space="preserve">sing max supported number of ports as 0 to indicate DL-only panel. </w:t>
            </w:r>
            <w:r>
              <w:rPr>
                <w:bCs/>
                <w:color w:val="000000" w:themeColor="text1"/>
                <w:sz w:val="18"/>
                <w:szCs w:val="18"/>
                <w:lang w:eastAsia="zh-CN"/>
                <w14:textFill>
                  <w14:solidFill>
                    <w14:schemeClr w14:val="tx1"/>
                  </w14:solidFill>
                </w14:textFill>
              </w:rPr>
              <w:t>It is because that,</w:t>
            </w:r>
            <w:r>
              <w:rPr>
                <w:rFonts w:hint="eastAsia"/>
                <w:bCs/>
                <w:color w:val="000000" w:themeColor="text1"/>
                <w:sz w:val="18"/>
                <w:szCs w:val="18"/>
                <w:lang w:eastAsia="zh-CN"/>
                <w14:textFill>
                  <w14:solidFill>
                    <w14:schemeClr w14:val="tx1"/>
                  </w14:solidFill>
                </w14:textFill>
              </w:rPr>
              <w:t xml:space="preserve"> </w:t>
            </w:r>
            <w:r>
              <w:rPr>
                <w:bCs/>
                <w:color w:val="000000" w:themeColor="text1"/>
                <w:sz w:val="18"/>
                <w:szCs w:val="18"/>
                <w:lang w:eastAsia="zh-CN"/>
                <w14:textFill>
                  <w14:solidFill>
                    <w14:schemeClr w14:val="tx1"/>
                  </w14:solidFill>
                </w14:textFill>
              </w:rPr>
              <w:t>it is not good for extension for forward compatibility, and the capability set may include more features besides for max # of SRS port in the future.</w:t>
            </w:r>
            <w:r>
              <w:rPr>
                <w:b/>
                <w:bCs w:val="0"/>
                <w:color w:val="000000" w:themeColor="text1"/>
                <w:sz w:val="18"/>
                <w:szCs w:val="18"/>
                <w:lang w:eastAsia="zh-CN"/>
                <w14:textFill>
                  <w14:solidFill>
                    <w14:schemeClr w14:val="tx1"/>
                  </w14:solidFill>
                </w14:textFill>
              </w:rPr>
              <w:t xml:space="preserve"> </w:t>
            </w:r>
          </w:p>
          <w:p>
            <w:pPr>
              <w:snapToGrid w:val="0"/>
              <w:ind w:firstLine="360" w:firstLineChars="200"/>
              <w:rPr>
                <w:bCs/>
                <w:color w:val="000000" w:themeColor="text1"/>
                <w:sz w:val="18"/>
                <w:szCs w:val="18"/>
                <w:lang w:eastAsia="zh-CN"/>
                <w14:textFill>
                  <w14:solidFill>
                    <w14:schemeClr w14:val="tx1"/>
                  </w14:solidFill>
                </w14:textFill>
              </w:rPr>
            </w:pPr>
            <w:r>
              <w:rPr>
                <w:b/>
                <w:bCs w:val="0"/>
                <w:color w:val="000000" w:themeColor="text1"/>
                <w:sz w:val="18"/>
                <w:szCs w:val="18"/>
                <w:lang w:eastAsia="zh-CN"/>
                <w14:textFill>
                  <w14:solidFill>
                    <w14:schemeClr w14:val="tx1"/>
                  </w14:solidFill>
                </w14:textFill>
              </w:rPr>
              <w:t>The correspondence is better to be indicated between an index of capability value set and a reported report the CRI/SSBRI</w:t>
            </w:r>
            <w:r>
              <w:rPr>
                <w:bCs/>
                <w:color w:val="000000" w:themeColor="text1"/>
                <w:sz w:val="18"/>
                <w:szCs w:val="18"/>
                <w:lang w:eastAsia="zh-CN"/>
                <w14:textFill>
                  <w14:solidFill>
                    <w14:schemeClr w14:val="tx1"/>
                  </w14:solidFill>
                </w14:textFill>
              </w:rPr>
              <w:t>, instead of only association between max number port (only one feature) and a reported report the CRI/SSBRI.</w:t>
            </w:r>
          </w:p>
          <w:p>
            <w:pPr>
              <w:snapToGrid w:val="0"/>
              <w:ind w:firstLine="360" w:firstLineChars="200"/>
              <w:rPr>
                <w:rFonts w:hint="eastAsia"/>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An index 0 of UE capability value set is reserved for this enhanced beam report procedure</w:t>
            </w:r>
            <w:r>
              <w:rPr>
                <w:bCs/>
                <w:color w:val="000000" w:themeColor="text1"/>
                <w:sz w:val="18"/>
                <w:szCs w:val="18"/>
                <w:lang w:eastAsia="zh-CN"/>
                <w14:textFill>
                  <w14:solidFill>
                    <w14:schemeClr w14:val="tx1"/>
                  </w14:solidFill>
                </w14:textFill>
              </w:rPr>
              <w:t>. Therefore,</w:t>
            </w:r>
            <w:r>
              <w:rPr>
                <w:rFonts w:hint="eastAsia"/>
                <w:bCs/>
                <w:color w:val="000000" w:themeColor="text1"/>
                <w:sz w:val="18"/>
                <w:szCs w:val="18"/>
                <w:lang w:eastAsia="zh-CN"/>
                <w14:textFill>
                  <w14:solidFill>
                    <w14:schemeClr w14:val="tx1"/>
                  </w14:solidFill>
                </w14:textFill>
              </w:rPr>
              <w:t xml:space="preserve"> UE does not need to report the content for UE capability value set with index 0 for UE capability report, </w:t>
            </w:r>
            <w:r>
              <w:rPr>
                <w:bCs/>
                <w:color w:val="000000" w:themeColor="text1"/>
                <w:sz w:val="18"/>
                <w:szCs w:val="18"/>
                <w:lang w:eastAsia="zh-CN"/>
                <w14:textFill>
                  <w14:solidFill>
                    <w14:schemeClr w14:val="tx1"/>
                  </w14:solidFill>
                </w14:textFill>
              </w:rPr>
              <w:t>and alternatively we can consider ‘</w:t>
            </w:r>
            <w:r>
              <w:rPr>
                <w:rFonts w:hint="eastAsia"/>
                <w:bCs/>
                <w:color w:val="000000" w:themeColor="text1"/>
                <w:sz w:val="18"/>
                <w:szCs w:val="18"/>
                <w:lang w:eastAsia="zh-CN"/>
                <w14:textFill>
                  <w14:solidFill>
                    <w14:schemeClr w14:val="tx1"/>
                  </w14:solidFill>
                </w14:textFill>
              </w:rPr>
              <w:t>0</w:t>
            </w:r>
            <w:r>
              <w:rPr>
                <w:bCs/>
                <w:color w:val="000000" w:themeColor="text1"/>
                <w:sz w:val="18"/>
                <w:szCs w:val="18"/>
                <w:lang w:eastAsia="zh-CN"/>
                <w14:textFill>
                  <w14:solidFill>
                    <w14:schemeClr w14:val="tx1"/>
                  </w14:solidFill>
                </w14:textFill>
              </w:rPr>
              <w:t>’</w:t>
            </w:r>
            <w:r>
              <w:rPr>
                <w:rFonts w:hint="eastAsia"/>
                <w:bCs/>
                <w:color w:val="000000" w:themeColor="text1"/>
                <w:sz w:val="18"/>
                <w:szCs w:val="18"/>
                <w:lang w:eastAsia="zh-CN"/>
                <w14:textFill>
                  <w14:solidFill>
                    <w14:schemeClr w14:val="tx1"/>
                  </w14:solidFill>
                </w14:textFill>
              </w:rPr>
              <w:t xml:space="preserve"> as a reserved ID to indicate DL-only panel.</w:t>
            </w:r>
          </w:p>
          <w:p>
            <w:pPr>
              <w:snapToGrid w:val="0"/>
              <w:rPr>
                <w:rFonts w:hint="eastAsia"/>
                <w:bCs/>
                <w:color w:val="000000" w:themeColor="text1"/>
                <w:sz w:val="18"/>
                <w:szCs w:val="18"/>
                <w:lang w:eastAsia="zh-CN"/>
                <w14:textFill>
                  <w14:solidFill>
                    <w14:schemeClr w14:val="tx1"/>
                  </w14:solidFill>
                </w14:textFill>
              </w:rPr>
            </w:pPr>
          </w:p>
          <w:p>
            <w:pPr>
              <w:snapToGrid w:val="0"/>
              <w:rPr>
                <w:bCs/>
                <w:color w:val="000000" w:themeColor="text1"/>
                <w:sz w:val="18"/>
                <w:szCs w:val="18"/>
                <w:lang w:eastAsia="zh-CN"/>
                <w14:textFill>
                  <w14:solidFill>
                    <w14:schemeClr w14:val="tx1"/>
                  </w14:solidFill>
                </w14:textFill>
              </w:rPr>
            </w:pPr>
            <w:r>
              <w:rPr>
                <w:rFonts w:hint="eastAsia"/>
                <w:bCs/>
                <w:color w:val="000000" w:themeColor="text1"/>
                <w:sz w:val="18"/>
                <w:szCs w:val="18"/>
                <w:lang w:eastAsia="zh-CN"/>
                <w14:textFill>
                  <w14:solidFill>
                    <w14:schemeClr w14:val="tx1"/>
                  </w14:solidFill>
                </w14:textFill>
              </w:rPr>
              <w:t xml:space="preserve">4.6: Support Alt-1 with removing the brackets. TCI state update cannot be used as response directly, but can be used with some enhancements. Alt2 may need a dedicated SS, we don’t think this response deserves a dedicated SS.  </w:t>
            </w:r>
          </w:p>
          <w:p>
            <w:pPr>
              <w:snapToGrid w:val="0"/>
              <w:rPr>
                <w:sz w:val="18"/>
                <w:szCs w:val="18"/>
                <w:lang w:eastAsia="zh-CN"/>
              </w:rPr>
            </w:pPr>
          </w:p>
          <w:p>
            <w:pPr>
              <w:snapToGrid w:val="0"/>
              <w:rPr>
                <w:rFonts w:hint="default" w:ascii="Times New Roman" w:hAnsi="Times New Roman" w:eastAsia="等线" w:cs="Times New Roman"/>
                <w:sz w:val="18"/>
                <w:szCs w:val="18"/>
                <w:lang w:val="en-US" w:eastAsia="zh-CN" w:bidi="ar-SA"/>
              </w:rPr>
            </w:pPr>
            <w:r>
              <w:rPr>
                <w:rFonts w:hint="eastAsia"/>
                <w:sz w:val="18"/>
                <w:szCs w:val="18"/>
                <w:lang w:val="en-US" w:eastAsia="zh-CN"/>
              </w:rPr>
              <w:t>4.7: Support Alt2</w:t>
            </w:r>
          </w:p>
        </w:tc>
      </w:tr>
    </w:tbl>
    <w:p>
      <w:pPr>
        <w:snapToGrid w:val="0"/>
      </w:pPr>
    </w:p>
    <w:p>
      <w:pPr>
        <w:pStyle w:val="4"/>
        <w:numPr>
          <w:ilvl w:val="1"/>
          <w:numId w:val="11"/>
        </w:numPr>
      </w:pPr>
      <w:r>
        <w:t>Issue 5 (MPE)</w:t>
      </w:r>
    </w:p>
    <w:p>
      <w:pPr>
        <w:snapToGrid w:val="0"/>
      </w:pPr>
    </w:p>
    <w:p>
      <w:pPr>
        <w:pStyle w:val="7"/>
        <w:jc w:val="center"/>
      </w:pPr>
      <w:r>
        <w:t>Table 9 Summary: issue 5</w:t>
      </w:r>
    </w:p>
    <w:tbl>
      <w:tblPr>
        <w:tblStyle w:val="17"/>
        <w:tblW w:w="9985" w:type="dxa"/>
        <w:tblInd w:w="0" w:type="dxa"/>
        <w:tblLayout w:type="autofit"/>
        <w:tblCellMar>
          <w:top w:w="0" w:type="dxa"/>
          <w:left w:w="10" w:type="dxa"/>
          <w:bottom w:w="0" w:type="dxa"/>
          <w:right w:w="10" w:type="dxa"/>
        </w:tblCellMar>
      </w:tblPr>
      <w:tblGrid>
        <w:gridCol w:w="445"/>
        <w:gridCol w:w="5400"/>
        <w:gridCol w:w="4140"/>
      </w:tblGrid>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w:t>
            </w:r>
          </w:p>
        </w:tc>
        <w:tc>
          <w:tcPr>
            <w:tcW w:w="540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Issue</w:t>
            </w:r>
          </w:p>
        </w:tc>
        <w:tc>
          <w:tcPr>
            <w:tcW w:w="4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pPr>
              <w:snapToGrid w:val="0"/>
              <w:jc w:val="both"/>
              <w:rPr>
                <w:b/>
                <w:sz w:val="18"/>
                <w:szCs w:val="20"/>
              </w:rPr>
            </w:pPr>
            <w:r>
              <w:rPr>
                <w:b/>
                <w:sz w:val="18"/>
                <w:szCs w:val="20"/>
              </w:rPr>
              <w:t>Companies’ views</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5.1</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bCs/>
                <w:color w:val="000000" w:themeColor="text1"/>
                <w:sz w:val="18"/>
                <w:szCs w:val="18"/>
                <w:lang w:eastAsia="zh-CN"/>
                <w14:textFill>
                  <w14:solidFill>
                    <w14:schemeClr w14:val="tx1"/>
                  </w14:solidFill>
                </w14:textFill>
              </w:rPr>
              <w:t>On Rel-17 enhancements to facilitate MPE mitigation, the SSB/CSI-RS resource set associated with P-MPR reporting should be also associated with L1-RSRP/SINR reporting</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MTK, Samsung</w:t>
            </w:r>
          </w:p>
          <w:p>
            <w:pPr>
              <w:snapToGrid w:val="0"/>
              <w:rPr>
                <w:sz w:val="18"/>
                <w:szCs w:val="20"/>
                <w:lang w:val="en-GB"/>
              </w:rPr>
            </w:pPr>
          </w:p>
          <w:p>
            <w:pPr>
              <w:snapToGrid w:val="0"/>
              <w:rPr>
                <w:sz w:val="18"/>
                <w:szCs w:val="20"/>
                <w:lang w:val="en-GB" w:eastAsia="zh-CN"/>
              </w:rPr>
            </w:pPr>
            <w:r>
              <w:rPr>
                <w:b/>
                <w:sz w:val="18"/>
                <w:szCs w:val="20"/>
                <w:lang w:val="en-GB"/>
              </w:rPr>
              <w:t>Not support</w:t>
            </w:r>
            <w:r>
              <w:rPr>
                <w:sz w:val="18"/>
                <w:szCs w:val="20"/>
                <w:lang w:val="en-GB"/>
              </w:rPr>
              <w:t>: vivo, ZTE, Qualcomm, LG (unclear), Huawei/HiSi (unclear)</w:t>
            </w:r>
            <w:r>
              <w:rPr>
                <w:rFonts w:hint="eastAsia"/>
                <w:sz w:val="18"/>
                <w:szCs w:val="20"/>
                <w:lang w:val="en-GB" w:eastAsia="zh-CN"/>
              </w:rPr>
              <w:t>,</w:t>
            </w:r>
            <w:r>
              <w:rPr>
                <w:sz w:val="18"/>
                <w:szCs w:val="20"/>
                <w:lang w:val="en-GB" w:eastAsia="zh-CN"/>
              </w:rPr>
              <w:t xml:space="preserve"> NTT Docomo</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5.2</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The Rel-17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Apple, NTT Docomo</w:t>
            </w:r>
          </w:p>
          <w:p>
            <w:pPr>
              <w:snapToGrid w:val="0"/>
              <w:rPr>
                <w:sz w:val="18"/>
                <w:szCs w:val="20"/>
                <w:lang w:val="en-GB"/>
              </w:rPr>
            </w:pPr>
          </w:p>
          <w:p>
            <w:pPr>
              <w:snapToGrid w:val="0"/>
              <w:rPr>
                <w:sz w:val="18"/>
                <w:szCs w:val="20"/>
                <w:lang w:val="en-GB"/>
              </w:rPr>
            </w:pPr>
            <w:r>
              <w:rPr>
                <w:b/>
                <w:sz w:val="18"/>
                <w:szCs w:val="20"/>
                <w:lang w:val="en-GB"/>
              </w:rPr>
              <w:t>Not support</w:t>
            </w:r>
            <w:r>
              <w:rPr>
                <w:sz w:val="18"/>
                <w:szCs w:val="20"/>
                <w:lang w:val="en-GB"/>
              </w:rPr>
              <w:t>: vivo (change beam to panel), ZTE (already supported), Samsung, Qualcomm, LG (change beam to panel), Huawei/HiSi (RAN2/4)</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5.3</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NEC, ZTE</w:t>
            </w:r>
          </w:p>
          <w:p>
            <w:pPr>
              <w:snapToGrid w:val="0"/>
              <w:rPr>
                <w:sz w:val="18"/>
                <w:szCs w:val="20"/>
                <w:lang w:val="en-GB"/>
              </w:rPr>
            </w:pPr>
          </w:p>
          <w:p>
            <w:pPr>
              <w:snapToGrid w:val="0"/>
              <w:rPr>
                <w:sz w:val="18"/>
                <w:szCs w:val="20"/>
                <w:lang w:val="en-GB"/>
              </w:rPr>
            </w:pPr>
            <w:r>
              <w:rPr>
                <w:b/>
                <w:sz w:val="18"/>
                <w:szCs w:val="20"/>
                <w:lang w:val="en-GB"/>
              </w:rPr>
              <w:t>Not support</w:t>
            </w:r>
            <w:r>
              <w:rPr>
                <w:sz w:val="18"/>
                <w:szCs w:val="20"/>
                <w:lang w:val="en-GB"/>
              </w:rPr>
              <w:t>: vivo, Samsung, Qualcomm, Huawei/HiSi, NTT Docomo</w:t>
            </w:r>
          </w:p>
        </w:tc>
      </w:tr>
      <w:tr>
        <w:tblPrEx>
          <w:tblCellMar>
            <w:top w:w="0" w:type="dxa"/>
            <w:left w:w="10" w:type="dxa"/>
            <w:bottom w:w="0" w:type="dxa"/>
            <w:right w:w="10" w:type="dxa"/>
          </w:tblCellMar>
        </w:tblPrEx>
        <w:tc>
          <w:tcPr>
            <w:tcW w:w="44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rPr>
            </w:pPr>
            <w:r>
              <w:rPr>
                <w:sz w:val="18"/>
                <w:szCs w:val="20"/>
              </w:rPr>
              <w:t>5.2</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uppressAutoHyphens/>
              <w:autoSpaceDN w:val="0"/>
              <w:snapToGrid w:val="0"/>
              <w:textAlignment w:val="baseline"/>
              <w:rPr>
                <w:sz w:val="18"/>
                <w:lang w:eastAsia="zh-CN"/>
              </w:rPr>
            </w:pPr>
            <w:r>
              <w:rPr>
                <w:color w:val="000000" w:themeColor="text1"/>
                <w:sz w:val="18"/>
                <w:szCs w:val="18"/>
                <w:lang w:eastAsia="zh-CN"/>
                <w14:textFill>
                  <w14:solidFill>
                    <w14:schemeClr w14:val="tx1"/>
                  </w14:solidFill>
                </w14:textFill>
              </w:rPr>
              <w:t>Limit the maximum number of P-MPR value larger than mpe-Threshold and without any available SSBRI/CRI to 1.</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20"/>
                <w:lang w:val="en-GB"/>
              </w:rPr>
            </w:pPr>
            <w:r>
              <w:rPr>
                <w:b/>
                <w:sz w:val="18"/>
                <w:szCs w:val="20"/>
                <w:lang w:val="en-GB"/>
              </w:rPr>
              <w:t>Support/fine</w:t>
            </w:r>
            <w:r>
              <w:rPr>
                <w:sz w:val="18"/>
                <w:szCs w:val="20"/>
                <w:lang w:val="en-GB"/>
              </w:rPr>
              <w:t xml:space="preserve">: Xiaomi </w:t>
            </w:r>
          </w:p>
          <w:p>
            <w:pPr>
              <w:snapToGrid w:val="0"/>
              <w:rPr>
                <w:sz w:val="18"/>
                <w:szCs w:val="20"/>
                <w:lang w:val="en-GB"/>
              </w:rPr>
            </w:pPr>
          </w:p>
          <w:p>
            <w:pPr>
              <w:snapToGrid w:val="0"/>
              <w:rPr>
                <w:sz w:val="18"/>
                <w:szCs w:val="20"/>
                <w:lang w:val="en-GB"/>
              </w:rPr>
            </w:pPr>
            <w:r>
              <w:rPr>
                <w:b/>
                <w:sz w:val="18"/>
                <w:szCs w:val="20"/>
                <w:lang w:val="en-GB"/>
              </w:rPr>
              <w:t>Not support</w:t>
            </w:r>
            <w:r>
              <w:rPr>
                <w:sz w:val="18"/>
                <w:szCs w:val="20"/>
                <w:lang w:val="en-GB"/>
              </w:rPr>
              <w:t>: vivo, ZTE, Samsung, Qualcomm, Huawei/HiSi, NTT Docomo</w:t>
            </w:r>
          </w:p>
        </w:tc>
      </w:tr>
    </w:tbl>
    <w:p>
      <w:pPr>
        <w:snapToGrid w:val="0"/>
      </w:pPr>
    </w:p>
    <w:p>
      <w:pPr>
        <w:pStyle w:val="7"/>
        <w:jc w:val="center"/>
      </w:pPr>
      <w:r>
        <w:t>Table 10 Additional inputs: issue 5</w:t>
      </w:r>
    </w:p>
    <w:tbl>
      <w:tblPr>
        <w:tblStyle w:val="17"/>
        <w:tblW w:w="9985" w:type="dxa"/>
        <w:tblInd w:w="0" w:type="dxa"/>
        <w:tblLayout w:type="autofit"/>
        <w:tblCellMar>
          <w:top w:w="0" w:type="dxa"/>
          <w:left w:w="10" w:type="dxa"/>
          <w:bottom w:w="0" w:type="dxa"/>
          <w:right w:w="10" w:type="dxa"/>
        </w:tblCellMar>
      </w:tblPr>
      <w:tblGrid>
        <w:gridCol w:w="1525"/>
        <w:gridCol w:w="8460"/>
      </w:tblGrid>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pPr>
            <w:r>
              <w:rPr>
                <w:b/>
                <w:sz w:val="18"/>
                <w:szCs w:val="18"/>
              </w:rPr>
              <w:t>Company</w:t>
            </w:r>
          </w:p>
        </w:tc>
        <w:tc>
          <w:tcPr>
            <w:tcW w:w="8460" w:type="dxa"/>
            <w:tcBorders>
              <w:top w:val="single" w:color="000000" w:sz="4" w:space="0"/>
              <w:left w:val="single" w:color="000000" w:sz="4" w:space="0"/>
              <w:bottom w:val="single" w:color="000000" w:sz="4" w:space="0"/>
              <w:right w:val="single" w:color="000000" w:sz="4" w:space="0"/>
            </w:tcBorders>
            <w:shd w:val="clear" w:color="auto" w:fill="D5DCE4"/>
            <w:tcMar>
              <w:top w:w="0" w:type="dxa"/>
              <w:left w:w="108" w:type="dxa"/>
              <w:bottom w:w="0" w:type="dxa"/>
              <w:right w:w="108" w:type="dxa"/>
            </w:tcMar>
          </w:tcPr>
          <w:p>
            <w:pPr>
              <w:snapToGrid w:val="0"/>
              <w:rPr>
                <w:b/>
                <w:sz w:val="18"/>
                <w:szCs w:val="18"/>
              </w:rPr>
            </w:pPr>
            <w:r>
              <w:rPr>
                <w:b/>
                <w:sz w:val="18"/>
                <w:szCs w:val="18"/>
              </w:rPr>
              <w:t>Input</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pStyle w:val="25"/>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pPr>
              <w:pStyle w:val="25"/>
              <w:numPr>
                <w:ilvl w:val="0"/>
                <w:numId w:val="31"/>
              </w:numPr>
              <w:snapToGrid w:val="0"/>
              <w:spacing w:after="0" w:line="240" w:lineRule="auto"/>
              <w:rPr>
                <w:b/>
                <w:color w:val="3333FF"/>
                <w:u w:val="single"/>
                <w:lang w:eastAsia="zh-CN"/>
              </w:rPr>
            </w:pPr>
            <w:r>
              <w:rPr>
                <w:b/>
                <w:color w:val="3333FF"/>
                <w:lang w:eastAsia="zh-CN"/>
              </w:rPr>
              <w:t>Share more inputs here if needed</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Apple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pPr>
              <w:snapToGrid w:val="0"/>
              <w:rPr>
                <w:sz w:val="18"/>
                <w:szCs w:val="18"/>
                <w:lang w:eastAsia="zh-CN"/>
              </w:rPr>
            </w:pPr>
          </w:p>
          <w:p>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pPr>
              <w:snapToGrid w:val="0"/>
              <w:rPr>
                <w:sz w:val="18"/>
                <w:szCs w:val="18"/>
                <w:lang w:eastAsia="zh-CN"/>
              </w:rPr>
            </w:pPr>
          </w:p>
          <w:p>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pPr>
              <w:snapToGrid w:val="0"/>
              <w:rPr>
                <w:b/>
                <w:sz w:val="18"/>
                <w:szCs w:val="18"/>
                <w:u w:val="single"/>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Mod V05</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b/>
                <w:sz w:val="18"/>
                <w:szCs w:val="18"/>
                <w:lang w:eastAsia="zh-CN"/>
              </w:rPr>
            </w:pPr>
            <w:r>
              <w:rPr>
                <w:b/>
                <w:color w:val="3333FF"/>
                <w:sz w:val="18"/>
                <w:szCs w:val="18"/>
                <w:lang w:eastAsia="zh-CN"/>
              </w:rPr>
              <w:t xml:space="preserve">Revised proposal in 5.2 per Apple </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eastAsia="Malgun Gothic"/>
                <w:sz w:val="18"/>
                <w:szCs w:val="18"/>
              </w:rPr>
              <w:t>LG</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pPr>
              <w:snapToGrid w:val="0"/>
              <w:rPr>
                <w:sz w:val="18"/>
                <w:lang w:eastAsia="zh-CN"/>
              </w:rPr>
            </w:pPr>
          </w:p>
          <w:p>
            <w:pPr>
              <w:snapToGrid w:val="0"/>
              <w:rPr>
                <w:sz w:val="18"/>
                <w:lang w:eastAsia="zh-CN"/>
              </w:rPr>
            </w:pPr>
            <w:r>
              <w:rPr>
                <w:sz w:val="18"/>
                <w:lang w:eastAsia="zh-CN"/>
              </w:rPr>
              <w:t xml:space="preserve">We sympathize with Docomo and vivo that the </w:t>
            </w:r>
            <w:r>
              <w:rPr>
                <w:color w:val="000000" w:themeColor="text1"/>
                <w:sz w:val="18"/>
                <w:szCs w:val="18"/>
                <w:lang w:eastAsia="zh-CN"/>
                <w14:textFill>
                  <w14:solidFill>
                    <w14:schemeClr w14:val="tx1"/>
                  </w14:solidFill>
                </w14:textFill>
              </w:rPr>
              <w:t>index of corresponding UE capability value set should be reported along with SSBRI/CRI in PHR MAC CE for MP-UE.</w:t>
            </w:r>
          </w:p>
          <w:p>
            <w:pPr>
              <w:snapToGrid w:val="0"/>
              <w:rPr>
                <w:sz w:val="18"/>
                <w:lang w:eastAsia="zh-CN"/>
              </w:rPr>
            </w:pPr>
          </w:p>
          <w:p>
            <w:pPr>
              <w:snapToGrid w:val="0"/>
              <w:rPr>
                <w:rFonts w:eastAsia="Malgun Gothic"/>
                <w:sz w:val="18"/>
              </w:rPr>
            </w:pPr>
            <w:r>
              <w:rPr>
                <w:rFonts w:eastAsia="Malgun Gothic"/>
                <w:sz w:val="18"/>
              </w:rPr>
              <w:t>Based on Mod’s comment ‘will include in round 1’ in the previous round, the corresponding proposal is copied as below.</w:t>
            </w:r>
          </w:p>
          <w:p>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pPr>
              <w:snapToGrid w:val="0"/>
              <w:jc w:val="both"/>
              <w:rPr>
                <w:color w:val="000000" w:themeColor="text1"/>
                <w:sz w:val="18"/>
                <w:szCs w:val="18"/>
                <w:lang w:eastAsia="zh-CN"/>
                <w14:textFill>
                  <w14:solidFill>
                    <w14:schemeClr w14:val="tx1"/>
                  </w14:solidFill>
                </w14:textFill>
              </w:rPr>
            </w:pPr>
            <w:r>
              <w:rPr>
                <w:color w:val="000000" w:themeColor="text1"/>
                <w:sz w:val="18"/>
                <w:szCs w:val="18"/>
                <w:lang w:eastAsia="zh-CN"/>
                <w14:textFill>
                  <w14:solidFill>
                    <w14:schemeClr w14:val="tx1"/>
                  </w14:solidFill>
                </w14:textFill>
              </w:rPr>
              <w:t>Thus, we would like to propose the following:</w:t>
            </w:r>
          </w:p>
          <w:p>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rFonts w:eastAsia="Malgun Gothic"/>
                <w:sz w:val="18"/>
                <w:szCs w:val="18"/>
              </w:rPr>
            </w:pPr>
            <w:r>
              <w:rPr>
                <w:rFonts w:hint="eastAsia"/>
                <w:sz w:val="18"/>
                <w:szCs w:val="18"/>
                <w:lang w:eastAsia="zh-CN"/>
              </w:rPr>
              <w:t>Xiaomi</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pPr>
              <w:snapToGrid w:val="0"/>
              <w:rPr>
                <w:sz w:val="18"/>
                <w:szCs w:val="18"/>
                <w:lang w:eastAsia="zh-CN"/>
              </w:rPr>
            </w:pPr>
            <w:r>
              <w:rPr>
                <w:sz w:val="18"/>
                <w:szCs w:val="18"/>
                <w:lang w:eastAsia="zh-CN"/>
              </w:rPr>
              <w:t>For 5.4, we suggest to update the proposal as follows:</w:t>
            </w:r>
          </w:p>
          <w:p>
            <w:pPr>
              <w:snapToGrid w:val="0"/>
              <w:rPr>
                <w:sz w:val="18"/>
                <w:szCs w:val="18"/>
                <w:lang w:eastAsia="zh-CN"/>
              </w:rPr>
            </w:pPr>
          </w:p>
          <w:p>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pPr>
              <w:snapToGrid w:val="0"/>
              <w:rPr>
                <w:sz w:val="18"/>
                <w:szCs w:val="18"/>
              </w:rPr>
            </w:pPr>
          </w:p>
          <w:p>
            <w:pPr>
              <w:pStyle w:val="25"/>
              <w:numPr>
                <w:ilvl w:val="0"/>
                <w:numId w:val="32"/>
              </w:numPr>
              <w:snapToGrid w:val="0"/>
              <w:rPr>
                <w:sz w:val="18"/>
                <w:lang w:eastAsia="zh-CN"/>
              </w:rPr>
            </w:pPr>
            <w:r>
              <w:rPr>
                <w:sz w:val="18"/>
                <w:lang w:eastAsia="zh-CN"/>
              </w:rPr>
              <w:t>Alt.1: the P-MPR value in only one of N pairs is larger or equal to mpe-Threshold without presence of SSBRI/CRI.</w:t>
            </w:r>
          </w:p>
          <w:p>
            <w:pPr>
              <w:pStyle w:val="25"/>
              <w:numPr>
                <w:ilvl w:val="0"/>
                <w:numId w:val="32"/>
              </w:numPr>
              <w:snapToGrid w:val="0"/>
              <w:rPr>
                <w:sz w:val="18"/>
                <w:lang w:eastAsia="zh-CN"/>
              </w:rPr>
            </w:pPr>
            <w:r>
              <w:rPr>
                <w:sz w:val="18"/>
                <w:lang w:eastAsia="zh-CN"/>
              </w:rPr>
              <w:t>Alt.2: the P-MPR value in each of N pairs is lower than mpe-Threshold with presence of SSBRI/CRI.</w:t>
            </w:r>
          </w:p>
          <w:p>
            <w:pPr>
              <w:snapToGrid w:val="0"/>
              <w:ind w:left="240" w:leftChars="10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46C0A" w:themeColor="accent6" w:themeShade="BF"/>
                <w:sz w:val="18"/>
                <w:u w:val="single"/>
                <w:lang w:eastAsia="zh-CN"/>
              </w:rPr>
              <w:t xml:space="preserve">1 </w:t>
            </w:r>
            <w:r>
              <w:rPr>
                <w:sz w:val="18"/>
                <w:lang w:eastAsia="zh-CN"/>
              </w:rPr>
              <w:t>SSBRI</w:t>
            </w:r>
            <w:r>
              <w:rPr>
                <w:strike/>
                <w:color w:val="E46C0A" w:themeColor="accent6" w:themeShade="BF"/>
                <w:sz w:val="18"/>
                <w:lang w:eastAsia="zh-CN"/>
              </w:rPr>
              <w:t>(s)</w:t>
            </w:r>
            <w:r>
              <w:rPr>
                <w:sz w:val="18"/>
                <w:lang w:eastAsia="zh-CN"/>
              </w:rPr>
              <w:t>/CRI</w:t>
            </w:r>
            <w:r>
              <w:rPr>
                <w:strike/>
                <w:color w:val="E46C0A" w:themeColor="accent6" w:themeShade="BF"/>
                <w:sz w:val="18"/>
                <w:lang w:eastAsia="zh-CN"/>
              </w:rPr>
              <w:t>(s)</w:t>
            </w:r>
            <w:r>
              <w:rPr>
                <w:sz w:val="18"/>
                <w:lang w:eastAsia="zh-CN"/>
              </w:rPr>
              <w:t>, where the SSBRI</w:t>
            </w:r>
            <w:r>
              <w:rPr>
                <w:strike/>
                <w:color w:val="E46C0A" w:themeColor="accent6" w:themeShade="BF"/>
                <w:sz w:val="18"/>
                <w:lang w:eastAsia="zh-CN"/>
              </w:rPr>
              <w:t>(s)</w:t>
            </w:r>
            <w:r>
              <w:rPr>
                <w:sz w:val="18"/>
                <w:lang w:eastAsia="zh-CN"/>
              </w:rPr>
              <w:t>/CRI</w:t>
            </w:r>
            <w:r>
              <w:rPr>
                <w:strike/>
                <w:color w:val="E46C0A" w:themeColor="accent6" w:themeShade="BF"/>
                <w:sz w:val="18"/>
                <w:lang w:eastAsia="zh-CN"/>
              </w:rPr>
              <w:t>(s)</w:t>
            </w:r>
            <w:r>
              <w:rPr>
                <w:sz w:val="18"/>
                <w:lang w:eastAsia="zh-CN"/>
              </w:rPr>
              <w:t xml:space="preserve"> is selected by the UE from a candidate SSB/CSI-RS resource pool’.</w:t>
            </w:r>
          </w:p>
          <w:p>
            <w:pPr>
              <w:snapToGrid w:val="0"/>
              <w:rPr>
                <w:sz w:val="18"/>
                <w:lang w:eastAsia="zh-CN"/>
              </w:rPr>
            </w:pPr>
          </w:p>
        </w:tc>
      </w:tr>
      <w:tr>
        <w:tblPrEx>
          <w:tblCellMar>
            <w:top w:w="0" w:type="dxa"/>
            <w:left w:w="10" w:type="dxa"/>
            <w:bottom w:w="0" w:type="dxa"/>
            <w:right w:w="10" w:type="dxa"/>
          </w:tblCellMar>
        </w:tblPrEx>
        <w:tc>
          <w:tcPr>
            <w:tcW w:w="15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rFonts w:hint="eastAsia" w:ascii="Times New Roman" w:hAnsi="Times New Roman" w:eastAsia="等线" w:cs="Times New Roman"/>
                <w:sz w:val="18"/>
                <w:szCs w:val="24"/>
                <w:lang w:val="en-US" w:eastAsia="zh-CN" w:bidi="ar-SA"/>
              </w:rPr>
            </w:pPr>
            <w:r>
              <w:rPr>
                <w:rFonts w:hint="eastAsia"/>
                <w:sz w:val="18"/>
                <w:lang w:eastAsia="zh-CN"/>
              </w:rPr>
              <w:t>ZTE</w:t>
            </w:r>
          </w:p>
        </w:tc>
        <w:tc>
          <w:tcPr>
            <w:tcW w:w="846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pPr>
              <w:snapToGrid w:val="0"/>
              <w:rPr>
                <w:sz w:val="18"/>
                <w:lang w:eastAsia="zh-CN"/>
              </w:rPr>
            </w:pPr>
            <w:r>
              <w:rPr>
                <w:rFonts w:hint="eastAsia"/>
                <w:sz w:val="18"/>
                <w:lang w:eastAsia="zh-CN"/>
              </w:rPr>
              <w:t xml:space="preserve">5.2: Reasonable, </w:t>
            </w:r>
            <w:r>
              <w:rPr>
                <w:rFonts w:hint="eastAsia"/>
                <w:sz w:val="18"/>
                <w:lang w:val="en-US" w:eastAsia="zh-CN"/>
              </w:rPr>
              <w:t>open to discuss it</w:t>
            </w:r>
            <w:r>
              <w:rPr>
                <w:sz w:val="18"/>
                <w:lang w:eastAsia="zh-CN"/>
              </w:rPr>
              <w:t>.</w:t>
            </w:r>
            <w:r>
              <w:rPr>
                <w:rFonts w:hint="eastAsia"/>
                <w:sz w:val="18"/>
                <w:lang w:eastAsia="zh-CN"/>
              </w:rPr>
              <w:t xml:space="preserve"> </w:t>
            </w:r>
          </w:p>
          <w:p>
            <w:pPr>
              <w:snapToGrid w:val="0"/>
              <w:rPr>
                <w:sz w:val="18"/>
                <w:lang w:eastAsia="zh-CN"/>
              </w:rPr>
            </w:pPr>
            <w:r>
              <w:rPr>
                <w:rFonts w:hint="eastAsia"/>
                <w:sz w:val="18"/>
                <w:lang w:eastAsia="zh-CN"/>
              </w:rPr>
              <w:t>5.3: OK</w:t>
            </w:r>
          </w:p>
          <w:p>
            <w:pPr>
              <w:snapToGrid w:val="0"/>
              <w:rPr>
                <w:rFonts w:ascii="Times New Roman" w:hAnsi="Times New Roman" w:eastAsia="等线" w:cs="Times New Roman"/>
                <w:sz w:val="18"/>
                <w:szCs w:val="24"/>
                <w:lang w:val="en-US" w:eastAsia="zh-CN" w:bidi="ar-SA"/>
              </w:rPr>
            </w:pPr>
            <w:r>
              <w:rPr>
                <w:rFonts w:hint="eastAsia"/>
                <w:sz w:val="18"/>
                <w:lang w:eastAsia="zh-CN"/>
              </w:rPr>
              <w:t xml:space="preserve">5.4: </w:t>
            </w:r>
            <w:r>
              <w:rPr>
                <w:sz w:val="18"/>
                <w:lang w:eastAsia="zh-CN"/>
              </w:rPr>
              <w:t>N</w:t>
            </w:r>
            <w:r>
              <w:rPr>
                <w:rFonts w:hint="eastAsia"/>
                <w:sz w:val="18"/>
                <w:lang w:eastAsia="zh-CN"/>
              </w:rPr>
              <w:t xml:space="preserve">ot clear. </w:t>
            </w:r>
          </w:p>
        </w:tc>
      </w:tr>
    </w:tbl>
    <w:p>
      <w:pPr>
        <w:snapToGrid w:val="0"/>
      </w:pPr>
    </w:p>
    <w:p>
      <w:pPr>
        <w:pStyle w:val="2"/>
        <w:numPr>
          <w:ilvl w:val="0"/>
          <w:numId w:val="0"/>
        </w:numPr>
      </w:pPr>
      <w:r>
        <w:t>References</w:t>
      </w:r>
    </w:p>
    <w:sectPr>
      <w:pgSz w:w="12240" w:h="15840"/>
      <w:pgMar w:top="1152" w:right="1152" w:bottom="1152" w:left="1152" w:header="720" w:footer="720" w:gutter="0"/>
      <w:cols w:space="720"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
    <w:altName w:val="Times New Roman"/>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decimal"/>
      <w:pStyle w:val="43"/>
      <w:lvlText w:val="Proposal %1:"/>
      <w:lvlJc w:val="left"/>
      <w:pPr>
        <w:ind w:left="420" w:hanging="420"/>
      </w:pPr>
      <w:rPr>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00007"/>
    <w:multiLevelType w:val="multilevel"/>
    <w:tmpl w:val="00000007"/>
    <w:lvl w:ilvl="0" w:tentative="0">
      <w:start w:val="1"/>
      <w:numFmt w:val="bullet"/>
      <w:pStyle w:val="48"/>
      <w:lvlText w:val=""/>
      <w:lvlJc w:val="left"/>
      <w:pPr>
        <w:ind w:left="420" w:hanging="420"/>
      </w:pPr>
      <w:rPr>
        <w:rFonts w:ascii="Symbol" w:hAnsi="Symbol"/>
      </w:rPr>
    </w:lvl>
    <w:lvl w:ilvl="1" w:tentative="0">
      <w:start w:val="1"/>
      <w:numFmt w:val="bullet"/>
      <w:lvlText w:val="-"/>
      <w:lvlJc w:val="left"/>
      <w:pPr>
        <w:ind w:left="840" w:hanging="420"/>
      </w:pPr>
      <w:rPr>
        <w:rFonts w:ascii="Times New Roman" w:hAnsi="Times New Roman" w:cs="Times New Roman"/>
      </w:rPr>
    </w:lvl>
    <w:lvl w:ilvl="2" w:tentative="0">
      <w:start w:val="1"/>
      <w:numFmt w:val="bullet"/>
      <w:lvlText w:val=""/>
      <w:lvlJc w:val="left"/>
      <w:pPr>
        <w:ind w:left="1260" w:hanging="420"/>
      </w:pPr>
      <w:rPr>
        <w:rFonts w:ascii="Wingdings" w:hAnsi="Wingdings"/>
      </w:rPr>
    </w:lvl>
    <w:lvl w:ilvl="3" w:tentative="0">
      <w:start w:val="1"/>
      <w:numFmt w:val="bullet"/>
      <w:lvlText w:val=""/>
      <w:lvlJc w:val="left"/>
      <w:pPr>
        <w:ind w:left="1680" w:hanging="420"/>
      </w:pPr>
      <w:rPr>
        <w:rFonts w:ascii="Wingdings" w:hAnsi="Wingdings"/>
      </w:rPr>
    </w:lvl>
    <w:lvl w:ilvl="4" w:tentative="0">
      <w:start w:val="1"/>
      <w:numFmt w:val="bullet"/>
      <w:lvlText w:val=""/>
      <w:lvlJc w:val="left"/>
      <w:pPr>
        <w:ind w:left="2100" w:hanging="420"/>
      </w:pPr>
      <w:rPr>
        <w:rFonts w:ascii="Wingdings" w:hAnsi="Wingdings"/>
      </w:rPr>
    </w:lvl>
    <w:lvl w:ilvl="5" w:tentative="0">
      <w:start w:val="1"/>
      <w:numFmt w:val="bullet"/>
      <w:lvlText w:val=""/>
      <w:lvlJc w:val="left"/>
      <w:pPr>
        <w:ind w:left="2520" w:hanging="420"/>
      </w:pPr>
      <w:rPr>
        <w:rFonts w:ascii="Wingdings" w:hAnsi="Wingdings"/>
      </w:rPr>
    </w:lvl>
    <w:lvl w:ilvl="6" w:tentative="0">
      <w:start w:val="1"/>
      <w:numFmt w:val="bullet"/>
      <w:lvlText w:val=""/>
      <w:lvlJc w:val="left"/>
      <w:pPr>
        <w:ind w:left="2940" w:hanging="420"/>
      </w:pPr>
      <w:rPr>
        <w:rFonts w:ascii="Wingdings" w:hAnsi="Wingdings"/>
      </w:rPr>
    </w:lvl>
    <w:lvl w:ilvl="7" w:tentative="0">
      <w:start w:val="1"/>
      <w:numFmt w:val="bullet"/>
      <w:lvlText w:val=""/>
      <w:lvlJc w:val="left"/>
      <w:pPr>
        <w:ind w:left="3360" w:hanging="420"/>
      </w:pPr>
      <w:rPr>
        <w:rFonts w:ascii="Wingdings" w:hAnsi="Wingdings"/>
      </w:rPr>
    </w:lvl>
    <w:lvl w:ilvl="8" w:tentative="0">
      <w:start w:val="1"/>
      <w:numFmt w:val="bullet"/>
      <w:lvlText w:val=""/>
      <w:lvlJc w:val="left"/>
      <w:pPr>
        <w:ind w:left="3780" w:hanging="420"/>
      </w:pPr>
      <w:rPr>
        <w:rFonts w:ascii="Wingdings" w:hAnsi="Wingdings"/>
      </w:rPr>
    </w:lvl>
  </w:abstractNum>
  <w:abstractNum w:abstractNumId="3">
    <w:nsid w:val="00000008"/>
    <w:multiLevelType w:val="multilevel"/>
    <w:tmpl w:val="00000008"/>
    <w:lvl w:ilvl="0" w:tentative="0">
      <w:start w:val="1"/>
      <w:numFmt w:val="bullet"/>
      <w:lvlText w:val=""/>
      <w:lvlJc w:val="left"/>
      <w:pPr>
        <w:ind w:left="720" w:hanging="360"/>
      </w:pPr>
      <w:rPr>
        <w:rFonts w:ascii="Symbol" w:hAnsi="Symbol"/>
      </w:rPr>
    </w:lvl>
    <w:lvl w:ilvl="1" w:tentative="0">
      <w:start w:val="1"/>
      <w:numFmt w:val="bullet"/>
      <w:lvlText w:val="o"/>
      <w:lvlJc w:val="left"/>
      <w:pPr>
        <w:ind w:left="1440" w:hanging="360"/>
      </w:pPr>
      <w:rPr>
        <w:rFonts w:ascii="Courier New" w:hAnsi="Courier New" w:cs="Courier New"/>
      </w:rPr>
    </w:lvl>
    <w:lvl w:ilvl="2" w:tentative="0">
      <w:start w:val="1"/>
      <w:numFmt w:val="bullet"/>
      <w:lvlText w:val=""/>
      <w:lvlJc w:val="left"/>
      <w:pPr>
        <w:ind w:left="2160" w:hanging="360"/>
      </w:pPr>
      <w:rPr>
        <w:rFonts w:ascii="Wingdings" w:hAnsi="Wingdings"/>
      </w:rPr>
    </w:lvl>
    <w:lvl w:ilvl="3" w:tentative="0">
      <w:start w:val="1"/>
      <w:numFmt w:val="bullet"/>
      <w:lvlText w:val=""/>
      <w:lvlJc w:val="left"/>
      <w:pPr>
        <w:ind w:left="2880" w:hanging="360"/>
      </w:pPr>
      <w:rPr>
        <w:rFonts w:ascii="Symbol" w:hAnsi="Symbol"/>
      </w:rPr>
    </w:lvl>
    <w:lvl w:ilvl="4" w:tentative="0">
      <w:start w:val="1"/>
      <w:numFmt w:val="bullet"/>
      <w:lvlText w:val="o"/>
      <w:lvlJc w:val="left"/>
      <w:pPr>
        <w:ind w:left="3600" w:hanging="360"/>
      </w:pPr>
      <w:rPr>
        <w:rFonts w:ascii="Courier New" w:hAnsi="Courier New" w:cs="Courier New"/>
      </w:rPr>
    </w:lvl>
    <w:lvl w:ilvl="5" w:tentative="0">
      <w:start w:val="1"/>
      <w:numFmt w:val="bullet"/>
      <w:lvlText w:val=""/>
      <w:lvlJc w:val="left"/>
      <w:pPr>
        <w:ind w:left="4320" w:hanging="360"/>
      </w:pPr>
      <w:rPr>
        <w:rFonts w:ascii="Wingdings" w:hAnsi="Wingdings"/>
      </w:rPr>
    </w:lvl>
    <w:lvl w:ilvl="6" w:tentative="0">
      <w:start w:val="1"/>
      <w:numFmt w:val="bullet"/>
      <w:lvlText w:val=""/>
      <w:lvlJc w:val="left"/>
      <w:pPr>
        <w:ind w:left="5040" w:hanging="360"/>
      </w:pPr>
      <w:rPr>
        <w:rFonts w:ascii="Symbol" w:hAnsi="Symbol"/>
      </w:rPr>
    </w:lvl>
    <w:lvl w:ilvl="7" w:tentative="0">
      <w:start w:val="1"/>
      <w:numFmt w:val="bullet"/>
      <w:lvlText w:val="o"/>
      <w:lvlJc w:val="left"/>
      <w:pPr>
        <w:ind w:left="5760" w:hanging="360"/>
      </w:pPr>
      <w:rPr>
        <w:rFonts w:ascii="Courier New" w:hAnsi="Courier New" w:cs="Courier New"/>
      </w:rPr>
    </w:lvl>
    <w:lvl w:ilvl="8" w:tentative="0">
      <w:start w:val="1"/>
      <w:numFmt w:val="bullet"/>
      <w:lvlText w:val=""/>
      <w:lvlJc w:val="left"/>
      <w:pPr>
        <w:ind w:left="6480" w:hanging="360"/>
      </w:pPr>
      <w:rPr>
        <w:rFonts w:ascii="Wingdings" w:hAnsi="Wingdings"/>
      </w:rPr>
    </w:lvl>
  </w:abstractNum>
  <w:abstractNum w:abstractNumId="4">
    <w:nsid w:val="00000014"/>
    <w:multiLevelType w:val="multilevel"/>
    <w:tmpl w:val="00000014"/>
    <w:lvl w:ilvl="0" w:tentative="0">
      <w:start w:val="1"/>
      <w:numFmt w:val="decimal"/>
      <w:pStyle w:val="63"/>
      <w:lvlText w:val="Proposal %1"/>
      <w:lvlJc w:val="left"/>
      <w:pPr>
        <w:ind w:left="1304" w:hanging="1304"/>
      </w:pPr>
    </w:lvl>
    <w:lvl w:ilvl="1" w:tentative="0">
      <w:start w:val="1"/>
      <w:numFmt w:val="bullet"/>
      <w:lvlText w:val="•"/>
      <w:lvlJc w:val="left"/>
      <w:pPr>
        <w:ind w:left="1480" w:hanging="400"/>
      </w:pPr>
      <w:rPr>
        <w:rFonts w:ascii="Calibri" w:hAnsi="Calibri" w:eastAsia="Times New Roman" w:cs="Calibr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1D"/>
    <w:multiLevelType w:val="multilevel"/>
    <w:tmpl w:val="0000001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0000021"/>
    <w:multiLevelType w:val="multilevel"/>
    <w:tmpl w:val="00000021"/>
    <w:lvl w:ilvl="0" w:tentative="0">
      <w:start w:val="2"/>
      <w:numFmt w:val="decimal"/>
      <w:lvlText w:val="%1."/>
      <w:lvlJc w:val="left"/>
      <w:pPr>
        <w:ind w:left="720" w:hanging="360"/>
      </w:pPr>
      <w:rPr>
        <w:rFonts w:hint="default"/>
      </w:rPr>
    </w:lvl>
    <w:lvl w:ilvl="1" w:tentative="0">
      <w:start w:val="1"/>
      <w:numFmt w:val="decimal"/>
      <w:lvlText w:val="%1.%2"/>
      <w:lvlJc w:val="left"/>
      <w:pPr>
        <w:ind w:left="72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080" w:hanging="720"/>
      </w:pPr>
      <w:rPr>
        <w:rFonts w:hint="default"/>
      </w:rPr>
    </w:lvl>
    <w:lvl w:ilvl="4" w:tentative="0">
      <w:start w:val="1"/>
      <w:numFmt w:val="decimal"/>
      <w:lvlText w:val="%1.%2.%3.%4.%5"/>
      <w:lvlJc w:val="left"/>
      <w:pPr>
        <w:ind w:left="1440" w:hanging="1080"/>
      </w:pPr>
      <w:rPr>
        <w:rFonts w:hint="default"/>
      </w:rPr>
    </w:lvl>
    <w:lvl w:ilvl="5" w:tentative="0">
      <w:start w:val="1"/>
      <w:numFmt w:val="decimal"/>
      <w:lvlText w:val="%1.%2.%3.%4.%5.%6"/>
      <w:lvlJc w:val="left"/>
      <w:pPr>
        <w:ind w:left="1440" w:hanging="1080"/>
      </w:pPr>
      <w:rPr>
        <w:rFonts w:hint="default"/>
      </w:rPr>
    </w:lvl>
    <w:lvl w:ilvl="6" w:tentative="0">
      <w:start w:val="1"/>
      <w:numFmt w:val="decimal"/>
      <w:lvlText w:val="%1.%2.%3.%4.%5.%6.%7"/>
      <w:lvlJc w:val="left"/>
      <w:pPr>
        <w:ind w:left="1800" w:hanging="1440"/>
      </w:pPr>
      <w:rPr>
        <w:rFonts w:hint="default"/>
      </w:rPr>
    </w:lvl>
    <w:lvl w:ilvl="7" w:tentative="0">
      <w:start w:val="1"/>
      <w:numFmt w:val="decimal"/>
      <w:lvlText w:val="%1.%2.%3.%4.%5.%6.%7.%8"/>
      <w:lvlJc w:val="left"/>
      <w:pPr>
        <w:ind w:left="1800" w:hanging="1440"/>
      </w:pPr>
      <w:rPr>
        <w:rFonts w:hint="default"/>
      </w:rPr>
    </w:lvl>
    <w:lvl w:ilvl="8" w:tentative="0">
      <w:start w:val="1"/>
      <w:numFmt w:val="decimal"/>
      <w:lvlText w:val="%1.%2.%3.%4.%5.%6.%7.%8.%9"/>
      <w:lvlJc w:val="left"/>
      <w:pPr>
        <w:ind w:left="2160" w:hanging="1800"/>
      </w:pPr>
      <w:rPr>
        <w:rFonts w:hint="default"/>
      </w:rPr>
    </w:lvl>
  </w:abstractNum>
  <w:abstractNum w:abstractNumId="7">
    <w:nsid w:val="00000029"/>
    <w:multiLevelType w:val="multilevel"/>
    <w:tmpl w:val="0000002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000002D"/>
    <w:multiLevelType w:val="multilevel"/>
    <w:tmpl w:val="0000002D"/>
    <w:lvl w:ilvl="0" w:tentative="0">
      <w:start w:val="1"/>
      <w:numFmt w:val="decimal"/>
      <w:pStyle w:val="2"/>
      <w:lvlText w:val="%1"/>
      <w:lvlJc w:val="left"/>
      <w:pPr>
        <w:ind w:left="800" w:hanging="400"/>
      </w:pPr>
    </w:lvl>
    <w:lvl w:ilvl="1" w:tentative="0">
      <w:start w:val="1"/>
      <w:numFmt w:val="none"/>
      <w:lvlText w:val="%2"/>
      <w:lvlJc w:val="left"/>
    </w:lvl>
    <w:lvl w:ilvl="2" w:tentative="0">
      <w:start w:val="1"/>
      <w:numFmt w:val="none"/>
      <w:lvlText w:val="%3"/>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9">
    <w:nsid w:val="02B46033"/>
    <w:multiLevelType w:val="multilevel"/>
    <w:tmpl w:val="02B46033"/>
    <w:lvl w:ilvl="0" w:tentative="0">
      <w:start w:val="1"/>
      <w:numFmt w:val="decimal"/>
      <w:pStyle w:val="81"/>
      <w:lvlText w:val="Table %1"/>
      <w:lvlJc w:val="left"/>
      <w:pPr>
        <w:ind w:left="420"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512935"/>
    <w:multiLevelType w:val="multilevel"/>
    <w:tmpl w:val="08512935"/>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0A55038C"/>
    <w:multiLevelType w:val="multilevel"/>
    <w:tmpl w:val="0A5503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0BB420DF"/>
    <w:multiLevelType w:val="multilevel"/>
    <w:tmpl w:val="0BB42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0F7F26FD"/>
    <w:multiLevelType w:val="multilevel"/>
    <w:tmpl w:val="0F7F26FD"/>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358578C"/>
    <w:multiLevelType w:val="multilevel"/>
    <w:tmpl w:val="1358578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5B739EE"/>
    <w:multiLevelType w:val="multilevel"/>
    <w:tmpl w:val="15B739E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1787385E"/>
    <w:multiLevelType w:val="multilevel"/>
    <w:tmpl w:val="1787385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1EDF193F"/>
    <w:multiLevelType w:val="multilevel"/>
    <w:tmpl w:val="1EDF193F"/>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1783AFE"/>
    <w:multiLevelType w:val="multilevel"/>
    <w:tmpl w:val="21783A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3AF269B"/>
    <w:multiLevelType w:val="multilevel"/>
    <w:tmpl w:val="23AF26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20472C5"/>
    <w:multiLevelType w:val="multilevel"/>
    <w:tmpl w:val="320472C5"/>
    <w:lvl w:ilvl="0" w:tentative="0">
      <w:start w:val="1"/>
      <w:numFmt w:val="bullet"/>
      <w:lvlText w:val=""/>
      <w:lvlJc w:val="left"/>
      <w:pPr>
        <w:ind w:left="1200" w:hanging="480"/>
      </w:pPr>
      <w:rPr>
        <w:rFonts w:hint="default" w:ascii="Wingdings" w:hAnsi="Wingdings"/>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21">
    <w:nsid w:val="36CC7596"/>
    <w:multiLevelType w:val="multilevel"/>
    <w:tmpl w:val="36CC7596"/>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35C6ED4"/>
    <w:multiLevelType w:val="multilevel"/>
    <w:tmpl w:val="435C6ED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4">
    <w:nsid w:val="5C8A6AB2"/>
    <w:multiLevelType w:val="multilevel"/>
    <w:tmpl w:val="5C8A6A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EE13899"/>
    <w:multiLevelType w:val="multilevel"/>
    <w:tmpl w:val="5EE1389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6">
    <w:nsid w:val="61512E8A"/>
    <w:multiLevelType w:val="multilevel"/>
    <w:tmpl w:val="61512E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BC2FE9"/>
    <w:multiLevelType w:val="multilevel"/>
    <w:tmpl w:val="65BC2FE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8">
    <w:nsid w:val="669D5A39"/>
    <w:multiLevelType w:val="multilevel"/>
    <w:tmpl w:val="669D5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07F1468"/>
    <w:multiLevelType w:val="multilevel"/>
    <w:tmpl w:val="707F1468"/>
    <w:lvl w:ilvl="0" w:tentative="0">
      <w:start w:val="1"/>
      <w:numFmt w:val="decimal"/>
      <w:lvlText w:val="%1)"/>
      <w:lvlJc w:val="left"/>
      <w:pPr>
        <w:ind w:left="360" w:hanging="360"/>
      </w:pPr>
      <w:rPr>
        <w:rFonts w:ascii="Times New Roman" w:hAnsi="Times New Roman" w:eastAsia="等线" w:cs="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72DA5858"/>
    <w:multiLevelType w:val="multilevel"/>
    <w:tmpl w:val="72DA58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等线" w:cs="Times New Roman"/>
      <w:sz w:val="24"/>
      <w:szCs w:val="24"/>
      <w:lang w:val="en-US" w:eastAsia="ko-KR" w:bidi="ar-SA"/>
    </w:rPr>
  </w:style>
  <w:style w:type="paragraph" w:styleId="2">
    <w:name w:val="heading 1"/>
    <w:next w:val="1"/>
    <w:qFormat/>
    <w:uiPriority w:val="9"/>
    <w:pPr>
      <w:keepNext/>
      <w:keepLines/>
      <w:numPr>
        <w:ilvl w:val="0"/>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hAnsi="Arial" w:eastAsia="Batang" w:cs="Times New Roman"/>
      <w:sz w:val="32"/>
      <w:szCs w:val="32"/>
      <w:lang w:val="en-GB" w:eastAsia="ko-KR" w:bidi="ar-SA"/>
    </w:rPr>
  </w:style>
  <w:style w:type="paragraph" w:styleId="3">
    <w:name w:val="heading 2"/>
    <w:basedOn w:val="1"/>
    <w:next w:val="1"/>
    <w:qFormat/>
    <w:uiPriority w:val="9"/>
    <w:pPr>
      <w:keepNext/>
      <w:keepLines/>
      <w:spacing w:before="40"/>
      <w:outlineLvl w:val="1"/>
    </w:pPr>
    <w:rPr>
      <w:rFonts w:eastAsia="等线 Light"/>
      <w:sz w:val="28"/>
      <w:szCs w:val="26"/>
    </w:rPr>
  </w:style>
  <w:style w:type="paragraph" w:styleId="4">
    <w:name w:val="heading 3"/>
    <w:basedOn w:val="1"/>
    <w:next w:val="1"/>
    <w:qFormat/>
    <w:uiPriority w:val="9"/>
    <w:pPr>
      <w:keepNext/>
      <w:keepLines/>
      <w:spacing w:before="40"/>
      <w:outlineLvl w:val="2"/>
    </w:pPr>
    <w:rPr>
      <w:rFonts w:eastAsia="等线 Light"/>
      <w:color w:val="000000"/>
    </w:rPr>
  </w:style>
  <w:style w:type="paragraph" w:styleId="5">
    <w:name w:val="heading 4"/>
    <w:basedOn w:val="1"/>
    <w:next w:val="1"/>
    <w:link w:val="89"/>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List 3"/>
    <w:basedOn w:val="1"/>
    <w:semiHidden/>
    <w:unhideWhenUsed/>
    <w:uiPriority w:val="0"/>
    <w:pPr>
      <w:ind w:left="849" w:hanging="283"/>
      <w:contextualSpacing/>
    </w:pPr>
  </w:style>
  <w:style w:type="paragraph" w:styleId="7">
    <w:name w:val="caption"/>
    <w:basedOn w:val="1"/>
    <w:next w:val="1"/>
    <w:qFormat/>
    <w:uiPriority w:val="0"/>
    <w:pPr>
      <w:widowControl w:val="0"/>
      <w:wordWrap w:val="0"/>
      <w:autoSpaceDE w:val="0"/>
      <w:spacing w:after="160" w:line="256" w:lineRule="auto"/>
      <w:jc w:val="both"/>
    </w:pPr>
    <w:rPr>
      <w:b/>
      <w:bCs/>
      <w:kern w:val="3"/>
      <w:sz w:val="20"/>
      <w:szCs w:val="20"/>
    </w:rPr>
  </w:style>
  <w:style w:type="paragraph" w:styleId="8">
    <w:name w:val="Document Map"/>
    <w:basedOn w:val="1"/>
    <w:qFormat/>
    <w:uiPriority w:val="0"/>
    <w:rPr>
      <w:rFonts w:ascii="宋体" w:hAnsi="宋体" w:eastAsia="宋体"/>
      <w:sz w:val="18"/>
      <w:szCs w:val="18"/>
    </w:rPr>
  </w:style>
  <w:style w:type="paragraph" w:styleId="9">
    <w:name w:val="annotation text"/>
    <w:basedOn w:val="1"/>
    <w:link w:val="98"/>
    <w:qFormat/>
    <w:uiPriority w:val="99"/>
    <w:pPr>
      <w:spacing w:after="160"/>
    </w:pPr>
    <w:rPr>
      <w:rFonts w:eastAsia="宋体"/>
      <w:sz w:val="20"/>
      <w:szCs w:val="20"/>
      <w:lang w:eastAsia="en-US"/>
    </w:rPr>
  </w:style>
  <w:style w:type="paragraph" w:styleId="10">
    <w:name w:val="Body Text"/>
    <w:basedOn w:val="1"/>
    <w:qFormat/>
    <w:uiPriority w:val="0"/>
    <w:pPr>
      <w:spacing w:after="120"/>
    </w:pPr>
  </w:style>
  <w:style w:type="paragraph" w:styleId="11">
    <w:name w:val="List 2"/>
    <w:basedOn w:val="1"/>
    <w:semiHidden/>
    <w:unhideWhenUsed/>
    <w:uiPriority w:val="0"/>
    <w:pPr>
      <w:ind w:left="566" w:hanging="283"/>
      <w:contextualSpacing/>
    </w:pPr>
  </w:style>
  <w:style w:type="paragraph" w:styleId="12">
    <w:name w:val="Balloon Text"/>
    <w:basedOn w:val="1"/>
    <w:qFormat/>
    <w:uiPriority w:val="0"/>
    <w:rPr>
      <w:rFonts w:ascii="Segoe UI" w:hAnsi="Segoe UI" w:eastAsia="宋体" w:cs="Segoe UI"/>
      <w:sz w:val="18"/>
      <w:szCs w:val="18"/>
      <w:lang w:eastAsia="en-US"/>
    </w:rPr>
  </w:style>
  <w:style w:type="paragraph" w:styleId="13">
    <w:name w:val="footer"/>
    <w:basedOn w:val="1"/>
    <w:qFormat/>
    <w:uiPriority w:val="0"/>
    <w:pPr>
      <w:tabs>
        <w:tab w:val="center" w:pos="4153"/>
        <w:tab w:val="right" w:pos="8306"/>
      </w:tabs>
      <w:snapToGrid w:val="0"/>
      <w:spacing w:after="160"/>
    </w:pPr>
    <w:rPr>
      <w:rFonts w:eastAsia="宋体"/>
      <w:sz w:val="18"/>
      <w:szCs w:val="18"/>
      <w:lang w:eastAsia="en-US"/>
    </w:rPr>
  </w:style>
  <w:style w:type="paragraph" w:styleId="14">
    <w:name w:val="header"/>
    <w:basedOn w:val="1"/>
    <w:qFormat/>
    <w:uiPriority w:val="0"/>
    <w:pPr>
      <w:pBdr>
        <w:bottom w:val="single" w:color="000000" w:sz="6" w:space="1"/>
      </w:pBdr>
      <w:tabs>
        <w:tab w:val="center" w:pos="4153"/>
        <w:tab w:val="right" w:pos="8306"/>
      </w:tabs>
      <w:snapToGrid w:val="0"/>
      <w:spacing w:after="160"/>
      <w:jc w:val="center"/>
    </w:pPr>
    <w:rPr>
      <w:rFonts w:eastAsia="宋体"/>
      <w:sz w:val="18"/>
      <w:szCs w:val="18"/>
      <w:lang w:eastAsia="en-US"/>
    </w:rPr>
  </w:style>
  <w:style w:type="paragraph" w:styleId="15">
    <w:name w:val="Normal (Web)"/>
    <w:basedOn w:val="1"/>
    <w:qFormat/>
    <w:uiPriority w:val="99"/>
    <w:pPr>
      <w:spacing w:before="100" w:after="100"/>
    </w:pPr>
    <w:rPr>
      <w:rFonts w:eastAsia="Times New Roman"/>
      <w:lang w:eastAsia="en-US"/>
    </w:rPr>
  </w:style>
  <w:style w:type="paragraph" w:styleId="16">
    <w:name w:val="annotation subject"/>
    <w:basedOn w:val="9"/>
    <w:next w:val="9"/>
    <w:qFormat/>
    <w:uiPriority w:val="0"/>
    <w:rPr>
      <w:b/>
      <w:bCs/>
    </w:rPr>
  </w:style>
  <w:style w:type="table" w:styleId="18">
    <w:name w:val="Table Grid"/>
    <w:basedOn w:val="17"/>
    <w:qFormat/>
    <w:uiPriority w:val="39"/>
    <w:rPr>
      <w:rFonts w:ascii="等线" w:hAnsi="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rPr>
  </w:style>
  <w:style w:type="character" w:styleId="21">
    <w:name w:val="Emphasis"/>
    <w:basedOn w:val="19"/>
    <w:qFormat/>
    <w:uiPriority w:val="20"/>
    <w:rPr>
      <w:i/>
      <w:iCs/>
    </w:rPr>
  </w:style>
  <w:style w:type="character" w:styleId="22">
    <w:name w:val="Hyperlink"/>
    <w:basedOn w:val="19"/>
    <w:qFormat/>
    <w:uiPriority w:val="99"/>
    <w:rPr>
      <w:color w:val="0563C1"/>
      <w:u w:val="single"/>
    </w:rPr>
  </w:style>
  <w:style w:type="character" w:styleId="23">
    <w:name w:val="annotation reference"/>
    <w:basedOn w:val="19"/>
    <w:qFormat/>
    <w:uiPriority w:val="0"/>
    <w:rPr>
      <w:sz w:val="16"/>
      <w:szCs w:val="16"/>
    </w:rPr>
  </w:style>
  <w:style w:type="character" w:customStyle="1" w:styleId="24">
    <w:name w:val="批注框文本 字符"/>
    <w:basedOn w:val="19"/>
    <w:qFormat/>
    <w:uiPriority w:val="0"/>
    <w:rPr>
      <w:rFonts w:ascii="Segoe UI" w:hAnsi="Segoe UI" w:cs="Segoe UI"/>
      <w:sz w:val="18"/>
      <w:szCs w:val="18"/>
    </w:rPr>
  </w:style>
  <w:style w:type="paragraph" w:styleId="25">
    <w:name w:val="List Paragraph"/>
    <w:basedOn w:val="1"/>
    <w:link w:val="72"/>
    <w:qFormat/>
    <w:uiPriority w:val="34"/>
    <w:pPr>
      <w:spacing w:after="160" w:line="256" w:lineRule="auto"/>
      <w:ind w:left="720"/>
    </w:pPr>
    <w:rPr>
      <w:rFonts w:eastAsia="宋体"/>
      <w:lang w:eastAsia="en-US"/>
    </w:rPr>
  </w:style>
  <w:style w:type="character" w:customStyle="1" w:styleId="26">
    <w:name w:val="批注文字 字符"/>
    <w:basedOn w:val="19"/>
    <w:qFormat/>
    <w:uiPriority w:val="0"/>
    <w:rPr>
      <w:sz w:val="20"/>
      <w:szCs w:val="20"/>
    </w:rPr>
  </w:style>
  <w:style w:type="character" w:customStyle="1" w:styleId="27">
    <w:name w:val="批注主题 字符"/>
    <w:basedOn w:val="26"/>
    <w:qFormat/>
    <w:uiPriority w:val="0"/>
    <w:rPr>
      <w:b/>
      <w:bCs/>
      <w:sz w:val="20"/>
      <w:szCs w:val="20"/>
    </w:rPr>
  </w:style>
  <w:style w:type="character" w:customStyle="1" w:styleId="28">
    <w:name w:val="TAL Char"/>
    <w:basedOn w:val="19"/>
    <w:qFormat/>
    <w:uiPriority w:val="0"/>
    <w:rPr>
      <w:rFonts w:ascii="Arial" w:hAnsi="Arial" w:cs="Arial"/>
    </w:rPr>
  </w:style>
  <w:style w:type="paragraph" w:customStyle="1" w:styleId="29">
    <w:name w:val="TAL"/>
    <w:basedOn w:val="1"/>
    <w:link w:val="79"/>
    <w:qFormat/>
    <w:uiPriority w:val="0"/>
    <w:pPr>
      <w:keepNext/>
    </w:pPr>
    <w:rPr>
      <w:rFonts w:ascii="Arial" w:hAnsi="Arial" w:cs="Arial"/>
    </w:rPr>
  </w:style>
  <w:style w:type="character" w:customStyle="1" w:styleId="30">
    <w:name w:val="TAH Car"/>
    <w:basedOn w:val="19"/>
    <w:qFormat/>
    <w:uiPriority w:val="0"/>
    <w:rPr>
      <w:rFonts w:ascii="Arial" w:hAnsi="Arial" w:cs="Arial"/>
      <w:b/>
      <w:bCs/>
      <w:lang w:eastAsia="en-GB"/>
    </w:rPr>
  </w:style>
  <w:style w:type="paragraph" w:customStyle="1" w:styleId="31">
    <w:name w:val="TAH"/>
    <w:basedOn w:val="1"/>
    <w:qFormat/>
    <w:uiPriority w:val="0"/>
    <w:pPr>
      <w:keepNext/>
      <w:overflowPunct w:val="0"/>
      <w:autoSpaceDE w:val="0"/>
      <w:jc w:val="center"/>
    </w:pPr>
    <w:rPr>
      <w:rFonts w:ascii="Arial" w:hAnsi="Arial" w:cs="Arial"/>
      <w:b/>
      <w:bCs/>
      <w:lang w:eastAsia="en-GB"/>
    </w:rPr>
  </w:style>
  <w:style w:type="character" w:customStyle="1" w:styleId="32">
    <w:name w:val="页眉 字符"/>
    <w:basedOn w:val="19"/>
    <w:qFormat/>
    <w:uiPriority w:val="0"/>
    <w:rPr>
      <w:sz w:val="18"/>
      <w:szCs w:val="18"/>
    </w:rPr>
  </w:style>
  <w:style w:type="character" w:customStyle="1" w:styleId="33">
    <w:name w:val="页脚 字符"/>
    <w:basedOn w:val="19"/>
    <w:qFormat/>
    <w:uiPriority w:val="0"/>
    <w:rPr>
      <w:sz w:val="18"/>
      <w:szCs w:val="18"/>
    </w:rPr>
  </w:style>
  <w:style w:type="character" w:customStyle="1" w:styleId="34">
    <w:name w:val="列表段落 字符"/>
    <w:basedOn w:val="19"/>
    <w:qFormat/>
    <w:uiPriority w:val="0"/>
  </w:style>
  <w:style w:type="character" w:customStyle="1" w:styleId="35">
    <w:name w:val="normaltextrun"/>
    <w:basedOn w:val="19"/>
    <w:qFormat/>
    <w:uiPriority w:val="0"/>
    <w:rPr>
      <w:rFonts w:ascii="Times New Roman" w:hAnsi="Times New Roman" w:cs="Times New Roman"/>
    </w:rPr>
  </w:style>
  <w:style w:type="character" w:customStyle="1" w:styleId="36">
    <w:name w:val="eop"/>
    <w:basedOn w:val="19"/>
    <w:qFormat/>
    <w:uiPriority w:val="0"/>
    <w:rPr>
      <w:rFonts w:ascii="Times New Roman" w:hAnsi="Times New Roman" w:cs="Times New Roman"/>
    </w:rPr>
  </w:style>
  <w:style w:type="paragraph" w:customStyle="1" w:styleId="37">
    <w:name w:val="paragraph"/>
    <w:basedOn w:val="1"/>
    <w:qFormat/>
    <w:uiPriority w:val="0"/>
    <w:pPr>
      <w:spacing w:before="100" w:after="100"/>
    </w:pPr>
    <w:rPr>
      <w:rFonts w:eastAsia="Malgun Gothic"/>
      <w:lang w:eastAsia="en-US"/>
    </w:rPr>
  </w:style>
  <w:style w:type="paragraph" w:customStyle="1" w:styleId="38">
    <w:name w:val="修订1"/>
    <w:qFormat/>
    <w:uiPriority w:val="0"/>
    <w:pPr>
      <w:suppressAutoHyphens/>
      <w:autoSpaceDN w:val="0"/>
      <w:textAlignment w:val="baseline"/>
    </w:pPr>
    <w:rPr>
      <w:rFonts w:ascii="Calibri" w:hAnsi="Calibri" w:eastAsia="等线" w:cs="Times New Roman"/>
      <w:sz w:val="22"/>
      <w:szCs w:val="22"/>
      <w:lang w:val="en-US" w:eastAsia="en-US" w:bidi="ar-SA"/>
    </w:rPr>
  </w:style>
  <w:style w:type="character" w:styleId="39">
    <w:name w:val="Placeholder Text"/>
    <w:basedOn w:val="19"/>
    <w:qFormat/>
    <w:uiPriority w:val="0"/>
    <w:rPr>
      <w:color w:val="808080"/>
    </w:rPr>
  </w:style>
  <w:style w:type="character" w:customStyle="1" w:styleId="40">
    <w:name w:val="标题 1 字符"/>
    <w:basedOn w:val="19"/>
    <w:qFormat/>
    <w:uiPriority w:val="0"/>
    <w:rPr>
      <w:rFonts w:ascii="Arial" w:hAnsi="Arial" w:eastAsia="Batang" w:cs="Times New Roman"/>
      <w:sz w:val="32"/>
      <w:szCs w:val="32"/>
      <w:lang w:val="en-GB" w:eastAsia="ko-KR"/>
    </w:rPr>
  </w:style>
  <w:style w:type="paragraph" w:customStyle="1" w:styleId="41">
    <w:name w:val="스타일 스타일 스타일 스타일 양쪽 첫 줄:  2 글자 + 첫 줄:  2 글자 + 첫 줄:  2 글자 + 첫 줄:  2..."/>
    <w:basedOn w:val="1"/>
    <w:qFormat/>
    <w:uiPriority w:val="0"/>
    <w:pPr>
      <w:spacing w:after="180" w:line="336" w:lineRule="auto"/>
      <w:ind w:firstLine="200"/>
      <w:jc w:val="both"/>
    </w:pPr>
    <w:rPr>
      <w:rFonts w:eastAsia="Malgun Gothic" w:cs="Batang"/>
      <w:szCs w:val="20"/>
      <w:lang w:val="en-GB" w:eastAsia="en-US"/>
    </w:rPr>
  </w:style>
  <w:style w:type="character" w:customStyle="1" w:styleId="42">
    <w:name w:val="스타일 스타일 스타일 스타일 양쪽 첫 줄:  2 글자 + 첫 줄:  2 글자 + 첫 줄:  2 글자 + 첫 줄:  2... Char"/>
    <w:basedOn w:val="19"/>
    <w:qFormat/>
    <w:uiPriority w:val="0"/>
    <w:rPr>
      <w:rFonts w:ascii="Times New Roman" w:hAnsi="Times New Roman" w:eastAsia="Malgun Gothic" w:cs="Batang"/>
      <w:szCs w:val="20"/>
      <w:lang w:val="en-GB"/>
    </w:rPr>
  </w:style>
  <w:style w:type="paragraph" w:customStyle="1" w:styleId="43">
    <w:name w:val="proposal"/>
    <w:basedOn w:val="10"/>
    <w:next w:val="1"/>
    <w:qFormat/>
    <w:uiPriority w:val="0"/>
    <w:pPr>
      <w:numPr>
        <w:ilvl w:val="0"/>
        <w:numId w:val="2"/>
      </w:numPr>
      <w:jc w:val="both"/>
    </w:pPr>
    <w:rPr>
      <w:rFonts w:eastAsia="宋体"/>
      <w:b/>
      <w:sz w:val="20"/>
      <w:szCs w:val="20"/>
      <w:lang w:eastAsia="zh-CN"/>
    </w:rPr>
  </w:style>
  <w:style w:type="paragraph" w:customStyle="1" w:styleId="44">
    <w:name w:val="bullet1"/>
    <w:basedOn w:val="1"/>
    <w:qFormat/>
    <w:uiPriority w:val="0"/>
    <w:pPr>
      <w:spacing w:after="120"/>
      <w:jc w:val="both"/>
    </w:pPr>
    <w:rPr>
      <w:rFonts w:eastAsia="宋体"/>
      <w:sz w:val="20"/>
      <w:lang w:eastAsia="zh-CN"/>
    </w:rPr>
  </w:style>
  <w:style w:type="character" w:customStyle="1" w:styleId="45">
    <w:name w:val="proposal Char"/>
    <w:qFormat/>
    <w:uiPriority w:val="0"/>
    <w:rPr>
      <w:rFonts w:ascii="Times New Roman" w:hAnsi="Times New Roman" w:cs="Times New Roman"/>
      <w:b/>
      <w:sz w:val="20"/>
      <w:szCs w:val="20"/>
      <w:lang w:eastAsia="zh-CN"/>
    </w:rPr>
  </w:style>
  <w:style w:type="character" w:customStyle="1" w:styleId="46">
    <w:name w:val="bullet1 字符"/>
    <w:qFormat/>
    <w:uiPriority w:val="0"/>
    <w:rPr>
      <w:rFonts w:ascii="Times New Roman" w:hAnsi="Times New Roman" w:cs="Times New Roman"/>
      <w:sz w:val="20"/>
      <w:szCs w:val="24"/>
      <w:lang w:eastAsia="zh-CN"/>
    </w:rPr>
  </w:style>
  <w:style w:type="paragraph" w:customStyle="1" w:styleId="47">
    <w:name w:val="bullet2"/>
    <w:basedOn w:val="44"/>
    <w:qFormat/>
    <w:uiPriority w:val="0"/>
    <w:pPr>
      <w:ind w:left="1440" w:hanging="360"/>
    </w:pPr>
  </w:style>
  <w:style w:type="paragraph" w:customStyle="1" w:styleId="48">
    <w:name w:val="bullet3"/>
    <w:basedOn w:val="44"/>
    <w:qFormat/>
    <w:uiPriority w:val="0"/>
    <w:pPr>
      <w:numPr>
        <w:ilvl w:val="0"/>
        <w:numId w:val="3"/>
      </w:numPr>
      <w:tabs>
        <w:tab w:val="left" w:pos="360"/>
      </w:tabs>
    </w:pPr>
  </w:style>
  <w:style w:type="character" w:customStyle="1" w:styleId="49">
    <w:name w:val="正文文本 字符"/>
    <w:basedOn w:val="19"/>
    <w:qFormat/>
    <w:uiPriority w:val="0"/>
    <w:rPr>
      <w:rFonts w:ascii="Calibri" w:hAnsi="Calibri" w:eastAsia="等线" w:cs="Calibri"/>
      <w:lang w:eastAsia="ko-KR"/>
    </w:rPr>
  </w:style>
  <w:style w:type="character" w:customStyle="1" w:styleId="50">
    <w:name w:val="bullet2 字符"/>
    <w:basedOn w:val="46"/>
    <w:qFormat/>
    <w:uiPriority w:val="0"/>
    <w:rPr>
      <w:rFonts w:ascii="Times New Roman" w:hAnsi="Times New Roman" w:cs="Times New Roman"/>
      <w:sz w:val="20"/>
      <w:szCs w:val="24"/>
      <w:lang w:eastAsia="zh-CN"/>
    </w:rPr>
  </w:style>
  <w:style w:type="paragraph" w:customStyle="1" w:styleId="51">
    <w:name w:val="List Paragraph2"/>
    <w:basedOn w:val="1"/>
    <w:qFormat/>
    <w:uiPriority w:val="34"/>
    <w:pPr>
      <w:spacing w:after="200" w:line="276" w:lineRule="auto"/>
      <w:ind w:firstLine="420"/>
    </w:pPr>
    <w:rPr>
      <w:rFonts w:eastAsia="t"/>
      <w:sz w:val="20"/>
      <w:lang w:eastAsia="zh-CN"/>
    </w:rPr>
  </w:style>
  <w:style w:type="paragraph" w:customStyle="1" w:styleId="52">
    <w:name w:val="000_proposal"/>
    <w:basedOn w:val="1"/>
    <w:qFormat/>
    <w:uiPriority w:val="0"/>
    <w:pPr>
      <w:spacing w:before="120" w:after="120" w:line="264" w:lineRule="auto"/>
      <w:jc w:val="both"/>
    </w:pPr>
    <w:rPr>
      <w:rFonts w:eastAsia="宋体"/>
      <w:b/>
      <w:bCs/>
      <w:i/>
      <w:iCs/>
      <w:sz w:val="20"/>
      <w:lang w:eastAsia="zh-CN"/>
    </w:rPr>
  </w:style>
  <w:style w:type="character" w:customStyle="1" w:styleId="53">
    <w:name w:val="000_proposal Char"/>
    <w:basedOn w:val="19"/>
    <w:qFormat/>
    <w:uiPriority w:val="0"/>
    <w:rPr>
      <w:rFonts w:ascii="Times New Roman" w:hAnsi="Times New Roman" w:cs="Times New Roman"/>
      <w:b/>
      <w:bCs/>
      <w:i/>
      <w:iCs/>
      <w:sz w:val="20"/>
      <w:szCs w:val="24"/>
      <w:lang w:eastAsia="zh-CN"/>
    </w:rPr>
  </w:style>
  <w:style w:type="paragraph" w:customStyle="1" w:styleId="54">
    <w:name w:val="00_Text"/>
    <w:basedOn w:val="1"/>
    <w:qFormat/>
    <w:uiPriority w:val="0"/>
    <w:pPr>
      <w:spacing w:before="120" w:after="120" w:line="264" w:lineRule="auto"/>
      <w:jc w:val="both"/>
    </w:pPr>
    <w:rPr>
      <w:rFonts w:eastAsia="宋体"/>
      <w:sz w:val="20"/>
      <w:lang w:eastAsia="zh-CN"/>
    </w:rPr>
  </w:style>
  <w:style w:type="character" w:customStyle="1" w:styleId="55">
    <w:name w:val="00_Text Char"/>
    <w:basedOn w:val="19"/>
    <w:qFormat/>
    <w:uiPriority w:val="0"/>
    <w:rPr>
      <w:rFonts w:ascii="Times New Roman" w:hAnsi="Times New Roman" w:cs="Times New Roman"/>
      <w:sz w:val="20"/>
      <w:szCs w:val="24"/>
      <w:lang w:eastAsia="zh-CN"/>
    </w:rPr>
  </w:style>
  <w:style w:type="paragraph" w:customStyle="1" w:styleId="56">
    <w:name w:val="000_proposals"/>
    <w:basedOn w:val="54"/>
    <w:qFormat/>
    <w:uiPriority w:val="0"/>
    <w:pPr>
      <w:spacing w:before="0" w:line="240" w:lineRule="auto"/>
    </w:pPr>
    <w:rPr>
      <w:b/>
      <w:bCs/>
      <w:i/>
      <w:iCs/>
    </w:rPr>
  </w:style>
  <w:style w:type="character" w:customStyle="1" w:styleId="57">
    <w:name w:val="000_proposals Char"/>
    <w:basedOn w:val="55"/>
    <w:qFormat/>
    <w:uiPriority w:val="0"/>
    <w:rPr>
      <w:rFonts w:ascii="Times New Roman" w:hAnsi="Times New Roman" w:cs="Times New Roman"/>
      <w:b/>
      <w:bCs/>
      <w:i/>
      <w:iCs/>
      <w:sz w:val="20"/>
      <w:szCs w:val="24"/>
      <w:lang w:eastAsia="zh-CN"/>
    </w:rPr>
  </w:style>
  <w:style w:type="paragraph" w:customStyle="1" w:styleId="58">
    <w:name w:val="LGTdoc_본문"/>
    <w:basedOn w:val="1"/>
    <w:qFormat/>
    <w:uiPriority w:val="0"/>
    <w:pPr>
      <w:widowControl w:val="0"/>
      <w:autoSpaceDE w:val="0"/>
      <w:snapToGrid w:val="0"/>
      <w:spacing w:before="120" w:line="264" w:lineRule="auto"/>
      <w:jc w:val="both"/>
    </w:pPr>
    <w:rPr>
      <w:rFonts w:eastAsia="Batang"/>
      <w:kern w:val="3"/>
      <w:lang w:val="en-GB"/>
    </w:rPr>
  </w:style>
  <w:style w:type="character" w:customStyle="1" w:styleId="59">
    <w:name w:val="LGTdoc_본문 Char"/>
    <w:qFormat/>
    <w:uiPriority w:val="0"/>
    <w:rPr>
      <w:rFonts w:ascii="Times New Roman" w:hAnsi="Times New Roman" w:eastAsia="Batang" w:cs="Times New Roman"/>
      <w:kern w:val="3"/>
      <w:szCs w:val="24"/>
      <w:lang w:val="en-GB" w:eastAsia="ko-KR"/>
    </w:rPr>
  </w:style>
  <w:style w:type="paragraph" w:customStyle="1" w:styleId="60">
    <w:name w:val="0 Main text"/>
    <w:basedOn w:val="1"/>
    <w:qFormat/>
    <w:uiPriority w:val="0"/>
    <w:pPr>
      <w:spacing w:after="100" w:line="288" w:lineRule="auto"/>
      <w:ind w:firstLine="360"/>
      <w:jc w:val="both"/>
    </w:pPr>
    <w:rPr>
      <w:rFonts w:eastAsia="Times New Roman" w:cs="Batang"/>
      <w:sz w:val="20"/>
      <w:szCs w:val="20"/>
      <w:lang w:val="en-GB" w:eastAsia="en-US"/>
    </w:rPr>
  </w:style>
  <w:style w:type="character" w:customStyle="1" w:styleId="61">
    <w:name w:val="0 Main text Char"/>
    <w:basedOn w:val="19"/>
    <w:qFormat/>
    <w:uiPriority w:val="0"/>
    <w:rPr>
      <w:rFonts w:ascii="Times New Roman" w:hAnsi="Times New Roman" w:eastAsia="Times New Roman" w:cs="Batang"/>
      <w:sz w:val="20"/>
      <w:szCs w:val="20"/>
      <w:lang w:val="en-GB"/>
    </w:rPr>
  </w:style>
  <w:style w:type="paragraph" w:customStyle="1" w:styleId="62">
    <w:name w:val="LGTdoc_제목1"/>
    <w:basedOn w:val="1"/>
    <w:qFormat/>
    <w:uiPriority w:val="0"/>
    <w:pPr>
      <w:snapToGrid w:val="0"/>
      <w:spacing w:after="100"/>
      <w:jc w:val="both"/>
    </w:pPr>
    <w:rPr>
      <w:rFonts w:eastAsia="Batang"/>
      <w:b/>
      <w:sz w:val="28"/>
      <w:szCs w:val="20"/>
      <w:lang w:val="en-GB"/>
    </w:rPr>
  </w:style>
  <w:style w:type="paragraph" w:customStyle="1" w:styleId="63">
    <w:name w:val="Proposal"/>
    <w:basedOn w:val="1"/>
    <w:qFormat/>
    <w:uiPriority w:val="0"/>
    <w:pPr>
      <w:numPr>
        <w:ilvl w:val="0"/>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64">
    <w:name w:val="列出段落2"/>
    <w:basedOn w:val="1"/>
    <w:qFormat/>
    <w:uiPriority w:val="34"/>
    <w:pPr>
      <w:spacing w:after="200" w:line="276" w:lineRule="auto"/>
      <w:ind w:firstLine="420"/>
    </w:pPr>
    <w:rPr>
      <w:rFonts w:eastAsia="t"/>
      <w:sz w:val="20"/>
      <w:lang w:eastAsia="zh-CN"/>
    </w:rPr>
  </w:style>
  <w:style w:type="character" w:customStyle="1" w:styleId="65">
    <w:name w:val="题注 字符"/>
    <w:qFormat/>
    <w:uiPriority w:val="0"/>
    <w:rPr>
      <w:rFonts w:eastAsia="等线"/>
      <w:b/>
      <w:bCs/>
      <w:kern w:val="3"/>
      <w:sz w:val="20"/>
      <w:szCs w:val="20"/>
      <w:lang w:eastAsia="ko-KR"/>
    </w:rPr>
  </w:style>
  <w:style w:type="character" w:customStyle="1" w:styleId="66">
    <w:name w:val="msoins2"/>
    <w:qFormat/>
    <w:uiPriority w:val="0"/>
  </w:style>
  <w:style w:type="character" w:customStyle="1" w:styleId="67">
    <w:name w:val="清單段落 字元"/>
    <w:basedOn w:val="19"/>
    <w:qFormat/>
    <w:uiPriority w:val="34"/>
    <w:rPr>
      <w:rFonts w:ascii="Calibri" w:hAnsi="Calibri" w:cs="Calibri"/>
    </w:rPr>
  </w:style>
  <w:style w:type="character" w:customStyle="1" w:styleId="68">
    <w:name w:val="标题 2 字符"/>
    <w:basedOn w:val="19"/>
    <w:qFormat/>
    <w:uiPriority w:val="0"/>
    <w:rPr>
      <w:rFonts w:ascii="Times New Roman" w:hAnsi="Times New Roman" w:eastAsia="等线 Light" w:cs="Times New Roman"/>
      <w:sz w:val="28"/>
      <w:szCs w:val="26"/>
      <w:lang w:eastAsia="zh-TW"/>
    </w:rPr>
  </w:style>
  <w:style w:type="paragraph" w:styleId="69">
    <w:name w:val="No Spacing"/>
    <w:qFormat/>
    <w:uiPriority w:val="0"/>
    <w:pPr>
      <w:suppressAutoHyphens/>
      <w:autoSpaceDN w:val="0"/>
      <w:textAlignment w:val="baseline"/>
    </w:pPr>
    <w:rPr>
      <w:rFonts w:ascii="Calibri" w:hAnsi="Calibri" w:eastAsia="PMingLiU" w:cs="Calibri"/>
      <w:sz w:val="22"/>
      <w:szCs w:val="22"/>
      <w:lang w:val="en-US" w:eastAsia="zh-TW" w:bidi="ar-SA"/>
    </w:rPr>
  </w:style>
  <w:style w:type="character" w:customStyle="1" w:styleId="70">
    <w:name w:val="标题 3 字符"/>
    <w:basedOn w:val="19"/>
    <w:qFormat/>
    <w:uiPriority w:val="0"/>
    <w:rPr>
      <w:rFonts w:ascii="Times New Roman" w:hAnsi="Times New Roman" w:eastAsia="等线 Light" w:cs="Times New Roman"/>
      <w:color w:val="000000"/>
      <w:sz w:val="24"/>
      <w:szCs w:val="24"/>
      <w:lang w:eastAsia="zh-TW"/>
    </w:rPr>
  </w:style>
  <w:style w:type="character" w:customStyle="1" w:styleId="71">
    <w:name w:val="文档结构图 字符"/>
    <w:basedOn w:val="19"/>
    <w:qFormat/>
    <w:uiPriority w:val="0"/>
    <w:rPr>
      <w:rFonts w:ascii="宋体" w:hAnsi="宋体" w:cs="Calibri"/>
      <w:sz w:val="18"/>
      <w:szCs w:val="18"/>
      <w:lang w:eastAsia="zh-TW"/>
    </w:rPr>
  </w:style>
  <w:style w:type="character" w:customStyle="1" w:styleId="72">
    <w:name w:val="清單段落 字元1"/>
    <w:basedOn w:val="19"/>
    <w:link w:val="25"/>
    <w:qFormat/>
    <w:uiPriority w:val="34"/>
  </w:style>
  <w:style w:type="character" w:customStyle="1" w:styleId="73">
    <w:name w:val="apple-converted-space"/>
    <w:basedOn w:val="19"/>
    <w:qFormat/>
    <w:uiPriority w:val="0"/>
  </w:style>
  <w:style w:type="paragraph" w:customStyle="1" w:styleId="74">
    <w:name w:val="B1"/>
    <w:basedOn w:val="1"/>
    <w:link w:val="75"/>
    <w:qFormat/>
    <w:uiPriority w:val="0"/>
    <w:pPr>
      <w:spacing w:after="180"/>
      <w:ind w:left="568" w:hanging="284"/>
    </w:pPr>
    <w:rPr>
      <w:rFonts w:eastAsia="Times New Roman"/>
      <w:sz w:val="20"/>
      <w:szCs w:val="20"/>
      <w:lang w:eastAsia="en-US"/>
    </w:rPr>
  </w:style>
  <w:style w:type="character" w:customStyle="1" w:styleId="75">
    <w:name w:val="B1 Zchn"/>
    <w:link w:val="74"/>
    <w:qFormat/>
    <w:uiPriority w:val="0"/>
    <w:rPr>
      <w:rFonts w:ascii="Times New Roman" w:hAnsi="Times New Roman" w:eastAsia="Times New Roman"/>
      <w:sz w:val="20"/>
      <w:szCs w:val="20"/>
    </w:rPr>
  </w:style>
  <w:style w:type="character" w:customStyle="1" w:styleId="76">
    <w:name w:val="msoins"/>
    <w:basedOn w:val="19"/>
    <w:qFormat/>
    <w:uiPriority w:val="0"/>
  </w:style>
  <w:style w:type="paragraph" w:customStyle="1" w:styleId="77">
    <w:name w:val="x_msonormal"/>
    <w:basedOn w:val="1"/>
    <w:qFormat/>
    <w:uiPriority w:val="99"/>
    <w:rPr>
      <w:rFonts w:ascii="Calibri" w:hAnsi="Calibri" w:cs="Calibri"/>
      <w:sz w:val="22"/>
      <w:szCs w:val="22"/>
    </w:rPr>
  </w:style>
  <w:style w:type="character" w:customStyle="1" w:styleId="78">
    <w:name w:val="x_apple-converted-space"/>
    <w:basedOn w:val="19"/>
    <w:uiPriority w:val="0"/>
  </w:style>
  <w:style w:type="character" w:customStyle="1" w:styleId="79">
    <w:name w:val="TAL Car"/>
    <w:basedOn w:val="19"/>
    <w:link w:val="29"/>
    <w:qFormat/>
    <w:uiPriority w:val="0"/>
    <w:rPr>
      <w:rFonts w:ascii="Arial" w:hAnsi="Arial" w:cs="Arial"/>
      <w:sz w:val="24"/>
      <w:szCs w:val="24"/>
      <w:lang w:eastAsia="ko-KR"/>
    </w:rPr>
  </w:style>
  <w:style w:type="character" w:customStyle="1" w:styleId="80">
    <w:name w:val="B1 Char1"/>
    <w:qFormat/>
    <w:uiPriority w:val="0"/>
    <w:rPr>
      <w:rFonts w:eastAsia="Times New Roman"/>
    </w:rPr>
  </w:style>
  <w:style w:type="paragraph" w:customStyle="1" w:styleId="81">
    <w:name w:val="table"/>
    <w:basedOn w:val="1"/>
    <w:next w:val="1"/>
    <w:link w:val="82"/>
    <w:qFormat/>
    <w:uiPriority w:val="0"/>
    <w:pPr>
      <w:numPr>
        <w:ilvl w:val="0"/>
        <w:numId w:val="5"/>
      </w:numPr>
      <w:spacing w:after="120"/>
      <w:jc w:val="center"/>
    </w:pPr>
    <w:rPr>
      <w:rFonts w:eastAsiaTheme="minorEastAsia"/>
      <w:sz w:val="20"/>
      <w:lang w:eastAsia="zh-CN"/>
    </w:rPr>
  </w:style>
  <w:style w:type="character" w:customStyle="1" w:styleId="82">
    <w:name w:val="table 字符"/>
    <w:basedOn w:val="19"/>
    <w:link w:val="81"/>
    <w:qFormat/>
    <w:uiPriority w:val="0"/>
    <w:rPr>
      <w:rFonts w:ascii="Times New Roman" w:hAnsi="Times New Roman" w:eastAsiaTheme="minorEastAsia"/>
      <w:szCs w:val="24"/>
    </w:rPr>
  </w:style>
  <w:style w:type="paragraph" w:customStyle="1" w:styleId="83">
    <w:name w:val="B2"/>
    <w:basedOn w:val="11"/>
    <w:link w:val="84"/>
    <w:qFormat/>
    <w:uiPriority w:val="0"/>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84">
    <w:name w:val="B2 Char"/>
    <w:link w:val="83"/>
    <w:qFormat/>
    <w:uiPriority w:val="0"/>
    <w:rPr>
      <w:rFonts w:ascii="Times New Roman" w:hAnsi="Times New Roman" w:eastAsia="Times New Roman"/>
      <w:lang w:val="en-GB" w:eastAsia="ja-JP"/>
    </w:rPr>
  </w:style>
  <w:style w:type="paragraph" w:customStyle="1" w:styleId="85">
    <w:name w:val="B3"/>
    <w:basedOn w:val="6"/>
    <w:link w:val="86"/>
    <w:uiPriority w:val="0"/>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86">
    <w:name w:val="B3 Char2"/>
    <w:link w:val="85"/>
    <w:qFormat/>
    <w:uiPriority w:val="0"/>
    <w:rPr>
      <w:rFonts w:ascii="Times New Roman" w:hAnsi="Times New Roman" w:eastAsia="Times New Roman"/>
      <w:lang w:val="en-GB" w:eastAsia="ja-JP"/>
    </w:rPr>
  </w:style>
  <w:style w:type="paragraph" w:customStyle="1" w:styleId="87">
    <w:name w:val="Doc-text2"/>
    <w:basedOn w:val="1"/>
    <w:link w:val="88"/>
    <w:qFormat/>
    <w:uiPriority w:val="0"/>
    <w:pPr>
      <w:tabs>
        <w:tab w:val="left" w:pos="1622"/>
      </w:tabs>
      <w:ind w:left="1622" w:hanging="363"/>
    </w:pPr>
    <w:rPr>
      <w:rFonts w:ascii="Arial" w:hAnsi="Arial" w:eastAsia="MS Mincho"/>
      <w:sz w:val="20"/>
      <w:lang w:val="en-GB" w:eastAsia="en-GB"/>
    </w:rPr>
  </w:style>
  <w:style w:type="character" w:customStyle="1" w:styleId="88">
    <w:name w:val="Doc-text2 Char"/>
    <w:link w:val="87"/>
    <w:qFormat/>
    <w:uiPriority w:val="0"/>
    <w:rPr>
      <w:rFonts w:ascii="Arial" w:hAnsi="Arial" w:eastAsia="MS Mincho"/>
      <w:szCs w:val="24"/>
      <w:lang w:val="en-GB" w:eastAsia="en-GB"/>
    </w:rPr>
  </w:style>
  <w:style w:type="character" w:customStyle="1" w:styleId="89">
    <w:name w:val="標題 4 字元"/>
    <w:basedOn w:val="19"/>
    <w:link w:val="5"/>
    <w:semiHidden/>
    <w:qFormat/>
    <w:uiPriority w:val="0"/>
    <w:rPr>
      <w:rFonts w:asciiTheme="majorHAnsi" w:hAnsiTheme="majorHAnsi" w:eastAsiaTheme="majorEastAsia" w:cstheme="majorBidi"/>
      <w:i/>
      <w:iCs/>
      <w:color w:val="376092" w:themeColor="accent1" w:themeShade="BF"/>
      <w:sz w:val="24"/>
      <w:szCs w:val="24"/>
      <w:lang w:eastAsia="ko-KR"/>
    </w:rPr>
  </w:style>
  <w:style w:type="paragraph" w:customStyle="1" w:styleId="90">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paragraph" w:customStyle="1" w:styleId="91">
    <w:name w:val="PL"/>
    <w:link w:val="9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2">
    <w:name w:val="PL Char"/>
    <w:link w:val="91"/>
    <w:qFormat/>
    <w:uiPriority w:val="0"/>
    <w:rPr>
      <w:rFonts w:ascii="Courier New" w:hAnsi="Courier New" w:eastAsia="Times New Roman"/>
      <w:sz w:val="16"/>
      <w:shd w:val="clear" w:color="auto" w:fill="E6E6E6"/>
      <w:lang w:val="en-GB" w:eastAsia="en-GB"/>
    </w:rPr>
  </w:style>
  <w:style w:type="paragraph" w:customStyle="1" w:styleId="93">
    <w:name w:val="TH"/>
    <w:basedOn w:val="1"/>
    <w:link w:val="9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 w:val="20"/>
      <w:szCs w:val="20"/>
      <w:lang w:val="en-GB" w:eastAsia="ja-JP"/>
    </w:rPr>
  </w:style>
  <w:style w:type="character" w:customStyle="1" w:styleId="94">
    <w:name w:val="TH Char"/>
    <w:link w:val="93"/>
    <w:qFormat/>
    <w:uiPriority w:val="0"/>
    <w:rPr>
      <w:rFonts w:ascii="Arial" w:hAnsi="Arial" w:eastAsia="Times New Roman"/>
      <w:b/>
      <w:lang w:val="en-GB" w:eastAsia="ja-JP"/>
    </w:rPr>
  </w:style>
  <w:style w:type="paragraph" w:customStyle="1" w:styleId="95">
    <w:name w:val="x_xxmsonormal"/>
    <w:basedOn w:val="1"/>
    <w:uiPriority w:val="99"/>
    <w:rPr>
      <w:rFonts w:eastAsia="Malgun Gothic"/>
    </w:rPr>
  </w:style>
  <w:style w:type="paragraph" w:customStyle="1" w:styleId="96">
    <w:name w:val="Revision"/>
    <w:hidden/>
    <w:semiHidden/>
    <w:qFormat/>
    <w:uiPriority w:val="99"/>
    <w:rPr>
      <w:rFonts w:ascii="Times New Roman" w:hAnsi="Times New Roman" w:eastAsia="等线" w:cs="Times New Roman"/>
      <w:sz w:val="24"/>
      <w:szCs w:val="24"/>
      <w:lang w:val="en-US" w:eastAsia="ko-KR" w:bidi="ar-SA"/>
    </w:rPr>
  </w:style>
  <w:style w:type="paragraph" w:customStyle="1" w:styleId="97">
    <w:name w:val="Agreement"/>
    <w:basedOn w:val="1"/>
    <w:qFormat/>
    <w:uiPriority w:val="0"/>
    <w:pPr>
      <w:numPr>
        <w:ilvl w:val="0"/>
        <w:numId w:val="6"/>
      </w:numPr>
      <w:spacing w:before="60"/>
    </w:pPr>
    <w:rPr>
      <w:rFonts w:ascii="Arial" w:hAnsi="Arial" w:eastAsia="宋体" w:cs="Arial"/>
      <w:b/>
      <w:bCs/>
      <w:sz w:val="20"/>
      <w:szCs w:val="20"/>
      <w:lang w:eastAsia="en-GB"/>
    </w:rPr>
  </w:style>
  <w:style w:type="character" w:customStyle="1" w:styleId="98">
    <w:name w:val="註解文字 字元"/>
    <w:link w:val="9"/>
    <w:qFormat/>
    <w:uiPriority w:val="99"/>
    <w:rPr>
      <w:rFonts w:ascii="Times New Roman" w:hAnsi="Times New Roman" w:eastAsia="宋体"/>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Microsoft_Visio_2003-2010___1.vsd"/><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53445-D97D-4BE2-9D6A-0A4DF283513C}">
  <ds:schemaRefs/>
</ds:datastoreItem>
</file>

<file path=docProps/app.xml><?xml version="1.0" encoding="utf-8"?>
<Properties xmlns="http://schemas.openxmlformats.org/officeDocument/2006/extended-properties" xmlns:vt="http://schemas.openxmlformats.org/officeDocument/2006/docPropsVTypes">
  <Template>Normal</Template>
  <Pages>16</Pages>
  <Words>8469</Words>
  <Characters>43787</Characters>
  <Lines>1216</Lines>
  <Paragraphs>661</Paragraphs>
  <TotalTime>2</TotalTime>
  <ScaleCrop>false</ScaleCrop>
  <LinksUpToDate>false</LinksUpToDate>
  <CharactersWithSpaces>51595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2022-02-23T09:48:00Z</dcterms:created>
  <dc:creator>Md Saifur Rahman/Communication Standards /SRA/Staff Engineer/Samsung Electronics (STA)</dc:creator>
  <cp:keywords>CTPClassification=CTP_NT</cp:keywords>
  <cp:lastModifiedBy>ZTE</cp:lastModifiedBy>
  <cp:lastPrinted>2021-10-06T09:28:00Z</cp:lastPrinted>
  <dcterms:modified xsi:type="dcterms:W3CDTF">2022-02-23T11:40:43Z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