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CAEC7" w14:textId="77777777" w:rsidR="002C3768" w:rsidRDefault="006C5682">
      <w:pPr>
        <w:pStyle w:val="CRCoverPage"/>
        <w:tabs>
          <w:tab w:val="right" w:pos="9639"/>
        </w:tabs>
        <w:rPr>
          <w:b/>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rFonts w:eastAsia="MS Mincho" w:cs="Arial"/>
          <w:b/>
          <w:bCs/>
          <w:sz w:val="24"/>
          <w:szCs w:val="24"/>
          <w:lang w:eastAsia="ja-JP"/>
        </w:rPr>
        <w:t xml:space="preserve"> RAN WG1</w:t>
      </w:r>
      <w:r>
        <w:rPr>
          <w:b/>
          <w:sz w:val="24"/>
        </w:rPr>
        <w:fldChar w:fldCharType="end"/>
      </w:r>
      <w:r>
        <w:rPr>
          <w:b/>
          <w:sz w:val="24"/>
        </w:rPr>
        <w:t xml:space="preserve"> Meeting #108</w:t>
      </w:r>
      <w:r>
        <w:rPr>
          <w:rFonts w:hint="eastAsia"/>
          <w:b/>
          <w:sz w:val="24"/>
          <w:lang w:eastAsia="zh-CN"/>
        </w:rPr>
        <w:t>-</w:t>
      </w:r>
      <w:r>
        <w:rPr>
          <w:b/>
          <w:sz w:val="24"/>
        </w:rPr>
        <w:t>e                                              R1-</w:t>
      </w:r>
      <w:r>
        <w:rPr>
          <w:rFonts w:eastAsia="Times New Roman" w:cs="Arial"/>
          <w:color w:val="000000"/>
          <w:sz w:val="16"/>
          <w:szCs w:val="16"/>
          <w:lang w:eastAsia="zh-CN"/>
        </w:rPr>
        <w:t xml:space="preserve"> </w:t>
      </w:r>
      <w:r>
        <w:rPr>
          <w:b/>
          <w:sz w:val="24"/>
        </w:rPr>
        <w:t>22xxxxx</w:t>
      </w:r>
      <w:r>
        <w:rPr>
          <w:b/>
          <w:i/>
          <w:sz w:val="28"/>
        </w:rPr>
        <w:tab/>
      </w:r>
    </w:p>
    <w:p w14:paraId="7A69D52B" w14:textId="77777777" w:rsidR="002C3768" w:rsidRDefault="006C5682">
      <w:pPr>
        <w:tabs>
          <w:tab w:val="center" w:pos="4536"/>
          <w:tab w:val="right" w:pos="9072"/>
        </w:tabs>
        <w:rPr>
          <w:rFonts w:ascii="Arial" w:eastAsia="MS Mincho" w:hAnsi="Arial" w:cs="Arial"/>
          <w:b/>
          <w:bCs/>
          <w:szCs w:val="22"/>
        </w:rPr>
      </w:pPr>
      <w:r>
        <w:rPr>
          <w:rFonts w:ascii="Arial" w:eastAsia="MS Mincho" w:hAnsi="Arial" w:cs="Arial"/>
          <w:b/>
          <w:bCs/>
          <w:szCs w:val="22"/>
        </w:rPr>
        <w:t>e-Meeting, Feb 21</w:t>
      </w:r>
      <w:r>
        <w:rPr>
          <w:rFonts w:ascii="Arial" w:eastAsia="MS Mincho" w:hAnsi="Arial" w:cs="Arial"/>
          <w:b/>
          <w:bCs/>
          <w:szCs w:val="22"/>
          <w:vertAlign w:val="superscript"/>
        </w:rPr>
        <w:t>st</w:t>
      </w:r>
      <w:r>
        <w:rPr>
          <w:rFonts w:ascii="Arial" w:eastAsia="MS Mincho" w:hAnsi="Arial" w:cs="Arial"/>
          <w:b/>
          <w:bCs/>
          <w:szCs w:val="22"/>
        </w:rPr>
        <w:t xml:space="preserve"> – Mar 3</w:t>
      </w:r>
      <w:r>
        <w:rPr>
          <w:rFonts w:ascii="Arial" w:eastAsia="MS Mincho" w:hAnsi="Arial" w:cs="Arial"/>
          <w:b/>
          <w:bCs/>
          <w:szCs w:val="22"/>
          <w:vertAlign w:val="superscript"/>
        </w:rPr>
        <w:t>rd</w:t>
      </w:r>
      <w:r>
        <w:rPr>
          <w:rFonts w:ascii="Arial" w:eastAsia="MS Mincho" w:hAnsi="Arial" w:cs="Arial"/>
          <w:b/>
          <w:bCs/>
          <w:szCs w:val="22"/>
        </w:rPr>
        <w:t>, 2022</w:t>
      </w:r>
    </w:p>
    <w:p w14:paraId="4923BA66" w14:textId="77777777" w:rsidR="002C3768" w:rsidRDefault="002C3768">
      <w:pPr>
        <w:tabs>
          <w:tab w:val="center" w:pos="4536"/>
          <w:tab w:val="right" w:pos="9072"/>
        </w:tabs>
        <w:rPr>
          <w:rFonts w:ascii="Arial" w:eastAsia="MS Mincho" w:hAnsi="Arial" w:cs="Arial"/>
          <w:b/>
          <w:bCs/>
        </w:rPr>
      </w:pPr>
    </w:p>
    <w:p w14:paraId="7AB2A48E" w14:textId="77777777" w:rsidR="002C3768" w:rsidRDefault="006C5682">
      <w:pPr>
        <w:pStyle w:val="3GPPHeader"/>
        <w:rPr>
          <w:sz w:val="22"/>
          <w:szCs w:val="22"/>
        </w:rPr>
      </w:pPr>
      <w:r>
        <w:rPr>
          <w:sz w:val="22"/>
          <w:szCs w:val="22"/>
        </w:rPr>
        <w:t>Agenda Item:</w:t>
      </w:r>
      <w:r>
        <w:rPr>
          <w:sz w:val="22"/>
          <w:szCs w:val="22"/>
        </w:rPr>
        <w:tab/>
        <w:t>5</w:t>
      </w:r>
    </w:p>
    <w:p w14:paraId="325FE30F" w14:textId="77777777" w:rsidR="002C3768" w:rsidRDefault="006C5682">
      <w:pPr>
        <w:pStyle w:val="3GPPHeader"/>
        <w:rPr>
          <w:sz w:val="22"/>
          <w:szCs w:val="22"/>
        </w:rPr>
      </w:pPr>
      <w:r>
        <w:rPr>
          <w:sz w:val="22"/>
          <w:szCs w:val="22"/>
        </w:rPr>
        <w:t>Source:</w:t>
      </w:r>
      <w:r>
        <w:rPr>
          <w:sz w:val="22"/>
          <w:szCs w:val="22"/>
        </w:rPr>
        <w:tab/>
        <w:t>Moderator (Apple)</w:t>
      </w:r>
    </w:p>
    <w:p w14:paraId="23967983" w14:textId="77777777" w:rsidR="002C3768" w:rsidRDefault="006C5682">
      <w:pPr>
        <w:pStyle w:val="3GPPHeader"/>
        <w:rPr>
          <w:sz w:val="22"/>
          <w:szCs w:val="22"/>
        </w:rPr>
      </w:pPr>
      <w:r>
        <w:rPr>
          <w:sz w:val="22"/>
          <w:szCs w:val="22"/>
        </w:rPr>
        <w:t>Title:</w:t>
      </w:r>
      <w:r>
        <w:rPr>
          <w:sz w:val="22"/>
          <w:szCs w:val="22"/>
        </w:rPr>
        <w:tab/>
        <w:t xml:space="preserve">Summary on </w:t>
      </w:r>
      <w:r>
        <w:rPr>
          <w:sz w:val="22"/>
          <w:szCs w:val="22"/>
          <w:lang w:val="en-GB"/>
        </w:rPr>
        <w:t>[108-e-AI5-LS-03]</w:t>
      </w:r>
    </w:p>
    <w:p w14:paraId="5EC05FDE" w14:textId="77777777" w:rsidR="002C3768" w:rsidRDefault="006C5682">
      <w:pPr>
        <w:pStyle w:val="3GPPHeader"/>
        <w:rPr>
          <w:sz w:val="22"/>
          <w:szCs w:val="22"/>
        </w:rPr>
      </w:pPr>
      <w:r>
        <w:rPr>
          <w:sz w:val="22"/>
          <w:szCs w:val="22"/>
        </w:rPr>
        <w:t>Document for:</w:t>
      </w:r>
      <w:r>
        <w:rPr>
          <w:sz w:val="22"/>
          <w:szCs w:val="22"/>
        </w:rPr>
        <w:tab/>
        <w:t>Discussion/Decision</w:t>
      </w:r>
    </w:p>
    <w:p w14:paraId="152ABA37" w14:textId="77777777" w:rsidR="002C3768" w:rsidRDefault="006C5682">
      <w:pPr>
        <w:pStyle w:val="1"/>
      </w:pPr>
      <w:r>
        <w:t>Introduction</w:t>
      </w:r>
    </w:p>
    <w:p w14:paraId="23369F68" w14:textId="77777777" w:rsidR="002C3768" w:rsidRDefault="006C5682">
      <w:pPr>
        <w:pStyle w:val="0Maintext"/>
        <w:spacing w:after="120" w:afterAutospacing="0" w:line="240" w:lineRule="auto"/>
        <w:ind w:firstLine="0"/>
        <w:rPr>
          <w:lang w:val="en-US"/>
        </w:rPr>
      </w:pPr>
      <w:r>
        <w:rPr>
          <w:lang w:val="en-US"/>
        </w:rPr>
        <w:t xml:space="preserve">In this contribution, we provide some discussion on email thread </w:t>
      </w:r>
      <w:r>
        <w:t>[108-e-AI5-LS-03]</w:t>
      </w:r>
      <w:r>
        <w:rPr>
          <w:lang w:val="en-US"/>
        </w:rPr>
        <w:t>.</w:t>
      </w:r>
    </w:p>
    <w:p w14:paraId="018E20F1" w14:textId="77777777" w:rsidR="002C3768" w:rsidRDefault="006C5682">
      <w:pPr>
        <w:pStyle w:val="1"/>
      </w:pPr>
      <w:r>
        <w:t>Original LS R1-2200896</w:t>
      </w:r>
    </w:p>
    <w:tbl>
      <w:tblPr>
        <w:tblStyle w:val="a8"/>
        <w:tblW w:w="0" w:type="auto"/>
        <w:tblLook w:val="04A0" w:firstRow="1" w:lastRow="0" w:firstColumn="1" w:lastColumn="0" w:noHBand="0" w:noVBand="1"/>
      </w:tblPr>
      <w:tblGrid>
        <w:gridCol w:w="9010"/>
      </w:tblGrid>
      <w:tr w:rsidR="002C3768" w14:paraId="39677650" w14:textId="77777777">
        <w:tc>
          <w:tcPr>
            <w:tcW w:w="9010" w:type="dxa"/>
          </w:tcPr>
          <w:p w14:paraId="44926DF4" w14:textId="77777777" w:rsidR="002C3768" w:rsidRDefault="006C5682">
            <w:pPr>
              <w:spacing w:after="120"/>
              <w:rPr>
                <w:rFonts w:ascii="Arial" w:hAnsi="Arial" w:cs="Arial"/>
                <w:b/>
              </w:rPr>
            </w:pPr>
            <w:r>
              <w:rPr>
                <w:rFonts w:ascii="Arial" w:hAnsi="Arial" w:cs="Arial"/>
                <w:b/>
              </w:rPr>
              <w:t>1. Overall Description:</w:t>
            </w:r>
          </w:p>
          <w:p w14:paraId="40911085" w14:textId="77777777" w:rsidR="002C3768" w:rsidRDefault="006C5682">
            <w:pPr>
              <w:pStyle w:val="TAL"/>
              <w:keepLines w:val="0"/>
              <w:spacing w:after="180" w:line="252" w:lineRule="auto"/>
              <w:rPr>
                <w:rFonts w:eastAsia="PMingLiU" w:cs="Arial"/>
                <w:sz w:val="20"/>
              </w:rPr>
            </w:pPr>
            <w:r>
              <w:rPr>
                <w:rFonts w:eastAsia="PMingLiU" w:cs="Arial" w:hint="eastAsia"/>
                <w:sz w:val="20"/>
              </w:rPr>
              <w:t>RAN4</w:t>
            </w:r>
            <w:r>
              <w:rPr>
                <w:rFonts w:eastAsia="PMingLiU" w:cs="Arial"/>
                <w:sz w:val="20"/>
              </w:rPr>
              <w:t xml:space="preserve"> has been discussing the PL-RS </w:t>
            </w:r>
            <w:r>
              <w:rPr>
                <w:rFonts w:eastAsia="PMingLiU" w:cs="Arial" w:hint="eastAsia"/>
                <w:sz w:val="20"/>
              </w:rPr>
              <w:t>configuration</w:t>
            </w:r>
            <w:r>
              <w:rPr>
                <w:rFonts w:eastAsia="PMingLiU" w:cs="Arial"/>
                <w:sz w:val="20"/>
              </w:rPr>
              <w:t xml:space="preserve"> used for PUCCH transmission on target being-activated SCell during the activation procedure. RAN4 understand PL-RS assumption of PUCCH transmission for the active DL BWP of the carrier of the primary cell is specified RAN1 TS38.213 section 7.2.1; however, RAN4 is not sure whether or not such assumption could be applied for target being-activated PUCCH SCell during activation procedure, and what the UE behavior is to determine the PL-RS for PUCCH of target being activation SCell.</w:t>
            </w:r>
          </w:p>
          <w:p w14:paraId="18338C52" w14:textId="77777777" w:rsidR="002C3768" w:rsidRDefault="006C5682">
            <w:pPr>
              <w:pStyle w:val="TAL"/>
              <w:keepLines w:val="0"/>
              <w:spacing w:after="180" w:line="252" w:lineRule="auto"/>
              <w:rPr>
                <w:rFonts w:eastAsia="PMingLiU" w:cs="Arial"/>
                <w:sz w:val="20"/>
              </w:rPr>
            </w:pPr>
            <w:r>
              <w:rPr>
                <w:rFonts w:eastAsia="PMingLiU" w:cs="Arial"/>
                <w:sz w:val="20"/>
              </w:rPr>
              <w:t>Thus, RAN4 has made following working assumption and would like to kindly ask RAN1 to confirm/clarify:</w:t>
            </w:r>
          </w:p>
          <w:p w14:paraId="0C9ADCA4" w14:textId="77777777" w:rsidR="002C3768" w:rsidRDefault="006C5682">
            <w:pPr>
              <w:rPr>
                <w:rFonts w:ascii="Arial" w:eastAsia="PMingLiU" w:hAnsi="Arial" w:cs="Arial"/>
                <w:b/>
                <w:bCs/>
              </w:rPr>
            </w:pPr>
            <w:r>
              <w:rPr>
                <w:rFonts w:ascii="Arial" w:eastAsia="PMingLiU" w:hAnsi="Arial" w:cs="Arial"/>
                <w:b/>
                <w:bCs/>
              </w:rPr>
              <w:t>Working assumption:</w:t>
            </w:r>
          </w:p>
          <w:p w14:paraId="2C0F318F" w14:textId="77777777" w:rsidR="002C3768" w:rsidRDefault="006C5682">
            <w:pPr>
              <w:pStyle w:val="ac"/>
              <w:numPr>
                <w:ilvl w:val="0"/>
                <w:numId w:val="3"/>
              </w:numPr>
              <w:spacing w:after="180"/>
              <w:ind w:leftChars="0"/>
              <w:contextualSpacing/>
              <w:rPr>
                <w:rFonts w:ascii="Arial" w:eastAsia="PMingLiU" w:hAnsi="Arial" w:cs="Arial"/>
              </w:rPr>
            </w:pPr>
            <w:r>
              <w:rPr>
                <w:rFonts w:ascii="Arial" w:eastAsia="PMingLiU" w:hAnsi="Arial" w:cs="Arial"/>
              </w:rPr>
              <w:t>RAN4 to agree that PL-RS assumptions defined in TS38.213 section 7.2.1 can be applied for the PUCCH of target being-activated SCell during the activation procedure. In FR2 if UE is not provided </w:t>
            </w:r>
            <w:r>
              <w:rPr>
                <w:rFonts w:ascii="Arial" w:eastAsia="PMingLiU" w:hAnsi="Arial" w:cs="Arial"/>
                <w:i/>
                <w:iCs/>
              </w:rPr>
              <w:t>pathlossReferenceRSs</w:t>
            </w:r>
            <w:r>
              <w:rPr>
                <w:rFonts w:ascii="Arial" w:eastAsia="PMingLiU" w:hAnsi="Arial" w:cs="Arial"/>
              </w:rPr>
              <w:t> but provided </w:t>
            </w:r>
            <w:r>
              <w:rPr>
                <w:rFonts w:ascii="Arial" w:eastAsia="PMingLiU" w:hAnsi="Arial" w:cs="Arial"/>
                <w:i/>
                <w:iCs/>
              </w:rPr>
              <w:t>PUCCH-SpatialRelationInfo</w:t>
            </w:r>
            <w:r>
              <w:rPr>
                <w:rFonts w:ascii="Arial" w:eastAsia="PMingLiU" w:hAnsi="Arial" w:cs="Arial"/>
              </w:rPr>
              <w:t> before receiving the PUCCH SCell activation command, as UE may not obtain MIB during activation procedure, UE shall use the associated DL-RS in </w:t>
            </w:r>
            <w:r>
              <w:rPr>
                <w:rFonts w:ascii="Arial" w:eastAsia="PMingLiU" w:hAnsi="Arial" w:cs="Arial"/>
                <w:i/>
                <w:iCs/>
              </w:rPr>
              <w:t>PUCCH-SpatialRelationInfo</w:t>
            </w:r>
            <w:r>
              <w:rPr>
                <w:rFonts w:ascii="Arial" w:eastAsia="PMingLiU" w:hAnsi="Arial" w:cs="Arial"/>
              </w:rPr>
              <w:t> as PL-RS.</w:t>
            </w:r>
          </w:p>
          <w:p w14:paraId="5DECF458" w14:textId="77777777" w:rsidR="002C3768" w:rsidRDefault="006C5682">
            <w:pPr>
              <w:pStyle w:val="TAL"/>
              <w:keepLines w:val="0"/>
              <w:spacing w:line="252" w:lineRule="auto"/>
              <w:rPr>
                <w:rFonts w:eastAsia="PMingLiU" w:cs="Arial"/>
                <w:sz w:val="20"/>
              </w:rPr>
            </w:pPr>
            <w:r>
              <w:rPr>
                <w:rFonts w:eastAsia="PMingLiU" w:cs="Arial"/>
                <w:sz w:val="20"/>
              </w:rPr>
              <w:t xml:space="preserve">[Question to RAN1]: Is the above working assumption in line with RAN1’s understanding? </w:t>
            </w:r>
          </w:p>
          <w:p w14:paraId="6666B30D" w14:textId="77777777" w:rsidR="002C3768" w:rsidRDefault="006C5682">
            <w:pPr>
              <w:pStyle w:val="TAL"/>
              <w:keepLines w:val="0"/>
              <w:numPr>
                <w:ilvl w:val="1"/>
                <w:numId w:val="4"/>
              </w:numPr>
              <w:adjustRightInd/>
              <w:spacing w:line="252" w:lineRule="auto"/>
              <w:textAlignment w:val="auto"/>
              <w:rPr>
                <w:rFonts w:eastAsia="PMingLiU" w:cs="Arial"/>
                <w:sz w:val="20"/>
              </w:rPr>
            </w:pPr>
            <w:r>
              <w:rPr>
                <w:rFonts w:eastAsia="PMingLiU" w:cs="Arial"/>
                <w:sz w:val="20"/>
              </w:rPr>
              <w:t xml:space="preserve">If the answer to above question is NO, </w:t>
            </w:r>
            <w:r>
              <w:rPr>
                <w:rFonts w:eastAsia="SimSun"/>
                <w:sz w:val="20"/>
              </w:rPr>
              <w:t xml:space="preserve">how could UE determine the PL-RS for </w:t>
            </w:r>
            <w:r>
              <w:rPr>
                <w:rFonts w:eastAsia="PMingLiU" w:cs="Arial"/>
                <w:sz w:val="20"/>
              </w:rPr>
              <w:t>PUCCH of target being-activated SCell during the activation procedure for the following scenarios respectively:</w:t>
            </w:r>
          </w:p>
          <w:p w14:paraId="0CEFE6D2" w14:textId="77777777" w:rsidR="002C3768" w:rsidRDefault="006C5682">
            <w:pPr>
              <w:pStyle w:val="TAL"/>
              <w:numPr>
                <w:ilvl w:val="2"/>
                <w:numId w:val="4"/>
              </w:numPr>
              <w:adjustRightInd/>
              <w:spacing w:line="252" w:lineRule="auto"/>
              <w:textAlignment w:val="auto"/>
              <w:rPr>
                <w:rFonts w:eastAsia="SimSun"/>
                <w:sz w:val="20"/>
              </w:rPr>
            </w:pPr>
            <w:r>
              <w:rPr>
                <w:rFonts w:eastAsia="SimSun"/>
                <w:sz w:val="20"/>
              </w:rPr>
              <w:t xml:space="preserve">if the UE is not provided </w:t>
            </w:r>
            <w:r>
              <w:rPr>
                <w:rFonts w:eastAsia="SimSun"/>
                <w:i/>
                <w:iCs/>
                <w:sz w:val="20"/>
              </w:rPr>
              <w:t>pathlossReferenceRSs</w:t>
            </w:r>
            <w:r>
              <w:rPr>
                <w:rFonts w:eastAsia="PMingLiU" w:cs="Arial"/>
                <w:sz w:val="20"/>
              </w:rPr>
              <w:t xml:space="preserve"> </w:t>
            </w:r>
            <w:r>
              <w:rPr>
                <w:rFonts w:eastAsia="SimSun"/>
                <w:sz w:val="20"/>
              </w:rPr>
              <w:t xml:space="preserve">and is provided </w:t>
            </w:r>
            <w:r>
              <w:rPr>
                <w:rFonts w:eastAsia="SimSun"/>
                <w:i/>
                <w:iCs/>
                <w:sz w:val="20"/>
              </w:rPr>
              <w:t>PUCCH-SpatialRelationInfo</w:t>
            </w:r>
            <w:r>
              <w:rPr>
                <w:rFonts w:eastAsia="PMingLiU" w:cs="Arial"/>
                <w:sz w:val="20"/>
              </w:rPr>
              <w:t xml:space="preserve"> before receiving the PUCCH SCell activation command</w:t>
            </w:r>
          </w:p>
          <w:p w14:paraId="6A76CBBF" w14:textId="77777777" w:rsidR="002C3768" w:rsidRDefault="006C5682">
            <w:pPr>
              <w:pStyle w:val="TAL"/>
              <w:numPr>
                <w:ilvl w:val="2"/>
                <w:numId w:val="4"/>
              </w:numPr>
              <w:adjustRightInd/>
              <w:spacing w:line="252" w:lineRule="auto"/>
              <w:textAlignment w:val="auto"/>
              <w:rPr>
                <w:rFonts w:eastAsia="SimSun"/>
                <w:sz w:val="20"/>
              </w:rPr>
            </w:pPr>
            <w:r>
              <w:rPr>
                <w:rFonts w:eastAsia="SimSun"/>
                <w:sz w:val="20"/>
              </w:rPr>
              <w:t xml:space="preserve">If the UE is not provided </w:t>
            </w:r>
            <w:r>
              <w:rPr>
                <w:rFonts w:eastAsia="SimSun"/>
                <w:i/>
                <w:iCs/>
                <w:sz w:val="20"/>
              </w:rPr>
              <w:t>pathlossReferenceRSs</w:t>
            </w:r>
            <w:r>
              <w:rPr>
                <w:rFonts w:eastAsia="SimSun"/>
                <w:sz w:val="20"/>
              </w:rPr>
              <w:t xml:space="preserve">, and is not provided </w:t>
            </w:r>
            <w:r>
              <w:rPr>
                <w:rFonts w:eastAsia="SimSun"/>
                <w:i/>
                <w:iCs/>
                <w:sz w:val="20"/>
              </w:rPr>
              <w:t>PUCCH-SpatialRelationInfo</w:t>
            </w:r>
            <w:r>
              <w:rPr>
                <w:rFonts w:eastAsia="SimSun"/>
                <w:sz w:val="20"/>
              </w:rPr>
              <w:t xml:space="preserve"> </w:t>
            </w:r>
            <w:r>
              <w:rPr>
                <w:rFonts w:eastAsia="PMingLiU" w:cs="Arial"/>
                <w:sz w:val="20"/>
              </w:rPr>
              <w:t>before receiving the PUCCH SCell activation command</w:t>
            </w:r>
          </w:p>
          <w:p w14:paraId="6A7346D6" w14:textId="77777777" w:rsidR="002C3768" w:rsidRDefault="006C5682">
            <w:pPr>
              <w:pStyle w:val="TAL"/>
              <w:numPr>
                <w:ilvl w:val="2"/>
                <w:numId w:val="4"/>
              </w:numPr>
              <w:adjustRightInd/>
              <w:spacing w:line="252" w:lineRule="auto"/>
              <w:textAlignment w:val="auto"/>
              <w:rPr>
                <w:rFonts w:eastAsia="SimSun"/>
                <w:sz w:val="20"/>
              </w:rPr>
            </w:pPr>
            <w:r>
              <w:rPr>
                <w:rFonts w:eastAsia="SimSun"/>
                <w:sz w:val="20"/>
              </w:rPr>
              <w:t xml:space="preserve">If the UE is provided </w:t>
            </w:r>
            <w:r>
              <w:rPr>
                <w:rFonts w:eastAsia="SimSun"/>
                <w:i/>
                <w:iCs/>
                <w:sz w:val="20"/>
              </w:rPr>
              <w:t>pathlossReferenceRSs</w:t>
            </w:r>
            <w:r>
              <w:rPr>
                <w:rFonts w:eastAsia="SimSun"/>
                <w:sz w:val="20"/>
              </w:rPr>
              <w:t xml:space="preserve"> and </w:t>
            </w:r>
            <w:r>
              <w:rPr>
                <w:rFonts w:eastAsia="SimSun"/>
                <w:i/>
                <w:iCs/>
                <w:sz w:val="20"/>
              </w:rPr>
              <w:t>PUCCH-SpatialRelationInfo</w:t>
            </w:r>
            <w:r>
              <w:rPr>
                <w:rFonts w:eastAsia="PMingLiU" w:cs="Arial"/>
                <w:sz w:val="20"/>
              </w:rPr>
              <w:t xml:space="preserve"> before receiving the PUCCH SCell activation command</w:t>
            </w:r>
          </w:p>
          <w:p w14:paraId="63716186" w14:textId="77777777" w:rsidR="002C3768" w:rsidRDefault="006C5682">
            <w:pPr>
              <w:pStyle w:val="TAL"/>
              <w:numPr>
                <w:ilvl w:val="2"/>
                <w:numId w:val="4"/>
              </w:numPr>
              <w:adjustRightInd/>
              <w:spacing w:line="252" w:lineRule="auto"/>
              <w:textAlignment w:val="auto"/>
              <w:rPr>
                <w:rFonts w:eastAsia="SimSun"/>
                <w:sz w:val="20"/>
              </w:rPr>
            </w:pPr>
            <w:r>
              <w:rPr>
                <w:rFonts w:eastAsia="SimSun"/>
                <w:sz w:val="20"/>
              </w:rPr>
              <w:t xml:space="preserve">If the UE is provided </w:t>
            </w:r>
            <w:r>
              <w:rPr>
                <w:rFonts w:eastAsia="SimSun"/>
                <w:i/>
                <w:iCs/>
                <w:sz w:val="20"/>
              </w:rPr>
              <w:t>pathlossReferenceRSs</w:t>
            </w:r>
            <w:r>
              <w:rPr>
                <w:rFonts w:eastAsia="SimSun"/>
                <w:sz w:val="20"/>
              </w:rPr>
              <w:t xml:space="preserve"> and is not provided </w:t>
            </w:r>
            <w:r>
              <w:rPr>
                <w:rFonts w:eastAsia="SimSun"/>
                <w:i/>
                <w:iCs/>
                <w:sz w:val="20"/>
              </w:rPr>
              <w:t>PUCCH-SpatialRelationInfo</w:t>
            </w:r>
            <w:r>
              <w:rPr>
                <w:rFonts w:eastAsia="PMingLiU" w:cs="Arial"/>
                <w:sz w:val="20"/>
              </w:rPr>
              <w:t xml:space="preserve"> before receiving the PUCCH SCell activation command</w:t>
            </w:r>
          </w:p>
          <w:p w14:paraId="0FB72D18" w14:textId="77777777" w:rsidR="002C3768" w:rsidRDefault="006C5682">
            <w:pPr>
              <w:pStyle w:val="TAL"/>
              <w:numPr>
                <w:ilvl w:val="2"/>
                <w:numId w:val="4"/>
              </w:numPr>
              <w:adjustRightInd/>
              <w:spacing w:line="252" w:lineRule="auto"/>
              <w:textAlignment w:val="auto"/>
              <w:rPr>
                <w:rFonts w:eastAsia="SimSun"/>
                <w:sz w:val="20"/>
              </w:rPr>
            </w:pPr>
            <w:r>
              <w:rPr>
                <w:rFonts w:eastAsia="PMingLiU" w:cs="Arial"/>
                <w:sz w:val="20"/>
              </w:rPr>
              <w:t>If any case is missing in above combinations for PL-RS determination for PUCCH of target being-activated SCell during the activation procedure, please RAN1 indicates and explains the UE behavior of PL-RS determination for the missing case(s).</w:t>
            </w:r>
          </w:p>
          <w:p w14:paraId="0149BC47" w14:textId="77777777" w:rsidR="002C3768" w:rsidRDefault="006C5682">
            <w:pPr>
              <w:spacing w:after="120"/>
              <w:rPr>
                <w:rFonts w:ascii="Arial" w:hAnsi="Arial" w:cs="Arial"/>
                <w:b/>
                <w:bCs/>
              </w:rPr>
            </w:pPr>
            <w:r>
              <w:rPr>
                <w:rFonts w:ascii="Arial" w:hAnsi="Arial" w:cs="Arial"/>
                <w:b/>
                <w:bCs/>
              </w:rPr>
              <w:t>2. Actions:</w:t>
            </w:r>
          </w:p>
          <w:p w14:paraId="04C89902" w14:textId="77777777" w:rsidR="002C3768" w:rsidRDefault="006C5682">
            <w:pPr>
              <w:spacing w:after="120"/>
              <w:ind w:left="993" w:hanging="993"/>
              <w:rPr>
                <w:rFonts w:ascii="Arial" w:eastAsia="PMingLiU" w:hAnsi="Arial" w:cs="Arial"/>
                <w:b/>
              </w:rPr>
            </w:pPr>
            <w:r>
              <w:rPr>
                <w:rFonts w:ascii="Arial" w:eastAsia="PMingLiU" w:hAnsi="Arial" w:cs="Arial"/>
                <w:b/>
              </w:rPr>
              <w:lastRenderedPageBreak/>
              <w:t>To: RAN1</w:t>
            </w:r>
          </w:p>
          <w:p w14:paraId="1EA29176" w14:textId="77777777" w:rsidR="002C3768" w:rsidRDefault="006C5682">
            <w:pPr>
              <w:spacing w:after="120"/>
              <w:ind w:left="993" w:hanging="993"/>
              <w:rPr>
                <w:rFonts w:ascii="Arial" w:hAnsi="Arial" w:cs="Arial"/>
              </w:rPr>
            </w:pPr>
            <w:r>
              <w:rPr>
                <w:rFonts w:ascii="Arial" w:hAnsi="Arial" w:cs="Arial"/>
                <w:b/>
              </w:rPr>
              <w:t xml:space="preserve">ACTION: </w:t>
            </w:r>
            <w:r>
              <w:rPr>
                <w:rFonts w:ascii="Arial" w:hAnsi="Arial" w:cs="Arial"/>
              </w:rPr>
              <w:t>RAN4 respectfully asks RAN1 to confirm RAN4 working assumption and answer the corresponding questions if needed.</w:t>
            </w:r>
          </w:p>
          <w:p w14:paraId="5DB30F86" w14:textId="77777777" w:rsidR="002C3768" w:rsidRDefault="002C3768">
            <w:pPr>
              <w:pStyle w:val="0Maintext"/>
              <w:spacing w:after="120" w:afterAutospacing="0" w:line="240" w:lineRule="auto"/>
              <w:ind w:firstLine="0"/>
              <w:rPr>
                <w:lang w:eastAsia="zh-CN"/>
              </w:rPr>
            </w:pPr>
          </w:p>
        </w:tc>
      </w:tr>
    </w:tbl>
    <w:p w14:paraId="5132A923" w14:textId="77777777" w:rsidR="002C3768" w:rsidRDefault="002C3768">
      <w:pPr>
        <w:pStyle w:val="0Maintext"/>
        <w:spacing w:after="120" w:afterAutospacing="0" w:line="240" w:lineRule="auto"/>
        <w:ind w:firstLine="0"/>
        <w:rPr>
          <w:lang w:val="en-US" w:eastAsia="zh-CN"/>
        </w:rPr>
      </w:pPr>
    </w:p>
    <w:p w14:paraId="1F8F87E5" w14:textId="77777777" w:rsidR="002C3768" w:rsidRDefault="006C5682">
      <w:pPr>
        <w:pStyle w:val="1"/>
      </w:pPr>
      <w:r>
        <w:t>Discussion</w:t>
      </w:r>
    </w:p>
    <w:p w14:paraId="605D3069" w14:textId="77777777" w:rsidR="002C3768" w:rsidRDefault="006C5682">
      <w:pPr>
        <w:pStyle w:val="0Maintext"/>
        <w:spacing w:after="120" w:afterAutospacing="0" w:line="240" w:lineRule="auto"/>
        <w:ind w:firstLine="0"/>
        <w:rPr>
          <w:lang w:val="en-US" w:eastAsia="zh-CN"/>
        </w:rPr>
      </w:pPr>
      <w:r>
        <w:rPr>
          <w:lang w:val="en-US" w:eastAsia="zh-CN"/>
        </w:rPr>
        <w:t>According to moderator’s understanding, it seems there is no problem to derive pathloss based on DL RS configured in spatial relation info when pathloss reference signal is not provided, as agreed by RAN4.</w:t>
      </w:r>
    </w:p>
    <w:p w14:paraId="72170C46" w14:textId="77777777" w:rsidR="002C3768" w:rsidRDefault="006C5682">
      <w:pPr>
        <w:pStyle w:val="0Maintext"/>
        <w:spacing w:after="120" w:afterAutospacing="0" w:line="240" w:lineRule="auto"/>
        <w:ind w:firstLine="0"/>
        <w:rPr>
          <w:lang w:val="en-US" w:eastAsia="zh-CN"/>
        </w:rPr>
      </w:pPr>
      <w:r>
        <w:rPr>
          <w:lang w:val="en-US" w:eastAsia="zh-CN"/>
        </w:rPr>
        <w:t>Moderator’s proposal response:</w:t>
      </w:r>
    </w:p>
    <w:p w14:paraId="793EDB5A" w14:textId="77777777" w:rsidR="002C3768" w:rsidRDefault="006C5682">
      <w:pPr>
        <w:pStyle w:val="0Maintext"/>
        <w:spacing w:after="120" w:afterAutospacing="0" w:line="240" w:lineRule="auto"/>
        <w:ind w:firstLine="0"/>
        <w:rPr>
          <w:b/>
          <w:bCs/>
          <w:i/>
          <w:iCs/>
          <w:lang w:val="en-US" w:eastAsia="zh-CN"/>
        </w:rPr>
      </w:pPr>
      <w:r>
        <w:rPr>
          <w:b/>
          <w:bCs/>
          <w:i/>
          <w:iCs/>
          <w:lang w:val="en-US" w:eastAsia="zh-CN"/>
        </w:rPr>
        <w:t>RAN1 has not identified any issue on the working assumption agreed by RAN4.</w:t>
      </w:r>
    </w:p>
    <w:p w14:paraId="7B720AB2" w14:textId="77777777" w:rsidR="002C3768" w:rsidRDefault="006C5682">
      <w:pPr>
        <w:pStyle w:val="0Maintext"/>
        <w:spacing w:after="120" w:afterAutospacing="0" w:line="240" w:lineRule="auto"/>
        <w:ind w:firstLine="0"/>
        <w:rPr>
          <w:lang w:val="en-US" w:eastAsia="zh-CN"/>
        </w:rPr>
      </w:pPr>
      <w:r>
        <w:rPr>
          <w:lang w:val="en-US" w:eastAsia="zh-CN"/>
        </w:rPr>
        <w:t>Companies’ view and comments (According to the question to RAN4, if the answer is no, please clarify the details on how to identify pathloss reference signal)</w:t>
      </w:r>
    </w:p>
    <w:p w14:paraId="61114A5E" w14:textId="77777777" w:rsidR="002C3768" w:rsidRDefault="002C3768">
      <w:pPr>
        <w:pStyle w:val="0Maintext"/>
        <w:spacing w:after="120" w:afterAutospacing="0" w:line="240" w:lineRule="auto"/>
        <w:ind w:firstLine="0"/>
        <w:rPr>
          <w:lang w:val="en-US" w:eastAsia="zh-CN"/>
        </w:rPr>
      </w:pPr>
    </w:p>
    <w:tbl>
      <w:tblPr>
        <w:tblStyle w:val="a8"/>
        <w:tblW w:w="0" w:type="auto"/>
        <w:tblLook w:val="04A0" w:firstRow="1" w:lastRow="0" w:firstColumn="1" w:lastColumn="0" w:noHBand="0" w:noVBand="1"/>
      </w:tblPr>
      <w:tblGrid>
        <w:gridCol w:w="1527"/>
        <w:gridCol w:w="7483"/>
      </w:tblGrid>
      <w:tr w:rsidR="004F4733" w14:paraId="527ED3CF" w14:textId="77777777">
        <w:tc>
          <w:tcPr>
            <w:tcW w:w="2405" w:type="dxa"/>
          </w:tcPr>
          <w:p w14:paraId="6F5EF427" w14:textId="77777777" w:rsidR="002C3768" w:rsidRDefault="006C5682">
            <w:pPr>
              <w:pStyle w:val="0Maintext"/>
              <w:spacing w:after="120" w:afterAutospacing="0" w:line="240" w:lineRule="auto"/>
              <w:ind w:firstLine="0"/>
              <w:rPr>
                <w:lang w:val="en-US" w:eastAsia="zh-CN"/>
              </w:rPr>
            </w:pPr>
            <w:r>
              <w:rPr>
                <w:lang w:val="en-US" w:eastAsia="zh-CN"/>
              </w:rPr>
              <w:t>Company</w:t>
            </w:r>
          </w:p>
        </w:tc>
        <w:tc>
          <w:tcPr>
            <w:tcW w:w="6605" w:type="dxa"/>
          </w:tcPr>
          <w:p w14:paraId="28C96D9C" w14:textId="77777777" w:rsidR="002C3768" w:rsidRDefault="006C5682">
            <w:pPr>
              <w:pStyle w:val="0Maintext"/>
              <w:spacing w:after="120" w:afterAutospacing="0" w:line="240" w:lineRule="auto"/>
              <w:ind w:firstLine="0"/>
              <w:rPr>
                <w:lang w:val="en-US" w:eastAsia="zh-CN"/>
              </w:rPr>
            </w:pPr>
            <w:r>
              <w:rPr>
                <w:lang w:val="en-US" w:eastAsia="zh-CN"/>
              </w:rPr>
              <w:t>View</w:t>
            </w:r>
          </w:p>
        </w:tc>
      </w:tr>
      <w:tr w:rsidR="004F4733" w14:paraId="0E0FF5F9" w14:textId="77777777">
        <w:tc>
          <w:tcPr>
            <w:tcW w:w="2405" w:type="dxa"/>
          </w:tcPr>
          <w:p w14:paraId="669099BE" w14:textId="77777777" w:rsidR="002C3768" w:rsidRDefault="006C5682">
            <w:pPr>
              <w:pStyle w:val="0Maintext"/>
              <w:spacing w:after="120" w:afterAutospacing="0" w:line="240" w:lineRule="auto"/>
              <w:ind w:firstLine="0"/>
              <w:rPr>
                <w:rFonts w:eastAsia="맑은 고딕"/>
                <w:lang w:val="en-US" w:eastAsia="ko-KR"/>
              </w:rPr>
            </w:pPr>
            <w:r>
              <w:rPr>
                <w:rFonts w:eastAsia="맑은 고딕" w:hint="eastAsia"/>
                <w:lang w:val="en-US" w:eastAsia="ko-KR"/>
              </w:rPr>
              <w:t>LG</w:t>
            </w:r>
          </w:p>
        </w:tc>
        <w:tc>
          <w:tcPr>
            <w:tcW w:w="6605" w:type="dxa"/>
          </w:tcPr>
          <w:p w14:paraId="5466FD4B" w14:textId="77777777" w:rsidR="002C3768" w:rsidRDefault="006C5682">
            <w:pPr>
              <w:pStyle w:val="0Maintext"/>
              <w:spacing w:after="120" w:afterAutospacing="0" w:line="240" w:lineRule="auto"/>
              <w:ind w:firstLine="0"/>
              <w:rPr>
                <w:rFonts w:eastAsia="맑은 고딕"/>
                <w:lang w:val="en-US" w:eastAsia="ko-KR"/>
              </w:rPr>
            </w:pPr>
            <w:r>
              <w:rPr>
                <w:rFonts w:eastAsia="맑은 고딕" w:hint="eastAsia"/>
                <w:lang w:val="en-US" w:eastAsia="ko-KR"/>
              </w:rPr>
              <w:t xml:space="preserve">Support </w:t>
            </w:r>
            <w:r>
              <w:rPr>
                <w:rFonts w:eastAsia="맑은 고딕"/>
                <w:lang w:val="en-US" w:eastAsia="ko-KR"/>
              </w:rPr>
              <w:t>the proposed response.</w:t>
            </w:r>
          </w:p>
        </w:tc>
      </w:tr>
      <w:tr w:rsidR="004F4733" w14:paraId="797220A7" w14:textId="77777777">
        <w:tc>
          <w:tcPr>
            <w:tcW w:w="2405" w:type="dxa"/>
          </w:tcPr>
          <w:p w14:paraId="155C0F20" w14:textId="77777777" w:rsidR="002C3768" w:rsidRDefault="006C5682">
            <w:pPr>
              <w:pStyle w:val="0Maintext"/>
              <w:spacing w:after="120" w:afterAutospacing="0" w:line="240" w:lineRule="auto"/>
              <w:ind w:firstLine="0"/>
              <w:rPr>
                <w:lang w:val="en-US" w:eastAsia="zh-CN"/>
              </w:rPr>
            </w:pPr>
            <w:r>
              <w:rPr>
                <w:lang w:val="en-US" w:eastAsia="zh-CN"/>
              </w:rPr>
              <w:t>CATT</w:t>
            </w:r>
          </w:p>
        </w:tc>
        <w:tc>
          <w:tcPr>
            <w:tcW w:w="6605" w:type="dxa"/>
          </w:tcPr>
          <w:p w14:paraId="07BD04E9" w14:textId="77777777" w:rsidR="002C3768" w:rsidRDefault="006C5682">
            <w:pPr>
              <w:pStyle w:val="0Maintext"/>
              <w:spacing w:after="120" w:afterAutospacing="0" w:line="240" w:lineRule="auto"/>
              <w:ind w:firstLine="0"/>
              <w:rPr>
                <w:lang w:val="en-US" w:eastAsia="zh-CN"/>
              </w:rPr>
            </w:pPr>
            <w:r>
              <w:rPr>
                <w:lang w:val="en-US" w:eastAsia="zh-CN"/>
              </w:rPr>
              <w:t>We are OK with the proposed reply.</w:t>
            </w:r>
          </w:p>
        </w:tc>
      </w:tr>
      <w:tr w:rsidR="004F4733" w14:paraId="36F1958B" w14:textId="77777777">
        <w:tc>
          <w:tcPr>
            <w:tcW w:w="2405" w:type="dxa"/>
          </w:tcPr>
          <w:p w14:paraId="2A5BA7D9" w14:textId="77777777" w:rsidR="002C3768" w:rsidRDefault="006C5682">
            <w:pPr>
              <w:pStyle w:val="0Maintext"/>
              <w:spacing w:after="120" w:afterAutospacing="0" w:line="240" w:lineRule="auto"/>
              <w:ind w:firstLine="0"/>
              <w:rPr>
                <w:lang w:val="en-US" w:eastAsia="zh-CN"/>
              </w:rPr>
            </w:pPr>
            <w:r>
              <w:rPr>
                <w:lang w:val="en-US" w:eastAsia="zh-CN"/>
              </w:rPr>
              <w:t>Nokia, NSB</w:t>
            </w:r>
          </w:p>
        </w:tc>
        <w:tc>
          <w:tcPr>
            <w:tcW w:w="6605" w:type="dxa"/>
          </w:tcPr>
          <w:p w14:paraId="1942E901" w14:textId="77777777" w:rsidR="002C3768" w:rsidRDefault="006C5682">
            <w:pPr>
              <w:pStyle w:val="0Maintext"/>
              <w:spacing w:after="120" w:afterAutospacing="0" w:line="240" w:lineRule="auto"/>
              <w:ind w:firstLine="0"/>
              <w:rPr>
                <w:lang w:val="en-US" w:eastAsia="zh-CN"/>
              </w:rPr>
            </w:pPr>
            <w:r>
              <w:rPr>
                <w:lang w:val="en-US" w:eastAsia="zh-CN"/>
              </w:rPr>
              <w:t>Support the proposed response</w:t>
            </w:r>
          </w:p>
        </w:tc>
      </w:tr>
      <w:tr w:rsidR="004F4733" w14:paraId="6AA2DC6A" w14:textId="77777777">
        <w:tc>
          <w:tcPr>
            <w:tcW w:w="2405" w:type="dxa"/>
          </w:tcPr>
          <w:p w14:paraId="6D02C897" w14:textId="77777777" w:rsidR="002C3768" w:rsidRDefault="006C5682">
            <w:pPr>
              <w:pStyle w:val="0Maintext"/>
              <w:spacing w:after="120" w:afterAutospacing="0" w:line="240" w:lineRule="auto"/>
              <w:ind w:firstLine="0"/>
              <w:rPr>
                <w:lang w:val="en-US" w:eastAsia="zh-CN"/>
              </w:rPr>
            </w:pPr>
            <w:r>
              <w:rPr>
                <w:lang w:val="en-US" w:eastAsia="zh-CN"/>
              </w:rPr>
              <w:t>ZTE</w:t>
            </w:r>
          </w:p>
        </w:tc>
        <w:tc>
          <w:tcPr>
            <w:tcW w:w="6605" w:type="dxa"/>
          </w:tcPr>
          <w:p w14:paraId="1ED6338E" w14:textId="77777777" w:rsidR="002C3768" w:rsidRDefault="006C5682">
            <w:pPr>
              <w:pStyle w:val="0Maintext"/>
              <w:spacing w:after="120" w:afterAutospacing="0" w:line="240" w:lineRule="auto"/>
              <w:ind w:firstLine="0"/>
              <w:rPr>
                <w:lang w:val="en-US" w:eastAsia="zh-CN"/>
              </w:rPr>
            </w:pPr>
            <w:r>
              <w:rPr>
                <w:lang w:val="en-US" w:eastAsia="zh-CN"/>
              </w:rPr>
              <w:t>We don’t support this proposal.</w:t>
            </w:r>
          </w:p>
          <w:p w14:paraId="1A849B3D" w14:textId="77777777" w:rsidR="002C3768" w:rsidRDefault="006C5682">
            <w:pPr>
              <w:pStyle w:val="0Maintext"/>
              <w:spacing w:after="120" w:afterAutospacing="0" w:line="240" w:lineRule="auto"/>
              <w:ind w:firstLine="0"/>
              <w:rPr>
                <w:lang w:val="en-US" w:eastAsia="zh-CN"/>
              </w:rPr>
            </w:pPr>
            <w:r>
              <w:rPr>
                <w:lang w:val="en-US" w:eastAsia="zh-CN"/>
              </w:rPr>
              <w:t>First, we don’t think the mentioned scenario that UE is not provided </w:t>
            </w:r>
            <w:r>
              <w:rPr>
                <w:i/>
                <w:iCs/>
                <w:lang w:val="en-US" w:eastAsia="zh-CN"/>
              </w:rPr>
              <w:t>pathlossReferenceRSs</w:t>
            </w:r>
            <w:r>
              <w:rPr>
                <w:lang w:val="en-US" w:eastAsia="zh-CN"/>
              </w:rPr>
              <w:t> but provided </w:t>
            </w:r>
            <w:r>
              <w:rPr>
                <w:i/>
                <w:iCs/>
                <w:lang w:val="en-US" w:eastAsia="zh-CN"/>
              </w:rPr>
              <w:t>PUCCH-SpatialRelationInfo</w:t>
            </w:r>
            <w:r>
              <w:rPr>
                <w:lang w:val="en-US" w:eastAsia="zh-CN"/>
              </w:rPr>
              <w:t xml:space="preserve">  exists. Based on the 38.331 below, if </w:t>
            </w:r>
            <w:r>
              <w:rPr>
                <w:i/>
                <w:iCs/>
                <w:lang w:val="en-US" w:eastAsia="zh-CN"/>
              </w:rPr>
              <w:t>PUCCH-SpatialRelationInfo</w:t>
            </w:r>
            <w:r>
              <w:rPr>
                <w:lang w:val="en-US" w:eastAsia="zh-CN"/>
              </w:rPr>
              <w:t xml:space="preserve"> is configured, </w:t>
            </w:r>
            <w:r>
              <w:rPr>
                <w:i/>
                <w:iCs/>
                <w:lang w:val="en-US" w:eastAsia="zh-CN"/>
              </w:rPr>
              <w:t>pathlossReferenceRSs</w:t>
            </w:r>
            <w:r>
              <w:rPr>
                <w:lang w:val="en-US" w:eastAsia="zh-CN"/>
              </w:rPr>
              <w:t xml:space="preserve"> must be configured since it is not optional parameter. </w:t>
            </w:r>
          </w:p>
          <w:p w14:paraId="6C444607" w14:textId="77777777" w:rsidR="002C3768" w:rsidRDefault="006C5682">
            <w:pPr>
              <w:pStyle w:val="PL"/>
            </w:pPr>
            <w:r>
              <w:t>-- ASN1START</w:t>
            </w:r>
          </w:p>
          <w:p w14:paraId="123F76B4" w14:textId="77777777" w:rsidR="002C3768" w:rsidRDefault="006C5682">
            <w:pPr>
              <w:pStyle w:val="PL"/>
            </w:pPr>
            <w:r>
              <w:t>-- TAG-PUCCH-SPATIALRELATIONINFO-START</w:t>
            </w:r>
          </w:p>
          <w:p w14:paraId="27B98A1E" w14:textId="77777777" w:rsidR="002C3768" w:rsidRDefault="002C3768">
            <w:pPr>
              <w:pStyle w:val="PL"/>
            </w:pPr>
          </w:p>
          <w:p w14:paraId="13F4799E" w14:textId="77777777" w:rsidR="002C3768" w:rsidRDefault="006C5682">
            <w:pPr>
              <w:pStyle w:val="PL"/>
            </w:pPr>
            <w:r>
              <w:t>PUCCH-SpatialRelationInfo ::=           SEQUENCE {</w:t>
            </w:r>
          </w:p>
          <w:p w14:paraId="24EA5846" w14:textId="77777777" w:rsidR="002C3768" w:rsidRDefault="006C5682">
            <w:pPr>
              <w:pStyle w:val="PL"/>
            </w:pPr>
            <w:r>
              <w:t xml:space="preserve">    pucch-SpatialRelationInfoId         PUCCH-SpatialRelationInfoId,</w:t>
            </w:r>
          </w:p>
          <w:p w14:paraId="4D493FE8" w14:textId="77777777" w:rsidR="002C3768" w:rsidRDefault="006C5682">
            <w:pPr>
              <w:pStyle w:val="PL"/>
            </w:pPr>
            <w:r>
              <w:t xml:space="preserve">    servingCellId                           ServCellIndex                                                    OPTIONAL,   -- Need S</w:t>
            </w:r>
          </w:p>
          <w:p w14:paraId="0E259641" w14:textId="77777777" w:rsidR="002C3768" w:rsidRDefault="006C5682">
            <w:pPr>
              <w:pStyle w:val="PL"/>
            </w:pPr>
            <w:r>
              <w:t xml:space="preserve">    referenceSignal                         CHOICE {</w:t>
            </w:r>
          </w:p>
          <w:p w14:paraId="5301EF76" w14:textId="77777777" w:rsidR="002C3768" w:rsidRDefault="006C5682">
            <w:pPr>
              <w:pStyle w:val="PL"/>
            </w:pPr>
            <w:r>
              <w:t xml:space="preserve">        ssb-Index                               SSB-Index,</w:t>
            </w:r>
          </w:p>
          <w:p w14:paraId="0C4C7662" w14:textId="77777777" w:rsidR="002C3768" w:rsidRDefault="006C5682">
            <w:pPr>
              <w:pStyle w:val="PL"/>
            </w:pPr>
            <w:r>
              <w:t xml:space="preserve">        csi-RS-Index                            NZP-CSI-RS-ResourceId,</w:t>
            </w:r>
          </w:p>
          <w:p w14:paraId="6C665262" w14:textId="77777777" w:rsidR="002C3768" w:rsidRDefault="006C5682">
            <w:pPr>
              <w:pStyle w:val="PL"/>
            </w:pPr>
            <w:r>
              <w:t xml:space="preserve">        srs                                     PUCCH-SRS</w:t>
            </w:r>
          </w:p>
          <w:p w14:paraId="2C737011" w14:textId="77777777" w:rsidR="002C3768" w:rsidRDefault="006C5682">
            <w:pPr>
              <w:pStyle w:val="PL"/>
            </w:pPr>
            <w:r>
              <w:t xml:space="preserve">    },</w:t>
            </w:r>
          </w:p>
          <w:p w14:paraId="639EF665" w14:textId="77777777" w:rsidR="002C3768" w:rsidRDefault="006C5682">
            <w:pPr>
              <w:pStyle w:val="PL"/>
            </w:pPr>
            <w:r>
              <w:t xml:space="preserve">    </w:t>
            </w:r>
            <w:r>
              <w:rPr>
                <w:highlight w:val="yellow"/>
              </w:rPr>
              <w:t>pucch-PathlossReferenceRS-Id            PUCCH-PathlossReferenceRS-Id,</w:t>
            </w:r>
          </w:p>
          <w:p w14:paraId="645F5FB3" w14:textId="77777777" w:rsidR="002C3768" w:rsidRDefault="006C5682">
            <w:pPr>
              <w:pStyle w:val="PL"/>
            </w:pPr>
            <w:r>
              <w:t xml:space="preserve">    p0-PUCCH-Id                             P0-PUCCH-Id,</w:t>
            </w:r>
          </w:p>
          <w:p w14:paraId="39E73C28" w14:textId="77777777" w:rsidR="002C3768" w:rsidRDefault="006C5682">
            <w:pPr>
              <w:pStyle w:val="PL"/>
            </w:pPr>
            <w:r>
              <w:t xml:space="preserve">    closedLoopIndex                         ENUMERATED { i0, i1 }</w:t>
            </w:r>
          </w:p>
          <w:p w14:paraId="76FB941C" w14:textId="77777777" w:rsidR="002C3768" w:rsidRDefault="006C5682">
            <w:pPr>
              <w:pStyle w:val="PL"/>
            </w:pPr>
            <w:r>
              <w:t>}</w:t>
            </w:r>
          </w:p>
          <w:p w14:paraId="2C6DDE40" w14:textId="77777777" w:rsidR="002C3768" w:rsidRDefault="002C3768">
            <w:pPr>
              <w:pStyle w:val="PL"/>
            </w:pPr>
          </w:p>
          <w:p w14:paraId="0DF3FC45" w14:textId="77777777" w:rsidR="002C3768" w:rsidRDefault="006C5682">
            <w:pPr>
              <w:pStyle w:val="PL"/>
            </w:pPr>
            <w:r>
              <w:t>PUCCH-SpatialRelationInfoExt-r16 ::=       SEQUENCE {</w:t>
            </w:r>
          </w:p>
          <w:p w14:paraId="64218D53" w14:textId="77777777" w:rsidR="002C3768" w:rsidRDefault="006C5682">
            <w:pPr>
              <w:pStyle w:val="PL"/>
            </w:pPr>
            <w:r>
              <w:t xml:space="preserve">    pucch-SpatialRelationInfoId-v1610         PUCCH-SpatialRelationInfoId-v1610                              OPTIONAL,   -- Need S</w:t>
            </w:r>
          </w:p>
          <w:p w14:paraId="76379412" w14:textId="77777777" w:rsidR="002C3768" w:rsidRDefault="006C5682">
            <w:pPr>
              <w:pStyle w:val="PL"/>
            </w:pPr>
            <w:r>
              <w:t xml:space="preserve">    pucch-PathlossReferenceRS-Id-v1610        PUCCH-PathlossReferenceRS-Id-v1610                             OPTIONAL,    --Need R</w:t>
            </w:r>
          </w:p>
          <w:p w14:paraId="4D387E75" w14:textId="77777777" w:rsidR="002C3768" w:rsidRDefault="006C5682">
            <w:pPr>
              <w:pStyle w:val="PL"/>
            </w:pPr>
            <w:r>
              <w:t xml:space="preserve">    ...</w:t>
            </w:r>
          </w:p>
          <w:p w14:paraId="0B583B87" w14:textId="77777777" w:rsidR="002C3768" w:rsidRDefault="006C5682">
            <w:pPr>
              <w:pStyle w:val="PL"/>
            </w:pPr>
            <w:r>
              <w:t>}</w:t>
            </w:r>
          </w:p>
          <w:p w14:paraId="52F06888" w14:textId="77777777" w:rsidR="002C3768" w:rsidRDefault="002C3768">
            <w:pPr>
              <w:pStyle w:val="PL"/>
            </w:pPr>
          </w:p>
          <w:p w14:paraId="6BE715FA" w14:textId="77777777" w:rsidR="002C3768" w:rsidRDefault="006C5682">
            <w:pPr>
              <w:pStyle w:val="PL"/>
            </w:pPr>
            <w:r>
              <w:t>PUCCH-SRS ::=                       SEQUENCE {</w:t>
            </w:r>
          </w:p>
          <w:p w14:paraId="1B42F93B" w14:textId="77777777" w:rsidR="002C3768" w:rsidRDefault="006C5682">
            <w:pPr>
              <w:pStyle w:val="PL"/>
            </w:pPr>
            <w:r>
              <w:t xml:space="preserve">    resource                            SRS-ResourceId,</w:t>
            </w:r>
          </w:p>
          <w:p w14:paraId="73600500" w14:textId="77777777" w:rsidR="002C3768" w:rsidRDefault="006C5682">
            <w:pPr>
              <w:pStyle w:val="PL"/>
            </w:pPr>
            <w:r>
              <w:t xml:space="preserve">    uplinkBWP                           BWP-Id</w:t>
            </w:r>
          </w:p>
          <w:p w14:paraId="45ACD686" w14:textId="77777777" w:rsidR="002C3768" w:rsidRDefault="006C5682">
            <w:pPr>
              <w:pStyle w:val="PL"/>
            </w:pPr>
            <w:r>
              <w:t>}</w:t>
            </w:r>
          </w:p>
          <w:p w14:paraId="12AEA089" w14:textId="77777777" w:rsidR="002C3768" w:rsidRDefault="006C5682">
            <w:pPr>
              <w:pStyle w:val="PL"/>
            </w:pPr>
            <w:r>
              <w:t>-- TAG-PUCCH-SPATIALRELATIONINFO-STOP</w:t>
            </w:r>
          </w:p>
          <w:p w14:paraId="505150AE" w14:textId="77777777" w:rsidR="002C3768" w:rsidRDefault="006C5682">
            <w:pPr>
              <w:pStyle w:val="PL"/>
            </w:pPr>
            <w:r>
              <w:t>-- ASN1STOP</w:t>
            </w:r>
          </w:p>
          <w:p w14:paraId="5A9103CB" w14:textId="77777777" w:rsidR="002C3768" w:rsidRDefault="002C3768">
            <w:pPr>
              <w:pStyle w:val="0Maintext"/>
              <w:spacing w:after="120" w:afterAutospacing="0" w:line="240" w:lineRule="auto"/>
              <w:ind w:firstLine="0"/>
              <w:rPr>
                <w:lang w:val="en-US" w:eastAsia="zh-CN"/>
              </w:rPr>
            </w:pPr>
          </w:p>
          <w:p w14:paraId="084B61C2" w14:textId="77777777" w:rsidR="002C3768" w:rsidRDefault="006C5682">
            <w:pPr>
              <w:pStyle w:val="0Maintext"/>
              <w:spacing w:after="120" w:afterAutospacing="0" w:line="240" w:lineRule="auto"/>
              <w:ind w:firstLine="0"/>
              <w:rPr>
                <w:lang w:val="en-US" w:eastAsia="zh-CN"/>
              </w:rPr>
            </w:pPr>
            <w:r>
              <w:rPr>
                <w:lang w:val="en-US" w:eastAsia="zh-CN"/>
              </w:rPr>
              <w:t>For the other mentioned scenarios, the UE behaviors are shown blow according to 38.213.</w:t>
            </w:r>
          </w:p>
          <w:p w14:paraId="4EF20F3D" w14:textId="77777777" w:rsidR="002C3768" w:rsidRDefault="006C5682">
            <w:pPr>
              <w:pStyle w:val="a6"/>
              <w:numPr>
                <w:ilvl w:val="0"/>
                <w:numId w:val="5"/>
              </w:numPr>
              <w:tabs>
                <w:tab w:val="clear" w:pos="4536"/>
                <w:tab w:val="clear" w:pos="9072"/>
              </w:tabs>
              <w:snapToGrid w:val="0"/>
              <w:spacing w:beforeLines="50" w:before="120"/>
              <w:rPr>
                <w:rFonts w:ascii="Times New Roman" w:hAnsi="Times New Roman"/>
                <w:lang w:val="en-US" w:eastAsia="zh-CN"/>
              </w:rPr>
            </w:pPr>
            <w:r>
              <w:rPr>
                <w:rFonts w:ascii="Times New Roman" w:hAnsi="Times New Roman"/>
                <w:lang w:val="en-US" w:eastAsia="zh-CN"/>
              </w:rPr>
              <w:lastRenderedPageBreak/>
              <w:t xml:space="preserve">If the UE is not provided </w:t>
            </w:r>
            <w:r>
              <w:rPr>
                <w:rFonts w:ascii="Times New Roman" w:hAnsi="Times New Roman"/>
                <w:i/>
                <w:iCs/>
                <w:lang w:val="en-US" w:eastAsia="zh-CN"/>
              </w:rPr>
              <w:t>pathlossReferenceRSs</w:t>
            </w:r>
            <w:r>
              <w:rPr>
                <w:rFonts w:ascii="Times New Roman" w:hAnsi="Times New Roman"/>
                <w:lang w:val="en-US" w:eastAsia="zh-CN"/>
              </w:rPr>
              <w:t xml:space="preserve">, and is not provided </w:t>
            </w:r>
            <w:r>
              <w:rPr>
                <w:rFonts w:ascii="Times New Roman" w:hAnsi="Times New Roman"/>
                <w:i/>
                <w:iCs/>
                <w:lang w:val="en-US" w:eastAsia="zh-CN"/>
              </w:rPr>
              <w:t>PUCCH-SpatialRelationInfo</w:t>
            </w:r>
            <w:r>
              <w:rPr>
                <w:rFonts w:ascii="Times New Roman" w:hAnsi="Times New Roman"/>
                <w:lang w:val="en-US" w:eastAsia="zh-CN"/>
              </w:rPr>
              <w:t xml:space="preserve">, PL-RS is obtained from an SS/PBCH block </w:t>
            </w:r>
            <w:r>
              <w:rPr>
                <w:rFonts w:ascii="Times New Roman" w:eastAsia="SimSun" w:hAnsi="Times New Roman"/>
                <w:lang w:val="en-US" w:eastAsia="zh-CN"/>
              </w:rPr>
              <w:t>with same SS/PBCH block index as the one</w:t>
            </w:r>
            <w:r>
              <w:rPr>
                <w:rFonts w:ascii="Times New Roman" w:hAnsi="Times New Roman"/>
                <w:lang w:val="en-US" w:eastAsia="zh-CN"/>
              </w:rPr>
              <w:t xml:space="preserve"> the UE uses to obtain MIB.</w:t>
            </w:r>
          </w:p>
          <w:p w14:paraId="373F871B" w14:textId="77777777" w:rsidR="002C3768" w:rsidRDefault="006C5682">
            <w:pPr>
              <w:pStyle w:val="a6"/>
              <w:numPr>
                <w:ilvl w:val="0"/>
                <w:numId w:val="5"/>
              </w:numPr>
              <w:tabs>
                <w:tab w:val="clear" w:pos="4536"/>
                <w:tab w:val="clear" w:pos="9072"/>
              </w:tabs>
              <w:snapToGrid w:val="0"/>
              <w:spacing w:beforeLines="50" w:before="120"/>
              <w:rPr>
                <w:rFonts w:ascii="Times New Roman" w:hAnsi="Times New Roman"/>
                <w:lang w:val="en-US" w:eastAsia="zh-CN"/>
              </w:rPr>
            </w:pPr>
            <w:r>
              <w:rPr>
                <w:rFonts w:ascii="Times New Roman" w:hAnsi="Times New Roman"/>
                <w:lang w:val="en-US" w:eastAsia="zh-CN"/>
              </w:rPr>
              <w:t xml:space="preserve">If the UE is provided </w:t>
            </w:r>
            <w:r>
              <w:rPr>
                <w:rFonts w:ascii="Times New Roman" w:hAnsi="Times New Roman"/>
                <w:i/>
                <w:iCs/>
                <w:lang w:val="en-US" w:eastAsia="zh-CN"/>
              </w:rPr>
              <w:t>pathlossReferenceRSs</w:t>
            </w:r>
            <w:r>
              <w:rPr>
                <w:rFonts w:ascii="Times New Roman" w:hAnsi="Times New Roman"/>
                <w:lang w:val="en-US" w:eastAsia="zh-CN"/>
              </w:rPr>
              <w:t xml:space="preserve"> and </w:t>
            </w:r>
            <w:r>
              <w:rPr>
                <w:rFonts w:ascii="Times New Roman" w:hAnsi="Times New Roman"/>
                <w:i/>
                <w:iCs/>
                <w:lang w:val="en-US" w:eastAsia="zh-CN"/>
              </w:rPr>
              <w:t>PUCCH-SpatialRelationInfo</w:t>
            </w:r>
            <w:r>
              <w:rPr>
                <w:rFonts w:ascii="Times New Roman" w:hAnsi="Times New Roman"/>
                <w:lang w:val="en-US" w:eastAsia="zh-CN"/>
              </w:rPr>
              <w:t xml:space="preserve">, the DL RS indicated by the </w:t>
            </w:r>
            <w:r>
              <w:rPr>
                <w:rFonts w:ascii="Times New Roman" w:hAnsi="Times New Roman"/>
                <w:i/>
                <w:iCs/>
                <w:lang w:val="en-US" w:eastAsia="zh-CN"/>
              </w:rPr>
              <w:t>PUCCH-PathlossReferenceRS</w:t>
            </w:r>
            <w:r>
              <w:rPr>
                <w:rFonts w:ascii="Times New Roman" w:hAnsi="Times New Roman"/>
                <w:lang w:val="en-US" w:eastAsia="zh-CN"/>
              </w:rPr>
              <w:t xml:space="preserve"> with RS ID configured in the </w:t>
            </w:r>
            <w:r>
              <w:rPr>
                <w:rFonts w:ascii="Times New Roman" w:hAnsi="Times New Roman"/>
                <w:i/>
                <w:iCs/>
                <w:lang w:val="en-US" w:eastAsia="zh-CN"/>
              </w:rPr>
              <w:t>PUCCH-SpatialRelationInfo</w:t>
            </w:r>
            <w:r>
              <w:rPr>
                <w:rFonts w:ascii="Times New Roman" w:hAnsi="Times New Roman"/>
                <w:lang w:val="en-US" w:eastAsia="zh-CN"/>
              </w:rPr>
              <w:t xml:space="preserve"> is used.</w:t>
            </w:r>
          </w:p>
          <w:p w14:paraId="1B2ED886" w14:textId="77777777" w:rsidR="002C3768" w:rsidRDefault="006C5682">
            <w:pPr>
              <w:pStyle w:val="a6"/>
              <w:numPr>
                <w:ilvl w:val="0"/>
                <w:numId w:val="5"/>
              </w:numPr>
              <w:tabs>
                <w:tab w:val="clear" w:pos="4536"/>
                <w:tab w:val="clear" w:pos="9072"/>
              </w:tabs>
              <w:snapToGrid w:val="0"/>
              <w:spacing w:beforeLines="50" w:before="120"/>
              <w:rPr>
                <w:rFonts w:ascii="Times New Roman" w:hAnsi="Times New Roman"/>
                <w:lang w:val="en-US" w:eastAsia="zh-CN"/>
              </w:rPr>
            </w:pPr>
            <w:r>
              <w:rPr>
                <w:rFonts w:ascii="Times New Roman" w:hAnsi="Times New Roman"/>
                <w:lang w:val="en-US" w:eastAsia="zh-CN"/>
              </w:rPr>
              <w:t xml:space="preserve">If the UE is provided </w:t>
            </w:r>
            <w:r>
              <w:rPr>
                <w:rFonts w:ascii="Times New Roman" w:hAnsi="Times New Roman"/>
                <w:i/>
                <w:iCs/>
                <w:lang w:val="en-US" w:eastAsia="zh-CN"/>
              </w:rPr>
              <w:t>pathlossReferenceRS</w:t>
            </w:r>
            <w:r>
              <w:rPr>
                <w:rFonts w:ascii="Times New Roman" w:hAnsi="Times New Roman"/>
                <w:lang w:val="en-US" w:eastAsia="zh-CN"/>
              </w:rPr>
              <w:t xml:space="preserve">s and is not provided </w:t>
            </w:r>
            <w:r>
              <w:rPr>
                <w:rFonts w:ascii="Times New Roman" w:hAnsi="Times New Roman"/>
                <w:i/>
                <w:iCs/>
                <w:lang w:val="en-US" w:eastAsia="zh-CN"/>
              </w:rPr>
              <w:t>PUCCH-SpatialRelationInfo</w:t>
            </w:r>
            <w:r>
              <w:rPr>
                <w:rFonts w:ascii="Times New Roman" w:hAnsi="Times New Roman"/>
                <w:lang w:val="en-US" w:eastAsia="zh-CN"/>
              </w:rPr>
              <w:t xml:space="preserve">, the DL RS indicated by the </w:t>
            </w:r>
            <w:r>
              <w:rPr>
                <w:rFonts w:ascii="Times New Roman" w:hAnsi="Times New Roman"/>
                <w:i/>
                <w:iCs/>
                <w:lang w:val="en-US" w:eastAsia="zh-CN"/>
              </w:rPr>
              <w:t>PUCCH-PathlossReferenceRS</w:t>
            </w:r>
            <w:r>
              <w:rPr>
                <w:rFonts w:ascii="Times New Roman" w:hAnsi="Times New Roman"/>
                <w:lang w:val="en-US" w:eastAsia="zh-CN"/>
              </w:rPr>
              <w:t xml:space="preserve"> with reference RS ID 0 is used.</w:t>
            </w:r>
          </w:p>
          <w:p w14:paraId="6F354B9E" w14:textId="77777777" w:rsidR="002C3768" w:rsidRDefault="002C3768">
            <w:pPr>
              <w:pStyle w:val="0Maintext"/>
              <w:spacing w:after="120" w:afterAutospacing="0" w:line="240" w:lineRule="auto"/>
              <w:ind w:firstLine="0"/>
              <w:rPr>
                <w:lang w:val="en-US" w:eastAsia="zh-CN"/>
              </w:rPr>
            </w:pPr>
          </w:p>
        </w:tc>
      </w:tr>
      <w:tr w:rsidR="004F4733" w14:paraId="1504E8B4" w14:textId="77777777">
        <w:tc>
          <w:tcPr>
            <w:tcW w:w="2405" w:type="dxa"/>
          </w:tcPr>
          <w:p w14:paraId="04EEBDA1" w14:textId="77777777" w:rsidR="009476B6" w:rsidRPr="00777D2C" w:rsidRDefault="009476B6" w:rsidP="009476B6">
            <w:pPr>
              <w:pStyle w:val="0Maintext"/>
              <w:spacing w:after="120" w:afterAutospacing="0" w:line="240" w:lineRule="auto"/>
              <w:ind w:firstLine="0"/>
              <w:rPr>
                <w:rFonts w:eastAsia="맑은 고딕"/>
                <w:lang w:val="en-US" w:eastAsia="ko-KR"/>
              </w:rPr>
            </w:pPr>
            <w:r>
              <w:rPr>
                <w:rFonts w:eastAsia="맑은 고딕" w:hint="eastAsia"/>
                <w:lang w:val="en-US" w:eastAsia="ko-KR"/>
              </w:rPr>
              <w:lastRenderedPageBreak/>
              <w:t>S</w:t>
            </w:r>
            <w:r>
              <w:rPr>
                <w:rFonts w:eastAsia="맑은 고딕"/>
                <w:lang w:val="en-US" w:eastAsia="ko-KR"/>
              </w:rPr>
              <w:t>amsung</w:t>
            </w:r>
          </w:p>
        </w:tc>
        <w:tc>
          <w:tcPr>
            <w:tcW w:w="6605" w:type="dxa"/>
          </w:tcPr>
          <w:p w14:paraId="55ED8B46" w14:textId="77777777" w:rsidR="009476B6" w:rsidRPr="00777D2C" w:rsidRDefault="009476B6" w:rsidP="006C5682">
            <w:pPr>
              <w:pStyle w:val="0Maintext"/>
              <w:spacing w:after="120" w:afterAutospacing="0" w:line="240" w:lineRule="auto"/>
              <w:ind w:firstLine="0"/>
              <w:rPr>
                <w:rFonts w:eastAsia="맑은 고딕"/>
                <w:lang w:eastAsia="ko-KR"/>
              </w:rPr>
            </w:pPr>
            <w:r>
              <w:rPr>
                <w:rFonts w:eastAsia="맑은 고딕" w:hint="eastAsia"/>
                <w:lang w:eastAsia="ko-KR"/>
              </w:rPr>
              <w:t>Given</w:t>
            </w:r>
            <w:r>
              <w:rPr>
                <w:rFonts w:eastAsia="맑은 고딕"/>
                <w:lang w:eastAsia="ko-KR"/>
              </w:rPr>
              <w:t xml:space="preserve"> </w:t>
            </w:r>
            <w:r>
              <w:rPr>
                <w:rFonts w:eastAsia="맑은 고딕" w:hint="eastAsia"/>
                <w:lang w:eastAsia="ko-KR"/>
              </w:rPr>
              <w:t>the</w:t>
            </w:r>
            <w:r>
              <w:rPr>
                <w:rFonts w:eastAsia="맑은 고딕"/>
                <w:lang w:eastAsia="ko-KR"/>
              </w:rPr>
              <w:t xml:space="preserve"> </w:t>
            </w:r>
            <w:r>
              <w:rPr>
                <w:rFonts w:eastAsia="맑은 고딕" w:hint="eastAsia"/>
                <w:lang w:eastAsia="ko-KR"/>
              </w:rPr>
              <w:t>discussion,</w:t>
            </w:r>
            <w:r>
              <w:rPr>
                <w:rFonts w:eastAsia="맑은 고딕"/>
                <w:lang w:eastAsia="ko-KR"/>
              </w:rPr>
              <w:t xml:space="preserve"> </w:t>
            </w:r>
            <w:r>
              <w:rPr>
                <w:rFonts w:eastAsia="맑은 고딕" w:hint="eastAsia"/>
                <w:lang w:eastAsia="ko-KR"/>
              </w:rPr>
              <w:t>we</w:t>
            </w:r>
            <w:r>
              <w:rPr>
                <w:rFonts w:eastAsia="맑은 고딕"/>
                <w:lang w:eastAsia="ko-KR"/>
              </w:rPr>
              <w:t xml:space="preserve"> </w:t>
            </w:r>
            <w:r>
              <w:rPr>
                <w:rFonts w:eastAsia="맑은 고딕" w:hint="eastAsia"/>
                <w:lang w:eastAsia="ko-KR"/>
              </w:rPr>
              <w:t>tend</w:t>
            </w:r>
            <w:r>
              <w:rPr>
                <w:rFonts w:eastAsia="맑은 고딕"/>
                <w:lang w:eastAsia="ko-KR"/>
              </w:rPr>
              <w:t xml:space="preserve"> </w:t>
            </w:r>
            <w:r>
              <w:rPr>
                <w:rFonts w:eastAsia="맑은 고딕" w:hint="eastAsia"/>
                <w:lang w:eastAsia="ko-KR"/>
              </w:rPr>
              <w:t>to</w:t>
            </w:r>
            <w:r>
              <w:rPr>
                <w:rFonts w:eastAsia="맑은 고딕"/>
                <w:lang w:eastAsia="ko-KR"/>
              </w:rPr>
              <w:t xml:space="preserve"> </w:t>
            </w:r>
            <w:r>
              <w:rPr>
                <w:rFonts w:eastAsia="맑은 고딕" w:hint="eastAsia"/>
                <w:lang w:eastAsia="ko-KR"/>
              </w:rPr>
              <w:t>share</w:t>
            </w:r>
            <w:r>
              <w:rPr>
                <w:rFonts w:eastAsia="맑은 고딕"/>
                <w:lang w:eastAsia="ko-KR"/>
              </w:rPr>
              <w:t xml:space="preserve"> </w:t>
            </w:r>
            <w:r>
              <w:rPr>
                <w:rFonts w:eastAsia="맑은 고딕" w:hint="eastAsia"/>
                <w:lang w:eastAsia="ko-KR"/>
              </w:rPr>
              <w:t>a</w:t>
            </w:r>
            <w:r>
              <w:rPr>
                <w:rFonts w:eastAsia="맑은 고딕"/>
                <w:lang w:eastAsia="ko-KR"/>
              </w:rPr>
              <w:t xml:space="preserve"> </w:t>
            </w:r>
            <w:r>
              <w:rPr>
                <w:rFonts w:eastAsia="맑은 고딕" w:hint="eastAsia"/>
                <w:lang w:eastAsia="ko-KR"/>
              </w:rPr>
              <w:t>view</w:t>
            </w:r>
            <w:r>
              <w:rPr>
                <w:rFonts w:eastAsia="맑은 고딕"/>
                <w:lang w:eastAsia="ko-KR"/>
              </w:rPr>
              <w:t xml:space="preserve"> </w:t>
            </w:r>
            <w:r>
              <w:rPr>
                <w:rFonts w:eastAsia="맑은 고딕" w:hint="eastAsia"/>
                <w:lang w:eastAsia="ko-KR"/>
              </w:rPr>
              <w:t>with</w:t>
            </w:r>
            <w:r>
              <w:rPr>
                <w:rFonts w:eastAsia="맑은 고딕"/>
                <w:lang w:eastAsia="ko-KR"/>
              </w:rPr>
              <w:t xml:space="preserve"> </w:t>
            </w:r>
            <w:r>
              <w:rPr>
                <w:rFonts w:eastAsia="맑은 고딕" w:hint="eastAsia"/>
                <w:lang w:eastAsia="ko-KR"/>
              </w:rPr>
              <w:t>ZTE that</w:t>
            </w:r>
            <w:r>
              <w:rPr>
                <w:rFonts w:eastAsia="맑은 고딕"/>
                <w:lang w:eastAsia="ko-KR"/>
              </w:rPr>
              <w:t xml:space="preserve"> </w:t>
            </w:r>
            <w:r>
              <w:rPr>
                <w:rFonts w:eastAsia="맑은 고딕" w:hint="eastAsia"/>
                <w:lang w:eastAsia="ko-KR"/>
              </w:rPr>
              <w:t>"</w:t>
            </w:r>
            <w:r>
              <w:rPr>
                <w:lang w:val="en-US" w:eastAsia="zh-CN"/>
              </w:rPr>
              <w:t xml:space="preserve">if </w:t>
            </w:r>
            <w:r>
              <w:rPr>
                <w:i/>
                <w:iCs/>
                <w:lang w:val="en-US" w:eastAsia="zh-CN"/>
              </w:rPr>
              <w:t>PUCCH-SpatialRelationInfo</w:t>
            </w:r>
            <w:r>
              <w:rPr>
                <w:lang w:val="en-US" w:eastAsia="zh-CN"/>
              </w:rPr>
              <w:t xml:space="preserve"> is configured, </w:t>
            </w:r>
            <w:r>
              <w:rPr>
                <w:i/>
                <w:iCs/>
                <w:lang w:val="en-US" w:eastAsia="zh-CN"/>
              </w:rPr>
              <w:t>pathlossReferenceRSs</w:t>
            </w:r>
            <w:r>
              <w:rPr>
                <w:lang w:val="en-US" w:eastAsia="zh-CN"/>
              </w:rPr>
              <w:t xml:space="preserve"> must be configured since it is not optional parameter</w:t>
            </w:r>
            <w:r>
              <w:rPr>
                <w:rFonts w:eastAsia="맑은 고딕"/>
                <w:lang w:eastAsia="ko-KR"/>
              </w:rPr>
              <w:t>”</w:t>
            </w:r>
            <w:r>
              <w:rPr>
                <w:rFonts w:eastAsia="맑은 고딕" w:hint="eastAsia"/>
                <w:lang w:eastAsia="ko-KR"/>
              </w:rPr>
              <w:t>.</w:t>
            </w:r>
            <w:r>
              <w:rPr>
                <w:rFonts w:eastAsia="맑은 고딕"/>
                <w:lang w:eastAsia="ko-KR"/>
              </w:rPr>
              <w:t xml:space="preserve"> </w:t>
            </w:r>
            <w:r w:rsidR="006C5682">
              <w:rPr>
                <w:rFonts w:eastAsia="맑은 고딕" w:hint="eastAsia"/>
                <w:lang w:eastAsia="ko-KR"/>
              </w:rPr>
              <w:t>In</w:t>
            </w:r>
            <w:r w:rsidR="006C5682">
              <w:rPr>
                <w:rFonts w:eastAsia="맑은 고딕"/>
                <w:lang w:eastAsia="ko-KR"/>
              </w:rPr>
              <w:t xml:space="preserve"> </w:t>
            </w:r>
            <w:r w:rsidR="006C5682">
              <w:rPr>
                <w:rFonts w:eastAsia="맑은 고딕" w:hint="eastAsia"/>
                <w:lang w:eastAsia="ko-KR"/>
              </w:rPr>
              <w:t>o</w:t>
            </w:r>
            <w:r>
              <w:rPr>
                <w:rFonts w:eastAsia="맑은 고딕" w:hint="eastAsia"/>
                <w:lang w:eastAsia="ko-KR"/>
              </w:rPr>
              <w:t>ur</w:t>
            </w:r>
            <w:r>
              <w:rPr>
                <w:rFonts w:eastAsia="맑은 고딕"/>
                <w:lang w:eastAsia="ko-KR"/>
              </w:rPr>
              <w:t xml:space="preserve"> </w:t>
            </w:r>
            <w:r>
              <w:rPr>
                <w:rFonts w:eastAsia="맑은 고딕" w:hint="eastAsia"/>
                <w:lang w:eastAsia="ko-KR"/>
              </w:rPr>
              <w:t>view</w:t>
            </w:r>
            <w:r w:rsidR="006C5682">
              <w:rPr>
                <w:rFonts w:eastAsia="맑은 고딕" w:hint="eastAsia"/>
                <w:lang w:eastAsia="ko-KR"/>
              </w:rPr>
              <w:t>,</w:t>
            </w:r>
            <w:r>
              <w:rPr>
                <w:rFonts w:eastAsia="맑은 고딕"/>
                <w:lang w:eastAsia="ko-KR"/>
              </w:rPr>
              <w:t xml:space="preserve"> </w:t>
            </w:r>
            <w:r>
              <w:rPr>
                <w:rFonts w:eastAsia="맑은 고딕" w:hint="eastAsia"/>
                <w:lang w:eastAsia="ko-KR"/>
              </w:rPr>
              <w:t>one</w:t>
            </w:r>
            <w:r>
              <w:rPr>
                <w:rFonts w:eastAsia="맑은 고딕"/>
                <w:lang w:eastAsia="ko-KR"/>
              </w:rPr>
              <w:t xml:space="preserve"> </w:t>
            </w:r>
            <w:r>
              <w:rPr>
                <w:rFonts w:eastAsia="맑은 고딕" w:hint="eastAsia"/>
                <w:lang w:eastAsia="ko-KR"/>
              </w:rPr>
              <w:t>possible</w:t>
            </w:r>
            <w:r>
              <w:rPr>
                <w:rFonts w:eastAsia="맑은 고딕"/>
                <w:lang w:eastAsia="ko-KR"/>
              </w:rPr>
              <w:t xml:space="preserve"> </w:t>
            </w:r>
            <w:r>
              <w:rPr>
                <w:rFonts w:eastAsia="맑은 고딕" w:hint="eastAsia"/>
                <w:lang w:eastAsia="ko-KR"/>
              </w:rPr>
              <w:t>option</w:t>
            </w:r>
            <w:r>
              <w:rPr>
                <w:rFonts w:eastAsia="맑은 고딕"/>
                <w:lang w:eastAsia="ko-KR"/>
              </w:rPr>
              <w:t xml:space="preserve"> </w:t>
            </w:r>
            <w:r>
              <w:rPr>
                <w:rFonts w:eastAsia="맑은 고딕" w:hint="eastAsia"/>
                <w:lang w:eastAsia="ko-KR"/>
              </w:rPr>
              <w:t>is</w:t>
            </w:r>
            <w:r>
              <w:rPr>
                <w:rFonts w:eastAsia="맑은 고딕"/>
                <w:lang w:eastAsia="ko-KR"/>
              </w:rPr>
              <w:t xml:space="preserve"> </w:t>
            </w:r>
            <w:r>
              <w:rPr>
                <w:rFonts w:eastAsia="맑은 고딕" w:hint="eastAsia"/>
                <w:lang w:eastAsia="ko-KR"/>
              </w:rPr>
              <w:t>to</w:t>
            </w:r>
            <w:r>
              <w:rPr>
                <w:rFonts w:eastAsia="맑은 고딕"/>
                <w:lang w:eastAsia="ko-KR"/>
              </w:rPr>
              <w:t xml:space="preserve"> </w:t>
            </w:r>
            <w:r>
              <w:rPr>
                <w:rFonts w:eastAsia="맑은 고딕" w:hint="eastAsia"/>
                <w:lang w:eastAsia="ko-KR"/>
              </w:rPr>
              <w:t>send</w:t>
            </w:r>
            <w:r>
              <w:rPr>
                <w:rFonts w:eastAsia="맑은 고딕"/>
                <w:lang w:eastAsia="ko-KR"/>
              </w:rPr>
              <w:t xml:space="preserve"> </w:t>
            </w:r>
            <w:r>
              <w:rPr>
                <w:rFonts w:eastAsia="맑은 고딕" w:hint="eastAsia"/>
                <w:lang w:eastAsia="ko-KR"/>
              </w:rPr>
              <w:t>LS</w:t>
            </w:r>
            <w:r>
              <w:rPr>
                <w:rFonts w:eastAsia="맑은 고딕"/>
                <w:lang w:eastAsia="ko-KR"/>
              </w:rPr>
              <w:t xml:space="preserve"> </w:t>
            </w:r>
            <w:r>
              <w:rPr>
                <w:rFonts w:eastAsia="맑은 고딕" w:hint="eastAsia"/>
                <w:lang w:eastAsia="ko-KR"/>
              </w:rPr>
              <w:t>to</w:t>
            </w:r>
            <w:r>
              <w:rPr>
                <w:rFonts w:eastAsia="맑은 고딕"/>
                <w:lang w:eastAsia="ko-KR"/>
              </w:rPr>
              <w:t xml:space="preserve"> </w:t>
            </w:r>
            <w:r>
              <w:rPr>
                <w:rFonts w:eastAsia="맑은 고딕" w:hint="eastAsia"/>
                <w:lang w:eastAsia="ko-KR"/>
              </w:rPr>
              <w:t>RAN2</w:t>
            </w:r>
            <w:r>
              <w:rPr>
                <w:rFonts w:eastAsia="맑은 고딕"/>
                <w:lang w:eastAsia="ko-KR"/>
              </w:rPr>
              <w:t xml:space="preserve"> </w:t>
            </w:r>
            <w:r>
              <w:rPr>
                <w:rFonts w:eastAsia="맑은 고딕" w:hint="eastAsia"/>
                <w:lang w:eastAsia="ko-KR"/>
              </w:rPr>
              <w:t>and</w:t>
            </w:r>
            <w:r>
              <w:rPr>
                <w:rFonts w:eastAsia="맑은 고딕"/>
                <w:lang w:eastAsia="ko-KR"/>
              </w:rPr>
              <w:t xml:space="preserve"> </w:t>
            </w:r>
            <w:r>
              <w:rPr>
                <w:rFonts w:eastAsia="맑은 고딕" w:hint="eastAsia"/>
                <w:lang w:eastAsia="ko-KR"/>
              </w:rPr>
              <w:t>then</w:t>
            </w:r>
            <w:r>
              <w:rPr>
                <w:rFonts w:eastAsia="맑은 고딕"/>
                <w:lang w:eastAsia="ko-KR"/>
              </w:rPr>
              <w:t xml:space="preserve"> </w:t>
            </w:r>
            <w:r>
              <w:rPr>
                <w:rFonts w:eastAsia="맑은 고딕" w:hint="eastAsia"/>
                <w:lang w:eastAsia="ko-KR"/>
              </w:rPr>
              <w:t>double-check</w:t>
            </w:r>
            <w:r>
              <w:rPr>
                <w:rFonts w:eastAsia="맑은 고딕"/>
                <w:lang w:eastAsia="ko-KR"/>
              </w:rPr>
              <w:t xml:space="preserve"> </w:t>
            </w:r>
            <w:r>
              <w:rPr>
                <w:rFonts w:eastAsia="맑은 고딕" w:hint="eastAsia"/>
                <w:lang w:eastAsia="ko-KR"/>
              </w:rPr>
              <w:t>to</w:t>
            </w:r>
            <w:r>
              <w:rPr>
                <w:rFonts w:eastAsia="맑은 고딕"/>
                <w:lang w:eastAsia="ko-KR"/>
              </w:rPr>
              <w:t xml:space="preserve"> </w:t>
            </w:r>
            <w:r>
              <w:rPr>
                <w:rFonts w:eastAsia="맑은 고딕" w:hint="eastAsia"/>
                <w:lang w:eastAsia="ko-KR"/>
              </w:rPr>
              <w:t>RAN2</w:t>
            </w:r>
            <w:r>
              <w:rPr>
                <w:rFonts w:eastAsia="맑은 고딕"/>
                <w:lang w:eastAsia="ko-KR"/>
              </w:rPr>
              <w:t xml:space="preserve"> </w:t>
            </w:r>
            <w:r>
              <w:rPr>
                <w:rFonts w:eastAsia="맑은 고딕" w:hint="eastAsia"/>
                <w:lang w:eastAsia="ko-KR"/>
              </w:rPr>
              <w:t>about</w:t>
            </w:r>
            <w:r>
              <w:rPr>
                <w:rFonts w:eastAsia="맑은 고딕"/>
                <w:lang w:eastAsia="ko-KR"/>
              </w:rPr>
              <w:t xml:space="preserve"> </w:t>
            </w:r>
            <w:r>
              <w:rPr>
                <w:rFonts w:eastAsia="맑은 고딕" w:hint="eastAsia"/>
                <w:lang w:eastAsia="ko-KR"/>
              </w:rPr>
              <w:t>whether</w:t>
            </w:r>
            <w:r>
              <w:rPr>
                <w:rFonts w:eastAsia="맑은 고딕"/>
                <w:lang w:eastAsia="ko-KR"/>
              </w:rPr>
              <w:t xml:space="preserve"> </w:t>
            </w:r>
            <w:r>
              <w:rPr>
                <w:rFonts w:eastAsia="맑은 고딕" w:hint="eastAsia"/>
                <w:lang w:eastAsia="ko-KR"/>
              </w:rPr>
              <w:t>or</w:t>
            </w:r>
            <w:r>
              <w:rPr>
                <w:rFonts w:eastAsia="맑은 고딕"/>
                <w:lang w:eastAsia="ko-KR"/>
              </w:rPr>
              <w:t xml:space="preserve"> </w:t>
            </w:r>
            <w:r>
              <w:rPr>
                <w:rFonts w:eastAsia="맑은 고딕" w:hint="eastAsia"/>
                <w:lang w:eastAsia="ko-KR"/>
              </w:rPr>
              <w:t>not</w:t>
            </w:r>
            <w:r>
              <w:rPr>
                <w:rFonts w:eastAsia="맑은 고딕"/>
                <w:lang w:eastAsia="ko-KR"/>
              </w:rPr>
              <w:t xml:space="preserve"> </w:t>
            </w:r>
            <w:r>
              <w:rPr>
                <w:rFonts w:eastAsia="맑은 고딕" w:hint="eastAsia"/>
                <w:lang w:eastAsia="ko-KR"/>
              </w:rPr>
              <w:t>the</w:t>
            </w:r>
            <w:r>
              <w:rPr>
                <w:rFonts w:eastAsia="맑은 고딕"/>
                <w:lang w:eastAsia="ko-KR"/>
              </w:rPr>
              <w:t xml:space="preserve"> </w:t>
            </w:r>
            <w:r>
              <w:rPr>
                <w:rFonts w:eastAsia="맑은 고딕" w:hint="eastAsia"/>
                <w:lang w:eastAsia="ko-KR"/>
              </w:rPr>
              <w:t>concerned</w:t>
            </w:r>
            <w:r>
              <w:rPr>
                <w:rFonts w:eastAsia="맑은 고딕"/>
                <w:lang w:eastAsia="ko-KR"/>
              </w:rPr>
              <w:t xml:space="preserve"> </w:t>
            </w:r>
            <w:r>
              <w:rPr>
                <w:rFonts w:eastAsia="맑은 고딕" w:hint="eastAsia"/>
                <w:lang w:eastAsia="ko-KR"/>
              </w:rPr>
              <w:t>scenario</w:t>
            </w:r>
            <w:r>
              <w:rPr>
                <w:rFonts w:eastAsia="맑은 고딕"/>
                <w:lang w:eastAsia="ko-KR"/>
              </w:rPr>
              <w:t xml:space="preserve"> </w:t>
            </w:r>
            <w:r>
              <w:rPr>
                <w:rFonts w:eastAsia="맑은 고딕" w:hint="eastAsia"/>
                <w:lang w:eastAsia="ko-KR"/>
              </w:rPr>
              <w:t>from</w:t>
            </w:r>
            <w:r>
              <w:rPr>
                <w:rFonts w:eastAsia="맑은 고딕"/>
                <w:lang w:eastAsia="ko-KR"/>
              </w:rPr>
              <w:t xml:space="preserve"> </w:t>
            </w:r>
            <w:r>
              <w:rPr>
                <w:rFonts w:eastAsia="맑은 고딕" w:hint="eastAsia"/>
                <w:lang w:eastAsia="ko-KR"/>
              </w:rPr>
              <w:t>RAN4</w:t>
            </w:r>
            <w:r>
              <w:rPr>
                <w:rFonts w:eastAsia="맑은 고딕"/>
                <w:lang w:eastAsia="ko-KR"/>
              </w:rPr>
              <w:t xml:space="preserve"> </w:t>
            </w:r>
            <w:r>
              <w:rPr>
                <w:rFonts w:eastAsia="맑은 고딕" w:hint="eastAsia"/>
                <w:lang w:eastAsia="ko-KR"/>
              </w:rPr>
              <w:t>exists</w:t>
            </w:r>
            <w:r>
              <w:rPr>
                <w:rFonts w:eastAsia="맑은 고딕"/>
                <w:lang w:eastAsia="ko-KR"/>
              </w:rPr>
              <w:t xml:space="preserve"> </w:t>
            </w:r>
            <w:r>
              <w:rPr>
                <w:rFonts w:eastAsia="맑은 고딕" w:hint="eastAsia"/>
                <w:lang w:eastAsia="ko-KR"/>
              </w:rPr>
              <w:t>in</w:t>
            </w:r>
            <w:r>
              <w:rPr>
                <w:rFonts w:eastAsia="맑은 고딕"/>
                <w:lang w:eastAsia="ko-KR"/>
              </w:rPr>
              <w:t xml:space="preserve"> </w:t>
            </w:r>
            <w:r>
              <w:rPr>
                <w:rFonts w:eastAsia="맑은 고딕" w:hint="eastAsia"/>
                <w:lang w:eastAsia="ko-KR"/>
              </w:rPr>
              <w:t>RAN2</w:t>
            </w:r>
            <w:r>
              <w:rPr>
                <w:rFonts w:eastAsia="맑은 고딕"/>
                <w:lang w:eastAsia="ko-KR"/>
              </w:rPr>
              <w:t xml:space="preserve"> </w:t>
            </w:r>
            <w:r>
              <w:rPr>
                <w:rFonts w:eastAsia="맑은 고딕" w:hint="eastAsia"/>
                <w:lang w:eastAsia="ko-KR"/>
              </w:rPr>
              <w:t>signaling</w:t>
            </w:r>
            <w:r>
              <w:rPr>
                <w:rFonts w:eastAsia="맑은 고딕"/>
                <w:lang w:eastAsia="ko-KR"/>
              </w:rPr>
              <w:t xml:space="preserve"> </w:t>
            </w:r>
            <w:r>
              <w:rPr>
                <w:rFonts w:eastAsia="맑은 고딕" w:hint="eastAsia"/>
                <w:lang w:eastAsia="ko-KR"/>
              </w:rPr>
              <w:t>perspective.</w:t>
            </w:r>
          </w:p>
        </w:tc>
      </w:tr>
      <w:tr w:rsidR="004F4733" w14:paraId="192C5F94" w14:textId="77777777">
        <w:tc>
          <w:tcPr>
            <w:tcW w:w="2405" w:type="dxa"/>
          </w:tcPr>
          <w:p w14:paraId="4108BDD3" w14:textId="6791C6BD" w:rsidR="00C643B9" w:rsidRPr="00C643B9" w:rsidRDefault="00C643B9" w:rsidP="009476B6">
            <w:pPr>
              <w:pStyle w:val="0Maintext"/>
              <w:spacing w:after="120" w:afterAutospacing="0" w:line="240" w:lineRule="auto"/>
              <w:ind w:firstLine="0"/>
              <w:rPr>
                <w:rFonts w:eastAsia="맑은 고딕"/>
                <w:lang w:val="en-US" w:eastAsia="ko-KR"/>
              </w:rPr>
            </w:pPr>
            <w:r>
              <w:rPr>
                <w:rFonts w:eastAsia="맑은 고딕"/>
                <w:lang w:val="en-US" w:eastAsia="ko-KR"/>
              </w:rPr>
              <w:t>DOCOMO</w:t>
            </w:r>
          </w:p>
        </w:tc>
        <w:tc>
          <w:tcPr>
            <w:tcW w:w="6605" w:type="dxa"/>
          </w:tcPr>
          <w:p w14:paraId="19A9054C" w14:textId="1322C4AB" w:rsidR="00C643B9" w:rsidRDefault="00C643B9" w:rsidP="006C5682">
            <w:pPr>
              <w:pStyle w:val="0Maintext"/>
              <w:spacing w:after="120" w:afterAutospacing="0" w:line="240" w:lineRule="auto"/>
              <w:ind w:firstLine="0"/>
              <w:rPr>
                <w:rFonts w:eastAsia="Yu Mincho"/>
                <w:lang w:eastAsia="ja-JP"/>
              </w:rPr>
            </w:pPr>
            <w:r>
              <w:rPr>
                <w:rFonts w:eastAsia="Yu Mincho"/>
                <w:lang w:eastAsia="ja-JP"/>
              </w:rPr>
              <w:t xml:space="preserve">We </w:t>
            </w:r>
            <w:r w:rsidR="003C58C0">
              <w:rPr>
                <w:rFonts w:eastAsia="Yu Mincho"/>
                <w:lang w:eastAsia="ja-JP"/>
              </w:rPr>
              <w:t>have</w:t>
            </w:r>
            <w:r>
              <w:rPr>
                <w:rFonts w:eastAsia="Yu Mincho"/>
                <w:lang w:eastAsia="ja-JP"/>
              </w:rPr>
              <w:t xml:space="preserve"> a different understanding from ZTE. The issue raised by RAN4 would be related to the case when </w:t>
            </w:r>
            <w:r w:rsidRPr="00C643B9">
              <w:rPr>
                <w:rFonts w:eastAsia="Yu Mincho"/>
                <w:i/>
                <w:iCs/>
                <w:lang w:eastAsia="ja-JP"/>
              </w:rPr>
              <w:t>pathlossReferenceRSs</w:t>
            </w:r>
            <w:r>
              <w:rPr>
                <w:rFonts w:eastAsia="Yu Mincho"/>
                <w:lang w:eastAsia="ja-JP"/>
              </w:rPr>
              <w:t xml:space="preserve"> in </w:t>
            </w:r>
            <w:r w:rsidRPr="00C643B9">
              <w:rPr>
                <w:rFonts w:eastAsia="Yu Mincho"/>
                <w:i/>
                <w:iCs/>
                <w:lang w:eastAsia="ja-JP"/>
              </w:rPr>
              <w:t>PUCCH-PowerControl</w:t>
            </w:r>
            <w:r>
              <w:rPr>
                <w:rFonts w:eastAsia="Yu Mincho"/>
                <w:lang w:eastAsia="ja-JP"/>
              </w:rPr>
              <w:t xml:space="preserve"> is not configured but </w:t>
            </w:r>
            <w:r w:rsidRPr="00C643B9">
              <w:rPr>
                <w:rFonts w:eastAsia="Yu Mincho"/>
                <w:i/>
                <w:iCs/>
                <w:lang w:eastAsia="ja-JP"/>
              </w:rPr>
              <w:t>PUCCH-SpatialRelationInfo</w:t>
            </w:r>
            <w:r>
              <w:rPr>
                <w:rFonts w:eastAsia="Yu Mincho"/>
                <w:lang w:eastAsia="ja-JP"/>
              </w:rPr>
              <w:t xml:space="preserve"> is configured. </w:t>
            </w:r>
          </w:p>
          <w:p w14:paraId="2EE58E12" w14:textId="601B2429" w:rsidR="00C643B9" w:rsidRPr="00C643B9" w:rsidRDefault="00C643B9" w:rsidP="006C5682">
            <w:pPr>
              <w:pStyle w:val="0Maintext"/>
              <w:spacing w:after="120" w:afterAutospacing="0" w:line="240" w:lineRule="auto"/>
              <w:ind w:firstLine="0"/>
              <w:rPr>
                <w:rFonts w:eastAsia="Yu Mincho"/>
                <w:lang w:eastAsia="ja-JP"/>
              </w:rPr>
            </w:pPr>
            <w:r>
              <w:rPr>
                <w:rFonts w:eastAsia="Yu Mincho"/>
                <w:lang w:eastAsia="ja-JP"/>
              </w:rPr>
              <w:t xml:space="preserve">In </w:t>
            </w:r>
            <w:r w:rsidRPr="00C643B9">
              <w:rPr>
                <w:rFonts w:eastAsia="Yu Mincho"/>
                <w:i/>
                <w:iCs/>
                <w:lang w:eastAsia="ja-JP"/>
              </w:rPr>
              <w:t>PUCCH-SpatialRelationInfo</w:t>
            </w:r>
            <w:r>
              <w:rPr>
                <w:rFonts w:eastAsia="Yu Mincho"/>
                <w:lang w:eastAsia="ja-JP"/>
              </w:rPr>
              <w:t xml:space="preserve">, </w:t>
            </w:r>
            <w:r w:rsidRPr="00C643B9">
              <w:rPr>
                <w:rFonts w:eastAsia="Yu Mincho"/>
                <w:lang w:eastAsia="ja-JP"/>
              </w:rPr>
              <w:t>pucch-PathlossReferenceRS-Id</w:t>
            </w:r>
            <w:r>
              <w:rPr>
                <w:rFonts w:eastAsia="Yu Mincho"/>
                <w:lang w:eastAsia="ja-JP"/>
              </w:rPr>
              <w:t xml:space="preserve"> refers to the corresponding </w:t>
            </w:r>
            <w:r w:rsidRPr="00C643B9">
              <w:rPr>
                <w:rFonts w:eastAsia="Yu Mincho"/>
                <w:i/>
                <w:iCs/>
                <w:lang w:eastAsia="ja-JP"/>
              </w:rPr>
              <w:t>PUCCH-PathlossReferenceRS</w:t>
            </w:r>
            <w:r>
              <w:rPr>
                <w:rFonts w:eastAsia="Yu Mincho"/>
                <w:lang w:eastAsia="ja-JP"/>
              </w:rPr>
              <w:t xml:space="preserve">, the set of which is configured as </w:t>
            </w:r>
            <w:r w:rsidRPr="00C643B9">
              <w:rPr>
                <w:rFonts w:eastAsia="Yu Mincho"/>
                <w:i/>
                <w:iCs/>
                <w:lang w:eastAsia="ja-JP"/>
              </w:rPr>
              <w:t>pathlossReferenceRSs</w:t>
            </w:r>
            <w:r>
              <w:rPr>
                <w:rFonts w:eastAsia="Yu Mincho"/>
                <w:lang w:eastAsia="ja-JP"/>
              </w:rPr>
              <w:t xml:space="preserve"> in </w:t>
            </w:r>
            <w:r w:rsidRPr="00C643B9">
              <w:rPr>
                <w:rFonts w:eastAsia="Yu Mincho"/>
                <w:i/>
                <w:iCs/>
                <w:lang w:eastAsia="ja-JP"/>
              </w:rPr>
              <w:t>PUCCH-PowerControl</w:t>
            </w:r>
            <w:r>
              <w:rPr>
                <w:rFonts w:eastAsia="Yu Mincho"/>
                <w:lang w:eastAsia="ja-JP"/>
              </w:rPr>
              <w:t xml:space="preserve">. It is actually optional as follows:  </w:t>
            </w:r>
          </w:p>
          <w:p w14:paraId="7077F0D0" w14:textId="77777777" w:rsidR="00C643B9" w:rsidRPr="00C643B9" w:rsidRDefault="00C643B9" w:rsidP="00C64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noProof/>
                <w:sz w:val="16"/>
                <w:lang w:eastAsia="en-GB"/>
              </w:rPr>
            </w:pPr>
            <w:r w:rsidRPr="00C643B9">
              <w:rPr>
                <w:rFonts w:ascii="Courier New" w:hAnsi="Courier New" w:cs="Courier New"/>
                <w:noProof/>
                <w:sz w:val="16"/>
                <w:lang w:eastAsia="en-GB"/>
              </w:rPr>
              <w:t xml:space="preserve">PUCCH-PowerControl ::=              </w:t>
            </w:r>
            <w:r w:rsidRPr="00C643B9">
              <w:rPr>
                <w:rFonts w:ascii="Courier New" w:hAnsi="Courier New" w:cs="Courier New"/>
                <w:noProof/>
                <w:color w:val="993366"/>
                <w:sz w:val="16"/>
                <w:lang w:eastAsia="en-GB"/>
              </w:rPr>
              <w:t>SEQUENCE</w:t>
            </w:r>
            <w:r w:rsidRPr="00C643B9">
              <w:rPr>
                <w:rFonts w:ascii="Courier New" w:hAnsi="Courier New" w:cs="Courier New"/>
                <w:noProof/>
                <w:sz w:val="16"/>
                <w:lang w:eastAsia="en-GB"/>
              </w:rPr>
              <w:t xml:space="preserve"> {</w:t>
            </w:r>
          </w:p>
          <w:p w14:paraId="445E4D27" w14:textId="77777777" w:rsidR="00C643B9" w:rsidRPr="00C643B9" w:rsidRDefault="00C643B9" w:rsidP="00C64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noProof/>
                <w:color w:val="808080"/>
                <w:sz w:val="16"/>
                <w:lang w:eastAsia="en-GB"/>
              </w:rPr>
            </w:pPr>
            <w:r w:rsidRPr="00C643B9">
              <w:rPr>
                <w:rFonts w:ascii="Courier New" w:hAnsi="Courier New" w:cs="Courier New"/>
                <w:noProof/>
                <w:sz w:val="16"/>
                <w:lang w:eastAsia="en-GB"/>
              </w:rPr>
              <w:t xml:space="preserve">    deltaF-PUCCH-f0                     </w:t>
            </w:r>
            <w:r w:rsidRPr="00C643B9">
              <w:rPr>
                <w:rFonts w:ascii="Courier New" w:hAnsi="Courier New" w:cs="Courier New"/>
                <w:noProof/>
                <w:color w:val="993366"/>
                <w:sz w:val="16"/>
                <w:lang w:eastAsia="en-GB"/>
              </w:rPr>
              <w:t>INTEGER</w:t>
            </w:r>
            <w:r w:rsidRPr="00C643B9">
              <w:rPr>
                <w:rFonts w:ascii="Courier New" w:hAnsi="Courier New" w:cs="Courier New"/>
                <w:noProof/>
                <w:sz w:val="16"/>
                <w:lang w:eastAsia="en-GB"/>
              </w:rPr>
              <w:t xml:space="preserve"> (-16..15)                                                       </w:t>
            </w:r>
            <w:r w:rsidRPr="00C643B9">
              <w:rPr>
                <w:rFonts w:ascii="Courier New" w:hAnsi="Courier New" w:cs="Courier New"/>
                <w:noProof/>
                <w:color w:val="993366"/>
                <w:sz w:val="16"/>
                <w:lang w:eastAsia="en-GB"/>
              </w:rPr>
              <w:t>OPTIONAL</w:t>
            </w:r>
            <w:r w:rsidRPr="00C643B9">
              <w:rPr>
                <w:rFonts w:ascii="Courier New" w:hAnsi="Courier New" w:cs="Courier New"/>
                <w:noProof/>
                <w:sz w:val="16"/>
                <w:lang w:eastAsia="en-GB"/>
              </w:rPr>
              <w:t xml:space="preserve">, </w:t>
            </w:r>
            <w:r w:rsidRPr="00C643B9">
              <w:rPr>
                <w:rFonts w:ascii="Courier New" w:hAnsi="Courier New" w:cs="Courier New"/>
                <w:noProof/>
                <w:color w:val="808080"/>
                <w:sz w:val="16"/>
                <w:lang w:eastAsia="en-GB"/>
              </w:rPr>
              <w:t>-- Need R</w:t>
            </w:r>
          </w:p>
          <w:p w14:paraId="70C2B917" w14:textId="77777777" w:rsidR="00C643B9" w:rsidRPr="00C643B9" w:rsidRDefault="00C643B9" w:rsidP="00C64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noProof/>
                <w:color w:val="808080"/>
                <w:sz w:val="16"/>
                <w:lang w:eastAsia="en-GB"/>
              </w:rPr>
            </w:pPr>
            <w:r w:rsidRPr="00C643B9">
              <w:rPr>
                <w:rFonts w:ascii="Courier New" w:hAnsi="Courier New" w:cs="Courier New"/>
                <w:noProof/>
                <w:sz w:val="16"/>
                <w:lang w:eastAsia="en-GB"/>
              </w:rPr>
              <w:t xml:space="preserve">    deltaF-PUCCH-f1                     </w:t>
            </w:r>
            <w:r w:rsidRPr="00C643B9">
              <w:rPr>
                <w:rFonts w:ascii="Courier New" w:hAnsi="Courier New" w:cs="Courier New"/>
                <w:noProof/>
                <w:color w:val="993366"/>
                <w:sz w:val="16"/>
                <w:lang w:eastAsia="en-GB"/>
              </w:rPr>
              <w:t>INTEGER</w:t>
            </w:r>
            <w:r w:rsidRPr="00C643B9">
              <w:rPr>
                <w:rFonts w:ascii="Courier New" w:hAnsi="Courier New" w:cs="Courier New"/>
                <w:noProof/>
                <w:sz w:val="16"/>
                <w:lang w:eastAsia="en-GB"/>
              </w:rPr>
              <w:t xml:space="preserve"> (-16..15)                                                       </w:t>
            </w:r>
            <w:r w:rsidRPr="00C643B9">
              <w:rPr>
                <w:rFonts w:ascii="Courier New" w:hAnsi="Courier New" w:cs="Courier New"/>
                <w:noProof/>
                <w:color w:val="993366"/>
                <w:sz w:val="16"/>
                <w:lang w:eastAsia="en-GB"/>
              </w:rPr>
              <w:t>OPTIONAL</w:t>
            </w:r>
            <w:r w:rsidRPr="00C643B9">
              <w:rPr>
                <w:rFonts w:ascii="Courier New" w:hAnsi="Courier New" w:cs="Courier New"/>
                <w:noProof/>
                <w:sz w:val="16"/>
                <w:lang w:eastAsia="en-GB"/>
              </w:rPr>
              <w:t xml:space="preserve">, </w:t>
            </w:r>
            <w:r w:rsidRPr="00C643B9">
              <w:rPr>
                <w:rFonts w:ascii="Courier New" w:hAnsi="Courier New" w:cs="Courier New"/>
                <w:noProof/>
                <w:color w:val="808080"/>
                <w:sz w:val="16"/>
                <w:lang w:eastAsia="en-GB"/>
              </w:rPr>
              <w:t>-- Need R</w:t>
            </w:r>
          </w:p>
          <w:p w14:paraId="7943A515" w14:textId="77777777" w:rsidR="00C643B9" w:rsidRPr="00C643B9" w:rsidRDefault="00C643B9" w:rsidP="00C64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noProof/>
                <w:color w:val="808080"/>
                <w:sz w:val="16"/>
                <w:lang w:eastAsia="en-GB"/>
              </w:rPr>
            </w:pPr>
            <w:r w:rsidRPr="00C643B9">
              <w:rPr>
                <w:rFonts w:ascii="Courier New" w:hAnsi="Courier New" w:cs="Courier New"/>
                <w:noProof/>
                <w:sz w:val="16"/>
                <w:lang w:eastAsia="en-GB"/>
              </w:rPr>
              <w:t xml:space="preserve">    deltaF-PUCCH-f2                     </w:t>
            </w:r>
            <w:r w:rsidRPr="00C643B9">
              <w:rPr>
                <w:rFonts w:ascii="Courier New" w:hAnsi="Courier New" w:cs="Courier New"/>
                <w:noProof/>
                <w:color w:val="993366"/>
                <w:sz w:val="16"/>
                <w:lang w:eastAsia="en-GB"/>
              </w:rPr>
              <w:t>INTEGER</w:t>
            </w:r>
            <w:r w:rsidRPr="00C643B9">
              <w:rPr>
                <w:rFonts w:ascii="Courier New" w:hAnsi="Courier New" w:cs="Courier New"/>
                <w:noProof/>
                <w:sz w:val="16"/>
                <w:lang w:eastAsia="en-GB"/>
              </w:rPr>
              <w:t xml:space="preserve"> (-16..15)                                                       </w:t>
            </w:r>
            <w:r w:rsidRPr="00C643B9">
              <w:rPr>
                <w:rFonts w:ascii="Courier New" w:hAnsi="Courier New" w:cs="Courier New"/>
                <w:noProof/>
                <w:color w:val="993366"/>
                <w:sz w:val="16"/>
                <w:lang w:eastAsia="en-GB"/>
              </w:rPr>
              <w:t>OPTIONAL</w:t>
            </w:r>
            <w:r w:rsidRPr="00C643B9">
              <w:rPr>
                <w:rFonts w:ascii="Courier New" w:hAnsi="Courier New" w:cs="Courier New"/>
                <w:noProof/>
                <w:sz w:val="16"/>
                <w:lang w:eastAsia="en-GB"/>
              </w:rPr>
              <w:t xml:space="preserve">, </w:t>
            </w:r>
            <w:r w:rsidRPr="00C643B9">
              <w:rPr>
                <w:rFonts w:ascii="Courier New" w:hAnsi="Courier New" w:cs="Courier New"/>
                <w:noProof/>
                <w:color w:val="808080"/>
                <w:sz w:val="16"/>
                <w:lang w:eastAsia="en-GB"/>
              </w:rPr>
              <w:t>-- Need R</w:t>
            </w:r>
          </w:p>
          <w:p w14:paraId="33210F0A" w14:textId="77777777" w:rsidR="00C643B9" w:rsidRPr="00C643B9" w:rsidRDefault="00C643B9" w:rsidP="00C64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noProof/>
                <w:color w:val="808080"/>
                <w:sz w:val="16"/>
                <w:lang w:eastAsia="en-GB"/>
              </w:rPr>
            </w:pPr>
            <w:r w:rsidRPr="00C643B9">
              <w:rPr>
                <w:rFonts w:ascii="Courier New" w:hAnsi="Courier New" w:cs="Courier New"/>
                <w:noProof/>
                <w:sz w:val="16"/>
                <w:lang w:eastAsia="en-GB"/>
              </w:rPr>
              <w:t xml:space="preserve">    deltaF-PUCCH-f3                     </w:t>
            </w:r>
            <w:r w:rsidRPr="00C643B9">
              <w:rPr>
                <w:rFonts w:ascii="Courier New" w:hAnsi="Courier New" w:cs="Courier New"/>
                <w:noProof/>
                <w:color w:val="993366"/>
                <w:sz w:val="16"/>
                <w:lang w:eastAsia="en-GB"/>
              </w:rPr>
              <w:t>INTEGER</w:t>
            </w:r>
            <w:r w:rsidRPr="00C643B9">
              <w:rPr>
                <w:rFonts w:ascii="Courier New" w:hAnsi="Courier New" w:cs="Courier New"/>
                <w:noProof/>
                <w:sz w:val="16"/>
                <w:lang w:eastAsia="en-GB"/>
              </w:rPr>
              <w:t xml:space="preserve"> (-16..15)                                                       </w:t>
            </w:r>
            <w:r w:rsidRPr="00C643B9">
              <w:rPr>
                <w:rFonts w:ascii="Courier New" w:hAnsi="Courier New" w:cs="Courier New"/>
                <w:noProof/>
                <w:color w:val="993366"/>
                <w:sz w:val="16"/>
                <w:lang w:eastAsia="en-GB"/>
              </w:rPr>
              <w:t>OPTIONAL</w:t>
            </w:r>
            <w:r w:rsidRPr="00C643B9">
              <w:rPr>
                <w:rFonts w:ascii="Courier New" w:hAnsi="Courier New" w:cs="Courier New"/>
                <w:noProof/>
                <w:sz w:val="16"/>
                <w:lang w:eastAsia="en-GB"/>
              </w:rPr>
              <w:t xml:space="preserve">, </w:t>
            </w:r>
            <w:r w:rsidRPr="00C643B9">
              <w:rPr>
                <w:rFonts w:ascii="Courier New" w:hAnsi="Courier New" w:cs="Courier New"/>
                <w:noProof/>
                <w:color w:val="808080"/>
                <w:sz w:val="16"/>
                <w:lang w:eastAsia="en-GB"/>
              </w:rPr>
              <w:t>-- Need R</w:t>
            </w:r>
          </w:p>
          <w:p w14:paraId="164AC894" w14:textId="77777777" w:rsidR="00C643B9" w:rsidRPr="00C643B9" w:rsidRDefault="00C643B9" w:rsidP="00C64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noProof/>
                <w:color w:val="808080"/>
                <w:sz w:val="16"/>
                <w:lang w:eastAsia="en-GB"/>
              </w:rPr>
            </w:pPr>
            <w:r w:rsidRPr="00C643B9">
              <w:rPr>
                <w:rFonts w:ascii="Courier New" w:hAnsi="Courier New" w:cs="Courier New"/>
                <w:noProof/>
                <w:sz w:val="16"/>
                <w:lang w:eastAsia="en-GB"/>
              </w:rPr>
              <w:t xml:space="preserve">    deltaF-PUCCH-f4                     </w:t>
            </w:r>
            <w:r w:rsidRPr="00C643B9">
              <w:rPr>
                <w:rFonts w:ascii="Courier New" w:hAnsi="Courier New" w:cs="Courier New"/>
                <w:noProof/>
                <w:color w:val="993366"/>
                <w:sz w:val="16"/>
                <w:lang w:eastAsia="en-GB"/>
              </w:rPr>
              <w:t>INTEGER</w:t>
            </w:r>
            <w:r w:rsidRPr="00C643B9">
              <w:rPr>
                <w:rFonts w:ascii="Courier New" w:hAnsi="Courier New" w:cs="Courier New"/>
                <w:noProof/>
                <w:sz w:val="16"/>
                <w:lang w:eastAsia="en-GB"/>
              </w:rPr>
              <w:t xml:space="preserve"> (-16..15)                                                       </w:t>
            </w:r>
            <w:r w:rsidRPr="00C643B9">
              <w:rPr>
                <w:rFonts w:ascii="Courier New" w:hAnsi="Courier New" w:cs="Courier New"/>
                <w:noProof/>
                <w:color w:val="993366"/>
                <w:sz w:val="16"/>
                <w:lang w:eastAsia="en-GB"/>
              </w:rPr>
              <w:t>OPTIONAL</w:t>
            </w:r>
            <w:r w:rsidRPr="00C643B9">
              <w:rPr>
                <w:rFonts w:ascii="Courier New" w:hAnsi="Courier New" w:cs="Courier New"/>
                <w:noProof/>
                <w:sz w:val="16"/>
                <w:lang w:eastAsia="en-GB"/>
              </w:rPr>
              <w:t xml:space="preserve">, </w:t>
            </w:r>
            <w:r w:rsidRPr="00C643B9">
              <w:rPr>
                <w:rFonts w:ascii="Courier New" w:hAnsi="Courier New" w:cs="Courier New"/>
                <w:noProof/>
                <w:color w:val="808080"/>
                <w:sz w:val="16"/>
                <w:lang w:eastAsia="en-GB"/>
              </w:rPr>
              <w:t>-- Need R</w:t>
            </w:r>
          </w:p>
          <w:p w14:paraId="4DFD965A" w14:textId="77777777" w:rsidR="00C643B9" w:rsidRPr="00C643B9" w:rsidRDefault="00C643B9" w:rsidP="00C64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noProof/>
                <w:color w:val="808080"/>
                <w:sz w:val="16"/>
                <w:lang w:eastAsia="en-GB"/>
              </w:rPr>
            </w:pPr>
            <w:r w:rsidRPr="00C643B9">
              <w:rPr>
                <w:rFonts w:ascii="Courier New" w:hAnsi="Courier New" w:cs="Courier New"/>
                <w:noProof/>
                <w:sz w:val="16"/>
                <w:lang w:eastAsia="en-GB"/>
              </w:rPr>
              <w:t xml:space="preserve">    p0-Set                              </w:t>
            </w:r>
            <w:r w:rsidRPr="00C643B9">
              <w:rPr>
                <w:rFonts w:ascii="Courier New" w:hAnsi="Courier New" w:cs="Courier New"/>
                <w:noProof/>
                <w:color w:val="993366"/>
                <w:sz w:val="16"/>
                <w:lang w:eastAsia="en-GB"/>
              </w:rPr>
              <w:t>SEQUENCE</w:t>
            </w:r>
            <w:r w:rsidRPr="00C643B9">
              <w:rPr>
                <w:rFonts w:ascii="Courier New" w:hAnsi="Courier New" w:cs="Courier New"/>
                <w:noProof/>
                <w:sz w:val="16"/>
                <w:lang w:eastAsia="en-GB"/>
              </w:rPr>
              <w:t xml:space="preserve"> (</w:t>
            </w:r>
            <w:r w:rsidRPr="00C643B9">
              <w:rPr>
                <w:rFonts w:ascii="Courier New" w:hAnsi="Courier New" w:cs="Courier New"/>
                <w:noProof/>
                <w:color w:val="993366"/>
                <w:sz w:val="16"/>
                <w:lang w:eastAsia="en-GB"/>
              </w:rPr>
              <w:t>SIZE</w:t>
            </w:r>
            <w:r w:rsidRPr="00C643B9">
              <w:rPr>
                <w:rFonts w:ascii="Courier New" w:hAnsi="Courier New" w:cs="Courier New"/>
                <w:noProof/>
                <w:sz w:val="16"/>
                <w:lang w:eastAsia="en-GB"/>
              </w:rPr>
              <w:t xml:space="preserve"> (1..maxNrofPUCCH-P0-PerSet))</w:t>
            </w:r>
            <w:r w:rsidRPr="00C643B9">
              <w:rPr>
                <w:rFonts w:ascii="Courier New" w:hAnsi="Courier New" w:cs="Courier New"/>
                <w:noProof/>
                <w:color w:val="993366"/>
                <w:sz w:val="16"/>
                <w:lang w:eastAsia="en-GB"/>
              </w:rPr>
              <w:t xml:space="preserve"> OF</w:t>
            </w:r>
            <w:r w:rsidRPr="00C643B9">
              <w:rPr>
                <w:rFonts w:ascii="Courier New" w:hAnsi="Courier New" w:cs="Courier New"/>
                <w:noProof/>
                <w:sz w:val="16"/>
                <w:lang w:eastAsia="en-GB"/>
              </w:rPr>
              <w:t xml:space="preserve"> P0-PUCCH                 </w:t>
            </w:r>
            <w:r w:rsidRPr="00C643B9">
              <w:rPr>
                <w:rFonts w:ascii="Courier New" w:hAnsi="Courier New" w:cs="Courier New"/>
                <w:noProof/>
                <w:color w:val="993366"/>
                <w:sz w:val="16"/>
                <w:lang w:eastAsia="en-GB"/>
              </w:rPr>
              <w:t>OPTIONAL</w:t>
            </w:r>
            <w:r w:rsidRPr="00C643B9">
              <w:rPr>
                <w:rFonts w:ascii="Courier New" w:hAnsi="Courier New" w:cs="Courier New"/>
                <w:noProof/>
                <w:sz w:val="16"/>
                <w:lang w:eastAsia="en-GB"/>
              </w:rPr>
              <w:t xml:space="preserve">, </w:t>
            </w:r>
            <w:r w:rsidRPr="00C643B9">
              <w:rPr>
                <w:rFonts w:ascii="Courier New" w:hAnsi="Courier New" w:cs="Courier New"/>
                <w:noProof/>
                <w:color w:val="808080"/>
                <w:sz w:val="16"/>
                <w:lang w:eastAsia="en-GB"/>
              </w:rPr>
              <w:t>-- Need M</w:t>
            </w:r>
          </w:p>
          <w:p w14:paraId="147DEA91" w14:textId="77777777" w:rsidR="00C643B9" w:rsidRPr="00C643B9" w:rsidRDefault="00C643B9" w:rsidP="00C64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noProof/>
                <w:sz w:val="16"/>
                <w:highlight w:val="yellow"/>
                <w:lang w:eastAsia="en-GB"/>
              </w:rPr>
            </w:pPr>
            <w:r w:rsidRPr="00C643B9">
              <w:rPr>
                <w:rFonts w:ascii="Courier New" w:hAnsi="Courier New" w:cs="Courier New"/>
                <w:noProof/>
                <w:sz w:val="16"/>
                <w:lang w:eastAsia="en-GB"/>
              </w:rPr>
              <w:t xml:space="preserve">    </w:t>
            </w:r>
            <w:r w:rsidRPr="00C643B9">
              <w:rPr>
                <w:rFonts w:ascii="Courier New" w:hAnsi="Courier New" w:cs="Courier New"/>
                <w:noProof/>
                <w:sz w:val="16"/>
                <w:highlight w:val="yellow"/>
                <w:lang w:eastAsia="en-GB"/>
              </w:rPr>
              <w:t xml:space="preserve">pathlossReferenceRSs                </w:t>
            </w:r>
            <w:r w:rsidRPr="00C643B9">
              <w:rPr>
                <w:rFonts w:ascii="Courier New" w:hAnsi="Courier New" w:cs="Courier New"/>
                <w:noProof/>
                <w:color w:val="993366"/>
                <w:sz w:val="16"/>
                <w:highlight w:val="yellow"/>
                <w:lang w:eastAsia="en-GB"/>
              </w:rPr>
              <w:t>SEQUENCE</w:t>
            </w:r>
            <w:r w:rsidRPr="00C643B9">
              <w:rPr>
                <w:rFonts w:ascii="Courier New" w:hAnsi="Courier New" w:cs="Courier New"/>
                <w:noProof/>
                <w:sz w:val="16"/>
                <w:highlight w:val="yellow"/>
                <w:lang w:eastAsia="en-GB"/>
              </w:rPr>
              <w:t xml:space="preserve"> (</w:t>
            </w:r>
            <w:r w:rsidRPr="00C643B9">
              <w:rPr>
                <w:rFonts w:ascii="Courier New" w:hAnsi="Courier New" w:cs="Courier New"/>
                <w:noProof/>
                <w:color w:val="993366"/>
                <w:sz w:val="16"/>
                <w:highlight w:val="yellow"/>
                <w:lang w:eastAsia="en-GB"/>
              </w:rPr>
              <w:t>SIZE</w:t>
            </w:r>
            <w:r w:rsidRPr="00C643B9">
              <w:rPr>
                <w:rFonts w:ascii="Courier New" w:hAnsi="Courier New" w:cs="Courier New"/>
                <w:noProof/>
                <w:sz w:val="16"/>
                <w:highlight w:val="yellow"/>
                <w:lang w:eastAsia="en-GB"/>
              </w:rPr>
              <w:t xml:space="preserve"> (1..maxNrofPUCCH-PathlossReferenceRSs))</w:t>
            </w:r>
            <w:r w:rsidRPr="00C643B9">
              <w:rPr>
                <w:rFonts w:ascii="Courier New" w:hAnsi="Courier New" w:cs="Courier New"/>
                <w:noProof/>
                <w:color w:val="993366"/>
                <w:sz w:val="16"/>
                <w:highlight w:val="yellow"/>
                <w:lang w:eastAsia="en-GB"/>
              </w:rPr>
              <w:t xml:space="preserve"> OF</w:t>
            </w:r>
            <w:r w:rsidRPr="00C643B9">
              <w:rPr>
                <w:rFonts w:ascii="Courier New" w:hAnsi="Courier New" w:cs="Courier New"/>
                <w:noProof/>
                <w:sz w:val="16"/>
                <w:highlight w:val="yellow"/>
                <w:lang w:eastAsia="en-GB"/>
              </w:rPr>
              <w:t xml:space="preserve"> PUCCH-PathlossReferenceRS</w:t>
            </w:r>
          </w:p>
          <w:p w14:paraId="3D9C776C" w14:textId="77777777" w:rsidR="00C643B9" w:rsidRPr="00C643B9" w:rsidRDefault="00C643B9" w:rsidP="00C64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noProof/>
                <w:color w:val="808080"/>
                <w:sz w:val="16"/>
                <w:lang w:eastAsia="en-GB"/>
              </w:rPr>
            </w:pPr>
            <w:r w:rsidRPr="00C643B9">
              <w:rPr>
                <w:rFonts w:ascii="Courier New" w:hAnsi="Courier New" w:cs="Courier New"/>
                <w:noProof/>
                <w:sz w:val="16"/>
                <w:highlight w:val="yellow"/>
                <w:lang w:eastAsia="en-GB"/>
              </w:rPr>
              <w:t xml:space="preserve">                                                                                                                </w:t>
            </w:r>
            <w:r w:rsidRPr="00C643B9">
              <w:rPr>
                <w:rFonts w:ascii="Courier New" w:hAnsi="Courier New" w:cs="Courier New"/>
                <w:noProof/>
                <w:color w:val="993366"/>
                <w:sz w:val="16"/>
                <w:highlight w:val="yellow"/>
                <w:lang w:eastAsia="en-GB"/>
              </w:rPr>
              <w:t>OPTIONAL</w:t>
            </w:r>
            <w:r w:rsidRPr="00C643B9">
              <w:rPr>
                <w:rFonts w:ascii="Courier New" w:hAnsi="Courier New" w:cs="Courier New"/>
                <w:noProof/>
                <w:sz w:val="16"/>
                <w:highlight w:val="yellow"/>
                <w:lang w:eastAsia="en-GB"/>
              </w:rPr>
              <w:t xml:space="preserve">, </w:t>
            </w:r>
            <w:r w:rsidRPr="00C643B9">
              <w:rPr>
                <w:rFonts w:ascii="Courier New" w:hAnsi="Courier New" w:cs="Courier New"/>
                <w:noProof/>
                <w:color w:val="808080"/>
                <w:sz w:val="16"/>
                <w:highlight w:val="yellow"/>
                <w:lang w:eastAsia="en-GB"/>
              </w:rPr>
              <w:t>-- Need M</w:t>
            </w:r>
          </w:p>
          <w:p w14:paraId="369E2D4C" w14:textId="77777777" w:rsidR="00C643B9" w:rsidRPr="00C643B9" w:rsidRDefault="00C643B9" w:rsidP="00C64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noProof/>
                <w:color w:val="808080"/>
                <w:sz w:val="16"/>
                <w:lang w:eastAsia="en-GB"/>
              </w:rPr>
            </w:pPr>
            <w:r w:rsidRPr="00C643B9">
              <w:rPr>
                <w:rFonts w:ascii="Courier New" w:hAnsi="Courier New" w:cs="Courier New"/>
                <w:noProof/>
                <w:sz w:val="16"/>
                <w:lang w:eastAsia="en-GB"/>
              </w:rPr>
              <w:t xml:space="preserve">    twoPUCCH-PC-AdjustmentStates        </w:t>
            </w:r>
            <w:r w:rsidRPr="00C643B9">
              <w:rPr>
                <w:rFonts w:ascii="Courier New" w:hAnsi="Courier New" w:cs="Courier New"/>
                <w:noProof/>
                <w:color w:val="993366"/>
                <w:sz w:val="16"/>
                <w:lang w:eastAsia="en-GB"/>
              </w:rPr>
              <w:t>ENUMERATED</w:t>
            </w:r>
            <w:r w:rsidRPr="00C643B9">
              <w:rPr>
                <w:rFonts w:ascii="Courier New" w:hAnsi="Courier New" w:cs="Courier New"/>
                <w:noProof/>
                <w:sz w:val="16"/>
                <w:lang w:eastAsia="en-GB"/>
              </w:rPr>
              <w:t xml:space="preserve"> {twoStates}                                                  </w:t>
            </w:r>
            <w:r w:rsidRPr="00C643B9">
              <w:rPr>
                <w:rFonts w:ascii="Courier New" w:hAnsi="Courier New" w:cs="Courier New"/>
                <w:noProof/>
                <w:color w:val="993366"/>
                <w:sz w:val="16"/>
                <w:lang w:eastAsia="en-GB"/>
              </w:rPr>
              <w:t>OPTIONAL</w:t>
            </w:r>
            <w:r w:rsidRPr="00C643B9">
              <w:rPr>
                <w:rFonts w:ascii="Courier New" w:hAnsi="Courier New" w:cs="Courier New"/>
                <w:noProof/>
                <w:sz w:val="16"/>
                <w:lang w:eastAsia="en-GB"/>
              </w:rPr>
              <w:t xml:space="preserve">, </w:t>
            </w:r>
            <w:r w:rsidRPr="00C643B9">
              <w:rPr>
                <w:rFonts w:ascii="Courier New" w:hAnsi="Courier New" w:cs="Courier New"/>
                <w:noProof/>
                <w:color w:val="808080"/>
                <w:sz w:val="16"/>
                <w:lang w:eastAsia="en-GB"/>
              </w:rPr>
              <w:t>-- Need S</w:t>
            </w:r>
          </w:p>
          <w:p w14:paraId="6D3C85E3" w14:textId="77777777" w:rsidR="00C643B9" w:rsidRPr="00C643B9" w:rsidRDefault="00C643B9" w:rsidP="00C64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noProof/>
                <w:sz w:val="16"/>
                <w:lang w:eastAsia="en-GB"/>
              </w:rPr>
            </w:pPr>
            <w:r w:rsidRPr="00C643B9">
              <w:rPr>
                <w:rFonts w:ascii="Courier New" w:hAnsi="Courier New" w:cs="Courier New"/>
                <w:noProof/>
                <w:sz w:val="16"/>
                <w:lang w:eastAsia="en-GB"/>
              </w:rPr>
              <w:t xml:space="preserve">    ...,</w:t>
            </w:r>
          </w:p>
          <w:p w14:paraId="45E94808" w14:textId="77777777" w:rsidR="00C643B9" w:rsidRPr="00C643B9" w:rsidRDefault="00C643B9" w:rsidP="00C64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noProof/>
                <w:sz w:val="16"/>
                <w:lang w:eastAsia="en-GB"/>
              </w:rPr>
            </w:pPr>
            <w:r w:rsidRPr="00C643B9">
              <w:rPr>
                <w:rFonts w:ascii="Courier New" w:hAnsi="Courier New" w:cs="Courier New"/>
                <w:noProof/>
                <w:sz w:val="16"/>
                <w:lang w:eastAsia="en-GB"/>
              </w:rPr>
              <w:t xml:space="preserve">    [[</w:t>
            </w:r>
          </w:p>
          <w:p w14:paraId="217D2A68" w14:textId="77777777" w:rsidR="00C643B9" w:rsidRPr="00C643B9" w:rsidRDefault="00C643B9" w:rsidP="00C64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noProof/>
                <w:color w:val="808080"/>
                <w:sz w:val="16"/>
                <w:lang w:eastAsia="en-GB"/>
              </w:rPr>
            </w:pPr>
            <w:r w:rsidRPr="00C643B9">
              <w:rPr>
                <w:rFonts w:ascii="Courier New" w:hAnsi="Courier New" w:cs="Courier New"/>
                <w:noProof/>
                <w:sz w:val="16"/>
                <w:lang w:eastAsia="en-GB"/>
              </w:rPr>
              <w:t xml:space="preserve">    pathlossReferenceRSs-v1610          SetupRelease { PathlossReferenceRSs-v1610 }                             </w:t>
            </w:r>
            <w:r w:rsidRPr="00C643B9">
              <w:rPr>
                <w:rFonts w:ascii="Courier New" w:hAnsi="Courier New" w:cs="Courier New"/>
                <w:noProof/>
                <w:color w:val="993366"/>
                <w:sz w:val="16"/>
                <w:lang w:eastAsia="en-GB"/>
              </w:rPr>
              <w:t>OPTIONAL</w:t>
            </w:r>
            <w:r w:rsidRPr="00C643B9">
              <w:rPr>
                <w:rFonts w:ascii="Courier New" w:hAnsi="Courier New" w:cs="Courier New"/>
                <w:noProof/>
                <w:sz w:val="16"/>
                <w:lang w:eastAsia="en-GB"/>
              </w:rPr>
              <w:t xml:space="preserve"> </w:t>
            </w:r>
            <w:r w:rsidRPr="00C643B9">
              <w:rPr>
                <w:rFonts w:ascii="Courier New" w:hAnsi="Courier New" w:cs="Courier New"/>
                <w:noProof/>
                <w:color w:val="808080"/>
                <w:sz w:val="16"/>
                <w:lang w:eastAsia="en-GB"/>
              </w:rPr>
              <w:t>-- Need M</w:t>
            </w:r>
          </w:p>
          <w:p w14:paraId="59D0A6E7" w14:textId="77777777" w:rsidR="00C643B9" w:rsidRPr="00C643B9" w:rsidRDefault="00C643B9" w:rsidP="00C64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noProof/>
                <w:sz w:val="16"/>
                <w:lang w:eastAsia="en-GB"/>
              </w:rPr>
            </w:pPr>
            <w:r w:rsidRPr="00C643B9">
              <w:rPr>
                <w:rFonts w:ascii="Courier New" w:hAnsi="Courier New" w:cs="Courier New"/>
                <w:noProof/>
                <w:sz w:val="16"/>
                <w:lang w:eastAsia="en-GB"/>
              </w:rPr>
              <w:t xml:space="preserve">    ]]</w:t>
            </w:r>
          </w:p>
          <w:p w14:paraId="349FE4EE" w14:textId="77777777" w:rsidR="00C643B9" w:rsidRPr="00C643B9" w:rsidRDefault="00C643B9" w:rsidP="00C64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noProof/>
                <w:sz w:val="16"/>
                <w:lang w:eastAsia="en-GB"/>
              </w:rPr>
            </w:pPr>
            <w:r w:rsidRPr="00C643B9">
              <w:rPr>
                <w:rFonts w:ascii="Courier New" w:hAnsi="Courier New" w:cs="Courier New"/>
                <w:noProof/>
                <w:sz w:val="16"/>
                <w:lang w:eastAsia="en-GB"/>
              </w:rPr>
              <w:t>}</w:t>
            </w:r>
          </w:p>
          <w:p w14:paraId="69D3746B" w14:textId="77777777" w:rsidR="00C643B9" w:rsidRDefault="00C643B9" w:rsidP="006C5682">
            <w:pPr>
              <w:pStyle w:val="0Maintext"/>
              <w:spacing w:after="120" w:afterAutospacing="0" w:line="240" w:lineRule="auto"/>
              <w:ind w:firstLine="0"/>
              <w:rPr>
                <w:rFonts w:eastAsia="Yu Mincho"/>
                <w:lang w:eastAsia="ja-JP"/>
              </w:rPr>
            </w:pPr>
          </w:p>
          <w:p w14:paraId="1DDD2584" w14:textId="06546606" w:rsidR="00C643B9" w:rsidRDefault="00C643B9" w:rsidP="006C5682">
            <w:pPr>
              <w:pStyle w:val="0Maintext"/>
              <w:spacing w:after="120" w:afterAutospacing="0" w:line="240" w:lineRule="auto"/>
              <w:ind w:firstLine="0"/>
              <w:rPr>
                <w:lang w:val="en-US" w:eastAsia="zh-CN"/>
              </w:rPr>
            </w:pPr>
            <w:r>
              <w:rPr>
                <w:rFonts w:eastAsia="Yu Mincho" w:hint="eastAsia"/>
                <w:lang w:eastAsia="ja-JP"/>
              </w:rPr>
              <w:lastRenderedPageBreak/>
              <w:t>T</w:t>
            </w:r>
            <w:r>
              <w:rPr>
                <w:rFonts w:eastAsia="Yu Mincho"/>
                <w:lang w:eastAsia="ja-JP"/>
              </w:rPr>
              <w:t xml:space="preserve">herefore, our understanding is that </w:t>
            </w:r>
            <w:r>
              <w:rPr>
                <w:lang w:val="en-US" w:eastAsia="zh-CN"/>
              </w:rPr>
              <w:t>the mentioned scenario that UE is not provided </w:t>
            </w:r>
            <w:r>
              <w:rPr>
                <w:i/>
                <w:iCs/>
                <w:lang w:val="en-US" w:eastAsia="zh-CN"/>
              </w:rPr>
              <w:t>pathlossReferenceRSs</w:t>
            </w:r>
            <w:r>
              <w:rPr>
                <w:lang w:val="en-US" w:eastAsia="zh-CN"/>
              </w:rPr>
              <w:t> but provided </w:t>
            </w:r>
            <w:r>
              <w:rPr>
                <w:i/>
                <w:iCs/>
                <w:lang w:val="en-US" w:eastAsia="zh-CN"/>
              </w:rPr>
              <w:t>PUCCH-SpatialRelationInfo</w:t>
            </w:r>
            <w:r>
              <w:rPr>
                <w:lang w:val="en-US" w:eastAsia="zh-CN"/>
              </w:rPr>
              <w:t xml:space="preserve">  may exist from RRC perspective. And that case is indeed not captured in 213 currently. </w:t>
            </w:r>
          </w:p>
          <w:p w14:paraId="32B8114E" w14:textId="14269D52" w:rsidR="00C643B9" w:rsidRDefault="00C643B9" w:rsidP="006C5682">
            <w:pPr>
              <w:pStyle w:val="0Maintext"/>
              <w:spacing w:after="120" w:afterAutospacing="0" w:line="240" w:lineRule="auto"/>
              <w:ind w:firstLine="0"/>
              <w:rPr>
                <w:rFonts w:eastAsia="Yu Mincho"/>
                <w:lang w:eastAsia="ja-JP"/>
              </w:rPr>
            </w:pPr>
            <w:r>
              <w:rPr>
                <w:rFonts w:eastAsia="Yu Mincho"/>
                <w:lang w:eastAsia="ja-JP"/>
              </w:rPr>
              <w:t xml:space="preserve">In 331, </w:t>
            </w:r>
            <w:r w:rsidR="004F4733">
              <w:rPr>
                <w:rFonts w:eastAsia="Yu Mincho"/>
                <w:lang w:eastAsia="ja-JP"/>
              </w:rPr>
              <w:t xml:space="preserve">“when </w:t>
            </w:r>
            <w:r w:rsidR="004F4733">
              <w:rPr>
                <w:lang w:val="en-US" w:eastAsia="zh-CN"/>
              </w:rPr>
              <w:t> </w:t>
            </w:r>
            <w:r w:rsidR="004F4733">
              <w:rPr>
                <w:i/>
                <w:iCs/>
                <w:lang w:val="en-US" w:eastAsia="zh-CN"/>
              </w:rPr>
              <w:t>pathlossReferenceRSs</w:t>
            </w:r>
            <w:r w:rsidR="004F4733">
              <w:rPr>
                <w:lang w:val="en-US" w:eastAsia="zh-CN"/>
              </w:rPr>
              <w:t> </w:t>
            </w:r>
            <w:r w:rsidR="004F4733">
              <w:rPr>
                <w:rFonts w:eastAsia="Yu Mincho"/>
                <w:lang w:eastAsia="ja-JP"/>
              </w:rPr>
              <w:t xml:space="preserve"> is not configured” is also specified already as follows:</w:t>
            </w:r>
          </w:p>
          <w:tbl>
            <w:tblPr>
              <w:tblW w:w="7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7"/>
            </w:tblGrid>
            <w:tr w:rsidR="004F4733" w:rsidRPr="004F4733" w14:paraId="48813C2F" w14:textId="77777777" w:rsidTr="004F4733">
              <w:tc>
                <w:tcPr>
                  <w:tcW w:w="7257" w:type="dxa"/>
                  <w:tcBorders>
                    <w:top w:val="single" w:sz="4" w:space="0" w:color="auto"/>
                    <w:left w:val="single" w:sz="4" w:space="0" w:color="auto"/>
                    <w:bottom w:val="single" w:sz="4" w:space="0" w:color="auto"/>
                    <w:right w:val="single" w:sz="4" w:space="0" w:color="auto"/>
                  </w:tcBorders>
                  <w:hideMark/>
                </w:tcPr>
                <w:p w14:paraId="1279ACBF" w14:textId="77777777" w:rsidR="004F4733" w:rsidRPr="004F4733" w:rsidRDefault="004F4733" w:rsidP="004F4733">
                  <w:pPr>
                    <w:keepNext/>
                    <w:keepLines/>
                    <w:rPr>
                      <w:rFonts w:ascii="Arial" w:hAnsi="Arial" w:cs="Arial"/>
                      <w:sz w:val="18"/>
                      <w:szCs w:val="22"/>
                      <w:lang w:eastAsia="sv-SE"/>
                    </w:rPr>
                  </w:pPr>
                  <w:r w:rsidRPr="004F4733">
                    <w:rPr>
                      <w:rFonts w:ascii="Arial" w:hAnsi="Arial" w:cs="Arial"/>
                      <w:b/>
                      <w:i/>
                      <w:sz w:val="18"/>
                      <w:szCs w:val="22"/>
                      <w:lang w:eastAsia="sv-SE"/>
                    </w:rPr>
                    <w:t>pathlossReferenceRSs, pathlossReferenceRSs-v1610</w:t>
                  </w:r>
                </w:p>
                <w:p w14:paraId="60E4E710" w14:textId="77777777" w:rsidR="004F4733" w:rsidRPr="004F4733" w:rsidRDefault="004F4733" w:rsidP="004F4733">
                  <w:pPr>
                    <w:keepNext/>
                    <w:keepLines/>
                    <w:rPr>
                      <w:rFonts w:ascii="Arial" w:hAnsi="Arial" w:cs="Arial"/>
                      <w:sz w:val="18"/>
                      <w:szCs w:val="22"/>
                      <w:lang w:eastAsia="sv-SE"/>
                    </w:rPr>
                  </w:pPr>
                  <w:r w:rsidRPr="004F4733">
                    <w:rPr>
                      <w:rFonts w:ascii="Arial" w:hAnsi="Arial" w:cs="Arial"/>
                      <w:sz w:val="18"/>
                      <w:szCs w:val="22"/>
                      <w:lang w:eastAsia="sv-SE"/>
                    </w:rPr>
                    <w:t xml:space="preserve">A set of Reference Signals (e.g. a CSI-RS config or a SS block) to be used for PUCCH pathloss estimation. Up to </w:t>
                  </w:r>
                  <w:r w:rsidRPr="004F4733">
                    <w:rPr>
                      <w:rFonts w:ascii="Arial" w:hAnsi="Arial" w:cs="Arial"/>
                      <w:i/>
                      <w:sz w:val="18"/>
                      <w:szCs w:val="22"/>
                      <w:lang w:eastAsia="sv-SE"/>
                    </w:rPr>
                    <w:t>maxNrofPUCCH-PathlossReference-RSs</w:t>
                  </w:r>
                  <w:r w:rsidRPr="004F4733">
                    <w:rPr>
                      <w:rFonts w:ascii="Arial" w:hAnsi="Arial" w:cs="Arial"/>
                      <w:sz w:val="18"/>
                      <w:szCs w:val="22"/>
                      <w:lang w:eastAsia="sv-SE"/>
                    </w:rPr>
                    <w:t xml:space="preserve"> may be configured. </w:t>
                  </w:r>
                  <w:r w:rsidRPr="004F4733">
                    <w:rPr>
                      <w:rFonts w:ascii="Arial" w:hAnsi="Arial" w:cs="Arial"/>
                      <w:sz w:val="18"/>
                      <w:szCs w:val="22"/>
                      <w:highlight w:val="yellow"/>
                      <w:lang w:eastAsia="sv-SE"/>
                    </w:rPr>
                    <w:t>If the field is not configured, the UE uses the SSB as reference signal (see TS 38.213 [13], clause 7.2).</w:t>
                  </w:r>
                  <w:r w:rsidRPr="004F4733">
                    <w:rPr>
                      <w:rFonts w:ascii="Arial" w:hAnsi="Arial" w:cs="Arial"/>
                      <w:sz w:val="18"/>
                      <w:lang w:eastAsia="sv-SE"/>
                    </w:rPr>
                    <w:t xml:space="preserve"> </w:t>
                  </w:r>
                  <w:r w:rsidRPr="004F4733">
                    <w:rPr>
                      <w:rFonts w:ascii="Arial" w:hAnsi="Arial" w:cs="Arial"/>
                      <w:sz w:val="18"/>
                      <w:szCs w:val="22"/>
                      <w:lang w:eastAsia="sv-SE"/>
                    </w:rPr>
                    <w:t>The set includes References Signals indicated in pathlossReferenceRSs (without suffix) and in pathlossReferenceRSs-v1610.</w:t>
                  </w:r>
                </w:p>
              </w:tc>
            </w:tr>
          </w:tbl>
          <w:p w14:paraId="286E16C0" w14:textId="296BD850" w:rsidR="004F4733" w:rsidRDefault="004F4733" w:rsidP="006C5682">
            <w:pPr>
              <w:pStyle w:val="0Maintext"/>
              <w:spacing w:after="120" w:afterAutospacing="0" w:line="240" w:lineRule="auto"/>
              <w:ind w:firstLine="0"/>
              <w:rPr>
                <w:rFonts w:eastAsia="Yu Mincho"/>
                <w:lang w:eastAsia="ja-JP"/>
              </w:rPr>
            </w:pPr>
          </w:p>
          <w:p w14:paraId="29562E63" w14:textId="4410AD45" w:rsidR="004F4733" w:rsidRDefault="004F4733" w:rsidP="006C5682">
            <w:pPr>
              <w:pStyle w:val="0Maintext"/>
              <w:spacing w:after="120" w:afterAutospacing="0" w:line="240" w:lineRule="auto"/>
              <w:ind w:firstLine="0"/>
              <w:rPr>
                <w:rFonts w:eastAsia="Yu Mincho"/>
                <w:lang w:eastAsia="ja-JP"/>
              </w:rPr>
            </w:pPr>
            <w:r>
              <w:rPr>
                <w:rFonts w:eastAsia="Yu Mincho"/>
                <w:lang w:eastAsia="ja-JP"/>
              </w:rPr>
              <w:t xml:space="preserve">In our understanding, the part highlighted in yellow corresponds to the following in 213: </w:t>
            </w:r>
          </w:p>
          <w:p w14:paraId="79D9FD38" w14:textId="77777777" w:rsidR="004F4733" w:rsidRPr="004F4733" w:rsidRDefault="004F4733" w:rsidP="004F4733">
            <w:pPr>
              <w:overflowPunct/>
              <w:autoSpaceDE/>
              <w:autoSpaceDN/>
              <w:adjustRightInd/>
              <w:ind w:left="851" w:hanging="284"/>
              <w:rPr>
                <w:rFonts w:ascii="Calibri" w:eastAsia="DengXian" w:hAnsi="Calibri"/>
                <w:lang w:val="x-none" w:eastAsia="en-US"/>
              </w:rPr>
            </w:pPr>
            <w:r w:rsidRPr="004F4733">
              <w:rPr>
                <w:rFonts w:ascii="Calibri" w:eastAsia="DengXian" w:hAnsi="Calibri"/>
                <w:lang w:val="x-none" w:eastAsia="en-US"/>
              </w:rPr>
              <w:t>-</w:t>
            </w:r>
            <w:r w:rsidRPr="004F4733">
              <w:rPr>
                <w:rFonts w:ascii="Calibri" w:eastAsia="DengXian" w:hAnsi="Calibri"/>
                <w:lang w:val="x-none" w:eastAsia="en-US"/>
              </w:rPr>
              <w:tab/>
            </w:r>
            <w:r w:rsidRPr="004F4733">
              <w:rPr>
                <w:rFonts w:ascii="Calibri" w:eastAsia="DengXian" w:hAnsi="Calibri"/>
                <w:highlight w:val="yellow"/>
                <w:lang w:val="x-none" w:eastAsia="en-US"/>
              </w:rPr>
              <w:t xml:space="preserve">If the UE is not provided </w:t>
            </w:r>
            <w:r w:rsidRPr="004F4733">
              <w:rPr>
                <w:rFonts w:ascii="Calibri" w:eastAsia="DengXian" w:hAnsi="Calibri"/>
                <w:i/>
                <w:highlight w:val="yellow"/>
                <w:lang w:val="x-none" w:eastAsia="en-US"/>
              </w:rPr>
              <w:t>pathlossReferenceRSs</w:t>
            </w:r>
            <w:r w:rsidRPr="004F4733">
              <w:rPr>
                <w:rFonts w:ascii="Calibri" w:eastAsia="MS Mincho" w:hAnsi="Calibri"/>
                <w:lang w:val="x-none" w:eastAsia="en-US"/>
              </w:rPr>
              <w:t xml:space="preserve"> </w:t>
            </w:r>
            <w:r w:rsidRPr="004F4733">
              <w:rPr>
                <w:rFonts w:ascii="Calibri" w:eastAsia="MS Mincho" w:hAnsi="Calibri"/>
                <w:lang w:val="en-US" w:eastAsia="en-US"/>
              </w:rPr>
              <w:t>or</w:t>
            </w:r>
            <w:r w:rsidRPr="004F4733">
              <w:rPr>
                <w:rFonts w:ascii="Calibri" w:eastAsia="MS Mincho" w:hAnsi="Calibri"/>
                <w:lang w:val="x-none" w:eastAsia="en-US"/>
              </w:rPr>
              <w:t xml:space="preserve"> before the UE is provided dedicated higher layer parameters</w:t>
            </w:r>
            <w:r w:rsidRPr="004F4733">
              <w:rPr>
                <w:rFonts w:ascii="Calibri" w:eastAsia="DengXian" w:hAnsi="Calibri"/>
                <w:iCs/>
                <w:lang w:val="x-none" w:eastAsia="en-US"/>
              </w:rPr>
              <w:t xml:space="preserve">, the UE calculates </w:t>
            </w:r>
            <m:oMath>
              <m:sSub>
                <m:sSubPr>
                  <m:ctrlPr>
                    <w:rPr>
                      <w:rFonts w:ascii="Cambria Math" w:eastAsia="DengXian" w:hAnsi="Cambria Math"/>
                      <w:i/>
                      <w:lang w:val="x-none" w:eastAsia="en-US"/>
                    </w:rPr>
                  </m:ctrlPr>
                </m:sSubPr>
                <m:e>
                  <m:r>
                    <w:rPr>
                      <w:rFonts w:ascii="Cambria Math" w:eastAsia="DengXian" w:hAnsi="Cambria Math"/>
                      <w:lang w:val="x-none" w:eastAsia="en-US"/>
                    </w:rPr>
                    <m:t>PL</m:t>
                  </m:r>
                </m:e>
                <m:sub>
                  <m:r>
                    <w:rPr>
                      <w:rFonts w:ascii="Cambria Math" w:eastAsia="DengXian" w:hAnsi="Cambria Math"/>
                      <w:lang w:val="x-none" w:eastAsia="en-US"/>
                    </w:rPr>
                    <m:t>b,f,c</m:t>
                  </m:r>
                </m:sub>
              </m:sSub>
              <m:r>
                <w:rPr>
                  <w:rFonts w:ascii="Cambria Math" w:eastAsia="DengXian" w:hAnsi="Cambria Math"/>
                  <w:lang w:val="x-none" w:eastAsia="en-US"/>
                </w:rPr>
                <m:t>(</m:t>
              </m:r>
              <m:sSub>
                <m:sSubPr>
                  <m:ctrlPr>
                    <w:rPr>
                      <w:rFonts w:ascii="Cambria Math" w:eastAsia="DengXian" w:hAnsi="Cambria Math"/>
                      <w:i/>
                      <w:lang w:val="x-none" w:eastAsia="en-US"/>
                    </w:rPr>
                  </m:ctrlPr>
                </m:sSubPr>
                <m:e>
                  <m:r>
                    <w:rPr>
                      <w:rFonts w:ascii="Cambria Math" w:eastAsia="DengXian" w:hAnsi="Cambria Math"/>
                      <w:lang w:val="x-none" w:eastAsia="en-US"/>
                    </w:rPr>
                    <m:t>q</m:t>
                  </m:r>
                </m:e>
                <m:sub>
                  <m:r>
                    <w:rPr>
                      <w:rFonts w:ascii="Cambria Math" w:eastAsia="DengXian" w:hAnsi="Cambria Math"/>
                      <w:lang w:val="x-none" w:eastAsia="en-US"/>
                    </w:rPr>
                    <m:t>d</m:t>
                  </m:r>
                </m:sub>
              </m:sSub>
              <m:r>
                <w:rPr>
                  <w:rFonts w:ascii="Cambria Math" w:eastAsia="DengXian" w:hAnsi="Cambria Math"/>
                  <w:lang w:val="x-none" w:eastAsia="en-US"/>
                </w:rPr>
                <m:t>)</m:t>
              </m:r>
            </m:oMath>
            <w:r w:rsidRPr="004F4733">
              <w:rPr>
                <w:rFonts w:ascii="Calibri" w:eastAsia="DengXian" w:hAnsi="Calibri"/>
                <w:lang w:val="x-none" w:eastAsia="en-US"/>
              </w:rPr>
              <w:t xml:space="preserve"> using </w:t>
            </w:r>
            <w:r w:rsidRPr="004F4733">
              <w:rPr>
                <w:rFonts w:ascii="Calibri" w:eastAsia="DengXian" w:hAnsi="Calibri"/>
                <w:iCs/>
                <w:lang w:val="x-none" w:eastAsia="en-US"/>
              </w:rPr>
              <w:t xml:space="preserve">a RS resource obtained from </w:t>
            </w:r>
            <w:r w:rsidRPr="004F4733">
              <w:rPr>
                <w:rFonts w:ascii="Calibri" w:eastAsia="DengXian" w:hAnsi="Calibri"/>
                <w:iCs/>
                <w:highlight w:val="yellow"/>
                <w:lang w:val="en-US" w:eastAsia="en-US"/>
              </w:rPr>
              <w:t>an</w:t>
            </w:r>
            <w:r w:rsidRPr="004F4733">
              <w:rPr>
                <w:rFonts w:ascii="Calibri" w:eastAsia="DengXian" w:hAnsi="Calibri"/>
                <w:iCs/>
                <w:highlight w:val="yellow"/>
                <w:lang w:val="x-none" w:eastAsia="en-US"/>
              </w:rPr>
              <w:t xml:space="preserve"> SS/PBCH block </w:t>
            </w:r>
            <w:r w:rsidRPr="004F4733">
              <w:rPr>
                <w:rFonts w:ascii="Calibri" w:eastAsia="MS Mincho" w:hAnsi="Calibri"/>
                <w:highlight w:val="yellow"/>
                <w:lang w:val="x-none" w:eastAsia="en-US"/>
              </w:rPr>
              <w:t>with same SS/PBCH block index as the one</w:t>
            </w:r>
            <w:r w:rsidRPr="004F4733">
              <w:rPr>
                <w:rFonts w:ascii="Calibri" w:eastAsia="DengXian" w:hAnsi="Calibri"/>
                <w:iCs/>
                <w:highlight w:val="yellow"/>
                <w:lang w:val="x-none" w:eastAsia="en-US"/>
              </w:rPr>
              <w:t xml:space="preserve"> the UE </w:t>
            </w:r>
            <w:r w:rsidRPr="004F4733">
              <w:rPr>
                <w:rFonts w:ascii="Calibri" w:eastAsia="DengXian" w:hAnsi="Calibri"/>
                <w:iCs/>
                <w:highlight w:val="yellow"/>
                <w:lang w:val="en-US" w:eastAsia="en-US"/>
              </w:rPr>
              <w:t xml:space="preserve">uses to </w:t>
            </w:r>
            <w:r w:rsidRPr="004F4733">
              <w:rPr>
                <w:rFonts w:ascii="Calibri" w:eastAsia="DengXian" w:hAnsi="Calibri"/>
                <w:iCs/>
                <w:highlight w:val="yellow"/>
                <w:lang w:val="x-none" w:eastAsia="en-US"/>
              </w:rPr>
              <w:t xml:space="preserve">obtain </w:t>
            </w:r>
            <w:r w:rsidRPr="004F4733">
              <w:rPr>
                <w:rFonts w:ascii="Calibri" w:eastAsia="DengXian" w:hAnsi="Calibri"/>
                <w:i/>
                <w:highlight w:val="yellow"/>
                <w:lang w:val="en-US" w:eastAsia="en-US"/>
              </w:rPr>
              <w:t>MIB</w:t>
            </w:r>
          </w:p>
          <w:p w14:paraId="4ED41B5D" w14:textId="765CF9A7" w:rsidR="004F4733" w:rsidRDefault="0013402D" w:rsidP="006C5682">
            <w:pPr>
              <w:pStyle w:val="0Maintext"/>
              <w:spacing w:after="120" w:afterAutospacing="0" w:line="240" w:lineRule="auto"/>
              <w:ind w:firstLine="0"/>
              <w:rPr>
                <w:rFonts w:eastAsia="Yu Mincho"/>
                <w:lang w:val="x-none" w:eastAsia="ja-JP"/>
              </w:rPr>
            </w:pPr>
            <w:r>
              <w:rPr>
                <w:rFonts w:eastAsia="Yu Mincho"/>
                <w:lang w:val="x-none" w:eastAsia="ja-JP"/>
              </w:rPr>
              <w:t>The text above may bring up additional question: whether MIB is always obtained even in PUCCH Scell (to be activated)? On this, our understanding would be:</w:t>
            </w:r>
          </w:p>
          <w:p w14:paraId="3592B5B0" w14:textId="6CF441BF" w:rsidR="0013402D" w:rsidRDefault="0013402D" w:rsidP="0013402D">
            <w:pPr>
              <w:pStyle w:val="0Maintext"/>
              <w:numPr>
                <w:ilvl w:val="0"/>
                <w:numId w:val="6"/>
              </w:numPr>
              <w:spacing w:after="120" w:afterAutospacing="0" w:line="240" w:lineRule="auto"/>
              <w:rPr>
                <w:rFonts w:eastAsia="Yu Mincho"/>
                <w:lang w:val="x-none" w:eastAsia="ja-JP"/>
              </w:rPr>
            </w:pPr>
            <w:r>
              <w:rPr>
                <w:rFonts w:eastAsia="Yu Mincho"/>
                <w:lang w:val="x-none" w:eastAsia="ja-JP"/>
              </w:rPr>
              <w:t xml:space="preserve">If MIB is always available, it seems in RAN1 spec, “SSB the UE uses to obtain MIB” is specified to be used as PL-RS. </w:t>
            </w:r>
          </w:p>
          <w:p w14:paraId="718B231C" w14:textId="40551F81" w:rsidR="0013402D" w:rsidRPr="004F4733" w:rsidRDefault="0013402D" w:rsidP="0013402D">
            <w:pPr>
              <w:pStyle w:val="0Maintext"/>
              <w:numPr>
                <w:ilvl w:val="0"/>
                <w:numId w:val="6"/>
              </w:numPr>
              <w:spacing w:after="120" w:afterAutospacing="0" w:line="240" w:lineRule="auto"/>
              <w:rPr>
                <w:rFonts w:eastAsia="Yu Mincho"/>
                <w:lang w:val="x-none" w:eastAsia="ja-JP"/>
              </w:rPr>
            </w:pPr>
            <w:r>
              <w:rPr>
                <w:rFonts w:eastAsia="Yu Mincho"/>
                <w:lang w:val="x-none" w:eastAsia="ja-JP"/>
              </w:rPr>
              <w:t>If MIB is not always available, then RAN1 has not specified PL-RS for PUCCH</w:t>
            </w:r>
            <w:r w:rsidR="003C58C0">
              <w:rPr>
                <w:rFonts w:eastAsia="Yu Mincho"/>
                <w:lang w:val="x-none" w:eastAsia="ja-JP"/>
              </w:rPr>
              <w:t xml:space="preserve"> on being-acticated Scell, which is the situation</w:t>
            </w:r>
            <w:r>
              <w:rPr>
                <w:rFonts w:eastAsia="Yu Mincho"/>
                <w:lang w:val="x-none" w:eastAsia="ja-JP"/>
              </w:rPr>
              <w:t xml:space="preserve"> mentioned by RAN4. In this case, we think RAN4 WA would be workable</w:t>
            </w:r>
            <w:r w:rsidR="003C58C0">
              <w:rPr>
                <w:rFonts w:eastAsia="Yu Mincho"/>
                <w:lang w:val="x-none" w:eastAsia="ja-JP"/>
              </w:rPr>
              <w:t xml:space="preserve"> since</w:t>
            </w:r>
            <w:r w:rsidR="003C58C0">
              <w:t xml:space="preserve"> </w:t>
            </w:r>
            <w:r w:rsidR="003C58C0" w:rsidRPr="003C58C0">
              <w:rPr>
                <w:rFonts w:eastAsia="Yu Mincho"/>
                <w:i/>
                <w:iCs/>
                <w:lang w:val="x-none" w:eastAsia="ja-JP"/>
              </w:rPr>
              <w:t>referenceSignal</w:t>
            </w:r>
            <w:r w:rsidR="003C58C0">
              <w:rPr>
                <w:rFonts w:eastAsia="Yu Mincho"/>
                <w:lang w:val="x-none" w:eastAsia="ja-JP"/>
              </w:rPr>
              <w:t xml:space="preserve"> in </w:t>
            </w:r>
            <w:r w:rsidR="003C58C0">
              <w:rPr>
                <w:lang w:val="en-US" w:eastAsia="zh-CN"/>
              </w:rPr>
              <w:t> </w:t>
            </w:r>
            <w:r w:rsidR="003C58C0">
              <w:rPr>
                <w:i/>
                <w:iCs/>
                <w:lang w:val="en-US" w:eastAsia="zh-CN"/>
              </w:rPr>
              <w:t>PUCCH-SpatialRelationInfo</w:t>
            </w:r>
            <w:r w:rsidR="003C58C0">
              <w:rPr>
                <w:rFonts w:eastAsia="Yu Mincho"/>
                <w:lang w:val="x-none" w:eastAsia="ja-JP"/>
              </w:rPr>
              <w:t xml:space="preserve"> is always available as long as </w:t>
            </w:r>
            <w:r w:rsidR="003C58C0">
              <w:rPr>
                <w:lang w:val="en-US" w:eastAsia="zh-CN"/>
              </w:rPr>
              <w:t> </w:t>
            </w:r>
            <w:r w:rsidR="003C58C0">
              <w:rPr>
                <w:i/>
                <w:iCs/>
                <w:lang w:val="en-US" w:eastAsia="zh-CN"/>
              </w:rPr>
              <w:t>PUCCH-SpatialRelationInfo</w:t>
            </w:r>
            <w:r w:rsidR="003C58C0">
              <w:rPr>
                <w:rFonts w:eastAsia="Yu Mincho"/>
                <w:lang w:val="x-none" w:eastAsia="ja-JP"/>
              </w:rPr>
              <w:t xml:space="preserve"> is configured </w:t>
            </w:r>
            <w:r>
              <w:rPr>
                <w:rFonts w:eastAsia="Yu Mincho"/>
                <w:lang w:val="x-none" w:eastAsia="ja-JP"/>
              </w:rPr>
              <w:t xml:space="preserve">. </w:t>
            </w:r>
          </w:p>
          <w:p w14:paraId="0FCEFC8F" w14:textId="20E58B70" w:rsidR="004F4733" w:rsidRDefault="004F4733" w:rsidP="006C5682">
            <w:pPr>
              <w:pStyle w:val="0Maintext"/>
              <w:spacing w:after="120" w:afterAutospacing="0" w:line="240" w:lineRule="auto"/>
              <w:ind w:firstLine="0"/>
              <w:rPr>
                <w:rFonts w:eastAsia="Yu Mincho"/>
                <w:lang w:eastAsia="ja-JP"/>
              </w:rPr>
            </w:pPr>
          </w:p>
          <w:p w14:paraId="212300EF" w14:textId="12BC0CEC" w:rsidR="003C58C0" w:rsidRPr="004F4733" w:rsidRDefault="003C58C0" w:rsidP="006C5682">
            <w:pPr>
              <w:pStyle w:val="0Maintext"/>
              <w:spacing w:after="120" w:afterAutospacing="0" w:line="240" w:lineRule="auto"/>
              <w:ind w:firstLine="0"/>
              <w:rPr>
                <w:rFonts w:eastAsia="Yu Mincho"/>
                <w:lang w:eastAsia="ja-JP"/>
              </w:rPr>
            </w:pPr>
            <w:r>
              <w:rPr>
                <w:rFonts w:eastAsia="Yu Mincho"/>
                <w:lang w:eastAsia="ja-JP"/>
              </w:rPr>
              <w:t xml:space="preserve">In our understanding, MIB may not always be available in SCell. Therefore, the second bullet above may need to be considered. We believe we can respond to RAN4 that their WA has no issue in this case (i.e. moderator’s proposal). </w:t>
            </w:r>
          </w:p>
          <w:p w14:paraId="19D16D21" w14:textId="1169B4A7" w:rsidR="00C643B9" w:rsidRDefault="003C58C0" w:rsidP="006C5682">
            <w:pPr>
              <w:pStyle w:val="0Maintext"/>
              <w:spacing w:after="120" w:afterAutospacing="0" w:line="240" w:lineRule="auto"/>
              <w:ind w:firstLine="0"/>
              <w:rPr>
                <w:rFonts w:eastAsia="Yu Mincho"/>
                <w:lang w:eastAsia="ja-JP"/>
              </w:rPr>
            </w:pPr>
            <w:r>
              <w:rPr>
                <w:rFonts w:eastAsia="Yu Mincho"/>
                <w:lang w:eastAsia="ja-JP"/>
              </w:rPr>
              <w:t xml:space="preserve">On the other hand, above has somehow RAN2-dependent issue (e.g. MIB is always available in SCell or not?). Thus, we think it might also be good idea to ask RAN2 for such question. </w:t>
            </w:r>
          </w:p>
          <w:p w14:paraId="076718BB" w14:textId="47F4EA68" w:rsidR="00C643B9" w:rsidRPr="003C58C0" w:rsidRDefault="00C643B9" w:rsidP="006C5682">
            <w:pPr>
              <w:pStyle w:val="0Maintext"/>
              <w:spacing w:after="120" w:afterAutospacing="0" w:line="240" w:lineRule="auto"/>
              <w:ind w:firstLine="0"/>
              <w:rPr>
                <w:rFonts w:eastAsia="Yu Mincho"/>
                <w:lang w:eastAsia="ja-JP"/>
              </w:rPr>
            </w:pPr>
          </w:p>
        </w:tc>
      </w:tr>
      <w:tr w:rsidR="00EB3DED" w14:paraId="7F7A8BBF" w14:textId="77777777">
        <w:tc>
          <w:tcPr>
            <w:tcW w:w="2405" w:type="dxa"/>
          </w:tcPr>
          <w:p w14:paraId="7217EA51" w14:textId="76905BBC" w:rsidR="00EB3DED" w:rsidRDefault="00EB3DED" w:rsidP="009476B6">
            <w:pPr>
              <w:pStyle w:val="0Maintext"/>
              <w:spacing w:after="120" w:afterAutospacing="0" w:line="240" w:lineRule="auto"/>
              <w:ind w:firstLine="0"/>
              <w:rPr>
                <w:rFonts w:eastAsia="맑은 고딕"/>
                <w:lang w:val="en-US" w:eastAsia="ko-KR"/>
              </w:rPr>
            </w:pPr>
            <w:r>
              <w:rPr>
                <w:rFonts w:eastAsia="맑은 고딕"/>
                <w:lang w:val="en-US" w:eastAsia="ko-KR"/>
              </w:rPr>
              <w:lastRenderedPageBreak/>
              <w:t>Huawei, HiSilicon</w:t>
            </w:r>
          </w:p>
        </w:tc>
        <w:tc>
          <w:tcPr>
            <w:tcW w:w="6605" w:type="dxa"/>
          </w:tcPr>
          <w:p w14:paraId="11E2E2E8" w14:textId="4E9C3C6A" w:rsidR="00EB3DED" w:rsidRDefault="00EB3DED" w:rsidP="006C5682">
            <w:pPr>
              <w:pStyle w:val="0Maintext"/>
              <w:spacing w:after="120" w:afterAutospacing="0" w:line="240" w:lineRule="auto"/>
              <w:ind w:firstLine="0"/>
              <w:rPr>
                <w:rFonts w:eastAsia="Yu Mincho"/>
                <w:lang w:eastAsia="ja-JP"/>
              </w:rPr>
            </w:pPr>
            <w:r>
              <w:rPr>
                <w:rFonts w:eastAsia="Yu Mincho"/>
                <w:lang w:eastAsia="ja-JP"/>
              </w:rPr>
              <w:t xml:space="preserve">The RAN4 working assumption is incorrect. </w:t>
            </w:r>
          </w:p>
          <w:p w14:paraId="5098CC82" w14:textId="77777777" w:rsidR="00EB3DED" w:rsidRDefault="00EB3DED" w:rsidP="006C5682">
            <w:pPr>
              <w:pStyle w:val="0Maintext"/>
              <w:spacing w:after="120" w:afterAutospacing="0" w:line="240" w:lineRule="auto"/>
              <w:ind w:firstLine="0"/>
              <w:rPr>
                <w:rFonts w:eastAsia="Yu Mincho"/>
                <w:lang w:eastAsia="ja-JP"/>
              </w:rPr>
            </w:pPr>
            <w:r>
              <w:rPr>
                <w:rFonts w:eastAsia="Yu Mincho"/>
                <w:lang w:eastAsia="ja-JP"/>
              </w:rPr>
              <w:t xml:space="preserve">In our contribution paper </w:t>
            </w:r>
            <w:r w:rsidRPr="00EB3DED">
              <w:rPr>
                <w:rFonts w:eastAsia="Yu Mincho"/>
                <w:lang w:eastAsia="ja-JP"/>
              </w:rPr>
              <w:t>R1-2202430</w:t>
            </w:r>
            <w:r>
              <w:rPr>
                <w:rFonts w:eastAsia="Yu Mincho"/>
                <w:lang w:eastAsia="ja-JP"/>
              </w:rPr>
              <w:t>, detailed analysis has been provided.</w:t>
            </w:r>
          </w:p>
          <w:p w14:paraId="0E9DE73B" w14:textId="1E2DF56C" w:rsidR="00EB3DED" w:rsidRDefault="00EB3DED" w:rsidP="006C5682">
            <w:pPr>
              <w:pStyle w:val="0Maintext"/>
              <w:spacing w:after="120" w:afterAutospacing="0" w:line="240" w:lineRule="auto"/>
              <w:ind w:firstLine="0"/>
              <w:rPr>
                <w:rFonts w:eastAsiaTheme="minorEastAsia"/>
                <w:lang w:eastAsia="zh-CN"/>
              </w:rPr>
            </w:pPr>
            <w:r>
              <w:rPr>
                <w:rFonts w:eastAsia="Yu Mincho"/>
                <w:lang w:eastAsia="ja-JP"/>
              </w:rPr>
              <w:t xml:space="preserve">Firstly, we share similar view with DOCOMO on the underlying issue, i.e. </w:t>
            </w:r>
            <w:r w:rsidR="00505CFC">
              <w:rPr>
                <w:rFonts w:eastAsia="Yu Mincho"/>
                <w:lang w:eastAsia="ja-JP"/>
              </w:rPr>
              <w:t>“</w:t>
            </w:r>
            <w:r w:rsidR="00505CFC" w:rsidRPr="00505CFC">
              <w:rPr>
                <w:rFonts w:eastAsia="Yu Mincho"/>
                <w:lang w:eastAsia="ja-JP"/>
              </w:rPr>
              <w:t>UE may not obtain MIB during activation procedure</w:t>
            </w:r>
            <w:r w:rsidR="00505CFC">
              <w:rPr>
                <w:rFonts w:eastAsia="Yu Mincho"/>
                <w:lang w:eastAsia="ja-JP"/>
              </w:rPr>
              <w:t>” in RAN4 LS</w:t>
            </w:r>
            <w:r>
              <w:rPr>
                <w:rFonts w:eastAsia="Yu Mincho"/>
                <w:lang w:eastAsia="ja-JP"/>
              </w:rPr>
              <w:t>, however, the RAN1 spec only link</w:t>
            </w:r>
            <w:r w:rsidR="00505CFC">
              <w:rPr>
                <w:rFonts w:eastAsia="Yu Mincho"/>
                <w:lang w:eastAsia="ja-JP"/>
              </w:rPr>
              <w:t>s</w:t>
            </w:r>
            <w:r>
              <w:rPr>
                <w:rFonts w:eastAsia="Yu Mincho"/>
                <w:lang w:eastAsia="ja-JP"/>
              </w:rPr>
              <w:t xml:space="preserve"> the PL-RS to the SSB obtaining MIB by the UE if </w:t>
            </w:r>
            <w:r w:rsidRPr="008A321A">
              <w:rPr>
                <w:rFonts w:eastAsiaTheme="minorEastAsia"/>
                <w:i/>
                <w:lang w:eastAsia="zh-CN"/>
              </w:rPr>
              <w:t>pathlossReferenceRS</w:t>
            </w:r>
            <w:r>
              <w:rPr>
                <w:rFonts w:eastAsiaTheme="minorEastAsia"/>
                <w:i/>
                <w:lang w:eastAsia="zh-CN"/>
              </w:rPr>
              <w:t xml:space="preserve"> </w:t>
            </w:r>
            <w:r w:rsidRPr="008A321A">
              <w:rPr>
                <w:rFonts w:eastAsiaTheme="minorEastAsia"/>
                <w:lang w:eastAsia="zh-CN"/>
              </w:rPr>
              <w:t xml:space="preserve">is not </w:t>
            </w:r>
            <w:r>
              <w:rPr>
                <w:rFonts w:eastAsiaTheme="minorEastAsia"/>
                <w:lang w:eastAsia="zh-CN"/>
              </w:rPr>
              <w:t>configured.</w:t>
            </w:r>
          </w:p>
          <w:p w14:paraId="09F3299B" w14:textId="77777777" w:rsidR="00EB3DED" w:rsidRDefault="00EB3DED" w:rsidP="006C5682">
            <w:pPr>
              <w:pStyle w:val="0Maintext"/>
              <w:spacing w:after="120" w:afterAutospacing="0" w:line="240" w:lineRule="auto"/>
              <w:ind w:firstLine="0"/>
              <w:rPr>
                <w:rFonts w:eastAsia="Yu Mincho"/>
                <w:lang w:eastAsia="ja-JP"/>
              </w:rPr>
            </w:pPr>
          </w:p>
          <w:tbl>
            <w:tblPr>
              <w:tblStyle w:val="a8"/>
              <w:tblW w:w="0" w:type="auto"/>
              <w:tblLook w:val="04A0" w:firstRow="1" w:lastRow="0" w:firstColumn="1" w:lastColumn="0" w:noHBand="0" w:noVBand="1"/>
            </w:tblPr>
            <w:tblGrid>
              <w:gridCol w:w="7257"/>
            </w:tblGrid>
            <w:tr w:rsidR="00EB3DED" w14:paraId="1CB4421A" w14:textId="77777777" w:rsidTr="00EB3DED">
              <w:tc>
                <w:tcPr>
                  <w:tcW w:w="7257" w:type="dxa"/>
                </w:tcPr>
                <w:p w14:paraId="7BFC64CF" w14:textId="4DBB038D" w:rsidR="00EB3DED" w:rsidRPr="00EB3DED" w:rsidRDefault="00EB3DED" w:rsidP="00EB3DED">
                  <w:pPr>
                    <w:pStyle w:val="B2"/>
                    <w:rPr>
                      <w:lang w:val="en-GB"/>
                    </w:rPr>
                  </w:pPr>
                  <w:r w:rsidRPr="00EB3DED">
                    <w:rPr>
                      <w:lang w:val="en-GB"/>
                    </w:rPr>
                    <w:t>-</w:t>
                  </w:r>
                  <w:r w:rsidRPr="00EB3DED">
                    <w:rPr>
                      <w:lang w:val="en-GB"/>
                    </w:rPr>
                    <w:tab/>
                    <w:t xml:space="preserve">If the UE is not provided </w:t>
                  </w:r>
                  <w:r w:rsidRPr="00EB3DED">
                    <w:rPr>
                      <w:i/>
                      <w:lang w:val="en-GB"/>
                    </w:rPr>
                    <w:t>pathlossReferenceRSs</w:t>
                  </w:r>
                  <w:r w:rsidRPr="00EB3DED">
                    <w:rPr>
                      <w:rFonts w:eastAsia="MS Mincho"/>
                      <w:lang w:val="en-GB"/>
                    </w:rPr>
                    <w:t xml:space="preserve"> </w:t>
                  </w:r>
                  <w:r>
                    <w:rPr>
                      <w:rFonts w:eastAsia="MS Mincho"/>
                      <w:lang w:val="en-US"/>
                    </w:rPr>
                    <w:t>or</w:t>
                  </w:r>
                  <w:r w:rsidRPr="00EB3DED">
                    <w:rPr>
                      <w:rFonts w:eastAsia="MS Mincho"/>
                      <w:lang w:val="en-GB"/>
                    </w:rPr>
                    <w:t xml:space="preserve"> before the UE is provided dedicated higher layer parameters</w:t>
                  </w:r>
                  <w:r w:rsidRPr="00EB3DED">
                    <w:rPr>
                      <w:iCs/>
                      <w:lang w:val="en-GB"/>
                    </w:rPr>
                    <w:t xml:space="preserve">, the UE calculates </w:t>
                  </w:r>
                  <w:r w:rsidRPr="00B916EC">
                    <w:rPr>
                      <w:position w:val="-12"/>
                    </w:rPr>
                    <w:object w:dxaOrig="960" w:dyaOrig="320" w14:anchorId="4A589E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5pt;height:15pt" o:ole="">
                        <v:imagedata r:id="rId7" o:title=""/>
                      </v:shape>
                      <o:OLEObject Type="Embed" ProgID="Equation.3" ShapeID="_x0000_i1025" DrawAspect="Content" ObjectID="_1707155039" r:id="rId8"/>
                    </w:object>
                  </w:r>
                  <w:r w:rsidRPr="00EB3DED">
                    <w:rPr>
                      <w:lang w:val="en-GB"/>
                    </w:rPr>
                    <w:t xml:space="preserve"> using </w:t>
                  </w:r>
                  <w:r w:rsidRPr="00EB3DED">
                    <w:rPr>
                      <w:iCs/>
                      <w:lang w:val="en-GB"/>
                    </w:rPr>
                    <w:t xml:space="preserve">a RS resource obtained from the SS/PBCH block </w:t>
                  </w:r>
                  <w:r w:rsidRPr="00EB3DED">
                    <w:rPr>
                      <w:iCs/>
                      <w:highlight w:val="yellow"/>
                      <w:lang w:val="en-GB"/>
                    </w:rPr>
                    <w:t xml:space="preserve">that the UE </w:t>
                  </w:r>
                  <w:r w:rsidRPr="00EB3DED">
                    <w:rPr>
                      <w:iCs/>
                      <w:highlight w:val="yellow"/>
                      <w:lang w:val="en-US"/>
                    </w:rPr>
                    <w:t xml:space="preserve">uses to </w:t>
                  </w:r>
                  <w:r w:rsidRPr="00EB3DED">
                    <w:rPr>
                      <w:iCs/>
                      <w:highlight w:val="yellow"/>
                      <w:lang w:val="en-GB"/>
                    </w:rPr>
                    <w:t xml:space="preserve">obtain </w:t>
                  </w:r>
                  <w:r w:rsidRPr="00EB3DED">
                    <w:rPr>
                      <w:i/>
                      <w:highlight w:val="yellow"/>
                      <w:lang w:val="en-US"/>
                    </w:rPr>
                    <w:t>MIB</w:t>
                  </w:r>
                </w:p>
              </w:tc>
            </w:tr>
          </w:tbl>
          <w:p w14:paraId="659C1C62" w14:textId="77777777" w:rsidR="00EB3DED" w:rsidRDefault="00EB3DED" w:rsidP="006C5682">
            <w:pPr>
              <w:pStyle w:val="0Maintext"/>
              <w:spacing w:after="120" w:afterAutospacing="0" w:line="240" w:lineRule="auto"/>
              <w:ind w:firstLine="0"/>
              <w:rPr>
                <w:rFonts w:eastAsia="Yu Mincho"/>
                <w:lang w:eastAsia="ja-JP"/>
              </w:rPr>
            </w:pPr>
          </w:p>
          <w:p w14:paraId="1CDC8103" w14:textId="30108CDD" w:rsidR="00EB3DED" w:rsidRDefault="00EB3DED" w:rsidP="006C5682">
            <w:pPr>
              <w:pStyle w:val="0Maintext"/>
              <w:spacing w:after="120" w:afterAutospacing="0" w:line="240" w:lineRule="auto"/>
              <w:ind w:firstLine="0"/>
              <w:rPr>
                <w:rFonts w:eastAsia="Yu Mincho"/>
                <w:lang w:eastAsia="ja-JP"/>
              </w:rPr>
            </w:pPr>
            <w:r>
              <w:rPr>
                <w:rFonts w:eastAsia="Yu Mincho"/>
                <w:lang w:eastAsia="ja-JP"/>
              </w:rPr>
              <w:t xml:space="preserve">Secondly, </w:t>
            </w:r>
            <w:r w:rsidR="00505CFC">
              <w:rPr>
                <w:rFonts w:eastAsia="Yu Mincho"/>
                <w:lang w:eastAsia="ja-JP"/>
              </w:rPr>
              <w:t>the same issue is also applied to PUSCH/SRS power control. Unified RAN1 solution should be taken for both PUSCH and PUCCH. The RAN4 working assumption does not resolve any PUSCH/SRS issue.</w:t>
            </w:r>
          </w:p>
          <w:p w14:paraId="19E81571" w14:textId="77777777" w:rsidR="00505CFC" w:rsidRDefault="00505CFC" w:rsidP="006C5682">
            <w:pPr>
              <w:pStyle w:val="0Maintext"/>
              <w:spacing w:after="120" w:afterAutospacing="0" w:line="240" w:lineRule="auto"/>
              <w:ind w:firstLine="0"/>
              <w:rPr>
                <w:rFonts w:eastAsia="Yu Mincho"/>
                <w:lang w:eastAsia="ja-JP"/>
              </w:rPr>
            </w:pPr>
          </w:p>
          <w:p w14:paraId="6BE631FC" w14:textId="3B0765AC" w:rsidR="00505CFC" w:rsidRDefault="00505CFC" w:rsidP="006C5682">
            <w:pPr>
              <w:pStyle w:val="0Maintext"/>
              <w:spacing w:after="120" w:afterAutospacing="0" w:line="240" w:lineRule="auto"/>
              <w:ind w:firstLine="0"/>
              <w:rPr>
                <w:rFonts w:eastAsia="Yu Mincho"/>
                <w:lang w:eastAsia="ja-JP"/>
              </w:rPr>
            </w:pPr>
            <w:r>
              <w:rPr>
                <w:rFonts w:eastAsia="Yu Mincho"/>
                <w:lang w:eastAsia="ja-JP"/>
              </w:rPr>
              <w:lastRenderedPageBreak/>
              <w:t>Thirdly, t</w:t>
            </w:r>
            <w:r w:rsidRPr="00505CFC">
              <w:rPr>
                <w:rFonts w:eastAsia="Yu Mincho"/>
                <w:lang w:eastAsia="ja-JP"/>
              </w:rPr>
              <w:t xml:space="preserve">he RAN4 working assumption cannot be well extended to FR1 cases. Usually, the PUCCH-SpatialRelationInfo may not be configured in FR1. </w:t>
            </w:r>
            <w:r w:rsidR="0040055D">
              <w:rPr>
                <w:rFonts w:eastAsia="Yu Mincho"/>
                <w:lang w:eastAsia="ja-JP"/>
              </w:rPr>
              <w:t>A unified RAN1 solution is preferred for both FR1 and FR2.</w:t>
            </w:r>
          </w:p>
          <w:p w14:paraId="3A17B9E1" w14:textId="77777777" w:rsidR="00505CFC" w:rsidRDefault="00505CFC" w:rsidP="006C5682">
            <w:pPr>
              <w:pStyle w:val="0Maintext"/>
              <w:spacing w:after="120" w:afterAutospacing="0" w:line="240" w:lineRule="auto"/>
              <w:ind w:firstLine="0"/>
              <w:rPr>
                <w:rFonts w:eastAsia="Yu Mincho"/>
                <w:lang w:eastAsia="ja-JP"/>
              </w:rPr>
            </w:pPr>
          </w:p>
          <w:p w14:paraId="5FCD2FB8" w14:textId="7B8E7197" w:rsidR="00505CFC" w:rsidRDefault="00505CFC" w:rsidP="006C5682">
            <w:pPr>
              <w:pStyle w:val="0Maintext"/>
              <w:spacing w:after="120" w:afterAutospacing="0" w:line="240" w:lineRule="auto"/>
              <w:ind w:firstLine="0"/>
              <w:rPr>
                <w:lang w:val="en-US"/>
              </w:rPr>
            </w:pPr>
            <w:r>
              <w:rPr>
                <w:rFonts w:eastAsia="Yu Mincho"/>
                <w:lang w:eastAsia="ja-JP"/>
              </w:rPr>
              <w:t>Fourthly, the background to have the sentence “</w:t>
            </w:r>
            <w:r w:rsidRPr="00EB3DED">
              <w:rPr>
                <w:iCs/>
                <w:highlight w:val="yellow"/>
              </w:rPr>
              <w:t xml:space="preserve">the UE </w:t>
            </w:r>
            <w:r w:rsidRPr="00EB3DED">
              <w:rPr>
                <w:iCs/>
                <w:highlight w:val="yellow"/>
                <w:lang w:val="en-US"/>
              </w:rPr>
              <w:t xml:space="preserve">uses to </w:t>
            </w:r>
            <w:r w:rsidRPr="00EB3DED">
              <w:rPr>
                <w:iCs/>
                <w:highlight w:val="yellow"/>
              </w:rPr>
              <w:t xml:space="preserve">obtain </w:t>
            </w:r>
            <w:r w:rsidRPr="00EB3DED">
              <w:rPr>
                <w:i/>
                <w:highlight w:val="yellow"/>
                <w:lang w:val="en-US"/>
              </w:rPr>
              <w:t>MIB</w:t>
            </w:r>
            <w:r w:rsidRPr="00505CFC">
              <w:rPr>
                <w:i/>
                <w:lang w:val="en-US"/>
              </w:rPr>
              <w:t xml:space="preserve">” </w:t>
            </w:r>
            <w:r w:rsidRPr="00505CFC">
              <w:rPr>
                <w:lang w:val="en-US"/>
              </w:rPr>
              <w:t>in RAN1 spec</w:t>
            </w:r>
            <w:r>
              <w:rPr>
                <w:lang w:val="en-US"/>
              </w:rPr>
              <w:t xml:space="preserve"> is provided in our paper, as recapped in the following.</w:t>
            </w:r>
          </w:p>
          <w:p w14:paraId="41B31FD1" w14:textId="77777777" w:rsidR="00505CFC" w:rsidRDefault="00505CFC" w:rsidP="006C5682">
            <w:pPr>
              <w:pStyle w:val="0Maintext"/>
              <w:spacing w:after="120" w:afterAutospacing="0" w:line="240" w:lineRule="auto"/>
              <w:ind w:firstLine="0"/>
              <w:rPr>
                <w:lang w:val="en-US"/>
              </w:rPr>
            </w:pPr>
          </w:p>
          <w:p w14:paraId="0FD87F07" w14:textId="77777777" w:rsidR="00505CFC" w:rsidRPr="00505CFC" w:rsidRDefault="00505CFC" w:rsidP="00505CFC">
            <w:pPr>
              <w:rPr>
                <w:rFonts w:eastAsiaTheme="minorEastAsia"/>
                <w:i/>
                <w:lang w:eastAsia="zh-CN"/>
              </w:rPr>
            </w:pPr>
            <w:r w:rsidRPr="00505CFC">
              <w:rPr>
                <w:rFonts w:eastAsiaTheme="minorEastAsia" w:hint="eastAsia"/>
                <w:i/>
                <w:lang w:eastAsia="zh-CN"/>
              </w:rPr>
              <w:t>I</w:t>
            </w:r>
            <w:r w:rsidRPr="00505CFC">
              <w:rPr>
                <w:rFonts w:eastAsiaTheme="minorEastAsia"/>
                <w:i/>
                <w:lang w:eastAsia="zh-CN"/>
              </w:rPr>
              <w:t>n the RAN1#92 meeting, an agreement for NR UL power control – non-CA aspects is achieved as follows:</w:t>
            </w:r>
          </w:p>
          <w:tbl>
            <w:tblPr>
              <w:tblStyle w:val="a8"/>
              <w:tblW w:w="0" w:type="auto"/>
              <w:tblLook w:val="04A0" w:firstRow="1" w:lastRow="0" w:firstColumn="1" w:lastColumn="0" w:noHBand="0" w:noVBand="1"/>
            </w:tblPr>
            <w:tblGrid>
              <w:gridCol w:w="7257"/>
            </w:tblGrid>
            <w:tr w:rsidR="00505CFC" w:rsidRPr="00505CFC" w14:paraId="428611EF" w14:textId="77777777" w:rsidTr="00CC5522">
              <w:tc>
                <w:tcPr>
                  <w:tcW w:w="9307" w:type="dxa"/>
                </w:tcPr>
                <w:p w14:paraId="7F8DEACF" w14:textId="77777777" w:rsidR="00505CFC" w:rsidRPr="00505CFC" w:rsidRDefault="00505CFC" w:rsidP="00505CFC">
                  <w:pPr>
                    <w:rPr>
                      <w:i/>
                      <w:lang w:eastAsia="ko-KR"/>
                    </w:rPr>
                  </w:pPr>
                  <w:r w:rsidRPr="00505CFC">
                    <w:rPr>
                      <w:i/>
                      <w:highlight w:val="green"/>
                      <w:lang w:eastAsia="ko-KR"/>
                    </w:rPr>
                    <w:t>Agreement:</w:t>
                  </w:r>
                </w:p>
                <w:p w14:paraId="0275FB0B" w14:textId="77777777" w:rsidR="00505CFC" w:rsidRPr="00505CFC" w:rsidRDefault="00505CFC" w:rsidP="00505CFC">
                  <w:pPr>
                    <w:rPr>
                      <w:i/>
                      <w:lang w:eastAsia="ko-KR"/>
                    </w:rPr>
                  </w:pPr>
                  <w:r w:rsidRPr="00505CFC">
                    <w:rPr>
                      <w:i/>
                      <w:lang w:eastAsia="ko-KR"/>
                    </w:rPr>
                    <w:t>At least for the case of initial access</w:t>
                  </w:r>
                </w:p>
                <w:p w14:paraId="032C8195" w14:textId="77777777" w:rsidR="00505CFC" w:rsidRPr="00505CFC" w:rsidRDefault="00505CFC" w:rsidP="00505CFC">
                  <w:pPr>
                    <w:widowControl w:val="0"/>
                    <w:numPr>
                      <w:ilvl w:val="0"/>
                      <w:numId w:val="7"/>
                    </w:numPr>
                    <w:overflowPunct/>
                    <w:autoSpaceDE/>
                    <w:autoSpaceDN/>
                    <w:adjustRightInd/>
                    <w:spacing w:after="0"/>
                    <w:rPr>
                      <w:i/>
                    </w:rPr>
                  </w:pPr>
                  <w:r w:rsidRPr="00505CFC">
                    <w:rPr>
                      <w:i/>
                    </w:rPr>
                    <w:t>UE will use the SSB identified during the initial access as the DL RS/SSB for pathloss estimation for PUSCH(including MSG3) before DL RS(s) is explicitly configured for pathloss measurement.</w:t>
                  </w:r>
                </w:p>
                <w:p w14:paraId="5D73E787" w14:textId="77777777" w:rsidR="00505CFC" w:rsidRPr="00505CFC" w:rsidRDefault="00505CFC" w:rsidP="00505CFC">
                  <w:pPr>
                    <w:widowControl w:val="0"/>
                    <w:numPr>
                      <w:ilvl w:val="0"/>
                      <w:numId w:val="7"/>
                    </w:numPr>
                    <w:overflowPunct/>
                    <w:autoSpaceDE/>
                    <w:autoSpaceDN/>
                    <w:adjustRightInd/>
                    <w:spacing w:after="0"/>
                    <w:rPr>
                      <w:rFonts w:eastAsiaTheme="minorEastAsia"/>
                      <w:i/>
                      <w:lang w:eastAsia="zh-CN"/>
                    </w:rPr>
                  </w:pPr>
                  <w:r w:rsidRPr="00505CFC">
                    <w:rPr>
                      <w:i/>
                    </w:rPr>
                    <w:t>UE will use the SSB identified during the initial access as the DL RS/SSB for pathloss estimation for PUCCH before DL RS(s) is explicitly configured for pathloss measurement.</w:t>
                  </w:r>
                </w:p>
              </w:tc>
            </w:tr>
          </w:tbl>
          <w:p w14:paraId="399524F1" w14:textId="77777777" w:rsidR="00505CFC" w:rsidRPr="00505CFC" w:rsidRDefault="00505CFC" w:rsidP="00505CFC">
            <w:pPr>
              <w:rPr>
                <w:rFonts w:eastAsiaTheme="minorEastAsia"/>
                <w:i/>
                <w:lang w:eastAsia="zh-CN"/>
              </w:rPr>
            </w:pPr>
            <w:r w:rsidRPr="00505CFC">
              <w:rPr>
                <w:rFonts w:eastAsiaTheme="minorEastAsia"/>
                <w:i/>
                <w:lang w:eastAsia="zh-CN"/>
              </w:rPr>
              <w:t xml:space="preserve">the agreement is captured in current specification TS38.213 7.1.1/7.2/1/7.3.1 for PUSCH/PUCCH/SRS power control and does not distinguish between CA and non-CA. </w:t>
            </w:r>
          </w:p>
          <w:p w14:paraId="6D87B525" w14:textId="77777777" w:rsidR="00505CFC" w:rsidRDefault="00505CFC" w:rsidP="00505CFC">
            <w:pPr>
              <w:rPr>
                <w:rFonts w:eastAsiaTheme="minorEastAsia"/>
                <w:lang w:eastAsia="zh-CN"/>
              </w:rPr>
            </w:pPr>
          </w:p>
          <w:p w14:paraId="2C6AE59A" w14:textId="75C4DA0E" w:rsidR="00505CFC" w:rsidRDefault="00505CFC" w:rsidP="00505CFC">
            <w:pPr>
              <w:rPr>
                <w:rFonts w:eastAsiaTheme="minorEastAsia"/>
                <w:lang w:eastAsia="zh-CN"/>
              </w:rPr>
            </w:pPr>
            <w:r>
              <w:rPr>
                <w:rFonts w:eastAsiaTheme="minorEastAsia"/>
                <w:lang w:eastAsia="zh-CN"/>
              </w:rPr>
              <w:t xml:space="preserve">Therefore, </w:t>
            </w:r>
            <w:r w:rsidR="0051267F">
              <w:rPr>
                <w:rFonts w:eastAsiaTheme="minorEastAsia"/>
                <w:lang w:eastAsia="zh-CN"/>
              </w:rPr>
              <w:t xml:space="preserve">as requested by RAN4 LS, </w:t>
            </w:r>
            <w:r>
              <w:rPr>
                <w:rFonts w:eastAsiaTheme="minorEastAsia"/>
                <w:lang w:eastAsia="zh-CN"/>
              </w:rPr>
              <w:t>the UE behaviors in case of SCell should be clarified</w:t>
            </w:r>
            <w:r w:rsidR="0051267F">
              <w:rPr>
                <w:rFonts w:eastAsiaTheme="minorEastAsia"/>
                <w:lang w:eastAsia="zh-CN"/>
              </w:rPr>
              <w:t>. A simple solution to capture the RAN1 agreement for SCell case is preferred,</w:t>
            </w:r>
            <w:r>
              <w:rPr>
                <w:rFonts w:eastAsiaTheme="minorEastAsia"/>
                <w:lang w:eastAsia="zh-CN"/>
              </w:rPr>
              <w:t xml:space="preserve"> e.g. i</w:t>
            </w:r>
            <w:r w:rsidRPr="00A1770A">
              <w:rPr>
                <w:rFonts w:eastAsiaTheme="minorEastAsia"/>
                <w:lang w:eastAsia="zh-CN"/>
              </w:rPr>
              <w:t xml:space="preserve">f the UE is not provided </w:t>
            </w:r>
            <w:r w:rsidRPr="00A1770A">
              <w:rPr>
                <w:rFonts w:eastAsiaTheme="minorEastAsia"/>
                <w:i/>
                <w:lang w:eastAsia="zh-CN"/>
              </w:rPr>
              <w:t>pathlossReferenceRSs</w:t>
            </w:r>
            <w:r>
              <w:rPr>
                <w:rFonts w:eastAsiaTheme="minorEastAsia"/>
                <w:lang w:eastAsia="zh-CN"/>
              </w:rPr>
              <w:t xml:space="preserve"> for SCell, </w:t>
            </w:r>
            <w:r w:rsidRPr="00A1770A">
              <w:rPr>
                <w:rFonts w:eastAsiaTheme="minorEastAsia"/>
                <w:lang w:eastAsia="zh-CN"/>
              </w:rPr>
              <w:t xml:space="preserve">the UE calculates </w:t>
            </w:r>
            <m:oMath>
              <m:sSub>
                <m:sSubPr>
                  <m:ctrlPr>
                    <w:rPr>
                      <w:rFonts w:ascii="Cambria Math" w:eastAsiaTheme="minorEastAsia" w:hAnsi="Cambria Math"/>
                      <w:lang w:eastAsia="zh-CN"/>
                    </w:rPr>
                  </m:ctrlPr>
                </m:sSubPr>
                <m:e>
                  <m:r>
                    <w:rPr>
                      <w:rFonts w:ascii="Cambria Math" w:eastAsiaTheme="minorEastAsia" w:hAnsi="Cambria Math"/>
                      <w:lang w:eastAsia="zh-CN"/>
                    </w:rPr>
                    <m:t>PL</m:t>
                  </m:r>
                </m:e>
                <m:sub>
                  <m:r>
                    <w:rPr>
                      <w:rFonts w:ascii="Cambria Math" w:eastAsiaTheme="minorEastAsia" w:hAnsi="Cambria Math"/>
                      <w:lang w:eastAsia="zh-CN"/>
                    </w:rPr>
                    <m:t>b,f,c</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q</m:t>
                  </m:r>
                </m:e>
                <m:sub>
                  <m:r>
                    <w:rPr>
                      <w:rFonts w:ascii="Cambria Math" w:eastAsiaTheme="minorEastAsia" w:hAnsi="Cambria Math"/>
                      <w:lang w:eastAsia="zh-CN"/>
                    </w:rPr>
                    <m:t>b</m:t>
                  </m:r>
                </m:sub>
              </m:sSub>
              <m:r>
                <w:rPr>
                  <w:rFonts w:ascii="Cambria Math" w:eastAsiaTheme="minorEastAsia" w:hAnsi="Cambria Math"/>
                  <w:lang w:eastAsia="zh-CN"/>
                </w:rPr>
                <m:t>)</m:t>
              </m:r>
            </m:oMath>
            <w:r w:rsidRPr="00A1770A">
              <w:rPr>
                <w:rFonts w:eastAsiaTheme="minorEastAsia"/>
                <w:lang w:eastAsia="zh-CN"/>
              </w:rPr>
              <w:t xml:space="preserve"> using</w:t>
            </w:r>
            <w:r w:rsidRPr="00C522D5">
              <w:t xml:space="preserve"> </w:t>
            </w:r>
            <w:r w:rsidRPr="00C522D5">
              <w:rPr>
                <w:rFonts w:eastAsiaTheme="minorEastAsia"/>
                <w:lang w:eastAsia="zh-CN"/>
              </w:rPr>
              <w:t>a RS resource obtained from an SS/PBCH block used for SCell activation.</w:t>
            </w:r>
            <w:r w:rsidR="0051267F">
              <w:rPr>
                <w:rFonts w:eastAsiaTheme="minorEastAsia"/>
                <w:lang w:eastAsia="zh-CN"/>
              </w:rPr>
              <w:t xml:space="preserve"> We propose,</w:t>
            </w:r>
          </w:p>
          <w:p w14:paraId="1BEE5269" w14:textId="20DC3B6C" w:rsidR="0051267F" w:rsidRDefault="0051267F" w:rsidP="00505CFC">
            <w:pPr>
              <w:rPr>
                <w:rFonts w:eastAsiaTheme="minorEastAsia"/>
                <w:lang w:eastAsia="zh-CN"/>
              </w:rPr>
            </w:pPr>
          </w:p>
          <w:p w14:paraId="28831B17" w14:textId="77777777" w:rsidR="0051267F" w:rsidRDefault="0051267F" w:rsidP="0051267F">
            <w:pPr>
              <w:rPr>
                <w:i/>
                <w:lang w:val="en-AU"/>
              </w:rPr>
            </w:pPr>
            <w:bookmarkStart w:id="0" w:name="OLE_LINK57"/>
            <w:r>
              <w:rPr>
                <w:b/>
                <w:i/>
                <w:lang w:val="en-AU"/>
              </w:rPr>
              <w:t>Proposal</w:t>
            </w:r>
            <w:r w:rsidRPr="00DF600C">
              <w:rPr>
                <w:rFonts w:hint="eastAsia"/>
                <w:b/>
                <w:i/>
                <w:lang w:val="en-AU"/>
              </w:rPr>
              <w:t>:</w:t>
            </w:r>
            <w:r w:rsidRPr="00DF600C">
              <w:rPr>
                <w:b/>
                <w:i/>
                <w:lang w:val="en-AU"/>
              </w:rPr>
              <w:t xml:space="preserve"> </w:t>
            </w:r>
            <w:bookmarkEnd w:id="0"/>
            <w:r>
              <w:rPr>
                <w:i/>
                <w:lang w:val="en-AU"/>
              </w:rPr>
              <w:t>To determine a PUSCH/PUCCH/SRS transmission power for SCell, clarifications are proposed as follows:</w:t>
            </w:r>
          </w:p>
          <w:p w14:paraId="48B31892" w14:textId="77777777" w:rsidR="0051267F" w:rsidRPr="00C4421F" w:rsidRDefault="0051267F" w:rsidP="0051267F">
            <w:pPr>
              <w:pStyle w:val="ac"/>
              <w:numPr>
                <w:ilvl w:val="0"/>
                <w:numId w:val="8"/>
              </w:numPr>
              <w:autoSpaceDE w:val="0"/>
              <w:autoSpaceDN w:val="0"/>
              <w:adjustRightInd w:val="0"/>
              <w:snapToGrid w:val="0"/>
              <w:spacing w:after="120"/>
              <w:ind w:leftChars="0"/>
              <w:jc w:val="both"/>
              <w:rPr>
                <w:i/>
                <w:lang w:val="en-AU"/>
              </w:rPr>
            </w:pPr>
            <w:r>
              <w:rPr>
                <w:i/>
                <w:lang w:val="en-AU"/>
              </w:rPr>
              <w:t>When determine a PUSCH transmission power, i</w:t>
            </w:r>
            <w:r w:rsidRPr="00C4421F">
              <w:rPr>
                <w:i/>
                <w:lang w:val="en-AU"/>
              </w:rPr>
              <w:t xml:space="preserve">f the UE is not provided </w:t>
            </w:r>
            <w:r w:rsidRPr="00D73FD8">
              <w:rPr>
                <w:i/>
                <w:lang w:val="en-AU"/>
              </w:rPr>
              <w:t>PUSCH-PathlossReferenceRS</w:t>
            </w:r>
            <w:r>
              <w:rPr>
                <w:i/>
                <w:lang w:val="en-AU"/>
              </w:rPr>
              <w:t xml:space="preserve"> for SCell, </w:t>
            </w:r>
            <w:r w:rsidRPr="00C4421F">
              <w:rPr>
                <w:rFonts w:hint="eastAsia"/>
                <w:i/>
                <w:lang w:val="en-AU"/>
              </w:rPr>
              <w:t xml:space="preserve">UE calculates </w:t>
            </w:r>
            <m:oMath>
              <m:sSub>
                <m:sSubPr>
                  <m:ctrlPr>
                    <w:rPr>
                      <w:rFonts w:ascii="Cambria Math" w:eastAsiaTheme="minorEastAsia" w:hAnsi="Cambria Math"/>
                    </w:rPr>
                  </m:ctrlPr>
                </m:sSubPr>
                <m:e>
                  <m:r>
                    <w:rPr>
                      <w:rFonts w:ascii="Cambria Math" w:eastAsiaTheme="minorEastAsia" w:hAnsi="Cambria Math"/>
                    </w:rPr>
                    <m:t>PL</m:t>
                  </m:r>
                </m:e>
                <m:sub>
                  <m:r>
                    <w:rPr>
                      <w:rFonts w:ascii="Cambria Math" w:eastAsiaTheme="minorEastAsia" w:hAnsi="Cambria Math"/>
                    </w:rPr>
                    <m:t>b,f,c</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b</m:t>
                  </m:r>
                </m:sub>
              </m:sSub>
              <m:r>
                <w:rPr>
                  <w:rFonts w:ascii="Cambria Math" w:eastAsiaTheme="minorEastAsia" w:hAnsi="Cambria Math"/>
                </w:rPr>
                <m:t>)</m:t>
              </m:r>
            </m:oMath>
            <w:r w:rsidRPr="00A1770A">
              <w:rPr>
                <w:rFonts w:eastAsiaTheme="minorEastAsia"/>
              </w:rPr>
              <w:t xml:space="preserve"> </w:t>
            </w:r>
            <w:r w:rsidRPr="00C4421F">
              <w:rPr>
                <w:rFonts w:hint="eastAsia"/>
                <w:i/>
                <w:lang w:val="en-AU"/>
              </w:rPr>
              <w:t>using a RS resource</w:t>
            </w:r>
            <w:r>
              <w:rPr>
                <w:i/>
                <w:lang w:val="en-AU"/>
              </w:rPr>
              <w:t xml:space="preserve"> </w:t>
            </w:r>
            <w:r>
              <w:rPr>
                <w:rFonts w:hint="eastAsia"/>
                <w:i/>
                <w:lang w:val="en-AU"/>
              </w:rPr>
              <w:t>obtained from an SS/PBCH block</w:t>
            </w:r>
            <w:r>
              <w:rPr>
                <w:i/>
                <w:lang w:val="en-AU"/>
              </w:rPr>
              <w:t xml:space="preserve"> </w:t>
            </w:r>
            <w:r w:rsidRPr="00C4421F">
              <w:rPr>
                <w:rFonts w:hint="eastAsia"/>
                <w:i/>
                <w:lang w:val="en-AU"/>
              </w:rPr>
              <w:t>used for SCell activation</w:t>
            </w:r>
            <w:r>
              <w:rPr>
                <w:i/>
                <w:lang w:val="en-AU"/>
              </w:rPr>
              <w:t>.</w:t>
            </w:r>
          </w:p>
          <w:p w14:paraId="19C2835D" w14:textId="77777777" w:rsidR="0051267F" w:rsidRPr="00C4421F" w:rsidRDefault="0051267F" w:rsidP="0051267F">
            <w:pPr>
              <w:pStyle w:val="ac"/>
              <w:numPr>
                <w:ilvl w:val="0"/>
                <w:numId w:val="8"/>
              </w:numPr>
              <w:autoSpaceDE w:val="0"/>
              <w:autoSpaceDN w:val="0"/>
              <w:adjustRightInd w:val="0"/>
              <w:snapToGrid w:val="0"/>
              <w:spacing w:after="120"/>
              <w:ind w:leftChars="0"/>
              <w:jc w:val="both"/>
              <w:rPr>
                <w:i/>
                <w:lang w:val="en-AU"/>
              </w:rPr>
            </w:pPr>
            <w:r w:rsidRPr="00D00CDC">
              <w:rPr>
                <w:i/>
                <w:lang w:val="en-AU"/>
              </w:rPr>
              <w:t xml:space="preserve">When determine a PUCCH transmission power, if the UE is not provided pathlossReferenceRSs for SCell, </w:t>
            </w:r>
            <w:r w:rsidRPr="00D00CDC">
              <w:rPr>
                <w:rFonts w:hint="eastAsia"/>
                <w:i/>
                <w:lang w:val="en-AU"/>
              </w:rPr>
              <w:t xml:space="preserve">UE calculates </w:t>
            </w:r>
            <m:oMath>
              <m:sSub>
                <m:sSubPr>
                  <m:ctrlPr>
                    <w:rPr>
                      <w:rFonts w:ascii="Cambria Math" w:eastAsiaTheme="minorEastAsia" w:hAnsi="Cambria Math"/>
                    </w:rPr>
                  </m:ctrlPr>
                </m:sSubPr>
                <m:e>
                  <m:r>
                    <w:rPr>
                      <w:rFonts w:ascii="Cambria Math" w:eastAsiaTheme="minorEastAsia" w:hAnsi="Cambria Math"/>
                    </w:rPr>
                    <m:t>PL</m:t>
                  </m:r>
                </m:e>
                <m:sub>
                  <m:r>
                    <w:rPr>
                      <w:rFonts w:ascii="Cambria Math" w:eastAsiaTheme="minorEastAsia" w:hAnsi="Cambria Math"/>
                    </w:rPr>
                    <m:t>b,f,c</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b</m:t>
                  </m:r>
                </m:sub>
              </m:sSub>
              <m:r>
                <w:rPr>
                  <w:rFonts w:ascii="Cambria Math" w:eastAsiaTheme="minorEastAsia" w:hAnsi="Cambria Math"/>
                </w:rPr>
                <m:t>)</m:t>
              </m:r>
            </m:oMath>
            <w:r w:rsidRPr="00D00CDC">
              <w:rPr>
                <w:rFonts w:eastAsiaTheme="minorEastAsia"/>
              </w:rPr>
              <w:t xml:space="preserve"> </w:t>
            </w:r>
            <w:r w:rsidRPr="00D00CDC">
              <w:rPr>
                <w:rFonts w:hint="eastAsia"/>
                <w:i/>
                <w:lang w:val="en-AU"/>
              </w:rPr>
              <w:t xml:space="preserve">using </w:t>
            </w:r>
            <w:r w:rsidRPr="00C4421F">
              <w:rPr>
                <w:rFonts w:hint="eastAsia"/>
                <w:i/>
                <w:lang w:val="en-AU"/>
              </w:rPr>
              <w:t>a RS resource</w:t>
            </w:r>
            <w:r>
              <w:rPr>
                <w:i/>
                <w:lang w:val="en-AU"/>
              </w:rPr>
              <w:t xml:space="preserve"> </w:t>
            </w:r>
            <w:r>
              <w:rPr>
                <w:rFonts w:hint="eastAsia"/>
                <w:i/>
                <w:lang w:val="en-AU"/>
              </w:rPr>
              <w:t>obtained from an SS/PBCH block</w:t>
            </w:r>
            <w:r>
              <w:rPr>
                <w:i/>
                <w:lang w:val="en-AU"/>
              </w:rPr>
              <w:t xml:space="preserve"> </w:t>
            </w:r>
            <w:r w:rsidRPr="00C4421F">
              <w:rPr>
                <w:rFonts w:hint="eastAsia"/>
                <w:i/>
                <w:lang w:val="en-AU"/>
              </w:rPr>
              <w:t>used for SCell activation</w:t>
            </w:r>
            <w:r>
              <w:rPr>
                <w:i/>
                <w:lang w:val="en-AU"/>
              </w:rPr>
              <w:t>.</w:t>
            </w:r>
          </w:p>
          <w:p w14:paraId="3BE05755" w14:textId="735563C2" w:rsidR="0051267F" w:rsidRPr="0051267F" w:rsidRDefault="0051267F" w:rsidP="00505CFC">
            <w:pPr>
              <w:pStyle w:val="ac"/>
              <w:numPr>
                <w:ilvl w:val="0"/>
                <w:numId w:val="8"/>
              </w:numPr>
              <w:autoSpaceDE w:val="0"/>
              <w:autoSpaceDN w:val="0"/>
              <w:adjustRightInd w:val="0"/>
              <w:snapToGrid w:val="0"/>
              <w:spacing w:after="120"/>
              <w:ind w:leftChars="0"/>
              <w:jc w:val="both"/>
              <w:rPr>
                <w:i/>
                <w:lang w:val="en-AU"/>
              </w:rPr>
            </w:pPr>
            <w:r w:rsidRPr="00D00CDC">
              <w:rPr>
                <w:i/>
                <w:lang w:val="en-AU"/>
              </w:rPr>
              <w:t>When determine a SRS transmission power, if the UE is not provided</w:t>
            </w:r>
            <w:r>
              <w:t xml:space="preserve"> </w:t>
            </w:r>
            <w:r w:rsidRPr="00D00CDC">
              <w:rPr>
                <w:i/>
              </w:rPr>
              <w:t>pathlossReferenceRS</w:t>
            </w:r>
            <w:r w:rsidRPr="00D00CDC">
              <w:rPr>
                <w:rFonts w:eastAsia="MS Mincho"/>
              </w:rPr>
              <w:t xml:space="preserve"> or </w:t>
            </w:r>
            <w:r w:rsidRPr="00D00CDC">
              <w:rPr>
                <w:i/>
                <w:iCs/>
                <w:lang w:eastAsia="ko-KR"/>
              </w:rPr>
              <w:t>SRS-PathlossReferenceRS-Id</w:t>
            </w:r>
            <w:r>
              <w:rPr>
                <w:lang w:eastAsia="ko-KR"/>
              </w:rPr>
              <w:t xml:space="preserve">, </w:t>
            </w:r>
            <w:r w:rsidRPr="00D00CDC">
              <w:rPr>
                <w:rFonts w:hint="eastAsia"/>
                <w:i/>
                <w:lang w:val="en-AU"/>
              </w:rPr>
              <w:t xml:space="preserve">UE calculates </w:t>
            </w:r>
            <m:oMath>
              <m:sSub>
                <m:sSubPr>
                  <m:ctrlPr>
                    <w:rPr>
                      <w:rFonts w:ascii="Cambria Math" w:eastAsiaTheme="minorEastAsia" w:hAnsi="Cambria Math"/>
                    </w:rPr>
                  </m:ctrlPr>
                </m:sSubPr>
                <m:e>
                  <m:r>
                    <w:rPr>
                      <w:rFonts w:ascii="Cambria Math" w:eastAsiaTheme="minorEastAsia" w:hAnsi="Cambria Math"/>
                    </w:rPr>
                    <m:t>PL</m:t>
                  </m:r>
                </m:e>
                <m:sub>
                  <m:r>
                    <w:rPr>
                      <w:rFonts w:ascii="Cambria Math" w:eastAsiaTheme="minorEastAsia" w:hAnsi="Cambria Math"/>
                    </w:rPr>
                    <m:t>b,f,c</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b</m:t>
                  </m:r>
                </m:sub>
              </m:sSub>
              <m:r>
                <w:rPr>
                  <w:rFonts w:ascii="Cambria Math" w:eastAsiaTheme="minorEastAsia" w:hAnsi="Cambria Math"/>
                </w:rPr>
                <m:t>)</m:t>
              </m:r>
            </m:oMath>
            <w:r w:rsidRPr="00D00CDC">
              <w:rPr>
                <w:rFonts w:eastAsiaTheme="minorEastAsia"/>
              </w:rPr>
              <w:t xml:space="preserve"> </w:t>
            </w:r>
            <w:r w:rsidRPr="00D00CDC">
              <w:rPr>
                <w:rFonts w:hint="eastAsia"/>
                <w:i/>
                <w:lang w:val="en-AU"/>
              </w:rPr>
              <w:t>using a RS resource</w:t>
            </w:r>
            <w:r w:rsidRPr="00D00CDC">
              <w:rPr>
                <w:i/>
                <w:lang w:val="en-AU"/>
              </w:rPr>
              <w:t xml:space="preserve"> </w:t>
            </w:r>
            <w:r w:rsidRPr="00D00CDC">
              <w:rPr>
                <w:rFonts w:hint="eastAsia"/>
                <w:i/>
                <w:lang w:val="en-AU"/>
              </w:rPr>
              <w:t>obtained from an SS/PBCH block</w:t>
            </w:r>
            <w:r w:rsidRPr="00D00CDC">
              <w:rPr>
                <w:i/>
                <w:lang w:val="en-AU"/>
              </w:rPr>
              <w:t xml:space="preserve"> </w:t>
            </w:r>
            <w:r w:rsidRPr="00D00CDC">
              <w:rPr>
                <w:rFonts w:hint="eastAsia"/>
                <w:i/>
                <w:lang w:val="en-AU"/>
              </w:rPr>
              <w:t>used for SCell activation</w:t>
            </w:r>
            <w:r w:rsidRPr="00D00CDC">
              <w:rPr>
                <w:i/>
                <w:lang w:val="en-AU"/>
              </w:rPr>
              <w:t>.</w:t>
            </w:r>
          </w:p>
          <w:p w14:paraId="1A851B71" w14:textId="5DAC9A95" w:rsidR="00505CFC" w:rsidRPr="00505CFC" w:rsidRDefault="00505CFC" w:rsidP="006C5682">
            <w:pPr>
              <w:pStyle w:val="0Maintext"/>
              <w:spacing w:after="120" w:afterAutospacing="0" w:line="240" w:lineRule="auto"/>
              <w:ind w:firstLine="0"/>
              <w:rPr>
                <w:lang w:val="en-US"/>
              </w:rPr>
            </w:pPr>
            <w:r>
              <w:rPr>
                <w:lang w:val="en-US"/>
              </w:rPr>
              <w:t xml:space="preserve"> </w:t>
            </w:r>
            <w:r w:rsidRPr="00505CFC">
              <w:rPr>
                <w:i/>
                <w:lang w:val="en-US"/>
              </w:rPr>
              <w:t xml:space="preserve"> </w:t>
            </w:r>
          </w:p>
        </w:tc>
      </w:tr>
      <w:tr w:rsidR="004C56B0" w14:paraId="72E1308C" w14:textId="77777777">
        <w:tc>
          <w:tcPr>
            <w:tcW w:w="2405" w:type="dxa"/>
          </w:tcPr>
          <w:p w14:paraId="5CA83906" w14:textId="38852845" w:rsidR="004C56B0" w:rsidRDefault="004C56B0" w:rsidP="009476B6">
            <w:pPr>
              <w:pStyle w:val="0Maintext"/>
              <w:spacing w:after="120" w:afterAutospacing="0" w:line="240" w:lineRule="auto"/>
              <w:ind w:firstLine="0"/>
              <w:rPr>
                <w:rFonts w:eastAsia="맑은 고딕"/>
                <w:lang w:val="en-US" w:eastAsia="ko-KR"/>
              </w:rPr>
            </w:pPr>
            <w:r>
              <w:rPr>
                <w:rFonts w:eastAsia="맑은 고딕"/>
                <w:lang w:val="en-US" w:eastAsia="ko-KR"/>
              </w:rPr>
              <w:lastRenderedPageBreak/>
              <w:t>Nokia, NSB2</w:t>
            </w:r>
          </w:p>
        </w:tc>
        <w:tc>
          <w:tcPr>
            <w:tcW w:w="6605" w:type="dxa"/>
          </w:tcPr>
          <w:p w14:paraId="2DDFE9E2" w14:textId="524611FD" w:rsidR="004C56B0" w:rsidRDefault="004C56B0" w:rsidP="004C56B0">
            <w:pPr>
              <w:rPr>
                <w:rFonts w:asciiTheme="minorHAnsi" w:hAnsiTheme="minorHAnsi" w:cstheme="minorBidi"/>
              </w:rPr>
            </w:pPr>
            <w:r>
              <w:rPr>
                <w:rFonts w:asciiTheme="minorHAnsi" w:hAnsiTheme="minorHAnsi" w:cstheme="minorBidi"/>
              </w:rPr>
              <w:t>Picking up on the ZTE, DCM and Huawei’s point. Indeed, the RAN1 spec formulation where it mentions the MIB is unfortunate.</w:t>
            </w:r>
          </w:p>
          <w:p w14:paraId="1490E1F3" w14:textId="77777777" w:rsidR="004C56B0" w:rsidRDefault="004C56B0" w:rsidP="004C56B0">
            <w:pPr>
              <w:ind w:left="720"/>
              <w:rPr>
                <w:rFonts w:asciiTheme="minorHAnsi" w:hAnsiTheme="minorHAnsi" w:cstheme="minorBidi"/>
              </w:rPr>
            </w:pPr>
            <w:r>
              <w:t xml:space="preserve">If the UE is not provided </w:t>
            </w:r>
            <w:r>
              <w:rPr>
                <w:i/>
              </w:rPr>
              <w:t>pathlossReferenceRSs</w:t>
            </w:r>
            <w:r>
              <w:rPr>
                <w:rFonts w:eastAsia="MS Mincho"/>
              </w:rPr>
              <w:t xml:space="preserve"> or before the UE is provided dedicated higher layer parameters</w:t>
            </w:r>
            <w:r>
              <w:rPr>
                <w:iCs/>
              </w:rPr>
              <w:t xml:space="preserve">, the UE calculates </w:t>
            </w:r>
            <w:r>
              <w:rPr>
                <w:position w:val="-12"/>
              </w:rPr>
              <w:object w:dxaOrig="1020" w:dyaOrig="300" w14:anchorId="36979D98">
                <v:shape id="_x0000_i1026" type="#_x0000_t75" style="width:50.75pt;height:15pt" o:ole="">
                  <v:imagedata r:id="rId7" o:title=""/>
                </v:shape>
                <o:OLEObject Type="Embed" ProgID="Equation.3" ShapeID="_x0000_i1026" DrawAspect="Content" ObjectID="_1707155040" r:id="rId9"/>
              </w:object>
            </w:r>
            <w:r>
              <w:t xml:space="preserve"> using </w:t>
            </w:r>
            <w:r>
              <w:rPr>
                <w:iCs/>
              </w:rPr>
              <w:t xml:space="preserve">a RS resource obtained from the SS/PBCH block </w:t>
            </w:r>
            <w:r>
              <w:rPr>
                <w:iCs/>
                <w:highlight w:val="yellow"/>
              </w:rPr>
              <w:t xml:space="preserve">that the UE uses to obtain </w:t>
            </w:r>
            <w:r>
              <w:rPr>
                <w:i/>
                <w:highlight w:val="yellow"/>
              </w:rPr>
              <w:t>MIB</w:t>
            </w:r>
          </w:p>
          <w:p w14:paraId="3CA07625" w14:textId="35AC0CD1" w:rsidR="004C56B0" w:rsidRPr="004C56B0" w:rsidRDefault="004C56B0" w:rsidP="004C56B0">
            <w:pPr>
              <w:rPr>
                <w:rFonts w:asciiTheme="minorHAnsi" w:hAnsiTheme="minorHAnsi" w:cstheme="minorBidi"/>
              </w:rPr>
            </w:pPr>
            <w:r>
              <w:rPr>
                <w:rFonts w:asciiTheme="minorHAnsi" w:hAnsiTheme="minorHAnsi" w:cstheme="minorBidi"/>
              </w:rPr>
              <w:t xml:space="preserve">As pointed out by Huawei, this actually has nothing to do with MIB acquisition, but all to do with somehow identifying the SS/PBCH block to use as the PL reference. So we would </w:t>
            </w:r>
            <w:r>
              <w:rPr>
                <w:rFonts w:asciiTheme="minorHAnsi" w:hAnsiTheme="minorHAnsi" w:cstheme="minorBidi"/>
              </w:rPr>
              <w:lastRenderedPageBreak/>
              <w:t>support the general idea of revising this part of the 38.213 so that it doesn’t reference the MIB acquisition when identifying the SS/PBCH to use as the PL reference.</w:t>
            </w:r>
          </w:p>
        </w:tc>
      </w:tr>
      <w:tr w:rsidR="00C31DCB" w14:paraId="3B04DCAC" w14:textId="77777777">
        <w:tc>
          <w:tcPr>
            <w:tcW w:w="2405" w:type="dxa"/>
          </w:tcPr>
          <w:p w14:paraId="691D30DE" w14:textId="5E2DBBEE" w:rsidR="00C31DCB" w:rsidRDefault="00C31DCB" w:rsidP="009476B6">
            <w:pPr>
              <w:pStyle w:val="0Maintext"/>
              <w:spacing w:after="120" w:afterAutospacing="0" w:line="240" w:lineRule="auto"/>
              <w:ind w:firstLine="0"/>
              <w:rPr>
                <w:rFonts w:eastAsia="맑은 고딕"/>
                <w:lang w:val="en-US" w:eastAsia="ko-KR"/>
              </w:rPr>
            </w:pPr>
            <w:r>
              <w:rPr>
                <w:rFonts w:eastAsia="맑은 고딕" w:hint="eastAsia"/>
                <w:lang w:val="en-US" w:eastAsia="ko-KR"/>
              </w:rPr>
              <w:lastRenderedPageBreak/>
              <w:t>Samsung2</w:t>
            </w:r>
          </w:p>
        </w:tc>
        <w:tc>
          <w:tcPr>
            <w:tcW w:w="6605" w:type="dxa"/>
          </w:tcPr>
          <w:p w14:paraId="36DB9ADE" w14:textId="34B1C02B" w:rsidR="00C31DCB" w:rsidRDefault="00C31DCB" w:rsidP="004C56B0">
            <w:pPr>
              <w:rPr>
                <w:rFonts w:asciiTheme="minorHAnsi" w:eastAsia="맑은 고딕" w:hAnsiTheme="minorHAnsi" w:cstheme="minorBidi"/>
                <w:lang w:eastAsia="ko-KR"/>
              </w:rPr>
            </w:pPr>
            <w:r>
              <w:rPr>
                <w:rFonts w:asciiTheme="minorHAnsi" w:eastAsia="맑은 고딕" w:hAnsiTheme="minorHAnsi" w:cstheme="minorBidi" w:hint="eastAsia"/>
                <w:lang w:eastAsia="ko-KR"/>
              </w:rPr>
              <w:t xml:space="preserve">Regarding the </w:t>
            </w:r>
            <w:r>
              <w:rPr>
                <w:rFonts w:asciiTheme="minorHAnsi" w:eastAsia="맑은 고딕" w:hAnsiTheme="minorHAnsi" w:cstheme="minorBidi"/>
                <w:lang w:eastAsia="ko-KR"/>
              </w:rPr>
              <w:t>MIB and also the agreement quoted by HW, our understanding is that “</w:t>
            </w:r>
            <w:r>
              <w:rPr>
                <w:iCs/>
                <w:highlight w:val="yellow"/>
              </w:rPr>
              <w:t xml:space="preserve">that the UE uses to obtain </w:t>
            </w:r>
            <w:r>
              <w:rPr>
                <w:i/>
                <w:highlight w:val="yellow"/>
              </w:rPr>
              <w:t>MIB</w:t>
            </w:r>
            <w:r>
              <w:rPr>
                <w:rFonts w:asciiTheme="minorHAnsi" w:eastAsia="맑은 고딕" w:hAnsiTheme="minorHAnsi" w:cstheme="minorBidi"/>
                <w:lang w:eastAsia="ko-KR"/>
              </w:rPr>
              <w:t>” in spec. may be related to “</w:t>
            </w:r>
            <w:r w:rsidRPr="00505CFC">
              <w:rPr>
                <w:i/>
              </w:rPr>
              <w:t>identified during the initial access</w:t>
            </w:r>
            <w:r>
              <w:rPr>
                <w:rFonts w:asciiTheme="minorHAnsi" w:eastAsia="맑은 고딕" w:hAnsiTheme="minorHAnsi" w:cstheme="minorBidi"/>
                <w:lang w:eastAsia="ko-KR"/>
              </w:rPr>
              <w:t xml:space="preserve">” in the </w:t>
            </w:r>
            <w:r w:rsidR="00B143F5">
              <w:rPr>
                <w:rFonts w:asciiTheme="minorHAnsi" w:eastAsia="맑은 고딕" w:hAnsiTheme="minorHAnsi" w:cstheme="minorBidi"/>
                <w:lang w:eastAsia="ko-KR"/>
              </w:rPr>
              <w:t xml:space="preserve">quoted </w:t>
            </w:r>
            <w:r>
              <w:rPr>
                <w:rFonts w:asciiTheme="minorHAnsi" w:eastAsia="맑은 고딕" w:hAnsiTheme="minorHAnsi" w:cstheme="minorBidi"/>
                <w:lang w:eastAsia="ko-KR"/>
              </w:rPr>
              <w:t xml:space="preserve">agreement. So, </w:t>
            </w:r>
            <w:r w:rsidR="00B143F5">
              <w:rPr>
                <w:rFonts w:asciiTheme="minorHAnsi" w:eastAsia="맑은 고딕" w:hAnsiTheme="minorHAnsi" w:cstheme="minorBidi"/>
                <w:lang w:eastAsia="ko-KR"/>
              </w:rPr>
              <w:t>we don’t see</w:t>
            </w:r>
            <w:r>
              <w:rPr>
                <w:rFonts w:asciiTheme="minorHAnsi" w:eastAsia="맑은 고딕" w:hAnsiTheme="minorHAnsi" w:cstheme="minorBidi"/>
                <w:lang w:eastAsia="ko-KR"/>
              </w:rPr>
              <w:t xml:space="preserve"> </w:t>
            </w:r>
            <w:r w:rsidR="00B143F5">
              <w:rPr>
                <w:rFonts w:asciiTheme="minorHAnsi" w:eastAsia="맑은 고딕" w:hAnsiTheme="minorHAnsi" w:cstheme="minorBidi"/>
                <w:lang w:eastAsia="ko-KR"/>
              </w:rPr>
              <w:t xml:space="preserve">any issue in the </w:t>
            </w:r>
            <w:r>
              <w:rPr>
                <w:rFonts w:asciiTheme="minorHAnsi" w:eastAsia="맑은 고딕" w:hAnsiTheme="minorHAnsi" w:cstheme="minorBidi"/>
                <w:lang w:eastAsia="ko-KR"/>
              </w:rPr>
              <w:t>current spec.</w:t>
            </w:r>
          </w:p>
          <w:p w14:paraId="1FE8A4BE" w14:textId="24F7F874" w:rsidR="00C31DCB" w:rsidRPr="00C31DCB" w:rsidRDefault="00C31DCB" w:rsidP="00792117">
            <w:pPr>
              <w:rPr>
                <w:rFonts w:asciiTheme="minorHAnsi" w:eastAsia="맑은 고딕" w:hAnsiTheme="minorHAnsi" w:cstheme="minorBidi"/>
                <w:lang w:eastAsia="ko-KR"/>
              </w:rPr>
            </w:pPr>
            <w:r>
              <w:rPr>
                <w:rFonts w:asciiTheme="minorHAnsi" w:eastAsia="맑은 고딕" w:hAnsiTheme="minorHAnsi" w:cstheme="minorBidi"/>
                <w:lang w:eastAsia="ko-KR"/>
              </w:rPr>
              <w:t xml:space="preserve">In addition, regarding whether or not the MIB is obtained </w:t>
            </w:r>
            <w:r w:rsidR="00B143F5">
              <w:rPr>
                <w:rFonts w:asciiTheme="minorHAnsi" w:eastAsia="맑은 고딕" w:hAnsiTheme="minorHAnsi" w:cstheme="minorBidi"/>
                <w:lang w:eastAsia="ko-KR"/>
              </w:rPr>
              <w:t>on</w:t>
            </w:r>
            <w:r>
              <w:rPr>
                <w:rFonts w:asciiTheme="minorHAnsi" w:eastAsia="맑은 고딕" w:hAnsiTheme="minorHAnsi" w:cstheme="minorBidi"/>
                <w:lang w:eastAsia="ko-KR"/>
              </w:rPr>
              <w:t xml:space="preserve"> PUCCH Scell, our understanding is that UE does not try to read the MIB on any Scells including PUCCH Scell</w:t>
            </w:r>
            <w:r w:rsidR="00B143F5">
              <w:rPr>
                <w:rFonts w:asciiTheme="minorHAnsi" w:eastAsia="맑은 고딕" w:hAnsiTheme="minorHAnsi" w:cstheme="minorBidi"/>
                <w:lang w:eastAsia="ko-KR"/>
              </w:rPr>
              <w:t xml:space="preserve"> which may require RAN2 confirmation, as NTT DOCOMO said</w:t>
            </w:r>
            <w:r>
              <w:rPr>
                <w:rFonts w:asciiTheme="minorHAnsi" w:eastAsia="맑은 고딕" w:hAnsiTheme="minorHAnsi" w:cstheme="minorBidi"/>
                <w:lang w:eastAsia="ko-KR"/>
              </w:rPr>
              <w:t>.</w:t>
            </w:r>
            <w:r w:rsidR="00B143F5">
              <w:rPr>
                <w:rFonts w:asciiTheme="minorHAnsi" w:eastAsia="맑은 고딕" w:hAnsiTheme="minorHAnsi" w:cstheme="minorBidi"/>
                <w:lang w:eastAsia="ko-KR"/>
              </w:rPr>
              <w:t xml:space="preserve"> So, our interpretation of </w:t>
            </w:r>
            <w:r>
              <w:rPr>
                <w:rFonts w:asciiTheme="minorHAnsi" w:eastAsia="맑은 고딕" w:hAnsiTheme="minorHAnsi" w:cstheme="minorBidi"/>
                <w:lang w:eastAsia="ko-KR"/>
              </w:rPr>
              <w:t>“</w:t>
            </w:r>
            <w:r>
              <w:rPr>
                <w:iCs/>
              </w:rPr>
              <w:t xml:space="preserve">the SS/PBCH block </w:t>
            </w:r>
            <w:r>
              <w:rPr>
                <w:iCs/>
                <w:highlight w:val="yellow"/>
              </w:rPr>
              <w:t xml:space="preserve">that the UE uses to obtain </w:t>
            </w:r>
            <w:r>
              <w:rPr>
                <w:i/>
                <w:highlight w:val="yellow"/>
              </w:rPr>
              <w:t>MIB</w:t>
            </w:r>
            <w:r>
              <w:rPr>
                <w:rFonts w:asciiTheme="minorHAnsi" w:eastAsia="맑은 고딕" w:hAnsiTheme="minorHAnsi" w:cstheme="minorBidi"/>
                <w:lang w:eastAsia="ko-KR"/>
              </w:rPr>
              <w:t xml:space="preserve">” </w:t>
            </w:r>
            <w:r w:rsidR="00B143F5">
              <w:rPr>
                <w:rFonts w:asciiTheme="minorHAnsi" w:eastAsia="맑은 고딕" w:hAnsiTheme="minorHAnsi" w:cstheme="minorBidi"/>
                <w:lang w:eastAsia="ko-KR"/>
              </w:rPr>
              <w:t xml:space="preserve">for PUCCH Scell is </w:t>
            </w:r>
            <w:r>
              <w:rPr>
                <w:rFonts w:asciiTheme="minorHAnsi" w:eastAsia="맑은 고딕" w:hAnsiTheme="minorHAnsi" w:cstheme="minorBidi"/>
                <w:lang w:eastAsia="ko-KR"/>
              </w:rPr>
              <w:t>that i</w:t>
            </w:r>
            <w:r>
              <w:t xml:space="preserve">f the UE is not provided </w:t>
            </w:r>
            <w:r>
              <w:rPr>
                <w:i/>
              </w:rPr>
              <w:t xml:space="preserve">pathlossReferenceRSs </w:t>
            </w:r>
            <w:r>
              <w:rPr>
                <w:rFonts w:asciiTheme="minorHAnsi" w:eastAsia="맑은 고딕" w:hAnsiTheme="minorHAnsi" w:cstheme="minorBidi"/>
                <w:lang w:eastAsia="ko-KR"/>
              </w:rPr>
              <w:t xml:space="preserve">for </w:t>
            </w:r>
            <w:r w:rsidRPr="00C31DCB">
              <w:rPr>
                <w:rFonts w:asciiTheme="minorHAnsi" w:eastAsia="맑은 고딕" w:hAnsiTheme="minorHAnsi" w:cstheme="minorBidi"/>
                <w:lang w:eastAsia="ko-KR"/>
              </w:rPr>
              <w:t>PUCCH SCell</w:t>
            </w:r>
            <w:r>
              <w:rPr>
                <w:rFonts w:asciiTheme="minorHAnsi" w:eastAsia="맑은 고딕" w:hAnsiTheme="minorHAnsi" w:cstheme="minorBidi"/>
                <w:lang w:eastAsia="ko-KR"/>
              </w:rPr>
              <w:t xml:space="preserve">, </w:t>
            </w:r>
            <w:r w:rsidR="00B143F5" w:rsidRPr="00B143F5">
              <w:rPr>
                <w:rFonts w:asciiTheme="minorHAnsi" w:eastAsia="맑은 고딕" w:hAnsiTheme="minorHAnsi" w:cstheme="minorBidi"/>
                <w:lang w:eastAsia="ko-KR"/>
              </w:rPr>
              <w:t xml:space="preserve">PL-RS is obtained from an SS/PBCH block </w:t>
            </w:r>
            <w:r w:rsidR="00B143F5">
              <w:rPr>
                <w:rFonts w:asciiTheme="minorHAnsi" w:eastAsia="맑은 고딕" w:hAnsiTheme="minorHAnsi" w:cstheme="minorBidi"/>
                <w:lang w:eastAsia="ko-KR"/>
              </w:rPr>
              <w:t xml:space="preserve">that </w:t>
            </w:r>
            <w:r w:rsidR="00B143F5" w:rsidRPr="00B143F5">
              <w:rPr>
                <w:rFonts w:asciiTheme="minorHAnsi" w:eastAsia="맑은 고딕" w:hAnsiTheme="minorHAnsi" w:cstheme="minorBidi"/>
                <w:lang w:eastAsia="ko-KR"/>
              </w:rPr>
              <w:t>the UE uses to obtain MIB</w:t>
            </w:r>
            <w:r w:rsidR="00B143F5">
              <w:rPr>
                <w:rFonts w:asciiTheme="minorHAnsi" w:eastAsia="맑은 고딕" w:hAnsiTheme="minorHAnsi" w:cstheme="minorBidi"/>
                <w:lang w:eastAsia="ko-KR"/>
              </w:rPr>
              <w:t xml:space="preserve"> o</w:t>
            </w:r>
            <w:r w:rsidR="00792117">
              <w:rPr>
                <w:rFonts w:asciiTheme="minorHAnsi" w:eastAsia="맑은 고딕" w:hAnsiTheme="minorHAnsi" w:cstheme="minorBidi"/>
                <w:lang w:eastAsia="ko-KR"/>
              </w:rPr>
              <w:t>n primary cell not PUCCH Scell.</w:t>
            </w:r>
            <w:bookmarkStart w:id="1" w:name="_GoBack"/>
            <w:bookmarkEnd w:id="1"/>
          </w:p>
        </w:tc>
      </w:tr>
    </w:tbl>
    <w:p w14:paraId="786006EC" w14:textId="77777777" w:rsidR="002C3768" w:rsidRDefault="002C3768">
      <w:pPr>
        <w:pStyle w:val="0Maintext"/>
        <w:spacing w:after="120" w:afterAutospacing="0" w:line="240" w:lineRule="auto"/>
        <w:ind w:firstLine="0"/>
        <w:rPr>
          <w:lang w:val="en-US" w:eastAsia="zh-CN"/>
        </w:rPr>
      </w:pPr>
    </w:p>
    <w:p w14:paraId="16F67B28" w14:textId="77777777" w:rsidR="002C3768" w:rsidRDefault="002C3768">
      <w:pPr>
        <w:pStyle w:val="0Maintext"/>
        <w:spacing w:after="120" w:afterAutospacing="0" w:line="240" w:lineRule="auto"/>
        <w:ind w:firstLine="0"/>
        <w:rPr>
          <w:b/>
          <w:bCs/>
          <w:i/>
          <w:iCs/>
          <w:lang w:val="en-US" w:eastAsia="zh-CN"/>
        </w:rPr>
      </w:pPr>
    </w:p>
    <w:p w14:paraId="08DF64E8" w14:textId="77777777" w:rsidR="002C3768" w:rsidRDefault="002C3768">
      <w:pPr>
        <w:pStyle w:val="0Maintext"/>
        <w:spacing w:after="120" w:afterAutospacing="0" w:line="240" w:lineRule="auto"/>
        <w:ind w:firstLine="0"/>
        <w:rPr>
          <w:b/>
          <w:bCs/>
          <w:i/>
          <w:iCs/>
          <w:lang w:val="en-US" w:eastAsia="zh-CN"/>
        </w:rPr>
      </w:pPr>
    </w:p>
    <w:p w14:paraId="7D2ED4AC" w14:textId="77777777" w:rsidR="002C3768" w:rsidRDefault="002C3768">
      <w:pPr>
        <w:pStyle w:val="0Maintext"/>
        <w:spacing w:after="120" w:afterAutospacing="0" w:line="240" w:lineRule="auto"/>
        <w:rPr>
          <w:lang w:val="en-US"/>
        </w:rPr>
      </w:pPr>
    </w:p>
    <w:sectPr w:rsidR="002C3768">
      <w:type w:val="continuous"/>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999857" w14:textId="77777777" w:rsidR="005A11DA" w:rsidRDefault="005A11DA" w:rsidP="00C643B9">
      <w:pPr>
        <w:spacing w:after="0"/>
      </w:pPr>
      <w:r>
        <w:separator/>
      </w:r>
    </w:p>
  </w:endnote>
  <w:endnote w:type="continuationSeparator" w:id="0">
    <w:p w14:paraId="67726852" w14:textId="77777777" w:rsidR="005A11DA" w:rsidRDefault="005A11DA" w:rsidP="00C643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6039A" w14:textId="77777777" w:rsidR="005A11DA" w:rsidRDefault="005A11DA" w:rsidP="00C643B9">
      <w:pPr>
        <w:spacing w:after="0"/>
      </w:pPr>
      <w:r>
        <w:separator/>
      </w:r>
    </w:p>
  </w:footnote>
  <w:footnote w:type="continuationSeparator" w:id="0">
    <w:p w14:paraId="6FE7F9D7" w14:textId="77777777" w:rsidR="005A11DA" w:rsidRDefault="005A11DA" w:rsidP="00C643B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C178FC"/>
    <w:multiLevelType w:val="singleLevel"/>
    <w:tmpl w:val="99C178FC"/>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lang w:val="en-US"/>
      </w:rPr>
    </w:lvl>
    <w:lvl w:ilvl="2">
      <w:start w:val="1"/>
      <w:numFmt w:val="decimal"/>
      <w:pStyle w:val="3"/>
      <w:lvlText w:val="%1.%2.%3"/>
      <w:lvlJc w:val="left"/>
      <w:pPr>
        <w:tabs>
          <w:tab w:val="left" w:pos="720"/>
        </w:tabs>
        <w:ind w:left="720" w:hanging="720"/>
      </w:pPr>
      <w:rPr>
        <w:rFonts w:hint="default"/>
        <w:sz w:val="28"/>
        <w:szCs w:val="28"/>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15:restartNumberingAfterBreak="0">
    <w:nsid w:val="19BC6769"/>
    <w:multiLevelType w:val="multilevel"/>
    <w:tmpl w:val="19BC676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4D8A7C6D"/>
    <w:multiLevelType w:val="hybridMultilevel"/>
    <w:tmpl w:val="79D09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81F638B"/>
    <w:multiLevelType w:val="hybridMultilevel"/>
    <w:tmpl w:val="17B4CB4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85036B3"/>
    <w:multiLevelType w:val="hybridMultilevel"/>
    <w:tmpl w:val="719005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C2E6A9C"/>
    <w:multiLevelType w:val="multilevel"/>
    <w:tmpl w:val="6C2E6A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3">
    <w:abstractNumId w:val="7"/>
  </w:num>
  <w:num w:numId="4">
    <w:abstractNumId w:val="3"/>
  </w:num>
  <w:num w:numId="5">
    <w:abstractNumId w:val="0"/>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5"/>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EB7"/>
    <w:rsid w:val="00017B94"/>
    <w:rsid w:val="00017E93"/>
    <w:rsid w:val="000212EC"/>
    <w:rsid w:val="00031D27"/>
    <w:rsid w:val="00031E68"/>
    <w:rsid w:val="000354D1"/>
    <w:rsid w:val="00037696"/>
    <w:rsid w:val="00037E22"/>
    <w:rsid w:val="00041988"/>
    <w:rsid w:val="000419D9"/>
    <w:rsid w:val="00044CC2"/>
    <w:rsid w:val="00046585"/>
    <w:rsid w:val="00050D4A"/>
    <w:rsid w:val="000531E2"/>
    <w:rsid w:val="00055D16"/>
    <w:rsid w:val="00055F76"/>
    <w:rsid w:val="0005612B"/>
    <w:rsid w:val="000605BB"/>
    <w:rsid w:val="00062AD2"/>
    <w:rsid w:val="0006765A"/>
    <w:rsid w:val="0007732F"/>
    <w:rsid w:val="00082CDF"/>
    <w:rsid w:val="00085223"/>
    <w:rsid w:val="000A1890"/>
    <w:rsid w:val="000D0B8C"/>
    <w:rsid w:val="000D0F78"/>
    <w:rsid w:val="000D2660"/>
    <w:rsid w:val="000E10FE"/>
    <w:rsid w:val="000F2C70"/>
    <w:rsid w:val="0010269A"/>
    <w:rsid w:val="0012163E"/>
    <w:rsid w:val="00127219"/>
    <w:rsid w:val="0013108B"/>
    <w:rsid w:val="0013402D"/>
    <w:rsid w:val="00140849"/>
    <w:rsid w:val="001511AC"/>
    <w:rsid w:val="00153773"/>
    <w:rsid w:val="00161E92"/>
    <w:rsid w:val="00162C20"/>
    <w:rsid w:val="0018214E"/>
    <w:rsid w:val="0018607A"/>
    <w:rsid w:val="00193222"/>
    <w:rsid w:val="00194BBD"/>
    <w:rsid w:val="001A5A42"/>
    <w:rsid w:val="001A5F2D"/>
    <w:rsid w:val="001C672A"/>
    <w:rsid w:val="001D4551"/>
    <w:rsid w:val="001E62A2"/>
    <w:rsid w:val="001F1442"/>
    <w:rsid w:val="00203A0D"/>
    <w:rsid w:val="002134C9"/>
    <w:rsid w:val="0022367D"/>
    <w:rsid w:val="00232779"/>
    <w:rsid w:val="00232EDC"/>
    <w:rsid w:val="002454C7"/>
    <w:rsid w:val="00245D27"/>
    <w:rsid w:val="00252B41"/>
    <w:rsid w:val="00266E0F"/>
    <w:rsid w:val="0027181A"/>
    <w:rsid w:val="00274F27"/>
    <w:rsid w:val="00284AB0"/>
    <w:rsid w:val="00285B13"/>
    <w:rsid w:val="002948FF"/>
    <w:rsid w:val="0029769A"/>
    <w:rsid w:val="002A0285"/>
    <w:rsid w:val="002A274D"/>
    <w:rsid w:val="002A5B21"/>
    <w:rsid w:val="002A723B"/>
    <w:rsid w:val="002B0171"/>
    <w:rsid w:val="002B72F3"/>
    <w:rsid w:val="002C3768"/>
    <w:rsid w:val="002C4EFD"/>
    <w:rsid w:val="002E6F65"/>
    <w:rsid w:val="0030554A"/>
    <w:rsid w:val="003105DC"/>
    <w:rsid w:val="00315F36"/>
    <w:rsid w:val="003262D0"/>
    <w:rsid w:val="00326AED"/>
    <w:rsid w:val="00340E0C"/>
    <w:rsid w:val="0034417B"/>
    <w:rsid w:val="00344AE3"/>
    <w:rsid w:val="00351207"/>
    <w:rsid w:val="003534EB"/>
    <w:rsid w:val="00361704"/>
    <w:rsid w:val="00361D33"/>
    <w:rsid w:val="00366F52"/>
    <w:rsid w:val="00367DFA"/>
    <w:rsid w:val="003802E1"/>
    <w:rsid w:val="0038526E"/>
    <w:rsid w:val="003856D0"/>
    <w:rsid w:val="003A7CA0"/>
    <w:rsid w:val="003B620C"/>
    <w:rsid w:val="003C49B0"/>
    <w:rsid w:val="003C58C0"/>
    <w:rsid w:val="003D51F2"/>
    <w:rsid w:val="003E66DF"/>
    <w:rsid w:val="003E75B6"/>
    <w:rsid w:val="0040055D"/>
    <w:rsid w:val="00414340"/>
    <w:rsid w:val="00417FC9"/>
    <w:rsid w:val="00446F00"/>
    <w:rsid w:val="00452303"/>
    <w:rsid w:val="004527EA"/>
    <w:rsid w:val="00461B15"/>
    <w:rsid w:val="00475A4C"/>
    <w:rsid w:val="00493FB2"/>
    <w:rsid w:val="00495D8F"/>
    <w:rsid w:val="004A2991"/>
    <w:rsid w:val="004A41EF"/>
    <w:rsid w:val="004B3124"/>
    <w:rsid w:val="004B368D"/>
    <w:rsid w:val="004B4D8D"/>
    <w:rsid w:val="004B74CC"/>
    <w:rsid w:val="004B7C51"/>
    <w:rsid w:val="004C4A14"/>
    <w:rsid w:val="004C56B0"/>
    <w:rsid w:val="004D79CD"/>
    <w:rsid w:val="004F4733"/>
    <w:rsid w:val="00505CFC"/>
    <w:rsid w:val="005062CA"/>
    <w:rsid w:val="0051267F"/>
    <w:rsid w:val="00517ADD"/>
    <w:rsid w:val="00523D91"/>
    <w:rsid w:val="005327E9"/>
    <w:rsid w:val="0053782C"/>
    <w:rsid w:val="00556671"/>
    <w:rsid w:val="0057794A"/>
    <w:rsid w:val="00583230"/>
    <w:rsid w:val="0059417B"/>
    <w:rsid w:val="005951F9"/>
    <w:rsid w:val="00596063"/>
    <w:rsid w:val="005A11DA"/>
    <w:rsid w:val="005B0F7A"/>
    <w:rsid w:val="005B1AD1"/>
    <w:rsid w:val="005B1C77"/>
    <w:rsid w:val="005B6997"/>
    <w:rsid w:val="005C6A60"/>
    <w:rsid w:val="005D45F7"/>
    <w:rsid w:val="005D5233"/>
    <w:rsid w:val="005E05ED"/>
    <w:rsid w:val="005E275C"/>
    <w:rsid w:val="005F7A0E"/>
    <w:rsid w:val="005F7E61"/>
    <w:rsid w:val="00604C3D"/>
    <w:rsid w:val="006131DF"/>
    <w:rsid w:val="0061765C"/>
    <w:rsid w:val="00622552"/>
    <w:rsid w:val="00626534"/>
    <w:rsid w:val="00631A14"/>
    <w:rsid w:val="00631E79"/>
    <w:rsid w:val="00632EB1"/>
    <w:rsid w:val="00634AF5"/>
    <w:rsid w:val="00636D7B"/>
    <w:rsid w:val="00641951"/>
    <w:rsid w:val="0064276A"/>
    <w:rsid w:val="00645994"/>
    <w:rsid w:val="006531B1"/>
    <w:rsid w:val="00666868"/>
    <w:rsid w:val="00682F29"/>
    <w:rsid w:val="006A45D6"/>
    <w:rsid w:val="006A57C0"/>
    <w:rsid w:val="006C4E0D"/>
    <w:rsid w:val="006C5682"/>
    <w:rsid w:val="006D54CF"/>
    <w:rsid w:val="006E6598"/>
    <w:rsid w:val="006F07E3"/>
    <w:rsid w:val="006F0EC9"/>
    <w:rsid w:val="00707829"/>
    <w:rsid w:val="007128A2"/>
    <w:rsid w:val="00720EBF"/>
    <w:rsid w:val="00727B93"/>
    <w:rsid w:val="00732388"/>
    <w:rsid w:val="0073426D"/>
    <w:rsid w:val="00737907"/>
    <w:rsid w:val="00751E2A"/>
    <w:rsid w:val="0075517A"/>
    <w:rsid w:val="00756CF0"/>
    <w:rsid w:val="007570AB"/>
    <w:rsid w:val="00757A13"/>
    <w:rsid w:val="00770366"/>
    <w:rsid w:val="007727CB"/>
    <w:rsid w:val="0078114E"/>
    <w:rsid w:val="00783181"/>
    <w:rsid w:val="00792117"/>
    <w:rsid w:val="0079632E"/>
    <w:rsid w:val="007A1F9E"/>
    <w:rsid w:val="007B0F1A"/>
    <w:rsid w:val="007D093D"/>
    <w:rsid w:val="007E3054"/>
    <w:rsid w:val="007E554B"/>
    <w:rsid w:val="007E6FF6"/>
    <w:rsid w:val="007F128C"/>
    <w:rsid w:val="007F4737"/>
    <w:rsid w:val="008149CF"/>
    <w:rsid w:val="00820D52"/>
    <w:rsid w:val="00822058"/>
    <w:rsid w:val="00823D1A"/>
    <w:rsid w:val="0083672B"/>
    <w:rsid w:val="00860F75"/>
    <w:rsid w:val="0086391A"/>
    <w:rsid w:val="00863C59"/>
    <w:rsid w:val="00864492"/>
    <w:rsid w:val="00882A4D"/>
    <w:rsid w:val="00887C4A"/>
    <w:rsid w:val="0089138A"/>
    <w:rsid w:val="00894787"/>
    <w:rsid w:val="00894B5F"/>
    <w:rsid w:val="008A0861"/>
    <w:rsid w:val="008A25E9"/>
    <w:rsid w:val="008A5F33"/>
    <w:rsid w:val="008A65A1"/>
    <w:rsid w:val="008B24BF"/>
    <w:rsid w:val="008C1EE4"/>
    <w:rsid w:val="008C2187"/>
    <w:rsid w:val="008D0789"/>
    <w:rsid w:val="008D6AE1"/>
    <w:rsid w:val="008F11CC"/>
    <w:rsid w:val="008F13BC"/>
    <w:rsid w:val="008F535A"/>
    <w:rsid w:val="00901D2D"/>
    <w:rsid w:val="00906E5E"/>
    <w:rsid w:val="00911E05"/>
    <w:rsid w:val="00911EFA"/>
    <w:rsid w:val="009169C4"/>
    <w:rsid w:val="00916E49"/>
    <w:rsid w:val="00920227"/>
    <w:rsid w:val="00922BBD"/>
    <w:rsid w:val="00923A3D"/>
    <w:rsid w:val="009242FD"/>
    <w:rsid w:val="00927D99"/>
    <w:rsid w:val="009351FA"/>
    <w:rsid w:val="00935AC3"/>
    <w:rsid w:val="009476B6"/>
    <w:rsid w:val="0095741E"/>
    <w:rsid w:val="009622B6"/>
    <w:rsid w:val="00965BA8"/>
    <w:rsid w:val="00977119"/>
    <w:rsid w:val="00983F09"/>
    <w:rsid w:val="00985108"/>
    <w:rsid w:val="00985F99"/>
    <w:rsid w:val="00992D77"/>
    <w:rsid w:val="00993596"/>
    <w:rsid w:val="00997267"/>
    <w:rsid w:val="009D18CF"/>
    <w:rsid w:val="009D1C4F"/>
    <w:rsid w:val="009E0E57"/>
    <w:rsid w:val="009E16AA"/>
    <w:rsid w:val="009F58CE"/>
    <w:rsid w:val="009F7D20"/>
    <w:rsid w:val="00A13568"/>
    <w:rsid w:val="00A2174F"/>
    <w:rsid w:val="00A352F0"/>
    <w:rsid w:val="00A41EE3"/>
    <w:rsid w:val="00A805B9"/>
    <w:rsid w:val="00A80DF8"/>
    <w:rsid w:val="00A85ECB"/>
    <w:rsid w:val="00A86777"/>
    <w:rsid w:val="00A93DEE"/>
    <w:rsid w:val="00A95A78"/>
    <w:rsid w:val="00AA4EE3"/>
    <w:rsid w:val="00AB0956"/>
    <w:rsid w:val="00AB26E1"/>
    <w:rsid w:val="00AB59DC"/>
    <w:rsid w:val="00AC2430"/>
    <w:rsid w:val="00AC7C6D"/>
    <w:rsid w:val="00AD1394"/>
    <w:rsid w:val="00AD1997"/>
    <w:rsid w:val="00AF13FC"/>
    <w:rsid w:val="00AF7DC9"/>
    <w:rsid w:val="00B0669A"/>
    <w:rsid w:val="00B12FE5"/>
    <w:rsid w:val="00B143F5"/>
    <w:rsid w:val="00B17C4B"/>
    <w:rsid w:val="00B23EB7"/>
    <w:rsid w:val="00B4058C"/>
    <w:rsid w:val="00B658E6"/>
    <w:rsid w:val="00B72388"/>
    <w:rsid w:val="00B76F27"/>
    <w:rsid w:val="00B81924"/>
    <w:rsid w:val="00B86B50"/>
    <w:rsid w:val="00B875E8"/>
    <w:rsid w:val="00BA2E33"/>
    <w:rsid w:val="00BB64B1"/>
    <w:rsid w:val="00BB6AD0"/>
    <w:rsid w:val="00BB6FCD"/>
    <w:rsid w:val="00BB7080"/>
    <w:rsid w:val="00BB7237"/>
    <w:rsid w:val="00BD1C70"/>
    <w:rsid w:val="00BD5870"/>
    <w:rsid w:val="00BE2B6D"/>
    <w:rsid w:val="00BF1316"/>
    <w:rsid w:val="00BF487F"/>
    <w:rsid w:val="00BF6DEF"/>
    <w:rsid w:val="00C20B5B"/>
    <w:rsid w:val="00C2111A"/>
    <w:rsid w:val="00C25A82"/>
    <w:rsid w:val="00C31DCB"/>
    <w:rsid w:val="00C36E32"/>
    <w:rsid w:val="00C46B5C"/>
    <w:rsid w:val="00C60E6D"/>
    <w:rsid w:val="00C643B9"/>
    <w:rsid w:val="00C66A4A"/>
    <w:rsid w:val="00C70860"/>
    <w:rsid w:val="00C8088E"/>
    <w:rsid w:val="00C84FE2"/>
    <w:rsid w:val="00CB1134"/>
    <w:rsid w:val="00CB3368"/>
    <w:rsid w:val="00CB39B6"/>
    <w:rsid w:val="00CB5D21"/>
    <w:rsid w:val="00CD27DB"/>
    <w:rsid w:val="00CE171E"/>
    <w:rsid w:val="00CE2EA5"/>
    <w:rsid w:val="00CE7503"/>
    <w:rsid w:val="00D07261"/>
    <w:rsid w:val="00D1218B"/>
    <w:rsid w:val="00D177E7"/>
    <w:rsid w:val="00D22343"/>
    <w:rsid w:val="00D263F1"/>
    <w:rsid w:val="00D313A3"/>
    <w:rsid w:val="00D402CA"/>
    <w:rsid w:val="00D44CB2"/>
    <w:rsid w:val="00D45E02"/>
    <w:rsid w:val="00D516C8"/>
    <w:rsid w:val="00D623A6"/>
    <w:rsid w:val="00D74FB0"/>
    <w:rsid w:val="00D80592"/>
    <w:rsid w:val="00D82BE1"/>
    <w:rsid w:val="00D846A1"/>
    <w:rsid w:val="00D9083F"/>
    <w:rsid w:val="00DB1A36"/>
    <w:rsid w:val="00DB481F"/>
    <w:rsid w:val="00DE6C20"/>
    <w:rsid w:val="00DF0066"/>
    <w:rsid w:val="00DF7804"/>
    <w:rsid w:val="00E00694"/>
    <w:rsid w:val="00E0566E"/>
    <w:rsid w:val="00E06A06"/>
    <w:rsid w:val="00E10633"/>
    <w:rsid w:val="00E11B95"/>
    <w:rsid w:val="00E327AE"/>
    <w:rsid w:val="00E36C1E"/>
    <w:rsid w:val="00E55EB5"/>
    <w:rsid w:val="00E56A0E"/>
    <w:rsid w:val="00E60394"/>
    <w:rsid w:val="00E80518"/>
    <w:rsid w:val="00E852C2"/>
    <w:rsid w:val="00E87F52"/>
    <w:rsid w:val="00EA73C1"/>
    <w:rsid w:val="00EB3DED"/>
    <w:rsid w:val="00EB4CAE"/>
    <w:rsid w:val="00EC0F55"/>
    <w:rsid w:val="00EC2A35"/>
    <w:rsid w:val="00ED0C58"/>
    <w:rsid w:val="00ED17BF"/>
    <w:rsid w:val="00EE18CC"/>
    <w:rsid w:val="00EF7114"/>
    <w:rsid w:val="00F01BD8"/>
    <w:rsid w:val="00F05BCC"/>
    <w:rsid w:val="00F17D02"/>
    <w:rsid w:val="00F24869"/>
    <w:rsid w:val="00F36F33"/>
    <w:rsid w:val="00F37734"/>
    <w:rsid w:val="00F419A6"/>
    <w:rsid w:val="00F43CD1"/>
    <w:rsid w:val="00F763E7"/>
    <w:rsid w:val="00F77E38"/>
    <w:rsid w:val="00F86C35"/>
    <w:rsid w:val="00F874FE"/>
    <w:rsid w:val="00F87CB0"/>
    <w:rsid w:val="00FA0560"/>
    <w:rsid w:val="00FA48C3"/>
    <w:rsid w:val="00FA538C"/>
    <w:rsid w:val="00FB6A72"/>
    <w:rsid w:val="00FC0053"/>
    <w:rsid w:val="00FE04B1"/>
    <w:rsid w:val="00FE2969"/>
    <w:rsid w:val="00FE455C"/>
    <w:rsid w:val="00FE5522"/>
    <w:rsid w:val="00FE7353"/>
    <w:rsid w:val="00FF0F5D"/>
    <w:rsid w:val="00FF27D7"/>
    <w:rsid w:val="18FD7748"/>
    <w:rsid w:val="1B4F5295"/>
    <w:rsid w:val="616058F5"/>
    <w:rsid w:val="64EC2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5FE59E"/>
  <w15:docId w15:val="{588FC50B-1AE6-431D-83D1-BEBC2BDD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4733"/>
    <w:pPr>
      <w:overflowPunct w:val="0"/>
      <w:autoSpaceDE w:val="0"/>
      <w:autoSpaceDN w:val="0"/>
      <w:adjustRightInd w:val="0"/>
      <w:spacing w:after="180"/>
    </w:pPr>
    <w:rPr>
      <w:rFonts w:ascii="Times New Roman" w:eastAsia="Times New Roman" w:hAnsi="Times New Roman" w:cs="Times New Roman"/>
      <w:lang w:val="en-GB" w:eastAsia="ja-JP"/>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맑은 고딕" w:hAnsi="Times New Roman" w:cs="Times New Roman"/>
      <w:sz w:val="36"/>
      <w:szCs w:val="36"/>
      <w:lang w:eastAsia="zh-CN"/>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overflowPunct/>
      <w:autoSpaceDE/>
      <w:autoSpaceDN/>
      <w:adjustRightInd/>
      <w:spacing w:before="120" w:after="0"/>
      <w:outlineLvl w:val="5"/>
    </w:pPr>
    <w:rPr>
      <w:rFonts w:cs="Arial"/>
      <w:sz w:val="24"/>
      <w:szCs w:val="24"/>
      <w:lang w:val="en-US" w:eastAsia="zh-CN"/>
    </w:rPr>
  </w:style>
  <w:style w:type="paragraph" w:styleId="7">
    <w:name w:val="heading 7"/>
    <w:basedOn w:val="a"/>
    <w:next w:val="a"/>
    <w:link w:val="7Char"/>
    <w:qFormat/>
    <w:pPr>
      <w:keepNext/>
      <w:keepLines/>
      <w:numPr>
        <w:ilvl w:val="6"/>
        <w:numId w:val="1"/>
      </w:numPr>
      <w:overflowPunct/>
      <w:autoSpaceDE/>
      <w:autoSpaceDN/>
      <w:adjustRightInd/>
      <w:spacing w:before="120" w:after="0"/>
      <w:outlineLvl w:val="6"/>
    </w:pPr>
    <w:rPr>
      <w:rFonts w:cs="Arial"/>
      <w:sz w:val="24"/>
      <w:szCs w:val="24"/>
      <w:lang w:val="en-US" w:eastAsia="zh-CN"/>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overflowPunct/>
      <w:autoSpaceDE/>
      <w:autoSpaceDN/>
      <w:adjustRightInd/>
      <w:spacing w:after="240"/>
      <w:jc w:val="center"/>
    </w:pPr>
    <w:rPr>
      <w:b/>
      <w:bCs/>
      <w:sz w:val="24"/>
      <w:szCs w:val="24"/>
      <w:lang w:val="en-US" w:eastAsia="zh-CN"/>
    </w:rPr>
  </w:style>
  <w:style w:type="paragraph" w:styleId="a4">
    <w:name w:val="Balloon Text"/>
    <w:basedOn w:val="a"/>
    <w:link w:val="Char0"/>
    <w:uiPriority w:val="99"/>
    <w:semiHidden/>
    <w:unhideWhenUsed/>
    <w:pPr>
      <w:overflowPunct/>
      <w:autoSpaceDE/>
      <w:autoSpaceDN/>
      <w:adjustRightInd/>
      <w:spacing w:after="0"/>
    </w:pPr>
    <w:rPr>
      <w:sz w:val="18"/>
      <w:szCs w:val="18"/>
      <w:lang w:val="en-US" w:eastAsia="zh-CN"/>
    </w:rPr>
  </w:style>
  <w:style w:type="paragraph" w:styleId="a5">
    <w:name w:val="footer"/>
    <w:basedOn w:val="a"/>
    <w:link w:val="Char1"/>
    <w:uiPriority w:val="99"/>
    <w:unhideWhenUsed/>
    <w:pPr>
      <w:tabs>
        <w:tab w:val="center" w:pos="4513"/>
        <w:tab w:val="right" w:pos="9026"/>
      </w:tabs>
      <w:overflowPunct/>
      <w:autoSpaceDE/>
      <w:autoSpaceDN/>
      <w:adjustRightInd/>
      <w:snapToGrid w:val="0"/>
      <w:spacing w:after="0"/>
    </w:pPr>
    <w:rPr>
      <w:sz w:val="24"/>
      <w:szCs w:val="24"/>
      <w:lang w:val="en-US" w:eastAsia="zh-CN"/>
    </w:rPr>
  </w:style>
  <w:style w:type="paragraph" w:styleId="a6">
    <w:name w:val="header"/>
    <w:basedOn w:val="a"/>
    <w:link w:val="Char2"/>
    <w:pPr>
      <w:tabs>
        <w:tab w:val="center" w:pos="4536"/>
        <w:tab w:val="right" w:pos="9072"/>
      </w:tabs>
      <w:overflowPunct/>
      <w:autoSpaceDE/>
      <w:autoSpaceDN/>
      <w:adjustRightInd/>
      <w:spacing w:after="0"/>
    </w:pPr>
    <w:rPr>
      <w:rFonts w:ascii="Times" w:eastAsia="바탕" w:hAnsi="Times"/>
      <w:szCs w:val="24"/>
      <w:lang w:eastAsia="en-US"/>
    </w:rPr>
  </w:style>
  <w:style w:type="paragraph" w:styleId="a7">
    <w:name w:val="Normal (Web)"/>
    <w:basedOn w:val="a"/>
    <w:pPr>
      <w:overflowPunct/>
      <w:autoSpaceDE/>
      <w:autoSpaceDN/>
      <w:adjustRightInd/>
      <w:spacing w:before="100" w:beforeAutospacing="1" w:after="100" w:afterAutospacing="1"/>
    </w:pPr>
    <w:rPr>
      <w:rFonts w:ascii="Arial" w:eastAsia="SimSun" w:hAnsi="Arial" w:cs="Arial"/>
      <w:color w:val="493118"/>
      <w:sz w:val="18"/>
      <w:szCs w:val="18"/>
      <w:lang w:val="en-US" w:eastAsia="zh-CN"/>
    </w:rPr>
  </w:style>
  <w:style w:type="table" w:styleId="a8">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uiPriority w:val="22"/>
    <w:qFormat/>
    <w:rPr>
      <w:b/>
      <w:bCs/>
    </w:rPr>
  </w:style>
  <w:style w:type="character" w:styleId="aa">
    <w:name w:val="Emphasis"/>
    <w:basedOn w:val="a0"/>
    <w:qFormat/>
    <w:rPr>
      <w:i/>
      <w:iCs/>
    </w:rPr>
  </w:style>
  <w:style w:type="character" w:styleId="ab">
    <w:name w:val="Hyperlink"/>
    <w:uiPriority w:val="99"/>
    <w:qFormat/>
    <w:rPr>
      <w:color w:val="0000FF"/>
      <w:u w:val="single"/>
    </w:rPr>
  </w:style>
  <w:style w:type="character" w:customStyle="1" w:styleId="1Char">
    <w:name w:val="제목 1 Char"/>
    <w:basedOn w:val="a0"/>
    <w:link w:val="1"/>
    <w:rPr>
      <w:rFonts w:ascii="Times New Roman" w:eastAsia="맑은 고딕" w:hAnsi="Times New Roman" w:cs="Times New Roman"/>
      <w:sz w:val="36"/>
      <w:szCs w:val="36"/>
    </w:rPr>
  </w:style>
  <w:style w:type="character" w:customStyle="1" w:styleId="2Char">
    <w:name w:val="제목 2 Char"/>
    <w:basedOn w:val="a0"/>
    <w:link w:val="2"/>
    <w:rPr>
      <w:rFonts w:ascii="Times New Roman" w:eastAsia="맑은 고딕" w:hAnsi="Times New Roman" w:cs="Times New Roman"/>
      <w:sz w:val="32"/>
      <w:szCs w:val="32"/>
    </w:rPr>
  </w:style>
  <w:style w:type="character" w:customStyle="1" w:styleId="3Char">
    <w:name w:val="제목 3 Char"/>
    <w:basedOn w:val="a0"/>
    <w:link w:val="3"/>
    <w:rPr>
      <w:rFonts w:ascii="Times New Roman" w:eastAsia="맑은 고딕" w:hAnsi="Times New Roman" w:cs="Times New Roman"/>
      <w:sz w:val="28"/>
      <w:szCs w:val="28"/>
    </w:rPr>
  </w:style>
  <w:style w:type="character" w:customStyle="1" w:styleId="4Char">
    <w:name w:val="제목 4 Char"/>
    <w:basedOn w:val="a0"/>
    <w:link w:val="4"/>
    <w:rPr>
      <w:rFonts w:ascii="Times New Roman" w:eastAsia="맑은 고딕" w:hAnsi="Times New Roman" w:cs="Times New Roman"/>
    </w:rPr>
  </w:style>
  <w:style w:type="character" w:customStyle="1" w:styleId="5Char">
    <w:name w:val="제목 5 Char"/>
    <w:basedOn w:val="a0"/>
    <w:link w:val="5"/>
    <w:rPr>
      <w:rFonts w:ascii="Times New Roman" w:eastAsia="맑은 고딕" w:hAnsi="Times New Roman" w:cs="Times New Roman"/>
      <w:sz w:val="22"/>
      <w:szCs w:val="22"/>
    </w:rPr>
  </w:style>
  <w:style w:type="character" w:customStyle="1" w:styleId="6Char">
    <w:name w:val="제목 6 Char"/>
    <w:basedOn w:val="a0"/>
    <w:link w:val="6"/>
    <w:rPr>
      <w:rFonts w:ascii="Times New Roman" w:eastAsia="Times New Roman" w:hAnsi="Times New Roman" w:cs="Arial"/>
    </w:rPr>
  </w:style>
  <w:style w:type="character" w:customStyle="1" w:styleId="7Char">
    <w:name w:val="제목 7 Char"/>
    <w:basedOn w:val="a0"/>
    <w:link w:val="7"/>
    <w:rPr>
      <w:rFonts w:ascii="Times New Roman" w:eastAsia="Times New Roman" w:hAnsi="Times New Roman" w:cs="Arial"/>
    </w:rPr>
  </w:style>
  <w:style w:type="character" w:customStyle="1" w:styleId="8Char">
    <w:name w:val="제목 8 Char"/>
    <w:basedOn w:val="a0"/>
    <w:link w:val="8"/>
    <w:rPr>
      <w:rFonts w:ascii="Times New Roman" w:eastAsia="Times New Roman" w:hAnsi="Times New Roman" w:cs="Arial"/>
    </w:rPr>
  </w:style>
  <w:style w:type="character" w:customStyle="1" w:styleId="9Char">
    <w:name w:val="제목 9 Char"/>
    <w:basedOn w:val="a0"/>
    <w:link w:val="9"/>
    <w:rPr>
      <w:rFonts w:ascii="Times New Roman" w:eastAsia="Times New Roman" w:hAnsi="Times New Roman" w:cs="Arial"/>
    </w:rPr>
  </w:style>
  <w:style w:type="paragraph" w:customStyle="1" w:styleId="3GPPHeader">
    <w:name w:val="3GPP_Header"/>
    <w:basedOn w:val="a"/>
    <w:pPr>
      <w:tabs>
        <w:tab w:val="left" w:pos="1701"/>
        <w:tab w:val="right" w:pos="9639"/>
      </w:tabs>
      <w:overflowPunct/>
      <w:autoSpaceDE/>
      <w:autoSpaceDN/>
      <w:adjustRightInd/>
      <w:spacing w:after="240"/>
    </w:pPr>
    <w:rPr>
      <w:b/>
      <w:sz w:val="24"/>
      <w:szCs w:val="24"/>
      <w:lang w:val="en-US" w:eastAsia="zh-CN"/>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pPr>
    <w:rPr>
      <w:rFonts w:cs="바탕"/>
      <w:lang w:eastAsia="en-US"/>
    </w:rPr>
  </w:style>
  <w:style w:type="character" w:customStyle="1" w:styleId="0MaintextChar">
    <w:name w:val="0 Main text Char"/>
    <w:basedOn w:val="a0"/>
    <w:link w:val="0Maintext"/>
    <w:rPr>
      <w:rFonts w:ascii="Times New Roman" w:eastAsia="맑은 고딕" w:hAnsi="Times New Roman" w:cs="바탕"/>
      <w:sz w:val="20"/>
      <w:szCs w:val="20"/>
      <w:lang w:val="en-GB" w:eastAsia="en-US"/>
    </w:rPr>
  </w:style>
  <w:style w:type="paragraph" w:styleId="ac">
    <w:name w:val="List Paragraph"/>
    <w:aliases w:val="- Bullets,リスト段落,?? ??,?????,????,Lista1,中等深浅网格 1 - 着色 21,列出段落1,列表段落,¥¡¡¡¡ì¬º¥¹¥È¶ÎÂä,ÁÐ³ö¶ÎÂä,列表段落1,—ño’i—Ž,¥ê¥¹¥È¶ÎÂä,1st level - Bullet List Paragraph,Lettre d'introduction,Paragrafo elenco,Normal bullet 2,Bullet list,목록단락,列表段落11"/>
    <w:basedOn w:val="a"/>
    <w:link w:val="Char3"/>
    <w:uiPriority w:val="34"/>
    <w:qFormat/>
    <w:pPr>
      <w:overflowPunct/>
      <w:autoSpaceDE/>
      <w:autoSpaceDN/>
      <w:adjustRightInd/>
      <w:spacing w:after="0"/>
      <w:ind w:leftChars="400" w:left="840" w:hanging="720"/>
    </w:pPr>
    <w:rPr>
      <w:rFonts w:ascii="Times" w:eastAsia="바탕" w:hAnsi="Times"/>
      <w:szCs w:val="24"/>
      <w:lang w:eastAsia="zh-CN"/>
    </w:rPr>
  </w:style>
  <w:style w:type="character" w:customStyle="1" w:styleId="Char3">
    <w:name w:val="목록 단락 Char"/>
    <w:aliases w:val="- Bullets Char,リスト段落 Char,?? ?? Char,????? Char,???? Char,Lista1 Char,中等深浅网格 1 - 着色 21 Char,列出段落1 Char,列表段落 Char,¥¡¡¡¡ì¬º¥¹¥È¶ÎÂä Char,ÁÐ³ö¶ÎÂä Char,列表段落1 Char,—ño’i—Ž Char,¥ê¥¹¥È¶ÎÂä Char,1st level - Bullet List Paragraph Char,목록단락 Char"/>
    <w:link w:val="ac"/>
    <w:uiPriority w:val="34"/>
    <w:qFormat/>
    <w:rPr>
      <w:rFonts w:ascii="Times" w:eastAsia="바탕" w:hAnsi="Times" w:cs="Times New Roman"/>
      <w:sz w:val="20"/>
      <w:lang w:val="en-GB" w:eastAsia="zh-CN"/>
    </w:rPr>
  </w:style>
  <w:style w:type="paragraph" w:customStyle="1" w:styleId="LGTdoc">
    <w:name w:val="LGTdoc_본문"/>
    <w:basedOn w:val="a"/>
    <w:link w:val="LGTdocChar"/>
    <w:qFormat/>
    <w:pPr>
      <w:widowControl w:val="0"/>
      <w:overflowPunct/>
      <w:snapToGrid w:val="0"/>
      <w:spacing w:afterLines="50" w:after="0" w:line="264" w:lineRule="auto"/>
      <w:jc w:val="both"/>
    </w:pPr>
    <w:rPr>
      <w:rFonts w:eastAsia="바탕"/>
      <w:kern w:val="2"/>
      <w:sz w:val="22"/>
      <w:szCs w:val="24"/>
      <w:lang w:eastAsia="ko-KR"/>
    </w:rPr>
  </w:style>
  <w:style w:type="character" w:customStyle="1" w:styleId="LGTdocChar">
    <w:name w:val="LGTdoc_본문 Char"/>
    <w:link w:val="LGTdoc"/>
    <w:qFormat/>
    <w:rPr>
      <w:rFonts w:ascii="Times New Roman" w:eastAsia="바탕" w:hAnsi="Times New Roman" w:cs="Times New Roman"/>
      <w:kern w:val="2"/>
      <w:sz w:val="22"/>
      <w:lang w:val="en-GB" w:eastAsia="ko-KR"/>
    </w:rPr>
  </w:style>
  <w:style w:type="character" w:styleId="ad">
    <w:name w:val="Placeholder Text"/>
    <w:basedOn w:val="a0"/>
    <w:uiPriority w:val="99"/>
    <w:semiHidden/>
    <w:rPr>
      <w:color w:val="808080"/>
    </w:rPr>
  </w:style>
  <w:style w:type="character" w:customStyle="1" w:styleId="Char">
    <w:name w:val="캡션 Char"/>
    <w:link w:val="a3"/>
    <w:locked/>
    <w:rPr>
      <w:rFonts w:ascii="Times New Roman" w:eastAsia="맑은 고딕" w:hAnsi="Times New Roman" w:cs="Times New Roman"/>
      <w:b/>
      <w:bCs/>
    </w:rPr>
  </w:style>
  <w:style w:type="paragraph" w:customStyle="1" w:styleId="Proposal">
    <w:name w:val="Proposal"/>
    <w:basedOn w:val="a"/>
    <w:pPr>
      <w:tabs>
        <w:tab w:val="left" w:pos="1701"/>
      </w:tabs>
      <w:overflowPunct/>
      <w:autoSpaceDE/>
      <w:autoSpaceDN/>
      <w:adjustRightInd/>
      <w:ind w:left="1701" w:hanging="1701"/>
    </w:pPr>
    <w:rPr>
      <w:b/>
      <w:lang w:eastAsia="en-US"/>
    </w:rPr>
  </w:style>
  <w:style w:type="paragraph" w:customStyle="1" w:styleId="0maintext0">
    <w:name w:val="0maintext"/>
    <w:basedOn w:val="a"/>
    <w:pPr>
      <w:overflowPunct/>
      <w:autoSpaceDE/>
      <w:autoSpaceDN/>
      <w:adjustRightInd/>
      <w:spacing w:before="100" w:beforeAutospacing="1" w:after="100" w:afterAutospacing="1"/>
    </w:pPr>
    <w:rPr>
      <w:sz w:val="24"/>
      <w:szCs w:val="24"/>
      <w:lang w:val="en-US" w:eastAsia="zh-CN"/>
    </w:rPr>
  </w:style>
  <w:style w:type="character" w:customStyle="1" w:styleId="apple-converted-space">
    <w:name w:val="apple-converted-space"/>
    <w:basedOn w:val="a0"/>
    <w:qFormat/>
  </w:style>
  <w:style w:type="character" w:customStyle="1" w:styleId="Char0">
    <w:name w:val="풍선 도움말 텍스트 Char"/>
    <w:basedOn w:val="a0"/>
    <w:link w:val="a4"/>
    <w:uiPriority w:val="99"/>
    <w:semiHidden/>
    <w:rPr>
      <w:rFonts w:ascii="Times New Roman" w:eastAsia="맑은 고딕" w:hAnsi="Times New Roman" w:cs="Times New Roman"/>
      <w:sz w:val="18"/>
      <w:szCs w:val="18"/>
    </w:rPr>
  </w:style>
  <w:style w:type="character" w:customStyle="1" w:styleId="Char2">
    <w:name w:val="머리글 Char"/>
    <w:basedOn w:val="a0"/>
    <w:link w:val="a6"/>
    <w:rPr>
      <w:rFonts w:ascii="Times" w:eastAsia="바탕" w:hAnsi="Times" w:cs="Times New Roman"/>
      <w:sz w:val="20"/>
      <w:lang w:val="en-GB" w:eastAsia="en-US"/>
    </w:rPr>
  </w:style>
  <w:style w:type="paragraph" w:customStyle="1" w:styleId="TAC">
    <w:name w:val="TAC"/>
    <w:basedOn w:val="a"/>
    <w:link w:val="TACChar"/>
    <w:pPr>
      <w:keepLines/>
      <w:overflowPunct/>
      <w:autoSpaceDE/>
      <w:autoSpaceDN/>
      <w:adjustRightInd/>
      <w:spacing w:before="40" w:after="40"/>
      <w:jc w:val="center"/>
    </w:pPr>
    <w:rPr>
      <w:rFonts w:eastAsia="SimSun"/>
      <w:lang w:eastAsia="zh-CN"/>
    </w:rPr>
  </w:style>
  <w:style w:type="paragraph" w:customStyle="1" w:styleId="TAH">
    <w:name w:val="TAH"/>
    <w:basedOn w:val="TAC"/>
    <w:link w:val="TAHCar"/>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locked/>
    <w:rPr>
      <w:rFonts w:ascii="Arial" w:eastAsia="Times New Roman" w:hAnsi="Arial" w:cs="Times New Roman"/>
      <w:b/>
      <w:sz w:val="18"/>
      <w:szCs w:val="20"/>
      <w:lang w:val="en-GB" w:eastAsia="en-GB"/>
    </w:rPr>
  </w:style>
  <w:style w:type="character" w:customStyle="1" w:styleId="TACChar">
    <w:name w:val="TAC Char"/>
    <w:link w:val="TAC"/>
    <w:rPr>
      <w:rFonts w:ascii="Times New Roman" w:eastAsia="SimSun" w:hAnsi="Times New Roman" w:cs="Times New Roman"/>
      <w:sz w:val="20"/>
      <w:szCs w:val="20"/>
      <w:lang w:val="en-GB" w:eastAsia="zh-CN"/>
    </w:rPr>
  </w:style>
  <w:style w:type="paragraph" w:customStyle="1" w:styleId="CRCoverPage">
    <w:name w:val="CR Cover Page"/>
    <w:link w:val="CRCoverPageZchn"/>
    <w:pPr>
      <w:spacing w:after="120"/>
    </w:pPr>
    <w:rPr>
      <w:rFonts w:ascii="Arial" w:hAnsi="Arial" w:cs="Times New Roman"/>
      <w:lang w:val="en-GB" w:eastAsia="en-US"/>
    </w:rPr>
  </w:style>
  <w:style w:type="character" w:customStyle="1" w:styleId="CRCoverPageZchn">
    <w:name w:val="CR Cover Page Zchn"/>
    <w:link w:val="CRCoverPage"/>
    <w:rPr>
      <w:rFonts w:ascii="Arial" w:hAnsi="Arial" w:cs="Times New Roman"/>
      <w:sz w:val="20"/>
      <w:szCs w:val="20"/>
      <w:lang w:val="en-GB" w:eastAsia="en-US"/>
    </w:rPr>
  </w:style>
  <w:style w:type="paragraph" w:customStyle="1" w:styleId="TH">
    <w:name w:val="TH"/>
    <w:basedOn w:val="a"/>
    <w:link w:val="THChar"/>
    <w:pPr>
      <w:keepNext/>
      <w:keepLines/>
      <w:overflowPunct/>
      <w:autoSpaceDE/>
      <w:autoSpaceDN/>
      <w:adjustRightInd/>
      <w:spacing w:before="60"/>
      <w:jc w:val="center"/>
    </w:pPr>
    <w:rPr>
      <w:rFonts w:ascii="Arial" w:hAnsi="Arial"/>
      <w:b/>
      <w:lang w:val="zh-CN" w:eastAsia="en-US"/>
    </w:rPr>
  </w:style>
  <w:style w:type="character" w:customStyle="1" w:styleId="THChar">
    <w:name w:val="TH Char"/>
    <w:link w:val="TH"/>
    <w:rPr>
      <w:rFonts w:ascii="Arial" w:eastAsia="Times New Roman" w:hAnsi="Arial" w:cs="Times New Roman"/>
      <w:b/>
      <w:sz w:val="20"/>
      <w:szCs w:val="20"/>
      <w:lang w:val="zh-CN" w:eastAsia="en-US"/>
    </w:rPr>
  </w:style>
  <w:style w:type="paragraph" w:customStyle="1" w:styleId="B1">
    <w:name w:val="B1"/>
    <w:basedOn w:val="a"/>
    <w:link w:val="B1Zchn"/>
    <w:qFormat/>
    <w:pPr>
      <w:overflowPunct/>
      <w:autoSpaceDE/>
      <w:autoSpaceDN/>
      <w:adjustRightInd/>
      <w:ind w:left="568" w:hanging="284"/>
    </w:pPr>
    <w:rPr>
      <w:lang w:val="zh-CN" w:eastAsia="en-US"/>
    </w:rPr>
  </w:style>
  <w:style w:type="character" w:customStyle="1" w:styleId="B1Zchn">
    <w:name w:val="B1 Zchn"/>
    <w:link w:val="B1"/>
    <w:qFormat/>
    <w:rPr>
      <w:rFonts w:ascii="Times New Roman" w:eastAsia="Times New Roman" w:hAnsi="Times New Roman" w:cs="Times New Roman"/>
      <w:sz w:val="20"/>
      <w:szCs w:val="20"/>
      <w:lang w:val="zh-CN" w:eastAsia="en-US"/>
    </w:rPr>
  </w:style>
  <w:style w:type="paragraph" w:customStyle="1" w:styleId="textintend1">
    <w:name w:val="text intend 1"/>
    <w:basedOn w:val="a"/>
    <w:pPr>
      <w:numPr>
        <w:numId w:val="2"/>
      </w:numPr>
      <w:spacing w:after="120"/>
      <w:jc w:val="both"/>
      <w:textAlignment w:val="baseline"/>
    </w:pPr>
    <w:rPr>
      <w:rFonts w:eastAsia="MS Mincho"/>
      <w:sz w:val="24"/>
      <w:lang w:val="en-US" w:eastAsia="zh-CN"/>
    </w:rPr>
  </w:style>
  <w:style w:type="paragraph" w:customStyle="1" w:styleId="B2">
    <w:name w:val="B2"/>
    <w:basedOn w:val="a"/>
    <w:link w:val="B2Char"/>
    <w:qFormat/>
    <w:pPr>
      <w:overflowPunct/>
      <w:autoSpaceDE/>
      <w:autoSpaceDN/>
      <w:adjustRightInd/>
      <w:ind w:left="851" w:hanging="284"/>
    </w:pPr>
    <w:rPr>
      <w:lang w:val="zh-CN" w:eastAsia="en-US"/>
    </w:rPr>
  </w:style>
  <w:style w:type="character" w:customStyle="1" w:styleId="B2Char">
    <w:name w:val="B2 Char"/>
    <w:link w:val="B2"/>
    <w:qFormat/>
    <w:rPr>
      <w:rFonts w:ascii="Times New Roman" w:eastAsia="Times New Roman" w:hAnsi="Times New Roman" w:cs="Times New Roman"/>
      <w:sz w:val="20"/>
      <w:szCs w:val="20"/>
      <w:lang w:val="zh-CN" w:eastAsia="en-US"/>
    </w:rPr>
  </w:style>
  <w:style w:type="paragraph" w:customStyle="1" w:styleId="TAL">
    <w:name w:val="TAL"/>
    <w:basedOn w:val="a"/>
    <w:link w:val="TALChar"/>
    <w:qFormat/>
    <w:pPr>
      <w:keepNext/>
      <w:keepLines/>
      <w:spacing w:after="0"/>
      <w:textAlignment w:val="baseline"/>
    </w:pPr>
    <w:rPr>
      <w:rFonts w:ascii="Arial" w:hAnsi="Arial"/>
      <w:sz w:val="18"/>
      <w:lang w:eastAsia="en-US"/>
    </w:rPr>
  </w:style>
  <w:style w:type="character" w:customStyle="1" w:styleId="TALChar">
    <w:name w:val="TAL Char"/>
    <w:link w:val="TAL"/>
    <w:qFormat/>
    <w:rPr>
      <w:rFonts w:ascii="Arial" w:eastAsia="Times New Roman" w:hAnsi="Arial" w:cs="Times New Roman"/>
      <w:sz w:val="18"/>
      <w:szCs w:val="20"/>
      <w:lang w:val="en-GB" w:eastAsia="en-US"/>
    </w:rPr>
  </w:style>
  <w:style w:type="paragraph" w:customStyle="1" w:styleId="B3">
    <w:name w:val="B3"/>
    <w:basedOn w:val="a"/>
    <w:link w:val="B3Char"/>
    <w:pPr>
      <w:overflowPunct/>
      <w:autoSpaceDE/>
      <w:autoSpaceDN/>
      <w:adjustRightInd/>
      <w:ind w:left="1135" w:hanging="284"/>
    </w:pPr>
    <w:rPr>
      <w:lang w:eastAsia="en-US"/>
    </w:rPr>
  </w:style>
  <w:style w:type="character" w:customStyle="1" w:styleId="B3Char">
    <w:name w:val="B3 Char"/>
    <w:link w:val="B3"/>
    <w:rPr>
      <w:rFonts w:ascii="Times New Roman" w:eastAsia="Times New Roman" w:hAnsi="Times New Roman" w:cs="Times New Roman"/>
      <w:sz w:val="20"/>
      <w:szCs w:val="20"/>
      <w:lang w:val="en-GB" w:eastAsia="en-US"/>
    </w:rPr>
  </w:style>
  <w:style w:type="table" w:customStyle="1" w:styleId="4-11">
    <w:name w:val="눈금 표 4 - 강조색 11"/>
    <w:basedOn w:val="a1"/>
    <w:uiPriority w:val="49"/>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21">
    <w:name w:val="눈금 표 4 - 강조색 21"/>
    <w:basedOn w:val="a1"/>
    <w:uiPriority w:val="49"/>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normaltextrun">
    <w:name w:val="normaltextrun"/>
    <w:basedOn w:val="a0"/>
    <w:qFormat/>
  </w:style>
  <w:style w:type="paragraph" w:customStyle="1" w:styleId="paragraph">
    <w:name w:val="paragraph"/>
    <w:basedOn w:val="a"/>
    <w:uiPriority w:val="99"/>
    <w:qFormat/>
    <w:pPr>
      <w:overflowPunct/>
      <w:autoSpaceDE/>
      <w:autoSpaceDN/>
      <w:adjustRightInd/>
      <w:spacing w:before="100" w:beforeAutospacing="1" w:after="100" w:afterAutospacing="1"/>
    </w:pPr>
    <w:rPr>
      <w:sz w:val="24"/>
      <w:szCs w:val="24"/>
      <w:lang w:val="sv-SE" w:eastAsia="zh-CN"/>
    </w:rPr>
  </w:style>
  <w:style w:type="character" w:customStyle="1" w:styleId="B10">
    <w:name w:val="B1 (文字)"/>
    <w:qFormat/>
    <w:locked/>
    <w:rPr>
      <w:lang w:val="en-GB"/>
    </w:rPr>
  </w:style>
  <w:style w:type="character" w:customStyle="1" w:styleId="TALCar">
    <w:name w:val="TAL Car"/>
    <w:qFormat/>
    <w:locked/>
    <w:rPr>
      <w:rFonts w:ascii="Arial" w:hAnsi="Arial"/>
      <w:sz w:val="18"/>
      <w:szCs w:val="22"/>
    </w:rPr>
  </w:style>
  <w:style w:type="character" w:customStyle="1" w:styleId="Char1">
    <w:name w:val="바닥글 Char"/>
    <w:basedOn w:val="a0"/>
    <w:link w:val="a5"/>
    <w:uiPriority w:val="99"/>
    <w:rPr>
      <w:rFonts w:ascii="Times New Roman" w:eastAsia="Times New Roman" w:hAnsi="Times New Roman" w:cs="Times New Roman"/>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349985">
      <w:bodyDiv w:val="1"/>
      <w:marLeft w:val="0"/>
      <w:marRight w:val="0"/>
      <w:marTop w:val="0"/>
      <w:marBottom w:val="0"/>
      <w:divBdr>
        <w:top w:val="none" w:sz="0" w:space="0" w:color="auto"/>
        <w:left w:val="none" w:sz="0" w:space="0" w:color="auto"/>
        <w:bottom w:val="none" w:sz="0" w:space="0" w:color="auto"/>
        <w:right w:val="none" w:sz="0" w:space="0" w:color="auto"/>
      </w:divBdr>
    </w:div>
    <w:div w:id="1009332312">
      <w:bodyDiv w:val="1"/>
      <w:marLeft w:val="0"/>
      <w:marRight w:val="0"/>
      <w:marTop w:val="0"/>
      <w:marBottom w:val="0"/>
      <w:divBdr>
        <w:top w:val="none" w:sz="0" w:space="0" w:color="auto"/>
        <w:left w:val="none" w:sz="0" w:space="0" w:color="auto"/>
        <w:bottom w:val="none" w:sz="0" w:space="0" w:color="auto"/>
        <w:right w:val="none" w:sz="0" w:space="0" w:color="auto"/>
      </w:divBdr>
    </w:div>
    <w:div w:id="1022173195">
      <w:bodyDiv w:val="1"/>
      <w:marLeft w:val="0"/>
      <w:marRight w:val="0"/>
      <w:marTop w:val="0"/>
      <w:marBottom w:val="0"/>
      <w:divBdr>
        <w:top w:val="none" w:sz="0" w:space="0" w:color="auto"/>
        <w:left w:val="none" w:sz="0" w:space="0" w:color="auto"/>
        <w:bottom w:val="none" w:sz="0" w:space="0" w:color="auto"/>
        <w:right w:val="none" w:sz="0" w:space="0" w:color="auto"/>
      </w:divBdr>
    </w:div>
    <w:div w:id="1493183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2157</Words>
  <Characters>12295</Characters>
  <Application>Microsoft Office Word</Application>
  <DocSecurity>0</DocSecurity>
  <Lines>102</Lines>
  <Paragraphs>28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Yushu Zhang</dc:creator>
  <cp:lastModifiedBy>최승훈/표준연구팀(SR)/삼성전자</cp:lastModifiedBy>
  <cp:revision>3</cp:revision>
  <dcterms:created xsi:type="dcterms:W3CDTF">2022-02-23T11:55:00Z</dcterms:created>
  <dcterms:modified xsi:type="dcterms:W3CDTF">2022-02-23T11:57:00Z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633B6ABE031C4191BECAED5C52ECA49F</vt:lpwstr>
  </property>
</Properties>
</file>