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7F313" w14:textId="4B581225"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DE2BF7">
        <w:rPr>
          <w:sz w:val="24"/>
          <w:lang w:eastAsia="zh-CN"/>
        </w:rPr>
        <w:t>8</w:t>
      </w:r>
      <w:r w:rsidRPr="00F001F6">
        <w:rPr>
          <w:rFonts w:hint="eastAsia"/>
          <w:sz w:val="24"/>
          <w:lang w:eastAsia="zh-CN"/>
        </w:rPr>
        <w:t>-e</w:t>
      </w:r>
      <w:r w:rsidRPr="00F001F6">
        <w:rPr>
          <w:bCs/>
          <w:sz w:val="24"/>
        </w:rPr>
        <w:tab/>
      </w:r>
      <w:r w:rsidRPr="00243671">
        <w:rPr>
          <w:sz w:val="24"/>
          <w:highlight w:val="yellow"/>
          <w:lang w:eastAsia="zh-CN"/>
        </w:rPr>
        <w:t>R1-</w:t>
      </w:r>
      <w:r w:rsidR="00243671" w:rsidRPr="00243671">
        <w:rPr>
          <w:sz w:val="24"/>
          <w:highlight w:val="yellow"/>
          <w:lang w:eastAsia="zh-CN"/>
        </w:rPr>
        <w:t>22xxxxx</w:t>
      </w:r>
    </w:p>
    <w:p w14:paraId="034D3893" w14:textId="77777777" w:rsidR="00243671" w:rsidRDefault="00243671" w:rsidP="00243671">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February 21</w:t>
      </w:r>
      <w:r w:rsidRPr="00A454D2">
        <w:rPr>
          <w:rFonts w:ascii="Arial" w:eastAsia="MS Mincho" w:hAnsi="Arial" w:cs="Arial"/>
          <w:b/>
          <w:bCs/>
          <w:sz w:val="24"/>
          <w:szCs w:val="24"/>
          <w:vertAlign w:val="superscript"/>
          <w:lang w:eastAsia="ja-JP"/>
        </w:rPr>
        <w:t>st</w:t>
      </w:r>
      <w:r>
        <w:rPr>
          <w:rFonts w:ascii="Arial" w:eastAsia="MS Mincho" w:hAnsi="Arial" w:cs="Arial"/>
          <w:b/>
          <w:bCs/>
          <w:sz w:val="24"/>
          <w:szCs w:val="24"/>
          <w:lang w:eastAsia="ja-JP"/>
        </w:rPr>
        <w:t xml:space="preserve"> – March 3</w:t>
      </w:r>
      <w:r w:rsidRPr="00A454D2">
        <w:rPr>
          <w:rFonts w:ascii="Arial" w:eastAsia="MS Mincho" w:hAnsi="Arial" w:cs="Arial"/>
          <w:b/>
          <w:bCs/>
          <w:sz w:val="24"/>
          <w:szCs w:val="24"/>
          <w:vertAlign w:val="superscript"/>
          <w:lang w:eastAsia="ja-JP"/>
        </w:rPr>
        <w:t>rd</w:t>
      </w:r>
      <w:r>
        <w:rPr>
          <w:rFonts w:ascii="Arial" w:eastAsia="MS Mincho" w:hAnsi="Arial" w:cs="Arial"/>
          <w:b/>
          <w:bCs/>
          <w:sz w:val="24"/>
          <w:szCs w:val="24"/>
          <w:lang w:eastAsia="ja-JP"/>
        </w:rPr>
        <w:t>, 2022</w:t>
      </w:r>
    </w:p>
    <w:p w14:paraId="65C416C5" w14:textId="77777777" w:rsidR="003E2811" w:rsidRPr="00F001F6" w:rsidRDefault="003E2811" w:rsidP="003E2811">
      <w:pPr>
        <w:pStyle w:val="a0"/>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38AB3D31"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2747B8" w:rsidRPr="002747B8">
        <w:rPr>
          <w:rFonts w:ascii="Arial" w:hAnsi="Arial" w:cs="Arial"/>
          <w:b/>
          <w:bCs/>
          <w:sz w:val="24"/>
          <w:highlight w:val="yellow"/>
        </w:rPr>
        <w:t>[108-e-R17-TxSwitching-01]</w:t>
      </w:r>
      <w:r w:rsidR="00246B71" w:rsidRPr="00D93C81">
        <w:rPr>
          <w:rFonts w:ascii="Arial" w:hAnsi="Arial" w:cs="Arial"/>
          <w:b/>
          <w:bCs/>
          <w:sz w:val="24"/>
          <w:highlight w:val="yellow"/>
        </w:rPr>
        <w:t xml:space="preserve"> Summary of email discussion on Rel-17 uplink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1"/>
        <w:spacing w:line="240" w:lineRule="auto"/>
      </w:pPr>
      <w:r w:rsidRPr="00242FBB">
        <w:t>Introduction</w:t>
      </w:r>
    </w:p>
    <w:p w14:paraId="0033E7B1" w14:textId="74F44E37" w:rsidR="003E2811" w:rsidRPr="00506308" w:rsidRDefault="003E2811" w:rsidP="003E2811">
      <w:pPr>
        <w:pStyle w:val="ad"/>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sidR="001D69C9">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sidR="001D69C9">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7215F7DD" w14:textId="2A94936C" w:rsidR="003E2811" w:rsidRDefault="000277A9" w:rsidP="003E2811">
      <w:pPr>
        <w:pStyle w:val="ad"/>
        <w:spacing w:beforeLines="50" w:before="120"/>
        <w:jc w:val="both"/>
        <w:rPr>
          <w:sz w:val="21"/>
          <w:szCs w:val="21"/>
          <w:lang w:eastAsia="zh-CN"/>
        </w:rPr>
      </w:pPr>
      <w:r>
        <w:rPr>
          <w:rFonts w:hint="eastAsia"/>
          <w:szCs w:val="21"/>
        </w:rPr>
        <w:t>E</w:t>
      </w:r>
      <w:r w:rsidR="006B2AA7">
        <w:rPr>
          <w:szCs w:val="21"/>
        </w:rPr>
        <w:t>ditors’ CR</w:t>
      </w:r>
      <w:r>
        <w:rPr>
          <w:szCs w:val="21"/>
        </w:rPr>
        <w:t xml:space="preserve"> on introduction of </w:t>
      </w:r>
      <w:r w:rsidR="006B2AA7">
        <w:rPr>
          <w:szCs w:val="21"/>
        </w:rPr>
        <w:t>Rel-17 uplink Tx switching</w:t>
      </w:r>
      <w:r>
        <w:rPr>
          <w:szCs w:val="21"/>
        </w:rPr>
        <w:t xml:space="preserve"> </w:t>
      </w:r>
      <w:r w:rsidR="00004FFC">
        <w:rPr>
          <w:szCs w:val="21"/>
        </w:rPr>
        <w:t>has</w:t>
      </w:r>
      <w:r>
        <w:rPr>
          <w:szCs w:val="21"/>
        </w:rPr>
        <w:t xml:space="preserve"> been approved in RAN#94e</w:t>
      </w:r>
      <w:r w:rsidR="006B2AA7">
        <w:rPr>
          <w:szCs w:val="21"/>
        </w:rPr>
        <w:t xml:space="preserve"> </w:t>
      </w:r>
      <w:r w:rsidR="006B2AA7">
        <w:rPr>
          <w:szCs w:val="21"/>
        </w:rPr>
        <w:fldChar w:fldCharType="begin"/>
      </w:r>
      <w:r w:rsidR="006B2AA7">
        <w:rPr>
          <w:szCs w:val="21"/>
        </w:rPr>
        <w:instrText xml:space="preserve"> REF _Ref95577551 \r \h </w:instrText>
      </w:r>
      <w:r w:rsidR="006B2AA7">
        <w:rPr>
          <w:szCs w:val="21"/>
        </w:rPr>
      </w:r>
      <w:r w:rsidR="006B2AA7">
        <w:rPr>
          <w:szCs w:val="21"/>
        </w:rPr>
        <w:fldChar w:fldCharType="separate"/>
      </w:r>
      <w:r w:rsidR="006B2AA7">
        <w:rPr>
          <w:szCs w:val="21"/>
        </w:rPr>
        <w:t>[3]</w:t>
      </w:r>
      <w:r w:rsidR="006B2AA7">
        <w:rPr>
          <w:szCs w:val="21"/>
        </w:rPr>
        <w:fldChar w:fldCharType="end"/>
      </w:r>
      <w:r>
        <w:rPr>
          <w:szCs w:val="21"/>
        </w:rPr>
        <w:t xml:space="preserve">. </w:t>
      </w:r>
      <w:r w:rsidR="003E2811" w:rsidRPr="004217CA">
        <w:rPr>
          <w:sz w:val="21"/>
          <w:szCs w:val="21"/>
          <w:lang w:eastAsia="zh-CN"/>
        </w:rPr>
        <w:t>This contribution is a summary of the following email discussion:</w:t>
      </w:r>
    </w:p>
    <w:p w14:paraId="07393673" w14:textId="77777777" w:rsidR="00BA7348" w:rsidRPr="00BA7348" w:rsidRDefault="00BA7348" w:rsidP="00BA7348">
      <w:pPr>
        <w:rPr>
          <w:sz w:val="21"/>
          <w:szCs w:val="21"/>
          <w:highlight w:val="cyan"/>
          <w:lang w:eastAsia="x-none"/>
        </w:rPr>
      </w:pPr>
      <w:r w:rsidRPr="00BA7348">
        <w:rPr>
          <w:sz w:val="21"/>
          <w:szCs w:val="21"/>
          <w:highlight w:val="cyan"/>
          <w:lang w:eastAsia="x-none"/>
        </w:rPr>
        <w:t>[108-e-R17-TxSwitching-01] Email discussion on RAN1 Aspects for RF requirements for NR frequency range 1 (FR1) – Jianchi (China Telecom)</w:t>
      </w:r>
    </w:p>
    <w:p w14:paraId="38EA8BAE" w14:textId="77777777" w:rsidR="00BA7348" w:rsidRPr="00BA7348" w:rsidRDefault="00BA7348" w:rsidP="00BA7348">
      <w:pPr>
        <w:numPr>
          <w:ilvl w:val="0"/>
          <w:numId w:val="31"/>
        </w:numPr>
        <w:overflowPunct/>
        <w:autoSpaceDE/>
        <w:autoSpaceDN/>
        <w:adjustRightInd/>
        <w:spacing w:after="0" w:line="240" w:lineRule="auto"/>
        <w:textAlignment w:val="auto"/>
        <w:rPr>
          <w:sz w:val="21"/>
          <w:szCs w:val="21"/>
          <w:highlight w:val="cyan"/>
          <w:lang w:eastAsia="x-none"/>
        </w:rPr>
      </w:pPr>
      <w:r w:rsidRPr="00BA7348">
        <w:rPr>
          <w:rFonts w:hint="eastAsia"/>
          <w:sz w:val="21"/>
          <w:szCs w:val="21"/>
          <w:highlight w:val="cyan"/>
          <w:lang w:eastAsia="x-none"/>
        </w:rPr>
        <w:t>1</w:t>
      </w:r>
      <w:r w:rsidRPr="00BA7348">
        <w:rPr>
          <w:rFonts w:hint="eastAsia"/>
          <w:sz w:val="21"/>
          <w:szCs w:val="21"/>
          <w:highlight w:val="cyan"/>
          <w:vertAlign w:val="superscript"/>
          <w:lang w:eastAsia="x-none"/>
        </w:rPr>
        <w:t>st</w:t>
      </w:r>
      <w:r w:rsidRPr="00BA7348">
        <w:rPr>
          <w:rFonts w:hint="eastAsia"/>
          <w:sz w:val="21"/>
          <w:szCs w:val="21"/>
          <w:highlight w:val="cyan"/>
          <w:lang w:eastAsia="x-none"/>
        </w:rPr>
        <w:t xml:space="preserve"> check point: </w:t>
      </w:r>
      <w:r w:rsidRPr="00BA7348">
        <w:rPr>
          <w:sz w:val="21"/>
          <w:szCs w:val="21"/>
          <w:highlight w:val="cyan"/>
        </w:rPr>
        <w:t>February</w:t>
      </w:r>
      <w:r w:rsidRPr="00BA7348">
        <w:rPr>
          <w:rFonts w:hint="eastAsia"/>
          <w:sz w:val="21"/>
          <w:szCs w:val="21"/>
          <w:highlight w:val="cyan"/>
        </w:rPr>
        <w:t xml:space="preserve"> </w:t>
      </w:r>
      <w:r w:rsidRPr="00BA7348">
        <w:rPr>
          <w:sz w:val="21"/>
          <w:szCs w:val="21"/>
          <w:highlight w:val="cyan"/>
        </w:rPr>
        <w:t>25</w:t>
      </w:r>
    </w:p>
    <w:p w14:paraId="18FD6B01" w14:textId="0E9CE403" w:rsidR="00BA7348" w:rsidRDefault="00BA7348" w:rsidP="00BA7348">
      <w:pPr>
        <w:numPr>
          <w:ilvl w:val="0"/>
          <w:numId w:val="31"/>
        </w:numPr>
        <w:overflowPunct/>
        <w:autoSpaceDE/>
        <w:autoSpaceDN/>
        <w:adjustRightInd/>
        <w:spacing w:after="0" w:line="240" w:lineRule="auto"/>
        <w:textAlignment w:val="auto"/>
        <w:rPr>
          <w:sz w:val="21"/>
          <w:szCs w:val="21"/>
          <w:highlight w:val="cyan"/>
          <w:lang w:eastAsia="x-none"/>
        </w:rPr>
      </w:pPr>
      <w:r w:rsidRPr="00BA7348">
        <w:rPr>
          <w:sz w:val="21"/>
          <w:szCs w:val="21"/>
          <w:highlight w:val="cyan"/>
          <w:lang w:eastAsia="x-none"/>
        </w:rPr>
        <w:t>Final</w:t>
      </w:r>
      <w:r w:rsidRPr="00BA7348">
        <w:rPr>
          <w:rFonts w:hint="eastAsia"/>
          <w:sz w:val="21"/>
          <w:szCs w:val="21"/>
          <w:highlight w:val="cyan"/>
          <w:lang w:eastAsia="x-none"/>
        </w:rPr>
        <w:t xml:space="preserve"> check point: </w:t>
      </w:r>
      <w:r w:rsidRPr="00BA7348">
        <w:rPr>
          <w:sz w:val="21"/>
          <w:szCs w:val="21"/>
          <w:highlight w:val="cyan"/>
        </w:rPr>
        <w:t>March</w:t>
      </w:r>
      <w:r w:rsidRPr="00BA7348">
        <w:rPr>
          <w:rFonts w:hint="eastAsia"/>
          <w:sz w:val="21"/>
          <w:szCs w:val="21"/>
          <w:highlight w:val="cyan"/>
        </w:rPr>
        <w:t xml:space="preserve"> </w:t>
      </w:r>
      <w:r w:rsidRPr="00BA7348">
        <w:rPr>
          <w:sz w:val="21"/>
          <w:szCs w:val="21"/>
          <w:highlight w:val="cyan"/>
          <w:lang w:eastAsia="x-none"/>
        </w:rPr>
        <w:t>3</w:t>
      </w:r>
    </w:p>
    <w:p w14:paraId="33E4116B" w14:textId="319ABAF2" w:rsidR="00350A33" w:rsidRDefault="00350A33" w:rsidP="00350A33">
      <w:pPr>
        <w:overflowPunct/>
        <w:autoSpaceDE/>
        <w:autoSpaceDN/>
        <w:adjustRightInd/>
        <w:spacing w:after="0" w:line="240" w:lineRule="auto"/>
        <w:textAlignment w:val="auto"/>
        <w:rPr>
          <w:sz w:val="21"/>
          <w:szCs w:val="21"/>
          <w:highlight w:val="cyan"/>
          <w:lang w:eastAsia="x-none"/>
        </w:rPr>
      </w:pPr>
    </w:p>
    <w:p w14:paraId="7B7436D9" w14:textId="55CD5023" w:rsidR="003E2811" w:rsidRPr="002C524A" w:rsidRDefault="006D2451" w:rsidP="003E2811">
      <w:pPr>
        <w:pStyle w:val="1"/>
        <w:spacing w:line="240" w:lineRule="auto"/>
      </w:pPr>
      <w:r>
        <w:t>Email discussion</w:t>
      </w:r>
    </w:p>
    <w:p w14:paraId="47E6C774" w14:textId="77777777" w:rsidR="009A00E1" w:rsidRPr="00ED1D4E" w:rsidRDefault="009A00E1" w:rsidP="009A00E1">
      <w:pPr>
        <w:pStyle w:val="2"/>
        <w:spacing w:line="240" w:lineRule="auto"/>
      </w:pPr>
      <w:r w:rsidRPr="00ED1D4E">
        <w:rPr>
          <w:rFonts w:hint="eastAsia"/>
        </w:rPr>
        <w:t>R</w:t>
      </w:r>
      <w:r w:rsidRPr="00ED1D4E">
        <w:t>RC parameters</w:t>
      </w:r>
    </w:p>
    <w:p w14:paraId="3B182864" w14:textId="3DFB53EB" w:rsidR="00D45E3E" w:rsidRDefault="00D45E3E" w:rsidP="00BB5C81">
      <w:pPr>
        <w:pStyle w:val="ad"/>
        <w:spacing w:beforeLines="50" w:before="120"/>
        <w:jc w:val="both"/>
        <w:rPr>
          <w:sz w:val="21"/>
          <w:szCs w:val="21"/>
          <w:lang w:eastAsia="zh-CN"/>
        </w:rPr>
      </w:pPr>
      <w:r w:rsidRPr="00042D12">
        <w:rPr>
          <w:rFonts w:hint="eastAsia"/>
          <w:b/>
          <w:sz w:val="21"/>
          <w:szCs w:val="21"/>
          <w:lang w:eastAsia="zh-CN"/>
        </w:rPr>
        <w:t>F</w:t>
      </w:r>
      <w:r w:rsidRPr="00042D12">
        <w:rPr>
          <w:b/>
          <w:sz w:val="21"/>
          <w:szCs w:val="21"/>
          <w:lang w:eastAsia="zh-CN"/>
        </w:rPr>
        <w:t xml:space="preserve">L comments: </w:t>
      </w:r>
      <w:r w:rsidRPr="00042D12">
        <w:rPr>
          <w:sz w:val="21"/>
          <w:szCs w:val="21"/>
          <w:lang w:eastAsia="zh-CN"/>
        </w:rPr>
        <w:t>As per Chair’s guidance, RAN1 will send the updated RRC parameters to RAN2 at the end of Week 1. Therefore, we have to finalize all issues relevant to RRC parameters as early as possible.</w:t>
      </w:r>
    </w:p>
    <w:p w14:paraId="15920C8F" w14:textId="71FB6DDA" w:rsidR="00C40C9B" w:rsidRPr="00C40C9B" w:rsidRDefault="00C40C9B" w:rsidP="00C40C9B">
      <w:pPr>
        <w:pStyle w:val="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deadline: UTC 9:00am 22</w:t>
      </w:r>
      <w:r w:rsidRPr="00C40C9B">
        <w:rPr>
          <w:color w:val="FF0000"/>
          <w:vertAlign w:val="superscript"/>
        </w:rPr>
        <w:t>nd</w:t>
      </w:r>
      <w:r w:rsidRPr="00C40C9B">
        <w:rPr>
          <w:color w:val="FF0000"/>
        </w:rPr>
        <w:t xml:space="preserve"> February</w:t>
      </w:r>
      <w:r>
        <w:t>)</w:t>
      </w:r>
    </w:p>
    <w:p w14:paraId="2BA2D05A" w14:textId="0CBFF49F" w:rsidR="00E01580" w:rsidRDefault="00377565" w:rsidP="00BB5C81">
      <w:pPr>
        <w:pStyle w:val="ad"/>
        <w:spacing w:beforeLines="50" w:before="120"/>
        <w:jc w:val="both"/>
        <w:rPr>
          <w:sz w:val="21"/>
          <w:szCs w:val="21"/>
        </w:rPr>
      </w:pPr>
      <w:r>
        <w:rPr>
          <w:sz w:val="21"/>
          <w:szCs w:val="21"/>
          <w:lang w:eastAsia="zh-CN"/>
        </w:rPr>
        <w:t xml:space="preserve">In RAN1#107-e, the new RRC parameter </w:t>
      </w:r>
      <w:r w:rsidR="00F13ED4">
        <w:rPr>
          <w:sz w:val="21"/>
          <w:szCs w:val="21"/>
          <w:lang w:eastAsia="zh-CN"/>
        </w:rPr>
        <w:t xml:space="preserve">to indicate the state of chains for UL CA option 2 </w:t>
      </w:r>
      <w:r w:rsidR="00E92CBB">
        <w:rPr>
          <w:sz w:val="21"/>
          <w:szCs w:val="21"/>
          <w:lang w:eastAsia="zh-CN"/>
        </w:rPr>
        <w:t>was</w:t>
      </w:r>
      <w:r>
        <w:rPr>
          <w:sz w:val="21"/>
          <w:szCs w:val="21"/>
          <w:lang w:eastAsia="zh-CN"/>
        </w:rPr>
        <w:t xml:space="preserve"> included in the agreed LS to RAN2 </w:t>
      </w:r>
      <w:r>
        <w:rPr>
          <w:sz w:val="21"/>
          <w:szCs w:val="21"/>
          <w:lang w:eastAsia="zh-CN"/>
        </w:rPr>
        <w:fldChar w:fldCharType="begin"/>
      </w:r>
      <w:r>
        <w:rPr>
          <w:sz w:val="21"/>
          <w:szCs w:val="21"/>
          <w:lang w:eastAsia="zh-CN"/>
        </w:rPr>
        <w:instrText xml:space="preserve"> REF _Ref95894634 \r \h </w:instrText>
      </w:r>
      <w:r>
        <w:rPr>
          <w:sz w:val="21"/>
          <w:szCs w:val="21"/>
          <w:lang w:eastAsia="zh-CN"/>
        </w:rPr>
      </w:r>
      <w:r>
        <w:rPr>
          <w:sz w:val="21"/>
          <w:szCs w:val="21"/>
          <w:lang w:eastAsia="zh-CN"/>
        </w:rPr>
        <w:fldChar w:fldCharType="separate"/>
      </w:r>
      <w:r>
        <w:rPr>
          <w:sz w:val="21"/>
          <w:szCs w:val="21"/>
          <w:lang w:eastAsia="zh-CN"/>
        </w:rPr>
        <w:t>[4]</w:t>
      </w:r>
      <w:r>
        <w:rPr>
          <w:sz w:val="21"/>
          <w:szCs w:val="21"/>
          <w:lang w:eastAsia="zh-CN"/>
        </w:rPr>
        <w:fldChar w:fldCharType="end"/>
      </w:r>
      <w:r>
        <w:rPr>
          <w:sz w:val="21"/>
          <w:szCs w:val="21"/>
          <w:lang w:eastAsia="zh-CN"/>
        </w:rPr>
        <w:t>.</w:t>
      </w:r>
    </w:p>
    <w:tbl>
      <w:tblPr>
        <w:tblW w:w="9629" w:type="dxa"/>
        <w:tblLook w:val="04A0" w:firstRow="1" w:lastRow="0" w:firstColumn="1" w:lastColumn="0" w:noHBand="0" w:noVBand="1"/>
      </w:tblPr>
      <w:tblGrid>
        <w:gridCol w:w="1383"/>
        <w:gridCol w:w="1135"/>
        <w:gridCol w:w="2263"/>
        <w:gridCol w:w="831"/>
        <w:gridCol w:w="987"/>
        <w:gridCol w:w="598"/>
        <w:gridCol w:w="691"/>
        <w:gridCol w:w="738"/>
        <w:gridCol w:w="1003"/>
      </w:tblGrid>
      <w:tr w:rsidR="000F76C1" w:rsidRPr="008215FC" w14:paraId="2D44EAE8" w14:textId="77777777" w:rsidTr="009C5230">
        <w:trPr>
          <w:trHeight w:val="420"/>
        </w:trPr>
        <w:tc>
          <w:tcPr>
            <w:tcW w:w="155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0DC9264F"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WI code</w:t>
            </w:r>
          </w:p>
        </w:tc>
        <w:tc>
          <w:tcPr>
            <w:tcW w:w="1266" w:type="dxa"/>
            <w:tcBorders>
              <w:top w:val="single" w:sz="4" w:space="0" w:color="auto"/>
              <w:left w:val="nil"/>
              <w:bottom w:val="single" w:sz="4" w:space="0" w:color="auto"/>
              <w:right w:val="single" w:sz="4" w:space="0" w:color="auto"/>
            </w:tcBorders>
            <w:shd w:val="clear" w:color="000000" w:fill="00B0F0"/>
            <w:vAlign w:val="center"/>
            <w:hideMark/>
          </w:tcPr>
          <w:p w14:paraId="78CF6D9A"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Sub-feature group</w:t>
            </w:r>
          </w:p>
        </w:tc>
        <w:tc>
          <w:tcPr>
            <w:tcW w:w="2048" w:type="dxa"/>
            <w:tcBorders>
              <w:top w:val="single" w:sz="4" w:space="0" w:color="auto"/>
              <w:left w:val="nil"/>
              <w:bottom w:val="single" w:sz="4" w:space="0" w:color="auto"/>
              <w:right w:val="single" w:sz="4" w:space="0" w:color="auto"/>
            </w:tcBorders>
            <w:shd w:val="clear" w:color="000000" w:fill="00B0F0"/>
            <w:vAlign w:val="center"/>
            <w:hideMark/>
          </w:tcPr>
          <w:p w14:paraId="48ACA308"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21F74DF0"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2775B679"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vAlign w:val="center"/>
            <w:hideMark/>
          </w:tcPr>
          <w:p w14:paraId="69E601F7"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37E661E8"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Default value aspect</w:t>
            </w:r>
          </w:p>
        </w:tc>
        <w:tc>
          <w:tcPr>
            <w:tcW w:w="812" w:type="dxa"/>
            <w:tcBorders>
              <w:top w:val="single" w:sz="4" w:space="0" w:color="auto"/>
              <w:left w:val="nil"/>
              <w:bottom w:val="single" w:sz="4" w:space="0" w:color="auto"/>
              <w:right w:val="single" w:sz="4" w:space="0" w:color="auto"/>
            </w:tcBorders>
            <w:shd w:val="clear" w:color="000000" w:fill="00B0F0"/>
            <w:vAlign w:val="center"/>
            <w:hideMark/>
          </w:tcPr>
          <w:p w14:paraId="1C46E0D1"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UE-specific or Cell-specific</w:t>
            </w:r>
          </w:p>
        </w:tc>
        <w:tc>
          <w:tcPr>
            <w:tcW w:w="526" w:type="dxa"/>
            <w:tcBorders>
              <w:top w:val="single" w:sz="4" w:space="0" w:color="auto"/>
              <w:left w:val="nil"/>
              <w:bottom w:val="single" w:sz="4" w:space="0" w:color="auto"/>
              <w:right w:val="single" w:sz="4" w:space="0" w:color="auto"/>
            </w:tcBorders>
            <w:shd w:val="clear" w:color="000000" w:fill="00B0F0"/>
          </w:tcPr>
          <w:p w14:paraId="662B7C1A"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Pr>
                <w:rFonts w:ascii="Arial" w:eastAsia="等线" w:hAnsi="Arial" w:cs="Arial" w:hint="eastAsia"/>
                <w:b/>
                <w:bCs/>
                <w:color w:val="CCE8CF"/>
                <w:sz w:val="16"/>
                <w:szCs w:val="16"/>
                <w:lang w:eastAsia="zh-CN"/>
              </w:rPr>
              <w:t>C</w:t>
            </w:r>
            <w:r>
              <w:rPr>
                <w:rFonts w:ascii="Arial" w:eastAsia="等线" w:hAnsi="Arial" w:cs="Arial"/>
                <w:b/>
                <w:bCs/>
                <w:color w:val="CCE8CF"/>
                <w:sz w:val="16"/>
                <w:szCs w:val="16"/>
                <w:lang w:eastAsia="zh-CN"/>
              </w:rPr>
              <w:t>omment</w:t>
            </w:r>
          </w:p>
        </w:tc>
      </w:tr>
      <w:tr w:rsidR="000F76C1" w:rsidRPr="008215FC" w14:paraId="2DB31854" w14:textId="77777777" w:rsidTr="009C5230">
        <w:trPr>
          <w:trHeight w:val="1200"/>
        </w:trPr>
        <w:tc>
          <w:tcPr>
            <w:tcW w:w="1550" w:type="dxa"/>
            <w:tcBorders>
              <w:top w:val="nil"/>
              <w:left w:val="single" w:sz="4" w:space="0" w:color="auto"/>
              <w:bottom w:val="single" w:sz="4" w:space="0" w:color="auto"/>
              <w:right w:val="single" w:sz="4" w:space="0" w:color="auto"/>
            </w:tcBorders>
            <w:shd w:val="clear" w:color="auto" w:fill="auto"/>
            <w:vAlign w:val="center"/>
            <w:hideMark/>
          </w:tcPr>
          <w:p w14:paraId="47F48A9E" w14:textId="77777777" w:rsidR="000F76C1" w:rsidRPr="008215FC"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NR_RF_FR1_enh-Core</w:t>
            </w:r>
          </w:p>
        </w:tc>
        <w:tc>
          <w:tcPr>
            <w:tcW w:w="1266" w:type="dxa"/>
            <w:tcBorders>
              <w:top w:val="nil"/>
              <w:left w:val="nil"/>
              <w:bottom w:val="single" w:sz="4" w:space="0" w:color="auto"/>
              <w:right w:val="single" w:sz="4" w:space="0" w:color="auto"/>
            </w:tcBorders>
            <w:shd w:val="clear" w:color="auto" w:fill="auto"/>
            <w:vAlign w:val="center"/>
            <w:hideMark/>
          </w:tcPr>
          <w:p w14:paraId="0B769C0E" w14:textId="77777777" w:rsidR="000F76C1" w:rsidRPr="008215FC"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Uplink Tx switching enhancements</w:t>
            </w:r>
          </w:p>
        </w:tc>
        <w:tc>
          <w:tcPr>
            <w:tcW w:w="2048" w:type="dxa"/>
            <w:tcBorders>
              <w:top w:val="nil"/>
              <w:left w:val="nil"/>
              <w:bottom w:val="single" w:sz="4" w:space="0" w:color="auto"/>
              <w:right w:val="single" w:sz="4" w:space="0" w:color="auto"/>
            </w:tcBorders>
            <w:shd w:val="clear" w:color="auto" w:fill="auto"/>
            <w:noWrap/>
            <w:vAlign w:val="center"/>
            <w:hideMark/>
          </w:tcPr>
          <w:p w14:paraId="604D7197" w14:textId="77777777" w:rsidR="000F76C1" w:rsidRPr="000F76C1" w:rsidRDefault="000F76C1" w:rsidP="009C5230">
            <w:pPr>
              <w:overflowPunct/>
              <w:autoSpaceDE/>
              <w:autoSpaceDN/>
              <w:adjustRightInd/>
              <w:spacing w:after="0" w:line="240" w:lineRule="auto"/>
              <w:textAlignment w:val="auto"/>
              <w:rPr>
                <w:rFonts w:ascii="Arial" w:eastAsia="等线" w:hAnsi="Arial" w:cs="Arial"/>
                <w:i/>
                <w:iCs/>
                <w:sz w:val="16"/>
                <w:szCs w:val="16"/>
                <w:lang w:eastAsia="zh-CN"/>
              </w:rPr>
            </w:pPr>
            <w:r w:rsidRPr="000F76C1">
              <w:rPr>
                <w:rFonts w:ascii="Arial" w:eastAsia="等线" w:hAnsi="Arial" w:cs="Arial"/>
                <w:i/>
                <w:iCs/>
                <w:sz w:val="16"/>
                <w:szCs w:val="16"/>
                <w:lang w:eastAsia="zh-CN"/>
              </w:rPr>
              <w:t>uplinkTxSwitchingdualULTxState</w:t>
            </w:r>
          </w:p>
        </w:tc>
        <w:tc>
          <w:tcPr>
            <w:tcW w:w="919" w:type="dxa"/>
            <w:tcBorders>
              <w:top w:val="nil"/>
              <w:left w:val="nil"/>
              <w:bottom w:val="single" w:sz="4" w:space="0" w:color="auto"/>
              <w:right w:val="single" w:sz="4" w:space="0" w:color="auto"/>
            </w:tcBorders>
            <w:shd w:val="clear" w:color="auto" w:fill="auto"/>
            <w:noWrap/>
            <w:vAlign w:val="center"/>
            <w:hideMark/>
          </w:tcPr>
          <w:p w14:paraId="160BAA04" w14:textId="77777777" w:rsidR="000F76C1" w:rsidRPr="000F76C1"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0F76C1">
              <w:rPr>
                <w:rFonts w:ascii="Arial" w:eastAsia="等线" w:hAnsi="Arial" w:cs="Arial"/>
                <w:sz w:val="16"/>
                <w:szCs w:val="16"/>
                <w:lang w:eastAsia="zh-CN"/>
              </w:rPr>
              <w:t>new</w:t>
            </w:r>
          </w:p>
        </w:tc>
        <w:tc>
          <w:tcPr>
            <w:tcW w:w="1097" w:type="dxa"/>
            <w:tcBorders>
              <w:top w:val="nil"/>
              <w:left w:val="nil"/>
              <w:bottom w:val="single" w:sz="4" w:space="0" w:color="auto"/>
              <w:right w:val="single" w:sz="4" w:space="0" w:color="auto"/>
            </w:tcBorders>
            <w:shd w:val="clear" w:color="auto" w:fill="auto"/>
            <w:vAlign w:val="center"/>
            <w:hideMark/>
          </w:tcPr>
          <w:p w14:paraId="58860E1A" w14:textId="77777777" w:rsidR="000F76C1" w:rsidRPr="000F76C1"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0F76C1">
              <w:rPr>
                <w:rFonts w:ascii="Arial" w:eastAsia="等线" w:hAnsi="Arial" w:cs="Arial"/>
                <w:sz w:val="16"/>
                <w:szCs w:val="16"/>
                <w:lang w:eastAsia="zh-CN"/>
              </w:rPr>
              <w:t xml:space="preserve">For UL-CA option 2 and 2Tx-2Tx switching, indicate the state of chain if the state of Tx chains after the UL Tx </w:t>
            </w:r>
            <w:r w:rsidRPr="000F76C1">
              <w:rPr>
                <w:rFonts w:ascii="Arial" w:eastAsia="等线" w:hAnsi="Arial" w:cs="Arial"/>
                <w:sz w:val="16"/>
                <w:szCs w:val="16"/>
                <w:lang w:eastAsia="zh-CN"/>
              </w:rPr>
              <w:lastRenderedPageBreak/>
              <w:t>switching is not unique.</w:t>
            </w:r>
          </w:p>
        </w:tc>
        <w:tc>
          <w:tcPr>
            <w:tcW w:w="652" w:type="dxa"/>
            <w:tcBorders>
              <w:top w:val="nil"/>
              <w:left w:val="nil"/>
              <w:bottom w:val="single" w:sz="4" w:space="0" w:color="auto"/>
              <w:right w:val="single" w:sz="4" w:space="0" w:color="auto"/>
            </w:tcBorders>
            <w:shd w:val="clear" w:color="auto" w:fill="auto"/>
            <w:vAlign w:val="center"/>
            <w:hideMark/>
          </w:tcPr>
          <w:p w14:paraId="29D7F38F" w14:textId="77777777" w:rsidR="000F76C1" w:rsidRPr="000F76C1"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0F76C1">
              <w:rPr>
                <w:rFonts w:ascii="Arial" w:eastAsia="等线" w:hAnsi="Arial" w:cs="Arial" w:hint="eastAsia"/>
                <w:sz w:val="16"/>
                <w:szCs w:val="16"/>
                <w:lang w:eastAsia="zh-CN"/>
              </w:rPr>
              <w:lastRenderedPageBreak/>
              <w:t>[</w:t>
            </w:r>
            <w:r w:rsidRPr="000F76C1">
              <w:rPr>
                <w:rFonts w:ascii="Arial" w:eastAsia="等线" w:hAnsi="Arial" w:cs="Arial"/>
                <w:sz w:val="16"/>
                <w:szCs w:val="16"/>
                <w:lang w:eastAsia="zh-CN"/>
              </w:rPr>
              <w:t>{1T, 2T}]</w:t>
            </w:r>
          </w:p>
        </w:tc>
        <w:tc>
          <w:tcPr>
            <w:tcW w:w="759" w:type="dxa"/>
            <w:tcBorders>
              <w:top w:val="nil"/>
              <w:left w:val="nil"/>
              <w:bottom w:val="single" w:sz="4" w:space="0" w:color="auto"/>
              <w:right w:val="single" w:sz="4" w:space="0" w:color="auto"/>
            </w:tcBorders>
            <w:shd w:val="clear" w:color="auto" w:fill="auto"/>
            <w:noWrap/>
            <w:vAlign w:val="center"/>
            <w:hideMark/>
          </w:tcPr>
          <w:p w14:paraId="5CA76EF1" w14:textId="77777777" w:rsidR="000F76C1" w:rsidRPr="000F76C1"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0F76C1">
              <w:rPr>
                <w:rFonts w:ascii="Arial" w:eastAsia="等线" w:hAnsi="Arial" w:cs="Arial"/>
                <w:sz w:val="16"/>
                <w:szCs w:val="16"/>
                <w:lang w:eastAsia="zh-CN"/>
              </w:rPr>
              <w:t xml:space="preserve">　</w:t>
            </w:r>
            <w:r w:rsidRPr="000F76C1">
              <w:rPr>
                <w:rFonts w:ascii="Arial" w:eastAsia="等线" w:hAnsi="Arial" w:cs="Arial" w:hint="eastAsia"/>
                <w:sz w:val="16"/>
                <w:szCs w:val="16"/>
                <w:lang w:eastAsia="zh-CN"/>
              </w:rPr>
              <w:t>[</w:t>
            </w:r>
            <w:r w:rsidRPr="000F76C1">
              <w:rPr>
                <w:rFonts w:ascii="Arial" w:eastAsia="等线" w:hAnsi="Arial" w:cs="Arial"/>
                <w:sz w:val="16"/>
                <w:szCs w:val="16"/>
                <w:lang w:eastAsia="zh-CN"/>
              </w:rPr>
              <w:t>2T]</w:t>
            </w:r>
          </w:p>
        </w:tc>
        <w:tc>
          <w:tcPr>
            <w:tcW w:w="812" w:type="dxa"/>
            <w:tcBorders>
              <w:top w:val="nil"/>
              <w:left w:val="nil"/>
              <w:bottom w:val="single" w:sz="4" w:space="0" w:color="auto"/>
              <w:right w:val="single" w:sz="4" w:space="0" w:color="auto"/>
            </w:tcBorders>
            <w:shd w:val="clear" w:color="auto" w:fill="auto"/>
            <w:noWrap/>
            <w:vAlign w:val="center"/>
            <w:hideMark/>
          </w:tcPr>
          <w:p w14:paraId="1E580405" w14:textId="77777777" w:rsidR="000F76C1" w:rsidRPr="008215FC"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UE-specific</w:t>
            </w:r>
          </w:p>
        </w:tc>
        <w:tc>
          <w:tcPr>
            <w:tcW w:w="526" w:type="dxa"/>
            <w:tcBorders>
              <w:top w:val="nil"/>
              <w:left w:val="nil"/>
              <w:bottom w:val="single" w:sz="4" w:space="0" w:color="auto"/>
              <w:right w:val="single" w:sz="4" w:space="0" w:color="auto"/>
            </w:tcBorders>
          </w:tcPr>
          <w:p w14:paraId="319EFFF2" w14:textId="77777777" w:rsidR="000F76C1" w:rsidRPr="006B4598" w:rsidRDefault="000F76C1" w:rsidP="009C5230">
            <w:pPr>
              <w:overflowPunct/>
              <w:autoSpaceDE/>
              <w:autoSpaceDN/>
              <w:adjustRightInd/>
              <w:spacing w:after="0" w:line="240" w:lineRule="auto"/>
              <w:textAlignment w:val="auto"/>
              <w:rPr>
                <w:rFonts w:ascii="Arial" w:eastAsia="等线" w:hAnsi="Arial" w:cs="Arial"/>
                <w:b/>
                <w:sz w:val="16"/>
                <w:szCs w:val="16"/>
                <w:u w:val="single"/>
                <w:lang w:eastAsia="zh-CN"/>
              </w:rPr>
            </w:pPr>
            <w:r w:rsidRPr="006B4598">
              <w:rPr>
                <w:rFonts w:ascii="Arial" w:eastAsia="等线" w:hAnsi="Arial" w:cs="Arial"/>
                <w:b/>
                <w:sz w:val="16"/>
                <w:szCs w:val="16"/>
                <w:u w:val="single"/>
                <w:lang w:eastAsia="zh-CN"/>
              </w:rPr>
              <w:t>Agreement:</w:t>
            </w:r>
          </w:p>
          <w:p w14:paraId="3BCDAF5F" w14:textId="77777777" w:rsidR="000F76C1" w:rsidRPr="008D25E2"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sz w:val="16"/>
                <w:szCs w:val="16"/>
                <w:lang w:eastAsia="zh-CN"/>
              </w:rPr>
              <w:t xml:space="preserve"> For UL-CA Option2, if UL Tx switching is triggered for 1-port transmission on a carrier and </w:t>
            </w:r>
            <w:r w:rsidRPr="008D25E2">
              <w:rPr>
                <w:rFonts w:ascii="Arial" w:eastAsia="等线" w:hAnsi="Arial" w:cs="Arial"/>
                <w:sz w:val="16"/>
                <w:szCs w:val="16"/>
                <w:lang w:eastAsia="zh-CN"/>
              </w:rPr>
              <w:lastRenderedPageBreak/>
              <w:t xml:space="preserve">the state of Tx chains after the UL Tx switching is not unique, introduce a new RRC parameter to configure between 1) and 2) </w:t>
            </w:r>
          </w:p>
          <w:p w14:paraId="5CCD9BCA" w14:textId="77777777" w:rsidR="000F76C1" w:rsidRPr="008D25E2"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hint="eastAsia"/>
                <w:sz w:val="16"/>
                <w:szCs w:val="16"/>
                <w:lang w:eastAsia="zh-CN"/>
              </w:rPr>
              <w:t>‐</w:t>
            </w:r>
            <w:r w:rsidRPr="008D25E2">
              <w:rPr>
                <w:rFonts w:ascii="Arial" w:eastAsia="等线" w:hAnsi="Arial" w:cs="Arial" w:hint="eastAsia"/>
                <w:sz w:val="16"/>
                <w:szCs w:val="16"/>
                <w:lang w:eastAsia="zh-CN"/>
              </w:rPr>
              <w:t xml:space="preserve"> 1) The state of Tx chains supporting 2Tx transmission on the carrier is assumed.</w:t>
            </w:r>
          </w:p>
          <w:p w14:paraId="56DE6AC6" w14:textId="77777777" w:rsidR="000F76C1" w:rsidRPr="008215FC"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hint="eastAsia"/>
                <w:sz w:val="16"/>
                <w:szCs w:val="16"/>
                <w:lang w:eastAsia="zh-CN"/>
              </w:rPr>
              <w:t>‐</w:t>
            </w:r>
            <w:r w:rsidRPr="008D25E2">
              <w:rPr>
                <w:rFonts w:ascii="Arial" w:eastAsia="等线" w:hAnsi="Arial" w:cs="Arial" w:hint="eastAsia"/>
                <w:sz w:val="16"/>
                <w:szCs w:val="16"/>
                <w:lang w:eastAsia="zh-CN"/>
              </w:rPr>
              <w:t xml:space="preserve"> 2) 1Tx on carrier 1 and 1Tx on carrier 2 is assumed.</w:t>
            </w:r>
          </w:p>
        </w:tc>
      </w:tr>
    </w:tbl>
    <w:p w14:paraId="666DDF5E" w14:textId="15C66B07" w:rsidR="00E01580" w:rsidRDefault="00E01580" w:rsidP="00BB5C81">
      <w:pPr>
        <w:pStyle w:val="ad"/>
        <w:spacing w:beforeLines="50" w:before="120"/>
        <w:jc w:val="both"/>
        <w:rPr>
          <w:sz w:val="21"/>
          <w:szCs w:val="21"/>
        </w:rPr>
      </w:pPr>
    </w:p>
    <w:p w14:paraId="7804A7EF" w14:textId="23780B72" w:rsidR="00776274" w:rsidRDefault="00776274" w:rsidP="00BB5C81">
      <w:pPr>
        <w:pStyle w:val="ad"/>
        <w:spacing w:beforeLines="50" w:before="120"/>
        <w:jc w:val="both"/>
        <w:rPr>
          <w:sz w:val="21"/>
          <w:szCs w:val="21"/>
        </w:rPr>
      </w:pPr>
      <w:r>
        <w:rPr>
          <w:sz w:val="21"/>
          <w:szCs w:val="21"/>
          <w:lang w:eastAsia="zh-CN"/>
        </w:rPr>
        <w:t xml:space="preserve">In RAN2#116b-e, RAN2 discussed the running CR for this RRC parameter in </w:t>
      </w:r>
      <w:r>
        <w:rPr>
          <w:sz w:val="21"/>
          <w:szCs w:val="21"/>
          <w:lang w:eastAsia="zh-CN"/>
        </w:rPr>
        <w:fldChar w:fldCharType="begin"/>
      </w:r>
      <w:r>
        <w:rPr>
          <w:sz w:val="21"/>
          <w:szCs w:val="21"/>
          <w:lang w:eastAsia="zh-CN"/>
        </w:rPr>
        <w:instrText xml:space="preserve"> REF _Ref95577966 \r \h </w:instrText>
      </w:r>
      <w:r>
        <w:rPr>
          <w:sz w:val="21"/>
          <w:szCs w:val="21"/>
          <w:lang w:eastAsia="zh-CN"/>
        </w:rPr>
      </w:r>
      <w:r>
        <w:rPr>
          <w:sz w:val="21"/>
          <w:szCs w:val="21"/>
          <w:lang w:eastAsia="zh-CN"/>
        </w:rPr>
        <w:fldChar w:fldCharType="separate"/>
      </w:r>
      <w:r>
        <w:rPr>
          <w:sz w:val="21"/>
          <w:szCs w:val="21"/>
          <w:lang w:eastAsia="zh-CN"/>
        </w:rPr>
        <w:t>[6]</w:t>
      </w:r>
      <w:r>
        <w:rPr>
          <w:sz w:val="21"/>
          <w:szCs w:val="21"/>
          <w:lang w:eastAsia="zh-CN"/>
        </w:rPr>
        <w:fldChar w:fldCharType="end"/>
      </w:r>
      <w:r>
        <w:rPr>
          <w:sz w:val="21"/>
          <w:szCs w:val="21"/>
          <w:lang w:eastAsia="zh-CN"/>
        </w:rPr>
        <w:t>.</w:t>
      </w:r>
    </w:p>
    <w:tbl>
      <w:tblPr>
        <w:tblStyle w:val="af7"/>
        <w:tblW w:w="0" w:type="auto"/>
        <w:tblLook w:val="04A0" w:firstRow="1" w:lastRow="0" w:firstColumn="1" w:lastColumn="0" w:noHBand="0" w:noVBand="1"/>
      </w:tblPr>
      <w:tblGrid>
        <w:gridCol w:w="9629"/>
      </w:tblGrid>
      <w:tr w:rsidR="0021010C" w14:paraId="24447EF2" w14:textId="77777777" w:rsidTr="0021010C">
        <w:tc>
          <w:tcPr>
            <w:tcW w:w="9629" w:type="dxa"/>
          </w:tcPr>
          <w:p w14:paraId="69560681" w14:textId="6F28FCA7" w:rsidR="0021010C" w:rsidRDefault="0021010C" w:rsidP="00BB5C81">
            <w:pPr>
              <w:pStyle w:val="ad"/>
              <w:spacing w:beforeLines="50" w:before="120"/>
              <w:jc w:val="both"/>
              <w:rPr>
                <w:sz w:val="21"/>
                <w:szCs w:val="21"/>
              </w:rPr>
            </w:pPr>
            <w:ins w:id="3" w:author="R2_Post#116bis" w:date="2022-01-28T08:58:00Z">
              <w:r w:rsidRPr="00CC391B">
                <w:rPr>
                  <w:rFonts w:ascii="Courier New" w:eastAsia="Times New Roman" w:hAnsi="Courier New"/>
                  <w:noProof/>
                  <w:sz w:val="16"/>
                  <w:lang w:eastAsia="en-GB"/>
                </w:rPr>
                <w:t xml:space="preserve">uplinkTxSwitching-DualUL-TxState-r17        </w:t>
              </w:r>
              <w:r w:rsidRPr="00CC391B">
                <w:rPr>
                  <w:rFonts w:ascii="Courier New" w:eastAsia="Times New Roman" w:hAnsi="Courier New"/>
                  <w:noProof/>
                  <w:color w:val="993366"/>
                  <w:sz w:val="16"/>
                  <w:lang w:eastAsia="en-GB"/>
                </w:rPr>
                <w:t>ENUMERATED</w:t>
              </w:r>
              <w:r w:rsidRPr="00CC391B">
                <w:rPr>
                  <w:rFonts w:ascii="Courier New" w:eastAsia="Times New Roman" w:hAnsi="Courier New"/>
                  <w:noProof/>
                  <w:sz w:val="16"/>
                  <w:lang w:eastAsia="en-GB"/>
                </w:rPr>
                <w:t xml:space="preserve"> {oneT, twoT}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xml:space="preserve">-- </w:t>
              </w:r>
              <w:r w:rsidRPr="00CC391B">
                <w:rPr>
                  <w:rFonts w:ascii="Courier New" w:eastAsia="Times New Roman" w:hAnsi="Courier New"/>
                  <w:noProof/>
                  <w:color w:val="FF0000"/>
                  <w:sz w:val="16"/>
                  <w:u w:val="single"/>
                  <w:lang w:eastAsia="en-GB"/>
                </w:rPr>
                <w:t>Cond 2Tx</w:t>
              </w:r>
            </w:ins>
          </w:p>
        </w:tc>
      </w:tr>
      <w:tr w:rsidR="0021010C" w14:paraId="01BE4FA3" w14:textId="77777777" w:rsidTr="0021010C">
        <w:tc>
          <w:tcPr>
            <w:tcW w:w="9629" w:type="dxa"/>
          </w:tcPr>
          <w:p w14:paraId="52A0C4A1" w14:textId="77777777" w:rsidR="0021010C" w:rsidRPr="00CC391B" w:rsidRDefault="0021010C" w:rsidP="0021010C">
            <w:pPr>
              <w:keepNext/>
              <w:keepLines/>
              <w:spacing w:after="0"/>
              <w:rPr>
                <w:ins w:id="4" w:author="R2_Post#116bis" w:date="2022-01-28T08:59:00Z"/>
                <w:rFonts w:ascii="Arial" w:eastAsia="Times New Roman" w:hAnsi="Arial"/>
                <w:b/>
                <w:bCs/>
                <w:i/>
                <w:iCs/>
                <w:sz w:val="18"/>
                <w:lang w:eastAsia="zh-CN"/>
              </w:rPr>
            </w:pPr>
            <w:ins w:id="5" w:author="R2_Post#116bis" w:date="2022-01-28T08:59:00Z">
              <w:r w:rsidRPr="00CC391B">
                <w:rPr>
                  <w:rFonts w:ascii="Arial" w:eastAsia="Times New Roman" w:hAnsi="Arial"/>
                  <w:b/>
                  <w:bCs/>
                  <w:i/>
                  <w:iCs/>
                  <w:sz w:val="18"/>
                  <w:lang w:eastAsia="zh-CN"/>
                </w:rPr>
                <w:t>uplinkTxSwitching-DualUL-TxState</w:t>
              </w:r>
            </w:ins>
          </w:p>
          <w:p w14:paraId="44BF80D5" w14:textId="7CA44181" w:rsidR="0021010C" w:rsidRDefault="0021010C" w:rsidP="0021010C">
            <w:pPr>
              <w:pStyle w:val="ad"/>
              <w:spacing w:beforeLines="50" w:before="120"/>
              <w:jc w:val="both"/>
              <w:rPr>
                <w:sz w:val="21"/>
                <w:szCs w:val="21"/>
              </w:rPr>
            </w:pPr>
            <w:ins w:id="6" w:author="R2_Post#116bis" w:date="2022-01-28T08:59:00Z">
              <w:r w:rsidRPr="0055224A">
                <w:rPr>
                  <w:rFonts w:ascii="Arial" w:eastAsia="Times New Roman" w:hAnsi="Arial" w:cs="Arial"/>
                  <w:sz w:val="18"/>
                  <w:szCs w:val="18"/>
                  <w:lang w:eastAsia="zh-CN"/>
                </w:rPr>
                <w:t xml:space="preserve">Indicates which state of Tx chains is assumed after the UL Tx switching triggered by 1-port transmission on a carrier as specified in TS 38.214 [19] in case of 2Tx-2Tx switching is configured and </w:t>
              </w:r>
              <w:r w:rsidRPr="0055224A">
                <w:rPr>
                  <w:rFonts w:ascii="Arial" w:eastAsia="Times New Roman" w:hAnsi="Arial" w:cs="Arial"/>
                  <w:i/>
                  <w:sz w:val="18"/>
                  <w:szCs w:val="18"/>
                  <w:lang w:eastAsia="zh-CN"/>
                </w:rPr>
                <w:t>uplinkTxSwitchingOption</w:t>
              </w:r>
              <w:r w:rsidRPr="0055224A">
                <w:rPr>
                  <w:rFonts w:ascii="Arial" w:eastAsia="Times New Roman" w:hAnsi="Arial" w:cs="Arial"/>
                  <w:sz w:val="18"/>
                  <w:szCs w:val="18"/>
                  <w:lang w:eastAsia="zh-CN"/>
                </w:rPr>
                <w:t xml:space="preserve"> is set to </w:t>
              </w:r>
              <w:r w:rsidRPr="0055224A">
                <w:rPr>
                  <w:rFonts w:ascii="Arial" w:eastAsia="Times New Roman" w:hAnsi="Arial" w:cs="Arial"/>
                  <w:i/>
                  <w:sz w:val="18"/>
                  <w:szCs w:val="18"/>
                  <w:lang w:eastAsia="zh-CN"/>
                </w:rPr>
                <w:t>dualUL</w:t>
              </w:r>
              <w:r w:rsidRPr="0055224A">
                <w:rPr>
                  <w:rFonts w:ascii="Arial" w:eastAsia="Times New Roman" w:hAnsi="Arial" w:cs="Arial"/>
                  <w:sz w:val="18"/>
                  <w:szCs w:val="18"/>
                  <w:lang w:eastAsia="zh-CN"/>
                </w:rPr>
                <w:t>.</w:t>
              </w:r>
              <w:r w:rsidRPr="0055224A">
                <w:rPr>
                  <w:rFonts w:ascii="Arial" w:hAnsi="Arial" w:cs="Arial"/>
                  <w:sz w:val="18"/>
                  <w:szCs w:val="18"/>
                </w:rPr>
                <w:t xml:space="preserve"> Value </w:t>
              </w:r>
              <w:r w:rsidRPr="0055224A">
                <w:rPr>
                  <w:rFonts w:ascii="Arial" w:hAnsi="Arial" w:cs="Arial"/>
                  <w:i/>
                  <w:sz w:val="18"/>
                  <w:szCs w:val="18"/>
                </w:rPr>
                <w:t>oneT</w:t>
              </w:r>
              <w:r w:rsidRPr="0055224A">
                <w:rPr>
                  <w:rFonts w:ascii="Arial" w:hAnsi="Arial" w:cs="Arial"/>
                  <w:sz w:val="18"/>
                  <w:szCs w:val="18"/>
                </w:rPr>
                <w:t xml:space="preserve"> indicates 1Tx is assumed to be supported on the carriers on each band, value </w:t>
              </w:r>
              <w:r w:rsidRPr="0055224A">
                <w:rPr>
                  <w:rFonts w:ascii="Arial" w:hAnsi="Arial" w:cs="Arial"/>
                  <w:i/>
                  <w:sz w:val="18"/>
                  <w:szCs w:val="18"/>
                </w:rPr>
                <w:t>twoT</w:t>
              </w:r>
              <w:r w:rsidRPr="0055224A">
                <w:rPr>
                  <w:rFonts w:ascii="Arial" w:hAnsi="Arial" w:cs="Arial"/>
                  <w:sz w:val="18"/>
                  <w:szCs w:val="18"/>
                </w:rPr>
                <w:t xml:space="preserve"> indicates 2Tx is assumed to be supported on that carrier.</w:t>
              </w:r>
            </w:ins>
          </w:p>
        </w:tc>
      </w:tr>
    </w:tbl>
    <w:p w14:paraId="2E436DB2" w14:textId="7BA12601" w:rsidR="0021010C" w:rsidRDefault="0021010C" w:rsidP="00BB5C81">
      <w:pPr>
        <w:pStyle w:val="ad"/>
        <w:spacing w:beforeLines="50" w:before="120"/>
        <w:jc w:val="both"/>
        <w:rPr>
          <w:sz w:val="21"/>
          <w:szCs w:val="21"/>
        </w:rPr>
      </w:pPr>
    </w:p>
    <w:p w14:paraId="703BF05E" w14:textId="389F859F" w:rsidR="00D21E27" w:rsidRDefault="00D21E27" w:rsidP="00BB5C81">
      <w:pPr>
        <w:pStyle w:val="ad"/>
        <w:spacing w:beforeLines="50" w:before="120"/>
        <w:jc w:val="both"/>
        <w:rPr>
          <w:sz w:val="21"/>
          <w:szCs w:val="21"/>
          <w:lang w:eastAsia="zh-CN"/>
        </w:rPr>
      </w:pPr>
      <w:r w:rsidRPr="006F6843">
        <w:rPr>
          <w:rFonts w:hint="eastAsia"/>
          <w:b/>
          <w:sz w:val="21"/>
          <w:szCs w:val="21"/>
          <w:lang w:eastAsia="zh-CN"/>
        </w:rPr>
        <w:t>F</w:t>
      </w:r>
      <w:r w:rsidRPr="006F6843">
        <w:rPr>
          <w:b/>
          <w:sz w:val="21"/>
          <w:szCs w:val="21"/>
          <w:lang w:eastAsia="zh-CN"/>
        </w:rPr>
        <w:t xml:space="preserve">L comments: </w:t>
      </w:r>
      <w:r w:rsidR="006F6843">
        <w:rPr>
          <w:sz w:val="21"/>
          <w:szCs w:val="21"/>
          <w:lang w:eastAsia="zh-CN"/>
        </w:rPr>
        <w:t>Although there are</w:t>
      </w:r>
      <w:r w:rsidR="003D6854">
        <w:rPr>
          <w:sz w:val="21"/>
          <w:szCs w:val="21"/>
          <w:lang w:eastAsia="zh-CN"/>
        </w:rPr>
        <w:t xml:space="preserve"> some</w:t>
      </w:r>
      <w:r w:rsidR="006F6843">
        <w:rPr>
          <w:sz w:val="21"/>
          <w:szCs w:val="21"/>
          <w:lang w:eastAsia="zh-CN"/>
        </w:rPr>
        <w:t xml:space="preserve"> square brackets</w:t>
      </w:r>
      <w:r w:rsidR="009F355C">
        <w:rPr>
          <w:sz w:val="21"/>
          <w:szCs w:val="21"/>
          <w:lang w:eastAsia="zh-CN"/>
        </w:rPr>
        <w:t xml:space="preserve"> for the value range and default value</w:t>
      </w:r>
      <w:r w:rsidR="006F6843">
        <w:rPr>
          <w:sz w:val="21"/>
          <w:szCs w:val="21"/>
          <w:lang w:eastAsia="zh-CN"/>
        </w:rPr>
        <w:t xml:space="preserve"> for this RRC parameter, RAN2 has clearly captured this RRC parameter i</w:t>
      </w:r>
      <w:r w:rsidR="00BB6C57">
        <w:rPr>
          <w:sz w:val="21"/>
          <w:szCs w:val="21"/>
          <w:lang w:eastAsia="zh-CN"/>
        </w:rPr>
        <w:t>n</w:t>
      </w:r>
      <w:r w:rsidR="006F6843">
        <w:rPr>
          <w:sz w:val="21"/>
          <w:szCs w:val="21"/>
          <w:lang w:eastAsia="zh-CN"/>
        </w:rPr>
        <w:t xml:space="preserve"> the running CR. It seems no further update is needed for this RRC parameter from RAN1 perspective.</w:t>
      </w:r>
      <w:r w:rsidR="00E34736">
        <w:rPr>
          <w:sz w:val="21"/>
          <w:szCs w:val="21"/>
          <w:lang w:eastAsia="zh-CN"/>
        </w:rPr>
        <w:t xml:space="preserve"> Any comment</w:t>
      </w:r>
      <w:r w:rsidR="00E34736">
        <w:rPr>
          <w:rFonts w:hint="eastAsia"/>
          <w:sz w:val="21"/>
          <w:szCs w:val="21"/>
          <w:lang w:eastAsia="zh-CN"/>
        </w:rPr>
        <w:t>s</w:t>
      </w:r>
      <w:r w:rsidR="00E34736">
        <w:rPr>
          <w:sz w:val="21"/>
          <w:szCs w:val="21"/>
          <w:lang w:eastAsia="zh-CN"/>
        </w:rPr>
        <w:t>?</w:t>
      </w:r>
    </w:p>
    <w:tbl>
      <w:tblPr>
        <w:tblStyle w:val="af7"/>
        <w:tblW w:w="0" w:type="auto"/>
        <w:tblLook w:val="04A0" w:firstRow="1" w:lastRow="0" w:firstColumn="1" w:lastColumn="0" w:noHBand="0" w:noVBand="1"/>
      </w:tblPr>
      <w:tblGrid>
        <w:gridCol w:w="1838"/>
        <w:gridCol w:w="7791"/>
      </w:tblGrid>
      <w:tr w:rsidR="006F6843" w14:paraId="23347FAE" w14:textId="77777777" w:rsidTr="006F6843">
        <w:tc>
          <w:tcPr>
            <w:tcW w:w="1838" w:type="dxa"/>
          </w:tcPr>
          <w:p w14:paraId="422AEC1A" w14:textId="7DE7CAF2" w:rsidR="006F6843" w:rsidRPr="006F6843" w:rsidRDefault="006F6843" w:rsidP="006F6843">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sidR="0073021A">
              <w:rPr>
                <w:b/>
                <w:sz w:val="21"/>
                <w:szCs w:val="21"/>
                <w:lang w:eastAsia="zh-CN"/>
              </w:rPr>
              <w:t>y</w:t>
            </w:r>
          </w:p>
        </w:tc>
        <w:tc>
          <w:tcPr>
            <w:tcW w:w="7791" w:type="dxa"/>
          </w:tcPr>
          <w:p w14:paraId="03B072E5" w14:textId="594D48DD" w:rsidR="006F6843" w:rsidRPr="006F6843" w:rsidRDefault="006F6843" w:rsidP="006F6843">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6F6843" w14:paraId="24451AF8" w14:textId="77777777" w:rsidTr="006F6843">
        <w:tc>
          <w:tcPr>
            <w:tcW w:w="1838" w:type="dxa"/>
          </w:tcPr>
          <w:p w14:paraId="3012EA70" w14:textId="4BBAFC9F" w:rsidR="006F6843" w:rsidRDefault="001D1AB4" w:rsidP="00BB5C81">
            <w:pPr>
              <w:pStyle w:val="ad"/>
              <w:spacing w:beforeLines="50" w:before="120"/>
              <w:jc w:val="both"/>
              <w:rPr>
                <w:sz w:val="21"/>
                <w:szCs w:val="21"/>
                <w:lang w:eastAsia="zh-CN"/>
              </w:rPr>
            </w:pPr>
            <w:r>
              <w:rPr>
                <w:sz w:val="21"/>
                <w:szCs w:val="21"/>
                <w:lang w:eastAsia="zh-CN"/>
              </w:rPr>
              <w:t>New H3C</w:t>
            </w:r>
          </w:p>
        </w:tc>
        <w:tc>
          <w:tcPr>
            <w:tcW w:w="7791" w:type="dxa"/>
          </w:tcPr>
          <w:p w14:paraId="60B89550" w14:textId="2B768042" w:rsidR="006F6843" w:rsidRDefault="000F49D8" w:rsidP="00BB5C81">
            <w:pPr>
              <w:pStyle w:val="ad"/>
              <w:spacing w:beforeLines="50" w:before="120"/>
              <w:jc w:val="both"/>
              <w:rPr>
                <w:sz w:val="21"/>
                <w:szCs w:val="21"/>
                <w:lang w:eastAsia="zh-CN"/>
              </w:rPr>
            </w:pPr>
            <w:r>
              <w:rPr>
                <w:sz w:val="21"/>
                <w:szCs w:val="21"/>
                <w:lang w:eastAsia="zh-CN"/>
              </w:rPr>
              <w:t>We agree with FL’s view on no further updated is needed.</w:t>
            </w:r>
          </w:p>
        </w:tc>
      </w:tr>
      <w:tr w:rsidR="00297F02" w14:paraId="1C1A2A02" w14:textId="77777777" w:rsidTr="006F6843">
        <w:tc>
          <w:tcPr>
            <w:tcW w:w="1838" w:type="dxa"/>
          </w:tcPr>
          <w:p w14:paraId="0A286E12" w14:textId="0AFE9D7D" w:rsidR="00297F02" w:rsidRDefault="00297F02" w:rsidP="00297F02">
            <w:pPr>
              <w:pStyle w:val="ad"/>
              <w:spacing w:beforeLines="50" w:before="120"/>
              <w:jc w:val="both"/>
              <w:rPr>
                <w:sz w:val="21"/>
                <w:szCs w:val="21"/>
                <w:lang w:eastAsia="zh-CN"/>
              </w:rPr>
            </w:pPr>
            <w:r>
              <w:rPr>
                <w:sz w:val="21"/>
                <w:szCs w:val="21"/>
                <w:lang w:eastAsia="zh-CN"/>
              </w:rPr>
              <w:t>vivo</w:t>
            </w:r>
          </w:p>
        </w:tc>
        <w:tc>
          <w:tcPr>
            <w:tcW w:w="7791" w:type="dxa"/>
          </w:tcPr>
          <w:p w14:paraId="4C135113" w14:textId="64EC69B9" w:rsidR="00297F02" w:rsidRDefault="00297F02" w:rsidP="00297F02">
            <w:pPr>
              <w:pStyle w:val="ad"/>
              <w:spacing w:beforeLines="50" w:before="120"/>
              <w:jc w:val="both"/>
              <w:rPr>
                <w:sz w:val="21"/>
                <w:szCs w:val="21"/>
                <w:lang w:eastAsia="zh-CN"/>
              </w:rPr>
            </w:pPr>
            <w:r>
              <w:rPr>
                <w:rFonts w:hint="eastAsia"/>
                <w:sz w:val="21"/>
                <w:szCs w:val="21"/>
                <w:lang w:eastAsia="zh-CN"/>
              </w:rPr>
              <w:t>A</w:t>
            </w:r>
            <w:r>
              <w:rPr>
                <w:sz w:val="21"/>
                <w:szCs w:val="21"/>
                <w:lang w:eastAsia="zh-CN"/>
              </w:rPr>
              <w:t>gee with moderator.</w:t>
            </w:r>
          </w:p>
        </w:tc>
      </w:tr>
      <w:tr w:rsidR="006F6843" w14:paraId="20ED3618" w14:textId="77777777" w:rsidTr="006F6843">
        <w:tc>
          <w:tcPr>
            <w:tcW w:w="1838" w:type="dxa"/>
          </w:tcPr>
          <w:p w14:paraId="32CA5BFB" w14:textId="283B2099" w:rsidR="006F6843" w:rsidRPr="00193EE8" w:rsidRDefault="00193EE8" w:rsidP="00BB5C81">
            <w:pPr>
              <w:pStyle w:val="ad"/>
              <w:spacing w:beforeLines="50" w:before="120"/>
              <w:jc w:val="both"/>
              <w:rPr>
                <w:rFonts w:eastAsia="MS Mincho"/>
                <w:sz w:val="21"/>
                <w:szCs w:val="21"/>
                <w:lang w:eastAsia="ja-JP"/>
              </w:rPr>
            </w:pPr>
            <w:r>
              <w:rPr>
                <w:rFonts w:eastAsia="MS Mincho" w:hint="eastAsia"/>
                <w:sz w:val="21"/>
                <w:szCs w:val="21"/>
                <w:lang w:eastAsia="ja-JP"/>
              </w:rPr>
              <w:t>N</w:t>
            </w:r>
            <w:r>
              <w:rPr>
                <w:rFonts w:eastAsia="MS Mincho"/>
                <w:sz w:val="21"/>
                <w:szCs w:val="21"/>
                <w:lang w:eastAsia="ja-JP"/>
              </w:rPr>
              <w:t>TT DOCOMO</w:t>
            </w:r>
          </w:p>
        </w:tc>
        <w:tc>
          <w:tcPr>
            <w:tcW w:w="7791" w:type="dxa"/>
          </w:tcPr>
          <w:p w14:paraId="18376A14" w14:textId="0A04C6EF" w:rsidR="006F6843" w:rsidRPr="00193EE8" w:rsidRDefault="00193EE8" w:rsidP="00BB5C81">
            <w:pPr>
              <w:pStyle w:val="ad"/>
              <w:spacing w:beforeLines="50" w:before="120"/>
              <w:jc w:val="both"/>
              <w:rPr>
                <w:rFonts w:eastAsia="MS Mincho"/>
                <w:sz w:val="21"/>
                <w:szCs w:val="21"/>
                <w:lang w:eastAsia="ja-JP"/>
              </w:rPr>
            </w:pPr>
            <w:r>
              <w:rPr>
                <w:rFonts w:eastAsia="MS Mincho" w:hint="eastAsia"/>
                <w:sz w:val="21"/>
                <w:szCs w:val="21"/>
                <w:lang w:eastAsia="ja-JP"/>
              </w:rPr>
              <w:t>W</w:t>
            </w:r>
            <w:r>
              <w:rPr>
                <w:rFonts w:eastAsia="MS Mincho"/>
                <w:sz w:val="21"/>
                <w:szCs w:val="21"/>
                <w:lang w:eastAsia="ja-JP"/>
              </w:rPr>
              <w:t>e agree with FL comment.</w:t>
            </w:r>
          </w:p>
        </w:tc>
      </w:tr>
      <w:tr w:rsidR="00193EE8" w14:paraId="09913610" w14:textId="77777777" w:rsidTr="006F6843">
        <w:tc>
          <w:tcPr>
            <w:tcW w:w="1838" w:type="dxa"/>
          </w:tcPr>
          <w:p w14:paraId="50E87DEA" w14:textId="5EE8B145" w:rsidR="00193EE8" w:rsidRDefault="00ED0DCD" w:rsidP="00BB5C81">
            <w:pPr>
              <w:pStyle w:val="ad"/>
              <w:spacing w:beforeLines="50" w:before="120"/>
              <w:jc w:val="both"/>
              <w:rPr>
                <w:rFonts w:eastAsia="MS Mincho"/>
                <w:sz w:val="21"/>
                <w:szCs w:val="21"/>
                <w:lang w:eastAsia="ja-JP"/>
              </w:rPr>
            </w:pPr>
            <w:r>
              <w:rPr>
                <w:rFonts w:eastAsia="MS Mincho"/>
                <w:sz w:val="21"/>
                <w:szCs w:val="21"/>
                <w:lang w:eastAsia="ja-JP"/>
              </w:rPr>
              <w:t>OPPO</w:t>
            </w:r>
          </w:p>
        </w:tc>
        <w:tc>
          <w:tcPr>
            <w:tcW w:w="7791" w:type="dxa"/>
          </w:tcPr>
          <w:p w14:paraId="02336AB4" w14:textId="12F82D8C" w:rsidR="00193EE8" w:rsidRDefault="00ED0DCD" w:rsidP="00BB5C81">
            <w:pPr>
              <w:pStyle w:val="ad"/>
              <w:spacing w:beforeLines="50" w:before="120"/>
              <w:jc w:val="both"/>
              <w:rPr>
                <w:sz w:val="21"/>
                <w:szCs w:val="21"/>
                <w:lang w:eastAsia="zh-CN"/>
              </w:rPr>
            </w:pPr>
            <w:r>
              <w:rPr>
                <w:sz w:val="21"/>
                <w:szCs w:val="21"/>
                <w:lang w:eastAsia="zh-CN"/>
              </w:rPr>
              <w:t>Agree with FL</w:t>
            </w:r>
          </w:p>
        </w:tc>
      </w:tr>
      <w:tr w:rsidR="00C64DB6" w14:paraId="732FD851" w14:textId="77777777" w:rsidTr="006F6843">
        <w:tc>
          <w:tcPr>
            <w:tcW w:w="1838" w:type="dxa"/>
          </w:tcPr>
          <w:p w14:paraId="6A55B923" w14:textId="104E3F41" w:rsidR="00C64DB6" w:rsidRDefault="00C64DB6" w:rsidP="00C64DB6">
            <w:pPr>
              <w:pStyle w:val="ad"/>
              <w:spacing w:beforeLines="50" w:before="120"/>
              <w:jc w:val="both"/>
              <w:rPr>
                <w:rFonts w:eastAsia="MS Mincho"/>
                <w:sz w:val="21"/>
                <w:szCs w:val="21"/>
                <w:lang w:eastAsia="ja-JP"/>
              </w:rPr>
            </w:pPr>
            <w:r>
              <w:rPr>
                <w:rFonts w:hint="eastAsia"/>
                <w:sz w:val="21"/>
                <w:szCs w:val="21"/>
                <w:lang w:eastAsia="zh-CN"/>
              </w:rPr>
              <w:t>Z</w:t>
            </w:r>
            <w:r>
              <w:rPr>
                <w:sz w:val="21"/>
                <w:szCs w:val="21"/>
                <w:lang w:eastAsia="zh-CN"/>
              </w:rPr>
              <w:t>TE</w:t>
            </w:r>
          </w:p>
        </w:tc>
        <w:tc>
          <w:tcPr>
            <w:tcW w:w="7791" w:type="dxa"/>
          </w:tcPr>
          <w:p w14:paraId="75AC6F1E" w14:textId="24DD56CA" w:rsidR="00C64DB6" w:rsidRDefault="00C64DB6" w:rsidP="00C64DB6">
            <w:pPr>
              <w:pStyle w:val="ad"/>
              <w:spacing w:beforeLines="50" w:before="120"/>
              <w:jc w:val="both"/>
              <w:rPr>
                <w:sz w:val="21"/>
                <w:szCs w:val="21"/>
                <w:lang w:eastAsia="zh-CN"/>
              </w:rPr>
            </w:pPr>
            <w:r>
              <w:rPr>
                <w:sz w:val="21"/>
                <w:szCs w:val="21"/>
                <w:lang w:eastAsia="zh-CN"/>
              </w:rPr>
              <w:t>We agree with moderator that no further update from RAN1 is needed.</w:t>
            </w:r>
          </w:p>
        </w:tc>
      </w:tr>
      <w:tr w:rsidR="00CC401F" w14:paraId="7DDEA1EC" w14:textId="77777777" w:rsidTr="006F6843">
        <w:tc>
          <w:tcPr>
            <w:tcW w:w="1838" w:type="dxa"/>
          </w:tcPr>
          <w:p w14:paraId="59E0CAAE" w14:textId="3DC96624" w:rsidR="00CC401F" w:rsidRDefault="00CC401F" w:rsidP="00C64DB6">
            <w:pPr>
              <w:pStyle w:val="ad"/>
              <w:spacing w:beforeLines="50" w:before="120"/>
              <w:jc w:val="both"/>
              <w:rPr>
                <w:sz w:val="21"/>
                <w:szCs w:val="21"/>
                <w:lang w:eastAsia="zh-CN"/>
              </w:rPr>
            </w:pPr>
            <w:r>
              <w:rPr>
                <w:sz w:val="21"/>
                <w:szCs w:val="21"/>
                <w:lang w:eastAsia="zh-CN"/>
              </w:rPr>
              <w:t>Huawei, HiSilicon</w:t>
            </w:r>
          </w:p>
        </w:tc>
        <w:tc>
          <w:tcPr>
            <w:tcW w:w="7791" w:type="dxa"/>
          </w:tcPr>
          <w:p w14:paraId="692334DB" w14:textId="77777777" w:rsidR="00CC401F" w:rsidRDefault="00CC401F" w:rsidP="00C64DB6">
            <w:pPr>
              <w:pStyle w:val="ad"/>
              <w:spacing w:beforeLines="50" w:before="120"/>
              <w:jc w:val="both"/>
              <w:rPr>
                <w:sz w:val="21"/>
                <w:szCs w:val="21"/>
                <w:lang w:eastAsia="zh-CN"/>
              </w:rPr>
            </w:pPr>
            <w:r>
              <w:rPr>
                <w:sz w:val="21"/>
                <w:szCs w:val="21"/>
                <w:lang w:eastAsia="zh-CN"/>
              </w:rPr>
              <w:t>This part has been included in the RAN1 parameter list and was sent to RAN2, so OK to have no further RAN1 action.</w:t>
            </w:r>
          </w:p>
          <w:p w14:paraId="1FCC5B7E" w14:textId="125E99DF" w:rsidR="00CC401F" w:rsidRDefault="00CC401F" w:rsidP="00C64DB6">
            <w:pPr>
              <w:pStyle w:val="ad"/>
              <w:spacing w:beforeLines="50" w:before="120"/>
              <w:jc w:val="both"/>
              <w:rPr>
                <w:sz w:val="21"/>
                <w:szCs w:val="21"/>
                <w:lang w:eastAsia="zh-CN"/>
              </w:rPr>
            </w:pPr>
            <w:r>
              <w:rPr>
                <w:sz w:val="21"/>
                <w:szCs w:val="21"/>
                <w:lang w:eastAsia="zh-CN"/>
              </w:rPr>
              <w:lastRenderedPageBreak/>
              <w:t>Fine with the current form.</w:t>
            </w:r>
          </w:p>
        </w:tc>
      </w:tr>
      <w:tr w:rsidR="00206741" w14:paraId="4862AFEC" w14:textId="77777777" w:rsidTr="006F6843">
        <w:tc>
          <w:tcPr>
            <w:tcW w:w="1838" w:type="dxa"/>
          </w:tcPr>
          <w:p w14:paraId="6118C0A4" w14:textId="60B3DC43" w:rsidR="00206741" w:rsidRDefault="00206741" w:rsidP="00C64DB6">
            <w:pPr>
              <w:pStyle w:val="ad"/>
              <w:spacing w:beforeLines="50" w:before="120"/>
              <w:jc w:val="both"/>
              <w:rPr>
                <w:sz w:val="21"/>
                <w:szCs w:val="21"/>
                <w:lang w:eastAsia="zh-CN"/>
              </w:rPr>
            </w:pPr>
            <w:r>
              <w:rPr>
                <w:rFonts w:hint="eastAsia"/>
                <w:sz w:val="21"/>
                <w:szCs w:val="21"/>
                <w:lang w:eastAsia="zh-CN"/>
              </w:rPr>
              <w:lastRenderedPageBreak/>
              <w:t>F</w:t>
            </w:r>
            <w:r>
              <w:rPr>
                <w:sz w:val="21"/>
                <w:szCs w:val="21"/>
                <w:lang w:eastAsia="zh-CN"/>
              </w:rPr>
              <w:t>L</w:t>
            </w:r>
          </w:p>
        </w:tc>
        <w:tc>
          <w:tcPr>
            <w:tcW w:w="7791" w:type="dxa"/>
          </w:tcPr>
          <w:p w14:paraId="0DA32F85" w14:textId="2DBA2CE6" w:rsidR="00206741" w:rsidRDefault="00206741" w:rsidP="00C64DB6">
            <w:pPr>
              <w:pStyle w:val="ad"/>
              <w:spacing w:beforeLines="50" w:before="120"/>
              <w:jc w:val="both"/>
              <w:rPr>
                <w:sz w:val="21"/>
                <w:szCs w:val="21"/>
                <w:lang w:eastAsia="zh-CN"/>
              </w:rPr>
            </w:pPr>
            <w:r>
              <w:rPr>
                <w:rFonts w:hint="eastAsia"/>
                <w:sz w:val="21"/>
                <w:szCs w:val="21"/>
                <w:lang w:eastAsia="zh-CN"/>
              </w:rPr>
              <w:t>I</w:t>
            </w:r>
            <w:r>
              <w:rPr>
                <w:sz w:val="21"/>
                <w:szCs w:val="21"/>
                <w:lang w:eastAsia="zh-CN"/>
              </w:rPr>
              <w:t>t seems all companies think no further update is needed for this RRC parameter.</w:t>
            </w:r>
          </w:p>
        </w:tc>
      </w:tr>
    </w:tbl>
    <w:p w14:paraId="2CB94614" w14:textId="77777777" w:rsidR="0021010C" w:rsidRDefault="0021010C" w:rsidP="00BB5C81">
      <w:pPr>
        <w:pStyle w:val="ad"/>
        <w:spacing w:beforeLines="50" w:before="120"/>
        <w:jc w:val="both"/>
        <w:rPr>
          <w:sz w:val="21"/>
          <w:szCs w:val="21"/>
        </w:rPr>
      </w:pPr>
    </w:p>
    <w:p w14:paraId="665A77E8" w14:textId="1315F46F" w:rsidR="00006DBC" w:rsidRDefault="00151712" w:rsidP="00BB5C81">
      <w:pPr>
        <w:pStyle w:val="ad"/>
        <w:spacing w:beforeLines="50" w:before="120"/>
        <w:jc w:val="both"/>
        <w:rPr>
          <w:sz w:val="21"/>
          <w:szCs w:val="21"/>
          <w:lang w:eastAsia="zh-CN"/>
        </w:rPr>
      </w:pPr>
      <w:r w:rsidRPr="00151712">
        <w:rPr>
          <w:rFonts w:hint="eastAsia"/>
          <w:sz w:val="21"/>
          <w:szCs w:val="21"/>
        </w:rPr>
        <w:t>I</w:t>
      </w:r>
      <w:r w:rsidRPr="00151712">
        <w:rPr>
          <w:sz w:val="21"/>
          <w:szCs w:val="21"/>
        </w:rPr>
        <w:t>n RAN1#107-e, it was agreed to introduce a n</w:t>
      </w:r>
      <w:r w:rsidRPr="0014270E">
        <w:rPr>
          <w:sz w:val="21"/>
          <w:szCs w:val="21"/>
        </w:rPr>
        <w:t>ew RRC parameter to indicate 1Tx-2Tx switching mode or 2Tx-2Tx switching mode</w:t>
      </w:r>
      <w:r w:rsidR="00FB1121">
        <w:rPr>
          <w:sz w:val="21"/>
          <w:szCs w:val="21"/>
        </w:rPr>
        <w:t>.</w:t>
      </w:r>
      <w:r w:rsidR="00FB1121">
        <w:rPr>
          <w:rFonts w:hint="eastAsia"/>
          <w:sz w:val="21"/>
          <w:szCs w:val="21"/>
          <w:lang w:eastAsia="zh-CN"/>
        </w:rPr>
        <w:t xml:space="preserve"> </w:t>
      </w:r>
      <w:r w:rsidR="00CE4CFC">
        <w:rPr>
          <w:sz w:val="21"/>
          <w:szCs w:val="21"/>
          <w:lang w:eastAsia="zh-CN"/>
        </w:rPr>
        <w:t xml:space="preserve">Due to lack of time, it was not included in the agreed LS to RAN2 in </w:t>
      </w:r>
      <w:r w:rsidR="00CE4CFC">
        <w:rPr>
          <w:sz w:val="21"/>
          <w:szCs w:val="21"/>
          <w:lang w:eastAsia="zh-CN"/>
        </w:rPr>
        <w:fldChar w:fldCharType="begin"/>
      </w:r>
      <w:r w:rsidR="00CE4CFC">
        <w:rPr>
          <w:sz w:val="21"/>
          <w:szCs w:val="21"/>
          <w:lang w:eastAsia="zh-CN"/>
        </w:rPr>
        <w:instrText xml:space="preserve"> REF _Ref95894634 \r \h </w:instrText>
      </w:r>
      <w:r w:rsidR="00CE4CFC">
        <w:rPr>
          <w:sz w:val="21"/>
          <w:szCs w:val="21"/>
          <w:lang w:eastAsia="zh-CN"/>
        </w:rPr>
      </w:r>
      <w:r w:rsidR="00CE4CFC">
        <w:rPr>
          <w:sz w:val="21"/>
          <w:szCs w:val="21"/>
          <w:lang w:eastAsia="zh-CN"/>
        </w:rPr>
        <w:fldChar w:fldCharType="separate"/>
      </w:r>
      <w:r w:rsidR="00CE4CFC">
        <w:rPr>
          <w:sz w:val="21"/>
          <w:szCs w:val="21"/>
          <w:lang w:eastAsia="zh-CN"/>
        </w:rPr>
        <w:t>[4]</w:t>
      </w:r>
      <w:r w:rsidR="00CE4CFC">
        <w:rPr>
          <w:sz w:val="21"/>
          <w:szCs w:val="21"/>
          <w:lang w:eastAsia="zh-CN"/>
        </w:rPr>
        <w:fldChar w:fldCharType="end"/>
      </w:r>
      <w:r w:rsidR="00CE4CFC">
        <w:rPr>
          <w:sz w:val="21"/>
          <w:szCs w:val="21"/>
          <w:lang w:eastAsia="zh-CN"/>
        </w:rPr>
        <w:t xml:space="preserve">. It was summarized in </w:t>
      </w:r>
      <w:r w:rsidR="00CE4CFC">
        <w:rPr>
          <w:sz w:val="21"/>
          <w:szCs w:val="21"/>
          <w:lang w:eastAsia="zh-CN"/>
        </w:rPr>
        <w:fldChar w:fldCharType="begin"/>
      </w:r>
      <w:r w:rsidR="00CE4CFC">
        <w:rPr>
          <w:sz w:val="21"/>
          <w:szCs w:val="21"/>
          <w:lang w:eastAsia="zh-CN"/>
        </w:rPr>
        <w:instrText xml:space="preserve"> REF _Ref95894731 \r \h </w:instrText>
      </w:r>
      <w:r w:rsidR="00CE4CFC">
        <w:rPr>
          <w:sz w:val="21"/>
          <w:szCs w:val="21"/>
          <w:lang w:eastAsia="zh-CN"/>
        </w:rPr>
      </w:r>
      <w:r w:rsidR="00CE4CFC">
        <w:rPr>
          <w:sz w:val="21"/>
          <w:szCs w:val="21"/>
          <w:lang w:eastAsia="zh-CN"/>
        </w:rPr>
        <w:fldChar w:fldCharType="separate"/>
      </w:r>
      <w:r w:rsidR="00CE4CFC">
        <w:rPr>
          <w:sz w:val="21"/>
          <w:szCs w:val="21"/>
          <w:lang w:eastAsia="zh-CN"/>
        </w:rPr>
        <w:t>[5]</w:t>
      </w:r>
      <w:r w:rsidR="00CE4CFC">
        <w:rPr>
          <w:sz w:val="21"/>
          <w:szCs w:val="21"/>
          <w:lang w:eastAsia="zh-CN"/>
        </w:rPr>
        <w:fldChar w:fldCharType="end"/>
      </w:r>
      <w:r w:rsidR="00CE4CFC">
        <w:rPr>
          <w:sz w:val="21"/>
          <w:szCs w:val="21"/>
          <w:lang w:eastAsia="zh-CN"/>
        </w:rPr>
        <w:t xml:space="preserve"> for further discussion. </w:t>
      </w:r>
    </w:p>
    <w:tbl>
      <w:tblPr>
        <w:tblW w:w="9629" w:type="dxa"/>
        <w:tblLook w:val="04A0" w:firstRow="1" w:lastRow="0" w:firstColumn="1" w:lastColumn="0" w:noHBand="0" w:noVBand="1"/>
      </w:tblPr>
      <w:tblGrid>
        <w:gridCol w:w="1337"/>
        <w:gridCol w:w="1098"/>
        <w:gridCol w:w="1756"/>
        <w:gridCol w:w="807"/>
        <w:gridCol w:w="1330"/>
        <w:gridCol w:w="582"/>
        <w:gridCol w:w="672"/>
        <w:gridCol w:w="717"/>
        <w:gridCol w:w="1330"/>
      </w:tblGrid>
      <w:tr w:rsidR="00F42F77" w:rsidRPr="008215FC" w14:paraId="010F3B5F" w14:textId="77777777" w:rsidTr="00594342">
        <w:trPr>
          <w:trHeight w:val="420"/>
        </w:trPr>
        <w:tc>
          <w:tcPr>
            <w:tcW w:w="155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9E65B66"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WI code</w:t>
            </w:r>
          </w:p>
        </w:tc>
        <w:tc>
          <w:tcPr>
            <w:tcW w:w="1266" w:type="dxa"/>
            <w:tcBorders>
              <w:top w:val="single" w:sz="4" w:space="0" w:color="auto"/>
              <w:left w:val="nil"/>
              <w:bottom w:val="single" w:sz="4" w:space="0" w:color="auto"/>
              <w:right w:val="single" w:sz="4" w:space="0" w:color="auto"/>
            </w:tcBorders>
            <w:shd w:val="clear" w:color="000000" w:fill="00B0F0"/>
            <w:vAlign w:val="center"/>
            <w:hideMark/>
          </w:tcPr>
          <w:p w14:paraId="454D533D"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Sub-feature group</w:t>
            </w:r>
          </w:p>
        </w:tc>
        <w:tc>
          <w:tcPr>
            <w:tcW w:w="2048" w:type="dxa"/>
            <w:tcBorders>
              <w:top w:val="single" w:sz="4" w:space="0" w:color="auto"/>
              <w:left w:val="nil"/>
              <w:bottom w:val="single" w:sz="4" w:space="0" w:color="auto"/>
              <w:right w:val="single" w:sz="4" w:space="0" w:color="auto"/>
            </w:tcBorders>
            <w:shd w:val="clear" w:color="000000" w:fill="00B0F0"/>
            <w:vAlign w:val="center"/>
            <w:hideMark/>
          </w:tcPr>
          <w:p w14:paraId="427F1650"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2087DC06"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1710874F"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vAlign w:val="center"/>
            <w:hideMark/>
          </w:tcPr>
          <w:p w14:paraId="70238CDB"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1EDF9F61"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Default value aspect</w:t>
            </w:r>
          </w:p>
        </w:tc>
        <w:tc>
          <w:tcPr>
            <w:tcW w:w="812" w:type="dxa"/>
            <w:tcBorders>
              <w:top w:val="single" w:sz="4" w:space="0" w:color="auto"/>
              <w:left w:val="nil"/>
              <w:bottom w:val="single" w:sz="4" w:space="0" w:color="auto"/>
              <w:right w:val="single" w:sz="4" w:space="0" w:color="auto"/>
            </w:tcBorders>
            <w:shd w:val="clear" w:color="000000" w:fill="00B0F0"/>
            <w:vAlign w:val="center"/>
            <w:hideMark/>
          </w:tcPr>
          <w:p w14:paraId="03F1FC6C"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UE-specific or Cell-specific</w:t>
            </w:r>
          </w:p>
        </w:tc>
        <w:tc>
          <w:tcPr>
            <w:tcW w:w="526" w:type="dxa"/>
            <w:tcBorders>
              <w:top w:val="single" w:sz="4" w:space="0" w:color="auto"/>
              <w:left w:val="nil"/>
              <w:bottom w:val="single" w:sz="4" w:space="0" w:color="auto"/>
              <w:right w:val="single" w:sz="4" w:space="0" w:color="auto"/>
            </w:tcBorders>
            <w:shd w:val="clear" w:color="000000" w:fill="00B0F0"/>
          </w:tcPr>
          <w:p w14:paraId="756D66D7"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Pr>
                <w:rFonts w:ascii="Arial" w:eastAsia="等线" w:hAnsi="Arial" w:cs="Arial" w:hint="eastAsia"/>
                <w:b/>
                <w:bCs/>
                <w:color w:val="CCE8CF"/>
                <w:sz w:val="16"/>
                <w:szCs w:val="16"/>
                <w:lang w:eastAsia="zh-CN"/>
              </w:rPr>
              <w:t>C</w:t>
            </w:r>
            <w:r>
              <w:rPr>
                <w:rFonts w:ascii="Arial" w:eastAsia="等线" w:hAnsi="Arial" w:cs="Arial"/>
                <w:b/>
                <w:bCs/>
                <w:color w:val="CCE8CF"/>
                <w:sz w:val="16"/>
                <w:szCs w:val="16"/>
                <w:lang w:eastAsia="zh-CN"/>
              </w:rPr>
              <w:t>omment</w:t>
            </w:r>
          </w:p>
        </w:tc>
      </w:tr>
      <w:tr w:rsidR="00F42F77" w:rsidRPr="008215FC" w14:paraId="741ADF63" w14:textId="77777777" w:rsidTr="00EC740D">
        <w:trPr>
          <w:trHeight w:val="1200"/>
        </w:trPr>
        <w:tc>
          <w:tcPr>
            <w:tcW w:w="1550" w:type="dxa"/>
            <w:tcBorders>
              <w:top w:val="nil"/>
              <w:left w:val="single" w:sz="4" w:space="0" w:color="auto"/>
              <w:bottom w:val="single" w:sz="4" w:space="0" w:color="auto"/>
              <w:right w:val="single" w:sz="4" w:space="0" w:color="auto"/>
            </w:tcBorders>
            <w:shd w:val="clear" w:color="auto" w:fill="auto"/>
            <w:vAlign w:val="center"/>
            <w:hideMark/>
          </w:tcPr>
          <w:p w14:paraId="40656954"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NR_RF_FR1_enh-Core</w:t>
            </w:r>
          </w:p>
        </w:tc>
        <w:tc>
          <w:tcPr>
            <w:tcW w:w="1266" w:type="dxa"/>
            <w:tcBorders>
              <w:top w:val="nil"/>
              <w:left w:val="nil"/>
              <w:bottom w:val="single" w:sz="4" w:space="0" w:color="auto"/>
              <w:right w:val="single" w:sz="4" w:space="0" w:color="auto"/>
            </w:tcBorders>
            <w:shd w:val="clear" w:color="auto" w:fill="auto"/>
            <w:vAlign w:val="center"/>
            <w:hideMark/>
          </w:tcPr>
          <w:p w14:paraId="0D868FBD"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Uplink Tx switching enhancements</w:t>
            </w:r>
          </w:p>
        </w:tc>
        <w:tc>
          <w:tcPr>
            <w:tcW w:w="2048" w:type="dxa"/>
            <w:tcBorders>
              <w:top w:val="nil"/>
              <w:left w:val="nil"/>
              <w:bottom w:val="single" w:sz="4" w:space="0" w:color="auto"/>
              <w:right w:val="single" w:sz="4" w:space="0" w:color="auto"/>
            </w:tcBorders>
            <w:shd w:val="clear" w:color="auto" w:fill="auto"/>
            <w:noWrap/>
            <w:vAlign w:val="center"/>
            <w:hideMark/>
          </w:tcPr>
          <w:p w14:paraId="7E450AE4" w14:textId="2961E4C8" w:rsidR="00A73E76" w:rsidRPr="008215FC" w:rsidRDefault="00A73E76" w:rsidP="00A73E76">
            <w:pPr>
              <w:overflowPunct/>
              <w:autoSpaceDE/>
              <w:autoSpaceDN/>
              <w:adjustRightInd/>
              <w:spacing w:after="0" w:line="240" w:lineRule="auto"/>
              <w:textAlignment w:val="auto"/>
              <w:rPr>
                <w:rFonts w:ascii="Arial" w:eastAsia="等线" w:hAnsi="Arial" w:cs="Arial"/>
                <w:i/>
                <w:iCs/>
                <w:sz w:val="16"/>
                <w:szCs w:val="16"/>
                <w:lang w:eastAsia="zh-CN"/>
              </w:rPr>
            </w:pPr>
            <w:r w:rsidRPr="00A73E76">
              <w:rPr>
                <w:rFonts w:ascii="Arial" w:eastAsia="等线" w:hAnsi="Arial" w:cs="Arial"/>
                <w:i/>
                <w:sz w:val="16"/>
                <w:szCs w:val="16"/>
                <w:lang w:eastAsia="zh-CN"/>
              </w:rPr>
              <w:t>uplinkTxSwitching-2T-Mode</w:t>
            </w:r>
          </w:p>
        </w:tc>
        <w:tc>
          <w:tcPr>
            <w:tcW w:w="919" w:type="dxa"/>
            <w:tcBorders>
              <w:top w:val="nil"/>
              <w:left w:val="nil"/>
              <w:bottom w:val="single" w:sz="4" w:space="0" w:color="auto"/>
              <w:right w:val="single" w:sz="4" w:space="0" w:color="auto"/>
            </w:tcBorders>
            <w:shd w:val="clear" w:color="auto" w:fill="auto"/>
            <w:noWrap/>
            <w:vAlign w:val="center"/>
            <w:hideMark/>
          </w:tcPr>
          <w:p w14:paraId="39BFC6BD"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new</w:t>
            </w:r>
          </w:p>
        </w:tc>
        <w:tc>
          <w:tcPr>
            <w:tcW w:w="1097" w:type="dxa"/>
            <w:tcBorders>
              <w:top w:val="nil"/>
              <w:left w:val="nil"/>
              <w:bottom w:val="single" w:sz="4" w:space="0" w:color="auto"/>
              <w:right w:val="single" w:sz="4" w:space="0" w:color="auto"/>
            </w:tcBorders>
            <w:shd w:val="clear" w:color="auto" w:fill="auto"/>
            <w:vAlign w:val="center"/>
            <w:hideMark/>
          </w:tcPr>
          <w:p w14:paraId="0D380885" w14:textId="76B0CEC9" w:rsidR="00F42F77" w:rsidRPr="008215FC" w:rsidRDefault="00EA49CF" w:rsidP="00594342">
            <w:pPr>
              <w:overflowPunct/>
              <w:autoSpaceDE/>
              <w:autoSpaceDN/>
              <w:adjustRightInd/>
              <w:spacing w:after="0" w:line="240" w:lineRule="auto"/>
              <w:textAlignment w:val="auto"/>
              <w:rPr>
                <w:rFonts w:ascii="Arial" w:eastAsia="等线" w:hAnsi="Arial" w:cs="Arial"/>
                <w:sz w:val="16"/>
                <w:szCs w:val="16"/>
                <w:lang w:eastAsia="zh-CN"/>
              </w:rPr>
            </w:pPr>
            <w:r w:rsidRPr="00EA49CF">
              <w:rPr>
                <w:rFonts w:ascii="Arial" w:eastAsia="等线" w:hAnsi="Arial" w:cs="Arial"/>
                <w:sz w:val="16"/>
                <w:szCs w:val="16"/>
                <w:lang w:eastAsia="zh-CN"/>
              </w:rPr>
              <w:t xml:space="preserve">For a UE capable of 2Tx-2Tx switching and configured with </w:t>
            </w:r>
            <w:r w:rsidRPr="00EA49CF">
              <w:rPr>
                <w:rFonts w:ascii="Arial" w:eastAsia="等线" w:hAnsi="Arial" w:cs="Arial"/>
                <w:i/>
                <w:sz w:val="16"/>
                <w:szCs w:val="16"/>
                <w:lang w:eastAsia="zh-CN"/>
              </w:rPr>
              <w:t>uplinkTxSwitching</w:t>
            </w:r>
            <w:r w:rsidRPr="00EA49CF">
              <w:rPr>
                <w:rFonts w:ascii="Arial" w:eastAsia="等线" w:hAnsi="Arial" w:cs="Arial"/>
                <w:sz w:val="16"/>
                <w:szCs w:val="16"/>
                <w:lang w:eastAsia="zh-CN"/>
              </w:rPr>
              <w:t xml:space="preserve">, indicate 1Tx-2Tx switching mode or 2Tx-2Tx switching mode in which the switching gap duration for a triggered uplink switching [xx 38.214] is equal to the switching time capability value reported for the switching mode. If 1Tx-2Tx mode is derived by the RRC parameter, then there is one uplink (or one uplink band in case of intra-band) configured with </w:t>
            </w:r>
            <w:r w:rsidRPr="00EA49CF">
              <w:rPr>
                <w:rFonts w:ascii="Arial" w:eastAsia="等线" w:hAnsi="Arial" w:cs="Arial"/>
                <w:i/>
                <w:sz w:val="16"/>
                <w:szCs w:val="16"/>
                <w:lang w:eastAsia="zh-CN"/>
              </w:rPr>
              <w:t>uplinkTxSwitching</w:t>
            </w:r>
            <w:r w:rsidRPr="00EA49CF">
              <w:rPr>
                <w:rFonts w:ascii="Arial" w:eastAsia="等线" w:hAnsi="Arial" w:cs="Arial"/>
                <w:sz w:val="16"/>
                <w:szCs w:val="16"/>
                <w:lang w:eastAsia="zh-CN"/>
              </w:rPr>
              <w:t>, on which the maximum number of antenna ports among all configured P-SRS/A-SRS and activated SP-SRS resources should be 1 and non-codebook based UL MIMO is not configured.</w:t>
            </w:r>
          </w:p>
        </w:tc>
        <w:tc>
          <w:tcPr>
            <w:tcW w:w="652" w:type="dxa"/>
            <w:tcBorders>
              <w:top w:val="nil"/>
              <w:left w:val="nil"/>
              <w:bottom w:val="single" w:sz="4" w:space="0" w:color="auto"/>
              <w:right w:val="single" w:sz="4" w:space="0" w:color="auto"/>
            </w:tcBorders>
            <w:shd w:val="clear" w:color="auto" w:fill="auto"/>
            <w:vAlign w:val="center"/>
          </w:tcPr>
          <w:p w14:paraId="39AB9136" w14:textId="0168FDE1" w:rsidR="00F42F77" w:rsidRPr="006C258B"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p>
        </w:tc>
        <w:tc>
          <w:tcPr>
            <w:tcW w:w="759" w:type="dxa"/>
            <w:tcBorders>
              <w:top w:val="nil"/>
              <w:left w:val="nil"/>
              <w:bottom w:val="single" w:sz="4" w:space="0" w:color="auto"/>
              <w:right w:val="single" w:sz="4" w:space="0" w:color="auto"/>
            </w:tcBorders>
            <w:shd w:val="clear" w:color="auto" w:fill="auto"/>
            <w:noWrap/>
            <w:vAlign w:val="center"/>
          </w:tcPr>
          <w:p w14:paraId="05EE959E" w14:textId="6DE4E66E"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p>
        </w:tc>
        <w:tc>
          <w:tcPr>
            <w:tcW w:w="812" w:type="dxa"/>
            <w:tcBorders>
              <w:top w:val="nil"/>
              <w:left w:val="nil"/>
              <w:bottom w:val="single" w:sz="4" w:space="0" w:color="auto"/>
              <w:right w:val="single" w:sz="4" w:space="0" w:color="auto"/>
            </w:tcBorders>
            <w:shd w:val="clear" w:color="auto" w:fill="auto"/>
            <w:noWrap/>
            <w:vAlign w:val="center"/>
            <w:hideMark/>
          </w:tcPr>
          <w:p w14:paraId="2CEE8F70"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UE-specific</w:t>
            </w:r>
          </w:p>
        </w:tc>
        <w:tc>
          <w:tcPr>
            <w:tcW w:w="526" w:type="dxa"/>
            <w:tcBorders>
              <w:top w:val="nil"/>
              <w:left w:val="nil"/>
              <w:bottom w:val="single" w:sz="4" w:space="0" w:color="auto"/>
              <w:right w:val="single" w:sz="4" w:space="0" w:color="auto"/>
            </w:tcBorders>
          </w:tcPr>
          <w:p w14:paraId="732BABC8" w14:textId="77777777" w:rsidR="00EC740D" w:rsidRPr="00EC740D" w:rsidRDefault="00EC740D" w:rsidP="00EC740D">
            <w:pPr>
              <w:overflowPunct/>
              <w:autoSpaceDE/>
              <w:autoSpaceDN/>
              <w:adjustRightInd/>
              <w:spacing w:after="0" w:line="240" w:lineRule="auto"/>
              <w:textAlignment w:val="auto"/>
              <w:rPr>
                <w:rFonts w:ascii="Arial" w:eastAsia="等线" w:hAnsi="Arial" w:cs="Arial"/>
                <w:b/>
                <w:sz w:val="16"/>
                <w:szCs w:val="16"/>
                <w:u w:val="single"/>
                <w:lang w:eastAsia="zh-CN"/>
              </w:rPr>
            </w:pPr>
            <w:r w:rsidRPr="00EC740D">
              <w:rPr>
                <w:rFonts w:ascii="Arial" w:eastAsia="等线" w:hAnsi="Arial" w:cs="Arial"/>
                <w:b/>
                <w:sz w:val="16"/>
                <w:szCs w:val="16"/>
                <w:u w:val="single"/>
                <w:lang w:eastAsia="zh-CN"/>
              </w:rPr>
              <w:t>Agreement:</w:t>
            </w:r>
          </w:p>
          <w:p w14:paraId="6D6A117D" w14:textId="77777777" w:rsidR="00EC740D" w:rsidRPr="00EC740D"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sz w:val="16"/>
                <w:szCs w:val="16"/>
                <w:lang w:eastAsia="zh-CN"/>
              </w:rPr>
              <w:t> For a UE capable of 2Tx-2Tx switching and configured with UL Tx switching via uplinkTxSwitching, to differentiate the switching delay for 1Tx-2Tx switching from that for 2Tx-2Tx switching, a new RRC parameter is used to indicate 1Tx-2Tx switching mode or 2Tx-2Tx switching mode.</w:t>
            </w:r>
          </w:p>
          <w:p w14:paraId="192DCFBD" w14:textId="77777777" w:rsidR="00EC740D" w:rsidRPr="00EC740D"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If 1Tx-2Tx mode is derived by the new RRC parameter, then there is on one uplink (or one uplink band in case of intra-band) configured with uplinkTxSwitching, on which the maximum number of antenna ports among all configured P-SRS/A-SRS and activated SP-</w:t>
            </w:r>
            <w:r w:rsidRPr="00EC740D">
              <w:rPr>
                <w:rFonts w:ascii="Arial" w:eastAsia="等线" w:hAnsi="Arial" w:cs="Arial"/>
                <w:sz w:val="16"/>
                <w:szCs w:val="16"/>
                <w:lang w:eastAsia="zh-CN"/>
              </w:rPr>
              <w:t>SRS resources should be 1 and non-codebook based UL MIMO is not configured. RAN1 assume the uplink is configured with RRC parameter “carrier1” by RAN2.</w:t>
            </w:r>
          </w:p>
          <w:p w14:paraId="0D874BB9" w14:textId="77777777" w:rsidR="00EC740D" w:rsidRPr="00EC740D"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lastRenderedPageBreak/>
              <w:t>‐</w:t>
            </w:r>
            <w:r w:rsidRPr="00EC740D">
              <w:rPr>
                <w:rFonts w:ascii="Arial" w:eastAsia="等线" w:hAnsi="Arial" w:cs="Arial" w:hint="eastAsia"/>
                <w:sz w:val="16"/>
                <w:szCs w:val="16"/>
                <w:lang w:eastAsia="zh-CN"/>
              </w:rPr>
              <w:t xml:space="preserve"> The default value of the new RRC parameter is 1Tx-2Tx switching mode.</w:t>
            </w:r>
          </w:p>
          <w:p w14:paraId="1A70A551" w14:textId="77777777" w:rsidR="00EC740D" w:rsidRPr="00EC740D"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In a configured switching mode, the switching gap duration for a triggered uplink switching is equal to the switching time capability value reported for the switching mode.</w:t>
            </w:r>
          </w:p>
          <w:p w14:paraId="2105BC70" w14:textId="6E82D53C" w:rsidR="00F42F77" w:rsidRPr="008215FC"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Note: This RRC parameter doesn</w:t>
            </w: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t imply any restriction on application of non-codebook transmission together with UL Tx switching.</w:t>
            </w:r>
          </w:p>
        </w:tc>
      </w:tr>
    </w:tbl>
    <w:p w14:paraId="3FFFB27A" w14:textId="123A5E70" w:rsidR="00F42F77" w:rsidRDefault="00F42F77" w:rsidP="00BB5C81">
      <w:pPr>
        <w:pStyle w:val="ad"/>
        <w:spacing w:beforeLines="50" w:before="120"/>
        <w:jc w:val="both"/>
        <w:rPr>
          <w:sz w:val="21"/>
          <w:szCs w:val="21"/>
          <w:lang w:eastAsia="zh-CN"/>
        </w:rPr>
      </w:pPr>
    </w:p>
    <w:p w14:paraId="33563107" w14:textId="5FB22C17" w:rsidR="0074415B" w:rsidRDefault="0074415B" w:rsidP="0074415B">
      <w:pPr>
        <w:pStyle w:val="ad"/>
        <w:spacing w:beforeLines="50" w:before="120"/>
        <w:jc w:val="both"/>
        <w:rPr>
          <w:sz w:val="21"/>
          <w:szCs w:val="21"/>
          <w:lang w:eastAsia="zh-CN"/>
        </w:rPr>
      </w:pPr>
      <w:r>
        <w:rPr>
          <w:sz w:val="21"/>
          <w:szCs w:val="21"/>
          <w:lang w:eastAsia="zh-CN"/>
        </w:rPr>
        <w:t xml:space="preserve">In RAN2#116b-e, RAN2 discussed the running CR for this RRC parameter in </w:t>
      </w:r>
      <w:r>
        <w:rPr>
          <w:sz w:val="21"/>
          <w:szCs w:val="21"/>
          <w:lang w:eastAsia="zh-CN"/>
        </w:rPr>
        <w:fldChar w:fldCharType="begin"/>
      </w:r>
      <w:r>
        <w:rPr>
          <w:sz w:val="21"/>
          <w:szCs w:val="21"/>
          <w:lang w:eastAsia="zh-CN"/>
        </w:rPr>
        <w:instrText xml:space="preserve"> REF _Ref95577966 \r \h </w:instrText>
      </w:r>
      <w:r>
        <w:rPr>
          <w:sz w:val="21"/>
          <w:szCs w:val="21"/>
          <w:lang w:eastAsia="zh-CN"/>
        </w:rPr>
      </w:r>
      <w:r>
        <w:rPr>
          <w:sz w:val="21"/>
          <w:szCs w:val="21"/>
          <w:lang w:eastAsia="zh-CN"/>
        </w:rPr>
        <w:fldChar w:fldCharType="separate"/>
      </w:r>
      <w:r>
        <w:rPr>
          <w:sz w:val="21"/>
          <w:szCs w:val="21"/>
          <w:lang w:eastAsia="zh-CN"/>
        </w:rPr>
        <w:t>[6]</w:t>
      </w:r>
      <w:r>
        <w:rPr>
          <w:sz w:val="21"/>
          <w:szCs w:val="21"/>
          <w:lang w:eastAsia="zh-CN"/>
        </w:rPr>
        <w:fldChar w:fldCharType="end"/>
      </w:r>
      <w:r>
        <w:rPr>
          <w:sz w:val="21"/>
          <w:szCs w:val="21"/>
          <w:lang w:eastAsia="zh-CN"/>
        </w:rPr>
        <w:t>.</w:t>
      </w:r>
    </w:p>
    <w:tbl>
      <w:tblPr>
        <w:tblStyle w:val="af7"/>
        <w:tblW w:w="0" w:type="auto"/>
        <w:tblLook w:val="04A0" w:firstRow="1" w:lastRow="0" w:firstColumn="1" w:lastColumn="0" w:noHBand="0" w:noVBand="1"/>
      </w:tblPr>
      <w:tblGrid>
        <w:gridCol w:w="9629"/>
      </w:tblGrid>
      <w:tr w:rsidR="00867537" w14:paraId="21047DD7" w14:textId="77777777" w:rsidTr="00867537">
        <w:tc>
          <w:tcPr>
            <w:tcW w:w="9629" w:type="dxa"/>
          </w:tcPr>
          <w:p w14:paraId="5B427EBA" w14:textId="40D03039" w:rsidR="00867537" w:rsidRDefault="00867537" w:rsidP="0074415B">
            <w:pPr>
              <w:pStyle w:val="ad"/>
              <w:spacing w:beforeLines="50" w:before="120"/>
              <w:jc w:val="both"/>
              <w:rPr>
                <w:sz w:val="21"/>
                <w:szCs w:val="21"/>
                <w:lang w:eastAsia="zh-CN"/>
              </w:rPr>
            </w:pPr>
            <w:ins w:id="7" w:author="R2_Post#116bis" w:date="2022-01-28T08:58:00Z">
              <w:r w:rsidRPr="00CC391B">
                <w:rPr>
                  <w:rFonts w:ascii="Courier New" w:eastAsia="Times New Roman" w:hAnsi="Courier New"/>
                  <w:noProof/>
                  <w:sz w:val="16"/>
                  <w:lang w:eastAsia="en-GB"/>
                </w:rPr>
                <w:t xml:space="preserve">uplinkTxSwitching-2T-Mode-r17               </w:t>
              </w:r>
              <w:r w:rsidRPr="00CC391B">
                <w:rPr>
                  <w:rFonts w:ascii="Courier New" w:eastAsia="Times New Roman" w:hAnsi="Courier New"/>
                  <w:noProof/>
                  <w:color w:val="FF0000"/>
                  <w:sz w:val="16"/>
                  <w:u w:val="single"/>
                  <w:lang w:eastAsia="en-GB"/>
                </w:rPr>
                <w:t>ENUMERATED {enabled}</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xml:space="preserve">-- </w:t>
              </w:r>
              <w:r w:rsidRPr="00CC391B">
                <w:rPr>
                  <w:rFonts w:ascii="Courier New" w:eastAsia="Times New Roman" w:hAnsi="Courier New"/>
                  <w:noProof/>
                  <w:color w:val="FF0000"/>
                  <w:sz w:val="16"/>
                  <w:u w:val="single"/>
                  <w:lang w:eastAsia="en-GB"/>
                </w:rPr>
                <w:t>Cond 2Tx</w:t>
              </w:r>
            </w:ins>
          </w:p>
        </w:tc>
      </w:tr>
      <w:tr w:rsidR="0074415B" w14:paraId="7F6A9F21" w14:textId="77777777" w:rsidTr="009C5230">
        <w:tc>
          <w:tcPr>
            <w:tcW w:w="9629" w:type="dxa"/>
          </w:tcPr>
          <w:p w14:paraId="0CA396C3" w14:textId="77777777" w:rsidR="0074415B" w:rsidRPr="008E19A0" w:rsidRDefault="0074415B" w:rsidP="009C5230">
            <w:pPr>
              <w:pStyle w:val="TAL"/>
              <w:rPr>
                <w:ins w:id="8" w:author="R2_Post#116bis" w:date="2022-01-28T08:59:00Z"/>
                <w:rFonts w:ascii="Courier New" w:hAnsi="Courier New"/>
                <w:b/>
                <w:bCs/>
                <w:i/>
                <w:iCs/>
                <w:noProof/>
                <w:sz w:val="16"/>
                <w:lang w:val="en-US" w:eastAsia="en-GB"/>
              </w:rPr>
            </w:pPr>
            <w:ins w:id="9" w:author="R2_Post#116bis" w:date="2022-01-28T08:59:00Z">
              <w:r w:rsidRPr="008E19A0">
                <w:rPr>
                  <w:b/>
                  <w:bCs/>
                  <w:i/>
                  <w:iCs/>
                  <w:lang w:val="en-US" w:eastAsia="zh-CN"/>
                </w:rPr>
                <w:t>uplinkTxSwitching-2T-Mode</w:t>
              </w:r>
            </w:ins>
          </w:p>
          <w:p w14:paraId="7ADB79AC" w14:textId="77777777" w:rsidR="0074415B" w:rsidRPr="0055224A" w:rsidRDefault="0074415B" w:rsidP="009C5230">
            <w:pPr>
              <w:keepNext/>
              <w:keepLines/>
              <w:spacing w:after="0"/>
              <w:rPr>
                <w:ins w:id="10" w:author="R2_Post#116bis" w:date="2022-01-28T08:59:00Z"/>
                <w:rFonts w:ascii="Arial" w:hAnsi="Arial" w:cs="Arial"/>
                <w:sz w:val="18"/>
                <w:szCs w:val="18"/>
                <w:lang w:eastAsia="zh-CN"/>
              </w:rPr>
            </w:pPr>
            <w:ins w:id="11" w:author="R2_Post#116bis" w:date="2022-01-28T08:59:00Z">
              <w:r w:rsidRPr="0055224A">
                <w:rPr>
                  <w:rFonts w:ascii="Arial" w:hAnsi="Arial" w:cs="Arial"/>
                  <w:sz w:val="18"/>
                  <w:szCs w:val="18"/>
                  <w:lang w:eastAsia="zh-CN"/>
                </w:rPr>
                <w:t xml:space="preserve">Indicates 2Tx-2Tx UL Tx switching is configured for inter-band UL CA or SUL as specified in TS 38.214 [19]. </w:t>
              </w:r>
            </w:ins>
          </w:p>
          <w:p w14:paraId="50D7BC96" w14:textId="77777777" w:rsidR="0074415B" w:rsidRDefault="0074415B" w:rsidP="009C5230">
            <w:pPr>
              <w:pStyle w:val="ad"/>
              <w:spacing w:beforeLines="50" w:before="120"/>
              <w:jc w:val="both"/>
              <w:rPr>
                <w:sz w:val="21"/>
                <w:szCs w:val="21"/>
                <w:lang w:eastAsia="zh-CN"/>
              </w:rPr>
            </w:pPr>
            <w:ins w:id="12" w:author="R2_Post#116bis" w:date="2022-01-28T08:59:00Z">
              <w:r w:rsidRPr="0055224A">
                <w:rPr>
                  <w:rFonts w:ascii="Arial" w:hAnsi="Arial" w:cs="Arial"/>
                  <w:sz w:val="18"/>
                  <w:szCs w:val="18"/>
                  <w:lang w:eastAsia="zh-CN"/>
                </w:rPr>
                <w:t xml:space="preserve">If this field is absent and </w:t>
              </w:r>
              <w:r w:rsidRPr="0055224A">
                <w:rPr>
                  <w:rFonts w:ascii="Arial" w:hAnsi="Arial" w:cs="Arial"/>
                  <w:i/>
                  <w:sz w:val="18"/>
                  <w:szCs w:val="18"/>
                  <w:lang w:eastAsia="zh-CN"/>
                </w:rPr>
                <w:t>uplinkTxSwitching</w:t>
              </w:r>
              <w:r w:rsidRPr="0055224A">
                <w:rPr>
                  <w:rFonts w:ascii="Arial" w:hAnsi="Arial" w:cs="Arial"/>
                  <w:sz w:val="18"/>
                  <w:szCs w:val="18"/>
                  <w:lang w:eastAsia="zh-CN"/>
                </w:rPr>
                <w:t xml:space="preserve"> is configured, it is interpreted </w:t>
              </w:r>
            </w:ins>
            <w:ins w:id="13" w:author="R2_Post#116bis" w:date="2022-01-28T09:00:00Z">
              <w:r>
                <w:rPr>
                  <w:rFonts w:ascii="Arial" w:hAnsi="Arial" w:cs="Arial"/>
                  <w:sz w:val="18"/>
                  <w:szCs w:val="18"/>
                  <w:lang w:eastAsia="zh-CN"/>
                </w:rPr>
                <w:t xml:space="preserve">that </w:t>
              </w:r>
            </w:ins>
            <w:ins w:id="14" w:author="R2_Post#116bis" w:date="2022-01-28T08:59:00Z">
              <w:r w:rsidRPr="0055224A">
                <w:rPr>
                  <w:rFonts w:ascii="Arial" w:hAnsi="Arial" w:cs="Arial"/>
                  <w:sz w:val="18"/>
                  <w:szCs w:val="18"/>
                  <w:lang w:eastAsia="zh-CN"/>
                </w:rPr>
                <w:t xml:space="preserve">1Tx-2Tx UL Tx switching is configured as specified in TS 38.214 [19]. In this case, on the carrier configured with </w:t>
              </w:r>
              <w:r w:rsidRPr="0055224A">
                <w:rPr>
                  <w:rFonts w:ascii="Arial" w:hAnsi="Arial" w:cs="Arial"/>
                  <w:i/>
                  <w:sz w:val="18"/>
                  <w:szCs w:val="18"/>
                  <w:lang w:eastAsia="zh-CN"/>
                </w:rPr>
                <w:t>uplinkTxSwitching</w:t>
              </w:r>
              <w:r w:rsidRPr="0055224A">
                <w:rPr>
                  <w:rFonts w:ascii="Arial" w:hAnsi="Arial" w:cs="Arial"/>
                  <w:sz w:val="18"/>
                  <w:szCs w:val="18"/>
                  <w:lang w:eastAsia="zh-CN"/>
                </w:rPr>
                <w:t xml:space="preserve"> and with </w:t>
              </w:r>
              <w:r w:rsidRPr="0055224A">
                <w:rPr>
                  <w:rFonts w:ascii="Arial" w:hAnsi="Arial" w:cs="Arial"/>
                  <w:i/>
                  <w:sz w:val="18"/>
                  <w:szCs w:val="18"/>
                  <w:lang w:eastAsia="zh-CN"/>
                </w:rPr>
                <w:t>uplinkTxSwitchingCarrier</w:t>
              </w:r>
              <w:r w:rsidRPr="0055224A">
                <w:rPr>
                  <w:rFonts w:ascii="Arial" w:hAnsi="Arial" w:cs="Arial"/>
                  <w:sz w:val="18"/>
                  <w:szCs w:val="18"/>
                  <w:lang w:eastAsia="zh-CN"/>
                </w:rPr>
                <w:t xml:space="preserve"> set to </w:t>
              </w:r>
              <w:r w:rsidRPr="0055224A">
                <w:rPr>
                  <w:rFonts w:ascii="Arial" w:hAnsi="Arial" w:cs="Arial"/>
                  <w:i/>
                  <w:sz w:val="18"/>
                  <w:szCs w:val="18"/>
                  <w:lang w:eastAsia="zh-CN"/>
                </w:rPr>
                <w:t>carrier1</w:t>
              </w:r>
              <w:r w:rsidRPr="0055224A">
                <w:rPr>
                  <w:rFonts w:ascii="Arial" w:hAnsi="Arial" w:cs="Arial"/>
                  <w:sz w:val="18"/>
                  <w:szCs w:val="18"/>
                  <w:lang w:eastAsia="zh-CN"/>
                </w:rPr>
                <w:t xml:space="preserve"> the maximum number of antenna ports among all configured P-SRS/A-SRS and activated SP-SRS resources should be 1 and non-codebook based UL MIMO is not configured.</w:t>
              </w:r>
            </w:ins>
          </w:p>
        </w:tc>
      </w:tr>
    </w:tbl>
    <w:p w14:paraId="274BD390" w14:textId="43C1EB1A" w:rsidR="0074415B" w:rsidRDefault="0074415B" w:rsidP="00BB5C81">
      <w:pPr>
        <w:pStyle w:val="ad"/>
        <w:spacing w:beforeLines="50" w:before="120"/>
        <w:jc w:val="both"/>
        <w:rPr>
          <w:sz w:val="21"/>
          <w:szCs w:val="21"/>
          <w:lang w:eastAsia="zh-CN"/>
        </w:rPr>
      </w:pPr>
    </w:p>
    <w:p w14:paraId="22FFE8EF" w14:textId="16F6DB93" w:rsidR="00BE79FD" w:rsidRPr="003A221F" w:rsidRDefault="007C0D88" w:rsidP="007C0D88">
      <w:pPr>
        <w:pStyle w:val="ad"/>
        <w:spacing w:beforeLines="50" w:before="120"/>
        <w:jc w:val="both"/>
        <w:rPr>
          <w:sz w:val="21"/>
          <w:szCs w:val="21"/>
        </w:rPr>
      </w:pPr>
      <w:r w:rsidRPr="006F6843">
        <w:rPr>
          <w:rFonts w:hint="eastAsia"/>
          <w:b/>
          <w:sz w:val="21"/>
          <w:szCs w:val="21"/>
          <w:lang w:eastAsia="zh-CN"/>
        </w:rPr>
        <w:t>F</w:t>
      </w:r>
      <w:r w:rsidRPr="006F6843">
        <w:rPr>
          <w:b/>
          <w:sz w:val="21"/>
          <w:szCs w:val="21"/>
          <w:lang w:eastAsia="zh-CN"/>
        </w:rPr>
        <w:t xml:space="preserve">L comments: </w:t>
      </w:r>
      <w:r>
        <w:rPr>
          <w:sz w:val="21"/>
          <w:szCs w:val="21"/>
          <w:lang w:eastAsia="zh-CN"/>
        </w:rPr>
        <w:t xml:space="preserve">Since RAN2 </w:t>
      </w:r>
      <w:r w:rsidR="006C1C44">
        <w:rPr>
          <w:sz w:val="21"/>
          <w:szCs w:val="21"/>
          <w:lang w:eastAsia="zh-CN"/>
        </w:rPr>
        <w:t xml:space="preserve">has </w:t>
      </w:r>
      <w:r>
        <w:rPr>
          <w:sz w:val="21"/>
          <w:szCs w:val="21"/>
          <w:lang w:eastAsia="zh-CN"/>
        </w:rPr>
        <w:t>discussed</w:t>
      </w:r>
      <w:r w:rsidR="00670E07">
        <w:rPr>
          <w:sz w:val="21"/>
          <w:szCs w:val="21"/>
          <w:lang w:eastAsia="zh-CN"/>
        </w:rPr>
        <w:t xml:space="preserve"> this RRC parameter in</w:t>
      </w:r>
      <w:r>
        <w:rPr>
          <w:sz w:val="21"/>
          <w:szCs w:val="21"/>
          <w:lang w:eastAsia="zh-CN"/>
        </w:rPr>
        <w:t xml:space="preserve"> the running CR, we can align the name and description of the RRC parameter. </w:t>
      </w:r>
      <w:r w:rsidR="00BE79FD" w:rsidRPr="003A221F">
        <w:rPr>
          <w:sz w:val="21"/>
          <w:szCs w:val="21"/>
        </w:rPr>
        <w:t xml:space="preserve">Companies are </w:t>
      </w:r>
      <w:r w:rsidR="00BE79FD">
        <w:rPr>
          <w:sz w:val="21"/>
          <w:szCs w:val="21"/>
        </w:rPr>
        <w:t>encouraged</w:t>
      </w:r>
      <w:r w:rsidR="00BE79FD" w:rsidRPr="003A221F">
        <w:rPr>
          <w:sz w:val="21"/>
          <w:szCs w:val="21"/>
        </w:rPr>
        <w:t xml:space="preserve"> to </w:t>
      </w:r>
      <w:r w:rsidR="00BE79FD">
        <w:rPr>
          <w:sz w:val="21"/>
          <w:szCs w:val="21"/>
        </w:rPr>
        <w:t xml:space="preserve">provide views on the above </w:t>
      </w:r>
      <w:r w:rsidR="00DD314F">
        <w:rPr>
          <w:sz w:val="21"/>
          <w:szCs w:val="21"/>
        </w:rPr>
        <w:t>RRC parameter</w:t>
      </w:r>
      <w:r w:rsidR="00BE79FD" w:rsidRPr="003A221F">
        <w:rPr>
          <w:sz w:val="21"/>
          <w:szCs w:val="21"/>
        </w:rPr>
        <w:t>.</w:t>
      </w:r>
    </w:p>
    <w:tbl>
      <w:tblPr>
        <w:tblStyle w:val="af7"/>
        <w:tblW w:w="0" w:type="auto"/>
        <w:tblLook w:val="04A0" w:firstRow="1" w:lastRow="0" w:firstColumn="1" w:lastColumn="0" w:noHBand="0" w:noVBand="1"/>
      </w:tblPr>
      <w:tblGrid>
        <w:gridCol w:w="1838"/>
        <w:gridCol w:w="7791"/>
      </w:tblGrid>
      <w:tr w:rsidR="0073021A" w14:paraId="7B14E4B9" w14:textId="77777777" w:rsidTr="009C5230">
        <w:tc>
          <w:tcPr>
            <w:tcW w:w="1838" w:type="dxa"/>
          </w:tcPr>
          <w:p w14:paraId="06B4AB40" w14:textId="77777777" w:rsidR="0073021A" w:rsidRPr="006F6843" w:rsidRDefault="0073021A"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5C1A6155" w14:textId="77777777" w:rsidR="0073021A" w:rsidRPr="006F6843" w:rsidRDefault="0073021A"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193EE8" w14:paraId="10531C2C" w14:textId="77777777" w:rsidTr="009C5230">
        <w:tc>
          <w:tcPr>
            <w:tcW w:w="1838" w:type="dxa"/>
          </w:tcPr>
          <w:p w14:paraId="6B978E28" w14:textId="3F213024" w:rsidR="00193EE8" w:rsidRDefault="00193EE8" w:rsidP="00193EE8">
            <w:pPr>
              <w:pStyle w:val="ad"/>
              <w:spacing w:beforeLines="50" w:before="120"/>
              <w:jc w:val="both"/>
              <w:rPr>
                <w:sz w:val="21"/>
                <w:szCs w:val="21"/>
                <w:lang w:eastAsia="zh-CN"/>
              </w:rPr>
            </w:pPr>
            <w:r>
              <w:rPr>
                <w:rFonts w:eastAsia="MS Mincho" w:hint="eastAsia"/>
                <w:sz w:val="21"/>
                <w:szCs w:val="21"/>
                <w:lang w:eastAsia="ja-JP"/>
              </w:rPr>
              <w:t>N</w:t>
            </w:r>
            <w:r>
              <w:rPr>
                <w:rFonts w:eastAsia="MS Mincho"/>
                <w:sz w:val="21"/>
                <w:szCs w:val="21"/>
                <w:lang w:eastAsia="ja-JP"/>
              </w:rPr>
              <w:t>TT DOCOMO</w:t>
            </w:r>
          </w:p>
        </w:tc>
        <w:tc>
          <w:tcPr>
            <w:tcW w:w="7791" w:type="dxa"/>
          </w:tcPr>
          <w:p w14:paraId="30358599" w14:textId="7740AC5E" w:rsidR="00193EE8" w:rsidRDefault="00193EE8" w:rsidP="00193EE8">
            <w:pPr>
              <w:pStyle w:val="ad"/>
              <w:spacing w:beforeLines="50" w:before="120"/>
              <w:jc w:val="both"/>
              <w:rPr>
                <w:sz w:val="21"/>
                <w:szCs w:val="21"/>
                <w:lang w:eastAsia="zh-CN"/>
              </w:rPr>
            </w:pPr>
            <w:r>
              <w:rPr>
                <w:rFonts w:eastAsia="MS Mincho" w:hint="eastAsia"/>
                <w:sz w:val="21"/>
                <w:szCs w:val="21"/>
                <w:lang w:eastAsia="ja-JP"/>
              </w:rPr>
              <w:t>W</w:t>
            </w:r>
            <w:r>
              <w:rPr>
                <w:rFonts w:eastAsia="MS Mincho"/>
                <w:sz w:val="21"/>
                <w:szCs w:val="21"/>
                <w:lang w:eastAsia="ja-JP"/>
              </w:rPr>
              <w:t>e agree with FL comment.</w:t>
            </w:r>
          </w:p>
        </w:tc>
      </w:tr>
      <w:tr w:rsidR="0073021A" w14:paraId="68CCBFD8" w14:textId="77777777" w:rsidTr="009C5230">
        <w:tc>
          <w:tcPr>
            <w:tcW w:w="1838" w:type="dxa"/>
          </w:tcPr>
          <w:p w14:paraId="5F6C7270" w14:textId="4183A24D" w:rsidR="0073021A" w:rsidRDefault="00B43E97" w:rsidP="009C5230">
            <w:pPr>
              <w:pStyle w:val="ad"/>
              <w:spacing w:beforeLines="50" w:before="120"/>
              <w:jc w:val="both"/>
              <w:rPr>
                <w:sz w:val="21"/>
                <w:szCs w:val="21"/>
                <w:lang w:eastAsia="zh-CN"/>
              </w:rPr>
            </w:pPr>
            <w:r>
              <w:rPr>
                <w:sz w:val="21"/>
                <w:szCs w:val="21"/>
                <w:lang w:eastAsia="zh-CN"/>
              </w:rPr>
              <w:t>OPPO</w:t>
            </w:r>
          </w:p>
        </w:tc>
        <w:tc>
          <w:tcPr>
            <w:tcW w:w="7791" w:type="dxa"/>
          </w:tcPr>
          <w:p w14:paraId="5E6F2434" w14:textId="743066C4" w:rsidR="0073021A" w:rsidRDefault="00B43E97" w:rsidP="009C5230">
            <w:pPr>
              <w:pStyle w:val="ad"/>
              <w:spacing w:beforeLines="50" w:before="120"/>
              <w:jc w:val="both"/>
              <w:rPr>
                <w:sz w:val="21"/>
                <w:szCs w:val="21"/>
                <w:lang w:eastAsia="zh-CN"/>
              </w:rPr>
            </w:pPr>
            <w:r>
              <w:rPr>
                <w:sz w:val="21"/>
                <w:szCs w:val="21"/>
                <w:lang w:eastAsia="zh-CN"/>
              </w:rPr>
              <w:t>Agree with FL</w:t>
            </w:r>
          </w:p>
        </w:tc>
      </w:tr>
      <w:tr w:rsidR="002215B4" w14:paraId="11F1B285" w14:textId="77777777" w:rsidTr="009C5230">
        <w:tc>
          <w:tcPr>
            <w:tcW w:w="1838" w:type="dxa"/>
          </w:tcPr>
          <w:p w14:paraId="11E8C353" w14:textId="5E773312" w:rsidR="002215B4" w:rsidRDefault="002215B4" w:rsidP="002215B4">
            <w:pPr>
              <w:pStyle w:val="ad"/>
              <w:spacing w:beforeLines="50" w:before="120"/>
              <w:jc w:val="both"/>
              <w:rPr>
                <w:sz w:val="21"/>
                <w:szCs w:val="21"/>
                <w:lang w:eastAsia="zh-CN"/>
              </w:rPr>
            </w:pPr>
            <w:r>
              <w:rPr>
                <w:sz w:val="21"/>
                <w:szCs w:val="21"/>
                <w:lang w:eastAsia="zh-CN"/>
              </w:rPr>
              <w:t>Qualcomm</w:t>
            </w:r>
          </w:p>
        </w:tc>
        <w:tc>
          <w:tcPr>
            <w:tcW w:w="7791" w:type="dxa"/>
          </w:tcPr>
          <w:p w14:paraId="2999F250" w14:textId="1DEF2909" w:rsidR="002215B4" w:rsidRDefault="002215B4" w:rsidP="002215B4">
            <w:pPr>
              <w:pStyle w:val="ad"/>
              <w:spacing w:beforeLines="50" w:before="120"/>
              <w:jc w:val="both"/>
              <w:rPr>
                <w:sz w:val="21"/>
                <w:szCs w:val="21"/>
                <w:lang w:eastAsia="zh-CN"/>
              </w:rPr>
            </w:pPr>
            <w:r>
              <w:rPr>
                <w:sz w:val="21"/>
                <w:szCs w:val="21"/>
                <w:lang w:eastAsia="zh-CN"/>
              </w:rPr>
              <w:t xml:space="preserve">We are ok with the proposed RRC parameter table. </w:t>
            </w:r>
          </w:p>
        </w:tc>
      </w:tr>
      <w:tr w:rsidR="00C64DB6" w14:paraId="76E22D3D" w14:textId="77777777" w:rsidTr="009C5230">
        <w:tc>
          <w:tcPr>
            <w:tcW w:w="1838" w:type="dxa"/>
          </w:tcPr>
          <w:p w14:paraId="75C53D43" w14:textId="1DDAE436" w:rsidR="00C64DB6" w:rsidRDefault="00C64DB6" w:rsidP="00C64DB6">
            <w:pPr>
              <w:pStyle w:val="ad"/>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2ACC338B" w14:textId="71719B92" w:rsidR="00C64DB6" w:rsidRDefault="00C64DB6" w:rsidP="00C64DB6">
            <w:pPr>
              <w:pStyle w:val="ad"/>
              <w:spacing w:beforeLines="50" w:before="120"/>
              <w:jc w:val="both"/>
              <w:rPr>
                <w:sz w:val="21"/>
                <w:szCs w:val="21"/>
                <w:lang w:eastAsia="zh-CN"/>
              </w:rPr>
            </w:pPr>
            <w:r>
              <w:rPr>
                <w:rFonts w:hint="eastAsia"/>
                <w:sz w:val="21"/>
                <w:szCs w:val="21"/>
                <w:lang w:eastAsia="zh-CN"/>
              </w:rPr>
              <w:t>W</w:t>
            </w:r>
            <w:r>
              <w:rPr>
                <w:sz w:val="21"/>
                <w:szCs w:val="21"/>
                <w:lang w:eastAsia="zh-CN"/>
              </w:rPr>
              <w:t>e think the d</w:t>
            </w:r>
            <w:bookmarkStart w:id="15" w:name="_GoBack"/>
            <w:bookmarkEnd w:id="15"/>
            <w:r>
              <w:rPr>
                <w:sz w:val="21"/>
                <w:szCs w:val="21"/>
                <w:lang w:eastAsia="zh-CN"/>
              </w:rPr>
              <w:t>etailed RRC signalling discussion can be left to RAN2. If RAN2 has clearly got what RAN1 plans to have, then no further RAN1 discussion is needed.</w:t>
            </w:r>
          </w:p>
        </w:tc>
      </w:tr>
      <w:tr w:rsidR="0018139A" w14:paraId="7CA20541" w14:textId="77777777" w:rsidTr="009C5230">
        <w:tc>
          <w:tcPr>
            <w:tcW w:w="1838" w:type="dxa"/>
          </w:tcPr>
          <w:p w14:paraId="25D2A752" w14:textId="7C9E8DF9" w:rsidR="0018139A" w:rsidRDefault="0018139A" w:rsidP="00C64DB6">
            <w:pPr>
              <w:pStyle w:val="ad"/>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1D69BDC6" w14:textId="3057E149" w:rsidR="0018139A" w:rsidRDefault="0018139A" w:rsidP="00C64DB6">
            <w:pPr>
              <w:pStyle w:val="ad"/>
              <w:spacing w:beforeLines="50" w:before="120"/>
              <w:jc w:val="both"/>
              <w:rPr>
                <w:sz w:val="21"/>
                <w:szCs w:val="21"/>
                <w:lang w:eastAsia="zh-CN"/>
              </w:rPr>
            </w:pPr>
            <w:r>
              <w:rPr>
                <w:sz w:val="21"/>
                <w:szCs w:val="21"/>
                <w:lang w:eastAsia="zh-CN"/>
              </w:rPr>
              <w:t>We agree with FL.</w:t>
            </w:r>
          </w:p>
        </w:tc>
      </w:tr>
      <w:tr w:rsidR="00411BA2" w14:paraId="61DEAA07" w14:textId="77777777" w:rsidTr="009C5230">
        <w:tc>
          <w:tcPr>
            <w:tcW w:w="1838" w:type="dxa"/>
          </w:tcPr>
          <w:p w14:paraId="3A9CE073" w14:textId="2516B4B0" w:rsidR="00411BA2" w:rsidRDefault="00411BA2" w:rsidP="00C64DB6">
            <w:pPr>
              <w:pStyle w:val="ad"/>
              <w:spacing w:beforeLines="50" w:before="120"/>
              <w:jc w:val="both"/>
              <w:rPr>
                <w:sz w:val="21"/>
                <w:szCs w:val="21"/>
                <w:lang w:eastAsia="zh-CN"/>
              </w:rPr>
            </w:pPr>
            <w:r>
              <w:rPr>
                <w:sz w:val="21"/>
                <w:szCs w:val="21"/>
                <w:lang w:eastAsia="zh-CN"/>
              </w:rPr>
              <w:lastRenderedPageBreak/>
              <w:t>Huawei, HiSilicon</w:t>
            </w:r>
          </w:p>
        </w:tc>
        <w:tc>
          <w:tcPr>
            <w:tcW w:w="7791" w:type="dxa"/>
          </w:tcPr>
          <w:p w14:paraId="45A81E07" w14:textId="65EBFE96" w:rsidR="00411BA2" w:rsidRDefault="00411BA2" w:rsidP="00C64DB6">
            <w:pPr>
              <w:pStyle w:val="ad"/>
              <w:spacing w:beforeLines="50" w:before="120"/>
              <w:jc w:val="both"/>
              <w:rPr>
                <w:sz w:val="21"/>
                <w:szCs w:val="21"/>
                <w:lang w:eastAsia="zh-CN"/>
              </w:rPr>
            </w:pPr>
            <w:r>
              <w:rPr>
                <w:sz w:val="21"/>
                <w:szCs w:val="21"/>
                <w:lang w:eastAsia="zh-CN"/>
              </w:rPr>
              <w:t>Regardless the RAN2 running CR, the RRC parameter list should be endorsed in this session because it is supposed to be included into the LS to RAN2 that is planned in this Friday.</w:t>
            </w:r>
          </w:p>
          <w:p w14:paraId="2F5B6FD9" w14:textId="77AF740E" w:rsidR="00411BA2" w:rsidRDefault="00411BA2" w:rsidP="00C64DB6">
            <w:pPr>
              <w:pStyle w:val="ad"/>
              <w:spacing w:beforeLines="50" w:before="120"/>
              <w:jc w:val="both"/>
              <w:rPr>
                <w:rFonts w:hint="eastAsia"/>
                <w:sz w:val="21"/>
                <w:szCs w:val="21"/>
                <w:lang w:eastAsia="zh-CN"/>
              </w:rPr>
            </w:pPr>
            <w:r>
              <w:rPr>
                <w:sz w:val="21"/>
                <w:szCs w:val="21"/>
                <w:lang w:eastAsia="zh-CN"/>
              </w:rPr>
              <w:t>Fine to use the same RRC name in RAN1 list as RAN2 has.</w:t>
            </w:r>
          </w:p>
        </w:tc>
      </w:tr>
    </w:tbl>
    <w:p w14:paraId="5FEDB60C" w14:textId="48B068DC" w:rsidR="00BE79FD" w:rsidRDefault="00BE79FD" w:rsidP="00BE79FD">
      <w:pPr>
        <w:pStyle w:val="ad"/>
        <w:spacing w:beforeLines="50" w:before="120"/>
        <w:jc w:val="both"/>
        <w:rPr>
          <w:sz w:val="21"/>
          <w:szCs w:val="21"/>
          <w:lang w:eastAsia="zh-CN"/>
        </w:rPr>
      </w:pPr>
    </w:p>
    <w:p w14:paraId="32B3A4B4" w14:textId="57A7FF4E" w:rsidR="00206741" w:rsidRPr="00794781" w:rsidRDefault="00794781" w:rsidP="00794781">
      <w:pPr>
        <w:pStyle w:val="2"/>
        <w:numPr>
          <w:ilvl w:val="0"/>
          <w:numId w:val="0"/>
        </w:numPr>
        <w:spacing w:line="240" w:lineRule="auto"/>
        <w:ind w:left="1407" w:hanging="1407"/>
      </w:pPr>
      <w:r w:rsidRPr="00794781">
        <w:t>2</w:t>
      </w:r>
      <w:r w:rsidRPr="00794781">
        <w:rPr>
          <w:vertAlign w:val="superscript"/>
        </w:rPr>
        <w:t>nd</w:t>
      </w:r>
      <w:r w:rsidRPr="00794781">
        <w:t xml:space="preserve"> round</w:t>
      </w:r>
      <w:r w:rsidR="004B1E7C">
        <w:t xml:space="preserve"> (</w:t>
      </w:r>
      <w:r w:rsidR="004B1E7C" w:rsidRPr="00C40C9B">
        <w:rPr>
          <w:color w:val="FF0000"/>
        </w:rPr>
        <w:t xml:space="preserve">deadline: UTC </w:t>
      </w:r>
      <w:r w:rsidR="008747BE">
        <w:rPr>
          <w:color w:val="FF0000"/>
        </w:rPr>
        <w:t>10</w:t>
      </w:r>
      <w:r w:rsidR="004B1E7C" w:rsidRPr="00C40C9B">
        <w:rPr>
          <w:color w:val="FF0000"/>
        </w:rPr>
        <w:t>:00am 2</w:t>
      </w:r>
      <w:r w:rsidR="008747BE">
        <w:rPr>
          <w:color w:val="FF0000"/>
        </w:rPr>
        <w:t>3</w:t>
      </w:r>
      <w:r w:rsidR="008747BE" w:rsidRPr="008747BE">
        <w:rPr>
          <w:color w:val="FF0000"/>
          <w:vertAlign w:val="superscript"/>
        </w:rPr>
        <w:t>rd</w:t>
      </w:r>
      <w:r w:rsidR="004B1E7C" w:rsidRPr="00C40C9B">
        <w:rPr>
          <w:color w:val="FF0000"/>
        </w:rPr>
        <w:t xml:space="preserve"> February</w:t>
      </w:r>
      <w:r w:rsidR="004B1E7C">
        <w:t>)</w:t>
      </w:r>
    </w:p>
    <w:p w14:paraId="7DB95E95" w14:textId="1F370AC9" w:rsidR="007868A4" w:rsidRDefault="007868A4" w:rsidP="00BE79FD">
      <w:pPr>
        <w:pStyle w:val="ad"/>
        <w:spacing w:beforeLines="50" w:before="120"/>
        <w:jc w:val="both"/>
        <w:rPr>
          <w:rFonts w:hint="eastAsia"/>
          <w:sz w:val="21"/>
          <w:szCs w:val="21"/>
          <w:lang w:eastAsia="zh-CN"/>
        </w:rPr>
      </w:pPr>
      <w:r w:rsidRPr="00717EB9">
        <w:rPr>
          <w:rFonts w:hint="eastAsia"/>
          <w:b/>
          <w:sz w:val="21"/>
          <w:szCs w:val="21"/>
          <w:lang w:eastAsia="zh-CN"/>
        </w:rPr>
        <w:t>F</w:t>
      </w:r>
      <w:r w:rsidRPr="00717EB9">
        <w:rPr>
          <w:b/>
          <w:sz w:val="21"/>
          <w:szCs w:val="21"/>
          <w:lang w:eastAsia="zh-CN"/>
        </w:rPr>
        <w:t>L comment:</w:t>
      </w:r>
      <w:r>
        <w:rPr>
          <w:sz w:val="21"/>
          <w:szCs w:val="21"/>
          <w:lang w:eastAsia="zh-CN"/>
        </w:rPr>
        <w:t xml:space="preserve"> </w:t>
      </w:r>
      <w:r w:rsidR="002D41F3">
        <w:rPr>
          <w:sz w:val="21"/>
          <w:szCs w:val="21"/>
          <w:lang w:eastAsia="zh-CN"/>
        </w:rPr>
        <w:t>Regarding the</w:t>
      </w:r>
      <w:r w:rsidRPr="00151712">
        <w:rPr>
          <w:sz w:val="21"/>
          <w:szCs w:val="21"/>
        </w:rPr>
        <w:t xml:space="preserve"> n</w:t>
      </w:r>
      <w:r w:rsidRPr="0014270E">
        <w:rPr>
          <w:sz w:val="21"/>
          <w:szCs w:val="21"/>
        </w:rPr>
        <w:t>ew RRC parameter to indicate 1Tx-2Tx switching mode or 2Tx-2Tx switching mode</w:t>
      </w:r>
      <w:r w:rsidR="002D41F3">
        <w:rPr>
          <w:sz w:val="21"/>
          <w:szCs w:val="21"/>
        </w:rPr>
        <w:t>, from FL understanding, it’s necessary to send it to RAN2, otherwise RAN2 may have confusion.</w:t>
      </w:r>
      <w:r w:rsidR="0037484A">
        <w:rPr>
          <w:sz w:val="21"/>
          <w:szCs w:val="21"/>
        </w:rPr>
        <w:t xml:space="preserve"> Any further comments on the following table?</w:t>
      </w:r>
    </w:p>
    <w:tbl>
      <w:tblPr>
        <w:tblW w:w="9629" w:type="dxa"/>
        <w:tblLook w:val="04A0" w:firstRow="1" w:lastRow="0" w:firstColumn="1" w:lastColumn="0" w:noHBand="0" w:noVBand="1"/>
      </w:tblPr>
      <w:tblGrid>
        <w:gridCol w:w="1337"/>
        <w:gridCol w:w="1098"/>
        <w:gridCol w:w="1756"/>
        <w:gridCol w:w="807"/>
        <w:gridCol w:w="1330"/>
        <w:gridCol w:w="582"/>
        <w:gridCol w:w="672"/>
        <w:gridCol w:w="717"/>
        <w:gridCol w:w="1330"/>
      </w:tblGrid>
      <w:tr w:rsidR="006D38B0" w:rsidRPr="008215FC" w14:paraId="417739DF" w14:textId="77777777" w:rsidTr="00063B18">
        <w:trPr>
          <w:trHeight w:val="420"/>
        </w:trPr>
        <w:tc>
          <w:tcPr>
            <w:tcW w:w="155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591DBBE6" w14:textId="77777777" w:rsidR="006D38B0" w:rsidRPr="008215FC" w:rsidRDefault="006D38B0" w:rsidP="00063B18">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WI code</w:t>
            </w:r>
          </w:p>
        </w:tc>
        <w:tc>
          <w:tcPr>
            <w:tcW w:w="1266" w:type="dxa"/>
            <w:tcBorders>
              <w:top w:val="single" w:sz="4" w:space="0" w:color="auto"/>
              <w:left w:val="nil"/>
              <w:bottom w:val="single" w:sz="4" w:space="0" w:color="auto"/>
              <w:right w:val="single" w:sz="4" w:space="0" w:color="auto"/>
            </w:tcBorders>
            <w:shd w:val="clear" w:color="000000" w:fill="00B0F0"/>
            <w:vAlign w:val="center"/>
            <w:hideMark/>
          </w:tcPr>
          <w:p w14:paraId="64BE47E2" w14:textId="77777777" w:rsidR="006D38B0" w:rsidRPr="008215FC" w:rsidRDefault="006D38B0" w:rsidP="00063B18">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Sub-feature group</w:t>
            </w:r>
          </w:p>
        </w:tc>
        <w:tc>
          <w:tcPr>
            <w:tcW w:w="2048" w:type="dxa"/>
            <w:tcBorders>
              <w:top w:val="single" w:sz="4" w:space="0" w:color="auto"/>
              <w:left w:val="nil"/>
              <w:bottom w:val="single" w:sz="4" w:space="0" w:color="auto"/>
              <w:right w:val="single" w:sz="4" w:space="0" w:color="auto"/>
            </w:tcBorders>
            <w:shd w:val="clear" w:color="000000" w:fill="00B0F0"/>
            <w:vAlign w:val="center"/>
            <w:hideMark/>
          </w:tcPr>
          <w:p w14:paraId="72D8A76E" w14:textId="77777777" w:rsidR="006D38B0" w:rsidRPr="008215FC" w:rsidRDefault="006D38B0" w:rsidP="00063B18">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7C9C0A3D" w14:textId="77777777" w:rsidR="006D38B0" w:rsidRPr="008215FC" w:rsidRDefault="006D38B0" w:rsidP="00063B18">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0941B9EE" w14:textId="77777777" w:rsidR="006D38B0" w:rsidRPr="008215FC" w:rsidRDefault="006D38B0" w:rsidP="00063B18">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vAlign w:val="center"/>
            <w:hideMark/>
          </w:tcPr>
          <w:p w14:paraId="39868500" w14:textId="77777777" w:rsidR="006D38B0" w:rsidRPr="008215FC" w:rsidRDefault="006D38B0" w:rsidP="00063B18">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78A92AE9" w14:textId="77777777" w:rsidR="006D38B0" w:rsidRPr="008215FC" w:rsidRDefault="006D38B0" w:rsidP="00063B18">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Default value aspect</w:t>
            </w:r>
          </w:p>
        </w:tc>
        <w:tc>
          <w:tcPr>
            <w:tcW w:w="812" w:type="dxa"/>
            <w:tcBorders>
              <w:top w:val="single" w:sz="4" w:space="0" w:color="auto"/>
              <w:left w:val="nil"/>
              <w:bottom w:val="single" w:sz="4" w:space="0" w:color="auto"/>
              <w:right w:val="single" w:sz="4" w:space="0" w:color="auto"/>
            </w:tcBorders>
            <w:shd w:val="clear" w:color="000000" w:fill="00B0F0"/>
            <w:vAlign w:val="center"/>
            <w:hideMark/>
          </w:tcPr>
          <w:p w14:paraId="0CE02BA7" w14:textId="77777777" w:rsidR="006D38B0" w:rsidRPr="008215FC" w:rsidRDefault="006D38B0" w:rsidP="00063B18">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UE-specific or Cell-specific</w:t>
            </w:r>
          </w:p>
        </w:tc>
        <w:tc>
          <w:tcPr>
            <w:tcW w:w="526" w:type="dxa"/>
            <w:tcBorders>
              <w:top w:val="single" w:sz="4" w:space="0" w:color="auto"/>
              <w:left w:val="nil"/>
              <w:bottom w:val="single" w:sz="4" w:space="0" w:color="auto"/>
              <w:right w:val="single" w:sz="4" w:space="0" w:color="auto"/>
            </w:tcBorders>
            <w:shd w:val="clear" w:color="000000" w:fill="00B0F0"/>
          </w:tcPr>
          <w:p w14:paraId="0EF754A7" w14:textId="77777777" w:rsidR="006D38B0" w:rsidRPr="008215FC" w:rsidRDefault="006D38B0" w:rsidP="00063B18">
            <w:pPr>
              <w:overflowPunct/>
              <w:autoSpaceDE/>
              <w:autoSpaceDN/>
              <w:adjustRightInd/>
              <w:spacing w:after="0" w:line="240" w:lineRule="auto"/>
              <w:textAlignment w:val="auto"/>
              <w:rPr>
                <w:rFonts w:ascii="Arial" w:eastAsia="等线" w:hAnsi="Arial" w:cs="Arial"/>
                <w:b/>
                <w:bCs/>
                <w:color w:val="CCE8CF"/>
                <w:sz w:val="16"/>
                <w:szCs w:val="16"/>
                <w:lang w:eastAsia="zh-CN"/>
              </w:rPr>
            </w:pPr>
            <w:r>
              <w:rPr>
                <w:rFonts w:ascii="Arial" w:eastAsia="等线" w:hAnsi="Arial" w:cs="Arial" w:hint="eastAsia"/>
                <w:b/>
                <w:bCs/>
                <w:color w:val="CCE8CF"/>
                <w:sz w:val="16"/>
                <w:szCs w:val="16"/>
                <w:lang w:eastAsia="zh-CN"/>
              </w:rPr>
              <w:t>C</w:t>
            </w:r>
            <w:r>
              <w:rPr>
                <w:rFonts w:ascii="Arial" w:eastAsia="等线" w:hAnsi="Arial" w:cs="Arial"/>
                <w:b/>
                <w:bCs/>
                <w:color w:val="CCE8CF"/>
                <w:sz w:val="16"/>
                <w:szCs w:val="16"/>
                <w:lang w:eastAsia="zh-CN"/>
              </w:rPr>
              <w:t>omment</w:t>
            </w:r>
          </w:p>
        </w:tc>
      </w:tr>
      <w:tr w:rsidR="006D38B0" w:rsidRPr="008215FC" w14:paraId="24A75810" w14:textId="77777777" w:rsidTr="00063B18">
        <w:trPr>
          <w:trHeight w:val="1200"/>
        </w:trPr>
        <w:tc>
          <w:tcPr>
            <w:tcW w:w="1550" w:type="dxa"/>
            <w:tcBorders>
              <w:top w:val="nil"/>
              <w:left w:val="single" w:sz="4" w:space="0" w:color="auto"/>
              <w:bottom w:val="single" w:sz="4" w:space="0" w:color="auto"/>
              <w:right w:val="single" w:sz="4" w:space="0" w:color="auto"/>
            </w:tcBorders>
            <w:shd w:val="clear" w:color="auto" w:fill="auto"/>
            <w:vAlign w:val="center"/>
            <w:hideMark/>
          </w:tcPr>
          <w:p w14:paraId="15F40A7D" w14:textId="77777777" w:rsidR="006D38B0" w:rsidRPr="008215FC" w:rsidRDefault="006D38B0" w:rsidP="00063B18">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NR_RF_FR1_enh-Core</w:t>
            </w:r>
          </w:p>
        </w:tc>
        <w:tc>
          <w:tcPr>
            <w:tcW w:w="1266" w:type="dxa"/>
            <w:tcBorders>
              <w:top w:val="nil"/>
              <w:left w:val="nil"/>
              <w:bottom w:val="single" w:sz="4" w:space="0" w:color="auto"/>
              <w:right w:val="single" w:sz="4" w:space="0" w:color="auto"/>
            </w:tcBorders>
            <w:shd w:val="clear" w:color="auto" w:fill="auto"/>
            <w:vAlign w:val="center"/>
            <w:hideMark/>
          </w:tcPr>
          <w:p w14:paraId="4E431528" w14:textId="77777777" w:rsidR="006D38B0" w:rsidRPr="008215FC" w:rsidRDefault="006D38B0" w:rsidP="00063B18">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Uplink Tx switching enhancements</w:t>
            </w:r>
          </w:p>
        </w:tc>
        <w:tc>
          <w:tcPr>
            <w:tcW w:w="2048" w:type="dxa"/>
            <w:tcBorders>
              <w:top w:val="nil"/>
              <w:left w:val="nil"/>
              <w:bottom w:val="single" w:sz="4" w:space="0" w:color="auto"/>
              <w:right w:val="single" w:sz="4" w:space="0" w:color="auto"/>
            </w:tcBorders>
            <w:shd w:val="clear" w:color="auto" w:fill="auto"/>
            <w:noWrap/>
            <w:vAlign w:val="center"/>
            <w:hideMark/>
          </w:tcPr>
          <w:p w14:paraId="7E8F7EC3" w14:textId="775BEC8A" w:rsidR="006D38B0" w:rsidRPr="006D38B0" w:rsidRDefault="006D38B0" w:rsidP="00CB41F4">
            <w:pPr>
              <w:pStyle w:val="TAL"/>
              <w:rPr>
                <w:rFonts w:eastAsia="等线" w:cs="Arial"/>
                <w:i/>
                <w:iCs/>
                <w:strike/>
                <w:sz w:val="16"/>
                <w:szCs w:val="16"/>
                <w:lang w:eastAsia="zh-CN"/>
              </w:rPr>
            </w:pPr>
            <w:r w:rsidRPr="001F0BA7">
              <w:rPr>
                <w:rFonts w:eastAsia="等线" w:cs="Arial"/>
                <w:i/>
                <w:sz w:val="16"/>
                <w:szCs w:val="16"/>
                <w:lang w:val="en-US" w:eastAsia="zh-CN"/>
              </w:rPr>
              <w:t>uplinkTxSwitching-2T-Mode</w:t>
            </w:r>
          </w:p>
        </w:tc>
        <w:tc>
          <w:tcPr>
            <w:tcW w:w="919" w:type="dxa"/>
            <w:tcBorders>
              <w:top w:val="nil"/>
              <w:left w:val="nil"/>
              <w:bottom w:val="single" w:sz="4" w:space="0" w:color="auto"/>
              <w:right w:val="single" w:sz="4" w:space="0" w:color="auto"/>
            </w:tcBorders>
            <w:shd w:val="clear" w:color="auto" w:fill="auto"/>
            <w:noWrap/>
            <w:vAlign w:val="center"/>
            <w:hideMark/>
          </w:tcPr>
          <w:p w14:paraId="61FEF9DF" w14:textId="77777777" w:rsidR="006D38B0" w:rsidRPr="008215FC" w:rsidRDefault="006D38B0" w:rsidP="00063B18">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new</w:t>
            </w:r>
          </w:p>
        </w:tc>
        <w:tc>
          <w:tcPr>
            <w:tcW w:w="1097" w:type="dxa"/>
            <w:tcBorders>
              <w:top w:val="nil"/>
              <w:left w:val="nil"/>
              <w:bottom w:val="single" w:sz="4" w:space="0" w:color="auto"/>
              <w:right w:val="single" w:sz="4" w:space="0" w:color="auto"/>
            </w:tcBorders>
            <w:shd w:val="clear" w:color="auto" w:fill="auto"/>
            <w:vAlign w:val="center"/>
            <w:hideMark/>
          </w:tcPr>
          <w:p w14:paraId="0DC4C3BF" w14:textId="77777777" w:rsidR="006D38B0" w:rsidRPr="008215FC" w:rsidRDefault="006D38B0" w:rsidP="00063B18">
            <w:pPr>
              <w:overflowPunct/>
              <w:autoSpaceDE/>
              <w:autoSpaceDN/>
              <w:adjustRightInd/>
              <w:spacing w:after="0" w:line="240" w:lineRule="auto"/>
              <w:textAlignment w:val="auto"/>
              <w:rPr>
                <w:rFonts w:ascii="Arial" w:eastAsia="等线" w:hAnsi="Arial" w:cs="Arial"/>
                <w:sz w:val="16"/>
                <w:szCs w:val="16"/>
                <w:lang w:eastAsia="zh-CN"/>
              </w:rPr>
            </w:pPr>
            <w:r w:rsidRPr="00EA49CF">
              <w:rPr>
                <w:rFonts w:ascii="Arial" w:eastAsia="等线" w:hAnsi="Arial" w:cs="Arial"/>
                <w:sz w:val="16"/>
                <w:szCs w:val="16"/>
                <w:lang w:eastAsia="zh-CN"/>
              </w:rPr>
              <w:t xml:space="preserve">For a UE capable of 2Tx-2Tx switching and configured with </w:t>
            </w:r>
            <w:r w:rsidRPr="00EA49CF">
              <w:rPr>
                <w:rFonts w:ascii="Arial" w:eastAsia="等线" w:hAnsi="Arial" w:cs="Arial"/>
                <w:i/>
                <w:sz w:val="16"/>
                <w:szCs w:val="16"/>
                <w:lang w:eastAsia="zh-CN"/>
              </w:rPr>
              <w:t>uplinkTxSwitching</w:t>
            </w:r>
            <w:r w:rsidRPr="00EA49CF">
              <w:rPr>
                <w:rFonts w:ascii="Arial" w:eastAsia="等线" w:hAnsi="Arial" w:cs="Arial"/>
                <w:sz w:val="16"/>
                <w:szCs w:val="16"/>
                <w:lang w:eastAsia="zh-CN"/>
              </w:rPr>
              <w:t xml:space="preserve">, indicate 1Tx-2Tx switching mode or 2Tx-2Tx switching mode in which the switching gap duration for a triggered uplink switching [xx 38.214] is equal to the switching time capability value reported for the switching mode. If 1Tx-2Tx mode is derived by the RRC parameter, then there is one uplink (or one uplink band in case of intra-band) configured with </w:t>
            </w:r>
            <w:r w:rsidRPr="00EA49CF">
              <w:rPr>
                <w:rFonts w:ascii="Arial" w:eastAsia="等线" w:hAnsi="Arial" w:cs="Arial"/>
                <w:i/>
                <w:sz w:val="16"/>
                <w:szCs w:val="16"/>
                <w:lang w:eastAsia="zh-CN"/>
              </w:rPr>
              <w:t>uplinkTxSwitching</w:t>
            </w:r>
            <w:r w:rsidRPr="00EA49CF">
              <w:rPr>
                <w:rFonts w:ascii="Arial" w:eastAsia="等线" w:hAnsi="Arial" w:cs="Arial"/>
                <w:sz w:val="16"/>
                <w:szCs w:val="16"/>
                <w:lang w:eastAsia="zh-CN"/>
              </w:rPr>
              <w:t>, on which the maximum number of antenna ports among all configured P-SRS/A-SRS and activated SP-SRS resources should be 1 and non-codebook based UL MIMO is not configured.</w:t>
            </w:r>
          </w:p>
        </w:tc>
        <w:tc>
          <w:tcPr>
            <w:tcW w:w="652" w:type="dxa"/>
            <w:tcBorders>
              <w:top w:val="nil"/>
              <w:left w:val="nil"/>
              <w:bottom w:val="single" w:sz="4" w:space="0" w:color="auto"/>
              <w:right w:val="single" w:sz="4" w:space="0" w:color="auto"/>
            </w:tcBorders>
            <w:shd w:val="clear" w:color="auto" w:fill="auto"/>
            <w:vAlign w:val="center"/>
          </w:tcPr>
          <w:p w14:paraId="509620CC" w14:textId="77777777" w:rsidR="006D38B0" w:rsidRPr="006C258B" w:rsidRDefault="006D38B0" w:rsidP="00063B18">
            <w:pPr>
              <w:overflowPunct/>
              <w:autoSpaceDE/>
              <w:autoSpaceDN/>
              <w:adjustRightInd/>
              <w:spacing w:after="0" w:line="240" w:lineRule="auto"/>
              <w:textAlignment w:val="auto"/>
              <w:rPr>
                <w:rFonts w:ascii="Arial" w:eastAsia="等线" w:hAnsi="Arial" w:cs="Arial"/>
                <w:sz w:val="16"/>
                <w:szCs w:val="16"/>
                <w:lang w:eastAsia="zh-CN"/>
              </w:rPr>
            </w:pPr>
          </w:p>
        </w:tc>
        <w:tc>
          <w:tcPr>
            <w:tcW w:w="759" w:type="dxa"/>
            <w:tcBorders>
              <w:top w:val="nil"/>
              <w:left w:val="nil"/>
              <w:bottom w:val="single" w:sz="4" w:space="0" w:color="auto"/>
              <w:right w:val="single" w:sz="4" w:space="0" w:color="auto"/>
            </w:tcBorders>
            <w:shd w:val="clear" w:color="auto" w:fill="auto"/>
            <w:noWrap/>
            <w:vAlign w:val="center"/>
          </w:tcPr>
          <w:p w14:paraId="2A75049B" w14:textId="77777777" w:rsidR="006D38B0" w:rsidRPr="008215FC" w:rsidRDefault="006D38B0" w:rsidP="00063B18">
            <w:pPr>
              <w:overflowPunct/>
              <w:autoSpaceDE/>
              <w:autoSpaceDN/>
              <w:adjustRightInd/>
              <w:spacing w:after="0" w:line="240" w:lineRule="auto"/>
              <w:textAlignment w:val="auto"/>
              <w:rPr>
                <w:rFonts w:ascii="Arial" w:eastAsia="等线" w:hAnsi="Arial" w:cs="Arial"/>
                <w:sz w:val="16"/>
                <w:szCs w:val="16"/>
                <w:lang w:eastAsia="zh-CN"/>
              </w:rPr>
            </w:pPr>
          </w:p>
        </w:tc>
        <w:tc>
          <w:tcPr>
            <w:tcW w:w="812" w:type="dxa"/>
            <w:tcBorders>
              <w:top w:val="nil"/>
              <w:left w:val="nil"/>
              <w:bottom w:val="single" w:sz="4" w:space="0" w:color="auto"/>
              <w:right w:val="single" w:sz="4" w:space="0" w:color="auto"/>
            </w:tcBorders>
            <w:shd w:val="clear" w:color="auto" w:fill="auto"/>
            <w:noWrap/>
            <w:vAlign w:val="center"/>
            <w:hideMark/>
          </w:tcPr>
          <w:p w14:paraId="663E879F" w14:textId="77777777" w:rsidR="006D38B0" w:rsidRPr="008215FC" w:rsidRDefault="006D38B0" w:rsidP="00063B18">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UE-specific</w:t>
            </w:r>
          </w:p>
        </w:tc>
        <w:tc>
          <w:tcPr>
            <w:tcW w:w="526" w:type="dxa"/>
            <w:tcBorders>
              <w:top w:val="nil"/>
              <w:left w:val="nil"/>
              <w:bottom w:val="single" w:sz="4" w:space="0" w:color="auto"/>
              <w:right w:val="single" w:sz="4" w:space="0" w:color="auto"/>
            </w:tcBorders>
          </w:tcPr>
          <w:p w14:paraId="07E5CC63" w14:textId="77777777" w:rsidR="006D38B0" w:rsidRPr="00EC740D" w:rsidRDefault="006D38B0" w:rsidP="00063B18">
            <w:pPr>
              <w:overflowPunct/>
              <w:autoSpaceDE/>
              <w:autoSpaceDN/>
              <w:adjustRightInd/>
              <w:spacing w:after="0" w:line="240" w:lineRule="auto"/>
              <w:textAlignment w:val="auto"/>
              <w:rPr>
                <w:rFonts w:ascii="Arial" w:eastAsia="等线" w:hAnsi="Arial" w:cs="Arial"/>
                <w:b/>
                <w:sz w:val="16"/>
                <w:szCs w:val="16"/>
                <w:u w:val="single"/>
                <w:lang w:eastAsia="zh-CN"/>
              </w:rPr>
            </w:pPr>
            <w:r w:rsidRPr="00EC740D">
              <w:rPr>
                <w:rFonts w:ascii="Arial" w:eastAsia="等线" w:hAnsi="Arial" w:cs="Arial"/>
                <w:b/>
                <w:sz w:val="16"/>
                <w:szCs w:val="16"/>
                <w:u w:val="single"/>
                <w:lang w:eastAsia="zh-CN"/>
              </w:rPr>
              <w:t>Agreement:</w:t>
            </w:r>
          </w:p>
          <w:p w14:paraId="15DE9B7A" w14:textId="77777777" w:rsidR="006D38B0" w:rsidRPr="00EC740D" w:rsidRDefault="006D38B0" w:rsidP="00063B18">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sz w:val="16"/>
                <w:szCs w:val="16"/>
                <w:lang w:eastAsia="zh-CN"/>
              </w:rPr>
              <w:t> For a UE capable of 2Tx-2Tx switching and configured with UL Tx switching via uplinkTxSwitching, to differentiate the switching delay for 1Tx-2Tx switching from that for 2Tx-2Tx switching, a new RRC parameter is used to indicate 1Tx-2Tx switching mode or 2Tx-2Tx switching mode.</w:t>
            </w:r>
          </w:p>
          <w:p w14:paraId="17FF62ED" w14:textId="77777777" w:rsidR="006D38B0" w:rsidRPr="00EC740D" w:rsidRDefault="006D38B0" w:rsidP="00063B18">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If 1Tx-2Tx mode is derived by the new RRC parameter, then there is on one uplink (or one uplink band in case of intra-band) configured with uplinkTxSwitching, on which the maximum number of antenna ports among all configured P-SRS/A-SRS and activated SP-</w:t>
            </w:r>
            <w:r w:rsidRPr="00EC740D">
              <w:rPr>
                <w:rFonts w:ascii="Arial" w:eastAsia="等线" w:hAnsi="Arial" w:cs="Arial"/>
                <w:sz w:val="16"/>
                <w:szCs w:val="16"/>
                <w:lang w:eastAsia="zh-CN"/>
              </w:rPr>
              <w:t xml:space="preserve">SRS resources should be 1 and non-codebook based UL MIMO is not configured. </w:t>
            </w:r>
            <w:r w:rsidRPr="00EC740D">
              <w:rPr>
                <w:rFonts w:ascii="Arial" w:eastAsia="等线" w:hAnsi="Arial" w:cs="Arial"/>
                <w:sz w:val="16"/>
                <w:szCs w:val="16"/>
                <w:lang w:eastAsia="zh-CN"/>
              </w:rPr>
              <w:lastRenderedPageBreak/>
              <w:t>RAN1 assume the uplink is configured with RRC parameter “carrier1” by RAN2.</w:t>
            </w:r>
          </w:p>
          <w:p w14:paraId="3B82DC24" w14:textId="77777777" w:rsidR="006D38B0" w:rsidRPr="00EC740D" w:rsidRDefault="006D38B0" w:rsidP="00063B18">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The default value of the new RRC parameter is 1Tx-2Tx switching mode.</w:t>
            </w:r>
          </w:p>
          <w:p w14:paraId="264413D7" w14:textId="77777777" w:rsidR="006D38B0" w:rsidRPr="00EC740D" w:rsidRDefault="006D38B0" w:rsidP="00063B18">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In a configured switching mode, the switching gap duration for a triggered uplink switching is equal to the switching time capability value reported for the switching mode.</w:t>
            </w:r>
          </w:p>
          <w:p w14:paraId="1CB9F2E1" w14:textId="77777777" w:rsidR="006D38B0" w:rsidRPr="008215FC" w:rsidRDefault="006D38B0" w:rsidP="00063B18">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Note: This RRC parameter doesn</w:t>
            </w: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t imply any restriction on application of non-codebook transmission together with UL Tx switching.</w:t>
            </w:r>
          </w:p>
        </w:tc>
      </w:tr>
    </w:tbl>
    <w:p w14:paraId="690AD785" w14:textId="5F584076" w:rsidR="00794781" w:rsidRDefault="00794781" w:rsidP="00BE79FD">
      <w:pPr>
        <w:pStyle w:val="ad"/>
        <w:spacing w:beforeLines="50" w:before="120"/>
        <w:jc w:val="both"/>
        <w:rPr>
          <w:sz w:val="21"/>
          <w:szCs w:val="21"/>
          <w:lang w:val="en-US" w:eastAsia="zh-CN"/>
        </w:rPr>
      </w:pPr>
    </w:p>
    <w:tbl>
      <w:tblPr>
        <w:tblStyle w:val="af7"/>
        <w:tblW w:w="0" w:type="auto"/>
        <w:tblLook w:val="04A0" w:firstRow="1" w:lastRow="0" w:firstColumn="1" w:lastColumn="0" w:noHBand="0" w:noVBand="1"/>
      </w:tblPr>
      <w:tblGrid>
        <w:gridCol w:w="1838"/>
        <w:gridCol w:w="7791"/>
      </w:tblGrid>
      <w:tr w:rsidR="0037484A" w14:paraId="4B2711B3" w14:textId="77777777" w:rsidTr="00063B18">
        <w:tc>
          <w:tcPr>
            <w:tcW w:w="1838" w:type="dxa"/>
          </w:tcPr>
          <w:p w14:paraId="7AE231C4" w14:textId="77777777" w:rsidR="0037484A" w:rsidRPr="006F6843" w:rsidRDefault="0037484A" w:rsidP="00063B18">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529C243D" w14:textId="77777777" w:rsidR="0037484A" w:rsidRPr="006F6843" w:rsidRDefault="0037484A" w:rsidP="00063B18">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37484A" w14:paraId="1CCF54CB" w14:textId="77777777" w:rsidTr="00063B18">
        <w:tc>
          <w:tcPr>
            <w:tcW w:w="1838" w:type="dxa"/>
          </w:tcPr>
          <w:p w14:paraId="34DEDC31" w14:textId="5D7274D7" w:rsidR="0037484A" w:rsidRDefault="0037484A" w:rsidP="00063B18">
            <w:pPr>
              <w:pStyle w:val="ad"/>
              <w:spacing w:beforeLines="50" w:before="120"/>
              <w:jc w:val="both"/>
              <w:rPr>
                <w:sz w:val="21"/>
                <w:szCs w:val="21"/>
                <w:lang w:eastAsia="zh-CN"/>
              </w:rPr>
            </w:pPr>
          </w:p>
        </w:tc>
        <w:tc>
          <w:tcPr>
            <w:tcW w:w="7791" w:type="dxa"/>
          </w:tcPr>
          <w:p w14:paraId="64B2074F" w14:textId="528F45B8" w:rsidR="0037484A" w:rsidRDefault="0037484A" w:rsidP="00063B18">
            <w:pPr>
              <w:pStyle w:val="ad"/>
              <w:spacing w:beforeLines="50" w:before="120"/>
              <w:jc w:val="both"/>
              <w:rPr>
                <w:sz w:val="21"/>
                <w:szCs w:val="21"/>
                <w:lang w:eastAsia="zh-CN"/>
              </w:rPr>
            </w:pPr>
          </w:p>
        </w:tc>
      </w:tr>
      <w:tr w:rsidR="0037484A" w14:paraId="2EF0C9A1" w14:textId="77777777" w:rsidTr="00063B18">
        <w:tc>
          <w:tcPr>
            <w:tcW w:w="1838" w:type="dxa"/>
          </w:tcPr>
          <w:p w14:paraId="58F4A338" w14:textId="179F9F2E" w:rsidR="0037484A" w:rsidRDefault="0037484A" w:rsidP="00063B18">
            <w:pPr>
              <w:pStyle w:val="ad"/>
              <w:spacing w:beforeLines="50" w:before="120"/>
              <w:jc w:val="both"/>
              <w:rPr>
                <w:sz w:val="21"/>
                <w:szCs w:val="21"/>
                <w:lang w:eastAsia="zh-CN"/>
              </w:rPr>
            </w:pPr>
          </w:p>
        </w:tc>
        <w:tc>
          <w:tcPr>
            <w:tcW w:w="7791" w:type="dxa"/>
          </w:tcPr>
          <w:p w14:paraId="3C269361" w14:textId="0AF94383" w:rsidR="0037484A" w:rsidRDefault="0037484A" w:rsidP="00063B18">
            <w:pPr>
              <w:pStyle w:val="ad"/>
              <w:spacing w:beforeLines="50" w:before="120"/>
              <w:jc w:val="both"/>
              <w:rPr>
                <w:sz w:val="21"/>
                <w:szCs w:val="21"/>
                <w:lang w:eastAsia="zh-CN"/>
              </w:rPr>
            </w:pPr>
          </w:p>
        </w:tc>
      </w:tr>
      <w:tr w:rsidR="0037484A" w14:paraId="4972ECC6" w14:textId="77777777" w:rsidTr="00063B18">
        <w:tc>
          <w:tcPr>
            <w:tcW w:w="1838" w:type="dxa"/>
          </w:tcPr>
          <w:p w14:paraId="6673F3B6" w14:textId="629B0E07" w:rsidR="0037484A" w:rsidRDefault="0037484A" w:rsidP="00063B18">
            <w:pPr>
              <w:pStyle w:val="ad"/>
              <w:spacing w:beforeLines="50" w:before="120"/>
              <w:jc w:val="both"/>
              <w:rPr>
                <w:sz w:val="21"/>
                <w:szCs w:val="21"/>
                <w:lang w:eastAsia="zh-CN"/>
              </w:rPr>
            </w:pPr>
          </w:p>
        </w:tc>
        <w:tc>
          <w:tcPr>
            <w:tcW w:w="7791" w:type="dxa"/>
          </w:tcPr>
          <w:p w14:paraId="09597F3D" w14:textId="61AA7017" w:rsidR="0037484A" w:rsidRDefault="0037484A" w:rsidP="00063B18">
            <w:pPr>
              <w:pStyle w:val="ad"/>
              <w:spacing w:beforeLines="50" w:before="120"/>
              <w:jc w:val="both"/>
              <w:rPr>
                <w:sz w:val="21"/>
                <w:szCs w:val="21"/>
                <w:lang w:eastAsia="zh-CN"/>
              </w:rPr>
            </w:pPr>
          </w:p>
        </w:tc>
      </w:tr>
    </w:tbl>
    <w:p w14:paraId="57ADD8BD" w14:textId="77777777" w:rsidR="0037484A" w:rsidRPr="0037484A" w:rsidRDefault="0037484A" w:rsidP="00BE79FD">
      <w:pPr>
        <w:pStyle w:val="ad"/>
        <w:spacing w:beforeLines="50" w:before="120"/>
        <w:jc w:val="both"/>
        <w:rPr>
          <w:rFonts w:hint="eastAsia"/>
          <w:sz w:val="21"/>
          <w:szCs w:val="21"/>
          <w:lang w:val="en-US" w:eastAsia="zh-CN"/>
        </w:rPr>
      </w:pPr>
    </w:p>
    <w:p w14:paraId="0FEA28A4" w14:textId="77777777" w:rsidR="00794781" w:rsidRPr="00206741" w:rsidRDefault="00794781" w:rsidP="00BE79FD">
      <w:pPr>
        <w:pStyle w:val="ad"/>
        <w:spacing w:beforeLines="50" w:before="120"/>
        <w:jc w:val="both"/>
        <w:rPr>
          <w:rFonts w:hint="eastAsia"/>
          <w:sz w:val="21"/>
          <w:szCs w:val="21"/>
          <w:lang w:eastAsia="zh-CN"/>
        </w:rPr>
      </w:pPr>
    </w:p>
    <w:p w14:paraId="0D7F668B" w14:textId="21516B4C" w:rsidR="00434779" w:rsidRDefault="00456489" w:rsidP="003C7E55">
      <w:pPr>
        <w:pStyle w:val="2"/>
        <w:spacing w:line="240" w:lineRule="auto"/>
      </w:pPr>
      <w:r w:rsidRPr="002A1E23">
        <w:t>CA based SRS carrier switching</w:t>
      </w:r>
    </w:p>
    <w:p w14:paraId="5A5ACBF2" w14:textId="64B03C79" w:rsidR="00E7587A" w:rsidRPr="00C40C9B" w:rsidRDefault="00E7587A" w:rsidP="00E7587A">
      <w:pPr>
        <w:pStyle w:val="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22</w:t>
      </w:r>
      <w:r w:rsidRPr="00C40C9B">
        <w:rPr>
          <w:color w:val="FF0000"/>
          <w:vertAlign w:val="superscript"/>
        </w:rPr>
        <w:t>nd</w:t>
      </w:r>
      <w:r w:rsidRPr="00C40C9B">
        <w:rPr>
          <w:color w:val="FF0000"/>
        </w:rPr>
        <w:t xml:space="preserve"> February</w:t>
      </w:r>
      <w:r>
        <w:t>)</w:t>
      </w:r>
    </w:p>
    <w:p w14:paraId="245A1B8B" w14:textId="389B8530" w:rsidR="009E6FC7" w:rsidRDefault="009E6FC7" w:rsidP="00F7480E">
      <w:pPr>
        <w:pStyle w:val="ad"/>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REF _Ref95898658 \r \h </w:instrText>
      </w:r>
      <w:r>
        <w:rPr>
          <w:sz w:val="21"/>
          <w:szCs w:val="21"/>
          <w:lang w:eastAsia="zh-CN"/>
        </w:rPr>
      </w:r>
      <w:r>
        <w:rPr>
          <w:sz w:val="21"/>
          <w:szCs w:val="21"/>
          <w:lang w:eastAsia="zh-CN"/>
        </w:rPr>
        <w:fldChar w:fldCharType="separate"/>
      </w:r>
      <w:r>
        <w:rPr>
          <w:sz w:val="21"/>
          <w:szCs w:val="21"/>
          <w:lang w:eastAsia="zh-CN"/>
        </w:rPr>
        <w:t>[11]</w:t>
      </w:r>
      <w:r>
        <w:rPr>
          <w:sz w:val="21"/>
          <w:szCs w:val="21"/>
          <w:lang w:eastAsia="zh-CN"/>
        </w:rPr>
        <w:fldChar w:fldCharType="end"/>
      </w:r>
      <w:r>
        <w:rPr>
          <w:sz w:val="21"/>
          <w:szCs w:val="21"/>
          <w:lang w:eastAsia="zh-CN"/>
        </w:rPr>
        <w:t xml:space="preserve"> has the following proposal</w:t>
      </w:r>
      <w:r w:rsidR="00DF10B3">
        <w:rPr>
          <w:sz w:val="21"/>
          <w:szCs w:val="21"/>
          <w:lang w:eastAsia="zh-CN"/>
        </w:rPr>
        <w:t>:</w:t>
      </w:r>
    </w:p>
    <w:p w14:paraId="05C0AE52" w14:textId="4F74A548" w:rsidR="009E6FC7" w:rsidRPr="001508EC" w:rsidRDefault="009E6FC7" w:rsidP="002A5EEE">
      <w:pPr>
        <w:jc w:val="both"/>
        <w:rPr>
          <w:bCs/>
          <w:sz w:val="21"/>
          <w:szCs w:val="21"/>
          <w:lang w:eastAsia="zh-CN"/>
        </w:rPr>
      </w:pPr>
      <w:r w:rsidRPr="001508EC">
        <w:rPr>
          <w:bCs/>
          <w:sz w:val="21"/>
          <w:szCs w:val="21"/>
          <w:lang w:val="en-GB" w:eastAsia="zh-CN"/>
        </w:rPr>
        <w:t xml:space="preserve">To specify SRS carrier switch together with UL Tx switch in Rel-17, </w:t>
      </w:r>
      <w:r w:rsidRPr="001508EC">
        <w:rPr>
          <w:bCs/>
          <w:sz w:val="21"/>
          <w:szCs w:val="21"/>
          <w:lang w:eastAsia="zh-CN"/>
        </w:rPr>
        <w:t xml:space="preserve">we prefer Alternative 1 </w:t>
      </w:r>
      <w:r w:rsidRPr="001508EC">
        <w:rPr>
          <w:rFonts w:hint="eastAsia"/>
          <w:bCs/>
          <w:sz w:val="21"/>
          <w:szCs w:val="21"/>
          <w:lang w:eastAsia="zh-CN"/>
        </w:rPr>
        <w:t>bu</w:t>
      </w:r>
      <w:r w:rsidRPr="001508EC">
        <w:rPr>
          <w:bCs/>
          <w:sz w:val="21"/>
          <w:szCs w:val="21"/>
          <w:lang w:eastAsia="zh-CN"/>
        </w:rPr>
        <w:t>t ok with Alternative 2 if this is majority view:</w:t>
      </w:r>
    </w:p>
    <w:p w14:paraId="4BEC25A1" w14:textId="77777777" w:rsidR="009E6FC7" w:rsidRPr="001508EC" w:rsidRDefault="009E6FC7" w:rsidP="002A5EEE">
      <w:pPr>
        <w:pStyle w:val="ad"/>
        <w:numPr>
          <w:ilvl w:val="0"/>
          <w:numId w:val="31"/>
        </w:numPr>
        <w:jc w:val="both"/>
        <w:rPr>
          <w:bCs/>
          <w:sz w:val="21"/>
          <w:szCs w:val="21"/>
          <w:lang w:eastAsia="zh-CN"/>
        </w:rPr>
      </w:pPr>
      <w:r w:rsidRPr="001508EC">
        <w:rPr>
          <w:bCs/>
          <w:sz w:val="21"/>
          <w:szCs w:val="21"/>
          <w:lang w:eastAsia="zh-CN"/>
        </w:rPr>
        <w:t xml:space="preserve">Alternative 1: wait for SRS CR discussion and then make further discussion based on the outcome of SRS CR discussion. </w:t>
      </w:r>
    </w:p>
    <w:p w14:paraId="3D6C60EA" w14:textId="77777777" w:rsidR="009E6FC7" w:rsidRPr="001508EC" w:rsidRDefault="009E6FC7" w:rsidP="002A5EEE">
      <w:pPr>
        <w:pStyle w:val="ad"/>
        <w:numPr>
          <w:ilvl w:val="0"/>
          <w:numId w:val="31"/>
        </w:numPr>
        <w:jc w:val="both"/>
        <w:rPr>
          <w:bCs/>
          <w:sz w:val="21"/>
          <w:szCs w:val="21"/>
          <w:lang w:eastAsia="zh-CN"/>
        </w:rPr>
      </w:pPr>
      <w:r w:rsidRPr="001508EC">
        <w:rPr>
          <w:bCs/>
          <w:sz w:val="21"/>
          <w:szCs w:val="21"/>
          <w:lang w:eastAsia="zh-CN"/>
        </w:rPr>
        <w:lastRenderedPageBreak/>
        <w:t>Alternative 2: discuss and try to solve the issue without waiting for SRS CR discussion. The below proposal</w:t>
      </w:r>
      <w:r w:rsidRPr="001508EC">
        <w:rPr>
          <w:rFonts w:hint="eastAsia"/>
          <w:bCs/>
          <w:sz w:val="21"/>
          <w:szCs w:val="21"/>
          <w:lang w:eastAsia="zh-CN"/>
        </w:rPr>
        <w:t>s</w:t>
      </w:r>
      <w:r w:rsidRPr="001508EC">
        <w:rPr>
          <w:bCs/>
          <w:sz w:val="21"/>
          <w:szCs w:val="21"/>
          <w:lang w:eastAsia="zh-CN"/>
        </w:rPr>
        <w:t xml:space="preserve"> could be starting point. </w:t>
      </w:r>
    </w:p>
    <w:p w14:paraId="01CEB92B" w14:textId="77777777" w:rsidR="009E6FC7" w:rsidRPr="001508EC" w:rsidRDefault="009E6FC7" w:rsidP="002A5EEE">
      <w:pPr>
        <w:pStyle w:val="ad"/>
        <w:numPr>
          <w:ilvl w:val="1"/>
          <w:numId w:val="31"/>
        </w:numPr>
        <w:jc w:val="both"/>
        <w:rPr>
          <w:bCs/>
          <w:sz w:val="21"/>
          <w:szCs w:val="21"/>
          <w:lang w:eastAsia="zh-CN"/>
        </w:rPr>
      </w:pPr>
      <w:r w:rsidRPr="001508EC">
        <w:rPr>
          <w:bCs/>
          <w:sz w:val="21"/>
          <w:szCs w:val="21"/>
          <w:lang w:eastAsia="zh-CN"/>
        </w:rPr>
        <w:t xml:space="preserve">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72A25706" w14:textId="77777777" w:rsidR="009E6FC7" w:rsidRPr="001508EC" w:rsidRDefault="009E6FC7" w:rsidP="002A5EEE">
      <w:pPr>
        <w:pStyle w:val="ad"/>
        <w:numPr>
          <w:ilvl w:val="1"/>
          <w:numId w:val="31"/>
        </w:numPr>
        <w:jc w:val="both"/>
        <w:rPr>
          <w:bCs/>
          <w:sz w:val="21"/>
          <w:szCs w:val="21"/>
          <w:lang w:eastAsia="zh-CN"/>
        </w:rPr>
      </w:pPr>
      <w:r w:rsidRPr="001508EC">
        <w:rPr>
          <w:bCs/>
          <w:sz w:val="21"/>
          <w:szCs w:val="21"/>
          <w:lang w:eastAsia="zh-CN"/>
        </w:rPr>
        <w:t xml:space="preserve">Define requirements allowing dropping transmissions on a CC due to SRS transmission on another CC, even if this CC is not configured with SRS switching, as long as the CC is configured with UL Tx switching.  </w:t>
      </w:r>
    </w:p>
    <w:p w14:paraId="58F1680F" w14:textId="77777777" w:rsidR="009E6FC7" w:rsidRPr="001508EC" w:rsidRDefault="009E6FC7" w:rsidP="002A5EEE">
      <w:pPr>
        <w:pStyle w:val="ad"/>
        <w:numPr>
          <w:ilvl w:val="1"/>
          <w:numId w:val="31"/>
        </w:numPr>
        <w:jc w:val="both"/>
        <w:rPr>
          <w:bCs/>
          <w:sz w:val="21"/>
          <w:szCs w:val="21"/>
          <w:lang w:eastAsia="zh-CN"/>
        </w:rPr>
      </w:pPr>
      <w:r w:rsidRPr="001508EC">
        <w:rPr>
          <w:bCs/>
          <w:sz w:val="21"/>
          <w:szCs w:val="21"/>
          <w:lang w:eastAsia="zh-CN"/>
        </w:rPr>
        <w:t xml:space="preserve">Choose one of the following options: </w:t>
      </w:r>
    </w:p>
    <w:p w14:paraId="4031E0FD" w14:textId="77777777" w:rsidR="009E6FC7" w:rsidRPr="001508EC" w:rsidRDefault="009E6FC7" w:rsidP="002A5EEE">
      <w:pPr>
        <w:pStyle w:val="ad"/>
        <w:numPr>
          <w:ilvl w:val="2"/>
          <w:numId w:val="31"/>
        </w:numPr>
        <w:jc w:val="both"/>
        <w:rPr>
          <w:bCs/>
          <w:sz w:val="21"/>
          <w:szCs w:val="21"/>
          <w:lang w:eastAsia="zh-CN"/>
        </w:rPr>
      </w:pPr>
      <w:r w:rsidRPr="001508EC">
        <w:rPr>
          <w:bCs/>
          <w:sz w:val="21"/>
          <w:szCs w:val="21"/>
          <w:lang w:eastAsia="zh-CN"/>
        </w:rPr>
        <w:t>During the SRS transmission on CC3 and the interruption time caused by RF tuning, UE is not expected to be scheduled or configured with other transmission requiring UL Tx switching</w:t>
      </w:r>
    </w:p>
    <w:p w14:paraId="54912612" w14:textId="77777777" w:rsidR="009E6FC7" w:rsidRPr="001508EC" w:rsidRDefault="009E6FC7" w:rsidP="002A5EEE">
      <w:pPr>
        <w:pStyle w:val="ad"/>
        <w:numPr>
          <w:ilvl w:val="2"/>
          <w:numId w:val="31"/>
        </w:numPr>
        <w:jc w:val="both"/>
        <w:rPr>
          <w:bCs/>
          <w:sz w:val="21"/>
          <w:szCs w:val="21"/>
          <w:lang w:eastAsia="zh-CN"/>
        </w:rPr>
      </w:pPr>
      <w:r w:rsidRPr="001508EC">
        <w:rPr>
          <w:bCs/>
          <w:sz w:val="21"/>
          <w:szCs w:val="21"/>
          <w:lang w:eastAsia="zh-CN"/>
        </w:rPr>
        <w:t>Define rules on the order in which the UE state vs. dropping decisions are being made.</w:t>
      </w:r>
    </w:p>
    <w:p w14:paraId="58E9F678" w14:textId="77777777" w:rsidR="009E6FC7" w:rsidRDefault="009E6FC7" w:rsidP="00F7480E">
      <w:pPr>
        <w:pStyle w:val="ad"/>
        <w:spacing w:beforeLines="50" w:before="120"/>
        <w:jc w:val="both"/>
        <w:rPr>
          <w:sz w:val="21"/>
          <w:szCs w:val="21"/>
          <w:lang w:eastAsia="zh-CN"/>
        </w:rPr>
      </w:pPr>
    </w:p>
    <w:p w14:paraId="215FB9CB" w14:textId="3960FD80" w:rsidR="00F66EB7" w:rsidRDefault="00F66EB7" w:rsidP="00F7480E">
      <w:pPr>
        <w:pStyle w:val="ad"/>
        <w:spacing w:beforeLines="50" w:before="120"/>
        <w:jc w:val="both"/>
        <w:rPr>
          <w:rFonts w:eastAsiaTheme="minorEastAsia"/>
          <w:i/>
          <w:lang w:eastAsia="zh-CN"/>
        </w:rPr>
      </w:pPr>
      <w:r>
        <w:rPr>
          <w:sz w:val="21"/>
          <w:szCs w:val="21"/>
          <w:lang w:eastAsia="zh-CN"/>
        </w:rPr>
        <w:fldChar w:fldCharType="begin"/>
      </w:r>
      <w:r>
        <w:rPr>
          <w:sz w:val="21"/>
          <w:szCs w:val="21"/>
          <w:lang w:eastAsia="zh-CN"/>
        </w:rPr>
        <w:instrText xml:space="preserve"> REF _Ref95897111 \r \h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w:t>
      </w:r>
      <w:r w:rsidR="00F7480E">
        <w:rPr>
          <w:sz w:val="21"/>
          <w:szCs w:val="21"/>
          <w:lang w:eastAsia="zh-CN"/>
        </w:rPr>
        <w:t>proposes to a</w:t>
      </w:r>
      <w:r w:rsidRPr="00F7480E">
        <w:rPr>
          <w:sz w:val="21"/>
          <w:szCs w:val="21"/>
          <w:lang w:eastAsia="zh-CN"/>
        </w:rPr>
        <w:t xml:space="preserve">dopt the </w:t>
      </w:r>
      <w:r w:rsidR="00F7480E" w:rsidRPr="00F7480E">
        <w:rPr>
          <w:sz w:val="21"/>
          <w:szCs w:val="21"/>
          <w:lang w:eastAsia="zh-CN"/>
        </w:rPr>
        <w:t xml:space="preserve">following </w:t>
      </w:r>
      <w:r w:rsidRPr="00F7480E">
        <w:rPr>
          <w:sz w:val="21"/>
          <w:szCs w:val="21"/>
          <w:lang w:eastAsia="zh-CN"/>
        </w:rPr>
        <w:t>TP for uplink suspension of SRS carrier switching in TS 38.214 clause 6.2.1.3.</w:t>
      </w:r>
    </w:p>
    <w:tbl>
      <w:tblPr>
        <w:tblStyle w:val="af7"/>
        <w:tblW w:w="0" w:type="auto"/>
        <w:tblLook w:val="04A0" w:firstRow="1" w:lastRow="0" w:firstColumn="1" w:lastColumn="0" w:noHBand="0" w:noVBand="1"/>
      </w:tblPr>
      <w:tblGrid>
        <w:gridCol w:w="9629"/>
      </w:tblGrid>
      <w:tr w:rsidR="00EC33FD" w14:paraId="038E50A5" w14:textId="77777777" w:rsidTr="00EC33FD">
        <w:tc>
          <w:tcPr>
            <w:tcW w:w="9629" w:type="dxa"/>
          </w:tcPr>
          <w:p w14:paraId="7E467B60" w14:textId="77777777" w:rsidR="00EC33FD" w:rsidRPr="004F5D3A" w:rsidRDefault="00EC33FD" w:rsidP="00EC33FD">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70F81B4A" w14:textId="77777777" w:rsidR="00EC33FD" w:rsidRPr="0048482F" w:rsidRDefault="00EC33FD" w:rsidP="00EC33FD">
            <w:pPr>
              <w:pStyle w:val="4"/>
              <w:numPr>
                <w:ilvl w:val="0"/>
                <w:numId w:val="0"/>
              </w:numPr>
              <w:jc w:val="both"/>
              <w:rPr>
                <w:color w:val="000000"/>
              </w:rPr>
            </w:pPr>
            <w:r w:rsidRPr="0048482F">
              <w:rPr>
                <w:color w:val="000000"/>
              </w:rPr>
              <w:t>6.2.1.3</w:t>
            </w:r>
            <w:r w:rsidRPr="0048482F">
              <w:rPr>
                <w:color w:val="000000"/>
              </w:rPr>
              <w:tab/>
              <w:t>UE sounding procedure between component carriers</w:t>
            </w:r>
          </w:p>
          <w:p w14:paraId="793BEB2D" w14:textId="77777777" w:rsidR="00EC33FD" w:rsidRPr="0018302B" w:rsidRDefault="00EC33FD" w:rsidP="00EC33FD">
            <w:pPr>
              <w:jc w:val="both"/>
              <w:rPr>
                <w:lang w:val="en-GB"/>
              </w:rPr>
            </w:pPr>
            <w:r w:rsidRPr="00B95E3F">
              <w:rPr>
                <w:color w:val="000000"/>
              </w:rPr>
              <w:t xml:space="preserve">A UE can be configured with SRS resource(s) on a carrier </w:t>
            </w:r>
            <w:r w:rsidRPr="00B95E3F">
              <w:rPr>
                <w:i/>
                <w:iCs/>
                <w:color w:val="000000"/>
              </w:rPr>
              <w:t>c</w:t>
            </w:r>
            <w:r w:rsidRPr="00B95E3F">
              <w:rPr>
                <w:i/>
                <w:iCs/>
                <w:color w:val="000000"/>
                <w:vertAlign w:val="subscript"/>
              </w:rPr>
              <w:t>1</w:t>
            </w:r>
            <w:r w:rsidRPr="00B95E3F">
              <w:rPr>
                <w:color w:val="000000"/>
              </w:rPr>
              <w:t xml:space="preserve"> with slot formats comprised of DL and UL symbols and not configured for PUSCH/PUCCH transmission. For carrier </w:t>
            </w:r>
            <w:r w:rsidRPr="00B95E3F">
              <w:rPr>
                <w:i/>
                <w:iCs/>
                <w:color w:val="000000"/>
              </w:rPr>
              <w:t>c</w:t>
            </w:r>
            <w:r w:rsidRPr="00B95E3F">
              <w:rPr>
                <w:i/>
                <w:iCs/>
                <w:color w:val="000000"/>
                <w:vertAlign w:val="subscript"/>
              </w:rPr>
              <w:t>1</w:t>
            </w:r>
            <w:r w:rsidRPr="00B95E3F">
              <w:rPr>
                <w:color w:val="000000"/>
              </w:rPr>
              <w:t xml:space="preserve">, the UE is configured with higher layer parameter </w:t>
            </w:r>
            <w:r w:rsidRPr="00B95E3F">
              <w:rPr>
                <w:i/>
                <w:iCs/>
                <w:color w:val="000000"/>
              </w:rPr>
              <w:t>srs-SwitchFromServCellIndex</w:t>
            </w:r>
            <w:r w:rsidRPr="00B95E3F">
              <w:rPr>
                <w:color w:val="000000"/>
              </w:rPr>
              <w:t xml:space="preserve"> and </w:t>
            </w:r>
            <w:r w:rsidRPr="00B95E3F">
              <w:rPr>
                <w:i/>
                <w:iCs/>
                <w:color w:val="000000"/>
              </w:rPr>
              <w:t>srs-SwitchFromCarrier</w:t>
            </w:r>
            <w:r w:rsidRPr="00B95E3F" w:rsidDel="00287C81">
              <w:rPr>
                <w:color w:val="000000"/>
              </w:rPr>
              <w:t xml:space="preserve"> </w:t>
            </w:r>
            <w:r w:rsidRPr="00B95E3F">
              <w:rPr>
                <w:color w:val="000000"/>
              </w:rPr>
              <w:t xml:space="preserve">the switching from carrier </w:t>
            </w:r>
            <w:r w:rsidRPr="00B95E3F">
              <w:rPr>
                <w:i/>
                <w:iCs/>
                <w:color w:val="000000"/>
              </w:rPr>
              <w:t>c</w:t>
            </w:r>
            <w:r w:rsidRPr="00B95E3F">
              <w:rPr>
                <w:i/>
                <w:iCs/>
                <w:color w:val="000000"/>
                <w:vertAlign w:val="subscript"/>
              </w:rPr>
              <w:t>2</w:t>
            </w:r>
            <w:r w:rsidRPr="00B95E3F">
              <w:rPr>
                <w:color w:val="000000"/>
              </w:rPr>
              <w:t xml:space="preserve"> which is configured for PUSCH/PUCCH transmission. During SRS transmission on carrier </w:t>
            </w:r>
            <w:r w:rsidRPr="00B95E3F">
              <w:rPr>
                <w:i/>
                <w:iCs/>
                <w:color w:val="000000"/>
              </w:rPr>
              <w:t>c</w:t>
            </w:r>
            <w:r w:rsidRPr="00B95E3F">
              <w:rPr>
                <w:i/>
                <w:iCs/>
                <w:color w:val="000000"/>
                <w:vertAlign w:val="subscript"/>
              </w:rPr>
              <w:t xml:space="preserve">1 </w:t>
            </w:r>
            <w:r w:rsidRPr="00B95E3F">
              <w:rPr>
                <w:color w:val="000000"/>
              </w:rPr>
              <w:t xml:space="preserve">(including any interruption due to uplink or downlink RF retuning time [11, TS 38.133] as defined by higher layer parameters </w:t>
            </w:r>
            <w:r w:rsidRPr="00B95E3F">
              <w:rPr>
                <w:i/>
              </w:rPr>
              <w:t>switchingTimeUL</w:t>
            </w:r>
            <w:r w:rsidRPr="00B95E3F">
              <w:rPr>
                <w:color w:val="000000"/>
              </w:rPr>
              <w:t xml:space="preserve"> and </w:t>
            </w:r>
            <w:r w:rsidRPr="00B95E3F">
              <w:rPr>
                <w:i/>
              </w:rPr>
              <w:t>switchingTimeDL</w:t>
            </w:r>
            <w:r w:rsidRPr="00B95E3F">
              <w:rPr>
                <w:color w:val="000000"/>
              </w:rPr>
              <w:t xml:space="preserve"> of </w:t>
            </w:r>
            <w:r w:rsidRPr="00B95E3F">
              <w:rPr>
                <w:i/>
                <w:color w:val="000000"/>
              </w:rPr>
              <w:t>SRS-SwitchingTimeNR</w:t>
            </w:r>
            <w:r w:rsidRPr="00B95E3F">
              <w:rPr>
                <w:color w:val="000000"/>
              </w:rPr>
              <w:t xml:space="preserve">), the UE temporarily suspends the uplink transmission on carrier </w:t>
            </w:r>
            <w:r w:rsidRPr="00B95E3F">
              <w:rPr>
                <w:i/>
                <w:iCs/>
                <w:color w:val="000000"/>
              </w:rPr>
              <w:t>c</w:t>
            </w:r>
            <w:r w:rsidRPr="00B95E3F">
              <w:rPr>
                <w:i/>
                <w:iCs/>
                <w:color w:val="000000"/>
                <w:vertAlign w:val="subscript"/>
              </w:rPr>
              <w:t>2</w:t>
            </w:r>
            <w:del w:id="16" w:author="Huawei" w:date="2021-07-22T17:55:00Z">
              <w:r w:rsidRPr="00B95E3F" w:rsidDel="00BB4628">
                <w:delText>.</w:delText>
              </w:r>
            </w:del>
            <w:ins w:id="17" w:author="Huawei" w:date="2021-07-22T17:55:00Z">
              <w:r w:rsidRPr="00B95E3F">
                <w:t>,</w:t>
              </w:r>
              <w:r w:rsidRPr="00B95E3F">
                <w:rPr>
                  <w:color w:val="000000"/>
                </w:rPr>
                <w:t xml:space="preserve"> and also the uplink transmission on carrier</w:t>
              </w:r>
              <w:r w:rsidRPr="00B95E3F">
                <w:rPr>
                  <w:i/>
                  <w:iCs/>
                  <w:color w:val="000000"/>
                </w:rPr>
                <w:t xml:space="preserve"> c</w:t>
              </w:r>
              <w:r w:rsidRPr="00B95E3F">
                <w:rPr>
                  <w:i/>
                  <w:iCs/>
                  <w:color w:val="000000"/>
                  <w:vertAlign w:val="subscript"/>
                </w:rPr>
                <w:t>3</w:t>
              </w:r>
              <w:r w:rsidRPr="00B95E3F">
                <w:rPr>
                  <w:color w:val="000000"/>
                </w:rPr>
                <w:t xml:space="preserve"> if the UE is configured with </w:t>
              </w:r>
              <w:r w:rsidRPr="00B95E3F">
                <w:rPr>
                  <w:i/>
                  <w:color w:val="000000"/>
                </w:rPr>
                <w:t>uplinkTxSwitching-r16</w:t>
              </w:r>
              <w:r w:rsidRPr="00B95E3F">
                <w:rPr>
                  <w:color w:val="000000"/>
                </w:rPr>
                <w:t xml:space="preserve"> for uplink switching between uplink carrier </w:t>
              </w:r>
              <w:r w:rsidRPr="00B95E3F">
                <w:rPr>
                  <w:i/>
                  <w:iCs/>
                  <w:color w:val="000000"/>
                </w:rPr>
                <w:t>c</w:t>
              </w:r>
              <w:r w:rsidRPr="00B95E3F">
                <w:rPr>
                  <w:i/>
                  <w:iCs/>
                  <w:color w:val="000000"/>
                  <w:vertAlign w:val="subscript"/>
                </w:rPr>
                <w:t>2</w:t>
              </w:r>
              <w:r w:rsidRPr="00B95E3F">
                <w:rPr>
                  <w:color w:val="000000"/>
                </w:rPr>
                <w:t xml:space="preserve"> and </w:t>
              </w:r>
              <w:r w:rsidRPr="00B95E3F">
                <w:rPr>
                  <w:i/>
                  <w:iCs/>
                  <w:color w:val="000000"/>
                </w:rPr>
                <w:t>c</w:t>
              </w:r>
              <w:r w:rsidRPr="00B95E3F">
                <w:rPr>
                  <w:i/>
                  <w:iCs/>
                  <w:color w:val="000000"/>
                  <w:vertAlign w:val="subscript"/>
                </w:rPr>
                <w:t>3</w:t>
              </w:r>
              <w:r w:rsidRPr="00B95E3F">
                <w:rPr>
                  <w:lang w:val="en-GB"/>
                </w:rPr>
                <w:t>.</w:t>
              </w:r>
            </w:ins>
          </w:p>
          <w:p w14:paraId="1E0366E0" w14:textId="21DB72A9" w:rsidR="00EC33FD" w:rsidRDefault="00EC33FD" w:rsidP="00EC33FD">
            <w:pPr>
              <w:pStyle w:val="ad"/>
              <w:spacing w:beforeLines="50" w:before="120"/>
              <w:jc w:val="center"/>
              <w:rPr>
                <w:sz w:val="21"/>
                <w:szCs w:val="21"/>
                <w:lang w:val="en-US"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6DE05071" w14:textId="4FCA2BE2" w:rsidR="00456489" w:rsidRDefault="00456489" w:rsidP="00BB5C81">
      <w:pPr>
        <w:pStyle w:val="ad"/>
        <w:spacing w:beforeLines="50" w:before="120"/>
        <w:jc w:val="both"/>
        <w:rPr>
          <w:sz w:val="21"/>
          <w:szCs w:val="21"/>
          <w:lang w:val="en-US" w:eastAsia="zh-CN"/>
        </w:rPr>
      </w:pPr>
    </w:p>
    <w:p w14:paraId="042BB420" w14:textId="0AB7F991" w:rsidR="00F7480E" w:rsidRDefault="0039332C" w:rsidP="00182325">
      <w:pPr>
        <w:jc w:val="both"/>
        <w:rPr>
          <w:rFonts w:eastAsiaTheme="minorEastAsia"/>
          <w:i/>
          <w:lang w:eastAsia="zh-CN"/>
        </w:rPr>
      </w:pPr>
      <w:r>
        <w:rPr>
          <w:sz w:val="21"/>
          <w:szCs w:val="21"/>
          <w:lang w:eastAsia="zh-CN"/>
        </w:rPr>
        <w:fldChar w:fldCharType="begin"/>
      </w:r>
      <w:r>
        <w:rPr>
          <w:sz w:val="21"/>
          <w:szCs w:val="21"/>
          <w:lang w:eastAsia="zh-CN"/>
        </w:rPr>
        <w:instrText xml:space="preserve"> REF _Ref95897111 \r \h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proposes to a</w:t>
      </w:r>
      <w:r w:rsidRPr="00F7480E">
        <w:rPr>
          <w:sz w:val="21"/>
          <w:szCs w:val="21"/>
          <w:lang w:eastAsia="zh-CN"/>
        </w:rPr>
        <w:t>dopt the following TP</w:t>
      </w:r>
      <w:r w:rsidR="00F7480E" w:rsidRPr="0039332C">
        <w:rPr>
          <w:sz w:val="21"/>
          <w:szCs w:val="21"/>
          <w:lang w:eastAsia="zh-CN"/>
        </w:rPr>
        <w:t xml:space="preserve"> for prioritization rules of SRS carrier switching in TS 38.214 clause 6.2.1.3.</w:t>
      </w:r>
    </w:p>
    <w:tbl>
      <w:tblPr>
        <w:tblStyle w:val="af7"/>
        <w:tblW w:w="0" w:type="auto"/>
        <w:tblLook w:val="04A0" w:firstRow="1" w:lastRow="0" w:firstColumn="1" w:lastColumn="0" w:noHBand="0" w:noVBand="1"/>
      </w:tblPr>
      <w:tblGrid>
        <w:gridCol w:w="9629"/>
      </w:tblGrid>
      <w:tr w:rsidR="00DB7548" w14:paraId="05EDD4B7" w14:textId="77777777" w:rsidTr="00DB7548">
        <w:tc>
          <w:tcPr>
            <w:tcW w:w="9629" w:type="dxa"/>
          </w:tcPr>
          <w:p w14:paraId="1C99D2D6" w14:textId="77777777" w:rsidR="00DB7548" w:rsidRPr="004F5D3A" w:rsidRDefault="00DB7548" w:rsidP="00DB7548">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43A0F5E" w14:textId="77777777" w:rsidR="00DB7548" w:rsidRPr="0048482F" w:rsidRDefault="00DB7548" w:rsidP="00DB7548">
            <w:pPr>
              <w:pStyle w:val="4"/>
              <w:numPr>
                <w:ilvl w:val="0"/>
                <w:numId w:val="0"/>
              </w:numPr>
              <w:jc w:val="both"/>
              <w:rPr>
                <w:color w:val="000000"/>
              </w:rPr>
            </w:pPr>
            <w:r w:rsidRPr="0048482F">
              <w:rPr>
                <w:color w:val="000000"/>
              </w:rPr>
              <w:t>6.2.1.3</w:t>
            </w:r>
            <w:r w:rsidRPr="0048482F">
              <w:rPr>
                <w:color w:val="000000"/>
              </w:rPr>
              <w:tab/>
              <w:t>UE sounding procedure between component carriers</w:t>
            </w:r>
          </w:p>
          <w:p w14:paraId="526C68C2" w14:textId="77777777" w:rsidR="00DB7548" w:rsidRPr="00B95E3F" w:rsidRDefault="00DB7548" w:rsidP="00DB7548">
            <w:pPr>
              <w:autoSpaceDE/>
              <w:autoSpaceDN/>
              <w:adjustRightInd/>
              <w:jc w:val="both"/>
              <w:rPr>
                <w:ins w:id="18" w:author="Huawei" w:date="2021-08-06T17:23:00Z"/>
                <w:color w:val="000000"/>
                <w:lang w:val="en-GB" w:eastAsia="zh-CN"/>
              </w:rPr>
            </w:pPr>
            <w:ins w:id="19" w:author="Huawei" w:date="2021-08-06T17:23:00Z">
              <w:r w:rsidRPr="00B95E3F">
                <w:rPr>
                  <w:rFonts w:hint="eastAsia"/>
                  <w:color w:val="000000"/>
                  <w:lang w:val="en-GB" w:eastAsia="zh-CN"/>
                </w:rPr>
                <w:t>F</w:t>
              </w:r>
              <w:r w:rsidRPr="00B95E3F">
                <w:rPr>
                  <w:color w:val="000000"/>
                  <w:lang w:val="en-GB" w:eastAsia="zh-CN"/>
                </w:rPr>
                <w:t xml:space="preserve">or a carrier of a serving cell </w:t>
              </w:r>
              <w:r w:rsidRPr="00B95E3F">
                <w:rPr>
                  <w:i/>
                  <w:color w:val="000000"/>
                  <w:lang w:val="en-GB" w:eastAsia="zh-CN"/>
                </w:rPr>
                <w:t xml:space="preserve">d </w:t>
              </w:r>
              <w:r w:rsidRPr="00B95E3F">
                <w:rPr>
                  <w:color w:val="000000"/>
                  <w:lang w:val="en-GB" w:eastAsia="zh-CN"/>
                </w:rPr>
                <w:t xml:space="preserve">with slot formats comprised of DL and UL symbols, not configured for PUSCH/PUCCH transmission, denote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sidRPr="00B95E3F">
                <w:rPr>
                  <w:rFonts w:hint="eastAsia"/>
                  <w:color w:val="000000"/>
                  <w:lang w:val="en-GB" w:eastAsia="zh-CN"/>
                </w:rPr>
                <w:t xml:space="preserve"> </w:t>
              </w:r>
              <w:r w:rsidRPr="00B95E3F">
                <w:rPr>
                  <w:color w:val="000000"/>
                  <w:lang w:val="en-GB" w:eastAsia="zh-CN"/>
                </w:rPr>
                <w:t xml:space="preserve">the corresponding carrier of a serving cell whose UL transmissions are temporarily suspended as signalled by higher layer parameter </w:t>
              </w:r>
              <w:r w:rsidRPr="00B95E3F">
                <w:rPr>
                  <w:i/>
                  <w:color w:val="000000"/>
                  <w:lang w:val="en-GB" w:eastAsia="zh-CN"/>
                </w:rPr>
                <w:t>srs-SwitchFromServCellIndex</w:t>
              </w:r>
              <w:r w:rsidRPr="00B95E3F">
                <w:rPr>
                  <w:color w:val="000000"/>
                  <w:lang w:val="en-GB" w:eastAsia="zh-CN"/>
                </w:rPr>
                <w:t xml:space="preserve"> and </w:t>
              </w:r>
              <w:r w:rsidRPr="00B95E3F">
                <w:rPr>
                  <w:i/>
                  <w:color w:val="000000"/>
                  <w:lang w:val="en-GB" w:eastAsia="zh-CN"/>
                </w:rPr>
                <w:t>srs-SwitchFromCarrier</w:t>
              </w:r>
              <w:r w:rsidRPr="00B95E3F">
                <w:rPr>
                  <w:color w:val="000000"/>
                  <w:lang w:val="en-GB" w:eastAsia="zh-CN"/>
                </w:rPr>
                <w:t xml:space="preserve">. Define the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d>
                  <m:dPr>
                    <m:ctrlPr>
                      <w:rPr>
                        <w:rFonts w:ascii="Cambria Math" w:hAnsi="Cambria Math"/>
                        <w:i/>
                        <w:color w:val="000000"/>
                        <w:lang w:val="en-GB" w:eastAsia="zh-CN"/>
                      </w:rPr>
                    </m:ctrlPr>
                  </m:dPr>
                  <m:e>
                    <m:r>
                      <w:rPr>
                        <w:rFonts w:ascii="Cambria Math" w:hAnsi="Cambria Math"/>
                        <w:color w:val="000000"/>
                        <w:lang w:val="en-GB" w:eastAsia="zh-CN"/>
                      </w:rPr>
                      <m:t>d</m:t>
                    </m:r>
                  </m:e>
                </m:d>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N-1</m:t>
                    </m:r>
                  </m:sub>
                </m:sSub>
                <m:r>
                  <w:rPr>
                    <w:rFonts w:ascii="Cambria Math" w:hAnsi="Cambria Math"/>
                    <w:color w:val="000000"/>
                    <w:lang w:val="en-GB" w:eastAsia="zh-CN"/>
                  </w:rPr>
                  <m:t>(d)}</m:t>
                </m:r>
              </m:oMath>
              <w:r w:rsidRPr="00B95E3F">
                <w:rPr>
                  <w:rFonts w:hint="eastAsia"/>
                  <w:color w:val="000000"/>
                  <w:lang w:val="en-GB" w:eastAsia="zh-CN"/>
                </w:rPr>
                <w:t xml:space="preserve"> </w:t>
              </w:r>
              <w:r w:rsidRPr="00B95E3F">
                <w:rPr>
                  <w:color w:val="000000"/>
                  <w:lang w:val="en-GB" w:eastAsia="zh-CN"/>
                </w:rPr>
                <w:t>as the set of carriers of serving cells that</w:t>
              </w:r>
              <w:r>
                <w:rPr>
                  <w:color w:val="000000"/>
                  <w:lang w:val="en-GB" w:eastAsia="zh-CN"/>
                </w:rPr>
                <w:t xml:space="preserve"> each carrier</w:t>
              </w:r>
              <w:r w:rsidRPr="00B95E3F">
                <w:rPr>
                  <w:color w:val="000000"/>
                  <w:lang w:val="en-GB" w:eastAsia="zh-CN"/>
                </w:rPr>
                <w:t xml:space="preserve"> meet</w:t>
              </w:r>
              <w:r>
                <w:rPr>
                  <w:color w:val="000000"/>
                  <w:lang w:val="en-GB" w:eastAsia="zh-CN"/>
                </w:rPr>
                <w:t>s one of</w:t>
              </w:r>
              <w:r w:rsidRPr="00B95E3F">
                <w:rPr>
                  <w:color w:val="000000"/>
                  <w:lang w:val="en-GB" w:eastAsia="zh-CN"/>
                </w:rPr>
                <w:t xml:space="preserve"> the following conditions:</w:t>
              </w:r>
            </w:ins>
          </w:p>
          <w:p w14:paraId="23FBABA0" w14:textId="77777777" w:rsidR="00DB7548" w:rsidRPr="00B95E3F" w:rsidRDefault="00DB7548" w:rsidP="00DB7548">
            <w:pPr>
              <w:ind w:left="568" w:hanging="284"/>
              <w:jc w:val="both"/>
              <w:rPr>
                <w:ins w:id="20" w:author="Huawei" w:date="2021-08-06T17:23:00Z"/>
                <w:rFonts w:eastAsia="Times New Roman"/>
                <w:lang w:val="en-GB" w:eastAsia="en-GB"/>
              </w:rPr>
            </w:pPr>
            <w:ins w:id="21" w:author="Huawei" w:date="2021-08-06T17:23:00Z">
              <w:r w:rsidRPr="00B95E3F">
                <w:rPr>
                  <w:rFonts w:eastAsia="Times New Roman"/>
                  <w:lang w:val="en-GB" w:eastAsia="en-GB"/>
                </w:rPr>
                <w:t>-</w:t>
              </w:r>
              <w:r w:rsidRPr="00B95E3F">
                <w:rPr>
                  <w:rFonts w:eastAsia="Times New Roman"/>
                  <w:lang w:val="en-GB" w:eastAsia="en-GB"/>
                </w:rPr>
                <w:tab/>
              </w:r>
              <m:oMath>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i</m:t>
                    </m:r>
                  </m:sub>
                </m:sSub>
                <m:r>
                  <w:rPr>
                    <w:rFonts w:ascii="Cambria Math" w:hAnsi="Cambria Math"/>
                    <w:color w:val="000000"/>
                    <w:lang w:val="en-GB" w:eastAsia="zh-CN"/>
                  </w:rPr>
                  <m:t>(d)</m:t>
                </m:r>
              </m:oMath>
              <w:r w:rsidRPr="00B95E3F">
                <w:rPr>
                  <w:rFonts w:eastAsia="Times New Roman"/>
                  <w:lang w:val="en-GB" w:eastAsia="en-GB"/>
                </w:rPr>
                <w:t xml:space="preserve"> </w:t>
              </w:r>
              <w:r>
                <w:rPr>
                  <w:rFonts w:eastAsia="Times New Roman"/>
                  <w:lang w:val="en-GB" w:eastAsia="en-GB"/>
                </w:rPr>
                <w:t xml:space="preserve">is in the same band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imes New Roman"/>
                  <w:lang w:val="en-GB" w:eastAsia="en-GB"/>
                </w:rPr>
                <w:t xml:space="preserve">, or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imes New Roman"/>
                  <w:lang w:val="en-GB" w:eastAsia="en-GB"/>
                </w:rPr>
                <w:t xml:space="preserve"> and </w:t>
              </w:r>
              <m:oMath>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i</m:t>
                    </m:r>
                  </m:sub>
                </m:sSub>
                <m:r>
                  <w:rPr>
                    <w:rFonts w:ascii="Cambria Math" w:hAnsi="Cambria Math"/>
                    <w:color w:val="000000"/>
                    <w:lang w:val="en-GB" w:eastAsia="zh-CN"/>
                  </w:rPr>
                  <m:t>(d)</m:t>
                </m:r>
              </m:oMath>
              <w:r>
                <w:rPr>
                  <w:rFonts w:eastAsia="Times New Roman"/>
                  <w:lang w:val="en-GB" w:eastAsia="en-GB"/>
                </w:rPr>
                <w:t xml:space="preserve"> are both configured with</w:t>
              </w:r>
              <w:r w:rsidRPr="00B95E3F">
                <w:rPr>
                  <w:rFonts w:eastAsiaTheme="minorEastAsia"/>
                  <w:i/>
                  <w:color w:val="000000"/>
                  <w:lang w:val="en-GB" w:eastAsia="zh-CN"/>
                </w:rPr>
                <w:t xml:space="preserve"> uplinkTxSwitching-r16</w:t>
              </w:r>
              <w:r w:rsidRPr="00B95E3F">
                <w:rPr>
                  <w:rFonts w:eastAsiaTheme="minorEastAsia"/>
                  <w:color w:val="000000"/>
                  <w:lang w:val="en-GB" w:eastAsia="zh-CN"/>
                </w:rPr>
                <w:t>.</w:t>
              </w:r>
            </w:ins>
          </w:p>
          <w:p w14:paraId="08F3E81A" w14:textId="77777777" w:rsidR="00DB7548" w:rsidRPr="00B95E3F" w:rsidRDefault="00DB7548" w:rsidP="00DB7548">
            <w:pPr>
              <w:ind w:left="568" w:hanging="284"/>
              <w:jc w:val="both"/>
              <w:rPr>
                <w:ins w:id="22" w:author="Huawei" w:date="2021-08-06T17:23:00Z"/>
                <w:rFonts w:eastAsia="Times New Roman"/>
                <w:lang w:val="en-GB" w:eastAsia="en-GB"/>
              </w:rPr>
            </w:pPr>
            <w:ins w:id="23" w:author="Huawei" w:date="2021-08-06T17:23:00Z">
              <w:r w:rsidRPr="00B95E3F">
                <w:rPr>
                  <w:rFonts w:eastAsia="Times New Roman"/>
                  <w:lang w:val="en-GB" w:eastAsia="en-GB"/>
                </w:rPr>
                <w:t>-</w:t>
              </w:r>
              <w:r w:rsidRPr="00B95E3F">
                <w:rPr>
                  <w:rFonts w:eastAsia="Times New Roman"/>
                  <w:lang w:val="en-GB" w:eastAsia="en-GB"/>
                </w:rPr>
                <w:tab/>
              </w:r>
              <m:oMath>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i</m:t>
                    </m:r>
                  </m:sub>
                </m:sSub>
                <m:r>
                  <w:rPr>
                    <w:rFonts w:ascii="Cambria Math" w:hAnsi="Cambria Math"/>
                    <w:color w:val="000000"/>
                    <w:lang w:val="en-GB" w:eastAsia="zh-CN"/>
                  </w:rPr>
                  <m:t>(d)</m:t>
                </m:r>
              </m:oMath>
              <w:r w:rsidRPr="00B95E3F">
                <w:rPr>
                  <w:rFonts w:eastAsia="Times New Roman"/>
                  <w:lang w:val="en-GB" w:eastAsia="en-GB"/>
                </w:rPr>
                <w:t xml:space="preserve"> </w:t>
              </w:r>
              <w:r>
                <w:rPr>
                  <w:rFonts w:eastAsia="Times New Roman"/>
                  <w:lang w:val="en-GB" w:eastAsia="en-GB"/>
                </w:rPr>
                <w:t xml:space="preserve">is </w:t>
              </w:r>
              <w:r w:rsidRPr="00B95E3F">
                <w:rPr>
                  <w:rFonts w:eastAsia="Times New Roman"/>
                  <w:lang w:val="en-GB" w:eastAsia="en-GB"/>
                </w:rPr>
                <w:t>in the</w:t>
              </w:r>
              <w:r>
                <w:rPr>
                  <w:rFonts w:eastAsia="Times New Roman"/>
                  <w:lang w:val="en-GB" w:eastAsia="en-GB"/>
                </w:rPr>
                <w:t xml:space="preserve"> same TAG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sidRPr="00B95E3F">
                <w:rPr>
                  <w:rFonts w:eastAsiaTheme="minorEastAsia"/>
                  <w:color w:val="000000"/>
                  <w:lang w:val="en-GB" w:eastAsia="zh-CN"/>
                </w:rPr>
                <w:t>.</w:t>
              </w:r>
            </w:ins>
          </w:p>
          <w:p w14:paraId="101BF228" w14:textId="54E567E3" w:rsidR="00DB7548" w:rsidRPr="00C07BF9" w:rsidRDefault="00154987" w:rsidP="00DB7548">
            <w:pPr>
              <w:autoSpaceDE/>
              <w:autoSpaceDN/>
              <w:adjustRightInd/>
              <w:jc w:val="both"/>
              <w:rPr>
                <w:color w:val="000000"/>
                <w:lang w:val="en-GB" w:eastAsia="zh-CN"/>
              </w:rPr>
            </w:pPr>
            <w:ins w:id="24" w:author="Huawei" w:date="2021-08-06T17:23:00Z">
              <w:r>
                <w:rPr>
                  <w:color w:val="000000"/>
                  <w:lang w:val="en-GB" w:eastAsia="zh-CN"/>
                </w:rPr>
                <w:t>W</w:t>
              </w:r>
              <w:r w:rsidR="00DB7548">
                <w:rPr>
                  <w:color w:val="000000"/>
                  <w:lang w:val="en-GB" w:eastAsia="zh-CN"/>
                </w:rPr>
                <w:t xml:space="preserve">here </w:t>
              </w:r>
              <m:oMath>
                <m:r>
                  <w:rPr>
                    <w:rFonts w:ascii="Cambria Math" w:hAnsi="Cambria Math"/>
                    <w:color w:val="000000"/>
                    <w:lang w:val="en-GB"/>
                  </w:rPr>
                  <m:t>1≤i≤N-1</m:t>
                </m:r>
              </m:oMath>
              <w:r w:rsidR="00DB7548">
                <w:rPr>
                  <w:rFonts w:hint="eastAsia"/>
                  <w:color w:val="000000"/>
                  <w:lang w:val="en-GB" w:eastAsia="zh-CN"/>
                </w:rPr>
                <w:t>.</w:t>
              </w:r>
            </w:ins>
          </w:p>
          <w:p w14:paraId="1B25B1AA" w14:textId="77777777" w:rsidR="00DB7548" w:rsidRPr="0018302B" w:rsidRDefault="00DB7548" w:rsidP="00DB7548">
            <w:pPr>
              <w:jc w:val="center"/>
              <w:rPr>
                <w:iCs/>
                <w:color w:val="FF0000"/>
                <w:sz w:val="28"/>
              </w:rPr>
            </w:pPr>
            <w:r w:rsidRPr="004F5D3A">
              <w:rPr>
                <w:b/>
                <w:iCs/>
                <w:color w:val="FF0000"/>
                <w:sz w:val="28"/>
              </w:rPr>
              <w:lastRenderedPageBreak/>
              <w:t>&lt;Unchanged parts are omitted – 38.21</w:t>
            </w:r>
            <w:r>
              <w:rPr>
                <w:b/>
                <w:iCs/>
                <w:color w:val="FF0000"/>
                <w:sz w:val="28"/>
              </w:rPr>
              <w:t>4</w:t>
            </w:r>
            <w:r w:rsidRPr="004F5D3A">
              <w:rPr>
                <w:b/>
                <w:iCs/>
                <w:color w:val="FF0000"/>
                <w:sz w:val="28"/>
              </w:rPr>
              <w:t>&gt;</w:t>
            </w:r>
          </w:p>
          <w:p w14:paraId="101D8507" w14:textId="77777777" w:rsidR="00DB7548" w:rsidRPr="00B95E3F" w:rsidRDefault="00DB7548" w:rsidP="00DB7548">
            <w:pPr>
              <w:jc w:val="both"/>
              <w:rPr>
                <w:color w:val="000000"/>
              </w:rPr>
            </w:pPr>
            <w:r w:rsidRPr="00B95E3F">
              <w:rPr>
                <w:color w:val="000000"/>
              </w:rPr>
              <w:t xml:space="preserve">For an SRS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del w:id="25" w:author="Huawei" w:date="2021-08-06T17:30:00Z">
                          <w:rPr>
                            <w:rFonts w:ascii="Cambria Math" w:hAnsi="Cambria Math"/>
                            <w:i/>
                            <w:color w:val="000000"/>
                          </w:rPr>
                        </w:del>
                      </m:ctrlPr>
                    </m:sSubPr>
                    <m:e>
                      <m:r>
                        <w:del w:id="26" w:author="Huawei" w:date="2021-08-06T17:30:00Z">
                          <w:rPr>
                            <w:rFonts w:ascii="Cambria Math" w:hAnsi="Cambria Math"/>
                            <w:color w:val="000000"/>
                          </w:rPr>
                          <m:t>c</m:t>
                        </w:del>
                      </m:r>
                    </m:e>
                    <m:sub>
                      <m:r>
                        <w:del w:id="27" w:author="Huawei" w:date="2021-08-06T17:30:00Z">
                          <w:rPr>
                            <w:rFonts w:ascii="Cambria Math" w:hAnsi="Cambria Math"/>
                            <w:color w:val="000000"/>
                          </w:rPr>
                          <m:t>1</m:t>
                        </w:del>
                      </m:r>
                    </m:sub>
                  </m:sSub>
                  <m:r>
                    <w:ins w:id="28" w:author="Huawei" w:date="2021-08-06T17:30:00Z">
                      <w:rPr>
                        <w:rFonts w:ascii="Cambria Math" w:hAnsi="Cambria Math"/>
                        <w:color w:val="000000"/>
                      </w:rPr>
                      <m:t>d</m:t>
                    </w:ins>
                  </m:r>
                </m:sub>
              </m:sSub>
            </m:oMath>
            <w:r w:rsidRPr="00B95E3F">
              <w:rPr>
                <w:color w:val="000000"/>
              </w:rPr>
              <w:t xml:space="preserve"> of carrier </w:t>
            </w:r>
            <m:oMath>
              <m:r>
                <w:ins w:id="29" w:author="Huawei" w:date="2021-08-06T17:30:00Z">
                  <w:rPr>
                    <w:rFonts w:ascii="Cambria Math" w:hAnsi="Cambria Math"/>
                    <w:color w:val="000000"/>
                    <w:lang w:val="en-GB" w:eastAsia="zh-CN"/>
                  </w:rPr>
                  <m:t>d</m:t>
                </w:ins>
              </m:r>
              <m:sSub>
                <m:sSubPr>
                  <m:ctrlPr>
                    <w:del w:id="30" w:author="Huawei" w:date="2021-08-06T17:30:00Z">
                      <w:rPr>
                        <w:rFonts w:ascii="Cambria Math" w:hAnsi="Cambria Math"/>
                        <w:i/>
                        <w:color w:val="000000"/>
                      </w:rPr>
                    </w:del>
                  </m:ctrlPr>
                </m:sSubPr>
                <m:e>
                  <m:r>
                    <w:del w:id="31" w:author="Huawei" w:date="2021-08-06T17:30:00Z">
                      <w:rPr>
                        <w:rFonts w:ascii="Cambria Math" w:hAnsi="Cambria Math"/>
                        <w:color w:val="000000"/>
                      </w:rPr>
                      <m:t>c</m:t>
                    </w:del>
                  </m:r>
                </m:e>
                <m:sub>
                  <m:r>
                    <w:del w:id="32" w:author="Huawei" w:date="2021-08-06T17:30:00Z">
                      <w:rPr>
                        <w:rFonts w:ascii="Cambria Math" w:hAnsi="Cambria Math"/>
                        <w:color w:val="000000"/>
                      </w:rPr>
                      <m:t>1</m:t>
                    </w:del>
                  </m:r>
                </m:sub>
              </m:sSub>
            </m:oMath>
            <w:r w:rsidRPr="00B95E3F">
              <w:rPr>
                <w:color w:val="000000"/>
              </w:rPr>
              <w:t xml:space="preserve"> and a conflicting transmission in carrier </w:t>
            </w:r>
            <m:oMath>
              <m:sSub>
                <m:sSubPr>
                  <m:ctrlPr>
                    <w:rPr>
                      <w:rFonts w:ascii="Cambria Math" w:hAnsi="Cambria Math"/>
                      <w:i/>
                      <w:color w:val="000000"/>
                    </w:rPr>
                  </m:ctrlPr>
                </m:sSubPr>
                <m:e>
                  <m:r>
                    <w:ins w:id="33" w:author="Huawei" w:date="2021-08-06T17:31:00Z">
                      <w:rPr>
                        <w:rFonts w:ascii="Cambria Math" w:hAnsi="Cambria Math"/>
                        <w:color w:val="000000"/>
                      </w:rPr>
                      <m:t>s</m:t>
                    </w:ins>
                  </m:r>
                  <m:r>
                    <w:del w:id="34" w:author="Huawei" w:date="2021-08-06T17:31:00Z">
                      <w:rPr>
                        <w:rFonts w:ascii="Cambria Math" w:hAnsi="Cambria Math"/>
                        <w:color w:val="000000"/>
                      </w:rPr>
                      <m:t>c</m:t>
                    </w:del>
                  </m:r>
                </m:e>
                <m:sub>
                  <m:r>
                    <w:del w:id="35" w:author="Huawei" w:date="2021-08-06T17:31:00Z">
                      <w:rPr>
                        <w:rFonts w:ascii="Cambria Math" w:hAnsi="Cambria Math"/>
                        <w:color w:val="000000"/>
                      </w:rPr>
                      <m:t>2</m:t>
                    </w:del>
                  </m:r>
                  <m:r>
                    <w:ins w:id="36" w:author="Huawei" w:date="2021-08-06T17:31:00Z">
                      <w:rPr>
                        <w:rFonts w:ascii="Cambria Math" w:hAnsi="Cambria Math"/>
                        <w:color w:val="000000"/>
                      </w:rPr>
                      <m:t>i</m:t>
                    </w:ins>
                  </m:r>
                </m:sub>
              </m:sSub>
              <m:r>
                <w:ins w:id="37" w:author="Huawei" w:date="2021-08-06T17:31:00Z">
                  <w:rPr>
                    <w:rFonts w:ascii="Cambria Math" w:hAnsi="Cambria Math"/>
                    <w:color w:val="000000"/>
                  </w:rPr>
                  <m:t>(d)</m:t>
                </w:ins>
              </m:r>
            </m:oMath>
            <w:r w:rsidRPr="00B95E3F">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ins w:id="38" w:author="Huawei" w:date="2021-08-06T17:31:00Z">
                          <w:rPr>
                            <w:rFonts w:ascii="Cambria Math" w:hAnsi="Cambria Math"/>
                            <w:color w:val="000000"/>
                          </w:rPr>
                          <m:t>s</m:t>
                        </w:ins>
                      </m:r>
                      <m:r>
                        <w:del w:id="39" w:author="Huawei" w:date="2021-08-06T17:31:00Z">
                          <w:rPr>
                            <w:rFonts w:ascii="Cambria Math" w:hAnsi="Cambria Math"/>
                            <w:color w:val="000000"/>
                          </w:rPr>
                          <m:t>c</m:t>
                        </w:del>
                      </m:r>
                    </m:e>
                    <m:sub>
                      <m:r>
                        <w:del w:id="40" w:author="Huawei" w:date="2021-08-06T17:31:00Z">
                          <w:rPr>
                            <w:rFonts w:ascii="Cambria Math" w:hAnsi="Cambria Math"/>
                            <w:color w:val="000000"/>
                          </w:rPr>
                          <m:t>2</m:t>
                        </w:del>
                      </m:r>
                      <m:r>
                        <w:ins w:id="41" w:author="Huawei" w:date="2021-08-06T17:31:00Z">
                          <w:rPr>
                            <w:rFonts w:ascii="Cambria Math" w:hAnsi="Cambria Math"/>
                            <w:color w:val="000000"/>
                          </w:rPr>
                          <m:t>i</m:t>
                        </w:ins>
                      </m:r>
                    </m:sub>
                  </m:sSub>
                </m:sub>
              </m:sSub>
            </m:oMath>
            <w:r w:rsidRPr="00B95E3F">
              <w:rPr>
                <w:color w:val="000000"/>
              </w:rPr>
              <w:t xml:space="preserve">, </w:t>
            </w:r>
            <w:ins w:id="42" w:author="Huawei" w:date="2021-08-06T17:31:00Z">
              <w:r>
                <w:rPr>
                  <w:color w:val="000000"/>
                  <w:lang w:val="en-GB" w:eastAsia="zh-CN"/>
                </w:rPr>
                <w:t xml:space="preserve">where </w:t>
              </w:r>
              <m:oMath>
                <m:r>
                  <w:rPr>
                    <w:rFonts w:ascii="Cambria Math" w:hAnsi="Cambria Math"/>
                    <w:color w:val="000000"/>
                    <w:lang w:val="en-GB"/>
                  </w:rPr>
                  <m:t>1≤i≤N-1</m:t>
                </m:r>
              </m:oMath>
              <w:r>
                <w:rPr>
                  <w:rFonts w:hint="eastAsia"/>
                  <w:color w:val="000000"/>
                  <w:lang w:val="en-GB" w:eastAsia="zh-CN"/>
                </w:rPr>
                <w:t>,</w:t>
              </w:r>
            </w:ins>
            <w:r w:rsidRPr="00B95E3F">
              <w:rPr>
                <w:color w:val="000000"/>
              </w:rPr>
              <w:t xml:space="preserve"> the UE shall apply the prioritization / dropping rules in the remainder of this clause taking into account:</w:t>
            </w:r>
          </w:p>
          <w:p w14:paraId="57850ED8" w14:textId="77777777" w:rsidR="00DB7548" w:rsidRPr="00DB7548" w:rsidRDefault="00DB7548" w:rsidP="00DB7548">
            <w:pPr>
              <w:pStyle w:val="B1"/>
              <w:ind w:left="880" w:hanging="440"/>
              <w:jc w:val="both"/>
              <w:rPr>
                <w:lang w:val="en-US"/>
              </w:rPr>
            </w:pPr>
            <w:r w:rsidRPr="00DB7548">
              <w:rPr>
                <w:lang w:val="en-US"/>
              </w:rPr>
              <w:t>-</w:t>
            </w:r>
            <w:r w:rsidRPr="00DB7548">
              <w:rPr>
                <w:lang w:val="en-US"/>
              </w:rPr>
              <w:tab/>
              <w:t xml:space="preserve">DCI(s) for which the time interval between the last symbol of PDCCH and </w:t>
            </w:r>
            <m:oMath>
              <m:sSub>
                <m:sSubPr>
                  <m:ctrlPr>
                    <w:ins w:id="43" w:author="Huawei" w:date="2021-08-06T17:32:00Z">
                      <w:rPr>
                        <w:rFonts w:ascii="Cambria Math" w:hAnsi="Cambria Math"/>
                        <w:i/>
                        <w:color w:val="000000"/>
                      </w:rPr>
                    </w:ins>
                  </m:ctrlPr>
                </m:sSubPr>
                <m:e>
                  <m:r>
                    <w:ins w:id="44" w:author="Huawei" w:date="2021-08-06T17:32:00Z">
                      <w:rPr>
                        <w:rFonts w:ascii="Cambria Math" w:hAnsi="Cambria Math"/>
                        <w:color w:val="000000"/>
                      </w:rPr>
                      <m:t>N</m:t>
                    </w:ins>
                  </m:r>
                </m:e>
                <m:sub>
                  <m:r>
                    <w:ins w:id="45" w:author="Huawei" w:date="2021-08-06T17:32:00Z">
                      <w:rPr>
                        <w:rFonts w:ascii="Cambria Math" w:hAnsi="Cambria Math"/>
                        <w:color w:val="000000"/>
                      </w:rPr>
                      <m:t>d</m:t>
                    </w:ins>
                  </m:r>
                </m:sub>
              </m:sSub>
              <m:sSub>
                <m:sSubPr>
                  <m:ctrlPr>
                    <w:del w:id="46" w:author="Huawei" w:date="2021-08-06T17:32:00Z">
                      <w:rPr>
                        <w:rFonts w:ascii="Cambria Math" w:hAnsi="Cambria Math"/>
                        <w:i/>
                        <w:lang w:val="en-US"/>
                      </w:rPr>
                    </w:del>
                  </m:ctrlPr>
                </m:sSubPr>
                <m:e>
                  <m:r>
                    <w:del w:id="47" w:author="Huawei" w:date="2021-08-06T17:32:00Z">
                      <w:rPr>
                        <w:rFonts w:ascii="Cambria Math" w:hAnsi="Cambria Math"/>
                        <w:lang w:val="en-US"/>
                      </w:rPr>
                      <m:t>N</m:t>
                    </w:del>
                  </m:r>
                </m:e>
                <m:sub>
                  <m:sSub>
                    <m:sSubPr>
                      <m:ctrlPr>
                        <w:del w:id="48" w:author="Huawei" w:date="2021-08-06T17:32:00Z">
                          <w:rPr>
                            <w:rFonts w:ascii="Cambria Math" w:hAnsi="Cambria Math"/>
                            <w:i/>
                            <w:lang w:val="en-US"/>
                          </w:rPr>
                        </w:del>
                      </m:ctrlPr>
                    </m:sSubPr>
                    <m:e>
                      <m:r>
                        <w:del w:id="49" w:author="Huawei" w:date="2021-08-06T17:32:00Z">
                          <w:rPr>
                            <w:rFonts w:ascii="Cambria Math" w:hAnsi="Cambria Math"/>
                            <w:lang w:val="en-US"/>
                          </w:rPr>
                          <m:t>c</m:t>
                        </w:del>
                      </m:r>
                    </m:e>
                    <m:sub>
                      <m:r>
                        <w:del w:id="50" w:author="Huawei" w:date="2021-08-06T17:32:00Z">
                          <w:rPr>
                            <w:rFonts w:ascii="Cambria Math" w:hAnsi="Cambria Math"/>
                            <w:lang w:val="en-US"/>
                          </w:rPr>
                          <m:t>1</m:t>
                        </w:del>
                      </m:r>
                    </m:sub>
                  </m:sSub>
                </m:sub>
              </m:sSub>
            </m:oMath>
            <w:r w:rsidRPr="00B95E3F">
              <w:rPr>
                <w:iCs/>
                <w:lang w:val="en-US"/>
              </w:rPr>
              <w:t xml:space="preserve"> </w:t>
            </w:r>
            <w:r w:rsidRPr="00DB7548">
              <w:rPr>
                <w:lang w:val="en-US"/>
              </w:rPr>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DB7548">
              <w:rPr>
                <w:iCs/>
                <w:lang w:val="en-US"/>
              </w:rPr>
              <w:t xml:space="preserve">and an additional time duration </w:t>
            </w:r>
            <m:oMath>
              <m:sSub>
                <m:sSubPr>
                  <m:ctrlPr>
                    <w:rPr>
                      <w:rFonts w:ascii="Cambria Math" w:hAnsi="Cambria Math"/>
                      <w:iCs/>
                    </w:rPr>
                  </m:ctrlPr>
                </m:sSubPr>
                <m:e>
                  <m:r>
                    <m:rPr>
                      <m:sty m:val="p"/>
                    </m:rPr>
                    <w:rPr>
                      <w:rFonts w:ascii="Cambria Math" w:hAnsi="Cambria Math"/>
                      <w:lang w:val="en-US"/>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DB7548">
              <w:rPr>
                <w:iCs/>
                <w:lang w:val="en-US"/>
              </w:rPr>
              <w:t xml:space="preserve">,  and the time interval between the last symbol of PDCCH and </w:t>
            </w:r>
            <m:oMath>
              <m:sSub>
                <m:sSubPr>
                  <m:ctrlPr>
                    <w:ins w:id="51" w:author="Huawei" w:date="2021-08-06T17:33:00Z">
                      <w:rPr>
                        <w:rFonts w:ascii="Cambria Math" w:hAnsi="Cambria Math"/>
                        <w:i/>
                        <w:color w:val="000000"/>
                      </w:rPr>
                    </w:ins>
                  </m:ctrlPr>
                </m:sSubPr>
                <m:e>
                  <m:r>
                    <w:ins w:id="52" w:author="Huawei" w:date="2021-08-06T17:33:00Z">
                      <w:rPr>
                        <w:rFonts w:ascii="Cambria Math" w:hAnsi="Cambria Math"/>
                        <w:color w:val="000000"/>
                      </w:rPr>
                      <m:t>N</m:t>
                    </w:ins>
                  </m:r>
                </m:e>
                <m:sub>
                  <m:sSub>
                    <m:sSubPr>
                      <m:ctrlPr>
                        <w:ins w:id="53" w:author="Huawei" w:date="2021-08-06T17:33:00Z">
                          <w:rPr>
                            <w:rFonts w:ascii="Cambria Math" w:hAnsi="Cambria Math"/>
                            <w:i/>
                            <w:color w:val="000000"/>
                          </w:rPr>
                        </w:ins>
                      </m:ctrlPr>
                    </m:sSubPr>
                    <m:e>
                      <m:r>
                        <w:ins w:id="54" w:author="Huawei" w:date="2021-08-06T17:33:00Z">
                          <w:rPr>
                            <w:rFonts w:ascii="Cambria Math" w:hAnsi="Cambria Math"/>
                            <w:color w:val="000000"/>
                          </w:rPr>
                          <m:t>s</m:t>
                        </w:ins>
                      </m:r>
                    </m:e>
                    <m:sub>
                      <m:r>
                        <w:ins w:id="55" w:author="Huawei" w:date="2021-08-06T17:33:00Z">
                          <w:rPr>
                            <w:rFonts w:ascii="Cambria Math" w:hAnsi="Cambria Math"/>
                            <w:color w:val="000000"/>
                          </w:rPr>
                          <m:t>i</m:t>
                        </w:ins>
                      </m:r>
                    </m:sub>
                  </m:sSub>
                </m:sub>
              </m:sSub>
              <m:sSub>
                <m:sSubPr>
                  <m:ctrlPr>
                    <w:del w:id="56" w:author="Huawei" w:date="2021-08-06T17:33:00Z">
                      <w:rPr>
                        <w:rFonts w:ascii="Cambria Math" w:hAnsi="Cambria Math"/>
                        <w:i/>
                        <w:lang w:val="en-US"/>
                      </w:rPr>
                    </w:del>
                  </m:ctrlPr>
                </m:sSubPr>
                <m:e>
                  <m:r>
                    <w:del w:id="57" w:author="Huawei" w:date="2021-08-06T17:33:00Z">
                      <w:rPr>
                        <w:rFonts w:ascii="Cambria Math" w:hAnsi="Cambria Math"/>
                        <w:lang w:val="en-US"/>
                      </w:rPr>
                      <m:t>N</m:t>
                    </w:del>
                  </m:r>
                </m:e>
                <m:sub>
                  <m:sSub>
                    <m:sSubPr>
                      <m:ctrlPr>
                        <w:del w:id="58" w:author="Huawei" w:date="2021-08-06T17:33:00Z">
                          <w:rPr>
                            <w:rFonts w:ascii="Cambria Math" w:hAnsi="Cambria Math"/>
                            <w:i/>
                            <w:lang w:val="en-US"/>
                          </w:rPr>
                        </w:del>
                      </m:ctrlPr>
                    </m:sSubPr>
                    <m:e>
                      <m:r>
                        <w:del w:id="59" w:author="Huawei" w:date="2021-08-06T17:33:00Z">
                          <w:rPr>
                            <w:rFonts w:ascii="Cambria Math" w:hAnsi="Cambria Math"/>
                            <w:lang w:val="en-US"/>
                          </w:rPr>
                          <m:t>c</m:t>
                        </w:del>
                      </m:r>
                    </m:e>
                    <m:sub>
                      <m:r>
                        <w:del w:id="60" w:author="Huawei" w:date="2021-08-06T17:33:00Z">
                          <w:rPr>
                            <w:rFonts w:ascii="Cambria Math" w:hAnsi="Cambria Math"/>
                            <w:lang w:val="en-US"/>
                          </w:rPr>
                          <m:t>2</m:t>
                        </w:del>
                      </m:r>
                    </m:sub>
                  </m:sSub>
                </m:sub>
              </m:sSub>
            </m:oMath>
            <w:r w:rsidRPr="00B95E3F">
              <w:rPr>
                <w:lang w:val="en-US"/>
              </w:rPr>
              <w:t xml:space="preserve"> is at least</w:t>
            </w:r>
            <w:del w:id="61" w:author="Huawei" w:date="2021-08-06T17:33:00Z">
              <w:r w:rsidRPr="00B95E3F" w:rsidDel="006047EB">
                <w:rPr>
                  <w:lang w:val="en-US"/>
                </w:rPr>
                <w:delText xml:space="preserve">  </w:delText>
              </w:r>
            </w:del>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DB7548">
              <w:rPr>
                <w:i/>
                <w:lang w:val="en-US"/>
              </w:rPr>
              <w:t xml:space="preserve">; </w:t>
            </w:r>
            <w:r w:rsidRPr="00DB7548">
              <w:rPr>
                <w:iCs/>
                <w:lang w:val="en-US"/>
              </w:rPr>
              <w:t>and</w:t>
            </w:r>
          </w:p>
          <w:p w14:paraId="2697623E" w14:textId="77777777" w:rsidR="00DB7548" w:rsidRPr="00DB7548" w:rsidRDefault="00DB7548" w:rsidP="00DB7548">
            <w:pPr>
              <w:pStyle w:val="B1"/>
              <w:ind w:left="880" w:hanging="440"/>
              <w:jc w:val="both"/>
              <w:rPr>
                <w:lang w:val="en-US"/>
              </w:rPr>
            </w:pPr>
            <w:r w:rsidRPr="00DB7548">
              <w:rPr>
                <w:lang w:val="en-US"/>
              </w:rPr>
              <w:t>-</w:t>
            </w:r>
            <w:r w:rsidRPr="00DB7548">
              <w:rPr>
                <w:lang w:val="en-US"/>
              </w:rPr>
              <w:tab/>
              <w:t xml:space="preserve">semi-persistent CSI reports or SRS considered </w:t>
            </w:r>
            <w:r w:rsidRPr="00B95E3F">
              <w:rPr>
                <w:iCs/>
                <w:lang w:val="en-US"/>
              </w:rPr>
              <w:t>active at least</w:t>
            </w:r>
            <w:r w:rsidRPr="00DB7548">
              <w:rPr>
                <w:iCs/>
                <w:lang w:val="en-U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lang w:val="en-US"/>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DB7548">
              <w:rPr>
                <w:iCs/>
                <w:lang w:val="en-US"/>
              </w:rPr>
              <w:t xml:space="preserve"> before </w:t>
            </w:r>
            <m:oMath>
              <m:sSub>
                <m:sSubPr>
                  <m:ctrlPr>
                    <w:rPr>
                      <w:rFonts w:ascii="Cambria Math" w:hAnsi="Cambria Math"/>
                      <w:i/>
                    </w:rPr>
                  </m:ctrlPr>
                </m:sSubPr>
                <m:e>
                  <m:r>
                    <w:rPr>
                      <w:rFonts w:ascii="Cambria Math" w:hAnsi="Cambria Math"/>
                    </w:rPr>
                    <m:t>N</m:t>
                  </m:r>
                </m:e>
                <m:sub>
                  <m:sSub>
                    <m:sSubPr>
                      <m:ctrlPr>
                        <w:del w:id="62" w:author="Huawei" w:date="2021-08-06T17:33:00Z">
                          <w:rPr>
                            <w:rFonts w:ascii="Cambria Math" w:hAnsi="Cambria Math"/>
                            <w:i/>
                          </w:rPr>
                        </w:del>
                      </m:ctrlPr>
                    </m:sSubPr>
                    <m:e>
                      <m:r>
                        <w:del w:id="63" w:author="Huawei" w:date="2021-08-06T17:33:00Z">
                          <w:rPr>
                            <w:rFonts w:ascii="Cambria Math" w:hAnsi="Cambria Math"/>
                          </w:rPr>
                          <m:t>c</m:t>
                        </w:del>
                      </m:r>
                    </m:e>
                    <m:sub>
                      <m:r>
                        <w:del w:id="64" w:author="Huawei" w:date="2021-08-06T17:33:00Z">
                          <w:rPr>
                            <w:rFonts w:ascii="Cambria Math" w:hAnsi="Cambria Math"/>
                            <w:lang w:val="en-US"/>
                          </w:rPr>
                          <m:t>1</m:t>
                        </w:del>
                      </m:r>
                    </m:sub>
                  </m:sSub>
                  <m:r>
                    <w:ins w:id="65" w:author="Huawei" w:date="2021-08-06T17:33:00Z">
                      <w:rPr>
                        <w:rFonts w:ascii="Cambria Math" w:hAnsi="Cambria Math"/>
                      </w:rPr>
                      <m:t>d</m:t>
                    </w:ins>
                  </m:r>
                </m:sub>
              </m:sSub>
            </m:oMath>
            <w:r w:rsidRPr="00DB7548">
              <w:rPr>
                <w:iCs/>
                <w:lang w:val="en-U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ins w:id="66" w:author="Huawei" w:date="2021-08-06T17:33:00Z">
                          <w:rPr>
                            <w:rFonts w:ascii="Cambria Math" w:hAnsi="Cambria Math"/>
                            <w:i/>
                            <w:color w:val="000000"/>
                          </w:rPr>
                        </w:ins>
                      </m:ctrlPr>
                    </m:sSubPr>
                    <m:e>
                      <m:r>
                        <w:ins w:id="67" w:author="Huawei" w:date="2021-08-06T17:33:00Z">
                          <w:rPr>
                            <w:rFonts w:ascii="Cambria Math" w:hAnsi="Cambria Math"/>
                            <w:color w:val="000000"/>
                          </w:rPr>
                          <m:t>s</m:t>
                        </w:ins>
                      </m:r>
                    </m:e>
                    <m:sub>
                      <m:r>
                        <w:ins w:id="68" w:author="Huawei" w:date="2021-08-06T17:33:00Z">
                          <w:rPr>
                            <w:rFonts w:ascii="Cambria Math" w:hAnsi="Cambria Math"/>
                            <w:color w:val="000000"/>
                          </w:rPr>
                          <m:t>i</m:t>
                        </w:ins>
                      </m:r>
                    </m:sub>
                  </m:sSub>
                  <m:sSub>
                    <m:sSubPr>
                      <m:ctrlPr>
                        <w:del w:id="69" w:author="Huawei" w:date="2021-08-06T17:33:00Z">
                          <w:rPr>
                            <w:rFonts w:ascii="Cambria Math" w:hAnsi="Cambria Math"/>
                            <w:i/>
                          </w:rPr>
                        </w:del>
                      </m:ctrlPr>
                    </m:sSubPr>
                    <m:e>
                      <m:r>
                        <w:del w:id="70" w:author="Huawei" w:date="2021-08-06T17:33:00Z">
                          <w:rPr>
                            <w:rFonts w:ascii="Cambria Math" w:hAnsi="Cambria Math"/>
                          </w:rPr>
                          <m:t>c</m:t>
                        </w:del>
                      </m:r>
                    </m:e>
                    <m:sub>
                      <m:r>
                        <w:del w:id="71" w:author="Huawei" w:date="2021-08-06T17:33:00Z">
                          <w:rPr>
                            <w:rFonts w:ascii="Cambria Math" w:hAnsi="Cambria Math"/>
                            <w:lang w:val="en-US"/>
                          </w:rPr>
                          <m:t>2</m:t>
                        </w:del>
                      </m:r>
                    </m:sub>
                  </m:sSub>
                </m:sub>
              </m:sSub>
            </m:oMath>
            <w:r w:rsidRPr="00DB7548">
              <w:rPr>
                <w:iCs/>
                <w:lang w:val="en-US"/>
              </w:rPr>
              <w:t>.</w:t>
            </w:r>
          </w:p>
          <w:p w14:paraId="18A09BF9" w14:textId="4F1F1CCA" w:rsidR="00DB7548" w:rsidRPr="00B95E3F" w:rsidRDefault="00154987" w:rsidP="00DB7548">
            <w:pPr>
              <w:jc w:val="both"/>
              <w:rPr>
                <w:color w:val="000000"/>
              </w:rPr>
            </w:pPr>
            <w:r w:rsidRPr="00B95E3F">
              <w:rPr>
                <w:iCs/>
                <w:color w:val="000000"/>
              </w:rPr>
              <w:t>W</w:t>
            </w:r>
            <w:r w:rsidR="00DB7548" w:rsidRPr="00B95E3F">
              <w:rPr>
                <w:iCs/>
                <w:color w:val="000000"/>
              </w:rPr>
              <w:t xml:space="preserve">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sidR="00DB7548" w:rsidRPr="00B95E3F">
              <w:rPr>
                <w:iCs/>
                <w:color w:val="000000"/>
              </w:rPr>
              <w:t>, and t</w:t>
            </w:r>
            <w:r w:rsidR="00DB7548" w:rsidRPr="00B95E3F">
              <w:rPr>
                <w:color w:val="000000"/>
              </w:rPr>
              <w:t xml:space="preserve">he time interval unit of OFDM symbol is counted based on the smaller subcarrier spacing across </w:t>
            </w:r>
            <m:oMath>
              <m:sSub>
                <m:sSubPr>
                  <m:ctrlPr>
                    <w:del w:id="72" w:author="Huawei" w:date="2021-08-06T17:34:00Z">
                      <w:rPr>
                        <w:rFonts w:ascii="Cambria Math" w:hAnsi="Cambria Math"/>
                        <w:i/>
                        <w:color w:val="000000"/>
                      </w:rPr>
                    </w:del>
                  </m:ctrlPr>
                </m:sSubPr>
                <m:e>
                  <m:r>
                    <w:del w:id="73" w:author="Huawei" w:date="2021-08-06T17:34:00Z">
                      <w:rPr>
                        <w:rFonts w:ascii="Cambria Math" w:hAnsi="Cambria Math"/>
                        <w:color w:val="000000"/>
                      </w:rPr>
                      <m:t>c</m:t>
                    </w:del>
                  </m:r>
                </m:e>
                <m:sub>
                  <m:r>
                    <w:del w:id="74" w:author="Huawei" w:date="2021-08-06T17:34:00Z">
                      <w:rPr>
                        <w:rFonts w:ascii="Cambria Math" w:hAnsi="Cambria Math"/>
                        <w:color w:val="000000"/>
                      </w:rPr>
                      <m:t>1</m:t>
                    </w:del>
                  </m:r>
                </m:sub>
              </m:sSub>
              <m:r>
                <w:ins w:id="75" w:author="Huawei" w:date="2021-08-06T17:34:00Z">
                  <w:rPr>
                    <w:rFonts w:ascii="Cambria Math" w:hAnsi="Cambria Math"/>
                    <w:color w:val="000000"/>
                  </w:rPr>
                  <m:t>d</m:t>
                </w:ins>
              </m:r>
              <m:r>
                <w:rPr>
                  <w:rFonts w:ascii="Cambria Math" w:hAnsi="Cambria Math"/>
                  <w:color w:val="000000"/>
                </w:rPr>
                <m:t xml:space="preserve">, </m:t>
              </m:r>
              <m:sSub>
                <m:sSubPr>
                  <m:ctrlPr>
                    <w:ins w:id="76" w:author="Huawei" w:date="2021-08-06T17:34:00Z">
                      <w:rPr>
                        <w:rFonts w:ascii="Cambria Math" w:hAnsi="Cambria Math"/>
                        <w:i/>
                        <w:color w:val="000000"/>
                      </w:rPr>
                    </w:ins>
                  </m:ctrlPr>
                </m:sSubPr>
                <m:e>
                  <m:r>
                    <w:ins w:id="77" w:author="Huawei" w:date="2021-08-06T17:34:00Z">
                      <w:rPr>
                        <w:rFonts w:ascii="Cambria Math" w:hAnsi="Cambria Math"/>
                        <w:color w:val="000000"/>
                      </w:rPr>
                      <m:t>s</m:t>
                    </w:ins>
                  </m:r>
                </m:e>
                <m:sub>
                  <m:r>
                    <w:ins w:id="78" w:author="Huawei" w:date="2021-08-06T17:34:00Z">
                      <w:rPr>
                        <w:rFonts w:ascii="Cambria Math" w:hAnsi="Cambria Math"/>
                        <w:color w:val="000000"/>
                      </w:rPr>
                      <m:t>i</m:t>
                    </w:ins>
                  </m:r>
                </m:sub>
              </m:sSub>
              <m:r>
                <w:ins w:id="79" w:author="Huawei" w:date="2021-08-06T17:34:00Z">
                  <w:rPr>
                    <w:rFonts w:ascii="Cambria Math" w:hAnsi="Cambria Math"/>
                    <w:color w:val="000000"/>
                  </w:rPr>
                  <m:t>(d)</m:t>
                </w:ins>
              </m:r>
              <m:sSub>
                <m:sSubPr>
                  <m:ctrlPr>
                    <w:del w:id="80" w:author="Huawei" w:date="2021-08-06T17:34:00Z">
                      <w:rPr>
                        <w:rFonts w:ascii="Cambria Math" w:hAnsi="Cambria Math"/>
                        <w:i/>
                        <w:color w:val="000000"/>
                      </w:rPr>
                    </w:del>
                  </m:ctrlPr>
                </m:sSubPr>
                <m:e>
                  <m:r>
                    <w:del w:id="81" w:author="Huawei" w:date="2021-08-06T17:34:00Z">
                      <w:rPr>
                        <w:rFonts w:ascii="Cambria Math" w:hAnsi="Cambria Math"/>
                        <w:color w:val="000000"/>
                      </w:rPr>
                      <m:t>c</m:t>
                    </w:del>
                  </m:r>
                </m:e>
                <m:sub>
                  <m:r>
                    <w:del w:id="82" w:author="Huawei" w:date="2021-08-06T17:34:00Z">
                      <w:rPr>
                        <w:rFonts w:ascii="Cambria Math" w:hAnsi="Cambria Math"/>
                        <w:color w:val="000000"/>
                      </w:rPr>
                      <m:t>2</m:t>
                    </w:del>
                  </m:r>
                </m:sub>
              </m:sSub>
            </m:oMath>
            <w:r w:rsidR="00DB7548" w:rsidRPr="00B95E3F">
              <w:rPr>
                <w:color w:val="000000"/>
              </w:rPr>
              <w:t xml:space="preserve"> and their corresponding scheduling cells.</w:t>
            </w:r>
          </w:p>
          <w:p w14:paraId="648C62D1" w14:textId="77777777" w:rsidR="00DB7548" w:rsidRPr="00B95E3F" w:rsidRDefault="00DB7548" w:rsidP="00DB7548">
            <w:pPr>
              <w:autoSpaceDE/>
              <w:autoSpaceDN/>
              <w:adjustRightInd/>
              <w:jc w:val="both"/>
              <w:rPr>
                <w:ins w:id="83" w:author="Huawei" w:date="2021-07-22T17:58:00Z"/>
                <w:color w:val="000000"/>
                <w:lang w:val="en-GB" w:eastAsia="zh-CN"/>
              </w:rPr>
            </w:pPr>
            <w:ins w:id="84" w:author="Huawei" w:date="2021-07-22T17:56:00Z">
              <w:r w:rsidRPr="00B95E3F">
                <w:rPr>
                  <w:color w:val="000000"/>
                  <w:lang w:val="en-GB" w:eastAsia="zh-CN"/>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r w:rsidRPr="00B95E3F">
                <w:rPr>
                  <w:color w:val="000000"/>
                  <w:lang w:val="en-GB" w:eastAsia="zh-CN"/>
                </w:rPr>
                <w:t>:</w:t>
              </w:r>
            </w:ins>
          </w:p>
          <w:p w14:paraId="78B7D113" w14:textId="5E583A03" w:rsidR="00DB7548" w:rsidRPr="00B95E3F" w:rsidRDefault="00DB7548" w:rsidP="00DB7548">
            <w:pPr>
              <w:ind w:left="568" w:hanging="284"/>
              <w:jc w:val="both"/>
              <w:rPr>
                <w:ins w:id="85" w:author="Huawei" w:date="2021-07-22T18:01:00Z"/>
                <w:color w:val="000000"/>
                <w:lang w:val="en-GB"/>
              </w:rPr>
            </w:pPr>
            <w:ins w:id="86" w:author="Huawei" w:date="2021-07-22T17:59:00Z">
              <w:r w:rsidRPr="00B95E3F">
                <w:rPr>
                  <w:rFonts w:eastAsia="Times New Roman"/>
                  <w:lang w:val="en-GB" w:eastAsia="en-GB"/>
                </w:rPr>
                <w:t>-</w:t>
              </w:r>
              <w:r w:rsidRPr="00B95E3F">
                <w:rPr>
                  <w:rFonts w:eastAsia="Times New Roman"/>
                  <w:lang w:val="en-GB" w:eastAsia="en-GB"/>
                </w:rPr>
                <w:tab/>
              </w:r>
            </w:ins>
            <w:del w:id="87" w:author="Huawei" w:date="2021-07-22T18:41: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 xml:space="preserve">the UE shall not transmit SRS whenever SRS transmission (including any interruption due to uplink or downlink RF retuning time [11, TS 38.133] as defined by higher layer parameters </w:t>
            </w:r>
            <w:r w:rsidRPr="00B95E3F">
              <w:rPr>
                <w:i/>
              </w:rPr>
              <w:t>switchingTimeUL</w:t>
            </w:r>
            <w:r w:rsidRPr="00B95E3F">
              <w:rPr>
                <w:color w:val="000000"/>
              </w:rPr>
              <w:t xml:space="preserve"> and </w:t>
            </w:r>
            <w:r w:rsidRPr="00B95E3F">
              <w:rPr>
                <w:i/>
              </w:rPr>
              <w:t>switchingTimeDL</w:t>
            </w:r>
            <w:r w:rsidRPr="00B95E3F">
              <w:rPr>
                <w:color w:val="000000"/>
              </w:rPr>
              <w:t xml:space="preserve"> of </w:t>
            </w:r>
            <w:r w:rsidRPr="00B95E3F">
              <w:rPr>
                <w:i/>
                <w:color w:val="000000"/>
              </w:rPr>
              <w:t>SRS-SwitchingTimeNR)</w:t>
            </w:r>
            <w:r w:rsidRPr="00B95E3F">
              <w:rPr>
                <w:color w:val="000000"/>
              </w:rPr>
              <w:t xml:space="preserve"> on the carrier of the serving cell</w:t>
            </w:r>
            <w:ins w:id="88" w:author="Huawei" w:date="2021-08-06T17:35:00Z">
              <w:r>
                <w:rPr>
                  <w:color w:val="000000"/>
                </w:rPr>
                <w:t xml:space="preserve"> </w:t>
              </w:r>
              <m:oMath>
                <m:r>
                  <w:rPr>
                    <w:rFonts w:ascii="Cambria Math" w:hAnsi="Cambria Math"/>
                    <w:color w:val="000000"/>
                  </w:rPr>
                  <m:t>d</m:t>
                </m:r>
              </m:oMath>
            </w:ins>
            <w:r w:rsidRPr="00B95E3F">
              <w:rPr>
                <w:color w:val="000000"/>
              </w:rPr>
              <w:t xml:space="preserve"> and PUSCH/PUCCH transmission carrying HARQ-ACK/positive SR/</w:t>
            </w:r>
            <w:r w:rsidRPr="00B95E3F">
              <w:rPr>
                <w:rFonts w:eastAsia="MS Mincho"/>
                <w:color w:val="000000"/>
                <w:lang w:eastAsia="ja-JP"/>
              </w:rPr>
              <w:t>RI/CRI</w:t>
            </w:r>
            <w:r w:rsidRPr="00B95E3F">
              <w:rPr>
                <w:rFonts w:hint="eastAsia"/>
                <w:color w:val="000000"/>
                <w:lang w:eastAsia="zh-CN"/>
              </w:rPr>
              <w:t>/SSBRI</w:t>
            </w:r>
            <w:r w:rsidRPr="00B95E3F">
              <w:rPr>
                <w:color w:val="000000"/>
              </w:rPr>
              <w:t xml:space="preserve"> and/or PRACH</w:t>
            </w:r>
            <w:ins w:id="89" w:author="Huawei" w:date="2021-07-22T18:41:00Z">
              <w:r w:rsidRPr="00B95E3F">
                <w:rPr>
                  <w:color w:val="000000"/>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B95E3F">
              <w:rPr>
                <w:color w:val="000000"/>
              </w:rPr>
              <w:t xml:space="preserve"> happen </w:t>
            </w:r>
            <w:r w:rsidRPr="00B95E3F">
              <w:rPr>
                <w:color w:val="000000"/>
                <w:lang w:eastAsia="ko-KR"/>
              </w:rPr>
              <w:t xml:space="preserve">to overlap in the same symbol </w:t>
            </w:r>
            <w:r w:rsidRPr="00B95E3F">
              <w:rPr>
                <w:color w:val="000000"/>
              </w:rPr>
              <w:t xml:space="preserve">and that can result </w:t>
            </w:r>
            <w:r w:rsidRPr="00B95E3F">
              <w:rPr>
                <w:rFonts w:ascii="Times" w:hAnsi="Times"/>
                <w:color w:val="000000"/>
              </w:rPr>
              <w:t>in uplink transmissions beyond the UE</w:t>
            </w:r>
            <w:r w:rsidR="00154987">
              <w:rPr>
                <w:rFonts w:ascii="Times" w:hAnsi="Times"/>
                <w:color w:val="000000"/>
              </w:rPr>
              <w:t>’</w:t>
            </w:r>
            <w:r w:rsidRPr="00B95E3F">
              <w:rPr>
                <w:rFonts w:ascii="Times" w:hAnsi="Times"/>
                <w:color w:val="000000"/>
              </w:rPr>
              <w:t xml:space="preserv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3EDCCE59" w14:textId="65F71006" w:rsidR="00DB7548" w:rsidRPr="00B95E3F" w:rsidRDefault="00DB7548" w:rsidP="00DB7548">
            <w:pPr>
              <w:ind w:left="568" w:hanging="284"/>
              <w:jc w:val="both"/>
              <w:rPr>
                <w:ins w:id="90" w:author="Huawei" w:date="2021-07-22T18:01:00Z"/>
                <w:color w:val="000000"/>
                <w:lang w:val="en-GB"/>
              </w:rPr>
            </w:pPr>
            <w:ins w:id="91" w:author="Huawei" w:date="2021-07-22T18:01:00Z">
              <w:r w:rsidRPr="00B95E3F">
                <w:rPr>
                  <w:rFonts w:eastAsia="Times New Roman"/>
                  <w:lang w:val="en-GB" w:eastAsia="en-GB"/>
                </w:rPr>
                <w:t>-</w:t>
              </w:r>
              <w:r w:rsidRPr="00B95E3F">
                <w:rPr>
                  <w:rFonts w:eastAsia="Times New Roman"/>
                  <w:lang w:val="en-GB" w:eastAsia="en-GB"/>
                </w:rPr>
                <w:tab/>
              </w:r>
            </w:ins>
            <w:del w:id="92" w:author="Huawei" w:date="2021-07-22T18:43: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 xml:space="preserve">the UE shall not transmit a </w:t>
            </w:r>
            <w:r w:rsidRPr="00B95E3F">
              <w:t xml:space="preserve">periodic/semi-persistent </w:t>
            </w:r>
            <w:r w:rsidRPr="00B95E3F">
              <w:rPr>
                <w:color w:val="000000"/>
              </w:rPr>
              <w:t xml:space="preserve">SRS whenever </w:t>
            </w:r>
            <w:r w:rsidRPr="00B95E3F">
              <w:t>periodic/semi-persistent</w:t>
            </w:r>
            <w:r w:rsidRPr="00B95E3F">
              <w:rPr>
                <w:color w:val="FF0000"/>
              </w:rPr>
              <w:t xml:space="preserve"> </w:t>
            </w:r>
            <w:r w:rsidRPr="00B95E3F">
              <w:rPr>
                <w:color w:val="000000"/>
              </w:rPr>
              <w:t xml:space="preserve">SRS transmission (including any interruption due to uplink or downlink RF retuning time [11, TS 38.133] as defined by higher layer parameters </w:t>
            </w:r>
            <w:r w:rsidRPr="00B95E3F">
              <w:rPr>
                <w:i/>
              </w:rPr>
              <w:t>switchingTimeUL</w:t>
            </w:r>
            <w:r w:rsidRPr="00B95E3F">
              <w:rPr>
                <w:color w:val="000000"/>
              </w:rPr>
              <w:t xml:space="preserve"> and </w:t>
            </w:r>
            <w:r w:rsidRPr="00B95E3F">
              <w:rPr>
                <w:i/>
              </w:rPr>
              <w:t>switchingTimeDL</w:t>
            </w:r>
            <w:r w:rsidRPr="00B95E3F">
              <w:rPr>
                <w:color w:val="000000"/>
              </w:rPr>
              <w:t xml:space="preserve"> of </w:t>
            </w:r>
            <w:r w:rsidRPr="00B95E3F">
              <w:rPr>
                <w:i/>
                <w:color w:val="000000"/>
              </w:rPr>
              <w:t>SRS-SwitchingTimeNR)</w:t>
            </w:r>
            <w:r w:rsidRPr="00B95E3F">
              <w:rPr>
                <w:color w:val="000000"/>
              </w:rPr>
              <w:t xml:space="preserve"> on the carrier of the serving cell</w:t>
            </w:r>
            <w:ins w:id="93" w:author="Huawei" w:date="2021-08-06T17:36:00Z">
              <w:r>
                <w:rPr>
                  <w:color w:val="000000"/>
                </w:rPr>
                <w:t xml:space="preserve"> </w:t>
              </w:r>
              <m:oMath>
                <m:r>
                  <w:rPr>
                    <w:rFonts w:ascii="Cambria Math" w:hAnsi="Cambria Math"/>
                    <w:color w:val="000000"/>
                  </w:rPr>
                  <m:t>d</m:t>
                </m:r>
              </m:oMath>
            </w:ins>
            <w:r w:rsidRPr="00B95E3F">
              <w:rPr>
                <w:color w:val="000000"/>
              </w:rPr>
              <w:t xml:space="preserve"> and PUSCH transmission carrying aperiodic CSI</w:t>
            </w:r>
            <w:ins w:id="94" w:author="Huawei" w:date="2021-07-22T18:43:00Z">
              <w:r w:rsidRPr="00B95E3F">
                <w:rPr>
                  <w:color w:val="000000"/>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B95E3F">
              <w:rPr>
                <w:color w:val="000000"/>
              </w:rPr>
              <w:t xml:space="preserve"> happen to overlap in the same symbol and that can result </w:t>
            </w:r>
            <w:r w:rsidRPr="00B95E3F">
              <w:rPr>
                <w:rFonts w:ascii="Times" w:hAnsi="Times"/>
                <w:color w:val="000000"/>
              </w:rPr>
              <w:t>in uplink transmissions beyond the UE</w:t>
            </w:r>
            <w:r w:rsidR="00154987">
              <w:rPr>
                <w:rFonts w:ascii="Times" w:hAnsi="Times"/>
                <w:color w:val="000000"/>
              </w:rPr>
              <w:t>’</w:t>
            </w:r>
            <w:r w:rsidRPr="00B95E3F">
              <w:rPr>
                <w:rFonts w:ascii="Times" w:hAnsi="Times"/>
                <w:color w:val="000000"/>
              </w:rPr>
              <w:t xml:space="preserv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37E4FD55" w14:textId="64D2A260" w:rsidR="00DB7548" w:rsidRPr="00B95E3F" w:rsidRDefault="00DB7548" w:rsidP="00DB7548">
            <w:pPr>
              <w:ind w:left="568" w:hanging="284"/>
              <w:jc w:val="both"/>
              <w:rPr>
                <w:ins w:id="95" w:author="Huawei" w:date="2021-07-22T18:37:00Z"/>
                <w:rFonts w:eastAsia="Times New Roman"/>
                <w:lang w:val="en-GB" w:eastAsia="en-GB"/>
              </w:rPr>
            </w:pPr>
            <w:ins w:id="96" w:author="Huawei" w:date="2021-07-22T18:03:00Z">
              <w:r w:rsidRPr="00B95E3F">
                <w:rPr>
                  <w:rFonts w:eastAsia="Times New Roman"/>
                  <w:lang w:val="en-GB" w:eastAsia="en-GB"/>
                </w:rPr>
                <w:t>-</w:t>
              </w:r>
              <w:r w:rsidRPr="00B95E3F">
                <w:rPr>
                  <w:rFonts w:eastAsia="Times New Roman"/>
                  <w:lang w:val="en-GB" w:eastAsia="en-GB"/>
                </w:rPr>
                <w:tab/>
              </w:r>
            </w:ins>
            <w:del w:id="97" w:author="Huawei" w:date="2021-07-22T18:44: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the UE shall drop PUCCH/PUSCH transmission carrying periodic/semi-persistent CSI comprising only CQI/PMI</w:t>
            </w:r>
            <w:r w:rsidRPr="00B95E3F">
              <w:rPr>
                <w:rFonts w:hint="eastAsia"/>
                <w:color w:val="000000"/>
                <w:lang w:eastAsia="zh-CN"/>
              </w:rPr>
              <w:t>/L1-RSRP/L1-SINR</w:t>
            </w:r>
            <w:r w:rsidRPr="00B95E3F">
              <w:rPr>
                <w:color w:val="000000"/>
              </w:rPr>
              <w:t xml:space="preserve">, and/or SRS transmission on </w:t>
            </w:r>
            <w:ins w:id="98" w:author="Huawei" w:date="2021-07-22T18:49:00Z">
              <w:r w:rsidRPr="00B95E3F">
                <w:rPr>
                  <w:color w:val="000000"/>
                </w:rPr>
                <w:t xml:space="preserve">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r w:rsidRPr="00B95E3F">
                <w:rPr>
                  <w:color w:val="000000"/>
                </w:rPr>
                <w:t xml:space="preserve"> </w:t>
              </w:r>
            </w:ins>
            <w:del w:id="99" w:author="Huawei" w:date="2021-07-22T18:49:00Z">
              <w:r w:rsidRPr="00B95E3F" w:rsidDel="00B95E3F">
                <w:rPr>
                  <w:color w:val="000000"/>
                </w:rPr>
                <w:delText xml:space="preserve">another serving cell </w:delText>
              </w:r>
            </w:del>
            <w:r w:rsidRPr="00B95E3F">
              <w:rPr>
                <w:color w:val="000000"/>
              </w:rPr>
              <w:t xml:space="preserve">configured for PUSCH/PUCCH transmission whenever the transmission and SRS transmission (including any interruption due to uplink or downlink RF retuning time [11, TS 38.133] as defined by higher layer parameters </w:t>
            </w:r>
            <w:r w:rsidRPr="00B95E3F">
              <w:rPr>
                <w:i/>
              </w:rPr>
              <w:t>switchingTimeUL</w:t>
            </w:r>
            <w:r w:rsidRPr="00B95E3F">
              <w:rPr>
                <w:color w:val="000000"/>
              </w:rPr>
              <w:t xml:space="preserve"> and </w:t>
            </w:r>
            <w:r w:rsidRPr="00B95E3F">
              <w:rPr>
                <w:i/>
              </w:rPr>
              <w:t>switchingTimeDL</w:t>
            </w:r>
            <w:r w:rsidRPr="00B95E3F">
              <w:rPr>
                <w:color w:val="000000"/>
              </w:rPr>
              <w:t xml:space="preserve"> of </w:t>
            </w:r>
            <w:r w:rsidRPr="00B95E3F">
              <w:rPr>
                <w:i/>
                <w:color w:val="000000"/>
              </w:rPr>
              <w:t>SRS-SwitchingTimeNR)</w:t>
            </w:r>
            <w:r w:rsidRPr="00B95E3F">
              <w:rPr>
                <w:color w:val="000000"/>
              </w:rPr>
              <w:t xml:space="preserve"> on the</w:t>
            </w:r>
            <w:ins w:id="100" w:author="Huawei" w:date="2021-07-22T18:50:00Z">
              <w:r w:rsidRPr="00B95E3F">
                <w:rPr>
                  <w:color w:val="000000"/>
                </w:rPr>
                <w:t xml:space="preserve"> carrier of the</w:t>
              </w:r>
            </w:ins>
            <w:r w:rsidRPr="00B95E3F">
              <w:rPr>
                <w:color w:val="000000"/>
              </w:rPr>
              <w:t xml:space="preserve"> serving cell</w:t>
            </w:r>
            <m:oMath>
              <m:r>
                <w:ins w:id="101" w:author="Huawei" w:date="2021-07-22T18:50:00Z">
                  <w:rPr>
                    <w:rFonts w:ascii="Cambria Math" w:hAnsi="Cambria Math"/>
                    <w:color w:val="000000"/>
                    <w:lang w:val="en-GB" w:eastAsia="zh-CN"/>
                  </w:rPr>
                  <m:t xml:space="preserve"> d</m:t>
                </w:ins>
              </m:r>
            </m:oMath>
            <w:r w:rsidRPr="00B95E3F">
              <w:rPr>
                <w:color w:val="000000"/>
              </w:rPr>
              <w:t xml:space="preserve"> happen to overlap in the same symbol and that can result </w:t>
            </w:r>
            <w:r w:rsidRPr="00B95E3F">
              <w:rPr>
                <w:rFonts w:ascii="Times" w:hAnsi="Times"/>
                <w:color w:val="000000"/>
              </w:rPr>
              <w:t>in uplink transmissions beyond the UE</w:t>
            </w:r>
            <w:r w:rsidR="00154987">
              <w:rPr>
                <w:rFonts w:ascii="Times" w:hAnsi="Times"/>
                <w:color w:val="000000"/>
              </w:rPr>
              <w:t>’</w:t>
            </w:r>
            <w:r w:rsidRPr="00B95E3F">
              <w:rPr>
                <w:rFonts w:ascii="Times" w:hAnsi="Times"/>
                <w:color w:val="000000"/>
              </w:rPr>
              <w:t xml:space="preserv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66D766EA" w14:textId="0B31D6A7" w:rsidR="00DB7548" w:rsidRPr="00490545" w:rsidRDefault="00DB7548" w:rsidP="00DB7548">
            <w:pPr>
              <w:ind w:left="568" w:hanging="284"/>
              <w:jc w:val="both"/>
              <w:rPr>
                <w:rFonts w:eastAsiaTheme="minorEastAsia"/>
                <w:lang w:val="en-GB" w:eastAsia="zh-CN"/>
              </w:rPr>
            </w:pPr>
            <w:ins w:id="102" w:author="Huawei" w:date="2021-07-22T18:39:00Z">
              <w:r w:rsidRPr="00B95E3F">
                <w:rPr>
                  <w:rFonts w:eastAsia="Times New Roman"/>
                  <w:lang w:val="en-GB" w:eastAsia="en-GB"/>
                </w:rPr>
                <w:t>-</w:t>
              </w:r>
              <w:r w:rsidRPr="00B95E3F">
                <w:rPr>
                  <w:rFonts w:eastAsia="Times New Roman"/>
                  <w:lang w:val="en-GB" w:eastAsia="en-GB"/>
                </w:rPr>
                <w:tab/>
              </w:r>
            </w:ins>
            <w:del w:id="103" w:author="Huawei" w:date="2021-07-22T18:50:00Z">
              <w:r w:rsidRPr="00B95E3F" w:rsidDel="00B95E3F">
                <w:delText xml:space="preserve">For </w:delText>
              </w:r>
              <w:r w:rsidRPr="00B95E3F" w:rsidDel="00B95E3F">
                <w:rPr>
                  <w:color w:val="000000"/>
                </w:rPr>
                <w:delText xml:space="preserve">a carrier of </w:delText>
              </w:r>
              <w:r w:rsidRPr="00B95E3F" w:rsidDel="00B95E3F">
                <w:delText xml:space="preserve">a serving cell with </w:delText>
              </w:r>
              <w:r w:rsidRPr="00B95E3F" w:rsidDel="00B95E3F">
                <w:rPr>
                  <w:lang w:eastAsia="zh-CN"/>
                </w:rPr>
                <w:delText>slot formats comprised of DL and UL symbols,</w:delText>
              </w:r>
              <w:r w:rsidRPr="00B95E3F" w:rsidDel="00B95E3F">
                <w:delText xml:space="preserve"> not configured for PUSCH/PUCCH transmission, </w:delText>
              </w:r>
            </w:del>
            <w:r w:rsidRPr="00B95E3F">
              <w:t>the UE shall drop PUSCH transmission carrying aperiodic CSI comprising only CQI/PMI</w:t>
            </w:r>
            <w:r w:rsidRPr="00B95E3F">
              <w:rPr>
                <w:rFonts w:hint="eastAsia"/>
                <w:lang w:eastAsia="zh-CN"/>
              </w:rPr>
              <w:t>/L1-RSRP/L1-SINR</w:t>
            </w:r>
            <w:r w:rsidRPr="00B95E3F">
              <w:t xml:space="preserve"> </w:t>
            </w:r>
            <w:ins w:id="104" w:author="Huawei" w:date="2021-07-22T18:50:00Z">
              <w:r w:rsidRPr="00B95E3F">
                <w:t>on a carri</w:t>
              </w:r>
            </w:ins>
            <w:ins w:id="105" w:author="Huawei" w:date="2021-07-22T18:51:00Z">
              <w:r w:rsidRPr="00B95E3F">
                <w:t>er of a serving cell in the set</w:t>
              </w:r>
              <m:oMath>
                <m:r>
                  <w:rPr>
                    <w:rFonts w:ascii="Cambria Math" w:hAnsi="Cambria Math"/>
                    <w:color w:val="000000"/>
                    <w:lang w:val="en-GB" w:eastAsia="zh-CN"/>
                  </w:rPr>
                  <m:t xml:space="preserve"> S</m:t>
                </m:r>
                <m:d>
                  <m:dPr>
                    <m:ctrlPr>
                      <w:rPr>
                        <w:rFonts w:ascii="Cambria Math" w:hAnsi="Cambria Math"/>
                        <w:i/>
                        <w:color w:val="000000"/>
                        <w:lang w:val="en-GB" w:eastAsia="zh-CN"/>
                      </w:rPr>
                    </m:ctrlPr>
                  </m:dPr>
                  <m:e>
                    <m:r>
                      <w:rPr>
                        <w:rFonts w:ascii="Cambria Math" w:hAnsi="Cambria Math"/>
                        <w:color w:val="000000"/>
                        <w:lang w:val="en-GB" w:eastAsia="zh-CN"/>
                      </w:rPr>
                      <m:t>d</m:t>
                    </m:r>
                  </m:e>
                </m:d>
              </m:oMath>
              <w:r w:rsidRPr="00B95E3F">
                <w:t xml:space="preserve"> </w:t>
              </w:r>
            </w:ins>
            <w:r w:rsidRPr="00B95E3F">
              <w:t>whenever the transmission and aperiodic SRS transmission (including any interruption due to uplink or downlink RF retuning time [11, TS 38.133]</w:t>
            </w:r>
            <w:del w:id="106" w:author="Huawei" w:date="2021-07-22T18:51:00Z">
              <w:r w:rsidRPr="00B95E3F" w:rsidDel="00B95E3F">
                <w:delText>)</w:delText>
              </w:r>
            </w:del>
            <w:r w:rsidRPr="00B95E3F">
              <w:t xml:space="preserve"> as defined by higher layer parameters </w:t>
            </w:r>
            <w:r w:rsidRPr="00B95E3F">
              <w:rPr>
                <w:i/>
              </w:rPr>
              <w:t>switchingTimeUL</w:t>
            </w:r>
            <w:r w:rsidRPr="00B95E3F">
              <w:rPr>
                <w:color w:val="000000"/>
              </w:rPr>
              <w:t xml:space="preserve"> and </w:t>
            </w:r>
            <w:r w:rsidRPr="00B95E3F">
              <w:rPr>
                <w:i/>
              </w:rPr>
              <w:t>switchingTimeDL</w:t>
            </w:r>
            <w:r w:rsidRPr="00B95E3F">
              <w:rPr>
                <w:color w:val="000000"/>
              </w:rPr>
              <w:t xml:space="preserve"> of </w:t>
            </w:r>
            <w:r w:rsidRPr="00B95E3F">
              <w:rPr>
                <w:i/>
                <w:color w:val="000000"/>
              </w:rPr>
              <w:t>SRS-SwitchingTimeNR</w:t>
            </w:r>
            <w:r w:rsidRPr="00B95E3F">
              <w:rPr>
                <w:i/>
              </w:rPr>
              <w:t>)</w:t>
            </w:r>
            <w:r w:rsidRPr="00B95E3F">
              <w:t xml:space="preserve"> on the carrier of the serving cell</w:t>
            </w:r>
            <m:oMath>
              <m:r>
                <w:ins w:id="107" w:author="Huawei" w:date="2021-07-22T18:51:00Z">
                  <w:rPr>
                    <w:rFonts w:ascii="Cambria Math" w:hAnsi="Cambria Math"/>
                    <w:color w:val="000000"/>
                    <w:lang w:val="en-GB" w:eastAsia="zh-CN"/>
                  </w:rPr>
                  <m:t xml:space="preserve"> d</m:t>
                </w:ins>
              </m:r>
            </m:oMath>
            <w:r w:rsidRPr="00B95E3F">
              <w:t xml:space="preserve"> happen to overlap in the same symbol and that can result </w:t>
            </w:r>
            <w:r w:rsidRPr="00B95E3F">
              <w:rPr>
                <w:rFonts w:ascii="Times" w:hAnsi="Times"/>
              </w:rPr>
              <w:t>in uplink transmissions beyond the UE</w:t>
            </w:r>
            <w:r w:rsidR="00154987">
              <w:rPr>
                <w:rFonts w:ascii="Times" w:hAnsi="Times"/>
              </w:rPr>
              <w:t>’</w:t>
            </w:r>
            <w:r w:rsidRPr="00B95E3F">
              <w:rPr>
                <w:rFonts w:ascii="Times" w:hAnsi="Times"/>
              </w:rPr>
              <w:t xml:space="preserve">s indicated uplink </w:t>
            </w:r>
            <w:r w:rsidRPr="00B95E3F">
              <w:t>carrier aggregation</w:t>
            </w:r>
            <w:r w:rsidRPr="00B95E3F">
              <w:rPr>
                <w:rFonts w:ascii="Times" w:hAnsi="Times"/>
              </w:rPr>
              <w:t xml:space="preserve"> capability </w:t>
            </w:r>
            <w:r w:rsidRPr="00B95E3F">
              <w:t>included in [13, TS 38.306].</w:t>
            </w:r>
          </w:p>
          <w:p w14:paraId="61DA11E8" w14:textId="7B8FC288" w:rsidR="00DB7548" w:rsidRDefault="00DB7548" w:rsidP="00DB7548">
            <w:pPr>
              <w:pStyle w:val="ad"/>
              <w:spacing w:beforeLines="50" w:before="120"/>
              <w:jc w:val="center"/>
              <w:rPr>
                <w:sz w:val="21"/>
                <w:szCs w:val="21"/>
                <w:lang w:val="en-US"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7BEBEF09" w14:textId="0EBBB2F9" w:rsidR="00DB7548" w:rsidRDefault="00DB7548" w:rsidP="00BB5C81">
      <w:pPr>
        <w:pStyle w:val="ad"/>
        <w:spacing w:beforeLines="50" w:before="120"/>
        <w:jc w:val="both"/>
        <w:rPr>
          <w:sz w:val="21"/>
          <w:szCs w:val="21"/>
          <w:lang w:val="en-US" w:eastAsia="zh-CN"/>
        </w:rPr>
      </w:pPr>
    </w:p>
    <w:p w14:paraId="3F172FCB" w14:textId="7E7741EF" w:rsidR="00010454" w:rsidRDefault="002F6489" w:rsidP="00966F06">
      <w:pPr>
        <w:pStyle w:val="ad"/>
        <w:spacing w:beforeLines="50" w:before="120"/>
        <w:jc w:val="both"/>
        <w:rPr>
          <w:sz w:val="21"/>
          <w:szCs w:val="21"/>
          <w:lang w:val="en-US" w:eastAsia="zh-CN"/>
        </w:rPr>
      </w:pPr>
      <w:r w:rsidRPr="002F6489">
        <w:rPr>
          <w:rFonts w:hint="eastAsia"/>
          <w:b/>
          <w:sz w:val="21"/>
          <w:szCs w:val="21"/>
          <w:lang w:val="en-US" w:eastAsia="zh-CN"/>
        </w:rPr>
        <w:t>F</w:t>
      </w:r>
      <w:r w:rsidRPr="002F6489">
        <w:rPr>
          <w:b/>
          <w:sz w:val="21"/>
          <w:szCs w:val="21"/>
          <w:lang w:val="en-US" w:eastAsia="zh-CN"/>
        </w:rPr>
        <w:t>L comments:</w:t>
      </w:r>
      <w:r>
        <w:rPr>
          <w:sz w:val="21"/>
          <w:szCs w:val="21"/>
          <w:lang w:val="en-US" w:eastAsia="zh-CN"/>
        </w:rPr>
        <w:t xml:space="preserve"> This issues has been discussed for a long time.</w:t>
      </w:r>
      <w:r w:rsidR="00010454">
        <w:rPr>
          <w:sz w:val="21"/>
          <w:szCs w:val="21"/>
          <w:lang w:val="en-US" w:eastAsia="zh-CN"/>
        </w:rPr>
        <w:t xml:space="preserve"> </w:t>
      </w:r>
      <w:r w:rsidR="00966F06">
        <w:rPr>
          <w:sz w:val="21"/>
          <w:szCs w:val="21"/>
          <w:lang w:val="en-US" w:eastAsia="zh-CN"/>
        </w:rPr>
        <w:t xml:space="preserve">I would like to check if companies are fine </w:t>
      </w:r>
      <w:r w:rsidR="00B87A71">
        <w:rPr>
          <w:sz w:val="21"/>
          <w:szCs w:val="21"/>
          <w:lang w:val="en-US" w:eastAsia="zh-CN"/>
        </w:rPr>
        <w:t xml:space="preserve">to </w:t>
      </w:r>
      <w:r w:rsidR="00966F06">
        <w:rPr>
          <w:sz w:val="21"/>
          <w:szCs w:val="21"/>
          <w:lang w:val="en-US" w:eastAsia="zh-CN"/>
        </w:rPr>
        <w:t xml:space="preserve">discuss this issue based on TPs proposed in </w:t>
      </w:r>
      <w:r w:rsidR="00966F06">
        <w:rPr>
          <w:sz w:val="21"/>
          <w:szCs w:val="21"/>
          <w:lang w:val="en-US" w:eastAsia="zh-CN"/>
        </w:rPr>
        <w:fldChar w:fldCharType="begin"/>
      </w:r>
      <w:r w:rsidR="00966F06">
        <w:rPr>
          <w:sz w:val="21"/>
          <w:szCs w:val="21"/>
          <w:lang w:val="en-US" w:eastAsia="zh-CN"/>
        </w:rPr>
        <w:instrText xml:space="preserve"> REF _Ref95897111 \r \h  \* MERGEFORMAT </w:instrText>
      </w:r>
      <w:r w:rsidR="00966F06">
        <w:rPr>
          <w:sz w:val="21"/>
          <w:szCs w:val="21"/>
          <w:lang w:val="en-US" w:eastAsia="zh-CN"/>
        </w:rPr>
      </w:r>
      <w:r w:rsidR="00966F06">
        <w:rPr>
          <w:sz w:val="21"/>
          <w:szCs w:val="21"/>
          <w:lang w:val="en-US" w:eastAsia="zh-CN"/>
        </w:rPr>
        <w:fldChar w:fldCharType="separate"/>
      </w:r>
      <w:r w:rsidR="00966F06">
        <w:rPr>
          <w:sz w:val="21"/>
          <w:szCs w:val="21"/>
          <w:lang w:val="en-US" w:eastAsia="zh-CN"/>
        </w:rPr>
        <w:t>[12]</w:t>
      </w:r>
      <w:r w:rsidR="00966F06">
        <w:rPr>
          <w:sz w:val="21"/>
          <w:szCs w:val="21"/>
          <w:lang w:val="en-US" w:eastAsia="zh-CN"/>
        </w:rPr>
        <w:fldChar w:fldCharType="end"/>
      </w:r>
      <w:r w:rsidR="00BE76D2">
        <w:rPr>
          <w:sz w:val="21"/>
          <w:szCs w:val="21"/>
          <w:lang w:val="en-US" w:eastAsia="zh-CN"/>
        </w:rPr>
        <w:t>. O</w:t>
      </w:r>
      <w:r w:rsidR="00966F06">
        <w:rPr>
          <w:sz w:val="21"/>
          <w:szCs w:val="21"/>
          <w:lang w:val="en-US" w:eastAsia="zh-CN"/>
        </w:rPr>
        <w:t xml:space="preserve">therwise, let’s postpone this discussion after </w:t>
      </w:r>
      <w:r w:rsidR="00010454" w:rsidRPr="00966F06">
        <w:rPr>
          <w:sz w:val="21"/>
          <w:szCs w:val="21"/>
          <w:lang w:val="en-US" w:eastAsia="zh-CN"/>
        </w:rPr>
        <w:t>the outcome of SRS CR discussion</w:t>
      </w:r>
      <w:r w:rsidR="00CA502E">
        <w:rPr>
          <w:sz w:val="21"/>
          <w:szCs w:val="21"/>
          <w:lang w:val="en-US" w:eastAsia="zh-CN"/>
        </w:rPr>
        <w:t xml:space="preserve"> in </w:t>
      </w:r>
      <w:r w:rsidR="00C070C7" w:rsidRPr="00C070C7">
        <w:rPr>
          <w:sz w:val="21"/>
          <w:szCs w:val="21"/>
          <w:lang w:val="en-US" w:eastAsia="zh-CN"/>
        </w:rPr>
        <w:t>[108-e-NR-CRs-04]</w:t>
      </w:r>
      <w:r w:rsidR="00010454" w:rsidRPr="00966F06">
        <w:rPr>
          <w:sz w:val="21"/>
          <w:szCs w:val="21"/>
          <w:lang w:val="en-US" w:eastAsia="zh-CN"/>
        </w:rPr>
        <w:t>.</w:t>
      </w:r>
    </w:p>
    <w:tbl>
      <w:tblPr>
        <w:tblStyle w:val="af7"/>
        <w:tblW w:w="0" w:type="auto"/>
        <w:tblLook w:val="04A0" w:firstRow="1" w:lastRow="0" w:firstColumn="1" w:lastColumn="0" w:noHBand="0" w:noVBand="1"/>
      </w:tblPr>
      <w:tblGrid>
        <w:gridCol w:w="1838"/>
        <w:gridCol w:w="7791"/>
      </w:tblGrid>
      <w:tr w:rsidR="00966F06" w14:paraId="7FC79F49" w14:textId="77777777" w:rsidTr="009C5230">
        <w:tc>
          <w:tcPr>
            <w:tcW w:w="1838" w:type="dxa"/>
          </w:tcPr>
          <w:p w14:paraId="3A131AE2" w14:textId="77777777" w:rsidR="00966F06" w:rsidRPr="006F6843" w:rsidRDefault="00966F06"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09FB10FE" w14:textId="77777777" w:rsidR="00966F06" w:rsidRPr="006F6843" w:rsidRDefault="00966F06"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966F06" w14:paraId="03A95D95" w14:textId="77777777" w:rsidTr="009C5230">
        <w:tc>
          <w:tcPr>
            <w:tcW w:w="1838" w:type="dxa"/>
          </w:tcPr>
          <w:p w14:paraId="2836AA82" w14:textId="7C2338DE" w:rsidR="00966F06" w:rsidRDefault="000F49D8" w:rsidP="009C5230">
            <w:pPr>
              <w:pStyle w:val="ad"/>
              <w:spacing w:beforeLines="50" w:before="120"/>
              <w:jc w:val="both"/>
              <w:rPr>
                <w:sz w:val="21"/>
                <w:szCs w:val="21"/>
                <w:lang w:eastAsia="zh-CN"/>
              </w:rPr>
            </w:pPr>
            <w:r>
              <w:rPr>
                <w:sz w:val="21"/>
                <w:szCs w:val="21"/>
                <w:lang w:eastAsia="zh-CN"/>
              </w:rPr>
              <w:t>New H3C</w:t>
            </w:r>
          </w:p>
        </w:tc>
        <w:tc>
          <w:tcPr>
            <w:tcW w:w="7791" w:type="dxa"/>
          </w:tcPr>
          <w:p w14:paraId="543801C9" w14:textId="0979011E" w:rsidR="00966F06" w:rsidRDefault="000F49D8" w:rsidP="009C5230">
            <w:pPr>
              <w:pStyle w:val="ad"/>
              <w:spacing w:beforeLines="50" w:before="120"/>
              <w:jc w:val="both"/>
              <w:rPr>
                <w:sz w:val="21"/>
                <w:szCs w:val="21"/>
                <w:lang w:eastAsia="zh-CN"/>
              </w:rPr>
            </w:pPr>
            <w:r>
              <w:rPr>
                <w:sz w:val="21"/>
                <w:szCs w:val="21"/>
                <w:lang w:eastAsia="zh-CN"/>
              </w:rPr>
              <w:t xml:space="preserve">We would like to defer this discussion </w:t>
            </w:r>
            <w:r>
              <w:rPr>
                <w:sz w:val="21"/>
                <w:szCs w:val="21"/>
                <w:lang w:val="en-US" w:eastAsia="zh-CN"/>
              </w:rPr>
              <w:t xml:space="preserve">after </w:t>
            </w:r>
            <w:r w:rsidRPr="00966F06">
              <w:rPr>
                <w:sz w:val="21"/>
                <w:szCs w:val="21"/>
                <w:lang w:val="en-US" w:eastAsia="zh-CN"/>
              </w:rPr>
              <w:t>the outcome of SRS CR discussion</w:t>
            </w:r>
            <w:r>
              <w:rPr>
                <w:sz w:val="21"/>
                <w:szCs w:val="21"/>
                <w:lang w:val="en-US" w:eastAsia="zh-CN"/>
              </w:rPr>
              <w:t xml:space="preserve"> in </w:t>
            </w:r>
            <w:r w:rsidRPr="00C070C7">
              <w:rPr>
                <w:sz w:val="21"/>
                <w:szCs w:val="21"/>
                <w:lang w:val="en-US" w:eastAsia="zh-CN"/>
              </w:rPr>
              <w:t>[108-e-NR-CRs-04]</w:t>
            </w:r>
            <w:r>
              <w:rPr>
                <w:sz w:val="21"/>
                <w:szCs w:val="21"/>
                <w:lang w:val="en-US" w:eastAsia="zh-CN"/>
              </w:rPr>
              <w:t>.</w:t>
            </w:r>
          </w:p>
        </w:tc>
      </w:tr>
      <w:tr w:rsidR="00297F02" w14:paraId="1B980DC9" w14:textId="77777777" w:rsidTr="009C5230">
        <w:tc>
          <w:tcPr>
            <w:tcW w:w="1838" w:type="dxa"/>
          </w:tcPr>
          <w:p w14:paraId="1377BD47" w14:textId="5D1BE3A1" w:rsidR="00297F02" w:rsidRDefault="009C52BB" w:rsidP="00297F02">
            <w:pPr>
              <w:pStyle w:val="ad"/>
              <w:spacing w:beforeLines="50" w:before="120"/>
              <w:jc w:val="both"/>
              <w:rPr>
                <w:sz w:val="21"/>
                <w:szCs w:val="21"/>
                <w:lang w:eastAsia="zh-CN"/>
              </w:rPr>
            </w:pPr>
            <w:r>
              <w:rPr>
                <w:sz w:val="21"/>
                <w:szCs w:val="21"/>
                <w:lang w:eastAsia="zh-CN"/>
              </w:rPr>
              <w:t>vi</w:t>
            </w:r>
            <w:r w:rsidR="00297F02">
              <w:rPr>
                <w:sz w:val="21"/>
                <w:szCs w:val="21"/>
                <w:lang w:eastAsia="zh-CN"/>
              </w:rPr>
              <w:t>vo</w:t>
            </w:r>
          </w:p>
        </w:tc>
        <w:tc>
          <w:tcPr>
            <w:tcW w:w="7791" w:type="dxa"/>
          </w:tcPr>
          <w:p w14:paraId="73A4FD58" w14:textId="40EFF105" w:rsidR="00297F02" w:rsidRDefault="00297F02" w:rsidP="00297F02">
            <w:pPr>
              <w:pStyle w:val="ad"/>
              <w:spacing w:beforeLines="50" w:before="120"/>
              <w:jc w:val="both"/>
              <w:rPr>
                <w:sz w:val="21"/>
                <w:szCs w:val="21"/>
                <w:lang w:eastAsia="zh-CN"/>
              </w:rPr>
            </w:pPr>
            <w:r>
              <w:rPr>
                <w:sz w:val="21"/>
                <w:szCs w:val="21"/>
                <w:lang w:eastAsia="zh-CN"/>
              </w:rPr>
              <w:t xml:space="preserve">Suggest to postpone the discussion after the outcome of SRS CR discussion in </w:t>
            </w:r>
            <w:r w:rsidRPr="00C070C7">
              <w:rPr>
                <w:sz w:val="21"/>
                <w:szCs w:val="21"/>
                <w:lang w:val="en-US" w:eastAsia="zh-CN"/>
              </w:rPr>
              <w:t>[108-e-NR-CRs-04]</w:t>
            </w:r>
            <w:r>
              <w:rPr>
                <w:sz w:val="21"/>
                <w:szCs w:val="21"/>
                <w:lang w:val="en-US" w:eastAsia="zh-CN"/>
              </w:rPr>
              <w:t>.</w:t>
            </w:r>
          </w:p>
        </w:tc>
      </w:tr>
      <w:tr w:rsidR="00193EE8" w:rsidRPr="00193EE8" w14:paraId="7C0AE487" w14:textId="77777777" w:rsidTr="009C5230">
        <w:tc>
          <w:tcPr>
            <w:tcW w:w="1838" w:type="dxa"/>
          </w:tcPr>
          <w:p w14:paraId="33559264" w14:textId="5465E2FF" w:rsidR="00193EE8" w:rsidRDefault="00193EE8" w:rsidP="00193EE8">
            <w:pPr>
              <w:pStyle w:val="ad"/>
              <w:spacing w:beforeLines="50" w:before="120"/>
              <w:jc w:val="both"/>
              <w:rPr>
                <w:sz w:val="21"/>
                <w:szCs w:val="21"/>
                <w:lang w:eastAsia="zh-CN"/>
              </w:rPr>
            </w:pPr>
            <w:r>
              <w:rPr>
                <w:rFonts w:eastAsia="MS Mincho" w:hint="eastAsia"/>
                <w:sz w:val="21"/>
                <w:szCs w:val="21"/>
                <w:lang w:eastAsia="ja-JP"/>
              </w:rPr>
              <w:t>N</w:t>
            </w:r>
            <w:r>
              <w:rPr>
                <w:rFonts w:eastAsia="MS Mincho"/>
                <w:sz w:val="21"/>
                <w:szCs w:val="21"/>
                <w:lang w:eastAsia="ja-JP"/>
              </w:rPr>
              <w:t>TT DOCOMO</w:t>
            </w:r>
          </w:p>
        </w:tc>
        <w:tc>
          <w:tcPr>
            <w:tcW w:w="7791" w:type="dxa"/>
          </w:tcPr>
          <w:p w14:paraId="74DDCCE8" w14:textId="5D62BDCE" w:rsidR="00193EE8" w:rsidRDefault="00193EE8" w:rsidP="00193EE8">
            <w:pPr>
              <w:pStyle w:val="ad"/>
              <w:spacing w:beforeLines="50" w:before="120"/>
              <w:jc w:val="both"/>
              <w:rPr>
                <w:sz w:val="21"/>
                <w:szCs w:val="21"/>
                <w:lang w:eastAsia="zh-CN"/>
              </w:rPr>
            </w:pPr>
            <w:r>
              <w:rPr>
                <w:rFonts w:eastAsia="MS Mincho" w:hint="eastAsia"/>
                <w:sz w:val="21"/>
                <w:szCs w:val="21"/>
                <w:lang w:eastAsia="ja-JP"/>
              </w:rPr>
              <w:t>W</w:t>
            </w:r>
            <w:r>
              <w:rPr>
                <w:rFonts w:eastAsia="MS Mincho"/>
                <w:sz w:val="21"/>
                <w:szCs w:val="21"/>
                <w:lang w:eastAsia="ja-JP"/>
              </w:rPr>
              <w:t>e agree with above companies to postpone this discussion after the outcome of SRS CR discussion in [108-e-NR-CRs-04].</w:t>
            </w:r>
          </w:p>
        </w:tc>
      </w:tr>
      <w:tr w:rsidR="00703757" w:rsidRPr="00193EE8" w14:paraId="7B7BD987" w14:textId="77777777" w:rsidTr="009C5230">
        <w:tc>
          <w:tcPr>
            <w:tcW w:w="1838" w:type="dxa"/>
          </w:tcPr>
          <w:p w14:paraId="1ABF116B" w14:textId="579FD948" w:rsidR="00703757" w:rsidRDefault="00703757" w:rsidP="00703757">
            <w:pPr>
              <w:pStyle w:val="ad"/>
              <w:spacing w:beforeLines="50" w:before="120"/>
              <w:jc w:val="both"/>
              <w:rPr>
                <w:rFonts w:eastAsia="MS Mincho"/>
                <w:sz w:val="21"/>
                <w:szCs w:val="21"/>
                <w:lang w:eastAsia="ja-JP"/>
              </w:rPr>
            </w:pPr>
            <w:r>
              <w:rPr>
                <w:sz w:val="21"/>
                <w:szCs w:val="21"/>
                <w:lang w:eastAsia="zh-CN"/>
              </w:rPr>
              <w:t>Qualcomm</w:t>
            </w:r>
          </w:p>
        </w:tc>
        <w:tc>
          <w:tcPr>
            <w:tcW w:w="7791" w:type="dxa"/>
          </w:tcPr>
          <w:p w14:paraId="2F0C072B" w14:textId="2A5F8CDA" w:rsidR="00703757" w:rsidRDefault="00703757" w:rsidP="00703757">
            <w:pPr>
              <w:pStyle w:val="ad"/>
              <w:spacing w:beforeLines="50" w:before="120"/>
              <w:jc w:val="both"/>
              <w:rPr>
                <w:rFonts w:eastAsia="MS Mincho"/>
                <w:sz w:val="21"/>
                <w:szCs w:val="21"/>
                <w:lang w:eastAsia="ja-JP"/>
              </w:rPr>
            </w:pPr>
            <w:r>
              <w:rPr>
                <w:sz w:val="21"/>
                <w:szCs w:val="21"/>
                <w:lang w:eastAsia="zh-CN"/>
              </w:rPr>
              <w:t xml:space="preserve">Following Mr. Chair’s guidance, the SRS priority rule should be discussed under another email thread </w:t>
            </w:r>
            <w:r w:rsidRPr="00E0324E">
              <w:rPr>
                <w:sz w:val="21"/>
                <w:szCs w:val="21"/>
                <w:lang w:eastAsia="zh-CN"/>
              </w:rPr>
              <w:t>[108-e-NR-CRs-04]</w:t>
            </w:r>
            <w:r>
              <w:rPr>
                <w:sz w:val="21"/>
                <w:szCs w:val="21"/>
                <w:lang w:eastAsia="zh-CN"/>
              </w:rPr>
              <w:t xml:space="preserve">. We suggest </w:t>
            </w:r>
            <w:r>
              <w:rPr>
                <w:rFonts w:hint="eastAsia"/>
                <w:sz w:val="21"/>
                <w:szCs w:val="21"/>
                <w:lang w:eastAsia="zh-CN"/>
              </w:rPr>
              <w:t>foll</w:t>
            </w:r>
            <w:r>
              <w:rPr>
                <w:sz w:val="21"/>
                <w:szCs w:val="21"/>
                <w:lang w:eastAsia="zh-CN"/>
              </w:rPr>
              <w:t>owing Mr. Chair’s guidance and not discuss this in this email thread to avoid parallel discussion.</w:t>
            </w:r>
          </w:p>
        </w:tc>
      </w:tr>
      <w:tr w:rsidR="00C64DB6" w:rsidRPr="00193EE8" w14:paraId="0AD72519" w14:textId="77777777" w:rsidTr="009C5230">
        <w:tc>
          <w:tcPr>
            <w:tcW w:w="1838" w:type="dxa"/>
          </w:tcPr>
          <w:p w14:paraId="6166F260" w14:textId="230B028C" w:rsidR="00C64DB6" w:rsidRDefault="00C64DB6" w:rsidP="00C64DB6">
            <w:pPr>
              <w:pStyle w:val="ad"/>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786D72AC" w14:textId="77777777" w:rsidR="00C64DB6" w:rsidRDefault="00C64DB6" w:rsidP="00C64DB6">
            <w:pPr>
              <w:pStyle w:val="ad"/>
              <w:spacing w:beforeLines="50" w:before="120"/>
              <w:jc w:val="both"/>
              <w:rPr>
                <w:sz w:val="21"/>
                <w:szCs w:val="21"/>
                <w:lang w:eastAsia="zh-CN"/>
              </w:rPr>
            </w:pPr>
            <w:r>
              <w:rPr>
                <w:rFonts w:hint="eastAsia"/>
                <w:sz w:val="21"/>
                <w:szCs w:val="21"/>
                <w:lang w:eastAsia="zh-CN"/>
              </w:rPr>
              <w:t>W</w:t>
            </w:r>
            <w:r>
              <w:rPr>
                <w:sz w:val="21"/>
                <w:szCs w:val="21"/>
                <w:lang w:eastAsia="zh-CN"/>
              </w:rPr>
              <w:t xml:space="preserve">e would suggest to wait for the outcome of CR discussion. Parallel discussion may end up with conflicting conclusions. </w:t>
            </w:r>
          </w:p>
          <w:p w14:paraId="456D3D58" w14:textId="19D52B12" w:rsidR="00C64DB6" w:rsidRDefault="00C64DB6" w:rsidP="00C64DB6">
            <w:pPr>
              <w:pStyle w:val="ad"/>
              <w:spacing w:beforeLines="50" w:before="120"/>
              <w:jc w:val="both"/>
              <w:rPr>
                <w:sz w:val="21"/>
                <w:szCs w:val="21"/>
                <w:lang w:eastAsia="zh-CN"/>
              </w:rPr>
            </w:pPr>
            <w:r>
              <w:rPr>
                <w:sz w:val="21"/>
                <w:szCs w:val="21"/>
                <w:lang w:eastAsia="zh-CN"/>
              </w:rPr>
              <w:t>Once conclusion is made for the CR discussion, it would be quick for companies to have similar conclusion for the UL Tx switching case.</w:t>
            </w:r>
          </w:p>
        </w:tc>
      </w:tr>
    </w:tbl>
    <w:p w14:paraId="7BD3E2C7" w14:textId="77777777" w:rsidR="00966F06" w:rsidRDefault="00966F06" w:rsidP="00BB5C81">
      <w:pPr>
        <w:pStyle w:val="ad"/>
        <w:spacing w:beforeLines="50" w:before="120"/>
        <w:jc w:val="both"/>
        <w:rPr>
          <w:sz w:val="21"/>
          <w:szCs w:val="21"/>
          <w:lang w:val="en-US" w:eastAsia="zh-CN"/>
        </w:rPr>
      </w:pPr>
    </w:p>
    <w:p w14:paraId="615D0F59" w14:textId="4E1CE37A" w:rsidR="008619B5" w:rsidRDefault="008619B5" w:rsidP="00D44273">
      <w:pPr>
        <w:pStyle w:val="2"/>
        <w:spacing w:line="240" w:lineRule="auto"/>
      </w:pPr>
      <w:r w:rsidRPr="00D44273">
        <w:t>Back-to-back switching with SRS carrier switching</w:t>
      </w:r>
    </w:p>
    <w:p w14:paraId="1149227E" w14:textId="77777777" w:rsidR="009A7982" w:rsidRPr="00C40C9B" w:rsidRDefault="009A7982" w:rsidP="009A7982">
      <w:pPr>
        <w:pStyle w:val="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22</w:t>
      </w:r>
      <w:r w:rsidRPr="00C40C9B">
        <w:rPr>
          <w:color w:val="FF0000"/>
          <w:vertAlign w:val="superscript"/>
        </w:rPr>
        <w:t>nd</w:t>
      </w:r>
      <w:r w:rsidRPr="00C40C9B">
        <w:rPr>
          <w:color w:val="FF0000"/>
        </w:rPr>
        <w:t xml:space="preserve"> February</w:t>
      </w:r>
      <w:r>
        <w:t>)</w:t>
      </w:r>
    </w:p>
    <w:p w14:paraId="14ACF583" w14:textId="7524AA88" w:rsidR="00491B19" w:rsidRDefault="00491B19" w:rsidP="00BB5C81">
      <w:pPr>
        <w:pStyle w:val="ad"/>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w:instrText>
      </w:r>
      <w:r>
        <w:rPr>
          <w:rFonts w:hint="eastAsia"/>
          <w:sz w:val="21"/>
          <w:szCs w:val="21"/>
          <w:lang w:eastAsia="zh-CN"/>
        </w:rPr>
        <w:instrText>REF _Ref95898658 \r \h</w:instrText>
      </w:r>
      <w:r>
        <w:rPr>
          <w:sz w:val="21"/>
          <w:szCs w:val="21"/>
          <w:lang w:eastAsia="zh-CN"/>
        </w:rPr>
        <w:instrText xml:space="preserve"> </w:instrText>
      </w:r>
      <w:r>
        <w:rPr>
          <w:sz w:val="21"/>
          <w:szCs w:val="21"/>
          <w:lang w:eastAsia="zh-CN"/>
        </w:rPr>
      </w:r>
      <w:r>
        <w:rPr>
          <w:sz w:val="21"/>
          <w:szCs w:val="21"/>
          <w:lang w:eastAsia="zh-CN"/>
        </w:rPr>
        <w:fldChar w:fldCharType="separate"/>
      </w:r>
      <w:r>
        <w:rPr>
          <w:sz w:val="21"/>
          <w:szCs w:val="21"/>
          <w:lang w:eastAsia="zh-CN"/>
        </w:rPr>
        <w:t>[11]</w:t>
      </w:r>
      <w:r>
        <w:rPr>
          <w:sz w:val="21"/>
          <w:szCs w:val="21"/>
          <w:lang w:eastAsia="zh-CN"/>
        </w:rPr>
        <w:fldChar w:fldCharType="end"/>
      </w:r>
      <w:r>
        <w:rPr>
          <w:sz w:val="21"/>
          <w:szCs w:val="21"/>
          <w:lang w:eastAsia="zh-CN"/>
        </w:rPr>
        <w:t xml:space="preserve"> has the following proposal:</w:t>
      </w:r>
    </w:p>
    <w:p w14:paraId="1545647B" w14:textId="48B64C53" w:rsidR="00491B19" w:rsidRPr="00491B19" w:rsidRDefault="00491B19" w:rsidP="00491B19">
      <w:pPr>
        <w:pStyle w:val="aff"/>
        <w:numPr>
          <w:ilvl w:val="0"/>
          <w:numId w:val="44"/>
        </w:numPr>
        <w:jc w:val="both"/>
        <w:rPr>
          <w:rFonts w:ascii="Times New Roman" w:hAnsi="Times New Roman"/>
          <w:bCs/>
          <w:sz w:val="21"/>
          <w:szCs w:val="21"/>
          <w:lang w:val="en-US" w:eastAsia="zh-CN"/>
        </w:rPr>
      </w:pPr>
      <w:r w:rsidRPr="00491B19">
        <w:rPr>
          <w:rFonts w:ascii="Times New Roman" w:hAnsi="Times New Roman"/>
          <w:bCs/>
          <w:sz w:val="21"/>
          <w:szCs w:val="21"/>
          <w:lang w:val="en-US" w:eastAsia="zh-CN"/>
        </w:rPr>
        <w:t xml:space="preserve">When SRS carrier switching is configured, a maximum of 3 switches (2 for SRS and 1 for UL Tx switching) are supported in 14 consecutive symbols. </w:t>
      </w:r>
    </w:p>
    <w:p w14:paraId="46B76AB1" w14:textId="4DD9DBA0" w:rsidR="001276E6" w:rsidRDefault="001276E6" w:rsidP="00BB5C81">
      <w:pPr>
        <w:pStyle w:val="ad"/>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REF _Ref95897111 \r \h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has the following proposal</w:t>
      </w:r>
      <w:r w:rsidR="00491B19">
        <w:rPr>
          <w:sz w:val="21"/>
          <w:szCs w:val="21"/>
          <w:lang w:eastAsia="zh-CN"/>
        </w:rPr>
        <w:t>:</w:t>
      </w:r>
    </w:p>
    <w:p w14:paraId="105E510E" w14:textId="17652742" w:rsidR="001276E6" w:rsidRPr="001276E6" w:rsidRDefault="001276E6" w:rsidP="001276E6">
      <w:pPr>
        <w:pStyle w:val="aff"/>
        <w:numPr>
          <w:ilvl w:val="0"/>
          <w:numId w:val="44"/>
        </w:numPr>
        <w:jc w:val="both"/>
        <w:rPr>
          <w:rFonts w:ascii="Times New Roman" w:hAnsi="Times New Roman"/>
          <w:bCs/>
          <w:sz w:val="21"/>
          <w:szCs w:val="21"/>
          <w:lang w:val="en-US" w:eastAsia="zh-CN"/>
        </w:rPr>
      </w:pPr>
      <w:r w:rsidRPr="001276E6">
        <w:rPr>
          <w:rFonts w:ascii="Times New Roman" w:hAnsi="Times New Roman"/>
          <w:bCs/>
          <w:sz w:val="21"/>
          <w:szCs w:val="21"/>
          <w:lang w:val="en-US"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Cs/>
                <w:sz w:val="21"/>
                <w:szCs w:val="21"/>
                <w:lang w:val="en-US" w:eastAsia="zh-CN"/>
              </w:rPr>
            </m:ctrlPr>
          </m:sSubPr>
          <m:e>
            <m:r>
              <m:rPr>
                <m:sty m:val="p"/>
              </m:rPr>
              <w:rPr>
                <w:rFonts w:ascii="Cambria Math" w:hAnsi="Cambria Math"/>
                <w:sz w:val="21"/>
                <w:szCs w:val="21"/>
                <w:lang w:val="en-US" w:eastAsia="zh-CN"/>
              </w:rPr>
              <m:t xml:space="preserve"> </m:t>
            </m:r>
            <m:r>
              <w:rPr>
                <w:rFonts w:ascii="Cambria Math" w:hAnsi="Cambria Math"/>
                <w:sz w:val="21"/>
                <w:szCs w:val="21"/>
                <w:lang w:val="en-US" w:eastAsia="zh-CN"/>
              </w:rPr>
              <m:t>N</m:t>
            </m:r>
          </m:e>
          <m:sub>
            <m:r>
              <m:rPr>
                <m:sty m:val="p"/>
              </m:rPr>
              <w:rPr>
                <w:rFonts w:ascii="Cambria Math" w:hAnsi="Cambria Math"/>
                <w:sz w:val="21"/>
                <w:szCs w:val="21"/>
                <w:lang w:val="en-US" w:eastAsia="zh-CN"/>
              </w:rPr>
              <m:t>2</m:t>
            </m:r>
          </m:sub>
        </m:sSub>
        <m:r>
          <m:rPr>
            <m:sty m:val="p"/>
          </m:rPr>
          <w:rPr>
            <w:rFonts w:ascii="Cambria Math" w:hAnsi="Cambria Math"/>
            <w:sz w:val="21"/>
            <w:szCs w:val="21"/>
            <w:lang w:val="en-US" w:eastAsia="zh-CN"/>
          </w:rPr>
          <m:t xml:space="preserve"> </m:t>
        </m:r>
      </m:oMath>
      <w:r w:rsidRPr="001276E6">
        <w:rPr>
          <w:rFonts w:ascii="Times New Roman" w:hAnsi="Times New Roman"/>
          <w:bCs/>
          <w:sz w:val="21"/>
          <w:szCs w:val="21"/>
          <w:lang w:val="en-US" w:eastAsia="zh-CN"/>
        </w:rPr>
        <w:t>symbols plus the RF retuning time.</w:t>
      </w:r>
    </w:p>
    <w:p w14:paraId="0D58410F" w14:textId="77777777" w:rsidR="001276E6" w:rsidRPr="001276E6" w:rsidRDefault="001276E6" w:rsidP="001276E6">
      <w:pPr>
        <w:pStyle w:val="aff"/>
        <w:numPr>
          <w:ilvl w:val="1"/>
          <w:numId w:val="44"/>
        </w:numPr>
        <w:jc w:val="both"/>
        <w:rPr>
          <w:rFonts w:ascii="Times New Roman" w:hAnsi="Times New Roman"/>
          <w:bCs/>
          <w:sz w:val="21"/>
          <w:szCs w:val="21"/>
          <w:lang w:val="en-US" w:eastAsia="zh-CN"/>
        </w:rPr>
      </w:pPr>
      <w:r w:rsidRPr="001276E6">
        <w:rPr>
          <w:rFonts w:ascii="Times New Roman" w:hAnsi="Times New Roman"/>
          <w:bCs/>
          <w:sz w:val="21"/>
          <w:szCs w:val="21"/>
          <w:lang w:val="en-US" w:eastAsia="zh-CN"/>
        </w:rPr>
        <w:t>In case of different SCS between the uplink transmission and the SRS transmission, the 13 symbols are with respect to the smaller SCS.</w:t>
      </w:r>
    </w:p>
    <w:p w14:paraId="2B6185F0" w14:textId="15582849" w:rsidR="001276E6" w:rsidRDefault="001276E6" w:rsidP="00BB5C81">
      <w:pPr>
        <w:pStyle w:val="ad"/>
        <w:spacing w:beforeLines="50" w:before="120"/>
        <w:jc w:val="both"/>
        <w:rPr>
          <w:sz w:val="21"/>
          <w:szCs w:val="21"/>
          <w:lang w:val="en-US" w:eastAsia="zh-CN"/>
        </w:rPr>
      </w:pPr>
    </w:p>
    <w:p w14:paraId="14D1A772" w14:textId="1A5D1407" w:rsidR="00F76476" w:rsidRDefault="00F76476" w:rsidP="00BB5C81">
      <w:pPr>
        <w:pStyle w:val="ad"/>
        <w:spacing w:beforeLines="50" w:before="120"/>
        <w:jc w:val="both"/>
        <w:rPr>
          <w:sz w:val="21"/>
          <w:szCs w:val="21"/>
          <w:lang w:val="en-US" w:eastAsia="zh-CN"/>
        </w:rPr>
      </w:pPr>
      <w:r>
        <w:rPr>
          <w:sz w:val="21"/>
          <w:szCs w:val="21"/>
          <w:lang w:val="en-US" w:eastAsia="zh-CN"/>
        </w:rPr>
        <w:t xml:space="preserve">Companies are encouraged to provide comments on the above proposals by </w:t>
      </w:r>
      <w:r>
        <w:rPr>
          <w:sz w:val="21"/>
          <w:szCs w:val="21"/>
          <w:lang w:val="en-US" w:eastAsia="zh-CN"/>
        </w:rPr>
        <w:fldChar w:fldCharType="begin"/>
      </w:r>
      <w:r>
        <w:rPr>
          <w:sz w:val="21"/>
          <w:szCs w:val="21"/>
          <w:lang w:val="en-US" w:eastAsia="zh-CN"/>
        </w:rPr>
        <w:instrText xml:space="preserve"> REF _Ref95898658 \r \h </w:instrText>
      </w:r>
      <w:r>
        <w:rPr>
          <w:sz w:val="21"/>
          <w:szCs w:val="21"/>
          <w:lang w:val="en-US" w:eastAsia="zh-CN"/>
        </w:rPr>
      </w:r>
      <w:r>
        <w:rPr>
          <w:sz w:val="21"/>
          <w:szCs w:val="21"/>
          <w:lang w:val="en-US" w:eastAsia="zh-CN"/>
        </w:rPr>
        <w:fldChar w:fldCharType="separate"/>
      </w:r>
      <w:r>
        <w:rPr>
          <w:sz w:val="21"/>
          <w:szCs w:val="21"/>
          <w:lang w:val="en-US" w:eastAsia="zh-CN"/>
        </w:rPr>
        <w:t>[11]</w:t>
      </w:r>
      <w:r>
        <w:rPr>
          <w:sz w:val="21"/>
          <w:szCs w:val="21"/>
          <w:lang w:val="en-US" w:eastAsia="zh-CN"/>
        </w:rPr>
        <w:fldChar w:fldCharType="end"/>
      </w:r>
      <w:r>
        <w:rPr>
          <w:sz w:val="21"/>
          <w:szCs w:val="21"/>
          <w:lang w:val="en-US" w:eastAsia="zh-CN"/>
        </w:rPr>
        <w:t xml:space="preserve"> and </w:t>
      </w:r>
      <w:r>
        <w:rPr>
          <w:sz w:val="21"/>
          <w:szCs w:val="21"/>
          <w:lang w:val="en-US" w:eastAsia="zh-CN"/>
        </w:rPr>
        <w:fldChar w:fldCharType="begin"/>
      </w:r>
      <w:r>
        <w:rPr>
          <w:sz w:val="21"/>
          <w:szCs w:val="21"/>
          <w:lang w:val="en-US" w:eastAsia="zh-CN"/>
        </w:rPr>
        <w:instrText xml:space="preserve"> REF _Ref95897111 \r \h </w:instrText>
      </w:r>
      <w:r>
        <w:rPr>
          <w:sz w:val="21"/>
          <w:szCs w:val="21"/>
          <w:lang w:val="en-US" w:eastAsia="zh-CN"/>
        </w:rPr>
      </w:r>
      <w:r>
        <w:rPr>
          <w:sz w:val="21"/>
          <w:szCs w:val="21"/>
          <w:lang w:val="en-US" w:eastAsia="zh-CN"/>
        </w:rPr>
        <w:fldChar w:fldCharType="separate"/>
      </w:r>
      <w:r>
        <w:rPr>
          <w:sz w:val="21"/>
          <w:szCs w:val="21"/>
          <w:lang w:val="en-US" w:eastAsia="zh-CN"/>
        </w:rPr>
        <w:t>[12]</w:t>
      </w:r>
      <w:r>
        <w:rPr>
          <w:sz w:val="21"/>
          <w:szCs w:val="21"/>
          <w:lang w:val="en-US" w:eastAsia="zh-CN"/>
        </w:rPr>
        <w:fldChar w:fldCharType="end"/>
      </w:r>
      <w:r>
        <w:rPr>
          <w:sz w:val="21"/>
          <w:szCs w:val="21"/>
          <w:lang w:val="en-US" w:eastAsia="zh-CN"/>
        </w:rPr>
        <w:t>.</w:t>
      </w:r>
    </w:p>
    <w:tbl>
      <w:tblPr>
        <w:tblStyle w:val="af7"/>
        <w:tblW w:w="0" w:type="auto"/>
        <w:tblLook w:val="04A0" w:firstRow="1" w:lastRow="0" w:firstColumn="1" w:lastColumn="0" w:noHBand="0" w:noVBand="1"/>
      </w:tblPr>
      <w:tblGrid>
        <w:gridCol w:w="1838"/>
        <w:gridCol w:w="7791"/>
      </w:tblGrid>
      <w:tr w:rsidR="00F76476" w14:paraId="447EAFDC" w14:textId="77777777" w:rsidTr="009C5230">
        <w:tc>
          <w:tcPr>
            <w:tcW w:w="1838" w:type="dxa"/>
          </w:tcPr>
          <w:p w14:paraId="74C3B2C6" w14:textId="77777777" w:rsidR="00F76476" w:rsidRPr="006F6843" w:rsidRDefault="00F76476"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12AE51A4" w14:textId="77777777" w:rsidR="00F76476" w:rsidRPr="006F6843" w:rsidRDefault="00F76476"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F76476" w14:paraId="002A2486" w14:textId="77777777" w:rsidTr="009C5230">
        <w:tc>
          <w:tcPr>
            <w:tcW w:w="1838" w:type="dxa"/>
          </w:tcPr>
          <w:p w14:paraId="4B2D5600" w14:textId="202095E3" w:rsidR="00F76476" w:rsidRDefault="00CF3DB7" w:rsidP="009C5230">
            <w:pPr>
              <w:pStyle w:val="ad"/>
              <w:spacing w:beforeLines="50" w:before="120"/>
              <w:jc w:val="both"/>
              <w:rPr>
                <w:sz w:val="21"/>
                <w:szCs w:val="21"/>
                <w:lang w:eastAsia="zh-CN"/>
              </w:rPr>
            </w:pPr>
            <w:r>
              <w:rPr>
                <w:sz w:val="21"/>
                <w:szCs w:val="21"/>
                <w:lang w:eastAsia="zh-CN"/>
              </w:rPr>
              <w:lastRenderedPageBreak/>
              <w:t>New H3C</w:t>
            </w:r>
          </w:p>
        </w:tc>
        <w:tc>
          <w:tcPr>
            <w:tcW w:w="7791" w:type="dxa"/>
          </w:tcPr>
          <w:p w14:paraId="05410A94" w14:textId="77777777" w:rsidR="00CF3DB7" w:rsidRDefault="00CF3DB7" w:rsidP="00CF3DB7">
            <w:pPr>
              <w:pStyle w:val="ad"/>
              <w:jc w:val="both"/>
              <w:rPr>
                <w:sz w:val="21"/>
                <w:szCs w:val="21"/>
                <w:lang w:eastAsia="zh-CN"/>
              </w:rPr>
            </w:pPr>
            <w:r>
              <w:rPr>
                <w:sz w:val="21"/>
                <w:szCs w:val="21"/>
              </w:rPr>
              <w:t>In our understanding, R17 WID can’t specifically support SRS carrier switching feature in Rel-17 TX switching.</w:t>
            </w:r>
          </w:p>
          <w:p w14:paraId="254917FE" w14:textId="608C5797" w:rsidR="00F76476" w:rsidRDefault="00CF3DB7" w:rsidP="009C5230">
            <w:pPr>
              <w:pStyle w:val="ad"/>
              <w:spacing w:beforeLines="50" w:before="120"/>
              <w:jc w:val="both"/>
              <w:rPr>
                <w:sz w:val="21"/>
                <w:szCs w:val="21"/>
                <w:lang w:eastAsia="zh-CN"/>
              </w:rPr>
            </w:pPr>
            <w:r>
              <w:rPr>
                <w:sz w:val="21"/>
                <w:szCs w:val="21"/>
                <w:lang w:eastAsia="zh-CN"/>
              </w:rPr>
              <w:t>I wonder whether we need discuss about this issue</w:t>
            </w:r>
            <w:r>
              <w:rPr>
                <w:rFonts w:hint="eastAsia"/>
                <w:sz w:val="21"/>
                <w:szCs w:val="21"/>
                <w:lang w:eastAsia="zh-CN"/>
              </w:rPr>
              <w:t xml:space="preserve"> at</w:t>
            </w:r>
            <w:r>
              <w:rPr>
                <w:sz w:val="21"/>
                <w:szCs w:val="21"/>
                <w:lang w:eastAsia="zh-CN"/>
              </w:rPr>
              <w:t xml:space="preserve"> current stage (R17 is close to the end)</w:t>
            </w:r>
          </w:p>
        </w:tc>
      </w:tr>
      <w:tr w:rsidR="00297F02" w14:paraId="153A035A" w14:textId="77777777" w:rsidTr="009C5230">
        <w:tc>
          <w:tcPr>
            <w:tcW w:w="1838" w:type="dxa"/>
          </w:tcPr>
          <w:p w14:paraId="6BC7D376" w14:textId="6A4AFB7C" w:rsidR="00297F02" w:rsidRDefault="00297F02" w:rsidP="00297F02">
            <w:pPr>
              <w:pStyle w:val="ad"/>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6C084B34" w14:textId="599EB543" w:rsidR="00297F02" w:rsidRDefault="00297F02" w:rsidP="00297F02">
            <w:pPr>
              <w:pStyle w:val="ad"/>
              <w:spacing w:beforeLines="50" w:before="120"/>
              <w:jc w:val="both"/>
              <w:rPr>
                <w:sz w:val="21"/>
                <w:szCs w:val="21"/>
                <w:lang w:eastAsia="zh-CN"/>
              </w:rPr>
            </w:pPr>
            <w:r>
              <w:rPr>
                <w:rFonts w:hint="eastAsia"/>
                <w:sz w:val="21"/>
                <w:szCs w:val="21"/>
                <w:lang w:eastAsia="zh-CN"/>
              </w:rPr>
              <w:t>S</w:t>
            </w:r>
            <w:r>
              <w:rPr>
                <w:sz w:val="21"/>
                <w:szCs w:val="21"/>
                <w:lang w:eastAsia="zh-CN"/>
              </w:rPr>
              <w:t>ince it is related to the SRS carrier switching, we suggest to discuss this issue together with section 2.2.</w:t>
            </w:r>
          </w:p>
        </w:tc>
      </w:tr>
      <w:tr w:rsidR="00193EE8" w14:paraId="4F6C65B6" w14:textId="77777777" w:rsidTr="009C5230">
        <w:tc>
          <w:tcPr>
            <w:tcW w:w="1838" w:type="dxa"/>
          </w:tcPr>
          <w:p w14:paraId="6D9F581A" w14:textId="76612F9C" w:rsidR="00193EE8" w:rsidRDefault="00193EE8" w:rsidP="00193EE8">
            <w:pPr>
              <w:pStyle w:val="ad"/>
              <w:spacing w:beforeLines="50" w:before="120"/>
              <w:jc w:val="both"/>
              <w:rPr>
                <w:sz w:val="21"/>
                <w:szCs w:val="21"/>
                <w:lang w:eastAsia="zh-CN"/>
              </w:rPr>
            </w:pPr>
            <w:r>
              <w:rPr>
                <w:rFonts w:eastAsia="MS Mincho" w:hint="eastAsia"/>
                <w:sz w:val="21"/>
                <w:szCs w:val="21"/>
                <w:lang w:eastAsia="ja-JP"/>
              </w:rPr>
              <w:t>N</w:t>
            </w:r>
            <w:r>
              <w:rPr>
                <w:rFonts w:eastAsia="MS Mincho"/>
                <w:sz w:val="21"/>
                <w:szCs w:val="21"/>
                <w:lang w:eastAsia="ja-JP"/>
              </w:rPr>
              <w:t>TT DOCOMO</w:t>
            </w:r>
          </w:p>
        </w:tc>
        <w:tc>
          <w:tcPr>
            <w:tcW w:w="7791" w:type="dxa"/>
          </w:tcPr>
          <w:p w14:paraId="1503D76E" w14:textId="317E833B" w:rsidR="00193EE8" w:rsidRDefault="00193EE8" w:rsidP="00193EE8">
            <w:pPr>
              <w:pStyle w:val="ad"/>
              <w:spacing w:beforeLines="50" w:before="120"/>
              <w:jc w:val="both"/>
              <w:rPr>
                <w:sz w:val="21"/>
                <w:szCs w:val="21"/>
                <w:lang w:eastAsia="zh-CN"/>
              </w:rPr>
            </w:pPr>
            <w:r>
              <w:rPr>
                <w:rFonts w:eastAsia="MS Mincho" w:hint="eastAsia"/>
                <w:sz w:val="21"/>
                <w:szCs w:val="21"/>
                <w:lang w:eastAsia="ja-JP"/>
              </w:rPr>
              <w:t>W</w:t>
            </w:r>
            <w:r>
              <w:rPr>
                <w:rFonts w:eastAsia="MS Mincho"/>
                <w:sz w:val="21"/>
                <w:szCs w:val="21"/>
                <w:lang w:eastAsia="ja-JP"/>
              </w:rPr>
              <w:t>e are also fine to discuss SRS carrier switching related issues together.</w:t>
            </w:r>
          </w:p>
        </w:tc>
      </w:tr>
      <w:tr w:rsidR="004F4E89" w14:paraId="77E91E41" w14:textId="77777777" w:rsidTr="009C5230">
        <w:tc>
          <w:tcPr>
            <w:tcW w:w="1838" w:type="dxa"/>
          </w:tcPr>
          <w:p w14:paraId="4E07F299" w14:textId="03B95827" w:rsidR="004F4E89" w:rsidRDefault="004F4E89" w:rsidP="004F4E89">
            <w:pPr>
              <w:pStyle w:val="ad"/>
              <w:spacing w:beforeLines="50" w:before="120"/>
              <w:jc w:val="both"/>
              <w:rPr>
                <w:rFonts w:eastAsia="MS Mincho"/>
                <w:sz w:val="21"/>
                <w:szCs w:val="21"/>
                <w:lang w:eastAsia="ja-JP"/>
              </w:rPr>
            </w:pPr>
            <w:r>
              <w:rPr>
                <w:sz w:val="21"/>
                <w:szCs w:val="21"/>
                <w:lang w:eastAsia="zh-CN"/>
              </w:rPr>
              <w:t>Qualcomm</w:t>
            </w:r>
          </w:p>
        </w:tc>
        <w:tc>
          <w:tcPr>
            <w:tcW w:w="7791" w:type="dxa"/>
          </w:tcPr>
          <w:p w14:paraId="21F2BA7D" w14:textId="7DB7508F" w:rsidR="004F4E89" w:rsidRDefault="004F4E89" w:rsidP="004F4E89">
            <w:pPr>
              <w:pStyle w:val="ad"/>
              <w:spacing w:beforeLines="50" w:before="120"/>
              <w:jc w:val="both"/>
              <w:rPr>
                <w:rFonts w:eastAsia="MS Mincho"/>
                <w:sz w:val="21"/>
                <w:szCs w:val="21"/>
                <w:lang w:eastAsia="ja-JP"/>
              </w:rPr>
            </w:pPr>
            <w:r>
              <w:rPr>
                <w:sz w:val="21"/>
                <w:szCs w:val="21"/>
                <w:lang w:eastAsia="zh-CN"/>
              </w:rPr>
              <w:t xml:space="preserve">We support proposal in [11]. Meanwhile, we are ok to </w:t>
            </w:r>
            <w:r w:rsidR="00336DCA">
              <w:rPr>
                <w:sz w:val="21"/>
                <w:szCs w:val="21"/>
                <w:lang w:eastAsia="zh-CN"/>
              </w:rPr>
              <w:t>treat this together with SRS carrier switching related issues.</w:t>
            </w:r>
          </w:p>
        </w:tc>
      </w:tr>
    </w:tbl>
    <w:p w14:paraId="536BBFA3" w14:textId="77777777" w:rsidR="00F76476" w:rsidRDefault="00F76476" w:rsidP="00BB5C81">
      <w:pPr>
        <w:pStyle w:val="ad"/>
        <w:spacing w:beforeLines="50" w:before="120"/>
        <w:jc w:val="both"/>
        <w:rPr>
          <w:sz w:val="21"/>
          <w:szCs w:val="21"/>
          <w:lang w:val="en-US" w:eastAsia="zh-CN"/>
        </w:rPr>
      </w:pPr>
    </w:p>
    <w:p w14:paraId="3B54B9DA" w14:textId="13C119FC" w:rsidR="0061558D" w:rsidRDefault="0061558D" w:rsidP="0061558D">
      <w:pPr>
        <w:pStyle w:val="2"/>
        <w:spacing w:line="240" w:lineRule="auto"/>
      </w:pPr>
      <w:r w:rsidRPr="004F5D3A">
        <w:t>TP for</w:t>
      </w:r>
      <w:r>
        <w:t xml:space="preserve"> the</w:t>
      </w:r>
      <w:r w:rsidRPr="0061558D">
        <w:t xml:space="preserve"> </w:t>
      </w:r>
      <w:r>
        <w:t>UL Tx</w:t>
      </w:r>
      <w:r w:rsidR="001C5C4C">
        <w:t xml:space="preserve"> switching</w:t>
      </w:r>
    </w:p>
    <w:p w14:paraId="35D1080E" w14:textId="77777777" w:rsidR="00E270D6" w:rsidRPr="00C40C9B" w:rsidRDefault="00E270D6" w:rsidP="00E270D6">
      <w:pPr>
        <w:pStyle w:val="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22</w:t>
      </w:r>
      <w:r w:rsidRPr="00C40C9B">
        <w:rPr>
          <w:color w:val="FF0000"/>
          <w:vertAlign w:val="superscript"/>
        </w:rPr>
        <w:t>nd</w:t>
      </w:r>
      <w:r w:rsidRPr="00C40C9B">
        <w:rPr>
          <w:color w:val="FF0000"/>
        </w:rPr>
        <w:t xml:space="preserve"> February</w:t>
      </w:r>
      <w:r>
        <w:t>)</w:t>
      </w:r>
    </w:p>
    <w:p w14:paraId="29C06D1C" w14:textId="5B952B4A" w:rsidR="001E7B6B" w:rsidRDefault="00705179" w:rsidP="00BB5C81">
      <w:pPr>
        <w:pStyle w:val="ad"/>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REF _Ref95897844 \r \h </w:instrText>
      </w:r>
      <w:r w:rsidR="00CC10AD">
        <w:rPr>
          <w:sz w:val="21"/>
          <w:szCs w:val="21"/>
          <w:lang w:eastAsia="zh-CN"/>
        </w:rPr>
        <w:instrText xml:space="preserve"> \* MERGEFORMAT </w:instrText>
      </w:r>
      <w:r>
        <w:rPr>
          <w:sz w:val="21"/>
          <w:szCs w:val="21"/>
          <w:lang w:eastAsia="zh-CN"/>
        </w:rPr>
      </w:r>
      <w:r>
        <w:rPr>
          <w:sz w:val="21"/>
          <w:szCs w:val="21"/>
          <w:lang w:eastAsia="zh-CN"/>
        </w:rPr>
        <w:fldChar w:fldCharType="separate"/>
      </w:r>
      <w:r>
        <w:rPr>
          <w:sz w:val="21"/>
          <w:szCs w:val="21"/>
          <w:lang w:eastAsia="zh-CN"/>
        </w:rPr>
        <w:t>[8]</w:t>
      </w:r>
      <w:r>
        <w:rPr>
          <w:sz w:val="21"/>
          <w:szCs w:val="21"/>
          <w:lang w:eastAsia="zh-CN"/>
        </w:rPr>
        <w:fldChar w:fldCharType="end"/>
      </w:r>
      <w:r>
        <w:rPr>
          <w:sz w:val="21"/>
          <w:szCs w:val="21"/>
          <w:lang w:eastAsia="zh-CN"/>
        </w:rPr>
        <w:t xml:space="preserve"> </w:t>
      </w:r>
      <w:r w:rsidR="00154987">
        <w:rPr>
          <w:sz w:val="21"/>
          <w:szCs w:val="21"/>
          <w:lang w:eastAsia="zh-CN"/>
        </w:rPr>
        <w:t>–</w:t>
      </w:r>
      <w:r>
        <w:rPr>
          <w:sz w:val="21"/>
          <w:szCs w:val="21"/>
          <w:lang w:eastAsia="zh-CN"/>
        </w:rPr>
        <w:t xml:space="preserve"> </w:t>
      </w:r>
      <w:r>
        <w:rPr>
          <w:sz w:val="21"/>
          <w:szCs w:val="21"/>
          <w:lang w:eastAsia="zh-CN"/>
        </w:rPr>
        <w:fldChar w:fldCharType="begin"/>
      </w:r>
      <w:r>
        <w:rPr>
          <w:sz w:val="21"/>
          <w:szCs w:val="21"/>
          <w:lang w:eastAsia="zh-CN"/>
        </w:rPr>
        <w:instrText xml:space="preserve"> REF _Ref95897111 \r \h </w:instrText>
      </w:r>
      <w:r w:rsidR="00CC10AD">
        <w:rPr>
          <w:sz w:val="21"/>
          <w:szCs w:val="21"/>
          <w:lang w:eastAsia="zh-CN"/>
        </w:rPr>
        <w:instrText xml:space="preserve"> \* MERGEFORMAT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propose TPs for UL Tx switching </w:t>
      </w:r>
      <w:r w:rsidR="00CC10AD">
        <w:rPr>
          <w:sz w:val="21"/>
          <w:szCs w:val="21"/>
          <w:lang w:eastAsia="zh-CN"/>
        </w:rPr>
        <w:t xml:space="preserve">based on </w:t>
      </w:r>
      <w:r w:rsidR="00CC10AD">
        <w:rPr>
          <w:sz w:val="21"/>
          <w:szCs w:val="21"/>
          <w:lang w:eastAsia="zh-CN"/>
        </w:rPr>
        <w:fldChar w:fldCharType="begin"/>
      </w:r>
      <w:r w:rsidR="00CC10AD">
        <w:rPr>
          <w:sz w:val="21"/>
          <w:szCs w:val="21"/>
          <w:lang w:eastAsia="zh-CN"/>
        </w:rPr>
        <w:instrText xml:space="preserve"> REF _Ref95577551 \r \h </w:instrText>
      </w:r>
      <w:r w:rsidR="00CC10AD">
        <w:rPr>
          <w:sz w:val="21"/>
          <w:szCs w:val="21"/>
          <w:lang w:eastAsia="zh-CN"/>
        </w:rPr>
      </w:r>
      <w:r w:rsidR="00CC10AD">
        <w:rPr>
          <w:sz w:val="21"/>
          <w:szCs w:val="21"/>
          <w:lang w:eastAsia="zh-CN"/>
        </w:rPr>
        <w:fldChar w:fldCharType="separate"/>
      </w:r>
      <w:r w:rsidR="00CC10AD">
        <w:rPr>
          <w:sz w:val="21"/>
          <w:szCs w:val="21"/>
          <w:lang w:eastAsia="zh-CN"/>
        </w:rPr>
        <w:t>[3]</w:t>
      </w:r>
      <w:r w:rsidR="00CC10AD">
        <w:rPr>
          <w:sz w:val="21"/>
          <w:szCs w:val="21"/>
          <w:lang w:eastAsia="zh-CN"/>
        </w:rPr>
        <w:fldChar w:fldCharType="end"/>
      </w:r>
      <w:r w:rsidR="001E7B6B">
        <w:rPr>
          <w:sz w:val="21"/>
          <w:szCs w:val="21"/>
          <w:lang w:eastAsia="zh-CN"/>
        </w:rPr>
        <w:t>.</w:t>
      </w:r>
    </w:p>
    <w:p w14:paraId="25E46D4E" w14:textId="3C8C118F" w:rsidR="00456489" w:rsidRDefault="001E7B6B" w:rsidP="00BB5C81">
      <w:pPr>
        <w:pStyle w:val="ad"/>
        <w:spacing w:beforeLines="50" w:before="120"/>
        <w:jc w:val="both"/>
        <w:rPr>
          <w:sz w:val="21"/>
          <w:szCs w:val="21"/>
          <w:lang w:eastAsia="zh-CN"/>
        </w:rPr>
      </w:pPr>
      <w:r w:rsidRPr="001E7B6B">
        <w:rPr>
          <w:rFonts w:hint="eastAsia"/>
          <w:b/>
          <w:sz w:val="21"/>
          <w:szCs w:val="21"/>
          <w:lang w:eastAsia="zh-CN"/>
        </w:rPr>
        <w:t>F</w:t>
      </w:r>
      <w:r w:rsidRPr="001E7B6B">
        <w:rPr>
          <w:b/>
          <w:sz w:val="21"/>
          <w:szCs w:val="21"/>
          <w:lang w:eastAsia="zh-CN"/>
        </w:rPr>
        <w:t>L comments:</w:t>
      </w:r>
      <w:r>
        <w:rPr>
          <w:b/>
          <w:sz w:val="21"/>
          <w:szCs w:val="21"/>
          <w:lang w:eastAsia="zh-CN"/>
        </w:rPr>
        <w:t xml:space="preserve"> </w:t>
      </w:r>
      <w:r w:rsidR="00334B19" w:rsidRPr="00334B19">
        <w:rPr>
          <w:sz w:val="21"/>
          <w:szCs w:val="21"/>
          <w:lang w:eastAsia="zh-CN"/>
        </w:rPr>
        <w:t xml:space="preserve">My suggestion is </w:t>
      </w:r>
      <w:r w:rsidR="004B46D0">
        <w:rPr>
          <w:sz w:val="21"/>
          <w:szCs w:val="21"/>
          <w:lang w:eastAsia="zh-CN"/>
        </w:rPr>
        <w:t>that in this round of discussion, we focus</w:t>
      </w:r>
      <w:r w:rsidR="00561401">
        <w:rPr>
          <w:sz w:val="21"/>
          <w:szCs w:val="21"/>
          <w:lang w:eastAsia="zh-CN"/>
        </w:rPr>
        <w:t xml:space="preserve"> on</w:t>
      </w:r>
      <w:r w:rsidR="004B46D0">
        <w:rPr>
          <w:sz w:val="21"/>
          <w:szCs w:val="21"/>
          <w:lang w:eastAsia="zh-CN"/>
        </w:rPr>
        <w:t xml:space="preserve"> the major issue, i.e., the structure of the TP, based on </w:t>
      </w:r>
      <w:r w:rsidR="00F405B7" w:rsidRPr="00F444F0">
        <w:rPr>
          <w:lang w:eastAsia="zh-CN"/>
        </w:rPr>
        <w:t>editor draft CR</w:t>
      </w:r>
      <w:r w:rsidR="00F405B7">
        <w:rPr>
          <w:lang w:eastAsia="zh-CN"/>
        </w:rPr>
        <w:t xml:space="preserve"> (</w:t>
      </w:r>
      <w:r w:rsidR="00F405B7" w:rsidRPr="001C77F6">
        <w:rPr>
          <w:lang w:eastAsia="zh-CN"/>
        </w:rPr>
        <w:t>Mihai’s version v4r3</w:t>
      </w:r>
      <w:r w:rsidR="00F405B7">
        <w:rPr>
          <w:lang w:eastAsia="zh-CN"/>
        </w:rPr>
        <w:t>) in RAN1</w:t>
      </w:r>
      <w:r w:rsidR="00F405B7" w:rsidRPr="004F5D3A">
        <w:rPr>
          <w:lang w:eastAsia="zh-CN"/>
        </w:rPr>
        <w:t>#10</w:t>
      </w:r>
      <w:r w:rsidR="00F405B7">
        <w:rPr>
          <w:lang w:eastAsia="zh-CN"/>
        </w:rPr>
        <w:t>7</w:t>
      </w:r>
      <w:r w:rsidR="00F405B7" w:rsidRPr="004F5D3A">
        <w:rPr>
          <w:lang w:eastAsia="zh-CN"/>
        </w:rPr>
        <w:t>-e</w:t>
      </w:r>
      <w:r w:rsidR="00705179">
        <w:rPr>
          <w:sz w:val="21"/>
          <w:szCs w:val="21"/>
          <w:lang w:eastAsia="zh-CN"/>
        </w:rPr>
        <w:t>.</w:t>
      </w:r>
      <w:r w:rsidR="004B46D0">
        <w:rPr>
          <w:sz w:val="21"/>
          <w:szCs w:val="21"/>
          <w:lang w:eastAsia="zh-CN"/>
        </w:rPr>
        <w:t xml:space="preserve"> We can discuss other issues such as how to capture the RRC parameter</w:t>
      </w:r>
      <w:r w:rsidR="00E51391">
        <w:rPr>
          <w:sz w:val="21"/>
          <w:szCs w:val="21"/>
          <w:lang w:eastAsia="zh-CN"/>
        </w:rPr>
        <w:t>, UE capability related issue</w:t>
      </w:r>
      <w:r w:rsidR="004B46D0">
        <w:rPr>
          <w:sz w:val="21"/>
          <w:szCs w:val="21"/>
          <w:lang w:eastAsia="zh-CN"/>
        </w:rPr>
        <w:t xml:space="preserve"> and wording refinement later.</w:t>
      </w:r>
    </w:p>
    <w:p w14:paraId="7BAE6E96" w14:textId="49AEAFC5" w:rsidR="001E7B6B" w:rsidRDefault="001E7B6B" w:rsidP="00B13034"/>
    <w:tbl>
      <w:tblPr>
        <w:tblStyle w:val="af7"/>
        <w:tblW w:w="0" w:type="auto"/>
        <w:tblLook w:val="04A0" w:firstRow="1" w:lastRow="0" w:firstColumn="1" w:lastColumn="0" w:noHBand="0" w:noVBand="1"/>
      </w:tblPr>
      <w:tblGrid>
        <w:gridCol w:w="9307"/>
      </w:tblGrid>
      <w:tr w:rsidR="001E7B6B" w14:paraId="34C7ECF4" w14:textId="77777777" w:rsidTr="009C5230">
        <w:tc>
          <w:tcPr>
            <w:tcW w:w="9307" w:type="dxa"/>
          </w:tcPr>
          <w:p w14:paraId="6DD56826" w14:textId="77777777" w:rsidR="001E7B6B" w:rsidRPr="004F5D3A" w:rsidRDefault="001E7B6B" w:rsidP="009C5230">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2F097D28" w14:textId="77777777" w:rsidR="001E7B6B" w:rsidRDefault="001E7B6B" w:rsidP="009C5230">
            <w:pPr>
              <w:pStyle w:val="3"/>
              <w:numPr>
                <w:ilvl w:val="0"/>
                <w:numId w:val="0"/>
              </w:numPr>
              <w:ind w:left="720" w:hanging="720"/>
            </w:pPr>
            <w:bookmarkStart w:id="108" w:name="_Toc90388114"/>
            <w:r w:rsidRPr="00705185">
              <w:t>6.1.</w:t>
            </w:r>
            <w:r>
              <w:t>6</w:t>
            </w:r>
            <w:r>
              <w:tab/>
            </w:r>
            <w:r w:rsidRPr="00705185">
              <w:t>Uplink switching</w:t>
            </w:r>
            <w:bookmarkEnd w:id="108"/>
          </w:p>
          <w:p w14:paraId="1A132B0B" w14:textId="71D07182" w:rsidR="001E7B6B" w:rsidRPr="00705185" w:rsidRDefault="001E7B6B" w:rsidP="009C5230">
            <w:r w:rsidRPr="00961879">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r w:rsidRPr="00F0706E">
              <w:rPr>
                <w:i/>
              </w:rPr>
              <w:t>uplinkTxSwitching</w:t>
            </w:r>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capability </w:t>
            </w:r>
            <w:ins w:id="109" w:author="Huawei" w:date="2022-02-08T15:43:00Z">
              <w:r>
                <w:rPr>
                  <w:i/>
                  <w:iCs/>
                </w:rPr>
                <w:t xml:space="preserve">uplinkTxSwitchingPeriod2T2T </w:t>
              </w:r>
              <w:r>
                <w:t xml:space="preserve">if </w:t>
              </w:r>
            </w:ins>
            <w:ins w:id="110" w:author="China Telecom" w:date="2022-02-16T10:31:00Z">
              <w:r w:rsidR="00E00880" w:rsidRPr="00E00880">
                <w:rPr>
                  <w:i/>
                  <w:iCs/>
                </w:rPr>
                <w:t>uplinkTxSwitching-2T-Mode</w:t>
              </w:r>
            </w:ins>
            <w:ins w:id="111" w:author="Huawei" w:date="2022-02-08T15:43:00Z">
              <w:r>
                <w:t xml:space="preserve"> is configured, and</w:t>
              </w:r>
              <w:r w:rsidRPr="00F42EC5">
                <w:rPr>
                  <w:i/>
                </w:rPr>
                <w:t xml:space="preserve"> </w:t>
              </w:r>
            </w:ins>
            <w:r w:rsidRPr="00F42EC5">
              <w:rPr>
                <w:i/>
              </w:rPr>
              <w:t>uplinkTxSwitchingPeriod</w:t>
            </w:r>
            <w:ins w:id="112" w:author="Huawei" w:date="2022-02-08T15:44:00Z">
              <w:r>
                <w:rPr>
                  <w:i/>
                </w:rPr>
                <w:t xml:space="preserve"> </w:t>
              </w:r>
              <w:r w:rsidRPr="004D1BDE">
                <w:rPr>
                  <w:iCs/>
                </w:rPr>
                <w:t>otherwise</w:t>
              </w:r>
            </w:ins>
            <w:r w:rsidRPr="00983AB4">
              <w:t xml:space="preserve">: </w:t>
            </w:r>
          </w:p>
          <w:p w14:paraId="6C6711B8" w14:textId="77777777" w:rsidR="001E7B6B" w:rsidRPr="001E7B6B" w:rsidRDefault="001E7B6B" w:rsidP="009C5230">
            <w:pPr>
              <w:pStyle w:val="B1"/>
              <w:ind w:left="596" w:hanging="156"/>
              <w:rPr>
                <w:lang w:val="en-US"/>
              </w:rPr>
            </w:pPr>
            <w:r w:rsidRPr="001E7B6B">
              <w:rPr>
                <w:lang w:val="en-US"/>
              </w:rPr>
              <w:t xml:space="preserve">-  If a </w:t>
            </w:r>
            <w:r w:rsidRPr="00705185">
              <w:rPr>
                <w:lang w:val="en-AU"/>
              </w:rPr>
              <w:t>UE</w:t>
            </w:r>
            <w:r w:rsidRPr="001E7B6B">
              <w:rPr>
                <w:lang w:val="en-US"/>
              </w:rPr>
              <w:t xml:space="preserve"> indicated a capability for uplink switching with </w:t>
            </w:r>
            <w:r w:rsidRPr="001E7B6B">
              <w:rPr>
                <w:i/>
                <w:iCs/>
                <w:lang w:val="en-US"/>
              </w:rPr>
              <w:t>BandCombination-UplinkTxSwitch</w:t>
            </w:r>
            <w:r w:rsidRPr="001E7B6B">
              <w:rPr>
                <w:lang w:val="en-US"/>
              </w:rPr>
              <w:t xml:space="preserve"> for a band combination, and if it is for that band combination</w:t>
            </w:r>
          </w:p>
          <w:p w14:paraId="491FC00C" w14:textId="77777777" w:rsidR="001E7B6B" w:rsidRPr="001E7B6B" w:rsidRDefault="001E7B6B" w:rsidP="009C5230">
            <w:pPr>
              <w:pStyle w:val="B2"/>
              <w:rPr>
                <w:lang w:val="en-US"/>
              </w:rPr>
            </w:pPr>
            <w:r w:rsidRPr="001E7B6B">
              <w:rPr>
                <w:lang w:val="en-US"/>
              </w:rPr>
              <w:t>-</w:t>
            </w:r>
            <w:r w:rsidRPr="001E7B6B">
              <w:rPr>
                <w:lang w:val="en-US"/>
              </w:rPr>
              <w:tab/>
              <w:t xml:space="preserve">Configured with </w:t>
            </w:r>
            <w:r w:rsidRPr="001E7B6B">
              <w:rPr>
                <w:lang w:val="en-US" w:eastAsia="fr-FR"/>
              </w:rPr>
              <w:t>a MCG using E-UTRA radio access and with a SCG using NR radio access (EN-DC)</w:t>
            </w:r>
            <w:r w:rsidRPr="001E7B6B">
              <w:rPr>
                <w:lang w:val="en-US"/>
              </w:rPr>
              <w:t>, or</w:t>
            </w:r>
          </w:p>
          <w:p w14:paraId="62175E1B" w14:textId="77777777" w:rsidR="001E7B6B" w:rsidRPr="001E7B6B" w:rsidRDefault="001E7B6B" w:rsidP="009C5230">
            <w:pPr>
              <w:pStyle w:val="B2"/>
              <w:rPr>
                <w:lang w:val="en-US"/>
              </w:rPr>
            </w:pPr>
            <w:r w:rsidRPr="001E7B6B">
              <w:rPr>
                <w:lang w:val="en-US"/>
              </w:rPr>
              <w:t>-</w:t>
            </w:r>
            <w:r w:rsidRPr="001E7B6B">
              <w:rPr>
                <w:lang w:val="en-US"/>
              </w:rPr>
              <w:tab/>
              <w:t>Configured with uplink carrier aggregation, or</w:t>
            </w:r>
          </w:p>
          <w:p w14:paraId="3582122B" w14:textId="77777777" w:rsidR="001E7B6B" w:rsidRPr="001E7B6B" w:rsidRDefault="001E7B6B" w:rsidP="009C5230">
            <w:pPr>
              <w:pStyle w:val="B2"/>
              <w:rPr>
                <w:lang w:val="en-US"/>
              </w:rPr>
            </w:pPr>
            <w:r w:rsidRPr="001E7B6B">
              <w:rPr>
                <w:lang w:val="en-US"/>
              </w:rPr>
              <w:t>-</w:t>
            </w:r>
            <w:r w:rsidRPr="001E7B6B">
              <w:rPr>
                <w:lang w:val="en-US"/>
              </w:rPr>
              <w:tab/>
              <w:t xml:space="preserve">Configured in a serving cell with two uplink carriers with </w:t>
            </w:r>
            <w:r w:rsidRPr="001E7B6B">
              <w:rPr>
                <w:lang w:val="en-US" w:eastAsia="fr-FR"/>
              </w:rPr>
              <w:t xml:space="preserve">higher layer parameter </w:t>
            </w:r>
            <w:r w:rsidRPr="001E7B6B">
              <w:rPr>
                <w:i/>
                <w:iCs/>
                <w:lang w:val="en-US" w:eastAsia="fr-FR"/>
              </w:rPr>
              <w:t>supplementaryUplink</w:t>
            </w:r>
            <w:r w:rsidRPr="001E7B6B">
              <w:rPr>
                <w:lang w:val="en-US"/>
              </w:rPr>
              <w:t>.</w:t>
            </w:r>
          </w:p>
          <w:p w14:paraId="59FFC5B9" w14:textId="2052671F" w:rsidR="001E7B6B" w:rsidRPr="001E7B6B" w:rsidRDefault="001E7B6B" w:rsidP="009C5230">
            <w:pPr>
              <w:pStyle w:val="B2"/>
              <w:rPr>
                <w:lang w:val="en-US"/>
              </w:rPr>
            </w:pPr>
            <w:r w:rsidRPr="001E7B6B">
              <w:rPr>
                <w:lang w:val="en-US"/>
              </w:rPr>
              <w:tab/>
            </w:r>
            <w:r w:rsidR="00154987" w:rsidRPr="001E7B6B">
              <w:rPr>
                <w:lang w:val="en-US"/>
              </w:rPr>
              <w:t>T</w:t>
            </w:r>
            <w:r w:rsidRPr="001E7B6B">
              <w:rPr>
                <w:lang w:val="en-US"/>
              </w:rPr>
              <w:t>he conditions under which the switching gap may be present and the location of the switchin</w:t>
            </w:r>
            <w:r>
              <w:rPr>
                <w:lang w:val="en-US"/>
              </w:rPr>
              <w:t>g</w:t>
            </w:r>
            <w:r w:rsidRPr="001E7B6B">
              <w:rPr>
                <w:lang w:val="en-US"/>
              </w:rPr>
              <w:t xml:space="preserve"> gap are defined for each of the cases in </w:t>
            </w:r>
            <w:r>
              <w:rPr>
                <w:lang w:val="en-US"/>
              </w:rPr>
              <w:t xml:space="preserve">clauses </w:t>
            </w:r>
            <w:r w:rsidRPr="001E7B6B">
              <w:rPr>
                <w:lang w:val="en-US"/>
              </w:rPr>
              <w:t>6.1.6.1, 6.1.6.2, and 6.1.6.3 respectively.</w:t>
            </w:r>
          </w:p>
          <w:p w14:paraId="44513CB3" w14:textId="34F2380D" w:rsidR="001E7B6B" w:rsidRDefault="002339C2" w:rsidP="009C5230">
            <w:pPr>
              <w:rPr>
                <w:ins w:id="113" w:author="China Telecom" w:date="2022-02-16T10:41:00Z"/>
              </w:rPr>
            </w:pPr>
            <w:ins w:id="114" w:author="China Telecom" w:date="2022-02-16T10:41:00Z">
              <w:r>
                <w:t>[</w:t>
              </w:r>
            </w:ins>
            <w:ins w:id="115" w:author="Huawei" w:date="2022-02-08T15:44:00Z">
              <w:r w:rsidR="001E7B6B">
                <w:t>I</w:t>
              </w:r>
              <w:r w:rsidR="001E7B6B" w:rsidRPr="00BD1A97">
                <w:t xml:space="preserve">f </w:t>
              </w:r>
            </w:ins>
            <w:ins w:id="116" w:author="China Telecom" w:date="2022-02-16T10:32:00Z">
              <w:r w:rsidR="009733B6" w:rsidRPr="00E00880">
                <w:rPr>
                  <w:i/>
                  <w:iCs/>
                </w:rPr>
                <w:t>uplinkTxSwitching-2T-Mode</w:t>
              </w:r>
            </w:ins>
            <w:r w:rsidR="009733B6">
              <w:t xml:space="preserve"> </w:t>
            </w:r>
            <w:ins w:id="117" w:author="Huawei" w:date="2022-02-08T15:44:00Z">
              <w:r w:rsidR="001E7B6B">
                <w:t xml:space="preserve">is not configured, then there is expected to be </w:t>
              </w:r>
              <w:r w:rsidR="001E7B6B" w:rsidRPr="00900949">
                <w:t>one uplink</w:t>
              </w:r>
              <w:r w:rsidR="001E7B6B">
                <w:t xml:space="preserve"> configured with </w:t>
              </w:r>
              <w:r w:rsidR="001E7B6B" w:rsidRPr="00407825">
                <w:rPr>
                  <w:i/>
                </w:rPr>
                <w:t>uplinkTxSwitching</w:t>
              </w:r>
              <w:r w:rsidR="001E7B6B" w:rsidRPr="00900949">
                <w:t xml:space="preserve"> </w:t>
              </w:r>
              <w:r w:rsidR="001E7B6B">
                <w:t>for the UE</w:t>
              </w:r>
              <w:r w:rsidR="001E7B6B" w:rsidRPr="00900949">
                <w:t xml:space="preserve">, on which the maximum number of antenna ports among all configured </w:t>
              </w:r>
              <w:r w:rsidR="001E7B6B">
                <w:t xml:space="preserve">periodic/aperiodic </w:t>
              </w:r>
              <w:r w:rsidR="001E7B6B" w:rsidRPr="00900949">
                <w:t xml:space="preserve">SRS and activated </w:t>
              </w:r>
              <w:r w:rsidR="001E7B6B" w:rsidRPr="0048482F">
                <w:rPr>
                  <w:color w:val="000000"/>
                </w:rPr>
                <w:t>semi-persistent</w:t>
              </w:r>
              <w:r w:rsidR="001E7B6B">
                <w:t xml:space="preserve"> </w:t>
              </w:r>
              <w:r w:rsidR="001E7B6B" w:rsidRPr="00900949">
                <w:t xml:space="preserve">SRS resources should be 1 and </w:t>
              </w:r>
              <w:r w:rsidR="001E7B6B" w:rsidRPr="0048482F">
                <w:rPr>
                  <w:color w:val="000000"/>
                </w:rPr>
                <w:t>non-codebook based transmission</w:t>
              </w:r>
              <w:r w:rsidR="001E7B6B" w:rsidRPr="00900949">
                <w:t xml:space="preserve"> is not configured</w:t>
              </w:r>
              <w:r w:rsidR="001E7B6B">
                <w:t>.</w:t>
              </w:r>
            </w:ins>
            <w:ins w:id="118" w:author="China Telecom" w:date="2022-02-16T10:41:00Z">
              <w:r>
                <w:t>]</w:t>
              </w:r>
            </w:ins>
          </w:p>
          <w:p w14:paraId="3F9BC04B" w14:textId="77777777" w:rsidR="00C032C8" w:rsidRPr="00245DE3" w:rsidRDefault="00C032C8" w:rsidP="00C032C8">
            <w:pPr>
              <w:rPr>
                <w:ins w:id="119" w:author="China Telecom" w:date="2022-02-16T10:41:00Z"/>
              </w:rPr>
            </w:pPr>
            <w:ins w:id="120" w:author="China Telecom" w:date="2022-02-16T10:41:00Z">
              <w:r w:rsidRPr="00854609">
                <w:lastRenderedPageBreak/>
                <w:t xml:space="preserve">[For a UE indicating a capability for uplink switching with </w:t>
              </w:r>
              <w:r w:rsidRPr="00854609">
                <w:rPr>
                  <w:i/>
                  <w:iCs/>
                </w:rPr>
                <w:t xml:space="preserve">uplinkTxSwitchingPeriod2T2T </w:t>
              </w:r>
              <w:r w:rsidRPr="00854609">
                <w:t xml:space="preserve">in </w:t>
              </w:r>
              <w:r w:rsidRPr="00854609">
                <w:rPr>
                  <w:i/>
                  <w:noProof/>
                  <w:lang w:eastAsia="en-GB"/>
                </w:rPr>
                <w:t>BandCombination-UplinkTxSwitch</w:t>
              </w:r>
              <w:r w:rsidRPr="00854609">
                <w:t xml:space="preserve"> for a band combination, the </w:t>
              </w:r>
              <w:r w:rsidRPr="00854609">
                <w:rPr>
                  <w:i/>
                  <w:iCs/>
                </w:rPr>
                <w:t xml:space="preserve">maxNumberMIMO-LayersCB-PUSCH </w:t>
              </w:r>
              <w:r w:rsidRPr="00854609">
                <w:t xml:space="preserve">of each band is </w:t>
              </w:r>
              <w:r>
                <w:t xml:space="preserve">expected to be </w:t>
              </w:r>
              <w:r w:rsidRPr="00854609">
                <w:t xml:space="preserve">greater than </w:t>
              </w:r>
              <w:r w:rsidRPr="00854609">
                <w:rPr>
                  <w:i/>
                  <w:iCs/>
                </w:rPr>
                <w:t xml:space="preserve">oneLayer </w:t>
              </w:r>
              <w:r w:rsidRPr="00854609">
                <w:t>in that band combination</w:t>
              </w:r>
              <w:r>
                <w:t>.</w:t>
              </w:r>
              <w:r w:rsidRPr="00854609">
                <w:t>]</w:t>
              </w:r>
            </w:ins>
          </w:p>
          <w:p w14:paraId="7B92677B" w14:textId="77777777" w:rsidR="001E7B6B" w:rsidRDefault="001E7B6B" w:rsidP="009C5230">
            <w:r w:rsidRPr="00173C15">
              <w:t>If a</w:t>
            </w:r>
            <w:r>
              <w:t>n</w:t>
            </w:r>
            <w:r w:rsidRPr="00173C15">
              <w:t xml:space="preserve"> </w:t>
            </w:r>
            <w:r>
              <w:t>uplink</w:t>
            </w:r>
            <w:r w:rsidRPr="00173C15">
              <w:t xml:space="preserve"> switching is triggered for a</w:t>
            </w:r>
            <w:r>
              <w:t>n</w:t>
            </w:r>
            <w:r w:rsidRPr="00173C15">
              <w:t xml:space="preserve"> </w:t>
            </w:r>
            <w:r>
              <w:t>uplink</w:t>
            </w:r>
            <w:r w:rsidRPr="00173C15">
              <w:t xml:space="preserve"> transmission starting at </w:t>
            </w:r>
            <w:r w:rsidRPr="005545D2">
              <w:rPr>
                <w:i/>
              </w:rPr>
              <w:t>T</w:t>
            </w:r>
            <w:r w:rsidRPr="005545D2">
              <w:rPr>
                <w:i/>
                <w:vertAlign w:val="subscript"/>
              </w:rPr>
              <w:t>0</w:t>
            </w:r>
            <w:r w:rsidRPr="00173C15">
              <w:t xml:space="preserve">, after </w:t>
            </w:r>
            <w:r w:rsidRPr="005545D2">
              <w:rPr>
                <w:i/>
              </w:rPr>
              <w:t>T</w:t>
            </w:r>
            <w:r w:rsidRPr="005545D2">
              <w:rPr>
                <w:i/>
                <w:vertAlign w:val="subscript"/>
              </w:rPr>
              <w:t>0</w:t>
            </w:r>
            <w:r w:rsidRPr="005545D2">
              <w:rPr>
                <w:i/>
              </w:rPr>
              <w:t>-T</w:t>
            </w:r>
            <w:r w:rsidRPr="005545D2">
              <w:rPr>
                <w:i/>
                <w:vertAlign w:val="subscript"/>
              </w:rPr>
              <w:t>offset</w:t>
            </w:r>
            <w:r w:rsidRPr="00173C15">
              <w:t xml:space="preserve">, the UE is not expected to cancel the </w:t>
            </w:r>
            <w:r>
              <w:t>uplink</w:t>
            </w:r>
            <w:r w:rsidRPr="00173C15">
              <w:t xml:space="preserve"> switching, or to trigger any other new </w:t>
            </w:r>
            <w:r>
              <w:t>uplink</w:t>
            </w:r>
            <w:r w:rsidRPr="00173C15">
              <w:t xml:space="preserve"> switching occurring before </w:t>
            </w:r>
            <w:r w:rsidRPr="005545D2">
              <w:rPr>
                <w:i/>
              </w:rPr>
              <w:t>T</w:t>
            </w:r>
            <w:r w:rsidRPr="006C26D1">
              <w:rPr>
                <w:i/>
                <w:vertAlign w:val="subscript"/>
              </w:rPr>
              <w:t>0</w:t>
            </w:r>
            <w:r w:rsidRPr="00173C15">
              <w:t xml:space="preserve"> for any other</w:t>
            </w:r>
            <w:r>
              <w:t xml:space="preserve"> uplink</w:t>
            </w:r>
            <w:r w:rsidRPr="00173C15">
              <w:t xml:space="preserve"> transmission that is scheduled after </w:t>
            </w:r>
            <w:r w:rsidRPr="005545D2">
              <w:rPr>
                <w:i/>
              </w:rPr>
              <w:t>T</w:t>
            </w:r>
            <w:r w:rsidRPr="006C26D1">
              <w:rPr>
                <w:i/>
                <w:vertAlign w:val="subscript"/>
              </w:rPr>
              <w:t>0</w:t>
            </w:r>
            <w:r w:rsidRPr="005545D2">
              <w:rPr>
                <w:i/>
              </w:rPr>
              <w:t>-T</w:t>
            </w:r>
            <w:r w:rsidRPr="006C26D1">
              <w:rPr>
                <w:i/>
                <w:vertAlign w:val="subscript"/>
              </w:rPr>
              <w:t>offset</w:t>
            </w:r>
            <w:r w:rsidRPr="00173C15">
              <w:t xml:space="preserve">, where </w:t>
            </w:r>
            <w:r w:rsidRPr="005545D2">
              <w:rPr>
                <w:i/>
              </w:rPr>
              <w:t>T</w:t>
            </w:r>
            <w:r w:rsidRPr="006C26D1">
              <w:rPr>
                <w:i/>
                <w:vertAlign w:val="subscript"/>
              </w:rPr>
              <w:t>offset</w:t>
            </w:r>
            <w:r w:rsidRPr="00173C15">
              <w:t xml:space="preserve"> is</w:t>
            </w:r>
            <w:r>
              <w:t xml:space="preserve"> the UE processing procedure time defined for the uplink transmission triggering the switch given in clause 5.3, clause 5.4, clause 6.2.1, clause 6.4 and in clause 9 of [6, TS 38.213].</w:t>
            </w:r>
          </w:p>
          <w:p w14:paraId="3A98CC53" w14:textId="41DD5EE2" w:rsidR="001E7B6B" w:rsidRDefault="001E7B6B" w:rsidP="009C5230">
            <w:r>
              <w:t>The</w:t>
            </w:r>
            <w:r w:rsidRPr="00B309FC">
              <w:t xml:space="preserve"> UE does not expect to perform more than one </w:t>
            </w:r>
            <w:r>
              <w:t>uplink</w:t>
            </w:r>
            <w:r w:rsidRPr="00B309FC">
              <w:t xml:space="preserve"> switching in a slot</w:t>
            </w:r>
            <w:r>
              <w:t xml:space="preserve"> with</w:t>
            </w:r>
            <w:r w:rsidRPr="00B309FC">
              <w:t xml:space="preserve"> </w:t>
            </w:r>
            <w:r w:rsidRPr="004567DC">
              <w:rPr>
                <w:i/>
                <w:lang w:val="en-AU"/>
              </w:rPr>
              <w:t>µ</w:t>
            </w:r>
            <w:r w:rsidRPr="004567DC">
              <w:rPr>
                <w:i/>
                <w:vertAlign w:val="subscript"/>
                <w:lang w:val="en-AU"/>
              </w:rPr>
              <w:t>UL</w:t>
            </w:r>
            <w:r>
              <w:rPr>
                <w:i/>
                <w:vertAlign w:val="subscript"/>
                <w:lang w:val="en-AU"/>
              </w:rPr>
              <w:t xml:space="preserve"> </w:t>
            </w:r>
            <w:r w:rsidRPr="0070622F">
              <w:rPr>
                <w:lang w:val="en-AU"/>
              </w:rPr>
              <w:t>=</w:t>
            </w:r>
            <w:r>
              <w:rPr>
                <w:lang w:val="en-AU"/>
              </w:rPr>
              <w:t xml:space="preserve"> max</w:t>
            </w:r>
            <w:r w:rsidRPr="0070622F">
              <w:rPr>
                <w:lang w:val="en-AU"/>
              </w:rPr>
              <w:t>(</w:t>
            </w:r>
            <w:r w:rsidRPr="004567DC">
              <w:rPr>
                <w:i/>
                <w:lang w:val="en-AU"/>
              </w:rPr>
              <w:t>µ</w:t>
            </w:r>
            <w:r w:rsidRPr="004567DC">
              <w:rPr>
                <w:i/>
                <w:vertAlign w:val="subscript"/>
                <w:lang w:val="en-AU"/>
              </w:rPr>
              <w:t>UL</w:t>
            </w:r>
            <w:r>
              <w:rPr>
                <w:i/>
                <w:vertAlign w:val="subscript"/>
                <w:lang w:val="en-AU"/>
              </w:rPr>
              <w:t>, 1,</w:t>
            </w:r>
            <w:r w:rsidRPr="0070622F">
              <w:rPr>
                <w:i/>
                <w:lang w:val="en-AU"/>
              </w:rPr>
              <w:t xml:space="preserve"> </w:t>
            </w:r>
            <w:r w:rsidRPr="004567DC">
              <w:rPr>
                <w:i/>
                <w:lang w:val="en-AU"/>
              </w:rPr>
              <w:t>µ</w:t>
            </w:r>
            <w:r w:rsidRPr="004567DC">
              <w:rPr>
                <w:i/>
                <w:vertAlign w:val="subscript"/>
                <w:lang w:val="en-AU"/>
              </w:rPr>
              <w:t>UL</w:t>
            </w:r>
            <w:r>
              <w:rPr>
                <w:i/>
                <w:vertAlign w:val="subscript"/>
                <w:lang w:val="en-AU"/>
              </w:rPr>
              <w:t>, 2</w:t>
            </w:r>
            <w:r w:rsidRPr="0070622F">
              <w:rPr>
                <w:lang w:val="en-AU"/>
              </w:rPr>
              <w:t>)</w:t>
            </w:r>
            <w:r>
              <w:rPr>
                <w:lang w:val="en-AU"/>
              </w:rPr>
              <w:t xml:space="preserve">, </w:t>
            </w:r>
            <w:r>
              <w:t xml:space="preserve">where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1</w:t>
            </w:r>
            <w:r>
              <w:t xml:space="preserve"> corresponds to the subcarrier spacing of the </w:t>
            </w:r>
            <w:r w:rsidRPr="00913298">
              <w:t xml:space="preserve">active UL BWP of one </w:t>
            </w:r>
            <w:r>
              <w:t xml:space="preserve">uplink </w:t>
            </w:r>
            <w:r w:rsidRPr="00913298">
              <w:t>carrier</w:t>
            </w:r>
            <w:r>
              <w:t xml:space="preserve"> before the switching gap and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2</w:t>
            </w:r>
            <w:r>
              <w:t xml:space="preserve"> corresponds to the subcarrier spacing of the </w:t>
            </w:r>
            <w:r w:rsidRPr="00913298">
              <w:t xml:space="preserve">active UL BWP of the other </w:t>
            </w:r>
            <w:r>
              <w:t xml:space="preserve">uplink </w:t>
            </w:r>
            <w:r w:rsidRPr="00913298">
              <w:t>carrier</w:t>
            </w:r>
            <w:r>
              <w:t xml:space="preserve"> after the switching gap.</w:t>
            </w:r>
          </w:p>
          <w:p w14:paraId="02D161C3" w14:textId="5E3D31F6" w:rsidR="00F732BB" w:rsidRPr="004F5D3A" w:rsidRDefault="00F732BB" w:rsidP="00F732BB">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ED17F4A" w14:textId="77777777" w:rsidR="001E7B6B" w:rsidRPr="0048482F" w:rsidRDefault="001E7B6B" w:rsidP="009C5230">
            <w:pPr>
              <w:pStyle w:val="4"/>
              <w:numPr>
                <w:ilvl w:val="0"/>
                <w:numId w:val="0"/>
              </w:numPr>
              <w:ind w:left="864" w:hanging="864"/>
              <w:rPr>
                <w:color w:val="000000"/>
              </w:rPr>
            </w:pPr>
            <w:bookmarkStart w:id="121" w:name="_Toc90388116"/>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Uplink switching for carrier aggregation</w:t>
            </w:r>
            <w:bookmarkEnd w:id="121"/>
          </w:p>
          <w:p w14:paraId="160D008B" w14:textId="77777777" w:rsidR="001E7B6B" w:rsidRPr="00705185" w:rsidRDefault="001E7B6B" w:rsidP="009C5230">
            <w:r w:rsidRPr="00705185">
              <w:t xml:space="preserve">For a UE </w:t>
            </w:r>
            <w:r>
              <w:t xml:space="preserve">indicating a capability for uplink switching with </w:t>
            </w:r>
            <w:r w:rsidRPr="00F42EC5">
              <w:rPr>
                <w:rFonts w:eastAsia="Times New Roman"/>
                <w:i/>
                <w:noProof/>
                <w:lang w:eastAsia="en-GB"/>
              </w:rPr>
              <w:t>BandCombination-UplinkTxSwitch</w:t>
            </w:r>
            <w:r w:rsidRPr="00705185">
              <w:t xml:space="preserve"> </w:t>
            </w:r>
            <w:ins w:id="122" w:author="Huawei" w:date="2022-02-08T15:57:00Z">
              <w:r>
                <w:t xml:space="preserve">or </w:t>
              </w:r>
              <w:r>
                <w:rPr>
                  <w:i/>
                  <w:iCs/>
                </w:rPr>
                <w:t>uplinkTxSwitchingPeriod2T2T</w:t>
              </w:r>
              <w:r>
                <w:t xml:space="preserve"> </w:t>
              </w:r>
            </w:ins>
            <w:r>
              <w:t>for a band combination, and if it is for that band combination</w:t>
            </w:r>
            <w:r w:rsidRPr="00705185">
              <w:t xml:space="preserve"> </w:t>
            </w:r>
            <w:r w:rsidRPr="0087011A">
              <w:t xml:space="preserve">configured with </w:t>
            </w:r>
            <w:r>
              <w:t>uplink carrier aggregation</w:t>
            </w:r>
            <w:r w:rsidRPr="00705185">
              <w:t>:</w:t>
            </w:r>
          </w:p>
          <w:p w14:paraId="0BDA92FD" w14:textId="77777777" w:rsidR="001E7B6B" w:rsidRPr="001E7B6B" w:rsidRDefault="001E7B6B" w:rsidP="009C5230">
            <w:pPr>
              <w:pStyle w:val="B1"/>
              <w:ind w:left="738" w:hanging="298"/>
              <w:rPr>
                <w:lang w:val="en-US"/>
              </w:rPr>
            </w:pPr>
            <w:r w:rsidRPr="001E7B6B">
              <w:rPr>
                <w:lang w:val="en-US"/>
              </w:rPr>
              <w:t>-</w:t>
            </w:r>
            <w:r w:rsidRPr="001E7B6B">
              <w:rPr>
                <w:lang w:val="en-US"/>
              </w:rPr>
              <w:tab/>
              <w:t xml:space="preserve">If the UE is configured with uplink switching with parameter </w:t>
            </w:r>
            <w:r w:rsidRPr="001E7B6B">
              <w:rPr>
                <w:i/>
                <w:iCs/>
                <w:lang w:val="en-US"/>
              </w:rPr>
              <w:t>uplinkTxSwitching</w:t>
            </w:r>
            <w:r w:rsidRPr="001E7B6B">
              <w:rPr>
                <w:lang w:val="en-US"/>
              </w:rP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or based on a higher layer configuration(s):</w:t>
            </w:r>
          </w:p>
          <w:p w14:paraId="5B45BA1E" w14:textId="77777777" w:rsidR="001E7B6B" w:rsidRPr="001E7B6B" w:rsidRDefault="001E7B6B" w:rsidP="009C5230">
            <w:pPr>
              <w:pStyle w:val="B2"/>
              <w:rPr>
                <w:lang w:val="en-US"/>
              </w:rPr>
            </w:pPr>
            <w:r w:rsidRPr="001E7B6B">
              <w:rPr>
                <w:lang w:val="en-US"/>
              </w:rPr>
              <w:t>-</w:t>
            </w:r>
            <w:r w:rsidRPr="001E7B6B">
              <w:rPr>
                <w:lang w:val="en-US"/>
              </w:rPr>
              <w:tab/>
              <w:t>When the UE is to transmit a 2-port transmission on one uplink carrier</w:t>
            </w:r>
            <w:ins w:id="123" w:author="Huawei" w:date="2022-02-08T15:58:00Z">
              <w:r w:rsidRPr="001E7B6B">
                <w:rPr>
                  <w:lang w:val="en-US"/>
                </w:rPr>
                <w:t xml:space="preserve"> on one band</w:t>
              </w:r>
            </w:ins>
            <w:r w:rsidRPr="001E7B6B">
              <w:rPr>
                <w:lang w:val="en-US"/>
              </w:rPr>
              <w:t xml:space="preserve"> and if the preceding uplink transmission is a 1-port transmission on another uplink carrier</w:t>
            </w:r>
            <w:ins w:id="124"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25" w:author="Huawei" w:date="2022-02-08T16:05:00Z">
              <w:r w:rsidRPr="001E7B6B" w:rsidDel="005E7F8D">
                <w:rPr>
                  <w:lang w:val="en-US"/>
                </w:rPr>
                <w:delText xml:space="preserve">two </w:delText>
              </w:r>
            </w:del>
            <w:r w:rsidRPr="001E7B6B">
              <w:rPr>
                <w:lang w:val="en-US"/>
              </w:rPr>
              <w:t>carriers.</w:t>
            </w:r>
          </w:p>
          <w:p w14:paraId="1D01F24F" w14:textId="77777777" w:rsidR="001E7B6B" w:rsidRPr="001E7B6B" w:rsidRDefault="001E7B6B" w:rsidP="009C5230">
            <w:pPr>
              <w:pStyle w:val="B2"/>
              <w:rPr>
                <w:ins w:id="126" w:author="Huawei" w:date="2022-02-08T16:12:00Z"/>
                <w:lang w:val="en-US"/>
              </w:rPr>
            </w:pPr>
            <w:r w:rsidRPr="001E7B6B">
              <w:rPr>
                <w:lang w:val="en-US"/>
              </w:rPr>
              <w:t>-</w:t>
            </w:r>
            <w:r w:rsidRPr="001E7B6B">
              <w:rPr>
                <w:lang w:val="en-US"/>
              </w:rPr>
              <w:tab/>
              <w:t xml:space="preserve">When the UE is to transmit a 1-port transmission on one uplink carrier </w:t>
            </w:r>
            <w:ins w:id="127" w:author="Huawei" w:date="2022-02-08T15:58:00Z">
              <w:r w:rsidRPr="001E7B6B">
                <w:rPr>
                  <w:lang w:val="en-US"/>
                </w:rPr>
                <w:t xml:space="preserve">on one band </w:t>
              </w:r>
            </w:ins>
            <w:r w:rsidRPr="001E7B6B">
              <w:rPr>
                <w:lang w:val="en-US"/>
              </w:rPr>
              <w:t>and if the preceding uplink transmission is a 2-port transmission on another uplink carrier</w:t>
            </w:r>
            <w:ins w:id="128"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29" w:author="Huawei" w:date="2022-02-08T16:05:00Z">
              <w:r w:rsidRPr="001E7B6B" w:rsidDel="005E7F8D">
                <w:rPr>
                  <w:lang w:val="en-US"/>
                </w:rPr>
                <w:delText xml:space="preserve">two </w:delText>
              </w:r>
            </w:del>
            <w:r w:rsidRPr="001E7B6B">
              <w:rPr>
                <w:lang w:val="en-US"/>
              </w:rPr>
              <w:t xml:space="preserve">carriers. </w:t>
            </w:r>
          </w:p>
          <w:p w14:paraId="6EB97944" w14:textId="0ADD7E96" w:rsidR="001E7B6B" w:rsidRPr="001E7B6B" w:rsidRDefault="001E7B6B" w:rsidP="009C5230">
            <w:pPr>
              <w:pStyle w:val="B2"/>
              <w:rPr>
                <w:lang w:val="en-US"/>
              </w:rPr>
            </w:pPr>
            <w:ins w:id="130" w:author="Huawei" w:date="2022-02-08T16:12:00Z">
              <w:r w:rsidRPr="001E7B6B">
                <w:rPr>
                  <w:lang w:val="en-US"/>
                </w:rPr>
                <w:t xml:space="preserve">-  [If </w:t>
              </w:r>
            </w:ins>
            <w:ins w:id="131" w:author="China Telecom" w:date="2022-02-16T10:35:00Z">
              <w:r w:rsidR="00121352" w:rsidRPr="00121352">
                <w:rPr>
                  <w:i/>
                  <w:iCs/>
                  <w:lang w:val="en-US"/>
                </w:rPr>
                <w:t>uplinkTxSwitching-2T-Mode</w:t>
              </w:r>
            </w:ins>
            <w:ins w:id="132" w:author="Huawei" w:date="2022-02-08T16:12:00Z">
              <w:r w:rsidRPr="001E7B6B">
                <w:rPr>
                  <w:lang w:val="en-US"/>
                </w:rPr>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carriers.]</w:t>
              </w:r>
            </w:ins>
          </w:p>
          <w:p w14:paraId="5C6E2B39" w14:textId="5FDADECE" w:rsidR="001E7B6B" w:rsidRPr="001E7B6B" w:rsidRDefault="001E7B6B" w:rsidP="009C5230">
            <w:pPr>
              <w:pStyle w:val="B2"/>
              <w:rPr>
                <w:lang w:val="en-US"/>
              </w:rPr>
            </w:pPr>
            <w:r w:rsidRPr="001E7B6B">
              <w:rPr>
                <w:lang w:val="en-US"/>
              </w:rPr>
              <w:t>-</w:t>
            </w:r>
            <w:r w:rsidRPr="001E7B6B">
              <w:rPr>
                <w:lang w:val="en-US"/>
              </w:rPr>
              <w:tab/>
              <w:t xml:space="preserve">For the UE configured with </w:t>
            </w:r>
            <w:r w:rsidRPr="001E7B6B">
              <w:rPr>
                <w:i/>
                <w:iCs/>
                <w:lang w:val="en-US"/>
              </w:rPr>
              <w:t>uplinkTxSwitchingOption</w:t>
            </w:r>
            <w:r>
              <w:rPr>
                <w:i/>
                <w:iCs/>
                <w:lang w:val="en-US"/>
              </w:rPr>
              <w:t xml:space="preserve"> </w:t>
            </w:r>
            <w:r w:rsidRPr="00AC4712">
              <w:rPr>
                <w:lang w:val="en-US"/>
              </w:rPr>
              <w:t xml:space="preserve">set to </w:t>
            </w:r>
            <w:r w:rsidR="00154987">
              <w:rPr>
                <w:lang w:val="en-US"/>
              </w:rPr>
              <w:t>‘</w:t>
            </w:r>
            <w:r w:rsidRPr="001E7B6B">
              <w:rPr>
                <w:rFonts w:eastAsia="Times New Roman"/>
                <w:iCs/>
                <w:noProof/>
                <w:lang w:val="en-US" w:eastAsia="en-GB"/>
              </w:rPr>
              <w:t>switchedUL</w:t>
            </w:r>
            <w:r w:rsidR="00154987">
              <w:rPr>
                <w:rFonts w:eastAsia="Times New Roman"/>
                <w:iCs/>
                <w:noProof/>
                <w:lang w:val="en-US" w:eastAsia="en-GB"/>
              </w:rPr>
              <w:t>’</w:t>
            </w:r>
            <w:r w:rsidRPr="001E7B6B">
              <w:rPr>
                <w:lang w:val="en-US"/>
              </w:rPr>
              <w:t xml:space="preserve">, when the UE is to transmit a 1-port transmission on one uplink carrier </w:t>
            </w:r>
            <w:ins w:id="133" w:author="Huawei" w:date="2022-02-08T16:03:00Z">
              <w:r w:rsidRPr="001E7B6B">
                <w:rPr>
                  <w:lang w:val="en-US"/>
                </w:rPr>
                <w:t xml:space="preserve">on one band </w:t>
              </w:r>
            </w:ins>
            <w:r w:rsidRPr="001E7B6B">
              <w:rPr>
                <w:lang w:val="en-US"/>
              </w:rPr>
              <w:t>and if the preceding uplink transmission was a 1-port transmission on another uplink carrier</w:t>
            </w:r>
            <w:ins w:id="134" w:author="Huawei" w:date="2022-02-08T16:03: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35" w:author="Huawei" w:date="2022-02-08T16:01:00Z">
              <w:r w:rsidRPr="001E7B6B" w:rsidDel="005E7F8D">
                <w:rPr>
                  <w:lang w:val="en-US"/>
                </w:rPr>
                <w:delText xml:space="preserve">two </w:delText>
              </w:r>
            </w:del>
            <w:r w:rsidRPr="001E7B6B">
              <w:rPr>
                <w:lang w:val="en-US"/>
              </w:rPr>
              <w:t>carriers.</w:t>
            </w:r>
          </w:p>
          <w:p w14:paraId="097D1DED" w14:textId="0A8BEDC2" w:rsidR="001E7B6B" w:rsidRPr="001E7B6B" w:rsidRDefault="001E7B6B" w:rsidP="009C5230">
            <w:pPr>
              <w:pStyle w:val="B2"/>
              <w:rPr>
                <w:lang w:val="en-US"/>
              </w:rPr>
            </w:pPr>
            <w:r w:rsidRPr="001E7B6B">
              <w:rPr>
                <w:lang w:val="en-US"/>
              </w:rPr>
              <w:t>-</w:t>
            </w:r>
            <w:r w:rsidRPr="001E7B6B">
              <w:rPr>
                <w:lang w:val="en-US"/>
              </w:rPr>
              <w:tab/>
              <w:t xml:space="preserve">For the UE configured with </w:t>
            </w:r>
            <w:r w:rsidRPr="001E7B6B">
              <w:rPr>
                <w:i/>
                <w:iCs/>
                <w:lang w:val="en-US"/>
              </w:rPr>
              <w:t>uplinkTxSwitchingOption</w:t>
            </w:r>
            <w:r w:rsidRPr="00AC4712">
              <w:rPr>
                <w:lang w:val="en-US"/>
              </w:rPr>
              <w:t xml:space="preserve"> set to </w:t>
            </w:r>
            <w:r w:rsidR="00154987">
              <w:rPr>
                <w:lang w:val="en-US"/>
              </w:rPr>
              <w:t>‘</w:t>
            </w:r>
            <w:r w:rsidRPr="001E7B6B">
              <w:rPr>
                <w:rFonts w:eastAsia="Times New Roman"/>
                <w:iCs/>
                <w:noProof/>
                <w:lang w:val="en-US" w:eastAsia="en-GB"/>
              </w:rPr>
              <w:t>dualUL</w:t>
            </w:r>
            <w:r w:rsidR="00154987">
              <w:rPr>
                <w:rFonts w:eastAsia="Times New Roman"/>
                <w:iCs/>
                <w:noProof/>
                <w:lang w:val="en-US" w:eastAsia="en-GB"/>
              </w:rPr>
              <w:t>’</w:t>
            </w:r>
            <w:r w:rsidRPr="001E7B6B">
              <w:rPr>
                <w:lang w:val="en-US"/>
              </w:rPr>
              <w:t>, when the UE is to transmit a 2-port transmission on one uplink carrier</w:t>
            </w:r>
            <w:ins w:id="136" w:author="Huawei" w:date="2022-02-08T15:58:00Z">
              <w:r w:rsidRPr="001E7B6B">
                <w:rPr>
                  <w:lang w:val="en-US"/>
                </w:rPr>
                <w:t xml:space="preserve"> on one band</w:t>
              </w:r>
            </w:ins>
            <w:r w:rsidRPr="001E7B6B">
              <w:rPr>
                <w:lang w:val="en-US"/>
              </w:rPr>
              <w:t xml:space="preserve"> and if the preceding uplink transmission was a 1-port transmission on</w:t>
            </w:r>
            <w:ins w:id="137" w:author="Huawei" w:date="2022-02-08T16:01:00Z">
              <w:r w:rsidRPr="001E7B6B">
                <w:rPr>
                  <w:lang w:val="en-US"/>
                </w:rPr>
                <w:t xml:space="preserve"> a carrier on</w:t>
              </w:r>
            </w:ins>
            <w:r w:rsidRPr="001E7B6B">
              <w:rPr>
                <w:lang w:val="en-US"/>
              </w:rPr>
              <w:t xml:space="preserve"> the same </w:t>
            </w:r>
            <w:ins w:id="138" w:author="Huawei" w:date="2022-02-08T16:01:00Z">
              <w:r w:rsidRPr="001E7B6B">
                <w:rPr>
                  <w:lang w:val="en-US"/>
                </w:rPr>
                <w:t xml:space="preserve">band </w:t>
              </w:r>
            </w:ins>
            <w:del w:id="139" w:author="Huawei" w:date="2022-02-08T16:01:00Z">
              <w:r w:rsidRPr="001E7B6B" w:rsidDel="005E7F8D">
                <w:rPr>
                  <w:lang w:val="en-US"/>
                </w:rPr>
                <w:delText xml:space="preserve">uplink carrier </w:delText>
              </w:r>
            </w:del>
            <w:r w:rsidRPr="001E7B6B">
              <w:rPr>
                <w:lang w:val="en-US"/>
              </w:rPr>
              <w:t xml:space="preserve">and the UE is under the operation state in which 2-port transmission cannot be supported in the same </w:t>
            </w:r>
            <w:del w:id="140" w:author="Huawei" w:date="2022-02-08T16:02:00Z">
              <w:r w:rsidRPr="001E7B6B" w:rsidDel="005E7F8D">
                <w:rPr>
                  <w:lang w:val="en-US"/>
                </w:rPr>
                <w:delText>uplink carrier</w:delText>
              </w:r>
            </w:del>
            <w:ins w:id="141" w:author="Huawei" w:date="2022-02-08T16:02:00Z">
              <w:r w:rsidRPr="001E7B6B">
                <w:rPr>
                  <w:lang w:val="en-US"/>
                </w:rPr>
                <w:t>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42" w:author="Huawei" w:date="2022-02-08T16:02:00Z">
              <w:r w:rsidRPr="001E7B6B" w:rsidDel="005E7F8D">
                <w:rPr>
                  <w:lang w:val="en-US"/>
                </w:rPr>
                <w:delText xml:space="preserve">two </w:delText>
              </w:r>
            </w:del>
            <w:r w:rsidRPr="001E7B6B">
              <w:rPr>
                <w:lang w:val="en-US"/>
              </w:rPr>
              <w:t>carriers.</w:t>
            </w:r>
          </w:p>
          <w:p w14:paraId="1FF1B603" w14:textId="78F9035C" w:rsidR="001E7B6B" w:rsidRPr="001E7B6B" w:rsidRDefault="001E7B6B" w:rsidP="009C5230">
            <w:pPr>
              <w:pStyle w:val="B2"/>
              <w:rPr>
                <w:ins w:id="143" w:author="Huawei" w:date="2022-02-08T16:11:00Z"/>
                <w:lang w:val="en-US"/>
              </w:rPr>
            </w:pPr>
            <w:r w:rsidRPr="001E7B6B">
              <w:rPr>
                <w:lang w:val="en-US"/>
              </w:rPr>
              <w:t>-</w:t>
            </w:r>
            <w:r w:rsidRPr="001E7B6B">
              <w:rPr>
                <w:lang w:val="en-US"/>
              </w:rPr>
              <w:tab/>
              <w:t xml:space="preserve">For the UE configured with </w:t>
            </w:r>
            <w:r w:rsidRPr="001E7B6B">
              <w:rPr>
                <w:i/>
                <w:iCs/>
                <w:lang w:val="en-US"/>
              </w:rPr>
              <w:t>uplinkTxSwitchingOption</w:t>
            </w:r>
            <w:r w:rsidRPr="00AC4712">
              <w:rPr>
                <w:lang w:val="en-US"/>
              </w:rPr>
              <w:t xml:space="preserve"> set to </w:t>
            </w:r>
            <w:r w:rsidR="00154987">
              <w:rPr>
                <w:lang w:val="en-US"/>
              </w:rPr>
              <w:t>‘</w:t>
            </w:r>
            <w:r w:rsidRPr="001E7B6B">
              <w:rPr>
                <w:rFonts w:eastAsia="Times New Roman"/>
                <w:iCs/>
                <w:noProof/>
                <w:lang w:val="en-US" w:eastAsia="en-GB"/>
              </w:rPr>
              <w:t>dualUL</w:t>
            </w:r>
            <w:r w:rsidR="00154987">
              <w:rPr>
                <w:rFonts w:eastAsia="Times New Roman"/>
                <w:iCs/>
                <w:noProof/>
                <w:lang w:val="en-US" w:eastAsia="en-GB"/>
              </w:rPr>
              <w:t>’</w:t>
            </w:r>
            <w:r w:rsidRPr="001E7B6B">
              <w:rPr>
                <w:lang w:val="en-US"/>
              </w:rPr>
              <w:t xml:space="preserve">, </w:t>
            </w:r>
          </w:p>
          <w:p w14:paraId="16E04B50" w14:textId="176BB6DF" w:rsidR="001E7B6B" w:rsidRPr="001E7B6B" w:rsidRDefault="001E7B6B" w:rsidP="009C5230">
            <w:pPr>
              <w:pStyle w:val="B2"/>
              <w:ind w:left="1163" w:hanging="283"/>
              <w:rPr>
                <w:ins w:id="144" w:author="Huawei" w:date="2022-02-08T16:12:00Z"/>
                <w:lang w:val="en-US"/>
              </w:rPr>
            </w:pPr>
            <w:ins w:id="145" w:author="Huawei" w:date="2022-02-08T16:11:00Z">
              <w:r w:rsidRPr="001E7B6B">
                <w:rPr>
                  <w:lang w:val="en-US"/>
                </w:rPr>
                <w:t>-</w:t>
              </w:r>
              <w:r w:rsidRPr="001E7B6B">
                <w:rPr>
                  <w:lang w:val="en-US"/>
                </w:rPr>
                <w:tab/>
              </w:r>
            </w:ins>
            <w:r w:rsidRPr="001E7B6B">
              <w:rPr>
                <w:lang w:val="en-US"/>
              </w:rPr>
              <w:t xml:space="preserve">when the UE is to transmit a 1-port </w:t>
            </w:r>
            <w:ins w:id="146" w:author="Huawei" w:date="2022-02-08T16:00:00Z">
              <w:r w:rsidRPr="001E7B6B">
                <w:rPr>
                  <w:lang w:val="en-US"/>
                </w:rPr>
                <w:t xml:space="preserve">or 2-port </w:t>
              </w:r>
            </w:ins>
            <w:r w:rsidRPr="001E7B6B">
              <w:rPr>
                <w:lang w:val="en-US"/>
              </w:rPr>
              <w:t>transmission on one uplink carrier</w:t>
            </w:r>
            <w:ins w:id="147" w:author="Huawei" w:date="2022-02-08T15:58:00Z">
              <w:r w:rsidRPr="001E7B6B">
                <w:rPr>
                  <w:lang w:val="en-US"/>
                </w:rPr>
                <w:t xml:space="preserve"> on one band</w:t>
              </w:r>
            </w:ins>
            <w:r w:rsidRPr="001E7B6B">
              <w:rPr>
                <w:lang w:val="en-US"/>
              </w:rPr>
              <w:t xml:space="preserve"> and if the preceding uplink transmission was a 1-port transmission on another uplink carrier </w:t>
            </w:r>
            <w:ins w:id="148" w:author="Huawei" w:date="2022-02-08T16:00:00Z">
              <w:r w:rsidRPr="001E7B6B">
                <w:rPr>
                  <w:lang w:val="en-US"/>
                </w:rPr>
                <w:t xml:space="preserve">on another band </w:t>
              </w:r>
            </w:ins>
            <w:r w:rsidRPr="001E7B6B">
              <w:rPr>
                <w:lang w:val="en-US"/>
              </w:rPr>
              <w:t xml:space="preserve">and the UE is under the operation state in which 2-port transmission can be supported on the </w:t>
            </w:r>
            <w:r w:rsidRPr="001E7B6B">
              <w:rPr>
                <w:lang w:val="en-US"/>
              </w:rPr>
              <w:lastRenderedPageBreak/>
              <w:t xml:space="preserve">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49" w:author="China Telecom" w:date="2022-02-18T11:23:00Z">
              <w:r w:rsidRPr="001E7B6B" w:rsidDel="00E45191">
                <w:rPr>
                  <w:lang w:val="en-US"/>
                </w:rPr>
                <w:delText xml:space="preserve">two </w:delText>
              </w:r>
            </w:del>
            <w:r w:rsidRPr="001E7B6B">
              <w:rPr>
                <w:lang w:val="en-US"/>
              </w:rPr>
              <w:t>carriers.</w:t>
            </w:r>
          </w:p>
          <w:p w14:paraId="35B5F4B6" w14:textId="44E50588" w:rsidR="001E7B6B" w:rsidRPr="001E7B6B" w:rsidRDefault="001E7B6B" w:rsidP="00CD21AB">
            <w:pPr>
              <w:pStyle w:val="B2"/>
              <w:ind w:left="1163" w:hanging="283"/>
              <w:rPr>
                <w:lang w:val="en-US"/>
              </w:rPr>
            </w:pPr>
            <w:ins w:id="150" w:author="Huawei" w:date="2022-02-08T16:12:00Z">
              <w:r w:rsidRPr="001E7B6B">
                <w:rPr>
                  <w:lang w:val="en-US"/>
                </w:rPr>
                <w:t>-</w:t>
              </w:r>
              <w:r w:rsidRPr="001E7B6B">
                <w:rPr>
                  <w:lang w:val="en-US"/>
                </w:rPr>
                <w:tab/>
                <w:t xml:space="preserve">If the UE is configured with </w:t>
              </w:r>
            </w:ins>
            <w:ins w:id="151" w:author="China Telecom" w:date="2022-02-16T10:44:00Z">
              <w:r w:rsidR="00A51E9B" w:rsidRPr="000953A7">
                <w:rPr>
                  <w:rFonts w:hint="eastAsia"/>
                  <w:i/>
                  <w:lang w:val="en-US"/>
                </w:rPr>
                <w:t>OneT</w:t>
              </w:r>
            </w:ins>
            <w:ins w:id="152" w:author="Huawei" w:date="2022-02-08T16:12:00Z">
              <w:r w:rsidRPr="00CD21AB">
                <w:rPr>
                  <w:lang w:val="en-US"/>
                </w:rPr>
                <w:t xml:space="preserve"> </w:t>
              </w:r>
              <w:r w:rsidRPr="001E7B6B">
                <w:rPr>
                  <w:lang w:val="en-US"/>
                </w:rPr>
                <w:t xml:space="preserve">with </w:t>
              </w:r>
            </w:ins>
            <w:ins w:id="153" w:author="China Telecom" w:date="2022-02-16T10:45:00Z">
              <w:r w:rsidR="00A51E9B" w:rsidRPr="000953A7">
                <w:rPr>
                  <w:i/>
                  <w:lang w:val="en-US"/>
                </w:rPr>
                <w:t>uplinkTxSwitching-DualUL-TxState</w:t>
              </w:r>
            </w:ins>
            <w:ins w:id="154" w:author="Huawei" w:date="2022-02-08T16:12:00Z">
              <w:r w:rsidRPr="001E7B6B">
                <w:rPr>
                  <w:lang w:val="en-US"/>
                </w:rPr>
                <w:t>, when</w:t>
              </w:r>
            </w:ins>
            <w:ins w:id="155" w:author="Huawei" w:date="2022-02-08T16:17:00Z">
              <w:r w:rsidRPr="001E7B6B">
                <w:rPr>
                  <w:lang w:val="en-US"/>
                </w:rPr>
                <w:t xml:space="preserve"> the UE is under the operation state in which 2-port transmission can be supported on </w:t>
              </w:r>
            </w:ins>
            <w:ins w:id="156" w:author="Huawei" w:date="2022-02-08T16:26:00Z">
              <w:r w:rsidRPr="001E7B6B">
                <w:rPr>
                  <w:lang w:val="en-US"/>
                </w:rPr>
                <w:t>one carrier on one band</w:t>
              </w:r>
            </w:ins>
            <w:ins w:id="157" w:author="Huawei" w:date="2022-02-08T16:12:00Z">
              <w:r w:rsidRPr="001E7B6B">
                <w:rPr>
                  <w:lang w:val="en-US"/>
                </w:rPr>
                <w:t xml:space="preserve"> followed by no transmission on this carrier and 1-port transmission on the other carrier on another band the UE shall consider this as if 1-port transmission was transmitted on both uplinks, otherwise the UE shall consider this as if 2-port transmission took place on the transmitting carrier.</w:t>
              </w:r>
            </w:ins>
          </w:p>
          <w:p w14:paraId="2079A9E2" w14:textId="77777777" w:rsidR="001E7B6B" w:rsidRDefault="001E7B6B" w:rsidP="009C5230">
            <w:pPr>
              <w:pStyle w:val="B2"/>
              <w:rPr>
                <w:lang w:val="en-US"/>
              </w:rPr>
            </w:pPr>
            <w:r w:rsidRPr="00705185">
              <w:rPr>
                <w:lang w:val="en-US"/>
              </w:rPr>
              <w:t>-</w:t>
            </w:r>
            <w:r w:rsidRPr="00705185">
              <w:rPr>
                <w:lang w:val="en-US"/>
              </w:rPr>
              <w:tab/>
            </w:r>
            <w:r w:rsidRPr="001E7B6B">
              <w:rPr>
                <w:lang w:val="en-US"/>
              </w:rPr>
              <w:t xml:space="preserve">The UE </w:t>
            </w:r>
            <w:r w:rsidRPr="00CF27F9">
              <w:rPr>
                <w:lang w:val="en-US"/>
              </w:rPr>
              <w:t>is</w:t>
            </w:r>
            <w:r w:rsidRPr="001E7B6B">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w:t>
            </w:r>
            <w:ins w:id="158" w:author="Huawei" w:date="2022-02-08T15:59:00Z">
              <w:r>
                <w:rPr>
                  <w:lang w:val="en-US"/>
                </w:rPr>
                <w:t xml:space="preserve"> </w:t>
              </w:r>
              <w:r w:rsidRPr="001E7B6B">
                <w:rPr>
                  <w:lang w:val="en-US"/>
                </w:rPr>
                <w:t>on one band</w:t>
              </w:r>
            </w:ins>
            <w:r w:rsidRPr="00705185">
              <w:rPr>
                <w:lang w:val="en-US"/>
              </w:rPr>
              <w:t xml:space="preserve">,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ins w:id="159" w:author="Huawei" w:date="2022-02-08T16:00:00Z">
              <w:r>
                <w:rPr>
                  <w:lang w:val="en-US"/>
                </w:rPr>
                <w:t xml:space="preserve"> </w:t>
              </w:r>
              <w:r w:rsidRPr="001E7B6B">
                <w:rPr>
                  <w:lang w:val="en-US"/>
                </w:rPr>
                <w:t>on another band</w:t>
              </w:r>
            </w:ins>
            <w:r>
              <w:rPr>
                <w:lang w:val="en-US"/>
              </w:rPr>
              <w:t>.</w:t>
            </w:r>
          </w:p>
          <w:p w14:paraId="76770CAE" w14:textId="77777777" w:rsidR="001E7B6B" w:rsidRPr="001E7B6B" w:rsidRDefault="001E7B6B" w:rsidP="009C5230">
            <w:pPr>
              <w:pStyle w:val="B1"/>
              <w:ind w:left="880" w:hanging="440"/>
              <w:rPr>
                <w:lang w:val="en-US"/>
              </w:rPr>
            </w:pPr>
            <w:r w:rsidRPr="001E7B6B">
              <w:rPr>
                <w:lang w:val="en-US"/>
              </w:rPr>
              <w:t>-</w:t>
            </w:r>
            <w:r w:rsidRPr="001E7B6B">
              <w:rPr>
                <w:lang w:val="en-US"/>
              </w:rPr>
              <w:tab/>
              <w:t>In all other cases the UE is expected to transmit normally all uplink transmissions without interruptions.</w:t>
            </w:r>
          </w:p>
          <w:p w14:paraId="502E5749" w14:textId="77777777" w:rsidR="001E7B6B" w:rsidRPr="009F355C" w:rsidDel="008062F0" w:rsidRDefault="001E7B6B" w:rsidP="009C5230">
            <w:pPr>
              <w:pStyle w:val="50"/>
              <w:numPr>
                <w:ilvl w:val="0"/>
                <w:numId w:val="0"/>
              </w:numPr>
              <w:ind w:left="1008" w:hanging="1008"/>
              <w:rPr>
                <w:del w:id="160" w:author="Huawei" w:date="2022-02-15T09:44:00Z"/>
                <w:i/>
                <w:lang w:val="en-US"/>
              </w:rPr>
            </w:pPr>
            <w:bookmarkStart w:id="161" w:name="_Toc90388117"/>
            <w:del w:id="162" w:author="Huawei" w:date="2022-02-15T09:44:00Z">
              <w:r w:rsidRPr="009F355C" w:rsidDel="008062F0">
                <w:rPr>
                  <w:lang w:val="en-US"/>
                </w:rPr>
                <w:delText>6.1.6.2.1</w:delText>
              </w:r>
              <w:r w:rsidRPr="009F355C" w:rsidDel="008062F0">
                <w:rPr>
                  <w:lang w:val="en-US"/>
                </w:rPr>
                <w:tab/>
                <w:delText>2Tx Uplink switching for carrier aggregation</w:delText>
              </w:r>
            </w:del>
          </w:p>
          <w:p w14:paraId="1CD770E6" w14:textId="77777777" w:rsidR="001E7B6B" w:rsidRPr="001D1AB4" w:rsidDel="008062F0" w:rsidRDefault="001E7B6B" w:rsidP="009C5230">
            <w:pPr>
              <w:rPr>
                <w:del w:id="163" w:author="Huawei" w:date="2022-02-15T09:44:00Z"/>
              </w:rPr>
            </w:pPr>
            <w:del w:id="164" w:author="Huawei" w:date="2022-02-15T09:44:00Z">
              <w:r w:rsidRPr="001D1AB4" w:rsidDel="008062F0">
                <w:delText xml:space="preserve">[For a UE indicating a capability for uplink switching with </w:delText>
              </w:r>
              <w:r w:rsidRPr="001D1AB4" w:rsidDel="008062F0">
                <w:rPr>
                  <w:i/>
                  <w:noProof/>
                  <w:lang w:eastAsia="en-GB"/>
                </w:rPr>
                <w:delText>BandCombination-UplinkTxSwitch2TX</w:delText>
              </w:r>
              <w:r w:rsidRPr="001D1AB4" w:rsidDel="008062F0">
                <w:delText xml:space="preserve"> for a band combination, and if it is for that band combination configured with uplink carrier aggregation:]</w:delText>
              </w:r>
            </w:del>
          </w:p>
          <w:p w14:paraId="1012F82E" w14:textId="77777777" w:rsidR="001E7B6B" w:rsidRPr="001E7B6B" w:rsidDel="008062F0" w:rsidRDefault="001E7B6B" w:rsidP="009C5230">
            <w:pPr>
              <w:pStyle w:val="B1"/>
              <w:rPr>
                <w:del w:id="165" w:author="Huawei" w:date="2022-02-15T09:44:00Z"/>
                <w:lang w:val="en-US"/>
              </w:rPr>
            </w:pPr>
            <w:del w:id="166" w:author="Huawei" w:date="2022-02-15T09:44:00Z">
              <w:r w:rsidRPr="001E7B6B" w:rsidDel="008062F0">
                <w:rPr>
                  <w:lang w:val="en-US"/>
                </w:rPr>
                <w:delText>-</w:delText>
              </w:r>
              <w:r w:rsidRPr="001E7B6B" w:rsidDel="008062F0">
                <w:rPr>
                  <w:lang w:val="en-US"/>
                </w:rPr>
                <w:tab/>
                <w:delText xml:space="preserve">If the UE is configured with uplink switching with parameter </w:delText>
              </w:r>
              <w:r w:rsidRPr="001E7B6B" w:rsidDel="008062F0">
                <w:rPr>
                  <w:i/>
                  <w:iCs/>
                  <w:lang w:val="en-US"/>
                </w:rPr>
                <w:delText>uplinkTxSwitching</w:delText>
              </w:r>
              <w:r w:rsidRPr="001E7B6B" w:rsidDel="008062F0">
                <w:rPr>
                  <w:lang w:val="en-US"/>
                </w:rPr>
                <w:delText xml:space="preserve">, when the UE is to transmit in the uplink based on DCI(s) received before </w:delTex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sidDel="008062F0">
                <w:rPr>
                  <w:b/>
                  <w:lang w:val="en-US"/>
                </w:rPr>
                <w:delText xml:space="preserve"> </w:delText>
              </w:r>
              <w:r w:rsidRPr="001E7B6B" w:rsidDel="008062F0">
                <w:rPr>
                  <w:lang w:val="en-US"/>
                </w:rPr>
                <w:delText>or based on a higher layer configuration(s):</w:delText>
              </w:r>
            </w:del>
          </w:p>
          <w:p w14:paraId="42C7C145" w14:textId="77777777" w:rsidR="001E7B6B" w:rsidRPr="001E7B6B" w:rsidDel="008062F0" w:rsidRDefault="001E7B6B" w:rsidP="009C5230">
            <w:pPr>
              <w:pStyle w:val="B2"/>
              <w:rPr>
                <w:del w:id="167" w:author="Huawei" w:date="2022-02-15T09:44:00Z"/>
                <w:lang w:val="en-US"/>
              </w:rPr>
            </w:pPr>
            <w:del w:id="168" w:author="Huawei" w:date="2022-02-15T09:44:00Z">
              <w:r w:rsidRPr="001E7B6B" w:rsidDel="008062F0">
                <w:rPr>
                  <w:lang w:val="en-US"/>
                </w:rPr>
                <w:delText>-</w:delText>
              </w:r>
              <w:r w:rsidRPr="001E7B6B" w:rsidDel="008062F0">
                <w:rPr>
                  <w:lang w:val="en-US"/>
                </w:rPr>
                <w:tab/>
                <w:delText xml:space="preserve">When the UE is to transmit a 2-port transmission on one uplink carrier </w:delText>
              </w:r>
              <w:r w:rsidRPr="009F355C" w:rsidDel="008062F0">
                <w:rPr>
                  <w:lang w:val="en-US"/>
                </w:rPr>
                <w:delText xml:space="preserve">on one band </w:delText>
              </w:r>
              <w:r w:rsidRPr="001E7B6B" w:rsidDel="008062F0">
                <w:rPr>
                  <w:lang w:val="en-US"/>
                </w:rPr>
                <w:delText>and if the preceding uplink transmission included a 1-port or 2-port transmission on another uplink carrier</w:delText>
              </w:r>
              <w:r w:rsidRPr="009F355C" w:rsidDel="008062F0">
                <w:rPr>
                  <w:lang w:val="en-US"/>
                </w:rPr>
                <w:delText xml:space="preserve"> on another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w:delText>
              </w:r>
            </w:del>
          </w:p>
          <w:p w14:paraId="044E55A1" w14:textId="77777777" w:rsidR="001E7B6B" w:rsidRPr="001E7B6B" w:rsidDel="008062F0" w:rsidRDefault="001E7B6B" w:rsidP="009C5230">
            <w:pPr>
              <w:pStyle w:val="B2"/>
              <w:rPr>
                <w:del w:id="169" w:author="Huawei" w:date="2022-02-15T09:44:00Z"/>
                <w:lang w:val="en-US"/>
              </w:rPr>
            </w:pPr>
            <w:del w:id="170" w:author="Huawei" w:date="2022-02-15T09:44:00Z">
              <w:r w:rsidRPr="001E7B6B" w:rsidDel="008062F0">
                <w:rPr>
                  <w:lang w:val="en-US"/>
                </w:rPr>
                <w:delText>-</w:delText>
              </w:r>
              <w:r w:rsidRPr="001E7B6B" w:rsidDel="008062F0">
                <w:rPr>
                  <w:lang w:val="en-US"/>
                </w:rPr>
                <w:tab/>
                <w:delText xml:space="preserve">When the UE is to transmit a 1-port or 2-port transmission on one uplink carrier </w:delText>
              </w:r>
              <w:r w:rsidRPr="009F355C" w:rsidDel="008062F0">
                <w:rPr>
                  <w:lang w:val="en-US"/>
                </w:rPr>
                <w:delText>on one band</w:delText>
              </w:r>
              <w:r w:rsidRPr="001E7B6B" w:rsidDel="008062F0">
                <w:rPr>
                  <w:lang w:val="en-US"/>
                </w:rPr>
                <w:delText xml:space="preserve"> if the preceding uplink transmission is a 2-port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 </w:delText>
              </w:r>
            </w:del>
          </w:p>
          <w:p w14:paraId="4C37A1A2" w14:textId="7CC015AA" w:rsidR="001E7B6B" w:rsidRPr="001E7B6B" w:rsidDel="008062F0" w:rsidRDefault="001E7B6B" w:rsidP="009C5230">
            <w:pPr>
              <w:pStyle w:val="B2"/>
              <w:rPr>
                <w:del w:id="171" w:author="Huawei" w:date="2022-02-15T09:44:00Z"/>
                <w:lang w:val="en-US"/>
              </w:rPr>
            </w:pPr>
            <w:del w:id="172"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 xml:space="preserve">set to </w:delText>
              </w:r>
            </w:del>
            <w:r w:rsidR="00154987">
              <w:rPr>
                <w:lang w:val="en-US"/>
              </w:rPr>
              <w:t>‘</w:t>
            </w:r>
            <w:del w:id="173" w:author="Huawei" w:date="2022-02-15T09:44:00Z">
              <w:r w:rsidRPr="001E7B6B" w:rsidDel="008062F0">
                <w:rPr>
                  <w:iCs/>
                  <w:noProof/>
                  <w:lang w:val="en-US" w:eastAsia="en-GB"/>
                </w:rPr>
                <w:delText>switchedUL</w:delText>
              </w:r>
            </w:del>
            <w:r w:rsidR="00154987">
              <w:rPr>
                <w:iCs/>
                <w:noProof/>
                <w:lang w:val="en-US" w:eastAsia="en-GB"/>
              </w:rPr>
              <w:t>’</w:t>
            </w:r>
            <w:del w:id="174" w:author="Huawei" w:date="2022-02-15T09:44:00Z">
              <w:r w:rsidRPr="001E7B6B" w:rsidDel="008062F0">
                <w:rPr>
                  <w:lang w:val="en-US"/>
                </w:rPr>
                <w:delText xml:space="preserve">, when the UE is to transmit a 1-port transmission on one uplink carrier </w:delText>
              </w:r>
              <w:r w:rsidRPr="009F355C" w:rsidDel="008062F0">
                <w:rPr>
                  <w:lang w:val="en-US"/>
                </w:rPr>
                <w:delText>on one band</w:delText>
              </w:r>
              <w:r w:rsidRPr="001E7B6B" w:rsidDel="008062F0">
                <w:rPr>
                  <w:lang w:val="en-US"/>
                </w:rPr>
                <w:delText xml:space="preserve"> and if the preceding uplink transmission was a 1-port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two carriers.</w:delText>
              </w:r>
            </w:del>
          </w:p>
          <w:p w14:paraId="0D409AC6" w14:textId="02F5E475" w:rsidR="001E7B6B" w:rsidRPr="001E7B6B" w:rsidDel="008062F0" w:rsidRDefault="001E7B6B" w:rsidP="009C5230">
            <w:pPr>
              <w:pStyle w:val="B2"/>
              <w:rPr>
                <w:del w:id="175" w:author="Huawei" w:date="2022-02-15T09:44:00Z"/>
                <w:iCs/>
                <w:noProof/>
                <w:lang w:val="en-US" w:eastAsia="en-GB"/>
              </w:rPr>
            </w:pPr>
            <w:del w:id="176"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 xml:space="preserve">set to </w:delText>
              </w:r>
            </w:del>
            <w:r w:rsidR="00154987">
              <w:rPr>
                <w:lang w:val="en-US"/>
              </w:rPr>
              <w:t>‘</w:t>
            </w:r>
            <w:del w:id="177" w:author="Huawei" w:date="2022-02-15T09:44:00Z">
              <w:r w:rsidRPr="00E00C06" w:rsidDel="008062F0">
                <w:rPr>
                  <w:lang w:val="en-US"/>
                </w:rPr>
                <w:delText>dual</w:delText>
              </w:r>
              <w:r w:rsidRPr="001E7B6B" w:rsidDel="008062F0">
                <w:rPr>
                  <w:iCs/>
                  <w:noProof/>
                  <w:lang w:val="en-US" w:eastAsia="en-GB"/>
                </w:rPr>
                <w:delText>UL</w:delText>
              </w:r>
            </w:del>
            <w:r w:rsidR="00154987">
              <w:rPr>
                <w:iCs/>
                <w:noProof/>
                <w:lang w:val="en-US" w:eastAsia="en-GB"/>
              </w:rPr>
              <w:t>’</w:t>
            </w:r>
            <w:del w:id="178" w:author="Huawei" w:date="2022-02-15T09:44:00Z">
              <w:r w:rsidRPr="001E7B6B" w:rsidDel="008062F0">
                <w:rPr>
                  <w:iCs/>
                  <w:noProof/>
                  <w:lang w:val="en-US" w:eastAsia="en-GB"/>
                </w:rPr>
                <w:delText xml:space="preserve">, </w:delText>
              </w:r>
            </w:del>
          </w:p>
          <w:p w14:paraId="027E4605" w14:textId="77777777" w:rsidR="001E7B6B" w:rsidRPr="001E7B6B" w:rsidDel="008062F0" w:rsidRDefault="001E7B6B" w:rsidP="009C5230">
            <w:pPr>
              <w:pStyle w:val="B2"/>
              <w:ind w:left="1134"/>
              <w:rPr>
                <w:del w:id="179" w:author="Huawei" w:date="2022-02-15T09:44:00Z"/>
                <w:lang w:val="en-US"/>
              </w:rPr>
            </w:pPr>
            <w:del w:id="180" w:author="Huawei" w:date="2022-02-15T09:44:00Z">
              <w:r w:rsidRPr="001E7B6B" w:rsidDel="008062F0">
                <w:rPr>
                  <w:lang w:val="en-US"/>
                </w:rPr>
                <w:delText>-</w:delText>
              </w:r>
              <w:r w:rsidRPr="001E7B6B" w:rsidDel="008062F0">
                <w:rPr>
                  <w:lang w:val="en-US"/>
                </w:rPr>
                <w:tab/>
              </w:r>
              <w:r w:rsidRPr="009F355C" w:rsidDel="008062F0">
                <w:rPr>
                  <w:lang w:val="en-US"/>
                </w:rPr>
                <w:delText>W</w:delText>
              </w:r>
              <w:r w:rsidRPr="001E7B6B" w:rsidDel="008062F0">
                <w:rPr>
                  <w:lang w:val="en-US"/>
                </w:rPr>
                <w:delText xml:space="preserve">hen the UE transmitted 1-port or 2-port transmission on one carrier </w:delText>
              </w:r>
              <w:r w:rsidRPr="009F355C" w:rsidDel="008062F0">
                <w:rPr>
                  <w:lang w:val="en-US"/>
                </w:rPr>
                <w:delText xml:space="preserve">on one band </w:delText>
              </w:r>
              <w:r w:rsidRPr="001E7B6B" w:rsidDel="008062F0">
                <w:rPr>
                  <w:lang w:val="en-US"/>
                </w:rPr>
                <w:delText>followed by no transmission on this carrier and 1-port transmission on the other carrier</w:delText>
              </w:r>
              <w:r w:rsidRPr="009F355C" w:rsidDel="008062F0">
                <w:rPr>
                  <w:lang w:val="en-US"/>
                </w:rPr>
                <w:delText xml:space="preserve"> on another band</w:delText>
              </w:r>
              <w:r w:rsidRPr="001E7B6B" w:rsidDel="008062F0">
                <w:rPr>
                  <w:lang w:val="en-US"/>
                </w:rPr>
                <w:delText>, if the UE was configured with [</w:delText>
              </w:r>
              <w:r w:rsidRPr="009F355C" w:rsidDel="008062F0">
                <w:rPr>
                  <w:lang w:val="en-US"/>
                </w:rPr>
                <w:delText>yyy</w:delText>
              </w:r>
              <w:r w:rsidRPr="001E7B6B" w:rsidDel="008062F0">
                <w:rPr>
                  <w:lang w:val="en-US"/>
                </w:rPr>
                <w:delText>] for subsequent switching consideration the UE shall consider this as if 1-port transmission was transmitted on both uplinks, otherwise the UE shall consider this as if 2-port transmission took place on the transmitting carrier.</w:delText>
              </w:r>
            </w:del>
          </w:p>
          <w:p w14:paraId="4150E81C" w14:textId="77777777" w:rsidR="001E7B6B" w:rsidRPr="00E00C06" w:rsidDel="008062F0" w:rsidRDefault="001E7B6B" w:rsidP="009C5230">
            <w:pPr>
              <w:pStyle w:val="B2"/>
              <w:ind w:left="1134"/>
              <w:rPr>
                <w:del w:id="181" w:author="Huawei" w:date="2022-02-15T09:44:00Z"/>
                <w:lang w:val="en-US"/>
              </w:rPr>
            </w:pPr>
            <w:del w:id="182" w:author="Huawei" w:date="2022-02-15T09:44:00Z">
              <w:r w:rsidRPr="00E00C06" w:rsidDel="008062F0">
                <w:rPr>
                  <w:lang w:val="en-US"/>
                </w:rPr>
                <w:delText>-</w:delText>
              </w:r>
              <w:r w:rsidRPr="00E00C06" w:rsidDel="008062F0">
                <w:rPr>
                  <w:lang w:val="en-US"/>
                </w:rPr>
                <w:tab/>
              </w:r>
              <w:r w:rsidRPr="001E7B6B" w:rsidDel="008062F0">
                <w:rPr>
                  <w:lang w:val="en-US"/>
                </w:rPr>
                <w:delText xml:space="preserve">The UE </w:delText>
              </w:r>
              <w:r w:rsidRPr="00E00C06" w:rsidDel="008062F0">
                <w:rPr>
                  <w:lang w:val="en-US"/>
                </w:rPr>
                <w:delText>is</w:delText>
              </w:r>
              <w:r w:rsidRPr="001E7B6B" w:rsidDel="008062F0">
                <w:rPr>
                  <w:lang w:val="en-US"/>
                </w:rPr>
                <w:delText xml:space="preserve"> not </w:delText>
              </w:r>
              <w:r w:rsidRPr="00E00C06" w:rsidDel="008062F0">
                <w:rPr>
                  <w:lang w:val="en-US"/>
                </w:rPr>
                <w:delText>expected to be scheduled or configured with uplink transmissions that result</w:delText>
              </w:r>
              <w:r w:rsidRPr="009F355C" w:rsidDel="008062F0">
                <w:rPr>
                  <w:lang w:val="en-US"/>
                </w:rPr>
                <w:delText>s</w:delText>
              </w:r>
              <w:r w:rsidRPr="00E00C06" w:rsidDel="008062F0">
                <w:rPr>
                  <w:lang w:val="en-US"/>
                </w:rPr>
                <w:delText xml:space="preserve"> in simultaneous transmission on two antenna ports on one uplink carrier, and any transmission on another uplink carrier.</w:delText>
              </w:r>
            </w:del>
          </w:p>
          <w:p w14:paraId="57E56027" w14:textId="77777777" w:rsidR="001E7B6B" w:rsidRPr="001E7B6B" w:rsidDel="008062F0" w:rsidRDefault="001E7B6B" w:rsidP="009C5230">
            <w:pPr>
              <w:pStyle w:val="B2"/>
              <w:ind w:left="1135"/>
              <w:rPr>
                <w:del w:id="183" w:author="Huawei" w:date="2022-02-15T09:44:00Z"/>
                <w:lang w:val="en-US"/>
              </w:rPr>
            </w:pPr>
            <w:del w:id="184" w:author="Huawei" w:date="2022-02-15T09:44:00Z">
              <w:r w:rsidRPr="001E7B6B" w:rsidDel="008062F0">
                <w:rPr>
                  <w:lang w:val="en-US"/>
                </w:rPr>
                <w:delText>-</w:delText>
              </w:r>
              <w:r w:rsidRPr="001E7B6B" w:rsidDel="008062F0">
                <w:rPr>
                  <w:lang w:val="en-US"/>
                </w:rPr>
                <w:tab/>
                <w:delText>When the UE is to transmit a 2-port transmission on one uplink carrier and if the preceding uplink transmission was a 1-port on the same uplink carrier and the UE is under the operation state in which 2-port transmission can</w:delText>
              </w:r>
              <w:r w:rsidRPr="009F355C" w:rsidDel="008062F0">
                <w:rPr>
                  <w:lang w:val="en-US"/>
                </w:rPr>
                <w:delText>no</w:delText>
              </w:r>
              <w:r w:rsidRPr="001E7B6B" w:rsidDel="008062F0">
                <w:rPr>
                  <w:lang w:val="en-US"/>
                </w:rPr>
                <w:delText xml:space="preserve">t be supported in either uplink carrier,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either of the two carriers.</w:delText>
              </w:r>
            </w:del>
          </w:p>
          <w:p w14:paraId="15A68AD1" w14:textId="77777777" w:rsidR="001E7B6B" w:rsidRPr="001E7B6B" w:rsidRDefault="001E7B6B" w:rsidP="009C5230">
            <w:pPr>
              <w:pStyle w:val="B1"/>
              <w:rPr>
                <w:lang w:val="en-US"/>
              </w:rPr>
            </w:pPr>
            <w:del w:id="185" w:author="Huawei" w:date="2022-02-15T09:44:00Z">
              <w:r w:rsidRPr="001E7B6B" w:rsidDel="008062F0">
                <w:rPr>
                  <w:lang w:val="en-US"/>
                </w:rPr>
                <w:lastRenderedPageBreak/>
                <w:delText>-</w:delText>
              </w:r>
              <w:r w:rsidRPr="001E7B6B" w:rsidDel="008062F0">
                <w:rPr>
                  <w:lang w:val="en-US"/>
                </w:rPr>
                <w:tab/>
                <w:delText>In all other cases the UE is expected to transmit normally all uplink transmissions without interruptions.</w:delText>
              </w:r>
            </w:del>
          </w:p>
          <w:p w14:paraId="312834D1" w14:textId="77777777" w:rsidR="001E7B6B" w:rsidRPr="0048482F" w:rsidRDefault="001E7B6B" w:rsidP="009C5230">
            <w:pPr>
              <w:pStyle w:val="4"/>
              <w:numPr>
                <w:ilvl w:val="0"/>
                <w:numId w:val="0"/>
              </w:numPr>
              <w:ind w:left="864" w:hanging="864"/>
              <w:rPr>
                <w:color w:val="000000"/>
              </w:rPr>
            </w:pPr>
            <w:bookmarkStart w:id="186" w:name="_Toc45810630"/>
            <w:bookmarkStart w:id="187" w:name="_Toc83310215"/>
            <w:r>
              <w:rPr>
                <w:color w:val="000000"/>
              </w:rPr>
              <w:t>6</w:t>
            </w:r>
            <w:r w:rsidRPr="0048482F">
              <w:rPr>
                <w:color w:val="000000"/>
              </w:rPr>
              <w:t>.1.</w:t>
            </w:r>
            <w:r>
              <w:rPr>
                <w:color w:val="000000"/>
              </w:rPr>
              <w:t>6</w:t>
            </w:r>
            <w:r w:rsidRPr="0048482F">
              <w:rPr>
                <w:color w:val="000000"/>
              </w:rPr>
              <w:t>.</w:t>
            </w:r>
            <w:r>
              <w:rPr>
                <w:color w:val="000000"/>
              </w:rPr>
              <w:t>3</w:t>
            </w:r>
            <w:r w:rsidRPr="0048482F">
              <w:rPr>
                <w:color w:val="000000"/>
              </w:rPr>
              <w:tab/>
            </w:r>
            <w:r>
              <w:rPr>
                <w:color w:val="000000"/>
              </w:rPr>
              <w:t>Uplink switching for supplementary uplink</w:t>
            </w:r>
            <w:bookmarkEnd w:id="186"/>
            <w:bookmarkEnd w:id="187"/>
          </w:p>
          <w:p w14:paraId="6E7EF4F0" w14:textId="77777777" w:rsidR="001E7B6B" w:rsidRPr="00957C41" w:rsidRDefault="001E7B6B" w:rsidP="009C5230">
            <w:r w:rsidRPr="00957C41">
              <w:t xml:space="preserve">For a UE </w:t>
            </w:r>
            <w:r>
              <w:t xml:space="preserve">indicating a capability for uplink switching with </w:t>
            </w:r>
            <w:r w:rsidRPr="00F42EC5">
              <w:rPr>
                <w:i/>
                <w:noProof/>
                <w:lang w:eastAsia="en-GB"/>
              </w:rPr>
              <w:t>BandCombination-UplinkTxSwitch</w:t>
            </w:r>
            <w:r w:rsidRPr="00705185">
              <w:t xml:space="preserve"> </w:t>
            </w:r>
            <w:del w:id="188" w:author="Huawei" w:date="2022-02-15T09:44:00Z">
              <w:r w:rsidDel="008062F0">
                <w:delText xml:space="preserve">[indicating support for 1 Tx on the supplementary uplink carrier, or </w:delText>
              </w:r>
              <w:r w:rsidRPr="00F42EC5" w:rsidDel="008062F0">
                <w:rPr>
                  <w:i/>
                  <w:noProof/>
                  <w:lang w:eastAsia="en-GB"/>
                </w:rPr>
                <w:delText>BandCombination-UplinkTxSwitch</w:delText>
              </w:r>
              <w:r w:rsidDel="008062F0">
                <w:rPr>
                  <w:i/>
                  <w:noProof/>
                  <w:lang w:eastAsia="en-GB"/>
                </w:rPr>
                <w:delText>2TX</w:delText>
              </w:r>
              <w:r w:rsidRPr="00705185" w:rsidDel="008062F0">
                <w:delText xml:space="preserve"> </w:delText>
              </w:r>
              <w:r w:rsidDel="008062F0">
                <w:delText>indicating support for 2 Tx operation on the supplementary uplink carrier]</w:delText>
              </w:r>
              <w:r w:rsidRPr="00705185" w:rsidDel="008062F0">
                <w:delText xml:space="preserve"> </w:delText>
              </w:r>
            </w:del>
            <w:r>
              <w:t>for a band combination, and if it is for that band combination</w:t>
            </w:r>
            <w:r w:rsidRPr="00957C41">
              <w:t xml:space="preserve"> </w:t>
            </w:r>
            <w:r>
              <w:t>co</w:t>
            </w:r>
            <w:r w:rsidRPr="00705185">
              <w:t xml:space="preserve">nfigured </w:t>
            </w:r>
            <w:r>
              <w:t>in a serving cell with two uplink carriers with higher layer parameter</w:t>
            </w:r>
            <w:r w:rsidRPr="00705185">
              <w:t xml:space="preserve"> </w:t>
            </w:r>
            <w:r>
              <w:rPr>
                <w:i/>
                <w:iCs/>
                <w:lang w:eastAsia="fr-FR"/>
              </w:rPr>
              <w:t>supplementary</w:t>
            </w:r>
            <w:r w:rsidRPr="009F29A4">
              <w:rPr>
                <w:i/>
                <w:iCs/>
                <w:lang w:eastAsia="fr-FR"/>
              </w:rPr>
              <w:t>Uplink</w:t>
            </w:r>
            <w:r w:rsidRPr="00957C41">
              <w:t>:</w:t>
            </w:r>
          </w:p>
          <w:p w14:paraId="1787922D" w14:textId="77777777" w:rsidR="001E7B6B" w:rsidRPr="001E7B6B" w:rsidRDefault="001E7B6B" w:rsidP="009C5230">
            <w:pPr>
              <w:pStyle w:val="B1"/>
              <w:rPr>
                <w:lang w:val="en-US"/>
              </w:rPr>
            </w:pPr>
            <w:r w:rsidRPr="001E7B6B">
              <w:rPr>
                <w:lang w:val="en-US"/>
              </w:rPr>
              <w:t>-</w:t>
            </w:r>
            <w:r w:rsidRPr="001E7B6B">
              <w:rPr>
                <w:lang w:val="en-US"/>
              </w:rPr>
              <w:tab/>
              <w:t xml:space="preserve">If the UE is configured with uplink switching with parameter </w:t>
            </w:r>
            <w:r w:rsidRPr="001E7B6B">
              <w:rPr>
                <w:i/>
                <w:iCs/>
                <w:lang w:val="en-US"/>
              </w:rPr>
              <w:t>uplinkTxSwitching</w:t>
            </w:r>
            <w:r w:rsidRPr="001E7B6B">
              <w:rPr>
                <w:lang w:val="en-US"/>
              </w:rPr>
              <w:t>,</w:t>
            </w:r>
          </w:p>
          <w:p w14:paraId="46FF8CE8" w14:textId="77777777" w:rsidR="001E7B6B" w:rsidRPr="001E7B6B" w:rsidRDefault="001E7B6B" w:rsidP="009C5230">
            <w:pPr>
              <w:pStyle w:val="B2"/>
              <w:rPr>
                <w:lang w:val="en-US"/>
              </w:rPr>
            </w:pPr>
            <w:r w:rsidRPr="001E7B6B">
              <w:rPr>
                <w:lang w:val="en-US"/>
              </w:rPr>
              <w:t>-</w:t>
            </w:r>
            <w:r w:rsidRPr="001E7B6B">
              <w:rPr>
                <w:lang w:val="en-US"/>
              </w:rPr>
              <w:tab/>
              <w:t xml:space="preserve">If the UE is to transmit any uplink channel or signal on a different uplink </w:t>
            </w:r>
            <w:r w:rsidRPr="009F355C">
              <w:rPr>
                <w:lang w:val="en-US"/>
              </w:rPr>
              <w:t xml:space="preserve">on a different band </w:t>
            </w:r>
            <w:r w:rsidRPr="001E7B6B">
              <w:rPr>
                <w:lang w:val="en-US"/>
              </w:rPr>
              <w:t xml:space="preserve">from the preceding transmission occasion based on DCI(s) received before </w:t>
            </w:r>
            <w:bookmarkStart w:id="189" w:name="_Hlk42187124"/>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 xml:space="preserve">or based </w:t>
            </w:r>
            <w:bookmarkEnd w:id="189"/>
            <w:r w:rsidRPr="001E7B6B">
              <w:rPr>
                <w:lang w:val="en-US"/>
              </w:rPr>
              <w:t xml:space="preserve">on a higher layer configuration(s),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oMath>
            <w:r w:rsidRPr="001E7B6B">
              <w:rPr>
                <w:lang w:val="en-US"/>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lang w:val="en-US"/>
              </w:rPr>
              <w:t xml:space="preserve"> is the preparation procedure time of the transmission occasion of the uplink channel or signal given in clause 5.3, clause 5.4, clause 6.2.1, clause 6.4 and in clause 9 of [</w:t>
            </w:r>
            <w:r w:rsidRPr="001E7B6B">
              <w:rPr>
                <w:color w:val="000000"/>
                <w:lang w:val="en-US"/>
              </w:rPr>
              <w:t>6, TS 38.213], respectively</w:t>
            </w:r>
            <w:r w:rsidRPr="001E7B6B">
              <w:rPr>
                <w:lang w:val="en-US"/>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the UE is not expected to transmit on any of the two uplinks.-</w:t>
            </w:r>
            <w:r w:rsidRPr="001E7B6B">
              <w:rPr>
                <w:lang w:val="en-US"/>
              </w:rPr>
              <w:tab/>
            </w:r>
            <w:bookmarkEnd w:id="161"/>
          </w:p>
          <w:p w14:paraId="54CD81D6" w14:textId="77777777" w:rsidR="001E7B6B" w:rsidRPr="001E7B6B" w:rsidRDefault="001E7B6B" w:rsidP="009C5230">
            <w:pPr>
              <w:pStyle w:val="B1"/>
              <w:ind w:left="596" w:hanging="283"/>
              <w:rPr>
                <w:lang w:val="en-US"/>
              </w:rPr>
            </w:pPr>
            <w:r w:rsidRPr="001E7B6B">
              <w:rPr>
                <w:lang w:val="en-US"/>
              </w:rPr>
              <w:t>-</w:t>
            </w:r>
            <w:r w:rsidRPr="001E7B6B">
              <w:rPr>
                <w:lang w:val="en-US"/>
              </w:rPr>
              <w:tab/>
              <w:t>In all other cases the UE is expected to transmit normally all uplink transmissions without interruptions.</w:t>
            </w:r>
          </w:p>
          <w:p w14:paraId="6AFADB9C" w14:textId="77777777" w:rsidR="001E7B6B" w:rsidRDefault="001E7B6B" w:rsidP="009C5230">
            <w:pPr>
              <w:jc w:val="cente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0A23D8D6" w14:textId="762C2C9F" w:rsidR="001E7B6B" w:rsidRDefault="001E7B6B" w:rsidP="00BB5C81">
      <w:pPr>
        <w:pStyle w:val="ad"/>
        <w:spacing w:beforeLines="50" w:before="120"/>
        <w:jc w:val="both"/>
        <w:rPr>
          <w:sz w:val="21"/>
          <w:szCs w:val="21"/>
          <w:lang w:val="en-US" w:eastAsia="zh-CN"/>
        </w:rPr>
      </w:pPr>
    </w:p>
    <w:p w14:paraId="225C79CE" w14:textId="7D30528E" w:rsidR="002549EC" w:rsidRDefault="002549EC" w:rsidP="002549EC">
      <w:pPr>
        <w:pStyle w:val="ad"/>
        <w:spacing w:beforeLines="50" w:before="120"/>
        <w:jc w:val="both"/>
        <w:rPr>
          <w:sz w:val="21"/>
          <w:szCs w:val="21"/>
          <w:lang w:val="en-US" w:eastAsia="zh-CN"/>
        </w:rPr>
      </w:pPr>
      <w:r>
        <w:rPr>
          <w:sz w:val="21"/>
          <w:szCs w:val="21"/>
          <w:lang w:val="en-US" w:eastAsia="zh-CN"/>
        </w:rPr>
        <w:t>Companies are encouraged to provide comments on the above TP.</w:t>
      </w:r>
    </w:p>
    <w:tbl>
      <w:tblPr>
        <w:tblStyle w:val="af7"/>
        <w:tblW w:w="0" w:type="auto"/>
        <w:tblLook w:val="04A0" w:firstRow="1" w:lastRow="0" w:firstColumn="1" w:lastColumn="0" w:noHBand="0" w:noVBand="1"/>
      </w:tblPr>
      <w:tblGrid>
        <w:gridCol w:w="1838"/>
        <w:gridCol w:w="7791"/>
      </w:tblGrid>
      <w:tr w:rsidR="002549EC" w14:paraId="4633DF43" w14:textId="77777777" w:rsidTr="009C5230">
        <w:tc>
          <w:tcPr>
            <w:tcW w:w="1838" w:type="dxa"/>
          </w:tcPr>
          <w:p w14:paraId="50B99F96" w14:textId="77777777" w:rsidR="002549EC" w:rsidRPr="006F6843" w:rsidRDefault="002549EC"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7C2C2FD4" w14:textId="77777777" w:rsidR="002549EC" w:rsidRPr="006F6843" w:rsidRDefault="002549EC"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2549EC" w14:paraId="309011A5" w14:textId="77777777" w:rsidTr="009C5230">
        <w:tc>
          <w:tcPr>
            <w:tcW w:w="1838" w:type="dxa"/>
          </w:tcPr>
          <w:p w14:paraId="4F08E1EF" w14:textId="111D06EA" w:rsidR="002549EC" w:rsidRDefault="00CF3DB7" w:rsidP="009C5230">
            <w:pPr>
              <w:pStyle w:val="ad"/>
              <w:spacing w:beforeLines="50" w:before="120"/>
              <w:jc w:val="both"/>
              <w:rPr>
                <w:sz w:val="21"/>
                <w:szCs w:val="21"/>
                <w:lang w:eastAsia="zh-CN"/>
              </w:rPr>
            </w:pPr>
            <w:r>
              <w:rPr>
                <w:sz w:val="21"/>
                <w:szCs w:val="21"/>
                <w:lang w:eastAsia="zh-CN"/>
              </w:rPr>
              <w:t>New H3C</w:t>
            </w:r>
          </w:p>
        </w:tc>
        <w:tc>
          <w:tcPr>
            <w:tcW w:w="7791" w:type="dxa"/>
          </w:tcPr>
          <w:p w14:paraId="22D06A70" w14:textId="02307658" w:rsidR="002549EC" w:rsidRDefault="00CF3DB7" w:rsidP="009C5230">
            <w:pPr>
              <w:pStyle w:val="ad"/>
              <w:spacing w:beforeLines="50" w:before="120"/>
              <w:jc w:val="both"/>
              <w:rPr>
                <w:sz w:val="21"/>
                <w:szCs w:val="21"/>
                <w:lang w:eastAsia="zh-CN"/>
              </w:rPr>
            </w:pPr>
            <w:r>
              <w:rPr>
                <w:sz w:val="21"/>
                <w:szCs w:val="21"/>
                <w:lang w:eastAsia="zh-CN"/>
              </w:rPr>
              <w:t>We are fin with abovd TP.</w:t>
            </w:r>
          </w:p>
        </w:tc>
      </w:tr>
      <w:tr w:rsidR="00297F02" w14:paraId="15AD7725" w14:textId="77777777" w:rsidTr="009C5230">
        <w:tc>
          <w:tcPr>
            <w:tcW w:w="1838" w:type="dxa"/>
          </w:tcPr>
          <w:p w14:paraId="2201C14F" w14:textId="6A7C200C" w:rsidR="00297F02" w:rsidRDefault="00154987" w:rsidP="00297F02">
            <w:pPr>
              <w:pStyle w:val="ad"/>
              <w:spacing w:beforeLines="50" w:before="120"/>
              <w:jc w:val="both"/>
              <w:rPr>
                <w:sz w:val="21"/>
                <w:szCs w:val="21"/>
                <w:lang w:eastAsia="zh-CN"/>
              </w:rPr>
            </w:pPr>
            <w:r>
              <w:rPr>
                <w:sz w:val="21"/>
                <w:szCs w:val="21"/>
                <w:lang w:eastAsia="zh-CN"/>
              </w:rPr>
              <w:t>V</w:t>
            </w:r>
            <w:r w:rsidR="00297F02">
              <w:rPr>
                <w:sz w:val="21"/>
                <w:szCs w:val="21"/>
                <w:lang w:eastAsia="zh-CN"/>
              </w:rPr>
              <w:t>ivo</w:t>
            </w:r>
          </w:p>
        </w:tc>
        <w:tc>
          <w:tcPr>
            <w:tcW w:w="7791" w:type="dxa"/>
          </w:tcPr>
          <w:p w14:paraId="4F846779" w14:textId="77777777" w:rsidR="00297F02" w:rsidRDefault="00297F02" w:rsidP="00297F02">
            <w:pPr>
              <w:pStyle w:val="ad"/>
              <w:spacing w:beforeLines="50" w:before="120"/>
              <w:jc w:val="both"/>
              <w:rPr>
                <w:sz w:val="21"/>
                <w:szCs w:val="21"/>
                <w:lang w:eastAsia="zh-CN"/>
              </w:rPr>
            </w:pPr>
            <w:r>
              <w:rPr>
                <w:sz w:val="21"/>
                <w:szCs w:val="21"/>
                <w:lang w:eastAsia="zh-CN"/>
              </w:rPr>
              <w:t>We agree with the FL that we should firstly focus on the major issue, i.e., the structure of the TP. In our opinion, there are two alternatives in the contribution TPs:</w:t>
            </w:r>
          </w:p>
          <w:p w14:paraId="25827A21" w14:textId="77777777" w:rsidR="00297F02" w:rsidRDefault="00297F02" w:rsidP="00297F02">
            <w:pPr>
              <w:pStyle w:val="ad"/>
              <w:spacing w:beforeLines="50" w:before="120"/>
              <w:jc w:val="both"/>
              <w:rPr>
                <w:sz w:val="21"/>
                <w:szCs w:val="21"/>
                <w:lang w:eastAsia="zh-CN"/>
              </w:rPr>
            </w:pPr>
            <w:r>
              <w:rPr>
                <w:sz w:val="21"/>
                <w:szCs w:val="21"/>
                <w:lang w:eastAsia="zh-CN"/>
              </w:rPr>
              <w:t>Alt 1: Separate the 1Tx-2Tx and 2Tx-2Tx in two sections.</w:t>
            </w:r>
          </w:p>
          <w:p w14:paraId="1994106B" w14:textId="77777777" w:rsidR="00297F02" w:rsidRDefault="00297F02" w:rsidP="00297F02">
            <w:pPr>
              <w:pStyle w:val="ad"/>
              <w:spacing w:beforeLines="50" w:before="120"/>
              <w:jc w:val="both"/>
              <w:rPr>
                <w:sz w:val="21"/>
                <w:szCs w:val="21"/>
                <w:lang w:eastAsia="zh-CN"/>
              </w:rPr>
            </w:pPr>
            <w:r>
              <w:rPr>
                <w:sz w:val="21"/>
                <w:szCs w:val="21"/>
                <w:lang w:eastAsia="zh-CN"/>
              </w:rPr>
              <w:t>Alt2: Aggregate the 1Tx-2Tx and 2Tx-2Tx in one section.</w:t>
            </w:r>
          </w:p>
          <w:p w14:paraId="3861A96C" w14:textId="44BF5C72" w:rsidR="00297F02" w:rsidRDefault="00297F02" w:rsidP="00297F02">
            <w:pPr>
              <w:pStyle w:val="ad"/>
              <w:spacing w:beforeLines="50" w:before="120"/>
              <w:jc w:val="both"/>
              <w:rPr>
                <w:sz w:val="21"/>
                <w:szCs w:val="21"/>
                <w:lang w:eastAsia="zh-CN"/>
              </w:rPr>
            </w:pPr>
            <w:r>
              <w:rPr>
                <w:sz w:val="21"/>
                <w:szCs w:val="21"/>
                <w:lang w:eastAsia="zh-CN"/>
              </w:rPr>
              <w:t xml:space="preserve">The Rel-16 Tx switching only support 1Tx-2Tx mode for two carriers, while the 2Tx-2Tx mode and 3 carriers Tx switching are introduced in Rel-17, if we separate the two modes in two sections, maybe it is clearer to corresponding the switching cases in different RRC configuration. Therefore, we support Alt 1. </w:t>
            </w:r>
          </w:p>
        </w:tc>
      </w:tr>
      <w:tr w:rsidR="002549EC" w14:paraId="6D4A2281" w14:textId="77777777" w:rsidTr="009C5230">
        <w:tc>
          <w:tcPr>
            <w:tcW w:w="1838" w:type="dxa"/>
          </w:tcPr>
          <w:p w14:paraId="3AC070ED" w14:textId="265D3050" w:rsidR="002549EC" w:rsidRPr="00193EE8" w:rsidRDefault="00193EE8" w:rsidP="009C5230">
            <w:pPr>
              <w:pStyle w:val="ad"/>
              <w:spacing w:beforeLines="50" w:before="120"/>
              <w:jc w:val="both"/>
              <w:rPr>
                <w:rFonts w:eastAsia="MS Mincho"/>
                <w:sz w:val="21"/>
                <w:szCs w:val="21"/>
                <w:lang w:eastAsia="ja-JP"/>
              </w:rPr>
            </w:pPr>
            <w:r>
              <w:rPr>
                <w:rFonts w:eastAsia="MS Mincho" w:hint="eastAsia"/>
                <w:sz w:val="21"/>
                <w:szCs w:val="21"/>
                <w:lang w:eastAsia="ja-JP"/>
              </w:rPr>
              <w:t>N</w:t>
            </w:r>
            <w:r>
              <w:rPr>
                <w:rFonts w:eastAsia="MS Mincho"/>
                <w:sz w:val="21"/>
                <w:szCs w:val="21"/>
                <w:lang w:eastAsia="ja-JP"/>
              </w:rPr>
              <w:t>TT DOCOMO</w:t>
            </w:r>
          </w:p>
        </w:tc>
        <w:tc>
          <w:tcPr>
            <w:tcW w:w="7791" w:type="dxa"/>
          </w:tcPr>
          <w:p w14:paraId="03B90D91" w14:textId="7C0A262C" w:rsidR="002549EC" w:rsidRPr="00193EE8" w:rsidRDefault="00193EE8" w:rsidP="009C5230">
            <w:pPr>
              <w:pStyle w:val="ad"/>
              <w:spacing w:beforeLines="50" w:before="120"/>
              <w:jc w:val="both"/>
              <w:rPr>
                <w:rFonts w:eastAsia="MS Mincho"/>
                <w:sz w:val="21"/>
                <w:szCs w:val="21"/>
                <w:lang w:eastAsia="ja-JP"/>
              </w:rPr>
            </w:pPr>
            <w:r>
              <w:rPr>
                <w:rFonts w:eastAsia="MS Mincho" w:hint="eastAsia"/>
                <w:sz w:val="21"/>
                <w:szCs w:val="21"/>
                <w:lang w:eastAsia="ja-JP"/>
              </w:rPr>
              <w:t>W</w:t>
            </w:r>
            <w:r>
              <w:rPr>
                <w:rFonts w:eastAsia="MS Mincho"/>
                <w:sz w:val="21"/>
                <w:szCs w:val="21"/>
                <w:lang w:eastAsia="ja-JP"/>
              </w:rPr>
              <w:t>e are fine with the structure of above TP</w:t>
            </w:r>
            <w:r w:rsidR="00160233">
              <w:rPr>
                <w:rFonts w:eastAsia="MS Mincho"/>
                <w:sz w:val="21"/>
                <w:szCs w:val="21"/>
                <w:lang w:eastAsia="ja-JP"/>
              </w:rPr>
              <w:t>.</w:t>
            </w:r>
          </w:p>
        </w:tc>
      </w:tr>
      <w:tr w:rsidR="00154987" w14:paraId="5AC17653" w14:textId="77777777" w:rsidTr="009C5230">
        <w:tc>
          <w:tcPr>
            <w:tcW w:w="1838" w:type="dxa"/>
          </w:tcPr>
          <w:p w14:paraId="6E0812E8" w14:textId="772B967D" w:rsidR="00154987" w:rsidRDefault="00154987" w:rsidP="009C5230">
            <w:pPr>
              <w:pStyle w:val="ad"/>
              <w:spacing w:beforeLines="50" w:before="120"/>
              <w:jc w:val="both"/>
              <w:rPr>
                <w:rFonts w:eastAsia="MS Mincho"/>
                <w:sz w:val="21"/>
                <w:szCs w:val="21"/>
                <w:lang w:eastAsia="ja-JP"/>
              </w:rPr>
            </w:pPr>
            <w:r>
              <w:rPr>
                <w:rFonts w:eastAsia="MS Mincho"/>
                <w:sz w:val="21"/>
                <w:szCs w:val="21"/>
                <w:lang w:eastAsia="ja-JP"/>
              </w:rPr>
              <w:t>OPPO</w:t>
            </w:r>
          </w:p>
        </w:tc>
        <w:tc>
          <w:tcPr>
            <w:tcW w:w="7791" w:type="dxa"/>
          </w:tcPr>
          <w:p w14:paraId="46CA523B" w14:textId="07D8A8F9" w:rsidR="00154987" w:rsidRDefault="00154987" w:rsidP="009C5230">
            <w:pPr>
              <w:pStyle w:val="ad"/>
              <w:spacing w:beforeLines="50" w:before="120"/>
              <w:jc w:val="both"/>
              <w:rPr>
                <w:rFonts w:eastAsia="MS Mincho"/>
                <w:sz w:val="21"/>
                <w:szCs w:val="21"/>
                <w:lang w:eastAsia="ja-JP"/>
              </w:rPr>
            </w:pPr>
            <w:r>
              <w:rPr>
                <w:rFonts w:eastAsia="MS Mincho"/>
                <w:sz w:val="21"/>
                <w:szCs w:val="21"/>
                <w:lang w:eastAsia="ja-JP"/>
              </w:rPr>
              <w:t xml:space="preserve">We are supportive of this first change.  Regarding the structure of the spec, we share similar view as vivo that sperate sub-sections are friendlier for readers. </w:t>
            </w:r>
          </w:p>
        </w:tc>
      </w:tr>
      <w:tr w:rsidR="00B109FB" w14:paraId="6C5368E6" w14:textId="77777777" w:rsidTr="009C5230">
        <w:tc>
          <w:tcPr>
            <w:tcW w:w="1838" w:type="dxa"/>
          </w:tcPr>
          <w:p w14:paraId="7812BC4B" w14:textId="4D1C3453" w:rsidR="00B109FB" w:rsidRDefault="00B109FB" w:rsidP="00B109FB">
            <w:pPr>
              <w:pStyle w:val="ad"/>
              <w:spacing w:beforeLines="50" w:before="120"/>
              <w:jc w:val="both"/>
              <w:rPr>
                <w:rFonts w:eastAsia="MS Mincho"/>
                <w:sz w:val="21"/>
                <w:szCs w:val="21"/>
                <w:lang w:eastAsia="ja-JP"/>
              </w:rPr>
            </w:pPr>
            <w:r>
              <w:rPr>
                <w:sz w:val="21"/>
                <w:szCs w:val="21"/>
                <w:lang w:eastAsia="zh-CN"/>
              </w:rPr>
              <w:t>Qualcomm</w:t>
            </w:r>
          </w:p>
        </w:tc>
        <w:tc>
          <w:tcPr>
            <w:tcW w:w="7791" w:type="dxa"/>
          </w:tcPr>
          <w:p w14:paraId="3271D981" w14:textId="05737720" w:rsidR="00470E1E" w:rsidRDefault="00B109FB" w:rsidP="00B109FB">
            <w:pPr>
              <w:pStyle w:val="ad"/>
              <w:spacing w:beforeLines="50" w:before="120"/>
              <w:jc w:val="both"/>
              <w:rPr>
                <w:sz w:val="21"/>
                <w:szCs w:val="21"/>
              </w:rPr>
            </w:pPr>
            <w:r w:rsidRPr="00774F07">
              <w:rPr>
                <w:sz w:val="21"/>
                <w:szCs w:val="21"/>
                <w:lang w:eastAsia="zh-CN"/>
              </w:rPr>
              <w:t xml:space="preserve">On the structure, </w:t>
            </w:r>
            <w:r w:rsidRPr="00774F07">
              <w:rPr>
                <w:sz w:val="21"/>
                <w:szCs w:val="21"/>
              </w:rPr>
              <w:t>we think differentiat</w:t>
            </w:r>
            <w:r>
              <w:rPr>
                <w:sz w:val="21"/>
                <w:szCs w:val="21"/>
              </w:rPr>
              <w:t>ing</w:t>
            </w:r>
            <w:r w:rsidRPr="00774F07">
              <w:rPr>
                <w:sz w:val="21"/>
                <w:szCs w:val="21"/>
              </w:rPr>
              <w:t xml:space="preserve"> Rel-17 UE switching behaviour with Rel-16 UE switching behaviour is necessary. </w:t>
            </w:r>
          </w:p>
          <w:p w14:paraId="39ADB2E9" w14:textId="57B55588" w:rsidR="00470E1E" w:rsidRDefault="00470E1E" w:rsidP="00B109FB">
            <w:pPr>
              <w:pStyle w:val="ad"/>
              <w:spacing w:beforeLines="50" w:before="120"/>
              <w:jc w:val="both"/>
              <w:rPr>
                <w:sz w:val="21"/>
                <w:szCs w:val="21"/>
              </w:rPr>
            </w:pPr>
            <w:r w:rsidRPr="00774F07">
              <w:rPr>
                <w:sz w:val="21"/>
                <w:szCs w:val="21"/>
              </w:rPr>
              <w:t>In RAN2’s agreement below, it’s clearly say “</w:t>
            </w:r>
            <w:r w:rsidRPr="00774F07">
              <w:rPr>
                <w:rStyle w:val="af8"/>
                <w:rFonts w:ascii="Calibri" w:hAnsi="Calibri" w:cs="Calibri"/>
                <w:sz w:val="21"/>
                <w:szCs w:val="21"/>
                <w:highlight w:val="yellow"/>
              </w:rPr>
              <w:t>the UE should report corresponding CA bandwidth class and UL MIMO layers in the UL featureSetPerCCs for 2 continuous CCs on band B in the legacy way</w:t>
            </w:r>
            <w:r w:rsidRPr="00774F07">
              <w:rPr>
                <w:sz w:val="21"/>
                <w:szCs w:val="21"/>
              </w:rPr>
              <w:t>”.</w:t>
            </w:r>
          </w:p>
          <w:p w14:paraId="4E103808" w14:textId="466BD908" w:rsidR="00B109FB" w:rsidRPr="00470E1E" w:rsidRDefault="00B109FB" w:rsidP="00B109FB">
            <w:pPr>
              <w:pStyle w:val="ad"/>
              <w:spacing w:beforeLines="50" w:before="120"/>
              <w:jc w:val="both"/>
              <w:rPr>
                <w:rFonts w:eastAsia="MS Mincho"/>
                <w:sz w:val="21"/>
                <w:szCs w:val="21"/>
                <w:lang w:eastAsia="ja-JP"/>
              </w:rPr>
            </w:pPr>
            <w:r w:rsidRPr="00470E1E">
              <w:rPr>
                <w:sz w:val="21"/>
                <w:szCs w:val="21"/>
              </w:rPr>
              <w:lastRenderedPageBreak/>
              <w:t>In our proposal R1-2202110, we propose a new section “</w:t>
            </w:r>
            <w:ins w:id="190" w:author="Yiqing Cao" w:date="2022-02-09T07:30:00Z">
              <w:r w:rsidRPr="00470E1E">
                <w:rPr>
                  <w:sz w:val="21"/>
                  <w:szCs w:val="21"/>
                  <w:lang w:val="en-US"/>
                </w:rPr>
                <w:t xml:space="preserve">For a UE indicating a capability for uplink switching with </w:t>
              </w:r>
              <w:r w:rsidRPr="00470E1E">
                <w:rPr>
                  <w:i/>
                  <w:noProof/>
                  <w:sz w:val="21"/>
                  <w:szCs w:val="21"/>
                  <w:lang w:val="en-US" w:eastAsia="en-GB"/>
                </w:rPr>
                <w:t>BandCombination</w:t>
              </w:r>
              <w:r w:rsidRPr="00470E1E">
                <w:rPr>
                  <w:iCs/>
                  <w:noProof/>
                  <w:sz w:val="21"/>
                  <w:szCs w:val="21"/>
                  <w:lang w:val="en-US" w:eastAsia="en-GB"/>
                </w:rPr>
                <w:t>-UplinkTxSwitch</w:t>
              </w:r>
              <w:r w:rsidRPr="00470E1E">
                <w:rPr>
                  <w:iCs/>
                  <w:sz w:val="21"/>
                  <w:szCs w:val="21"/>
                  <w:lang w:val="en-US"/>
                </w:rPr>
                <w:t xml:space="preserve"> for a band combination and maxNumberMIMO-LayersCB-PUSCH of both bands is greater than 1 </w:t>
              </w:r>
              <w:r w:rsidRPr="00470E1E">
                <w:rPr>
                  <w:sz w:val="21"/>
                  <w:szCs w:val="21"/>
                  <w:lang w:val="en-US"/>
                </w:rPr>
                <w:t>and if it is for that band combination configured with uplink carrier aggregation:</w:t>
              </w:r>
            </w:ins>
            <w:r w:rsidRPr="00470E1E">
              <w:rPr>
                <w:sz w:val="21"/>
                <w:szCs w:val="21"/>
              </w:rPr>
              <w:t xml:space="preserve">” for Rel-17 behaviours according to following RAN2 agreement. We further add Rel-17 UE behaviours under this paragraph.  </w:t>
            </w:r>
          </w:p>
          <w:p w14:paraId="5F42699D" w14:textId="4B284EDE" w:rsidR="00B109FB" w:rsidRPr="00774F07" w:rsidRDefault="00B109FB" w:rsidP="00B109FB">
            <w:pPr>
              <w:spacing w:before="100" w:beforeAutospacing="1" w:after="100" w:afterAutospacing="1"/>
              <w:rPr>
                <w:sz w:val="21"/>
                <w:szCs w:val="21"/>
              </w:rPr>
            </w:pPr>
          </w:p>
          <w:tbl>
            <w:tblPr>
              <w:tblW w:w="0" w:type="auto"/>
              <w:tblCellMar>
                <w:left w:w="0" w:type="dxa"/>
                <w:right w:w="0" w:type="dxa"/>
              </w:tblCellMar>
              <w:tblLook w:val="04A0" w:firstRow="1" w:lastRow="0" w:firstColumn="1" w:lastColumn="0" w:noHBand="0" w:noVBand="1"/>
            </w:tblPr>
            <w:tblGrid>
              <w:gridCol w:w="7555"/>
            </w:tblGrid>
            <w:tr w:rsidR="00B109FB" w:rsidRPr="00774F07" w14:paraId="407E5D2D" w14:textId="77777777" w:rsidTr="00DE679A">
              <w:tc>
                <w:tcPr>
                  <w:tcW w:w="7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DA9CA8" w14:textId="77777777" w:rsidR="00B109FB" w:rsidRPr="00774F07" w:rsidRDefault="00B109FB" w:rsidP="00B109FB">
                  <w:pPr>
                    <w:snapToGrid w:val="0"/>
                    <w:spacing w:before="100" w:beforeAutospacing="1" w:after="120"/>
                    <w:rPr>
                      <w:sz w:val="21"/>
                      <w:szCs w:val="21"/>
                    </w:rPr>
                  </w:pPr>
                  <w:r w:rsidRPr="00774F07">
                    <w:rPr>
                      <w:sz w:val="21"/>
                      <w:szCs w:val="21"/>
                      <w:lang w:val="en-GB"/>
                    </w:rPr>
                    <w:t> </w:t>
                  </w:r>
                  <w:bookmarkStart w:id="191" w:name="_Hlk65161006"/>
                  <w:bookmarkEnd w:id="191"/>
                  <w:r w:rsidRPr="00774F07">
                    <w:rPr>
                      <w:sz w:val="21"/>
                      <w:szCs w:val="21"/>
                    </w:rPr>
                    <w:fldChar w:fldCharType="begin"/>
                  </w:r>
                  <w:r w:rsidRPr="00774F07">
                    <w:rPr>
                      <w:sz w:val="21"/>
                      <w:szCs w:val="21"/>
                    </w:rPr>
                    <w:instrText>HYPERLINK "C:\\Users\\yiqingc\\Downloads\\null" \t "_blank"</w:instrText>
                  </w:r>
                  <w:r w:rsidRPr="00774F07">
                    <w:rPr>
                      <w:sz w:val="21"/>
                      <w:szCs w:val="21"/>
                    </w:rPr>
                    <w:fldChar w:fldCharType="separate"/>
                  </w:r>
                  <w:r w:rsidRPr="00774F07">
                    <w:rPr>
                      <w:rStyle w:val="afb"/>
                      <w:rFonts w:ascii="Arial" w:hAnsi="Arial" w:cs="Arial"/>
                      <w:sz w:val="21"/>
                      <w:szCs w:val="21"/>
                    </w:rPr>
                    <w:t>Uplink Tx switching has been extended to the following scenarios in Rel-17 FR1 RF requirements enhancement WI, with the latest WID in RP-210899.</w:t>
                  </w:r>
                  <w:r w:rsidRPr="00774F07">
                    <w:rPr>
                      <w:sz w:val="21"/>
                      <w:szCs w:val="21"/>
                    </w:rPr>
                    <w:fldChar w:fldCharType="end"/>
                  </w:r>
                </w:p>
                <w:p w14:paraId="0AB88CBC" w14:textId="77777777" w:rsidR="00B109FB" w:rsidRPr="00774F07" w:rsidRDefault="00B109FB" w:rsidP="00B109FB">
                  <w:pPr>
                    <w:numPr>
                      <w:ilvl w:val="0"/>
                      <w:numId w:val="48"/>
                    </w:numPr>
                    <w:overflowPunct/>
                    <w:autoSpaceDE/>
                    <w:autoSpaceDN/>
                    <w:adjustRightInd/>
                    <w:snapToGrid w:val="0"/>
                    <w:spacing w:after="120" w:line="240" w:lineRule="auto"/>
                    <w:ind w:left="420" w:hanging="420"/>
                    <w:textAlignment w:val="auto"/>
                    <w:rPr>
                      <w:sz w:val="21"/>
                      <w:szCs w:val="21"/>
                    </w:rPr>
                  </w:pPr>
                  <w:r w:rsidRPr="00774F07">
                    <w:rPr>
                      <w:rStyle w:val="afa"/>
                      <w:rFonts w:ascii="Arial" w:hAnsi="Arial" w:cs="Arial"/>
                      <w:sz w:val="21"/>
                      <w:szCs w:val="21"/>
                    </w:rPr>
                    <w:t>2Tx-2Tx switching between two uplink carriers for SUL and UL CA</w:t>
                  </w:r>
                </w:p>
                <w:p w14:paraId="64FBC882" w14:textId="77777777" w:rsidR="00B109FB" w:rsidRPr="00774F07" w:rsidRDefault="00B109FB" w:rsidP="00B109FB">
                  <w:pPr>
                    <w:numPr>
                      <w:ilvl w:val="0"/>
                      <w:numId w:val="48"/>
                    </w:numPr>
                    <w:overflowPunct/>
                    <w:autoSpaceDE/>
                    <w:autoSpaceDN/>
                    <w:adjustRightInd/>
                    <w:snapToGrid w:val="0"/>
                    <w:spacing w:after="120" w:line="240" w:lineRule="auto"/>
                    <w:ind w:left="420" w:hanging="420"/>
                    <w:textAlignment w:val="auto"/>
                    <w:rPr>
                      <w:sz w:val="21"/>
                      <w:szCs w:val="21"/>
                    </w:rPr>
                  </w:pPr>
                  <w:r w:rsidRPr="00774F07">
                    <w:rPr>
                      <w:rStyle w:val="afa"/>
                      <w:rFonts w:ascii="Arial" w:hAnsi="Arial" w:cs="Arial"/>
                      <w:sz w:val="21"/>
                      <w:szCs w:val="21"/>
                    </w:rPr>
                    <w:t>1Tx-2Tx and 2Tx-2Tx switching between 1 carrier on band A and 2 contiguous aggregated carriers on band B for SUL and UL CA</w:t>
                  </w:r>
                </w:p>
                <w:p w14:paraId="2A48169E" w14:textId="77777777" w:rsidR="00B109FB" w:rsidRPr="00774F07" w:rsidRDefault="00B109FB" w:rsidP="00B109FB">
                  <w:pPr>
                    <w:pStyle w:val="crcoverpage0"/>
                    <w:spacing w:before="0" w:beforeAutospacing="0" w:after="0" w:afterAutospacing="0"/>
                    <w:ind w:leftChars="26" w:left="52"/>
                    <w:rPr>
                      <w:sz w:val="21"/>
                      <w:szCs w:val="21"/>
                    </w:rPr>
                  </w:pPr>
                  <w:r w:rsidRPr="00774F07">
                    <w:rPr>
                      <w:sz w:val="21"/>
                      <w:szCs w:val="21"/>
                    </w:rPr>
                    <w:t>Based on the following RAN2 agreements made in RAN2 #115 meeting, the R16 UE capability reporting should be extended to cover R17 scenarios.</w:t>
                  </w:r>
                </w:p>
                <w:p w14:paraId="2A987AC0" w14:textId="77777777" w:rsidR="00B109FB" w:rsidRPr="00774F07" w:rsidRDefault="00B109FB" w:rsidP="00B109FB">
                  <w:pPr>
                    <w:pStyle w:val="agreement0"/>
                    <w:numPr>
                      <w:ilvl w:val="0"/>
                      <w:numId w:val="49"/>
                    </w:numPr>
                    <w:ind w:leftChars="84" w:left="528"/>
                    <w:rPr>
                      <w:sz w:val="21"/>
                      <w:szCs w:val="21"/>
                    </w:rPr>
                  </w:pPr>
                  <w:r w:rsidRPr="00774F07">
                    <w:rPr>
                      <w:sz w:val="21"/>
                      <w:szCs w:val="21"/>
                    </w:rPr>
                    <w:t>No need to introduce Rel-17 UE capability of DL interruption for 2Tx-2Tx switching. The Rel-16 UE capability of DL interruption for 1Tx-2Tx switching applies to 2Tx-2Tx switching as well.</w:t>
                  </w:r>
                </w:p>
                <w:p w14:paraId="36A9D8F0" w14:textId="77777777" w:rsidR="00B109FB" w:rsidRPr="00774F07" w:rsidRDefault="00B109FB" w:rsidP="00B109FB">
                  <w:pPr>
                    <w:pStyle w:val="agreement0"/>
                    <w:numPr>
                      <w:ilvl w:val="0"/>
                      <w:numId w:val="49"/>
                    </w:numPr>
                    <w:ind w:leftChars="84" w:left="528"/>
                    <w:rPr>
                      <w:sz w:val="21"/>
                      <w:szCs w:val="21"/>
                    </w:rPr>
                  </w:pPr>
                  <w:r w:rsidRPr="00774F07">
                    <w:rPr>
                      <w:sz w:val="21"/>
                      <w:szCs w:val="21"/>
                    </w:rPr>
                    <w:t>To introduce Rel-17 per-band pair UE capability to indicate a different switching time for 2Tx-2Tx switching for a given BC (Option 1).</w:t>
                  </w:r>
                </w:p>
                <w:p w14:paraId="2CF44A14" w14:textId="77777777" w:rsidR="00B109FB" w:rsidRPr="00774F07" w:rsidRDefault="00B109FB" w:rsidP="00B109FB">
                  <w:pPr>
                    <w:pStyle w:val="agreement0"/>
                    <w:numPr>
                      <w:ilvl w:val="0"/>
                      <w:numId w:val="49"/>
                    </w:numPr>
                    <w:ind w:leftChars="84" w:left="528"/>
                    <w:rPr>
                      <w:sz w:val="21"/>
                      <w:szCs w:val="21"/>
                    </w:rPr>
                  </w:pPr>
                  <w:r w:rsidRPr="00774F07">
                    <w:rPr>
                      <w:sz w:val="21"/>
                      <w:szCs w:val="21"/>
                    </w:rPr>
                    <w:t xml:space="preserve">The Rel-16 filter </w:t>
                  </w:r>
                  <w:r w:rsidRPr="00774F07">
                    <w:rPr>
                      <w:rStyle w:val="afa"/>
                      <w:rFonts w:ascii="Calibri" w:hAnsi="Calibri" w:cs="Calibri"/>
                      <w:sz w:val="21"/>
                      <w:szCs w:val="21"/>
                    </w:rPr>
                    <w:t>uplinkTxSwitchRequest-r16</w:t>
                  </w:r>
                  <w:r w:rsidRPr="00774F07">
                    <w:rPr>
                      <w:sz w:val="21"/>
                      <w:szCs w:val="21"/>
                    </w:rPr>
                    <w:t xml:space="preserve"> can be reused to request Rel-17 UL Tx switching UE capability.</w:t>
                  </w:r>
                </w:p>
                <w:p w14:paraId="32CAA168" w14:textId="77777777" w:rsidR="00B109FB" w:rsidRPr="00774F07" w:rsidRDefault="00B109FB" w:rsidP="00B109FB">
                  <w:pPr>
                    <w:pStyle w:val="agreement0"/>
                    <w:numPr>
                      <w:ilvl w:val="0"/>
                      <w:numId w:val="49"/>
                    </w:numPr>
                    <w:ind w:leftChars="84" w:left="528"/>
                    <w:rPr>
                      <w:sz w:val="21"/>
                      <w:szCs w:val="21"/>
                    </w:rPr>
                  </w:pPr>
                  <w:r w:rsidRPr="00774F07">
                    <w:rPr>
                      <w:sz w:val="21"/>
                      <w:szCs w:val="21"/>
                    </w:rPr>
                    <w:t>For R17 1Tx-2Tx/2Tx-2Tx switching between 1 carrier on band A and 2 contiguous aggregated carriers on band B for SUL and UL CA, RAN2 takes the following way-forward as RAN2 understanding.</w:t>
                  </w:r>
                </w:p>
                <w:p w14:paraId="229ED8D7" w14:textId="77777777" w:rsidR="00B109FB" w:rsidRPr="00774F07" w:rsidRDefault="00B109FB" w:rsidP="00B109FB">
                  <w:pPr>
                    <w:pStyle w:val="agreement0"/>
                    <w:ind w:leftChars="264" w:left="528"/>
                    <w:rPr>
                      <w:sz w:val="21"/>
                      <w:szCs w:val="21"/>
                    </w:rPr>
                  </w:pPr>
                  <w:r w:rsidRPr="00774F07">
                    <w:rPr>
                      <w:sz w:val="21"/>
                      <w:szCs w:val="21"/>
                      <w:highlight w:val="yellow"/>
                    </w:rPr>
                    <w:t>Way-forward: the UE should report corresponding CA bandwidth class and UL MIMO layers in the UL featureSetPerCCs for 2 continuous CCs on band B in the legacy way. No new UE capability is needed specific to the case with 2CCs on band B.</w:t>
                  </w:r>
                  <w:r w:rsidRPr="00774F07">
                    <w:rPr>
                      <w:sz w:val="21"/>
                      <w:szCs w:val="21"/>
                    </w:rPr>
                    <w:t xml:space="preserve"> </w:t>
                  </w:r>
                </w:p>
                <w:p w14:paraId="42F18393" w14:textId="77777777" w:rsidR="00B109FB" w:rsidRPr="00774F07" w:rsidRDefault="00B109FB" w:rsidP="00B109FB">
                  <w:pPr>
                    <w:pStyle w:val="agreement0"/>
                    <w:numPr>
                      <w:ilvl w:val="0"/>
                      <w:numId w:val="49"/>
                    </w:numPr>
                    <w:ind w:leftChars="84" w:left="528"/>
                    <w:rPr>
                      <w:sz w:val="21"/>
                      <w:szCs w:val="21"/>
                    </w:rPr>
                  </w:pPr>
                  <w:r w:rsidRPr="00774F07">
                    <w:rPr>
                      <w:sz w:val="21"/>
                      <w:szCs w:val="21"/>
                    </w:rPr>
                    <w:t>On band B, the fallback capability from 2 CCs to 1 CC can be supported in the legacy way.</w:t>
                  </w:r>
                </w:p>
                <w:p w14:paraId="46518594" w14:textId="77777777" w:rsidR="00B109FB" w:rsidRPr="00774F07" w:rsidRDefault="00B109FB" w:rsidP="00B109FB">
                  <w:pPr>
                    <w:spacing w:before="100" w:beforeAutospacing="1" w:after="100" w:afterAutospacing="1"/>
                    <w:rPr>
                      <w:sz w:val="21"/>
                      <w:szCs w:val="21"/>
                    </w:rPr>
                  </w:pPr>
                  <w:r w:rsidRPr="00774F07">
                    <w:rPr>
                      <w:sz w:val="21"/>
                      <w:szCs w:val="21"/>
                    </w:rPr>
                    <w:t> </w:t>
                  </w:r>
                </w:p>
              </w:tc>
            </w:tr>
          </w:tbl>
          <w:p w14:paraId="01CE8F12" w14:textId="4AC95C17" w:rsidR="00B109FB" w:rsidRDefault="00B109FB" w:rsidP="00B109FB">
            <w:pPr>
              <w:pStyle w:val="ad"/>
              <w:spacing w:beforeLines="50" w:before="120"/>
              <w:jc w:val="both"/>
              <w:rPr>
                <w:rFonts w:eastAsia="MS Mincho"/>
                <w:sz w:val="21"/>
                <w:szCs w:val="21"/>
                <w:lang w:eastAsia="ja-JP"/>
              </w:rPr>
            </w:pPr>
            <w:r w:rsidRPr="00774F07">
              <w:rPr>
                <w:sz w:val="21"/>
                <w:szCs w:val="21"/>
                <w:lang w:val="en-US" w:eastAsia="zh-CN"/>
              </w:rPr>
              <w:t xml:space="preserve">We still have some other comments </w:t>
            </w:r>
            <w:r w:rsidRPr="00774F07">
              <w:rPr>
                <w:rFonts w:hint="eastAsia"/>
                <w:sz w:val="21"/>
                <w:szCs w:val="21"/>
                <w:lang w:val="en-US" w:eastAsia="zh-CN"/>
              </w:rPr>
              <w:t>but</w:t>
            </w:r>
            <w:r w:rsidRPr="00774F07">
              <w:rPr>
                <w:sz w:val="21"/>
                <w:szCs w:val="21"/>
                <w:lang w:val="en-US" w:eastAsia="zh-CN"/>
              </w:rPr>
              <w:t xml:space="preserve"> would wait for later discussion per FL’s suggestion. Given the proposals in R1-</w:t>
            </w:r>
            <w:r w:rsidRPr="00774F07">
              <w:rPr>
                <w:sz w:val="21"/>
                <w:szCs w:val="21"/>
              </w:rPr>
              <w:t>2202110 and R1-2201154 are similar, we would suggest using one of them as baseline for further discussion.</w:t>
            </w:r>
          </w:p>
        </w:tc>
      </w:tr>
      <w:tr w:rsidR="00C64DB6" w14:paraId="0F23129B" w14:textId="77777777" w:rsidTr="009C5230">
        <w:tc>
          <w:tcPr>
            <w:tcW w:w="1838" w:type="dxa"/>
          </w:tcPr>
          <w:p w14:paraId="7BE584C8" w14:textId="095F28B2" w:rsidR="00C64DB6" w:rsidRDefault="00C64DB6" w:rsidP="00C64DB6">
            <w:pPr>
              <w:pStyle w:val="ad"/>
              <w:spacing w:beforeLines="50" w:before="120"/>
              <w:jc w:val="both"/>
              <w:rPr>
                <w:sz w:val="21"/>
                <w:szCs w:val="21"/>
                <w:lang w:eastAsia="zh-CN"/>
              </w:rPr>
            </w:pPr>
            <w:r>
              <w:rPr>
                <w:sz w:val="21"/>
                <w:szCs w:val="21"/>
                <w:lang w:eastAsia="zh-CN"/>
              </w:rPr>
              <w:lastRenderedPageBreak/>
              <w:t>ZTE</w:t>
            </w:r>
          </w:p>
        </w:tc>
        <w:tc>
          <w:tcPr>
            <w:tcW w:w="7791" w:type="dxa"/>
          </w:tcPr>
          <w:p w14:paraId="22A8EF7C" w14:textId="00B0808C" w:rsidR="00C64DB6" w:rsidRDefault="00C64DB6" w:rsidP="00C64DB6">
            <w:pPr>
              <w:pStyle w:val="ad"/>
              <w:spacing w:beforeLines="50" w:before="120"/>
              <w:jc w:val="both"/>
              <w:rPr>
                <w:sz w:val="21"/>
                <w:szCs w:val="21"/>
                <w:lang w:eastAsia="zh-CN"/>
              </w:rPr>
            </w:pPr>
            <w:r>
              <w:rPr>
                <w:sz w:val="21"/>
                <w:szCs w:val="21"/>
                <w:lang w:eastAsia="zh-CN"/>
              </w:rPr>
              <w:t>Overall, we are ok with either having a separate section for 2Tx-2Tx UL Tx switching or having a joint section for both of 1Tx-2Tx and 2Tx-2Tx switching. We can go with the majority view for this.</w:t>
            </w:r>
          </w:p>
          <w:p w14:paraId="45F83213" w14:textId="77777777" w:rsidR="00C64DB6" w:rsidRDefault="00C64DB6" w:rsidP="00C64DB6">
            <w:pPr>
              <w:pStyle w:val="ad"/>
              <w:spacing w:beforeLines="50" w:before="120"/>
              <w:jc w:val="both"/>
              <w:rPr>
                <w:sz w:val="21"/>
                <w:szCs w:val="21"/>
                <w:lang w:eastAsia="zh-CN"/>
              </w:rPr>
            </w:pPr>
            <w:r>
              <w:rPr>
                <w:sz w:val="21"/>
                <w:szCs w:val="21"/>
                <w:lang w:eastAsia="zh-CN"/>
              </w:rPr>
              <w:t>For the following description, it seems that similar description has been captured in the RAN2 CR as pointed by the moderator in section 2.1 of this summary, then we think the following sentence can be deleted.</w:t>
            </w:r>
          </w:p>
          <w:p w14:paraId="5DA5EE6C" w14:textId="77777777" w:rsidR="00C64DB6" w:rsidRPr="00CF6898" w:rsidRDefault="00C64DB6" w:rsidP="00C64DB6">
            <w:r>
              <w:rPr>
                <w:sz w:val="21"/>
                <w:szCs w:val="21"/>
                <w:lang w:eastAsia="zh-CN"/>
              </w:rPr>
              <w:t>“</w:t>
            </w:r>
            <w:ins w:id="192" w:author="China Telecom" w:date="2022-02-16T10:41:00Z">
              <w:r>
                <w:t>[</w:t>
              </w:r>
            </w:ins>
            <w:ins w:id="193" w:author="Huawei" w:date="2022-02-08T15:44:00Z">
              <w:r>
                <w:t>I</w:t>
              </w:r>
              <w:r w:rsidRPr="00BD1A97">
                <w:t xml:space="preserve">f </w:t>
              </w:r>
            </w:ins>
            <w:ins w:id="194" w:author="China Telecom" w:date="2022-02-16T10:32:00Z">
              <w:r w:rsidRPr="00E00880">
                <w:rPr>
                  <w:i/>
                  <w:iCs/>
                </w:rPr>
                <w:t>uplinkTxSwitching-2T-Mode</w:t>
              </w:r>
            </w:ins>
            <w:r>
              <w:t xml:space="preserve"> </w:t>
            </w:r>
            <w:ins w:id="195" w:author="Huawei" w:date="2022-02-08T15:44:00Z">
              <w:r>
                <w:t xml:space="preserve">is not configured, then there is expected to be </w:t>
              </w:r>
              <w:r w:rsidRPr="00900949">
                <w:t>one uplink</w:t>
              </w:r>
              <w:r>
                <w:t xml:space="preserve"> configured with </w:t>
              </w:r>
              <w:r w:rsidRPr="00407825">
                <w:rPr>
                  <w:i/>
                </w:rPr>
                <w:t>uplinkTxSwitching</w:t>
              </w:r>
              <w:r w:rsidRPr="00900949">
                <w:t xml:space="preserve"> </w:t>
              </w:r>
              <w:r>
                <w:t>for the UE</w:t>
              </w:r>
              <w:r w:rsidRPr="00900949">
                <w:t xml:space="preserve">, on which the maximum number of antenna </w:t>
              </w:r>
              <w:r w:rsidRPr="00900949">
                <w:lastRenderedPageBreak/>
                <w:t xml:space="preserve">ports among all configured </w:t>
              </w:r>
              <w:r>
                <w:t xml:space="preserve">periodic/aperiodic </w:t>
              </w:r>
              <w:r w:rsidRPr="00900949">
                <w:t xml:space="preserve">SRS and activated </w:t>
              </w:r>
              <w:r w:rsidRPr="0048482F">
                <w:rPr>
                  <w:color w:val="000000"/>
                </w:rPr>
                <w:t>semi-persistent</w:t>
              </w:r>
              <w:r>
                <w:t xml:space="preserve"> </w:t>
              </w:r>
              <w:r w:rsidRPr="00900949">
                <w:t xml:space="preserve">SRS resources should be 1 and </w:t>
              </w:r>
              <w:r w:rsidRPr="0048482F">
                <w:rPr>
                  <w:color w:val="000000"/>
                </w:rPr>
                <w:t>non-codebook based transmission</w:t>
              </w:r>
              <w:r w:rsidRPr="00900949">
                <w:t xml:space="preserve"> is not configured</w:t>
              </w:r>
              <w:r>
                <w:t>.</w:t>
              </w:r>
            </w:ins>
            <w:ins w:id="196" w:author="China Telecom" w:date="2022-02-16T10:41:00Z">
              <w:r>
                <w:t>]</w:t>
              </w:r>
            </w:ins>
            <w:r>
              <w:rPr>
                <w:sz w:val="21"/>
                <w:szCs w:val="21"/>
                <w:lang w:eastAsia="zh-CN"/>
              </w:rPr>
              <w:t>”</w:t>
            </w:r>
          </w:p>
          <w:p w14:paraId="2F23E55E" w14:textId="41B8982D" w:rsidR="00C64DB6" w:rsidRPr="00774F07" w:rsidRDefault="00C64DB6" w:rsidP="00C64DB6">
            <w:pPr>
              <w:pStyle w:val="ad"/>
              <w:spacing w:beforeLines="50" w:before="120"/>
              <w:jc w:val="both"/>
              <w:rPr>
                <w:sz w:val="21"/>
                <w:szCs w:val="21"/>
                <w:lang w:eastAsia="zh-CN"/>
              </w:rPr>
            </w:pPr>
            <w:r>
              <w:rPr>
                <w:rFonts w:hint="eastAsia"/>
                <w:sz w:val="21"/>
                <w:szCs w:val="21"/>
                <w:lang w:eastAsia="zh-CN"/>
              </w:rPr>
              <w:t>P</w:t>
            </w:r>
            <w:r>
              <w:rPr>
                <w:sz w:val="21"/>
                <w:szCs w:val="21"/>
                <w:lang w:eastAsia="zh-CN"/>
              </w:rPr>
              <w:t>er moderator’s suggestion, we only provide our comments for the overall structure in this round and we will provide our detailed comments for the wording in next round.</w:t>
            </w:r>
          </w:p>
        </w:tc>
      </w:tr>
    </w:tbl>
    <w:p w14:paraId="501A9CDB" w14:textId="77777777" w:rsidR="002549EC" w:rsidRDefault="002549EC" w:rsidP="002549EC">
      <w:pPr>
        <w:pStyle w:val="ad"/>
        <w:spacing w:beforeLines="50" w:before="120"/>
        <w:jc w:val="both"/>
        <w:rPr>
          <w:sz w:val="21"/>
          <w:szCs w:val="21"/>
          <w:lang w:val="en-US" w:eastAsia="zh-CN"/>
        </w:rPr>
      </w:pPr>
    </w:p>
    <w:p w14:paraId="62DABEB2" w14:textId="5F04DE09" w:rsidR="008D0BA7" w:rsidRPr="0078053A" w:rsidRDefault="008D0BA7" w:rsidP="008D0BA7">
      <w:pPr>
        <w:pStyle w:val="1"/>
        <w:spacing w:line="240" w:lineRule="auto"/>
      </w:pPr>
      <w:r w:rsidRPr="0078053A">
        <w:rPr>
          <w:rFonts w:hint="eastAsia"/>
        </w:rPr>
        <w:t>A</w:t>
      </w:r>
      <w:r w:rsidRPr="0078053A">
        <w:t xml:space="preserve">greements at </w:t>
      </w:r>
      <w:r>
        <w:t>RAN1#107</w:t>
      </w:r>
      <w:r w:rsidRPr="0078053A">
        <w:t>-e</w:t>
      </w:r>
    </w:p>
    <w:p w14:paraId="1ACBCDBA" w14:textId="79FCA932" w:rsidR="009E46E6" w:rsidRPr="009870E5" w:rsidRDefault="009E46E6" w:rsidP="009E46E6">
      <w:pPr>
        <w:pStyle w:val="ad"/>
        <w:spacing w:beforeLines="50" w:before="120"/>
        <w:jc w:val="both"/>
        <w:rPr>
          <w:b/>
          <w:sz w:val="21"/>
          <w:szCs w:val="21"/>
          <w:lang w:eastAsia="zh-CN"/>
        </w:rPr>
      </w:pPr>
      <w:r w:rsidRPr="009E46E6">
        <w:rPr>
          <w:b/>
          <w:sz w:val="21"/>
          <w:szCs w:val="21"/>
          <w:lang w:eastAsia="zh-CN"/>
        </w:rPr>
        <w:t>Conclusion:</w:t>
      </w:r>
    </w:p>
    <w:p w14:paraId="17A00A1A" w14:textId="77777777" w:rsidR="009E46E6" w:rsidRPr="002F38DD" w:rsidRDefault="009E46E6" w:rsidP="009E46E6">
      <w:pPr>
        <w:pStyle w:val="ad"/>
        <w:numPr>
          <w:ilvl w:val="0"/>
          <w:numId w:val="27"/>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w:t>
      </w:r>
    </w:p>
    <w:p w14:paraId="5B2DC54D" w14:textId="5F44FEA1" w:rsidR="009E46E6" w:rsidRDefault="009E46E6" w:rsidP="00BB5C81">
      <w:pPr>
        <w:pStyle w:val="ad"/>
        <w:spacing w:beforeLines="50" w:before="120"/>
        <w:jc w:val="both"/>
        <w:rPr>
          <w:sz w:val="21"/>
          <w:szCs w:val="21"/>
          <w:lang w:eastAsia="zh-CN"/>
        </w:rPr>
      </w:pPr>
    </w:p>
    <w:p w14:paraId="6B015E94" w14:textId="77777777" w:rsidR="0014270E" w:rsidRPr="00085282" w:rsidRDefault="0014270E" w:rsidP="0014270E">
      <w:pPr>
        <w:pStyle w:val="ad"/>
        <w:spacing w:beforeLines="50" w:before="120"/>
        <w:jc w:val="both"/>
        <w:rPr>
          <w:rFonts w:eastAsiaTheme="minorEastAsia"/>
          <w:b/>
          <w:sz w:val="21"/>
          <w:szCs w:val="21"/>
          <w:lang w:eastAsia="zh-CN"/>
        </w:rPr>
      </w:pPr>
      <w:r w:rsidRPr="00965D2D">
        <w:rPr>
          <w:rFonts w:eastAsiaTheme="minorEastAsia"/>
          <w:b/>
          <w:sz w:val="21"/>
          <w:szCs w:val="21"/>
          <w:highlight w:val="green"/>
          <w:lang w:eastAsia="zh-CN"/>
        </w:rPr>
        <w:t>Agreement:</w:t>
      </w:r>
    </w:p>
    <w:p w14:paraId="141DE26B" w14:textId="77777777" w:rsidR="0014270E" w:rsidRPr="0014270E" w:rsidRDefault="0014270E" w:rsidP="007921B3">
      <w:pPr>
        <w:pStyle w:val="ad"/>
        <w:numPr>
          <w:ilvl w:val="0"/>
          <w:numId w:val="27"/>
        </w:numPr>
        <w:spacing w:beforeLines="50" w:before="120"/>
        <w:jc w:val="both"/>
        <w:rPr>
          <w:sz w:val="21"/>
          <w:szCs w:val="21"/>
        </w:rPr>
      </w:pPr>
      <w:r w:rsidRPr="0014270E">
        <w:rPr>
          <w:sz w:val="21"/>
          <w:szCs w:val="21"/>
        </w:rPr>
        <w:t xml:space="preserve">For a UE capable of 2Tx-2Tx switching and configured with UL Tx switching via </w:t>
      </w:r>
      <w:r w:rsidRPr="0014270E">
        <w:rPr>
          <w:i/>
          <w:iCs/>
          <w:sz w:val="21"/>
          <w:szCs w:val="21"/>
        </w:rPr>
        <w:t>uplinkTxSwitching</w:t>
      </w:r>
      <w:r w:rsidRPr="0014270E">
        <w:rPr>
          <w:sz w:val="21"/>
          <w:szCs w:val="21"/>
        </w:rPr>
        <w:t>, to differentiate the switching delay for 1Tx-2Tx switching from that for 2Tx-2Tx switching, a new RRC parameter is used to indicate 1Tx-2Tx switching mode or 2Tx-2Tx switching mode.</w:t>
      </w:r>
    </w:p>
    <w:p w14:paraId="5983D9F1" w14:textId="512EA21E" w:rsidR="0014270E" w:rsidRPr="00326BAD" w:rsidRDefault="0014270E" w:rsidP="007921B3">
      <w:pPr>
        <w:pStyle w:val="aff"/>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 xml:space="preserve">If 1Tx-2Tx mode is derived by the new RRC parameter, then there is one uplink (or one uplink band in case of intra-band) configured with </w:t>
      </w:r>
      <w:r w:rsidRPr="00326BAD">
        <w:rPr>
          <w:rFonts w:ascii="Times New Roman" w:hAnsi="Times New Roman"/>
          <w:i/>
          <w:iCs/>
          <w:sz w:val="21"/>
          <w:szCs w:val="21"/>
          <w:lang w:val="en-GB" w:eastAsia="zh-CN"/>
        </w:rPr>
        <w:t>uplinkTxSwitching</w:t>
      </w:r>
      <w:r w:rsidRPr="00326BAD">
        <w:rPr>
          <w:rFonts w:ascii="Times New Roman" w:hAnsi="Times New Roman"/>
          <w:sz w:val="21"/>
          <w:szCs w:val="21"/>
          <w:lang w:val="en-GB" w:eastAsia="zh-CN"/>
        </w:rPr>
        <w:t>, on which the maximum number of antenna ports among all configured P-SRS/A-SRS and activated SP-SRS resources should be 1 and non-codebook based UL MIMO is not configured. RAN1 assume the uplink is configured with RRC parameter “carrier1” by RAN2</w:t>
      </w:r>
      <w:r w:rsidRPr="00326BAD">
        <w:rPr>
          <w:rFonts w:ascii="Times New Roman" w:hAnsi="Times New Roman"/>
          <w:i/>
          <w:iCs/>
          <w:sz w:val="21"/>
          <w:szCs w:val="21"/>
          <w:lang w:val="en-GB" w:eastAsia="zh-CN"/>
        </w:rPr>
        <w:t>.</w:t>
      </w:r>
    </w:p>
    <w:p w14:paraId="324CDFCC" w14:textId="6BC1565B" w:rsidR="0014270E" w:rsidRPr="00326BAD" w:rsidRDefault="0014270E" w:rsidP="007921B3">
      <w:pPr>
        <w:pStyle w:val="aff"/>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The</w:t>
      </w:r>
      <w:r w:rsidR="00326BAD" w:rsidRPr="00326BAD">
        <w:rPr>
          <w:rFonts w:ascii="Times New Roman" w:hAnsi="Times New Roman"/>
          <w:sz w:val="21"/>
          <w:szCs w:val="21"/>
          <w:lang w:val="en-GB" w:eastAsia="zh-CN"/>
        </w:rPr>
        <w:t xml:space="preserve"> </w:t>
      </w:r>
      <w:r w:rsidRPr="00326BAD">
        <w:rPr>
          <w:rFonts w:ascii="Times New Roman" w:hAnsi="Times New Roman"/>
          <w:sz w:val="21"/>
          <w:szCs w:val="21"/>
          <w:lang w:val="en-GB" w:eastAsia="zh-CN"/>
        </w:rPr>
        <w:t>default value of the new RRC parameter is 1Tx-2Tx switching mode.</w:t>
      </w:r>
    </w:p>
    <w:p w14:paraId="4A326881" w14:textId="77777777" w:rsidR="0014270E" w:rsidRPr="00326BAD" w:rsidRDefault="0014270E" w:rsidP="007921B3">
      <w:pPr>
        <w:pStyle w:val="aff"/>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In a configured switching mode, the switching gap duration for a triggered uplink switching is equal to the switching time capability value reported for the switching mode.</w:t>
      </w:r>
    </w:p>
    <w:p w14:paraId="6A7D4CE8" w14:textId="08C17ECD" w:rsidR="0014270E" w:rsidRPr="00326BAD" w:rsidRDefault="0014270E" w:rsidP="007921B3">
      <w:pPr>
        <w:pStyle w:val="aff"/>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Note: This RRC parameter doesn’t imply any restriction on application of non-codebook transmission together with UL Tx switching.</w:t>
      </w:r>
    </w:p>
    <w:p w14:paraId="0EDC481D" w14:textId="77777777" w:rsidR="008D0BA7" w:rsidRPr="005D3CF9" w:rsidRDefault="008D0BA7" w:rsidP="00BB5C81">
      <w:pPr>
        <w:pStyle w:val="ad"/>
        <w:spacing w:beforeLines="50" w:before="120"/>
        <w:jc w:val="both"/>
        <w:rPr>
          <w:sz w:val="21"/>
          <w:szCs w:val="21"/>
          <w:lang w:eastAsia="zh-CN"/>
        </w:rPr>
      </w:pPr>
    </w:p>
    <w:p w14:paraId="5D5D5085" w14:textId="36FA6C65" w:rsidR="00C06112" w:rsidRPr="0078053A" w:rsidRDefault="00C06112" w:rsidP="00C06112">
      <w:pPr>
        <w:pStyle w:val="1"/>
        <w:spacing w:line="240" w:lineRule="auto"/>
      </w:pPr>
      <w:r w:rsidRPr="0078053A">
        <w:rPr>
          <w:rFonts w:hint="eastAsia"/>
        </w:rPr>
        <w:t>A</w:t>
      </w:r>
      <w:r w:rsidRPr="0078053A">
        <w:t xml:space="preserve">greements at </w:t>
      </w:r>
      <w:r>
        <w:t>RAN1#106b</w:t>
      </w:r>
      <w:r w:rsidRPr="0078053A">
        <w:t>-e</w:t>
      </w:r>
    </w:p>
    <w:p w14:paraId="3E2AFC8B" w14:textId="06AC7DC6" w:rsidR="00C06112" w:rsidRPr="00085282" w:rsidRDefault="00965D2D" w:rsidP="00C06112">
      <w:pPr>
        <w:pStyle w:val="ad"/>
        <w:spacing w:beforeLines="50" w:before="120"/>
        <w:jc w:val="both"/>
        <w:rPr>
          <w:rFonts w:eastAsiaTheme="minorEastAsia"/>
          <w:b/>
          <w:sz w:val="21"/>
          <w:szCs w:val="21"/>
          <w:lang w:eastAsia="zh-CN"/>
        </w:rPr>
      </w:pPr>
      <w:r w:rsidRPr="00965D2D">
        <w:rPr>
          <w:rFonts w:eastAsiaTheme="minorEastAsia"/>
          <w:b/>
          <w:sz w:val="21"/>
          <w:szCs w:val="21"/>
          <w:highlight w:val="green"/>
          <w:lang w:eastAsia="zh-CN"/>
        </w:rPr>
        <w:t>Agreement:</w:t>
      </w:r>
    </w:p>
    <w:p w14:paraId="12272C67" w14:textId="77777777" w:rsidR="00C06112" w:rsidRPr="004E2EA9" w:rsidRDefault="00C06112" w:rsidP="00994351">
      <w:pPr>
        <w:pStyle w:val="ad"/>
        <w:numPr>
          <w:ilvl w:val="0"/>
          <w:numId w:val="26"/>
        </w:numPr>
        <w:spacing w:beforeLines="50" w:before="120"/>
        <w:jc w:val="both"/>
        <w:rPr>
          <w:sz w:val="21"/>
          <w:szCs w:val="21"/>
          <w:lang w:eastAsia="zh-CN"/>
        </w:rPr>
      </w:pPr>
      <w:r w:rsidRPr="004E2EA9">
        <w:rPr>
          <w:sz w:val="21"/>
          <w:szCs w:val="21"/>
          <w:lang w:eastAsia="zh-CN"/>
        </w:rPr>
        <w:t xml:space="preserve">For UL-CA Option2, if UL Tx switching is triggered for 1-port transmission on a carrier and the state of Tx chains after the UL Tx switching is not unique, introduce a new RRC parameter to configure between 1) and 2) </w:t>
      </w:r>
    </w:p>
    <w:p w14:paraId="03DF1EF9" w14:textId="77777777" w:rsidR="00C06112" w:rsidRPr="004E2EA9" w:rsidRDefault="00C06112" w:rsidP="00994351">
      <w:pPr>
        <w:pStyle w:val="ad"/>
        <w:numPr>
          <w:ilvl w:val="1"/>
          <w:numId w:val="26"/>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Tx chains supporting 2Tx transmission on the carrier is assumed.</w:t>
      </w:r>
    </w:p>
    <w:p w14:paraId="4387D849" w14:textId="1FC2F260" w:rsidR="00C06112" w:rsidRPr="006E7899" w:rsidRDefault="00C06112" w:rsidP="007A79B0">
      <w:pPr>
        <w:pStyle w:val="ad"/>
        <w:numPr>
          <w:ilvl w:val="1"/>
          <w:numId w:val="26"/>
        </w:numPr>
        <w:spacing w:beforeLines="50" w:before="120"/>
        <w:jc w:val="both"/>
        <w:rPr>
          <w:sz w:val="21"/>
          <w:szCs w:val="21"/>
          <w:lang w:eastAsia="zh-CN"/>
        </w:rPr>
      </w:pPr>
      <w:r w:rsidRPr="004E2EA9">
        <w:rPr>
          <w:sz w:val="21"/>
          <w:szCs w:val="21"/>
          <w:lang w:eastAsia="zh-CN"/>
        </w:rPr>
        <w:t>2) 1Tx on carrier 1 and 1Tx on carrier 2 is assumed.</w:t>
      </w:r>
    </w:p>
    <w:p w14:paraId="64589D39" w14:textId="68564059" w:rsidR="00C52B8C" w:rsidRPr="0078053A" w:rsidRDefault="00C52B8C" w:rsidP="00C52B8C">
      <w:pPr>
        <w:pStyle w:val="1"/>
        <w:spacing w:line="240" w:lineRule="auto"/>
      </w:pPr>
      <w:r w:rsidRPr="0078053A">
        <w:rPr>
          <w:rFonts w:hint="eastAsia"/>
        </w:rPr>
        <w:t>A</w:t>
      </w:r>
      <w:r w:rsidRPr="0078053A">
        <w:t xml:space="preserve">greements at </w:t>
      </w:r>
      <w:r>
        <w:t>RAN1#106</w:t>
      </w:r>
      <w:r w:rsidRPr="0078053A">
        <w:t>-e</w:t>
      </w:r>
    </w:p>
    <w:p w14:paraId="573AAB35" w14:textId="77777777" w:rsidR="00012E97" w:rsidRPr="0078053A" w:rsidRDefault="00012E97" w:rsidP="00012E97">
      <w:pPr>
        <w:rPr>
          <w:b/>
          <w:sz w:val="21"/>
          <w:szCs w:val="21"/>
          <w:highlight w:val="green"/>
        </w:rPr>
      </w:pPr>
      <w:r w:rsidRPr="0078053A">
        <w:rPr>
          <w:b/>
          <w:sz w:val="21"/>
          <w:szCs w:val="21"/>
          <w:highlight w:val="green"/>
        </w:rPr>
        <w:t>Agreements:</w:t>
      </w:r>
    </w:p>
    <w:p w14:paraId="6E948CED" w14:textId="77777777" w:rsidR="00012E97" w:rsidRDefault="00012E97" w:rsidP="00994351">
      <w:pPr>
        <w:numPr>
          <w:ilvl w:val="0"/>
          <w:numId w:val="27"/>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3EF5489" w14:textId="42C0DD28" w:rsidR="00012E97" w:rsidRDefault="00012E97" w:rsidP="00012E97">
      <w:pPr>
        <w:pStyle w:val="ad"/>
        <w:spacing w:beforeLines="50" w:before="120"/>
        <w:jc w:val="both"/>
        <w:rPr>
          <w:sz w:val="21"/>
          <w:szCs w:val="21"/>
          <w:lang w:eastAsia="zh-CN"/>
        </w:rPr>
      </w:pPr>
    </w:p>
    <w:p w14:paraId="4860AA84" w14:textId="77777777" w:rsidR="00012E97" w:rsidRPr="0078053A" w:rsidRDefault="00012E97" w:rsidP="00012E97">
      <w:pPr>
        <w:rPr>
          <w:b/>
          <w:sz w:val="21"/>
          <w:szCs w:val="21"/>
          <w:highlight w:val="green"/>
        </w:rPr>
      </w:pPr>
      <w:r w:rsidRPr="0078053A">
        <w:rPr>
          <w:b/>
          <w:sz w:val="21"/>
          <w:szCs w:val="21"/>
          <w:highlight w:val="green"/>
        </w:rPr>
        <w:t>Agreements:</w:t>
      </w:r>
    </w:p>
    <w:p w14:paraId="3029D13D" w14:textId="77777777" w:rsidR="00012E97" w:rsidRPr="00CB2840" w:rsidRDefault="00012E97" w:rsidP="00994351">
      <w:pPr>
        <w:numPr>
          <w:ilvl w:val="0"/>
          <w:numId w:val="27"/>
        </w:numPr>
        <w:snapToGrid w:val="0"/>
        <w:spacing w:after="100" w:line="240" w:lineRule="auto"/>
        <w:jc w:val="both"/>
        <w:rPr>
          <w:b/>
          <w:sz w:val="21"/>
          <w:szCs w:val="21"/>
          <w:lang w:val="en-GB" w:eastAsia="zh-CN"/>
        </w:rPr>
      </w:pPr>
      <w:r w:rsidRPr="00CB2840">
        <w:rPr>
          <w:b/>
          <w:sz w:val="21"/>
          <w:szCs w:val="21"/>
          <w:lang w:val="en-GB" w:eastAsia="zh-CN"/>
        </w:rPr>
        <w:lastRenderedPageBreak/>
        <w:t>For inter-band UL CA, if 1Tx-2Tx UL Tx switching between 1 carrier on band A and 2 carriers on band B is configured is configured: </w:t>
      </w:r>
    </w:p>
    <w:p w14:paraId="4F4CE90D" w14:textId="77777777" w:rsidR="00012E97" w:rsidRPr="00CB284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54957409" w14:textId="77777777" w:rsidR="00012E97" w:rsidRPr="00CB2840" w:rsidRDefault="00012E97" w:rsidP="00012E97">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04914EB8"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585AD54"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4574A1C" w14:textId="77777777" w:rsidR="00012E97" w:rsidRDefault="00012E97" w:rsidP="00012E97">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23C2B870" w14:textId="1DF987C3" w:rsidR="00012E97" w:rsidRDefault="00012E97" w:rsidP="00012E97">
      <w:pPr>
        <w:pStyle w:val="ad"/>
        <w:spacing w:beforeLines="50" w:before="120"/>
        <w:jc w:val="both"/>
        <w:rPr>
          <w:sz w:val="21"/>
          <w:szCs w:val="21"/>
          <w:lang w:eastAsia="zh-CN"/>
        </w:rPr>
      </w:pPr>
    </w:p>
    <w:p w14:paraId="68E53825" w14:textId="77777777" w:rsidR="00012E97" w:rsidRPr="0078053A" w:rsidRDefault="00012E97" w:rsidP="00012E97">
      <w:pPr>
        <w:rPr>
          <w:b/>
          <w:sz w:val="21"/>
          <w:szCs w:val="21"/>
          <w:highlight w:val="green"/>
        </w:rPr>
      </w:pPr>
      <w:r w:rsidRPr="0078053A">
        <w:rPr>
          <w:b/>
          <w:sz w:val="21"/>
          <w:szCs w:val="21"/>
          <w:highlight w:val="green"/>
        </w:rPr>
        <w:t>Agreements:</w:t>
      </w:r>
    </w:p>
    <w:p w14:paraId="782CE467" w14:textId="77777777" w:rsidR="00012E97" w:rsidRPr="00770A7C" w:rsidRDefault="00012E97" w:rsidP="00994351">
      <w:pPr>
        <w:numPr>
          <w:ilvl w:val="0"/>
          <w:numId w:val="27"/>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6D4338AE" w14:textId="77777777" w:rsidR="00012E97" w:rsidRPr="00FD138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46E25DC7"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75346ACA"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76F1BCDE"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32E789A9"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7798D95B"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3DD76468" w14:textId="77777777" w:rsidR="00012E97" w:rsidRDefault="00012E97" w:rsidP="00012E97">
      <w:pPr>
        <w:pStyle w:val="ad"/>
        <w:spacing w:beforeLines="50" w:before="120"/>
        <w:jc w:val="both"/>
        <w:rPr>
          <w:sz w:val="21"/>
          <w:szCs w:val="21"/>
          <w:lang w:eastAsia="zh-CN"/>
        </w:rPr>
      </w:pPr>
    </w:p>
    <w:p w14:paraId="65480521" w14:textId="3BE27F66" w:rsidR="000534B8" w:rsidRPr="00651DC4" w:rsidRDefault="00651DC4" w:rsidP="00651DC4">
      <w:pPr>
        <w:rPr>
          <w:b/>
          <w:sz w:val="21"/>
          <w:szCs w:val="21"/>
          <w:highlight w:val="green"/>
        </w:rPr>
      </w:pPr>
      <w:r w:rsidRPr="0078053A">
        <w:rPr>
          <w:b/>
          <w:sz w:val="21"/>
          <w:szCs w:val="21"/>
          <w:highlight w:val="green"/>
        </w:rPr>
        <w:t>Agreements:</w:t>
      </w:r>
      <w:r>
        <w:rPr>
          <w:rFonts w:hint="eastAsia"/>
          <w:b/>
          <w:sz w:val="21"/>
          <w:szCs w:val="21"/>
          <w:lang w:eastAsia="zh-CN"/>
        </w:rPr>
        <w:t xml:space="preserve"> </w:t>
      </w:r>
      <w:r w:rsidR="000534B8" w:rsidRPr="00B91B2B">
        <w:rPr>
          <w:b/>
          <w:sz w:val="21"/>
          <w:szCs w:val="21"/>
          <w:lang w:eastAsia="zh-CN"/>
        </w:rPr>
        <w:t>Down select one of the following options</w:t>
      </w:r>
      <w:r w:rsidR="000534B8">
        <w:rPr>
          <w:b/>
          <w:sz w:val="21"/>
          <w:szCs w:val="21"/>
          <w:lang w:eastAsia="zh-CN"/>
        </w:rPr>
        <w:t xml:space="preserve"> in RAN1#106b-e</w:t>
      </w:r>
      <w:r w:rsidR="000534B8" w:rsidRPr="00B91B2B">
        <w:rPr>
          <w:b/>
          <w:sz w:val="21"/>
          <w:szCs w:val="21"/>
          <w:lang w:eastAsia="zh-CN"/>
        </w:rPr>
        <w:t>:</w:t>
      </w:r>
    </w:p>
    <w:p w14:paraId="16F9AF6A" w14:textId="77777777" w:rsidR="000534B8" w:rsidRPr="000C2A33" w:rsidRDefault="000534B8" w:rsidP="00994351">
      <w:pPr>
        <w:pStyle w:val="ad"/>
        <w:numPr>
          <w:ilvl w:val="0"/>
          <w:numId w:val="26"/>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Tx switching is triggered for 1-port transmission on a carrier and the state of Tx chains after the UL Tx switching is not unique, then </w:t>
      </w:r>
    </w:p>
    <w:p w14:paraId="03CB229E" w14:textId="77777777" w:rsidR="000534B8" w:rsidRPr="000C2A33" w:rsidRDefault="000534B8" w:rsidP="00994351">
      <w:pPr>
        <w:pStyle w:val="ad"/>
        <w:numPr>
          <w:ilvl w:val="1"/>
          <w:numId w:val="26"/>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r w:rsidRPr="000C2A33">
        <w:rPr>
          <w:i/>
          <w:sz w:val="21"/>
          <w:szCs w:val="21"/>
          <w:lang w:eastAsia="zh-CN"/>
        </w:rPr>
        <w:t>uplinkTxSwitchingPeriodLocation</w:t>
      </w:r>
      <w:r w:rsidRPr="000C2A33">
        <w:rPr>
          <w:sz w:val="21"/>
          <w:szCs w:val="21"/>
          <w:lang w:eastAsia="zh-CN"/>
        </w:rPr>
        <w:t xml:space="preserve"> as true</w:t>
      </w:r>
      <w:r>
        <w:rPr>
          <w:sz w:val="21"/>
          <w:szCs w:val="21"/>
          <w:lang w:eastAsia="zh-CN"/>
        </w:rPr>
        <w:t>.</w:t>
      </w:r>
    </w:p>
    <w:p w14:paraId="22FBC837" w14:textId="77777777" w:rsidR="000534B8" w:rsidRPr="000C2A33" w:rsidRDefault="000534B8" w:rsidP="00994351">
      <w:pPr>
        <w:pStyle w:val="ad"/>
        <w:numPr>
          <w:ilvl w:val="1"/>
          <w:numId w:val="26"/>
        </w:numPr>
        <w:spacing w:beforeLines="50" w:before="120"/>
        <w:jc w:val="both"/>
        <w:rPr>
          <w:sz w:val="21"/>
          <w:szCs w:val="21"/>
          <w:lang w:eastAsia="zh-CN"/>
        </w:rPr>
      </w:pPr>
      <w:r w:rsidRPr="000C2A33">
        <w:rPr>
          <w:sz w:val="21"/>
          <w:szCs w:val="21"/>
          <w:lang w:eastAsia="zh-CN"/>
        </w:rPr>
        <w:t xml:space="preserve">the state of Tx chains supporting 2Tx transmission is assumed on the carrier if the carrier is configured with </w:t>
      </w:r>
      <w:r w:rsidRPr="000C2A33">
        <w:rPr>
          <w:i/>
          <w:sz w:val="21"/>
          <w:szCs w:val="21"/>
          <w:lang w:eastAsia="zh-CN"/>
        </w:rPr>
        <w:t>uplinkTxSwitchingPeriodLocation</w:t>
      </w:r>
      <w:r w:rsidRPr="000C2A33">
        <w:rPr>
          <w:sz w:val="21"/>
          <w:szCs w:val="21"/>
          <w:lang w:eastAsia="zh-CN"/>
        </w:rPr>
        <w:t xml:space="preserve"> as false</w:t>
      </w:r>
      <w:r>
        <w:rPr>
          <w:sz w:val="21"/>
          <w:szCs w:val="21"/>
          <w:lang w:eastAsia="zh-CN"/>
        </w:rPr>
        <w:t>.</w:t>
      </w:r>
    </w:p>
    <w:p w14:paraId="303C9E07" w14:textId="77777777" w:rsidR="000534B8" w:rsidRPr="008137F9" w:rsidRDefault="000534B8" w:rsidP="00994351">
      <w:pPr>
        <w:pStyle w:val="ad"/>
        <w:numPr>
          <w:ilvl w:val="0"/>
          <w:numId w:val="26"/>
        </w:numPr>
        <w:spacing w:beforeLines="50" w:before="120"/>
        <w:jc w:val="both"/>
        <w:rPr>
          <w:b/>
          <w:sz w:val="21"/>
          <w:szCs w:val="21"/>
          <w:lang w:eastAsia="zh-CN"/>
        </w:rPr>
      </w:pPr>
      <w:r w:rsidRPr="008137F9">
        <w:rPr>
          <w:b/>
          <w:sz w:val="21"/>
          <w:szCs w:val="21"/>
          <w:lang w:eastAsia="zh-CN"/>
        </w:rPr>
        <w:t xml:space="preserve">Option 2: </w:t>
      </w:r>
      <w:r w:rsidRPr="008137F9">
        <w:rPr>
          <w:sz w:val="21"/>
          <w:szCs w:val="21"/>
          <w:lang w:eastAsia="zh-CN"/>
        </w:rPr>
        <w:t>For UL-CA Option2,</w:t>
      </w:r>
      <w:r>
        <w:rPr>
          <w:sz w:val="21"/>
          <w:szCs w:val="21"/>
          <w:lang w:eastAsia="zh-CN"/>
        </w:rPr>
        <w:t xml:space="preserve"> </w:t>
      </w:r>
      <w:r w:rsidRPr="008137F9">
        <w:rPr>
          <w:sz w:val="21"/>
          <w:szCs w:val="21"/>
          <w:lang w:eastAsia="zh-CN"/>
        </w:rPr>
        <w:t>if UL Tx switching is triggered for 1-port transmission on a carrier and the state of Tx chains after the UL Tx switching is not unique, then the state of Tx chains supporting 2Tx transmission on the carrier is assumed.</w:t>
      </w:r>
    </w:p>
    <w:p w14:paraId="2087474A" w14:textId="77777777" w:rsidR="000534B8" w:rsidRPr="000C2A33" w:rsidRDefault="000534B8" w:rsidP="00994351">
      <w:pPr>
        <w:pStyle w:val="ad"/>
        <w:numPr>
          <w:ilvl w:val="0"/>
          <w:numId w:val="26"/>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For UL-CA Option2, if UL Tx switching is triggered for 1-port transmission on a carrier and the state of Tx chains after the UL Tx switching is not unique, then 1Tx on carrier 1 and 1Tx on carrier 2 is assumed.</w:t>
      </w:r>
    </w:p>
    <w:p w14:paraId="4A6C2FBC" w14:textId="7043FD4D" w:rsidR="005218F4" w:rsidRDefault="005218F4" w:rsidP="002818EE">
      <w:pPr>
        <w:pStyle w:val="ad"/>
        <w:spacing w:beforeLines="50" w:before="120"/>
        <w:jc w:val="both"/>
        <w:rPr>
          <w:sz w:val="21"/>
          <w:szCs w:val="21"/>
          <w:lang w:eastAsia="zh-CN"/>
        </w:rPr>
      </w:pPr>
    </w:p>
    <w:p w14:paraId="13A4A825" w14:textId="1B8AB238" w:rsidR="000534B8" w:rsidRPr="00CF4D75" w:rsidRDefault="00CF4D75" w:rsidP="000534B8">
      <w:pPr>
        <w:rPr>
          <w:b/>
          <w:sz w:val="21"/>
          <w:szCs w:val="21"/>
          <w:highlight w:val="green"/>
        </w:rPr>
      </w:pPr>
      <w:r w:rsidRPr="0078053A">
        <w:rPr>
          <w:b/>
          <w:sz w:val="21"/>
          <w:szCs w:val="21"/>
          <w:highlight w:val="green"/>
        </w:rPr>
        <w:t>Agreements:</w:t>
      </w:r>
      <w:r w:rsidR="000534B8" w:rsidRPr="00BE159C">
        <w:rPr>
          <w:rFonts w:eastAsia="Calibri"/>
          <w:b/>
          <w:sz w:val="21"/>
          <w:szCs w:val="21"/>
          <w:lang w:val="en-GB" w:eastAsia="zh-CN"/>
        </w:rPr>
        <w:t xml:space="preserve"> </w:t>
      </w:r>
      <w:r w:rsidR="000534B8">
        <w:rPr>
          <w:rFonts w:eastAsia="Calibri"/>
          <w:b/>
          <w:sz w:val="21"/>
          <w:szCs w:val="21"/>
          <w:lang w:val="en-GB" w:eastAsia="zh-CN"/>
        </w:rPr>
        <w:t>Down select one of the following options in RAN1 #106bis-e</w:t>
      </w:r>
    </w:p>
    <w:p w14:paraId="2ED35BAC" w14:textId="77777777" w:rsidR="000534B8" w:rsidRPr="00440609" w:rsidRDefault="000534B8" w:rsidP="000534B8">
      <w:pPr>
        <w:rPr>
          <w:rFonts w:eastAsiaTheme="minorEastAsia"/>
          <w:b/>
          <w:sz w:val="21"/>
          <w:szCs w:val="21"/>
          <w:lang w:val="en-GB" w:eastAsia="zh-CN"/>
        </w:rPr>
      </w:pPr>
      <w:r>
        <w:rPr>
          <w:rFonts w:eastAsiaTheme="minorEastAsia"/>
          <w:b/>
          <w:sz w:val="21"/>
          <w:szCs w:val="21"/>
          <w:lang w:val="en-GB" w:eastAsia="zh-CN"/>
        </w:rPr>
        <w:t>Option 1:</w:t>
      </w:r>
    </w:p>
    <w:p w14:paraId="7D70B337" w14:textId="77777777" w:rsidR="000534B8" w:rsidRPr="00BE159C" w:rsidRDefault="000534B8" w:rsidP="00994351">
      <w:pPr>
        <w:pStyle w:val="aff"/>
        <w:numPr>
          <w:ilvl w:val="0"/>
          <w:numId w:val="27"/>
        </w:numPr>
        <w:rPr>
          <w:rFonts w:ascii="Times New Roman" w:hAnsi="Times New Roman"/>
          <w:b/>
          <w:sz w:val="21"/>
          <w:szCs w:val="21"/>
          <w:lang w:val="en-GB" w:eastAsia="zh-CN"/>
        </w:rPr>
      </w:pPr>
      <w:r w:rsidRPr="00BE159C">
        <w:rPr>
          <w:rFonts w:ascii="Times New Roman" w:hAnsi="Times New Roman"/>
          <w:b/>
          <w:sz w:val="21"/>
          <w:szCs w:val="21"/>
          <w:lang w:val="en-GB" w:eastAsia="zh-CN"/>
        </w:rPr>
        <w:lastRenderedPageBreak/>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7984E19" w14:textId="745BB46F" w:rsidR="000534B8" w:rsidRPr="00BE159C" w:rsidRDefault="000534B8" w:rsidP="00994351">
      <w:pPr>
        <w:pStyle w:val="aff"/>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w:t>
      </w:r>
      <w:r w:rsidRPr="004868B6">
        <w:rPr>
          <w:rFonts w:ascii="Times New Roman" w:hAnsi="Times New Roman"/>
          <w:b/>
          <w:sz w:val="21"/>
          <w:szCs w:val="21"/>
          <w:lang w:val="en-GB" w:eastAsia="zh-CN"/>
        </w:rPr>
        <w:t xml:space="preserve">all </w:t>
      </w:r>
      <w:r w:rsidRPr="00BE159C">
        <w:rPr>
          <w:rFonts w:ascii="Times New Roman" w:hAnsi="Times New Roman"/>
          <w:b/>
          <w:sz w:val="21"/>
          <w:szCs w:val="21"/>
          <w:lang w:val="en-GB" w:eastAsia="zh-CN"/>
        </w:rPr>
        <w:t xml:space="preserve">uplinks configured with </w:t>
      </w:r>
      <w:r w:rsidRPr="003758A9">
        <w:rPr>
          <w:rFonts w:ascii="Times New Roman" w:hAnsi="Times New Roman"/>
          <w:b/>
          <w:i/>
          <w:sz w:val="21"/>
          <w:szCs w:val="21"/>
          <w:lang w:val="en-GB" w:eastAsia="zh-CN"/>
        </w:rPr>
        <w:t>uplinkTxSwitching</w:t>
      </w:r>
    </w:p>
    <w:p w14:paraId="58F8FE81" w14:textId="77777777" w:rsidR="000534B8" w:rsidRPr="00BE159C" w:rsidRDefault="000534B8" w:rsidP="00994351">
      <w:pPr>
        <w:pStyle w:val="aff"/>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63488A81" w14:textId="77777777" w:rsidR="000534B8" w:rsidRPr="00BE159C" w:rsidRDefault="000534B8" w:rsidP="00994351">
      <w:pPr>
        <w:pStyle w:val="aff"/>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0F6696D" w14:textId="77777777" w:rsidR="000534B8" w:rsidRDefault="000534B8" w:rsidP="00994351">
      <w:pPr>
        <w:pStyle w:val="aff"/>
        <w:numPr>
          <w:ilvl w:val="1"/>
          <w:numId w:val="29"/>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38377063" w14:textId="77777777" w:rsidR="000534B8" w:rsidRPr="00A373E5" w:rsidRDefault="000534B8" w:rsidP="00994351">
      <w:pPr>
        <w:pStyle w:val="aff"/>
        <w:numPr>
          <w:ilvl w:val="0"/>
          <w:numId w:val="29"/>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GB" w:eastAsia="zh-CN"/>
        </w:rPr>
        <w:t xml:space="preserve">If any of the above SRS resources is configured with usage “noncodebook”, then </w:t>
      </w:r>
      <w:r w:rsidRPr="00A373E5">
        <w:rPr>
          <w:rFonts w:ascii="Times New Roman" w:hAnsi="Times New Roman"/>
          <w:b/>
          <w:sz w:val="21"/>
          <w:szCs w:val="21"/>
          <w:lang w:val="en-US" w:eastAsia="zh-CN"/>
        </w:rPr>
        <w:t>the max number of</w:t>
      </w:r>
      <w:r w:rsidRPr="00A373E5">
        <w:rPr>
          <w:rFonts w:ascii="Times New Roman" w:hAnsi="Times New Roman"/>
          <w:b/>
          <w:sz w:val="21"/>
          <w:szCs w:val="21"/>
          <w:lang w:val="en-GB" w:eastAsia="zh-CN"/>
        </w:rPr>
        <w:t xml:space="preserve"> 2 antenna ports are counted for the SRS resources during the determination of operation mode.</w:t>
      </w:r>
    </w:p>
    <w:p w14:paraId="41DF4E1F" w14:textId="77777777" w:rsidR="000534B8" w:rsidRPr="00A373E5" w:rsidRDefault="000534B8" w:rsidP="00994351">
      <w:pPr>
        <w:pStyle w:val="aff"/>
        <w:numPr>
          <w:ilvl w:val="1"/>
          <w:numId w:val="29"/>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US" w:eastAsia="zh-CN"/>
        </w:rPr>
        <w:t>FFS how to determine the number of antenna ports for SRS resources.</w:t>
      </w:r>
    </w:p>
    <w:p w14:paraId="2EC4D208" w14:textId="77777777" w:rsidR="000534B8" w:rsidRPr="00440609" w:rsidRDefault="000534B8" w:rsidP="000534B8">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2B7ED25C" w14:textId="162755C0" w:rsidR="00C52B8C" w:rsidRPr="0028306C" w:rsidRDefault="000534B8" w:rsidP="00994351">
      <w:pPr>
        <w:pStyle w:val="ad"/>
        <w:numPr>
          <w:ilvl w:val="0"/>
          <w:numId w:val="27"/>
        </w:numPr>
        <w:spacing w:beforeLines="50" w:before="120"/>
        <w:jc w:val="both"/>
        <w:rPr>
          <w:sz w:val="21"/>
          <w:szCs w:val="21"/>
          <w:lang w:eastAsia="zh-CN"/>
        </w:rPr>
      </w:pPr>
      <w:r w:rsidRPr="00440609">
        <w:rPr>
          <w:b/>
          <w:sz w:val="21"/>
          <w:szCs w:val="21"/>
          <w:lang w:val="en-US" w:eastAsia="zh-CN"/>
        </w:rPr>
        <w:t xml:space="preserve">For a UE configured with UL Tx switching via </w:t>
      </w:r>
      <w:r w:rsidRPr="00440609">
        <w:rPr>
          <w:b/>
          <w:i/>
          <w:sz w:val="21"/>
          <w:szCs w:val="21"/>
          <w:lang w:val="en-US" w:eastAsia="zh-CN"/>
        </w:rPr>
        <w:t>uplinkTxSwitching</w:t>
      </w:r>
      <w:r w:rsidRPr="00440609">
        <w:rPr>
          <w:b/>
          <w:sz w:val="21"/>
          <w:szCs w:val="21"/>
          <w:lang w:val="en-US" w:eastAsia="zh-CN"/>
        </w:rPr>
        <w:t>, a new RRC parameter is used to indicate 1Tx-2Tx switching mode or 2Tx-2Tx switching mode.</w:t>
      </w:r>
    </w:p>
    <w:p w14:paraId="48E16EBA" w14:textId="77777777" w:rsidR="009A40B7" w:rsidRPr="0078053A" w:rsidRDefault="009A40B7" w:rsidP="009A40B7">
      <w:pPr>
        <w:pStyle w:val="1"/>
        <w:spacing w:line="240" w:lineRule="auto"/>
      </w:pPr>
      <w:r w:rsidRPr="0078053A">
        <w:rPr>
          <w:rFonts w:hint="eastAsia"/>
        </w:rPr>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994351">
      <w:pPr>
        <w:pStyle w:val="aff"/>
        <w:numPr>
          <w:ilvl w:val="0"/>
          <w:numId w:val="24"/>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r w:rsidRPr="00CB65A3">
        <w:rPr>
          <w:rFonts w:ascii="Times New Roman" w:hAnsi="Times New Roman"/>
          <w:i/>
          <w:sz w:val="21"/>
          <w:szCs w:val="21"/>
          <w:lang w:val="en-GB"/>
        </w:rPr>
        <w:t>supplementaryUplink</w:t>
      </w:r>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020368">
      <w:pPr>
        <w:numPr>
          <w:ilvl w:val="0"/>
          <w:numId w:val="20"/>
        </w:numPr>
        <w:snapToGrid w:val="0"/>
        <w:spacing w:after="100" w:line="240" w:lineRule="auto"/>
        <w:jc w:val="both"/>
        <w:rPr>
          <w:sz w:val="21"/>
          <w:szCs w:val="21"/>
          <w:lang w:val="en-GB"/>
        </w:rPr>
      </w:pPr>
      <w:r w:rsidRPr="00CB65A3">
        <w:rPr>
          <w:sz w:val="21"/>
          <w:szCs w:val="21"/>
          <w:lang w:val="en-GB"/>
        </w:rPr>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ad"/>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020368">
      <w:pPr>
        <w:numPr>
          <w:ilvl w:val="0"/>
          <w:numId w:val="17"/>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2E5DC673"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1Tx on carrier 1 and 1Tx on carrier 2, the next UL transmission has a 2-port transmission on either carrier 1 or carrier 2.</w:t>
      </w:r>
    </w:p>
    <w:p w14:paraId="5E92E2A5"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440DCEF9"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ad"/>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994351">
      <w:pPr>
        <w:pStyle w:val="ad"/>
        <w:numPr>
          <w:ilvl w:val="0"/>
          <w:numId w:val="25"/>
        </w:numPr>
        <w:adjustRightInd/>
        <w:spacing w:beforeLines="50" w:before="120"/>
        <w:jc w:val="both"/>
        <w:textAlignment w:val="auto"/>
        <w:rPr>
          <w:sz w:val="21"/>
          <w:szCs w:val="21"/>
          <w:lang w:eastAsia="zh-CN"/>
        </w:rPr>
      </w:pPr>
      <w:r w:rsidRPr="00D06B57">
        <w:rPr>
          <w:sz w:val="21"/>
          <w:szCs w:val="21"/>
          <w:lang w:eastAsia="zh-CN"/>
        </w:rPr>
        <w:lastRenderedPageBreak/>
        <w:t>For a UE configured with 2Tx-2Tx UL Tx switching between two uplink carriers and configured with UL CA Option 2, if the state of Tx chains after UL Tx switching is not unique, a rule to determine the state of Tx chains after Tx switching is to be specified.</w:t>
      </w:r>
    </w:p>
    <w:p w14:paraId="142C0534" w14:textId="77777777" w:rsidR="00D06B57" w:rsidRPr="00D06B57" w:rsidRDefault="00D06B57" w:rsidP="00994351">
      <w:pPr>
        <w:pStyle w:val="ad"/>
        <w:numPr>
          <w:ilvl w:val="1"/>
          <w:numId w:val="25"/>
        </w:numPr>
        <w:adjustRightInd/>
        <w:spacing w:beforeLines="50" w:before="120"/>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e.g. the carrier with </w:t>
      </w:r>
      <w:r w:rsidRPr="00D06B57">
        <w:rPr>
          <w:i/>
          <w:iCs/>
          <w:sz w:val="21"/>
          <w:szCs w:val="21"/>
          <w:lang w:eastAsia="zh-CN"/>
        </w:rPr>
        <w:t>uplinkTxSwitchingPeriodLocation</w:t>
      </w:r>
      <w:r w:rsidRPr="00D06B57">
        <w:rPr>
          <w:sz w:val="21"/>
          <w:szCs w:val="21"/>
          <w:lang w:eastAsia="zh-CN"/>
        </w:rPr>
        <w:t xml:space="preserve"> configured as false.</w:t>
      </w:r>
    </w:p>
    <w:p w14:paraId="77D063BE" w14:textId="77777777" w:rsidR="003E2811" w:rsidRPr="0078053A" w:rsidRDefault="003E2811" w:rsidP="003E2811">
      <w:pPr>
        <w:pStyle w:val="1"/>
        <w:spacing w:line="240" w:lineRule="auto"/>
      </w:pPr>
      <w:r w:rsidRPr="0078053A">
        <w:rPr>
          <w:rFonts w:hint="eastAsia"/>
        </w:rPr>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994351">
      <w:pPr>
        <w:numPr>
          <w:ilvl w:val="0"/>
          <w:numId w:val="21"/>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232E0A2D"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849170C"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6705F1C3" w14:textId="77777777" w:rsidR="003E2811" w:rsidRDefault="003E2811" w:rsidP="003E2811">
      <w:pPr>
        <w:pStyle w:val="ad"/>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994351">
      <w:pPr>
        <w:numPr>
          <w:ilvl w:val="0"/>
          <w:numId w:val="22"/>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lastRenderedPageBreak/>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563F51C8" w14:textId="787CDBD4" w:rsidR="003E2811" w:rsidRPr="006E7899" w:rsidRDefault="003E2811" w:rsidP="003E2811">
      <w:pPr>
        <w:pStyle w:val="ad"/>
        <w:numPr>
          <w:ilvl w:val="0"/>
          <w:numId w:val="20"/>
        </w:numPr>
        <w:spacing w:beforeLines="50" w:before="120" w:line="240" w:lineRule="auto"/>
        <w:jc w:val="both"/>
        <w:rPr>
          <w:sz w:val="21"/>
          <w:szCs w:val="21"/>
          <w:lang w:eastAsia="zh-CN"/>
        </w:rPr>
      </w:pPr>
      <w:r w:rsidRPr="006A0529">
        <w:rPr>
          <w:sz w:val="21"/>
          <w:szCs w:val="21"/>
        </w:rPr>
        <w:lastRenderedPageBreak/>
        <w:t>For uplink Tx switching between 1 carrier on Band A and 2 contiguous carriers on Band B, whether Tx switching between 2Tx on Band A and 1Tx on Band A+1Tx on Band B for UL CA option 1 and SUL is included in WID could be clarified by RAN plenary or RAN4.</w:t>
      </w:r>
    </w:p>
    <w:bookmarkEnd w:id="1"/>
    <w:bookmarkEnd w:id="2"/>
    <w:p w14:paraId="56315AFE" w14:textId="77777777" w:rsidR="003E2811" w:rsidRPr="00242FBB" w:rsidRDefault="003E2811" w:rsidP="003E2811">
      <w:pPr>
        <w:pStyle w:val="1"/>
        <w:spacing w:line="240" w:lineRule="auto"/>
      </w:pPr>
      <w:r w:rsidRPr="00242FBB">
        <w:t>References</w:t>
      </w:r>
    </w:p>
    <w:p w14:paraId="3E7CAD59" w14:textId="77777777" w:rsidR="003E2811" w:rsidRPr="00AA0C59" w:rsidRDefault="003E2811" w:rsidP="003E2811">
      <w:pPr>
        <w:pStyle w:val="20"/>
        <w:numPr>
          <w:ilvl w:val="0"/>
          <w:numId w:val="11"/>
        </w:numPr>
        <w:overflowPunct/>
        <w:autoSpaceDE/>
        <w:autoSpaceDN/>
        <w:adjustRightInd/>
        <w:spacing w:before="180" w:after="0" w:line="240" w:lineRule="auto"/>
        <w:jc w:val="both"/>
        <w:textAlignment w:val="auto"/>
        <w:rPr>
          <w:lang w:eastAsia="zh-CN"/>
        </w:rPr>
      </w:pPr>
      <w:bookmarkStart w:id="197" w:name="_Ref64637984"/>
      <w:r w:rsidRPr="00AA0C59">
        <w:rPr>
          <w:rFonts w:hint="eastAsia"/>
          <w:lang w:eastAsia="zh-CN"/>
        </w:rPr>
        <w:t>R</w:t>
      </w:r>
      <w:r w:rsidRPr="00AA0C59">
        <w:rPr>
          <w:lang w:eastAsia="zh-CN"/>
        </w:rPr>
        <w:t xml:space="preserve">P-202088, New WID proposal: RF requirements enhancement for NR frequency range 1 (FR1) in Rel-17, </w:t>
      </w:r>
      <w:r w:rsidRPr="00AA0C59">
        <w:rPr>
          <w:rFonts w:hint="eastAsia"/>
          <w:lang w:eastAsia="zh-CN"/>
        </w:rPr>
        <w:t>Huawei, HiSilicon</w:t>
      </w:r>
      <w:r w:rsidRPr="00AA0C59">
        <w:rPr>
          <w:lang w:eastAsia="zh-CN"/>
        </w:rPr>
        <w:t xml:space="preserve">, China Telecom, </w:t>
      </w:r>
      <w:r w:rsidRPr="00AA0C59">
        <w:rPr>
          <w:rFonts w:hint="eastAsia"/>
          <w:lang w:eastAsia="zh-CN"/>
        </w:rPr>
        <w:t>RAN #8</w:t>
      </w:r>
      <w:r w:rsidRPr="00AA0C59">
        <w:rPr>
          <w:lang w:eastAsia="zh-CN"/>
        </w:rPr>
        <w:t xml:space="preserve">9e, </w:t>
      </w:r>
      <w:r w:rsidRPr="00AA0C59">
        <w:rPr>
          <w:rFonts w:hint="eastAsia"/>
          <w:lang w:eastAsia="zh-CN"/>
        </w:rPr>
        <w:t>Sep</w:t>
      </w:r>
      <w:r w:rsidRPr="00AA0C59">
        <w:rPr>
          <w:lang w:eastAsia="zh-CN"/>
        </w:rPr>
        <w:t>.</w:t>
      </w:r>
      <w:r w:rsidRPr="00AA0C59">
        <w:rPr>
          <w:rFonts w:hint="eastAsia"/>
          <w:lang w:eastAsia="zh-CN"/>
        </w:rPr>
        <w:t xml:space="preserve"> 20</w:t>
      </w:r>
      <w:r w:rsidRPr="00AA0C59">
        <w:rPr>
          <w:lang w:eastAsia="zh-CN"/>
        </w:rPr>
        <w:t>20</w:t>
      </w:r>
      <w:r w:rsidRPr="00AA0C59">
        <w:rPr>
          <w:rFonts w:hint="eastAsia"/>
          <w:lang w:eastAsia="zh-CN"/>
        </w:rPr>
        <w:t>.</w:t>
      </w:r>
      <w:bookmarkEnd w:id="197"/>
    </w:p>
    <w:p w14:paraId="5012F876" w14:textId="7DB03F35" w:rsidR="003E2811" w:rsidRDefault="003E2811" w:rsidP="003E2811">
      <w:pPr>
        <w:pStyle w:val="20"/>
        <w:numPr>
          <w:ilvl w:val="0"/>
          <w:numId w:val="11"/>
        </w:numPr>
        <w:overflowPunct/>
        <w:autoSpaceDE/>
        <w:autoSpaceDN/>
        <w:adjustRightInd/>
        <w:spacing w:before="180" w:after="0" w:line="240" w:lineRule="auto"/>
        <w:jc w:val="both"/>
        <w:textAlignment w:val="auto"/>
        <w:rPr>
          <w:lang w:eastAsia="zh-CN"/>
        </w:rPr>
      </w:pPr>
      <w:bookmarkStart w:id="198" w:name="_Ref64638022"/>
      <w:r w:rsidRPr="00AA0C59">
        <w:rPr>
          <w:lang w:eastAsia="zh-CN"/>
        </w:rPr>
        <w:t>RP-2</w:t>
      </w:r>
      <w:r w:rsidRPr="00AA0C59">
        <w:rPr>
          <w:rFonts w:hint="eastAsia"/>
          <w:lang w:eastAsia="zh-CN"/>
        </w:rPr>
        <w:t>10899</w:t>
      </w:r>
      <w:r w:rsidRPr="00AA0C59">
        <w:rPr>
          <w:lang w:eastAsia="zh-CN"/>
        </w:rPr>
        <w:t xml:space="preserve">, </w:t>
      </w:r>
      <w:r w:rsidRPr="00AA0C59">
        <w:rPr>
          <w:rFonts w:hint="eastAsia"/>
          <w:lang w:eastAsia="zh-CN"/>
        </w:rPr>
        <w:t>R</w:t>
      </w:r>
      <w:r w:rsidRPr="00AA0C59">
        <w:rPr>
          <w:lang w:eastAsia="zh-CN"/>
        </w:rPr>
        <w:t xml:space="preserve">evised WID: RF requirements enhancement for NR frequency range 1 (FR1), </w:t>
      </w:r>
      <w:r w:rsidRPr="00AA0C59">
        <w:rPr>
          <w:rFonts w:hint="eastAsia"/>
          <w:lang w:eastAsia="zh-CN"/>
        </w:rPr>
        <w:t>Huawei, HiSilicon</w:t>
      </w:r>
      <w:r w:rsidRPr="00AA0C59">
        <w:rPr>
          <w:lang w:eastAsia="zh-CN"/>
        </w:rPr>
        <w:t xml:space="preserve">, </w:t>
      </w:r>
      <w:r w:rsidRPr="00AA0C59">
        <w:rPr>
          <w:rFonts w:hint="eastAsia"/>
          <w:lang w:eastAsia="zh-CN"/>
        </w:rPr>
        <w:t>RAN #</w:t>
      </w:r>
      <w:r w:rsidRPr="00AA0C59">
        <w:rPr>
          <w:lang w:eastAsia="zh-CN"/>
        </w:rPr>
        <w:t>9</w:t>
      </w:r>
      <w:r w:rsidRPr="00AA0C59">
        <w:rPr>
          <w:rFonts w:hint="eastAsia"/>
          <w:lang w:eastAsia="zh-CN"/>
        </w:rPr>
        <w:t>1</w:t>
      </w:r>
      <w:r w:rsidRPr="00AA0C59">
        <w:rPr>
          <w:lang w:eastAsia="zh-CN"/>
        </w:rPr>
        <w:t xml:space="preserve">e, </w:t>
      </w:r>
      <w:r w:rsidRPr="00AA0C59">
        <w:rPr>
          <w:rFonts w:hint="eastAsia"/>
          <w:lang w:eastAsia="zh-CN"/>
        </w:rPr>
        <w:t>Mar</w:t>
      </w:r>
      <w:r w:rsidRPr="00AA0C59">
        <w:rPr>
          <w:lang w:eastAsia="zh-CN"/>
        </w:rPr>
        <w:t>.</w:t>
      </w:r>
      <w:r w:rsidRPr="00AA0C59">
        <w:rPr>
          <w:rFonts w:hint="eastAsia"/>
          <w:lang w:eastAsia="zh-CN"/>
        </w:rPr>
        <w:t xml:space="preserve"> 20</w:t>
      </w:r>
      <w:r w:rsidRPr="00AA0C59">
        <w:rPr>
          <w:lang w:eastAsia="zh-CN"/>
        </w:rPr>
        <w:t>21</w:t>
      </w:r>
      <w:r w:rsidRPr="00AA0C59">
        <w:rPr>
          <w:rFonts w:hint="eastAsia"/>
          <w:lang w:eastAsia="zh-CN"/>
        </w:rPr>
        <w:t>.</w:t>
      </w:r>
      <w:bookmarkEnd w:id="198"/>
    </w:p>
    <w:p w14:paraId="6D75E098" w14:textId="0B466077" w:rsidR="0056474E" w:rsidRDefault="0056474E" w:rsidP="0056474E">
      <w:pPr>
        <w:pStyle w:val="20"/>
        <w:numPr>
          <w:ilvl w:val="0"/>
          <w:numId w:val="11"/>
        </w:numPr>
        <w:overflowPunct/>
        <w:autoSpaceDE/>
        <w:autoSpaceDN/>
        <w:adjustRightInd/>
        <w:spacing w:before="180" w:after="0" w:line="240" w:lineRule="auto"/>
        <w:jc w:val="both"/>
        <w:textAlignment w:val="auto"/>
        <w:rPr>
          <w:lang w:eastAsia="zh-CN"/>
        </w:rPr>
      </w:pPr>
      <w:bookmarkStart w:id="199" w:name="_Ref95577551"/>
      <w:r w:rsidRPr="0056474E">
        <w:rPr>
          <w:lang w:eastAsia="zh-CN"/>
        </w:rPr>
        <w:t>RP-212983</w:t>
      </w:r>
      <w:r>
        <w:rPr>
          <w:lang w:eastAsia="zh-CN"/>
        </w:rPr>
        <w:t>,</w:t>
      </w:r>
      <w:r w:rsidR="007E57FB">
        <w:rPr>
          <w:lang w:eastAsia="zh-CN"/>
        </w:rPr>
        <w:t xml:space="preserve"> Introduction of </w:t>
      </w:r>
      <w:r w:rsidR="007E57FB" w:rsidRPr="002D58B4">
        <w:t>UL Tx Switching enhancements</w:t>
      </w:r>
      <w:r w:rsidR="006B2AA7">
        <w:t xml:space="preserve">, </w:t>
      </w:r>
      <w:r w:rsidR="006B2AA7" w:rsidRPr="006B2AA7">
        <w:t>RAN1, RAN#94e, December 6th – 17th, 2021.</w:t>
      </w:r>
      <w:bookmarkEnd w:id="199"/>
    </w:p>
    <w:p w14:paraId="25EF6543" w14:textId="5B761440" w:rsidR="0016732B" w:rsidRDefault="0016732B" w:rsidP="0056474E">
      <w:pPr>
        <w:pStyle w:val="20"/>
        <w:numPr>
          <w:ilvl w:val="0"/>
          <w:numId w:val="11"/>
        </w:numPr>
        <w:overflowPunct/>
        <w:autoSpaceDE/>
        <w:autoSpaceDN/>
        <w:adjustRightInd/>
        <w:spacing w:before="180" w:after="0" w:line="240" w:lineRule="auto"/>
        <w:jc w:val="both"/>
        <w:textAlignment w:val="auto"/>
        <w:rPr>
          <w:lang w:eastAsia="zh-CN"/>
        </w:rPr>
      </w:pPr>
      <w:bookmarkStart w:id="200" w:name="_Ref95894634"/>
      <w:r>
        <w:rPr>
          <w:rFonts w:hint="eastAsia"/>
          <w:lang w:eastAsia="zh-CN"/>
        </w:rPr>
        <w:t>R</w:t>
      </w:r>
      <w:r>
        <w:rPr>
          <w:lang w:eastAsia="zh-CN"/>
        </w:rPr>
        <w:t xml:space="preserve">1-2112977, </w:t>
      </w:r>
      <w:r w:rsidRPr="0039367E">
        <w:rPr>
          <w:lang w:eastAsia="zh-CN"/>
        </w:rPr>
        <w:t xml:space="preserve">LS on </w:t>
      </w:r>
      <w:r>
        <w:rPr>
          <w:lang w:eastAsia="zh-CN"/>
        </w:rPr>
        <w:t xml:space="preserve">updated </w:t>
      </w:r>
      <w:r w:rsidRPr="0039367E">
        <w:rPr>
          <w:lang w:eastAsia="zh-CN"/>
        </w:rPr>
        <w:t>Re</w:t>
      </w:r>
      <w:r>
        <w:rPr>
          <w:lang w:eastAsia="zh-CN"/>
        </w:rPr>
        <w:t>l</w:t>
      </w:r>
      <w:r w:rsidRPr="0039367E">
        <w:rPr>
          <w:lang w:eastAsia="zh-CN"/>
        </w:rPr>
        <w:t xml:space="preserve">-17 LTE and NR </w:t>
      </w:r>
      <w:r>
        <w:rPr>
          <w:lang w:eastAsia="zh-CN"/>
        </w:rPr>
        <w:t>higher-layers</w:t>
      </w:r>
      <w:r w:rsidRPr="0039367E">
        <w:rPr>
          <w:lang w:eastAsia="zh-CN"/>
        </w:rPr>
        <w:t xml:space="preserve"> parameter list</w:t>
      </w:r>
      <w:r>
        <w:rPr>
          <w:lang w:eastAsia="zh-CN"/>
        </w:rPr>
        <w:t>, RAN1, Ericsson, November 11</w:t>
      </w:r>
      <w:r w:rsidRPr="00B56F90">
        <w:rPr>
          <w:lang w:eastAsia="zh-CN"/>
        </w:rPr>
        <w:t>th</w:t>
      </w:r>
      <w:r>
        <w:rPr>
          <w:lang w:eastAsia="zh-CN"/>
        </w:rPr>
        <w:t xml:space="preserve"> – 19</w:t>
      </w:r>
      <w:r w:rsidRPr="00B56F90">
        <w:rPr>
          <w:lang w:eastAsia="zh-CN"/>
        </w:rPr>
        <w:t>th</w:t>
      </w:r>
      <w:r>
        <w:rPr>
          <w:lang w:eastAsia="zh-CN"/>
        </w:rPr>
        <w:t>, 2021.</w:t>
      </w:r>
      <w:bookmarkEnd w:id="200"/>
    </w:p>
    <w:p w14:paraId="55CD631F" w14:textId="4AF9524C" w:rsidR="005C6AC2" w:rsidRDefault="005C6AC2" w:rsidP="0056474E">
      <w:pPr>
        <w:pStyle w:val="20"/>
        <w:numPr>
          <w:ilvl w:val="0"/>
          <w:numId w:val="11"/>
        </w:numPr>
        <w:overflowPunct/>
        <w:autoSpaceDE/>
        <w:autoSpaceDN/>
        <w:adjustRightInd/>
        <w:spacing w:before="180" w:after="0" w:line="240" w:lineRule="auto"/>
        <w:jc w:val="both"/>
        <w:textAlignment w:val="auto"/>
        <w:rPr>
          <w:lang w:eastAsia="zh-CN"/>
        </w:rPr>
      </w:pPr>
      <w:bookmarkStart w:id="201" w:name="_Ref95894731"/>
      <w:r>
        <w:rPr>
          <w:lang w:eastAsia="zh-CN"/>
        </w:rPr>
        <w:t xml:space="preserve">R1-2200702, </w:t>
      </w:r>
      <w:r w:rsidRPr="005C6AC2">
        <w:rPr>
          <w:lang w:eastAsia="zh-CN"/>
        </w:rPr>
        <w:t>Collection of updated higher laye</w:t>
      </w:r>
      <w:r>
        <w:rPr>
          <w:lang w:eastAsia="zh-CN"/>
        </w:rPr>
        <w:t xml:space="preserve">rs parameter list for Rel-17 NR, </w:t>
      </w:r>
      <w:r w:rsidRPr="005C6AC2">
        <w:rPr>
          <w:lang w:eastAsia="zh-CN"/>
        </w:rPr>
        <w:t>Moderator (Ericsson)</w:t>
      </w:r>
      <w:r>
        <w:rPr>
          <w:lang w:eastAsia="zh-CN"/>
        </w:rPr>
        <w:t>, 17</w:t>
      </w:r>
      <w:r w:rsidRPr="005C6AC2">
        <w:rPr>
          <w:lang w:eastAsia="zh-CN"/>
        </w:rPr>
        <w:t>th</w:t>
      </w:r>
      <w:r>
        <w:rPr>
          <w:lang w:eastAsia="zh-CN"/>
        </w:rPr>
        <w:t xml:space="preserve"> </w:t>
      </w:r>
      <w:r w:rsidR="00240C00" w:rsidRPr="007E3700">
        <w:rPr>
          <w:rStyle w:val="afb"/>
          <w:rFonts w:eastAsiaTheme="minorEastAsia"/>
          <w:color w:val="auto"/>
          <w:u w:val="none"/>
        </w:rPr>
        <w:t>–</w:t>
      </w:r>
      <w:r>
        <w:rPr>
          <w:lang w:eastAsia="zh-CN"/>
        </w:rPr>
        <w:t xml:space="preserve"> 25</w:t>
      </w:r>
      <w:r w:rsidRPr="005C6AC2">
        <w:rPr>
          <w:lang w:eastAsia="zh-CN"/>
        </w:rPr>
        <w:t>th</w:t>
      </w:r>
      <w:r>
        <w:rPr>
          <w:lang w:eastAsia="zh-CN"/>
        </w:rPr>
        <w:t xml:space="preserve"> January </w:t>
      </w:r>
      <w:r w:rsidRPr="00104FF5">
        <w:rPr>
          <w:lang w:eastAsia="zh-CN"/>
        </w:rPr>
        <w:t>20</w:t>
      </w:r>
      <w:r>
        <w:rPr>
          <w:lang w:eastAsia="zh-CN"/>
        </w:rPr>
        <w:t>22.</w:t>
      </w:r>
      <w:bookmarkEnd w:id="201"/>
    </w:p>
    <w:p w14:paraId="64A5DE58" w14:textId="295E26E3" w:rsidR="0049103E" w:rsidRDefault="0049103E" w:rsidP="0049103E">
      <w:pPr>
        <w:pStyle w:val="20"/>
        <w:numPr>
          <w:ilvl w:val="0"/>
          <w:numId w:val="11"/>
        </w:numPr>
        <w:overflowPunct/>
        <w:autoSpaceDE/>
        <w:autoSpaceDN/>
        <w:adjustRightInd/>
        <w:spacing w:before="180" w:after="0" w:line="240" w:lineRule="auto"/>
        <w:jc w:val="both"/>
        <w:textAlignment w:val="auto"/>
        <w:rPr>
          <w:lang w:eastAsia="zh-CN"/>
        </w:rPr>
      </w:pPr>
      <w:bookmarkStart w:id="202" w:name="_Ref95577966"/>
      <w:r w:rsidRPr="0049103E">
        <w:rPr>
          <w:lang w:eastAsia="zh-CN"/>
        </w:rPr>
        <w:t>R2-2201873</w:t>
      </w:r>
      <w:r>
        <w:rPr>
          <w:lang w:eastAsia="zh-CN"/>
        </w:rPr>
        <w:t xml:space="preserve">, </w:t>
      </w:r>
      <w:r w:rsidR="00A00F22" w:rsidRPr="00CC391B">
        <w:rPr>
          <w:lang w:eastAsia="zh-CN"/>
        </w:rPr>
        <w:t>RRC configuration to support R17 UL Tx switching enhancement</w:t>
      </w:r>
      <w:r w:rsidR="00A00F22">
        <w:rPr>
          <w:lang w:eastAsia="zh-CN"/>
        </w:rPr>
        <w:t xml:space="preserve">, </w:t>
      </w:r>
      <w:r w:rsidR="00A00F22" w:rsidRPr="00CC391B">
        <w:rPr>
          <w:lang w:eastAsia="zh-CN"/>
        </w:rPr>
        <w:t>Huawei, HiSilicon, China Telecom, CATT</w:t>
      </w:r>
      <w:r w:rsidR="00A00F22">
        <w:rPr>
          <w:lang w:eastAsia="zh-CN"/>
        </w:rPr>
        <w:t xml:space="preserve">, RAN2#116b-e, </w:t>
      </w:r>
      <w:r w:rsidR="00A00F22" w:rsidRPr="00A00F22">
        <w:rPr>
          <w:lang w:eastAsia="zh-CN"/>
        </w:rPr>
        <w:t>January 17th – 25th, 2022</w:t>
      </w:r>
      <w:r w:rsidR="00A00F22">
        <w:rPr>
          <w:lang w:eastAsia="zh-CN"/>
        </w:rPr>
        <w:t>.</w:t>
      </w:r>
      <w:bookmarkEnd w:id="202"/>
    </w:p>
    <w:p w14:paraId="1C069946" w14:textId="28E5595A" w:rsidR="005B2D0B" w:rsidRDefault="005B2D0B" w:rsidP="005B2D0B">
      <w:pPr>
        <w:pStyle w:val="20"/>
        <w:numPr>
          <w:ilvl w:val="0"/>
          <w:numId w:val="11"/>
        </w:numPr>
        <w:overflowPunct/>
        <w:autoSpaceDE/>
        <w:autoSpaceDN/>
        <w:adjustRightInd/>
        <w:spacing w:before="180" w:after="0" w:line="240" w:lineRule="auto"/>
        <w:jc w:val="both"/>
        <w:textAlignment w:val="auto"/>
        <w:rPr>
          <w:lang w:eastAsia="zh-CN"/>
        </w:rPr>
      </w:pPr>
      <w:r>
        <w:rPr>
          <w:lang w:eastAsia="zh-CN"/>
        </w:rPr>
        <w:t xml:space="preserve">R1-2200973, </w:t>
      </w:r>
      <w:r w:rsidRPr="005B2D0B">
        <w:rPr>
          <w:lang w:eastAsia="zh-CN"/>
        </w:rPr>
        <w:t>Discussion on the remaining issues of UL Tx switching</w:t>
      </w:r>
      <w:r>
        <w:rPr>
          <w:lang w:eastAsia="zh-CN"/>
        </w:rPr>
        <w:t xml:space="preserve">, </w:t>
      </w:r>
      <w:r w:rsidRPr="00CC391B">
        <w:rPr>
          <w:lang w:eastAsia="zh-CN"/>
        </w:rPr>
        <w:t>Huawei, HiSilicon</w:t>
      </w:r>
      <w:r w:rsidR="00F462D6">
        <w:rPr>
          <w:lang w:eastAsia="zh-CN"/>
        </w:rPr>
        <w:t>,</w:t>
      </w:r>
      <w:r w:rsidR="009B7258">
        <w:rPr>
          <w:lang w:eastAsia="zh-CN"/>
        </w:rPr>
        <w:t xml:space="preserve"> </w:t>
      </w:r>
      <w:r w:rsidR="009B7258" w:rsidRPr="007E3700">
        <w:rPr>
          <w:rStyle w:val="afb"/>
          <w:rFonts w:eastAsiaTheme="minorEastAsia"/>
          <w:color w:val="auto"/>
          <w:u w:val="none"/>
        </w:rPr>
        <w:t>February 21st – March 3rd, 2022</w:t>
      </w:r>
      <w:r w:rsidR="009B7258">
        <w:rPr>
          <w:rStyle w:val="afb"/>
          <w:rFonts w:eastAsiaTheme="minorEastAsia"/>
          <w:color w:val="auto"/>
          <w:u w:val="none"/>
        </w:rPr>
        <w:t>.</w:t>
      </w:r>
    </w:p>
    <w:p w14:paraId="452F0745" w14:textId="5B7BFCDC" w:rsidR="00F462D6" w:rsidRDefault="00F462D6" w:rsidP="00F462D6">
      <w:pPr>
        <w:pStyle w:val="20"/>
        <w:numPr>
          <w:ilvl w:val="0"/>
          <w:numId w:val="11"/>
        </w:numPr>
        <w:overflowPunct/>
        <w:autoSpaceDE/>
        <w:autoSpaceDN/>
        <w:adjustRightInd/>
        <w:spacing w:before="180" w:after="0" w:line="240" w:lineRule="auto"/>
        <w:jc w:val="both"/>
        <w:textAlignment w:val="auto"/>
        <w:rPr>
          <w:lang w:eastAsia="zh-CN"/>
        </w:rPr>
      </w:pPr>
      <w:bookmarkStart w:id="203" w:name="_Ref95897844"/>
      <w:r>
        <w:rPr>
          <w:lang w:eastAsia="zh-CN"/>
        </w:rPr>
        <w:t xml:space="preserve">R1-2201062, </w:t>
      </w:r>
      <w:r w:rsidRPr="00F462D6">
        <w:rPr>
          <w:lang w:eastAsia="zh-CN"/>
        </w:rPr>
        <w:t>Remaining issues on Rel-17 Tx switching enhancements</w:t>
      </w:r>
      <w:r>
        <w:rPr>
          <w:lang w:eastAsia="zh-CN"/>
        </w:rPr>
        <w:t>, vivo</w:t>
      </w:r>
      <w:r w:rsidR="009B7258">
        <w:rPr>
          <w:lang w:eastAsia="zh-CN"/>
        </w:rPr>
        <w:t xml:space="preserve">, </w:t>
      </w:r>
      <w:r w:rsidR="009B7258" w:rsidRPr="007E3700">
        <w:rPr>
          <w:rStyle w:val="afb"/>
          <w:rFonts w:eastAsiaTheme="minorEastAsia"/>
          <w:color w:val="auto"/>
          <w:u w:val="none"/>
        </w:rPr>
        <w:t>February 21st – March 3rd, 2022</w:t>
      </w:r>
      <w:r w:rsidR="009B7258">
        <w:rPr>
          <w:rStyle w:val="afb"/>
          <w:rFonts w:eastAsiaTheme="minorEastAsia"/>
          <w:color w:val="auto"/>
          <w:u w:val="none"/>
        </w:rPr>
        <w:t>.</w:t>
      </w:r>
      <w:bookmarkEnd w:id="203"/>
    </w:p>
    <w:p w14:paraId="078D2252" w14:textId="5679741A" w:rsidR="00F462D6" w:rsidRDefault="00F462D6" w:rsidP="00F462D6">
      <w:pPr>
        <w:pStyle w:val="20"/>
        <w:numPr>
          <w:ilvl w:val="0"/>
          <w:numId w:val="11"/>
        </w:numPr>
        <w:overflowPunct/>
        <w:autoSpaceDE/>
        <w:autoSpaceDN/>
        <w:adjustRightInd/>
        <w:spacing w:before="180" w:after="0" w:line="240" w:lineRule="auto"/>
        <w:jc w:val="both"/>
        <w:textAlignment w:val="auto"/>
        <w:rPr>
          <w:lang w:eastAsia="zh-CN"/>
        </w:rPr>
      </w:pPr>
      <w:r>
        <w:rPr>
          <w:lang w:eastAsia="zh-CN"/>
        </w:rPr>
        <w:t xml:space="preserve">R1-2201154, </w:t>
      </w:r>
      <w:r w:rsidRPr="00F462D6">
        <w:rPr>
          <w:lang w:eastAsia="zh-CN"/>
        </w:rPr>
        <w:t>Maintenance of Rel-17 UL Tx switching</w:t>
      </w:r>
      <w:r w:rsidR="00F7052A">
        <w:rPr>
          <w:lang w:eastAsia="zh-CN"/>
        </w:rPr>
        <w:t>, ZTE,</w:t>
      </w:r>
      <w:r w:rsidR="009B7258">
        <w:rPr>
          <w:lang w:eastAsia="zh-CN"/>
        </w:rPr>
        <w:t xml:space="preserve"> </w:t>
      </w:r>
      <w:r w:rsidR="009B7258" w:rsidRPr="007E3700">
        <w:rPr>
          <w:rStyle w:val="afb"/>
          <w:rFonts w:eastAsiaTheme="minorEastAsia"/>
          <w:color w:val="auto"/>
          <w:u w:val="none"/>
        </w:rPr>
        <w:t>February 21st – March 3rd, 2022</w:t>
      </w:r>
      <w:r w:rsidR="009B7258">
        <w:rPr>
          <w:rStyle w:val="afb"/>
          <w:rFonts w:eastAsiaTheme="minorEastAsia"/>
          <w:color w:val="auto"/>
          <w:u w:val="none"/>
        </w:rPr>
        <w:t>.</w:t>
      </w:r>
    </w:p>
    <w:p w14:paraId="15A090AD" w14:textId="1752F413" w:rsidR="00F7052A" w:rsidRDefault="00C453B6" w:rsidP="00C453B6">
      <w:pPr>
        <w:pStyle w:val="20"/>
        <w:numPr>
          <w:ilvl w:val="0"/>
          <w:numId w:val="11"/>
        </w:numPr>
        <w:overflowPunct/>
        <w:autoSpaceDE/>
        <w:autoSpaceDN/>
        <w:adjustRightInd/>
        <w:spacing w:before="180" w:after="0" w:line="240" w:lineRule="auto"/>
        <w:jc w:val="both"/>
        <w:textAlignment w:val="auto"/>
        <w:rPr>
          <w:lang w:eastAsia="zh-CN"/>
        </w:rPr>
      </w:pPr>
      <w:r>
        <w:rPr>
          <w:lang w:eastAsia="zh-CN"/>
        </w:rPr>
        <w:t xml:space="preserve">R1-2201238, </w:t>
      </w:r>
      <w:r w:rsidRPr="00C453B6">
        <w:rPr>
          <w:lang w:eastAsia="zh-CN"/>
        </w:rPr>
        <w:t>Discussion on Rel-17 Tx switching enhancement</w:t>
      </w:r>
      <w:r w:rsidR="008F049F">
        <w:rPr>
          <w:lang w:eastAsia="zh-CN"/>
        </w:rPr>
        <w:t xml:space="preserve">, OPPO, </w:t>
      </w:r>
      <w:r w:rsidR="009B7258" w:rsidRPr="007E3700">
        <w:rPr>
          <w:rStyle w:val="afb"/>
          <w:rFonts w:eastAsiaTheme="minorEastAsia"/>
          <w:color w:val="auto"/>
          <w:u w:val="none"/>
        </w:rPr>
        <w:t>February 21st – March 3rd, 2022</w:t>
      </w:r>
      <w:r w:rsidR="009B7258">
        <w:rPr>
          <w:rStyle w:val="afb"/>
          <w:rFonts w:eastAsiaTheme="minorEastAsia"/>
          <w:color w:val="auto"/>
          <w:u w:val="none"/>
        </w:rPr>
        <w:t>.</w:t>
      </w:r>
    </w:p>
    <w:p w14:paraId="1900459F" w14:textId="5E52863A" w:rsidR="00FB2D8D" w:rsidRPr="00810637" w:rsidRDefault="00FB2D8D" w:rsidP="00FB2D8D">
      <w:pPr>
        <w:pStyle w:val="20"/>
        <w:numPr>
          <w:ilvl w:val="0"/>
          <w:numId w:val="11"/>
        </w:numPr>
        <w:overflowPunct/>
        <w:autoSpaceDE/>
        <w:autoSpaceDN/>
        <w:adjustRightInd/>
        <w:spacing w:before="180" w:after="0" w:line="240" w:lineRule="auto"/>
        <w:jc w:val="both"/>
        <w:textAlignment w:val="auto"/>
        <w:rPr>
          <w:rStyle w:val="afb"/>
          <w:color w:val="auto"/>
          <w:u w:val="none"/>
          <w:lang w:eastAsia="zh-CN"/>
        </w:rPr>
      </w:pPr>
      <w:bookmarkStart w:id="204" w:name="_Ref95898658"/>
      <w:r>
        <w:rPr>
          <w:lang w:eastAsia="zh-CN"/>
        </w:rPr>
        <w:t xml:space="preserve">R1-2202110, </w:t>
      </w:r>
      <w:r w:rsidRPr="00FB2D8D">
        <w:rPr>
          <w:lang w:eastAsia="zh-CN"/>
        </w:rPr>
        <w:t>Remaining issues of Rel-17 UL Tx switching</w:t>
      </w:r>
      <w:r>
        <w:rPr>
          <w:lang w:eastAsia="zh-CN"/>
        </w:rPr>
        <w:t xml:space="preserve">, </w:t>
      </w:r>
      <w:r w:rsidRPr="00FB2D8D">
        <w:rPr>
          <w:lang w:eastAsia="zh-CN"/>
        </w:rPr>
        <w:t>Qualcomm Incorporated</w:t>
      </w:r>
      <w:r w:rsidR="009B7258">
        <w:rPr>
          <w:lang w:eastAsia="zh-CN"/>
        </w:rPr>
        <w:t xml:space="preserve">, </w:t>
      </w:r>
      <w:r w:rsidR="009B7258" w:rsidRPr="007E3700">
        <w:rPr>
          <w:rStyle w:val="afb"/>
          <w:rFonts w:eastAsiaTheme="minorEastAsia"/>
          <w:color w:val="auto"/>
          <w:u w:val="none"/>
        </w:rPr>
        <w:t>February 21st – March 3rd, 2022</w:t>
      </w:r>
      <w:r w:rsidR="009B7258">
        <w:rPr>
          <w:rStyle w:val="afb"/>
          <w:rFonts w:eastAsiaTheme="minorEastAsia"/>
          <w:color w:val="auto"/>
          <w:u w:val="none"/>
        </w:rPr>
        <w:t>.</w:t>
      </w:r>
      <w:bookmarkEnd w:id="204"/>
    </w:p>
    <w:p w14:paraId="1EF44640" w14:textId="411A8713" w:rsidR="00810637" w:rsidRPr="00AA0C59" w:rsidRDefault="00810637" w:rsidP="00810637">
      <w:pPr>
        <w:pStyle w:val="20"/>
        <w:numPr>
          <w:ilvl w:val="0"/>
          <w:numId w:val="11"/>
        </w:numPr>
        <w:overflowPunct/>
        <w:autoSpaceDE/>
        <w:autoSpaceDN/>
        <w:adjustRightInd/>
        <w:spacing w:before="180" w:after="0" w:line="240" w:lineRule="auto"/>
        <w:jc w:val="both"/>
        <w:textAlignment w:val="auto"/>
        <w:rPr>
          <w:lang w:eastAsia="zh-CN"/>
        </w:rPr>
      </w:pPr>
      <w:bookmarkStart w:id="205" w:name="_Ref95897111"/>
      <w:r>
        <w:rPr>
          <w:rFonts w:hint="eastAsia"/>
          <w:lang w:eastAsia="zh-CN"/>
        </w:rPr>
        <w:t>R</w:t>
      </w:r>
      <w:r>
        <w:rPr>
          <w:lang w:eastAsia="zh-CN"/>
        </w:rPr>
        <w:t xml:space="preserve">1-2202491, </w:t>
      </w:r>
      <w:r w:rsidRPr="00810637">
        <w:rPr>
          <w:lang w:eastAsia="zh-CN"/>
        </w:rPr>
        <w:t xml:space="preserve">Discussions on the remaining issues for UL Tx switching, </w:t>
      </w:r>
      <w:r w:rsidRPr="005B2D0B">
        <w:rPr>
          <w:lang w:eastAsia="zh-CN"/>
        </w:rPr>
        <w:t>Discussion on the remaining issues of UL Tx switching</w:t>
      </w:r>
      <w:r>
        <w:rPr>
          <w:lang w:eastAsia="zh-CN"/>
        </w:rPr>
        <w:t xml:space="preserve">, </w:t>
      </w:r>
      <w:r w:rsidRPr="00CC391B">
        <w:rPr>
          <w:lang w:eastAsia="zh-CN"/>
        </w:rPr>
        <w:t>Huawei, HiSilicon</w:t>
      </w:r>
      <w:r>
        <w:rPr>
          <w:lang w:eastAsia="zh-CN"/>
        </w:rPr>
        <w:t xml:space="preserve">, </w:t>
      </w:r>
      <w:r w:rsidRPr="00810637">
        <w:rPr>
          <w:lang w:eastAsia="zh-CN"/>
        </w:rPr>
        <w:t>February 21st – March 3rd, 2022.</w:t>
      </w:r>
      <w:bookmarkEnd w:id="205"/>
    </w:p>
    <w:p w14:paraId="40FFDE3E" w14:textId="77777777" w:rsidR="007D0745" w:rsidRPr="003E2811" w:rsidRDefault="007D0745" w:rsidP="003E2811"/>
    <w:sectPr w:rsidR="007D0745"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E4C74" w14:textId="77777777" w:rsidR="00973C14" w:rsidRDefault="00973C14">
      <w:pPr>
        <w:spacing w:after="0" w:line="240" w:lineRule="auto"/>
      </w:pPr>
      <w:r>
        <w:separator/>
      </w:r>
    </w:p>
  </w:endnote>
  <w:endnote w:type="continuationSeparator" w:id="0">
    <w:p w14:paraId="56FF8E0D" w14:textId="77777777" w:rsidR="00973C14" w:rsidRDefault="00973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panose1 w:val="0202080307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EB68B" w14:textId="09EA149C" w:rsidR="009C5230" w:rsidRDefault="009C5230">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B41F4">
      <w:rPr>
        <w:rFonts w:ascii="Arial" w:hAnsi="Arial" w:cs="Arial"/>
        <w:b/>
        <w:noProof/>
        <w:sz w:val="18"/>
        <w:szCs w:val="18"/>
      </w:rPr>
      <w:t>6</w:t>
    </w:r>
    <w:r>
      <w:rPr>
        <w:rFonts w:ascii="Arial" w:hAnsi="Arial" w:cs="Arial"/>
        <w:b/>
        <w:sz w:val="18"/>
        <w:szCs w:val="18"/>
      </w:rPr>
      <w:fldChar w:fldCharType="end"/>
    </w:r>
  </w:p>
  <w:p w14:paraId="0ABDEC68" w14:textId="77777777" w:rsidR="009C5230" w:rsidRDefault="009C5230">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13A60" w14:textId="77777777" w:rsidR="00973C14" w:rsidRDefault="00973C14">
      <w:pPr>
        <w:spacing w:after="0" w:line="240" w:lineRule="auto"/>
      </w:pPr>
      <w:r>
        <w:separator/>
      </w:r>
    </w:p>
  </w:footnote>
  <w:footnote w:type="continuationSeparator" w:id="0">
    <w:p w14:paraId="572271D7" w14:textId="77777777" w:rsidR="00973C14" w:rsidRDefault="00973C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D334052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45E3D"/>
    <w:multiLevelType w:val="hybridMultilevel"/>
    <w:tmpl w:val="F7668F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972FE5"/>
    <w:multiLevelType w:val="multilevel"/>
    <w:tmpl w:val="35D205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517CDF"/>
    <w:multiLevelType w:val="hybridMultilevel"/>
    <w:tmpl w:val="7B4A5490"/>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E772C3"/>
    <w:multiLevelType w:val="multilevel"/>
    <w:tmpl w:val="1E54D1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2" w15:restartNumberingAfterBreak="0">
    <w:nsid w:val="26901125"/>
    <w:multiLevelType w:val="multilevel"/>
    <w:tmpl w:val="FA121146"/>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15:restartNumberingAfterBreak="0">
    <w:nsid w:val="28CE2026"/>
    <w:multiLevelType w:val="hybridMultilevel"/>
    <w:tmpl w:val="0AE44D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196CF1"/>
    <w:multiLevelType w:val="hybridMultilevel"/>
    <w:tmpl w:val="5B706A56"/>
    <w:lvl w:ilvl="0" w:tplc="EA3A490E">
      <w:start w:val="1"/>
      <w:numFmt w:val="decimal"/>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CE9686E"/>
    <w:multiLevelType w:val="hybridMultilevel"/>
    <w:tmpl w:val="1EAAD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5534C92"/>
    <w:multiLevelType w:val="hybridMultilevel"/>
    <w:tmpl w:val="8DDEF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F17637"/>
    <w:multiLevelType w:val="hybridMultilevel"/>
    <w:tmpl w:val="DAB03332"/>
    <w:lvl w:ilvl="0" w:tplc="DD0495BA">
      <w:start w:val="1"/>
      <w:numFmt w:val="bullet"/>
      <w:lvlText w:val="‐"/>
      <w:lvlJc w:val="left"/>
      <w:pPr>
        <w:ind w:left="720" w:hanging="360"/>
      </w:pPr>
      <w:rPr>
        <w:rFonts w:ascii="宋体" w:eastAsia="宋体" w:hAnsi="宋体"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hybridMultilevel"/>
    <w:tmpl w:val="9B3CF02A"/>
    <w:lvl w:ilvl="0" w:tplc="B5A8667A">
      <w:numFmt w:val="bullet"/>
      <w:lvlText w:val="-"/>
      <w:lvlJc w:val="left"/>
      <w:pPr>
        <w:ind w:left="760" w:hanging="360"/>
      </w:pPr>
      <w:rPr>
        <w:rFonts w:ascii="Times" w:eastAsia="Batang" w:hAnsi="Times" w:cs="Times" w:hint="default"/>
      </w:rPr>
    </w:lvl>
    <w:lvl w:ilvl="1" w:tplc="0409000B">
      <w:start w:val="1"/>
      <w:numFmt w:val="bullet"/>
      <w:lvlText w:val="o"/>
      <w:lvlJc w:val="left"/>
      <w:pPr>
        <w:ind w:left="1200" w:hanging="400"/>
      </w:pPr>
      <w:rPr>
        <w:rFonts w:ascii="Courier New" w:hAnsi="Courier New" w:cs="Courier New" w:hint="default"/>
      </w:rPr>
    </w:lvl>
    <w:lvl w:ilvl="2" w:tplc="04090009">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B214C17"/>
    <w:multiLevelType w:val="hybridMultilevel"/>
    <w:tmpl w:val="847AA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5"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6"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8B1AF5"/>
    <w:multiLevelType w:val="hybridMultilevel"/>
    <w:tmpl w:val="D28A83E2"/>
    <w:lvl w:ilvl="0" w:tplc="F8B00090">
      <w:start w:val="20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4B377C"/>
    <w:multiLevelType w:val="multilevel"/>
    <w:tmpl w:val="B71E7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B4A18BE"/>
    <w:multiLevelType w:val="multilevel"/>
    <w:tmpl w:val="CB4846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DE50154"/>
    <w:multiLevelType w:val="hybridMultilevel"/>
    <w:tmpl w:val="83E08BF8"/>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30"/>
  </w:num>
  <w:num w:numId="3">
    <w:abstractNumId w:val="1"/>
  </w:num>
  <w:num w:numId="4">
    <w:abstractNumId w:val="29"/>
  </w:num>
  <w:num w:numId="5">
    <w:abstractNumId w:val="27"/>
  </w:num>
  <w:num w:numId="6">
    <w:abstractNumId w:val="19"/>
  </w:num>
  <w:num w:numId="7">
    <w:abstractNumId w:val="18"/>
  </w:num>
  <w:num w:numId="8">
    <w:abstractNumId w:val="26"/>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3"/>
  </w:num>
  <w:num w:numId="11">
    <w:abstractNumId w:val="31"/>
  </w:num>
  <w:num w:numId="12">
    <w:abstractNumId w:val="41"/>
  </w:num>
  <w:num w:numId="13">
    <w:abstractNumId w:val="40"/>
  </w:num>
  <w:num w:numId="14">
    <w:abstractNumId w:val="11"/>
  </w:num>
  <w:num w:numId="15">
    <w:abstractNumId w:val="28"/>
  </w:num>
  <w:num w:numId="16">
    <w:abstractNumId w:val="35"/>
  </w:num>
  <w:num w:numId="17">
    <w:abstractNumId w:val="7"/>
  </w:num>
  <w:num w:numId="18">
    <w:abstractNumId w:val="34"/>
  </w:num>
  <w:num w:numId="19">
    <w:abstractNumId w:val="21"/>
  </w:num>
  <w:num w:numId="20">
    <w:abstractNumId w:val="15"/>
  </w:num>
  <w:num w:numId="21">
    <w:abstractNumId w:val="5"/>
  </w:num>
  <w:num w:numId="22">
    <w:abstractNumId w:val="16"/>
  </w:num>
  <w:num w:numId="23">
    <w:abstractNumId w:val="25"/>
  </w:num>
  <w:num w:numId="24">
    <w:abstractNumId w:val="17"/>
  </w:num>
  <w:num w:numId="25">
    <w:abstractNumId w:val="9"/>
  </w:num>
  <w:num w:numId="26">
    <w:abstractNumId w:val="6"/>
  </w:num>
  <w:num w:numId="27">
    <w:abstractNumId w:val="3"/>
  </w:num>
  <w:num w:numId="28">
    <w:abstractNumId w:val="36"/>
  </w:num>
  <w:num w:numId="29">
    <w:abstractNumId w:val="23"/>
  </w:num>
  <w:num w:numId="30">
    <w:abstractNumId w:val="37"/>
  </w:num>
  <w:num w:numId="31">
    <w:abstractNumId w:val="24"/>
  </w:num>
  <w:num w:numId="32">
    <w:abstractNumId w:val="32"/>
  </w:num>
  <w:num w:numId="33">
    <w:abstractNumId w:val="20"/>
  </w:num>
  <w:num w:numId="34">
    <w:abstractNumId w:val="13"/>
  </w:num>
  <w:num w:numId="35">
    <w:abstractNumId w:val="3"/>
  </w:num>
  <w:num w:numId="36">
    <w:abstractNumId w:val="23"/>
  </w:num>
  <w:num w:numId="37">
    <w:abstractNumId w:val="22"/>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12"/>
  </w:num>
  <w:num w:numId="41">
    <w:abstractNumId w:val="12"/>
  </w:num>
  <w:num w:numId="42">
    <w:abstractNumId w:val="12"/>
  </w:num>
  <w:num w:numId="43">
    <w:abstractNumId w:val="8"/>
  </w:num>
  <w:num w:numId="44">
    <w:abstractNumId w:val="2"/>
  </w:num>
  <w:num w:numId="45">
    <w:abstractNumId w:val="12"/>
  </w:num>
  <w:num w:numId="46">
    <w:abstractNumId w:val="14"/>
  </w:num>
  <w:num w:numId="47">
    <w:abstractNumId w:val="12"/>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2_Post#116bis">
    <w15:presenceInfo w15:providerId="None" w15:userId="R2_Post#116bis"/>
  </w15:person>
  <w15:person w15:author="Huawei">
    <w15:presenceInfo w15:providerId="None" w15:userId="Huawei"/>
  </w15:person>
  <w15:person w15:author="China Telecom">
    <w15:presenceInfo w15:providerId="None" w15:userId="China Telecom"/>
  </w15:person>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A93"/>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4FFC"/>
    <w:rsid w:val="000059B8"/>
    <w:rsid w:val="00005ABC"/>
    <w:rsid w:val="00005C0E"/>
    <w:rsid w:val="00005F92"/>
    <w:rsid w:val="00005FB1"/>
    <w:rsid w:val="00006027"/>
    <w:rsid w:val="000060E6"/>
    <w:rsid w:val="00006105"/>
    <w:rsid w:val="000061F0"/>
    <w:rsid w:val="00006553"/>
    <w:rsid w:val="00006B8C"/>
    <w:rsid w:val="00006CF6"/>
    <w:rsid w:val="00006DBC"/>
    <w:rsid w:val="000074C4"/>
    <w:rsid w:val="00007591"/>
    <w:rsid w:val="0000778E"/>
    <w:rsid w:val="000077CC"/>
    <w:rsid w:val="00010454"/>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201"/>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7A9"/>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2D12"/>
    <w:rsid w:val="000430F6"/>
    <w:rsid w:val="000431E6"/>
    <w:rsid w:val="000437E5"/>
    <w:rsid w:val="00043958"/>
    <w:rsid w:val="00043E6C"/>
    <w:rsid w:val="000444AB"/>
    <w:rsid w:val="0004475E"/>
    <w:rsid w:val="00044938"/>
    <w:rsid w:val="0004497E"/>
    <w:rsid w:val="00044BEF"/>
    <w:rsid w:val="00044F7D"/>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B09"/>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6B1"/>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9D4"/>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3A7"/>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078"/>
    <w:rsid w:val="000A6164"/>
    <w:rsid w:val="000A6402"/>
    <w:rsid w:val="000A6903"/>
    <w:rsid w:val="000A6A08"/>
    <w:rsid w:val="000A6B21"/>
    <w:rsid w:val="000A6B5A"/>
    <w:rsid w:val="000A6E42"/>
    <w:rsid w:val="000A6E69"/>
    <w:rsid w:val="000A713A"/>
    <w:rsid w:val="000A7201"/>
    <w:rsid w:val="000A73A9"/>
    <w:rsid w:val="000A76AC"/>
    <w:rsid w:val="000A7A27"/>
    <w:rsid w:val="000A7BFF"/>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115"/>
    <w:rsid w:val="000D1330"/>
    <w:rsid w:val="000D1434"/>
    <w:rsid w:val="000D146D"/>
    <w:rsid w:val="000D1850"/>
    <w:rsid w:val="000D1D62"/>
    <w:rsid w:val="000D1E50"/>
    <w:rsid w:val="000D21A1"/>
    <w:rsid w:val="000D269C"/>
    <w:rsid w:val="000D26E1"/>
    <w:rsid w:val="000D26F1"/>
    <w:rsid w:val="000D2736"/>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02"/>
    <w:rsid w:val="000D5C1F"/>
    <w:rsid w:val="000D5D76"/>
    <w:rsid w:val="000D60DC"/>
    <w:rsid w:val="000D645F"/>
    <w:rsid w:val="000D6498"/>
    <w:rsid w:val="000D6762"/>
    <w:rsid w:val="000D676E"/>
    <w:rsid w:val="000D6855"/>
    <w:rsid w:val="000D6BDF"/>
    <w:rsid w:val="000D6D86"/>
    <w:rsid w:val="000D735F"/>
    <w:rsid w:val="000D738E"/>
    <w:rsid w:val="000D7AAE"/>
    <w:rsid w:val="000D7C79"/>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692"/>
    <w:rsid w:val="000E7AC7"/>
    <w:rsid w:val="000E7C32"/>
    <w:rsid w:val="000E7CCA"/>
    <w:rsid w:val="000E7DFC"/>
    <w:rsid w:val="000E7FB5"/>
    <w:rsid w:val="000F0222"/>
    <w:rsid w:val="000F0550"/>
    <w:rsid w:val="000F0899"/>
    <w:rsid w:val="000F0BD0"/>
    <w:rsid w:val="000F0DDC"/>
    <w:rsid w:val="000F0EDE"/>
    <w:rsid w:val="000F0F58"/>
    <w:rsid w:val="000F104F"/>
    <w:rsid w:val="000F11AE"/>
    <w:rsid w:val="000F1281"/>
    <w:rsid w:val="000F154F"/>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9D8"/>
    <w:rsid w:val="000F4D38"/>
    <w:rsid w:val="000F4D3C"/>
    <w:rsid w:val="000F4D47"/>
    <w:rsid w:val="000F55E1"/>
    <w:rsid w:val="000F55E7"/>
    <w:rsid w:val="000F591D"/>
    <w:rsid w:val="000F5A2F"/>
    <w:rsid w:val="000F5A8B"/>
    <w:rsid w:val="000F5B06"/>
    <w:rsid w:val="000F5B46"/>
    <w:rsid w:val="000F5BC1"/>
    <w:rsid w:val="000F5E0A"/>
    <w:rsid w:val="000F6133"/>
    <w:rsid w:val="000F6152"/>
    <w:rsid w:val="000F6339"/>
    <w:rsid w:val="000F67E9"/>
    <w:rsid w:val="000F689B"/>
    <w:rsid w:val="000F6C81"/>
    <w:rsid w:val="000F6EF4"/>
    <w:rsid w:val="000F7081"/>
    <w:rsid w:val="000F76C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352"/>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6E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D58"/>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70E"/>
    <w:rsid w:val="00142B9F"/>
    <w:rsid w:val="00142BC0"/>
    <w:rsid w:val="00143185"/>
    <w:rsid w:val="00143672"/>
    <w:rsid w:val="001439E2"/>
    <w:rsid w:val="00143F1E"/>
    <w:rsid w:val="00144020"/>
    <w:rsid w:val="001440D9"/>
    <w:rsid w:val="00144225"/>
    <w:rsid w:val="00144977"/>
    <w:rsid w:val="00144CC1"/>
    <w:rsid w:val="0014566D"/>
    <w:rsid w:val="00145777"/>
    <w:rsid w:val="0014588F"/>
    <w:rsid w:val="00145B22"/>
    <w:rsid w:val="001461DB"/>
    <w:rsid w:val="00146352"/>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8EC"/>
    <w:rsid w:val="00150A8E"/>
    <w:rsid w:val="00150AE0"/>
    <w:rsid w:val="00150AF4"/>
    <w:rsid w:val="00150B21"/>
    <w:rsid w:val="00150B3A"/>
    <w:rsid w:val="00150B7D"/>
    <w:rsid w:val="00150C1F"/>
    <w:rsid w:val="00150CCC"/>
    <w:rsid w:val="001512BD"/>
    <w:rsid w:val="00151347"/>
    <w:rsid w:val="001515C0"/>
    <w:rsid w:val="00151707"/>
    <w:rsid w:val="00151712"/>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87"/>
    <w:rsid w:val="001549E8"/>
    <w:rsid w:val="00154AD7"/>
    <w:rsid w:val="00154B2B"/>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233"/>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2B"/>
    <w:rsid w:val="0016736C"/>
    <w:rsid w:val="001674A0"/>
    <w:rsid w:val="001675DA"/>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198"/>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9A"/>
    <w:rsid w:val="001813AC"/>
    <w:rsid w:val="001814C8"/>
    <w:rsid w:val="001818C3"/>
    <w:rsid w:val="00181A38"/>
    <w:rsid w:val="00181BA6"/>
    <w:rsid w:val="00181DA2"/>
    <w:rsid w:val="00181E68"/>
    <w:rsid w:val="00181E7B"/>
    <w:rsid w:val="00182230"/>
    <w:rsid w:val="00182325"/>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3EE8"/>
    <w:rsid w:val="00194152"/>
    <w:rsid w:val="001942A1"/>
    <w:rsid w:val="001946F7"/>
    <w:rsid w:val="0019496D"/>
    <w:rsid w:val="00194A0C"/>
    <w:rsid w:val="00194C65"/>
    <w:rsid w:val="00194C8A"/>
    <w:rsid w:val="00194CB7"/>
    <w:rsid w:val="001950EA"/>
    <w:rsid w:val="00195660"/>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772"/>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5C4C"/>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AB4"/>
    <w:rsid w:val="001D1C0A"/>
    <w:rsid w:val="001D1F7C"/>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9C9"/>
    <w:rsid w:val="001D6A16"/>
    <w:rsid w:val="001D705E"/>
    <w:rsid w:val="001D73AB"/>
    <w:rsid w:val="001D74EC"/>
    <w:rsid w:val="001D7966"/>
    <w:rsid w:val="001D7DA3"/>
    <w:rsid w:val="001E021C"/>
    <w:rsid w:val="001E0400"/>
    <w:rsid w:val="001E05A5"/>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5D5"/>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6B"/>
    <w:rsid w:val="001E7BA2"/>
    <w:rsid w:val="001F028B"/>
    <w:rsid w:val="001F039A"/>
    <w:rsid w:val="001F03B1"/>
    <w:rsid w:val="001F03B7"/>
    <w:rsid w:val="001F03C5"/>
    <w:rsid w:val="001F07C4"/>
    <w:rsid w:val="001F0828"/>
    <w:rsid w:val="001F0BA7"/>
    <w:rsid w:val="001F0D1D"/>
    <w:rsid w:val="001F142A"/>
    <w:rsid w:val="001F1504"/>
    <w:rsid w:val="001F173A"/>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741"/>
    <w:rsid w:val="00206948"/>
    <w:rsid w:val="00206B02"/>
    <w:rsid w:val="00206BCC"/>
    <w:rsid w:val="00207105"/>
    <w:rsid w:val="002073C8"/>
    <w:rsid w:val="0020744A"/>
    <w:rsid w:val="00207C14"/>
    <w:rsid w:val="00207E4B"/>
    <w:rsid w:val="00207E88"/>
    <w:rsid w:val="00207F03"/>
    <w:rsid w:val="00207FAC"/>
    <w:rsid w:val="0021010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5B4"/>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8C9"/>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9C2"/>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00"/>
    <w:rsid w:val="00240CFC"/>
    <w:rsid w:val="00240D64"/>
    <w:rsid w:val="00240E51"/>
    <w:rsid w:val="00240E61"/>
    <w:rsid w:val="00240E7F"/>
    <w:rsid w:val="00240F3B"/>
    <w:rsid w:val="0024107B"/>
    <w:rsid w:val="002417A6"/>
    <w:rsid w:val="00241B84"/>
    <w:rsid w:val="00241C43"/>
    <w:rsid w:val="0024206B"/>
    <w:rsid w:val="002420EC"/>
    <w:rsid w:val="00242539"/>
    <w:rsid w:val="002429D4"/>
    <w:rsid w:val="00242BB4"/>
    <w:rsid w:val="00242FBB"/>
    <w:rsid w:val="002432AB"/>
    <w:rsid w:val="002432F5"/>
    <w:rsid w:val="0024336B"/>
    <w:rsid w:val="00243488"/>
    <w:rsid w:val="00243671"/>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B71"/>
    <w:rsid w:val="00246CE6"/>
    <w:rsid w:val="002470F0"/>
    <w:rsid w:val="00247448"/>
    <w:rsid w:val="002476FD"/>
    <w:rsid w:val="0024781A"/>
    <w:rsid w:val="002479FA"/>
    <w:rsid w:val="00247C30"/>
    <w:rsid w:val="00247D6E"/>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9EC"/>
    <w:rsid w:val="00254CD3"/>
    <w:rsid w:val="0025518D"/>
    <w:rsid w:val="00255493"/>
    <w:rsid w:val="00255666"/>
    <w:rsid w:val="0025584B"/>
    <w:rsid w:val="002558C6"/>
    <w:rsid w:val="002558E4"/>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3A8"/>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6EA2"/>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B8"/>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04F"/>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04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072"/>
    <w:rsid w:val="002971AE"/>
    <w:rsid w:val="00297215"/>
    <w:rsid w:val="00297349"/>
    <w:rsid w:val="00297B43"/>
    <w:rsid w:val="00297B5C"/>
    <w:rsid w:val="00297BFF"/>
    <w:rsid w:val="00297F02"/>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EEE"/>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0A8"/>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1F3"/>
    <w:rsid w:val="002D44BC"/>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DF5"/>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66"/>
    <w:rsid w:val="002E1677"/>
    <w:rsid w:val="002E1715"/>
    <w:rsid w:val="002E187F"/>
    <w:rsid w:val="002E18A6"/>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8AD"/>
    <w:rsid w:val="002F18D9"/>
    <w:rsid w:val="002F1DA8"/>
    <w:rsid w:val="002F1F3C"/>
    <w:rsid w:val="002F2293"/>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489"/>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C64"/>
    <w:rsid w:val="00321C87"/>
    <w:rsid w:val="00321CDD"/>
    <w:rsid w:val="00321F5D"/>
    <w:rsid w:val="0032202A"/>
    <w:rsid w:val="00322235"/>
    <w:rsid w:val="003222E3"/>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BAD"/>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1D6"/>
    <w:rsid w:val="0033321D"/>
    <w:rsid w:val="00333243"/>
    <w:rsid w:val="0033346E"/>
    <w:rsid w:val="0033356A"/>
    <w:rsid w:val="00333A2D"/>
    <w:rsid w:val="00333D75"/>
    <w:rsid w:val="003342DF"/>
    <w:rsid w:val="003344E9"/>
    <w:rsid w:val="003347C0"/>
    <w:rsid w:val="003348B2"/>
    <w:rsid w:val="00334A18"/>
    <w:rsid w:val="00334B19"/>
    <w:rsid w:val="00334E51"/>
    <w:rsid w:val="00334F15"/>
    <w:rsid w:val="003351AD"/>
    <w:rsid w:val="0033567E"/>
    <w:rsid w:val="00335936"/>
    <w:rsid w:val="00335BDE"/>
    <w:rsid w:val="00335C4A"/>
    <w:rsid w:val="003365E8"/>
    <w:rsid w:val="00336A20"/>
    <w:rsid w:val="00336A99"/>
    <w:rsid w:val="00336DCA"/>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085"/>
    <w:rsid w:val="00342890"/>
    <w:rsid w:val="00342A67"/>
    <w:rsid w:val="00342E9E"/>
    <w:rsid w:val="00342FE3"/>
    <w:rsid w:val="00343901"/>
    <w:rsid w:val="003439DC"/>
    <w:rsid w:val="00343C04"/>
    <w:rsid w:val="00343E47"/>
    <w:rsid w:val="00343F66"/>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A33"/>
    <w:rsid w:val="00350BE5"/>
    <w:rsid w:val="00350E07"/>
    <w:rsid w:val="00350E87"/>
    <w:rsid w:val="00350FF3"/>
    <w:rsid w:val="003512AD"/>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D5A"/>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F3C"/>
    <w:rsid w:val="003730B3"/>
    <w:rsid w:val="00373297"/>
    <w:rsid w:val="00373299"/>
    <w:rsid w:val="003737A1"/>
    <w:rsid w:val="003737DB"/>
    <w:rsid w:val="0037382B"/>
    <w:rsid w:val="00373F7C"/>
    <w:rsid w:val="00373FE1"/>
    <w:rsid w:val="00374029"/>
    <w:rsid w:val="003742E3"/>
    <w:rsid w:val="0037478F"/>
    <w:rsid w:val="0037484A"/>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65"/>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97"/>
    <w:rsid w:val="003913CD"/>
    <w:rsid w:val="00391993"/>
    <w:rsid w:val="00391C81"/>
    <w:rsid w:val="00391D31"/>
    <w:rsid w:val="00391F65"/>
    <w:rsid w:val="0039266E"/>
    <w:rsid w:val="00392A3D"/>
    <w:rsid w:val="00392B97"/>
    <w:rsid w:val="00392C86"/>
    <w:rsid w:val="00392FBC"/>
    <w:rsid w:val="00392FDC"/>
    <w:rsid w:val="0039332C"/>
    <w:rsid w:val="003933EE"/>
    <w:rsid w:val="0039358D"/>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AFD"/>
    <w:rsid w:val="00395E18"/>
    <w:rsid w:val="00395E85"/>
    <w:rsid w:val="00396084"/>
    <w:rsid w:val="00396162"/>
    <w:rsid w:val="00396313"/>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911"/>
    <w:rsid w:val="003B0D29"/>
    <w:rsid w:val="003B0DCC"/>
    <w:rsid w:val="003B1299"/>
    <w:rsid w:val="003B14A2"/>
    <w:rsid w:val="003B14DE"/>
    <w:rsid w:val="003B1E06"/>
    <w:rsid w:val="003B1E70"/>
    <w:rsid w:val="003B2409"/>
    <w:rsid w:val="003B24D0"/>
    <w:rsid w:val="003B2850"/>
    <w:rsid w:val="003B2B90"/>
    <w:rsid w:val="003B2D8D"/>
    <w:rsid w:val="003B3029"/>
    <w:rsid w:val="003B31F5"/>
    <w:rsid w:val="003B32A7"/>
    <w:rsid w:val="003B32BD"/>
    <w:rsid w:val="003B33CD"/>
    <w:rsid w:val="003B34E8"/>
    <w:rsid w:val="003B39FC"/>
    <w:rsid w:val="003B3F08"/>
    <w:rsid w:val="003B3F1E"/>
    <w:rsid w:val="003B4450"/>
    <w:rsid w:val="003B457B"/>
    <w:rsid w:val="003B465C"/>
    <w:rsid w:val="003B4685"/>
    <w:rsid w:val="003B4D8B"/>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8F1"/>
    <w:rsid w:val="003C5FF5"/>
    <w:rsid w:val="003C668A"/>
    <w:rsid w:val="003C66D5"/>
    <w:rsid w:val="003C6B1E"/>
    <w:rsid w:val="003C6D07"/>
    <w:rsid w:val="003C6E1A"/>
    <w:rsid w:val="003C6E6F"/>
    <w:rsid w:val="003C6F4A"/>
    <w:rsid w:val="003C706D"/>
    <w:rsid w:val="003C70E5"/>
    <w:rsid w:val="003C71B2"/>
    <w:rsid w:val="003C730D"/>
    <w:rsid w:val="003C748A"/>
    <w:rsid w:val="003C7588"/>
    <w:rsid w:val="003C7790"/>
    <w:rsid w:val="003C781A"/>
    <w:rsid w:val="003C7B07"/>
    <w:rsid w:val="003C7C2E"/>
    <w:rsid w:val="003C7E55"/>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1CF"/>
    <w:rsid w:val="003D329C"/>
    <w:rsid w:val="003D3338"/>
    <w:rsid w:val="003D33DE"/>
    <w:rsid w:val="003D3626"/>
    <w:rsid w:val="003D3900"/>
    <w:rsid w:val="003D3906"/>
    <w:rsid w:val="003D3AB9"/>
    <w:rsid w:val="003D3BCD"/>
    <w:rsid w:val="003D3D83"/>
    <w:rsid w:val="003D3FA4"/>
    <w:rsid w:val="003D402B"/>
    <w:rsid w:val="003D40A8"/>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854"/>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3FD2"/>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C3F"/>
    <w:rsid w:val="003F6D25"/>
    <w:rsid w:val="003F7050"/>
    <w:rsid w:val="003F7158"/>
    <w:rsid w:val="003F7513"/>
    <w:rsid w:val="003F7838"/>
    <w:rsid w:val="003F798B"/>
    <w:rsid w:val="003F7A24"/>
    <w:rsid w:val="003F7B16"/>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4214"/>
    <w:rsid w:val="0040451E"/>
    <w:rsid w:val="00404969"/>
    <w:rsid w:val="004049BB"/>
    <w:rsid w:val="00404BD4"/>
    <w:rsid w:val="00405109"/>
    <w:rsid w:val="0040539D"/>
    <w:rsid w:val="00405868"/>
    <w:rsid w:val="00405A9F"/>
    <w:rsid w:val="00405C01"/>
    <w:rsid w:val="00405C14"/>
    <w:rsid w:val="00405EDF"/>
    <w:rsid w:val="00405F51"/>
    <w:rsid w:val="004063D6"/>
    <w:rsid w:val="004064E7"/>
    <w:rsid w:val="0040672D"/>
    <w:rsid w:val="00406A3F"/>
    <w:rsid w:val="00406B96"/>
    <w:rsid w:val="00406EEA"/>
    <w:rsid w:val="0040728E"/>
    <w:rsid w:val="0040746A"/>
    <w:rsid w:val="0040766A"/>
    <w:rsid w:val="00407690"/>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BA2"/>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6FD"/>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779"/>
    <w:rsid w:val="0043483B"/>
    <w:rsid w:val="00434CED"/>
    <w:rsid w:val="00434CFD"/>
    <w:rsid w:val="0043520D"/>
    <w:rsid w:val="0043557C"/>
    <w:rsid w:val="00435700"/>
    <w:rsid w:val="00435800"/>
    <w:rsid w:val="00435AFE"/>
    <w:rsid w:val="00436084"/>
    <w:rsid w:val="004364A7"/>
    <w:rsid w:val="0043652C"/>
    <w:rsid w:val="00436724"/>
    <w:rsid w:val="0043674D"/>
    <w:rsid w:val="00436757"/>
    <w:rsid w:val="004374A4"/>
    <w:rsid w:val="00437876"/>
    <w:rsid w:val="00437951"/>
    <w:rsid w:val="00437FB8"/>
    <w:rsid w:val="00440609"/>
    <w:rsid w:val="00440671"/>
    <w:rsid w:val="00440840"/>
    <w:rsid w:val="00440A75"/>
    <w:rsid w:val="00440D6D"/>
    <w:rsid w:val="00441081"/>
    <w:rsid w:val="0044129A"/>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77C"/>
    <w:rsid w:val="00454AEF"/>
    <w:rsid w:val="004550D3"/>
    <w:rsid w:val="00455131"/>
    <w:rsid w:val="00455176"/>
    <w:rsid w:val="0045573F"/>
    <w:rsid w:val="00455E5C"/>
    <w:rsid w:val="00455F4B"/>
    <w:rsid w:val="00456027"/>
    <w:rsid w:val="00456203"/>
    <w:rsid w:val="0045632D"/>
    <w:rsid w:val="00456489"/>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842"/>
    <w:rsid w:val="00464BD2"/>
    <w:rsid w:val="00464F02"/>
    <w:rsid w:val="004653B1"/>
    <w:rsid w:val="004653E8"/>
    <w:rsid w:val="0046570E"/>
    <w:rsid w:val="0046574A"/>
    <w:rsid w:val="004659F1"/>
    <w:rsid w:val="00465E4B"/>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D6B"/>
    <w:rsid w:val="00470E1A"/>
    <w:rsid w:val="00470E1E"/>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1FD2"/>
    <w:rsid w:val="00482586"/>
    <w:rsid w:val="0048294A"/>
    <w:rsid w:val="004829F2"/>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522"/>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87E2C"/>
    <w:rsid w:val="004900B7"/>
    <w:rsid w:val="00490298"/>
    <w:rsid w:val="00490355"/>
    <w:rsid w:val="004903A6"/>
    <w:rsid w:val="004903D5"/>
    <w:rsid w:val="004904FE"/>
    <w:rsid w:val="004907AA"/>
    <w:rsid w:val="00490CED"/>
    <w:rsid w:val="00490DDB"/>
    <w:rsid w:val="00490EB1"/>
    <w:rsid w:val="0049103E"/>
    <w:rsid w:val="004911F8"/>
    <w:rsid w:val="0049146C"/>
    <w:rsid w:val="004915D5"/>
    <w:rsid w:val="0049165A"/>
    <w:rsid w:val="00491B19"/>
    <w:rsid w:val="00491C8A"/>
    <w:rsid w:val="00491F73"/>
    <w:rsid w:val="004925AA"/>
    <w:rsid w:val="004925D5"/>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B4"/>
    <w:rsid w:val="00496A62"/>
    <w:rsid w:val="00496B19"/>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837"/>
    <w:rsid w:val="004B1D73"/>
    <w:rsid w:val="004B1E7C"/>
    <w:rsid w:val="004B1F7C"/>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D0"/>
    <w:rsid w:val="004B46F4"/>
    <w:rsid w:val="004B4779"/>
    <w:rsid w:val="004B4C15"/>
    <w:rsid w:val="004B4E41"/>
    <w:rsid w:val="004B4F73"/>
    <w:rsid w:val="004B5B8C"/>
    <w:rsid w:val="004B5CBB"/>
    <w:rsid w:val="004B5E8A"/>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349"/>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C15"/>
    <w:rsid w:val="004F2E05"/>
    <w:rsid w:val="004F2E53"/>
    <w:rsid w:val="004F2FA5"/>
    <w:rsid w:val="004F33C4"/>
    <w:rsid w:val="004F3960"/>
    <w:rsid w:val="004F399F"/>
    <w:rsid w:val="004F39A9"/>
    <w:rsid w:val="004F3B3D"/>
    <w:rsid w:val="004F3DFB"/>
    <w:rsid w:val="004F4766"/>
    <w:rsid w:val="004F4884"/>
    <w:rsid w:val="004F4A2C"/>
    <w:rsid w:val="004F4E89"/>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8E4"/>
    <w:rsid w:val="00535B6E"/>
    <w:rsid w:val="00535E15"/>
    <w:rsid w:val="00535E2D"/>
    <w:rsid w:val="005362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50"/>
    <w:rsid w:val="00537C97"/>
    <w:rsid w:val="00537E33"/>
    <w:rsid w:val="00540346"/>
    <w:rsid w:val="00540452"/>
    <w:rsid w:val="005406FC"/>
    <w:rsid w:val="005407DE"/>
    <w:rsid w:val="00540C07"/>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C61"/>
    <w:rsid w:val="00547E05"/>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B"/>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01"/>
    <w:rsid w:val="0056145C"/>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4E"/>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B42"/>
    <w:rsid w:val="00584C56"/>
    <w:rsid w:val="00584E6E"/>
    <w:rsid w:val="0058512D"/>
    <w:rsid w:val="00585207"/>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342"/>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1EFE"/>
    <w:rsid w:val="005B276A"/>
    <w:rsid w:val="005B2D0B"/>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51"/>
    <w:rsid w:val="005C61FE"/>
    <w:rsid w:val="005C6403"/>
    <w:rsid w:val="005C6487"/>
    <w:rsid w:val="005C666F"/>
    <w:rsid w:val="005C6719"/>
    <w:rsid w:val="005C6836"/>
    <w:rsid w:val="005C68BF"/>
    <w:rsid w:val="005C6AC2"/>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CF9"/>
    <w:rsid w:val="005D3D7A"/>
    <w:rsid w:val="005D476C"/>
    <w:rsid w:val="005D4950"/>
    <w:rsid w:val="005D499E"/>
    <w:rsid w:val="005D4BC9"/>
    <w:rsid w:val="005D4F49"/>
    <w:rsid w:val="005D5092"/>
    <w:rsid w:val="005D527D"/>
    <w:rsid w:val="005D56E3"/>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424"/>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2EF6"/>
    <w:rsid w:val="005F30CD"/>
    <w:rsid w:val="005F3397"/>
    <w:rsid w:val="005F3488"/>
    <w:rsid w:val="005F348C"/>
    <w:rsid w:val="005F3762"/>
    <w:rsid w:val="005F37A2"/>
    <w:rsid w:val="005F393E"/>
    <w:rsid w:val="005F39F1"/>
    <w:rsid w:val="005F3DD0"/>
    <w:rsid w:val="005F3E25"/>
    <w:rsid w:val="005F3E52"/>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3E9"/>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923"/>
    <w:rsid w:val="00614A21"/>
    <w:rsid w:val="00614B53"/>
    <w:rsid w:val="00614C50"/>
    <w:rsid w:val="00614CD1"/>
    <w:rsid w:val="00615015"/>
    <w:rsid w:val="0061504C"/>
    <w:rsid w:val="0061558D"/>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5A4E"/>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262"/>
    <w:rsid w:val="00636561"/>
    <w:rsid w:val="006367CC"/>
    <w:rsid w:val="00636B21"/>
    <w:rsid w:val="006372F4"/>
    <w:rsid w:val="00637369"/>
    <w:rsid w:val="0063752C"/>
    <w:rsid w:val="006375D5"/>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BA2"/>
    <w:rsid w:val="00641E6D"/>
    <w:rsid w:val="00641E8A"/>
    <w:rsid w:val="00642173"/>
    <w:rsid w:val="0064233A"/>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5B3"/>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997"/>
    <w:rsid w:val="00670E0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85"/>
    <w:rsid w:val="00676776"/>
    <w:rsid w:val="006768CD"/>
    <w:rsid w:val="00676985"/>
    <w:rsid w:val="006769AC"/>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2A1"/>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AA7"/>
    <w:rsid w:val="006B2E92"/>
    <w:rsid w:val="006B3001"/>
    <w:rsid w:val="006B358C"/>
    <w:rsid w:val="006B38DE"/>
    <w:rsid w:val="006B3A2C"/>
    <w:rsid w:val="006B3B5D"/>
    <w:rsid w:val="006B3E32"/>
    <w:rsid w:val="006B40AF"/>
    <w:rsid w:val="006B4118"/>
    <w:rsid w:val="006B443D"/>
    <w:rsid w:val="006B4598"/>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C44"/>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6CD"/>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51"/>
    <w:rsid w:val="006D24AB"/>
    <w:rsid w:val="006D25E3"/>
    <w:rsid w:val="006D2715"/>
    <w:rsid w:val="006D2C35"/>
    <w:rsid w:val="006D2EEF"/>
    <w:rsid w:val="006D2EF6"/>
    <w:rsid w:val="006D2F44"/>
    <w:rsid w:val="006D34CD"/>
    <w:rsid w:val="006D379B"/>
    <w:rsid w:val="006D38B0"/>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1E41"/>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899"/>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843"/>
    <w:rsid w:val="006F6C0C"/>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57"/>
    <w:rsid w:val="00703781"/>
    <w:rsid w:val="0070385F"/>
    <w:rsid w:val="0070389D"/>
    <w:rsid w:val="00703BE7"/>
    <w:rsid w:val="0070403F"/>
    <w:rsid w:val="00704398"/>
    <w:rsid w:val="00704610"/>
    <w:rsid w:val="00704879"/>
    <w:rsid w:val="00704973"/>
    <w:rsid w:val="00704B4D"/>
    <w:rsid w:val="00705052"/>
    <w:rsid w:val="00705179"/>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EB9"/>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8FC"/>
    <w:rsid w:val="00724909"/>
    <w:rsid w:val="007252F6"/>
    <w:rsid w:val="00725AD5"/>
    <w:rsid w:val="00725C25"/>
    <w:rsid w:val="00725C9A"/>
    <w:rsid w:val="00725D9D"/>
    <w:rsid w:val="00725FEA"/>
    <w:rsid w:val="007262C5"/>
    <w:rsid w:val="0072658F"/>
    <w:rsid w:val="00726642"/>
    <w:rsid w:val="007267BF"/>
    <w:rsid w:val="00726824"/>
    <w:rsid w:val="00726A4E"/>
    <w:rsid w:val="0072705D"/>
    <w:rsid w:val="007271CD"/>
    <w:rsid w:val="00727210"/>
    <w:rsid w:val="0072756C"/>
    <w:rsid w:val="007275FE"/>
    <w:rsid w:val="00727607"/>
    <w:rsid w:val="0072795E"/>
    <w:rsid w:val="00727CFF"/>
    <w:rsid w:val="00727DD8"/>
    <w:rsid w:val="0073021A"/>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194E"/>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5B"/>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750"/>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6E"/>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C90"/>
    <w:rsid w:val="00760E34"/>
    <w:rsid w:val="0076138A"/>
    <w:rsid w:val="00761517"/>
    <w:rsid w:val="00761759"/>
    <w:rsid w:val="0076190F"/>
    <w:rsid w:val="00761993"/>
    <w:rsid w:val="00761BE0"/>
    <w:rsid w:val="00761FE6"/>
    <w:rsid w:val="007625A3"/>
    <w:rsid w:val="0076266F"/>
    <w:rsid w:val="007626B1"/>
    <w:rsid w:val="00762755"/>
    <w:rsid w:val="00762832"/>
    <w:rsid w:val="007630DF"/>
    <w:rsid w:val="00763300"/>
    <w:rsid w:val="007638B4"/>
    <w:rsid w:val="00763E92"/>
    <w:rsid w:val="00763F11"/>
    <w:rsid w:val="00763F61"/>
    <w:rsid w:val="007640EA"/>
    <w:rsid w:val="007641CE"/>
    <w:rsid w:val="00764737"/>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4E"/>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74"/>
    <w:rsid w:val="007762BB"/>
    <w:rsid w:val="00776352"/>
    <w:rsid w:val="00776877"/>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8A4"/>
    <w:rsid w:val="00786AB3"/>
    <w:rsid w:val="00786C92"/>
    <w:rsid w:val="00786DC5"/>
    <w:rsid w:val="00787051"/>
    <w:rsid w:val="007870E3"/>
    <w:rsid w:val="00787157"/>
    <w:rsid w:val="0078718C"/>
    <w:rsid w:val="00787194"/>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39A"/>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1B3"/>
    <w:rsid w:val="00792A3E"/>
    <w:rsid w:val="00792D70"/>
    <w:rsid w:val="00792DE6"/>
    <w:rsid w:val="00792F89"/>
    <w:rsid w:val="0079344D"/>
    <w:rsid w:val="0079382A"/>
    <w:rsid w:val="00793DA4"/>
    <w:rsid w:val="00793E45"/>
    <w:rsid w:val="00793F92"/>
    <w:rsid w:val="007940FA"/>
    <w:rsid w:val="007942D6"/>
    <w:rsid w:val="00794435"/>
    <w:rsid w:val="00794781"/>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078"/>
    <w:rsid w:val="007B32C5"/>
    <w:rsid w:val="007B338B"/>
    <w:rsid w:val="007B33BA"/>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5C1"/>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D88"/>
    <w:rsid w:val="007C0F15"/>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7FB"/>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2C"/>
    <w:rsid w:val="00804B4B"/>
    <w:rsid w:val="00805253"/>
    <w:rsid w:val="00805F68"/>
    <w:rsid w:val="00806347"/>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637"/>
    <w:rsid w:val="00810CD1"/>
    <w:rsid w:val="0081104E"/>
    <w:rsid w:val="008111AA"/>
    <w:rsid w:val="00811330"/>
    <w:rsid w:val="0081134E"/>
    <w:rsid w:val="0081153C"/>
    <w:rsid w:val="00811A02"/>
    <w:rsid w:val="00811A6A"/>
    <w:rsid w:val="00811BC4"/>
    <w:rsid w:val="00811D1C"/>
    <w:rsid w:val="00812643"/>
    <w:rsid w:val="0081264B"/>
    <w:rsid w:val="008128C7"/>
    <w:rsid w:val="0081293A"/>
    <w:rsid w:val="00812B11"/>
    <w:rsid w:val="00812CB6"/>
    <w:rsid w:val="00812CC8"/>
    <w:rsid w:val="00812D11"/>
    <w:rsid w:val="00812D36"/>
    <w:rsid w:val="00812D5A"/>
    <w:rsid w:val="00812FFA"/>
    <w:rsid w:val="0081318C"/>
    <w:rsid w:val="00813194"/>
    <w:rsid w:val="00813318"/>
    <w:rsid w:val="00813340"/>
    <w:rsid w:val="008137F9"/>
    <w:rsid w:val="008138A1"/>
    <w:rsid w:val="00813BA6"/>
    <w:rsid w:val="00813C94"/>
    <w:rsid w:val="00813DFC"/>
    <w:rsid w:val="00813E01"/>
    <w:rsid w:val="008140B0"/>
    <w:rsid w:val="00814134"/>
    <w:rsid w:val="00814394"/>
    <w:rsid w:val="008145A6"/>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C75"/>
    <w:rsid w:val="00835DD3"/>
    <w:rsid w:val="00835F1A"/>
    <w:rsid w:val="008362A8"/>
    <w:rsid w:val="0083640E"/>
    <w:rsid w:val="008365F2"/>
    <w:rsid w:val="0083685A"/>
    <w:rsid w:val="008368F7"/>
    <w:rsid w:val="00836B0F"/>
    <w:rsid w:val="00836F2B"/>
    <w:rsid w:val="0083770D"/>
    <w:rsid w:val="00837796"/>
    <w:rsid w:val="00837846"/>
    <w:rsid w:val="00837AA6"/>
    <w:rsid w:val="00837B08"/>
    <w:rsid w:val="00837E14"/>
    <w:rsid w:val="00837F67"/>
    <w:rsid w:val="008401E1"/>
    <w:rsid w:val="0084067B"/>
    <w:rsid w:val="00840974"/>
    <w:rsid w:val="00840C27"/>
    <w:rsid w:val="008410AC"/>
    <w:rsid w:val="008410E3"/>
    <w:rsid w:val="00841712"/>
    <w:rsid w:val="0084196C"/>
    <w:rsid w:val="00841AF7"/>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47EC3"/>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78"/>
    <w:rsid w:val="00860FBD"/>
    <w:rsid w:val="00861100"/>
    <w:rsid w:val="00861142"/>
    <w:rsid w:val="008619B5"/>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6A2"/>
    <w:rsid w:val="0086686A"/>
    <w:rsid w:val="00866ABB"/>
    <w:rsid w:val="00866F14"/>
    <w:rsid w:val="0086701E"/>
    <w:rsid w:val="00867023"/>
    <w:rsid w:val="008671C4"/>
    <w:rsid w:val="008672D7"/>
    <w:rsid w:val="00867537"/>
    <w:rsid w:val="00867887"/>
    <w:rsid w:val="008679F5"/>
    <w:rsid w:val="00867BB9"/>
    <w:rsid w:val="00867D5F"/>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7BE"/>
    <w:rsid w:val="00874829"/>
    <w:rsid w:val="00874982"/>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6FAD"/>
    <w:rsid w:val="008B70B3"/>
    <w:rsid w:val="008B7133"/>
    <w:rsid w:val="008B721A"/>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C4A"/>
    <w:rsid w:val="008C7D93"/>
    <w:rsid w:val="008C7FCD"/>
    <w:rsid w:val="008D0323"/>
    <w:rsid w:val="008D0439"/>
    <w:rsid w:val="008D0650"/>
    <w:rsid w:val="008D0733"/>
    <w:rsid w:val="008D079D"/>
    <w:rsid w:val="008D0A3E"/>
    <w:rsid w:val="008D0AC4"/>
    <w:rsid w:val="008D0BA7"/>
    <w:rsid w:val="008D1006"/>
    <w:rsid w:val="008D1040"/>
    <w:rsid w:val="008D141F"/>
    <w:rsid w:val="008D147E"/>
    <w:rsid w:val="008D1C24"/>
    <w:rsid w:val="008D1D67"/>
    <w:rsid w:val="008D25E2"/>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A0"/>
    <w:rsid w:val="008E19DF"/>
    <w:rsid w:val="008E1D09"/>
    <w:rsid w:val="008E1D40"/>
    <w:rsid w:val="008E1F20"/>
    <w:rsid w:val="008E2081"/>
    <w:rsid w:val="008E2686"/>
    <w:rsid w:val="008E269F"/>
    <w:rsid w:val="008E27E8"/>
    <w:rsid w:val="008E294E"/>
    <w:rsid w:val="008E2A7F"/>
    <w:rsid w:val="008E352E"/>
    <w:rsid w:val="008E3828"/>
    <w:rsid w:val="008E3BCA"/>
    <w:rsid w:val="008E4017"/>
    <w:rsid w:val="008E4226"/>
    <w:rsid w:val="008E47DA"/>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49F"/>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6108"/>
    <w:rsid w:val="008F629B"/>
    <w:rsid w:val="008F643F"/>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88C"/>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5C"/>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74A"/>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15"/>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5E3"/>
    <w:rsid w:val="00954B99"/>
    <w:rsid w:val="00954BA8"/>
    <w:rsid w:val="00954CBF"/>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E5B"/>
    <w:rsid w:val="00963206"/>
    <w:rsid w:val="0096331E"/>
    <w:rsid w:val="00963400"/>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2D"/>
    <w:rsid w:val="00965DC0"/>
    <w:rsid w:val="00965DCE"/>
    <w:rsid w:val="00965DD2"/>
    <w:rsid w:val="009665E0"/>
    <w:rsid w:val="0096685C"/>
    <w:rsid w:val="00966C44"/>
    <w:rsid w:val="00966E1E"/>
    <w:rsid w:val="00966F06"/>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3B6"/>
    <w:rsid w:val="009735E1"/>
    <w:rsid w:val="009736C2"/>
    <w:rsid w:val="009736C6"/>
    <w:rsid w:val="009737E7"/>
    <w:rsid w:val="00973A6E"/>
    <w:rsid w:val="00973B6E"/>
    <w:rsid w:val="00973C14"/>
    <w:rsid w:val="00973DFF"/>
    <w:rsid w:val="00973EC7"/>
    <w:rsid w:val="00974130"/>
    <w:rsid w:val="00974145"/>
    <w:rsid w:val="0097424E"/>
    <w:rsid w:val="009745BF"/>
    <w:rsid w:val="00974715"/>
    <w:rsid w:val="00974C25"/>
    <w:rsid w:val="00974C6C"/>
    <w:rsid w:val="00974CEF"/>
    <w:rsid w:val="00974F6D"/>
    <w:rsid w:val="00975142"/>
    <w:rsid w:val="0097519A"/>
    <w:rsid w:val="009754C7"/>
    <w:rsid w:val="0097566F"/>
    <w:rsid w:val="009756A6"/>
    <w:rsid w:val="009756ED"/>
    <w:rsid w:val="0097574E"/>
    <w:rsid w:val="00975DB9"/>
    <w:rsid w:val="00975DE5"/>
    <w:rsid w:val="00975F80"/>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24"/>
    <w:rsid w:val="00987861"/>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351"/>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864"/>
    <w:rsid w:val="009A089D"/>
    <w:rsid w:val="009A0D66"/>
    <w:rsid w:val="009A0F96"/>
    <w:rsid w:val="009A1602"/>
    <w:rsid w:val="009A161E"/>
    <w:rsid w:val="009A16F5"/>
    <w:rsid w:val="009A175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318"/>
    <w:rsid w:val="009A7727"/>
    <w:rsid w:val="009A77B4"/>
    <w:rsid w:val="009A797F"/>
    <w:rsid w:val="009A7982"/>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258"/>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230"/>
    <w:rsid w:val="009C52BB"/>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6E6"/>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C7"/>
    <w:rsid w:val="009E6FD5"/>
    <w:rsid w:val="009E7400"/>
    <w:rsid w:val="009E740E"/>
    <w:rsid w:val="009E7455"/>
    <w:rsid w:val="009E7791"/>
    <w:rsid w:val="009E77B8"/>
    <w:rsid w:val="009E7896"/>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55C"/>
    <w:rsid w:val="009F3A8B"/>
    <w:rsid w:val="009F3BCF"/>
    <w:rsid w:val="009F3BFD"/>
    <w:rsid w:val="009F3CE1"/>
    <w:rsid w:val="009F4384"/>
    <w:rsid w:val="009F4557"/>
    <w:rsid w:val="009F4643"/>
    <w:rsid w:val="009F4648"/>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0F22"/>
    <w:rsid w:val="00A01095"/>
    <w:rsid w:val="00A01167"/>
    <w:rsid w:val="00A01334"/>
    <w:rsid w:val="00A013CB"/>
    <w:rsid w:val="00A015AA"/>
    <w:rsid w:val="00A018CE"/>
    <w:rsid w:val="00A01970"/>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00B"/>
    <w:rsid w:val="00A373E5"/>
    <w:rsid w:val="00A377F6"/>
    <w:rsid w:val="00A3782C"/>
    <w:rsid w:val="00A37AFB"/>
    <w:rsid w:val="00A37C36"/>
    <w:rsid w:val="00A37F8D"/>
    <w:rsid w:val="00A40082"/>
    <w:rsid w:val="00A40220"/>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2CF"/>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9B"/>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6D3E"/>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76"/>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88"/>
    <w:rsid w:val="00A90C35"/>
    <w:rsid w:val="00A90DCF"/>
    <w:rsid w:val="00A90F62"/>
    <w:rsid w:val="00A91040"/>
    <w:rsid w:val="00A91530"/>
    <w:rsid w:val="00A915D8"/>
    <w:rsid w:val="00A91C2D"/>
    <w:rsid w:val="00A91CDD"/>
    <w:rsid w:val="00A920B1"/>
    <w:rsid w:val="00A924ED"/>
    <w:rsid w:val="00A92625"/>
    <w:rsid w:val="00A9273C"/>
    <w:rsid w:val="00A9277E"/>
    <w:rsid w:val="00A92971"/>
    <w:rsid w:val="00A92BC3"/>
    <w:rsid w:val="00A9339E"/>
    <w:rsid w:val="00A937AE"/>
    <w:rsid w:val="00A938E6"/>
    <w:rsid w:val="00A93929"/>
    <w:rsid w:val="00A93E59"/>
    <w:rsid w:val="00A9421C"/>
    <w:rsid w:val="00A9444E"/>
    <w:rsid w:val="00A94475"/>
    <w:rsid w:val="00A94616"/>
    <w:rsid w:val="00A94B45"/>
    <w:rsid w:val="00A94CF5"/>
    <w:rsid w:val="00A94ED9"/>
    <w:rsid w:val="00A9570E"/>
    <w:rsid w:val="00A957E6"/>
    <w:rsid w:val="00A95B5B"/>
    <w:rsid w:val="00A95BB1"/>
    <w:rsid w:val="00A95BE6"/>
    <w:rsid w:val="00A961D9"/>
    <w:rsid w:val="00A96425"/>
    <w:rsid w:val="00A96673"/>
    <w:rsid w:val="00A966A3"/>
    <w:rsid w:val="00A96768"/>
    <w:rsid w:val="00A96AE0"/>
    <w:rsid w:val="00A96BB9"/>
    <w:rsid w:val="00A96FF9"/>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37D"/>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6EA"/>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D1"/>
    <w:rsid w:val="00AB7776"/>
    <w:rsid w:val="00AB7E19"/>
    <w:rsid w:val="00AC0054"/>
    <w:rsid w:val="00AC006C"/>
    <w:rsid w:val="00AC01E2"/>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081"/>
    <w:rsid w:val="00AC229C"/>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6D"/>
    <w:rsid w:val="00AD47BE"/>
    <w:rsid w:val="00AD4DDC"/>
    <w:rsid w:val="00AD4E92"/>
    <w:rsid w:val="00AD56C0"/>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ADA"/>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02"/>
    <w:rsid w:val="00AE66E7"/>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5F9E"/>
    <w:rsid w:val="00AF64C1"/>
    <w:rsid w:val="00AF64CE"/>
    <w:rsid w:val="00AF69EC"/>
    <w:rsid w:val="00AF6A7A"/>
    <w:rsid w:val="00AF6C73"/>
    <w:rsid w:val="00AF7480"/>
    <w:rsid w:val="00AF75A0"/>
    <w:rsid w:val="00AF76B2"/>
    <w:rsid w:val="00AF793C"/>
    <w:rsid w:val="00AF7B62"/>
    <w:rsid w:val="00AF7F04"/>
    <w:rsid w:val="00B0030D"/>
    <w:rsid w:val="00B0039A"/>
    <w:rsid w:val="00B00552"/>
    <w:rsid w:val="00B007FB"/>
    <w:rsid w:val="00B00811"/>
    <w:rsid w:val="00B008BB"/>
    <w:rsid w:val="00B008FF"/>
    <w:rsid w:val="00B00935"/>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52D"/>
    <w:rsid w:val="00B0355D"/>
    <w:rsid w:val="00B03B8E"/>
    <w:rsid w:val="00B03C7D"/>
    <w:rsid w:val="00B04506"/>
    <w:rsid w:val="00B04531"/>
    <w:rsid w:val="00B0453E"/>
    <w:rsid w:val="00B045CA"/>
    <w:rsid w:val="00B04906"/>
    <w:rsid w:val="00B04929"/>
    <w:rsid w:val="00B04A95"/>
    <w:rsid w:val="00B04AA6"/>
    <w:rsid w:val="00B04AF1"/>
    <w:rsid w:val="00B050BC"/>
    <w:rsid w:val="00B0520E"/>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295"/>
    <w:rsid w:val="00B07401"/>
    <w:rsid w:val="00B07479"/>
    <w:rsid w:val="00B07504"/>
    <w:rsid w:val="00B0759D"/>
    <w:rsid w:val="00B076BF"/>
    <w:rsid w:val="00B0776C"/>
    <w:rsid w:val="00B077B9"/>
    <w:rsid w:val="00B1013E"/>
    <w:rsid w:val="00B10150"/>
    <w:rsid w:val="00B10479"/>
    <w:rsid w:val="00B109FB"/>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034"/>
    <w:rsid w:val="00B132D6"/>
    <w:rsid w:val="00B134D1"/>
    <w:rsid w:val="00B136CE"/>
    <w:rsid w:val="00B137B0"/>
    <w:rsid w:val="00B13848"/>
    <w:rsid w:val="00B13B6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31"/>
    <w:rsid w:val="00B2448E"/>
    <w:rsid w:val="00B247A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211"/>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E97"/>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5A6B"/>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CE3"/>
    <w:rsid w:val="00B55D5D"/>
    <w:rsid w:val="00B55F00"/>
    <w:rsid w:val="00B56A89"/>
    <w:rsid w:val="00B56C6F"/>
    <w:rsid w:val="00B56D21"/>
    <w:rsid w:val="00B56F54"/>
    <w:rsid w:val="00B56F90"/>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6D55"/>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B3C"/>
    <w:rsid w:val="00B83C13"/>
    <w:rsid w:val="00B83F6D"/>
    <w:rsid w:val="00B83F75"/>
    <w:rsid w:val="00B8409C"/>
    <w:rsid w:val="00B841EE"/>
    <w:rsid w:val="00B84680"/>
    <w:rsid w:val="00B84CC9"/>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A71"/>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EEE"/>
    <w:rsid w:val="00B93FE9"/>
    <w:rsid w:val="00B94296"/>
    <w:rsid w:val="00B94447"/>
    <w:rsid w:val="00B94A51"/>
    <w:rsid w:val="00B94BED"/>
    <w:rsid w:val="00B94DC7"/>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EC"/>
    <w:rsid w:val="00BA0350"/>
    <w:rsid w:val="00BA0AB0"/>
    <w:rsid w:val="00BA0BF2"/>
    <w:rsid w:val="00BA0EBF"/>
    <w:rsid w:val="00BA0F26"/>
    <w:rsid w:val="00BA0FE9"/>
    <w:rsid w:val="00BA102C"/>
    <w:rsid w:val="00BA10C1"/>
    <w:rsid w:val="00BA1124"/>
    <w:rsid w:val="00BA146C"/>
    <w:rsid w:val="00BA1901"/>
    <w:rsid w:val="00BA1FCA"/>
    <w:rsid w:val="00BA1FE4"/>
    <w:rsid w:val="00BA2060"/>
    <w:rsid w:val="00BA21F3"/>
    <w:rsid w:val="00BA27EB"/>
    <w:rsid w:val="00BA28B2"/>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2F"/>
    <w:rsid w:val="00BA634D"/>
    <w:rsid w:val="00BA6652"/>
    <w:rsid w:val="00BA686F"/>
    <w:rsid w:val="00BA68BD"/>
    <w:rsid w:val="00BA6A3E"/>
    <w:rsid w:val="00BA6DA4"/>
    <w:rsid w:val="00BA7348"/>
    <w:rsid w:val="00BA7544"/>
    <w:rsid w:val="00BA754C"/>
    <w:rsid w:val="00BA75DB"/>
    <w:rsid w:val="00BA7E0D"/>
    <w:rsid w:val="00BA7F1C"/>
    <w:rsid w:val="00BB009B"/>
    <w:rsid w:val="00BB01F4"/>
    <w:rsid w:val="00BB0259"/>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C81"/>
    <w:rsid w:val="00BB5D22"/>
    <w:rsid w:val="00BB5E4B"/>
    <w:rsid w:val="00BB5E91"/>
    <w:rsid w:val="00BB5F2C"/>
    <w:rsid w:val="00BB6018"/>
    <w:rsid w:val="00BB601F"/>
    <w:rsid w:val="00BB60F6"/>
    <w:rsid w:val="00BB6224"/>
    <w:rsid w:val="00BB667F"/>
    <w:rsid w:val="00BB6735"/>
    <w:rsid w:val="00BB67A7"/>
    <w:rsid w:val="00BB6977"/>
    <w:rsid w:val="00BB6B69"/>
    <w:rsid w:val="00BB6BBD"/>
    <w:rsid w:val="00BB6C57"/>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7D5"/>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C00"/>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6D2"/>
    <w:rsid w:val="00BE7717"/>
    <w:rsid w:val="00BE79FD"/>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B61"/>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AA"/>
    <w:rsid w:val="00C02A0D"/>
    <w:rsid w:val="00C02BFD"/>
    <w:rsid w:val="00C03193"/>
    <w:rsid w:val="00C032C8"/>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98D"/>
    <w:rsid w:val="00C05B6E"/>
    <w:rsid w:val="00C05C67"/>
    <w:rsid w:val="00C05E17"/>
    <w:rsid w:val="00C05E54"/>
    <w:rsid w:val="00C06046"/>
    <w:rsid w:val="00C06112"/>
    <w:rsid w:val="00C0614D"/>
    <w:rsid w:val="00C06475"/>
    <w:rsid w:val="00C06640"/>
    <w:rsid w:val="00C066FD"/>
    <w:rsid w:val="00C0683C"/>
    <w:rsid w:val="00C069CB"/>
    <w:rsid w:val="00C06CE9"/>
    <w:rsid w:val="00C06F52"/>
    <w:rsid w:val="00C070C7"/>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476"/>
    <w:rsid w:val="00C21529"/>
    <w:rsid w:val="00C21DFB"/>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C55"/>
    <w:rsid w:val="00C27D05"/>
    <w:rsid w:val="00C3017D"/>
    <w:rsid w:val="00C303E0"/>
    <w:rsid w:val="00C303F3"/>
    <w:rsid w:val="00C30641"/>
    <w:rsid w:val="00C30D23"/>
    <w:rsid w:val="00C30FD0"/>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62C"/>
    <w:rsid w:val="00C40805"/>
    <w:rsid w:val="00C40C9B"/>
    <w:rsid w:val="00C40D9F"/>
    <w:rsid w:val="00C41174"/>
    <w:rsid w:val="00C411CE"/>
    <w:rsid w:val="00C41373"/>
    <w:rsid w:val="00C41639"/>
    <w:rsid w:val="00C41882"/>
    <w:rsid w:val="00C4202D"/>
    <w:rsid w:val="00C42187"/>
    <w:rsid w:val="00C422F7"/>
    <w:rsid w:val="00C424A7"/>
    <w:rsid w:val="00C42598"/>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3B6"/>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7B"/>
    <w:rsid w:val="00C531E1"/>
    <w:rsid w:val="00C53341"/>
    <w:rsid w:val="00C536AF"/>
    <w:rsid w:val="00C539B3"/>
    <w:rsid w:val="00C53B2F"/>
    <w:rsid w:val="00C53F39"/>
    <w:rsid w:val="00C54141"/>
    <w:rsid w:val="00C542B9"/>
    <w:rsid w:val="00C54845"/>
    <w:rsid w:val="00C549CA"/>
    <w:rsid w:val="00C549DC"/>
    <w:rsid w:val="00C54E3F"/>
    <w:rsid w:val="00C55494"/>
    <w:rsid w:val="00C5577F"/>
    <w:rsid w:val="00C55ECA"/>
    <w:rsid w:val="00C56AFD"/>
    <w:rsid w:val="00C56FB7"/>
    <w:rsid w:val="00C56FE8"/>
    <w:rsid w:val="00C5703E"/>
    <w:rsid w:val="00C5712D"/>
    <w:rsid w:val="00C57A8A"/>
    <w:rsid w:val="00C57BA8"/>
    <w:rsid w:val="00C57E08"/>
    <w:rsid w:val="00C57E0E"/>
    <w:rsid w:val="00C57F73"/>
    <w:rsid w:val="00C6072D"/>
    <w:rsid w:val="00C60CB0"/>
    <w:rsid w:val="00C610F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3C42"/>
    <w:rsid w:val="00C64619"/>
    <w:rsid w:val="00C648E3"/>
    <w:rsid w:val="00C6499F"/>
    <w:rsid w:val="00C64B2D"/>
    <w:rsid w:val="00C64B50"/>
    <w:rsid w:val="00C64CAD"/>
    <w:rsid w:val="00C64DB6"/>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A98"/>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635"/>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3ED"/>
    <w:rsid w:val="00C864C8"/>
    <w:rsid w:val="00C86875"/>
    <w:rsid w:val="00C868A4"/>
    <w:rsid w:val="00C86A1E"/>
    <w:rsid w:val="00C86A71"/>
    <w:rsid w:val="00C86CEF"/>
    <w:rsid w:val="00C86F3D"/>
    <w:rsid w:val="00C871F7"/>
    <w:rsid w:val="00C8728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8A2"/>
    <w:rsid w:val="00CA09C0"/>
    <w:rsid w:val="00CA0B17"/>
    <w:rsid w:val="00CA0CA9"/>
    <w:rsid w:val="00CA0FC8"/>
    <w:rsid w:val="00CA1073"/>
    <w:rsid w:val="00CA11E0"/>
    <w:rsid w:val="00CA14F1"/>
    <w:rsid w:val="00CA15FA"/>
    <w:rsid w:val="00CA1773"/>
    <w:rsid w:val="00CA193D"/>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02E"/>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376"/>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6CA"/>
    <w:rsid w:val="00CB3B0B"/>
    <w:rsid w:val="00CB3B45"/>
    <w:rsid w:val="00CB41F4"/>
    <w:rsid w:val="00CB428B"/>
    <w:rsid w:val="00CB4493"/>
    <w:rsid w:val="00CB47C1"/>
    <w:rsid w:val="00CB4917"/>
    <w:rsid w:val="00CB4919"/>
    <w:rsid w:val="00CB4A67"/>
    <w:rsid w:val="00CB4BC1"/>
    <w:rsid w:val="00CB4CA7"/>
    <w:rsid w:val="00CB4D6E"/>
    <w:rsid w:val="00CB4E76"/>
    <w:rsid w:val="00CB4FDA"/>
    <w:rsid w:val="00CB51D9"/>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0AD"/>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01F"/>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D5D"/>
    <w:rsid w:val="00CD12C0"/>
    <w:rsid w:val="00CD14BA"/>
    <w:rsid w:val="00CD166F"/>
    <w:rsid w:val="00CD172E"/>
    <w:rsid w:val="00CD1A5D"/>
    <w:rsid w:val="00CD1B42"/>
    <w:rsid w:val="00CD1B54"/>
    <w:rsid w:val="00CD21AB"/>
    <w:rsid w:val="00CD2492"/>
    <w:rsid w:val="00CD2831"/>
    <w:rsid w:val="00CD2A5A"/>
    <w:rsid w:val="00CD306C"/>
    <w:rsid w:val="00CD3395"/>
    <w:rsid w:val="00CD349B"/>
    <w:rsid w:val="00CD3667"/>
    <w:rsid w:val="00CD36AF"/>
    <w:rsid w:val="00CD38A1"/>
    <w:rsid w:val="00CD3E91"/>
    <w:rsid w:val="00CD3FEE"/>
    <w:rsid w:val="00CD424B"/>
    <w:rsid w:val="00CD4316"/>
    <w:rsid w:val="00CD4531"/>
    <w:rsid w:val="00CD456F"/>
    <w:rsid w:val="00CD46CF"/>
    <w:rsid w:val="00CD48A6"/>
    <w:rsid w:val="00CD498B"/>
    <w:rsid w:val="00CD4A60"/>
    <w:rsid w:val="00CD4AB8"/>
    <w:rsid w:val="00CD4C46"/>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16D"/>
    <w:rsid w:val="00CE22B2"/>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7C9"/>
    <w:rsid w:val="00CE49F2"/>
    <w:rsid w:val="00CE4CFC"/>
    <w:rsid w:val="00CE4D55"/>
    <w:rsid w:val="00CE4F90"/>
    <w:rsid w:val="00CE4FEB"/>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3DB7"/>
    <w:rsid w:val="00CF471E"/>
    <w:rsid w:val="00CF4BBB"/>
    <w:rsid w:val="00CF4D75"/>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1E27"/>
    <w:rsid w:val="00D22179"/>
    <w:rsid w:val="00D22187"/>
    <w:rsid w:val="00D222D2"/>
    <w:rsid w:val="00D223AF"/>
    <w:rsid w:val="00D223F3"/>
    <w:rsid w:val="00D22426"/>
    <w:rsid w:val="00D224F5"/>
    <w:rsid w:val="00D2265B"/>
    <w:rsid w:val="00D22F89"/>
    <w:rsid w:val="00D23444"/>
    <w:rsid w:val="00D2363D"/>
    <w:rsid w:val="00D2382A"/>
    <w:rsid w:val="00D2407C"/>
    <w:rsid w:val="00D24628"/>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07B0"/>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7C"/>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8A"/>
    <w:rsid w:val="00D35BBD"/>
    <w:rsid w:val="00D35E1D"/>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1B"/>
    <w:rsid w:val="00D401B6"/>
    <w:rsid w:val="00D40280"/>
    <w:rsid w:val="00D404FA"/>
    <w:rsid w:val="00D4091F"/>
    <w:rsid w:val="00D40AF7"/>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812"/>
    <w:rsid w:val="00D43970"/>
    <w:rsid w:val="00D43A9C"/>
    <w:rsid w:val="00D44108"/>
    <w:rsid w:val="00D441EB"/>
    <w:rsid w:val="00D44273"/>
    <w:rsid w:val="00D4428B"/>
    <w:rsid w:val="00D44542"/>
    <w:rsid w:val="00D4473D"/>
    <w:rsid w:val="00D44CFC"/>
    <w:rsid w:val="00D44D38"/>
    <w:rsid w:val="00D457BB"/>
    <w:rsid w:val="00D45A42"/>
    <w:rsid w:val="00D45B96"/>
    <w:rsid w:val="00D45E3E"/>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DF"/>
    <w:rsid w:val="00D635A4"/>
    <w:rsid w:val="00D639A2"/>
    <w:rsid w:val="00D63C0C"/>
    <w:rsid w:val="00D63CF5"/>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2A3"/>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472A"/>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C8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575"/>
    <w:rsid w:val="00DA2906"/>
    <w:rsid w:val="00DA2C25"/>
    <w:rsid w:val="00DA3155"/>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548"/>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1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4F3A"/>
    <w:rsid w:val="00DC5073"/>
    <w:rsid w:val="00DC5134"/>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34A"/>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4F"/>
    <w:rsid w:val="00DD31F1"/>
    <w:rsid w:val="00DD328A"/>
    <w:rsid w:val="00DD371A"/>
    <w:rsid w:val="00DD371E"/>
    <w:rsid w:val="00DD3988"/>
    <w:rsid w:val="00DD3BC7"/>
    <w:rsid w:val="00DD3DBE"/>
    <w:rsid w:val="00DD4450"/>
    <w:rsid w:val="00DD445A"/>
    <w:rsid w:val="00DD48D4"/>
    <w:rsid w:val="00DD4A11"/>
    <w:rsid w:val="00DD4C1E"/>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BBF"/>
    <w:rsid w:val="00DE2BF7"/>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4F90"/>
    <w:rsid w:val="00DE50F1"/>
    <w:rsid w:val="00DE556B"/>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0B3"/>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20D"/>
    <w:rsid w:val="00DF538A"/>
    <w:rsid w:val="00DF54EA"/>
    <w:rsid w:val="00DF556B"/>
    <w:rsid w:val="00DF5586"/>
    <w:rsid w:val="00DF59FA"/>
    <w:rsid w:val="00DF5A36"/>
    <w:rsid w:val="00DF5BCC"/>
    <w:rsid w:val="00DF5FE3"/>
    <w:rsid w:val="00DF6013"/>
    <w:rsid w:val="00DF632C"/>
    <w:rsid w:val="00DF635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880"/>
    <w:rsid w:val="00E009D1"/>
    <w:rsid w:val="00E00E0F"/>
    <w:rsid w:val="00E01198"/>
    <w:rsid w:val="00E011BD"/>
    <w:rsid w:val="00E01489"/>
    <w:rsid w:val="00E01580"/>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1A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B1"/>
    <w:rsid w:val="00E1603F"/>
    <w:rsid w:val="00E16125"/>
    <w:rsid w:val="00E16191"/>
    <w:rsid w:val="00E164B4"/>
    <w:rsid w:val="00E1659F"/>
    <w:rsid w:val="00E166C9"/>
    <w:rsid w:val="00E16CC8"/>
    <w:rsid w:val="00E16D49"/>
    <w:rsid w:val="00E171E3"/>
    <w:rsid w:val="00E1721E"/>
    <w:rsid w:val="00E1746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6"/>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B74"/>
    <w:rsid w:val="00E32CC1"/>
    <w:rsid w:val="00E32D31"/>
    <w:rsid w:val="00E3317B"/>
    <w:rsid w:val="00E333A5"/>
    <w:rsid w:val="00E335A2"/>
    <w:rsid w:val="00E33AC7"/>
    <w:rsid w:val="00E33BD1"/>
    <w:rsid w:val="00E33CB1"/>
    <w:rsid w:val="00E33DA0"/>
    <w:rsid w:val="00E33FBB"/>
    <w:rsid w:val="00E34079"/>
    <w:rsid w:val="00E34736"/>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679"/>
    <w:rsid w:val="00E37688"/>
    <w:rsid w:val="00E37C5E"/>
    <w:rsid w:val="00E4071A"/>
    <w:rsid w:val="00E4083D"/>
    <w:rsid w:val="00E40C5B"/>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191"/>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91"/>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4F52"/>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32C"/>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11"/>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B39"/>
    <w:rsid w:val="00E70D93"/>
    <w:rsid w:val="00E70F88"/>
    <w:rsid w:val="00E71271"/>
    <w:rsid w:val="00E71AC8"/>
    <w:rsid w:val="00E72093"/>
    <w:rsid w:val="00E72325"/>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87A"/>
    <w:rsid w:val="00E75BB0"/>
    <w:rsid w:val="00E75D28"/>
    <w:rsid w:val="00E75F6B"/>
    <w:rsid w:val="00E761B7"/>
    <w:rsid w:val="00E766ED"/>
    <w:rsid w:val="00E76793"/>
    <w:rsid w:val="00E7686B"/>
    <w:rsid w:val="00E76B41"/>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0CB4"/>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C3"/>
    <w:rsid w:val="00E92C76"/>
    <w:rsid w:val="00E92CBB"/>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27A"/>
    <w:rsid w:val="00EA04DD"/>
    <w:rsid w:val="00EA04FF"/>
    <w:rsid w:val="00EA0B2A"/>
    <w:rsid w:val="00EA0CA9"/>
    <w:rsid w:val="00EA11A3"/>
    <w:rsid w:val="00EA1263"/>
    <w:rsid w:val="00EA135A"/>
    <w:rsid w:val="00EA1625"/>
    <w:rsid w:val="00EA171F"/>
    <w:rsid w:val="00EA1795"/>
    <w:rsid w:val="00EA19F2"/>
    <w:rsid w:val="00EA1AE1"/>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9CF"/>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19A"/>
    <w:rsid w:val="00EC321B"/>
    <w:rsid w:val="00EC324D"/>
    <w:rsid w:val="00EC33F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40D"/>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DCD"/>
    <w:rsid w:val="00ED0FA4"/>
    <w:rsid w:val="00ED103E"/>
    <w:rsid w:val="00ED126E"/>
    <w:rsid w:val="00ED1275"/>
    <w:rsid w:val="00ED167E"/>
    <w:rsid w:val="00ED1AA7"/>
    <w:rsid w:val="00ED1B1B"/>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1F4"/>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114"/>
    <w:rsid w:val="00F003E2"/>
    <w:rsid w:val="00F00693"/>
    <w:rsid w:val="00F00BAC"/>
    <w:rsid w:val="00F00E90"/>
    <w:rsid w:val="00F01058"/>
    <w:rsid w:val="00F012B9"/>
    <w:rsid w:val="00F01B12"/>
    <w:rsid w:val="00F01F8D"/>
    <w:rsid w:val="00F0211D"/>
    <w:rsid w:val="00F024C7"/>
    <w:rsid w:val="00F027A0"/>
    <w:rsid w:val="00F02973"/>
    <w:rsid w:val="00F02987"/>
    <w:rsid w:val="00F02A73"/>
    <w:rsid w:val="00F02B95"/>
    <w:rsid w:val="00F02B9B"/>
    <w:rsid w:val="00F02C91"/>
    <w:rsid w:val="00F02CBB"/>
    <w:rsid w:val="00F0320D"/>
    <w:rsid w:val="00F03F91"/>
    <w:rsid w:val="00F0424B"/>
    <w:rsid w:val="00F04575"/>
    <w:rsid w:val="00F045FF"/>
    <w:rsid w:val="00F04674"/>
    <w:rsid w:val="00F04B68"/>
    <w:rsid w:val="00F04B9E"/>
    <w:rsid w:val="00F04C35"/>
    <w:rsid w:val="00F04C57"/>
    <w:rsid w:val="00F04DD8"/>
    <w:rsid w:val="00F04E21"/>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7A3"/>
    <w:rsid w:val="00F1380A"/>
    <w:rsid w:val="00F13D2B"/>
    <w:rsid w:val="00F13DDD"/>
    <w:rsid w:val="00F13EAD"/>
    <w:rsid w:val="00F13ED4"/>
    <w:rsid w:val="00F140D7"/>
    <w:rsid w:val="00F14148"/>
    <w:rsid w:val="00F14344"/>
    <w:rsid w:val="00F1494E"/>
    <w:rsid w:val="00F14A18"/>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B7"/>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2F77"/>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2D6"/>
    <w:rsid w:val="00F46448"/>
    <w:rsid w:val="00F46699"/>
    <w:rsid w:val="00F46A8B"/>
    <w:rsid w:val="00F46C23"/>
    <w:rsid w:val="00F46DBC"/>
    <w:rsid w:val="00F473B6"/>
    <w:rsid w:val="00F4744C"/>
    <w:rsid w:val="00F47AB7"/>
    <w:rsid w:val="00F47B90"/>
    <w:rsid w:val="00F47D1C"/>
    <w:rsid w:val="00F47D8A"/>
    <w:rsid w:val="00F5012D"/>
    <w:rsid w:val="00F5021C"/>
    <w:rsid w:val="00F50855"/>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7"/>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52A"/>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2BB"/>
    <w:rsid w:val="00F73549"/>
    <w:rsid w:val="00F737A3"/>
    <w:rsid w:val="00F7380E"/>
    <w:rsid w:val="00F73A1C"/>
    <w:rsid w:val="00F73B16"/>
    <w:rsid w:val="00F741FC"/>
    <w:rsid w:val="00F7445E"/>
    <w:rsid w:val="00F7458A"/>
    <w:rsid w:val="00F7480E"/>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476"/>
    <w:rsid w:val="00F76700"/>
    <w:rsid w:val="00F7683B"/>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867"/>
    <w:rsid w:val="00F93AFF"/>
    <w:rsid w:val="00F93F81"/>
    <w:rsid w:val="00F93FB3"/>
    <w:rsid w:val="00F94182"/>
    <w:rsid w:val="00F9427E"/>
    <w:rsid w:val="00F942E4"/>
    <w:rsid w:val="00F946DB"/>
    <w:rsid w:val="00F94CF3"/>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121"/>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2D8D"/>
    <w:rsid w:val="00FB3143"/>
    <w:rsid w:val="00FB32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A88"/>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5089"/>
    <w:rsid w:val="00FC5222"/>
    <w:rsid w:val="00FC52B8"/>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0A1"/>
    <w:rsid w:val="00FE2168"/>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616"/>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42"/>
    <w:rsid w:val="00FF258F"/>
    <w:rsid w:val="00FF2621"/>
    <w:rsid w:val="00FF288C"/>
    <w:rsid w:val="00FF2985"/>
    <w:rsid w:val="00FF2AB3"/>
    <w:rsid w:val="00FF303F"/>
    <w:rsid w:val="00FF35C5"/>
    <w:rsid w:val="00FF3964"/>
    <w:rsid w:val="00FF3E91"/>
    <w:rsid w:val="00FF3FCE"/>
    <w:rsid w:val="00FF4120"/>
    <w:rsid w:val="00FF44E2"/>
    <w:rsid w:val="00FF4518"/>
    <w:rsid w:val="00FF46D8"/>
    <w:rsid w:val="00FF49B7"/>
    <w:rsid w:val="00FF4A65"/>
    <w:rsid w:val="00FF4B1E"/>
    <w:rsid w:val="00FF4DF3"/>
    <w:rsid w:val="00FF512B"/>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16B"/>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0"/>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1"/>
    <w:next w:val="a"/>
    <w:semiHidden/>
    <w:pPr>
      <w:ind w:left="1134" w:hanging="1134"/>
    </w:pPr>
  </w:style>
  <w:style w:type="paragraph" w:styleId="21">
    <w:name w:val="toc 2"/>
    <w:basedOn w:val="11"/>
    <w:next w:val="a"/>
    <w:semiHidden/>
    <w:pPr>
      <w:keepNext w:val="0"/>
      <w:spacing w:before="0"/>
      <w:ind w:left="851" w:hanging="851"/>
    </w:pPr>
    <w:rPr>
      <w:sz w:val="20"/>
    </w:rPr>
  </w:style>
  <w:style w:type="paragraph" w:styleId="11">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2">
    <w:name w:val="List Number 2"/>
    <w:basedOn w:val="a6"/>
    <w:pPr>
      <w:ind w:left="851"/>
    </w:pPr>
  </w:style>
  <w:style w:type="paragraph" w:styleId="a6">
    <w:name w:val="List Number"/>
    <w:basedOn w:val="a5"/>
  </w:style>
  <w:style w:type="paragraph" w:styleId="42">
    <w:name w:val="List Bullet 4"/>
    <w:basedOn w:val="33"/>
    <w:pPr>
      <w:ind w:left="1418"/>
    </w:pPr>
  </w:style>
  <w:style w:type="paragraph" w:styleId="33">
    <w:name w:val="List Bullet 3"/>
    <w:basedOn w:val="23"/>
    <w:pPr>
      <w:ind w:left="1135"/>
    </w:pPr>
  </w:style>
  <w:style w:type="paragraph" w:styleId="23">
    <w:name w:val="List Bullet 2"/>
    <w:basedOn w:val="a7"/>
    <w:pPr>
      <w:ind w:left="851"/>
    </w:pPr>
  </w:style>
  <w:style w:type="paragraph" w:styleId="a7">
    <w:name w:val="List Bullet"/>
    <w:basedOn w:val="a5"/>
  </w:style>
  <w:style w:type="paragraph" w:styleId="a8">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MS Mincho"/>
      <w:lang w:val="zh-CN"/>
    </w:rPr>
  </w:style>
  <w:style w:type="paragraph" w:styleId="ad">
    <w:name w:val="Body Text"/>
    <w:aliases w:val="bt,본문"/>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pPr>
      <w:ind w:left="1702"/>
    </w:pPr>
  </w:style>
  <w:style w:type="paragraph" w:styleId="80">
    <w:name w:val="toc 8"/>
    <w:basedOn w:val="1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link w:val="af3"/>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4">
    <w:name w:val="footnote text"/>
    <w:basedOn w:val="a"/>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5">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6">
    <w:name w:val="annotation subject"/>
    <w:basedOn w:val="ab"/>
    <w:next w:val="ab"/>
    <w:semiHidden/>
    <w:pPr>
      <w:overflowPunct w:val="0"/>
      <w:autoSpaceDE w:val="0"/>
      <w:autoSpaceDN w:val="0"/>
      <w:adjustRightInd w:val="0"/>
      <w:textAlignment w:val="baseline"/>
    </w:pPr>
    <w:rPr>
      <w:rFonts w:eastAsia="Times New Roman"/>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8">
    <w:name w:val="Strong"/>
    <w:uiPriority w:val="22"/>
    <w:qFormat/>
    <w:rPr>
      <w:b/>
      <w:bCs/>
    </w:rPr>
  </w:style>
  <w:style w:type="character" w:styleId="af9">
    <w:name w:val="FollowedHyperlink"/>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rPr>
  </w:style>
  <w:style w:type="character" w:styleId="afd">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0">
    <w:name w:val="标题 1 字符"/>
    <w:aliases w:val="H1 字符,h1 字符,Heading 1 3GPP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ae">
    <w:name w:val="正文文本 字符"/>
    <w:aliases w:val="bt 字符,본문 字符"/>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0">
    <w:name w:val="标题 3 字符"/>
    <w:aliases w:val="Title 字符,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e">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5">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
    <w:basedOn w:val="a"/>
    <w:link w:val="aff0"/>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0">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style>
  <w:style w:type="table" w:customStyle="1" w:styleId="13">
    <w:name w:val="网格型1"/>
    <w:basedOn w:val="a2"/>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6">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4">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f1">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af3">
    <w:name w:val="页脚 字符"/>
    <w:link w:val="af2"/>
    <w:rsid w:val="00230D4E"/>
    <w:rPr>
      <w:rFonts w:ascii="Arial" w:hAnsi="Arial" w:cs="Times New Roman"/>
      <w:b/>
      <w:i/>
      <w:sz w:val="18"/>
      <w:lang w:eastAsia="en-US"/>
    </w:rPr>
  </w:style>
  <w:style w:type="paragraph" w:customStyle="1" w:styleId="textintend3">
    <w:name w:val="text intend 3"/>
    <w:basedOn w:val="a"/>
    <w:rsid w:val="00566136"/>
    <w:pPr>
      <w:numPr>
        <w:numId w:val="23"/>
      </w:numPr>
      <w:spacing w:after="120" w:line="240" w:lineRule="auto"/>
      <w:jc w:val="both"/>
    </w:pPr>
    <w:rPr>
      <w:rFonts w:eastAsia="MS Mincho"/>
      <w:sz w:val="24"/>
      <w:lang w:eastAsia="en-GB"/>
    </w:rPr>
  </w:style>
  <w:style w:type="paragraph" w:customStyle="1" w:styleId="Agreement">
    <w:name w:val="Agreement"/>
    <w:basedOn w:val="a"/>
    <w:next w:val="a"/>
    <w:qFormat/>
    <w:rsid w:val="00692DF4"/>
    <w:pPr>
      <w:numPr>
        <w:numId w:val="28"/>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a"/>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 w:type="paragraph" w:customStyle="1" w:styleId="crcoverpage0">
    <w:name w:val="crcoverpage"/>
    <w:basedOn w:val="a"/>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customStyle="1" w:styleId="agreement0">
    <w:name w:val="agreement0"/>
    <w:basedOn w:val="a"/>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69612">
      <w:bodyDiv w:val="1"/>
      <w:marLeft w:val="0"/>
      <w:marRight w:val="0"/>
      <w:marTop w:val="0"/>
      <w:marBottom w:val="0"/>
      <w:divBdr>
        <w:top w:val="none" w:sz="0" w:space="0" w:color="auto"/>
        <w:left w:val="none" w:sz="0" w:space="0" w:color="auto"/>
        <w:bottom w:val="none" w:sz="0" w:space="0" w:color="auto"/>
        <w:right w:val="none" w:sz="0" w:space="0" w:color="auto"/>
      </w:divBdr>
    </w:div>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567770241">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826290766">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875658537">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5.xml><?xml version="1.0" encoding="utf-8"?>
<ds:datastoreItem xmlns:ds="http://schemas.openxmlformats.org/officeDocument/2006/customXml" ds:itemID="{310F584F-2618-49F6-A6E7-3FF94B85F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18</TotalTime>
  <Pages>21</Pages>
  <Words>7615</Words>
  <Characters>43410</Characters>
  <Application>Microsoft Office Word</Application>
  <DocSecurity>0</DocSecurity>
  <Lines>361</Lines>
  <Paragraphs>101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Contribution</vt:lpstr>
      <vt:lpstr>3GPP Contribution</vt:lpstr>
    </vt:vector>
  </TitlesOfParts>
  <Company>CTC</Company>
  <LinksUpToDate>false</LinksUpToDate>
  <CharactersWithSpaces>50924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China Telecom</cp:lastModifiedBy>
  <cp:revision>16</cp:revision>
  <cp:lastPrinted>2004-04-14T09:17:00Z</cp:lastPrinted>
  <dcterms:created xsi:type="dcterms:W3CDTF">2022-02-22T08:19:00Z</dcterms:created>
  <dcterms:modified xsi:type="dcterms:W3CDTF">2022-02-22T10:16:00Z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(3)WoLprxpJ+Z2ZoAi6tnN/iWM3PNZn2dJFQmqNcwgP475NS5ADgvPpdA6PPziK258gZKJ6nxW8
viwiFhZmN4iCIJLNDuVo2l+swGGTgKaoHcRfhA/BXwxPy9Z5zzDQyU2q8Ys3NCjspEZvbvUP
3xibP7euKIhVlSuDbTUgqlDHMeoiDGaK9ubn4ZVH+nUfsdwzgKPBpReUtAp6NaajBLohVddN
hgNpgfEDGdmKezpOoO</vt:lpwstr>
  </property>
  <property fmtid="{D5CDD505-2E9C-101B-9397-08002B2CF9AE}" pid="3" name="_2015_ms_pID_7253431">
    <vt:lpwstr>HOQe6PxiYT0C6qZjq2V1sYazy6gFHOP56xlBdJYT/5TAxKF6iAvQi3
kCNxCG/I0M4r+eN1LA0BrADu+K0VyXaBAd67RFz2sneUHcKxyxY/+jPU1ZRZwtNWYGylW/b8
qkHuETaQmastN3xLEXkaaZgkq+uaBMZaz7PbYQhL0Fl6fHOpQ5NgfXwM43MxwufEtZFUgaMd
9H2/fF5ABAajOKyT6MuTqGTAV7832bPjdBue</vt:lpwstr>
  </property>
  <property fmtid="{D5CDD505-2E9C-101B-9397-08002B2CF9AE}" pid="4" name="KSOProductBuildVer">
    <vt:lpwstr>2052-11.8.2.9022</vt:lpwstr>
  </property>
  <property fmtid="{D5CDD505-2E9C-101B-9397-08002B2CF9AE}" pid="5" name="_2015_ms_pID_7253432">
    <vt:lpwstr>OA==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