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3EF6" w:rsidRDefault="00103EF6" w:rsidP="00103EF6">
      <w:pPr>
        <w:tabs>
          <w:tab w:val="center" w:pos="4536"/>
          <w:tab w:val="right" w:pos="9639"/>
        </w:tabs>
        <w:spacing w:beforeLines="0" w:after="120"/>
        <w:ind w:right="2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3GPP TSG RAN WG1 </w:t>
      </w:r>
      <w:r>
        <w:rPr>
          <w:rFonts w:ascii="Arial" w:hAnsi="Arial" w:cs="Arial" w:hint="eastAsia"/>
          <w:b/>
          <w:bCs/>
          <w:sz w:val="22"/>
          <w:szCs w:val="22"/>
        </w:rPr>
        <w:t>#108-e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  <w:t>R1-</w:t>
      </w:r>
      <w:r>
        <w:rPr>
          <w:rFonts w:ascii="Arial" w:hAnsi="Arial" w:cs="Arial" w:hint="eastAsia"/>
          <w:b/>
          <w:bCs/>
          <w:sz w:val="22"/>
          <w:szCs w:val="22"/>
        </w:rPr>
        <w:t>220</w:t>
      </w:r>
      <w:r w:rsidR="009D4AAD">
        <w:rPr>
          <w:rFonts w:ascii="Arial" w:hAnsi="Arial" w:cs="Arial" w:hint="eastAsia"/>
          <w:b/>
          <w:bCs/>
          <w:sz w:val="22"/>
          <w:szCs w:val="22"/>
        </w:rPr>
        <w:t>2379</w:t>
      </w:r>
    </w:p>
    <w:p w:rsidR="00103EF6" w:rsidRDefault="00103EF6" w:rsidP="00103EF6">
      <w:pPr>
        <w:tabs>
          <w:tab w:val="center" w:pos="4536"/>
          <w:tab w:val="right" w:pos="9639"/>
        </w:tabs>
        <w:spacing w:beforeLines="0" w:after="120"/>
        <w:ind w:right="2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 w:hint="eastAsia"/>
          <w:b/>
          <w:bCs/>
          <w:sz w:val="22"/>
          <w:szCs w:val="22"/>
        </w:rPr>
        <w:t>e-Meeting</w:t>
      </w:r>
      <w:r>
        <w:rPr>
          <w:rFonts w:ascii="Arial" w:hAnsi="Arial" w:cs="Arial"/>
          <w:b/>
          <w:bCs/>
          <w:sz w:val="22"/>
          <w:szCs w:val="22"/>
        </w:rPr>
        <w:t xml:space="preserve">, </w:t>
      </w:r>
      <w:r>
        <w:rPr>
          <w:rFonts w:ascii="Arial" w:hAnsi="Arial" w:cs="Arial" w:hint="eastAsia"/>
          <w:b/>
          <w:bCs/>
          <w:sz w:val="22"/>
          <w:szCs w:val="22"/>
        </w:rPr>
        <w:t>February 21</w:t>
      </w:r>
      <w:r w:rsidR="009D4AAD">
        <w:rPr>
          <w:rFonts w:ascii="Arial" w:hAnsi="Arial" w:cs="Arial" w:hint="eastAsia"/>
          <w:b/>
          <w:bCs/>
          <w:sz w:val="22"/>
          <w:szCs w:val="22"/>
          <w:vertAlign w:val="superscript"/>
        </w:rPr>
        <w:t>st</w:t>
      </w:r>
      <w:r>
        <w:rPr>
          <w:rFonts w:ascii="Arial" w:hAnsi="Arial" w:cs="Arial"/>
          <w:b/>
          <w:bCs/>
          <w:sz w:val="22"/>
          <w:szCs w:val="22"/>
        </w:rPr>
        <w:t xml:space="preserve"> – </w:t>
      </w:r>
      <w:r>
        <w:rPr>
          <w:rFonts w:ascii="Arial" w:hAnsi="Arial" w:cs="Arial" w:hint="eastAsia"/>
          <w:b/>
          <w:bCs/>
          <w:sz w:val="22"/>
          <w:szCs w:val="22"/>
        </w:rPr>
        <w:t>March 3</w:t>
      </w:r>
      <w:r>
        <w:rPr>
          <w:rFonts w:ascii="Arial" w:hAnsi="Arial" w:cs="Arial" w:hint="eastAsia"/>
          <w:b/>
          <w:bCs/>
          <w:sz w:val="22"/>
          <w:szCs w:val="22"/>
          <w:vertAlign w:val="superscript"/>
        </w:rPr>
        <w:t>rd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 w:hint="eastAsia"/>
          <w:b/>
          <w:bCs/>
          <w:sz w:val="22"/>
          <w:szCs w:val="22"/>
        </w:rPr>
        <w:t>,2022</w:t>
      </w:r>
    </w:p>
    <w:p w:rsidR="00103EF6" w:rsidRDefault="00103EF6" w:rsidP="00103EF6">
      <w:pPr>
        <w:pStyle w:val="Arial1101987050"/>
        <w:spacing w:before="120" w:after="120"/>
      </w:pPr>
      <w:r>
        <w:t xml:space="preserve">Title: </w:t>
      </w:r>
      <w:r>
        <w:tab/>
      </w:r>
      <w:r w:rsidR="006A15E8">
        <w:rPr>
          <w:rFonts w:hint="eastAsia"/>
          <w:szCs w:val="22"/>
        </w:rPr>
        <w:t xml:space="preserve">About the LS </w:t>
      </w:r>
      <w:r w:rsidR="006A15E8">
        <w:rPr>
          <w:rFonts w:cs="Arial"/>
        </w:rPr>
        <w:t>on</w:t>
      </w:r>
      <w:r w:rsidR="006A15E8" w:rsidRPr="008A5FE1">
        <w:t xml:space="preserve"> </w:t>
      </w:r>
      <w:r w:rsidR="006A15E8" w:rsidRPr="008A5FE1">
        <w:rPr>
          <w:rFonts w:cs="Arial"/>
        </w:rPr>
        <w:t>P</w:t>
      </w:r>
      <w:r w:rsidR="006A15E8" w:rsidRPr="008A5FE1">
        <w:rPr>
          <w:rFonts w:cs="Arial"/>
          <w:vertAlign w:val="subscript"/>
        </w:rPr>
        <w:t>EMAX</w:t>
      </w:r>
      <w:r w:rsidR="006A15E8" w:rsidRPr="00783AD1">
        <w:rPr>
          <w:rFonts w:cs="Arial"/>
        </w:rPr>
        <w:t xml:space="preserve"> for NR-V2X</w:t>
      </w:r>
    </w:p>
    <w:p w:rsidR="00103EF6" w:rsidRDefault="00103EF6" w:rsidP="00103EF6">
      <w:pPr>
        <w:pStyle w:val="Arial1101987050"/>
        <w:spacing w:before="120" w:after="120"/>
      </w:pPr>
      <w:r>
        <w:t xml:space="preserve">Source: </w:t>
      </w:r>
      <w:r>
        <w:tab/>
        <w:t>ZTE</w:t>
      </w:r>
      <w:r>
        <w:rPr>
          <w:rFonts w:hint="eastAsia"/>
        </w:rPr>
        <w:t xml:space="preserve">, </w:t>
      </w:r>
      <w:proofErr w:type="spellStart"/>
      <w:r>
        <w:rPr>
          <w:rFonts w:hint="eastAsia"/>
        </w:rPr>
        <w:t>Sanechips</w:t>
      </w:r>
      <w:proofErr w:type="spellEnd"/>
    </w:p>
    <w:p w:rsidR="00103EF6" w:rsidRDefault="00103EF6" w:rsidP="00103EF6">
      <w:pPr>
        <w:pStyle w:val="Arial1101987050"/>
        <w:spacing w:before="120"/>
      </w:pPr>
      <w:r>
        <w:t>Agenda item:</w:t>
      </w:r>
      <w:r>
        <w:tab/>
      </w:r>
      <w:r w:rsidR="006A15E8">
        <w:rPr>
          <w:rFonts w:hint="eastAsia"/>
          <w:szCs w:val="22"/>
        </w:rPr>
        <w:t>5</w:t>
      </w:r>
    </w:p>
    <w:p w:rsidR="00103EF6" w:rsidRDefault="00103EF6" w:rsidP="00103EF6">
      <w:pPr>
        <w:pStyle w:val="Arial1101987050"/>
        <w:spacing w:before="120" w:after="120"/>
      </w:pPr>
      <w:r>
        <w:t>Document for:</w:t>
      </w:r>
      <w:r>
        <w:tab/>
      </w:r>
      <w:r>
        <w:rPr>
          <w:rFonts w:hint="eastAsia"/>
        </w:rPr>
        <w:t>Discussion</w:t>
      </w:r>
      <w:r>
        <w:t xml:space="preserve"> and decision</w:t>
      </w:r>
    </w:p>
    <w:p w:rsidR="004B3D08" w:rsidRDefault="004735F6">
      <w:pPr>
        <w:pStyle w:val="1"/>
        <w:spacing w:before="120" w:after="120"/>
        <w:ind w:left="0"/>
        <w:rPr>
          <w:rFonts w:eastAsia="宋体"/>
        </w:rPr>
      </w:pPr>
      <w:r>
        <w:rPr>
          <w:rFonts w:eastAsia="宋体" w:hint="eastAsia"/>
        </w:rPr>
        <w:t>Introduction</w:t>
      </w:r>
    </w:p>
    <w:p w:rsidR="004B3D08" w:rsidRDefault="009074BF">
      <w:pPr>
        <w:spacing w:before="120" w:after="120"/>
        <w:rPr>
          <w:sz w:val="20"/>
        </w:rPr>
      </w:pPr>
      <w:r>
        <w:rPr>
          <w:rFonts w:hint="eastAsia"/>
          <w:sz w:val="20"/>
        </w:rPr>
        <w:t xml:space="preserve">In this paper, we share our consideration on the RAN4 LS </w:t>
      </w:r>
      <w:r w:rsidR="009D4AAD">
        <w:rPr>
          <w:rFonts w:cs="Arial"/>
        </w:rPr>
        <w:t>on</w:t>
      </w:r>
      <w:r w:rsidR="009D4AAD" w:rsidRPr="008A5FE1">
        <w:t xml:space="preserve"> </w:t>
      </w:r>
      <w:r w:rsidR="009D4AAD" w:rsidRPr="008A5FE1">
        <w:rPr>
          <w:rFonts w:cs="Arial"/>
        </w:rPr>
        <w:t>P</w:t>
      </w:r>
      <w:r w:rsidR="009D4AAD" w:rsidRPr="008A5FE1">
        <w:rPr>
          <w:rFonts w:cs="Arial"/>
          <w:vertAlign w:val="subscript"/>
        </w:rPr>
        <w:t>EMAX</w:t>
      </w:r>
      <w:r>
        <w:rPr>
          <w:rFonts w:hint="eastAsia"/>
          <w:sz w:val="20"/>
        </w:rPr>
        <w:t xml:space="preserve"> </w:t>
      </w:r>
      <w:r w:rsidR="009D4AAD">
        <w:rPr>
          <w:rFonts w:hint="eastAsia"/>
          <w:sz w:val="20"/>
        </w:rPr>
        <w:t>[1].</w:t>
      </w:r>
    </w:p>
    <w:p w:rsidR="004B3D08" w:rsidRDefault="004735F6">
      <w:pPr>
        <w:pStyle w:val="1"/>
        <w:spacing w:before="120" w:after="120"/>
        <w:ind w:left="0"/>
        <w:rPr>
          <w:rFonts w:eastAsia="宋体"/>
        </w:rPr>
      </w:pPr>
      <w:r>
        <w:rPr>
          <w:rFonts w:eastAsia="宋体" w:hint="eastAsia"/>
        </w:rPr>
        <w:t>Discussion</w:t>
      </w:r>
      <w:r>
        <w:rPr>
          <w:rFonts w:eastAsia="宋体"/>
        </w:rPr>
        <w:t>s</w:t>
      </w:r>
      <w:r>
        <w:rPr>
          <w:rFonts w:eastAsia="宋体" w:hint="eastAsia"/>
        </w:rPr>
        <w:t xml:space="preserve"> </w:t>
      </w:r>
    </w:p>
    <w:p w:rsidR="00103EF6" w:rsidRDefault="007A05EB" w:rsidP="00103EF6">
      <w:pPr>
        <w:pStyle w:val="2"/>
        <w:spacing w:before="120" w:after="120"/>
        <w:ind w:left="0" w:right="210"/>
        <w:rPr>
          <w:rFonts w:eastAsiaTheme="minorEastAsia"/>
        </w:rPr>
      </w:pPr>
      <w:r>
        <w:rPr>
          <w:rFonts w:eastAsiaTheme="minorEastAsia" w:hint="eastAsia"/>
        </w:rPr>
        <w:t>Power Control</w:t>
      </w:r>
    </w:p>
    <w:p w:rsidR="00A663B0" w:rsidRDefault="00A663B0" w:rsidP="00A9352F">
      <w:pPr>
        <w:wordWrap w:val="0"/>
        <w:autoSpaceDE w:val="0"/>
        <w:adjustRightInd w:val="0"/>
        <w:snapToGrid w:val="0"/>
        <w:spacing w:beforeLines="0" w:afterLines="0"/>
        <w:jc w:val="left"/>
        <w:rPr>
          <w:kern w:val="0"/>
        </w:rPr>
      </w:pPr>
      <w:r>
        <w:rPr>
          <w:rFonts w:hint="eastAsia"/>
          <w:kern w:val="0"/>
        </w:rPr>
        <w:t xml:space="preserve">Rows 36-42 endorsed from RAN1 </w:t>
      </w:r>
      <w:r w:rsidR="009074BF">
        <w:rPr>
          <w:rFonts w:hint="eastAsia"/>
          <w:kern w:val="0"/>
        </w:rPr>
        <w:t>RRC list [</w:t>
      </w:r>
      <w:r w:rsidR="009D4AAD">
        <w:rPr>
          <w:rFonts w:hint="eastAsia"/>
          <w:kern w:val="0"/>
        </w:rPr>
        <w:t>2</w:t>
      </w:r>
      <w:r w:rsidR="009074BF">
        <w:rPr>
          <w:rFonts w:hint="eastAsia"/>
          <w:kern w:val="0"/>
        </w:rPr>
        <w:t>] on</w:t>
      </w:r>
      <w:r>
        <w:rPr>
          <w:rFonts w:hint="eastAsia"/>
          <w:kern w:val="0"/>
        </w:rPr>
        <w:t xml:space="preserve"> power control of PSCCH/PSSCH are copied</w:t>
      </w:r>
      <w:r w:rsidR="009074BF">
        <w:rPr>
          <w:rFonts w:hint="eastAsia"/>
          <w:kern w:val="0"/>
        </w:rPr>
        <w:t xml:space="preserve"> </w:t>
      </w:r>
      <w:r>
        <w:rPr>
          <w:rFonts w:hint="eastAsia"/>
          <w:kern w:val="0"/>
        </w:rPr>
        <w:t>below</w:t>
      </w:r>
      <w:r w:rsidR="009074BF">
        <w:rPr>
          <w:rFonts w:hint="eastAsia"/>
          <w:kern w:val="0"/>
        </w:rPr>
        <w:t xml:space="preserve"> </w:t>
      </w:r>
    </w:p>
    <w:p w:rsidR="009D4AAD" w:rsidRDefault="009D4AAD" w:rsidP="009D4AAD">
      <w:pPr>
        <w:pStyle w:val="aa"/>
        <w:keepNext/>
        <w:spacing w:before="120" w:after="120"/>
        <w:jc w:val="center"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rPr>
          <w:rFonts w:hint="eastAsia"/>
        </w:rPr>
        <w:t xml:space="preserve"> RRC Parameters for Power Control</w:t>
      </w:r>
    </w:p>
    <w:tbl>
      <w:tblPr>
        <w:tblW w:w="0" w:type="auto"/>
        <w:tblLook w:val="04A0"/>
      </w:tblPr>
      <w:tblGrid>
        <w:gridCol w:w="1167"/>
        <w:gridCol w:w="771"/>
        <w:gridCol w:w="1448"/>
        <w:gridCol w:w="650"/>
        <w:gridCol w:w="1445"/>
        <w:gridCol w:w="1628"/>
        <w:gridCol w:w="916"/>
        <w:gridCol w:w="1851"/>
      </w:tblGrid>
      <w:tr w:rsidR="009074BF" w:rsidRPr="009074BF" w:rsidTr="009074BF">
        <w:trPr>
          <w:trHeight w:val="6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  <w:hideMark/>
          </w:tcPr>
          <w:p w:rsidR="009074BF" w:rsidRPr="00A663B0" w:rsidRDefault="009074BF" w:rsidP="00A663B0">
            <w:pPr>
              <w:spacing w:beforeLines="0" w:afterLines="0"/>
              <w:jc w:val="left"/>
              <w:rPr>
                <w:rFonts w:ascii="Arial" w:eastAsia="等线" w:hAnsi="Arial" w:cs="Arial"/>
                <w:b/>
                <w:bCs/>
                <w:color w:val="000000"/>
                <w:kern w:val="0"/>
                <w:sz w:val="10"/>
                <w:szCs w:val="16"/>
              </w:rPr>
            </w:pPr>
            <w:r w:rsidRPr="00A663B0">
              <w:rPr>
                <w:rFonts w:ascii="Arial" w:eastAsia="等线" w:hAnsi="Arial" w:cs="Arial"/>
                <w:b/>
                <w:bCs/>
                <w:color w:val="000000"/>
                <w:kern w:val="0"/>
                <w:sz w:val="10"/>
                <w:szCs w:val="16"/>
              </w:rPr>
              <w:t>WI code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  <w:hideMark/>
          </w:tcPr>
          <w:p w:rsidR="009074BF" w:rsidRPr="00A663B0" w:rsidRDefault="009074BF" w:rsidP="00A663B0">
            <w:pPr>
              <w:spacing w:beforeLines="0" w:afterLines="0"/>
              <w:jc w:val="left"/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</w:pPr>
            <w:r w:rsidRPr="00A663B0"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  <w:t>Sub-feature group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  <w:hideMark/>
          </w:tcPr>
          <w:p w:rsidR="009074BF" w:rsidRPr="00A663B0" w:rsidRDefault="009074BF" w:rsidP="00A663B0">
            <w:pPr>
              <w:spacing w:beforeLines="0" w:afterLines="0"/>
              <w:jc w:val="left"/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</w:pPr>
            <w:r w:rsidRPr="00A663B0"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  <w:t>Parameter name in the spec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  <w:hideMark/>
          </w:tcPr>
          <w:p w:rsidR="009074BF" w:rsidRPr="00A663B0" w:rsidRDefault="009074BF" w:rsidP="00A663B0">
            <w:pPr>
              <w:spacing w:beforeLines="0" w:afterLines="0"/>
              <w:jc w:val="left"/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</w:pPr>
            <w:r w:rsidRPr="00A663B0"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  <w:t>New or existing?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  <w:hideMark/>
          </w:tcPr>
          <w:p w:rsidR="009074BF" w:rsidRPr="00A663B0" w:rsidRDefault="009074BF" w:rsidP="00A663B0">
            <w:pPr>
              <w:spacing w:beforeLines="0" w:afterLines="0"/>
              <w:jc w:val="left"/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</w:pPr>
            <w:r w:rsidRPr="00A663B0"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  <w:t>Parameter name in the text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  <w:hideMark/>
          </w:tcPr>
          <w:p w:rsidR="009074BF" w:rsidRPr="00A663B0" w:rsidRDefault="009074BF" w:rsidP="00A663B0">
            <w:pPr>
              <w:spacing w:beforeLines="0" w:afterLines="0"/>
              <w:jc w:val="left"/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</w:pPr>
            <w:r w:rsidRPr="00A663B0"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  <w:t>Description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  <w:hideMark/>
          </w:tcPr>
          <w:p w:rsidR="009074BF" w:rsidRPr="00A663B0" w:rsidRDefault="009074BF" w:rsidP="00A663B0">
            <w:pPr>
              <w:spacing w:beforeLines="0" w:afterLines="0"/>
              <w:jc w:val="left"/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</w:pPr>
            <w:r w:rsidRPr="00A663B0"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  <w:t>Value range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  <w:hideMark/>
          </w:tcPr>
          <w:p w:rsidR="009074BF" w:rsidRPr="00A663B0" w:rsidRDefault="009074BF" w:rsidP="00A663B0">
            <w:pPr>
              <w:spacing w:beforeLines="0" w:afterLines="0"/>
              <w:jc w:val="left"/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</w:pPr>
            <w:r w:rsidRPr="00A663B0"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  <w:t>Comment</w:t>
            </w:r>
          </w:p>
        </w:tc>
      </w:tr>
      <w:tr w:rsidR="009074BF" w:rsidRPr="009074BF" w:rsidTr="009074BF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74BF" w:rsidRPr="00A663B0" w:rsidRDefault="009074BF" w:rsidP="00A663B0">
            <w:pPr>
              <w:spacing w:beforeLines="0" w:afterLines="0"/>
              <w:jc w:val="left"/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</w:pPr>
            <w:r w:rsidRPr="00A663B0"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  <w:t>5G_V2X_NRSL-Core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74BF" w:rsidRPr="00A663B0" w:rsidRDefault="009074BF" w:rsidP="00A663B0">
            <w:pPr>
              <w:spacing w:beforeLines="0" w:afterLines="0"/>
              <w:jc w:val="left"/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</w:pPr>
            <w:r w:rsidRPr="00A663B0"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  <w:t>SL power control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74BF" w:rsidRPr="00A663B0" w:rsidRDefault="009074BF" w:rsidP="00A663B0">
            <w:pPr>
              <w:spacing w:beforeLines="0" w:afterLines="0"/>
              <w:jc w:val="left"/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</w:pPr>
            <w:proofErr w:type="spellStart"/>
            <w:r w:rsidRPr="00A663B0"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  <w:t>maximumtransmitPower</w:t>
            </w:r>
            <w:proofErr w:type="spellEnd"/>
            <w:r w:rsidRPr="00A663B0"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  <w:t>-SL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74BF" w:rsidRPr="00A663B0" w:rsidRDefault="009074BF" w:rsidP="00A663B0">
            <w:pPr>
              <w:spacing w:beforeLines="0" w:afterLines="0"/>
              <w:jc w:val="left"/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</w:pPr>
            <w:r w:rsidRPr="00A663B0"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  <w:t>new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74BF" w:rsidRPr="00A663B0" w:rsidRDefault="009074BF" w:rsidP="00A663B0">
            <w:pPr>
              <w:spacing w:beforeLines="0" w:afterLines="0"/>
              <w:jc w:val="left"/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</w:pPr>
            <w:proofErr w:type="spellStart"/>
            <w:r w:rsidRPr="00A663B0"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  <w:t>maximumtransmitPower</w:t>
            </w:r>
            <w:proofErr w:type="spellEnd"/>
            <w:r w:rsidRPr="00A663B0"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  <w:t>-SL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74BF" w:rsidRPr="00A663B0" w:rsidRDefault="009074BF" w:rsidP="00A663B0">
            <w:pPr>
              <w:spacing w:beforeLines="0" w:afterLines="0"/>
              <w:jc w:val="left"/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</w:pPr>
            <w:r w:rsidRPr="00A663B0"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  <w:t xml:space="preserve">Indicates the maximum value of the UE’s </w:t>
            </w:r>
            <w:proofErr w:type="spellStart"/>
            <w:r w:rsidRPr="00A663B0"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  <w:t>sidelink</w:t>
            </w:r>
            <w:proofErr w:type="spellEnd"/>
            <w:r w:rsidRPr="00A663B0"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  <w:t xml:space="preserve"> transmission power on this resource pool in the unit of </w:t>
            </w:r>
            <w:proofErr w:type="spellStart"/>
            <w:r w:rsidRPr="00A663B0"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  <w:t>dBm</w:t>
            </w:r>
            <w:proofErr w:type="spellEnd"/>
            <w:r w:rsidRPr="00A663B0"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  <w:t xml:space="preserve">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74BF" w:rsidRPr="00A663B0" w:rsidRDefault="009074BF" w:rsidP="00A663B0">
            <w:pPr>
              <w:spacing w:beforeLines="0" w:afterLines="0"/>
              <w:jc w:val="left"/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</w:pPr>
            <w:r w:rsidRPr="00A663B0"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  <w:t>-30..33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74BF" w:rsidRPr="00A663B0" w:rsidRDefault="009074BF" w:rsidP="00A663B0">
            <w:pPr>
              <w:spacing w:beforeLines="0" w:afterLines="0"/>
              <w:jc w:val="left"/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</w:pPr>
            <w:r w:rsidRPr="00A663B0"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  <w:t>Agreements made in RAN1#97:</w:t>
            </w:r>
            <w:r w:rsidRPr="00A663B0"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  <w:br/>
              <w:t xml:space="preserve">• For the SL open-loop power control, a UE can be configured to use DL </w:t>
            </w:r>
            <w:proofErr w:type="spellStart"/>
            <w:r w:rsidRPr="00A663B0"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  <w:t>pathloss</w:t>
            </w:r>
            <w:proofErr w:type="spellEnd"/>
            <w:r w:rsidRPr="00A663B0"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  <w:t xml:space="preserve"> (between TX UE and </w:t>
            </w:r>
            <w:proofErr w:type="spellStart"/>
            <w:r w:rsidRPr="00A663B0"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  <w:t>gNB</w:t>
            </w:r>
            <w:proofErr w:type="spellEnd"/>
            <w:r w:rsidRPr="00A663B0"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  <w:t xml:space="preserve">) only, SL </w:t>
            </w:r>
            <w:proofErr w:type="spellStart"/>
            <w:r w:rsidRPr="00A663B0"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  <w:t>pathloss</w:t>
            </w:r>
            <w:proofErr w:type="spellEnd"/>
            <w:r w:rsidRPr="00A663B0"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  <w:t xml:space="preserve"> (between TX UE and RX UE) only, or both DL </w:t>
            </w:r>
            <w:proofErr w:type="spellStart"/>
            <w:r w:rsidRPr="00A663B0"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  <w:t>pathloss</w:t>
            </w:r>
            <w:proofErr w:type="spellEnd"/>
            <w:r w:rsidRPr="00A663B0"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  <w:t xml:space="preserve"> and SL </w:t>
            </w:r>
            <w:proofErr w:type="spellStart"/>
            <w:r w:rsidRPr="00A663B0"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  <w:t>pathloss</w:t>
            </w:r>
            <w:proofErr w:type="spellEnd"/>
            <w:r w:rsidRPr="00A663B0"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  <w:t>.</w:t>
            </w:r>
            <w:r w:rsidRPr="00A663B0"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  <w:br/>
              <w:t xml:space="preserve">• When the SL open-loop power control is configured to use both DL </w:t>
            </w:r>
            <w:proofErr w:type="spellStart"/>
            <w:r w:rsidRPr="00A663B0"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  <w:t>pathloss</w:t>
            </w:r>
            <w:proofErr w:type="spellEnd"/>
            <w:r w:rsidRPr="00A663B0"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  <w:t xml:space="preserve"> and SL </w:t>
            </w:r>
            <w:proofErr w:type="spellStart"/>
            <w:r w:rsidRPr="00A663B0"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  <w:t>pathloss</w:t>
            </w:r>
            <w:proofErr w:type="spellEnd"/>
            <w:r w:rsidRPr="00A663B0"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  <w:t>,</w:t>
            </w:r>
            <w:r w:rsidRPr="00A663B0"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  <w:br/>
              <w:t xml:space="preserve">o The minimum of the power values given by open-loop power control based on DL </w:t>
            </w:r>
            <w:proofErr w:type="spellStart"/>
            <w:r w:rsidRPr="00A663B0"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  <w:t>pathloss</w:t>
            </w:r>
            <w:proofErr w:type="spellEnd"/>
            <w:r w:rsidRPr="00A663B0"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  <w:t xml:space="preserve"> and the open-loop power control based on SL </w:t>
            </w:r>
            <w:proofErr w:type="spellStart"/>
            <w:r w:rsidRPr="00A663B0"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  <w:t>pathloss</w:t>
            </w:r>
            <w:proofErr w:type="spellEnd"/>
            <w:r w:rsidRPr="00A663B0"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  <w:t xml:space="preserve"> is taken.</w:t>
            </w:r>
            <w:r w:rsidRPr="00A663B0"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  <w:br/>
              <w:t xml:space="preserve">* (Working assumption) P0 and alpha values are separately (pre-)configured for DL </w:t>
            </w:r>
            <w:proofErr w:type="spellStart"/>
            <w:r w:rsidRPr="00A663B0"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  <w:t>pathloss</w:t>
            </w:r>
            <w:proofErr w:type="spellEnd"/>
            <w:r w:rsidRPr="00A663B0"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  <w:t xml:space="preserve"> and SL </w:t>
            </w:r>
            <w:proofErr w:type="spellStart"/>
            <w:r w:rsidRPr="00A663B0"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  <w:t>pathloss</w:t>
            </w:r>
            <w:proofErr w:type="spellEnd"/>
            <w:r w:rsidRPr="00A663B0"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  <w:t>.</w:t>
            </w:r>
            <w:r w:rsidRPr="00A663B0"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  <w:br/>
            </w:r>
            <w:r w:rsidRPr="00A663B0"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  <w:br/>
              <w:t>Agreements made in RAN1#98bis:</w:t>
            </w:r>
            <w:r w:rsidRPr="00A663B0"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  <w:br/>
              <w:t xml:space="preserve">• For PSFCH power control, </w:t>
            </w:r>
            <w:r w:rsidRPr="00A663B0"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  <w:br/>
              <w:t xml:space="preserve">o It is supported that the open-loop power control is based on the </w:t>
            </w:r>
            <w:proofErr w:type="spellStart"/>
            <w:r w:rsidRPr="00A663B0"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  <w:t>pathloss</w:t>
            </w:r>
            <w:proofErr w:type="spellEnd"/>
            <w:r w:rsidRPr="00A663B0"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  <w:t xml:space="preserve"> between PSFCH TX UE and </w:t>
            </w:r>
            <w:proofErr w:type="spellStart"/>
            <w:r w:rsidRPr="00A663B0"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  <w:t>gNB</w:t>
            </w:r>
            <w:proofErr w:type="spellEnd"/>
            <w:r w:rsidRPr="00A663B0"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  <w:t xml:space="preserve"> (if PSFCH TX UE is in-coverage):</w:t>
            </w:r>
            <w:r w:rsidRPr="00A663B0"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  <w:br/>
            </w:r>
            <w:r w:rsidRPr="009074BF">
              <w:rPr>
                <w:rFonts w:ascii="Wingdings 2" w:eastAsia="等线" w:hAnsi="Wingdings 2" w:cs="Arial" w:hint="eastAsia"/>
                <w:color w:val="000000"/>
                <w:kern w:val="0"/>
                <w:sz w:val="10"/>
              </w:rPr>
              <w:sym w:font="Wingdings 2" w:char="F0A7"/>
            </w:r>
            <w:r w:rsidRPr="009074BF">
              <w:rPr>
                <w:rFonts w:ascii="Arial" w:eastAsia="等线" w:hAnsi="Arial" w:cs="Arial"/>
                <w:color w:val="000000"/>
                <w:kern w:val="0"/>
                <w:sz w:val="10"/>
              </w:rPr>
              <w:t xml:space="preserve"> The nominal power and alpha for PSFCH power control are configured separately from the parameters used for PSCCH/PSSCH power control.</w:t>
            </w:r>
            <w:r w:rsidRPr="00A663B0"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  <w:br/>
            </w:r>
            <w:r w:rsidRPr="009074BF">
              <w:rPr>
                <w:rFonts w:ascii="Arial" w:eastAsia="等线" w:hAnsi="Arial" w:cs="Arial"/>
                <w:color w:val="000000"/>
                <w:kern w:val="0"/>
                <w:sz w:val="10"/>
              </w:rPr>
              <w:t xml:space="preserve">o  (working assumption) </w:t>
            </w:r>
            <w:proofErr w:type="spellStart"/>
            <w:r w:rsidRPr="009074BF">
              <w:rPr>
                <w:rFonts w:ascii="Arial" w:eastAsia="等线" w:hAnsi="Arial" w:cs="Arial"/>
                <w:color w:val="000000"/>
                <w:kern w:val="0"/>
                <w:sz w:val="10"/>
              </w:rPr>
              <w:t>Sidelink</w:t>
            </w:r>
            <w:proofErr w:type="spellEnd"/>
            <w:r w:rsidRPr="009074BF">
              <w:rPr>
                <w:rFonts w:ascii="Arial" w:eastAsia="等线" w:hAnsi="Arial" w:cs="Arial"/>
                <w:color w:val="000000"/>
                <w:kern w:val="0"/>
                <w:sz w:val="10"/>
              </w:rPr>
              <w:t xml:space="preserve"> </w:t>
            </w:r>
            <w:proofErr w:type="spellStart"/>
            <w:r w:rsidRPr="009074BF">
              <w:rPr>
                <w:rFonts w:ascii="Arial" w:eastAsia="等线" w:hAnsi="Arial" w:cs="Arial"/>
                <w:color w:val="000000"/>
                <w:kern w:val="0"/>
                <w:sz w:val="10"/>
              </w:rPr>
              <w:t>pathloss</w:t>
            </w:r>
            <w:proofErr w:type="spellEnd"/>
            <w:r w:rsidRPr="009074BF">
              <w:rPr>
                <w:rFonts w:ascii="Arial" w:eastAsia="等线" w:hAnsi="Arial" w:cs="Arial"/>
                <w:color w:val="000000"/>
                <w:kern w:val="0"/>
                <w:sz w:val="10"/>
              </w:rPr>
              <w:t xml:space="preserve"> based PSFCH power control is not supported.</w:t>
            </w:r>
          </w:p>
        </w:tc>
      </w:tr>
      <w:tr w:rsidR="009074BF" w:rsidRPr="009074BF" w:rsidTr="009074BF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74BF" w:rsidRPr="00A663B0" w:rsidRDefault="009074BF" w:rsidP="00A663B0">
            <w:pPr>
              <w:spacing w:beforeLines="0" w:afterLines="0"/>
              <w:jc w:val="left"/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</w:pPr>
            <w:r w:rsidRPr="00A663B0"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  <w:t>5G_V2X_NRSL-Core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74BF" w:rsidRPr="00A663B0" w:rsidRDefault="009074BF" w:rsidP="00A663B0">
            <w:pPr>
              <w:spacing w:beforeLines="0" w:afterLines="0"/>
              <w:jc w:val="left"/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</w:pPr>
            <w:r w:rsidRPr="00A663B0"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  <w:t>SL power control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74BF" w:rsidRPr="00A663B0" w:rsidRDefault="009074BF" w:rsidP="00A663B0">
            <w:pPr>
              <w:spacing w:beforeLines="0" w:afterLines="0"/>
              <w:jc w:val="left"/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</w:pPr>
            <w:r w:rsidRPr="00A663B0"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  <w:t>p0-DL-PSCCHPSSCH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74BF" w:rsidRPr="00A663B0" w:rsidRDefault="009074BF" w:rsidP="00A663B0">
            <w:pPr>
              <w:spacing w:beforeLines="0" w:afterLines="0"/>
              <w:jc w:val="left"/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</w:pPr>
            <w:r w:rsidRPr="00A663B0"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  <w:t>new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74BF" w:rsidRPr="00A663B0" w:rsidRDefault="009074BF" w:rsidP="00A663B0">
            <w:pPr>
              <w:spacing w:beforeLines="0" w:afterLines="0"/>
              <w:jc w:val="left"/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</w:pPr>
            <w:r w:rsidRPr="00A663B0"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  <w:t>p0-DL-PSCCHPSSCH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74BF" w:rsidRPr="00A663B0" w:rsidRDefault="009074BF" w:rsidP="00A663B0">
            <w:pPr>
              <w:spacing w:beforeLines="0" w:afterLines="0"/>
              <w:jc w:val="left"/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</w:pPr>
            <w:r w:rsidRPr="00A663B0"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  <w:t xml:space="preserve">P0 value for DL </w:t>
            </w:r>
            <w:proofErr w:type="spellStart"/>
            <w:r w:rsidRPr="00A663B0"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  <w:t>pathloss</w:t>
            </w:r>
            <w:proofErr w:type="spellEnd"/>
            <w:r w:rsidRPr="00A663B0"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  <w:t xml:space="preserve"> based power control for PSCCH/PSSCH. If not configured, DL </w:t>
            </w:r>
            <w:proofErr w:type="spellStart"/>
            <w:r w:rsidRPr="00A663B0"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  <w:t>pathloss</w:t>
            </w:r>
            <w:proofErr w:type="spellEnd"/>
            <w:r w:rsidRPr="00A663B0"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  <w:t xml:space="preserve"> based power control is disabled for PSCCH/PSSCH.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74BF" w:rsidRPr="00A663B0" w:rsidRDefault="009074BF" w:rsidP="00A663B0">
            <w:pPr>
              <w:spacing w:beforeLines="0" w:afterLines="0"/>
              <w:jc w:val="left"/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</w:pPr>
            <w:r w:rsidRPr="00A663B0"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  <w:t>-16..15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74BF" w:rsidRPr="00A663B0" w:rsidRDefault="009074BF" w:rsidP="00A663B0">
            <w:pPr>
              <w:spacing w:beforeLines="0" w:afterLines="0"/>
              <w:jc w:val="left"/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</w:pPr>
          </w:p>
        </w:tc>
      </w:tr>
      <w:tr w:rsidR="009074BF" w:rsidRPr="009074BF" w:rsidTr="009074BF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74BF" w:rsidRPr="00A663B0" w:rsidRDefault="009074BF" w:rsidP="00A663B0">
            <w:pPr>
              <w:spacing w:beforeLines="0" w:afterLines="0"/>
              <w:jc w:val="left"/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</w:pPr>
            <w:r w:rsidRPr="00A663B0"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  <w:t>5G_V2X_NRSL-Core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74BF" w:rsidRPr="00A663B0" w:rsidRDefault="009074BF" w:rsidP="00A663B0">
            <w:pPr>
              <w:spacing w:beforeLines="0" w:afterLines="0"/>
              <w:jc w:val="left"/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</w:pPr>
            <w:r w:rsidRPr="00A663B0"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  <w:t>SL power control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74BF" w:rsidRPr="00A663B0" w:rsidRDefault="009074BF" w:rsidP="00A663B0">
            <w:pPr>
              <w:spacing w:beforeLines="0" w:afterLines="0"/>
              <w:jc w:val="left"/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</w:pPr>
            <w:r w:rsidRPr="00A663B0"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  <w:t>p0-DL-PSFCH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74BF" w:rsidRPr="00A663B0" w:rsidRDefault="009074BF" w:rsidP="00A663B0">
            <w:pPr>
              <w:spacing w:beforeLines="0" w:afterLines="0"/>
              <w:jc w:val="left"/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</w:pPr>
            <w:r w:rsidRPr="00A663B0"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  <w:t>new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74BF" w:rsidRPr="00A663B0" w:rsidRDefault="009074BF" w:rsidP="00A663B0">
            <w:pPr>
              <w:spacing w:beforeLines="0" w:afterLines="0"/>
              <w:jc w:val="left"/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</w:pPr>
            <w:r w:rsidRPr="00A663B0"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  <w:t>p0-DL-PSFCH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74BF" w:rsidRPr="00A663B0" w:rsidRDefault="009074BF" w:rsidP="00A663B0">
            <w:pPr>
              <w:spacing w:beforeLines="0" w:afterLines="0"/>
              <w:jc w:val="left"/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</w:pPr>
            <w:r w:rsidRPr="00A663B0"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  <w:t xml:space="preserve">P0 value for DL </w:t>
            </w:r>
            <w:proofErr w:type="spellStart"/>
            <w:r w:rsidRPr="00A663B0"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  <w:t>pathloss</w:t>
            </w:r>
            <w:proofErr w:type="spellEnd"/>
            <w:r w:rsidRPr="00A663B0"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  <w:t xml:space="preserve"> based power control for PSFCH. If not configured, DL </w:t>
            </w:r>
            <w:proofErr w:type="spellStart"/>
            <w:r w:rsidRPr="00A663B0"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  <w:t>pathloss</w:t>
            </w:r>
            <w:proofErr w:type="spellEnd"/>
            <w:r w:rsidRPr="00A663B0"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  <w:t xml:space="preserve"> based power control is disabled for PSFCH.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74BF" w:rsidRPr="00A663B0" w:rsidRDefault="009074BF" w:rsidP="00A663B0">
            <w:pPr>
              <w:spacing w:beforeLines="0" w:afterLines="0"/>
              <w:jc w:val="left"/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</w:pPr>
            <w:r w:rsidRPr="00A663B0"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  <w:t>-16..15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74BF" w:rsidRPr="00A663B0" w:rsidRDefault="009074BF" w:rsidP="00A663B0">
            <w:pPr>
              <w:spacing w:beforeLines="0" w:afterLines="0"/>
              <w:jc w:val="left"/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</w:pPr>
          </w:p>
        </w:tc>
      </w:tr>
      <w:tr w:rsidR="009074BF" w:rsidRPr="009074BF" w:rsidTr="009074BF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74BF" w:rsidRPr="00A663B0" w:rsidRDefault="009074BF" w:rsidP="00A663B0">
            <w:pPr>
              <w:spacing w:beforeLines="0" w:afterLines="0"/>
              <w:jc w:val="left"/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</w:pPr>
            <w:r w:rsidRPr="00A663B0"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  <w:t>5G_V2X_NRSL-Core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74BF" w:rsidRPr="00A663B0" w:rsidRDefault="009074BF" w:rsidP="00A663B0">
            <w:pPr>
              <w:spacing w:beforeLines="0" w:afterLines="0"/>
              <w:jc w:val="left"/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</w:pPr>
            <w:r w:rsidRPr="00A663B0"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  <w:t>SL power control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74BF" w:rsidRPr="00A663B0" w:rsidRDefault="009074BF" w:rsidP="00A663B0">
            <w:pPr>
              <w:spacing w:beforeLines="0" w:afterLines="0"/>
              <w:jc w:val="left"/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</w:pPr>
            <w:r w:rsidRPr="00A663B0"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  <w:t>p0-SL-PSCCHPSSCH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74BF" w:rsidRPr="00A663B0" w:rsidRDefault="009074BF" w:rsidP="00A663B0">
            <w:pPr>
              <w:spacing w:beforeLines="0" w:afterLines="0"/>
              <w:jc w:val="left"/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</w:pPr>
            <w:r w:rsidRPr="00A663B0"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  <w:t>new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74BF" w:rsidRPr="00A663B0" w:rsidRDefault="009074BF" w:rsidP="00A663B0">
            <w:pPr>
              <w:spacing w:beforeLines="0" w:afterLines="0"/>
              <w:jc w:val="left"/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</w:pPr>
            <w:r w:rsidRPr="00A663B0"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  <w:t>p0-SL-PSCCHPSSCH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74BF" w:rsidRPr="00A663B0" w:rsidRDefault="009074BF" w:rsidP="00A663B0">
            <w:pPr>
              <w:spacing w:beforeLines="0" w:afterLines="0"/>
              <w:jc w:val="left"/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</w:pPr>
            <w:r w:rsidRPr="00A663B0"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  <w:t xml:space="preserve">P0 value for SL </w:t>
            </w:r>
            <w:proofErr w:type="spellStart"/>
            <w:r w:rsidRPr="00A663B0"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  <w:t>pathloss</w:t>
            </w:r>
            <w:proofErr w:type="spellEnd"/>
            <w:r w:rsidRPr="00A663B0"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  <w:t xml:space="preserve"> based power control for PSCCH/PSSCH. If not configured, SL </w:t>
            </w:r>
            <w:proofErr w:type="spellStart"/>
            <w:r w:rsidRPr="00A663B0"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  <w:t>pathloss</w:t>
            </w:r>
            <w:proofErr w:type="spellEnd"/>
            <w:r w:rsidRPr="00A663B0"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  <w:t xml:space="preserve"> based power control is disabled for PSCCH/PSSCH.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74BF" w:rsidRPr="00A663B0" w:rsidRDefault="009074BF" w:rsidP="00A663B0">
            <w:pPr>
              <w:spacing w:beforeLines="0" w:afterLines="0"/>
              <w:jc w:val="left"/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</w:pPr>
            <w:r w:rsidRPr="00A663B0"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  <w:t>-16..15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74BF" w:rsidRPr="00A663B0" w:rsidRDefault="009074BF" w:rsidP="00A663B0">
            <w:pPr>
              <w:spacing w:beforeLines="0" w:afterLines="0"/>
              <w:jc w:val="left"/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</w:pPr>
          </w:p>
        </w:tc>
      </w:tr>
      <w:tr w:rsidR="009074BF" w:rsidRPr="009D4AAD" w:rsidTr="009074BF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74BF" w:rsidRPr="00A663B0" w:rsidRDefault="009074BF" w:rsidP="00A663B0">
            <w:pPr>
              <w:spacing w:beforeLines="0" w:afterLines="0"/>
              <w:jc w:val="left"/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</w:pPr>
            <w:r w:rsidRPr="00A663B0"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  <w:t>5G_V2X_NRSL-Core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74BF" w:rsidRPr="00A663B0" w:rsidRDefault="009074BF" w:rsidP="00A663B0">
            <w:pPr>
              <w:spacing w:beforeLines="0" w:afterLines="0"/>
              <w:jc w:val="left"/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</w:pPr>
            <w:r w:rsidRPr="00A663B0"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  <w:t>SL power control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74BF" w:rsidRPr="00A663B0" w:rsidRDefault="009074BF" w:rsidP="00A663B0">
            <w:pPr>
              <w:spacing w:beforeLines="0" w:afterLines="0"/>
              <w:jc w:val="left"/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</w:pPr>
            <w:r w:rsidRPr="00A663B0"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  <w:t>alpha-DL-PSCCHPSSCH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74BF" w:rsidRPr="00A663B0" w:rsidRDefault="009074BF" w:rsidP="00A663B0">
            <w:pPr>
              <w:spacing w:beforeLines="0" w:afterLines="0"/>
              <w:jc w:val="left"/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</w:pPr>
            <w:r w:rsidRPr="00A663B0"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  <w:t>new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74BF" w:rsidRPr="00A663B0" w:rsidRDefault="009074BF" w:rsidP="00A663B0">
            <w:pPr>
              <w:spacing w:beforeLines="0" w:afterLines="0"/>
              <w:jc w:val="left"/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</w:pPr>
            <w:r w:rsidRPr="00A663B0"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  <w:t>alpha-DL-PSCCHPSSCH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74BF" w:rsidRPr="00A663B0" w:rsidRDefault="009074BF" w:rsidP="00A663B0">
            <w:pPr>
              <w:spacing w:beforeLines="0" w:afterLines="0"/>
              <w:jc w:val="left"/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</w:pPr>
            <w:r w:rsidRPr="00A663B0"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  <w:t xml:space="preserve">alpha value for DL </w:t>
            </w:r>
            <w:proofErr w:type="spellStart"/>
            <w:r w:rsidRPr="00A663B0"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  <w:t>pathloss</w:t>
            </w:r>
            <w:proofErr w:type="spellEnd"/>
            <w:r w:rsidRPr="00A663B0"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  <w:t xml:space="preserve"> based power control for PSCCH/PSSCH. When the field is absent the UE applies the value 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74BF" w:rsidRPr="00A663B0" w:rsidRDefault="009074BF" w:rsidP="00A663B0">
            <w:pPr>
              <w:spacing w:beforeLines="0" w:afterLines="0"/>
              <w:jc w:val="left"/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  <w:lang w:val="fr-FR"/>
              </w:rPr>
            </w:pPr>
            <w:r w:rsidRPr="00A663B0"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  <w:lang w:val="fr-FR"/>
              </w:rPr>
              <w:t>{alpha0, alpha04, alpha05, alpha06, alpha07, alpha08, alpha09, alpha1}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74BF" w:rsidRPr="009D4AAD" w:rsidRDefault="009074BF" w:rsidP="00A663B0">
            <w:pPr>
              <w:spacing w:beforeLines="0" w:afterLines="0"/>
              <w:jc w:val="left"/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  <w:lang w:val="fr-FR"/>
              </w:rPr>
            </w:pPr>
          </w:p>
        </w:tc>
      </w:tr>
      <w:tr w:rsidR="009074BF" w:rsidRPr="009D4AAD" w:rsidTr="009074BF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74BF" w:rsidRPr="00A663B0" w:rsidRDefault="009074BF" w:rsidP="00A663B0">
            <w:pPr>
              <w:spacing w:beforeLines="0" w:afterLines="0"/>
              <w:jc w:val="left"/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</w:pPr>
            <w:r w:rsidRPr="00A663B0"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  <w:t>5G_V2X_NRSL-Core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74BF" w:rsidRPr="00A663B0" w:rsidRDefault="009074BF" w:rsidP="00A663B0">
            <w:pPr>
              <w:spacing w:beforeLines="0" w:afterLines="0"/>
              <w:jc w:val="left"/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</w:pPr>
            <w:r w:rsidRPr="00A663B0"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  <w:t>SL power control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74BF" w:rsidRPr="00A663B0" w:rsidRDefault="009074BF" w:rsidP="00A663B0">
            <w:pPr>
              <w:spacing w:beforeLines="0" w:afterLines="0"/>
              <w:jc w:val="left"/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</w:pPr>
            <w:r w:rsidRPr="00A663B0"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  <w:t>alpha-DL-PSFCH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74BF" w:rsidRPr="00A663B0" w:rsidRDefault="009074BF" w:rsidP="00A663B0">
            <w:pPr>
              <w:spacing w:beforeLines="0" w:afterLines="0"/>
              <w:jc w:val="left"/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</w:pPr>
            <w:r w:rsidRPr="00A663B0"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  <w:t>new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74BF" w:rsidRPr="00A663B0" w:rsidRDefault="009074BF" w:rsidP="00A663B0">
            <w:pPr>
              <w:spacing w:beforeLines="0" w:afterLines="0"/>
              <w:jc w:val="left"/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</w:pPr>
            <w:r w:rsidRPr="00A663B0"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  <w:t>alpha-DL-PSFCH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74BF" w:rsidRPr="00A663B0" w:rsidRDefault="009074BF" w:rsidP="00A663B0">
            <w:pPr>
              <w:spacing w:beforeLines="0" w:afterLines="0"/>
              <w:jc w:val="left"/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</w:pPr>
            <w:r w:rsidRPr="00A663B0"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  <w:t xml:space="preserve">alpha value for DL </w:t>
            </w:r>
            <w:proofErr w:type="spellStart"/>
            <w:r w:rsidRPr="00A663B0"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  <w:t>pathloss</w:t>
            </w:r>
            <w:proofErr w:type="spellEnd"/>
            <w:r w:rsidRPr="00A663B0"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  <w:t xml:space="preserve"> based power control for PSFCH. When the field is absent the UE applies the value 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74BF" w:rsidRPr="00A663B0" w:rsidRDefault="009074BF" w:rsidP="00A663B0">
            <w:pPr>
              <w:spacing w:beforeLines="0" w:afterLines="0"/>
              <w:jc w:val="left"/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  <w:lang w:val="fr-FR"/>
              </w:rPr>
            </w:pPr>
            <w:r w:rsidRPr="00A663B0"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  <w:lang w:val="fr-FR"/>
              </w:rPr>
              <w:t>{alpha0, alpha04, alpha05, alpha06, alpha07, alpha08, alpha09, alpha1}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74BF" w:rsidRPr="009D4AAD" w:rsidRDefault="009074BF" w:rsidP="00A663B0">
            <w:pPr>
              <w:spacing w:beforeLines="0" w:afterLines="0"/>
              <w:jc w:val="left"/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  <w:lang w:val="fr-FR"/>
              </w:rPr>
            </w:pPr>
          </w:p>
        </w:tc>
      </w:tr>
      <w:tr w:rsidR="009074BF" w:rsidRPr="009D4AAD" w:rsidTr="009074BF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74BF" w:rsidRPr="00A663B0" w:rsidRDefault="009074BF" w:rsidP="00A663B0">
            <w:pPr>
              <w:spacing w:beforeLines="0" w:afterLines="0"/>
              <w:jc w:val="left"/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</w:pPr>
            <w:r w:rsidRPr="00A663B0"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  <w:t>5G_V2X_NRSL-Core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74BF" w:rsidRPr="00A663B0" w:rsidRDefault="009074BF" w:rsidP="00A663B0">
            <w:pPr>
              <w:spacing w:beforeLines="0" w:afterLines="0"/>
              <w:jc w:val="left"/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</w:pPr>
            <w:r w:rsidRPr="00A663B0"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  <w:t>SL power control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74BF" w:rsidRPr="00A663B0" w:rsidRDefault="009074BF" w:rsidP="00A663B0">
            <w:pPr>
              <w:spacing w:beforeLines="0" w:afterLines="0"/>
              <w:jc w:val="left"/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</w:pPr>
            <w:r w:rsidRPr="00A663B0"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  <w:t>alpha-SL-PSCCHPSSCH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74BF" w:rsidRPr="00A663B0" w:rsidRDefault="009074BF" w:rsidP="00A663B0">
            <w:pPr>
              <w:spacing w:beforeLines="0" w:afterLines="0"/>
              <w:jc w:val="left"/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</w:pPr>
            <w:r w:rsidRPr="00A663B0"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  <w:t>new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74BF" w:rsidRPr="00A663B0" w:rsidRDefault="009074BF" w:rsidP="00A663B0">
            <w:pPr>
              <w:spacing w:beforeLines="0" w:afterLines="0"/>
              <w:jc w:val="left"/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</w:pPr>
            <w:r w:rsidRPr="00A663B0"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  <w:t>alpha-SL-PSCCHPSSCH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74BF" w:rsidRPr="00A663B0" w:rsidRDefault="009074BF" w:rsidP="00A663B0">
            <w:pPr>
              <w:spacing w:beforeLines="0" w:afterLines="0"/>
              <w:jc w:val="left"/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</w:pPr>
            <w:r w:rsidRPr="00A663B0"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  <w:t xml:space="preserve">alpha value for SL </w:t>
            </w:r>
            <w:proofErr w:type="spellStart"/>
            <w:r w:rsidRPr="00A663B0"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  <w:t>pathloss</w:t>
            </w:r>
            <w:proofErr w:type="spellEnd"/>
            <w:r w:rsidRPr="00A663B0"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  <w:t xml:space="preserve"> based power control for PSCCH/PSSCH when </w:t>
            </w:r>
            <w:proofErr w:type="spellStart"/>
            <w:r w:rsidRPr="00A663B0"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  <w:t>sl-pathloss</w:t>
            </w:r>
            <w:proofErr w:type="spellEnd"/>
            <w:r w:rsidRPr="00A663B0"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</w:rPr>
              <w:t xml:space="preserve"> is enabled. When the field is absent the UE applies the value 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74BF" w:rsidRPr="00A663B0" w:rsidRDefault="009074BF" w:rsidP="00A663B0">
            <w:pPr>
              <w:spacing w:beforeLines="0" w:afterLines="0"/>
              <w:jc w:val="left"/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  <w:lang w:val="fr-FR"/>
              </w:rPr>
            </w:pPr>
            <w:r w:rsidRPr="00A663B0"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  <w:lang w:val="fr-FR"/>
              </w:rPr>
              <w:t>{alpha0, alpha04, alpha05, alpha06, alpha07, alpha08, alpha09, alpha1}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74BF" w:rsidRPr="009D4AAD" w:rsidRDefault="009074BF" w:rsidP="00A663B0">
            <w:pPr>
              <w:spacing w:beforeLines="0" w:afterLines="0"/>
              <w:jc w:val="left"/>
              <w:rPr>
                <w:rFonts w:ascii="Arial" w:eastAsia="等线" w:hAnsi="Arial" w:cs="Arial"/>
                <w:color w:val="000000"/>
                <w:kern w:val="0"/>
                <w:sz w:val="10"/>
                <w:szCs w:val="16"/>
                <w:lang w:val="fr-FR"/>
              </w:rPr>
            </w:pPr>
          </w:p>
        </w:tc>
      </w:tr>
    </w:tbl>
    <w:p w:rsidR="009D4AAD" w:rsidRDefault="00A663B0" w:rsidP="009D4AAD">
      <w:pPr>
        <w:keepNext/>
        <w:wordWrap w:val="0"/>
        <w:autoSpaceDE w:val="0"/>
        <w:adjustRightInd w:val="0"/>
        <w:snapToGrid w:val="0"/>
        <w:spacing w:beforeLines="0" w:afterLines="0"/>
        <w:jc w:val="left"/>
      </w:pPr>
      <w:r>
        <w:rPr>
          <w:noProof/>
        </w:rPr>
        <w:lastRenderedPageBreak/>
        <w:drawing>
          <wp:inline distT="0" distB="0" distL="0" distR="0">
            <wp:extent cx="6134100" cy="1150620"/>
            <wp:effectExtent l="19050" t="0" r="0" b="0"/>
            <wp:docPr id="1" name="图片 0" descr="powerContr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werControl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34100" cy="1150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663B0" w:rsidRDefault="009D4AAD" w:rsidP="009D4AAD">
      <w:pPr>
        <w:pStyle w:val="aa"/>
        <w:spacing w:before="120" w:after="120"/>
        <w:jc w:val="center"/>
      </w:pPr>
      <w:r>
        <w:t xml:space="preserve">Figure. </w:t>
      </w:r>
      <w:fldSimple w:instr=" SEQ Figure. \* ARABIC ">
        <w:r>
          <w:rPr>
            <w:noProof/>
          </w:rPr>
          <w:t>1</w:t>
        </w:r>
      </w:fldSimple>
      <w:r>
        <w:rPr>
          <w:rFonts w:hint="eastAsia"/>
        </w:rPr>
        <w:t xml:space="preserve"> RRC Parameter</w:t>
      </w:r>
      <w:r w:rsidR="009E3783">
        <w:rPr>
          <w:rFonts w:hint="eastAsia"/>
        </w:rPr>
        <w:t xml:space="preserve"> in TS 38.331</w:t>
      </w:r>
      <w:r w:rsidR="008D6319">
        <w:rPr>
          <w:rFonts w:hint="eastAsia"/>
        </w:rPr>
        <w:t xml:space="preserve"> for Power Control</w:t>
      </w:r>
    </w:p>
    <w:p w:rsidR="009E3783" w:rsidRDefault="009E3783" w:rsidP="00A9352F">
      <w:pPr>
        <w:wordWrap w:val="0"/>
        <w:autoSpaceDE w:val="0"/>
        <w:adjustRightInd w:val="0"/>
        <w:snapToGrid w:val="0"/>
        <w:spacing w:beforeLines="0" w:afterLines="0"/>
        <w:jc w:val="left"/>
        <w:rPr>
          <w:rFonts w:hint="eastAsia"/>
        </w:rPr>
      </w:pPr>
    </w:p>
    <w:p w:rsidR="009074BF" w:rsidRDefault="00A663B0" w:rsidP="00A9352F">
      <w:pPr>
        <w:wordWrap w:val="0"/>
        <w:autoSpaceDE w:val="0"/>
        <w:adjustRightInd w:val="0"/>
        <w:snapToGrid w:val="0"/>
        <w:spacing w:beforeLines="0" w:afterLines="0"/>
        <w:jc w:val="left"/>
      </w:pPr>
      <w:r>
        <w:rPr>
          <w:rFonts w:hint="eastAsia"/>
        </w:rPr>
        <w:t xml:space="preserve">Comparing the RRC parameter list, RAN1 agreement as well as the RRC parameter captured in TS 38.331, the </w:t>
      </w:r>
      <w:proofErr w:type="spellStart"/>
      <w:r>
        <w:rPr>
          <w:rFonts w:hint="eastAsia"/>
        </w:rPr>
        <w:t>paramter</w:t>
      </w:r>
      <w:proofErr w:type="spellEnd"/>
      <w:r w:rsidRPr="009D4AAD">
        <w:rPr>
          <w:rFonts w:hint="eastAsia"/>
          <w:i/>
        </w:rPr>
        <w:t xml:space="preserve"> </w:t>
      </w:r>
      <w:proofErr w:type="spellStart"/>
      <w:r w:rsidRPr="009D4AAD">
        <w:rPr>
          <w:rFonts w:hint="eastAsia"/>
          <w:i/>
        </w:rPr>
        <w:t>sl-MaxTransPower</w:t>
      </w:r>
      <w:proofErr w:type="spellEnd"/>
      <w:r w:rsidR="00D829F0">
        <w:rPr>
          <w:rFonts w:hint="eastAsia"/>
        </w:rPr>
        <w:t xml:space="preserve"> is designed to limit</w:t>
      </w:r>
      <w:r>
        <w:rPr>
          <w:rFonts w:hint="eastAsia"/>
        </w:rPr>
        <w:t xml:space="preserve"> the</w:t>
      </w:r>
      <w:r w:rsidR="00D829F0">
        <w:rPr>
          <w:rFonts w:hint="eastAsia"/>
        </w:rPr>
        <w:t xml:space="preserve"> transmit power of PSSCH/PSCCH. </w:t>
      </w:r>
      <w:r w:rsidR="009074BF">
        <w:rPr>
          <w:rFonts w:hint="eastAsia"/>
        </w:rPr>
        <w:t xml:space="preserve">Thus it's reasonable to assume the power value used in RAN4 spec. is </w:t>
      </w:r>
      <w:proofErr w:type="spellStart"/>
      <w:r w:rsidR="009074BF" w:rsidRPr="009D4AAD">
        <w:rPr>
          <w:rFonts w:hint="eastAsia"/>
          <w:i/>
        </w:rPr>
        <w:t>sl-MaxTransPower</w:t>
      </w:r>
      <w:proofErr w:type="spellEnd"/>
      <w:r w:rsidR="009074BF" w:rsidRPr="009D4AAD">
        <w:rPr>
          <w:rFonts w:hint="eastAsia"/>
          <w:i/>
        </w:rPr>
        <w:t>.</w:t>
      </w:r>
    </w:p>
    <w:p w:rsidR="00562F72" w:rsidRDefault="00562F72" w:rsidP="00A9352F">
      <w:pPr>
        <w:wordWrap w:val="0"/>
        <w:autoSpaceDE w:val="0"/>
        <w:adjustRightInd w:val="0"/>
        <w:snapToGrid w:val="0"/>
        <w:spacing w:beforeLines="0" w:afterLines="0"/>
        <w:jc w:val="left"/>
        <w:rPr>
          <w:rFonts w:hint="eastAsia"/>
        </w:rPr>
      </w:pPr>
    </w:p>
    <w:p w:rsidR="00A663B0" w:rsidRPr="009074BF" w:rsidRDefault="00A663B0" w:rsidP="00A9352F">
      <w:pPr>
        <w:wordWrap w:val="0"/>
        <w:autoSpaceDE w:val="0"/>
        <w:adjustRightInd w:val="0"/>
        <w:snapToGrid w:val="0"/>
        <w:spacing w:beforeLines="0" w:afterLines="0"/>
        <w:jc w:val="left"/>
        <w:rPr>
          <w:i/>
        </w:rPr>
      </w:pPr>
      <w:r>
        <w:rPr>
          <w:rFonts w:hint="eastAsia"/>
        </w:rPr>
        <w:t xml:space="preserve">In the meantime, the </w:t>
      </w:r>
      <w:proofErr w:type="spellStart"/>
      <w:r>
        <w:rPr>
          <w:rFonts w:hint="eastAsia"/>
        </w:rPr>
        <w:t>paramter</w:t>
      </w:r>
      <w:proofErr w:type="spellEnd"/>
      <w:r>
        <w:rPr>
          <w:rFonts w:hint="eastAsia"/>
        </w:rPr>
        <w:t xml:space="preserve"> </w:t>
      </w:r>
      <w:proofErr w:type="spellStart"/>
      <w:r w:rsidRPr="009074BF">
        <w:rPr>
          <w:rFonts w:hint="eastAsia"/>
          <w:i/>
        </w:rPr>
        <w:t>sl-</w:t>
      </w:r>
      <w:r w:rsidR="009074BF" w:rsidRPr="009074BF">
        <w:rPr>
          <w:rFonts w:hint="eastAsia"/>
          <w:i/>
        </w:rPr>
        <w:t>Max</w:t>
      </w:r>
      <w:r w:rsidRPr="009074BF">
        <w:rPr>
          <w:rFonts w:hint="eastAsia"/>
          <w:i/>
        </w:rPr>
        <w:t>Txpower</w:t>
      </w:r>
      <w:proofErr w:type="spellEnd"/>
      <w:r>
        <w:rPr>
          <w:rFonts w:hint="eastAsia"/>
        </w:rPr>
        <w:t xml:space="preserve"> is used to limit the transmit po</w:t>
      </w:r>
      <w:r w:rsidR="009074BF">
        <w:rPr>
          <w:rFonts w:hint="eastAsia"/>
        </w:rPr>
        <w:t xml:space="preserve">wer for CBR-based power control and it can take any value of </w:t>
      </w:r>
      <w:proofErr w:type="spellStart"/>
      <w:r w:rsidR="009074BF" w:rsidRPr="009074BF">
        <w:rPr>
          <w:rFonts w:hint="eastAsia"/>
          <w:i/>
        </w:rPr>
        <w:t>sl-Txpower</w:t>
      </w:r>
      <w:proofErr w:type="spellEnd"/>
      <w:r w:rsidR="009074BF" w:rsidRPr="009074BF">
        <w:rPr>
          <w:rFonts w:hint="eastAsia"/>
          <w:i/>
        </w:rPr>
        <w:t>.</w:t>
      </w:r>
    </w:p>
    <w:p w:rsidR="00A663B0" w:rsidRDefault="00A663B0" w:rsidP="00A9352F">
      <w:pPr>
        <w:wordWrap w:val="0"/>
        <w:autoSpaceDE w:val="0"/>
        <w:adjustRightInd w:val="0"/>
        <w:snapToGrid w:val="0"/>
        <w:spacing w:beforeLines="0" w:afterLines="0"/>
        <w:jc w:val="left"/>
      </w:pPr>
    </w:p>
    <w:p w:rsidR="00A663B0" w:rsidRPr="00A663B0" w:rsidRDefault="00A663B0" w:rsidP="00E5333A">
      <w:pPr>
        <w:pStyle w:val="ZTE-Observation-2021"/>
        <w:spacing w:before="120" w:after="120"/>
      </w:pPr>
      <w:bookmarkStart w:id="0" w:name="_Toc95245108"/>
      <w:bookmarkStart w:id="1" w:name="_Toc95764076"/>
      <w:proofErr w:type="spellStart"/>
      <w:r w:rsidRPr="00A663B0">
        <w:rPr>
          <w:rFonts w:hint="eastAsia"/>
        </w:rPr>
        <w:t>sl-MaxTransPower</w:t>
      </w:r>
      <w:proofErr w:type="spellEnd"/>
      <w:r w:rsidRPr="00A663B0">
        <w:rPr>
          <w:rFonts w:hint="eastAsia"/>
        </w:rPr>
        <w:t xml:space="preserve"> is designed to limited the transmit power of PSSCH/PSCCH.</w:t>
      </w:r>
      <w:bookmarkEnd w:id="0"/>
      <w:bookmarkEnd w:id="1"/>
    </w:p>
    <w:p w:rsidR="00A663B0" w:rsidRPr="009074BF" w:rsidRDefault="009074BF" w:rsidP="009074BF">
      <w:pPr>
        <w:pStyle w:val="ZTE-Proposal-20210505"/>
        <w:spacing w:before="120" w:after="120"/>
        <w:rPr>
          <w:lang w:val="en-US"/>
        </w:rPr>
      </w:pPr>
      <w:bookmarkStart w:id="2" w:name="_Toc95244971"/>
      <w:bookmarkStart w:id="3" w:name="_Toc95764079"/>
      <w:r>
        <w:rPr>
          <w:rFonts w:hint="eastAsia"/>
        </w:rPr>
        <w:t xml:space="preserve">Reply to RAN4 that the power defined in </w:t>
      </w:r>
      <w:proofErr w:type="spellStart"/>
      <w:r w:rsidRPr="00D55965">
        <w:rPr>
          <w:rFonts w:eastAsia="Malgun Gothic"/>
          <w:highlight w:val="yellow"/>
          <w:lang w:val="en-US"/>
        </w:rPr>
        <w:t>sl-MaxTransPower</w:t>
      </w:r>
      <w:proofErr w:type="spellEnd"/>
      <w:r>
        <w:rPr>
          <w:rFonts w:hint="eastAsia"/>
        </w:rPr>
        <w:t xml:space="preserve"> is used to limit the power of PSSCH/PSCCH.</w:t>
      </w:r>
      <w:bookmarkEnd w:id="2"/>
      <w:bookmarkEnd w:id="3"/>
      <w:r>
        <w:rPr>
          <w:rFonts w:hint="eastAsia"/>
        </w:rPr>
        <w:t xml:space="preserve"> </w:t>
      </w:r>
    </w:p>
    <w:p w:rsidR="00A663B0" w:rsidRDefault="00515411" w:rsidP="00A9352F">
      <w:pPr>
        <w:wordWrap w:val="0"/>
        <w:autoSpaceDE w:val="0"/>
        <w:adjustRightInd w:val="0"/>
        <w:snapToGrid w:val="0"/>
        <w:spacing w:beforeLines="0" w:afterLines="0"/>
        <w:jc w:val="left"/>
      </w:pPr>
      <w:r>
        <w:rPr>
          <w:rFonts w:hint="eastAsia"/>
        </w:rPr>
        <w:t>T</w:t>
      </w:r>
      <w:r w:rsidR="009074BF">
        <w:rPr>
          <w:rFonts w:hint="eastAsia"/>
        </w:rPr>
        <w:t xml:space="preserve">he restriction on UE power limit should be on the sum of the SL power capability and that of </w:t>
      </w:r>
      <w:proofErr w:type="spellStart"/>
      <w:r w:rsidR="009074BF">
        <w:rPr>
          <w:rFonts w:hint="eastAsia"/>
        </w:rPr>
        <w:t>Uu</w:t>
      </w:r>
      <w:proofErr w:type="spellEnd"/>
      <w:r>
        <w:rPr>
          <w:rFonts w:hint="eastAsia"/>
        </w:rPr>
        <w:t xml:space="preserve">, while option 2 or 3 is to limit or correlate the SL power to </w:t>
      </w:r>
      <w:proofErr w:type="spellStart"/>
      <w:r>
        <w:rPr>
          <w:rFonts w:hint="eastAsia"/>
        </w:rPr>
        <w:t>Uu</w:t>
      </w:r>
      <w:proofErr w:type="spellEnd"/>
      <w:r>
        <w:rPr>
          <w:rFonts w:hint="eastAsia"/>
        </w:rPr>
        <w:t xml:space="preserve"> power capability, which seems to include additional constraint. </w:t>
      </w:r>
      <w:r>
        <w:t>Moreover</w:t>
      </w:r>
      <w:r>
        <w:rPr>
          <w:rFonts w:hint="eastAsia"/>
        </w:rPr>
        <w:t xml:space="preserve">, option 1 is inclusive of the other two options and relies on already existing configurations, option 2 or 3 would introduce additional spec. impact to reflect the constraints </w:t>
      </w:r>
      <w:proofErr w:type="spellStart"/>
      <w:r>
        <w:t>withoutsufficient</w:t>
      </w:r>
      <w:proofErr w:type="spellEnd"/>
      <w:r>
        <w:rPr>
          <w:rFonts w:hint="eastAsia"/>
        </w:rPr>
        <w:t xml:space="preserve"> </w:t>
      </w:r>
      <w:r>
        <w:t>technical</w:t>
      </w:r>
      <w:r>
        <w:rPr>
          <w:rFonts w:hint="eastAsia"/>
        </w:rPr>
        <w:t xml:space="preserve"> motivation. </w:t>
      </w:r>
    </w:p>
    <w:p w:rsidR="00515411" w:rsidRPr="00D55965" w:rsidRDefault="00515411" w:rsidP="00515411">
      <w:pPr>
        <w:pStyle w:val="ZTE-Proposal-20210505"/>
        <w:spacing w:before="120" w:after="120"/>
      </w:pPr>
      <w:bookmarkStart w:id="4" w:name="_Toc95244972"/>
      <w:bookmarkStart w:id="5" w:name="_Toc95764080"/>
      <w:r>
        <w:rPr>
          <w:rFonts w:hint="eastAsia"/>
          <w:lang w:eastAsia="zh-CN"/>
        </w:rPr>
        <w:t xml:space="preserve">Reply to RAN4 that </w:t>
      </w:r>
      <w:r w:rsidRPr="006D5144">
        <w:t>Option 1</w:t>
      </w:r>
      <w:r w:rsidRPr="00D55965">
        <w:t xml:space="preserve">: The parameter can be associated either with a serving cell or without a serving cell, and it can be configured separately with </w:t>
      </w:r>
      <w:r w:rsidRPr="00D55965">
        <w:rPr>
          <w:lang w:bidi="bn-IN"/>
        </w:rPr>
        <w:t xml:space="preserve">p-max for </w:t>
      </w:r>
      <w:proofErr w:type="spellStart"/>
      <w:r w:rsidRPr="00D55965">
        <w:rPr>
          <w:lang w:bidi="bn-IN"/>
        </w:rPr>
        <w:t>Uu</w:t>
      </w:r>
      <w:proofErr w:type="spellEnd"/>
      <w:r>
        <w:rPr>
          <w:rFonts w:hint="eastAsia"/>
          <w:lang w:eastAsia="zh-CN" w:bidi="bn-IN"/>
        </w:rPr>
        <w:t xml:space="preserve"> is adopted.</w:t>
      </w:r>
      <w:bookmarkEnd w:id="4"/>
      <w:bookmarkEnd w:id="5"/>
    </w:p>
    <w:p w:rsidR="009074BF" w:rsidRPr="00515411" w:rsidRDefault="009074BF" w:rsidP="00A9352F">
      <w:pPr>
        <w:wordWrap w:val="0"/>
        <w:autoSpaceDE w:val="0"/>
        <w:adjustRightInd w:val="0"/>
        <w:snapToGrid w:val="0"/>
        <w:spacing w:beforeLines="0" w:afterLines="0"/>
        <w:jc w:val="left"/>
      </w:pPr>
    </w:p>
    <w:p w:rsidR="004B3D08" w:rsidRDefault="004735F6">
      <w:pPr>
        <w:pStyle w:val="1"/>
        <w:spacing w:before="120" w:after="120"/>
        <w:ind w:left="0"/>
        <w:rPr>
          <w:rFonts w:eastAsia="宋体"/>
        </w:rPr>
      </w:pPr>
      <w:r>
        <w:rPr>
          <w:rFonts w:eastAsia="宋体" w:hint="eastAsia"/>
        </w:rPr>
        <w:t>Conclusion</w:t>
      </w:r>
    </w:p>
    <w:p w:rsidR="007D73A6" w:rsidRDefault="00303F16" w:rsidP="007D73A6">
      <w:pPr>
        <w:pStyle w:val="10"/>
        <w:tabs>
          <w:tab w:val="left" w:pos="1470"/>
          <w:tab w:val="right" w:pos="9650"/>
        </w:tabs>
        <w:spacing w:before="120" w:after="120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>
        <w:fldChar w:fldCharType="begin"/>
      </w:r>
      <w:r w:rsidR="00E5333A">
        <w:instrText xml:space="preserve"> TOC \n \t "!ZTE-Observation-2021,1,sub-observation,2,3rd level observation,3" </w:instrText>
      </w:r>
      <w:r>
        <w:fldChar w:fldCharType="separate"/>
      </w:r>
      <w:r w:rsidR="007D73A6">
        <w:rPr>
          <w:noProof/>
        </w:rPr>
        <w:t>Observation 1:</w:t>
      </w:r>
      <w:r w:rsidR="007D73A6"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="007D73A6">
        <w:rPr>
          <w:noProof/>
        </w:rPr>
        <w:t>sl-MaxTransPower is designed to limited the transmit power of PSSCH/PSCCH.</w:t>
      </w:r>
    </w:p>
    <w:p w:rsidR="007D73A6" w:rsidRDefault="00303F16" w:rsidP="00E5333A">
      <w:pPr>
        <w:pStyle w:val="10"/>
        <w:tabs>
          <w:tab w:val="left" w:pos="1260"/>
          <w:tab w:val="right" w:pos="9650"/>
        </w:tabs>
        <w:spacing w:before="120" w:after="120"/>
        <w:rPr>
          <w:noProof/>
        </w:rPr>
      </w:pPr>
      <w:r>
        <w:fldChar w:fldCharType="end"/>
      </w:r>
      <w:r w:rsidRPr="00303F16">
        <w:fldChar w:fldCharType="begin"/>
      </w:r>
      <w:r w:rsidR="004735F6">
        <w:instrText xml:space="preserve"> TOC \n \t "!ZTE-Proposal-2021 + </w:instrText>
      </w:r>
      <w:r w:rsidR="004735F6">
        <w:instrText>段前</w:instrText>
      </w:r>
      <w:r w:rsidR="004735F6">
        <w:instrText xml:space="preserve">: 0.5 </w:instrText>
      </w:r>
      <w:r w:rsidR="004735F6">
        <w:instrText>行</w:instrText>
      </w:r>
      <w:r w:rsidR="004735F6">
        <w:instrText xml:space="preserve"> </w:instrText>
      </w:r>
      <w:r w:rsidR="004735F6">
        <w:instrText>段后</w:instrText>
      </w:r>
      <w:r w:rsidR="004735F6">
        <w:instrText xml:space="preserve">: 0.5 </w:instrText>
      </w:r>
      <w:r w:rsidR="004735F6">
        <w:instrText>行</w:instrText>
      </w:r>
      <w:r w:rsidR="004735F6">
        <w:instrText xml:space="preserve">,1,sub-proposal,2,3rd level proposal,3" </w:instrText>
      </w:r>
      <w:r w:rsidRPr="00303F16">
        <w:fldChar w:fldCharType="separate"/>
      </w:r>
    </w:p>
    <w:p w:rsidR="007D73A6" w:rsidRDefault="007D73A6" w:rsidP="007D73A6">
      <w:pPr>
        <w:pStyle w:val="10"/>
        <w:tabs>
          <w:tab w:val="left" w:pos="1260"/>
          <w:tab w:val="right" w:pos="9650"/>
        </w:tabs>
        <w:spacing w:before="120" w:after="120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B12947">
        <w:rPr>
          <w:noProof/>
        </w:rPr>
        <w:t>Proposal 1: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>
        <w:rPr>
          <w:noProof/>
        </w:rPr>
        <w:t xml:space="preserve">Reply to RAN4 that the power defined in </w:t>
      </w:r>
      <w:r w:rsidRPr="00B12947">
        <w:rPr>
          <w:rFonts w:eastAsia="Malgun Gothic"/>
          <w:noProof/>
          <w:highlight w:val="yellow"/>
        </w:rPr>
        <w:t>sl-MaxTransPower</w:t>
      </w:r>
      <w:r>
        <w:rPr>
          <w:noProof/>
        </w:rPr>
        <w:t xml:space="preserve"> is used to limit the power of PSSCH/PSCCH.</w:t>
      </w:r>
    </w:p>
    <w:p w:rsidR="007D73A6" w:rsidRDefault="007D73A6" w:rsidP="007D73A6">
      <w:pPr>
        <w:pStyle w:val="10"/>
        <w:tabs>
          <w:tab w:val="left" w:pos="1260"/>
          <w:tab w:val="right" w:pos="9650"/>
        </w:tabs>
        <w:spacing w:before="120" w:after="120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>
        <w:rPr>
          <w:noProof/>
        </w:rPr>
        <w:t>Proposal 2: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>
        <w:rPr>
          <w:noProof/>
        </w:rPr>
        <w:t xml:space="preserve">Reply to RAN4 that Option 1: The parameter can be associated either with a serving cell or without a serving cell, and it can be configured separately with </w:t>
      </w:r>
      <w:r>
        <w:rPr>
          <w:noProof/>
          <w:lang w:bidi="bn-IN"/>
        </w:rPr>
        <w:t>p-max for Uu is adopted.</w:t>
      </w:r>
    </w:p>
    <w:p w:rsidR="004B3D08" w:rsidRDefault="00303F16">
      <w:pPr>
        <w:spacing w:before="120" w:after="120"/>
        <w:rPr>
          <w:rFonts w:hint="eastAsia"/>
        </w:rPr>
      </w:pPr>
      <w:r>
        <w:fldChar w:fldCharType="end"/>
      </w:r>
    </w:p>
    <w:p w:rsidR="009D4AAD" w:rsidRDefault="009D4AAD">
      <w:pPr>
        <w:spacing w:before="120" w:after="120"/>
        <w:rPr>
          <w:rFonts w:hint="eastAsia"/>
        </w:rPr>
      </w:pPr>
    </w:p>
    <w:p w:rsidR="009D4AAD" w:rsidRPr="009D4AAD" w:rsidRDefault="009D4AAD" w:rsidP="009D4AAD">
      <w:pPr>
        <w:pStyle w:val="1"/>
        <w:spacing w:before="120" w:after="120"/>
        <w:ind w:left="0"/>
        <w:rPr>
          <w:rFonts w:eastAsia="宋体"/>
        </w:rPr>
      </w:pPr>
      <w:r w:rsidRPr="009D4AAD">
        <w:rPr>
          <w:rFonts w:eastAsia="宋体" w:hint="eastAsia"/>
        </w:rPr>
        <w:t>Reference</w:t>
      </w:r>
    </w:p>
    <w:p w:rsidR="004B3D08" w:rsidRDefault="004B3D08">
      <w:pPr>
        <w:spacing w:before="120" w:after="120"/>
        <w:rPr>
          <w:sz w:val="20"/>
        </w:rPr>
      </w:pPr>
    </w:p>
    <w:p w:rsidR="004B3D08" w:rsidRDefault="009D4AAD" w:rsidP="009D4AAD">
      <w:pPr>
        <w:pStyle w:val="References"/>
        <w:spacing w:before="120" w:after="120"/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>R1-</w:t>
      </w:r>
      <w:r w:rsidRPr="009D4AAD">
        <w:rPr>
          <w:sz w:val="20"/>
          <w:szCs w:val="20"/>
        </w:rPr>
        <w:t>2200866</w:t>
      </w:r>
      <w:r w:rsidRPr="009D4AAD">
        <w:rPr>
          <w:rFonts w:hint="eastAsia"/>
          <w:sz w:val="20"/>
          <w:szCs w:val="20"/>
        </w:rPr>
        <w:t xml:space="preserve">, </w:t>
      </w:r>
      <w:r w:rsidRPr="009D4AAD">
        <w:rPr>
          <w:sz w:val="20"/>
          <w:szCs w:val="20"/>
        </w:rPr>
        <w:t xml:space="preserve">LS on </w:t>
      </w:r>
      <w:r w:rsidRPr="008A5FE1">
        <w:rPr>
          <w:rFonts w:cs="Arial"/>
        </w:rPr>
        <w:t>P</w:t>
      </w:r>
      <w:r w:rsidRPr="008A5FE1">
        <w:rPr>
          <w:rFonts w:cs="Arial"/>
          <w:vertAlign w:val="subscript"/>
        </w:rPr>
        <w:t>EMAX</w:t>
      </w:r>
      <w:r w:rsidRPr="009D4AAD">
        <w:rPr>
          <w:sz w:val="20"/>
          <w:szCs w:val="20"/>
        </w:rPr>
        <w:t xml:space="preserve"> for NR-V2X</w:t>
      </w:r>
    </w:p>
    <w:p w:rsidR="009D4AAD" w:rsidRPr="009D4AAD" w:rsidRDefault="009D4AAD" w:rsidP="009D4AAD">
      <w:pPr>
        <w:pStyle w:val="References"/>
        <w:spacing w:before="120" w:after="120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R1-2003190, </w:t>
      </w:r>
      <w:r w:rsidRPr="009D4AAD">
        <w:rPr>
          <w:sz w:val="20"/>
          <w:szCs w:val="20"/>
        </w:rPr>
        <w:t>Updated consolidated parameter list for Rel-16 NR</w:t>
      </w:r>
    </w:p>
    <w:p w:rsidR="004B3D08" w:rsidRDefault="004B3D08">
      <w:pPr>
        <w:spacing w:before="120" w:after="120"/>
        <w:rPr>
          <w:sz w:val="20"/>
        </w:rPr>
      </w:pPr>
    </w:p>
    <w:sectPr w:rsidR="004B3D08" w:rsidSect="004B3D0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200" w:bottom="1440" w:left="138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64BC" w:rsidRDefault="001E64BC" w:rsidP="00103EF6">
      <w:pPr>
        <w:spacing w:before="120" w:after="120"/>
      </w:pPr>
      <w:r>
        <w:separator/>
      </w:r>
    </w:p>
  </w:endnote>
  <w:endnote w:type="continuationSeparator" w:id="0">
    <w:p w:rsidR="001E64BC" w:rsidRDefault="001E64BC" w:rsidP="00103EF6">
      <w:pPr>
        <w:spacing w:before="120" w:after="1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3D08" w:rsidRDefault="004B3D08">
    <w:pPr>
      <w:spacing w:before="120" w:after="12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3D08" w:rsidRDefault="00303F16">
    <w:pPr>
      <w:spacing w:before="120" w:after="12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0;margin-top:0;width:2in;height:2in;z-index:251659264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zSVju0AAAAAUBAAAPAAAAAAAAAAEAIAAAACIAAABk&#10;cnMvZG93bnJldi54bWxQSwECFAAUAAAACACHTuJA+k7mmg4CAAAHBAAADgAAAAAAAAABACAAAAAf&#10;AQAAZHJzL2Uyb0RvYy54bWxQSwUGAAAAAAYABgBZAQAAnwUAAAAA&#10;" filled="f" stroked="f" strokeweight=".5pt">
          <v:textbox style="mso-fit-shape-to-text:t" inset="0,0,0,0">
            <w:txbxContent>
              <w:p w:rsidR="004B3D08" w:rsidRDefault="00303F16">
                <w:pPr>
                  <w:spacing w:before="120" w:after="120"/>
                </w:pPr>
                <w:r>
                  <w:rPr>
                    <w:rFonts w:hint="eastAsia"/>
                  </w:rPr>
                  <w:fldChar w:fldCharType="begin"/>
                </w:r>
                <w:r w:rsidR="004735F6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AA0C2D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3D08" w:rsidRDefault="004B3D08">
    <w:pPr>
      <w:spacing w:before="120" w:after="12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64BC" w:rsidRDefault="001E64BC" w:rsidP="00103EF6">
      <w:pPr>
        <w:spacing w:before="120" w:after="120"/>
      </w:pPr>
      <w:r>
        <w:separator/>
      </w:r>
    </w:p>
  </w:footnote>
  <w:footnote w:type="continuationSeparator" w:id="0">
    <w:p w:rsidR="001E64BC" w:rsidRDefault="001E64BC" w:rsidP="00103EF6">
      <w:pPr>
        <w:spacing w:before="120" w:after="12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3D08" w:rsidRDefault="004B3D08">
    <w:pPr>
      <w:pStyle w:val="a3"/>
      <w:spacing w:before="120" w:after="12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3D08" w:rsidRDefault="004B3D08">
    <w:pPr>
      <w:pStyle w:val="a3"/>
      <w:spacing w:before="120" w:after="12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3D08" w:rsidRDefault="004B3D08">
    <w:pPr>
      <w:pStyle w:val="a3"/>
      <w:spacing w:before="120" w:after="12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15F0BA4"/>
    <w:multiLevelType w:val="singleLevel"/>
    <w:tmpl w:val="B15F0BA4"/>
    <w:lvl w:ilvl="0">
      <w:start w:val="1"/>
      <w:numFmt w:val="bullet"/>
      <w:pStyle w:val="3rdlevelproposal"/>
      <w:lvlText w:val="-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">
    <w:nsid w:val="0BDD5F2B"/>
    <w:multiLevelType w:val="multilevel"/>
    <w:tmpl w:val="0BDD5F2B"/>
    <w:lvl w:ilvl="0">
      <w:start w:val="1"/>
      <w:numFmt w:val="decimal"/>
      <w:pStyle w:val="1"/>
      <w:suff w:val="nothing"/>
      <w:lvlText w:val="%1  "/>
      <w:lvlJc w:val="left"/>
      <w:pPr>
        <w:ind w:left="496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"/>
      <w:suff w:val="nothing"/>
      <w:lvlText w:val="%1.%2  "/>
      <w:lvlJc w:val="left"/>
      <w:pPr>
        <w:ind w:left="993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宋体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2">
    <w:nsid w:val="1D627649"/>
    <w:multiLevelType w:val="multilevel"/>
    <w:tmpl w:val="1D62764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9E3F0D"/>
    <w:multiLevelType w:val="multilevel"/>
    <w:tmpl w:val="1E9E3F0D"/>
    <w:lvl w:ilvl="0">
      <w:start w:val="1"/>
      <w:numFmt w:val="decimal"/>
      <w:pStyle w:val="ZTE-Observation-2021"/>
      <w:lvlText w:val="Observation %1: "/>
      <w:lvlJc w:val="left"/>
      <w:pPr>
        <w:ind w:left="420" w:hanging="420"/>
      </w:pPr>
      <w:rPr>
        <w:rFonts w:ascii="Times New Roman" w:hAnsi="Times New Roman" w:hint="eastAsia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0534BEE"/>
    <w:multiLevelType w:val="multilevel"/>
    <w:tmpl w:val="6E52A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22223AC3"/>
    <w:multiLevelType w:val="multilevel"/>
    <w:tmpl w:val="FA842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2AFC3C8B"/>
    <w:multiLevelType w:val="multilevel"/>
    <w:tmpl w:val="2AFC3C8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8">
    <w:nsid w:val="3B4E5C33"/>
    <w:multiLevelType w:val="multilevel"/>
    <w:tmpl w:val="3B4E5C33"/>
    <w:lvl w:ilvl="0">
      <w:start w:val="1"/>
      <w:numFmt w:val="decimal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>
    <w:nsid w:val="43207260"/>
    <w:multiLevelType w:val="hybridMultilevel"/>
    <w:tmpl w:val="8DA2FE46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A4E4B08">
      <w:numFmt w:val="bullet"/>
      <w:lvlText w:val="·"/>
      <w:lvlJc w:val="left"/>
      <w:pPr>
        <w:ind w:left="4320" w:hanging="360"/>
      </w:pPr>
      <w:rPr>
        <w:rFonts w:ascii="Calibri" w:eastAsia="Batang" w:hAnsi="Calibri" w:cs="Calibri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9904D8"/>
    <w:multiLevelType w:val="hybridMultilevel"/>
    <w:tmpl w:val="251E386A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508BE803"/>
    <w:multiLevelType w:val="singleLevel"/>
    <w:tmpl w:val="508BE803"/>
    <w:lvl w:ilvl="0">
      <w:start w:val="1"/>
      <w:numFmt w:val="bullet"/>
      <w:pStyle w:val="3rdlevelobservation"/>
      <w:lvlText w:val="-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3">
    <w:nsid w:val="57EA6717"/>
    <w:multiLevelType w:val="multilevel"/>
    <w:tmpl w:val="57EA671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595431A0"/>
    <w:multiLevelType w:val="hybridMultilevel"/>
    <w:tmpl w:val="2E362704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5D763755"/>
    <w:multiLevelType w:val="multilevel"/>
    <w:tmpl w:val="5D763755"/>
    <w:lvl w:ilvl="0">
      <w:start w:val="1"/>
      <w:numFmt w:val="decimal"/>
      <w:pStyle w:val="ZTE-Proposal-20210505"/>
      <w:lvlText w:val="Proposal %1: "/>
      <w:lvlJc w:val="left"/>
      <w:pPr>
        <w:ind w:left="420" w:hanging="420"/>
      </w:pPr>
      <w:rPr>
        <w:rFonts w:ascii="Times New Roman" w:hAnsi="Times New Roman" w:hint="eastAsia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681E0686"/>
    <w:multiLevelType w:val="multilevel"/>
    <w:tmpl w:val="681E06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E6E4F13"/>
    <w:multiLevelType w:val="multilevel"/>
    <w:tmpl w:val="C562C4C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B195391"/>
    <w:multiLevelType w:val="multilevel"/>
    <w:tmpl w:val="7B19539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7CA3431C"/>
    <w:multiLevelType w:val="hybridMultilevel"/>
    <w:tmpl w:val="B734BDFE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7DC436CD"/>
    <w:multiLevelType w:val="singleLevel"/>
    <w:tmpl w:val="7DC436CD"/>
    <w:lvl w:ilvl="0">
      <w:start w:val="1"/>
      <w:numFmt w:val="bullet"/>
      <w:pStyle w:val="sub-proposal"/>
      <w:lvlText w:val="•"/>
      <w:lvlJc w:val="left"/>
      <w:pPr>
        <w:tabs>
          <w:tab w:val="left" w:pos="420"/>
        </w:tabs>
        <w:ind w:left="420" w:hanging="378"/>
      </w:pPr>
      <w:rPr>
        <w:rFonts w:ascii="Arial" w:hAnsi="Arial" w:cs="Arial" w:hint="default"/>
      </w:rPr>
    </w:lvl>
  </w:abstractNum>
  <w:num w:numId="1">
    <w:abstractNumId w:val="1"/>
  </w:num>
  <w:num w:numId="2">
    <w:abstractNumId w:val="3"/>
  </w:num>
  <w:num w:numId="3">
    <w:abstractNumId w:val="15"/>
  </w:num>
  <w:num w:numId="4">
    <w:abstractNumId w:val="21"/>
  </w:num>
  <w:num w:numId="5">
    <w:abstractNumId w:val="0"/>
  </w:num>
  <w:num w:numId="6">
    <w:abstractNumId w:val="12"/>
  </w:num>
  <w:num w:numId="7">
    <w:abstractNumId w:val="7"/>
  </w:num>
  <w:num w:numId="8">
    <w:abstractNumId w:val="2"/>
  </w:num>
  <w:num w:numId="9">
    <w:abstractNumId w:val="16"/>
  </w:num>
  <w:num w:numId="10">
    <w:abstractNumId w:val="11"/>
  </w:num>
  <w:num w:numId="11">
    <w:abstractNumId w:val="13"/>
  </w:num>
  <w:num w:numId="12">
    <w:abstractNumId w:val="9"/>
  </w:num>
  <w:num w:numId="13">
    <w:abstractNumId w:val="6"/>
  </w:num>
  <w:num w:numId="14">
    <w:abstractNumId w:val="19"/>
  </w:num>
  <w:num w:numId="15">
    <w:abstractNumId w:val="10"/>
  </w:num>
  <w:num w:numId="16">
    <w:abstractNumId w:val="14"/>
  </w:num>
  <w:num w:numId="17">
    <w:abstractNumId w:val="0"/>
  </w:num>
  <w:num w:numId="18">
    <w:abstractNumId w:val="0"/>
  </w:num>
  <w:num w:numId="19">
    <w:abstractNumId w:val="20"/>
  </w:num>
  <w:num w:numId="20">
    <w:abstractNumId w:val="4"/>
  </w:num>
  <w:num w:numId="21">
    <w:abstractNumId w:val="21"/>
  </w:num>
  <w:num w:numId="22">
    <w:abstractNumId w:val="0"/>
  </w:num>
  <w:num w:numId="23">
    <w:abstractNumId w:val="0"/>
  </w:num>
  <w:num w:numId="24">
    <w:abstractNumId w:val="0"/>
  </w:num>
  <w:num w:numId="25">
    <w:abstractNumId w:val="1"/>
  </w:num>
  <w:num w:numId="26">
    <w:abstractNumId w:val="1"/>
  </w:num>
  <w:num w:numId="27">
    <w:abstractNumId w:val="5"/>
  </w:num>
  <w:num w:numId="2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</w:num>
  <w:num w:numId="30">
    <w:abstractNumId w:val="17"/>
  </w:num>
  <w:num w:numId="31">
    <w:abstractNumId w:val="1"/>
  </w:num>
  <w:num w:numId="3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/>
  <w:stylePaneFormatFilter w:val="3F01"/>
  <w:defaultTabStop w:val="420"/>
  <w:drawingGridHorizontalSpacing w:val="120"/>
  <w:drawingGridVerticalSpacing w:val="120"/>
  <w:displayHorizontalDrawingGridEvery w:val="3"/>
  <w:displayVerticalDrawingGridEvery w:val="3"/>
  <w:doNotUseMarginsForDrawingGridOrigin/>
  <w:drawingGridHorizontalOrigin w:val="1800"/>
  <w:drawingGridVerticalOrigin w:val="1440"/>
  <w:doNotShadeFormData/>
  <w:characterSpacingControl w:val="compressPunctuation"/>
  <w:doNotValidateAgainstSchema/>
  <w:doNotDemarcateInvalidXml/>
  <w:hdrShapeDefaults>
    <o:shapedefaults v:ext="edit" spidmax="717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90F6F"/>
    <w:rsid w:val="000B1599"/>
    <w:rsid w:val="00103EF6"/>
    <w:rsid w:val="00172A27"/>
    <w:rsid w:val="001768FE"/>
    <w:rsid w:val="00193046"/>
    <w:rsid w:val="001B502E"/>
    <w:rsid w:val="001E64BC"/>
    <w:rsid w:val="002759E8"/>
    <w:rsid w:val="00283D2D"/>
    <w:rsid w:val="00301063"/>
    <w:rsid w:val="00303F16"/>
    <w:rsid w:val="003161BA"/>
    <w:rsid w:val="00324214"/>
    <w:rsid w:val="00395F21"/>
    <w:rsid w:val="00422D64"/>
    <w:rsid w:val="004735F6"/>
    <w:rsid w:val="004B3D08"/>
    <w:rsid w:val="00502841"/>
    <w:rsid w:val="00515411"/>
    <w:rsid w:val="00562F72"/>
    <w:rsid w:val="00572097"/>
    <w:rsid w:val="0059672B"/>
    <w:rsid w:val="005B065E"/>
    <w:rsid w:val="00677D43"/>
    <w:rsid w:val="006A15E8"/>
    <w:rsid w:val="00724E53"/>
    <w:rsid w:val="00744316"/>
    <w:rsid w:val="007A05EB"/>
    <w:rsid w:val="007D73A6"/>
    <w:rsid w:val="007E7A15"/>
    <w:rsid w:val="00820E09"/>
    <w:rsid w:val="00890F3B"/>
    <w:rsid w:val="008D6319"/>
    <w:rsid w:val="008F30BC"/>
    <w:rsid w:val="008F3CF6"/>
    <w:rsid w:val="009074BF"/>
    <w:rsid w:val="0096044C"/>
    <w:rsid w:val="009D4AAD"/>
    <w:rsid w:val="009E3783"/>
    <w:rsid w:val="009F756D"/>
    <w:rsid w:val="00A40102"/>
    <w:rsid w:val="00A50086"/>
    <w:rsid w:val="00A663B0"/>
    <w:rsid w:val="00A9352F"/>
    <w:rsid w:val="00AA0C2D"/>
    <w:rsid w:val="00AC4CB5"/>
    <w:rsid w:val="00B03CE5"/>
    <w:rsid w:val="00B66CB1"/>
    <w:rsid w:val="00B92281"/>
    <w:rsid w:val="00BB0B7F"/>
    <w:rsid w:val="00C15E86"/>
    <w:rsid w:val="00D44606"/>
    <w:rsid w:val="00D829F0"/>
    <w:rsid w:val="00DE79EC"/>
    <w:rsid w:val="00DF0709"/>
    <w:rsid w:val="00DF75DB"/>
    <w:rsid w:val="00E35DE6"/>
    <w:rsid w:val="00E5333A"/>
    <w:rsid w:val="00E74F94"/>
    <w:rsid w:val="00F31105"/>
    <w:rsid w:val="00F509E9"/>
    <w:rsid w:val="00F65BA8"/>
    <w:rsid w:val="00F8394B"/>
    <w:rsid w:val="00FC6E1D"/>
    <w:rsid w:val="00FD2DE4"/>
    <w:rsid w:val="00FF38B8"/>
    <w:rsid w:val="01764F01"/>
    <w:rsid w:val="024D6B6A"/>
    <w:rsid w:val="029B04E7"/>
    <w:rsid w:val="03073BDC"/>
    <w:rsid w:val="030C5976"/>
    <w:rsid w:val="033F44DC"/>
    <w:rsid w:val="043168B5"/>
    <w:rsid w:val="0555228E"/>
    <w:rsid w:val="059D1E39"/>
    <w:rsid w:val="05E078B3"/>
    <w:rsid w:val="077D0583"/>
    <w:rsid w:val="079724D0"/>
    <w:rsid w:val="082A352F"/>
    <w:rsid w:val="08C349D1"/>
    <w:rsid w:val="08FD1F99"/>
    <w:rsid w:val="09F67CD5"/>
    <w:rsid w:val="0B584155"/>
    <w:rsid w:val="0B9E71DF"/>
    <w:rsid w:val="0C9D30C2"/>
    <w:rsid w:val="0D9D65F4"/>
    <w:rsid w:val="0E172BD0"/>
    <w:rsid w:val="0EDF02B5"/>
    <w:rsid w:val="10936355"/>
    <w:rsid w:val="10A50104"/>
    <w:rsid w:val="115B3410"/>
    <w:rsid w:val="119D7849"/>
    <w:rsid w:val="1242135C"/>
    <w:rsid w:val="13A1683F"/>
    <w:rsid w:val="14960C8D"/>
    <w:rsid w:val="14DA3DA1"/>
    <w:rsid w:val="17155857"/>
    <w:rsid w:val="17950508"/>
    <w:rsid w:val="17AD7BB9"/>
    <w:rsid w:val="19010C43"/>
    <w:rsid w:val="19084C73"/>
    <w:rsid w:val="1A054259"/>
    <w:rsid w:val="1AA20BEC"/>
    <w:rsid w:val="1B7F6005"/>
    <w:rsid w:val="1B9D73EE"/>
    <w:rsid w:val="1C132CB9"/>
    <w:rsid w:val="1CCC26CA"/>
    <w:rsid w:val="1E056606"/>
    <w:rsid w:val="1E9D6342"/>
    <w:rsid w:val="204E6676"/>
    <w:rsid w:val="2195668B"/>
    <w:rsid w:val="21BE5AD4"/>
    <w:rsid w:val="23081A49"/>
    <w:rsid w:val="2334383D"/>
    <w:rsid w:val="23CE335E"/>
    <w:rsid w:val="245C52F8"/>
    <w:rsid w:val="2463385E"/>
    <w:rsid w:val="250D568B"/>
    <w:rsid w:val="25134332"/>
    <w:rsid w:val="257E508F"/>
    <w:rsid w:val="26BF5712"/>
    <w:rsid w:val="27AB7429"/>
    <w:rsid w:val="285C053E"/>
    <w:rsid w:val="29FA7F26"/>
    <w:rsid w:val="2A0F29F0"/>
    <w:rsid w:val="2B774832"/>
    <w:rsid w:val="2C3E7B79"/>
    <w:rsid w:val="2C946521"/>
    <w:rsid w:val="2CDE11E4"/>
    <w:rsid w:val="2F1251F2"/>
    <w:rsid w:val="30962F3E"/>
    <w:rsid w:val="30D17E68"/>
    <w:rsid w:val="30FF2795"/>
    <w:rsid w:val="329A6ACE"/>
    <w:rsid w:val="33607071"/>
    <w:rsid w:val="35EB3B29"/>
    <w:rsid w:val="360B1D73"/>
    <w:rsid w:val="361F3323"/>
    <w:rsid w:val="36E93760"/>
    <w:rsid w:val="377E620D"/>
    <w:rsid w:val="3784394E"/>
    <w:rsid w:val="38AE3BB0"/>
    <w:rsid w:val="3ACB5746"/>
    <w:rsid w:val="3BB20883"/>
    <w:rsid w:val="3C935077"/>
    <w:rsid w:val="3CCC3EC3"/>
    <w:rsid w:val="3CD06756"/>
    <w:rsid w:val="3DA8275C"/>
    <w:rsid w:val="3E441C7D"/>
    <w:rsid w:val="3FC956FF"/>
    <w:rsid w:val="40A36A71"/>
    <w:rsid w:val="410E4736"/>
    <w:rsid w:val="41D3631F"/>
    <w:rsid w:val="41F466FD"/>
    <w:rsid w:val="42A67A24"/>
    <w:rsid w:val="42D846B9"/>
    <w:rsid w:val="430D7A82"/>
    <w:rsid w:val="43A55B32"/>
    <w:rsid w:val="440D5045"/>
    <w:rsid w:val="44F3408E"/>
    <w:rsid w:val="45BE6191"/>
    <w:rsid w:val="460C5979"/>
    <w:rsid w:val="47C01792"/>
    <w:rsid w:val="4808150F"/>
    <w:rsid w:val="49E9233D"/>
    <w:rsid w:val="4A42266B"/>
    <w:rsid w:val="4AAD1944"/>
    <w:rsid w:val="4AC31003"/>
    <w:rsid w:val="4AE93159"/>
    <w:rsid w:val="4BD0339A"/>
    <w:rsid w:val="4D462159"/>
    <w:rsid w:val="4D5C5FAC"/>
    <w:rsid w:val="4DC605B6"/>
    <w:rsid w:val="4DEC0985"/>
    <w:rsid w:val="4E27683A"/>
    <w:rsid w:val="4F2765B1"/>
    <w:rsid w:val="4F285975"/>
    <w:rsid w:val="51796EDE"/>
    <w:rsid w:val="51867298"/>
    <w:rsid w:val="51AC0F10"/>
    <w:rsid w:val="52195EDF"/>
    <w:rsid w:val="52313387"/>
    <w:rsid w:val="529F0593"/>
    <w:rsid w:val="52E04D27"/>
    <w:rsid w:val="539A390F"/>
    <w:rsid w:val="53CF14EE"/>
    <w:rsid w:val="53DB3477"/>
    <w:rsid w:val="54AF6B42"/>
    <w:rsid w:val="55DD6F2A"/>
    <w:rsid w:val="56E23970"/>
    <w:rsid w:val="577A3C7D"/>
    <w:rsid w:val="578F220A"/>
    <w:rsid w:val="57FC07D9"/>
    <w:rsid w:val="58500F22"/>
    <w:rsid w:val="591C0009"/>
    <w:rsid w:val="5ACF0F3A"/>
    <w:rsid w:val="5C6B1600"/>
    <w:rsid w:val="5C921AD0"/>
    <w:rsid w:val="5DFD51DB"/>
    <w:rsid w:val="5E0D36E5"/>
    <w:rsid w:val="5E7F7360"/>
    <w:rsid w:val="5EB903DA"/>
    <w:rsid w:val="5FF53D41"/>
    <w:rsid w:val="60140907"/>
    <w:rsid w:val="607C3753"/>
    <w:rsid w:val="60C30855"/>
    <w:rsid w:val="61421EFD"/>
    <w:rsid w:val="615C5041"/>
    <w:rsid w:val="64934878"/>
    <w:rsid w:val="664805B8"/>
    <w:rsid w:val="690F418B"/>
    <w:rsid w:val="6A154B1E"/>
    <w:rsid w:val="6A7A2736"/>
    <w:rsid w:val="6A7B4B9C"/>
    <w:rsid w:val="6C89456C"/>
    <w:rsid w:val="6D663271"/>
    <w:rsid w:val="6F901B66"/>
    <w:rsid w:val="6FA629D4"/>
    <w:rsid w:val="6FC05247"/>
    <w:rsid w:val="6FD10552"/>
    <w:rsid w:val="70BB2EF0"/>
    <w:rsid w:val="73414765"/>
    <w:rsid w:val="73455C21"/>
    <w:rsid w:val="73D425F7"/>
    <w:rsid w:val="750A2023"/>
    <w:rsid w:val="7676736A"/>
    <w:rsid w:val="76933951"/>
    <w:rsid w:val="76FA3873"/>
    <w:rsid w:val="771D661B"/>
    <w:rsid w:val="771F7714"/>
    <w:rsid w:val="77317864"/>
    <w:rsid w:val="777E145F"/>
    <w:rsid w:val="78782A0D"/>
    <w:rsid w:val="79A2171F"/>
    <w:rsid w:val="79A252FF"/>
    <w:rsid w:val="79D33056"/>
    <w:rsid w:val="7ADE0D63"/>
    <w:rsid w:val="7C26369C"/>
    <w:rsid w:val="7C9E5A24"/>
    <w:rsid w:val="7CAC00CB"/>
    <w:rsid w:val="7D575412"/>
    <w:rsid w:val="7D62117D"/>
    <w:rsid w:val="7DB275A7"/>
    <w:rsid w:val="7DB54254"/>
    <w:rsid w:val="7E3E1EF2"/>
    <w:rsid w:val="7E8070E2"/>
    <w:rsid w:val="7E951513"/>
    <w:rsid w:val="7ED001FD"/>
    <w:rsid w:val="7EF74F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toc 1" w:semiHidden="0" w:uiPriority="39"/>
    <w:lsdException w:name="toc 2" w:semiHidden="0" w:uiPriority="39" w:qFormat="1"/>
    <w:lsdException w:name="toc 3" w:semiHidden="0" w:uiPriority="39" w:qFormat="1"/>
    <w:lsdException w:name="header" w:uiPriority="0" w:unhideWhenUsed="0" w:qFormat="1"/>
    <w:lsdException w:name="footer" w:qFormat="1"/>
    <w:lsdException w:name="table of figures" w:qFormat="1"/>
    <w:lsdException w:name="Title" w:semiHidden="0" w:unhideWhenUsed="0"/>
    <w:lsdException w:name="Default Paragraph Font" w:uiPriority="1" w:qFormat="1"/>
    <w:lsdException w:name="Subtitle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D08"/>
    <w:pPr>
      <w:spacing w:beforeLines="50" w:afterLines="50"/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rsid w:val="004B3D08"/>
    <w:pPr>
      <w:keepNext/>
      <w:keepLines/>
      <w:numPr>
        <w:numId w:val="1"/>
      </w:numPr>
      <w:pBdr>
        <w:top w:val="single" w:sz="12" w:space="3" w:color="auto"/>
      </w:pBdr>
      <w:outlineLvl w:val="0"/>
    </w:pPr>
    <w:rPr>
      <w:rFonts w:ascii="Arial" w:eastAsia="MS Mincho" w:hAnsi="Arial"/>
      <w:sz w:val="32"/>
    </w:rPr>
  </w:style>
  <w:style w:type="paragraph" w:styleId="2">
    <w:name w:val="heading 2"/>
    <w:basedOn w:val="1"/>
    <w:next w:val="a"/>
    <w:qFormat/>
    <w:rsid w:val="004B3D08"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3">
    <w:name w:val="heading 3"/>
    <w:basedOn w:val="2"/>
    <w:next w:val="a"/>
    <w:qFormat/>
    <w:rsid w:val="004B3D08"/>
    <w:pPr>
      <w:numPr>
        <w:ilvl w:val="2"/>
      </w:numPr>
      <w:spacing w:before="120"/>
      <w:ind w:left="0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toc 3"/>
    <w:basedOn w:val="a"/>
    <w:next w:val="a"/>
    <w:uiPriority w:val="39"/>
    <w:unhideWhenUsed/>
    <w:qFormat/>
    <w:rsid w:val="004B3D08"/>
    <w:pPr>
      <w:ind w:leftChars="400" w:left="880"/>
    </w:pPr>
    <w:rPr>
      <w:b/>
      <w:i/>
      <w:sz w:val="20"/>
    </w:rPr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a"/>
    <w:link w:val="Char"/>
    <w:qFormat/>
    <w:rsid w:val="004B3D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unhideWhenUsed/>
    <w:rsid w:val="004B3D08"/>
    <w:rPr>
      <w:b/>
      <w:i/>
      <w:sz w:val="20"/>
    </w:rPr>
  </w:style>
  <w:style w:type="paragraph" w:styleId="a4">
    <w:name w:val="table of figures"/>
    <w:basedOn w:val="a"/>
    <w:next w:val="a"/>
    <w:uiPriority w:val="99"/>
    <w:semiHidden/>
    <w:unhideWhenUsed/>
    <w:qFormat/>
    <w:rsid w:val="004B3D08"/>
    <w:pPr>
      <w:ind w:leftChars="200" w:left="200" w:hangingChars="200" w:hanging="200"/>
    </w:pPr>
  </w:style>
  <w:style w:type="paragraph" w:styleId="20">
    <w:name w:val="toc 2"/>
    <w:basedOn w:val="a"/>
    <w:next w:val="a"/>
    <w:uiPriority w:val="39"/>
    <w:unhideWhenUsed/>
    <w:qFormat/>
    <w:rsid w:val="004B3D08"/>
    <w:pPr>
      <w:snapToGrid w:val="0"/>
      <w:ind w:leftChars="200" w:left="618"/>
    </w:pPr>
    <w:rPr>
      <w:b/>
      <w:i/>
      <w:sz w:val="20"/>
    </w:rPr>
  </w:style>
  <w:style w:type="paragraph" w:customStyle="1" w:styleId="Arial1101987050">
    <w:name w:val="样式 Arial 11 磅 加粗 左侧:  0 厘米 悬挂缩进: 19.87 字符 段前: 0.5 行 段后: 0...."/>
    <w:basedOn w:val="a"/>
    <w:qFormat/>
    <w:rsid w:val="004B3D08"/>
    <w:pPr>
      <w:spacing w:afterLines="0"/>
      <w:ind w:left="1985" w:hanging="1985"/>
    </w:pPr>
    <w:rPr>
      <w:rFonts w:ascii="Arial" w:hAnsi="Arial" w:cs="宋体"/>
      <w:b/>
      <w:bCs/>
      <w:sz w:val="22"/>
    </w:rPr>
  </w:style>
  <w:style w:type="paragraph" w:customStyle="1" w:styleId="ZTE-Observation-2021">
    <w:name w:val="!ZTE-Observation-2021"/>
    <w:basedOn w:val="a"/>
    <w:qFormat/>
    <w:rsid w:val="004B3D08"/>
    <w:pPr>
      <w:numPr>
        <w:numId w:val="2"/>
      </w:numPr>
      <w:snapToGrid w:val="0"/>
      <w:jc w:val="left"/>
      <w:textAlignment w:val="center"/>
    </w:pPr>
    <w:rPr>
      <w:rFonts w:eastAsiaTheme="minorEastAsia" w:cs="宋体"/>
      <w:b/>
      <w:bCs/>
      <w:i/>
      <w:iCs/>
      <w:sz w:val="20"/>
      <w:lang w:val="en-GB" w:eastAsia="en-US"/>
    </w:rPr>
  </w:style>
  <w:style w:type="paragraph" w:customStyle="1" w:styleId="ZTE-Proposal-20210505">
    <w:name w:val="!ZTE-Proposal-2021 + 段前: 0.5 行 段后: 0.5 行"/>
    <w:basedOn w:val="a"/>
    <w:qFormat/>
    <w:rsid w:val="004B3D08"/>
    <w:pPr>
      <w:numPr>
        <w:numId w:val="3"/>
      </w:numPr>
      <w:ind w:left="0" w:firstLine="0"/>
      <w:jc w:val="left"/>
    </w:pPr>
    <w:rPr>
      <w:rFonts w:eastAsiaTheme="minorEastAsia" w:cs="宋体"/>
      <w:b/>
      <w:bCs/>
      <w:i/>
      <w:iCs/>
      <w:sz w:val="20"/>
      <w:lang w:val="en-GB" w:eastAsia="en-US"/>
    </w:rPr>
  </w:style>
  <w:style w:type="paragraph" w:customStyle="1" w:styleId="sub-proposal">
    <w:name w:val="sub-proposal"/>
    <w:basedOn w:val="a"/>
    <w:qFormat/>
    <w:rsid w:val="004B3D08"/>
    <w:pPr>
      <w:numPr>
        <w:numId w:val="4"/>
      </w:numPr>
      <w:tabs>
        <w:tab w:val="left" w:pos="0"/>
        <w:tab w:val="left" w:pos="807"/>
      </w:tabs>
      <w:jc w:val="left"/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sub-observation">
    <w:name w:val="sub-observation"/>
    <w:basedOn w:val="sub-proposal"/>
    <w:qFormat/>
    <w:rsid w:val="004B3D08"/>
  </w:style>
  <w:style w:type="paragraph" w:customStyle="1" w:styleId="3rdlevelproposal">
    <w:name w:val="3rd level proposal"/>
    <w:basedOn w:val="sub-proposal"/>
    <w:qFormat/>
    <w:rsid w:val="004B3D08"/>
    <w:pPr>
      <w:numPr>
        <w:numId w:val="5"/>
      </w:numPr>
    </w:pPr>
  </w:style>
  <w:style w:type="paragraph" w:customStyle="1" w:styleId="3rdlevelobservation">
    <w:name w:val="3rd level observation"/>
    <w:basedOn w:val="sub-observation"/>
    <w:qFormat/>
    <w:rsid w:val="004B3D08"/>
    <w:pPr>
      <w:numPr>
        <w:numId w:val="6"/>
      </w:numPr>
    </w:pPr>
  </w:style>
  <w:style w:type="paragraph" w:customStyle="1" w:styleId="References">
    <w:name w:val="References"/>
    <w:basedOn w:val="a"/>
    <w:qFormat/>
    <w:rsid w:val="004B3D08"/>
    <w:pPr>
      <w:numPr>
        <w:numId w:val="7"/>
      </w:numPr>
      <w:spacing w:after="60"/>
    </w:pPr>
    <w:rPr>
      <w:szCs w:val="16"/>
    </w:rPr>
  </w:style>
  <w:style w:type="paragraph" w:styleId="a5">
    <w:name w:val="List Paragraph"/>
    <w:aliases w:val="- Bullets,¥¡¡¡¡ì¬º¥¹¥È¶ÎÂä,?? ??,?????,????,Lista1,ÁÐ³ö¶ÎÂä,列出段落1,中等深浅网格 1 - 着色 21,列表段落1,—ño’i—Ž,¥ê¥¹¥È¶ÎÂä,1st level - Bullet List Paragraph,Lettre d'introduction,Paragrafo elenco,Normal bullet 2,Bullet list,목록단락,列表段落11,列,列表段,リスト段落,P,列出"/>
    <w:basedOn w:val="a"/>
    <w:link w:val="Char0"/>
    <w:uiPriority w:val="34"/>
    <w:qFormat/>
    <w:rsid w:val="004B3D08"/>
    <w:pPr>
      <w:spacing w:beforeLines="0"/>
      <w:ind w:left="720"/>
      <w:contextualSpacing/>
    </w:pPr>
    <w:rPr>
      <w:rFonts w:eastAsia="Times New Roman"/>
      <w:sz w:val="24"/>
      <w:szCs w:val="24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qFormat/>
    <w:rsid w:val="004B3D08"/>
    <w:rPr>
      <w:kern w:val="2"/>
      <w:sz w:val="18"/>
      <w:szCs w:val="18"/>
    </w:rPr>
  </w:style>
  <w:style w:type="paragraph" w:styleId="a6">
    <w:name w:val="Document Map"/>
    <w:basedOn w:val="a"/>
    <w:link w:val="Char1"/>
    <w:uiPriority w:val="99"/>
    <w:semiHidden/>
    <w:unhideWhenUsed/>
    <w:rsid w:val="00103EF6"/>
    <w:rPr>
      <w:rFonts w:ascii="宋体"/>
      <w:sz w:val="18"/>
      <w:szCs w:val="18"/>
    </w:rPr>
  </w:style>
  <w:style w:type="character" w:customStyle="1" w:styleId="Char1">
    <w:name w:val="文档结构图 Char"/>
    <w:basedOn w:val="a0"/>
    <w:link w:val="a6"/>
    <w:uiPriority w:val="99"/>
    <w:semiHidden/>
    <w:rsid w:val="00103EF6"/>
    <w:rPr>
      <w:rFonts w:ascii="宋体"/>
      <w:kern w:val="2"/>
      <w:sz w:val="18"/>
      <w:szCs w:val="18"/>
    </w:rPr>
  </w:style>
  <w:style w:type="character" w:styleId="a7">
    <w:name w:val="Strong"/>
    <w:basedOn w:val="a0"/>
    <w:uiPriority w:val="22"/>
    <w:qFormat/>
    <w:rsid w:val="00103EF6"/>
    <w:rPr>
      <w:b/>
    </w:rPr>
  </w:style>
  <w:style w:type="character" w:styleId="a8">
    <w:name w:val="Emphasis"/>
    <w:basedOn w:val="a0"/>
    <w:uiPriority w:val="20"/>
    <w:qFormat/>
    <w:rsid w:val="00103EF6"/>
    <w:rPr>
      <w:i/>
    </w:rPr>
  </w:style>
  <w:style w:type="character" w:customStyle="1" w:styleId="Char0">
    <w:name w:val="列出段落 Char"/>
    <w:aliases w:val="- Bullets Char,¥¡¡¡¡ì¬º¥¹¥È¶ÎÂä Char,?? ?? Char,????? Char,???? Char,Lista1 Char,ÁÐ³ö¶ÎÂä Char,列出段落1 Char,中等深浅网格 1 - 着色 21 Char,列表段落1 Char,—ño’i—Ž Char,¥ê¥¹¥È¶ÎÂä Char,1st level - Bullet List Paragraph Char,Lettre d'introduction Char,列 Char"/>
    <w:link w:val="a5"/>
    <w:uiPriority w:val="34"/>
    <w:qFormat/>
    <w:locked/>
    <w:rsid w:val="00103EF6"/>
    <w:rPr>
      <w:rFonts w:eastAsia="Times New Roman"/>
      <w:kern w:val="2"/>
      <w:sz w:val="24"/>
      <w:szCs w:val="24"/>
    </w:rPr>
  </w:style>
  <w:style w:type="character" w:customStyle="1" w:styleId="apple-converted-space">
    <w:name w:val="apple-converted-space"/>
    <w:qFormat/>
    <w:rsid w:val="00103EF6"/>
  </w:style>
  <w:style w:type="paragraph" w:styleId="a9">
    <w:name w:val="Balloon Text"/>
    <w:basedOn w:val="a"/>
    <w:link w:val="Char2"/>
    <w:uiPriority w:val="99"/>
    <w:semiHidden/>
    <w:unhideWhenUsed/>
    <w:rsid w:val="00103EF6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103EF6"/>
    <w:rPr>
      <w:kern w:val="2"/>
      <w:sz w:val="18"/>
      <w:szCs w:val="18"/>
    </w:rPr>
  </w:style>
  <w:style w:type="paragraph" w:styleId="aa">
    <w:name w:val="caption"/>
    <w:basedOn w:val="a"/>
    <w:next w:val="a"/>
    <w:uiPriority w:val="99"/>
    <w:unhideWhenUsed/>
    <w:rsid w:val="00103EF6"/>
    <w:rPr>
      <w:rFonts w:asciiTheme="majorHAnsi" w:eastAsia="黑体" w:hAnsiTheme="majorHAnsi" w:cstheme="majorBidi"/>
      <w:sz w:val="20"/>
    </w:rPr>
  </w:style>
  <w:style w:type="character" w:customStyle="1" w:styleId="font61">
    <w:name w:val="font61"/>
    <w:basedOn w:val="a0"/>
    <w:rsid w:val="00A663B0"/>
    <w:rPr>
      <w:rFonts w:ascii="Wingdings 2" w:hAnsi="Wingdings 2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customStyle="1" w:styleId="font41">
    <w:name w:val="font41"/>
    <w:basedOn w:val="a0"/>
    <w:rsid w:val="00A663B0"/>
    <w:rPr>
      <w:rFonts w:ascii="Arial" w:hAnsi="Arial" w:cs="Arial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customStyle="1" w:styleId="EQ">
    <w:name w:val="EQ"/>
    <w:basedOn w:val="a"/>
    <w:next w:val="a"/>
    <w:rsid w:val="00A663B0"/>
    <w:pPr>
      <w:keepLines/>
      <w:widowControl w:val="0"/>
      <w:spacing w:beforeLines="0" w:beforeAutospacing="1" w:afterLines="0"/>
      <w:jc w:val="left"/>
    </w:pPr>
    <w:rPr>
      <w:kern w:val="0"/>
      <w:sz w:val="24"/>
      <w:szCs w:val="24"/>
    </w:rPr>
  </w:style>
  <w:style w:type="paragraph" w:customStyle="1" w:styleId="B2">
    <w:name w:val="B2"/>
    <w:basedOn w:val="a"/>
    <w:rsid w:val="00A663B0"/>
    <w:pPr>
      <w:spacing w:beforeLines="0" w:beforeAutospacing="1" w:afterLines="0"/>
      <w:ind w:left="851" w:hanging="284"/>
      <w:jc w:val="left"/>
    </w:pPr>
    <w:rPr>
      <w:kern w:val="0"/>
      <w:sz w:val="24"/>
      <w:szCs w:val="24"/>
    </w:rPr>
  </w:style>
  <w:style w:type="paragraph" w:customStyle="1" w:styleId="B1">
    <w:name w:val="B1"/>
    <w:basedOn w:val="a"/>
    <w:rsid w:val="00A663B0"/>
    <w:pPr>
      <w:spacing w:beforeLines="0" w:beforeAutospacing="1" w:afterLines="0"/>
      <w:ind w:left="568" w:hanging="284"/>
      <w:jc w:val="left"/>
    </w:pPr>
    <w:rPr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1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9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AA57F3A-8251-4ACC-A8AC-E85544B30D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786</Words>
  <Characters>4486</Characters>
  <Application>Microsoft Office Word</Application>
  <DocSecurity>0</DocSecurity>
  <Lines>37</Lines>
  <Paragraphs>10</Paragraphs>
  <ScaleCrop>false</ScaleCrop>
  <Company>ZTE</Company>
  <LinksUpToDate>false</LinksUpToDate>
  <CharactersWithSpaces>5262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</cp:lastModifiedBy>
  <cp:revision>2</cp:revision>
  <dcterms:created xsi:type="dcterms:W3CDTF">2022-02-14T12:48:00Z</dcterms:created>
  <dcterms:modified xsi:type="dcterms:W3CDTF">2022-02-14T12:48:00Z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