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E9635BB"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F1223F">
        <w:rPr>
          <w:rFonts w:ascii="Arial" w:hAnsi="Arial" w:cs="Arial"/>
          <w:b/>
          <w:bCs/>
          <w:lang w:val="en-US" w:eastAsia="zh-CN"/>
        </w:rPr>
        <w:t>8</w:t>
      </w:r>
      <w:r w:rsidR="00900890">
        <w:rPr>
          <w:rFonts w:ascii="Arial" w:hAnsi="Arial" w:cs="Arial"/>
          <w:b/>
          <w:bCs/>
          <w:lang w:val="de-DE"/>
        </w:rPr>
        <w:t>-</w:t>
      </w:r>
      <w:r w:rsidR="00900890">
        <w:rPr>
          <w:rFonts w:ascii="Arial" w:hAnsi="Arial" w:cs="Arial" w:hint="eastAsia"/>
          <w:b/>
          <w:bCs/>
          <w:lang w:val="de-DE" w:eastAsia="zh-CN"/>
        </w:rPr>
        <w:t>e</w:t>
      </w:r>
      <w:r w:rsidR="00900890">
        <w:rPr>
          <w:rFonts w:ascii="Arial" w:hAnsi="Arial" w:cs="Arial"/>
          <w:b/>
          <w:bCs/>
          <w:lang w:val="de-DE"/>
        </w:rPr>
        <w:t xml:space="preserve">   </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F16756">
        <w:rPr>
          <w:rFonts w:ascii="Arial" w:hAnsi="Arial" w:cs="Arial"/>
          <w:b/>
          <w:bCs/>
          <w:lang w:val="de-DE" w:eastAsia="zh-CN"/>
        </w:rPr>
        <w:t xml:space="preserve"> </w:t>
      </w:r>
      <w:r w:rsidR="00CD482C">
        <w:rPr>
          <w:rFonts w:ascii="Arial" w:hAnsi="Arial" w:cs="Arial"/>
          <w:b/>
          <w:bCs/>
          <w:lang w:val="de-DE" w:eastAsia="zh-CN"/>
        </w:rPr>
        <w:t xml:space="preserve">   </w:t>
      </w:r>
      <w:r w:rsidR="00F16756">
        <w:rPr>
          <w:rFonts w:ascii="Arial" w:hAnsi="Arial" w:cs="Arial"/>
          <w:b/>
          <w:bCs/>
          <w:lang w:val="de-DE" w:eastAsia="zh-CN"/>
        </w:rPr>
        <w:t xml:space="preserve"> </w:t>
      </w:r>
      <w:r w:rsidR="00523C2E" w:rsidRPr="00523C2E">
        <w:rPr>
          <w:rFonts w:ascii="Arial" w:hAnsi="Arial" w:cs="Arial"/>
          <w:b/>
          <w:bCs/>
          <w:lang w:val="de-DE" w:eastAsia="zh-CN"/>
        </w:rPr>
        <w:t>R1-2</w:t>
      </w:r>
      <w:r w:rsidR="00683D2D">
        <w:rPr>
          <w:rFonts w:ascii="Arial" w:hAnsi="Arial" w:cs="Arial"/>
          <w:b/>
          <w:bCs/>
          <w:lang w:val="de-DE" w:eastAsia="zh-CN"/>
        </w:rPr>
        <w:t>20</w:t>
      </w:r>
      <w:r w:rsidR="00F16756">
        <w:rPr>
          <w:rFonts w:ascii="Arial" w:hAnsi="Arial" w:cs="Arial"/>
          <w:b/>
          <w:bCs/>
          <w:lang w:val="de-DE" w:eastAsia="zh-CN"/>
        </w:rPr>
        <w:t>2227</w:t>
      </w:r>
    </w:p>
    <w:p w14:paraId="2501BD26" w14:textId="74635D73"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w:t>
      </w:r>
      <w:r w:rsidRPr="00F1223F">
        <w:rPr>
          <w:rFonts w:ascii="Arial" w:eastAsia="MS Mincho" w:hAnsi="Arial" w:cs="Arial"/>
          <w:b/>
          <w:bCs/>
          <w:lang w:eastAsia="ja-JP"/>
        </w:rPr>
        <w:t xml:space="preserve">Meeting, </w:t>
      </w:r>
      <w:r w:rsidR="00F1223F" w:rsidRPr="00F1223F">
        <w:rPr>
          <w:rFonts w:ascii="Arial" w:eastAsia="MS Mincho" w:hAnsi="Arial" w:cs="Arial"/>
          <w:b/>
          <w:bCs/>
          <w:lang w:eastAsia="ja-JP"/>
        </w:rPr>
        <w:t>February 21</w:t>
      </w:r>
      <w:r w:rsidR="00F1223F" w:rsidRPr="00F1223F">
        <w:rPr>
          <w:rFonts w:ascii="Arial" w:eastAsia="MS Mincho" w:hAnsi="Arial" w:cs="Arial"/>
          <w:b/>
          <w:bCs/>
          <w:vertAlign w:val="superscript"/>
          <w:lang w:eastAsia="ja-JP"/>
        </w:rPr>
        <w:t>st</w:t>
      </w:r>
      <w:r w:rsidR="00F1223F" w:rsidRPr="00F1223F">
        <w:rPr>
          <w:rFonts w:ascii="Arial" w:eastAsia="MS Mincho" w:hAnsi="Arial" w:cs="Arial"/>
          <w:b/>
          <w:bCs/>
          <w:lang w:eastAsia="ja-JP"/>
        </w:rPr>
        <w:t xml:space="preserve"> – March 3</w:t>
      </w:r>
      <w:r w:rsidR="00F1223F" w:rsidRPr="00F1223F">
        <w:rPr>
          <w:rFonts w:ascii="Arial" w:eastAsia="MS Mincho" w:hAnsi="Arial" w:cs="Arial"/>
          <w:b/>
          <w:bCs/>
          <w:vertAlign w:val="superscript"/>
          <w:lang w:eastAsia="ja-JP"/>
        </w:rPr>
        <w:t>rd</w:t>
      </w:r>
      <w:r w:rsidR="005C73D6" w:rsidRPr="00F1223F">
        <w:rPr>
          <w:rFonts w:ascii="Arial" w:eastAsia="MS Mincho" w:hAnsi="Arial" w:cs="Arial"/>
          <w:b/>
          <w:bCs/>
          <w:lang w:eastAsia="ja-JP"/>
        </w:rPr>
        <w:t xml:space="preserve">, </w:t>
      </w:r>
      <w:r w:rsidR="00FE7EC6" w:rsidRPr="00F1223F">
        <w:rPr>
          <w:rFonts w:ascii="Arial" w:hAnsi="Arial" w:cs="Arial"/>
          <w:b/>
          <w:bCs/>
          <w:lang w:val="en-GB"/>
        </w:rPr>
        <w:t>202</w:t>
      </w:r>
      <w:bookmarkEnd w:id="0"/>
      <w:r w:rsidR="005C73D6" w:rsidRPr="00F1223F">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379930E"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F16756">
        <w:rPr>
          <w:rFonts w:ascii="Arial" w:hAnsi="Arial" w:cs="Arial"/>
          <w:b/>
          <w:bCs/>
          <w:szCs w:val="20"/>
          <w:lang w:val="en-GB"/>
        </w:rPr>
        <w:t xml:space="preserve">Remaining issues </w:t>
      </w:r>
      <w:r w:rsidR="00F16756">
        <w:rPr>
          <w:rFonts w:ascii="Arial" w:hAnsi="Arial" w:cs="Arial"/>
          <w:b/>
          <w:bCs/>
          <w:szCs w:val="20"/>
          <w:lang w:val="en-GB"/>
        </w:rPr>
        <w:t>o</w:t>
      </w:r>
      <w:r w:rsidR="004C0B6B">
        <w:rPr>
          <w:rFonts w:ascii="Arial" w:hAnsi="Arial" w:cs="Arial"/>
          <w:b/>
          <w:bCs/>
          <w:szCs w:val="20"/>
          <w:lang w:val="en-GB"/>
        </w:rPr>
        <w:t xml:space="preserve">n group scheduling mechanism for </w:t>
      </w:r>
      <w:r w:rsidR="00864E11" w:rsidRPr="00864E11">
        <w:rPr>
          <w:rFonts w:ascii="Arial" w:hAnsi="Arial" w:cs="Arial"/>
          <w:b/>
          <w:bCs/>
          <w:szCs w:val="20"/>
          <w:lang w:val="en-GB"/>
        </w:rPr>
        <w:t>RRC_CONNECTED UEs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2D3FC509"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w:t>
      </w:r>
      <w:r w:rsidR="008974B7">
        <w:rPr>
          <w:lang w:val="en-US"/>
        </w:rPr>
        <w:t>_</w:t>
      </w:r>
      <w:r>
        <w:rPr>
          <w:lang w:val="en-US"/>
        </w:rPr>
        <w:t>CONNECTED UEs in Rel-17 NR MBS</w:t>
      </w:r>
      <w:r w:rsidRPr="0069062D">
        <w:t>.</w:t>
      </w:r>
    </w:p>
    <w:p w14:paraId="44CA29E1" w14:textId="565482B2" w:rsidR="000C654B" w:rsidRPr="00593E99" w:rsidRDefault="000C654B" w:rsidP="000C654B">
      <w:pPr>
        <w:pStyle w:val="BodyText"/>
      </w:pPr>
      <w:r w:rsidRPr="00593E99">
        <w:t>In RAN1#10</w:t>
      </w:r>
      <w:r w:rsidR="00390556">
        <w:rPr>
          <w:lang w:val="en-US"/>
        </w:rPr>
        <w:t>7</w:t>
      </w:r>
      <w:r w:rsidR="002F321F">
        <w:rPr>
          <w:lang w:val="en-US"/>
        </w:rPr>
        <w:t>bis</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rsidR="00AD1434" w:rsidRPr="00AD1434">
        <w:t xml:space="preserve"> </w:t>
      </w:r>
    </w:p>
    <w:p w14:paraId="70207BC1" w14:textId="77777777" w:rsidR="00BB431A" w:rsidRPr="00BB431A" w:rsidRDefault="00BB431A" w:rsidP="00BB431A">
      <w:pPr>
        <w:widowControl w:val="0"/>
        <w:spacing w:after="0" w:line="240" w:lineRule="auto"/>
        <w:jc w:val="both"/>
        <w:rPr>
          <w:rFonts w:ascii="Times New Roman" w:eastAsia="宋体" w:hAnsi="Times New Roman" w:cs="Times New Roman"/>
          <w:b/>
          <w:bCs/>
          <w:sz w:val="20"/>
          <w:szCs w:val="24"/>
          <w:highlight w:val="green"/>
          <w:lang w:val="en-GB"/>
        </w:rPr>
      </w:pPr>
      <w:bookmarkStart w:id="3" w:name="_Hlk39170201"/>
      <w:r w:rsidRPr="00BB431A">
        <w:rPr>
          <w:rFonts w:ascii="Times New Roman" w:eastAsia="宋体" w:hAnsi="Times New Roman" w:cs="Times New Roman"/>
          <w:b/>
          <w:bCs/>
          <w:sz w:val="20"/>
          <w:szCs w:val="24"/>
          <w:highlight w:val="green"/>
          <w:lang w:val="en-GB"/>
        </w:rPr>
        <w:t>Agreement</w:t>
      </w:r>
    </w:p>
    <w:p w14:paraId="29389C71"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DCI format 4_2 doesn’t include the following fields:</w:t>
      </w:r>
    </w:p>
    <w:p w14:paraId="7BD6624E" w14:textId="77777777" w:rsidR="00BB431A" w:rsidRPr="00BB431A" w:rsidRDefault="00BB431A" w:rsidP="00BB431A">
      <w:pPr>
        <w:numPr>
          <w:ilvl w:val="1"/>
          <w:numId w:val="37"/>
        </w:numPr>
        <w:spacing w:after="0" w:line="240" w:lineRule="auto"/>
        <w:rPr>
          <w:rFonts w:ascii="Times New Roman" w:eastAsia="Batang" w:hAnsi="Times New Roman" w:cs="Times New Roman"/>
          <w:sz w:val="20"/>
          <w:szCs w:val="24"/>
          <w:lang w:val="en-GB" w:eastAsia="x-none"/>
        </w:rPr>
      </w:pPr>
      <w:proofErr w:type="spellStart"/>
      <w:r w:rsidRPr="00BB431A">
        <w:rPr>
          <w:rFonts w:ascii="Times New Roman" w:eastAsia="Batang" w:hAnsi="Times New Roman" w:cs="Times New Roman"/>
          <w:sz w:val="20"/>
          <w:szCs w:val="24"/>
          <w:lang w:val="en-GB" w:eastAsia="x-none"/>
        </w:rPr>
        <w:t>Scell</w:t>
      </w:r>
      <w:proofErr w:type="spellEnd"/>
      <w:r w:rsidRPr="00BB431A">
        <w:rPr>
          <w:rFonts w:ascii="Times New Roman" w:eastAsia="Batang" w:hAnsi="Times New Roman" w:cs="Times New Roman"/>
          <w:sz w:val="20"/>
          <w:szCs w:val="24"/>
          <w:lang w:val="en-GB" w:eastAsia="x-none"/>
        </w:rPr>
        <w:t xml:space="preserve"> dormancy indication</w:t>
      </w:r>
    </w:p>
    <w:p w14:paraId="6A864092" w14:textId="77777777" w:rsidR="00BB431A" w:rsidRPr="00BB431A" w:rsidRDefault="00BB431A" w:rsidP="00BB431A">
      <w:pPr>
        <w:numPr>
          <w:ilvl w:val="1"/>
          <w:numId w:val="37"/>
        </w:num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BWP indicator</w:t>
      </w:r>
    </w:p>
    <w:p w14:paraId="3B681328"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DCI format 4_2 includes the following field (configurable):</w:t>
      </w:r>
    </w:p>
    <w:p w14:paraId="22B3B183" w14:textId="77777777" w:rsidR="00BB431A" w:rsidRPr="00BB431A" w:rsidRDefault="00BB431A" w:rsidP="00BB431A">
      <w:pPr>
        <w:numPr>
          <w:ilvl w:val="1"/>
          <w:numId w:val="37"/>
        </w:num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MCS/NDI/RV for TB2</w:t>
      </w:r>
    </w:p>
    <w:p w14:paraId="62ADA91B" w14:textId="77777777" w:rsidR="00BB431A" w:rsidRPr="00BB431A" w:rsidRDefault="00BB431A" w:rsidP="00BB431A">
      <w:pPr>
        <w:numPr>
          <w:ilvl w:val="2"/>
          <w:numId w:val="37"/>
        </w:num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Support of this field is subject to UE capability</w:t>
      </w:r>
    </w:p>
    <w:p w14:paraId="3B3D6BB1"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p>
    <w:p w14:paraId="3E593AF2" w14:textId="77777777" w:rsidR="00BB431A" w:rsidRPr="00BB431A" w:rsidRDefault="00BB431A" w:rsidP="00BB431A">
      <w:pPr>
        <w:widowControl w:val="0"/>
        <w:spacing w:after="0" w:line="240" w:lineRule="auto"/>
        <w:jc w:val="both"/>
        <w:rPr>
          <w:rFonts w:ascii="Times New Roman" w:eastAsia="宋体" w:hAnsi="Times New Roman" w:cs="Times New Roman"/>
          <w:b/>
          <w:bCs/>
          <w:sz w:val="20"/>
          <w:szCs w:val="24"/>
          <w:highlight w:val="green"/>
          <w:lang w:val="en-GB"/>
        </w:rPr>
      </w:pPr>
      <w:r w:rsidRPr="00BB431A">
        <w:rPr>
          <w:rFonts w:ascii="Times New Roman" w:eastAsia="宋体" w:hAnsi="Times New Roman" w:cs="Times New Roman"/>
          <w:b/>
          <w:bCs/>
          <w:sz w:val="20"/>
          <w:szCs w:val="24"/>
          <w:highlight w:val="green"/>
          <w:lang w:val="en-GB"/>
        </w:rPr>
        <w:t>Agreement</w:t>
      </w:r>
    </w:p>
    <w:p w14:paraId="003720FF"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r w:rsidRPr="00BB431A">
        <w:rPr>
          <w:rFonts w:ascii="Times New Roman" w:eastAsia="Batang" w:hAnsi="Times New Roman" w:cs="Times New Roman"/>
          <w:sz w:val="20"/>
          <w:szCs w:val="24"/>
          <w:lang w:val="en-GB" w:eastAsia="x-none"/>
        </w:rPr>
        <w:t>DCI format 4_2 includes ‘ZP CSI-RS trigger’ field.</w:t>
      </w:r>
    </w:p>
    <w:p w14:paraId="5DF98A43" w14:textId="77777777" w:rsidR="00BB431A" w:rsidRPr="00BB431A" w:rsidRDefault="00BB431A" w:rsidP="00BB431A">
      <w:pPr>
        <w:spacing w:after="0" w:line="240" w:lineRule="auto"/>
        <w:rPr>
          <w:rFonts w:ascii="Times New Roman" w:eastAsia="Batang" w:hAnsi="Times New Roman" w:cs="Times New Roman"/>
          <w:sz w:val="20"/>
          <w:szCs w:val="24"/>
          <w:lang w:val="en-GB" w:eastAsia="x-none"/>
        </w:rPr>
      </w:pPr>
    </w:p>
    <w:p w14:paraId="493A0BF3" w14:textId="77777777" w:rsidR="00BB431A" w:rsidRPr="00BB431A" w:rsidRDefault="00BB431A" w:rsidP="00BB431A">
      <w:pPr>
        <w:widowControl w:val="0"/>
        <w:spacing w:after="0" w:line="240" w:lineRule="auto"/>
        <w:jc w:val="both"/>
        <w:rPr>
          <w:rFonts w:ascii="Times New Roman" w:eastAsia="宋体" w:hAnsi="Times New Roman" w:cs="Times New Roman"/>
          <w:b/>
          <w:bCs/>
          <w:sz w:val="20"/>
          <w:szCs w:val="24"/>
          <w:highlight w:val="green"/>
          <w:lang w:val="en-GB"/>
        </w:rPr>
      </w:pPr>
      <w:r w:rsidRPr="00BB431A">
        <w:rPr>
          <w:rFonts w:ascii="Times New Roman" w:eastAsia="宋体" w:hAnsi="Times New Roman" w:cs="Times New Roman"/>
          <w:b/>
          <w:bCs/>
          <w:sz w:val="20"/>
          <w:szCs w:val="24"/>
          <w:highlight w:val="green"/>
          <w:lang w:val="en-GB"/>
        </w:rPr>
        <w:t>Agreement</w:t>
      </w:r>
    </w:p>
    <w:p w14:paraId="52E948CF" w14:textId="77777777" w:rsidR="00BB431A" w:rsidRPr="00BB431A" w:rsidRDefault="00BB431A" w:rsidP="00BB431A">
      <w:pPr>
        <w:spacing w:after="0" w:line="240" w:lineRule="auto"/>
        <w:rPr>
          <w:rFonts w:ascii="Times New Roman" w:eastAsia="Batang" w:hAnsi="Times New Roman" w:cs="Times New Roman"/>
          <w:sz w:val="20"/>
          <w:szCs w:val="24"/>
          <w:lang w:eastAsia="x-none"/>
        </w:rPr>
      </w:pPr>
      <w:r w:rsidRPr="00BB431A">
        <w:rPr>
          <w:rFonts w:ascii="Times New Roman" w:eastAsia="Batang" w:hAnsi="Times New Roman" w:cs="Times New Roman"/>
          <w:sz w:val="20"/>
          <w:szCs w:val="24"/>
          <w:lang w:eastAsia="x-none"/>
        </w:rPr>
        <w:t xml:space="preserve">For DCI size alignment of DCI format 4_2, the size of DCI format 4_2 is configured by RRC signaling for RRC_CONNECTED UEs (similar as the configuration for the size alignment among DCI format 2_0/2_1/2_4/2_5/2_6). </w:t>
      </w:r>
    </w:p>
    <w:p w14:paraId="5A9B1DBD" w14:textId="77777777" w:rsidR="00BB431A" w:rsidRPr="00BB431A" w:rsidRDefault="00BB431A" w:rsidP="00BB431A">
      <w:pPr>
        <w:spacing w:after="0" w:line="240" w:lineRule="auto"/>
        <w:rPr>
          <w:rFonts w:ascii="Times New Roman" w:eastAsia="Batang" w:hAnsi="Times New Roman" w:cs="Times New Roman"/>
          <w:sz w:val="20"/>
          <w:szCs w:val="24"/>
          <w:lang w:eastAsia="x-none"/>
        </w:rPr>
      </w:pPr>
    </w:p>
    <w:p w14:paraId="0BD0D51F" w14:textId="77777777" w:rsidR="00BB431A" w:rsidRPr="00BB431A" w:rsidRDefault="00BB431A" w:rsidP="00BB431A">
      <w:pPr>
        <w:spacing w:after="0" w:line="240" w:lineRule="auto"/>
        <w:rPr>
          <w:rFonts w:ascii="Times New Roman" w:eastAsia="Batang" w:hAnsi="Times New Roman" w:cs="Times New Roman"/>
          <w:b/>
          <w:bCs/>
          <w:sz w:val="20"/>
          <w:szCs w:val="24"/>
          <w:u w:val="single"/>
          <w:lang w:eastAsia="x-none"/>
        </w:rPr>
      </w:pPr>
      <w:r w:rsidRPr="00BB431A">
        <w:rPr>
          <w:rFonts w:ascii="Times New Roman" w:eastAsia="Batang" w:hAnsi="Times New Roman" w:cs="Times New Roman"/>
          <w:b/>
          <w:bCs/>
          <w:sz w:val="20"/>
          <w:szCs w:val="24"/>
          <w:u w:val="single"/>
          <w:lang w:eastAsia="x-none"/>
        </w:rPr>
        <w:t>Conclusion</w:t>
      </w:r>
    </w:p>
    <w:p w14:paraId="658CCA98" w14:textId="77777777" w:rsidR="00BB431A" w:rsidRPr="00BB431A" w:rsidRDefault="00BB431A" w:rsidP="00BB431A">
      <w:pPr>
        <w:spacing w:after="0" w:line="240" w:lineRule="auto"/>
        <w:jc w:val="both"/>
        <w:rPr>
          <w:rFonts w:ascii="Times New Roman" w:eastAsia="Batang" w:hAnsi="Times New Roman" w:cs="Times New Roman"/>
          <w:sz w:val="20"/>
          <w:szCs w:val="24"/>
          <w:lang w:val="en-GB"/>
        </w:rPr>
      </w:pPr>
      <w:r w:rsidRPr="00BB431A">
        <w:rPr>
          <w:rFonts w:ascii="Times New Roman" w:eastAsia="Batang" w:hAnsi="Times New Roman" w:cs="Times New Roman"/>
          <w:sz w:val="20"/>
          <w:szCs w:val="24"/>
          <w:lang w:val="en-GB"/>
        </w:rPr>
        <w:t xml:space="preserve">For multicast of RRC_CONNECTED UEs, </w:t>
      </w:r>
      <w:r w:rsidRPr="00BB431A">
        <w:rPr>
          <w:rFonts w:ascii="Times New Roman" w:eastAsia="宋体" w:hAnsi="Times New Roman" w:cs="Times New Roman"/>
          <w:sz w:val="20"/>
          <w:szCs w:val="24"/>
          <w:lang w:val="en-GB"/>
        </w:rPr>
        <w:t>t</w:t>
      </w:r>
      <w:r w:rsidRPr="00BB431A">
        <w:rPr>
          <w:rFonts w:ascii="Times New Roman" w:eastAsia="Batang" w:hAnsi="Times New Roman" w:cs="Times New Roman"/>
          <w:sz w:val="20"/>
          <w:szCs w:val="24"/>
          <w:lang w:val="en-GB"/>
        </w:rPr>
        <w:t xml:space="preserve">he value range of </w:t>
      </w:r>
      <w:proofErr w:type="spellStart"/>
      <w:r w:rsidRPr="00BB431A">
        <w:rPr>
          <w:rFonts w:ascii="Times New Roman" w:eastAsia="Batang" w:hAnsi="Times New Roman" w:cs="Times New Roman"/>
          <w:i/>
          <w:iCs/>
          <w:sz w:val="20"/>
          <w:szCs w:val="24"/>
          <w:lang w:val="en-GB"/>
        </w:rPr>
        <w:t>sps-ConfigIndex</w:t>
      </w:r>
      <w:proofErr w:type="spellEnd"/>
      <w:r w:rsidRPr="00BB431A">
        <w:rPr>
          <w:rFonts w:ascii="Times New Roman" w:eastAsia="Batang" w:hAnsi="Times New Roman" w:cs="Times New Roman"/>
          <w:sz w:val="20"/>
          <w:szCs w:val="24"/>
          <w:lang w:val="en-GB"/>
        </w:rPr>
        <w:t xml:space="preserve"> in </w:t>
      </w:r>
      <w:r w:rsidRPr="00BB431A">
        <w:rPr>
          <w:rFonts w:ascii="Times New Roman" w:eastAsia="Batang" w:hAnsi="Times New Roman" w:cs="Times New Roman"/>
          <w:i/>
          <w:iCs/>
          <w:sz w:val="20"/>
          <w:szCs w:val="24"/>
          <w:lang w:val="en-GB"/>
        </w:rPr>
        <w:t>SPS-Config-Multicast</w:t>
      </w:r>
      <w:r w:rsidRPr="00BB431A">
        <w:rPr>
          <w:rFonts w:ascii="Times New Roman" w:eastAsia="Batang" w:hAnsi="Times New Roman" w:cs="Times New Roman"/>
          <w:sz w:val="20"/>
          <w:szCs w:val="24"/>
          <w:lang w:val="en-GB"/>
        </w:rPr>
        <w:t xml:space="preserve"> is {0-7}, and </w:t>
      </w:r>
      <w:proofErr w:type="spellStart"/>
      <w:r w:rsidRPr="00BB431A">
        <w:rPr>
          <w:rFonts w:ascii="Times New Roman" w:eastAsia="Batang" w:hAnsi="Times New Roman" w:cs="Times New Roman"/>
          <w:i/>
          <w:iCs/>
          <w:sz w:val="20"/>
          <w:szCs w:val="24"/>
          <w:lang w:val="en-GB"/>
        </w:rPr>
        <w:t>sps-ConfigIndex</w:t>
      </w:r>
      <w:proofErr w:type="spellEnd"/>
      <w:r w:rsidRPr="00BB431A">
        <w:rPr>
          <w:rFonts w:ascii="Times New Roman" w:eastAsia="Batang" w:hAnsi="Times New Roman" w:cs="Times New Roman"/>
          <w:sz w:val="20"/>
          <w:szCs w:val="24"/>
          <w:lang w:val="en-GB"/>
        </w:rPr>
        <w:t xml:space="preserve"> in </w:t>
      </w:r>
      <w:proofErr w:type="spellStart"/>
      <w:r w:rsidRPr="00BB431A">
        <w:rPr>
          <w:rFonts w:ascii="Times New Roman" w:eastAsia="Gulim" w:hAnsi="Times New Roman" w:cs="Times New Roman"/>
          <w:i/>
          <w:iCs/>
          <w:sz w:val="20"/>
          <w:szCs w:val="24"/>
          <w:lang w:val="en-GB" w:eastAsia="en-US"/>
        </w:rPr>
        <w:t>sps</w:t>
      </w:r>
      <w:proofErr w:type="spellEnd"/>
      <w:r w:rsidRPr="00BB431A">
        <w:rPr>
          <w:rFonts w:ascii="Times New Roman" w:eastAsia="Gulim" w:hAnsi="Times New Roman" w:cs="Times New Roman"/>
          <w:i/>
          <w:iCs/>
          <w:sz w:val="20"/>
          <w:szCs w:val="24"/>
          <w:lang w:val="en-GB" w:eastAsia="en-US"/>
        </w:rPr>
        <w:t>-Config</w:t>
      </w:r>
      <w:r w:rsidRPr="00BB431A">
        <w:rPr>
          <w:rFonts w:ascii="Times New Roman" w:eastAsia="Batang" w:hAnsi="Times New Roman" w:cs="Times New Roman"/>
          <w:sz w:val="20"/>
          <w:szCs w:val="24"/>
          <w:lang w:val="en-GB"/>
        </w:rPr>
        <w:t xml:space="preserve"> and </w:t>
      </w:r>
      <w:r w:rsidRPr="00BB431A">
        <w:rPr>
          <w:rFonts w:ascii="Times New Roman" w:eastAsia="Batang" w:hAnsi="Times New Roman" w:cs="Times New Roman"/>
          <w:i/>
          <w:iCs/>
          <w:sz w:val="20"/>
          <w:szCs w:val="24"/>
          <w:lang w:val="en-GB"/>
        </w:rPr>
        <w:t>SPS-Config-Multicast</w:t>
      </w:r>
      <w:r w:rsidRPr="00BB431A">
        <w:rPr>
          <w:rFonts w:ascii="Times New Roman" w:eastAsia="Batang" w:hAnsi="Times New Roman" w:cs="Times New Roman"/>
          <w:sz w:val="20"/>
          <w:szCs w:val="24"/>
          <w:lang w:val="en-GB"/>
        </w:rPr>
        <w:t xml:space="preserve"> cannot be configured with the same value.</w:t>
      </w:r>
    </w:p>
    <w:p w14:paraId="7B7625C4" w14:textId="77777777" w:rsidR="00390556" w:rsidRPr="00BB431A" w:rsidRDefault="00390556" w:rsidP="00390556">
      <w:pPr>
        <w:spacing w:after="120" w:line="240" w:lineRule="auto"/>
        <w:jc w:val="both"/>
        <w:rPr>
          <w:rFonts w:ascii="Times New Roman" w:eastAsia="Batang" w:hAnsi="Times New Roman" w:cs="Times New Roman"/>
          <w:sz w:val="20"/>
          <w:szCs w:val="20"/>
          <w:lang w:val="en-GB"/>
        </w:rPr>
      </w:pPr>
    </w:p>
    <w:p w14:paraId="1A22D48A"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45407425" w14:textId="77777777" w:rsidR="00665274" w:rsidRPr="00665274" w:rsidRDefault="00665274" w:rsidP="00665274">
      <w:pPr>
        <w:tabs>
          <w:tab w:val="left" w:pos="2160"/>
          <w:tab w:val="left" w:pos="2880"/>
        </w:tabs>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For DMRS of GC-PDSCH,</w:t>
      </w:r>
    </w:p>
    <w:p w14:paraId="54B48A41" w14:textId="77777777" w:rsidR="00665274" w:rsidRPr="00665274" w:rsidRDefault="00665274" w:rsidP="00665274">
      <w:pPr>
        <w:numPr>
          <w:ilvl w:val="1"/>
          <w:numId w:val="37"/>
        </w:num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 xml:space="preserve">For GC-PDSCH scheduled by a DCI format 4_0/4_1, the UE assumes </w:t>
      </w:r>
      <w:proofErr w:type="spellStart"/>
      <w:r w:rsidRPr="00665274">
        <w:rPr>
          <w:rFonts w:ascii="Times" w:eastAsia="Batang" w:hAnsi="Times" w:cs="Times New Roman"/>
          <w:i/>
          <w:iCs/>
          <w:sz w:val="20"/>
          <w:szCs w:val="24"/>
          <w:lang w:val="en-GB"/>
        </w:rPr>
        <w:t>dmrs-AdditionalPosition</w:t>
      </w:r>
      <w:proofErr w:type="spellEnd"/>
      <w:r w:rsidRPr="00665274">
        <w:rPr>
          <w:rFonts w:ascii="Times" w:eastAsia="Batang" w:hAnsi="Times" w:cs="Times New Roman"/>
          <w:sz w:val="20"/>
          <w:szCs w:val="24"/>
          <w:lang w:val="en-GB"/>
        </w:rPr>
        <w:t xml:space="preserve"> = ‘pos2’, similar as that of DCI format 1_0. </w:t>
      </w:r>
    </w:p>
    <w:p w14:paraId="2D28BF26" w14:textId="77777777" w:rsidR="00665274" w:rsidRPr="00665274" w:rsidRDefault="00665274" w:rsidP="00665274">
      <w:pPr>
        <w:numPr>
          <w:ilvl w:val="1"/>
          <w:numId w:val="37"/>
        </w:num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 xml:space="preserve">For GC-PDSCH scheduled by a DCI format 4_2, the UE assumes </w:t>
      </w:r>
      <w:proofErr w:type="spellStart"/>
      <w:r w:rsidRPr="00665274">
        <w:rPr>
          <w:rFonts w:ascii="Times" w:eastAsia="Batang" w:hAnsi="Times" w:cs="Times New Roman"/>
          <w:i/>
          <w:iCs/>
          <w:sz w:val="20"/>
          <w:szCs w:val="24"/>
          <w:lang w:val="en-GB"/>
        </w:rPr>
        <w:t>dmrs-AdditionalPosition</w:t>
      </w:r>
      <w:proofErr w:type="spellEnd"/>
      <w:r w:rsidRPr="00665274">
        <w:rPr>
          <w:rFonts w:ascii="Times" w:eastAsia="Batang" w:hAnsi="Times" w:cs="Times New Roman"/>
          <w:sz w:val="20"/>
          <w:szCs w:val="24"/>
          <w:lang w:val="en-GB"/>
        </w:rPr>
        <w:t xml:space="preserve"> in </w:t>
      </w:r>
      <w:r w:rsidRPr="00665274">
        <w:rPr>
          <w:rFonts w:ascii="Times" w:eastAsia="Batang" w:hAnsi="Times" w:cs="Times New Roman"/>
          <w:i/>
          <w:iCs/>
          <w:sz w:val="20"/>
          <w:szCs w:val="24"/>
          <w:lang w:val="en-GB"/>
        </w:rPr>
        <w:t>DMRS-Config</w:t>
      </w:r>
      <w:r w:rsidRPr="00665274">
        <w:rPr>
          <w:rFonts w:ascii="Times" w:eastAsia="Batang" w:hAnsi="Times" w:cs="Times New Roman"/>
          <w:sz w:val="20"/>
          <w:szCs w:val="24"/>
          <w:lang w:val="en-GB"/>
        </w:rPr>
        <w:t xml:space="preserve"> if configured in </w:t>
      </w:r>
      <w:r w:rsidRPr="00665274">
        <w:rPr>
          <w:rFonts w:ascii="Times" w:eastAsia="Batang" w:hAnsi="Times" w:cs="Times New Roman"/>
          <w:i/>
          <w:iCs/>
          <w:sz w:val="20"/>
          <w:szCs w:val="24"/>
          <w:lang w:val="en-GB"/>
        </w:rPr>
        <w:t>PDSCH-Config-Multicast</w:t>
      </w:r>
      <w:r w:rsidRPr="00665274">
        <w:rPr>
          <w:rFonts w:ascii="Times" w:eastAsia="Batang" w:hAnsi="Times" w:cs="Times New Roman"/>
          <w:sz w:val="20"/>
          <w:szCs w:val="24"/>
          <w:lang w:val="en-GB"/>
        </w:rPr>
        <w:t>, similar as that of DCI format 1_1.</w:t>
      </w:r>
    </w:p>
    <w:p w14:paraId="0F39DEFD" w14:textId="77777777" w:rsidR="00665274" w:rsidRPr="00665274" w:rsidRDefault="00665274" w:rsidP="00665274">
      <w:pPr>
        <w:numPr>
          <w:ilvl w:val="1"/>
          <w:numId w:val="37"/>
        </w:num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Adopt the following TP</w:t>
      </w:r>
      <w:r w:rsidRPr="00665274">
        <w:rPr>
          <w:rFonts w:ascii="Times" w:eastAsia="Batang" w:hAnsi="Times" w:cs="Times New Roman"/>
          <w:sz w:val="20"/>
          <w:szCs w:val="24"/>
          <w:lang w:val="en-GB" w:eastAsia="en-US"/>
        </w:rPr>
        <w:t xml:space="preserve"> for </w:t>
      </w:r>
      <w:r w:rsidRPr="00665274">
        <w:rPr>
          <w:rFonts w:ascii="Times" w:eastAsia="Batang" w:hAnsi="Times" w:cs="Times New Roman"/>
          <w:sz w:val="20"/>
          <w:szCs w:val="24"/>
          <w:lang w:val="en-GB"/>
        </w:rPr>
        <w:t>Clause</w:t>
      </w:r>
      <w:r w:rsidRPr="00665274">
        <w:rPr>
          <w:rFonts w:ascii="Times" w:eastAsia="Batang" w:hAnsi="Times" w:cs="Times New Roman"/>
          <w:sz w:val="20"/>
          <w:szCs w:val="24"/>
          <w:lang w:val="en-GB" w:eastAsia="en-US"/>
        </w:rPr>
        <w:t xml:space="preserve"> 5.1.6.2 in TS 38.214:</w:t>
      </w:r>
    </w:p>
    <w:p w14:paraId="69608A6F" w14:textId="77777777" w:rsidR="00665274" w:rsidRDefault="00665274" w:rsidP="00D66CF9">
      <w:pPr>
        <w:spacing w:after="0" w:line="240" w:lineRule="auto"/>
        <w:rPr>
          <w:rFonts w:ascii="Times New Roman" w:eastAsia="Batang" w:hAnsi="Times New Roman" w:cs="Times New Roman"/>
          <w:sz w:val="20"/>
          <w:szCs w:val="20"/>
          <w:lang w:val="en-GB" w:eastAsia="en-US"/>
        </w:rPr>
      </w:pPr>
    </w:p>
    <w:p w14:paraId="290A9A98"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16D9856C" w14:textId="77777777" w:rsidR="00665274" w:rsidRPr="00665274" w:rsidRDefault="00665274" w:rsidP="00665274">
      <w:pPr>
        <w:tabs>
          <w:tab w:val="left" w:pos="2880"/>
        </w:tabs>
        <w:spacing w:after="0" w:line="240" w:lineRule="auto"/>
        <w:jc w:val="both"/>
        <w:rPr>
          <w:rFonts w:ascii="Times" w:eastAsia="Batang" w:hAnsi="Times" w:cs="Times New Roman"/>
          <w:sz w:val="20"/>
          <w:szCs w:val="24"/>
          <w:lang w:val="en-GB"/>
        </w:rPr>
      </w:pPr>
      <w:r w:rsidRPr="00665274">
        <w:rPr>
          <w:rFonts w:ascii="Times" w:eastAsia="Batang" w:hAnsi="Times" w:cs="Times New Roman"/>
          <w:sz w:val="20"/>
          <w:szCs w:val="24"/>
          <w:lang w:val="en-GB"/>
        </w:rPr>
        <w:t xml:space="preserve">For PDSCH scheduled by a DCI format 4_1/4_2, the UE assumes </w:t>
      </w:r>
      <w:proofErr w:type="spellStart"/>
      <w:r w:rsidRPr="00665274">
        <w:rPr>
          <w:rFonts w:ascii="Times" w:eastAsia="Batang" w:hAnsi="Times" w:cs="Times New Roman"/>
          <w:i/>
          <w:iCs/>
          <w:sz w:val="20"/>
          <w:szCs w:val="24"/>
          <w:lang w:val="en-GB"/>
        </w:rPr>
        <w:t>phaseTrackingRS</w:t>
      </w:r>
      <w:proofErr w:type="spellEnd"/>
      <w:r w:rsidRPr="00665274">
        <w:rPr>
          <w:rFonts w:ascii="Times" w:eastAsia="Batang" w:hAnsi="Times" w:cs="Times New Roman"/>
          <w:i/>
          <w:iCs/>
          <w:sz w:val="20"/>
          <w:szCs w:val="24"/>
          <w:lang w:val="en-GB"/>
        </w:rPr>
        <w:t xml:space="preserve"> </w:t>
      </w:r>
      <w:r w:rsidRPr="00665274">
        <w:rPr>
          <w:rFonts w:ascii="Times" w:eastAsia="Batang" w:hAnsi="Times" w:cs="Times New Roman"/>
          <w:sz w:val="20"/>
          <w:szCs w:val="24"/>
          <w:lang w:val="en-GB"/>
        </w:rPr>
        <w:t xml:space="preserve">in </w:t>
      </w:r>
      <w:proofErr w:type="spellStart"/>
      <w:r w:rsidRPr="00665274">
        <w:rPr>
          <w:rFonts w:ascii="Times" w:eastAsia="Batang" w:hAnsi="Times" w:cs="Times New Roman"/>
          <w:i/>
          <w:iCs/>
          <w:sz w:val="20"/>
          <w:szCs w:val="24"/>
          <w:lang w:val="en-GB"/>
        </w:rPr>
        <w:t>dmrs-DownlinkForPDSCH-MappingTypeA</w:t>
      </w:r>
      <w:proofErr w:type="spellEnd"/>
      <w:r w:rsidRPr="00665274">
        <w:rPr>
          <w:rFonts w:ascii="Times" w:eastAsia="Batang" w:hAnsi="Times" w:cs="Times New Roman"/>
          <w:sz w:val="20"/>
          <w:szCs w:val="24"/>
          <w:lang w:val="en-GB"/>
        </w:rPr>
        <w:t xml:space="preserve"> or </w:t>
      </w:r>
      <w:proofErr w:type="spellStart"/>
      <w:r w:rsidRPr="00665274">
        <w:rPr>
          <w:rFonts w:ascii="Times" w:eastAsia="Batang" w:hAnsi="Times" w:cs="Times New Roman"/>
          <w:i/>
          <w:iCs/>
          <w:sz w:val="20"/>
          <w:szCs w:val="24"/>
          <w:lang w:val="en-GB"/>
        </w:rPr>
        <w:t>dmrs-DownlinkForPDSCH-MappingTypeB</w:t>
      </w:r>
      <w:proofErr w:type="spellEnd"/>
      <w:r w:rsidRPr="00665274">
        <w:rPr>
          <w:rFonts w:ascii="Times" w:eastAsia="Batang" w:hAnsi="Times" w:cs="Times New Roman"/>
          <w:sz w:val="20"/>
          <w:szCs w:val="24"/>
          <w:lang w:val="en-GB"/>
        </w:rPr>
        <w:t xml:space="preserve"> configured in </w:t>
      </w:r>
      <w:r w:rsidRPr="00665274">
        <w:rPr>
          <w:rFonts w:ascii="Times" w:eastAsia="Batang" w:hAnsi="Times" w:cs="Times New Roman"/>
          <w:i/>
          <w:iCs/>
          <w:sz w:val="20"/>
          <w:szCs w:val="24"/>
          <w:lang w:val="en-GB"/>
        </w:rPr>
        <w:t>PDSCH-Config-Multicast</w:t>
      </w:r>
      <w:r w:rsidRPr="00665274">
        <w:rPr>
          <w:rFonts w:ascii="Times" w:eastAsia="Batang" w:hAnsi="Times" w:cs="Times New Roman"/>
          <w:sz w:val="20"/>
          <w:szCs w:val="24"/>
          <w:lang w:val="en-GB"/>
        </w:rPr>
        <w:t>.</w:t>
      </w:r>
    </w:p>
    <w:p w14:paraId="6D2749C9" w14:textId="77777777" w:rsidR="00665274" w:rsidRDefault="00665274" w:rsidP="00D66CF9">
      <w:pPr>
        <w:spacing w:after="0" w:line="240" w:lineRule="auto"/>
        <w:rPr>
          <w:rFonts w:ascii="Times New Roman" w:eastAsia="Batang" w:hAnsi="Times New Roman" w:cs="Times New Roman"/>
          <w:sz w:val="20"/>
          <w:szCs w:val="20"/>
          <w:lang w:val="en-GB" w:eastAsia="en-US"/>
        </w:rPr>
      </w:pPr>
    </w:p>
    <w:p w14:paraId="0898F89A" w14:textId="77777777" w:rsidR="00665274" w:rsidRDefault="00665274" w:rsidP="00D66CF9">
      <w:pPr>
        <w:spacing w:after="0" w:line="240" w:lineRule="auto"/>
        <w:rPr>
          <w:rFonts w:ascii="Times New Roman" w:eastAsia="Batang" w:hAnsi="Times New Roman" w:cs="Times New Roman"/>
          <w:sz w:val="20"/>
          <w:szCs w:val="20"/>
          <w:lang w:val="en-GB" w:eastAsia="en-US"/>
        </w:rPr>
      </w:pPr>
    </w:p>
    <w:p w14:paraId="01416F45"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46566CC1" w14:textId="77777777" w:rsidR="00665274" w:rsidRPr="00665274" w:rsidRDefault="00665274" w:rsidP="00665274">
      <w:pPr>
        <w:widowControl w:val="0"/>
        <w:spacing w:after="0" w:line="240" w:lineRule="auto"/>
        <w:jc w:val="both"/>
        <w:rPr>
          <w:rFonts w:ascii="Times" w:eastAsia="Batang" w:hAnsi="Times" w:cs="Times New Roman"/>
          <w:sz w:val="20"/>
          <w:szCs w:val="24"/>
          <w:lang w:val="en-GB"/>
        </w:rPr>
      </w:pPr>
      <w:r w:rsidRPr="00665274">
        <w:rPr>
          <w:rFonts w:ascii="Times" w:eastAsia="Batang" w:hAnsi="Times" w:cs="Times New Roman" w:hint="eastAsia"/>
          <w:sz w:val="20"/>
          <w:szCs w:val="24"/>
          <w:lang w:val="en-GB"/>
        </w:rPr>
        <w:t>F</w:t>
      </w:r>
      <w:r w:rsidRPr="00665274">
        <w:rPr>
          <w:rFonts w:ascii="Times" w:eastAsia="Batang" w:hAnsi="Times" w:cs="Times New Roman"/>
          <w:sz w:val="20"/>
          <w:szCs w:val="24"/>
          <w:lang w:val="en-GB"/>
        </w:rPr>
        <w:t>or RRC_CONNECTED UEs receiv</w:t>
      </w:r>
      <w:r w:rsidRPr="00665274">
        <w:rPr>
          <w:rFonts w:ascii="Times" w:eastAsia="Batang" w:hAnsi="Times" w:cs="Times New Roman" w:hint="eastAsia"/>
          <w:sz w:val="20"/>
          <w:szCs w:val="24"/>
          <w:lang w:val="en-GB"/>
        </w:rPr>
        <w:t>ing</w:t>
      </w:r>
      <w:r w:rsidRPr="00665274">
        <w:rPr>
          <w:rFonts w:ascii="Times" w:eastAsia="Batang" w:hAnsi="Times" w:cs="Times New Roman"/>
          <w:sz w:val="20"/>
          <w:szCs w:val="24"/>
          <w:lang w:val="en-GB"/>
        </w:rPr>
        <w:t xml:space="preserve"> broadcast MCCH/MTCH, the Type0B-PDCCH CSS set configured by </w:t>
      </w:r>
      <w:proofErr w:type="spellStart"/>
      <w:r w:rsidRPr="00665274">
        <w:rPr>
          <w:rFonts w:ascii="Times" w:eastAsia="Batang" w:hAnsi="Times" w:cs="Times New Roman"/>
          <w:i/>
          <w:iCs/>
          <w:sz w:val="20"/>
          <w:szCs w:val="24"/>
          <w:lang w:val="en-GB" w:eastAsia="en-US"/>
        </w:rPr>
        <w:t>searchSpace</w:t>
      </w:r>
      <w:proofErr w:type="spellEnd"/>
      <w:r w:rsidRPr="00665274">
        <w:rPr>
          <w:rFonts w:ascii="Times" w:eastAsia="Batang" w:hAnsi="Times" w:cs="Times New Roman"/>
          <w:i/>
          <w:iCs/>
          <w:sz w:val="20"/>
          <w:szCs w:val="24"/>
          <w:lang w:val="en-GB" w:eastAsia="en-US"/>
        </w:rPr>
        <w:t>-Broadcast</w:t>
      </w:r>
      <w:r w:rsidRPr="00665274">
        <w:rPr>
          <w:rFonts w:ascii="Times" w:eastAsia="Batang" w:hAnsi="Times" w:cs="Times New Roman"/>
          <w:sz w:val="20"/>
          <w:szCs w:val="24"/>
          <w:lang w:val="en-GB" w:eastAsia="en-US"/>
        </w:rPr>
        <w:t xml:space="preserve"> in </w:t>
      </w:r>
      <w:proofErr w:type="spellStart"/>
      <w:r w:rsidRPr="00665274">
        <w:rPr>
          <w:rFonts w:ascii="Times" w:eastAsia="Batang" w:hAnsi="Times" w:cs="Times New Roman"/>
          <w:bCs/>
          <w:i/>
          <w:iCs/>
          <w:sz w:val="20"/>
          <w:szCs w:val="24"/>
          <w:lang w:val="en-GB"/>
        </w:rPr>
        <w:t>pdcch</w:t>
      </w:r>
      <w:proofErr w:type="spellEnd"/>
      <w:r w:rsidRPr="00665274">
        <w:rPr>
          <w:rFonts w:ascii="Times" w:eastAsia="Batang" w:hAnsi="Times" w:cs="Times New Roman"/>
          <w:bCs/>
          <w:i/>
          <w:iCs/>
          <w:sz w:val="20"/>
          <w:szCs w:val="24"/>
          <w:lang w:val="en-GB"/>
        </w:rPr>
        <w:t>-Config-MCCH</w:t>
      </w:r>
      <w:r w:rsidRPr="00665274">
        <w:rPr>
          <w:rFonts w:ascii="Times" w:eastAsia="Batang" w:hAnsi="Times" w:cs="Times New Roman"/>
          <w:i/>
          <w:iCs/>
          <w:sz w:val="20"/>
          <w:szCs w:val="24"/>
          <w:lang w:val="en-GB" w:eastAsia="en-US"/>
        </w:rPr>
        <w:t>/</w:t>
      </w:r>
      <w:proofErr w:type="spellStart"/>
      <w:r w:rsidRPr="00665274">
        <w:rPr>
          <w:rFonts w:ascii="Times" w:eastAsia="Batang" w:hAnsi="Times" w:cs="Times New Roman"/>
          <w:i/>
          <w:iCs/>
          <w:sz w:val="20"/>
          <w:szCs w:val="24"/>
          <w:lang w:val="en-GB" w:eastAsia="en-US"/>
        </w:rPr>
        <w:t>pdcch</w:t>
      </w:r>
      <w:proofErr w:type="spellEnd"/>
      <w:r w:rsidRPr="00665274">
        <w:rPr>
          <w:rFonts w:ascii="Times" w:eastAsia="Batang" w:hAnsi="Times" w:cs="Times New Roman"/>
          <w:i/>
          <w:iCs/>
          <w:sz w:val="20"/>
          <w:szCs w:val="24"/>
          <w:lang w:val="en-GB" w:eastAsia="en-US"/>
        </w:rPr>
        <w:t>-Config-MTCH</w:t>
      </w:r>
      <w:r w:rsidRPr="00665274">
        <w:rPr>
          <w:rFonts w:ascii="Times" w:eastAsia="Batang" w:hAnsi="Times" w:cs="Times New Roman"/>
          <w:sz w:val="20"/>
          <w:szCs w:val="24"/>
          <w:lang w:val="en-GB"/>
        </w:rPr>
        <w:t xml:space="preserve"> follows the same prioritization rule for search space set overbooking procedure as CSS set(s) configured by </w:t>
      </w:r>
      <w:proofErr w:type="spellStart"/>
      <w:r w:rsidRPr="00665274">
        <w:rPr>
          <w:rFonts w:ascii="Times" w:eastAsia="Batang" w:hAnsi="Times" w:cs="Times New Roman"/>
          <w:i/>
          <w:iCs/>
          <w:sz w:val="20"/>
          <w:szCs w:val="24"/>
          <w:lang w:val="en-GB" w:eastAsia="en-US"/>
        </w:rPr>
        <w:t>searchSpace</w:t>
      </w:r>
      <w:proofErr w:type="spellEnd"/>
      <w:r w:rsidRPr="00665274">
        <w:rPr>
          <w:rFonts w:ascii="Times" w:eastAsia="Batang" w:hAnsi="Times" w:cs="Times New Roman"/>
          <w:i/>
          <w:iCs/>
          <w:sz w:val="20"/>
          <w:szCs w:val="24"/>
          <w:lang w:val="en-GB" w:eastAsia="en-US"/>
        </w:rPr>
        <w:t>-Multicast</w:t>
      </w:r>
      <w:r w:rsidRPr="00665274">
        <w:rPr>
          <w:rFonts w:ascii="Times" w:eastAsia="Batang" w:hAnsi="Times" w:cs="Times New Roman"/>
          <w:sz w:val="20"/>
          <w:szCs w:val="24"/>
          <w:lang w:val="en-GB"/>
        </w:rPr>
        <w:t>.</w:t>
      </w:r>
    </w:p>
    <w:p w14:paraId="7C96F4EA" w14:textId="77777777" w:rsidR="00665274" w:rsidRPr="00665274" w:rsidRDefault="00665274" w:rsidP="00665274">
      <w:pPr>
        <w:spacing w:after="0" w:line="240" w:lineRule="auto"/>
        <w:rPr>
          <w:rFonts w:ascii="Times" w:eastAsia="Batang" w:hAnsi="Times" w:cs="Times New Roman"/>
          <w:sz w:val="20"/>
          <w:szCs w:val="24"/>
          <w:lang w:val="en-GB" w:eastAsia="en-US"/>
        </w:rPr>
      </w:pPr>
    </w:p>
    <w:p w14:paraId="463EA147"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lastRenderedPageBreak/>
        <w:t>Agreement</w:t>
      </w:r>
    </w:p>
    <w:p w14:paraId="6BBE0CC3" w14:textId="77777777" w:rsidR="00665274" w:rsidRPr="00665274" w:rsidRDefault="00665274" w:rsidP="00665274">
      <w:p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Regarding the number of DCIs that a UE can process in a slot or span, multicast DCI is treated as unicast DCI</w:t>
      </w:r>
      <w:r w:rsidRPr="00665274">
        <w:rPr>
          <w:rFonts w:ascii="Times" w:eastAsia="Batang" w:hAnsi="Times" w:cs="Times New Roman"/>
          <w:sz w:val="20"/>
          <w:szCs w:val="24"/>
          <w:lang w:val="en-GB" w:eastAsia="en-US"/>
        </w:rPr>
        <w:t xml:space="preserve"> </w:t>
      </w:r>
      <w:r w:rsidRPr="00665274">
        <w:rPr>
          <w:rFonts w:ascii="Times" w:eastAsia="Batang" w:hAnsi="Times" w:cs="Times New Roman"/>
          <w:sz w:val="20"/>
          <w:szCs w:val="24"/>
          <w:lang w:val="en-GB"/>
        </w:rPr>
        <w:t>scheduling DL following the current feature group 3-1/3-5a/3-5b.</w:t>
      </w:r>
    </w:p>
    <w:p w14:paraId="74FC8B39" w14:textId="77777777" w:rsidR="00665274" w:rsidRPr="00665274" w:rsidRDefault="00665274" w:rsidP="00665274">
      <w:pPr>
        <w:spacing w:after="0" w:line="240" w:lineRule="auto"/>
        <w:rPr>
          <w:rFonts w:ascii="Times" w:eastAsia="Batang" w:hAnsi="Times" w:cs="Times New Roman"/>
          <w:sz w:val="20"/>
          <w:szCs w:val="24"/>
          <w:lang w:val="en-GB" w:eastAsia="en-US"/>
        </w:rPr>
      </w:pPr>
    </w:p>
    <w:p w14:paraId="1776099D"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265B81E9" w14:textId="77777777" w:rsidR="00665274" w:rsidRPr="00665274" w:rsidRDefault="00665274" w:rsidP="00665274">
      <w:pPr>
        <w:spacing w:after="12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For multicast RRC_CONNECTED UEs,</w:t>
      </w:r>
      <w:r w:rsidRPr="00665274">
        <w:rPr>
          <w:rFonts w:ascii="Times" w:eastAsia="Batang" w:hAnsi="Times" w:cs="Times New Roman"/>
          <w:sz w:val="20"/>
          <w:szCs w:val="24"/>
          <w:lang w:val="en-GB" w:eastAsia="en-US"/>
        </w:rPr>
        <w:t xml:space="preserve"> </w:t>
      </w:r>
      <w:proofErr w:type="spellStart"/>
      <w:r w:rsidRPr="00665274">
        <w:rPr>
          <w:rFonts w:ascii="Times" w:eastAsia="Batang" w:hAnsi="Times" w:cs="Times New Roman"/>
          <w:i/>
          <w:sz w:val="20"/>
          <w:szCs w:val="24"/>
          <w:lang w:val="en-GB" w:eastAsia="en-US"/>
        </w:rPr>
        <w:t>rateMatchPatternToAddModList</w:t>
      </w:r>
      <w:proofErr w:type="spellEnd"/>
      <w:r w:rsidRPr="00665274">
        <w:rPr>
          <w:rFonts w:ascii="Times" w:eastAsia="Batang" w:hAnsi="Times" w:cs="Times New Roman"/>
          <w:iCs/>
          <w:sz w:val="20"/>
          <w:szCs w:val="24"/>
          <w:lang w:val="en-GB" w:eastAsia="en-US"/>
        </w:rPr>
        <w:t xml:space="preserve">, </w:t>
      </w:r>
      <w:r w:rsidRPr="00665274">
        <w:rPr>
          <w:rFonts w:ascii="Times" w:eastAsia="Batang" w:hAnsi="Times" w:cs="Times New Roman"/>
          <w:i/>
          <w:sz w:val="20"/>
          <w:szCs w:val="24"/>
          <w:lang w:val="en-GB" w:eastAsia="en-US"/>
        </w:rPr>
        <w:t xml:space="preserve">rateMatchPatternGroup1 </w:t>
      </w:r>
      <w:r w:rsidRPr="00665274">
        <w:rPr>
          <w:rFonts w:ascii="Times" w:eastAsia="Batang" w:hAnsi="Times" w:cs="Times New Roman"/>
          <w:iCs/>
          <w:sz w:val="20"/>
          <w:szCs w:val="24"/>
          <w:lang w:val="en-GB" w:eastAsia="en-US"/>
        </w:rPr>
        <w:t xml:space="preserve">and </w:t>
      </w:r>
      <w:r w:rsidRPr="00665274">
        <w:rPr>
          <w:rFonts w:ascii="Times" w:eastAsia="Batang" w:hAnsi="Times" w:cs="Times New Roman"/>
          <w:i/>
          <w:sz w:val="20"/>
          <w:szCs w:val="24"/>
          <w:lang w:val="en-GB" w:eastAsia="en-US"/>
        </w:rPr>
        <w:t>rateMatchPatternGroup2</w:t>
      </w:r>
      <w:r w:rsidRPr="00665274">
        <w:rPr>
          <w:rFonts w:ascii="Times" w:eastAsia="Batang" w:hAnsi="Times" w:cs="Times New Roman"/>
          <w:sz w:val="20"/>
          <w:szCs w:val="24"/>
          <w:lang w:val="en-GB"/>
        </w:rPr>
        <w:t xml:space="preserve"> can be configured in </w:t>
      </w:r>
      <w:r w:rsidRPr="00665274">
        <w:rPr>
          <w:rFonts w:ascii="Times" w:eastAsia="Batang" w:hAnsi="Times" w:cs="Times New Roman"/>
          <w:i/>
          <w:iCs/>
          <w:sz w:val="20"/>
          <w:szCs w:val="24"/>
          <w:lang w:val="en-GB"/>
        </w:rPr>
        <w:t>PDSCH-Config-Multicast</w:t>
      </w:r>
      <w:r w:rsidRPr="00665274">
        <w:rPr>
          <w:rFonts w:ascii="Times" w:eastAsia="Batang" w:hAnsi="Times" w:cs="Times New Roman"/>
          <w:sz w:val="20"/>
          <w:szCs w:val="24"/>
          <w:lang w:val="en-GB"/>
        </w:rPr>
        <w:t xml:space="preserve"> for GC-PDSCH rate matching, subject to UE capability. </w:t>
      </w:r>
      <w:r w:rsidRPr="00665274">
        <w:rPr>
          <w:rFonts w:ascii="Times" w:eastAsia="Batang" w:hAnsi="Times" w:cs="Times New Roman"/>
          <w:iCs/>
          <w:sz w:val="20"/>
          <w:szCs w:val="24"/>
          <w:lang w:val="en-GB" w:eastAsia="en-US"/>
        </w:rPr>
        <w:t>For PDSCH resource mapping with RB symbol level granularity,</w:t>
      </w:r>
    </w:p>
    <w:p w14:paraId="1F939220" w14:textId="77777777" w:rsidR="00665274" w:rsidRPr="00665274" w:rsidRDefault="00665274" w:rsidP="00665274">
      <w:pPr>
        <w:numPr>
          <w:ilvl w:val="1"/>
          <w:numId w:val="37"/>
        </w:numPr>
        <w:spacing w:after="0" w:line="240" w:lineRule="auto"/>
        <w:rPr>
          <w:rFonts w:ascii="Times" w:eastAsia="Batang" w:hAnsi="Times" w:cs="Times New Roman"/>
          <w:iCs/>
          <w:sz w:val="20"/>
          <w:szCs w:val="24"/>
          <w:lang w:val="en-GB" w:eastAsia="en-US"/>
        </w:rPr>
      </w:pPr>
      <w:r w:rsidRPr="00665274">
        <w:rPr>
          <w:rFonts w:ascii="Times" w:eastAsia="Batang" w:hAnsi="Times" w:cs="Times New Roman"/>
          <w:iCs/>
          <w:sz w:val="20"/>
          <w:szCs w:val="24"/>
          <w:lang w:val="en-GB" w:eastAsia="en-US"/>
        </w:rPr>
        <w:t>The procedure for PDSCH scheduled by PDCCH with DCI format 4_1</w:t>
      </w:r>
      <w:r w:rsidRPr="00665274">
        <w:rPr>
          <w:rFonts w:ascii="Times" w:eastAsia="Batang" w:hAnsi="Times" w:cs="Times New Roman"/>
          <w:i/>
          <w:sz w:val="20"/>
          <w:szCs w:val="24"/>
          <w:lang w:val="en-GB" w:eastAsia="en-US"/>
        </w:rPr>
        <w:t xml:space="preserve"> </w:t>
      </w:r>
      <w:r w:rsidRPr="00665274">
        <w:rPr>
          <w:rFonts w:ascii="Times" w:eastAsia="Batang" w:hAnsi="Times" w:cs="Times New Roman"/>
          <w:iCs/>
          <w:sz w:val="20"/>
          <w:szCs w:val="24"/>
          <w:lang w:val="en-GB" w:eastAsia="en-US"/>
        </w:rPr>
        <w:t>is similar as that of DCI format 1_0 and the procedure for PDSCH scheduled by PDCCH with DCI format 4_2</w:t>
      </w:r>
      <w:r w:rsidRPr="00665274">
        <w:rPr>
          <w:rFonts w:ascii="Times" w:eastAsia="Batang" w:hAnsi="Times" w:cs="Times New Roman"/>
          <w:i/>
          <w:sz w:val="20"/>
          <w:szCs w:val="24"/>
          <w:lang w:val="en-GB" w:eastAsia="en-US"/>
        </w:rPr>
        <w:t xml:space="preserve"> </w:t>
      </w:r>
      <w:r w:rsidRPr="00665274">
        <w:rPr>
          <w:rFonts w:ascii="Times" w:eastAsia="Batang" w:hAnsi="Times" w:cs="Times New Roman"/>
          <w:iCs/>
          <w:sz w:val="20"/>
          <w:szCs w:val="24"/>
          <w:lang w:val="en-GB" w:eastAsia="en-US"/>
        </w:rPr>
        <w:t xml:space="preserve">is similar as that of DCI format 1_1, by applying the parameters of </w:t>
      </w:r>
      <w:proofErr w:type="spellStart"/>
      <w:r w:rsidRPr="00665274">
        <w:rPr>
          <w:rFonts w:ascii="Times" w:eastAsia="Batang" w:hAnsi="Times" w:cs="Times New Roman"/>
          <w:i/>
          <w:sz w:val="20"/>
          <w:szCs w:val="24"/>
          <w:lang w:val="en-GB" w:eastAsia="en-US"/>
        </w:rPr>
        <w:t>rateMatchPatternToAddModList</w:t>
      </w:r>
      <w:proofErr w:type="spellEnd"/>
      <w:r w:rsidRPr="00665274">
        <w:rPr>
          <w:rFonts w:ascii="Times" w:eastAsia="Batang" w:hAnsi="Times" w:cs="Times New Roman"/>
          <w:iCs/>
          <w:sz w:val="20"/>
          <w:szCs w:val="24"/>
          <w:lang w:val="en-GB" w:eastAsia="en-US"/>
        </w:rPr>
        <w:t xml:space="preserve">, </w:t>
      </w:r>
      <w:r w:rsidRPr="00665274">
        <w:rPr>
          <w:rFonts w:ascii="Times" w:eastAsia="Batang" w:hAnsi="Times" w:cs="Times New Roman"/>
          <w:i/>
          <w:sz w:val="20"/>
          <w:szCs w:val="24"/>
          <w:lang w:val="en-GB" w:eastAsia="en-US"/>
        </w:rPr>
        <w:t xml:space="preserve">rateMatchPatternGroup1 </w:t>
      </w:r>
      <w:r w:rsidRPr="00665274">
        <w:rPr>
          <w:rFonts w:ascii="Times" w:eastAsia="Batang" w:hAnsi="Times" w:cs="Times New Roman"/>
          <w:iCs/>
          <w:sz w:val="20"/>
          <w:szCs w:val="24"/>
          <w:lang w:val="en-GB" w:eastAsia="en-US"/>
        </w:rPr>
        <w:t xml:space="preserve">and </w:t>
      </w:r>
      <w:r w:rsidRPr="00665274">
        <w:rPr>
          <w:rFonts w:ascii="Times" w:eastAsia="Batang" w:hAnsi="Times" w:cs="Times New Roman"/>
          <w:i/>
          <w:sz w:val="20"/>
          <w:szCs w:val="24"/>
          <w:lang w:val="en-GB" w:eastAsia="en-US"/>
        </w:rPr>
        <w:t>rateMatchPatternGroup2</w:t>
      </w:r>
      <w:r w:rsidRPr="00665274">
        <w:rPr>
          <w:rFonts w:ascii="Times" w:eastAsia="Batang" w:hAnsi="Times" w:cs="Times New Roman"/>
          <w:iCs/>
          <w:sz w:val="20"/>
          <w:szCs w:val="24"/>
          <w:lang w:val="en-GB" w:eastAsia="en-US"/>
        </w:rPr>
        <w:t xml:space="preserve"> configured in </w:t>
      </w:r>
      <w:r w:rsidRPr="00665274">
        <w:rPr>
          <w:rFonts w:ascii="Times" w:eastAsia="Batang" w:hAnsi="Times" w:cs="Times New Roman"/>
          <w:i/>
          <w:sz w:val="20"/>
          <w:szCs w:val="24"/>
          <w:lang w:val="en-GB" w:eastAsia="en-US"/>
        </w:rPr>
        <w:t>PDSCH-Config-Multicast</w:t>
      </w:r>
      <w:r w:rsidRPr="00665274">
        <w:rPr>
          <w:rFonts w:ascii="Times" w:eastAsia="Batang" w:hAnsi="Times" w:cs="Times New Roman"/>
          <w:iCs/>
          <w:sz w:val="20"/>
          <w:szCs w:val="24"/>
          <w:lang w:val="en-GB" w:eastAsia="en-US"/>
        </w:rPr>
        <w:t>.</w:t>
      </w:r>
    </w:p>
    <w:p w14:paraId="7B599E3A" w14:textId="77777777" w:rsidR="00665274" w:rsidRPr="00665274" w:rsidRDefault="00665274" w:rsidP="00665274">
      <w:pPr>
        <w:numPr>
          <w:ilvl w:val="1"/>
          <w:numId w:val="37"/>
        </w:numPr>
        <w:spacing w:after="0" w:line="240" w:lineRule="auto"/>
        <w:rPr>
          <w:rFonts w:ascii="Times" w:eastAsia="Batang" w:hAnsi="Times" w:cs="Times New Roman"/>
          <w:iCs/>
          <w:sz w:val="20"/>
          <w:szCs w:val="24"/>
          <w:lang w:val="en-GB" w:eastAsia="en-US"/>
        </w:rPr>
      </w:pPr>
      <w:proofErr w:type="spellStart"/>
      <w:r w:rsidRPr="00665274">
        <w:rPr>
          <w:rFonts w:ascii="Times" w:eastAsia="Batang" w:hAnsi="Times" w:cs="Times New Roman"/>
          <w:i/>
          <w:sz w:val="20"/>
          <w:szCs w:val="24"/>
          <w:lang w:val="en-GB" w:eastAsia="en-US"/>
        </w:rPr>
        <w:t>rateMatchPatternToAddModList</w:t>
      </w:r>
      <w:proofErr w:type="spellEnd"/>
      <w:r w:rsidRPr="00665274">
        <w:rPr>
          <w:rFonts w:ascii="Times" w:eastAsia="Batang" w:hAnsi="Times" w:cs="Times New Roman"/>
          <w:iCs/>
          <w:sz w:val="20"/>
          <w:szCs w:val="24"/>
          <w:lang w:val="en-GB" w:eastAsia="en-US"/>
        </w:rPr>
        <w:t xml:space="preserve">, </w:t>
      </w:r>
      <w:r w:rsidRPr="00665274">
        <w:rPr>
          <w:rFonts w:ascii="Times" w:eastAsia="Batang" w:hAnsi="Times" w:cs="Times New Roman"/>
          <w:i/>
          <w:sz w:val="20"/>
          <w:szCs w:val="24"/>
          <w:lang w:val="en-GB" w:eastAsia="en-US"/>
        </w:rPr>
        <w:t xml:space="preserve">rateMatchPatternGroup1 </w:t>
      </w:r>
      <w:r w:rsidRPr="00665274">
        <w:rPr>
          <w:rFonts w:ascii="Times" w:eastAsia="Batang" w:hAnsi="Times" w:cs="Times New Roman"/>
          <w:iCs/>
          <w:sz w:val="20"/>
          <w:szCs w:val="24"/>
          <w:lang w:val="en-GB" w:eastAsia="en-US"/>
        </w:rPr>
        <w:t xml:space="preserve">and </w:t>
      </w:r>
      <w:r w:rsidRPr="00665274">
        <w:rPr>
          <w:rFonts w:ascii="Times" w:eastAsia="Batang" w:hAnsi="Times" w:cs="Times New Roman"/>
          <w:i/>
          <w:sz w:val="20"/>
          <w:szCs w:val="24"/>
          <w:lang w:val="en-GB" w:eastAsia="en-US"/>
        </w:rPr>
        <w:t>rateMatchPatternGroup2</w:t>
      </w:r>
      <w:r w:rsidRPr="00665274">
        <w:rPr>
          <w:rFonts w:ascii="Times" w:eastAsia="Batang" w:hAnsi="Times" w:cs="Times New Roman"/>
          <w:sz w:val="20"/>
          <w:szCs w:val="24"/>
          <w:lang w:val="en-GB" w:eastAsia="en-US"/>
        </w:rPr>
        <w:t xml:space="preserve"> configured in </w:t>
      </w:r>
      <w:r w:rsidRPr="00665274">
        <w:rPr>
          <w:rFonts w:ascii="Times" w:eastAsia="Batang" w:hAnsi="Times" w:cs="Times New Roman"/>
          <w:i/>
          <w:sz w:val="20"/>
          <w:szCs w:val="24"/>
          <w:lang w:val="en-GB" w:eastAsia="en-US"/>
        </w:rPr>
        <w:t>PDSCH-Config</w:t>
      </w:r>
      <w:r w:rsidRPr="00665274">
        <w:rPr>
          <w:rFonts w:ascii="Times" w:eastAsia="Batang" w:hAnsi="Times" w:cs="Times New Roman"/>
          <w:sz w:val="20"/>
          <w:szCs w:val="24"/>
          <w:lang w:val="en-GB" w:eastAsia="en-US"/>
        </w:rPr>
        <w:t xml:space="preserve"> for unicast do not apply for GC-PDSCHs.</w:t>
      </w:r>
    </w:p>
    <w:p w14:paraId="381817A6" w14:textId="77777777" w:rsidR="00665274" w:rsidRPr="00665274" w:rsidRDefault="00665274" w:rsidP="00665274">
      <w:pPr>
        <w:numPr>
          <w:ilvl w:val="1"/>
          <w:numId w:val="37"/>
        </w:numPr>
        <w:spacing w:after="0" w:line="240" w:lineRule="auto"/>
        <w:rPr>
          <w:rFonts w:ascii="Times" w:eastAsia="Batang" w:hAnsi="Times" w:cs="Times New Roman"/>
          <w:iCs/>
          <w:sz w:val="20"/>
          <w:szCs w:val="24"/>
          <w:lang w:val="en-GB" w:eastAsia="en-US"/>
        </w:rPr>
      </w:pPr>
      <w:proofErr w:type="spellStart"/>
      <w:r w:rsidRPr="00665274">
        <w:rPr>
          <w:rFonts w:ascii="Times" w:eastAsia="Batang" w:hAnsi="Times" w:cs="Times New Roman"/>
          <w:i/>
          <w:sz w:val="20"/>
          <w:szCs w:val="24"/>
          <w:lang w:val="en-GB" w:eastAsia="en-US"/>
        </w:rPr>
        <w:t>rateMatchPatternToAddModList</w:t>
      </w:r>
      <w:proofErr w:type="spellEnd"/>
      <w:r w:rsidRPr="00665274">
        <w:rPr>
          <w:rFonts w:ascii="Times" w:eastAsia="Batang" w:hAnsi="Times" w:cs="Times New Roman"/>
          <w:iCs/>
          <w:sz w:val="20"/>
          <w:szCs w:val="24"/>
          <w:lang w:val="en-GB" w:eastAsia="en-US"/>
        </w:rPr>
        <w:t xml:space="preserve">, </w:t>
      </w:r>
      <w:r w:rsidRPr="00665274">
        <w:rPr>
          <w:rFonts w:ascii="Times" w:eastAsia="Batang" w:hAnsi="Times" w:cs="Times New Roman"/>
          <w:i/>
          <w:sz w:val="20"/>
          <w:szCs w:val="24"/>
          <w:lang w:val="en-GB" w:eastAsia="en-US"/>
        </w:rPr>
        <w:t xml:space="preserve">rateMatchPatternGroup1 </w:t>
      </w:r>
      <w:r w:rsidRPr="00665274">
        <w:rPr>
          <w:rFonts w:ascii="Times" w:eastAsia="Batang" w:hAnsi="Times" w:cs="Times New Roman"/>
          <w:iCs/>
          <w:sz w:val="20"/>
          <w:szCs w:val="24"/>
          <w:lang w:val="en-GB" w:eastAsia="en-US"/>
        </w:rPr>
        <w:t xml:space="preserve">and </w:t>
      </w:r>
      <w:r w:rsidRPr="00665274">
        <w:rPr>
          <w:rFonts w:ascii="Times" w:eastAsia="Batang" w:hAnsi="Times" w:cs="Times New Roman"/>
          <w:i/>
          <w:sz w:val="20"/>
          <w:szCs w:val="24"/>
          <w:lang w:val="en-GB" w:eastAsia="en-US"/>
        </w:rPr>
        <w:t>rateMatchPatternGroup2</w:t>
      </w:r>
      <w:r w:rsidRPr="00665274">
        <w:rPr>
          <w:rFonts w:ascii="Times" w:eastAsia="Batang" w:hAnsi="Times" w:cs="Times New Roman"/>
          <w:sz w:val="20"/>
          <w:szCs w:val="24"/>
          <w:lang w:val="en-GB" w:eastAsia="en-US"/>
        </w:rPr>
        <w:t xml:space="preserve"> configured in </w:t>
      </w:r>
      <w:r w:rsidRPr="00665274">
        <w:rPr>
          <w:rFonts w:ascii="Times" w:eastAsia="Batang" w:hAnsi="Times" w:cs="Times New Roman"/>
          <w:i/>
          <w:sz w:val="20"/>
          <w:szCs w:val="24"/>
          <w:lang w:val="en-GB" w:eastAsia="en-US"/>
        </w:rPr>
        <w:t>PDSCH-Config</w:t>
      </w:r>
      <w:r w:rsidRPr="00665274">
        <w:rPr>
          <w:rFonts w:ascii="Times" w:eastAsia="Batang" w:hAnsi="Times" w:cs="Times New Roman"/>
          <w:i/>
          <w:iCs/>
          <w:sz w:val="20"/>
          <w:szCs w:val="24"/>
          <w:lang w:val="en-GB"/>
        </w:rPr>
        <w:t>-Multicast</w:t>
      </w:r>
      <w:r w:rsidRPr="00665274">
        <w:rPr>
          <w:rFonts w:ascii="Times" w:eastAsia="Batang" w:hAnsi="Times" w:cs="Times New Roman"/>
          <w:sz w:val="20"/>
          <w:szCs w:val="24"/>
          <w:lang w:val="en-GB" w:eastAsia="en-US"/>
        </w:rPr>
        <w:t xml:space="preserve"> for multicast do not apply for unicast PDSCHs.</w:t>
      </w:r>
    </w:p>
    <w:p w14:paraId="0F500975" w14:textId="77777777" w:rsidR="00665274" w:rsidRPr="00665274" w:rsidRDefault="00665274" w:rsidP="00665274">
      <w:pPr>
        <w:spacing w:after="0" w:line="240" w:lineRule="auto"/>
        <w:rPr>
          <w:rFonts w:ascii="Times" w:eastAsia="Batang" w:hAnsi="Times" w:cs="Times New Roman"/>
          <w:sz w:val="20"/>
          <w:szCs w:val="24"/>
          <w:lang w:val="en-GB" w:eastAsia="en-US"/>
        </w:rPr>
      </w:pPr>
    </w:p>
    <w:p w14:paraId="0C87924B"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4803F0FB" w14:textId="77777777" w:rsidR="00665274" w:rsidRPr="00665274" w:rsidRDefault="00665274" w:rsidP="00665274">
      <w:p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PDSCH processing capability 2 is not applied to PDSCH scheduled by PDCCH with DCI format 4_0/4_1/4_2.</w:t>
      </w:r>
    </w:p>
    <w:p w14:paraId="40A9228E" w14:textId="77777777" w:rsidR="00665274" w:rsidRDefault="00665274" w:rsidP="00D66CF9">
      <w:pPr>
        <w:spacing w:after="0" w:line="240" w:lineRule="auto"/>
        <w:rPr>
          <w:rFonts w:ascii="Times New Roman" w:eastAsia="Batang" w:hAnsi="Times New Roman" w:cs="Times New Roman"/>
          <w:sz w:val="20"/>
          <w:szCs w:val="20"/>
          <w:lang w:val="en-GB" w:eastAsia="en-US"/>
        </w:rPr>
      </w:pPr>
    </w:p>
    <w:p w14:paraId="05C0F6EB" w14:textId="77777777"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56CD506A" w14:textId="77777777" w:rsidR="00665274" w:rsidRPr="00665274" w:rsidRDefault="00665274" w:rsidP="00665274">
      <w:pPr>
        <w:spacing w:after="0" w:line="240" w:lineRule="auto"/>
        <w:jc w:val="both"/>
        <w:rPr>
          <w:rFonts w:ascii="Times" w:eastAsia="Batang" w:hAnsi="Times" w:cs="Times New Roman"/>
          <w:sz w:val="20"/>
          <w:szCs w:val="24"/>
          <w:lang w:val="en-GB"/>
        </w:rPr>
      </w:pPr>
      <w:r w:rsidRPr="00665274">
        <w:rPr>
          <w:rFonts w:ascii="Times" w:eastAsia="Batang" w:hAnsi="Times" w:cs="Times New Roman"/>
          <w:sz w:val="20"/>
          <w:szCs w:val="24"/>
          <w:lang w:val="en-GB"/>
        </w:rPr>
        <w:t xml:space="preserve">Regarding the size of DCI format 4_2 for multicast of RRC_CONNECTED UE, </w:t>
      </w:r>
    </w:p>
    <w:p w14:paraId="1D92D172" w14:textId="77777777" w:rsidR="00665274" w:rsidRPr="00665274" w:rsidRDefault="00665274" w:rsidP="00665274">
      <w:pPr>
        <w:numPr>
          <w:ilvl w:val="1"/>
          <w:numId w:val="37"/>
        </w:numPr>
        <w:spacing w:after="0" w:line="240" w:lineRule="auto"/>
        <w:rPr>
          <w:rFonts w:ascii="Times" w:eastAsia="Batang" w:hAnsi="Times" w:cs="Times New Roman"/>
          <w:sz w:val="20"/>
          <w:szCs w:val="24"/>
          <w:lang w:val="en-GB"/>
        </w:rPr>
      </w:pPr>
      <w:r w:rsidRPr="00665274">
        <w:rPr>
          <w:rFonts w:ascii="Times" w:eastAsia="宋体" w:hAnsi="Times" w:cs="Times New Roman"/>
          <w:sz w:val="20"/>
          <w:szCs w:val="24"/>
          <w:lang w:val="en-GB"/>
        </w:rPr>
        <w:t>t</w:t>
      </w:r>
      <w:r w:rsidRPr="00665274">
        <w:rPr>
          <w:rFonts w:ascii="Times" w:eastAsia="Batang" w:hAnsi="Times" w:cs="Times New Roman"/>
          <w:sz w:val="20"/>
          <w:szCs w:val="24"/>
          <w:lang w:val="en-GB"/>
        </w:rPr>
        <w:t xml:space="preserve">he size is configured per CFR for all G-RNTIs (included in </w:t>
      </w:r>
      <w:proofErr w:type="spellStart"/>
      <w:r w:rsidRPr="00665274">
        <w:rPr>
          <w:rFonts w:ascii="Times" w:eastAsia="Batang" w:hAnsi="Times" w:cs="Times New Roman"/>
          <w:sz w:val="20"/>
          <w:szCs w:val="24"/>
          <w:lang w:val="en-GB"/>
        </w:rPr>
        <w:t>cfr</w:t>
      </w:r>
      <w:proofErr w:type="spellEnd"/>
      <w:r w:rsidRPr="00665274">
        <w:rPr>
          <w:rFonts w:ascii="Times" w:eastAsia="Batang" w:hAnsi="Times" w:cs="Times New Roman"/>
          <w:sz w:val="20"/>
          <w:szCs w:val="24"/>
          <w:lang w:val="en-GB"/>
        </w:rPr>
        <w:t>-Config-Multicast).</w:t>
      </w:r>
    </w:p>
    <w:p w14:paraId="2479BB36" w14:textId="77777777" w:rsidR="00665274" w:rsidRPr="00665274" w:rsidRDefault="00665274" w:rsidP="00665274">
      <w:pPr>
        <w:numPr>
          <w:ilvl w:val="1"/>
          <w:numId w:val="37"/>
        </w:numPr>
        <w:spacing w:after="0" w:line="240" w:lineRule="auto"/>
        <w:rPr>
          <w:rFonts w:ascii="Times" w:eastAsia="Batang" w:hAnsi="Times" w:cs="Times New Roman"/>
          <w:sz w:val="20"/>
          <w:szCs w:val="24"/>
          <w:lang w:val="en-GB"/>
        </w:rPr>
      </w:pPr>
      <w:r w:rsidRPr="00665274">
        <w:rPr>
          <w:rFonts w:ascii="Times" w:eastAsia="Batang" w:hAnsi="Times" w:cs="Times New Roman"/>
          <w:sz w:val="20"/>
          <w:szCs w:val="24"/>
          <w:lang w:val="en-GB"/>
        </w:rPr>
        <w:t>the value range of the size is {[1</w:t>
      </w:r>
      <w:proofErr w:type="gramStart"/>
      <w:r w:rsidRPr="00665274">
        <w:rPr>
          <w:rFonts w:ascii="Times" w:eastAsia="Batang" w:hAnsi="Times" w:cs="Times New Roman"/>
          <w:sz w:val="20"/>
          <w:szCs w:val="24"/>
          <w:lang w:val="en-GB"/>
        </w:rPr>
        <w:t>]..</w:t>
      </w:r>
      <w:proofErr w:type="gramEnd"/>
      <w:r w:rsidRPr="00665274">
        <w:rPr>
          <w:rFonts w:ascii="Times" w:eastAsia="Batang" w:hAnsi="Times" w:cs="Times New Roman"/>
          <w:sz w:val="20"/>
          <w:szCs w:val="24"/>
          <w:lang w:val="en-GB"/>
        </w:rPr>
        <w:t>140} (the same as for DCI format 2_6)</w:t>
      </w:r>
    </w:p>
    <w:p w14:paraId="4E3BE13B" w14:textId="77777777" w:rsidR="00665274" w:rsidRDefault="00665274" w:rsidP="00665274">
      <w:pPr>
        <w:spacing w:after="0" w:line="240" w:lineRule="auto"/>
        <w:rPr>
          <w:rFonts w:ascii="Times New Roman" w:eastAsia="Batang" w:hAnsi="Times New Roman" w:cs="Times New Roman"/>
          <w:sz w:val="20"/>
          <w:szCs w:val="20"/>
          <w:lang w:eastAsia="en-US"/>
        </w:rPr>
      </w:pPr>
    </w:p>
    <w:p w14:paraId="10CFDCB2" w14:textId="1A948195" w:rsidR="00665274" w:rsidRPr="00665274" w:rsidRDefault="00665274" w:rsidP="00665274">
      <w:pPr>
        <w:widowControl w:val="0"/>
        <w:spacing w:after="0" w:line="240" w:lineRule="auto"/>
        <w:jc w:val="both"/>
        <w:rPr>
          <w:rFonts w:ascii="Times" w:eastAsia="宋体" w:hAnsi="Times" w:cs="Times New Roman"/>
          <w:b/>
          <w:bCs/>
          <w:sz w:val="20"/>
          <w:szCs w:val="24"/>
          <w:highlight w:val="green"/>
          <w:lang w:val="en-GB"/>
        </w:rPr>
      </w:pPr>
      <w:r w:rsidRPr="00665274">
        <w:rPr>
          <w:rFonts w:ascii="Times" w:eastAsia="宋体" w:hAnsi="Times" w:cs="Times New Roman"/>
          <w:b/>
          <w:bCs/>
          <w:sz w:val="20"/>
          <w:szCs w:val="24"/>
          <w:highlight w:val="green"/>
          <w:lang w:val="en-GB"/>
        </w:rPr>
        <w:t>Agreement</w:t>
      </w:r>
    </w:p>
    <w:p w14:paraId="1152500A" w14:textId="77777777" w:rsidR="00665274" w:rsidRPr="00665274" w:rsidRDefault="00665274" w:rsidP="00665274">
      <w:pPr>
        <w:spacing w:after="0" w:line="240" w:lineRule="auto"/>
        <w:rPr>
          <w:rFonts w:ascii="Times New Roman" w:eastAsia="Batang" w:hAnsi="Times New Roman" w:cs="Times New Roman"/>
          <w:sz w:val="20"/>
          <w:szCs w:val="20"/>
          <w:lang w:eastAsia="en-US"/>
        </w:rPr>
      </w:pPr>
      <w:r w:rsidRPr="00665274">
        <w:rPr>
          <w:rFonts w:ascii="Times New Roman" w:eastAsia="Batang" w:hAnsi="Times New Roman" w:cs="Times New Roman"/>
          <w:sz w:val="20"/>
          <w:szCs w:val="20"/>
          <w:lang w:eastAsia="en-US"/>
        </w:rPr>
        <w:t xml:space="preserve">Regarding the size of DCI format 4_2 for multicast of RRC_CONNECTED UE, </w:t>
      </w:r>
    </w:p>
    <w:p w14:paraId="0729A377" w14:textId="1DD54C07" w:rsidR="00665274" w:rsidRPr="00665274" w:rsidRDefault="00665274" w:rsidP="00665274">
      <w:pPr>
        <w:spacing w:after="0" w:line="240" w:lineRule="auto"/>
        <w:rPr>
          <w:rFonts w:ascii="Times New Roman" w:eastAsia="Batang" w:hAnsi="Times New Roman" w:cs="Times New Roman"/>
          <w:sz w:val="20"/>
          <w:szCs w:val="20"/>
          <w:lang w:eastAsia="en-US"/>
        </w:rPr>
      </w:pPr>
      <w:r w:rsidRPr="00665274">
        <w:rPr>
          <w:rFonts w:ascii="Times New Roman" w:eastAsia="Batang" w:hAnsi="Times New Roman" w:cs="Times New Roman" w:hint="eastAsia"/>
          <w:sz w:val="20"/>
          <w:szCs w:val="20"/>
          <w:lang w:eastAsia="en-US"/>
        </w:rPr>
        <w:t>•</w:t>
      </w:r>
      <w:r w:rsidRPr="00665274">
        <w:rPr>
          <w:rFonts w:ascii="Times New Roman" w:eastAsia="Batang" w:hAnsi="Times New Roman" w:cs="Times New Roman"/>
          <w:sz w:val="20"/>
          <w:szCs w:val="20"/>
          <w:lang w:eastAsia="en-US"/>
        </w:rPr>
        <w:tab/>
        <w:t>the value range of the size is {</w:t>
      </w:r>
      <w:proofErr w:type="gramStart"/>
      <w:r w:rsidRPr="00665274">
        <w:rPr>
          <w:rFonts w:ascii="Times New Roman" w:eastAsia="Batang" w:hAnsi="Times New Roman" w:cs="Times New Roman"/>
          <w:sz w:val="20"/>
          <w:szCs w:val="20"/>
          <w:lang w:eastAsia="en-US"/>
        </w:rPr>
        <w:t>20..</w:t>
      </w:r>
      <w:proofErr w:type="gramEnd"/>
      <w:r w:rsidRPr="00665274">
        <w:rPr>
          <w:rFonts w:ascii="Times New Roman" w:eastAsia="Batang" w:hAnsi="Times New Roman" w:cs="Times New Roman"/>
          <w:sz w:val="20"/>
          <w:szCs w:val="20"/>
          <w:lang w:eastAsia="en-US"/>
        </w:rPr>
        <w:t>140}</w:t>
      </w:r>
    </w:p>
    <w:p w14:paraId="7726D80B" w14:textId="77777777" w:rsidR="00665274" w:rsidRDefault="00665274" w:rsidP="00D66CF9">
      <w:pPr>
        <w:spacing w:after="0" w:line="240" w:lineRule="auto"/>
        <w:rPr>
          <w:rFonts w:ascii="Times New Roman" w:eastAsia="Batang" w:hAnsi="Times New Roman" w:cs="Times New Roman"/>
          <w:sz w:val="20"/>
          <w:szCs w:val="20"/>
          <w:lang w:val="en-GB" w:eastAsia="en-US"/>
        </w:rPr>
      </w:pPr>
    </w:p>
    <w:p w14:paraId="3072598C" w14:textId="6370BD9B"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1FDBFF74" w:rsidR="000C654B" w:rsidRPr="00415521" w:rsidRDefault="002C46E1" w:rsidP="000C654B">
      <w:pPr>
        <w:pStyle w:val="BodyText"/>
      </w:pPr>
      <w:r>
        <w:rPr>
          <w:lang w:val="en-US"/>
        </w:rPr>
        <w:t xml:space="preserve">However, there are still some </w:t>
      </w:r>
      <w:proofErr w:type="gramStart"/>
      <w:r>
        <w:rPr>
          <w:lang w:val="en-US"/>
        </w:rPr>
        <w:t>essential</w:t>
      </w:r>
      <w:proofErr w:type="gramEnd"/>
      <w:r>
        <w:rPr>
          <w:lang w:val="en-US"/>
        </w:rPr>
        <w:t xml:space="preserve"> FFS issues which need to be resolved in maintenance phase. </w:t>
      </w:r>
      <w:r w:rsidR="000C654B" w:rsidRPr="00415521">
        <w:t xml:space="preserve">Hence, in this contribution, more detailed views </w:t>
      </w:r>
      <w:r>
        <w:rPr>
          <w:lang w:val="en-US"/>
        </w:rPr>
        <w:t xml:space="preserve">on remaining issues </w:t>
      </w:r>
      <w:r w:rsidR="000C654B" w:rsidRPr="00415521">
        <w:t>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7777777" w:rsidR="002C46E1" w:rsidRDefault="002C46E1" w:rsidP="002C46E1">
      <w:pPr>
        <w:pStyle w:val="Heading2"/>
        <w:rPr>
          <w:lang w:eastAsia="zh-CN"/>
        </w:rPr>
      </w:pPr>
      <w:r>
        <w:rPr>
          <w:lang w:eastAsia="zh-CN"/>
        </w:rPr>
        <w:t>Format of the first group-common DCI</w:t>
      </w:r>
    </w:p>
    <w:p w14:paraId="28FCE96E" w14:textId="6B986601" w:rsidR="002C46E1" w:rsidRDefault="002C46E1" w:rsidP="002C46E1">
      <w:pPr>
        <w:pStyle w:val="BodyText"/>
      </w:pPr>
      <w:r>
        <w:t>In RAN1#107 meeting,</w:t>
      </w:r>
      <w:r>
        <w:rPr>
          <w:lang w:val="en-US"/>
        </w:rPr>
        <w:t xml:space="preserve"> most fields of </w:t>
      </w:r>
      <w:r>
        <w:t xml:space="preserve">both DCI formats, i.e., the first DCI format with G-RNTI and the second DCI format with G-RNTI, have been </w:t>
      </w:r>
      <w:r>
        <w:rPr>
          <w:lang w:val="en-US"/>
        </w:rPr>
        <w:t>decided and termed as DCI format 4-1 and DCI format 4-2</w:t>
      </w:r>
      <w:r>
        <w:t>. The</w:t>
      </w:r>
      <w:r>
        <w:rPr>
          <w:lang w:val="en-US"/>
        </w:rPr>
        <w:t>re are some</w:t>
      </w:r>
      <w:r>
        <w:t xml:space="preserve"> open issues </w:t>
      </w:r>
      <w:r>
        <w:rPr>
          <w:lang w:val="en-US"/>
        </w:rPr>
        <w:t>on</w:t>
      </w:r>
      <w:r>
        <w:t xml:space="preserve"> the first DCI format design.</w:t>
      </w:r>
    </w:p>
    <w:p w14:paraId="0993DA49" w14:textId="77777777" w:rsidR="002C46E1" w:rsidRPr="00984F89" w:rsidRDefault="002C46E1" w:rsidP="002C46E1">
      <w:pPr>
        <w:pStyle w:val="BodyText"/>
        <w:numPr>
          <w:ilvl w:val="0"/>
          <w:numId w:val="14"/>
        </w:numPr>
        <w:rPr>
          <w:lang w:val="en-US"/>
        </w:rPr>
      </w:pPr>
      <w:r w:rsidRPr="00984F89">
        <w:rPr>
          <w:lang w:val="en-US"/>
        </w:rPr>
        <w:t xml:space="preserve">On </w:t>
      </w:r>
      <w:r w:rsidRPr="0073116A">
        <w:rPr>
          <w:szCs w:val="24"/>
        </w:rPr>
        <w:t>HARQ process number</w:t>
      </w:r>
      <w:r w:rsidRPr="0073116A">
        <w:rPr>
          <w:lang w:val="en-US"/>
        </w:rPr>
        <w:t>:</w:t>
      </w:r>
    </w:p>
    <w:p w14:paraId="0829D447" w14:textId="2072A5EE" w:rsidR="002C46E1" w:rsidRDefault="002C46E1" w:rsidP="002C46E1">
      <w:pPr>
        <w:pStyle w:val="BodyText"/>
        <w:rPr>
          <w:bCs/>
          <w:lang w:val="en-US" w:eastAsia="zh-CN"/>
        </w:rPr>
      </w:pPr>
      <w:r>
        <w:rPr>
          <w:bCs/>
          <w:lang w:val="en-US" w:eastAsia="zh-CN"/>
        </w:rPr>
        <w:t>Regarding</w:t>
      </w:r>
      <w:r w:rsidRPr="00984F89">
        <w:rPr>
          <w:bCs/>
          <w:lang w:val="en-US" w:eastAsia="zh-CN"/>
        </w:rPr>
        <w:t xml:space="preserve"> </w:t>
      </w:r>
      <w:r>
        <w:rPr>
          <w:bCs/>
          <w:lang w:val="en-US" w:eastAsia="zh-CN"/>
        </w:rPr>
        <w:t xml:space="preserve">field size of </w:t>
      </w:r>
      <w:r w:rsidRPr="00984F89">
        <w:rPr>
          <w:bCs/>
          <w:lang w:val="en-US" w:eastAsia="zh-CN"/>
        </w:rPr>
        <w:t>HARQ process number</w:t>
      </w:r>
      <w:r>
        <w:rPr>
          <w:bCs/>
          <w:lang w:val="en-US" w:eastAsia="zh-CN"/>
        </w:rPr>
        <w:t>, there are two options: 4 bits or 5 bits</w:t>
      </w:r>
      <w:r w:rsidRPr="00984F89">
        <w:rPr>
          <w:bCs/>
          <w:lang w:val="en-US" w:eastAsia="zh-CN"/>
        </w:rPr>
        <w:t>.</w:t>
      </w:r>
      <w:r>
        <w:rPr>
          <w:bCs/>
          <w:lang w:val="en-US" w:eastAsia="zh-CN"/>
        </w:rPr>
        <w:t xml:space="preserve"> 4 bits can keep existing maximum 16 HARQ processes and 5 bits can support maximum 32 HARQ processes. For Rel-17 MBS, we think 16 HARQ processes are sufficient and don’t support 32 HARQ processes. The more important is support of 32 HARQ processes will lead to high UE implementation complexity on soft buffer management and high cost.</w:t>
      </w:r>
    </w:p>
    <w:p w14:paraId="47C14C48" w14:textId="55E3D517" w:rsidR="002C46E1" w:rsidRDefault="002C46E1" w:rsidP="002C46E1">
      <w:pPr>
        <w:pStyle w:val="BodyText"/>
        <w:rPr>
          <w:bCs/>
          <w:lang w:val="en-US" w:eastAsia="zh-CN"/>
        </w:rPr>
      </w:pPr>
      <w:r>
        <w:rPr>
          <w:bCs/>
          <w:lang w:val="en-US" w:eastAsia="zh-CN"/>
        </w:rPr>
        <w:t xml:space="preserve">Furthermore, </w:t>
      </w:r>
      <w:r w:rsidRPr="00096365">
        <w:rPr>
          <w:bCs/>
          <w:lang w:val="en-US" w:eastAsia="zh-CN"/>
        </w:rPr>
        <w:t xml:space="preserve">the reason </w:t>
      </w:r>
      <w:r>
        <w:rPr>
          <w:bCs/>
          <w:lang w:val="en-US" w:eastAsia="zh-CN"/>
        </w:rPr>
        <w:t>of</w:t>
      </w:r>
      <w:r w:rsidRPr="00096365">
        <w:rPr>
          <w:bCs/>
          <w:lang w:val="en-US" w:eastAsia="zh-CN"/>
        </w:rPr>
        <w:t xml:space="preserve"> increasing max HARQ processes to 32 is to support NTN with large RTT and B52.6 with quite large SCS (480kHz/960kHz). For MBS in Rel-17, those two reasons are not valid.</w:t>
      </w:r>
    </w:p>
    <w:p w14:paraId="5D98519A" w14:textId="77777777" w:rsidR="002C46E1" w:rsidRDefault="002C46E1" w:rsidP="002C46E1">
      <w:pPr>
        <w:pStyle w:val="BodyText"/>
        <w:rPr>
          <w:bCs/>
          <w:lang w:val="en-US" w:eastAsia="zh-CN"/>
        </w:rPr>
      </w:pPr>
      <w:r>
        <w:rPr>
          <w:bCs/>
          <w:lang w:val="en-US" w:eastAsia="zh-CN"/>
        </w:rPr>
        <w:t xml:space="preserve">In addition, support of 32 HARQ processes is against previous RAN1 agreement which is shown in below table. </w:t>
      </w:r>
      <w:r w:rsidRPr="00096365">
        <w:rPr>
          <w:bCs/>
          <w:lang w:val="en-US" w:eastAsia="zh-CN"/>
        </w:rPr>
        <w:t xml:space="preserve">In that sense, we need to maintain </w:t>
      </w:r>
      <w:r>
        <w:rPr>
          <w:bCs/>
          <w:lang w:val="en-US" w:eastAsia="zh-CN"/>
        </w:rPr>
        <w:t xml:space="preserve">RAN1 </w:t>
      </w:r>
      <w:r w:rsidRPr="00096365">
        <w:rPr>
          <w:bCs/>
          <w:lang w:val="en-US" w:eastAsia="zh-CN"/>
        </w:rPr>
        <w:t>agreement of max 16 HARQ processes</w:t>
      </w:r>
      <w:r>
        <w:rPr>
          <w:bCs/>
          <w:lang w:val="en-US" w:eastAsia="zh-CN"/>
        </w:rPr>
        <w:t xml:space="preserve"> per UE per serving cell</w:t>
      </w:r>
      <w:r w:rsidRPr="00096365">
        <w:rPr>
          <w:bCs/>
          <w:lang w:val="en-US" w:eastAsia="zh-CN"/>
        </w:rPr>
        <w:t>.</w:t>
      </w:r>
    </w:p>
    <w:tbl>
      <w:tblPr>
        <w:tblStyle w:val="TableGrid"/>
        <w:tblW w:w="0" w:type="auto"/>
        <w:tblLook w:val="04A0" w:firstRow="1" w:lastRow="0" w:firstColumn="1" w:lastColumn="0" w:noHBand="0" w:noVBand="1"/>
      </w:tblPr>
      <w:tblGrid>
        <w:gridCol w:w="9307"/>
      </w:tblGrid>
      <w:tr w:rsidR="002C46E1" w14:paraId="7337DC71" w14:textId="77777777" w:rsidTr="00612C5F">
        <w:tc>
          <w:tcPr>
            <w:tcW w:w="9307" w:type="dxa"/>
          </w:tcPr>
          <w:p w14:paraId="377F6CEB" w14:textId="77777777" w:rsidR="002C46E1" w:rsidRPr="00096365" w:rsidRDefault="002C46E1" w:rsidP="00612C5F">
            <w:pPr>
              <w:rPr>
                <w:b/>
                <w:bCs/>
                <w:lang w:eastAsia="x-none"/>
              </w:rPr>
            </w:pPr>
            <w:r w:rsidRPr="00096365">
              <w:rPr>
                <w:b/>
                <w:bCs/>
                <w:lang w:eastAsia="x-none"/>
              </w:rPr>
              <w:t>RAN1#104bis meeting</w:t>
            </w:r>
          </w:p>
          <w:p w14:paraId="2E824365" w14:textId="77777777" w:rsidR="002C46E1" w:rsidRPr="0091785C" w:rsidRDefault="002C46E1" w:rsidP="00612C5F">
            <w:pPr>
              <w:rPr>
                <w:u w:val="single"/>
                <w:lang w:eastAsia="x-none"/>
              </w:rPr>
            </w:pPr>
            <w:r w:rsidRPr="0091785C">
              <w:rPr>
                <w:u w:val="single"/>
                <w:lang w:eastAsia="x-none"/>
              </w:rPr>
              <w:t>Conclusion:</w:t>
            </w:r>
          </w:p>
          <w:p w14:paraId="5660533B" w14:textId="77777777" w:rsidR="002C46E1" w:rsidRPr="00CE6CB2" w:rsidRDefault="002C46E1" w:rsidP="00612C5F">
            <w:pPr>
              <w:rPr>
                <w:lang w:eastAsia="x-none"/>
              </w:rPr>
            </w:pPr>
            <w:r w:rsidRPr="00CE6CB2">
              <w:rPr>
                <w:lang w:eastAsia="x-none"/>
              </w:rPr>
              <w:t>The maximum number of HARQ processes per cell, currently supported for unicast, is kept unchanged for UE to support multicast reception.</w:t>
            </w:r>
          </w:p>
          <w:p w14:paraId="4865DA98" w14:textId="77777777" w:rsidR="002C46E1" w:rsidRDefault="002C46E1" w:rsidP="00612C5F">
            <w:pPr>
              <w:numPr>
                <w:ilvl w:val="0"/>
                <w:numId w:val="32"/>
              </w:numPr>
              <w:autoSpaceDE/>
              <w:autoSpaceDN/>
              <w:adjustRightInd/>
              <w:spacing w:after="0"/>
              <w:rPr>
                <w:lang w:eastAsia="x-none"/>
              </w:rPr>
            </w:pPr>
            <w:r w:rsidRPr="00CE6CB2">
              <w:rPr>
                <w:lang w:eastAsia="x-none"/>
              </w:rPr>
              <w:t>How to allocate HARQ processes between unicast and multicast is up to gNB.</w:t>
            </w:r>
          </w:p>
          <w:p w14:paraId="067FE319" w14:textId="77777777" w:rsidR="002C46E1" w:rsidRDefault="002C46E1" w:rsidP="00612C5F">
            <w:pPr>
              <w:pStyle w:val="BodyText"/>
              <w:rPr>
                <w:bCs/>
                <w:lang w:val="en-US" w:eastAsia="zh-CN"/>
              </w:rPr>
            </w:pPr>
          </w:p>
        </w:tc>
      </w:tr>
    </w:tbl>
    <w:p w14:paraId="4110DB41" w14:textId="77777777" w:rsidR="002C46E1" w:rsidRPr="00984F89" w:rsidRDefault="002C46E1" w:rsidP="002C46E1">
      <w:pPr>
        <w:pStyle w:val="BodyText"/>
        <w:rPr>
          <w:bCs/>
          <w:lang w:val="en-US" w:eastAsia="zh-CN"/>
        </w:rPr>
      </w:pPr>
    </w:p>
    <w:p w14:paraId="3EB81E5C" w14:textId="635C53BC" w:rsidR="002C46E1" w:rsidRDefault="002C46E1" w:rsidP="002C46E1">
      <w:pPr>
        <w:pStyle w:val="BodyText"/>
        <w:rPr>
          <w:b/>
          <w:i/>
        </w:rPr>
      </w:pPr>
      <w:r w:rsidRPr="00984F89">
        <w:rPr>
          <w:b/>
          <w:i/>
        </w:rPr>
        <w:t xml:space="preserve">Proposal </w:t>
      </w:r>
      <w:r>
        <w:rPr>
          <w:b/>
          <w:i/>
          <w:lang w:val="en-US"/>
        </w:rPr>
        <w:t>1</w:t>
      </w:r>
      <w:r w:rsidRPr="00984F89">
        <w:rPr>
          <w:b/>
          <w:i/>
        </w:rPr>
        <w:t xml:space="preserve">: </w:t>
      </w:r>
      <w:r w:rsidRPr="00984F89">
        <w:rPr>
          <w:b/>
          <w:i/>
          <w:lang w:eastAsia="zh-CN"/>
        </w:rPr>
        <w:t xml:space="preserve">HARQ process number </w:t>
      </w:r>
      <w:r>
        <w:rPr>
          <w:b/>
          <w:i/>
          <w:lang w:val="en-US" w:eastAsia="zh-CN"/>
        </w:rPr>
        <w:t>in DCI format 4-1 comprises 4 bits to support maximum 16 HARQ processes</w:t>
      </w:r>
      <w:r w:rsidRPr="00984F89">
        <w:rPr>
          <w:b/>
          <w:i/>
        </w:rPr>
        <w:t>.</w:t>
      </w:r>
    </w:p>
    <w:p w14:paraId="38718FC8" w14:textId="77777777" w:rsidR="002C46E1" w:rsidRDefault="002C46E1" w:rsidP="002C46E1">
      <w:pPr>
        <w:pStyle w:val="BodyText"/>
        <w:rPr>
          <w:b/>
          <w:i/>
        </w:rPr>
      </w:pPr>
    </w:p>
    <w:p w14:paraId="77A5B5C2" w14:textId="77777777" w:rsidR="002C46E1" w:rsidRDefault="002C46E1" w:rsidP="002C46E1">
      <w:pPr>
        <w:pStyle w:val="BodyText"/>
        <w:numPr>
          <w:ilvl w:val="0"/>
          <w:numId w:val="14"/>
        </w:numPr>
        <w:rPr>
          <w:lang w:val="en-US"/>
        </w:rPr>
      </w:pPr>
      <w:r w:rsidRPr="00001A1E">
        <w:t>On HARQ related fields:</w:t>
      </w:r>
    </w:p>
    <w:p w14:paraId="2B3AC5F8" w14:textId="77777777" w:rsidR="002C46E1" w:rsidRPr="00792A45" w:rsidRDefault="002C46E1" w:rsidP="002C46E1">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p>
    <w:p w14:paraId="08C9838E" w14:textId="77777777" w:rsidR="002C46E1" w:rsidRPr="00792A45" w:rsidRDefault="002C46E1" w:rsidP="002C46E1">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35C88480"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688FF8E4"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764C2D39" w14:textId="77777777" w:rsidR="002C46E1" w:rsidRPr="00792A45" w:rsidRDefault="002C46E1" w:rsidP="002C46E1">
      <w:pPr>
        <w:pStyle w:val="BodyText"/>
        <w:numPr>
          <w:ilvl w:val="0"/>
          <w:numId w:val="34"/>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636FE136" w14:textId="77777777" w:rsidR="002C46E1" w:rsidRPr="00792A45" w:rsidRDefault="002C46E1" w:rsidP="002C46E1">
      <w:pPr>
        <w:pStyle w:val="BodyText"/>
        <w:rPr>
          <w:bCs/>
          <w:lang w:val="en-US" w:eastAsia="zh-CN"/>
        </w:rPr>
      </w:pPr>
      <w:r w:rsidRPr="00792A45">
        <w:rPr>
          <w:bCs/>
          <w:lang w:val="en-US" w:eastAsia="zh-CN"/>
        </w:rPr>
        <w:t xml:space="preserve">One example is shown in </w:t>
      </w:r>
      <w:proofErr w:type="gramStart"/>
      <w:r w:rsidRPr="00792A45">
        <w:rPr>
          <w:bCs/>
          <w:lang w:val="en-US" w:eastAsia="zh-CN"/>
        </w:rPr>
        <w:t>Figure</w:t>
      </w:r>
      <w:proofErr w:type="gramEnd"/>
      <w:r w:rsidRPr="00792A45">
        <w:rPr>
          <w:bCs/>
          <w:lang w:val="en-US" w:eastAsia="zh-CN"/>
        </w:rPr>
        <w:t xml:space="preserve"> 1, where four group-common DCIs, DCI 1~4, schedule four group-common PDSCHs for a given G-RNTI, respectively. DCI 1, DCI </w:t>
      </w:r>
      <w:proofErr w:type="gramStart"/>
      <w:r w:rsidRPr="00792A45">
        <w:rPr>
          <w:bCs/>
          <w:lang w:val="en-US" w:eastAsia="zh-CN"/>
        </w:rPr>
        <w:t>3</w:t>
      </w:r>
      <w:proofErr w:type="gramEnd"/>
      <w:r w:rsidRPr="00792A45">
        <w:rPr>
          <w:bCs/>
          <w:lang w:val="en-US" w:eastAsia="zh-CN"/>
        </w:rPr>
        <w:t xml:space="preserve"> and DCI 4 are DCI format 4-2 while DCI 2 is DCI format 4-1. For the given G-RNTI, RRC signaling configures the presence of enabling/disabling HARQ-ACK feedback indicator in DCI format 4-2 with CRC scrambled by the G-RNTI. HARQ-ACK feedback is enabled in DCI 1, DCI </w:t>
      </w:r>
      <w:proofErr w:type="gramStart"/>
      <w:r w:rsidRPr="00792A45">
        <w:rPr>
          <w:bCs/>
          <w:lang w:val="en-US" w:eastAsia="zh-CN"/>
        </w:rPr>
        <w:t>3</w:t>
      </w:r>
      <w:proofErr w:type="gramEnd"/>
      <w:r w:rsidRPr="00792A45">
        <w:rPr>
          <w:bCs/>
          <w:lang w:val="en-US" w:eastAsia="zh-CN"/>
        </w:rPr>
        <w:t xml:space="preserve">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561FB80C" w14:textId="77777777" w:rsidR="002C46E1" w:rsidRPr="00792A45" w:rsidRDefault="002C46E1" w:rsidP="002C46E1">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missed DCI is DCI format 4-1 or DCI format 4-2 as well as whether HARQ-ACK feedback for PDSCH 1 is enabled or not. </w:t>
      </w:r>
    </w:p>
    <w:p w14:paraId="19E47FA0" w14:textId="77777777" w:rsidR="002C46E1" w:rsidRPr="00792A45" w:rsidRDefault="002C46E1" w:rsidP="002C46E1">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6E00D9BD" w14:textId="77777777" w:rsidR="002C46E1" w:rsidRDefault="002C46E1" w:rsidP="002C46E1">
      <w:pPr>
        <w:pStyle w:val="BodyText"/>
        <w:jc w:val="center"/>
        <w:rPr>
          <w:rFonts w:cs="Times"/>
          <w:color w:val="000000"/>
        </w:rPr>
      </w:pPr>
      <w:r>
        <w:rPr>
          <w:rFonts w:cs="Times"/>
          <w:noProof/>
          <w:color w:val="000000"/>
        </w:rPr>
        <w:drawing>
          <wp:inline distT="0" distB="0" distL="0" distR="0" wp14:anchorId="33F7ECDD" wp14:editId="2E4E6767">
            <wp:extent cx="3862754" cy="170948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9497" cy="1712472"/>
                    </a:xfrm>
                    <a:prstGeom prst="rect">
                      <a:avLst/>
                    </a:prstGeom>
                    <a:noFill/>
                  </pic:spPr>
                </pic:pic>
              </a:graphicData>
            </a:graphic>
          </wp:inline>
        </w:drawing>
      </w:r>
    </w:p>
    <w:p w14:paraId="31AE25D7" w14:textId="77777777" w:rsidR="002C46E1" w:rsidRDefault="002C46E1" w:rsidP="002C46E1">
      <w:pPr>
        <w:pStyle w:val="BodyText"/>
        <w:jc w:val="center"/>
        <w:rPr>
          <w:rFonts w:cs="Times"/>
          <w:color w:val="000000"/>
        </w:rPr>
      </w:pPr>
      <w:r>
        <w:rPr>
          <w:rFonts w:cs="Times"/>
          <w:color w:val="000000"/>
        </w:rPr>
        <w:t>Figure 1: HARQ-ACK codebook determination for multicast DCI</w:t>
      </w:r>
    </w:p>
    <w:p w14:paraId="00EE7E74" w14:textId="77777777" w:rsidR="002C46E1" w:rsidRDefault="002C46E1" w:rsidP="002C46E1">
      <w:pPr>
        <w:pStyle w:val="BodyText"/>
        <w:jc w:val="center"/>
        <w:rPr>
          <w:rFonts w:cs="Times"/>
          <w:color w:val="000000"/>
        </w:rPr>
      </w:pPr>
    </w:p>
    <w:p w14:paraId="5875D758" w14:textId="77777777" w:rsidR="002C46E1" w:rsidRPr="007A5F55" w:rsidRDefault="002C46E1" w:rsidP="002C46E1">
      <w:pPr>
        <w:pStyle w:val="BodyText"/>
        <w:rPr>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lastRenderedPageBreak/>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3BD33572" w14:textId="77777777" w:rsidR="002C46E1" w:rsidRPr="00792A45" w:rsidRDefault="002C46E1" w:rsidP="002C46E1">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x-none"/>
        </w:rPr>
      </w:pPr>
    </w:p>
    <w:p w14:paraId="30B619A0" w14:textId="77777777" w:rsidR="002C46E1" w:rsidRPr="00D67877" w:rsidRDefault="002C46E1" w:rsidP="002C46E1">
      <w:pPr>
        <w:pStyle w:val="BodyText"/>
      </w:pPr>
      <w:r>
        <w:t>Based on above discussion, we have below proposals:</w:t>
      </w:r>
    </w:p>
    <w:p w14:paraId="5501E657" w14:textId="2DF137BA" w:rsidR="002C46E1" w:rsidRDefault="002C46E1" w:rsidP="002C46E1">
      <w:pPr>
        <w:pStyle w:val="BodyText"/>
        <w:rPr>
          <w:b/>
          <w:i/>
          <w:lang w:val="en-GB"/>
        </w:rPr>
      </w:pPr>
      <w:r>
        <w:rPr>
          <w:b/>
          <w:i/>
        </w:rPr>
        <w:t xml:space="preserve">Proposal </w:t>
      </w:r>
      <w:r>
        <w:rPr>
          <w:b/>
          <w:i/>
          <w:lang w:val="en-US"/>
        </w:rPr>
        <w:t>2</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44EE81EE" w14:textId="77777777" w:rsidR="002C46E1" w:rsidRDefault="002C46E1" w:rsidP="002C46E1">
      <w:pPr>
        <w:pStyle w:val="BodyText"/>
        <w:rPr>
          <w:lang w:val="en-GB"/>
        </w:rPr>
      </w:pPr>
    </w:p>
    <w:p w14:paraId="0CFB57A3" w14:textId="77777777" w:rsidR="002C46E1" w:rsidRPr="009A1614" w:rsidRDefault="002C46E1" w:rsidP="002C46E1">
      <w:pPr>
        <w:pStyle w:val="BodyText"/>
        <w:rPr>
          <w:lang w:val="en-US"/>
        </w:rPr>
      </w:pPr>
      <w:r>
        <w:rPr>
          <w:lang w:val="en-US"/>
        </w:rPr>
        <w:t xml:space="preserve">For Type-2 HARQ-ACK codebook determination, DAI is needed for solving missing DCI problem. However, for Type-1 HARQ-ACK codebook determination, DAI is not needed and can be reserved. </w:t>
      </w:r>
    </w:p>
    <w:p w14:paraId="215DC954" w14:textId="33DBC326" w:rsidR="002C46E1" w:rsidRDefault="002C46E1" w:rsidP="002C46E1">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26016F70" w14:textId="217ACE7B" w:rsidR="002C46E1" w:rsidRDefault="002C46E1" w:rsidP="002C46E1">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201CDFF3" w14:textId="77777777" w:rsidR="002C46E1" w:rsidRDefault="002C46E1" w:rsidP="002C46E1">
      <w:pPr>
        <w:pStyle w:val="ListParagraph"/>
        <w:ind w:left="880"/>
        <w:rPr>
          <w:color w:val="000000" w:themeColor="text1"/>
        </w:rPr>
      </w:pPr>
    </w:p>
    <w:p w14:paraId="3157DE5C" w14:textId="77777777" w:rsidR="002C46E1" w:rsidRDefault="002C46E1" w:rsidP="002C46E1">
      <w:pPr>
        <w:pStyle w:val="Heading2"/>
        <w:rPr>
          <w:lang w:eastAsia="zh-CN"/>
        </w:rPr>
      </w:pPr>
      <w:r>
        <w:rPr>
          <w:lang w:eastAsia="zh-CN"/>
        </w:rPr>
        <w:t xml:space="preserve">Format of the </w:t>
      </w:r>
      <w:r w:rsidRPr="00E522C0">
        <w:rPr>
          <w:lang w:eastAsia="zh-CN"/>
        </w:rPr>
        <w:t>second group-common</w:t>
      </w:r>
      <w:r>
        <w:rPr>
          <w:lang w:eastAsia="zh-CN"/>
        </w:rPr>
        <w:t xml:space="preserve"> DCI</w:t>
      </w:r>
    </w:p>
    <w:p w14:paraId="12FA44D8" w14:textId="77777777" w:rsidR="002C46E1" w:rsidRDefault="002C46E1" w:rsidP="002C46E1">
      <w:pPr>
        <w:spacing w:after="0" w:line="240" w:lineRule="auto"/>
        <w:rPr>
          <w:rFonts w:ascii="Times" w:eastAsia="Batang" w:hAnsi="Times" w:cs="Times New Roman"/>
          <w:sz w:val="20"/>
          <w:szCs w:val="24"/>
        </w:rPr>
      </w:pPr>
    </w:p>
    <w:p w14:paraId="123121EF" w14:textId="77777777" w:rsidR="002C46E1" w:rsidRDefault="002C46E1" w:rsidP="002C46E1">
      <w:pPr>
        <w:pStyle w:val="BodyText"/>
      </w:pPr>
      <w:r>
        <w:t>In RAN1#107 meeting,</w:t>
      </w:r>
      <w:r>
        <w:rPr>
          <w:lang w:val="en-US"/>
        </w:rPr>
        <w:t xml:space="preserve"> most fields of </w:t>
      </w:r>
      <w:r>
        <w:t xml:space="preserve">both DCI formats, i.e., the first DCI format with G-RNTI and the second DCI format with G-RNTI, have been </w:t>
      </w:r>
      <w:r>
        <w:rPr>
          <w:lang w:val="en-US"/>
        </w:rPr>
        <w:t>decided and termed as DCI format 4-1 and DCI format 4-2</w:t>
      </w:r>
      <w:r>
        <w:t>. The</w:t>
      </w:r>
      <w:r>
        <w:rPr>
          <w:lang w:val="en-US"/>
        </w:rPr>
        <w:t>re are some</w:t>
      </w:r>
      <w:r>
        <w:t xml:space="preserve"> open issues </w:t>
      </w:r>
      <w:r>
        <w:rPr>
          <w:lang w:val="en-US"/>
        </w:rPr>
        <w:t>on</w:t>
      </w:r>
      <w:r>
        <w:t xml:space="preserve"> the second DCI format design.</w:t>
      </w:r>
    </w:p>
    <w:p w14:paraId="419665EC" w14:textId="4348B181" w:rsidR="002C46E1" w:rsidRPr="000D2D17" w:rsidRDefault="002C46E1" w:rsidP="002C46E1">
      <w:pPr>
        <w:pStyle w:val="BodyText"/>
        <w:numPr>
          <w:ilvl w:val="0"/>
          <w:numId w:val="14"/>
        </w:numPr>
      </w:pPr>
      <w:r w:rsidRPr="000D2D17">
        <w:t xml:space="preserve">On the fields of </w:t>
      </w:r>
      <w:r>
        <w:rPr>
          <w:lang w:val="en-US"/>
        </w:rPr>
        <w:t>Carrier indicator</w:t>
      </w:r>
      <w:r w:rsidRPr="000D2D17">
        <w:t>:</w:t>
      </w:r>
    </w:p>
    <w:p w14:paraId="41D0F097" w14:textId="7EB64F8D" w:rsidR="002C46E1" w:rsidRDefault="002C46E1" w:rsidP="002C46E1">
      <w:pPr>
        <w:pStyle w:val="BodyText"/>
        <w:rPr>
          <w:lang w:val="en-US"/>
        </w:rPr>
      </w:pPr>
      <w:r>
        <w:rPr>
          <w:lang w:val="en-US"/>
        </w:rPr>
        <w:t xml:space="preserve">Three-bit carrier indicator is used for cross-carrier scheduling. Cross-carrier scheduling is configured by dedicated RRC signaling and different UEs may be configured with different carriers. Meanwhile, cross-carrier scheduling is an optional UE capability. Hence, it may be difficult to use a group-common DCI on one carrier to schedule a group-common PDSCH on another carrier. Since a DCI format with CRC scrambled by G-RNTI is a group common DCI, there is no need to include three-bit carrier indicator. </w:t>
      </w:r>
    </w:p>
    <w:p w14:paraId="3316C165" w14:textId="05C28DA8" w:rsidR="00665274" w:rsidRDefault="0065178F" w:rsidP="002C46E1">
      <w:pPr>
        <w:pStyle w:val="BodyText"/>
        <w:rPr>
          <w:lang w:val="en-US"/>
        </w:rPr>
      </w:pPr>
      <w:r>
        <w:rPr>
          <w:lang w:val="en-US"/>
        </w:rPr>
        <w:t xml:space="preserve">Additionally, in RAN1#107bis meeting, below proposal is almost agreed where majority companies don’t support cross-carrier scheduling for multicast operation in Rel-17. </w:t>
      </w:r>
    </w:p>
    <w:tbl>
      <w:tblPr>
        <w:tblStyle w:val="TableGrid"/>
        <w:tblW w:w="0" w:type="auto"/>
        <w:tblLook w:val="04A0" w:firstRow="1" w:lastRow="0" w:firstColumn="1" w:lastColumn="0" w:noHBand="0" w:noVBand="1"/>
      </w:tblPr>
      <w:tblGrid>
        <w:gridCol w:w="9307"/>
      </w:tblGrid>
      <w:tr w:rsidR="0065178F" w14:paraId="485B2FF7" w14:textId="77777777" w:rsidTr="0065178F">
        <w:tc>
          <w:tcPr>
            <w:tcW w:w="9307" w:type="dxa"/>
          </w:tcPr>
          <w:p w14:paraId="37F24E01" w14:textId="77777777" w:rsidR="0065178F" w:rsidRDefault="0065178F" w:rsidP="0065178F">
            <w:pPr>
              <w:rPr>
                <w:b/>
                <w:bCs/>
                <w:lang w:eastAsia="ko-KR"/>
              </w:rPr>
            </w:pPr>
            <w:r>
              <w:rPr>
                <w:b/>
                <w:bCs/>
                <w:highlight w:val="yellow"/>
                <w:lang w:eastAsia="ko-KR"/>
              </w:rPr>
              <w:t>Updated proposal 1-2a(v2):</w:t>
            </w:r>
          </w:p>
          <w:p w14:paraId="65A74604" w14:textId="77777777" w:rsidR="0065178F" w:rsidRDefault="0065178F" w:rsidP="0065178F">
            <w:pPr>
              <w:shd w:val="clear" w:color="auto" w:fill="FFFFFF"/>
              <w:rPr>
                <w:lang w:eastAsia="en-GB"/>
              </w:rPr>
            </w:pPr>
            <w:r>
              <w:rPr>
                <w:color w:val="000000"/>
                <w:lang w:eastAsia="ko-KR"/>
              </w:rPr>
              <w:t xml:space="preserve">If UE supports carrier aggregation for unicast, multicast reception on an activated </w:t>
            </w:r>
            <w:proofErr w:type="spellStart"/>
            <w:r>
              <w:rPr>
                <w:color w:val="000000"/>
                <w:lang w:eastAsia="ko-KR"/>
              </w:rPr>
              <w:t>SCell</w:t>
            </w:r>
            <w:proofErr w:type="spellEnd"/>
            <w:r>
              <w:rPr>
                <w:color w:val="000000"/>
                <w:lang w:eastAsia="ko-KR"/>
              </w:rPr>
              <w:t xml:space="preserve"> with self-scheduling is supported subject to UE capability in Rel-17.</w:t>
            </w:r>
          </w:p>
          <w:p w14:paraId="5D35F67F" w14:textId="77777777" w:rsidR="0065178F" w:rsidRDefault="0065178F" w:rsidP="0065178F">
            <w:pPr>
              <w:pStyle w:val="ListParagraph"/>
              <w:numPr>
                <w:ilvl w:val="0"/>
                <w:numId w:val="38"/>
              </w:numPr>
              <w:shd w:val="clear" w:color="auto" w:fill="FFFFFF"/>
              <w:ind w:leftChars="0"/>
              <w:rPr>
                <w:rFonts w:ascii="Times New Roman" w:hAnsi="Times New Roman" w:cs="Times New Roman"/>
                <w:color w:val="FF0000"/>
                <w:lang w:eastAsia="ko-KR"/>
              </w:rPr>
            </w:pPr>
            <w:r>
              <w:rPr>
                <w:rFonts w:ascii="Times New Roman" w:hAnsi="Times New Roman"/>
                <w:color w:val="FF0000"/>
                <w:lang w:eastAsia="ko-KR"/>
              </w:rPr>
              <w:t xml:space="preserve">UE is not expected to be configured simultaneously with </w:t>
            </w:r>
            <w:r>
              <w:rPr>
                <w:rFonts w:ascii="Times New Roman" w:hAnsi="Times New Roman"/>
                <w:strike/>
                <w:color w:val="4472C4"/>
                <w:sz w:val="36"/>
                <w:szCs w:val="36"/>
                <w:lang w:eastAsia="ko-KR"/>
              </w:rPr>
              <w:t xml:space="preserve">P(S)Cell and </w:t>
            </w:r>
            <w:proofErr w:type="spellStart"/>
            <w:r>
              <w:rPr>
                <w:rFonts w:ascii="Times New Roman" w:hAnsi="Times New Roman"/>
                <w:strike/>
                <w:color w:val="4472C4"/>
                <w:sz w:val="36"/>
                <w:szCs w:val="36"/>
                <w:lang w:eastAsia="ko-KR"/>
              </w:rPr>
              <w:t>SCell</w:t>
            </w:r>
            <w:proofErr w:type="spellEnd"/>
            <w:r>
              <w:rPr>
                <w:rFonts w:ascii="Times New Roman" w:hAnsi="Times New Roman"/>
                <w:strike/>
                <w:color w:val="4472C4"/>
                <w:sz w:val="36"/>
                <w:szCs w:val="36"/>
                <w:lang w:eastAsia="ko-KR"/>
              </w:rPr>
              <w:t xml:space="preserve"> or</w:t>
            </w:r>
            <w:r>
              <w:rPr>
                <w:rFonts w:ascii="Times New Roman" w:hAnsi="Times New Roman"/>
                <w:color w:val="4472C4"/>
                <w:lang w:eastAsia="ko-KR"/>
              </w:rPr>
              <w:t xml:space="preserve"> </w:t>
            </w:r>
            <w:r>
              <w:rPr>
                <w:rFonts w:ascii="Times New Roman" w:hAnsi="Times New Roman"/>
                <w:color w:val="FF0000"/>
                <w:lang w:eastAsia="ko-KR"/>
              </w:rPr>
              <w:t>more than one component carrier for multicast reception.</w:t>
            </w:r>
          </w:p>
          <w:p w14:paraId="7A3E4751" w14:textId="77777777" w:rsidR="0065178F" w:rsidRDefault="0065178F" w:rsidP="0065178F">
            <w:pPr>
              <w:pStyle w:val="ListParagraph"/>
              <w:numPr>
                <w:ilvl w:val="0"/>
                <w:numId w:val="38"/>
              </w:numPr>
              <w:shd w:val="clear" w:color="auto" w:fill="FFFFFF"/>
              <w:ind w:leftChars="0"/>
              <w:rPr>
                <w:rFonts w:ascii="Times New Roman" w:hAnsi="Times New Roman"/>
                <w:lang w:eastAsia="en-US"/>
              </w:rPr>
            </w:pPr>
            <w:r>
              <w:rPr>
                <w:rFonts w:ascii="Times New Roman" w:hAnsi="Times New Roman"/>
                <w:color w:val="000000"/>
                <w:lang w:eastAsia="ko-KR"/>
              </w:rPr>
              <w:t>Cross-carrier scheduling for multicast reception is not supported in Rel-17.</w:t>
            </w:r>
          </w:p>
          <w:p w14:paraId="4242DED2" w14:textId="77777777" w:rsidR="0065178F" w:rsidRDefault="0065178F" w:rsidP="0065178F">
            <w:pPr>
              <w:pStyle w:val="ListParagraph"/>
              <w:numPr>
                <w:ilvl w:val="0"/>
                <w:numId w:val="38"/>
              </w:numPr>
              <w:spacing w:before="100" w:beforeAutospacing="1" w:after="100" w:afterAutospacing="1"/>
              <w:ind w:leftChars="0"/>
              <w:rPr>
                <w:rFonts w:ascii="Times New Roman" w:hAnsi="Times New Roman"/>
                <w:color w:val="FF0000"/>
                <w:lang w:eastAsia="en-US"/>
              </w:rPr>
            </w:pPr>
            <w:r>
              <w:rPr>
                <w:rFonts w:ascii="Times New Roman" w:hAnsi="Times New Roman"/>
                <w:color w:val="FF0000"/>
                <w:lang w:eastAsia="en-US"/>
              </w:rPr>
              <w:t xml:space="preserve">The capability of supporting MBS multicast on </w:t>
            </w:r>
            <w:proofErr w:type="spellStart"/>
            <w:r>
              <w:rPr>
                <w:rFonts w:ascii="Times New Roman" w:hAnsi="Times New Roman"/>
                <w:color w:val="FF0000"/>
                <w:lang w:eastAsia="en-US"/>
              </w:rPr>
              <w:t>SCell</w:t>
            </w:r>
            <w:proofErr w:type="spellEnd"/>
            <w:r>
              <w:rPr>
                <w:rFonts w:ascii="Times New Roman" w:hAnsi="Times New Roman"/>
                <w:color w:val="FF0000"/>
                <w:lang w:eastAsia="en-US"/>
              </w:rPr>
              <w:t xml:space="preserve"> is a separate capability from the CA capability for unicast.</w:t>
            </w:r>
          </w:p>
          <w:p w14:paraId="27C19418" w14:textId="2CA8C8B6" w:rsidR="0065178F" w:rsidRPr="0065178F" w:rsidRDefault="0065178F" w:rsidP="002C46E1">
            <w:pPr>
              <w:pStyle w:val="ListParagraph"/>
              <w:numPr>
                <w:ilvl w:val="1"/>
                <w:numId w:val="38"/>
              </w:numPr>
              <w:shd w:val="clear" w:color="auto" w:fill="FFFFFF"/>
              <w:ind w:leftChars="0"/>
              <w:rPr>
                <w:rFonts w:ascii="Times New Roman" w:hAnsi="Times New Roman"/>
                <w:color w:val="FF0000"/>
                <w:lang w:eastAsia="en-US"/>
              </w:rPr>
            </w:pPr>
            <w:r>
              <w:rPr>
                <w:rFonts w:ascii="Times New Roman" w:hAnsi="Times New Roman"/>
                <w:color w:val="FF0000"/>
                <w:lang w:eastAsia="en-US"/>
              </w:rPr>
              <w:t>Details of the capability can be discussed in UE feature</w:t>
            </w:r>
          </w:p>
        </w:tc>
      </w:tr>
    </w:tbl>
    <w:p w14:paraId="13C1202E" w14:textId="77777777" w:rsidR="0065178F" w:rsidRDefault="0065178F" w:rsidP="002C46E1">
      <w:pPr>
        <w:pStyle w:val="BodyText"/>
        <w:rPr>
          <w:lang w:val="en-US"/>
        </w:rPr>
      </w:pPr>
    </w:p>
    <w:p w14:paraId="3AAAF198" w14:textId="29456102" w:rsidR="002C46E1" w:rsidRPr="00182923" w:rsidRDefault="002C46E1" w:rsidP="002C46E1">
      <w:pPr>
        <w:pStyle w:val="BodyText"/>
        <w:rPr>
          <w:b/>
          <w:i/>
        </w:rPr>
      </w:pPr>
      <w:r w:rsidRPr="00182923">
        <w:rPr>
          <w:b/>
          <w:i/>
        </w:rPr>
        <w:t xml:space="preserve">Proposal </w:t>
      </w:r>
      <w:r>
        <w:rPr>
          <w:b/>
          <w:i/>
          <w:lang w:val="en-US"/>
        </w:rPr>
        <w:t>5</w:t>
      </w:r>
      <w:r w:rsidRPr="00182923">
        <w:rPr>
          <w:b/>
          <w:i/>
        </w:rPr>
        <w:t xml:space="preserve">: </w:t>
      </w:r>
      <w:r w:rsidRPr="00182923">
        <w:rPr>
          <w:b/>
          <w:i/>
          <w:lang w:val="en-US"/>
        </w:rPr>
        <w:t xml:space="preserve">The </w:t>
      </w:r>
      <w:r w:rsidR="003716A7" w:rsidRPr="004146BB">
        <w:rPr>
          <w:b/>
          <w:i/>
          <w:lang w:val="en-US"/>
        </w:rPr>
        <w:t>multicast DCI format</w:t>
      </w:r>
      <w:r w:rsidR="003716A7">
        <w:rPr>
          <w:b/>
          <w:i/>
          <w:lang w:val="en-US"/>
        </w:rPr>
        <w:t xml:space="preserve"> 4-2 </w:t>
      </w:r>
      <w:r w:rsidRPr="00182923">
        <w:rPr>
          <w:b/>
          <w:i/>
          <w:lang w:val="en-US"/>
        </w:rPr>
        <w:t>does not include carrier indicator</w:t>
      </w:r>
      <w:r w:rsidRPr="00182923">
        <w:rPr>
          <w:b/>
          <w:i/>
        </w:rPr>
        <w:t>.</w:t>
      </w:r>
    </w:p>
    <w:p w14:paraId="528F5831" w14:textId="77777777" w:rsidR="002C46E1" w:rsidRDefault="002C46E1" w:rsidP="002C46E1">
      <w:pPr>
        <w:spacing w:after="0" w:line="240" w:lineRule="auto"/>
        <w:rPr>
          <w:rFonts w:ascii="Times" w:eastAsia="Batang" w:hAnsi="Times" w:cs="Times New Roman"/>
          <w:sz w:val="20"/>
          <w:szCs w:val="24"/>
          <w:lang w:val="x-none"/>
        </w:rPr>
      </w:pPr>
    </w:p>
    <w:p w14:paraId="72276025" w14:textId="77777777" w:rsidR="002C46E1" w:rsidRDefault="002C46E1" w:rsidP="002C46E1">
      <w:pPr>
        <w:pStyle w:val="Heading2"/>
        <w:rPr>
          <w:lang w:eastAsia="zh-CN"/>
        </w:rPr>
      </w:pPr>
      <w:r>
        <w:rPr>
          <w:lang w:eastAsia="zh-CN"/>
        </w:rPr>
        <w:t>Size alignment of the second group-common DCI</w:t>
      </w:r>
    </w:p>
    <w:p w14:paraId="6BA05264" w14:textId="77777777" w:rsidR="002C46E1" w:rsidRDefault="002C46E1" w:rsidP="002C46E1">
      <w:pPr>
        <w:pStyle w:val="BodyText"/>
      </w:pPr>
    </w:p>
    <w:p w14:paraId="0085B65A" w14:textId="77777777" w:rsidR="002C46E1" w:rsidRPr="00C21BC9" w:rsidRDefault="002C46E1" w:rsidP="002C46E1">
      <w:pPr>
        <w:pStyle w:val="BodyText"/>
        <w:rPr>
          <w:rFonts w:ascii="Times" w:eastAsia="Batang" w:hAnsi="Times"/>
          <w:szCs w:val="24"/>
          <w:lang w:eastAsia="x-none"/>
        </w:rPr>
      </w:pPr>
      <w:r>
        <w:t>To keep</w:t>
      </w:r>
      <w:r w:rsidRPr="004F3E93">
        <w:t xml:space="preserve"> the “3+1” DCI size budget, </w:t>
      </w:r>
      <w:r>
        <w:t>the main</w:t>
      </w:r>
      <w:r w:rsidRPr="004F3E93">
        <w:t xml:space="preserve"> issue needs to be addressed is whether the DCI with CRC scrambled by </w:t>
      </w:r>
      <w:r>
        <w:t>G-</w:t>
      </w:r>
      <w:r w:rsidRPr="004F3E93">
        <w:t xml:space="preserve">RNTI is counted in the maximum three DCI size budget with C-RNTI, </w:t>
      </w:r>
      <w:r>
        <w:rPr>
          <w:lang w:val="en-US"/>
        </w:rPr>
        <w:t>or</w:t>
      </w:r>
      <w:r w:rsidRPr="004F3E93">
        <w:t xml:space="preserve"> </w:t>
      </w:r>
      <w:r>
        <w:t>the</w:t>
      </w:r>
      <w:r w:rsidRPr="004F3E93">
        <w:t xml:space="preserve"> DCI sizes budget with </w:t>
      </w:r>
      <w:r>
        <w:t>other</w:t>
      </w:r>
      <w:r w:rsidRPr="004F3E93">
        <w:t xml:space="preserve"> RNTIs. </w:t>
      </w:r>
    </w:p>
    <w:tbl>
      <w:tblPr>
        <w:tblStyle w:val="TableGrid"/>
        <w:tblW w:w="0" w:type="auto"/>
        <w:tblLook w:val="04A0" w:firstRow="1" w:lastRow="0" w:firstColumn="1" w:lastColumn="0" w:noHBand="0" w:noVBand="1"/>
      </w:tblPr>
      <w:tblGrid>
        <w:gridCol w:w="9307"/>
      </w:tblGrid>
      <w:tr w:rsidR="002C46E1" w14:paraId="22BBF06B" w14:textId="77777777" w:rsidTr="00612C5F">
        <w:tc>
          <w:tcPr>
            <w:tcW w:w="9307" w:type="dxa"/>
          </w:tcPr>
          <w:p w14:paraId="24B13D17" w14:textId="77777777" w:rsidR="002C46E1" w:rsidRPr="00C21BC9" w:rsidRDefault="002C46E1" w:rsidP="00612C5F">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3E815D25" w14:textId="77777777" w:rsidR="002C46E1" w:rsidRDefault="002C46E1" w:rsidP="00612C5F">
            <w:pPr>
              <w:spacing w:after="0"/>
              <w:rPr>
                <w:rFonts w:eastAsia="Batang"/>
                <w:lang w:val="en-GB" w:eastAsia="en-US"/>
              </w:rPr>
            </w:pPr>
            <w:r w:rsidRPr="006B734C">
              <w:rPr>
                <w:rFonts w:eastAsia="Batang"/>
                <w:lang w:val="en-GB"/>
              </w:rPr>
              <w:t>For multicast of RRC-CONNECTED UEs, align t</w:t>
            </w:r>
            <w:r w:rsidRPr="006B734C">
              <w:rPr>
                <w:rFonts w:eastAsia="Batang"/>
                <w:lang w:val="en-GB" w:eastAsia="en-US"/>
              </w:rPr>
              <w:t>he size of the first DCI format</w:t>
            </w:r>
            <w:r w:rsidRPr="006B734C">
              <w:rPr>
                <w:rFonts w:eastAsia="Batang"/>
                <w:bCs/>
                <w:lang w:val="en-GB" w:eastAsia="x-none"/>
              </w:rPr>
              <w:t xml:space="preserve"> for GC-PDCCH</w:t>
            </w:r>
            <w:r w:rsidRPr="006B734C">
              <w:rPr>
                <w:rFonts w:eastAsia="Batang"/>
                <w:lang w:val="en-GB" w:eastAsia="en-US"/>
              </w:rPr>
              <w:t xml:space="preserve"> with DCI format </w:t>
            </w:r>
            <w:r w:rsidRPr="006B734C">
              <w:rPr>
                <w:rFonts w:eastAsia="Batang"/>
                <w:lang w:val="en-GB" w:eastAsia="en-US"/>
              </w:rPr>
              <w:lastRenderedPageBreak/>
              <w:t>1_0 with CRC scrambled by C-RNTI monitored in CSS.</w:t>
            </w:r>
          </w:p>
          <w:p w14:paraId="03DF25DB" w14:textId="77777777" w:rsidR="002C46E1" w:rsidRPr="00EB09D7" w:rsidRDefault="002C46E1" w:rsidP="00612C5F">
            <w:pPr>
              <w:spacing w:after="0"/>
              <w:rPr>
                <w:rFonts w:eastAsia="Batang"/>
                <w:lang w:val="en-GB" w:eastAsia="en-US"/>
              </w:rPr>
            </w:pPr>
          </w:p>
        </w:tc>
      </w:tr>
    </w:tbl>
    <w:p w14:paraId="1F02F2A5" w14:textId="77777777" w:rsidR="002C46E1" w:rsidRDefault="002C46E1" w:rsidP="002C46E1">
      <w:pPr>
        <w:pStyle w:val="BodyText"/>
      </w:pPr>
    </w:p>
    <w:p w14:paraId="4F235924" w14:textId="77777777" w:rsidR="002C46E1" w:rsidRPr="009B77CF" w:rsidRDefault="002C46E1" w:rsidP="002C46E1">
      <w:pPr>
        <w:pStyle w:val="BodyText"/>
        <w:rPr>
          <w:lang w:val="en-US"/>
        </w:rPr>
      </w:pPr>
      <w:r>
        <w:rPr>
          <w:lang w:val="en-US"/>
        </w:rPr>
        <w:t>T</w:t>
      </w:r>
      <w:r w:rsidRPr="009B77CF">
        <w:rPr>
          <w:lang w:val="en-US"/>
        </w:rPr>
        <w:t xml:space="preserve">here are </w:t>
      </w:r>
      <w:r>
        <w:rPr>
          <w:lang w:val="en-US"/>
        </w:rPr>
        <w:t>6</w:t>
      </w:r>
      <w:r w:rsidRPr="009B77CF">
        <w:rPr>
          <w:lang w:val="en-US"/>
        </w:rPr>
        <w:t xml:space="preserve"> DCI formats </w:t>
      </w:r>
      <w:r>
        <w:rPr>
          <w:lang w:val="en-US"/>
        </w:rPr>
        <w:t>which may need to be monitored by a UE</w:t>
      </w:r>
      <w:r w:rsidRPr="009B77CF">
        <w:rPr>
          <w:lang w:val="en-US"/>
        </w:rPr>
        <w:t>:</w:t>
      </w:r>
    </w:p>
    <w:p w14:paraId="1A1F9292" w14:textId="77777777" w:rsidR="002C46E1" w:rsidRPr="009B77CF" w:rsidRDefault="002C46E1" w:rsidP="002C46E1">
      <w:pPr>
        <w:pStyle w:val="BodyText"/>
        <w:rPr>
          <w:lang w:val="en-US"/>
        </w:rPr>
      </w:pPr>
      <w:r w:rsidRPr="009B77CF">
        <w:rPr>
          <w:lang w:val="en-US"/>
        </w:rPr>
        <w:t>(1)</w:t>
      </w:r>
      <w:r w:rsidRPr="009B77CF">
        <w:rPr>
          <w:lang w:val="en-US"/>
        </w:rPr>
        <w:tab/>
        <w:t>DCI format 1-0</w:t>
      </w:r>
      <w:r>
        <w:rPr>
          <w:lang w:val="en-US"/>
        </w:rPr>
        <w:t>/0-0</w:t>
      </w:r>
      <w:r w:rsidRPr="009B77CF">
        <w:rPr>
          <w:lang w:val="en-US"/>
        </w:rPr>
        <w:t xml:space="preserve"> with CRC scrambled by C-RNTI</w:t>
      </w:r>
    </w:p>
    <w:p w14:paraId="4846B25F" w14:textId="6638025C" w:rsidR="002C46E1" w:rsidRPr="009B77CF" w:rsidRDefault="002C46E1" w:rsidP="002C46E1">
      <w:pPr>
        <w:pStyle w:val="BodyText"/>
        <w:rPr>
          <w:lang w:val="en-US"/>
        </w:rPr>
      </w:pPr>
      <w:r w:rsidRPr="009B77CF">
        <w:rPr>
          <w:lang w:val="en-US"/>
        </w:rPr>
        <w:t>(2)</w:t>
      </w:r>
      <w:r w:rsidRPr="009B77CF">
        <w:rPr>
          <w:lang w:val="en-US"/>
        </w:rPr>
        <w:tab/>
        <w:t xml:space="preserve">DCI format </w:t>
      </w:r>
      <w:r w:rsidR="003716A7">
        <w:rPr>
          <w:lang w:val="en-US"/>
        </w:rPr>
        <w:t>4-1</w:t>
      </w:r>
      <w:r w:rsidRPr="009B77CF">
        <w:rPr>
          <w:lang w:val="en-US"/>
        </w:rPr>
        <w:t xml:space="preserve"> with CRC scrambled by G-RNTI</w:t>
      </w:r>
    </w:p>
    <w:p w14:paraId="5B35BD5A" w14:textId="77777777" w:rsidR="002C46E1" w:rsidRDefault="002C46E1" w:rsidP="002C46E1">
      <w:pPr>
        <w:pStyle w:val="BodyText"/>
        <w:rPr>
          <w:lang w:val="en-US"/>
        </w:rPr>
      </w:pPr>
      <w:r w:rsidRPr="009B77CF">
        <w:rPr>
          <w:lang w:val="en-US"/>
        </w:rPr>
        <w:t>(3)</w:t>
      </w:r>
      <w:r w:rsidRPr="009B77CF">
        <w:rPr>
          <w:lang w:val="en-US"/>
        </w:rPr>
        <w:tab/>
        <w:t>DCI format 0-1 with CRC scrambled by C-RNTI</w:t>
      </w:r>
    </w:p>
    <w:p w14:paraId="37AE138B" w14:textId="77777777" w:rsidR="002C46E1" w:rsidRPr="009B77CF" w:rsidRDefault="002C46E1" w:rsidP="002C46E1">
      <w:pPr>
        <w:pStyle w:val="BodyText"/>
        <w:rPr>
          <w:lang w:val="en-US"/>
        </w:rPr>
      </w:pPr>
      <w:r w:rsidRPr="009B77CF">
        <w:rPr>
          <w:lang w:val="en-US"/>
        </w:rPr>
        <w:t>(4)</w:t>
      </w:r>
      <w:r w:rsidRPr="009B77CF">
        <w:rPr>
          <w:lang w:val="en-US"/>
        </w:rPr>
        <w:tab/>
        <w:t>DCI format 1-1 with CRC scrambled by C-RNTI</w:t>
      </w:r>
    </w:p>
    <w:p w14:paraId="2C3079EA" w14:textId="48B8C683" w:rsidR="002C46E1" w:rsidRPr="009B77CF" w:rsidRDefault="002C46E1" w:rsidP="002C46E1">
      <w:pPr>
        <w:pStyle w:val="BodyText"/>
        <w:rPr>
          <w:lang w:val="en-US"/>
        </w:rPr>
      </w:pPr>
      <w:r w:rsidRPr="009B77CF">
        <w:rPr>
          <w:lang w:val="en-US"/>
        </w:rPr>
        <w:t>(5)</w:t>
      </w:r>
      <w:r w:rsidRPr="009B77CF">
        <w:rPr>
          <w:lang w:val="en-US"/>
        </w:rPr>
        <w:tab/>
        <w:t xml:space="preserve">DCI format </w:t>
      </w:r>
      <w:r w:rsidR="003716A7">
        <w:rPr>
          <w:lang w:val="en-US"/>
        </w:rPr>
        <w:t>4-2</w:t>
      </w:r>
      <w:r>
        <w:rPr>
          <w:lang w:val="en-US"/>
        </w:rPr>
        <w:t xml:space="preserve"> </w:t>
      </w:r>
      <w:r w:rsidRPr="009B77CF">
        <w:rPr>
          <w:lang w:val="en-US"/>
        </w:rPr>
        <w:t>with CRC scrambled by G-RNTI</w:t>
      </w:r>
    </w:p>
    <w:p w14:paraId="5AC1C53F" w14:textId="77777777" w:rsidR="002C46E1" w:rsidRPr="009B77CF" w:rsidRDefault="002C46E1" w:rsidP="002C46E1">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56B8E76A" w14:textId="41204DB2" w:rsidR="002C46E1" w:rsidRPr="005A5AB6" w:rsidRDefault="002C46E1" w:rsidP="002C46E1">
      <w:pPr>
        <w:pStyle w:val="BodyText"/>
        <w:rPr>
          <w:lang w:val="en-US"/>
        </w:rPr>
      </w:pPr>
      <w:r w:rsidRPr="004F3E93">
        <w:t>Firstly,</w:t>
      </w:r>
      <w:r>
        <w:rPr>
          <w:lang w:val="en-US"/>
        </w:rPr>
        <w:t xml:space="preserve"> RAN1 has agreed that the size of the </w:t>
      </w:r>
      <w:r w:rsidR="003716A7" w:rsidRPr="009B77CF">
        <w:rPr>
          <w:lang w:val="en-US"/>
        </w:rPr>
        <w:t xml:space="preserve">DCI format </w:t>
      </w:r>
      <w:r w:rsidR="003716A7">
        <w:rPr>
          <w:lang w:val="en-US"/>
        </w:rPr>
        <w:t>4-1</w:t>
      </w:r>
      <w:r>
        <w:rPr>
          <w:lang w:val="en-US"/>
        </w:rPr>
        <w:t xml:space="preserve"> is aligned with </w:t>
      </w:r>
      <w:r w:rsidRPr="006B734C">
        <w:rPr>
          <w:rFonts w:eastAsia="Batang"/>
          <w:lang w:val="en-GB"/>
        </w:rPr>
        <w:t>DCI format 1_0 with CRC scrambled by C-RNTI monitored in CSS</w:t>
      </w:r>
      <w:r>
        <w:rPr>
          <w:rFonts w:eastAsia="Batang"/>
          <w:lang w:val="en-GB"/>
        </w:rPr>
        <w:t xml:space="preserve">. It is straightforward to count the </w:t>
      </w:r>
      <w:r w:rsidRPr="005A5AB6">
        <w:rPr>
          <w:rFonts w:eastAsia="Batang"/>
          <w:lang w:val="en-GB"/>
        </w:rPr>
        <w:t xml:space="preserve">G-RNTI for the </w:t>
      </w:r>
      <w:r w:rsidR="003716A7" w:rsidRPr="009B77CF">
        <w:rPr>
          <w:lang w:val="en-US"/>
        </w:rPr>
        <w:t xml:space="preserve">DCI format </w:t>
      </w:r>
      <w:r w:rsidR="003716A7">
        <w:rPr>
          <w:lang w:val="en-US"/>
        </w:rPr>
        <w:t xml:space="preserve">4-1 </w:t>
      </w:r>
      <w:r w:rsidRPr="005A5AB6">
        <w:rPr>
          <w:rFonts w:eastAsia="Batang"/>
          <w:lang w:val="en-GB"/>
        </w:rPr>
        <w:t>as C-RNTI</w:t>
      </w:r>
      <w:r>
        <w:rPr>
          <w:rFonts w:eastAsia="Batang"/>
          <w:lang w:val="en-GB"/>
        </w:rPr>
        <w:t>.</w:t>
      </w:r>
    </w:p>
    <w:p w14:paraId="0E92AC12" w14:textId="77777777" w:rsidR="002C46E1" w:rsidRDefault="002C46E1" w:rsidP="002C46E1">
      <w:pPr>
        <w:pStyle w:val="BodyText"/>
        <w:rPr>
          <w:lang w:val="en-US"/>
        </w:rPr>
      </w:pPr>
      <w:r>
        <w:rPr>
          <w:lang w:val="en-US"/>
        </w:rPr>
        <w:t xml:space="preserve">Furthermore, there are several ways to </w:t>
      </w:r>
      <w:r w:rsidRPr="009D4936">
        <w:t>keep 3+1 budget</w:t>
      </w:r>
      <w:r>
        <w:rPr>
          <w:lang w:val="en-US"/>
        </w:rPr>
        <w:t>:</w:t>
      </w:r>
    </w:p>
    <w:p w14:paraId="2BDFEADC" w14:textId="77777777" w:rsidR="002C46E1" w:rsidRPr="00896FD8" w:rsidRDefault="002C46E1" w:rsidP="002C46E1">
      <w:pPr>
        <w:pStyle w:val="BodyText"/>
        <w:numPr>
          <w:ilvl w:val="0"/>
          <w:numId w:val="20"/>
        </w:numPr>
      </w:pPr>
      <w:r w:rsidRPr="00896FD8">
        <w:rPr>
          <w:lang w:val="en-US"/>
        </w:rPr>
        <w:t xml:space="preserve">Option 1: Align </w:t>
      </w:r>
      <w:r w:rsidRPr="009D4936">
        <w:t>the payload size of (3)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Pr>
          <w:lang w:val="en-US"/>
        </w:rPr>
        <w:t xml:space="preserve">The padding bits may be appended to (3) until both (3) and (4) have same size </w:t>
      </w:r>
      <w:proofErr w:type="gramStart"/>
      <w:r>
        <w:rPr>
          <w:lang w:val="en-US"/>
        </w:rPr>
        <w:t>considering usually</w:t>
      </w:r>
      <w:proofErr w:type="gramEnd"/>
      <w:r>
        <w:rPr>
          <w:lang w:val="en-US"/>
        </w:rPr>
        <w:t xml:space="preserve"> DL DCI includes more bits than UL DCI.</w:t>
      </w:r>
    </w:p>
    <w:p w14:paraId="4841B5DD" w14:textId="4C3210BA" w:rsidR="002C46E1" w:rsidRDefault="002C46E1" w:rsidP="002C46E1">
      <w:pPr>
        <w:pStyle w:val="BodyText"/>
        <w:numPr>
          <w:ilvl w:val="0"/>
          <w:numId w:val="20"/>
        </w:numPr>
      </w:pPr>
      <w:r w:rsidRPr="00896FD8">
        <w:rPr>
          <w:lang w:val="en-US"/>
        </w:rPr>
        <w:t xml:space="preserve">Option 2: Align </w:t>
      </w:r>
      <w:r w:rsidRPr="009D4936">
        <w:t>the payload size of (</w:t>
      </w:r>
      <w:r w:rsidRPr="00896FD8">
        <w:rPr>
          <w:lang w:val="en-US"/>
        </w:rPr>
        <w:t>5</w:t>
      </w:r>
      <w:r w:rsidRPr="009D4936">
        <w:t>)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sidRPr="00896FD8">
        <w:rPr>
          <w:lang w:val="en-US"/>
        </w:rPr>
        <w:t xml:space="preserve">The padding bits may be appended to (5) until both (5) and (4) have same size </w:t>
      </w:r>
      <w:proofErr w:type="gramStart"/>
      <w:r w:rsidRPr="00896FD8">
        <w:rPr>
          <w:lang w:val="en-US"/>
        </w:rPr>
        <w:t>considering usually</w:t>
      </w:r>
      <w:proofErr w:type="gramEnd"/>
      <w:r w:rsidRPr="00896FD8">
        <w:rPr>
          <w:lang w:val="en-US"/>
        </w:rPr>
        <w:t xml:space="preserve"> DL DCI includes more bits than UL DCI. </w:t>
      </w:r>
      <w:r>
        <w:rPr>
          <w:lang w:val="en-US"/>
        </w:rPr>
        <w:t>T</w:t>
      </w:r>
      <w:proofErr w:type="spellStart"/>
      <w:r w:rsidRPr="009D4936">
        <w:t>aking</w:t>
      </w:r>
      <w:proofErr w:type="spellEnd"/>
      <w:r w:rsidRPr="009D4936">
        <w:t xml:space="preserve"> CBG-based retransmission as example, if CBG-based retransmission with maximum 8 CBGs per TB is configured for the UE, the UE assumes 8-bit CBGTI field included in the DCI format 1-1 with CRC scrambled by C-RNTI. In order to align the size of DCI format 1-1 with CRC scrambled by C-RNTI, </w:t>
      </w:r>
      <w:r>
        <w:t xml:space="preserve">the second </w:t>
      </w:r>
      <w:r w:rsidRPr="009D4936">
        <w:t xml:space="preserve">DCI format with CRC scrambled by G-RNTI has to include 8 bits CBGTI which may be reserved as padding bits. In that sense, aligning the size of DCI format 1-1 with CRC scrambled by C-RNTI and </w:t>
      </w:r>
      <w:r>
        <w:t xml:space="preserve">the </w:t>
      </w:r>
      <w:r w:rsidR="003716A7" w:rsidRPr="009B77CF">
        <w:rPr>
          <w:lang w:val="en-US"/>
        </w:rPr>
        <w:t xml:space="preserve">DCI format </w:t>
      </w:r>
      <w:r w:rsidR="003716A7">
        <w:rPr>
          <w:lang w:val="en-US"/>
        </w:rPr>
        <w:t xml:space="preserve">4-2 </w:t>
      </w:r>
      <w:r w:rsidRPr="009D4936">
        <w:t xml:space="preserve">with CRC scrambled by G-RNTI may bring more overhead in </w:t>
      </w:r>
      <w:r>
        <w:t xml:space="preserve">the </w:t>
      </w:r>
      <w:r w:rsidR="003716A7" w:rsidRPr="009B77CF">
        <w:rPr>
          <w:lang w:val="en-US"/>
        </w:rPr>
        <w:t xml:space="preserve">DCI format </w:t>
      </w:r>
      <w:r w:rsidR="003716A7">
        <w:rPr>
          <w:lang w:val="en-US"/>
        </w:rPr>
        <w:t>4-2</w:t>
      </w:r>
      <w:r w:rsidRPr="009D4936">
        <w:t xml:space="preserve">. </w:t>
      </w:r>
    </w:p>
    <w:p w14:paraId="1BEAC51D" w14:textId="28DD3D90" w:rsidR="002C46E1" w:rsidRPr="009D4936" w:rsidRDefault="002C46E1" w:rsidP="002C46E1">
      <w:pPr>
        <w:pStyle w:val="BodyText"/>
        <w:numPr>
          <w:ilvl w:val="0"/>
          <w:numId w:val="20"/>
        </w:numPr>
      </w:pPr>
      <w:r w:rsidRPr="00896FD8">
        <w:rPr>
          <w:lang w:val="en-US"/>
        </w:rPr>
        <w:t xml:space="preserve">Option </w:t>
      </w:r>
      <w:r>
        <w:rPr>
          <w:lang w:val="en-US"/>
        </w:rPr>
        <w:t>3</w:t>
      </w:r>
      <w:r w:rsidRPr="00896FD8">
        <w:rPr>
          <w:lang w:val="en-US"/>
        </w:rPr>
        <w:t xml:space="preserve">: Align </w:t>
      </w:r>
      <w:r w:rsidRPr="009D4936">
        <w:t>the payload size of (</w:t>
      </w:r>
      <w:r w:rsidRPr="00896FD8">
        <w:rPr>
          <w:lang w:val="en-US"/>
        </w:rPr>
        <w:t>5</w:t>
      </w:r>
      <w:r w:rsidRPr="009D4936">
        <w:t>) and (</w:t>
      </w:r>
      <w:r>
        <w:rPr>
          <w:lang w:val="en-US"/>
        </w:rPr>
        <w:t>6</w:t>
      </w:r>
      <w:r w:rsidRPr="009D4936">
        <w:t>)</w:t>
      </w:r>
      <w:r w:rsidRPr="00896FD8">
        <w:rPr>
          <w:lang w:val="en-US"/>
        </w:rPr>
        <w:t xml:space="preserve"> then the RNTI of (5) can be regarded as </w:t>
      </w:r>
      <w:r>
        <w:rPr>
          <w:lang w:val="en-US"/>
        </w:rPr>
        <w:t xml:space="preserve">other </w:t>
      </w:r>
      <w:r w:rsidRPr="00896FD8">
        <w:rPr>
          <w:lang w:val="en-US"/>
        </w:rPr>
        <w:t>RNTI. In that sense,</w:t>
      </w:r>
      <w:r w:rsidRPr="009D4936">
        <w:t xml:space="preserve"> the total number of different payload sizes with </w:t>
      </w:r>
      <w:r>
        <w:rPr>
          <w:lang w:val="en-US"/>
        </w:rPr>
        <w:t xml:space="preserve">all </w:t>
      </w:r>
      <w:r w:rsidRPr="009D4936">
        <w:t>RNTI</w:t>
      </w:r>
      <w:r>
        <w:rPr>
          <w:lang w:val="en-US"/>
        </w:rPr>
        <w:t>s</w:t>
      </w:r>
      <w:r w:rsidRPr="009D4936">
        <w:t xml:space="preserve"> </w:t>
      </w:r>
      <w:r w:rsidRPr="00896FD8">
        <w:rPr>
          <w:lang w:val="en-US"/>
        </w:rPr>
        <w:t>is</w:t>
      </w:r>
      <w:r w:rsidRPr="009D4936">
        <w:t xml:space="preserve"> </w:t>
      </w:r>
      <w:r>
        <w:rPr>
          <w:lang w:val="en-US"/>
        </w:rPr>
        <w:t>4</w:t>
      </w:r>
      <w:r w:rsidRPr="009D4936">
        <w:t xml:space="preserve">. </w:t>
      </w:r>
      <w:r>
        <w:rPr>
          <w:lang w:val="en-US"/>
        </w:rPr>
        <w:t xml:space="preserve">Since DCI format 2-x series have a configurable size, gNB can adjust the payload size of the </w:t>
      </w:r>
      <w:r w:rsidR="003716A7" w:rsidRPr="009B77CF">
        <w:rPr>
          <w:lang w:val="en-US"/>
        </w:rPr>
        <w:t xml:space="preserve">DCI format </w:t>
      </w:r>
      <w:r w:rsidR="003716A7">
        <w:rPr>
          <w:lang w:val="en-US"/>
        </w:rPr>
        <w:t xml:space="preserve">4-2 </w:t>
      </w:r>
      <w:r>
        <w:rPr>
          <w:lang w:val="en-US"/>
        </w:rPr>
        <w:t xml:space="preserve">to adapt that of DCI format 2-x. Therefore, </w:t>
      </w:r>
      <w:proofErr w:type="spellStart"/>
      <w:r>
        <w:rPr>
          <w:lang w:val="en-US"/>
        </w:rPr>
        <w:t>i</w:t>
      </w:r>
      <w:proofErr w:type="spellEnd"/>
      <w:r>
        <w:t xml:space="preserve">t is better to align the size of the </w:t>
      </w:r>
      <w:r w:rsidR="003716A7" w:rsidRPr="009B77CF">
        <w:rPr>
          <w:lang w:val="en-US"/>
        </w:rPr>
        <w:t xml:space="preserve">DCI format </w:t>
      </w:r>
      <w:r w:rsidR="003716A7">
        <w:rPr>
          <w:lang w:val="en-US"/>
        </w:rPr>
        <w:t xml:space="preserve">4-2 </w:t>
      </w:r>
      <w:r>
        <w:t xml:space="preserve">with CRC scrambled by G-RNTI with DCI format 2-x series, i.e., here, the G-RNTI for the </w:t>
      </w:r>
      <w:r w:rsidR="003716A7" w:rsidRPr="009B77CF">
        <w:rPr>
          <w:lang w:val="en-US"/>
        </w:rPr>
        <w:t xml:space="preserve">DCI format </w:t>
      </w:r>
      <w:r w:rsidR="003716A7">
        <w:rPr>
          <w:lang w:val="en-US"/>
        </w:rPr>
        <w:t xml:space="preserve">4-2 </w:t>
      </w:r>
      <w:r>
        <w:t>is counted as “other RNTI”.</w:t>
      </w:r>
    </w:p>
    <w:p w14:paraId="1898BD9C" w14:textId="77777777" w:rsidR="002C46E1" w:rsidRPr="00D67877" w:rsidRDefault="002C46E1" w:rsidP="002C46E1">
      <w:pPr>
        <w:pStyle w:val="BodyText"/>
      </w:pPr>
      <w:r>
        <w:t>Based on above discussion, we have below proposals:</w:t>
      </w:r>
    </w:p>
    <w:p w14:paraId="36AEB581" w14:textId="1D12FAC1" w:rsidR="002C46E1" w:rsidRPr="00182923" w:rsidRDefault="002C46E1" w:rsidP="002C46E1">
      <w:pPr>
        <w:pStyle w:val="BodyText"/>
        <w:rPr>
          <w:b/>
          <w:i/>
        </w:rPr>
      </w:pPr>
      <w:r w:rsidRPr="00182923">
        <w:rPr>
          <w:b/>
          <w:i/>
        </w:rPr>
        <w:t xml:space="preserve">Proposal </w:t>
      </w:r>
      <w:r w:rsidR="0065178F">
        <w:rPr>
          <w:b/>
          <w:i/>
          <w:lang w:val="en-US"/>
        </w:rPr>
        <w:t>6</w:t>
      </w:r>
      <w:r w:rsidRPr="00182923">
        <w:rPr>
          <w:b/>
          <w:i/>
        </w:rPr>
        <w:t xml:space="preserve">: For DCI size alignment, </w:t>
      </w:r>
      <w:bookmarkStart w:id="4" w:name="_Hlk83824656"/>
      <w:r w:rsidRPr="00182923">
        <w:rPr>
          <w:b/>
          <w:i/>
        </w:rPr>
        <w:t xml:space="preserve">G-RNTI for the </w:t>
      </w:r>
      <w:r w:rsidR="003716A7" w:rsidRPr="003716A7">
        <w:rPr>
          <w:b/>
          <w:i/>
        </w:rPr>
        <w:t>DCI format 4-1</w:t>
      </w:r>
      <w:r w:rsidR="003716A7">
        <w:rPr>
          <w:b/>
          <w:i/>
        </w:rPr>
        <w:t xml:space="preserve"> </w:t>
      </w:r>
      <w:r w:rsidRPr="00182923">
        <w:rPr>
          <w:b/>
          <w:i/>
        </w:rPr>
        <w:t>is counted as C-RNTI</w:t>
      </w:r>
      <w:bookmarkEnd w:id="4"/>
      <w:r w:rsidRPr="00182923">
        <w:rPr>
          <w:b/>
          <w:i/>
        </w:rPr>
        <w:t>.</w:t>
      </w:r>
    </w:p>
    <w:p w14:paraId="6775F9AA" w14:textId="07C10C94" w:rsidR="002C46E1" w:rsidRDefault="002C46E1" w:rsidP="002C46E1">
      <w:pPr>
        <w:pStyle w:val="BodyText"/>
        <w:rPr>
          <w:b/>
          <w:i/>
        </w:rPr>
      </w:pPr>
      <w:r w:rsidRPr="00182923">
        <w:rPr>
          <w:b/>
          <w:i/>
        </w:rPr>
        <w:t xml:space="preserve">Proposal </w:t>
      </w:r>
      <w:r w:rsidR="0065178F">
        <w:rPr>
          <w:b/>
          <w:i/>
          <w:lang w:val="en-US"/>
        </w:rPr>
        <w:t>7</w:t>
      </w:r>
      <w:r w:rsidRPr="00182923">
        <w:rPr>
          <w:b/>
          <w:i/>
        </w:rPr>
        <w:t xml:space="preserve">: For DCI size alignment, G-RNTI for the </w:t>
      </w:r>
      <w:r w:rsidR="003716A7" w:rsidRPr="003716A7">
        <w:rPr>
          <w:b/>
          <w:bCs/>
          <w:i/>
          <w:iCs/>
          <w:lang w:val="en-US"/>
        </w:rPr>
        <w:t>DCI format 4-2</w:t>
      </w:r>
      <w:r w:rsidR="003716A7">
        <w:rPr>
          <w:lang w:val="en-US"/>
        </w:rPr>
        <w:t xml:space="preserve"> </w:t>
      </w:r>
      <w:r w:rsidRPr="00182923">
        <w:rPr>
          <w:b/>
          <w:i/>
        </w:rPr>
        <w:t>is counted as other RNTI.</w:t>
      </w:r>
    </w:p>
    <w:p w14:paraId="4D26874C" w14:textId="77777777" w:rsidR="008274A6" w:rsidRDefault="008274A6" w:rsidP="008274A6">
      <w:pPr>
        <w:rPr>
          <w:rFonts w:ascii="Times New Roman" w:hAnsi="Times New Roman" w:cs="Times New Roman"/>
          <w:sz w:val="20"/>
          <w:szCs w:val="20"/>
          <w:lang w:val="x-none"/>
        </w:rPr>
      </w:pPr>
    </w:p>
    <w:p w14:paraId="780CBD95" w14:textId="77777777" w:rsidR="00390AF0" w:rsidRDefault="00390AF0" w:rsidP="00390AF0">
      <w:pPr>
        <w:pStyle w:val="Heading2"/>
        <w:rPr>
          <w:lang w:eastAsia="zh-CN"/>
        </w:rPr>
      </w:pPr>
      <w:r>
        <w:rPr>
          <w:lang w:eastAsia="zh-CN"/>
        </w:rPr>
        <w:t>Search space configuration for multicast</w:t>
      </w:r>
    </w:p>
    <w:p w14:paraId="1BD205A7" w14:textId="77777777" w:rsidR="00390AF0" w:rsidRDefault="00390AF0" w:rsidP="00390AF0">
      <w:pPr>
        <w:pStyle w:val="BodyText"/>
        <w:rPr>
          <w:lang w:val="en-US"/>
        </w:rPr>
      </w:pPr>
    </w:p>
    <w:p w14:paraId="632F8958" w14:textId="77777777" w:rsidR="00390AF0" w:rsidRPr="00DE055A" w:rsidRDefault="00390AF0" w:rsidP="00390AF0">
      <w:pPr>
        <w:pStyle w:val="BodyText"/>
        <w:rPr>
          <w:lang w:val="en-US"/>
        </w:rPr>
      </w:pPr>
      <w:r>
        <w:rPr>
          <w:lang w:val="en-US"/>
        </w:rPr>
        <w:t>In previous RAN1 meeting, there are some discussions on whether DCI format 1_0 with CRC scrambled by C-RNTI can be configured in the same CSS as multicast DCI formats. The relevant proposal is listed below:</w:t>
      </w:r>
    </w:p>
    <w:tbl>
      <w:tblPr>
        <w:tblStyle w:val="TableGrid"/>
        <w:tblW w:w="0" w:type="auto"/>
        <w:tblLook w:val="04A0" w:firstRow="1" w:lastRow="0" w:firstColumn="1" w:lastColumn="0" w:noHBand="0" w:noVBand="1"/>
      </w:tblPr>
      <w:tblGrid>
        <w:gridCol w:w="9307"/>
      </w:tblGrid>
      <w:tr w:rsidR="00390AF0" w14:paraId="491EC37F" w14:textId="77777777" w:rsidTr="00071BC7">
        <w:tc>
          <w:tcPr>
            <w:tcW w:w="9307" w:type="dxa"/>
          </w:tcPr>
          <w:p w14:paraId="31B4DF38" w14:textId="77777777" w:rsidR="00390AF0" w:rsidRPr="00F13D2A" w:rsidRDefault="00390AF0" w:rsidP="00071BC7">
            <w:pPr>
              <w:overflowPunct w:val="0"/>
              <w:spacing w:after="0"/>
              <w:textAlignment w:val="baseline"/>
              <w:rPr>
                <w:b/>
                <w:bCs/>
                <w:lang w:val="en-GB"/>
              </w:rPr>
            </w:pPr>
            <w:r w:rsidRPr="00F13D2A">
              <w:rPr>
                <w:b/>
                <w:bCs/>
                <w:highlight w:val="yellow"/>
                <w:lang w:val="en-GB"/>
              </w:rPr>
              <w:t>Initial proposal 2-4</w:t>
            </w:r>
            <w:r w:rsidRPr="00F13D2A">
              <w:rPr>
                <w:b/>
                <w:bCs/>
                <w:highlight w:val="yellow"/>
              </w:rPr>
              <w:t>a</w:t>
            </w:r>
            <w:r w:rsidRPr="00F13D2A">
              <w:rPr>
                <w:b/>
                <w:bCs/>
                <w:highlight w:val="yellow"/>
                <w:lang w:val="en-GB"/>
              </w:rPr>
              <w:t>:</w:t>
            </w:r>
          </w:p>
          <w:p w14:paraId="02E4308E" w14:textId="77777777" w:rsidR="00390AF0" w:rsidRPr="00F13D2A" w:rsidRDefault="00390AF0" w:rsidP="00071BC7">
            <w:pPr>
              <w:overflowPunct w:val="0"/>
              <w:spacing w:after="0"/>
              <w:textAlignment w:val="baseline"/>
            </w:pPr>
            <w:r w:rsidRPr="00F13D2A">
              <w:t xml:space="preserve">For multicast of RRC_CONNECTED UEs in Rel-17, </w:t>
            </w:r>
          </w:p>
          <w:p w14:paraId="07275676" w14:textId="77777777" w:rsidR="00390AF0" w:rsidRPr="00F13D2A" w:rsidRDefault="00390AF0" w:rsidP="00071BC7">
            <w:pPr>
              <w:numPr>
                <w:ilvl w:val="0"/>
                <w:numId w:val="39"/>
              </w:numPr>
              <w:overflowPunct w:val="0"/>
              <w:spacing w:after="0"/>
              <w:textAlignment w:val="baseline"/>
              <w:rPr>
                <w:rFonts w:eastAsia="Calibri"/>
              </w:rPr>
            </w:pPr>
            <w:r w:rsidRPr="00F13D2A">
              <w:rPr>
                <w:rFonts w:eastAsia="Calibri"/>
              </w:rPr>
              <w:t xml:space="preserve">DCI format 1_0 scheduling PTP </w:t>
            </w:r>
            <w:proofErr w:type="spellStart"/>
            <w:r w:rsidRPr="00F13D2A">
              <w:rPr>
                <w:rFonts w:eastAsia="Calibri"/>
              </w:rPr>
              <w:t>ReTx</w:t>
            </w:r>
            <w:proofErr w:type="spellEnd"/>
            <w:r w:rsidRPr="00F13D2A">
              <w:rPr>
                <w:rFonts w:eastAsia="Calibri"/>
              </w:rPr>
              <w:t xml:space="preserve"> of multicast or unicast (Re)Tx can be configured in the same CSS configuration with multicast DCI formats.</w:t>
            </w:r>
          </w:p>
          <w:p w14:paraId="0B2C9A0E" w14:textId="77777777" w:rsidR="00390AF0" w:rsidRDefault="00390AF0" w:rsidP="00071BC7"/>
        </w:tc>
      </w:tr>
    </w:tbl>
    <w:p w14:paraId="3C3EC777" w14:textId="77777777" w:rsidR="00390AF0" w:rsidRDefault="00390AF0" w:rsidP="00390AF0">
      <w:pPr>
        <w:pStyle w:val="BodyText"/>
        <w:rPr>
          <w:lang w:val="en-US"/>
        </w:rPr>
      </w:pPr>
    </w:p>
    <w:p w14:paraId="4F76FB7E" w14:textId="77777777" w:rsidR="00390AF0" w:rsidRDefault="00390AF0" w:rsidP="00390AF0">
      <w:pPr>
        <w:pStyle w:val="BodyText"/>
        <w:rPr>
          <w:lang w:val="en-US"/>
        </w:rPr>
      </w:pPr>
      <w:r>
        <w:rPr>
          <w:lang w:val="en-US"/>
        </w:rPr>
        <w:t>For UE receiving multicast,</w:t>
      </w:r>
      <w:r w:rsidRPr="00DE055A">
        <w:rPr>
          <w:lang w:val="en-US"/>
        </w:rPr>
        <w:t xml:space="preserve"> </w:t>
      </w:r>
      <w:r>
        <w:rPr>
          <w:bCs/>
          <w:lang w:val="en-GB" w:eastAsia="zh-CN"/>
        </w:rPr>
        <w:t xml:space="preserve">UE monitors the PDCCH according to the search space configuration and performs PDCCH overbooking based on the search space type instead of the DCI formats. </w:t>
      </w:r>
      <w:r>
        <w:rPr>
          <w:lang w:val="en-US"/>
        </w:rPr>
        <w:t>I</w:t>
      </w:r>
      <w:r w:rsidRPr="00DE055A">
        <w:rPr>
          <w:lang w:val="en-US"/>
        </w:rPr>
        <w:t xml:space="preserve">f a Type-3 CSS is configured </w:t>
      </w:r>
      <w:r>
        <w:rPr>
          <w:lang w:val="en-US"/>
        </w:rPr>
        <w:t xml:space="preserve">for the UE to monitor </w:t>
      </w:r>
      <w:r w:rsidRPr="00DE055A">
        <w:rPr>
          <w:lang w:val="en-US"/>
        </w:rPr>
        <w:t xml:space="preserve">DCI format 4-1/4-2 </w:t>
      </w:r>
      <w:r>
        <w:rPr>
          <w:lang w:val="en-US"/>
        </w:rPr>
        <w:t>with CRC scrambled by G-RNTI</w:t>
      </w:r>
      <w:r w:rsidRPr="00DE055A">
        <w:rPr>
          <w:lang w:val="en-US"/>
        </w:rPr>
        <w:t xml:space="preserve">, then the monitoring priority of the CSS is </w:t>
      </w:r>
      <w:r w:rsidRPr="00DE055A">
        <w:rPr>
          <w:lang w:val="en-US"/>
        </w:rPr>
        <w:lastRenderedPageBreak/>
        <w:t>based on the search space indexes (</w:t>
      </w:r>
      <w:proofErr w:type="gramStart"/>
      <w:r w:rsidRPr="00DE055A">
        <w:rPr>
          <w:lang w:val="en-US"/>
        </w:rPr>
        <w:t>similar to</w:t>
      </w:r>
      <w:proofErr w:type="gramEnd"/>
      <w:r w:rsidRPr="00DE055A">
        <w:rPr>
          <w:lang w:val="en-US"/>
        </w:rPr>
        <w:t xml:space="preserve"> USS</w:t>
      </w:r>
      <w:r>
        <w:rPr>
          <w:lang w:val="en-US"/>
        </w:rPr>
        <w:t>) e</w:t>
      </w:r>
      <w:r w:rsidRPr="00DE055A">
        <w:rPr>
          <w:lang w:val="en-US"/>
        </w:rPr>
        <w:t>ven if DCI format 1-0 is also configured to be monitored in th</w:t>
      </w:r>
      <w:r>
        <w:rPr>
          <w:lang w:val="en-US"/>
        </w:rPr>
        <w:t>e</w:t>
      </w:r>
      <w:r w:rsidRPr="00DE055A">
        <w:rPr>
          <w:lang w:val="en-US"/>
        </w:rPr>
        <w:t xml:space="preserve"> Type-3 CSS. </w:t>
      </w:r>
      <w:r>
        <w:rPr>
          <w:lang w:val="en-US"/>
        </w:rPr>
        <w:t xml:space="preserve">In addition, allowing support of monitoring DCI format 1_0 in multicast CSS can </w:t>
      </w:r>
      <w:r>
        <w:rPr>
          <w:rFonts w:eastAsia="MS Mincho"/>
          <w:bCs/>
          <w:lang w:val="en-GB" w:eastAsia="ja-JP"/>
        </w:rPr>
        <w:t>have scheduling flexibility from gNB side.</w:t>
      </w:r>
    </w:p>
    <w:p w14:paraId="229AF3C1" w14:textId="2BB4E6DA" w:rsidR="00390AF0" w:rsidRDefault="00390AF0" w:rsidP="00390AF0">
      <w:pPr>
        <w:pStyle w:val="BodyText"/>
        <w:rPr>
          <w:bCs/>
          <w:lang w:val="en-GB" w:eastAsia="zh-CN"/>
        </w:rPr>
      </w:pPr>
      <w:r>
        <w:rPr>
          <w:lang w:val="en-US"/>
        </w:rPr>
        <w:t xml:space="preserve">On the other hand, </w:t>
      </w:r>
      <w:r w:rsidRPr="002234D8">
        <w:rPr>
          <w:lang w:val="en-US"/>
        </w:rPr>
        <w:t xml:space="preserve">configuration </w:t>
      </w:r>
      <w:r>
        <w:rPr>
          <w:lang w:val="en-US"/>
        </w:rPr>
        <w:t xml:space="preserve">of search space </w:t>
      </w:r>
      <w:r w:rsidRPr="002234D8">
        <w:rPr>
          <w:lang w:val="en-US"/>
        </w:rPr>
        <w:t xml:space="preserve">is based on </w:t>
      </w:r>
      <w:r>
        <w:rPr>
          <w:lang w:val="en-US"/>
        </w:rPr>
        <w:t xml:space="preserve">possible </w:t>
      </w:r>
      <w:r w:rsidRPr="002234D8">
        <w:rPr>
          <w:lang w:val="en-US"/>
        </w:rPr>
        <w:t xml:space="preserve">traffic patterns. The multicast </w:t>
      </w:r>
      <w:r>
        <w:rPr>
          <w:lang w:val="en-US"/>
        </w:rPr>
        <w:t xml:space="preserve">CSS is </w:t>
      </w:r>
      <w:r w:rsidRPr="002234D8">
        <w:rPr>
          <w:lang w:val="en-US"/>
        </w:rPr>
        <w:t xml:space="preserve">configured </w:t>
      </w:r>
      <w:r>
        <w:rPr>
          <w:lang w:val="en-US"/>
        </w:rPr>
        <w:t>solely based on the traffic pattern of the multicast service, which is inde</w:t>
      </w:r>
      <w:r w:rsidRPr="002234D8">
        <w:rPr>
          <w:lang w:val="en-US"/>
        </w:rPr>
        <w:t>pendent</w:t>
      </w:r>
      <w:r>
        <w:rPr>
          <w:lang w:val="en-US"/>
        </w:rPr>
        <w:t>ly configured</w:t>
      </w:r>
      <w:r w:rsidRPr="002234D8">
        <w:rPr>
          <w:lang w:val="en-US"/>
        </w:rPr>
        <w:t xml:space="preserve"> from the </w:t>
      </w:r>
      <w:r>
        <w:rPr>
          <w:lang w:val="en-US"/>
        </w:rPr>
        <w:t xml:space="preserve">search space </w:t>
      </w:r>
      <w:r w:rsidRPr="002234D8">
        <w:rPr>
          <w:lang w:val="en-US"/>
        </w:rPr>
        <w:t xml:space="preserve">for unicast </w:t>
      </w:r>
      <w:r>
        <w:rPr>
          <w:lang w:val="en-US"/>
        </w:rPr>
        <w:t>service</w:t>
      </w:r>
      <w:r w:rsidRPr="002234D8">
        <w:rPr>
          <w:lang w:val="en-US"/>
        </w:rPr>
        <w:t xml:space="preserve">. </w:t>
      </w:r>
      <w:r>
        <w:rPr>
          <w:bCs/>
          <w:lang w:val="en-GB" w:eastAsia="zh-CN"/>
        </w:rPr>
        <w:t>It</w:t>
      </w:r>
      <w:r>
        <w:rPr>
          <w:lang w:val="en-US"/>
        </w:rPr>
        <w:t xml:space="preserve"> does not make sense to support DCI format 1-0 for scheduling unicast service to be transmitted in the multicast CSS. It is </w:t>
      </w:r>
      <w:r>
        <w:rPr>
          <w:bCs/>
          <w:lang w:val="en-GB" w:eastAsia="zh-CN"/>
        </w:rPr>
        <w:t xml:space="preserve">simpler to restrict the multicast CSS to be configured only </w:t>
      </w:r>
      <w:r w:rsidR="00595017">
        <w:rPr>
          <w:bCs/>
          <w:lang w:val="en-GB" w:eastAsia="zh-CN"/>
        </w:rPr>
        <w:t xml:space="preserve">for </w:t>
      </w:r>
      <w:r>
        <w:rPr>
          <w:bCs/>
          <w:lang w:val="en-GB" w:eastAsia="zh-CN"/>
        </w:rPr>
        <w:t xml:space="preserve">multicast </w:t>
      </w:r>
      <w:r w:rsidR="00595017">
        <w:rPr>
          <w:bCs/>
          <w:lang w:val="en-GB" w:eastAsia="zh-CN"/>
        </w:rPr>
        <w:t>service</w:t>
      </w:r>
      <w:r>
        <w:rPr>
          <w:bCs/>
          <w:lang w:val="en-GB" w:eastAsia="zh-CN"/>
        </w:rPr>
        <w:t xml:space="preserve">. </w:t>
      </w:r>
    </w:p>
    <w:p w14:paraId="2D860AEE" w14:textId="47560987" w:rsidR="00390AF0" w:rsidRDefault="00390AF0" w:rsidP="00390AF0">
      <w:pPr>
        <w:pStyle w:val="BodyText"/>
        <w:rPr>
          <w:bCs/>
          <w:lang w:val="en-GB" w:eastAsia="zh-CN"/>
        </w:rPr>
      </w:pPr>
      <w:r>
        <w:rPr>
          <w:bCs/>
          <w:lang w:val="en-GB" w:eastAsia="zh-CN"/>
        </w:rPr>
        <w:t>Considering DCI format 1-0 with CRC scrambled by C-RNTI can be used for scheduling a PTP-based retransmission which is initially scheduled by a DCI format 4-1 or 4-2 in the multicast CSS, it does make sense to support DCI format 1-0 monitored in the multicast CSS only for scheduling PTP-based retransmission of a multicast service since this DCI format 1-0 is used for multicast retransmission.</w:t>
      </w:r>
    </w:p>
    <w:p w14:paraId="0A5E21CF" w14:textId="0E6CDCAB" w:rsidR="00390AF0" w:rsidRPr="005C5263" w:rsidRDefault="00390AF0" w:rsidP="00390AF0">
      <w:pPr>
        <w:pStyle w:val="BodyText"/>
        <w:rPr>
          <w:b/>
          <w:i/>
        </w:rPr>
      </w:pPr>
      <w:r w:rsidRPr="005C5263">
        <w:rPr>
          <w:b/>
          <w:i/>
        </w:rPr>
        <w:t xml:space="preserve">Proposal </w:t>
      </w:r>
      <w:r w:rsidR="00966E05">
        <w:rPr>
          <w:b/>
          <w:i/>
          <w:lang w:val="en-US"/>
        </w:rPr>
        <w:t>8</w:t>
      </w:r>
      <w:r w:rsidRPr="005C5263">
        <w:rPr>
          <w:b/>
          <w:i/>
        </w:rPr>
        <w:t xml:space="preserve">: </w:t>
      </w:r>
      <w:r w:rsidRPr="00390AF0">
        <w:rPr>
          <w:b/>
          <w:i/>
          <w:lang w:val="en-US"/>
        </w:rPr>
        <w:t xml:space="preserve">For multicast </w:t>
      </w:r>
      <w:r w:rsidR="00595017">
        <w:rPr>
          <w:b/>
          <w:i/>
          <w:lang w:val="en-US"/>
        </w:rPr>
        <w:t>reception</w:t>
      </w:r>
      <w:r w:rsidRPr="00390AF0">
        <w:rPr>
          <w:b/>
          <w:i/>
          <w:lang w:val="en-US"/>
        </w:rPr>
        <w:t>, DCI format 1_0 scheduling PTP</w:t>
      </w:r>
      <w:r w:rsidR="00595017">
        <w:rPr>
          <w:b/>
          <w:i/>
          <w:lang w:val="en-US"/>
        </w:rPr>
        <w:t xml:space="preserve">-based retransmission </w:t>
      </w:r>
      <w:r w:rsidRPr="00390AF0">
        <w:rPr>
          <w:b/>
          <w:i/>
          <w:lang w:val="en-US"/>
        </w:rPr>
        <w:t>of multicast can be configured in the same CSS configuration with multicast DCI formats</w:t>
      </w:r>
      <w:r w:rsidRPr="005C5263">
        <w:rPr>
          <w:b/>
          <w:i/>
        </w:rPr>
        <w:t>.</w:t>
      </w:r>
    </w:p>
    <w:p w14:paraId="14DD60A5" w14:textId="01D5D943" w:rsidR="00595017" w:rsidRPr="005C5263" w:rsidRDefault="00595017" w:rsidP="00595017">
      <w:pPr>
        <w:pStyle w:val="BodyText"/>
        <w:rPr>
          <w:b/>
          <w:i/>
        </w:rPr>
      </w:pPr>
      <w:r w:rsidRPr="005C5263">
        <w:rPr>
          <w:b/>
          <w:i/>
        </w:rPr>
        <w:t xml:space="preserve">Proposal </w:t>
      </w:r>
      <w:r w:rsidR="00966E05">
        <w:rPr>
          <w:b/>
          <w:i/>
          <w:lang w:val="en-US"/>
        </w:rPr>
        <w:t>9</w:t>
      </w:r>
      <w:r w:rsidRPr="005C5263">
        <w:rPr>
          <w:b/>
          <w:i/>
        </w:rPr>
        <w:t xml:space="preserve">: </w:t>
      </w:r>
      <w:r w:rsidRPr="00390AF0">
        <w:rPr>
          <w:b/>
          <w:i/>
          <w:lang w:val="en-US"/>
        </w:rPr>
        <w:t xml:space="preserve">DCI format 1_0 scheduling </w:t>
      </w:r>
      <w:r>
        <w:rPr>
          <w:b/>
          <w:i/>
          <w:lang w:val="en-US"/>
        </w:rPr>
        <w:t xml:space="preserve">initial transmission or retransmission </w:t>
      </w:r>
      <w:r w:rsidRPr="00390AF0">
        <w:rPr>
          <w:b/>
          <w:i/>
          <w:lang w:val="en-US"/>
        </w:rPr>
        <w:t xml:space="preserve">of </w:t>
      </w:r>
      <w:r>
        <w:rPr>
          <w:b/>
          <w:i/>
          <w:lang w:val="en-US"/>
        </w:rPr>
        <w:t>uni</w:t>
      </w:r>
      <w:r w:rsidRPr="00390AF0">
        <w:rPr>
          <w:b/>
          <w:i/>
          <w:lang w:val="en-US"/>
        </w:rPr>
        <w:t>cast can</w:t>
      </w:r>
      <w:r>
        <w:rPr>
          <w:b/>
          <w:i/>
          <w:lang w:val="en-US"/>
        </w:rPr>
        <w:t>’t</w:t>
      </w:r>
      <w:r w:rsidRPr="00390AF0">
        <w:rPr>
          <w:b/>
          <w:i/>
          <w:lang w:val="en-US"/>
        </w:rPr>
        <w:t xml:space="preserve"> be configured in the same CSS configuration with multicast DCI formats</w:t>
      </w:r>
      <w:r w:rsidRPr="005C5263">
        <w:rPr>
          <w:b/>
          <w:i/>
        </w:rPr>
        <w:t>.</w:t>
      </w:r>
    </w:p>
    <w:p w14:paraId="5843B167" w14:textId="31DB697B" w:rsidR="00390AF0" w:rsidRDefault="00390AF0" w:rsidP="00390AF0">
      <w:pPr>
        <w:pStyle w:val="BodyText"/>
      </w:pPr>
    </w:p>
    <w:p w14:paraId="496A6428" w14:textId="4C6E943E" w:rsidR="00595017" w:rsidRDefault="00166FE1" w:rsidP="00166FE1">
      <w:pPr>
        <w:pStyle w:val="Heading2"/>
        <w:rPr>
          <w:lang w:eastAsia="zh-CN"/>
        </w:rPr>
      </w:pPr>
      <w:r>
        <w:rPr>
          <w:lang w:eastAsia="zh-CN"/>
        </w:rPr>
        <w:t xml:space="preserve">NDI conflicting </w:t>
      </w:r>
    </w:p>
    <w:p w14:paraId="756FE405" w14:textId="77777777" w:rsidR="00166FE1" w:rsidRDefault="00166FE1" w:rsidP="00595017">
      <w:pPr>
        <w:pStyle w:val="BodyText"/>
        <w:rPr>
          <w:bCs/>
          <w:lang w:val="en-GB" w:eastAsia="zh-CN"/>
        </w:rPr>
      </w:pPr>
    </w:p>
    <w:p w14:paraId="21151D4E" w14:textId="5EA9ADBF" w:rsidR="00166FE1" w:rsidRPr="00166FE1" w:rsidRDefault="00C80511" w:rsidP="00166FE1">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val="en-GB" w:eastAsia="en-US"/>
        </w:rPr>
      </w:pPr>
      <w:r w:rsidRPr="00C80511">
        <w:rPr>
          <w:rFonts w:ascii="Times New Roman" w:eastAsia="Times New Roman" w:hAnsi="Times New Roman" w:cs="Times New Roman"/>
          <w:color w:val="000000"/>
          <w:sz w:val="20"/>
          <w:szCs w:val="20"/>
          <w:lang w:val="en-GB" w:eastAsia="en-US"/>
        </w:rPr>
        <w:t xml:space="preserve">Regarding NDI conflict issue, which may occur for PTM reception when UEs in the same group have different “latest” NDI for the </w:t>
      </w:r>
      <w:r>
        <w:rPr>
          <w:rFonts w:ascii="Times New Roman" w:eastAsia="Times New Roman" w:hAnsi="Times New Roman" w:cs="Times New Roman"/>
          <w:color w:val="000000"/>
          <w:sz w:val="20"/>
          <w:szCs w:val="20"/>
          <w:lang w:val="en-GB" w:eastAsia="en-US"/>
        </w:rPr>
        <w:t>same HARQ process number. In detail,</w:t>
      </w:r>
      <w:r w:rsidRPr="00C80511">
        <w:rPr>
          <w:rFonts w:ascii="Times New Roman" w:eastAsia="Times New Roman" w:hAnsi="Times New Roman" w:cs="Times New Roman"/>
          <w:color w:val="000000"/>
          <w:sz w:val="20"/>
          <w:szCs w:val="20"/>
          <w:lang w:val="en-GB" w:eastAsia="en-US"/>
        </w:rPr>
        <w:t xml:space="preserve"> </w:t>
      </w:r>
      <w:r w:rsidR="00166FE1" w:rsidRPr="00166FE1">
        <w:rPr>
          <w:rFonts w:ascii="Times New Roman" w:eastAsia="Times New Roman" w:hAnsi="Times New Roman" w:cs="Times New Roman"/>
          <w:color w:val="000000"/>
          <w:sz w:val="20"/>
          <w:szCs w:val="20"/>
          <w:lang w:val="en-GB" w:eastAsia="en-US"/>
        </w:rPr>
        <w:t xml:space="preserve">for a TB via multicast transmission, if </w:t>
      </w:r>
      <w:r>
        <w:rPr>
          <w:rFonts w:ascii="Times New Roman" w:eastAsia="Times New Roman" w:hAnsi="Times New Roman" w:cs="Times New Roman"/>
          <w:color w:val="000000"/>
          <w:sz w:val="20"/>
          <w:szCs w:val="20"/>
          <w:lang w:val="en-GB" w:eastAsia="en-US"/>
        </w:rPr>
        <w:t xml:space="preserve">a multicast DCI </w:t>
      </w:r>
      <w:r w:rsidR="00166FE1" w:rsidRPr="00166FE1">
        <w:rPr>
          <w:rFonts w:ascii="Times New Roman" w:eastAsia="Times New Roman" w:hAnsi="Times New Roman" w:cs="Times New Roman"/>
          <w:color w:val="000000"/>
          <w:sz w:val="20"/>
          <w:szCs w:val="20"/>
          <w:lang w:val="en-GB" w:eastAsia="en-US"/>
        </w:rPr>
        <w:t xml:space="preserve">is used in initial transmission </w:t>
      </w:r>
      <w:r>
        <w:rPr>
          <w:rFonts w:ascii="Times New Roman" w:eastAsia="Times New Roman" w:hAnsi="Times New Roman" w:cs="Times New Roman"/>
          <w:color w:val="000000"/>
          <w:sz w:val="20"/>
          <w:szCs w:val="20"/>
          <w:lang w:val="en-GB" w:eastAsia="en-US"/>
        </w:rPr>
        <w:t xml:space="preserve">in </w:t>
      </w:r>
      <w:r w:rsidRPr="00166FE1">
        <w:rPr>
          <w:rFonts w:ascii="Times New Roman" w:eastAsia="Times New Roman" w:hAnsi="Times New Roman" w:cs="Times New Roman"/>
          <w:color w:val="000000"/>
          <w:sz w:val="20"/>
          <w:szCs w:val="20"/>
          <w:lang w:val="en-GB" w:eastAsia="en-US"/>
        </w:rPr>
        <w:t xml:space="preserve">PTM </w:t>
      </w:r>
      <w:r>
        <w:rPr>
          <w:rFonts w:ascii="Times New Roman" w:eastAsia="Times New Roman" w:hAnsi="Times New Roman" w:cs="Times New Roman"/>
          <w:color w:val="000000"/>
          <w:sz w:val="20"/>
          <w:szCs w:val="20"/>
          <w:lang w:val="en-GB" w:eastAsia="en-US"/>
        </w:rPr>
        <w:t>manner</w:t>
      </w:r>
      <w:r w:rsidRPr="00166FE1">
        <w:rPr>
          <w:rFonts w:ascii="Times New Roman" w:eastAsia="Times New Roman" w:hAnsi="Times New Roman" w:cs="Times New Roman"/>
          <w:color w:val="000000"/>
          <w:sz w:val="20"/>
          <w:szCs w:val="20"/>
          <w:lang w:val="en-GB" w:eastAsia="en-US"/>
        </w:rPr>
        <w:t xml:space="preserve"> </w:t>
      </w:r>
      <w:r w:rsidR="00166FE1" w:rsidRPr="00166FE1">
        <w:rPr>
          <w:rFonts w:ascii="Times New Roman" w:eastAsia="Times New Roman" w:hAnsi="Times New Roman" w:cs="Times New Roman"/>
          <w:color w:val="000000"/>
          <w:sz w:val="20"/>
          <w:szCs w:val="20"/>
          <w:lang w:val="en-GB" w:eastAsia="en-US"/>
        </w:rPr>
        <w:t xml:space="preserve">and </w:t>
      </w:r>
      <w:r>
        <w:rPr>
          <w:rFonts w:ascii="Times New Roman" w:eastAsia="Times New Roman" w:hAnsi="Times New Roman" w:cs="Times New Roman"/>
          <w:color w:val="000000"/>
          <w:sz w:val="20"/>
          <w:szCs w:val="20"/>
          <w:lang w:val="en-GB" w:eastAsia="en-US"/>
        </w:rPr>
        <w:t xml:space="preserve">a unicast DCI is used in retransmission in </w:t>
      </w:r>
      <w:r w:rsidR="00166FE1" w:rsidRPr="00166FE1">
        <w:rPr>
          <w:rFonts w:ascii="Times New Roman" w:eastAsia="Times New Roman" w:hAnsi="Times New Roman" w:cs="Times New Roman"/>
          <w:color w:val="000000"/>
          <w:sz w:val="20"/>
          <w:szCs w:val="20"/>
          <w:lang w:val="en-GB" w:eastAsia="en-US"/>
        </w:rPr>
        <w:t>PTP</w:t>
      </w:r>
      <w:r>
        <w:rPr>
          <w:rFonts w:ascii="Times New Roman" w:eastAsia="Times New Roman" w:hAnsi="Times New Roman" w:cs="Times New Roman"/>
          <w:color w:val="000000"/>
          <w:sz w:val="20"/>
          <w:szCs w:val="20"/>
          <w:lang w:val="en-GB" w:eastAsia="en-US"/>
        </w:rPr>
        <w:t xml:space="preserve"> manner,</w:t>
      </w:r>
      <w:r w:rsidR="00166FE1" w:rsidRPr="00166FE1">
        <w:rPr>
          <w:rFonts w:ascii="Times New Roman" w:eastAsia="Times New Roman" w:hAnsi="Times New Roman" w:cs="Times New Roman"/>
          <w:color w:val="000000"/>
          <w:sz w:val="20"/>
          <w:szCs w:val="20"/>
          <w:lang w:val="en-GB" w:eastAsia="en-US"/>
        </w:rPr>
        <w:t xml:space="preserve"> same HARQ process </w:t>
      </w:r>
      <w:r>
        <w:rPr>
          <w:rFonts w:ascii="Times New Roman" w:eastAsia="Times New Roman" w:hAnsi="Times New Roman" w:cs="Times New Roman"/>
          <w:color w:val="000000"/>
          <w:sz w:val="20"/>
          <w:szCs w:val="20"/>
          <w:lang w:val="en-GB" w:eastAsia="en-US"/>
        </w:rPr>
        <w:t xml:space="preserve">number is </w:t>
      </w:r>
      <w:proofErr w:type="gramStart"/>
      <w:r>
        <w:rPr>
          <w:rFonts w:ascii="Times New Roman" w:eastAsia="Times New Roman" w:hAnsi="Times New Roman" w:cs="Times New Roman"/>
          <w:color w:val="000000"/>
          <w:sz w:val="20"/>
          <w:szCs w:val="20"/>
          <w:lang w:val="en-GB" w:eastAsia="en-US"/>
        </w:rPr>
        <w:t>used</w:t>
      </w:r>
      <w:proofErr w:type="gramEnd"/>
      <w:r>
        <w:rPr>
          <w:rFonts w:ascii="Times New Roman" w:eastAsia="Times New Roman" w:hAnsi="Times New Roman" w:cs="Times New Roman"/>
          <w:color w:val="000000"/>
          <w:sz w:val="20"/>
          <w:szCs w:val="20"/>
          <w:lang w:val="en-GB" w:eastAsia="en-US"/>
        </w:rPr>
        <w:t xml:space="preserve"> </w:t>
      </w:r>
      <w:r w:rsidR="00166FE1" w:rsidRPr="00166FE1">
        <w:rPr>
          <w:rFonts w:ascii="Times New Roman" w:eastAsia="Times New Roman" w:hAnsi="Times New Roman" w:cs="Times New Roman"/>
          <w:color w:val="000000"/>
          <w:sz w:val="20"/>
          <w:szCs w:val="20"/>
          <w:lang w:val="en-GB" w:eastAsia="en-US"/>
        </w:rPr>
        <w:t>and NDI</w:t>
      </w:r>
      <w:r>
        <w:rPr>
          <w:rFonts w:ascii="Times New Roman" w:eastAsia="Times New Roman" w:hAnsi="Times New Roman" w:cs="Times New Roman"/>
          <w:color w:val="000000"/>
          <w:sz w:val="20"/>
          <w:szCs w:val="20"/>
          <w:lang w:val="en-GB" w:eastAsia="en-US"/>
        </w:rPr>
        <w:t xml:space="preserve"> is not toggled</w:t>
      </w:r>
      <w:r w:rsidR="00166FE1" w:rsidRPr="00166FE1">
        <w:rPr>
          <w:rFonts w:ascii="Times New Roman" w:eastAsia="Times New Roman" w:hAnsi="Times New Roman" w:cs="Times New Roman"/>
          <w:color w:val="000000"/>
          <w:sz w:val="20"/>
          <w:szCs w:val="20"/>
          <w:lang w:val="en-GB" w:eastAsia="en-US"/>
        </w:rPr>
        <w:t xml:space="preserve">. Since </w:t>
      </w:r>
      <w:r>
        <w:rPr>
          <w:rFonts w:ascii="Times New Roman" w:eastAsia="Times New Roman" w:hAnsi="Times New Roman" w:cs="Times New Roman"/>
          <w:color w:val="000000"/>
          <w:sz w:val="20"/>
          <w:szCs w:val="20"/>
          <w:lang w:val="en-GB" w:eastAsia="en-US"/>
        </w:rPr>
        <w:t>the multicast DCI</w:t>
      </w:r>
      <w:r w:rsidR="00166FE1" w:rsidRPr="00166FE1">
        <w:rPr>
          <w:rFonts w:ascii="Times New Roman" w:eastAsia="Times New Roman" w:hAnsi="Times New Roman" w:cs="Times New Roman"/>
          <w:color w:val="000000"/>
          <w:sz w:val="20"/>
          <w:szCs w:val="20"/>
          <w:lang w:val="en-GB" w:eastAsia="en-US"/>
        </w:rPr>
        <w:t xml:space="preserve"> is </w:t>
      </w:r>
      <w:r w:rsidR="003E7C35">
        <w:rPr>
          <w:rFonts w:ascii="Times New Roman" w:eastAsia="Times New Roman" w:hAnsi="Times New Roman" w:cs="Times New Roman"/>
          <w:color w:val="000000"/>
          <w:sz w:val="20"/>
          <w:szCs w:val="20"/>
          <w:lang w:val="en-GB" w:eastAsia="en-US"/>
        </w:rPr>
        <w:t>transmitted</w:t>
      </w:r>
      <w:r w:rsidR="00166FE1" w:rsidRPr="00166FE1">
        <w:rPr>
          <w:rFonts w:ascii="Times New Roman" w:eastAsia="Times New Roman" w:hAnsi="Times New Roman" w:cs="Times New Roman"/>
          <w:color w:val="000000"/>
          <w:sz w:val="20"/>
          <w:szCs w:val="20"/>
          <w:lang w:val="en-GB" w:eastAsia="en-US"/>
        </w:rPr>
        <w:t xml:space="preserve"> for the group of UEs, it </w:t>
      </w:r>
      <w:r w:rsidR="003E7C35">
        <w:rPr>
          <w:rFonts w:ascii="Times New Roman" w:eastAsia="Times New Roman" w:hAnsi="Times New Roman" w:cs="Times New Roman"/>
          <w:color w:val="000000"/>
          <w:sz w:val="20"/>
          <w:szCs w:val="20"/>
          <w:lang w:val="en-GB" w:eastAsia="en-US"/>
        </w:rPr>
        <w:t xml:space="preserve">is impossible to set the NDI </w:t>
      </w:r>
      <w:r w:rsidR="00166FE1" w:rsidRPr="00166FE1">
        <w:rPr>
          <w:rFonts w:ascii="Times New Roman" w:eastAsia="Times New Roman" w:hAnsi="Times New Roman" w:cs="Times New Roman"/>
          <w:color w:val="000000"/>
          <w:sz w:val="20"/>
          <w:szCs w:val="20"/>
          <w:lang w:val="en-GB" w:eastAsia="en-US"/>
        </w:rPr>
        <w:t xml:space="preserve">toggled </w:t>
      </w:r>
      <w:r w:rsidR="003E7C35">
        <w:rPr>
          <w:rFonts w:ascii="Times New Roman" w:eastAsia="Times New Roman" w:hAnsi="Times New Roman" w:cs="Times New Roman"/>
          <w:color w:val="000000"/>
          <w:sz w:val="20"/>
          <w:szCs w:val="20"/>
          <w:lang w:val="en-GB" w:eastAsia="en-US"/>
        </w:rPr>
        <w:t>compared with the latest NDI of</w:t>
      </w:r>
      <w:r w:rsidR="00166FE1" w:rsidRPr="00166FE1">
        <w:rPr>
          <w:rFonts w:ascii="Times New Roman" w:eastAsia="Times New Roman" w:hAnsi="Times New Roman" w:cs="Times New Roman"/>
          <w:color w:val="000000"/>
          <w:sz w:val="20"/>
          <w:szCs w:val="20"/>
          <w:lang w:val="en-GB" w:eastAsia="en-US"/>
        </w:rPr>
        <w:t xml:space="preserve"> </w:t>
      </w:r>
      <w:r w:rsidR="003E7C35">
        <w:rPr>
          <w:rFonts w:ascii="Times New Roman" w:eastAsia="Times New Roman" w:hAnsi="Times New Roman" w:cs="Times New Roman"/>
          <w:color w:val="000000"/>
          <w:sz w:val="20"/>
          <w:szCs w:val="20"/>
          <w:lang w:val="en-GB" w:eastAsia="en-US"/>
        </w:rPr>
        <w:t>each</w:t>
      </w:r>
      <w:r w:rsidR="00166FE1" w:rsidRPr="00166FE1">
        <w:rPr>
          <w:rFonts w:ascii="Times New Roman" w:eastAsia="Times New Roman" w:hAnsi="Times New Roman" w:cs="Times New Roman"/>
          <w:color w:val="000000"/>
          <w:sz w:val="20"/>
          <w:szCs w:val="20"/>
          <w:lang w:val="en-GB" w:eastAsia="en-US"/>
        </w:rPr>
        <w:t xml:space="preserve"> UE within the group. Further assuming NDI toggled for new transmission and untoggled for retransmission will lead to some error cases when GC-PDCCH is missed.</w:t>
      </w:r>
    </w:p>
    <w:p w14:paraId="47F573DC" w14:textId="0B3A5D5E" w:rsidR="00166FE1" w:rsidRPr="00166FE1" w:rsidRDefault="00166FE1" w:rsidP="003E7C35">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As shown in Figure </w:t>
      </w:r>
      <w:r w:rsidR="00966E05">
        <w:rPr>
          <w:rFonts w:ascii="Times New Roman" w:eastAsia="Times New Roman" w:hAnsi="Times New Roman" w:cs="Times New Roman"/>
          <w:color w:val="000000"/>
          <w:sz w:val="20"/>
          <w:szCs w:val="20"/>
          <w:lang w:val="en-GB" w:eastAsia="en-US"/>
        </w:rPr>
        <w:t>2</w:t>
      </w:r>
      <w:r w:rsidRPr="00166FE1">
        <w:rPr>
          <w:rFonts w:ascii="Times New Roman" w:eastAsia="Times New Roman" w:hAnsi="Times New Roman" w:cs="Times New Roman"/>
          <w:color w:val="000000"/>
          <w:sz w:val="20"/>
          <w:szCs w:val="20"/>
          <w:lang w:val="en-GB" w:eastAsia="en-US"/>
        </w:rPr>
        <w:t xml:space="preserve">, </w:t>
      </w:r>
      <w:r w:rsidR="003E7C35">
        <w:rPr>
          <w:rFonts w:ascii="Times New Roman" w:eastAsia="Times New Roman" w:hAnsi="Times New Roman" w:cs="Times New Roman"/>
          <w:color w:val="000000"/>
          <w:sz w:val="20"/>
          <w:szCs w:val="20"/>
          <w:lang w:val="en-GB" w:eastAsia="en-US"/>
        </w:rPr>
        <w:t>f</w:t>
      </w:r>
      <w:r w:rsidRPr="00166FE1">
        <w:rPr>
          <w:rFonts w:ascii="Times New Roman" w:eastAsia="Times New Roman" w:hAnsi="Times New Roman" w:cs="Times New Roman"/>
          <w:color w:val="000000"/>
          <w:sz w:val="20"/>
          <w:szCs w:val="20"/>
          <w:lang w:val="en-GB" w:eastAsia="en-US"/>
        </w:rPr>
        <w:t xml:space="preserve">or a given HARQ process X, DCI 1 with CRC scrambled by C-RNTI is used to schedule transmission of TB1 on a unicast PDSCH (named PDSCH 1), and DCI 2 with CRC scrambled by G-RNTI is used to schedule an initial transmission of TB2 on a multicast PDSCH (named PDSCH 2). Assuming DCI 2 is missed by a UE, when gNB transmits DCI 3 with CRC scrambled by C-RNTI to the UE for scheduling the retransmission of TB2 on a unicast PDSCH (named PDSCH 3), the UE </w:t>
      </w:r>
      <w:r w:rsidR="003E7C35">
        <w:rPr>
          <w:rFonts w:ascii="Times New Roman" w:eastAsia="Times New Roman" w:hAnsi="Times New Roman" w:cs="Times New Roman"/>
          <w:color w:val="000000"/>
          <w:sz w:val="20"/>
          <w:szCs w:val="20"/>
          <w:lang w:val="en-GB" w:eastAsia="en-US"/>
        </w:rPr>
        <w:t xml:space="preserve">may </w:t>
      </w:r>
      <w:r w:rsidRPr="00166FE1">
        <w:rPr>
          <w:rFonts w:ascii="Times New Roman" w:eastAsia="Times New Roman" w:hAnsi="Times New Roman" w:cs="Times New Roman"/>
          <w:color w:val="000000"/>
          <w:sz w:val="20"/>
          <w:szCs w:val="20"/>
          <w:lang w:val="en-GB" w:eastAsia="en-US"/>
        </w:rPr>
        <w:t>misunderstand the retransmission of TB2 as retransmission of TB1 because of same HARQ process number and untoggled NDI. Furthermore, if the UE has reported NACK/DTX to gNB for PDSCH 1, upon reception of PDSCH 3, the UE will regard it as a retransmission of TB1 and combine both PDSCHs so that the PDSCH 1 is corrupted in the HARQ buffer; if the UE has reported ACK to gNB for PDSCH 1, upon reception of PDSCH 3, the UE will regard it as a retransmission of TB1 due to ACK to NACK error at gNB side and report ACK directly without decoding of PDSCH 3 so that TB2 is lost.</w:t>
      </w:r>
    </w:p>
    <w:p w14:paraId="2E6A9697" w14:textId="77777777" w:rsidR="00166FE1" w:rsidRPr="00166FE1" w:rsidRDefault="00166FE1" w:rsidP="00166FE1">
      <w:pPr>
        <w:overflowPunct w:val="0"/>
        <w:autoSpaceDE w:val="0"/>
        <w:autoSpaceDN w:val="0"/>
        <w:adjustRightInd w:val="0"/>
        <w:spacing w:before="60" w:after="120" w:line="240" w:lineRule="auto"/>
        <w:ind w:left="360"/>
        <w:contextualSpacing/>
        <w:textAlignment w:val="baseline"/>
        <w:rPr>
          <w:rFonts w:ascii="Times New Roman" w:eastAsia="Times New Roman" w:hAnsi="Times New Roman" w:cs="Times New Roman"/>
          <w:color w:val="000000"/>
          <w:sz w:val="20"/>
          <w:szCs w:val="20"/>
          <w:lang w:val="en-GB" w:eastAsia="en-US"/>
        </w:rPr>
      </w:pPr>
    </w:p>
    <w:p w14:paraId="32AE7988" w14:textId="77777777" w:rsidR="00166FE1" w:rsidRPr="00166FE1" w:rsidRDefault="00166FE1" w:rsidP="00166FE1">
      <w:pPr>
        <w:overflowPunct w:val="0"/>
        <w:autoSpaceDE w:val="0"/>
        <w:autoSpaceDN w:val="0"/>
        <w:adjustRightInd w:val="0"/>
        <w:spacing w:before="60" w:after="120" w:line="240" w:lineRule="auto"/>
        <w:ind w:left="1080"/>
        <w:contextualSpacing/>
        <w:textAlignment w:val="baseline"/>
        <w:rPr>
          <w:rFonts w:ascii="Times New Roman" w:eastAsia="Times New Roman" w:hAnsi="Times New Roman" w:cs="Times New Roman"/>
          <w:color w:val="000000"/>
          <w:sz w:val="20"/>
          <w:szCs w:val="20"/>
          <w:lang w:val="en-GB" w:eastAsia="en-US"/>
        </w:rPr>
      </w:pPr>
    </w:p>
    <w:p w14:paraId="6A791532" w14:textId="77777777" w:rsidR="00166FE1" w:rsidRPr="00166FE1" w:rsidRDefault="00166FE1"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noProof/>
          <w:color w:val="000000"/>
          <w:sz w:val="20"/>
          <w:szCs w:val="20"/>
          <w:lang w:val="en-GB" w:eastAsia="en-US"/>
        </w:rPr>
        <w:drawing>
          <wp:inline distT="0" distB="0" distL="0" distR="0" wp14:anchorId="20998A1B" wp14:editId="566B7CC2">
            <wp:extent cx="5398477" cy="187773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8977" cy="1881383"/>
                    </a:xfrm>
                    <a:prstGeom prst="rect">
                      <a:avLst/>
                    </a:prstGeom>
                    <a:noFill/>
                  </pic:spPr>
                </pic:pic>
              </a:graphicData>
            </a:graphic>
          </wp:inline>
        </w:drawing>
      </w:r>
    </w:p>
    <w:p w14:paraId="422F013F" w14:textId="34AF5D00" w:rsidR="00166FE1" w:rsidRDefault="00166FE1"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Figure </w:t>
      </w:r>
      <w:r w:rsidR="00966E05" w:rsidRPr="004148EB">
        <w:rPr>
          <w:rFonts w:ascii="Times New Roman" w:eastAsia="Times New Roman" w:hAnsi="Times New Roman" w:cs="Times New Roman"/>
          <w:color w:val="000000"/>
          <w:sz w:val="20"/>
          <w:szCs w:val="20"/>
          <w:lang w:val="en-GB" w:eastAsia="en-US"/>
        </w:rPr>
        <w:t>2</w:t>
      </w:r>
      <w:r w:rsidRPr="00166FE1">
        <w:rPr>
          <w:rFonts w:ascii="Times New Roman" w:eastAsia="Times New Roman" w:hAnsi="Times New Roman" w:cs="Times New Roman"/>
          <w:color w:val="000000"/>
          <w:sz w:val="20"/>
          <w:szCs w:val="20"/>
          <w:lang w:val="en-GB" w:eastAsia="en-US"/>
        </w:rPr>
        <w:t>: PTP-based retransmission used for initial PTM transmission</w:t>
      </w:r>
    </w:p>
    <w:p w14:paraId="468FAB28" w14:textId="77777777" w:rsidR="004148EB" w:rsidRPr="00166FE1" w:rsidRDefault="004148EB" w:rsidP="00166FE1">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p>
    <w:p w14:paraId="204F9ED0" w14:textId="73C4525D" w:rsidR="00166FE1" w:rsidRDefault="00966E05" w:rsidP="00966E05">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Pr>
          <w:rFonts w:ascii="Times New Roman" w:eastAsia="Times New Roman" w:hAnsi="Times New Roman" w:cs="Times New Roman"/>
          <w:noProof/>
          <w:color w:val="000000"/>
          <w:sz w:val="20"/>
          <w:szCs w:val="20"/>
          <w:lang w:val="en-GB" w:eastAsia="en-US"/>
        </w:rPr>
        <w:lastRenderedPageBreak/>
        <w:drawing>
          <wp:inline distT="0" distB="0" distL="0" distR="0" wp14:anchorId="4D6E260C" wp14:editId="6AE1B405">
            <wp:extent cx="5480538" cy="2023932"/>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17994" cy="2037764"/>
                    </a:xfrm>
                    <a:prstGeom prst="rect">
                      <a:avLst/>
                    </a:prstGeom>
                    <a:noFill/>
                  </pic:spPr>
                </pic:pic>
              </a:graphicData>
            </a:graphic>
          </wp:inline>
        </w:drawing>
      </w:r>
    </w:p>
    <w:p w14:paraId="2C0E65BD" w14:textId="25DD874F" w:rsidR="002842B2" w:rsidRPr="00166FE1" w:rsidRDefault="002842B2" w:rsidP="002842B2">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Figure </w:t>
      </w:r>
      <w:r w:rsidRPr="004148EB">
        <w:rPr>
          <w:rFonts w:ascii="Times New Roman" w:eastAsia="Times New Roman" w:hAnsi="Times New Roman" w:cs="Times New Roman"/>
          <w:color w:val="000000"/>
          <w:sz w:val="20"/>
          <w:szCs w:val="20"/>
          <w:lang w:val="en-GB" w:eastAsia="en-US"/>
        </w:rPr>
        <w:t>3</w:t>
      </w:r>
      <w:r w:rsidRPr="00166FE1">
        <w:rPr>
          <w:rFonts w:ascii="Times New Roman" w:eastAsia="Times New Roman" w:hAnsi="Times New Roman" w:cs="Times New Roman"/>
          <w:color w:val="000000"/>
          <w:sz w:val="20"/>
          <w:szCs w:val="20"/>
          <w:lang w:val="en-GB" w:eastAsia="en-US"/>
        </w:rPr>
        <w:t>: PTP-based retransmission used for initial PTM transmission</w:t>
      </w:r>
    </w:p>
    <w:p w14:paraId="4D98C23B" w14:textId="77777777" w:rsidR="002842B2" w:rsidRPr="00166FE1" w:rsidRDefault="002842B2" w:rsidP="00966E05">
      <w:pPr>
        <w:overflowPunct w:val="0"/>
        <w:autoSpaceDE w:val="0"/>
        <w:autoSpaceDN w:val="0"/>
        <w:adjustRightInd w:val="0"/>
        <w:spacing w:before="60" w:after="120" w:line="240" w:lineRule="auto"/>
        <w:jc w:val="center"/>
        <w:textAlignment w:val="baseline"/>
        <w:rPr>
          <w:rFonts w:ascii="Times New Roman" w:eastAsia="Times New Roman" w:hAnsi="Times New Roman" w:cs="Times New Roman"/>
          <w:color w:val="000000"/>
          <w:sz w:val="20"/>
          <w:szCs w:val="20"/>
          <w:lang w:val="en-GB" w:eastAsia="en-US"/>
        </w:rPr>
      </w:pPr>
    </w:p>
    <w:p w14:paraId="681C1D2E" w14:textId="182D8FDC" w:rsidR="003E7C35" w:rsidRDefault="003E7C35" w:rsidP="003E7C35">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val="en-GB" w:eastAsia="en-US"/>
        </w:rPr>
        <w:t xml:space="preserve">This error case can be easily solved based on the search space where the UE-specific DCI is received. </w:t>
      </w:r>
      <w:r w:rsidR="00966E05">
        <w:rPr>
          <w:rFonts w:ascii="Times New Roman" w:eastAsia="Times New Roman" w:hAnsi="Times New Roman" w:cs="Times New Roman"/>
          <w:color w:val="000000"/>
          <w:sz w:val="20"/>
          <w:szCs w:val="20"/>
          <w:lang w:val="en-GB" w:eastAsia="en-US"/>
        </w:rPr>
        <w:t>Since</w:t>
      </w:r>
      <w:r>
        <w:rPr>
          <w:rFonts w:ascii="Times New Roman" w:eastAsia="Times New Roman" w:hAnsi="Times New Roman" w:cs="Times New Roman"/>
          <w:color w:val="000000"/>
          <w:sz w:val="20"/>
          <w:szCs w:val="20"/>
          <w:lang w:val="en-GB" w:eastAsia="en-US"/>
        </w:rPr>
        <w:t xml:space="preserve"> the </w:t>
      </w:r>
      <w:r>
        <w:rPr>
          <w:rFonts w:ascii="Times New Roman" w:eastAsia="Times New Roman" w:hAnsi="Times New Roman" w:cs="Times New Roman"/>
          <w:color w:val="000000"/>
          <w:sz w:val="20"/>
          <w:szCs w:val="20"/>
          <w:lang w:eastAsia="en-US"/>
        </w:rPr>
        <w:t xml:space="preserve">multicast CSS is only </w:t>
      </w:r>
      <w:r w:rsidR="00966E05">
        <w:rPr>
          <w:rFonts w:ascii="Times New Roman" w:eastAsia="Times New Roman" w:hAnsi="Times New Roman" w:cs="Times New Roman"/>
          <w:color w:val="000000"/>
          <w:sz w:val="20"/>
          <w:szCs w:val="20"/>
          <w:lang w:eastAsia="en-US"/>
        </w:rPr>
        <w:t xml:space="preserve">used for multicast service, when a UE-specific DCI for scheduling a PDSCH is received in the multicast CSS, UE regards the UE-specific DCI is used for scheduling retransmission of a multicast TB which is initially transmitted by a multicast PDSCH in PTM manner. In this way, UE doesn’t combine the </w:t>
      </w:r>
      <w:r w:rsidR="002842B2">
        <w:rPr>
          <w:rFonts w:ascii="Times New Roman" w:eastAsia="Times New Roman" w:hAnsi="Times New Roman" w:cs="Times New Roman"/>
          <w:color w:val="000000"/>
          <w:sz w:val="20"/>
          <w:szCs w:val="20"/>
          <w:lang w:eastAsia="en-US"/>
        </w:rPr>
        <w:t xml:space="preserve">PDSCH scheduled by current UE-specific DCI with the PDSCH scheduled by previous UE-specific DCI. </w:t>
      </w:r>
      <w:r w:rsidR="00966E05">
        <w:rPr>
          <w:rFonts w:ascii="Times New Roman" w:eastAsia="Times New Roman" w:hAnsi="Times New Roman" w:cs="Times New Roman"/>
          <w:color w:val="000000"/>
          <w:sz w:val="20"/>
          <w:szCs w:val="20"/>
          <w:lang w:eastAsia="en-US"/>
        </w:rPr>
        <w:t xml:space="preserve"> </w:t>
      </w:r>
    </w:p>
    <w:p w14:paraId="118D1F4F" w14:textId="581CC041" w:rsidR="002842B2" w:rsidRPr="00166FE1" w:rsidRDefault="002842B2" w:rsidP="002842B2">
      <w:pPr>
        <w:overflowPunct w:val="0"/>
        <w:autoSpaceDE w:val="0"/>
        <w:autoSpaceDN w:val="0"/>
        <w:adjustRightInd w:val="0"/>
        <w:spacing w:before="60" w:after="120" w:line="240" w:lineRule="auto"/>
        <w:textAlignment w:val="baseline"/>
        <w:rPr>
          <w:rFonts w:ascii="Times New Roman" w:eastAsia="Times New Roman" w:hAnsi="Times New Roman" w:cs="Times New Roman"/>
          <w:color w:val="000000"/>
          <w:sz w:val="20"/>
          <w:szCs w:val="20"/>
          <w:lang w:val="en-GB" w:eastAsia="en-US"/>
        </w:rPr>
      </w:pPr>
      <w:r w:rsidRPr="00166FE1">
        <w:rPr>
          <w:rFonts w:ascii="Times New Roman" w:eastAsia="Times New Roman" w:hAnsi="Times New Roman" w:cs="Times New Roman"/>
          <w:color w:val="000000"/>
          <w:sz w:val="20"/>
          <w:szCs w:val="20"/>
          <w:lang w:val="en-GB" w:eastAsia="en-US"/>
        </w:rPr>
        <w:t xml:space="preserve">As shown in Figure </w:t>
      </w:r>
      <w:r w:rsidRPr="004148EB">
        <w:rPr>
          <w:rFonts w:ascii="Times New Roman" w:eastAsia="Times New Roman" w:hAnsi="Times New Roman" w:cs="Times New Roman"/>
          <w:color w:val="000000"/>
          <w:sz w:val="20"/>
          <w:szCs w:val="20"/>
          <w:lang w:val="en-GB" w:eastAsia="en-US"/>
        </w:rPr>
        <w:t>3</w:t>
      </w:r>
      <w:r w:rsidRPr="00166FE1">
        <w:rPr>
          <w:rFonts w:ascii="Times New Roman" w:eastAsia="Times New Roman" w:hAnsi="Times New Roman" w:cs="Times New Roman"/>
          <w:color w:val="000000"/>
          <w:sz w:val="20"/>
          <w:szCs w:val="20"/>
          <w:lang w:val="en-GB" w:eastAsia="en-US"/>
        </w:rPr>
        <w:t xml:space="preserve">, </w:t>
      </w:r>
      <w:r w:rsidRPr="003E7C35">
        <w:rPr>
          <w:rFonts w:ascii="Times New Roman" w:eastAsia="Times New Roman" w:hAnsi="Times New Roman" w:cs="Times New Roman"/>
          <w:color w:val="000000"/>
          <w:sz w:val="20"/>
          <w:szCs w:val="20"/>
          <w:lang w:val="en-GB" w:eastAsia="en-US"/>
        </w:rPr>
        <w:t xml:space="preserve">a UE </w:t>
      </w:r>
      <w:r>
        <w:rPr>
          <w:rFonts w:ascii="Times New Roman" w:eastAsia="Times New Roman" w:hAnsi="Times New Roman" w:cs="Times New Roman"/>
          <w:color w:val="000000"/>
          <w:sz w:val="20"/>
          <w:szCs w:val="20"/>
          <w:lang w:val="en-GB" w:eastAsia="en-US"/>
        </w:rPr>
        <w:t xml:space="preserve">receives </w:t>
      </w:r>
      <w:r w:rsidRPr="00166FE1">
        <w:rPr>
          <w:rFonts w:ascii="Times New Roman" w:eastAsia="Times New Roman" w:hAnsi="Times New Roman" w:cs="Times New Roman"/>
          <w:color w:val="000000"/>
          <w:sz w:val="20"/>
          <w:szCs w:val="20"/>
          <w:lang w:val="en-GB" w:eastAsia="en-US"/>
        </w:rPr>
        <w:t xml:space="preserve">DCI 1 with CRC scrambled by C-RNTI </w:t>
      </w:r>
      <w:r>
        <w:rPr>
          <w:rFonts w:ascii="Times New Roman" w:eastAsia="Times New Roman" w:hAnsi="Times New Roman" w:cs="Times New Roman"/>
          <w:color w:val="000000"/>
          <w:sz w:val="20"/>
          <w:szCs w:val="20"/>
          <w:lang w:val="en-GB" w:eastAsia="en-US"/>
        </w:rPr>
        <w:t>in USS for</w:t>
      </w:r>
      <w:r w:rsidRPr="00166FE1">
        <w:rPr>
          <w:rFonts w:ascii="Times New Roman" w:eastAsia="Times New Roman" w:hAnsi="Times New Roman" w:cs="Times New Roman"/>
          <w:color w:val="000000"/>
          <w:sz w:val="20"/>
          <w:szCs w:val="20"/>
          <w:lang w:val="en-GB" w:eastAsia="en-US"/>
        </w:rPr>
        <w:t xml:space="preserve"> schedul</w:t>
      </w:r>
      <w:r>
        <w:rPr>
          <w:rFonts w:ascii="Times New Roman" w:eastAsia="Times New Roman" w:hAnsi="Times New Roman" w:cs="Times New Roman"/>
          <w:color w:val="000000"/>
          <w:sz w:val="20"/>
          <w:szCs w:val="20"/>
          <w:lang w:val="en-GB" w:eastAsia="en-US"/>
        </w:rPr>
        <w:t>ing</w:t>
      </w:r>
      <w:r w:rsidRPr="00166FE1">
        <w:rPr>
          <w:rFonts w:ascii="Times New Roman" w:eastAsia="Times New Roman" w:hAnsi="Times New Roman" w:cs="Times New Roman"/>
          <w:color w:val="000000"/>
          <w:sz w:val="20"/>
          <w:szCs w:val="20"/>
          <w:lang w:val="en-GB" w:eastAsia="en-US"/>
        </w:rPr>
        <w:t xml:space="preserve"> transmission of a unicast </w:t>
      </w:r>
      <w:r>
        <w:rPr>
          <w:rFonts w:ascii="Times New Roman" w:eastAsia="Times New Roman" w:hAnsi="Times New Roman" w:cs="Times New Roman"/>
          <w:color w:val="000000"/>
          <w:sz w:val="20"/>
          <w:szCs w:val="20"/>
          <w:lang w:val="en-GB" w:eastAsia="en-US"/>
        </w:rPr>
        <w:t>TB</w:t>
      </w:r>
      <w:r w:rsidRPr="00166FE1">
        <w:rPr>
          <w:rFonts w:ascii="Times New Roman" w:eastAsia="Times New Roman" w:hAnsi="Times New Roman" w:cs="Times New Roman"/>
          <w:color w:val="000000"/>
          <w:sz w:val="20"/>
          <w:szCs w:val="20"/>
          <w:lang w:val="en-GB" w:eastAsia="en-US"/>
        </w:rPr>
        <w:t xml:space="preserve"> </w:t>
      </w:r>
      <w:r>
        <w:rPr>
          <w:rFonts w:ascii="Times New Roman" w:eastAsia="Times New Roman" w:hAnsi="Times New Roman" w:cs="Times New Roman"/>
          <w:color w:val="000000"/>
          <w:sz w:val="20"/>
          <w:szCs w:val="20"/>
          <w:lang w:val="en-GB" w:eastAsia="en-US"/>
        </w:rPr>
        <w:t xml:space="preserve">and further </w:t>
      </w:r>
      <w:r w:rsidRPr="003E7C35">
        <w:rPr>
          <w:rFonts w:ascii="Times New Roman" w:eastAsia="Times New Roman" w:hAnsi="Times New Roman" w:cs="Times New Roman"/>
          <w:color w:val="000000"/>
          <w:sz w:val="20"/>
          <w:szCs w:val="20"/>
          <w:lang w:val="en-GB" w:eastAsia="en-US"/>
        </w:rPr>
        <w:t>misses a multicast PDSCH (i.e., PDSCH 2) scheduled by a multicast DCI (i.e., DCI 2) in the multicast CSS</w:t>
      </w:r>
      <w:r>
        <w:rPr>
          <w:rFonts w:ascii="Times New Roman" w:eastAsia="Times New Roman" w:hAnsi="Times New Roman" w:cs="Times New Roman"/>
          <w:color w:val="000000"/>
          <w:sz w:val="20"/>
          <w:szCs w:val="20"/>
          <w:lang w:val="en-GB" w:eastAsia="en-US"/>
        </w:rPr>
        <w:t>.</w:t>
      </w:r>
      <w:r w:rsidRPr="003E7C35">
        <w:rPr>
          <w:rFonts w:ascii="Times New Roman" w:eastAsia="Times New Roman" w:hAnsi="Times New Roman" w:cs="Times New Roman"/>
          <w:color w:val="000000"/>
          <w:sz w:val="20"/>
          <w:szCs w:val="20"/>
          <w:lang w:val="en-GB" w:eastAsia="en-US"/>
        </w:rPr>
        <w:t xml:space="preserve"> gNB may transmit a unicast DCI (i.e., DCI 3) in the multicast CSS for scheduling retransmission of </w:t>
      </w:r>
      <w:r>
        <w:rPr>
          <w:rFonts w:ascii="Times New Roman" w:eastAsia="Times New Roman" w:hAnsi="Times New Roman" w:cs="Times New Roman"/>
          <w:color w:val="000000"/>
          <w:sz w:val="20"/>
          <w:szCs w:val="20"/>
          <w:lang w:val="en-GB" w:eastAsia="en-US"/>
        </w:rPr>
        <w:t xml:space="preserve">multicast </w:t>
      </w:r>
      <w:r w:rsidRPr="003E7C35">
        <w:rPr>
          <w:rFonts w:ascii="Times New Roman" w:eastAsia="Times New Roman" w:hAnsi="Times New Roman" w:cs="Times New Roman"/>
          <w:color w:val="000000"/>
          <w:sz w:val="20"/>
          <w:szCs w:val="20"/>
          <w:lang w:val="en-GB" w:eastAsia="en-US"/>
        </w:rPr>
        <w:t>TB2 in PTP manner with NDI untoggled in DCI 3 compared with NDI in DCI 2. UE determines DCI 3 is used for scheduling retransmission of the previous multicast TB.</w:t>
      </w:r>
      <w:r>
        <w:rPr>
          <w:rFonts w:ascii="Times New Roman" w:eastAsia="Times New Roman" w:hAnsi="Times New Roman" w:cs="Times New Roman"/>
          <w:color w:val="000000"/>
          <w:sz w:val="20"/>
          <w:szCs w:val="20"/>
          <w:lang w:val="en-GB" w:eastAsia="en-US"/>
        </w:rPr>
        <w:t xml:space="preserve"> In addition, d</w:t>
      </w:r>
      <w:r w:rsidRPr="003E7C35">
        <w:rPr>
          <w:rFonts w:ascii="Times New Roman" w:eastAsia="Times New Roman" w:hAnsi="Times New Roman" w:cs="Times New Roman"/>
          <w:color w:val="000000"/>
          <w:sz w:val="20"/>
          <w:szCs w:val="20"/>
          <w:lang w:val="en-GB" w:eastAsia="en-US"/>
        </w:rPr>
        <w:t xml:space="preserve">ue to DCI 1 and DCI 3 received in different SS, UE knows DCI 1 and DCI 3 schedule two different TBs and does not perform soft combining between PDSCH 1 and PDSCH 3. </w:t>
      </w:r>
    </w:p>
    <w:p w14:paraId="58A4FAEB" w14:textId="79CE490D" w:rsidR="00966E05" w:rsidRPr="005C5263" w:rsidRDefault="00966E05" w:rsidP="00966E05">
      <w:pPr>
        <w:pStyle w:val="BodyText"/>
        <w:rPr>
          <w:b/>
          <w:i/>
        </w:rPr>
      </w:pPr>
      <w:r w:rsidRPr="005C5263">
        <w:rPr>
          <w:b/>
          <w:i/>
        </w:rPr>
        <w:t xml:space="preserve">Proposal </w:t>
      </w:r>
      <w:r w:rsidR="002842B2">
        <w:rPr>
          <w:b/>
          <w:i/>
          <w:lang w:val="en-US"/>
        </w:rPr>
        <w:t>10</w:t>
      </w:r>
      <w:r w:rsidRPr="005C5263">
        <w:rPr>
          <w:b/>
          <w:i/>
        </w:rPr>
        <w:t xml:space="preserve">: </w:t>
      </w:r>
      <w:r w:rsidR="004148EB">
        <w:rPr>
          <w:b/>
          <w:i/>
          <w:lang w:val="en-US"/>
        </w:rPr>
        <w:t xml:space="preserve">NDI conflicting issue can be solved based on the search space where the </w:t>
      </w:r>
      <w:r w:rsidR="002842B2">
        <w:rPr>
          <w:b/>
          <w:i/>
          <w:lang w:val="en-US"/>
        </w:rPr>
        <w:t xml:space="preserve">UE-specific DCI </w:t>
      </w:r>
      <w:r w:rsidR="004148EB">
        <w:rPr>
          <w:b/>
          <w:i/>
          <w:lang w:val="en-US"/>
        </w:rPr>
        <w:t xml:space="preserve">is </w:t>
      </w:r>
      <w:r w:rsidR="002842B2">
        <w:rPr>
          <w:b/>
          <w:i/>
          <w:lang w:val="en-US"/>
        </w:rPr>
        <w:t>received</w:t>
      </w:r>
      <w:r w:rsidRPr="005C5263">
        <w:rPr>
          <w:b/>
          <w:i/>
        </w:rPr>
        <w:t>.</w:t>
      </w:r>
    </w:p>
    <w:p w14:paraId="37F9A6E4" w14:textId="77777777" w:rsidR="00390AF0" w:rsidRPr="00166FE1" w:rsidRDefault="00390AF0" w:rsidP="00390AF0">
      <w:pPr>
        <w:pStyle w:val="BodyText"/>
        <w:rPr>
          <w:lang w:val="en-GB"/>
        </w:rPr>
      </w:pPr>
    </w:p>
    <w:p w14:paraId="5A21520A" w14:textId="77777777" w:rsidR="008274A6" w:rsidRDefault="008274A6" w:rsidP="008274A6">
      <w:pPr>
        <w:pStyle w:val="Heading2"/>
        <w:rPr>
          <w:lang w:eastAsia="zh-CN"/>
        </w:rPr>
      </w:pPr>
      <w:r w:rsidRPr="00A0247D">
        <w:rPr>
          <w:lang w:eastAsia="zh-CN"/>
        </w:rPr>
        <w:t>Support of CA for multicast</w:t>
      </w:r>
    </w:p>
    <w:p w14:paraId="4FF20EF7" w14:textId="573CA98C" w:rsidR="008274A6" w:rsidRDefault="008274A6" w:rsidP="008274A6">
      <w:pPr>
        <w:pStyle w:val="BodyText"/>
        <w:rPr>
          <w:lang w:val="en-US"/>
        </w:rPr>
      </w:pPr>
      <w:r>
        <w:rPr>
          <w:lang w:val="en-US"/>
        </w:rPr>
        <w:t>Regarding support of CA for multicast, RAN1 has extensively discussed this issue in RAN1#107 meeting and almost reached agreement in the last minute as below:</w:t>
      </w:r>
    </w:p>
    <w:tbl>
      <w:tblPr>
        <w:tblStyle w:val="TableGrid"/>
        <w:tblW w:w="0" w:type="auto"/>
        <w:tblLook w:val="04A0" w:firstRow="1" w:lastRow="0" w:firstColumn="1" w:lastColumn="0" w:noHBand="0" w:noVBand="1"/>
      </w:tblPr>
      <w:tblGrid>
        <w:gridCol w:w="9307"/>
      </w:tblGrid>
      <w:tr w:rsidR="008274A6" w14:paraId="6813AB9A" w14:textId="77777777" w:rsidTr="008274A6">
        <w:tc>
          <w:tcPr>
            <w:tcW w:w="9307" w:type="dxa"/>
          </w:tcPr>
          <w:p w14:paraId="1A0F289B" w14:textId="77777777" w:rsidR="0065178F" w:rsidRDefault="0065178F" w:rsidP="0065178F">
            <w:pPr>
              <w:rPr>
                <w:b/>
                <w:bCs/>
                <w:lang w:eastAsia="ko-KR"/>
              </w:rPr>
            </w:pPr>
            <w:r>
              <w:rPr>
                <w:b/>
                <w:bCs/>
                <w:highlight w:val="yellow"/>
                <w:lang w:eastAsia="ko-KR"/>
              </w:rPr>
              <w:t>Updated proposal 1-2a(v2):</w:t>
            </w:r>
          </w:p>
          <w:p w14:paraId="5295909C" w14:textId="77777777" w:rsidR="0065178F" w:rsidRDefault="0065178F" w:rsidP="0065178F">
            <w:pPr>
              <w:shd w:val="clear" w:color="auto" w:fill="FFFFFF"/>
              <w:rPr>
                <w:lang w:eastAsia="en-GB"/>
              </w:rPr>
            </w:pPr>
            <w:r>
              <w:rPr>
                <w:color w:val="000000"/>
                <w:lang w:eastAsia="ko-KR"/>
              </w:rPr>
              <w:t xml:space="preserve">If UE supports carrier aggregation for unicast, multicast reception on an activated </w:t>
            </w:r>
            <w:proofErr w:type="spellStart"/>
            <w:r>
              <w:rPr>
                <w:color w:val="000000"/>
                <w:lang w:eastAsia="ko-KR"/>
              </w:rPr>
              <w:t>SCell</w:t>
            </w:r>
            <w:proofErr w:type="spellEnd"/>
            <w:r>
              <w:rPr>
                <w:color w:val="000000"/>
                <w:lang w:eastAsia="ko-KR"/>
              </w:rPr>
              <w:t xml:space="preserve"> with self-scheduling is supported subject to UE capability in Rel-17.</w:t>
            </w:r>
          </w:p>
          <w:p w14:paraId="4ED98364" w14:textId="77777777" w:rsidR="0065178F" w:rsidRDefault="0065178F" w:rsidP="0065178F">
            <w:pPr>
              <w:pStyle w:val="ListParagraph"/>
              <w:numPr>
                <w:ilvl w:val="0"/>
                <w:numId w:val="38"/>
              </w:numPr>
              <w:shd w:val="clear" w:color="auto" w:fill="FFFFFF"/>
              <w:ind w:leftChars="0"/>
              <w:rPr>
                <w:rFonts w:ascii="Times New Roman" w:hAnsi="Times New Roman" w:cs="Times New Roman"/>
                <w:color w:val="FF0000"/>
                <w:lang w:eastAsia="ko-KR"/>
              </w:rPr>
            </w:pPr>
            <w:r>
              <w:rPr>
                <w:rFonts w:ascii="Times New Roman" w:hAnsi="Times New Roman"/>
                <w:color w:val="FF0000"/>
                <w:lang w:eastAsia="ko-KR"/>
              </w:rPr>
              <w:t xml:space="preserve">UE is not expected to be configured simultaneously with </w:t>
            </w:r>
            <w:r>
              <w:rPr>
                <w:rFonts w:ascii="Times New Roman" w:hAnsi="Times New Roman"/>
                <w:strike/>
                <w:color w:val="4472C4"/>
                <w:sz w:val="36"/>
                <w:szCs w:val="36"/>
                <w:lang w:eastAsia="ko-KR"/>
              </w:rPr>
              <w:t xml:space="preserve">P(S)Cell and </w:t>
            </w:r>
            <w:proofErr w:type="spellStart"/>
            <w:r>
              <w:rPr>
                <w:rFonts w:ascii="Times New Roman" w:hAnsi="Times New Roman"/>
                <w:strike/>
                <w:color w:val="4472C4"/>
                <w:sz w:val="36"/>
                <w:szCs w:val="36"/>
                <w:lang w:eastAsia="ko-KR"/>
              </w:rPr>
              <w:t>SCell</w:t>
            </w:r>
            <w:proofErr w:type="spellEnd"/>
            <w:r>
              <w:rPr>
                <w:rFonts w:ascii="Times New Roman" w:hAnsi="Times New Roman"/>
                <w:strike/>
                <w:color w:val="4472C4"/>
                <w:sz w:val="36"/>
                <w:szCs w:val="36"/>
                <w:lang w:eastAsia="ko-KR"/>
              </w:rPr>
              <w:t xml:space="preserve"> or</w:t>
            </w:r>
            <w:r>
              <w:rPr>
                <w:rFonts w:ascii="Times New Roman" w:hAnsi="Times New Roman"/>
                <w:color w:val="4472C4"/>
                <w:lang w:eastAsia="ko-KR"/>
              </w:rPr>
              <w:t xml:space="preserve"> </w:t>
            </w:r>
            <w:r>
              <w:rPr>
                <w:rFonts w:ascii="Times New Roman" w:hAnsi="Times New Roman"/>
                <w:color w:val="FF0000"/>
                <w:lang w:eastAsia="ko-KR"/>
              </w:rPr>
              <w:t>more than one component carrier for multicast reception.</w:t>
            </w:r>
          </w:p>
          <w:p w14:paraId="0992818D" w14:textId="77777777" w:rsidR="0065178F" w:rsidRDefault="0065178F" w:rsidP="0065178F">
            <w:pPr>
              <w:pStyle w:val="ListParagraph"/>
              <w:numPr>
                <w:ilvl w:val="0"/>
                <w:numId w:val="38"/>
              </w:numPr>
              <w:shd w:val="clear" w:color="auto" w:fill="FFFFFF"/>
              <w:ind w:leftChars="0"/>
              <w:rPr>
                <w:rFonts w:ascii="Times New Roman" w:hAnsi="Times New Roman"/>
                <w:lang w:eastAsia="en-US"/>
              </w:rPr>
            </w:pPr>
            <w:r>
              <w:rPr>
                <w:rFonts w:ascii="Times New Roman" w:hAnsi="Times New Roman"/>
                <w:color w:val="000000"/>
                <w:lang w:eastAsia="ko-KR"/>
              </w:rPr>
              <w:t>Cross-carrier scheduling for multicast reception is not supported in Rel-17.</w:t>
            </w:r>
          </w:p>
          <w:p w14:paraId="5480B91E" w14:textId="77777777" w:rsidR="0065178F" w:rsidRDefault="0065178F" w:rsidP="0065178F">
            <w:pPr>
              <w:pStyle w:val="ListParagraph"/>
              <w:numPr>
                <w:ilvl w:val="0"/>
                <w:numId w:val="38"/>
              </w:numPr>
              <w:spacing w:before="100" w:beforeAutospacing="1" w:after="100" w:afterAutospacing="1"/>
              <w:ind w:leftChars="0"/>
              <w:rPr>
                <w:rFonts w:ascii="Times New Roman" w:hAnsi="Times New Roman"/>
                <w:color w:val="FF0000"/>
                <w:lang w:eastAsia="en-US"/>
              </w:rPr>
            </w:pPr>
            <w:r>
              <w:rPr>
                <w:rFonts w:ascii="Times New Roman" w:hAnsi="Times New Roman"/>
                <w:color w:val="FF0000"/>
                <w:lang w:eastAsia="en-US"/>
              </w:rPr>
              <w:t xml:space="preserve">The capability of supporting MBS multicast on </w:t>
            </w:r>
            <w:proofErr w:type="spellStart"/>
            <w:r>
              <w:rPr>
                <w:rFonts w:ascii="Times New Roman" w:hAnsi="Times New Roman"/>
                <w:color w:val="FF0000"/>
                <w:lang w:eastAsia="en-US"/>
              </w:rPr>
              <w:t>SCell</w:t>
            </w:r>
            <w:proofErr w:type="spellEnd"/>
            <w:r>
              <w:rPr>
                <w:rFonts w:ascii="Times New Roman" w:hAnsi="Times New Roman"/>
                <w:color w:val="FF0000"/>
                <w:lang w:eastAsia="en-US"/>
              </w:rPr>
              <w:t xml:space="preserve"> is a separate capability from the CA capability for unicast.</w:t>
            </w:r>
          </w:p>
          <w:p w14:paraId="25F5F70E" w14:textId="694A84E5" w:rsidR="008274A6" w:rsidRPr="008274A6" w:rsidRDefault="0065178F" w:rsidP="0065178F">
            <w:pPr>
              <w:pStyle w:val="ListParagraph"/>
              <w:numPr>
                <w:ilvl w:val="1"/>
                <w:numId w:val="38"/>
              </w:numPr>
              <w:shd w:val="clear" w:color="auto" w:fill="FFFFFF"/>
              <w:ind w:leftChars="0"/>
              <w:rPr>
                <w:lang w:val="en-GB"/>
              </w:rPr>
            </w:pPr>
            <w:r>
              <w:rPr>
                <w:rFonts w:ascii="Times New Roman" w:hAnsi="Times New Roman"/>
                <w:color w:val="FF0000"/>
                <w:lang w:eastAsia="en-US"/>
              </w:rPr>
              <w:t>Details of the capability can be discussed in UE feature</w:t>
            </w:r>
          </w:p>
        </w:tc>
      </w:tr>
    </w:tbl>
    <w:p w14:paraId="11814E1B" w14:textId="77777777" w:rsidR="008274A6" w:rsidRPr="008274A6" w:rsidRDefault="008274A6" w:rsidP="008274A6">
      <w:pPr>
        <w:pStyle w:val="BodyText"/>
        <w:rPr>
          <w:lang w:val="en-US"/>
        </w:rPr>
      </w:pPr>
    </w:p>
    <w:p w14:paraId="79468670" w14:textId="77777777" w:rsidR="00D80666" w:rsidRDefault="00D80666" w:rsidP="008274A6">
      <w:pPr>
        <w:pStyle w:val="BodyText"/>
      </w:pPr>
      <w:r>
        <w:rPr>
          <w:lang w:val="en-US"/>
        </w:rPr>
        <w:t>U</w:t>
      </w:r>
      <w:r w:rsidR="008274A6" w:rsidRPr="008274A6">
        <w:t>sing S</w:t>
      </w:r>
      <w:r>
        <w:rPr>
          <w:lang w:val="en-US"/>
        </w:rPr>
        <w:t>C</w:t>
      </w:r>
      <w:r w:rsidR="008274A6" w:rsidRPr="008274A6">
        <w:t xml:space="preserve">ell for multicast transmission </w:t>
      </w:r>
      <w:r>
        <w:rPr>
          <w:lang w:val="en-US"/>
        </w:rPr>
        <w:t>via</w:t>
      </w:r>
      <w:r w:rsidR="008274A6" w:rsidRPr="008274A6">
        <w:t xml:space="preserve"> self-scheduling can be a useful feature so that network can balance the load of unicast and multicast in </w:t>
      </w:r>
      <w:proofErr w:type="spellStart"/>
      <w:r w:rsidR="008274A6" w:rsidRPr="008274A6">
        <w:t>PCell</w:t>
      </w:r>
      <w:proofErr w:type="spellEnd"/>
      <w:r w:rsidR="008274A6" w:rsidRPr="008274A6">
        <w:t xml:space="preserve"> if multicast transmission in </w:t>
      </w:r>
      <w:proofErr w:type="spellStart"/>
      <w:r w:rsidR="008274A6" w:rsidRPr="008274A6">
        <w:t>PCell</w:t>
      </w:r>
      <w:proofErr w:type="spellEnd"/>
      <w:r w:rsidR="008274A6" w:rsidRPr="008274A6">
        <w:t xml:space="preserve"> leads to high load to network. </w:t>
      </w:r>
    </w:p>
    <w:p w14:paraId="75DAEA0C" w14:textId="1C2F4759" w:rsidR="008274A6" w:rsidRPr="008274A6" w:rsidRDefault="008274A6" w:rsidP="008274A6">
      <w:pPr>
        <w:pStyle w:val="BodyText"/>
      </w:pPr>
      <w:r w:rsidRPr="008274A6">
        <w:t xml:space="preserve">Considering CA configuration is UE-specific, a CA-capable UE uses its </w:t>
      </w:r>
      <w:proofErr w:type="spellStart"/>
      <w:r w:rsidRPr="008274A6">
        <w:t>SCell</w:t>
      </w:r>
      <w:proofErr w:type="spellEnd"/>
      <w:r w:rsidRPr="008274A6">
        <w:t xml:space="preserve"> for receiving multicast while this S</w:t>
      </w:r>
      <w:r w:rsidR="00D80666">
        <w:rPr>
          <w:lang w:val="en-US"/>
        </w:rPr>
        <w:t>C</w:t>
      </w:r>
      <w:r w:rsidRPr="008274A6">
        <w:t xml:space="preserve">ell may be the </w:t>
      </w:r>
      <w:proofErr w:type="spellStart"/>
      <w:r w:rsidRPr="008274A6">
        <w:t>PCell</w:t>
      </w:r>
      <w:proofErr w:type="spellEnd"/>
      <w:r w:rsidRPr="008274A6">
        <w:t xml:space="preserve"> for another CA-capable UE or even non-CA capable UE. With self-scheduling for multicast in S</w:t>
      </w:r>
      <w:r w:rsidR="00D80666">
        <w:rPr>
          <w:lang w:val="en-US"/>
        </w:rPr>
        <w:t>C</w:t>
      </w:r>
      <w:r w:rsidRPr="008274A6">
        <w:t xml:space="preserve">ell for CA UE, CFR for GC-PDCCH and </w:t>
      </w:r>
      <w:r w:rsidR="00D80666">
        <w:rPr>
          <w:lang w:val="en-US"/>
        </w:rPr>
        <w:t xml:space="preserve">CFR for </w:t>
      </w:r>
      <w:r w:rsidRPr="008274A6">
        <w:t xml:space="preserve">GC-PDSCH </w:t>
      </w:r>
      <w:r w:rsidR="00D80666">
        <w:rPr>
          <w:lang w:val="en-US"/>
        </w:rPr>
        <w:t>are configured</w:t>
      </w:r>
      <w:r w:rsidRPr="008274A6">
        <w:t xml:space="preserve"> in a same </w:t>
      </w:r>
      <w:r w:rsidR="00D80666">
        <w:rPr>
          <w:lang w:val="en-US"/>
        </w:rPr>
        <w:t xml:space="preserve">serving </w:t>
      </w:r>
      <w:r w:rsidRPr="008274A6">
        <w:t>cell which has no impact on multicast reception of a non-CA UE.</w:t>
      </w:r>
      <w:r w:rsidR="00D80666">
        <w:rPr>
          <w:lang w:val="en-US"/>
        </w:rPr>
        <w:t xml:space="preserve"> I</w:t>
      </w:r>
      <w:r w:rsidRPr="008274A6">
        <w:t xml:space="preserve">t is not necessary to exclude the multicast reception on </w:t>
      </w:r>
      <w:proofErr w:type="spellStart"/>
      <w:r w:rsidRPr="008274A6">
        <w:t>SCell</w:t>
      </w:r>
      <w:proofErr w:type="spellEnd"/>
      <w:r w:rsidRPr="008274A6">
        <w:t xml:space="preserve"> for self-scheduling.</w:t>
      </w:r>
    </w:p>
    <w:p w14:paraId="4B6D5AA7" w14:textId="69101125" w:rsidR="008274A6" w:rsidRDefault="008274A6" w:rsidP="008274A6">
      <w:pPr>
        <w:pStyle w:val="BodyText"/>
      </w:pPr>
      <w:r w:rsidRPr="008274A6">
        <w:lastRenderedPageBreak/>
        <w:t>Regarding cross-carrier scheduling for multicast reception, it brings significant wor</w:t>
      </w:r>
      <w:r w:rsidR="00D80666">
        <w:rPr>
          <w:lang w:val="en-US"/>
        </w:rPr>
        <w:t>k</w:t>
      </w:r>
      <w:r w:rsidRPr="008274A6">
        <w:t xml:space="preserve"> to  RAN1 and </w:t>
      </w:r>
      <w:r w:rsidR="00D80666">
        <w:rPr>
          <w:lang w:val="en-US"/>
        </w:rPr>
        <w:t xml:space="preserve">is </w:t>
      </w:r>
      <w:r w:rsidRPr="008274A6">
        <w:t>not compatible for a UE without cross-carrier scheduling capability.</w:t>
      </w:r>
      <w:r w:rsidR="00D80666" w:rsidRPr="00D80666">
        <w:t xml:space="preserve"> </w:t>
      </w:r>
      <w:r w:rsidR="00D80666" w:rsidRPr="008274A6">
        <w:t xml:space="preserve">It </w:t>
      </w:r>
      <w:r w:rsidR="00D80666">
        <w:rPr>
          <w:lang w:val="en-US"/>
        </w:rPr>
        <w:t>leads to too much limitation to the group of UEs</w:t>
      </w:r>
      <w:r w:rsidR="00D80666" w:rsidRPr="008274A6">
        <w:t xml:space="preserve"> to use the same CA configuration </w:t>
      </w:r>
      <w:r w:rsidR="00D80666">
        <w:rPr>
          <w:lang w:val="en-US"/>
        </w:rPr>
        <w:t xml:space="preserve">and same CFR configurations </w:t>
      </w:r>
      <w:r w:rsidR="00D80666" w:rsidRPr="008274A6">
        <w:t>for all UEs to perform cross-carrier scheduling.</w:t>
      </w:r>
      <w:r w:rsidR="00D80666" w:rsidRPr="008274A6">
        <w:rPr>
          <w:rFonts w:hint="eastAsia"/>
        </w:rPr>
        <w:t xml:space="preserve"> </w:t>
      </w:r>
    </w:p>
    <w:p w14:paraId="20BBB39D" w14:textId="36D55408" w:rsidR="00D80666" w:rsidRDefault="00D80666" w:rsidP="00D80666">
      <w:pPr>
        <w:pStyle w:val="BodyText"/>
        <w:rPr>
          <w:lang w:val="en-US"/>
        </w:rPr>
      </w:pPr>
      <w:r>
        <w:rPr>
          <w:lang w:val="en-US"/>
        </w:rPr>
        <w:t xml:space="preserve">For cross-carrier scheduling, three-bit carrier indicator is needed. Cross-carrier scheduling is configured by dedicated RRC signaling and different UEs may be configured with different carriers. Meanwhile, cross-carrier scheduling is an optional UE capability. Hence, it </w:t>
      </w:r>
      <w:r w:rsidR="000E6B5D">
        <w:rPr>
          <w:lang w:val="en-US"/>
        </w:rPr>
        <w:t>is</w:t>
      </w:r>
      <w:r>
        <w:rPr>
          <w:lang w:val="en-US"/>
        </w:rPr>
        <w:t xml:space="preserve"> difficult to use a group-common DCI on one carrier</w:t>
      </w:r>
      <w:r w:rsidR="000E6B5D">
        <w:rPr>
          <w:lang w:val="en-US"/>
        </w:rPr>
        <w:t xml:space="preserve"> </w:t>
      </w:r>
      <w:r>
        <w:rPr>
          <w:lang w:val="en-US"/>
        </w:rPr>
        <w:t>to schedule a group-common PDSCH on another carrier</w:t>
      </w:r>
      <w:r w:rsidR="000E6B5D" w:rsidRPr="000E6B5D">
        <w:rPr>
          <w:lang w:val="en-US"/>
        </w:rPr>
        <w:t xml:space="preserve"> </w:t>
      </w:r>
      <w:r w:rsidR="000E6B5D">
        <w:rPr>
          <w:lang w:val="en-US"/>
        </w:rPr>
        <w:t>for different UEs</w:t>
      </w:r>
      <w:r>
        <w:rPr>
          <w:lang w:val="en-US"/>
        </w:rPr>
        <w:t xml:space="preserve">. Since a DCI format with CRC scrambled by G-RNTI is a group common DCI, </w:t>
      </w:r>
      <w:r w:rsidR="000E6B5D">
        <w:rPr>
          <w:lang w:val="en-US"/>
        </w:rPr>
        <w:t>it is difficult</w:t>
      </w:r>
      <w:r>
        <w:rPr>
          <w:lang w:val="en-US"/>
        </w:rPr>
        <w:t xml:space="preserve"> to include three-bit carrier indicator</w:t>
      </w:r>
      <w:r w:rsidR="000E6B5D">
        <w:rPr>
          <w:lang w:val="en-US"/>
        </w:rPr>
        <w:t xml:space="preserve"> for supporting cross-carrier scheduling</w:t>
      </w:r>
      <w:r>
        <w:rPr>
          <w:lang w:val="en-US"/>
        </w:rPr>
        <w:t xml:space="preserve">. </w:t>
      </w:r>
    </w:p>
    <w:p w14:paraId="73CC1DC1" w14:textId="5A1E0F2E" w:rsidR="008274A6" w:rsidRPr="008274A6" w:rsidRDefault="000E6B5D" w:rsidP="008274A6">
      <w:pPr>
        <w:pStyle w:val="BodyText"/>
      </w:pPr>
      <w:r>
        <w:rPr>
          <w:lang w:val="en-US"/>
        </w:rPr>
        <w:t>Moreover</w:t>
      </w:r>
      <w:r w:rsidR="008274A6" w:rsidRPr="008274A6">
        <w:t xml:space="preserve">, for cross-carrier scheduling for multicast, CFR for GC-PDCCH is configured in one cell and CFR for GC-PDSCH is configured in another cell. It is obvious that a non-CA capable UE can’t receive such multicast service. So it is </w:t>
      </w:r>
      <w:r>
        <w:rPr>
          <w:lang w:val="en-US"/>
        </w:rPr>
        <w:t xml:space="preserve">not </w:t>
      </w:r>
      <w:r w:rsidR="008274A6" w:rsidRPr="008274A6">
        <w:t>necessary to support cross-carriers scheduling for multicast in Rel-17.</w:t>
      </w:r>
    </w:p>
    <w:p w14:paraId="4B441C84" w14:textId="60E1E0DD" w:rsidR="00DF43B0" w:rsidRPr="000E6B5D" w:rsidRDefault="00DF43B0" w:rsidP="00DF43B0">
      <w:pPr>
        <w:pStyle w:val="BodyText"/>
        <w:rPr>
          <w:b/>
          <w:i/>
        </w:rPr>
      </w:pPr>
      <w:r w:rsidRPr="000E6B5D">
        <w:rPr>
          <w:b/>
          <w:i/>
        </w:rPr>
        <w:t>Proposal 1</w:t>
      </w:r>
      <w:r>
        <w:rPr>
          <w:b/>
          <w:i/>
          <w:lang w:val="en-US"/>
        </w:rPr>
        <w:t>1</w:t>
      </w:r>
      <w:r w:rsidRPr="000E6B5D">
        <w:rPr>
          <w:b/>
          <w:i/>
        </w:rPr>
        <w:t xml:space="preserve">: </w:t>
      </w:r>
      <w:r>
        <w:rPr>
          <w:b/>
          <w:i/>
          <w:lang w:val="en-US"/>
        </w:rPr>
        <w:t>I</w:t>
      </w:r>
      <w:r w:rsidRPr="000E6B5D">
        <w:rPr>
          <w:b/>
          <w:i/>
        </w:rPr>
        <w:t xml:space="preserve">f UE supports carrier aggregation for unicast, multicast reception on a single </w:t>
      </w:r>
      <w:proofErr w:type="spellStart"/>
      <w:r w:rsidRPr="000E6B5D">
        <w:rPr>
          <w:b/>
          <w:i/>
        </w:rPr>
        <w:t>SCell</w:t>
      </w:r>
      <w:proofErr w:type="spellEnd"/>
      <w:r w:rsidRPr="000E6B5D">
        <w:rPr>
          <w:b/>
          <w:i/>
        </w:rPr>
        <w:t xml:space="preserve"> with self-scheduling </w:t>
      </w:r>
      <w:r>
        <w:rPr>
          <w:b/>
          <w:i/>
          <w:lang w:val="en-US"/>
        </w:rPr>
        <w:t xml:space="preserve">is supported </w:t>
      </w:r>
      <w:r w:rsidRPr="004148EB">
        <w:rPr>
          <w:b/>
          <w:i/>
        </w:rPr>
        <w:t>subject to UE capability in Rel-17</w:t>
      </w:r>
      <w:r w:rsidRPr="000E6B5D">
        <w:rPr>
          <w:b/>
          <w:i/>
        </w:rPr>
        <w:t>.</w:t>
      </w:r>
    </w:p>
    <w:p w14:paraId="0F06C687" w14:textId="77777777" w:rsidR="00DF43B0" w:rsidRPr="000E6B5D" w:rsidRDefault="00DF43B0" w:rsidP="00DF43B0">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t xml:space="preserve">UE is not required to </w:t>
      </w:r>
      <w:r w:rsidRPr="004148EB">
        <w:rPr>
          <w:rFonts w:ascii="Times New Roman" w:eastAsia="等线" w:hAnsi="Times New Roman" w:cs="Times New Roman"/>
          <w:b/>
          <w:bCs/>
          <w:i/>
          <w:iCs/>
          <w:color w:val="000000" w:themeColor="text1"/>
          <w:sz w:val="20"/>
          <w:szCs w:val="20"/>
        </w:rPr>
        <w:t xml:space="preserve">configured simultaneously </w:t>
      </w:r>
      <w:r>
        <w:rPr>
          <w:rFonts w:ascii="Times New Roman" w:eastAsia="等线" w:hAnsi="Times New Roman" w:cs="Times New Roman"/>
          <w:b/>
          <w:bCs/>
          <w:i/>
          <w:iCs/>
          <w:color w:val="000000" w:themeColor="text1"/>
          <w:sz w:val="20"/>
          <w:szCs w:val="20"/>
        </w:rPr>
        <w:t xml:space="preserve">with </w:t>
      </w:r>
      <w:r w:rsidRPr="000E6B5D">
        <w:rPr>
          <w:rFonts w:ascii="Times New Roman" w:eastAsia="等线" w:hAnsi="Times New Roman" w:cs="Times New Roman"/>
          <w:b/>
          <w:bCs/>
          <w:i/>
          <w:iCs/>
          <w:color w:val="000000" w:themeColor="text1"/>
          <w:sz w:val="20"/>
          <w:szCs w:val="20"/>
          <w:lang w:eastAsia="en-US"/>
        </w:rPr>
        <w:t xml:space="preserve">more than one </w:t>
      </w:r>
      <w:r w:rsidRPr="004148EB">
        <w:rPr>
          <w:rFonts w:ascii="Times New Roman" w:eastAsia="等线" w:hAnsi="Times New Roman" w:cs="Times New Roman"/>
          <w:b/>
          <w:bCs/>
          <w:i/>
          <w:iCs/>
          <w:color w:val="000000" w:themeColor="text1"/>
          <w:sz w:val="20"/>
          <w:szCs w:val="20"/>
          <w:lang w:eastAsia="en-US"/>
        </w:rPr>
        <w:t>component carrier for multicast reception</w:t>
      </w:r>
      <w:r w:rsidRPr="000E6B5D">
        <w:rPr>
          <w:rFonts w:ascii="Times New Roman" w:eastAsia="等线" w:hAnsi="Times New Roman" w:cs="Times New Roman"/>
          <w:b/>
          <w:bCs/>
          <w:i/>
          <w:iCs/>
          <w:color w:val="000000" w:themeColor="text1"/>
          <w:sz w:val="20"/>
          <w:szCs w:val="20"/>
        </w:rPr>
        <w:t xml:space="preserve">. </w:t>
      </w:r>
    </w:p>
    <w:p w14:paraId="62802F4A" w14:textId="771E2BD7" w:rsidR="000E6B5D" w:rsidRPr="00DF43B0" w:rsidRDefault="000E6B5D" w:rsidP="000E6B5D">
      <w:pPr>
        <w:pStyle w:val="BodyText"/>
        <w:rPr>
          <w:b/>
          <w:i/>
          <w:lang w:val="en-US"/>
        </w:rPr>
      </w:pPr>
    </w:p>
    <w:p w14:paraId="6AA30990" w14:textId="050AC1B5" w:rsidR="000E6B5D" w:rsidRDefault="000E6B5D" w:rsidP="000E6B5D">
      <w:pPr>
        <w:pStyle w:val="BodyText"/>
        <w:rPr>
          <w:b/>
          <w:i/>
        </w:rPr>
      </w:pPr>
      <w:r w:rsidRPr="00182923">
        <w:rPr>
          <w:b/>
          <w:i/>
        </w:rPr>
        <w:t xml:space="preserve">Proposal </w:t>
      </w:r>
      <w:r w:rsidR="004148EB">
        <w:rPr>
          <w:b/>
          <w:i/>
          <w:lang w:val="en-US"/>
        </w:rPr>
        <w:t>12</w:t>
      </w:r>
      <w:r w:rsidRPr="00182923">
        <w:rPr>
          <w:b/>
          <w:i/>
        </w:rPr>
        <w:t xml:space="preserve">: </w:t>
      </w:r>
      <w:r>
        <w:rPr>
          <w:b/>
          <w:i/>
          <w:lang w:val="en-US"/>
        </w:rPr>
        <w:t>C</w:t>
      </w:r>
      <w:r w:rsidRPr="000E6B5D">
        <w:rPr>
          <w:b/>
          <w:i/>
        </w:rPr>
        <w:t xml:space="preserve">ross-carrier scheduling for multicast reception is </w:t>
      </w:r>
      <w:r>
        <w:rPr>
          <w:b/>
          <w:i/>
          <w:lang w:val="en-US"/>
        </w:rPr>
        <w:t xml:space="preserve">not </w:t>
      </w:r>
      <w:r w:rsidRPr="000E6B5D">
        <w:rPr>
          <w:b/>
          <w:i/>
        </w:rPr>
        <w:t>supported in Rel-17</w:t>
      </w:r>
      <w:r w:rsidRPr="00182923">
        <w:rPr>
          <w:b/>
          <w:i/>
        </w:rPr>
        <w:t>.</w:t>
      </w:r>
    </w:p>
    <w:p w14:paraId="6AD01E47" w14:textId="77777777" w:rsidR="008274A6" w:rsidRPr="00B119A0" w:rsidRDefault="008274A6" w:rsidP="008274A6">
      <w:pPr>
        <w:rPr>
          <w:lang w:val="x-none"/>
        </w:rPr>
      </w:pPr>
    </w:p>
    <w:p w14:paraId="02F9CB81" w14:textId="73C33936" w:rsidR="00234617" w:rsidRPr="005C5263" w:rsidRDefault="00234617" w:rsidP="000C654B">
      <w:pPr>
        <w:pStyle w:val="Heading2"/>
        <w:rPr>
          <w:lang w:eastAsia="zh-CN"/>
        </w:rPr>
      </w:pPr>
      <w:r w:rsidRPr="005C5263">
        <w:rPr>
          <w:lang w:eastAsia="zh-CN"/>
        </w:rPr>
        <w:t>Retransmission scheme</w:t>
      </w:r>
    </w:p>
    <w:p w14:paraId="7EA8DEE6" w14:textId="1D67F703" w:rsidR="0062143A" w:rsidRPr="005C5263" w:rsidRDefault="001B7E1B" w:rsidP="00D57654">
      <w:pPr>
        <w:pStyle w:val="BodyText"/>
        <w:rPr>
          <w:lang w:val="en-US"/>
        </w:rPr>
      </w:pPr>
      <w:r w:rsidRPr="005C5263">
        <w:t xml:space="preserve">During previous RAN1 meetings, </w:t>
      </w:r>
      <w:r w:rsidR="00D06C9B" w:rsidRPr="005C5263">
        <w:rPr>
          <w:lang w:val="en-US"/>
        </w:rPr>
        <w:t>RAN1</w:t>
      </w:r>
      <w:r w:rsidRPr="005C5263">
        <w:t xml:space="preserve"> have agreed that </w:t>
      </w:r>
      <w:r w:rsidR="00D57654" w:rsidRPr="005C5263">
        <w:t xml:space="preserve">both PTM scheme 1 and PTP can be used for retransmission in case the initial transmission for multicast is PTM scheme 1. Similar agreement </w:t>
      </w:r>
      <w:r w:rsidR="00BD4FB4" w:rsidRPr="005C5263">
        <w:rPr>
          <w:lang w:val="en-US"/>
        </w:rPr>
        <w:t xml:space="preserve">is made </w:t>
      </w:r>
      <w:r w:rsidR="00D57654" w:rsidRPr="005C5263">
        <w:t xml:space="preserve">for SPS group-common PDSCH, i.e., for a given </w:t>
      </w:r>
      <w:r w:rsidR="00D57654" w:rsidRPr="005C5263">
        <w:rPr>
          <w:rFonts w:hint="eastAsia"/>
          <w:lang w:eastAsia="zh-CN"/>
        </w:rPr>
        <w:t>SPS</w:t>
      </w:r>
      <w:r w:rsidR="00D57654" w:rsidRPr="005C5263">
        <w:rPr>
          <w:lang w:val="en-US"/>
        </w:rPr>
        <w:t xml:space="preserve"> group-common PDSCH, the retransmission scheme can be either PTM scheme 1 or PTP. One </w:t>
      </w:r>
      <w:r w:rsidR="00DE4C9D" w:rsidRPr="005C5263">
        <w:rPr>
          <w:lang w:val="en-US"/>
        </w:rPr>
        <w:t>proposal</w:t>
      </w:r>
      <w:r w:rsidR="00D57654" w:rsidRPr="005C5263">
        <w:rPr>
          <w:lang w:val="en-US"/>
        </w:rPr>
        <w:t xml:space="preserve"> raised during RAN1#104bis is whether PTM scheme 1 retransmission and PTP retransmission can be used simultaneously for different UEs in the same MBS group.</w:t>
      </w:r>
      <w:r w:rsidR="00DE4C9D" w:rsidRPr="005C5263">
        <w:rPr>
          <w:lang w:val="en-US"/>
        </w:rPr>
        <w:t xml:space="preserve"> </w:t>
      </w:r>
      <w:r w:rsidR="00963EC9" w:rsidRPr="005C5263">
        <w:rPr>
          <w:lang w:val="en-US"/>
        </w:rPr>
        <w:t>According to</w:t>
      </w:r>
      <w:r w:rsidR="00DE4C9D" w:rsidRPr="005C5263">
        <w:rPr>
          <w:lang w:val="en-US"/>
        </w:rPr>
        <w:t xml:space="preserve"> this proposal, for a given TB which is carried on one group-common PDSCH</w:t>
      </w:r>
      <w:r w:rsidR="00963EC9" w:rsidRPr="005C5263">
        <w:rPr>
          <w:lang w:val="en-US"/>
        </w:rPr>
        <w:t xml:space="preserve"> including SPS group-common PDSCH and dynamically scheduled group-common PDSCH</w:t>
      </w:r>
      <w:r w:rsidR="00DE4C9D" w:rsidRPr="005C5263">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sidRPr="005C5263">
        <w:rPr>
          <w:lang w:val="en-US"/>
        </w:rPr>
        <w:t>s</w:t>
      </w:r>
      <w:r w:rsidR="00DE4C9D" w:rsidRPr="005C5263">
        <w:rPr>
          <w:lang w:val="en-US"/>
        </w:rPr>
        <w:t xml:space="preserve"> and </w:t>
      </w:r>
      <w:r w:rsidR="0062143A" w:rsidRPr="005C5263">
        <w:rPr>
          <w:lang w:val="en-US"/>
        </w:rPr>
        <w:t>associated UE-specific PDSCHs.</w:t>
      </w:r>
    </w:p>
    <w:p w14:paraId="2FDB920D" w14:textId="4828B89B" w:rsidR="0062143A" w:rsidRPr="005C5263" w:rsidRDefault="0062143A" w:rsidP="00D57654">
      <w:pPr>
        <w:pStyle w:val="BodyText"/>
        <w:rPr>
          <w:lang w:val="en-US"/>
        </w:rPr>
      </w:pPr>
      <w:r w:rsidRPr="005C5263">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sidRPr="005C5263">
        <w:rPr>
          <w:lang w:val="en-US"/>
        </w:rPr>
        <w:t xml:space="preserve">Secondly, </w:t>
      </w:r>
      <w:r w:rsidR="00051C6A" w:rsidRPr="005C5263">
        <w:rPr>
          <w:bCs/>
          <w:lang w:eastAsia="zh-CN"/>
        </w:rPr>
        <w:t xml:space="preserve">after the initial transmission via PTM scheme 1, </w:t>
      </w:r>
      <w:r w:rsidR="00051C6A" w:rsidRPr="005C5263">
        <w:rPr>
          <w:lang w:val="en-US"/>
        </w:rPr>
        <w:t xml:space="preserve">a reasonable gNB scheduling policy is using </w:t>
      </w:r>
      <w:r w:rsidR="00D06C9B" w:rsidRPr="005C5263">
        <w:rPr>
          <w:lang w:val="en-US"/>
        </w:rPr>
        <w:t xml:space="preserve">either </w:t>
      </w:r>
      <w:r w:rsidR="00051C6A" w:rsidRPr="005C5263">
        <w:rPr>
          <w:lang w:val="en-US"/>
        </w:rPr>
        <w:t xml:space="preserve">PTM scheme 1 for retransmission in case majority UEs </w:t>
      </w:r>
      <w:r w:rsidR="00963EC9" w:rsidRPr="005C5263">
        <w:rPr>
          <w:lang w:val="en-US"/>
        </w:rPr>
        <w:t>in</w:t>
      </w:r>
      <w:r w:rsidR="00051C6A" w:rsidRPr="005C5263">
        <w:rPr>
          <w:lang w:val="en-US"/>
        </w:rPr>
        <w:t xml:space="preserve"> the group respond with NACK (UE-specific ACK/NACK feedback is assumed for supporting PTP retransmission) or PTP based retransmission in case a few UEs </w:t>
      </w:r>
      <w:r w:rsidR="00963EC9" w:rsidRPr="005C5263">
        <w:rPr>
          <w:lang w:val="en-US"/>
        </w:rPr>
        <w:t>in</w:t>
      </w:r>
      <w:r w:rsidR="00051C6A" w:rsidRPr="005C5263">
        <w:rPr>
          <w:lang w:val="en-US"/>
        </w:rPr>
        <w:t xml:space="preserve"> the group respond with NACK. </w:t>
      </w:r>
      <w:r w:rsidR="00BA3DD4" w:rsidRPr="005C5263">
        <w:rPr>
          <w:lang w:val="en-US"/>
        </w:rPr>
        <w:t>It does not make sense to adopt PTM scheme 1 for retransmission to the group of UEs and simultaneously adopt PTP for retransmission to a sub-group of UEs.</w:t>
      </w:r>
      <w:r w:rsidR="00051C6A" w:rsidRPr="005C5263">
        <w:rPr>
          <w:lang w:val="en-US"/>
        </w:rPr>
        <w:t xml:space="preserve"> </w:t>
      </w:r>
      <w:r w:rsidR="00BA3DD4" w:rsidRPr="005C5263">
        <w:rPr>
          <w:lang w:val="en-US"/>
        </w:rPr>
        <w:t xml:space="preserve">Thirdly, for the </w:t>
      </w:r>
      <w:proofErr w:type="gramStart"/>
      <w:r w:rsidR="00963EC9" w:rsidRPr="005C5263">
        <w:rPr>
          <w:lang w:val="en-US"/>
        </w:rPr>
        <w:t xml:space="preserve">aforementioned </w:t>
      </w:r>
      <w:r w:rsidR="00BA3DD4" w:rsidRPr="005C5263">
        <w:rPr>
          <w:lang w:val="en-US"/>
        </w:rPr>
        <w:t>sub-</w:t>
      </w:r>
      <w:proofErr w:type="gramEnd"/>
      <w:r w:rsidR="00BA3DD4" w:rsidRPr="005C5263">
        <w:rPr>
          <w:lang w:val="en-US"/>
        </w:rPr>
        <w:t xml:space="preserve">group of UEs, those will receive </w:t>
      </w:r>
      <w:r w:rsidR="00FD611B" w:rsidRPr="005C5263">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sidRPr="005C5263">
        <w:rPr>
          <w:lang w:val="en-US"/>
        </w:rPr>
        <w:t xml:space="preserve"> </w:t>
      </w:r>
      <w:r w:rsidRPr="005C5263">
        <w:rPr>
          <w:lang w:val="en-US"/>
        </w:rPr>
        <w:t xml:space="preserve"> </w:t>
      </w:r>
    </w:p>
    <w:p w14:paraId="27E2C028" w14:textId="6AB2D080" w:rsidR="00E56876" w:rsidRPr="005C5263" w:rsidRDefault="00E56876" w:rsidP="00D57654">
      <w:pPr>
        <w:pStyle w:val="BodyText"/>
        <w:rPr>
          <w:lang w:val="en-US"/>
        </w:rPr>
      </w:pPr>
      <w:r w:rsidRPr="005C5263">
        <w:rPr>
          <w:lang w:val="en-US"/>
        </w:rPr>
        <w:t xml:space="preserve">Hence, we don’t see any benefit of supporting both PTM scheme 1 based retransmission and PTP based retransmission for different UEs in same MBS group. </w:t>
      </w:r>
      <w:r w:rsidR="00C70E4E" w:rsidRPr="005C5263">
        <w:rPr>
          <w:lang w:val="en-US"/>
        </w:rPr>
        <w:t>Instead</w:t>
      </w:r>
      <w:r w:rsidRPr="005C5263">
        <w:rPr>
          <w:lang w:val="en-US"/>
        </w:rPr>
        <w:t xml:space="preserve">, </w:t>
      </w:r>
      <w:r w:rsidR="00B35F57" w:rsidRPr="005C5263">
        <w:rPr>
          <w:lang w:val="en-US"/>
        </w:rPr>
        <w:t>we see the drawbacks of low</w:t>
      </w:r>
      <w:r w:rsidRPr="005C5263">
        <w:rPr>
          <w:lang w:val="en-US"/>
        </w:rPr>
        <w:t xml:space="preserve"> </w:t>
      </w:r>
      <w:r w:rsidR="00B35F57" w:rsidRPr="005C5263">
        <w:rPr>
          <w:lang w:val="en-US"/>
        </w:rPr>
        <w:t>resource utilization efficiency and high UE complexity.</w:t>
      </w:r>
    </w:p>
    <w:p w14:paraId="229C62B5" w14:textId="44EAEED5" w:rsidR="00E56876" w:rsidRPr="005C5263" w:rsidRDefault="00E56876" w:rsidP="00E56876">
      <w:pPr>
        <w:pStyle w:val="BodyText"/>
        <w:rPr>
          <w:b/>
          <w:i/>
        </w:rPr>
      </w:pPr>
      <w:r w:rsidRPr="005C5263">
        <w:rPr>
          <w:b/>
          <w:i/>
        </w:rPr>
        <w:t xml:space="preserve">Proposal </w:t>
      </w:r>
      <w:r w:rsidR="002C46E1">
        <w:rPr>
          <w:b/>
          <w:i/>
          <w:lang w:val="en-US"/>
        </w:rPr>
        <w:t>1</w:t>
      </w:r>
      <w:r w:rsidR="004148EB">
        <w:rPr>
          <w:b/>
          <w:i/>
          <w:lang w:val="en-US"/>
        </w:rPr>
        <w:t>3</w:t>
      </w:r>
      <w:r w:rsidRPr="005C5263">
        <w:rPr>
          <w:b/>
          <w:i/>
        </w:rPr>
        <w:t xml:space="preserve">: </w:t>
      </w:r>
      <w:r w:rsidR="00E12BEF" w:rsidRPr="005C5263">
        <w:rPr>
          <w:b/>
          <w:i/>
          <w:lang w:val="en-US"/>
        </w:rPr>
        <w:t>A</w:t>
      </w:r>
      <w:r w:rsidRPr="005C5263">
        <w:rPr>
          <w:b/>
          <w:i/>
          <w:lang w:val="en-US"/>
        </w:rPr>
        <w:t xml:space="preserve"> UE receiving multicast does not expect to receive both PTM scheme 1 based retransmission and PTP based retransmission at a same time</w:t>
      </w:r>
      <w:r w:rsidR="00E12BEF" w:rsidRPr="005C5263">
        <w:rPr>
          <w:b/>
          <w:i/>
          <w:lang w:val="en-US"/>
        </w:rPr>
        <w:t xml:space="preserve"> for a same TB</w:t>
      </w:r>
      <w:r w:rsidRPr="005C5263">
        <w:rPr>
          <w:b/>
          <w:i/>
        </w:rPr>
        <w:t>.</w:t>
      </w:r>
    </w:p>
    <w:p w14:paraId="04359C2B" w14:textId="77777777" w:rsidR="004148EB" w:rsidRPr="005C5263" w:rsidRDefault="004148EB" w:rsidP="00234617">
      <w:pPr>
        <w:rPr>
          <w:lang w:val="x-none"/>
        </w:rPr>
      </w:pPr>
    </w:p>
    <w:p w14:paraId="142C5D7B" w14:textId="281F6067" w:rsidR="000C654B" w:rsidRPr="005C5263" w:rsidRDefault="00D075FE" w:rsidP="000C654B">
      <w:pPr>
        <w:pStyle w:val="Heading2"/>
        <w:rPr>
          <w:lang w:eastAsia="zh-CN"/>
        </w:rPr>
      </w:pPr>
      <w:r w:rsidRPr="005C5263">
        <w:rPr>
          <w:lang w:eastAsia="zh-CN"/>
        </w:rPr>
        <w:t>HARQ process</w:t>
      </w:r>
      <w:r w:rsidR="002E2777" w:rsidRPr="005C5263">
        <w:rPr>
          <w:lang w:eastAsia="zh-CN"/>
        </w:rPr>
        <w:t xml:space="preserve"> </w:t>
      </w:r>
      <w:r w:rsidR="002E2777" w:rsidRPr="005C5263">
        <w:rPr>
          <w:rFonts w:hint="eastAsia"/>
          <w:lang w:eastAsia="zh-CN"/>
        </w:rPr>
        <w:t>management</w:t>
      </w:r>
      <w:r w:rsidRPr="005C5263">
        <w:rPr>
          <w:lang w:eastAsia="zh-CN"/>
        </w:rPr>
        <w:t xml:space="preserve"> for </w:t>
      </w:r>
      <w:r w:rsidR="0091044B" w:rsidRPr="005C5263">
        <w:rPr>
          <w:lang w:eastAsia="zh-CN"/>
        </w:rPr>
        <w:t>MBS</w:t>
      </w:r>
    </w:p>
    <w:p w14:paraId="4B11998D" w14:textId="43D7D5E0" w:rsidR="00C70E4E" w:rsidRPr="005C5263" w:rsidRDefault="00C70E4E" w:rsidP="00C70E4E">
      <w:pPr>
        <w:pStyle w:val="BodyText"/>
        <w:rPr>
          <w:rFonts w:eastAsiaTheme="minorEastAsia"/>
          <w:lang w:eastAsia="zh-CN"/>
        </w:rPr>
      </w:pPr>
      <w:r w:rsidRPr="005C5263">
        <w:rPr>
          <w:lang w:val="en-US"/>
        </w:rPr>
        <w:t>With</w:t>
      </w:r>
      <w:r w:rsidRPr="005C5263">
        <w:t xml:space="preserve"> the prerequisite of UE-specific ACK/NACK feedback, </w:t>
      </w:r>
      <w:proofErr w:type="spellStart"/>
      <w:r w:rsidRPr="005C5263">
        <w:rPr>
          <w:lang w:val="en-US"/>
        </w:rPr>
        <w:t>w</w:t>
      </w:r>
      <w:r w:rsidRPr="005C5263">
        <w:t>hen</w:t>
      </w:r>
      <w:proofErr w:type="spellEnd"/>
      <w:r w:rsidRPr="005C5263">
        <w:t xml:space="preserve"> initial transmission is based on PTM transmission scheme 1, </w:t>
      </w:r>
      <w:r w:rsidRPr="005C5263">
        <w:rPr>
          <w:lang w:val="en-US"/>
        </w:rPr>
        <w:t>PTP based transmission</w:t>
      </w:r>
      <w:r w:rsidRPr="005C5263">
        <w:t xml:space="preserve"> is quite appropriate for scheduling retransmission of a</w:t>
      </w:r>
      <w:r w:rsidRPr="005C5263">
        <w:rPr>
          <w:lang w:val="en-US"/>
        </w:rPr>
        <w:t>n</w:t>
      </w:r>
      <w:r w:rsidRPr="005C5263">
        <w:t xml:space="preserve"> MBS TB to a specific UE which has reported NACK to the gNB. In this way, gNB does not need to retransmit the MBS TB to other UEs which have successfully received the MBS PDSCH</w:t>
      </w:r>
      <w:r w:rsidRPr="005C5263">
        <w:rPr>
          <w:lang w:val="en-US"/>
        </w:rPr>
        <w:t xml:space="preserve">. </w:t>
      </w:r>
      <w:r w:rsidRPr="005C5263">
        <w:t xml:space="preserve">Furthermore, </w:t>
      </w:r>
      <w:r w:rsidRPr="005C5263">
        <w:rPr>
          <w:lang w:val="en-US"/>
        </w:rPr>
        <w:t>f</w:t>
      </w:r>
      <w:r w:rsidRPr="005C5263">
        <w:rPr>
          <w:rFonts w:eastAsiaTheme="minorEastAsia"/>
          <w:lang w:val="en-US" w:eastAsia="zh-CN"/>
        </w:rPr>
        <w:t xml:space="preserve">or a given TB with PTM scheme 1 in initial transmission </w:t>
      </w:r>
      <w:r w:rsidRPr="005C5263">
        <w:rPr>
          <w:rFonts w:eastAsiaTheme="minorEastAsia"/>
          <w:lang w:val="en-US" w:eastAsia="zh-CN"/>
        </w:rPr>
        <w:lastRenderedPageBreak/>
        <w:t>and PTP in</w:t>
      </w:r>
      <w:r w:rsidRPr="005C5263">
        <w:rPr>
          <w:rFonts w:eastAsiaTheme="minorEastAsia" w:hint="eastAsia"/>
          <w:lang w:eastAsia="zh-CN"/>
        </w:rPr>
        <w:t xml:space="preserve"> retransmission, </w:t>
      </w:r>
      <w:r w:rsidRPr="005C5263">
        <w:rPr>
          <w:rFonts w:eastAsiaTheme="minorEastAsia"/>
          <w:lang w:val="en-US" w:eastAsia="zh-CN"/>
        </w:rPr>
        <w:t>as agreed in previous RAN1 meeting, HARQ process number should be kept unchanged</w:t>
      </w:r>
      <w:r w:rsidRPr="005C5263">
        <w:rPr>
          <w:rFonts w:eastAsiaTheme="minorEastAsia" w:hint="eastAsia"/>
          <w:lang w:eastAsia="zh-CN"/>
        </w:rPr>
        <w:t xml:space="preserve"> and NDI should be </w:t>
      </w:r>
      <w:r w:rsidRPr="005C5263">
        <w:rPr>
          <w:rFonts w:eastAsiaTheme="minorEastAsia"/>
          <w:lang w:val="en-US" w:eastAsia="zh-CN"/>
        </w:rPr>
        <w:t>non-toggled</w:t>
      </w:r>
      <w:r w:rsidRPr="005C5263">
        <w:rPr>
          <w:rFonts w:eastAsiaTheme="minorEastAsia" w:hint="eastAsia"/>
          <w:lang w:eastAsia="zh-CN"/>
        </w:rPr>
        <w:t xml:space="preserve"> </w:t>
      </w:r>
      <w:r w:rsidRPr="005C5263">
        <w:rPr>
          <w:rFonts w:eastAsiaTheme="minorEastAsia"/>
          <w:lang w:val="en-US" w:eastAsia="zh-CN"/>
        </w:rPr>
        <w:t>so as to associate the</w:t>
      </w:r>
      <w:r w:rsidRPr="005C5263">
        <w:rPr>
          <w:rFonts w:eastAsiaTheme="minorEastAsia" w:hint="eastAsia"/>
          <w:lang w:eastAsia="zh-CN"/>
        </w:rPr>
        <w:t xml:space="preserve"> initial transmission and retransmission. </w:t>
      </w:r>
    </w:p>
    <w:p w14:paraId="7D3C863E" w14:textId="77777777" w:rsidR="00C70E4E" w:rsidRPr="005C5263" w:rsidRDefault="00C70E4E" w:rsidP="00C70E4E">
      <w:pPr>
        <w:pStyle w:val="BodyText"/>
        <w:rPr>
          <w:rFonts w:eastAsiaTheme="minorEastAsia"/>
          <w:lang w:val="en-US" w:eastAsia="zh-CN"/>
        </w:rPr>
      </w:pPr>
      <w:r w:rsidRPr="005C5263">
        <w:rPr>
          <w:lang w:val="en-US"/>
        </w:rPr>
        <w:t xml:space="preserve">Since Rel-15, maximum 16 HARQ process numbers can be configured per UE per serving cell for unicast transmission. To keep same cost of UE soft buffer, the same maximum 16 HARQ process numbers can be configured per UE per serving cell for receiving unicast and multicast. As a result, one open issue is how to split the HARQ process numbers for unicast and multicast. The straightforward way is to let gNB determine a certain HARQ process number is used for </w:t>
      </w:r>
      <w:proofErr w:type="gramStart"/>
      <w:r w:rsidRPr="005C5263">
        <w:rPr>
          <w:lang w:val="en-US"/>
        </w:rPr>
        <w:t>unicast</w:t>
      </w:r>
      <w:proofErr w:type="gramEnd"/>
      <w:r w:rsidRPr="005C5263">
        <w:rPr>
          <w:lang w:val="en-US"/>
        </w:rPr>
        <w:t xml:space="preserve"> or multicast so that gNB has full flexibility to manage the available HARQ process numbers.  As mentioned above, considering the PTM scheme 1 in initial transmission and PTP in retransmission, </w:t>
      </w:r>
      <w:proofErr w:type="gramStart"/>
      <w:r w:rsidRPr="005C5263">
        <w:rPr>
          <w:lang w:val="en-US"/>
        </w:rPr>
        <w:t>it is clear that the</w:t>
      </w:r>
      <w:proofErr w:type="gramEnd"/>
      <w:r w:rsidRPr="005C5263">
        <w:rPr>
          <w:lang w:val="en-US"/>
        </w:rPr>
        <w:t xml:space="preserve"> associated HARQ process number is used for multicast in initial transmission and unicast in </w:t>
      </w:r>
      <w:r w:rsidRPr="005C5263">
        <w:rPr>
          <w:rFonts w:eastAsiaTheme="minorEastAsia"/>
          <w:lang w:val="en-US" w:eastAsia="zh-CN"/>
        </w:rPr>
        <w:t xml:space="preserve">retransmission. In this sense, it is not necessary to limit one HARQ process only used for </w:t>
      </w:r>
      <w:proofErr w:type="gramStart"/>
      <w:r w:rsidRPr="005C5263">
        <w:rPr>
          <w:rFonts w:eastAsiaTheme="minorEastAsia"/>
          <w:lang w:val="en-US" w:eastAsia="zh-CN"/>
        </w:rPr>
        <w:t>unicast</w:t>
      </w:r>
      <w:proofErr w:type="gramEnd"/>
      <w:r w:rsidRPr="005C5263">
        <w:rPr>
          <w:rFonts w:eastAsiaTheme="minorEastAsia"/>
          <w:lang w:val="en-US" w:eastAsia="zh-CN"/>
        </w:rPr>
        <w:t xml:space="preserve"> or multicast in (re)transmissions. Hence, for initial transmission, it is up to gNB to determine a HARQ process number used for unicast transmission or multicast transmission.</w:t>
      </w:r>
    </w:p>
    <w:p w14:paraId="0E541575" w14:textId="10281238" w:rsidR="00BD6E41" w:rsidRPr="005C5263" w:rsidRDefault="00116207" w:rsidP="00C70E4E">
      <w:pPr>
        <w:pStyle w:val="BodyText"/>
        <w:rPr>
          <w:lang w:val="en-US"/>
        </w:rPr>
      </w:pPr>
      <w:r w:rsidRPr="005C5263">
        <w:rPr>
          <w:lang w:val="en-US"/>
        </w:rPr>
        <w:t>Consequently</w:t>
      </w:r>
      <w:r w:rsidR="00433A31" w:rsidRPr="005C5263">
        <w:rPr>
          <w:lang w:val="en-US"/>
        </w:rPr>
        <w:t>,</w:t>
      </w:r>
      <w:r w:rsidRPr="005C5263">
        <w:rPr>
          <w:lang w:val="en-US"/>
        </w:rPr>
        <w:t xml:space="preserve"> when a HARQ process number is used </w:t>
      </w:r>
      <w:r w:rsidR="00433A31" w:rsidRPr="005C5263">
        <w:rPr>
          <w:lang w:val="en-US"/>
        </w:rPr>
        <w:t xml:space="preserve">for </w:t>
      </w:r>
      <w:r w:rsidRPr="005C5263">
        <w:rPr>
          <w:lang w:val="en-US"/>
        </w:rPr>
        <w:t xml:space="preserve">initial transmission via </w:t>
      </w:r>
      <w:r w:rsidR="00433A31" w:rsidRPr="005C5263">
        <w:rPr>
          <w:lang w:val="en-US"/>
        </w:rPr>
        <w:t>PTM scheme 1</w:t>
      </w:r>
      <w:r w:rsidRPr="005C5263">
        <w:rPr>
          <w:lang w:val="en-US"/>
        </w:rPr>
        <w:t>, it</w:t>
      </w:r>
      <w:r w:rsidR="00433A31" w:rsidRPr="005C5263">
        <w:rPr>
          <w:lang w:val="en-US"/>
        </w:rPr>
        <w:t xml:space="preserve"> </w:t>
      </w:r>
      <w:r w:rsidRPr="005C5263">
        <w:rPr>
          <w:lang w:val="en-US"/>
        </w:rPr>
        <w:t>can’t be used for unicast or other multicast transmission</w:t>
      </w:r>
      <w:r w:rsidR="00B10413" w:rsidRPr="005C5263">
        <w:rPr>
          <w:lang w:val="en-US"/>
        </w:rPr>
        <w:t>s</w:t>
      </w:r>
      <w:r w:rsidR="00433A31" w:rsidRPr="005C5263">
        <w:rPr>
          <w:lang w:val="en-US"/>
        </w:rPr>
        <w:t>.</w:t>
      </w:r>
      <w:r w:rsidR="00B10413" w:rsidRPr="005C5263">
        <w:rPr>
          <w:lang w:val="en-US"/>
        </w:rPr>
        <w:t xml:space="preserve"> Before the completion of this HARQ process, e.g., the maximum number of retransmission</w:t>
      </w:r>
      <w:r w:rsidR="00D73651" w:rsidRPr="005C5263">
        <w:rPr>
          <w:lang w:val="en-US"/>
        </w:rPr>
        <w:t>s</w:t>
      </w:r>
      <w:r w:rsidR="00B10413" w:rsidRPr="005C5263">
        <w:rPr>
          <w:lang w:val="en-US"/>
        </w:rPr>
        <w:t xml:space="preserve"> is not reached or HARQ-ACK feedback is not reported, according to the legacy HARQ framework, 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sidRPr="005C5263">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sidRPr="005C5263">
        <w:rPr>
          <w:lang w:val="en-US"/>
        </w:rPr>
        <w:t>OoO</w:t>
      </w:r>
      <w:proofErr w:type="spellEnd"/>
      <w:r w:rsidR="00BD6E41" w:rsidRPr="005C5263">
        <w:rPr>
          <w:lang w:val="en-US"/>
        </w:rPr>
        <w:t xml:space="preserve"> and against the existing HARQ mechanism.</w:t>
      </w:r>
    </w:p>
    <w:p w14:paraId="12CD9935" w14:textId="1762070C" w:rsidR="00BD6E41" w:rsidRPr="005C5263" w:rsidRDefault="00BD6E41" w:rsidP="00BD6E41">
      <w:pPr>
        <w:pStyle w:val="BodyText"/>
      </w:pPr>
      <w:r w:rsidRPr="005C5263">
        <w:rPr>
          <w:lang w:val="en-US"/>
        </w:rPr>
        <w:t>Due to the unclear motivation and significant standard impact as well as UE complexity</w:t>
      </w:r>
      <w:r w:rsidRPr="005C5263">
        <w:t>, we have below proposals:</w:t>
      </w:r>
    </w:p>
    <w:p w14:paraId="26B50B49" w14:textId="0F22799E" w:rsidR="002E1478" w:rsidRPr="005C5263" w:rsidRDefault="002E1478" w:rsidP="00BD6E41">
      <w:pPr>
        <w:pStyle w:val="BodyText"/>
        <w:rPr>
          <w:b/>
          <w:i/>
          <w:lang w:val="en-US"/>
        </w:rPr>
      </w:pPr>
      <w:r w:rsidRPr="005C5263">
        <w:rPr>
          <w:b/>
          <w:i/>
        </w:rPr>
        <w:t xml:space="preserve">Proposal </w:t>
      </w:r>
      <w:r w:rsidR="000E6B5D">
        <w:rPr>
          <w:b/>
          <w:i/>
          <w:lang w:val="en-US"/>
        </w:rPr>
        <w:t>1</w:t>
      </w:r>
      <w:r w:rsidR="004148EB">
        <w:rPr>
          <w:b/>
          <w:i/>
          <w:lang w:val="en-US"/>
        </w:rPr>
        <w:t>4</w:t>
      </w:r>
      <w:r w:rsidRPr="005C5263">
        <w:rPr>
          <w:b/>
          <w:i/>
        </w:rPr>
        <w:t xml:space="preserve">: </w:t>
      </w:r>
      <w:r w:rsidRPr="005C5263">
        <w:rPr>
          <w:b/>
          <w:i/>
          <w:lang w:val="en-US"/>
        </w:rPr>
        <w:t xml:space="preserve">For a given HARQ process number, a </w:t>
      </w:r>
      <w:r w:rsidRPr="005C5263">
        <w:rPr>
          <w:b/>
          <w:i/>
        </w:rPr>
        <w:t>UE</w:t>
      </w:r>
      <w:r w:rsidRPr="005C5263">
        <w:rPr>
          <w:b/>
          <w:i/>
          <w:lang w:val="en-US"/>
        </w:rPr>
        <w:t xml:space="preserve"> </w:t>
      </w:r>
      <w:r w:rsidRPr="005C5263">
        <w:rPr>
          <w:b/>
          <w:i/>
        </w:rPr>
        <w:t xml:space="preserve">is not expected to receive a new TB with the same HARQ process </w:t>
      </w:r>
      <w:r w:rsidRPr="005C5263">
        <w:rPr>
          <w:b/>
          <w:i/>
          <w:lang w:val="en-US"/>
        </w:rPr>
        <w:t>number before the completion of the transmission of a previous TB.</w:t>
      </w:r>
    </w:p>
    <w:p w14:paraId="5836ED06" w14:textId="24370BE3" w:rsidR="000976B6" w:rsidRDefault="000976B6" w:rsidP="0032538A">
      <w:pPr>
        <w:pStyle w:val="BodyText"/>
        <w:rPr>
          <w:rFonts w:eastAsia="MS Mincho"/>
          <w:lang w:val="en-US" w:eastAsia="ja-JP"/>
        </w:rPr>
      </w:pP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785A5361" w14:textId="77777777" w:rsidR="000E6B5D" w:rsidRDefault="000E6B5D" w:rsidP="000E6B5D">
      <w:pPr>
        <w:pStyle w:val="BodyText"/>
        <w:rPr>
          <w:b/>
          <w:i/>
        </w:rPr>
      </w:pPr>
      <w:r w:rsidRPr="00984F89">
        <w:rPr>
          <w:b/>
          <w:i/>
        </w:rPr>
        <w:t xml:space="preserve">Proposal </w:t>
      </w:r>
      <w:r>
        <w:rPr>
          <w:b/>
          <w:i/>
          <w:lang w:val="en-US"/>
        </w:rPr>
        <w:t>1</w:t>
      </w:r>
      <w:r w:rsidRPr="00984F89">
        <w:rPr>
          <w:b/>
          <w:i/>
        </w:rPr>
        <w:t xml:space="preserve">: </w:t>
      </w:r>
      <w:r w:rsidRPr="00984F89">
        <w:rPr>
          <w:b/>
          <w:i/>
          <w:lang w:eastAsia="zh-CN"/>
        </w:rPr>
        <w:t xml:space="preserve">HARQ process number </w:t>
      </w:r>
      <w:r>
        <w:rPr>
          <w:b/>
          <w:i/>
          <w:lang w:val="en-US" w:eastAsia="zh-CN"/>
        </w:rPr>
        <w:t>in DCI format 4-1 comprises 4 bits to support maximum 16 HARQ processes</w:t>
      </w:r>
      <w:r w:rsidRPr="00984F89">
        <w:rPr>
          <w:b/>
          <w:i/>
        </w:rPr>
        <w:t>.</w:t>
      </w:r>
    </w:p>
    <w:p w14:paraId="21AD1E95" w14:textId="77777777" w:rsidR="000E6B5D" w:rsidRDefault="000E6B5D" w:rsidP="000E6B5D">
      <w:pPr>
        <w:pStyle w:val="BodyText"/>
        <w:rPr>
          <w:b/>
          <w:i/>
          <w:lang w:val="en-GB"/>
        </w:rPr>
      </w:pPr>
      <w:r>
        <w:rPr>
          <w:b/>
          <w:i/>
        </w:rPr>
        <w:t xml:space="preserve">Proposal </w:t>
      </w:r>
      <w:r>
        <w:rPr>
          <w:b/>
          <w:i/>
          <w:lang w:val="en-US"/>
        </w:rPr>
        <w:t>2</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58315187" w14:textId="77777777" w:rsidR="000E6B5D" w:rsidRDefault="000E6B5D" w:rsidP="000E6B5D">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77119C1B" w14:textId="77777777" w:rsidR="000E6B5D" w:rsidRDefault="000E6B5D" w:rsidP="000E6B5D">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7E98FC0E" w14:textId="77777777" w:rsidR="000E6B5D" w:rsidRPr="00182923" w:rsidRDefault="000E6B5D" w:rsidP="000E6B5D">
      <w:pPr>
        <w:pStyle w:val="BodyText"/>
        <w:rPr>
          <w:b/>
          <w:i/>
        </w:rPr>
      </w:pPr>
      <w:r w:rsidRPr="00182923">
        <w:rPr>
          <w:b/>
          <w:i/>
        </w:rPr>
        <w:t xml:space="preserve">Proposal </w:t>
      </w:r>
      <w:r>
        <w:rPr>
          <w:b/>
          <w:i/>
          <w:lang w:val="en-US"/>
        </w:rPr>
        <w:t>5</w:t>
      </w:r>
      <w:r w:rsidRPr="00182923">
        <w:rPr>
          <w:b/>
          <w:i/>
        </w:rPr>
        <w:t xml:space="preserve">: </w:t>
      </w:r>
      <w:r w:rsidRPr="00182923">
        <w:rPr>
          <w:b/>
          <w:i/>
          <w:lang w:val="en-US"/>
        </w:rPr>
        <w:t xml:space="preserve">The </w:t>
      </w:r>
      <w:r w:rsidRPr="004146BB">
        <w:rPr>
          <w:b/>
          <w:i/>
          <w:lang w:val="en-US"/>
        </w:rPr>
        <w:t>multicast DCI format</w:t>
      </w:r>
      <w:r>
        <w:rPr>
          <w:b/>
          <w:i/>
          <w:lang w:val="en-US"/>
        </w:rPr>
        <w:t xml:space="preserve"> 4-2 </w:t>
      </w:r>
      <w:r w:rsidRPr="00182923">
        <w:rPr>
          <w:b/>
          <w:i/>
          <w:lang w:val="en-US"/>
        </w:rPr>
        <w:t>does not include carrier indicator</w:t>
      </w:r>
      <w:r w:rsidRPr="00182923">
        <w:rPr>
          <w:b/>
          <w:i/>
        </w:rPr>
        <w:t>.</w:t>
      </w:r>
    </w:p>
    <w:p w14:paraId="15D6ED51" w14:textId="7D35DF93" w:rsidR="000E6B5D" w:rsidRPr="00182923" w:rsidRDefault="000E6B5D" w:rsidP="000E6B5D">
      <w:pPr>
        <w:pStyle w:val="BodyText"/>
        <w:rPr>
          <w:b/>
          <w:i/>
        </w:rPr>
      </w:pPr>
      <w:r w:rsidRPr="00182923">
        <w:rPr>
          <w:b/>
          <w:i/>
        </w:rPr>
        <w:t xml:space="preserve">Proposal </w:t>
      </w:r>
      <w:r w:rsidR="004148EB">
        <w:rPr>
          <w:b/>
          <w:i/>
          <w:lang w:val="en-US"/>
        </w:rPr>
        <w:t>6</w:t>
      </w:r>
      <w:r w:rsidRPr="00182923">
        <w:rPr>
          <w:b/>
          <w:i/>
        </w:rPr>
        <w:t xml:space="preserve">: For DCI size alignment, G-RNTI for the </w:t>
      </w:r>
      <w:r w:rsidRPr="003716A7">
        <w:rPr>
          <w:b/>
          <w:i/>
        </w:rPr>
        <w:t>DCI format 4-1</w:t>
      </w:r>
      <w:r>
        <w:rPr>
          <w:b/>
          <w:i/>
        </w:rPr>
        <w:t xml:space="preserve"> </w:t>
      </w:r>
      <w:r w:rsidRPr="00182923">
        <w:rPr>
          <w:b/>
          <w:i/>
        </w:rPr>
        <w:t>is counted as C-RNTI.</w:t>
      </w:r>
    </w:p>
    <w:p w14:paraId="715AF96A" w14:textId="7F7CAC76" w:rsidR="000E6B5D" w:rsidRDefault="000E6B5D" w:rsidP="000E6B5D">
      <w:pPr>
        <w:pStyle w:val="BodyText"/>
        <w:rPr>
          <w:b/>
          <w:i/>
        </w:rPr>
      </w:pPr>
      <w:r w:rsidRPr="00182923">
        <w:rPr>
          <w:b/>
          <w:i/>
        </w:rPr>
        <w:t xml:space="preserve">Proposal </w:t>
      </w:r>
      <w:r w:rsidR="004148EB">
        <w:rPr>
          <w:b/>
          <w:i/>
          <w:lang w:val="en-US"/>
        </w:rPr>
        <w:t>7</w:t>
      </w:r>
      <w:r w:rsidRPr="00182923">
        <w:rPr>
          <w:b/>
          <w:i/>
        </w:rPr>
        <w:t xml:space="preserve">: For DCI size alignment, G-RNTI for the </w:t>
      </w:r>
      <w:r w:rsidRPr="003716A7">
        <w:rPr>
          <w:b/>
          <w:bCs/>
          <w:i/>
          <w:iCs/>
          <w:lang w:val="en-US"/>
        </w:rPr>
        <w:t>DCI format 4-2</w:t>
      </w:r>
      <w:r>
        <w:rPr>
          <w:lang w:val="en-US"/>
        </w:rPr>
        <w:t xml:space="preserve"> </w:t>
      </w:r>
      <w:r w:rsidRPr="00182923">
        <w:rPr>
          <w:b/>
          <w:i/>
        </w:rPr>
        <w:t>is counted as other RNTI.</w:t>
      </w:r>
    </w:p>
    <w:p w14:paraId="7B39416B" w14:textId="77777777" w:rsidR="004148EB" w:rsidRPr="005C5263" w:rsidRDefault="004148EB" w:rsidP="004148EB">
      <w:pPr>
        <w:pStyle w:val="BodyText"/>
        <w:rPr>
          <w:b/>
          <w:i/>
        </w:rPr>
      </w:pPr>
      <w:r w:rsidRPr="005C5263">
        <w:rPr>
          <w:b/>
          <w:i/>
        </w:rPr>
        <w:t xml:space="preserve">Proposal </w:t>
      </w:r>
      <w:r>
        <w:rPr>
          <w:b/>
          <w:i/>
          <w:lang w:val="en-US"/>
        </w:rPr>
        <w:t>8</w:t>
      </w:r>
      <w:r w:rsidRPr="005C5263">
        <w:rPr>
          <w:b/>
          <w:i/>
        </w:rPr>
        <w:t xml:space="preserve">: </w:t>
      </w:r>
      <w:r w:rsidRPr="00390AF0">
        <w:rPr>
          <w:b/>
          <w:i/>
          <w:lang w:val="en-US"/>
        </w:rPr>
        <w:t xml:space="preserve">For multicast </w:t>
      </w:r>
      <w:r>
        <w:rPr>
          <w:b/>
          <w:i/>
          <w:lang w:val="en-US"/>
        </w:rPr>
        <w:t>reception</w:t>
      </w:r>
      <w:r w:rsidRPr="00390AF0">
        <w:rPr>
          <w:b/>
          <w:i/>
          <w:lang w:val="en-US"/>
        </w:rPr>
        <w:t>, DCI format 1_0 scheduling PTP</w:t>
      </w:r>
      <w:r>
        <w:rPr>
          <w:b/>
          <w:i/>
          <w:lang w:val="en-US"/>
        </w:rPr>
        <w:t xml:space="preserve">-based retransmission </w:t>
      </w:r>
      <w:r w:rsidRPr="00390AF0">
        <w:rPr>
          <w:b/>
          <w:i/>
          <w:lang w:val="en-US"/>
        </w:rPr>
        <w:t>of multicast can be configured in the same CSS configuration with multicast DCI formats</w:t>
      </w:r>
      <w:r w:rsidRPr="005C5263">
        <w:rPr>
          <w:b/>
          <w:i/>
        </w:rPr>
        <w:t>.</w:t>
      </w:r>
    </w:p>
    <w:p w14:paraId="5E8F9C2E" w14:textId="77777777" w:rsidR="004148EB" w:rsidRPr="005C5263" w:rsidRDefault="004148EB" w:rsidP="004148EB">
      <w:pPr>
        <w:pStyle w:val="BodyText"/>
        <w:rPr>
          <w:b/>
          <w:i/>
        </w:rPr>
      </w:pPr>
      <w:r w:rsidRPr="005C5263">
        <w:rPr>
          <w:b/>
          <w:i/>
        </w:rPr>
        <w:t xml:space="preserve">Proposal </w:t>
      </w:r>
      <w:r>
        <w:rPr>
          <w:b/>
          <w:i/>
          <w:lang w:val="en-US"/>
        </w:rPr>
        <w:t>9</w:t>
      </w:r>
      <w:r w:rsidRPr="005C5263">
        <w:rPr>
          <w:b/>
          <w:i/>
        </w:rPr>
        <w:t xml:space="preserve">: </w:t>
      </w:r>
      <w:r w:rsidRPr="00390AF0">
        <w:rPr>
          <w:b/>
          <w:i/>
          <w:lang w:val="en-US"/>
        </w:rPr>
        <w:t xml:space="preserve">DCI format 1_0 scheduling </w:t>
      </w:r>
      <w:r>
        <w:rPr>
          <w:b/>
          <w:i/>
          <w:lang w:val="en-US"/>
        </w:rPr>
        <w:t xml:space="preserve">initial transmission or retransmission </w:t>
      </w:r>
      <w:r w:rsidRPr="00390AF0">
        <w:rPr>
          <w:b/>
          <w:i/>
          <w:lang w:val="en-US"/>
        </w:rPr>
        <w:t xml:space="preserve">of </w:t>
      </w:r>
      <w:r>
        <w:rPr>
          <w:b/>
          <w:i/>
          <w:lang w:val="en-US"/>
        </w:rPr>
        <w:t>uni</w:t>
      </w:r>
      <w:r w:rsidRPr="00390AF0">
        <w:rPr>
          <w:b/>
          <w:i/>
          <w:lang w:val="en-US"/>
        </w:rPr>
        <w:t>cast can</w:t>
      </w:r>
      <w:r>
        <w:rPr>
          <w:b/>
          <w:i/>
          <w:lang w:val="en-US"/>
        </w:rPr>
        <w:t>’t</w:t>
      </w:r>
      <w:r w:rsidRPr="00390AF0">
        <w:rPr>
          <w:b/>
          <w:i/>
          <w:lang w:val="en-US"/>
        </w:rPr>
        <w:t xml:space="preserve"> be configured in the same CSS configuration with multicast DCI formats</w:t>
      </w:r>
      <w:r w:rsidRPr="005C5263">
        <w:rPr>
          <w:b/>
          <w:i/>
        </w:rPr>
        <w:t>.</w:t>
      </w:r>
    </w:p>
    <w:p w14:paraId="0D1B3F19" w14:textId="77777777" w:rsidR="004148EB" w:rsidRPr="005C5263" w:rsidRDefault="004148EB" w:rsidP="004148EB">
      <w:pPr>
        <w:pStyle w:val="BodyText"/>
        <w:rPr>
          <w:b/>
          <w:i/>
        </w:rPr>
      </w:pPr>
      <w:r w:rsidRPr="005C5263">
        <w:rPr>
          <w:b/>
          <w:i/>
        </w:rPr>
        <w:t xml:space="preserve">Proposal </w:t>
      </w:r>
      <w:r>
        <w:rPr>
          <w:b/>
          <w:i/>
          <w:lang w:val="en-US"/>
        </w:rPr>
        <w:t>10</w:t>
      </w:r>
      <w:r w:rsidRPr="005C5263">
        <w:rPr>
          <w:b/>
          <w:i/>
        </w:rPr>
        <w:t xml:space="preserve">: </w:t>
      </w:r>
      <w:r>
        <w:rPr>
          <w:b/>
          <w:i/>
          <w:lang w:val="en-US"/>
        </w:rPr>
        <w:t>NDI conflicting issue can be solved based on the search space where the UE-specific DCI is received</w:t>
      </w:r>
      <w:r w:rsidRPr="005C5263">
        <w:rPr>
          <w:b/>
          <w:i/>
        </w:rPr>
        <w:t>.</w:t>
      </w:r>
    </w:p>
    <w:p w14:paraId="6CF12C31" w14:textId="77777777" w:rsidR="004148EB" w:rsidRDefault="004148EB" w:rsidP="000E6B5D">
      <w:pPr>
        <w:pStyle w:val="BodyText"/>
        <w:rPr>
          <w:b/>
          <w:i/>
        </w:rPr>
      </w:pPr>
    </w:p>
    <w:p w14:paraId="6D8F50C9" w14:textId="459D63A3" w:rsidR="000E6B5D" w:rsidRPr="000E6B5D" w:rsidRDefault="000E6B5D" w:rsidP="000E6B5D">
      <w:pPr>
        <w:pStyle w:val="BodyText"/>
        <w:rPr>
          <w:b/>
          <w:i/>
        </w:rPr>
      </w:pPr>
      <w:r w:rsidRPr="000E6B5D">
        <w:rPr>
          <w:b/>
          <w:i/>
        </w:rPr>
        <w:lastRenderedPageBreak/>
        <w:t>Proposal 1</w:t>
      </w:r>
      <w:r w:rsidR="00DF43B0">
        <w:rPr>
          <w:b/>
          <w:i/>
          <w:lang w:val="en-US"/>
        </w:rPr>
        <w:t>1</w:t>
      </w:r>
      <w:r w:rsidRPr="000E6B5D">
        <w:rPr>
          <w:b/>
          <w:i/>
        </w:rPr>
        <w:t xml:space="preserve">: </w:t>
      </w:r>
      <w:r w:rsidR="004148EB">
        <w:rPr>
          <w:b/>
          <w:i/>
          <w:lang w:val="en-US"/>
        </w:rPr>
        <w:t>I</w:t>
      </w:r>
      <w:r w:rsidRPr="000E6B5D">
        <w:rPr>
          <w:b/>
          <w:i/>
        </w:rPr>
        <w:t xml:space="preserve">f UE supports carrier aggregation for unicast, multicast reception on a single </w:t>
      </w:r>
      <w:proofErr w:type="spellStart"/>
      <w:r w:rsidRPr="000E6B5D">
        <w:rPr>
          <w:b/>
          <w:i/>
        </w:rPr>
        <w:t>SCell</w:t>
      </w:r>
      <w:proofErr w:type="spellEnd"/>
      <w:r w:rsidRPr="000E6B5D">
        <w:rPr>
          <w:b/>
          <w:i/>
        </w:rPr>
        <w:t xml:space="preserve"> with self-scheduling </w:t>
      </w:r>
      <w:r w:rsidR="004148EB">
        <w:rPr>
          <w:b/>
          <w:i/>
          <w:lang w:val="en-US"/>
        </w:rPr>
        <w:t xml:space="preserve">is supported </w:t>
      </w:r>
      <w:r w:rsidR="004148EB" w:rsidRPr="004148EB">
        <w:rPr>
          <w:b/>
          <w:i/>
        </w:rPr>
        <w:t>subject to UE capability in Rel-17</w:t>
      </w:r>
      <w:r w:rsidRPr="000E6B5D">
        <w:rPr>
          <w:b/>
          <w:i/>
        </w:rPr>
        <w:t>.</w:t>
      </w:r>
    </w:p>
    <w:p w14:paraId="2E1B307F" w14:textId="5F85EA9D" w:rsidR="000E6B5D" w:rsidRPr="000E6B5D" w:rsidRDefault="000E6B5D" w:rsidP="000E6B5D">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t xml:space="preserve">UE is not required to </w:t>
      </w:r>
      <w:r w:rsidR="004148EB" w:rsidRPr="004148EB">
        <w:rPr>
          <w:rFonts w:ascii="Times New Roman" w:eastAsia="等线" w:hAnsi="Times New Roman" w:cs="Times New Roman"/>
          <w:b/>
          <w:bCs/>
          <w:i/>
          <w:iCs/>
          <w:color w:val="000000" w:themeColor="text1"/>
          <w:sz w:val="20"/>
          <w:szCs w:val="20"/>
        </w:rPr>
        <w:t xml:space="preserve">configured simultaneously </w:t>
      </w:r>
      <w:r w:rsidR="004148EB">
        <w:rPr>
          <w:rFonts w:ascii="Times New Roman" w:eastAsia="等线" w:hAnsi="Times New Roman" w:cs="Times New Roman"/>
          <w:b/>
          <w:bCs/>
          <w:i/>
          <w:iCs/>
          <w:color w:val="000000" w:themeColor="text1"/>
          <w:sz w:val="20"/>
          <w:szCs w:val="20"/>
        </w:rPr>
        <w:t xml:space="preserve">with </w:t>
      </w:r>
      <w:r w:rsidRPr="000E6B5D">
        <w:rPr>
          <w:rFonts w:ascii="Times New Roman" w:eastAsia="等线" w:hAnsi="Times New Roman" w:cs="Times New Roman"/>
          <w:b/>
          <w:bCs/>
          <w:i/>
          <w:iCs/>
          <w:color w:val="000000" w:themeColor="text1"/>
          <w:sz w:val="20"/>
          <w:szCs w:val="20"/>
          <w:lang w:eastAsia="en-US"/>
        </w:rPr>
        <w:t xml:space="preserve">more than one </w:t>
      </w:r>
      <w:r w:rsidR="004148EB" w:rsidRPr="004148EB">
        <w:rPr>
          <w:rFonts w:ascii="Times New Roman" w:eastAsia="等线" w:hAnsi="Times New Roman" w:cs="Times New Roman"/>
          <w:b/>
          <w:bCs/>
          <w:i/>
          <w:iCs/>
          <w:color w:val="000000" w:themeColor="text1"/>
          <w:sz w:val="20"/>
          <w:szCs w:val="20"/>
          <w:lang w:eastAsia="en-US"/>
        </w:rPr>
        <w:t>component carrier for multicast reception</w:t>
      </w:r>
      <w:r w:rsidRPr="000E6B5D">
        <w:rPr>
          <w:rFonts w:ascii="Times New Roman" w:eastAsia="等线" w:hAnsi="Times New Roman" w:cs="Times New Roman"/>
          <w:b/>
          <w:bCs/>
          <w:i/>
          <w:iCs/>
          <w:color w:val="000000" w:themeColor="text1"/>
          <w:sz w:val="20"/>
          <w:szCs w:val="20"/>
        </w:rPr>
        <w:t xml:space="preserve">. </w:t>
      </w:r>
    </w:p>
    <w:p w14:paraId="364C4217" w14:textId="77777777" w:rsidR="00DF43B0" w:rsidRDefault="00DF43B0" w:rsidP="000E6B5D">
      <w:pPr>
        <w:pStyle w:val="BodyText"/>
        <w:rPr>
          <w:b/>
          <w:i/>
        </w:rPr>
      </w:pPr>
    </w:p>
    <w:p w14:paraId="49A60329" w14:textId="045566B5" w:rsidR="000E6B5D" w:rsidRDefault="000E6B5D" w:rsidP="000E6B5D">
      <w:pPr>
        <w:pStyle w:val="BodyText"/>
        <w:rPr>
          <w:b/>
          <w:i/>
        </w:rPr>
      </w:pPr>
      <w:r w:rsidRPr="00182923">
        <w:rPr>
          <w:b/>
          <w:i/>
        </w:rPr>
        <w:t xml:space="preserve">Proposal </w:t>
      </w:r>
      <w:r>
        <w:rPr>
          <w:b/>
          <w:i/>
          <w:lang w:val="en-US"/>
        </w:rPr>
        <w:t>1</w:t>
      </w:r>
      <w:r w:rsidR="00DF43B0">
        <w:rPr>
          <w:b/>
          <w:i/>
          <w:lang w:val="en-US"/>
        </w:rPr>
        <w:t>2</w:t>
      </w:r>
      <w:r w:rsidRPr="00182923">
        <w:rPr>
          <w:b/>
          <w:i/>
        </w:rPr>
        <w:t xml:space="preserve">: </w:t>
      </w:r>
      <w:r>
        <w:rPr>
          <w:b/>
          <w:i/>
          <w:lang w:val="en-US"/>
        </w:rPr>
        <w:t>C</w:t>
      </w:r>
      <w:r w:rsidRPr="000E6B5D">
        <w:rPr>
          <w:b/>
          <w:i/>
        </w:rPr>
        <w:t xml:space="preserve">ross-carrier scheduling for multicast reception is </w:t>
      </w:r>
      <w:r>
        <w:rPr>
          <w:b/>
          <w:i/>
          <w:lang w:val="en-US"/>
        </w:rPr>
        <w:t xml:space="preserve">not </w:t>
      </w:r>
      <w:r w:rsidRPr="000E6B5D">
        <w:rPr>
          <w:b/>
          <w:i/>
        </w:rPr>
        <w:t>supported in Rel-17</w:t>
      </w:r>
      <w:r w:rsidRPr="00182923">
        <w:rPr>
          <w:b/>
          <w:i/>
        </w:rPr>
        <w:t>.</w:t>
      </w:r>
    </w:p>
    <w:p w14:paraId="51ED21C9" w14:textId="6ED8AA80" w:rsidR="006D42E0" w:rsidRDefault="006D42E0" w:rsidP="006D42E0">
      <w:pPr>
        <w:pStyle w:val="BodyText"/>
        <w:rPr>
          <w:b/>
          <w:i/>
        </w:rPr>
      </w:pPr>
      <w:r>
        <w:rPr>
          <w:b/>
          <w:i/>
        </w:rPr>
        <w:t xml:space="preserve">Proposal </w:t>
      </w:r>
      <w:r w:rsidR="000E6B5D">
        <w:rPr>
          <w:b/>
          <w:i/>
          <w:lang w:val="en-US"/>
        </w:rPr>
        <w:t>1</w:t>
      </w:r>
      <w:r w:rsidR="00DF43B0">
        <w:rPr>
          <w:b/>
          <w:i/>
          <w:lang w:val="en-US"/>
        </w:rPr>
        <w:t>3</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0E3B12F0" w:rsidR="006D42E0" w:rsidRPr="002E1478" w:rsidRDefault="006D42E0" w:rsidP="006D42E0">
      <w:pPr>
        <w:pStyle w:val="BodyText"/>
        <w:rPr>
          <w:b/>
          <w:i/>
          <w:lang w:val="en-US"/>
        </w:rPr>
      </w:pPr>
      <w:r>
        <w:rPr>
          <w:b/>
          <w:i/>
        </w:rPr>
        <w:t xml:space="preserve">Proposal </w:t>
      </w:r>
      <w:r w:rsidR="000E6B5D">
        <w:rPr>
          <w:b/>
          <w:i/>
          <w:lang w:val="en-US"/>
        </w:rPr>
        <w:t>1</w:t>
      </w:r>
      <w:r w:rsidR="00DF43B0">
        <w:rPr>
          <w:b/>
          <w:i/>
          <w:lang w:val="en-US"/>
        </w:rPr>
        <w:t>4</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5003C1F5" w:rsidR="000C654B" w:rsidRDefault="000C654B" w:rsidP="000C654B">
      <w:pPr>
        <w:pStyle w:val="References"/>
      </w:pPr>
      <w:r>
        <w:t>Chairman’s notes on RAN1#10</w:t>
      </w:r>
      <w:r w:rsidR="00D22122">
        <w:t>7</w:t>
      </w:r>
      <w:r w:rsidR="00DF43B0">
        <w:t>bis</w:t>
      </w:r>
      <w:r>
        <w:t>-e meeting</w:t>
      </w:r>
    </w:p>
    <w:p w14:paraId="539001B2" w14:textId="294C412A" w:rsidR="000C654B" w:rsidRDefault="000C654B" w:rsidP="000C654B">
      <w:pPr>
        <w:pStyle w:val="References"/>
      </w:pPr>
      <w:bookmarkStart w:id="5" w:name="_Ref473620807"/>
      <w:bookmarkStart w:id="6" w:name="_Ref16191158"/>
      <w:r w:rsidRPr="00DE59DC">
        <w:t>RP-</w:t>
      </w:r>
      <w:r w:rsidR="00E8724D">
        <w:t>201038</w:t>
      </w:r>
      <w:bookmarkEnd w:id="5"/>
      <w:bookmarkEnd w:id="6"/>
      <w:r>
        <w:t xml:space="preserve">, </w:t>
      </w:r>
      <w:r w:rsidR="008E3213">
        <w:t>“</w:t>
      </w:r>
      <w:r w:rsidRPr="00DE59DC">
        <w:t>New Work Item on NR support of Multicast and Broadcast Services</w:t>
      </w:r>
      <w:r w:rsidR="008E3213">
        <w:t>”</w:t>
      </w:r>
      <w:r>
        <w:t xml:space="preserve">, </w:t>
      </w:r>
      <w:r w:rsidRPr="00DE59DC">
        <w:t>Huawei</w:t>
      </w:r>
    </w:p>
    <w:p w14:paraId="6D6CA27A" w14:textId="2EA77284" w:rsidR="00D22122" w:rsidRPr="00D22122" w:rsidRDefault="00D22122" w:rsidP="00D22122">
      <w:pPr>
        <w:pStyle w:val="References"/>
      </w:pPr>
      <w:r>
        <w:t>TS38.212-h0</w:t>
      </w:r>
      <w:r w:rsidR="00DF43B0">
        <w:t>1</w:t>
      </w:r>
    </w:p>
    <w:p w14:paraId="5163772D" w14:textId="640FE9F0" w:rsidR="00C65037" w:rsidRPr="003C389E" w:rsidRDefault="007777B0" w:rsidP="00C65037">
      <w:pPr>
        <w:pStyle w:val="References"/>
      </w:pPr>
      <w:r w:rsidRPr="00F16756">
        <w:t>R1-220</w:t>
      </w:r>
      <w:r w:rsidR="00F16756" w:rsidRPr="00F16756">
        <w:t>2228</w:t>
      </w:r>
      <w:r w:rsidR="00C65037" w:rsidRPr="003C389E">
        <w:t>, “</w:t>
      </w:r>
      <w:r w:rsidR="00F16756" w:rsidRPr="00F16756">
        <w:t xml:space="preserve">Remaining issues </w:t>
      </w:r>
      <w:r w:rsidR="00F16756">
        <w:t>o</w:t>
      </w:r>
      <w:r w:rsidR="00C65037" w:rsidRPr="003C389E">
        <w:t>n reliability improvement for RRC-CONNECTED UEs”, Lenovo, Motorola Mobility</w:t>
      </w:r>
    </w:p>
    <w:bookmarkStart w:id="7" w:name="_Hlk71388741"/>
    <w:p w14:paraId="1BA75022" w14:textId="50A97948" w:rsidR="009E7B77" w:rsidRDefault="00DF43B0" w:rsidP="009E7B77">
      <w:pPr>
        <w:pStyle w:val="References"/>
      </w:pPr>
      <w:r>
        <w:fldChar w:fldCharType="begin"/>
      </w:r>
      <w:r>
        <w:instrText>HYPERLINK "D:\\RAN1\\RAN1#107bis-e\\tdocs\\R1-2200784.zip"</w:instrText>
      </w:r>
      <w:r>
        <w:fldChar w:fldCharType="separate"/>
      </w:r>
      <w:r w:rsidRPr="00F16756">
        <w:t>R1-2200784</w:t>
      </w:r>
      <w:r>
        <w:fldChar w:fldCharType="end"/>
      </w:r>
      <w:r w:rsidR="00F16756">
        <w:t>,</w:t>
      </w:r>
      <w:r>
        <w:tab/>
      </w:r>
      <w:r w:rsidR="00F16756">
        <w:t>“</w:t>
      </w:r>
      <w:r w:rsidRPr="00160872">
        <w:t>Summary#5 on mechanisms to support group scheduling for RRC_CONNECTED UEs for NR MBS</w:t>
      </w:r>
      <w:r w:rsidR="00F16756">
        <w:t xml:space="preserve">”, </w:t>
      </w:r>
      <w:r>
        <w:t xml:space="preserve">Moderator </w:t>
      </w:r>
      <w:r w:rsidR="009E7B77" w:rsidRPr="006D42E0">
        <w:t>(CMCC)</w:t>
      </w:r>
    </w:p>
    <w:bookmarkEnd w:id="7"/>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3D94" w14:textId="77777777" w:rsidR="007B2C25" w:rsidRDefault="007B2C25" w:rsidP="000D45AD">
      <w:pPr>
        <w:spacing w:after="0" w:line="240" w:lineRule="auto"/>
      </w:pPr>
      <w:r>
        <w:separator/>
      </w:r>
    </w:p>
  </w:endnote>
  <w:endnote w:type="continuationSeparator" w:id="0">
    <w:p w14:paraId="3A4107E1" w14:textId="77777777" w:rsidR="007B2C25" w:rsidRDefault="007B2C2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10450" w14:textId="77777777" w:rsidR="007B2C25" w:rsidRDefault="007B2C25" w:rsidP="000D45AD">
      <w:pPr>
        <w:spacing w:after="0" w:line="240" w:lineRule="auto"/>
      </w:pPr>
      <w:r>
        <w:separator/>
      </w:r>
    </w:p>
  </w:footnote>
  <w:footnote w:type="continuationSeparator" w:id="0">
    <w:p w14:paraId="262D452D" w14:textId="77777777" w:rsidR="007B2C25" w:rsidRDefault="007B2C2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2166C"/>
    <w:multiLevelType w:val="hybridMultilevel"/>
    <w:tmpl w:val="A64661C0"/>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8"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D3D2B"/>
    <w:multiLevelType w:val="multilevel"/>
    <w:tmpl w:val="267D3D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8D047BB"/>
    <w:multiLevelType w:val="hybridMultilevel"/>
    <w:tmpl w:val="1AF0E4AE"/>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2"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3A49AB"/>
    <w:multiLevelType w:val="hybridMultilevel"/>
    <w:tmpl w:val="B14EB3B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DDE05BE"/>
    <w:multiLevelType w:val="hybridMultilevel"/>
    <w:tmpl w:val="86168526"/>
    <w:lvl w:ilvl="0" w:tplc="81D8CC46">
      <w:numFmt w:val="bullet"/>
      <w:lvlText w:val="•"/>
      <w:lvlJc w:val="left"/>
      <w:pPr>
        <w:ind w:left="360" w:hanging="360"/>
      </w:pPr>
      <w:rPr>
        <w:rFonts w:ascii="Arial" w:eastAsia="Times New Roman" w:hAnsi="Arial" w:cs="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1"/>
  </w:num>
  <w:num w:numId="4">
    <w:abstractNumId w:val="0"/>
  </w:num>
  <w:num w:numId="5">
    <w:abstractNumId w:val="32"/>
  </w:num>
  <w:num w:numId="6">
    <w:abstractNumId w:val="22"/>
  </w:num>
  <w:num w:numId="7">
    <w:abstractNumId w:val="35"/>
  </w:num>
  <w:num w:numId="8">
    <w:abstractNumId w:val="21"/>
  </w:num>
  <w:num w:numId="9">
    <w:abstractNumId w:val="10"/>
  </w:num>
  <w:num w:numId="10">
    <w:abstractNumId w:val="4"/>
  </w:num>
  <w:num w:numId="11">
    <w:abstractNumId w:val="26"/>
  </w:num>
  <w:num w:numId="12">
    <w:abstractNumId w:val="14"/>
  </w:num>
  <w:num w:numId="13">
    <w:abstractNumId w:val="3"/>
  </w:num>
  <w:num w:numId="14">
    <w:abstractNumId w:val="31"/>
  </w:num>
  <w:num w:numId="15">
    <w:abstractNumId w:val="27"/>
  </w:num>
  <w:num w:numId="16">
    <w:abstractNumId w:val="29"/>
  </w:num>
  <w:num w:numId="17">
    <w:abstractNumId w:val="34"/>
  </w:num>
  <w:num w:numId="18">
    <w:abstractNumId w:val="12"/>
  </w:num>
  <w:num w:numId="19">
    <w:abstractNumId w:val="18"/>
  </w:num>
  <w:num w:numId="20">
    <w:abstractNumId w:val="6"/>
  </w:num>
  <w:num w:numId="21">
    <w:abstractNumId w:val="13"/>
  </w:num>
  <w:num w:numId="22">
    <w:abstractNumId w:val="16"/>
  </w:num>
  <w:num w:numId="23">
    <w:abstractNumId w:val="11"/>
  </w:num>
  <w:num w:numId="24">
    <w:abstractNumId w:val="4"/>
  </w:num>
  <w:num w:numId="25">
    <w:abstractNumId w:val="29"/>
  </w:num>
  <w:num w:numId="26">
    <w:abstractNumId w:val="8"/>
  </w:num>
  <w:num w:numId="27">
    <w:abstractNumId w:val="29"/>
  </w:num>
  <w:num w:numId="28">
    <w:abstractNumId w:val="2"/>
  </w:num>
  <w:num w:numId="29">
    <w:abstractNumId w:val="24"/>
  </w:num>
  <w:num w:numId="30">
    <w:abstractNumId w:val="18"/>
  </w:num>
  <w:num w:numId="31">
    <w:abstractNumId w:val="9"/>
  </w:num>
  <w:num w:numId="32">
    <w:abstractNumId w:val="30"/>
  </w:num>
  <w:num w:numId="33">
    <w:abstractNumId w:val="5"/>
  </w:num>
  <w:num w:numId="34">
    <w:abstractNumId w:val="28"/>
  </w:num>
  <w:num w:numId="35">
    <w:abstractNumId w:val="33"/>
  </w:num>
  <w:num w:numId="36">
    <w:abstractNumId w:val="20"/>
  </w:num>
  <w:num w:numId="37">
    <w:abstractNumId w:val="23"/>
  </w:num>
  <w:num w:numId="38">
    <w:abstractNumId w:val="9"/>
  </w:num>
  <w:num w:numId="39">
    <w:abstractNumId w:val="15"/>
  </w:num>
  <w:num w:numId="40">
    <w:abstractNumId w:val="7"/>
  </w:num>
  <w:num w:numId="41">
    <w:abstractNumId w:val="18"/>
  </w:num>
  <w:num w:numId="42">
    <w:abstractNumId w:val="19"/>
  </w:num>
  <w:num w:numId="43">
    <w:abstractNumId w:val="25"/>
  </w:num>
  <w:num w:numId="44">
    <w:abstractNumId w:val="17"/>
  </w:num>
  <w:num w:numId="4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2D17"/>
    <w:rsid w:val="000D45AD"/>
    <w:rsid w:val="000D69E4"/>
    <w:rsid w:val="000E5E18"/>
    <w:rsid w:val="000E6B5D"/>
    <w:rsid w:val="000E75CB"/>
    <w:rsid w:val="000F45D0"/>
    <w:rsid w:val="001007C3"/>
    <w:rsid w:val="00116207"/>
    <w:rsid w:val="00126E78"/>
    <w:rsid w:val="00145053"/>
    <w:rsid w:val="00151080"/>
    <w:rsid w:val="00166FE1"/>
    <w:rsid w:val="00182923"/>
    <w:rsid w:val="00185A17"/>
    <w:rsid w:val="00190D43"/>
    <w:rsid w:val="001918F4"/>
    <w:rsid w:val="00192E52"/>
    <w:rsid w:val="001A2F7B"/>
    <w:rsid w:val="001B3E93"/>
    <w:rsid w:val="001B7E1B"/>
    <w:rsid w:val="001C044A"/>
    <w:rsid w:val="001D2BE8"/>
    <w:rsid w:val="001D6D70"/>
    <w:rsid w:val="00210A17"/>
    <w:rsid w:val="002116CE"/>
    <w:rsid w:val="002234D8"/>
    <w:rsid w:val="00230C30"/>
    <w:rsid w:val="00234617"/>
    <w:rsid w:val="002402AC"/>
    <w:rsid w:val="00247005"/>
    <w:rsid w:val="0025006B"/>
    <w:rsid w:val="00250271"/>
    <w:rsid w:val="0025236B"/>
    <w:rsid w:val="00257A41"/>
    <w:rsid w:val="002627D1"/>
    <w:rsid w:val="002660E2"/>
    <w:rsid w:val="002661A9"/>
    <w:rsid w:val="00267F53"/>
    <w:rsid w:val="00274132"/>
    <w:rsid w:val="002842B2"/>
    <w:rsid w:val="002869F6"/>
    <w:rsid w:val="002926EA"/>
    <w:rsid w:val="002B19B3"/>
    <w:rsid w:val="002B37C9"/>
    <w:rsid w:val="002C017D"/>
    <w:rsid w:val="002C22A4"/>
    <w:rsid w:val="002C46E1"/>
    <w:rsid w:val="002C5B35"/>
    <w:rsid w:val="002E0517"/>
    <w:rsid w:val="002E1478"/>
    <w:rsid w:val="002E2777"/>
    <w:rsid w:val="002E61A7"/>
    <w:rsid w:val="002E7704"/>
    <w:rsid w:val="002F321F"/>
    <w:rsid w:val="002F35C0"/>
    <w:rsid w:val="00301291"/>
    <w:rsid w:val="0030192F"/>
    <w:rsid w:val="00301EDA"/>
    <w:rsid w:val="0031345C"/>
    <w:rsid w:val="003227FB"/>
    <w:rsid w:val="0032538A"/>
    <w:rsid w:val="00336902"/>
    <w:rsid w:val="003506CC"/>
    <w:rsid w:val="0036220F"/>
    <w:rsid w:val="003716A7"/>
    <w:rsid w:val="0037578B"/>
    <w:rsid w:val="00375D7A"/>
    <w:rsid w:val="00387B56"/>
    <w:rsid w:val="00390556"/>
    <w:rsid w:val="00390AF0"/>
    <w:rsid w:val="003964E2"/>
    <w:rsid w:val="003B1CE6"/>
    <w:rsid w:val="003B34E2"/>
    <w:rsid w:val="003B76FE"/>
    <w:rsid w:val="003C266A"/>
    <w:rsid w:val="003C3815"/>
    <w:rsid w:val="003C389E"/>
    <w:rsid w:val="003C4961"/>
    <w:rsid w:val="003C7FC8"/>
    <w:rsid w:val="003E7C35"/>
    <w:rsid w:val="003F0F8B"/>
    <w:rsid w:val="003F2822"/>
    <w:rsid w:val="0040163D"/>
    <w:rsid w:val="004146BB"/>
    <w:rsid w:val="004148EB"/>
    <w:rsid w:val="00415521"/>
    <w:rsid w:val="004209B4"/>
    <w:rsid w:val="0043245B"/>
    <w:rsid w:val="00433A31"/>
    <w:rsid w:val="004358CA"/>
    <w:rsid w:val="00447542"/>
    <w:rsid w:val="004537BF"/>
    <w:rsid w:val="004618EE"/>
    <w:rsid w:val="00462CC3"/>
    <w:rsid w:val="00464095"/>
    <w:rsid w:val="004902ED"/>
    <w:rsid w:val="00491510"/>
    <w:rsid w:val="004A1023"/>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F387F"/>
    <w:rsid w:val="00602684"/>
    <w:rsid w:val="00602D29"/>
    <w:rsid w:val="0062143A"/>
    <w:rsid w:val="00624B56"/>
    <w:rsid w:val="00633B3D"/>
    <w:rsid w:val="00633EFE"/>
    <w:rsid w:val="00637F1A"/>
    <w:rsid w:val="006450B5"/>
    <w:rsid w:val="0065178F"/>
    <w:rsid w:val="00652834"/>
    <w:rsid w:val="006552F2"/>
    <w:rsid w:val="006627C0"/>
    <w:rsid w:val="00665274"/>
    <w:rsid w:val="00666139"/>
    <w:rsid w:val="00683D2D"/>
    <w:rsid w:val="0069062D"/>
    <w:rsid w:val="006B734C"/>
    <w:rsid w:val="006B7CB1"/>
    <w:rsid w:val="006C5794"/>
    <w:rsid w:val="006D42E0"/>
    <w:rsid w:val="006E3176"/>
    <w:rsid w:val="006E4FEA"/>
    <w:rsid w:val="006F5F38"/>
    <w:rsid w:val="006F61A3"/>
    <w:rsid w:val="0071362E"/>
    <w:rsid w:val="00715E66"/>
    <w:rsid w:val="007175D8"/>
    <w:rsid w:val="0073116A"/>
    <w:rsid w:val="00731355"/>
    <w:rsid w:val="00731FFD"/>
    <w:rsid w:val="00741720"/>
    <w:rsid w:val="007479E9"/>
    <w:rsid w:val="00750FA6"/>
    <w:rsid w:val="007528E9"/>
    <w:rsid w:val="00755BFB"/>
    <w:rsid w:val="00755C3F"/>
    <w:rsid w:val="0076250E"/>
    <w:rsid w:val="007771DA"/>
    <w:rsid w:val="007777B0"/>
    <w:rsid w:val="007806C3"/>
    <w:rsid w:val="00781A0B"/>
    <w:rsid w:val="00792A45"/>
    <w:rsid w:val="007A5F55"/>
    <w:rsid w:val="007A787E"/>
    <w:rsid w:val="007B27C4"/>
    <w:rsid w:val="007B2C25"/>
    <w:rsid w:val="007C435D"/>
    <w:rsid w:val="007C562D"/>
    <w:rsid w:val="007E4EEB"/>
    <w:rsid w:val="007E65CC"/>
    <w:rsid w:val="007F06B0"/>
    <w:rsid w:val="007F5598"/>
    <w:rsid w:val="00811C71"/>
    <w:rsid w:val="008274A6"/>
    <w:rsid w:val="0084140E"/>
    <w:rsid w:val="00844A65"/>
    <w:rsid w:val="008457B8"/>
    <w:rsid w:val="00852930"/>
    <w:rsid w:val="0085506C"/>
    <w:rsid w:val="00855D95"/>
    <w:rsid w:val="00864E11"/>
    <w:rsid w:val="00874CE2"/>
    <w:rsid w:val="0089630A"/>
    <w:rsid w:val="0089679E"/>
    <w:rsid w:val="00896FD8"/>
    <w:rsid w:val="008974B7"/>
    <w:rsid w:val="008A4BFF"/>
    <w:rsid w:val="008C1DE0"/>
    <w:rsid w:val="008C3879"/>
    <w:rsid w:val="008C3C4F"/>
    <w:rsid w:val="008D60AB"/>
    <w:rsid w:val="008E2508"/>
    <w:rsid w:val="008E3213"/>
    <w:rsid w:val="008F0401"/>
    <w:rsid w:val="00900890"/>
    <w:rsid w:val="009034A1"/>
    <w:rsid w:val="00903DA7"/>
    <w:rsid w:val="0090537B"/>
    <w:rsid w:val="0091044B"/>
    <w:rsid w:val="009125B1"/>
    <w:rsid w:val="009462BB"/>
    <w:rsid w:val="0094687B"/>
    <w:rsid w:val="00962451"/>
    <w:rsid w:val="00963EC9"/>
    <w:rsid w:val="00966E05"/>
    <w:rsid w:val="00967EF3"/>
    <w:rsid w:val="0097159A"/>
    <w:rsid w:val="00976B75"/>
    <w:rsid w:val="0098202C"/>
    <w:rsid w:val="00984F89"/>
    <w:rsid w:val="009A1614"/>
    <w:rsid w:val="009A2BB4"/>
    <w:rsid w:val="009B2DC7"/>
    <w:rsid w:val="009B77CF"/>
    <w:rsid w:val="009C7176"/>
    <w:rsid w:val="009C7187"/>
    <w:rsid w:val="009D3B87"/>
    <w:rsid w:val="009D4936"/>
    <w:rsid w:val="009E7B77"/>
    <w:rsid w:val="009F4BC0"/>
    <w:rsid w:val="009F6A26"/>
    <w:rsid w:val="009F7A0B"/>
    <w:rsid w:val="00A01CE9"/>
    <w:rsid w:val="00A0236E"/>
    <w:rsid w:val="00A13B7A"/>
    <w:rsid w:val="00A16DBA"/>
    <w:rsid w:val="00A17407"/>
    <w:rsid w:val="00A25992"/>
    <w:rsid w:val="00A40295"/>
    <w:rsid w:val="00A45460"/>
    <w:rsid w:val="00A667FC"/>
    <w:rsid w:val="00A93F81"/>
    <w:rsid w:val="00A97F8A"/>
    <w:rsid w:val="00AB1564"/>
    <w:rsid w:val="00AB328A"/>
    <w:rsid w:val="00AB3AF5"/>
    <w:rsid w:val="00AC4B97"/>
    <w:rsid w:val="00AC7116"/>
    <w:rsid w:val="00AD1434"/>
    <w:rsid w:val="00B03CF0"/>
    <w:rsid w:val="00B10413"/>
    <w:rsid w:val="00B119A0"/>
    <w:rsid w:val="00B12A8A"/>
    <w:rsid w:val="00B35F57"/>
    <w:rsid w:val="00B420BF"/>
    <w:rsid w:val="00B45092"/>
    <w:rsid w:val="00B4663E"/>
    <w:rsid w:val="00B468CC"/>
    <w:rsid w:val="00B476D6"/>
    <w:rsid w:val="00B75AF8"/>
    <w:rsid w:val="00B80ACB"/>
    <w:rsid w:val="00B917CD"/>
    <w:rsid w:val="00BA0676"/>
    <w:rsid w:val="00BA3DD4"/>
    <w:rsid w:val="00BB06D9"/>
    <w:rsid w:val="00BB431A"/>
    <w:rsid w:val="00BC1535"/>
    <w:rsid w:val="00BD4FB4"/>
    <w:rsid w:val="00BD6E41"/>
    <w:rsid w:val="00BE2DE3"/>
    <w:rsid w:val="00BE4DE3"/>
    <w:rsid w:val="00BF6629"/>
    <w:rsid w:val="00C003D8"/>
    <w:rsid w:val="00C07499"/>
    <w:rsid w:val="00C21BC9"/>
    <w:rsid w:val="00C2217F"/>
    <w:rsid w:val="00C30336"/>
    <w:rsid w:val="00C34CBC"/>
    <w:rsid w:val="00C439FA"/>
    <w:rsid w:val="00C4509E"/>
    <w:rsid w:val="00C534B6"/>
    <w:rsid w:val="00C55996"/>
    <w:rsid w:val="00C56F5A"/>
    <w:rsid w:val="00C65037"/>
    <w:rsid w:val="00C70E4E"/>
    <w:rsid w:val="00C7633B"/>
    <w:rsid w:val="00C80511"/>
    <w:rsid w:val="00C85B1F"/>
    <w:rsid w:val="00C95382"/>
    <w:rsid w:val="00CC6540"/>
    <w:rsid w:val="00CD1776"/>
    <w:rsid w:val="00CD482C"/>
    <w:rsid w:val="00CD5D02"/>
    <w:rsid w:val="00CE6528"/>
    <w:rsid w:val="00CF75C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4C9D"/>
    <w:rsid w:val="00DF43B0"/>
    <w:rsid w:val="00E0083C"/>
    <w:rsid w:val="00E01B71"/>
    <w:rsid w:val="00E12BEF"/>
    <w:rsid w:val="00E522C0"/>
    <w:rsid w:val="00E541A9"/>
    <w:rsid w:val="00E567B9"/>
    <w:rsid w:val="00E56876"/>
    <w:rsid w:val="00E623CA"/>
    <w:rsid w:val="00E662F6"/>
    <w:rsid w:val="00E762CF"/>
    <w:rsid w:val="00E8724D"/>
    <w:rsid w:val="00EA7381"/>
    <w:rsid w:val="00EB09D7"/>
    <w:rsid w:val="00EB6F9E"/>
    <w:rsid w:val="00EC3DE9"/>
    <w:rsid w:val="00ED52B2"/>
    <w:rsid w:val="00EE3CB3"/>
    <w:rsid w:val="00EE51C4"/>
    <w:rsid w:val="00EF7683"/>
    <w:rsid w:val="00F1223F"/>
    <w:rsid w:val="00F13D2A"/>
    <w:rsid w:val="00F1651D"/>
    <w:rsid w:val="00F16756"/>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3658"/>
    <w:rsid w:val="00FE7EC6"/>
    <w:rsid w:val="00FF03E0"/>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4728</Words>
  <Characters>26953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2022-02-14T07:33:00Z</dcterms:created>
  <dcterms:modified xsi:type="dcterms:W3CDTF">2022-02-14T07:36:00Z</dcterms:modified>
</cp:coreProperties>
</file>