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AAF80" w14:textId="65827AD0" w:rsidR="002429D9" w:rsidRPr="00C05DF5" w:rsidRDefault="002429D9" w:rsidP="002429D9">
      <w:pPr>
        <w:tabs>
          <w:tab w:val="right" w:pos="9630"/>
        </w:tabs>
        <w:spacing w:after="0"/>
        <w:jc w:val="both"/>
        <w:rPr>
          <w:color w:val="000000"/>
          <w:lang w:val="en-US"/>
        </w:rPr>
      </w:pPr>
      <w:bookmarkStart w:id="0" w:name="_Hlk525903026"/>
      <w:bookmarkStart w:id="1" w:name="_Hlk47600739"/>
      <w:bookmarkStart w:id="2" w:name="_Hlk47600723"/>
      <w:bookmarkStart w:id="3" w:name="_Hlk506565237"/>
      <w:r w:rsidRPr="178AF90D">
        <w:rPr>
          <w:rFonts w:ascii="Arial" w:hAnsi="Arial" w:cs="Arial"/>
          <w:b/>
          <w:bCs/>
          <w:color w:val="000000" w:themeColor="text1"/>
          <w:sz w:val="24"/>
          <w:szCs w:val="24"/>
          <w:lang w:val="en-US"/>
        </w:rPr>
        <w:t>3GPP TSG RAN WG1 Meeting #</w:t>
      </w:r>
      <w:r w:rsidR="00A43243" w:rsidRPr="178AF90D">
        <w:rPr>
          <w:rFonts w:ascii="Arial" w:hAnsi="Arial" w:cs="Arial"/>
          <w:b/>
          <w:bCs/>
          <w:color w:val="000000" w:themeColor="text1"/>
          <w:sz w:val="24"/>
          <w:szCs w:val="24"/>
          <w:lang w:val="en-US"/>
        </w:rPr>
        <w:t>10</w:t>
      </w:r>
      <w:r w:rsidR="000D2572">
        <w:rPr>
          <w:rFonts w:ascii="Arial" w:hAnsi="Arial" w:cs="Arial"/>
          <w:b/>
          <w:bCs/>
          <w:color w:val="000000" w:themeColor="text1"/>
          <w:sz w:val="24"/>
          <w:szCs w:val="24"/>
          <w:lang w:val="en-US"/>
        </w:rPr>
        <w:t>8</w:t>
      </w:r>
      <w:r w:rsidR="003A329B" w:rsidRPr="178AF90D">
        <w:rPr>
          <w:rFonts w:ascii="Arial" w:hAnsi="Arial" w:cs="Arial"/>
          <w:b/>
          <w:bCs/>
          <w:color w:val="000000" w:themeColor="text1"/>
          <w:sz w:val="24"/>
          <w:szCs w:val="24"/>
          <w:lang w:val="en-US"/>
        </w:rPr>
        <w:t>-e</w:t>
      </w:r>
      <w:r>
        <w:tab/>
      </w:r>
      <w:r w:rsidR="00375FD1" w:rsidRPr="178AF90D">
        <w:rPr>
          <w:rFonts w:ascii="Arial" w:hAnsi="Arial" w:cs="Arial"/>
          <w:b/>
          <w:bCs/>
          <w:color w:val="000000" w:themeColor="text1"/>
          <w:sz w:val="24"/>
          <w:szCs w:val="24"/>
          <w:lang w:val="en-US"/>
        </w:rPr>
        <w:t>R1</w:t>
      </w:r>
      <w:r w:rsidR="00DD57BA">
        <w:t>-</w:t>
      </w:r>
      <w:r w:rsidR="00E754BB" w:rsidRPr="00E754BB">
        <w:rPr>
          <w:rFonts w:ascii="Arial" w:hAnsi="Arial" w:cs="Arial"/>
          <w:b/>
          <w:bCs/>
          <w:color w:val="000000" w:themeColor="text1"/>
          <w:sz w:val="24"/>
          <w:szCs w:val="24"/>
          <w:lang w:val="en-US"/>
        </w:rPr>
        <w:t>2202159</w:t>
      </w:r>
    </w:p>
    <w:bookmarkEnd w:id="0"/>
    <w:p w14:paraId="50F51C33" w14:textId="1A7A367A" w:rsidR="00D90606" w:rsidRPr="00C05DF5" w:rsidRDefault="00D62792" w:rsidP="002429D9">
      <w:pPr>
        <w:tabs>
          <w:tab w:val="left" w:pos="1985"/>
        </w:tabs>
        <w:jc w:val="both"/>
        <w:rPr>
          <w:rFonts w:ascii="Arial" w:hAnsi="Arial"/>
          <w:b/>
          <w:color w:val="000000"/>
          <w:sz w:val="24"/>
          <w:lang w:val="en-US"/>
        </w:rPr>
      </w:pPr>
      <w:r w:rsidRPr="00D62792">
        <w:rPr>
          <w:rFonts w:ascii="Arial" w:hAnsi="Arial" w:cs="Arial"/>
          <w:b/>
          <w:sz w:val="24"/>
          <w:szCs w:val="24"/>
          <w:lang w:val="en-US"/>
        </w:rPr>
        <w:t>February 21st – March 3rd, 2022</w:t>
      </w:r>
    </w:p>
    <w:p w14:paraId="7FB05D6E" w14:textId="7D34FC0F" w:rsidR="002429D9" w:rsidRPr="00C05DF5" w:rsidRDefault="002429D9" w:rsidP="002429D9">
      <w:pPr>
        <w:tabs>
          <w:tab w:val="left" w:pos="1985"/>
        </w:tabs>
        <w:jc w:val="both"/>
        <w:rPr>
          <w:rFonts w:ascii="Arial" w:hAnsi="Arial"/>
          <w:color w:val="000000"/>
          <w:sz w:val="24"/>
          <w:lang w:val="en-US"/>
        </w:rPr>
      </w:pPr>
      <w:r w:rsidRPr="00C05DF5">
        <w:rPr>
          <w:rFonts w:ascii="Arial" w:hAnsi="Arial"/>
          <w:b/>
          <w:color w:val="000000"/>
          <w:sz w:val="24"/>
          <w:lang w:val="en-US"/>
        </w:rPr>
        <w:t>Agenda item:</w:t>
      </w:r>
      <w:bookmarkStart w:id="4" w:name="Source"/>
      <w:bookmarkEnd w:id="4"/>
      <w:r w:rsidRPr="00C05DF5">
        <w:rPr>
          <w:rFonts w:ascii="Arial" w:hAnsi="Arial"/>
          <w:color w:val="000000"/>
          <w:sz w:val="24"/>
          <w:lang w:val="en-US"/>
        </w:rPr>
        <w:tab/>
      </w:r>
      <w:r w:rsidR="009154E6" w:rsidRPr="00C05DF5">
        <w:rPr>
          <w:rFonts w:ascii="Arial" w:hAnsi="Arial"/>
          <w:color w:val="000000"/>
          <w:sz w:val="24"/>
          <w:lang w:val="en-US"/>
        </w:rPr>
        <w:t>8.11.</w:t>
      </w:r>
      <w:r w:rsidR="00542A82" w:rsidRPr="00C05DF5">
        <w:rPr>
          <w:rFonts w:ascii="Arial" w:hAnsi="Arial"/>
          <w:color w:val="000000"/>
          <w:sz w:val="24"/>
          <w:lang w:val="en-US"/>
        </w:rPr>
        <w:t>1</w:t>
      </w:r>
      <w:r w:rsidR="009154E6" w:rsidRPr="00C05DF5">
        <w:rPr>
          <w:rFonts w:ascii="Arial" w:hAnsi="Arial"/>
          <w:color w:val="000000"/>
          <w:sz w:val="24"/>
          <w:lang w:val="en-US"/>
        </w:rPr>
        <w:t>.2</w:t>
      </w:r>
    </w:p>
    <w:p w14:paraId="2BFD3F8C" w14:textId="256A8E7B" w:rsidR="002429D9" w:rsidRPr="00C05DF5" w:rsidRDefault="002429D9" w:rsidP="002429D9">
      <w:pPr>
        <w:tabs>
          <w:tab w:val="left" w:pos="1985"/>
        </w:tabs>
        <w:jc w:val="both"/>
        <w:rPr>
          <w:rFonts w:ascii="Arial" w:hAnsi="Arial"/>
          <w:sz w:val="24"/>
          <w:lang w:val="en-US" w:eastAsia="zh-CN"/>
        </w:rPr>
      </w:pPr>
      <w:r w:rsidRPr="00C05DF5">
        <w:rPr>
          <w:rFonts w:ascii="Arial" w:hAnsi="Arial"/>
          <w:b/>
          <w:sz w:val="24"/>
          <w:lang w:val="en-US"/>
        </w:rPr>
        <w:t xml:space="preserve">Source: </w:t>
      </w:r>
      <w:r w:rsidRPr="00C05DF5">
        <w:rPr>
          <w:rFonts w:ascii="Arial" w:hAnsi="Arial"/>
          <w:b/>
          <w:sz w:val="24"/>
          <w:lang w:val="en-US"/>
        </w:rPr>
        <w:tab/>
      </w:r>
      <w:r w:rsidRPr="00C05DF5">
        <w:rPr>
          <w:rFonts w:ascii="Arial" w:hAnsi="Arial"/>
          <w:sz w:val="24"/>
          <w:lang w:val="en-US"/>
        </w:rPr>
        <w:t>Qualcomm Incorporated</w:t>
      </w:r>
      <w:r w:rsidR="004C56AC" w:rsidRPr="00C05DF5">
        <w:rPr>
          <w:rFonts w:ascii="Arial" w:hAnsi="Arial"/>
          <w:sz w:val="24"/>
          <w:lang w:val="en-US"/>
        </w:rPr>
        <w:t xml:space="preserve"> </w:t>
      </w:r>
    </w:p>
    <w:p w14:paraId="2D7B97A1" w14:textId="1A64D30F" w:rsidR="002429D9" w:rsidRPr="00C05DF5" w:rsidRDefault="002429D9" w:rsidP="002429D9">
      <w:pPr>
        <w:ind w:left="1988" w:hanging="1988"/>
        <w:jc w:val="both"/>
        <w:rPr>
          <w:rFonts w:ascii="Arial" w:hAnsi="Arial"/>
          <w:sz w:val="24"/>
          <w:szCs w:val="24"/>
          <w:lang w:val="en-US"/>
        </w:rPr>
      </w:pPr>
      <w:r w:rsidRPr="00C05DF5">
        <w:rPr>
          <w:rFonts w:ascii="Arial" w:hAnsi="Arial"/>
          <w:b/>
          <w:sz w:val="24"/>
          <w:lang w:val="en-US"/>
        </w:rPr>
        <w:t>Title:</w:t>
      </w:r>
      <w:r w:rsidRPr="00C05DF5">
        <w:rPr>
          <w:rFonts w:ascii="Arial" w:hAnsi="Arial"/>
          <w:sz w:val="24"/>
          <w:lang w:val="en-US"/>
        </w:rPr>
        <w:t xml:space="preserve"> </w:t>
      </w:r>
      <w:r w:rsidRPr="00C05DF5">
        <w:rPr>
          <w:rFonts w:ascii="Arial" w:hAnsi="Arial"/>
          <w:sz w:val="22"/>
          <w:lang w:val="en-US"/>
        </w:rPr>
        <w:tab/>
      </w:r>
      <w:bookmarkStart w:id="5" w:name="_Hlk68199816"/>
      <w:r w:rsidR="009154E6" w:rsidRPr="00C05DF5">
        <w:rPr>
          <w:rFonts w:ascii="Arial" w:hAnsi="Arial"/>
          <w:sz w:val="22"/>
          <w:lang w:val="en-US"/>
        </w:rPr>
        <w:t>Reliability and Latency Enhancements for Mode 2</w:t>
      </w:r>
      <w:bookmarkEnd w:id="5"/>
    </w:p>
    <w:bookmarkEnd w:id="1"/>
    <w:p w14:paraId="7974D70C" w14:textId="77777777" w:rsidR="002429D9" w:rsidRPr="00C05DF5" w:rsidRDefault="002429D9" w:rsidP="002429D9">
      <w:pPr>
        <w:tabs>
          <w:tab w:val="left" w:pos="1985"/>
        </w:tabs>
        <w:ind w:right="-441"/>
        <w:jc w:val="both"/>
        <w:rPr>
          <w:rFonts w:ascii="Arial" w:hAnsi="Arial"/>
          <w:sz w:val="24"/>
          <w:lang w:val="en-US"/>
        </w:rPr>
      </w:pPr>
      <w:r w:rsidRPr="00C05DF5">
        <w:rPr>
          <w:rFonts w:ascii="Arial" w:hAnsi="Arial"/>
          <w:b/>
          <w:sz w:val="24"/>
          <w:lang w:val="en-US"/>
        </w:rPr>
        <w:t>Document for:</w:t>
      </w:r>
      <w:r w:rsidRPr="00C05DF5">
        <w:rPr>
          <w:rFonts w:ascii="Arial" w:hAnsi="Arial"/>
          <w:sz w:val="24"/>
          <w:lang w:val="en-US"/>
        </w:rPr>
        <w:tab/>
      </w:r>
      <w:bookmarkStart w:id="6" w:name="_Hlk47600873"/>
      <w:r w:rsidRPr="00C05DF5">
        <w:rPr>
          <w:rFonts w:ascii="Arial" w:hAnsi="Arial"/>
          <w:sz w:val="24"/>
          <w:lang w:val="en-US"/>
        </w:rPr>
        <w:t>Discussion/Decision</w:t>
      </w:r>
      <w:bookmarkEnd w:id="6"/>
    </w:p>
    <w:p w14:paraId="126AE637" w14:textId="77777777" w:rsidR="002429D9" w:rsidRPr="00C05DF5" w:rsidRDefault="002429D9" w:rsidP="00F756EC">
      <w:pPr>
        <w:pStyle w:val="Heading1"/>
        <w:rPr>
          <w:lang w:val="en-US"/>
        </w:rPr>
      </w:pPr>
      <w:bookmarkStart w:id="7" w:name="_Hlk47602131"/>
      <w:bookmarkEnd w:id="2"/>
      <w:r w:rsidRPr="00C05DF5">
        <w:rPr>
          <w:lang w:val="en-US"/>
        </w:rPr>
        <w:t>Introduction</w:t>
      </w:r>
    </w:p>
    <w:bookmarkEnd w:id="7"/>
    <w:p w14:paraId="10EB2E49" w14:textId="5175D94E" w:rsidR="00F75108" w:rsidRDefault="00F75108" w:rsidP="00E14434">
      <w:pPr>
        <w:jc w:val="both"/>
        <w:rPr>
          <w:lang w:val="en-US"/>
        </w:rPr>
      </w:pPr>
      <w:r w:rsidRPr="00C05DF5">
        <w:rPr>
          <w:lang w:val="en-US"/>
        </w:rPr>
        <w:t xml:space="preserve">RAN1 </w:t>
      </w:r>
      <w:r w:rsidR="00AA7377">
        <w:rPr>
          <w:lang w:val="en-US"/>
        </w:rPr>
        <w:t xml:space="preserve">identified the following </w:t>
      </w:r>
      <w:r w:rsidR="0087711E">
        <w:rPr>
          <w:lang w:val="en-US"/>
        </w:rPr>
        <w:t>remaining open issues for Mode 2 inter-UE coordination reliability enhanc</w:t>
      </w:r>
      <w:r w:rsidR="004E566F">
        <w:rPr>
          <w:lang w:val="en-US"/>
        </w:rPr>
        <w:t>eme</w:t>
      </w:r>
      <w:r w:rsidR="0087711E">
        <w:rPr>
          <w:lang w:val="en-US"/>
        </w:rPr>
        <w:t>nts</w:t>
      </w:r>
      <w:r w:rsidR="004E566F">
        <w:rPr>
          <w:lang w:val="en-US"/>
        </w:rPr>
        <w:t xml:space="preserve"> </w:t>
      </w:r>
      <w:r w:rsidR="004E566F">
        <w:rPr>
          <w:lang w:val="en-US"/>
        </w:rPr>
        <w:fldChar w:fldCharType="begin"/>
      </w:r>
      <w:r w:rsidR="004E566F">
        <w:rPr>
          <w:lang w:val="en-US"/>
        </w:rPr>
        <w:instrText xml:space="preserve"> REF _Ref92616748 \r \h </w:instrText>
      </w:r>
      <w:r w:rsidR="004E566F">
        <w:rPr>
          <w:lang w:val="en-US"/>
        </w:rPr>
      </w:r>
      <w:r w:rsidR="004E566F">
        <w:rPr>
          <w:lang w:val="en-US"/>
        </w:rPr>
        <w:fldChar w:fldCharType="separate"/>
      </w:r>
      <w:r w:rsidR="00873899">
        <w:rPr>
          <w:lang w:val="en-US"/>
        </w:rPr>
        <w:t>[1]</w:t>
      </w:r>
      <w:r w:rsidR="004E566F">
        <w:rPr>
          <w:lang w:val="en-US"/>
        </w:rPr>
        <w:fldChar w:fldCharType="end"/>
      </w:r>
      <w:r w:rsidR="004E566F">
        <w:rPr>
          <w:lang w:val="en-US"/>
        </w:rPr>
        <w:t>:</w:t>
      </w:r>
    </w:p>
    <w:p w14:paraId="681CC23B" w14:textId="77777777" w:rsidR="001B2B86" w:rsidRPr="002411F7" w:rsidRDefault="001B2B86" w:rsidP="001B2B86">
      <w:pPr>
        <w:pStyle w:val="ListParagraph"/>
        <w:widowControl w:val="0"/>
        <w:numPr>
          <w:ilvl w:val="0"/>
          <w:numId w:val="36"/>
        </w:numPr>
        <w:spacing w:after="0"/>
        <w:ind w:hanging="403"/>
        <w:contextualSpacing w:val="0"/>
        <w:jc w:val="both"/>
        <w:rPr>
          <w:rFonts w:eastAsiaTheme="minorEastAsia"/>
          <w:lang w:eastAsia="ko-KR"/>
        </w:rPr>
      </w:pPr>
      <w:r w:rsidRPr="002411F7">
        <w:rPr>
          <w:rFonts w:eastAsiaTheme="minorEastAsia"/>
          <w:lang w:eastAsia="ko-KR"/>
        </w:rPr>
        <w:t>Physical layer aspects on solution(s) on enhancement(s) in mode 2 for enhanced reliability and reduced latency including</w:t>
      </w:r>
    </w:p>
    <w:p w14:paraId="32544307" w14:textId="77777777" w:rsidR="001B2B86" w:rsidRPr="00C6403F" w:rsidRDefault="001B2B86" w:rsidP="001B2B86">
      <w:pPr>
        <w:pStyle w:val="ListParagraph"/>
        <w:numPr>
          <w:ilvl w:val="1"/>
          <w:numId w:val="36"/>
        </w:numPr>
        <w:spacing w:after="0"/>
        <w:ind w:hanging="403"/>
        <w:contextualSpacing w:val="0"/>
        <w:jc w:val="both"/>
        <w:rPr>
          <w:lang w:eastAsia="ko-KR"/>
        </w:rPr>
      </w:pPr>
      <w:r>
        <w:rPr>
          <w:rFonts w:eastAsiaTheme="minorEastAsia" w:hint="eastAsia"/>
          <w:lang w:eastAsia="ko-KR"/>
        </w:rPr>
        <w:t>Scheme 1</w:t>
      </w:r>
    </w:p>
    <w:p w14:paraId="659C251A" w14:textId="77777777" w:rsidR="001B2B86" w:rsidRPr="00B64DB1" w:rsidRDefault="001B2B86" w:rsidP="001B2B86">
      <w:pPr>
        <w:pStyle w:val="ListParagraph"/>
        <w:widowControl w:val="0"/>
        <w:numPr>
          <w:ilvl w:val="2"/>
          <w:numId w:val="36"/>
        </w:numPr>
        <w:spacing w:after="0"/>
        <w:contextualSpacing w:val="0"/>
        <w:jc w:val="both"/>
        <w:rPr>
          <w:lang w:eastAsia="ko-KR"/>
        </w:rPr>
      </w:pPr>
      <w:r w:rsidRPr="00B64DB1">
        <w:rPr>
          <w:lang w:eastAsia="ko-KR"/>
        </w:rPr>
        <w:t>Finalization of contents and containers of UE-A’s inter-UE coordination information and UE-B’s explicit request, including determination of destination UE(s) for UE-A’s inter-UE coordination information and UE-B’s explicit request</w:t>
      </w:r>
    </w:p>
    <w:p w14:paraId="3248542D" w14:textId="77777777" w:rsidR="001B2B86" w:rsidRPr="00B64DB1" w:rsidRDefault="001B2B86" w:rsidP="001B2B86">
      <w:pPr>
        <w:pStyle w:val="ListParagraph"/>
        <w:widowControl w:val="0"/>
        <w:numPr>
          <w:ilvl w:val="2"/>
          <w:numId w:val="36"/>
        </w:numPr>
        <w:spacing w:after="0"/>
        <w:contextualSpacing w:val="0"/>
        <w:jc w:val="both"/>
        <w:rPr>
          <w:lang w:eastAsia="ko-KR"/>
        </w:rPr>
      </w:pPr>
      <w:r w:rsidRPr="00B64DB1">
        <w:rPr>
          <w:lang w:eastAsia="ko-KR"/>
        </w:rPr>
        <w:t>Finalization of behaviour of UE-B receiving resource set(s) from UE-A(s)</w:t>
      </w:r>
    </w:p>
    <w:p w14:paraId="1BD2143F" w14:textId="77777777" w:rsidR="001B2B86" w:rsidRPr="00B64DB1" w:rsidRDefault="001B2B86" w:rsidP="001B2B86">
      <w:pPr>
        <w:pStyle w:val="ListParagraph"/>
        <w:widowControl w:val="0"/>
        <w:numPr>
          <w:ilvl w:val="2"/>
          <w:numId w:val="36"/>
        </w:numPr>
        <w:spacing w:after="0"/>
        <w:contextualSpacing w:val="0"/>
        <w:jc w:val="both"/>
        <w:rPr>
          <w:lang w:eastAsia="ko-KR"/>
        </w:rPr>
      </w:pPr>
      <w:r w:rsidRPr="00B64DB1">
        <w:rPr>
          <w:lang w:eastAsia="ko-KR"/>
        </w:rPr>
        <w:t>Finalization of when and with which information UE-A generates and/or transmits an inter-UE coordination information, including triggering based on condition(s) other than an explicit request</w:t>
      </w:r>
    </w:p>
    <w:p w14:paraId="655F7CD1" w14:textId="77777777" w:rsidR="001B2B86" w:rsidRPr="00B64DB1" w:rsidRDefault="001B2B86" w:rsidP="001B2B86">
      <w:pPr>
        <w:pStyle w:val="ListParagraph"/>
        <w:widowControl w:val="0"/>
        <w:numPr>
          <w:ilvl w:val="2"/>
          <w:numId w:val="36"/>
        </w:numPr>
        <w:spacing w:after="0"/>
        <w:contextualSpacing w:val="0"/>
        <w:jc w:val="both"/>
        <w:rPr>
          <w:lang w:eastAsia="ko-KR"/>
        </w:rPr>
      </w:pPr>
      <w:r w:rsidRPr="00B64DB1">
        <w:rPr>
          <w:lang w:eastAsia="ko-KR"/>
        </w:rPr>
        <w:t>Finalization of when UE-B generates and/or transmits an explicit request</w:t>
      </w:r>
    </w:p>
    <w:p w14:paraId="1B444627" w14:textId="77777777" w:rsidR="001B2B86" w:rsidRPr="00B64DB1" w:rsidRDefault="001B2B86" w:rsidP="001B2B86">
      <w:pPr>
        <w:pStyle w:val="ListParagraph"/>
        <w:widowControl w:val="0"/>
        <w:numPr>
          <w:ilvl w:val="2"/>
          <w:numId w:val="36"/>
        </w:numPr>
        <w:spacing w:after="0"/>
        <w:contextualSpacing w:val="0"/>
        <w:jc w:val="both"/>
        <w:rPr>
          <w:lang w:eastAsia="ko-KR"/>
        </w:rPr>
      </w:pPr>
      <w:r w:rsidRPr="00B64DB1">
        <w:rPr>
          <w:lang w:eastAsia="ko-KR"/>
        </w:rPr>
        <w:t xml:space="preserve">Finalization of resource selection and/or multiplexing with </w:t>
      </w:r>
      <w:proofErr w:type="spellStart"/>
      <w:r w:rsidRPr="00B64DB1">
        <w:rPr>
          <w:lang w:eastAsia="ko-KR"/>
        </w:rPr>
        <w:t>sidelink</w:t>
      </w:r>
      <w:proofErr w:type="spellEnd"/>
      <w:r w:rsidRPr="00B64DB1">
        <w:rPr>
          <w:lang w:eastAsia="ko-KR"/>
        </w:rPr>
        <w:t xml:space="preserve"> transmissions for UE-A’s inter-UE coordination information and UE-B’s explicit request</w:t>
      </w:r>
    </w:p>
    <w:p w14:paraId="2544130C" w14:textId="77777777" w:rsidR="001B2B86" w:rsidRPr="00B64DB1" w:rsidRDefault="001B2B86" w:rsidP="001B2B86">
      <w:pPr>
        <w:pStyle w:val="ListParagraph"/>
        <w:widowControl w:val="0"/>
        <w:numPr>
          <w:ilvl w:val="2"/>
          <w:numId w:val="36"/>
        </w:numPr>
        <w:spacing w:after="0"/>
        <w:contextualSpacing w:val="0"/>
        <w:jc w:val="both"/>
        <w:rPr>
          <w:lang w:eastAsia="ko-KR"/>
        </w:rPr>
      </w:pPr>
      <w:r w:rsidRPr="00B64DB1">
        <w:rPr>
          <w:lang w:eastAsia="ko-KR"/>
        </w:rPr>
        <w:t>Finalization of prioritization of inter-UE coordination information and explicit request</w:t>
      </w:r>
    </w:p>
    <w:p w14:paraId="3F9B74C6" w14:textId="77777777" w:rsidR="001B2B86" w:rsidRPr="00B64DB1" w:rsidRDefault="001B2B86" w:rsidP="001B2B86">
      <w:pPr>
        <w:pStyle w:val="ListParagraph"/>
        <w:widowControl w:val="0"/>
        <w:numPr>
          <w:ilvl w:val="2"/>
          <w:numId w:val="36"/>
        </w:numPr>
        <w:spacing w:after="0"/>
        <w:contextualSpacing w:val="0"/>
        <w:jc w:val="both"/>
        <w:rPr>
          <w:lang w:eastAsia="ko-KR"/>
        </w:rPr>
      </w:pPr>
      <w:r w:rsidRPr="00B64DB1">
        <w:rPr>
          <w:lang w:eastAsia="ko-KR"/>
        </w:rPr>
        <w:t>Combination of preferred/non-preferred resources with explicit request/condition triggers</w:t>
      </w:r>
    </w:p>
    <w:p w14:paraId="49DB995C" w14:textId="77777777" w:rsidR="001B2B86" w:rsidRPr="00C6403F" w:rsidRDefault="001B2B86" w:rsidP="001B2B86">
      <w:pPr>
        <w:pStyle w:val="ListParagraph"/>
        <w:numPr>
          <w:ilvl w:val="1"/>
          <w:numId w:val="36"/>
        </w:numPr>
        <w:spacing w:after="0"/>
        <w:ind w:hanging="403"/>
        <w:contextualSpacing w:val="0"/>
        <w:jc w:val="both"/>
        <w:rPr>
          <w:lang w:eastAsia="ko-KR"/>
        </w:rPr>
      </w:pPr>
      <w:r>
        <w:rPr>
          <w:rFonts w:eastAsiaTheme="minorEastAsia"/>
          <w:lang w:eastAsia="ko-KR"/>
        </w:rPr>
        <w:t>Scheme 2</w:t>
      </w:r>
    </w:p>
    <w:p w14:paraId="08973890" w14:textId="77777777" w:rsidR="001B2B86" w:rsidRPr="00B64DB1" w:rsidRDefault="001B2B86" w:rsidP="001B2B86">
      <w:pPr>
        <w:pStyle w:val="ListParagraph"/>
        <w:widowControl w:val="0"/>
        <w:numPr>
          <w:ilvl w:val="2"/>
          <w:numId w:val="36"/>
        </w:numPr>
        <w:spacing w:after="0"/>
        <w:contextualSpacing w:val="0"/>
        <w:jc w:val="both"/>
        <w:rPr>
          <w:lang w:eastAsia="ko-KR"/>
        </w:rPr>
      </w:pPr>
      <w:r w:rsidRPr="00B64DB1">
        <w:rPr>
          <w:lang w:eastAsia="ko-KR"/>
        </w:rPr>
        <w:t>Finalization of determination of PSFCH resource/index for conflict indication</w:t>
      </w:r>
    </w:p>
    <w:p w14:paraId="2C61B37F" w14:textId="77777777" w:rsidR="001B2B86" w:rsidRPr="00B64DB1" w:rsidRDefault="001B2B86" w:rsidP="001B2B86">
      <w:pPr>
        <w:pStyle w:val="ListParagraph"/>
        <w:widowControl w:val="0"/>
        <w:numPr>
          <w:ilvl w:val="2"/>
          <w:numId w:val="36"/>
        </w:numPr>
        <w:spacing w:after="0"/>
        <w:contextualSpacing w:val="0"/>
        <w:jc w:val="both"/>
        <w:rPr>
          <w:lang w:eastAsia="ko-KR"/>
        </w:rPr>
      </w:pPr>
      <w:r w:rsidRPr="00B64DB1">
        <w:rPr>
          <w:lang w:eastAsia="ko-KR"/>
        </w:rPr>
        <w:t>Finalization of behaviour of UE-B receiving a conflict indication from UE-A</w:t>
      </w:r>
    </w:p>
    <w:p w14:paraId="3B2FD80B" w14:textId="77777777" w:rsidR="001B2B86" w:rsidRPr="00B64DB1" w:rsidRDefault="001B2B86" w:rsidP="001B2B86">
      <w:pPr>
        <w:pStyle w:val="ListParagraph"/>
        <w:widowControl w:val="0"/>
        <w:numPr>
          <w:ilvl w:val="2"/>
          <w:numId w:val="36"/>
        </w:numPr>
        <w:spacing w:after="0"/>
        <w:contextualSpacing w:val="0"/>
        <w:jc w:val="both"/>
        <w:rPr>
          <w:lang w:eastAsia="ko-KR"/>
        </w:rPr>
      </w:pPr>
      <w:r w:rsidRPr="00B64DB1">
        <w:rPr>
          <w:lang w:eastAsia="ko-KR"/>
        </w:rPr>
        <w:t>Finalization of prioritization of conflict indication</w:t>
      </w:r>
    </w:p>
    <w:p w14:paraId="357FEDB9" w14:textId="77777777" w:rsidR="001B2B86" w:rsidRPr="00B64DB1" w:rsidRDefault="001B2B86" w:rsidP="001B2B86">
      <w:pPr>
        <w:pStyle w:val="ListParagraph"/>
        <w:widowControl w:val="0"/>
        <w:numPr>
          <w:ilvl w:val="2"/>
          <w:numId w:val="36"/>
        </w:numPr>
        <w:spacing w:after="0"/>
        <w:contextualSpacing w:val="0"/>
        <w:jc w:val="both"/>
        <w:rPr>
          <w:lang w:eastAsia="ko-KR"/>
        </w:rPr>
      </w:pPr>
      <w:r w:rsidRPr="00B64DB1">
        <w:rPr>
          <w:lang w:eastAsia="ko-KR"/>
        </w:rPr>
        <w:t>Finalization of how to determine UE-B among UEs scheduling conflicting TBs, including whether/how to handle, or differently handle, the case when at least one of UEs scheduling conflicting TBs doesn’t support Scheme 2</w:t>
      </w:r>
    </w:p>
    <w:p w14:paraId="571AA513" w14:textId="77777777" w:rsidR="004E566F" w:rsidRPr="00C05DF5" w:rsidRDefault="004E566F" w:rsidP="00E14434">
      <w:pPr>
        <w:jc w:val="both"/>
        <w:rPr>
          <w:lang w:val="en-US"/>
        </w:rPr>
      </w:pPr>
    </w:p>
    <w:p w14:paraId="2B427EAE" w14:textId="7EAD3AA2" w:rsidR="00E406B0" w:rsidRPr="00C05DF5" w:rsidRDefault="001B2B86" w:rsidP="00DF4AE5">
      <w:pPr>
        <w:wordWrap w:val="0"/>
        <w:spacing w:after="0"/>
        <w:jc w:val="both"/>
        <w:rPr>
          <w:lang w:val="en-US" w:eastAsia="ko-KR"/>
        </w:rPr>
      </w:pPr>
      <w:r>
        <w:rPr>
          <w:lang w:val="en-US" w:eastAsia="ko-KR"/>
        </w:rPr>
        <w:t xml:space="preserve">In this contribution, </w:t>
      </w:r>
      <w:r w:rsidR="00DF4AE5">
        <w:rPr>
          <w:lang w:val="en-US" w:eastAsia="ko-KR"/>
        </w:rPr>
        <w:t>we discuss those open issues and provide proposals to address them.</w:t>
      </w:r>
    </w:p>
    <w:p w14:paraId="78147AFC" w14:textId="32F28141" w:rsidR="007D3B3D" w:rsidRDefault="002510E1" w:rsidP="00C14BB1">
      <w:pPr>
        <w:pStyle w:val="Heading1"/>
        <w:rPr>
          <w:lang w:val="en-US"/>
        </w:rPr>
      </w:pPr>
      <w:bookmarkStart w:id="8" w:name="_Ref71573352"/>
      <w:bookmarkEnd w:id="3"/>
      <w:r>
        <w:rPr>
          <w:lang w:val="en-US"/>
        </w:rPr>
        <w:t xml:space="preserve">General Issues in </w:t>
      </w:r>
      <w:r w:rsidR="00C14BB1">
        <w:rPr>
          <w:lang w:val="en-US"/>
        </w:rPr>
        <w:t xml:space="preserve">Scheme 1 </w:t>
      </w:r>
    </w:p>
    <w:p w14:paraId="3C43E594" w14:textId="4D73163C" w:rsidR="00922A71" w:rsidRDefault="000E2A09" w:rsidP="00A508D5">
      <w:pPr>
        <w:jc w:val="both"/>
        <w:rPr>
          <w:lang w:eastAsia="zh-CN"/>
        </w:rPr>
      </w:pPr>
      <w:r>
        <w:rPr>
          <w:lang w:eastAsia="zh-CN"/>
        </w:rPr>
        <w:t xml:space="preserve">We discuss in this sections </w:t>
      </w:r>
      <w:r w:rsidR="002510E1">
        <w:rPr>
          <w:lang w:eastAsia="zh-CN"/>
        </w:rPr>
        <w:t>the following two essential issues for Scheme 1:</w:t>
      </w:r>
    </w:p>
    <w:p w14:paraId="520D9B2B" w14:textId="6C6E7320" w:rsidR="00922A71" w:rsidRDefault="00922A71" w:rsidP="00A508D5">
      <w:pPr>
        <w:pStyle w:val="ListParagraph"/>
        <w:numPr>
          <w:ilvl w:val="0"/>
          <w:numId w:val="41"/>
        </w:numPr>
        <w:jc w:val="both"/>
        <w:rPr>
          <w:lang w:eastAsia="zh-CN"/>
        </w:rPr>
      </w:pPr>
      <w:r>
        <w:rPr>
          <w:lang w:eastAsia="zh-CN"/>
        </w:rPr>
        <w:t xml:space="preserve">How to indicate the slot offsets </w:t>
      </w:r>
      <w:r w:rsidR="00607F33">
        <w:rPr>
          <w:lang w:eastAsia="zh-CN"/>
        </w:rPr>
        <w:t>to signal the set of resources in</w:t>
      </w:r>
      <w:r w:rsidR="00607F33">
        <w:rPr>
          <w:lang w:eastAsia="zh-CN"/>
        </w:rPr>
        <w:t xml:space="preserve"> </w:t>
      </w:r>
      <w:r w:rsidR="00F024FC">
        <w:rPr>
          <w:lang w:eastAsia="zh-CN"/>
        </w:rPr>
        <w:t>IUC message.</w:t>
      </w:r>
    </w:p>
    <w:p w14:paraId="191B0C76" w14:textId="482B256C" w:rsidR="00F024FC" w:rsidRDefault="00F024FC" w:rsidP="00A508D5">
      <w:pPr>
        <w:pStyle w:val="ListParagraph"/>
        <w:numPr>
          <w:ilvl w:val="0"/>
          <w:numId w:val="41"/>
        </w:numPr>
        <w:jc w:val="both"/>
        <w:rPr>
          <w:lang w:eastAsia="zh-CN"/>
        </w:rPr>
      </w:pPr>
      <w:r>
        <w:rPr>
          <w:lang w:eastAsia="zh-CN"/>
        </w:rPr>
        <w:t xml:space="preserve">How to set </w:t>
      </w:r>
      <w:r w:rsidR="00D8618D">
        <w:rPr>
          <w:lang w:eastAsia="zh-CN"/>
        </w:rPr>
        <w:t>sensing and resource selection parameters to select resource(s) to send IUC messages</w:t>
      </w:r>
      <w:r w:rsidR="00607F33">
        <w:rPr>
          <w:lang w:eastAsia="zh-CN"/>
        </w:rPr>
        <w:t>.</w:t>
      </w:r>
    </w:p>
    <w:p w14:paraId="528D1CEC" w14:textId="5D6F7786" w:rsidR="00607F33" w:rsidRDefault="00607F33" w:rsidP="00A508D5">
      <w:pPr>
        <w:pStyle w:val="ListParagraph"/>
        <w:numPr>
          <w:ilvl w:val="0"/>
          <w:numId w:val="41"/>
        </w:numPr>
        <w:jc w:val="both"/>
        <w:rPr>
          <w:lang w:eastAsia="zh-CN"/>
        </w:rPr>
      </w:pPr>
      <w:r>
        <w:rPr>
          <w:lang w:eastAsia="zh-CN"/>
        </w:rPr>
        <w:t>Details on SCI-2 signal design.</w:t>
      </w:r>
    </w:p>
    <w:p w14:paraId="197AA994" w14:textId="2E502DAE" w:rsidR="00B45D6B" w:rsidRDefault="00607F33" w:rsidP="00A508D5">
      <w:pPr>
        <w:jc w:val="both"/>
        <w:rPr>
          <w:lang w:eastAsia="zh-CN"/>
        </w:rPr>
      </w:pPr>
      <w:r>
        <w:rPr>
          <w:lang w:eastAsia="zh-CN"/>
        </w:rPr>
        <w:t>Regarding</w:t>
      </w:r>
      <w:r w:rsidR="00B45D6B">
        <w:rPr>
          <w:lang w:eastAsia="zh-CN"/>
        </w:rPr>
        <w:t xml:space="preserve"> signalling of the set of resources in IUC. RAN1 has made the following working assumption.</w:t>
      </w:r>
    </w:p>
    <w:p w14:paraId="11C8445F" w14:textId="77777777" w:rsidR="00B45D6B" w:rsidRDefault="00B45D6B" w:rsidP="00A508D5">
      <w:pPr>
        <w:shd w:val="clear" w:color="auto" w:fill="FFFFFF"/>
        <w:ind w:left="720"/>
        <w:jc w:val="both"/>
        <w:rPr>
          <w:rFonts w:eastAsiaTheme="minorHAnsi"/>
          <w:b/>
          <w:bCs/>
          <w:lang w:val="en-US" w:eastAsia="ko-KR"/>
        </w:rPr>
      </w:pPr>
      <w:r>
        <w:rPr>
          <w:b/>
          <w:bCs/>
          <w:color w:val="000000"/>
          <w:highlight w:val="darkYellow"/>
          <w:lang w:eastAsia="ko-KR"/>
        </w:rPr>
        <w:t>Working Assumption</w:t>
      </w:r>
    </w:p>
    <w:p w14:paraId="4AF3AD6E" w14:textId="77777777" w:rsidR="00B45D6B" w:rsidRDefault="00B45D6B" w:rsidP="00A508D5">
      <w:pPr>
        <w:shd w:val="clear" w:color="auto" w:fill="FFFFFF"/>
        <w:ind w:left="720"/>
        <w:jc w:val="both"/>
        <w:rPr>
          <w:lang w:eastAsia="ko-KR"/>
        </w:rPr>
      </w:pPr>
      <w:r>
        <w:rPr>
          <w:color w:val="00000A"/>
          <w:lang w:eastAsia="ko-KR"/>
        </w:rPr>
        <w:t>First resource location of each TRIV is a slot offset with respect to a reference slot</w:t>
      </w:r>
    </w:p>
    <w:p w14:paraId="0151224B" w14:textId="77777777" w:rsidR="00B45D6B" w:rsidRDefault="00B45D6B" w:rsidP="00A508D5">
      <w:pPr>
        <w:numPr>
          <w:ilvl w:val="0"/>
          <w:numId w:val="23"/>
        </w:numPr>
        <w:autoSpaceDN w:val="0"/>
        <w:spacing w:after="0"/>
        <w:ind w:left="1520"/>
        <w:jc w:val="both"/>
        <w:rPr>
          <w:lang w:eastAsia="ja-JP"/>
        </w:rPr>
      </w:pPr>
      <w:r>
        <w:rPr>
          <w:lang w:eastAsia="ja-JP"/>
        </w:rPr>
        <w:t>The slot offset is the number of logical slots from the reference slot</w:t>
      </w:r>
    </w:p>
    <w:p w14:paraId="209D35BF" w14:textId="77777777" w:rsidR="00B45D6B" w:rsidRDefault="00B45D6B" w:rsidP="00A508D5">
      <w:pPr>
        <w:numPr>
          <w:ilvl w:val="1"/>
          <w:numId w:val="23"/>
        </w:numPr>
        <w:autoSpaceDN w:val="0"/>
        <w:spacing w:after="0"/>
        <w:ind w:left="1920"/>
        <w:jc w:val="both"/>
        <w:rPr>
          <w:lang w:eastAsia="ja-JP"/>
        </w:rPr>
      </w:pPr>
      <w:r>
        <w:rPr>
          <w:lang w:eastAsia="ko-KR"/>
        </w:rPr>
        <w:lastRenderedPageBreak/>
        <w:t>The value range of slot offsets is from 0 to maximum value that is (pre)configurable up to [</w:t>
      </w:r>
      <w:r>
        <w:rPr>
          <w:color w:val="FF0000"/>
          <w:lang w:eastAsia="ko-KR"/>
        </w:rPr>
        <w:t>256</w:t>
      </w:r>
      <w:r>
        <w:rPr>
          <w:lang w:eastAsia="ko-KR"/>
        </w:rPr>
        <w:t>]</w:t>
      </w:r>
    </w:p>
    <w:p w14:paraId="4A239117" w14:textId="77777777" w:rsidR="00B45D6B" w:rsidRDefault="00B45D6B" w:rsidP="00A508D5">
      <w:pPr>
        <w:numPr>
          <w:ilvl w:val="2"/>
          <w:numId w:val="23"/>
        </w:numPr>
        <w:autoSpaceDN w:val="0"/>
        <w:spacing w:after="0"/>
        <w:ind w:left="2320"/>
        <w:jc w:val="both"/>
        <w:rPr>
          <w:lang w:eastAsia="ja-JP"/>
        </w:rPr>
      </w:pPr>
      <w:r>
        <w:rPr>
          <w:lang w:eastAsia="ko-KR"/>
        </w:rPr>
        <w:t>FFS: The detailed value range including granularity</w:t>
      </w:r>
    </w:p>
    <w:p w14:paraId="5182073E" w14:textId="77777777" w:rsidR="00B45D6B" w:rsidRDefault="00B45D6B" w:rsidP="00A508D5">
      <w:pPr>
        <w:numPr>
          <w:ilvl w:val="1"/>
          <w:numId w:val="23"/>
        </w:numPr>
        <w:autoSpaceDN w:val="0"/>
        <w:spacing w:after="0"/>
        <w:ind w:left="1920"/>
        <w:jc w:val="both"/>
        <w:rPr>
          <w:lang w:eastAsia="ja-JP"/>
        </w:rPr>
      </w:pPr>
      <w:r>
        <w:rPr>
          <w:lang w:eastAsia="ko-KR"/>
        </w:rPr>
        <w:t>Slot offset for each TRIV to indicate the set of resources is separately indicated by inter-UE coordination information</w:t>
      </w:r>
    </w:p>
    <w:p w14:paraId="045CBCA1" w14:textId="77777777" w:rsidR="00B45D6B" w:rsidRDefault="00B45D6B" w:rsidP="00A508D5">
      <w:pPr>
        <w:numPr>
          <w:ilvl w:val="0"/>
          <w:numId w:val="23"/>
        </w:numPr>
        <w:autoSpaceDN w:val="0"/>
        <w:spacing w:after="0"/>
        <w:ind w:left="1520"/>
        <w:jc w:val="both"/>
        <w:rPr>
          <w:lang w:eastAsia="ja-JP"/>
        </w:rPr>
      </w:pPr>
      <w:r>
        <w:rPr>
          <w:lang w:eastAsia="ja-JP"/>
        </w:rPr>
        <w:t xml:space="preserve">For the reference slot, </w:t>
      </w:r>
    </w:p>
    <w:p w14:paraId="74BD1D90" w14:textId="77777777" w:rsidR="00B45D6B" w:rsidRDefault="00B45D6B" w:rsidP="00A508D5">
      <w:pPr>
        <w:numPr>
          <w:ilvl w:val="1"/>
          <w:numId w:val="23"/>
        </w:numPr>
        <w:autoSpaceDN w:val="0"/>
        <w:spacing w:after="0"/>
        <w:ind w:left="1920"/>
        <w:jc w:val="both"/>
        <w:rPr>
          <w:lang w:eastAsia="ja-JP"/>
        </w:rPr>
      </w:pPr>
      <w:r>
        <w:rPr>
          <w:color w:val="00000A"/>
          <w:lang w:eastAsia="ko-KR"/>
        </w:rPr>
        <w:t>The reference slot is the slot</w:t>
      </w:r>
      <w:r>
        <w:rPr>
          <w:color w:val="FF0000"/>
          <w:lang w:eastAsia="ko-KR"/>
        </w:rPr>
        <w:t xml:space="preserve"> </w:t>
      </w:r>
      <w:r>
        <w:rPr>
          <w:color w:val="00000A"/>
          <w:lang w:eastAsia="ko-KR"/>
        </w:rPr>
        <w:t>indicated by the inter-UE coordination information in a form of combination of DFN index and slot index</w:t>
      </w:r>
    </w:p>
    <w:p w14:paraId="16241C8B" w14:textId="77777777" w:rsidR="00B45D6B" w:rsidRDefault="00B45D6B" w:rsidP="00A508D5">
      <w:pPr>
        <w:jc w:val="both"/>
        <w:rPr>
          <w:lang w:eastAsia="zh-CN"/>
        </w:rPr>
      </w:pPr>
    </w:p>
    <w:p w14:paraId="0267C476" w14:textId="26B048BD" w:rsidR="00B45D6B" w:rsidRDefault="00B45D6B" w:rsidP="00A508D5">
      <w:pPr>
        <w:jc w:val="both"/>
        <w:rPr>
          <w:lang w:eastAsia="zh-CN"/>
        </w:rPr>
      </w:pPr>
      <w:r>
        <w:rPr>
          <w:lang w:eastAsia="zh-CN"/>
        </w:rPr>
        <w:t xml:space="preserve">Where some details in the range of slot offsets </w:t>
      </w:r>
      <w:r w:rsidR="007449B0">
        <w:rPr>
          <w:lang w:eastAsia="zh-CN"/>
        </w:rPr>
        <w:t>are</w:t>
      </w:r>
      <w:r>
        <w:rPr>
          <w:lang w:eastAsia="zh-CN"/>
        </w:rPr>
        <w:t xml:space="preserve"> still left open or to be confirmed.</w:t>
      </w:r>
    </w:p>
    <w:p w14:paraId="61E88CAD" w14:textId="77777777" w:rsidR="00B45D6B" w:rsidRDefault="00B45D6B" w:rsidP="00A508D5">
      <w:pPr>
        <w:jc w:val="both"/>
        <w:rPr>
          <w:lang w:eastAsia="zh-CN"/>
        </w:rPr>
      </w:pPr>
      <w:r>
        <w:rPr>
          <w:lang w:eastAsia="zh-CN"/>
        </w:rPr>
        <w:t>The motivation for using TRIV to indicate the set of resources is to leverage the existing spec framework of R16 NR SL. According to subclause 8.1.5 of TS 38.214</w:t>
      </w:r>
    </w:p>
    <w:p w14:paraId="3169B054" w14:textId="77777777" w:rsidR="00B45D6B" w:rsidRPr="00A508D5" w:rsidRDefault="00B45D6B" w:rsidP="00A508D5">
      <w:pPr>
        <w:overflowPunct w:val="0"/>
        <w:autoSpaceDE w:val="0"/>
        <w:autoSpaceDN w:val="0"/>
        <w:adjustRightInd w:val="0"/>
        <w:ind w:left="720"/>
        <w:jc w:val="both"/>
        <w:textAlignment w:val="baseline"/>
        <w:rPr>
          <w:rFonts w:eastAsia="Malgun Gothic"/>
          <w:lang w:eastAsia="ko-KR"/>
        </w:rPr>
      </w:pPr>
      <w:r w:rsidRPr="00A508D5">
        <w:rPr>
          <w:rFonts w:eastAsia="Malgun Gothic"/>
          <w:lang w:eastAsia="ko-KR"/>
        </w:rPr>
        <w:t xml:space="preserve">The set of slots and resource blocks for PSSCH transmission is determined by the resource used for the PSCCH transmission containing the associated SCI format </w:t>
      </w:r>
      <w:r w:rsidRPr="00A508D5">
        <w:rPr>
          <w:color w:val="000000"/>
        </w:rPr>
        <w:t>1-A</w:t>
      </w:r>
      <w:r w:rsidRPr="00A508D5">
        <w:rPr>
          <w:rFonts w:eastAsia="Malgun Gothic"/>
          <w:lang w:eastAsia="ko-KR"/>
        </w:rPr>
        <w:t>, and fields '</w:t>
      </w:r>
      <w:r w:rsidRPr="00A508D5">
        <w:rPr>
          <w:i/>
          <w:iCs/>
          <w:lang w:eastAsia="ko-KR"/>
        </w:rPr>
        <w:t>Frequency resource assignment</w:t>
      </w:r>
      <w:r w:rsidRPr="00A508D5">
        <w:rPr>
          <w:rFonts w:eastAsia="Malgun Gothic"/>
          <w:lang w:eastAsia="ko-KR"/>
        </w:rPr>
        <w:t>', '</w:t>
      </w:r>
      <w:r w:rsidRPr="00A508D5">
        <w:rPr>
          <w:i/>
          <w:iCs/>
          <w:lang w:eastAsia="ko-KR"/>
        </w:rPr>
        <w:t>Time resource assignment</w:t>
      </w:r>
      <w:r w:rsidRPr="00A508D5">
        <w:rPr>
          <w:lang w:eastAsia="ko-KR"/>
        </w:rPr>
        <w:t>'</w:t>
      </w:r>
      <w:r w:rsidRPr="00A508D5">
        <w:rPr>
          <w:rFonts w:eastAsia="Malgun Gothic"/>
          <w:lang w:eastAsia="ko-KR"/>
        </w:rPr>
        <w:t xml:space="preserve"> of the associated SCI format </w:t>
      </w:r>
      <w:r w:rsidRPr="00A508D5">
        <w:rPr>
          <w:color w:val="000000"/>
        </w:rPr>
        <w:t>1-A</w:t>
      </w:r>
      <w:r w:rsidRPr="00A508D5">
        <w:rPr>
          <w:rFonts w:eastAsia="Malgun Gothic"/>
          <w:lang w:eastAsia="ko-KR"/>
        </w:rPr>
        <w:t xml:space="preserve"> as described below.</w:t>
      </w:r>
    </w:p>
    <w:p w14:paraId="3E9E4B13" w14:textId="77777777" w:rsidR="00B45D6B" w:rsidRPr="00A508D5" w:rsidRDefault="00B45D6B" w:rsidP="00A508D5">
      <w:pPr>
        <w:ind w:left="720"/>
        <w:jc w:val="both"/>
        <w:rPr>
          <w:lang w:val="en-US"/>
        </w:rPr>
      </w:pPr>
      <w:r w:rsidRPr="00A508D5">
        <w:rPr>
          <w:rFonts w:eastAsia="Malgun Gothic"/>
          <w:lang w:val="en-US" w:eastAsia="ko-KR"/>
        </w:rPr>
        <w:t>'</w:t>
      </w:r>
      <w:r w:rsidRPr="00A508D5">
        <w:rPr>
          <w:i/>
          <w:iCs/>
          <w:lang w:val="x-none" w:eastAsia="ko-KR"/>
        </w:rPr>
        <w:t>Time resource assignment</w:t>
      </w:r>
      <w:r w:rsidRPr="00A508D5">
        <w:rPr>
          <w:lang w:val="en-US" w:eastAsia="ko-KR"/>
        </w:rPr>
        <w:t>'</w:t>
      </w:r>
      <w:r w:rsidRPr="00A508D5">
        <w:rPr>
          <w:rFonts w:eastAsia="Malgun Gothic"/>
          <w:lang w:val="en-US" w:eastAsia="ko-KR"/>
        </w:rPr>
        <w:t xml:space="preserve"> carries logical slot offset indication of N = 1 or 2 actual resources </w:t>
      </w:r>
      <w:r w:rsidRPr="00A508D5">
        <w:rPr>
          <w:rFonts w:eastAsiaTheme="minorEastAsia"/>
          <w:lang w:val="en-US" w:eastAsia="zh-CN"/>
        </w:rPr>
        <w:t xml:space="preserve">when </w:t>
      </w:r>
      <w:proofErr w:type="spellStart"/>
      <w:r w:rsidRPr="00A508D5">
        <w:rPr>
          <w:rFonts w:eastAsiaTheme="minorEastAsia"/>
          <w:i/>
          <w:iCs/>
          <w:lang w:val="en-US" w:eastAsia="zh-CN"/>
        </w:rPr>
        <w:t>sl-MaxNumPerReserve</w:t>
      </w:r>
      <w:proofErr w:type="spellEnd"/>
      <w:r w:rsidRPr="00A508D5">
        <w:rPr>
          <w:rFonts w:eastAsiaTheme="minorEastAsia"/>
          <w:lang w:val="en-US" w:eastAsia="zh-CN"/>
        </w:rPr>
        <w:t xml:space="preserve"> is 2, and N = 1 or 2 or 3 </w:t>
      </w:r>
      <w:r w:rsidRPr="00A508D5">
        <w:rPr>
          <w:rFonts w:eastAsia="Malgun Gothic"/>
          <w:lang w:val="en-US" w:eastAsia="ko-KR"/>
        </w:rPr>
        <w:t xml:space="preserve">actual resources </w:t>
      </w:r>
      <w:r w:rsidRPr="00A508D5">
        <w:rPr>
          <w:rFonts w:eastAsiaTheme="minorEastAsia"/>
          <w:lang w:val="en-US" w:eastAsia="zh-CN"/>
        </w:rPr>
        <w:t xml:space="preserve">when </w:t>
      </w:r>
      <w:proofErr w:type="spellStart"/>
      <w:r w:rsidRPr="00A508D5">
        <w:rPr>
          <w:rFonts w:eastAsiaTheme="minorEastAsia"/>
          <w:i/>
          <w:iCs/>
          <w:lang w:val="en-US" w:eastAsia="zh-CN"/>
        </w:rPr>
        <w:t>sl_MaxNumPerReserve</w:t>
      </w:r>
      <w:proofErr w:type="spellEnd"/>
      <w:r w:rsidRPr="00A508D5">
        <w:rPr>
          <w:rFonts w:eastAsiaTheme="minorEastAsia"/>
          <w:lang w:val="en-US" w:eastAsia="zh-CN"/>
        </w:rPr>
        <w:t xml:space="preserve"> is</w:t>
      </w:r>
      <w:r w:rsidRPr="00A508D5">
        <w:rPr>
          <w:rFonts w:eastAsia="Malgun Gothic"/>
          <w:lang w:val="en-US" w:eastAsia="ko-KR"/>
        </w:rPr>
        <w:t xml:space="preserve"> 3, in a form of time RIV (TRIV) field which is determined as follows</w:t>
      </w:r>
      <w:r w:rsidRPr="00A508D5">
        <w:rPr>
          <w:lang w:val="en-US"/>
        </w:rPr>
        <w:t>:</w:t>
      </w:r>
    </w:p>
    <w:p w14:paraId="59B2F975" w14:textId="77777777" w:rsidR="00B45D6B" w:rsidRPr="00A508D5" w:rsidRDefault="00B45D6B" w:rsidP="00A508D5">
      <w:pPr>
        <w:pStyle w:val="B1"/>
        <w:ind w:left="1288"/>
        <w:jc w:val="both"/>
        <w:rPr>
          <w:lang w:val="x-none"/>
        </w:rPr>
      </w:pPr>
      <w:r w:rsidRPr="00A508D5">
        <w:t xml:space="preserve">if </w:t>
      </w:r>
      <m:oMath>
        <m:r>
          <w:rPr>
            <w:rFonts w:ascii="Cambria Math" w:hAnsi="Cambria Math"/>
          </w:rPr>
          <m:t>N</m:t>
        </m:r>
        <m:r>
          <m:rPr>
            <m:sty m:val="p"/>
          </m:rPr>
          <w:rPr>
            <w:rFonts w:ascii="Cambria Math" w:hAnsi="Cambria Math"/>
          </w:rPr>
          <m:t>=1</m:t>
        </m:r>
      </m:oMath>
    </w:p>
    <w:p w14:paraId="4218EA60" w14:textId="77777777" w:rsidR="00B45D6B" w:rsidRPr="00A508D5" w:rsidRDefault="00B45D6B" w:rsidP="00A508D5">
      <w:pPr>
        <w:pStyle w:val="B2"/>
        <w:ind w:left="1571"/>
        <w:jc w:val="both"/>
        <w:rPr>
          <w:lang w:val="en-US"/>
        </w:rPr>
      </w:pPr>
      <m:oMath>
        <m:r>
          <w:rPr>
            <w:rFonts w:ascii="Cambria Math" w:hAnsi="Cambria Math"/>
          </w:rPr>
          <m:t>TRIV</m:t>
        </m:r>
        <m:r>
          <m:rPr>
            <m:sty m:val="p"/>
          </m:rPr>
          <w:rPr>
            <w:rFonts w:ascii="Cambria Math" w:hAnsi="Cambria Math"/>
          </w:rPr>
          <m:t>=0</m:t>
        </m:r>
      </m:oMath>
      <w:r w:rsidRPr="00A508D5">
        <w:rPr>
          <w:lang w:val="en-US"/>
        </w:rPr>
        <w:t xml:space="preserve"> </w:t>
      </w:r>
    </w:p>
    <w:p w14:paraId="50E43BCB" w14:textId="77777777" w:rsidR="00B45D6B" w:rsidRPr="00A508D5" w:rsidRDefault="00B45D6B" w:rsidP="00A508D5">
      <w:pPr>
        <w:pStyle w:val="B1"/>
        <w:ind w:left="1288"/>
        <w:jc w:val="both"/>
        <w:rPr>
          <w:lang w:val="x-none"/>
        </w:rPr>
      </w:pPr>
      <w:r w:rsidRPr="00A508D5">
        <w:t xml:space="preserve">elseif </w:t>
      </w:r>
      <m:oMath>
        <m:r>
          <w:rPr>
            <w:rFonts w:ascii="Cambria Math" w:hAnsi="Cambria Math"/>
          </w:rPr>
          <m:t>N=2</m:t>
        </m:r>
      </m:oMath>
    </w:p>
    <w:p w14:paraId="5ED6A932" w14:textId="77777777" w:rsidR="00B45D6B" w:rsidRPr="00A508D5" w:rsidRDefault="00B45D6B" w:rsidP="00A508D5">
      <w:pPr>
        <w:pStyle w:val="B2"/>
        <w:ind w:left="1571"/>
        <w:jc w:val="both"/>
        <w:rPr>
          <w:lang w:val="en-US"/>
        </w:rPr>
      </w:pPr>
      <m:oMath>
        <m:r>
          <w:rPr>
            <w:rFonts w:ascii="Cambria Math" w:hAnsi="Cambria Math"/>
          </w:rPr>
          <m:t>TRIV</m:t>
        </m:r>
        <m:r>
          <m:rPr>
            <m:sty m:val="p"/>
          </m:rPr>
          <w:rPr>
            <w:rFonts w:ascii="Cambria Math" w:hAnsi="Cambria Math"/>
          </w:rPr>
          <m:t>=</m:t>
        </m:r>
        <m:sSub>
          <m:sSubPr>
            <m:ctrlPr>
              <w:rPr>
                <w:rFonts w:ascii="Cambria Math" w:hAnsi="Cambria Math"/>
                <w:iCs/>
                <w:lang w:val="x-none"/>
              </w:rPr>
            </m:ctrlPr>
          </m:sSubPr>
          <m:e>
            <m:r>
              <w:rPr>
                <w:rFonts w:ascii="Cambria Math" w:hAnsi="Cambria Math"/>
              </w:rPr>
              <m:t>t</m:t>
            </m:r>
          </m:e>
          <m:sub>
            <m:r>
              <m:rPr>
                <m:sty m:val="p"/>
              </m:rPr>
              <w:rPr>
                <w:rFonts w:ascii="Cambria Math" w:hAnsi="Cambria Math"/>
              </w:rPr>
              <m:t>1</m:t>
            </m:r>
          </m:sub>
        </m:sSub>
      </m:oMath>
      <w:r w:rsidRPr="00A508D5">
        <w:rPr>
          <w:iCs/>
          <w:lang w:val="en-US"/>
        </w:rPr>
        <w:t xml:space="preserve"> </w:t>
      </w:r>
    </w:p>
    <w:p w14:paraId="6C25C3D2" w14:textId="77777777" w:rsidR="00B45D6B" w:rsidRPr="00A508D5" w:rsidRDefault="00B45D6B" w:rsidP="00A508D5">
      <w:pPr>
        <w:pStyle w:val="B1"/>
        <w:ind w:left="1288"/>
        <w:jc w:val="both"/>
        <w:rPr>
          <w:lang w:val="x-none"/>
        </w:rPr>
      </w:pPr>
      <w:r w:rsidRPr="00A508D5">
        <w:t>else</w:t>
      </w:r>
    </w:p>
    <w:p w14:paraId="7FD63543" w14:textId="77777777" w:rsidR="00B45D6B" w:rsidRPr="00A508D5" w:rsidRDefault="00B45D6B" w:rsidP="00A508D5">
      <w:pPr>
        <w:pStyle w:val="B2"/>
        <w:ind w:left="1571"/>
        <w:jc w:val="both"/>
      </w:pPr>
      <w:r w:rsidRPr="00A508D5">
        <w:t xml:space="preserve">if </w:t>
      </w:r>
      <m:oMath>
        <m:d>
          <m:dPr>
            <m:ctrlPr>
              <w:rPr>
                <w:rFonts w:ascii="Cambria Math" w:hAnsi="Cambria Math"/>
                <w:iCs/>
                <w:lang w:val="x-none"/>
              </w:rPr>
            </m:ctrlPr>
          </m:dPr>
          <m:e>
            <m:sSub>
              <m:sSubPr>
                <m:ctrlPr>
                  <w:rPr>
                    <w:rFonts w:ascii="Cambria Math" w:hAnsi="Cambria Math"/>
                    <w:iCs/>
                    <w:lang w:val="x-none"/>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iCs/>
                    <w:lang w:val="x-none"/>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-1</m:t>
            </m:r>
          </m:e>
        </m:d>
        <m:r>
          <m:rPr>
            <m:sty m:val="p"/>
          </m:rPr>
          <w:rPr>
            <w:rFonts w:ascii="Cambria Math" w:hAnsi="Cambria Math"/>
          </w:rPr>
          <m:t>≤15</m:t>
        </m:r>
      </m:oMath>
    </w:p>
    <w:p w14:paraId="57C653C8" w14:textId="77777777" w:rsidR="00B45D6B" w:rsidRPr="00A508D5" w:rsidRDefault="00B45D6B" w:rsidP="00A508D5">
      <w:pPr>
        <w:pStyle w:val="B3"/>
        <w:ind w:left="1855"/>
        <w:jc w:val="both"/>
        <w:rPr>
          <w:lang w:val="en-US"/>
        </w:rPr>
      </w:pPr>
      <m:oMath>
        <m:r>
          <w:rPr>
            <w:rFonts w:ascii="Cambria Math" w:hAnsi="Cambria Math"/>
          </w:rPr>
          <m:t>TRIV</m:t>
        </m:r>
        <m:r>
          <m:rPr>
            <m:sty m:val="p"/>
          </m:rPr>
          <w:rPr>
            <w:rFonts w:ascii="Cambria Math" w:hAnsi="Cambria Math"/>
          </w:rPr>
          <m:t>=30</m:t>
        </m:r>
        <m:d>
          <m:dPr>
            <m:ctrlPr>
              <w:rPr>
                <w:rFonts w:ascii="Cambria Math" w:hAnsi="Cambria Math"/>
              </w:rPr>
            </m:ctrlPr>
          </m:dPr>
          <m:e>
            <m:sSub>
              <m:sSubPr>
                <m:ctrlPr>
                  <w:rPr>
                    <w:rFonts w:ascii="Cambria Math" w:hAnsi="Cambria Math"/>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-1</m:t>
            </m:r>
          </m:e>
        </m:d>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+31</m:t>
        </m:r>
      </m:oMath>
      <w:r w:rsidRPr="00A508D5">
        <w:rPr>
          <w:lang w:val="en-US"/>
        </w:rPr>
        <w:t xml:space="preserve"> </w:t>
      </w:r>
    </w:p>
    <w:p w14:paraId="6E891704" w14:textId="77777777" w:rsidR="00B45D6B" w:rsidRPr="00A508D5" w:rsidRDefault="00B45D6B" w:rsidP="00A508D5">
      <w:pPr>
        <w:pStyle w:val="B2"/>
        <w:ind w:left="1571"/>
        <w:jc w:val="both"/>
        <w:rPr>
          <w:lang w:val="x-none"/>
        </w:rPr>
      </w:pPr>
      <w:r w:rsidRPr="00A508D5">
        <w:t>else</w:t>
      </w:r>
    </w:p>
    <w:p w14:paraId="1C44DBDB" w14:textId="77777777" w:rsidR="00B45D6B" w:rsidRPr="00A508D5" w:rsidRDefault="00B45D6B" w:rsidP="00A508D5">
      <w:pPr>
        <w:pStyle w:val="B3"/>
        <w:ind w:left="1855"/>
        <w:jc w:val="both"/>
        <w:rPr>
          <w:lang w:val="en-US"/>
        </w:rPr>
      </w:pPr>
      <m:oMath>
        <m:r>
          <w:rPr>
            <w:rFonts w:ascii="Cambria Math" w:hAnsi="Cambria Math"/>
          </w:rPr>
          <m:t>TRIV</m:t>
        </m:r>
        <m:r>
          <m:rPr>
            <m:sty m:val="p"/>
          </m:rPr>
          <w:rPr>
            <w:rFonts w:ascii="Cambria Math" w:hAnsi="Cambria Math"/>
          </w:rPr>
          <m:t>=30</m:t>
        </m:r>
        <m:d>
          <m:dPr>
            <m:ctrlPr>
              <w:rPr>
                <w:rFonts w:ascii="Cambria Math" w:hAnsi="Cambria Math"/>
              </w:rPr>
            </m:ctrlPr>
          </m:dPr>
          <m:e>
            <m:r>
              <m:rPr>
                <m:sty m:val="p"/>
              </m:rPr>
              <w:rPr>
                <w:rFonts w:ascii="Cambria Math" w:hAnsi="Cambria Math"/>
              </w:rPr>
              <m:t>31-</m:t>
            </m:r>
            <m:sSub>
              <m:sSubPr>
                <m:ctrlPr>
                  <w:rPr>
                    <w:rFonts w:ascii="Cambria Math" w:hAnsi="Cambria Math"/>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e>
        </m:d>
        <m:r>
          <m:rPr>
            <m:sty m:val="p"/>
          </m:rPr>
          <w:rPr>
            <w:rFonts w:ascii="Cambria Math" w:hAnsi="Cambria Math"/>
          </w:rPr>
          <m:t>+62-</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oMath>
      <w:r w:rsidRPr="00A508D5">
        <w:rPr>
          <w:lang w:val="en-US"/>
        </w:rPr>
        <w:t xml:space="preserve"> </w:t>
      </w:r>
    </w:p>
    <w:p w14:paraId="18B32D83" w14:textId="77777777" w:rsidR="00B45D6B" w:rsidRPr="00A508D5" w:rsidRDefault="00B45D6B" w:rsidP="00A508D5">
      <w:pPr>
        <w:pStyle w:val="B2"/>
        <w:ind w:left="1571"/>
        <w:jc w:val="both"/>
        <w:rPr>
          <w:lang w:val="x-none"/>
        </w:rPr>
      </w:pPr>
      <w:r w:rsidRPr="00A508D5">
        <w:t>end if</w:t>
      </w:r>
    </w:p>
    <w:p w14:paraId="2CE5C2F9" w14:textId="77777777" w:rsidR="00B45D6B" w:rsidRPr="00A508D5" w:rsidRDefault="00B45D6B" w:rsidP="00A508D5">
      <w:pPr>
        <w:pStyle w:val="B1"/>
        <w:ind w:left="1288"/>
        <w:jc w:val="both"/>
      </w:pPr>
      <w:r w:rsidRPr="00A508D5">
        <w:t>end if</w:t>
      </w:r>
    </w:p>
    <w:p w14:paraId="05758FC5" w14:textId="77777777" w:rsidR="00B45D6B" w:rsidRDefault="00B45D6B" w:rsidP="00A508D5">
      <w:pPr>
        <w:ind w:left="720"/>
        <w:jc w:val="both"/>
        <w:rPr>
          <w:lang w:val="en-US"/>
        </w:rPr>
      </w:pPr>
      <w:r w:rsidRPr="00A508D5">
        <w:rPr>
          <w:lang w:val="en-US"/>
        </w:rPr>
        <w:t>where</w:t>
      </w:r>
      <w:r w:rsidRPr="00A508D5">
        <w:rPr>
          <w:rFonts w:eastAsiaTheme="minorEastAsia"/>
          <w:lang w:val="en-US" w:eastAsia="zh-CN"/>
        </w:rPr>
        <w:t xml:space="preserve"> the first resource is in the slot where SCI format </w:t>
      </w:r>
      <w:r w:rsidRPr="00A508D5">
        <w:rPr>
          <w:rFonts w:eastAsia="Malgun Gothic"/>
          <w:lang w:eastAsia="ko-KR"/>
        </w:rPr>
        <w:t>1-A</w:t>
      </w:r>
      <w:r w:rsidRPr="00A508D5">
        <w:rPr>
          <w:rFonts w:eastAsiaTheme="minorEastAsia"/>
          <w:lang w:val="en-US" w:eastAsia="zh-CN"/>
        </w:rPr>
        <w:t xml:space="preserve"> was received, and</w:t>
      </w:r>
      <w:r w:rsidRPr="00A508D5">
        <w:rPr>
          <w:lang w:val="en-US"/>
        </w:rPr>
        <w:t xml:space="preserve"> </w:t>
      </w:r>
      <m:oMath>
        <m:sSub>
          <m:sSubPr>
            <m:ctrlPr>
              <w:rPr>
                <w:rFonts w:ascii="Cambria Math" w:hAnsi="Cambria Math"/>
                <w:i/>
              </w:rPr>
            </m:ctrlPr>
          </m:sSubPr>
          <m:e>
            <m:r>
              <w:rPr>
                <w:rFonts w:ascii="Cambria Math" w:hAnsi="Cambria Math"/>
                <w:lang w:val="en-US"/>
              </w:rPr>
              <m:t>t</m:t>
            </m:r>
          </m:e>
          <m:sub>
            <m:r>
              <w:rPr>
                <w:rFonts w:ascii="Cambria Math" w:hAnsi="Cambria Math"/>
                <w:lang w:val="en-US"/>
              </w:rPr>
              <m:t>i</m:t>
            </m:r>
          </m:sub>
        </m:sSub>
      </m:oMath>
      <w:r w:rsidRPr="00A508D5">
        <w:rPr>
          <w:lang w:val="en-US"/>
        </w:rPr>
        <w:t xml:space="preserve"> denotes i-th resource time offset in logical slots of a resource pool with respect to the first resource where for N = 2, </w:t>
      </w:r>
      <m:oMath>
        <m:r>
          <m:rPr>
            <m:sty m:val="p"/>
          </m:rPr>
          <w:rPr>
            <w:rFonts w:ascii="Cambria Math" w:hAnsi="Cambria Math"/>
            <w:lang w:val="en-US"/>
          </w:rPr>
          <m:t>1≤</m:t>
        </m:r>
        <m:sSub>
          <m:sSubPr>
            <m:ctrlPr>
              <w:rPr>
                <w:rFonts w:ascii="Cambria Math" w:hAnsi="Cambria Math"/>
              </w:rPr>
            </m:ctrlPr>
          </m:sSubPr>
          <m:e>
            <m: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m:t>
        </m:r>
        <m:r>
          <w:rPr>
            <w:rFonts w:ascii="Cambria Math" w:hAnsi="Cambria Math"/>
            <w:lang w:val="en-US"/>
          </w:rPr>
          <m:t>31</m:t>
        </m:r>
      </m:oMath>
      <w:r w:rsidRPr="00A508D5">
        <w:rPr>
          <w:lang w:val="en-US"/>
        </w:rPr>
        <w:t xml:space="preserve">; and for N = 3, </w:t>
      </w:r>
      <m:oMath>
        <m:r>
          <m:rPr>
            <m:sty m:val="p"/>
          </m:rPr>
          <w:rPr>
            <w:rFonts w:ascii="Cambria Math" w:hAnsi="Cambria Math"/>
            <w:lang w:val="en-US"/>
          </w:rPr>
          <m:t>1≤</m:t>
        </m:r>
        <m:sSub>
          <m:sSubPr>
            <m:ctrlPr>
              <w:rPr>
                <w:rFonts w:ascii="Cambria Math" w:hAnsi="Cambria Math"/>
              </w:rPr>
            </m:ctrlPr>
          </m:sSubPr>
          <m:e>
            <m: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≤30</m:t>
        </m:r>
      </m:oMath>
      <w:r w:rsidRPr="00A508D5">
        <w:rPr>
          <w:lang w:val="en-US"/>
        </w:rPr>
        <w:t xml:space="preserve">, </w:t>
      </w:r>
      <m:oMath>
        <m:sSub>
          <m:sSubPr>
            <m:ctrlPr>
              <w:rPr>
                <w:rFonts w:ascii="Cambria Math" w:hAnsi="Cambria Math"/>
              </w:rPr>
            </m:ctrlPr>
          </m:sSubPr>
          <m:e>
            <m:r>
              <m:rPr>
                <m:sty m:val="p"/>
              </m:rP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&lt;</m:t>
        </m:r>
        <m:sSub>
          <m:sSubPr>
            <m:ctrlPr>
              <w:rPr>
                <w:rFonts w:ascii="Cambria Math" w:hAnsi="Cambria Math"/>
              </w:rPr>
            </m:ctrlPr>
          </m:sSubPr>
          <m:e>
            <m:r>
              <w:rPr>
                <w:rFonts w:ascii="Cambria Math" w:hAnsi="Cambria Math"/>
                <w:lang w:val="en-US"/>
              </w:rPr>
              <m:t>t</m:t>
            </m:r>
          </m:e>
          <m:sub>
            <m:r>
              <m:rPr>
                <m:sty m:val="p"/>
              </m:rPr>
              <w:rPr>
                <w:rFonts w:ascii="Cambria Math" w:hAnsi="Cambria Math"/>
                <w:lang w:val="en-US"/>
              </w:rPr>
              <m:t>2</m:t>
            </m:r>
          </m:sub>
        </m:sSub>
        <m:r>
          <m:rPr>
            <m:sty m:val="p"/>
          </m:rPr>
          <w:rPr>
            <w:rFonts w:ascii="Cambria Math" w:hAnsi="Cambria Math"/>
            <w:lang w:val="en-US"/>
          </w:rPr>
          <m:t>≤31</m:t>
        </m:r>
      </m:oMath>
      <w:r w:rsidRPr="00A508D5">
        <w:rPr>
          <w:lang w:val="en-US"/>
        </w:rPr>
        <w:t>.</w:t>
      </w:r>
    </w:p>
    <w:p w14:paraId="0A192CB8" w14:textId="77777777" w:rsidR="00B45D6B" w:rsidRDefault="00B45D6B" w:rsidP="00A508D5">
      <w:pPr>
        <w:jc w:val="both"/>
        <w:rPr>
          <w:lang w:eastAsia="zh-CN"/>
        </w:rPr>
      </w:pPr>
    </w:p>
    <w:p w14:paraId="02D55282" w14:textId="77777777" w:rsidR="00B45D6B" w:rsidRDefault="00B45D6B" w:rsidP="00A508D5">
      <w:pPr>
        <w:jc w:val="both"/>
        <w:rPr>
          <w:lang w:eastAsia="zh-CN"/>
        </w:rPr>
      </w:pPr>
      <w:r>
        <w:rPr>
          <w:lang w:eastAsia="zh-CN"/>
        </w:rPr>
        <w:t>Following this formular, we can have a few examples:</w:t>
      </w:r>
    </w:p>
    <w:p w14:paraId="4CCAF987" w14:textId="77777777" w:rsidR="00B45D6B" w:rsidRDefault="00B45D6B" w:rsidP="00A508D5">
      <w:pPr>
        <w:pStyle w:val="ListParagraph"/>
        <w:numPr>
          <w:ilvl w:val="0"/>
          <w:numId w:val="39"/>
        </w:numPr>
        <w:jc w:val="both"/>
        <w:rPr>
          <w:lang w:eastAsia="zh-CN"/>
        </w:rPr>
      </w:pPr>
      <w:r>
        <w:rPr>
          <w:lang w:eastAsia="zh-CN"/>
        </w:rPr>
        <w:t>The UE wants to indicate 1 resource at slot 5: slot offset needs to be 5, TRIV = 0.</w:t>
      </w:r>
    </w:p>
    <w:p w14:paraId="21D381A5" w14:textId="77777777" w:rsidR="00B45D6B" w:rsidRDefault="00B45D6B" w:rsidP="00A508D5">
      <w:pPr>
        <w:pStyle w:val="ListParagraph"/>
        <w:numPr>
          <w:ilvl w:val="0"/>
          <w:numId w:val="39"/>
        </w:numPr>
        <w:jc w:val="both"/>
        <w:rPr>
          <w:lang w:eastAsia="zh-CN"/>
        </w:rPr>
      </w:pPr>
      <w:r>
        <w:rPr>
          <w:lang w:eastAsia="zh-CN"/>
        </w:rPr>
        <w:t>The UE wants to indicate 1 resource at slot 47: slot offset needs to be 47, TRIV = 0.</w:t>
      </w:r>
    </w:p>
    <w:p w14:paraId="4A215A00" w14:textId="77777777" w:rsidR="00B45D6B" w:rsidRDefault="00B45D6B" w:rsidP="00A508D5">
      <w:pPr>
        <w:pStyle w:val="ListParagraph"/>
        <w:numPr>
          <w:ilvl w:val="0"/>
          <w:numId w:val="39"/>
        </w:numPr>
        <w:jc w:val="both"/>
        <w:rPr>
          <w:lang w:eastAsia="zh-CN"/>
        </w:rPr>
      </w:pPr>
      <w:r>
        <w:rPr>
          <w:lang w:eastAsia="zh-CN"/>
        </w:rPr>
        <w:t>The UE wants to indicate 2 resources at slot 5, 15: slot offset needs to be 5, TRIV = 10.</w:t>
      </w:r>
    </w:p>
    <w:p w14:paraId="7C86A1A4" w14:textId="77777777" w:rsidR="00B45D6B" w:rsidRDefault="00B45D6B" w:rsidP="00A508D5">
      <w:pPr>
        <w:pStyle w:val="ListParagraph"/>
        <w:numPr>
          <w:ilvl w:val="0"/>
          <w:numId w:val="39"/>
        </w:numPr>
        <w:jc w:val="both"/>
        <w:rPr>
          <w:lang w:eastAsia="zh-CN"/>
        </w:rPr>
      </w:pPr>
      <w:r>
        <w:rPr>
          <w:lang w:eastAsia="zh-CN"/>
        </w:rPr>
        <w:t>The UE wants to indicate 2 resources at slot 47, 57: slot offset needs to be 47, TRIV = 10.</w:t>
      </w:r>
    </w:p>
    <w:p w14:paraId="53F40325" w14:textId="77777777" w:rsidR="00B45D6B" w:rsidRDefault="00B45D6B" w:rsidP="00A508D5">
      <w:pPr>
        <w:pStyle w:val="ListParagraph"/>
        <w:numPr>
          <w:ilvl w:val="0"/>
          <w:numId w:val="39"/>
        </w:numPr>
        <w:jc w:val="both"/>
        <w:rPr>
          <w:lang w:eastAsia="zh-CN"/>
        </w:rPr>
      </w:pPr>
      <w:r>
        <w:rPr>
          <w:lang w:eastAsia="zh-CN"/>
        </w:rPr>
        <w:t>The UE wants to indicate 3 resources at slot 5, 15, 30: slot offset needs to be 5, TRIV = 461.</w:t>
      </w:r>
    </w:p>
    <w:p w14:paraId="532971F1" w14:textId="77777777" w:rsidR="00B45D6B" w:rsidRDefault="00B45D6B" w:rsidP="00A508D5">
      <w:pPr>
        <w:pStyle w:val="ListParagraph"/>
        <w:numPr>
          <w:ilvl w:val="0"/>
          <w:numId w:val="39"/>
        </w:numPr>
        <w:jc w:val="both"/>
        <w:rPr>
          <w:lang w:eastAsia="zh-CN"/>
        </w:rPr>
      </w:pPr>
      <w:r>
        <w:rPr>
          <w:lang w:eastAsia="zh-CN"/>
        </w:rPr>
        <w:t>The UE wants to indicate 3 resources at slot 47, 57, 72: slot offset needs to be 47, TRIV = 461.</w:t>
      </w:r>
    </w:p>
    <w:p w14:paraId="7804F9AC" w14:textId="77777777" w:rsidR="00B45D6B" w:rsidRDefault="00B45D6B" w:rsidP="00A508D5">
      <w:pPr>
        <w:pStyle w:val="ListParagraph"/>
        <w:numPr>
          <w:ilvl w:val="0"/>
          <w:numId w:val="39"/>
        </w:numPr>
        <w:jc w:val="both"/>
        <w:rPr>
          <w:lang w:eastAsia="zh-CN"/>
        </w:rPr>
      </w:pPr>
      <w:r>
        <w:rPr>
          <w:lang w:eastAsia="zh-CN"/>
        </w:rPr>
        <w:lastRenderedPageBreak/>
        <w:t>The UE wants to indicate 3 resources at slot 5, 15, 35: slot offset needs to be 5, TRIV = 382.</w:t>
      </w:r>
    </w:p>
    <w:p w14:paraId="71EB347E" w14:textId="77777777" w:rsidR="00B45D6B" w:rsidRDefault="00B45D6B" w:rsidP="00A508D5">
      <w:pPr>
        <w:pStyle w:val="ListParagraph"/>
        <w:numPr>
          <w:ilvl w:val="0"/>
          <w:numId w:val="39"/>
        </w:numPr>
        <w:jc w:val="both"/>
        <w:rPr>
          <w:lang w:eastAsia="zh-CN"/>
        </w:rPr>
      </w:pPr>
      <w:r>
        <w:rPr>
          <w:lang w:eastAsia="zh-CN"/>
        </w:rPr>
        <w:t>The UE wants to indicate 3 resources at slot 47, 57, 77: slot offset needs to be 47, TRIV = 382.</w:t>
      </w:r>
    </w:p>
    <w:p w14:paraId="6749AD19" w14:textId="77777777" w:rsidR="00B45D6B" w:rsidRDefault="00B45D6B" w:rsidP="00A508D5">
      <w:pPr>
        <w:jc w:val="both"/>
        <w:rPr>
          <w:lang w:eastAsia="zh-CN"/>
        </w:rPr>
      </w:pPr>
      <w:r>
        <w:rPr>
          <w:lang w:eastAsia="zh-CN"/>
        </w:rPr>
        <w:t xml:space="preserve">One key observation from the above examples is that the slot offset </w:t>
      </w:r>
      <w:proofErr w:type="gramStart"/>
      <w:r>
        <w:rPr>
          <w:lang w:eastAsia="zh-CN"/>
        </w:rPr>
        <w:t>has to</w:t>
      </w:r>
      <w:proofErr w:type="gramEnd"/>
      <w:r>
        <w:rPr>
          <w:lang w:eastAsia="zh-CN"/>
        </w:rPr>
        <w:t xml:space="preserve"> match exactly the first resource of the subset of up to 3 resources to be indicated in a TRIV and such resource can be anywhere compared to the reference slot; the granularity of the slot offset needs to be 1 if R16 procedure are to be reused as is.</w:t>
      </w:r>
    </w:p>
    <w:p w14:paraId="10828482" w14:textId="437343F9" w:rsidR="00B45D6B" w:rsidRDefault="009A58A1" w:rsidP="00A86EDF">
      <w:pPr>
        <w:jc w:val="both"/>
        <w:rPr>
          <w:lang w:eastAsia="zh-CN"/>
        </w:rPr>
      </w:pPr>
      <w:r>
        <w:rPr>
          <w:lang w:eastAsia="zh-CN"/>
        </w:rPr>
        <w:t>The m</w:t>
      </w:r>
      <w:r w:rsidR="00B45D6B">
        <w:rPr>
          <w:lang w:eastAsia="zh-CN"/>
        </w:rPr>
        <w:t xml:space="preserve">aximum range of </w:t>
      </w:r>
      <w:r w:rsidR="00B6687A">
        <w:rPr>
          <w:lang w:eastAsia="zh-CN"/>
        </w:rPr>
        <w:t xml:space="preserve">the </w:t>
      </w:r>
      <w:r w:rsidR="00B45D6B">
        <w:rPr>
          <w:lang w:eastAsia="zh-CN"/>
        </w:rPr>
        <w:t xml:space="preserve">slot offset </w:t>
      </w:r>
      <w:proofErr w:type="gramStart"/>
      <w:r w:rsidR="00B45D6B">
        <w:rPr>
          <w:lang w:eastAsia="zh-CN"/>
        </w:rPr>
        <w:t>has to</w:t>
      </w:r>
      <w:proofErr w:type="gramEnd"/>
      <w:r w:rsidR="00B45D6B">
        <w:rPr>
          <w:lang w:eastAsia="zh-CN"/>
        </w:rPr>
        <w:t xml:space="preserve"> be able to cover all possible resource to be included in IUC messages. For the case of non-preferred resource, UE A needs to be able to include in the set of resources any non-preferred resource that is reserved before the transmission of IUC (except for UE processing timeline). As an example, IUC may be sent in slot 100, UE may receive a non-preferred resource reservation at slot 98 that points to a future reserved resource at slot 2098 (e.g.</w:t>
      </w:r>
      <w:r w:rsidR="00010304">
        <w:rPr>
          <w:lang w:eastAsia="zh-CN"/>
        </w:rPr>
        <w:t>,</w:t>
      </w:r>
      <w:r w:rsidR="00B45D6B">
        <w:rPr>
          <w:lang w:eastAsia="zh-CN"/>
        </w:rPr>
        <w:t xml:space="preserve"> </w:t>
      </w:r>
      <w:proofErr w:type="spellStart"/>
      <w:r w:rsidR="00B45D6B">
        <w:rPr>
          <w:lang w:eastAsia="zh-CN"/>
        </w:rPr>
        <w:t>P_rsvp</w:t>
      </w:r>
      <w:proofErr w:type="spellEnd"/>
      <w:r w:rsidR="00B45D6B">
        <w:rPr>
          <w:lang w:eastAsia="zh-CN"/>
        </w:rPr>
        <w:t xml:space="preserve"> = 1000 millisecond, 30kHz SCS). The maximum range </w:t>
      </w:r>
      <w:proofErr w:type="gramStart"/>
      <w:r w:rsidR="00B45D6B">
        <w:rPr>
          <w:lang w:eastAsia="zh-CN"/>
        </w:rPr>
        <w:t>has to</w:t>
      </w:r>
      <w:proofErr w:type="gramEnd"/>
      <w:r w:rsidR="00B45D6B">
        <w:rPr>
          <w:lang w:eastAsia="zh-CN"/>
        </w:rPr>
        <w:t xml:space="preserve"> be at least 1998 slots</w:t>
      </w:r>
      <w:r w:rsidR="00A86EDF">
        <w:rPr>
          <w:lang w:eastAsia="zh-CN"/>
        </w:rPr>
        <w:t xml:space="preserve"> for 30 kHz SCS</w:t>
      </w:r>
      <w:r w:rsidR="00B45D6B">
        <w:rPr>
          <w:lang w:eastAsia="zh-CN"/>
        </w:rPr>
        <w:t xml:space="preserve"> since the reference slot is up to UE A implementation and can be as small as 100. We can generalize that logic and conclude that the maximum range can be </w:t>
      </w:r>
      <m:oMath>
        <m:sSub>
          <m:sSubPr>
            <m:ctrlPr>
              <w:rPr>
                <w:rFonts w:ascii="Cambria Math" w:hAnsi="Cambria Math"/>
                <w:bCs/>
                <w:i/>
                <w:iCs/>
                <w:szCs w:val="18"/>
              </w:rPr>
            </m:ctrlPr>
          </m:sSubPr>
          <m:e>
            <m:r>
              <w:rPr>
                <w:rFonts w:ascii="Cambria Math" w:hAnsi="Cambria Math"/>
              </w:rPr>
              <m:t>P</m:t>
            </m:r>
          </m:e>
          <m:sub>
            <m:r>
              <w:rPr>
                <w:rFonts w:ascii="Cambria Math" w:hAnsi="Cambria Math"/>
              </w:rPr>
              <m:t>rsvp, max</m:t>
            </m:r>
          </m:sub>
        </m:sSub>
        <m:sSup>
          <m:sSupPr>
            <m:ctrlPr>
              <w:rPr>
                <w:rFonts w:ascii="Cambria Math" w:hAnsi="Cambria Math"/>
                <w:bCs/>
                <w:i/>
                <w:iCs/>
                <w:szCs w:val="18"/>
              </w:rPr>
            </m:ctrlPr>
          </m:sSupPr>
          <m:e>
            <m:r>
              <w:rPr>
                <w:rFonts w:ascii="Cambria Math" w:hAnsi="Cambria Math"/>
              </w:rPr>
              <m:t>2</m:t>
            </m:r>
          </m:e>
          <m:sup>
            <m:r>
              <w:rPr>
                <w:rFonts w:ascii="Cambria Math" w:hAnsi="Cambria Math"/>
              </w:rPr>
              <m:t>μ</m:t>
            </m:r>
          </m:sup>
        </m:sSup>
      </m:oMath>
      <w:r w:rsidR="00B45D6B" w:rsidRPr="00066427">
        <w:rPr>
          <w:bCs/>
          <w:lang w:eastAsia="zh-CN"/>
        </w:rPr>
        <w:t>,</w:t>
      </w:r>
      <w:r w:rsidR="00B45D6B">
        <w:rPr>
          <w:lang w:eastAsia="zh-CN"/>
        </w:rPr>
        <w:t xml:space="preserve"> where </w:t>
      </w:r>
      <m:oMath>
        <m:sSub>
          <m:sSubPr>
            <m:ctrlPr>
              <w:rPr>
                <w:rFonts w:ascii="Cambria Math" w:hAnsi="Cambria Math"/>
                <w:bCs/>
                <w:i/>
                <w:iCs/>
                <w:szCs w:val="18"/>
              </w:rPr>
            </m:ctrlPr>
          </m:sSubPr>
          <m:e>
            <m:r>
              <w:rPr>
                <w:rFonts w:ascii="Cambria Math" w:hAnsi="Cambria Math"/>
              </w:rPr>
              <m:t>P</m:t>
            </m:r>
          </m:e>
          <m:sub>
            <m:r>
              <w:rPr>
                <w:rFonts w:ascii="Cambria Math" w:hAnsi="Cambria Math"/>
              </w:rPr>
              <m:t>rsvp, max</m:t>
            </m:r>
          </m:sub>
        </m:sSub>
        <m:r>
          <w:rPr>
            <w:rFonts w:ascii="Cambria Math" w:hAnsi="Cambria Math"/>
          </w:rPr>
          <m:t xml:space="preserve"> </m:t>
        </m:r>
      </m:oMath>
      <w:r w:rsidR="00B45D6B">
        <w:rPr>
          <w:lang w:eastAsia="zh-CN"/>
        </w:rPr>
        <w:t>is the maximum reservation periodicity configured in the pool. Given that message size is not the most critical concern when IUC is conveyed by MAC CE, such approach can be applied at least in that case.</w:t>
      </w:r>
    </w:p>
    <w:p w14:paraId="7A221C55" w14:textId="5FEBF840" w:rsidR="00B45D6B" w:rsidRDefault="00B45D6B" w:rsidP="00F04966">
      <w:pPr>
        <w:jc w:val="both"/>
        <w:rPr>
          <w:lang w:eastAsia="zh-CN"/>
        </w:rPr>
      </w:pPr>
      <w:r>
        <w:rPr>
          <w:lang w:eastAsia="zh-CN"/>
        </w:rPr>
        <w:t xml:space="preserve">When SCI-2 is used as a container, it’s mostly for small, time critical information. </w:t>
      </w:r>
      <w:r w:rsidR="005D5D98">
        <w:rPr>
          <w:lang w:eastAsia="zh-CN"/>
        </w:rPr>
        <w:t>In such cases</w:t>
      </w:r>
      <w:r>
        <w:rPr>
          <w:lang w:eastAsia="zh-CN"/>
        </w:rPr>
        <w:t xml:space="preserve">, the set of resources </w:t>
      </w:r>
      <w:r w:rsidR="005D5D98">
        <w:rPr>
          <w:lang w:eastAsia="zh-CN"/>
        </w:rPr>
        <w:t>would</w:t>
      </w:r>
      <w:r>
        <w:rPr>
          <w:lang w:eastAsia="zh-CN"/>
        </w:rPr>
        <w:t xml:space="preserve"> be much closer to the reference point</w:t>
      </w:r>
      <w:r w:rsidR="005D5D98">
        <w:rPr>
          <w:lang w:eastAsia="zh-CN"/>
        </w:rPr>
        <w:t xml:space="preserve"> and IUC transmission time</w:t>
      </w:r>
      <w:r>
        <w:rPr>
          <w:lang w:eastAsia="zh-CN"/>
        </w:rPr>
        <w:t xml:space="preserve">. </w:t>
      </w:r>
      <w:r w:rsidR="005D5D98">
        <w:rPr>
          <w:lang w:eastAsia="zh-CN"/>
        </w:rPr>
        <w:t>Hence</w:t>
      </w:r>
      <w:r>
        <w:rPr>
          <w:lang w:eastAsia="zh-CN"/>
        </w:rPr>
        <w:t xml:space="preserve">, the maximum range of slot offset can be smaller to save signalling bits. So, we think it is reasonable to use 32 or 64 slots as the maximum range for the slot offset </w:t>
      </w:r>
      <w:r w:rsidR="005D5D98">
        <w:rPr>
          <w:lang w:eastAsia="zh-CN"/>
        </w:rPr>
        <w:t>in SCI-2</w:t>
      </w:r>
      <w:r>
        <w:rPr>
          <w:lang w:eastAsia="zh-CN"/>
        </w:rPr>
        <w:t xml:space="preserve">. </w:t>
      </w:r>
    </w:p>
    <w:p w14:paraId="09A5D00F" w14:textId="71FF9843" w:rsidR="00B45D6B" w:rsidRDefault="00B45D6B" w:rsidP="00F04966">
      <w:pPr>
        <w:pStyle w:val="Caption"/>
        <w:jc w:val="both"/>
      </w:pPr>
      <w:bookmarkStart w:id="9" w:name="_Toc95724230"/>
      <w:r>
        <w:t xml:space="preserve">Proposal </w:t>
      </w:r>
      <w:r>
        <w:fldChar w:fldCharType="begin"/>
      </w:r>
      <w:r>
        <w:instrText xml:space="preserve"> SEQ Proposal \* ARABIC </w:instrText>
      </w:r>
      <w:r>
        <w:fldChar w:fldCharType="separate"/>
      </w:r>
      <w:r w:rsidR="00565561">
        <w:rPr>
          <w:noProof/>
        </w:rPr>
        <w:t>1</w:t>
      </w:r>
      <w:r>
        <w:fldChar w:fldCharType="end"/>
      </w:r>
      <w:r>
        <w:t>. The granularity for slot offset values is 1 slot.</w:t>
      </w:r>
      <w:bookmarkEnd w:id="9"/>
    </w:p>
    <w:p w14:paraId="392B8792" w14:textId="26942619" w:rsidR="00B45D6B" w:rsidRDefault="00B45D6B" w:rsidP="00F04966">
      <w:pPr>
        <w:pStyle w:val="Caption"/>
        <w:jc w:val="both"/>
        <w:rPr>
          <w:lang w:eastAsia="zh-CN"/>
        </w:rPr>
      </w:pPr>
      <w:bookmarkStart w:id="10" w:name="_Toc95724231"/>
      <w:r>
        <w:t xml:space="preserve">Proposal </w:t>
      </w:r>
      <w:r>
        <w:fldChar w:fldCharType="begin"/>
      </w:r>
      <w:r>
        <w:instrText xml:space="preserve"> SEQ Proposal \* ARABIC </w:instrText>
      </w:r>
      <w:r>
        <w:fldChar w:fldCharType="separate"/>
      </w:r>
      <w:r w:rsidR="00565561">
        <w:rPr>
          <w:noProof/>
        </w:rPr>
        <w:t>2</w:t>
      </w:r>
      <w:r>
        <w:fldChar w:fldCharType="end"/>
      </w:r>
      <w:r>
        <w:t xml:space="preserve">. When MAC CE is used as the container of IUC, the maximum configurable value of slot offset range is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rsvp, max</m:t>
            </m:r>
          </m:sub>
        </m:sSub>
        <m:sSup>
          <m:sSupPr>
            <m:ctrlPr>
              <w:rPr>
                <w:rFonts w:ascii="Cambria Math" w:hAnsi="Cambria Math"/>
                <w:i/>
              </w:rPr>
            </m:ctrlPr>
          </m:sSupPr>
          <m:e>
            <m:r>
              <m:rPr>
                <m:sty m:val="bi"/>
              </m:rPr>
              <w:rPr>
                <w:rFonts w:ascii="Cambria Math" w:hAnsi="Cambria Math"/>
              </w:rPr>
              <m:t>2</m:t>
            </m:r>
          </m:e>
          <m:sup>
            <m:r>
              <m:rPr>
                <m:sty m:val="bi"/>
              </m:rPr>
              <w:rPr>
                <w:rFonts w:ascii="Cambria Math" w:hAnsi="Cambria Math"/>
              </w:rPr>
              <m:t>μ</m:t>
            </m:r>
          </m:sup>
        </m:sSup>
      </m:oMath>
      <w:r>
        <w:rPr>
          <w:lang w:eastAsia="zh-CN"/>
        </w:rPr>
        <w:t xml:space="preserve">, where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rsvp, max</m:t>
            </m:r>
          </m:sub>
        </m:sSub>
        <m:r>
          <m:rPr>
            <m:sty m:val="bi"/>
          </m:rPr>
          <w:rPr>
            <w:rFonts w:ascii="Cambria Math" w:hAnsi="Cambria Math"/>
          </w:rPr>
          <m:t xml:space="preserve"> </m:t>
        </m:r>
      </m:oMath>
      <w:r>
        <w:rPr>
          <w:lang w:eastAsia="zh-CN"/>
        </w:rPr>
        <w:t>is the maximum reservation periodicity configured in the pool.</w:t>
      </w:r>
      <w:bookmarkEnd w:id="10"/>
    </w:p>
    <w:p w14:paraId="55FCC7C0" w14:textId="5675DFC6" w:rsidR="00B45D6B" w:rsidRDefault="00B45D6B" w:rsidP="00F04966">
      <w:pPr>
        <w:pStyle w:val="Caption"/>
        <w:jc w:val="both"/>
      </w:pPr>
      <w:bookmarkStart w:id="11" w:name="_Toc95724232"/>
      <w:r>
        <w:t xml:space="preserve">Proposal </w:t>
      </w:r>
      <w:r>
        <w:fldChar w:fldCharType="begin"/>
      </w:r>
      <w:r>
        <w:instrText xml:space="preserve"> SEQ Proposal \* ARABIC </w:instrText>
      </w:r>
      <w:r>
        <w:fldChar w:fldCharType="separate"/>
      </w:r>
      <w:r w:rsidR="00565561">
        <w:rPr>
          <w:noProof/>
        </w:rPr>
        <w:t>3</w:t>
      </w:r>
      <w:r>
        <w:fldChar w:fldCharType="end"/>
      </w:r>
      <w:r>
        <w:t>. When SCI-2 is used as the container of IUC, the maximum configurable value of slot offset range is 32 slots.</w:t>
      </w:r>
      <w:bookmarkEnd w:id="11"/>
    </w:p>
    <w:p w14:paraId="5D87F72D" w14:textId="77777777" w:rsidR="00B45D6B" w:rsidRDefault="00B45D6B" w:rsidP="00F04966">
      <w:pPr>
        <w:ind w:left="400"/>
        <w:rPr>
          <w:rFonts w:eastAsiaTheme="minorHAnsi"/>
          <w:b/>
          <w:bCs/>
          <w:highlight w:val="green"/>
          <w:lang w:val="en-US" w:eastAsia="x-none"/>
        </w:rPr>
      </w:pPr>
      <w:r>
        <w:rPr>
          <w:b/>
          <w:bCs/>
          <w:highlight w:val="green"/>
          <w:lang w:eastAsia="x-none"/>
        </w:rPr>
        <w:t>Agreement</w:t>
      </w:r>
    </w:p>
    <w:p w14:paraId="44225ECD" w14:textId="77777777" w:rsidR="00B45D6B" w:rsidRDefault="00B45D6B" w:rsidP="00F04966">
      <w:pPr>
        <w:numPr>
          <w:ilvl w:val="0"/>
          <w:numId w:val="23"/>
        </w:numPr>
        <w:autoSpaceDN w:val="0"/>
        <w:spacing w:after="0"/>
        <w:ind w:left="1200"/>
        <w:rPr>
          <w:lang w:eastAsia="ja-JP"/>
        </w:rPr>
      </w:pPr>
      <w:r>
        <w:rPr>
          <w:lang w:eastAsia="ja-JP"/>
        </w:rPr>
        <w:t xml:space="preserve">For </w:t>
      </w:r>
      <w:proofErr w:type="spellStart"/>
      <w:r>
        <w:rPr>
          <w:lang w:eastAsia="ja-JP"/>
        </w:rPr>
        <w:t>sidelink</w:t>
      </w:r>
      <w:proofErr w:type="spellEnd"/>
      <w:r>
        <w:rPr>
          <w:lang w:eastAsia="ja-JP"/>
        </w:rPr>
        <w:t xml:space="preserve"> transmission carrying inter-UE coordination information in Scheme 1, </w:t>
      </w:r>
    </w:p>
    <w:p w14:paraId="759BB610" w14:textId="77777777" w:rsidR="00B45D6B" w:rsidRDefault="00B45D6B" w:rsidP="00F04966">
      <w:pPr>
        <w:numPr>
          <w:ilvl w:val="1"/>
          <w:numId w:val="23"/>
        </w:numPr>
        <w:autoSpaceDN w:val="0"/>
        <w:spacing w:after="0"/>
        <w:ind w:left="1600"/>
        <w:rPr>
          <w:lang w:eastAsia="ja-JP"/>
        </w:rPr>
      </w:pPr>
      <w:r>
        <w:rPr>
          <w:lang w:eastAsia="ja-JP"/>
        </w:rPr>
        <w:t>UE-A performs its resource (re)selection according to the same procedure in TS 38.214 Section 8.1.4 to transmit the inter-UE coordination information to UE-B.</w:t>
      </w:r>
    </w:p>
    <w:p w14:paraId="71A46A9D" w14:textId="77777777" w:rsidR="00B45D6B" w:rsidRDefault="00B45D6B" w:rsidP="00F04966">
      <w:pPr>
        <w:numPr>
          <w:ilvl w:val="0"/>
          <w:numId w:val="23"/>
        </w:numPr>
        <w:autoSpaceDN w:val="0"/>
        <w:spacing w:after="0"/>
        <w:ind w:left="1200"/>
        <w:rPr>
          <w:lang w:eastAsia="ja-JP"/>
        </w:rPr>
      </w:pPr>
      <w:r>
        <w:rPr>
          <w:lang w:eastAsia="ja-JP"/>
        </w:rPr>
        <w:t xml:space="preserve">For </w:t>
      </w:r>
      <w:proofErr w:type="spellStart"/>
      <w:r>
        <w:rPr>
          <w:lang w:eastAsia="ja-JP"/>
        </w:rPr>
        <w:t>sidelink</w:t>
      </w:r>
      <w:proofErr w:type="spellEnd"/>
      <w:r>
        <w:rPr>
          <w:lang w:eastAsia="ja-JP"/>
        </w:rPr>
        <w:t xml:space="preserve"> transmission carrying request in Scheme 1, </w:t>
      </w:r>
    </w:p>
    <w:p w14:paraId="4B9AEAF7" w14:textId="77777777" w:rsidR="00B45D6B" w:rsidRDefault="00B45D6B" w:rsidP="00F04966">
      <w:pPr>
        <w:numPr>
          <w:ilvl w:val="1"/>
          <w:numId w:val="23"/>
        </w:numPr>
        <w:autoSpaceDN w:val="0"/>
        <w:spacing w:after="0"/>
        <w:ind w:left="1600"/>
        <w:rPr>
          <w:lang w:eastAsia="ja-JP"/>
        </w:rPr>
      </w:pPr>
      <w:r>
        <w:rPr>
          <w:lang w:eastAsia="ja-JP"/>
        </w:rPr>
        <w:t>UE-B performs its resource (re)selection according to the same procedure in TS 38.214 Section 8.1.4 to transmit the request for the inter-UE coordination information to UE-A if UE-B performs sensing/resource exclusion. Otherwise, at least UE-B can perform random selection</w:t>
      </w:r>
    </w:p>
    <w:p w14:paraId="1134EF28" w14:textId="77777777" w:rsidR="00B45D6B" w:rsidRDefault="00B45D6B" w:rsidP="00F04966">
      <w:pPr>
        <w:numPr>
          <w:ilvl w:val="0"/>
          <w:numId w:val="23"/>
        </w:numPr>
        <w:autoSpaceDN w:val="0"/>
        <w:spacing w:after="0"/>
        <w:ind w:left="1200"/>
        <w:rPr>
          <w:lang w:eastAsia="ja-JP"/>
        </w:rPr>
      </w:pPr>
      <w:r>
        <w:rPr>
          <w:lang w:eastAsia="ja-JP"/>
        </w:rPr>
        <w:t>Note: RAN1 does not pursue specific enhancement of Rel-17 resource (re)selection for the transmission of inter-UE coordination information and its request.</w:t>
      </w:r>
    </w:p>
    <w:p w14:paraId="36C79AD0" w14:textId="77777777" w:rsidR="00B45D6B" w:rsidRPr="002364E2" w:rsidRDefault="00B45D6B" w:rsidP="00B45D6B"/>
    <w:p w14:paraId="228AE9C4" w14:textId="7851DF36" w:rsidR="00B45D6B" w:rsidRDefault="00EB1467" w:rsidP="008A3129">
      <w:pPr>
        <w:jc w:val="both"/>
      </w:pPr>
      <w:r>
        <w:t>Regarding</w:t>
      </w:r>
      <w:r w:rsidR="00B45D6B">
        <w:t xml:space="preserve"> how </w:t>
      </w:r>
      <w:r w:rsidR="00DE4AE7">
        <w:t xml:space="preserve">a </w:t>
      </w:r>
      <w:r w:rsidR="00B45D6B">
        <w:t>UE select</w:t>
      </w:r>
      <w:r w:rsidR="00DE4AE7">
        <w:t>s</w:t>
      </w:r>
      <w:r w:rsidR="00B45D6B">
        <w:t xml:space="preserve"> resource to transmit IUC message, when it is not multiplexed with data. While the agreement above clearly states that normal sensing resource selection procedure will be used, it does not specif</w:t>
      </w:r>
      <w:r w:rsidR="00DE4AE7">
        <w:t>y</w:t>
      </w:r>
      <w:r w:rsidR="00B45D6B">
        <w:t xml:space="preserve"> how the UE will pick the parameter</w:t>
      </w:r>
      <w:r w:rsidR="00DE4AE7">
        <w:t>s</w:t>
      </w:r>
      <w:r w:rsidR="00B45D6B">
        <w:t xml:space="preserve"> to be used for sensing mechanism. Referring to Section 8.1.4 of TS 38.214, the parameters needed for sensing are.</w:t>
      </w:r>
    </w:p>
    <w:p w14:paraId="4636D3A1" w14:textId="77777777" w:rsidR="00B45D6B" w:rsidRDefault="00B45D6B" w:rsidP="00B45D6B">
      <w:pPr>
        <w:pStyle w:val="B1"/>
        <w:rPr>
          <w:rFonts w:eastAsia="SimSun"/>
          <w:lang w:val="x-none"/>
        </w:rPr>
      </w:pPr>
      <w:r>
        <w:t>-</w:t>
      </w:r>
      <w:r>
        <w:tab/>
        <w:t xml:space="preserve">the resource pool from which the resources are to be </w:t>
      </w:r>
      <w:proofErr w:type="gramStart"/>
      <w:r>
        <w:t>reported;</w:t>
      </w:r>
      <w:proofErr w:type="gramEnd"/>
    </w:p>
    <w:p w14:paraId="40618FA5" w14:textId="77777777" w:rsidR="00B45D6B" w:rsidRDefault="00B45D6B" w:rsidP="00B45D6B">
      <w:pPr>
        <w:pStyle w:val="B1"/>
        <w:rPr>
          <w:rFonts w:eastAsia="Calibri"/>
          <w:lang w:val="en-US"/>
        </w:rPr>
      </w:pPr>
      <w:r>
        <w:rPr>
          <w:rFonts w:eastAsia="Calibri"/>
          <w:lang w:val="en-US"/>
        </w:rPr>
        <w:t>-</w:t>
      </w:r>
      <w:r>
        <w:rPr>
          <w:rFonts w:eastAsia="Calibri"/>
          <w:lang w:val="en-US"/>
        </w:rPr>
        <w:tab/>
        <w:t xml:space="preserve">L1 priority, </w:t>
      </w:r>
      <m:oMath>
        <m:r>
          <w:rPr>
            <w:rFonts w:ascii="Cambria Math" w:eastAsia="Calibri" w:hAnsi="Cambria Math"/>
            <w:lang w:val="en-US"/>
          </w:rPr>
          <m:t>pri</m:t>
        </m:r>
        <m:sSub>
          <m:sSubPr>
            <m:ctrlPr>
              <w:rPr>
                <w:rFonts w:ascii="Cambria Math" w:eastAsia="Calibri" w:hAnsi="Cambria Math"/>
                <w:i/>
              </w:rPr>
            </m:ctrlPr>
          </m:sSubPr>
          <m:e>
            <m:r>
              <w:rPr>
                <w:rFonts w:ascii="Cambria Math" w:eastAsia="Calibri" w:hAnsi="Cambria Math"/>
                <w:lang w:val="en-US"/>
              </w:rPr>
              <m:t>o</m:t>
            </m:r>
          </m:e>
          <m:sub>
            <m:r>
              <w:rPr>
                <w:rFonts w:ascii="Cambria Math" w:eastAsia="Calibri" w:hAnsi="Cambria Math"/>
                <w:lang w:val="en-US"/>
              </w:rPr>
              <m:t>TX</m:t>
            </m:r>
          </m:sub>
        </m:sSub>
      </m:oMath>
      <w:r>
        <w:rPr>
          <w:rFonts w:eastAsia="Calibri"/>
          <w:lang w:val="en-US"/>
        </w:rPr>
        <w:t>;</w:t>
      </w:r>
    </w:p>
    <w:p w14:paraId="79D083B5" w14:textId="77777777" w:rsidR="00B45D6B" w:rsidRDefault="00B45D6B" w:rsidP="00B45D6B">
      <w:pPr>
        <w:pStyle w:val="B1"/>
        <w:rPr>
          <w:rFonts w:eastAsia="Calibri"/>
          <w:lang w:val="en-US"/>
        </w:rPr>
      </w:pPr>
      <w:r>
        <w:rPr>
          <w:rFonts w:eastAsia="Calibri"/>
          <w:lang w:val="en-US"/>
        </w:rPr>
        <w:t>-</w:t>
      </w:r>
      <w:r>
        <w:rPr>
          <w:rFonts w:eastAsia="Calibri"/>
          <w:lang w:val="en-US"/>
        </w:rPr>
        <w:tab/>
        <w:t xml:space="preserve">the remaining packet delay </w:t>
      </w:r>
      <w:proofErr w:type="gramStart"/>
      <w:r>
        <w:rPr>
          <w:rFonts w:eastAsia="Calibri"/>
          <w:lang w:val="en-US"/>
        </w:rPr>
        <w:t>budget;</w:t>
      </w:r>
      <w:proofErr w:type="gramEnd"/>
    </w:p>
    <w:p w14:paraId="4F599DA1" w14:textId="77777777" w:rsidR="00B45D6B" w:rsidRDefault="00B45D6B" w:rsidP="00B45D6B">
      <w:pPr>
        <w:pStyle w:val="B1"/>
        <w:rPr>
          <w:rFonts w:eastAsia="Calibri"/>
          <w:lang w:val="en-US"/>
        </w:rPr>
      </w:pPr>
      <w:r>
        <w:rPr>
          <w:rFonts w:eastAsia="Calibri"/>
          <w:lang w:val="en-US"/>
        </w:rPr>
        <w:t>-</w:t>
      </w:r>
      <w:r>
        <w:rPr>
          <w:rFonts w:eastAsia="Calibri"/>
          <w:lang w:val="en-US"/>
        </w:rPr>
        <w:tab/>
        <w:t xml:space="preserve">the number of sub-channels to be used for the PSSCH/PSCCH transmission in a slot, </w:t>
      </w:r>
      <m:oMath>
        <m:sSub>
          <m:sSubPr>
            <m:ctrlPr>
              <w:rPr>
                <w:rFonts w:ascii="Cambria Math" w:eastAsia="Calibri" w:hAnsi="Cambria Math"/>
                <w:i/>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rPr>
            </m:ctrlPr>
          </m:sub>
        </m:sSub>
      </m:oMath>
      <w:r>
        <w:rPr>
          <w:rFonts w:eastAsia="Calibri"/>
          <w:lang w:val="en-US"/>
        </w:rPr>
        <w:t>;</w:t>
      </w:r>
    </w:p>
    <w:p w14:paraId="102E2511" w14:textId="2FD99D7B" w:rsidR="00B45D6B" w:rsidRDefault="00B45D6B" w:rsidP="00C0566E">
      <w:pPr>
        <w:jc w:val="both"/>
      </w:pPr>
      <w:r>
        <w:t xml:space="preserve">The </w:t>
      </w:r>
      <w:r w:rsidR="000F57FF">
        <w:t xml:space="preserve">additional </w:t>
      </w:r>
      <w:r>
        <w:t>parameter</w:t>
      </w:r>
      <w:r w:rsidR="00DE4AE7">
        <w:t>s</w:t>
      </w:r>
      <w:r>
        <w:t xml:space="preserve"> needed for resource selection are the maximum number of retransmission and whether ACK-NACK feedback is enabled or not.</w:t>
      </w:r>
    </w:p>
    <w:p w14:paraId="5550BBBD" w14:textId="057C6744" w:rsidR="00B45D6B" w:rsidRDefault="00C0566E" w:rsidP="00C0566E">
      <w:pPr>
        <w:jc w:val="both"/>
      </w:pPr>
      <w:r>
        <w:lastRenderedPageBreak/>
        <w:t xml:space="preserve">Since </w:t>
      </w:r>
      <w:r w:rsidR="00B45D6B">
        <w:t>RAN1 has made agreement</w:t>
      </w:r>
      <w:r>
        <w:t>s</w:t>
      </w:r>
      <w:r w:rsidR="00B45D6B">
        <w:t xml:space="preserve"> on how to set the resource pool and L1 priority</w:t>
      </w:r>
      <w:r>
        <w:t>, w</w:t>
      </w:r>
      <w:r w:rsidR="00B45D6B">
        <w:t xml:space="preserve">e discuss how to set the rest. </w:t>
      </w:r>
    </w:p>
    <w:p w14:paraId="153F3534" w14:textId="358B6410" w:rsidR="00B45D6B" w:rsidRDefault="00B45D6B" w:rsidP="00C35E22">
      <w:pPr>
        <w:jc w:val="both"/>
      </w:pPr>
      <w:r>
        <w:t xml:space="preserve">For remaining packet delay budget, IUC requires very tight delay, so it is reasonable to assume a very small number for this, may be in an order of few slots (including the case of 1 slot). </w:t>
      </w:r>
      <w:r w:rsidR="00B31189">
        <w:t>However, t</w:t>
      </w:r>
      <w:r>
        <w:t xml:space="preserve">his </w:t>
      </w:r>
      <w:r w:rsidR="00B31189">
        <w:t xml:space="preserve">would </w:t>
      </w:r>
      <w:r>
        <w:t>come at a cost of increasing collision</w:t>
      </w:r>
      <w:r w:rsidR="00B31189">
        <w:t>s</w:t>
      </w:r>
      <w:r>
        <w:t xml:space="preserve"> with other data transmission</w:t>
      </w:r>
      <w:r w:rsidR="00BF094C">
        <w:t>s</w:t>
      </w:r>
      <w:r>
        <w:t xml:space="preserve"> due to</w:t>
      </w:r>
      <w:r w:rsidR="00BF094C">
        <w:t xml:space="preserve"> applying</w:t>
      </w:r>
      <w:r>
        <w:t xml:space="preserve"> more 3dB boosting steps of the RSRP threshold. To help balanc</w:t>
      </w:r>
      <w:r w:rsidR="00BF094C">
        <w:t>e</w:t>
      </w:r>
      <w:r>
        <w:t xml:space="preserve"> this, we can set the number of subchannels to 1. Firstly, the payload of IUC is relatively small, so even with 1 subchannel, the MCS is low enough to ensure good reception. Secondly, </w:t>
      </w:r>
      <w:r w:rsidR="00F63EE7">
        <w:t>gaps in spectrum</w:t>
      </w:r>
      <w:r>
        <w:t xml:space="preserve"> will naturally appear due to the distributed nature of Mode 2 resource allocation; setting number of subchannel to 1 will help IUC better exploit </w:t>
      </w:r>
      <w:r w:rsidR="00F63EE7">
        <w:t>those</w:t>
      </w:r>
      <w:r>
        <w:t xml:space="preserve"> otherwise unused spectrum </w:t>
      </w:r>
      <w:r w:rsidR="00F63EE7">
        <w:t>gaps</w:t>
      </w:r>
      <w:r>
        <w:t>.</w:t>
      </w:r>
    </w:p>
    <w:p w14:paraId="34E8C2D0" w14:textId="77777777" w:rsidR="00B45D6B" w:rsidRDefault="00B45D6B" w:rsidP="00937716">
      <w:pPr>
        <w:jc w:val="both"/>
      </w:pPr>
      <w:r>
        <w:t>As for the parameter needed for resource selection procedure, due to delay sensitive nature of IUC, we do not see the value of enabling HARQ retransmission of stand-alone IUCs. The number of required resources can be set to 1. On the other hand, there may be some value in sending ACK-NACK, so that UE A can resend a new IUC to UE-B. In such case, ACK-NACK reporting can be turn on/off based on UE implementation. This will not have any impact on resource selection window if the number of required resources is 1.</w:t>
      </w:r>
    </w:p>
    <w:p w14:paraId="608684DF" w14:textId="47B3DA61" w:rsidR="00B45D6B" w:rsidRDefault="00B45D6B" w:rsidP="00B45D6B">
      <w:pPr>
        <w:pStyle w:val="Caption"/>
      </w:pPr>
      <w:bookmarkStart w:id="12" w:name="_Toc95724233"/>
      <w:r>
        <w:t xml:space="preserve">Proposal </w:t>
      </w:r>
      <w:r>
        <w:fldChar w:fldCharType="begin"/>
      </w:r>
      <w:r>
        <w:instrText xml:space="preserve"> SEQ Proposal \* ARABIC </w:instrText>
      </w:r>
      <w:r>
        <w:fldChar w:fldCharType="separate"/>
      </w:r>
      <w:r w:rsidR="00565561">
        <w:rPr>
          <w:noProof/>
        </w:rPr>
        <w:t>4</w:t>
      </w:r>
      <w:r>
        <w:fldChar w:fldCharType="end"/>
      </w:r>
      <w:r w:rsidR="00E01FD0">
        <w:t>:</w:t>
      </w:r>
      <w:r>
        <w:t xml:space="preserve"> Remaining delay budget of IUC messages not multiplexed with data is up to [8] slots.</w:t>
      </w:r>
      <w:bookmarkEnd w:id="12"/>
    </w:p>
    <w:p w14:paraId="23A43AA7" w14:textId="2AE3C017" w:rsidR="00B45D6B" w:rsidRPr="00766084" w:rsidRDefault="00B45D6B" w:rsidP="00B45D6B">
      <w:pPr>
        <w:pStyle w:val="Caption"/>
      </w:pPr>
      <w:bookmarkStart w:id="13" w:name="_Toc95724234"/>
      <w:r>
        <w:t xml:space="preserve">Proposal </w:t>
      </w:r>
      <w:r>
        <w:fldChar w:fldCharType="begin"/>
      </w:r>
      <w:r>
        <w:instrText xml:space="preserve"> SEQ Proposal \* ARABIC </w:instrText>
      </w:r>
      <w:r>
        <w:fldChar w:fldCharType="separate"/>
      </w:r>
      <w:r w:rsidR="00565561">
        <w:rPr>
          <w:noProof/>
        </w:rPr>
        <w:t>5</w:t>
      </w:r>
      <w:r>
        <w:fldChar w:fldCharType="end"/>
      </w:r>
      <w:r w:rsidR="00E01FD0">
        <w:t>:</w:t>
      </w:r>
      <w:r>
        <w:t xml:space="preserve"> The number of sub channel for IUC messages</w:t>
      </w:r>
      <w:r w:rsidRPr="00430D8C">
        <w:t xml:space="preserve"> </w:t>
      </w:r>
      <w:r>
        <w:t>not multiplexed with data is 1.</w:t>
      </w:r>
      <w:bookmarkEnd w:id="13"/>
    </w:p>
    <w:p w14:paraId="12FE0F6B" w14:textId="09A9A40C" w:rsidR="00B45D6B" w:rsidRDefault="00B45D6B" w:rsidP="00B45D6B">
      <w:pPr>
        <w:pStyle w:val="Caption"/>
      </w:pPr>
      <w:bookmarkStart w:id="14" w:name="_Toc95724235"/>
      <w:r>
        <w:t xml:space="preserve">Proposal </w:t>
      </w:r>
      <w:r>
        <w:fldChar w:fldCharType="begin"/>
      </w:r>
      <w:r>
        <w:instrText xml:space="preserve"> SEQ Proposal \* ARABIC </w:instrText>
      </w:r>
      <w:r>
        <w:fldChar w:fldCharType="separate"/>
      </w:r>
      <w:r w:rsidR="00565561">
        <w:rPr>
          <w:noProof/>
        </w:rPr>
        <w:t>6</w:t>
      </w:r>
      <w:r>
        <w:fldChar w:fldCharType="end"/>
      </w:r>
      <w:r w:rsidR="00E01FD0">
        <w:t>:</w:t>
      </w:r>
      <w:r>
        <w:t xml:space="preserve"> Number of retransmissions for IUC messages not multiplexed with data is 1.</w:t>
      </w:r>
      <w:bookmarkEnd w:id="14"/>
    </w:p>
    <w:p w14:paraId="4FAFC3C9" w14:textId="7D534B7F" w:rsidR="00294A56" w:rsidRDefault="00B45D6B">
      <w:pPr>
        <w:pStyle w:val="Caption"/>
      </w:pPr>
      <w:bookmarkStart w:id="15" w:name="_Toc95724236"/>
      <w:r>
        <w:t xml:space="preserve">Proposal </w:t>
      </w:r>
      <w:r>
        <w:fldChar w:fldCharType="begin"/>
      </w:r>
      <w:r>
        <w:instrText xml:space="preserve"> SEQ Proposal \* ARABIC </w:instrText>
      </w:r>
      <w:r>
        <w:fldChar w:fldCharType="separate"/>
      </w:r>
      <w:r w:rsidR="00565561">
        <w:rPr>
          <w:noProof/>
        </w:rPr>
        <w:t>7</w:t>
      </w:r>
      <w:r>
        <w:fldChar w:fldCharType="end"/>
      </w:r>
      <w:r w:rsidR="00E01FD0">
        <w:t>:</w:t>
      </w:r>
      <w:r>
        <w:t xml:space="preserve"> </w:t>
      </w:r>
      <w:r>
        <w:t>It is up to UE implementation to turn on/off ACK-NACK feedback for IUC messages not multiplexed with data.</w:t>
      </w:r>
      <w:bookmarkEnd w:id="15"/>
    </w:p>
    <w:p w14:paraId="0421550F" w14:textId="40C168E3" w:rsidR="0067787A" w:rsidRDefault="0067787A" w:rsidP="0067787A">
      <w:r>
        <w:t>Regarding the signal design of the new SCI-2C format</w:t>
      </w:r>
      <w:r w:rsidR="00C75DD2">
        <w:t>,</w:t>
      </w:r>
      <w:r w:rsidR="00B54BC4">
        <w:t xml:space="preserve"> </w:t>
      </w:r>
      <w:r w:rsidR="00E01FD0">
        <w:t>two</w:t>
      </w:r>
      <w:r w:rsidR="00DD4E5C">
        <w:t xml:space="preserve"> key questions</w:t>
      </w:r>
      <w:r w:rsidR="00E01FD0">
        <w:t xml:space="preserve"> need to be answered first</w:t>
      </w:r>
      <w:r w:rsidR="00DD4E5C">
        <w:t>:</w:t>
      </w:r>
    </w:p>
    <w:p w14:paraId="2DFE5FD7" w14:textId="3425FC49" w:rsidR="00DD4E5C" w:rsidRDefault="00DD4E5C" w:rsidP="00DD4E5C">
      <w:pPr>
        <w:pStyle w:val="ListParagraph"/>
        <w:numPr>
          <w:ilvl w:val="0"/>
          <w:numId w:val="42"/>
        </w:numPr>
      </w:pPr>
      <w:r>
        <w:t>Can SCI-2C be used when IUC is multiplexed with data</w:t>
      </w:r>
      <w:r w:rsidR="00E01FD0">
        <w:t>?</w:t>
      </w:r>
    </w:p>
    <w:p w14:paraId="5351563D" w14:textId="40A76811" w:rsidR="00A14628" w:rsidRDefault="00E01FD0" w:rsidP="0036646F">
      <w:pPr>
        <w:pStyle w:val="ListParagraph"/>
        <w:numPr>
          <w:ilvl w:val="0"/>
          <w:numId w:val="42"/>
        </w:numPr>
      </w:pPr>
      <w:r>
        <w:t>For w</w:t>
      </w:r>
      <w:r w:rsidR="00A5418F">
        <w:t>hich cast type</w:t>
      </w:r>
      <w:r>
        <w:t>s</w:t>
      </w:r>
      <w:r w:rsidR="00A5418F">
        <w:t xml:space="preserve"> should SCI-2C </w:t>
      </w:r>
      <w:r w:rsidR="00A14628">
        <w:t>be supported</w:t>
      </w:r>
      <w:r>
        <w:t>?</w:t>
      </w:r>
    </w:p>
    <w:p w14:paraId="47BD7D5C" w14:textId="73C782B6" w:rsidR="004443B7" w:rsidRDefault="0036646F" w:rsidP="00D4065D">
      <w:pPr>
        <w:jc w:val="both"/>
      </w:pPr>
      <w:r>
        <w:t>We first observe that when IUC is multiplexed with data, if SCI-2C is used</w:t>
      </w:r>
      <w:r w:rsidR="00007F07">
        <w:t>, then R16 UE</w:t>
      </w:r>
      <w:r w:rsidR="00082591">
        <w:t>s</w:t>
      </w:r>
      <w:r w:rsidR="00007F07">
        <w:t xml:space="preserve"> cannot decode the corresponding data payload. Even for R17 UE, decoding this new SCI-2C is a capability</w:t>
      </w:r>
      <w:r w:rsidR="002101F7">
        <w:t xml:space="preserve">. So, using SCI-2C for the case IUC multiplexed with data would create a lot of inter-operability </w:t>
      </w:r>
      <w:r w:rsidR="00A21BF4">
        <w:t>and backward-compatibility</w:t>
      </w:r>
      <w:r w:rsidR="002101F7">
        <w:t xml:space="preserve"> issues.</w:t>
      </w:r>
      <w:r w:rsidR="009826B6">
        <w:t xml:space="preserve"> With that observation, the only remaining question</w:t>
      </w:r>
      <w:r w:rsidR="00DB334A">
        <w:t xml:space="preserve"> is what cast type should SCI-2C </w:t>
      </w:r>
      <w:r w:rsidR="00AE0076">
        <w:t>support. Since the key advantage of SCI-2C is faster processing time, it is most useful to indicate the set of preferred resource.</w:t>
      </w:r>
      <w:r w:rsidR="00B5559F">
        <w:t xml:space="preserve"> In such cases, it is sufficient to support only unicast between UE-A and UE-B.</w:t>
      </w:r>
    </w:p>
    <w:p w14:paraId="1CF50D05" w14:textId="6045991A" w:rsidR="006255F6" w:rsidRPr="006255F6" w:rsidRDefault="004443B7" w:rsidP="00D4065D">
      <w:pPr>
        <w:pStyle w:val="Caption"/>
        <w:jc w:val="both"/>
      </w:pPr>
      <w:bookmarkStart w:id="16" w:name="_Toc95724224"/>
      <w:r>
        <w:t xml:space="preserve">Observation </w:t>
      </w:r>
      <w:r>
        <w:fldChar w:fldCharType="begin"/>
      </w:r>
      <w:r>
        <w:instrText xml:space="preserve"> SEQ Observation \* ARABIC </w:instrText>
      </w:r>
      <w:r>
        <w:fldChar w:fldCharType="separate"/>
      </w:r>
      <w:r>
        <w:rPr>
          <w:noProof/>
        </w:rPr>
        <w:t>1</w:t>
      </w:r>
      <w:r>
        <w:fldChar w:fldCharType="end"/>
      </w:r>
      <w:r>
        <w:t>:</w:t>
      </w:r>
      <w:r w:rsidR="009826B6">
        <w:t xml:space="preserve"> </w:t>
      </w:r>
      <w:r>
        <w:t xml:space="preserve">Using SCI-2C when </w:t>
      </w:r>
      <w:r w:rsidR="00FF3095">
        <w:t>IUC is multiplexed with data</w:t>
      </w:r>
      <w:r w:rsidR="006255F6">
        <w:t xml:space="preserve"> will cause inter-operability </w:t>
      </w:r>
      <w:r w:rsidR="00A21BF4">
        <w:t xml:space="preserve">and backward compatibility </w:t>
      </w:r>
      <w:r w:rsidR="006255F6">
        <w:t>issues.</w:t>
      </w:r>
      <w:bookmarkEnd w:id="16"/>
    </w:p>
    <w:p w14:paraId="42C7487D" w14:textId="456A7123" w:rsidR="006255F6" w:rsidRDefault="006255F6" w:rsidP="00D4065D">
      <w:pPr>
        <w:pStyle w:val="Caption"/>
        <w:jc w:val="both"/>
      </w:pPr>
      <w:bookmarkStart w:id="17" w:name="_Ref83998486"/>
      <w:bookmarkStart w:id="18" w:name="_Toc95724237"/>
      <w:r>
        <w:t xml:space="preserve">Proposal </w:t>
      </w:r>
      <w:r>
        <w:fldChar w:fldCharType="begin"/>
      </w:r>
      <w:r>
        <w:instrText xml:space="preserve"> SEQ Proposal \* ARABIC </w:instrText>
      </w:r>
      <w:r>
        <w:fldChar w:fldCharType="separate"/>
      </w:r>
      <w:r w:rsidR="00565561">
        <w:rPr>
          <w:noProof/>
        </w:rPr>
        <w:t>8</w:t>
      </w:r>
      <w:r>
        <w:fldChar w:fldCharType="end"/>
      </w:r>
      <w:r w:rsidR="00E01FD0">
        <w:t>:</w:t>
      </w:r>
      <w:r>
        <w:t xml:space="preserve"> </w:t>
      </w:r>
      <w:r w:rsidR="006A6F11">
        <w:t>SCI-2C is not used when IUC is multiplexed with other data.</w:t>
      </w:r>
      <w:bookmarkEnd w:id="18"/>
    </w:p>
    <w:p w14:paraId="02989332" w14:textId="4327A352" w:rsidR="006A6F11" w:rsidRPr="006A6F11" w:rsidRDefault="006A6F11" w:rsidP="00D4065D">
      <w:pPr>
        <w:pStyle w:val="Caption"/>
        <w:jc w:val="both"/>
      </w:pPr>
      <w:bookmarkStart w:id="19" w:name="_Toc95724238"/>
      <w:r>
        <w:t xml:space="preserve">Proposal </w:t>
      </w:r>
      <w:r>
        <w:fldChar w:fldCharType="begin"/>
      </w:r>
      <w:r>
        <w:instrText xml:space="preserve"> SEQ Proposal \* ARABIC </w:instrText>
      </w:r>
      <w:r>
        <w:fldChar w:fldCharType="separate"/>
      </w:r>
      <w:r w:rsidR="00565561">
        <w:rPr>
          <w:noProof/>
        </w:rPr>
        <w:t>9</w:t>
      </w:r>
      <w:r>
        <w:fldChar w:fldCharType="end"/>
      </w:r>
      <w:r w:rsidR="00E01FD0">
        <w:t>:</w:t>
      </w:r>
      <w:r>
        <w:t xml:space="preserve"> SCI-2C only need to support </w:t>
      </w:r>
      <w:r w:rsidR="00694FA7">
        <w:t xml:space="preserve">the case when IUC is </w:t>
      </w:r>
      <w:r>
        <w:t>unicast</w:t>
      </w:r>
      <w:r w:rsidR="00694FA7">
        <w:t xml:space="preserve"> and not multiplexed with data</w:t>
      </w:r>
      <w:r>
        <w:t>.</w:t>
      </w:r>
      <w:bookmarkEnd w:id="19"/>
    </w:p>
    <w:p w14:paraId="0B6E4D6E" w14:textId="4E7B37E8" w:rsidR="00B9079C" w:rsidRPr="00C05DF5" w:rsidRDefault="006659DF" w:rsidP="00720015">
      <w:pPr>
        <w:pStyle w:val="Heading1"/>
        <w:rPr>
          <w:lang w:val="en-US"/>
        </w:rPr>
      </w:pPr>
      <w:r w:rsidRPr="00C05DF5">
        <w:rPr>
          <w:lang w:val="en-US"/>
        </w:rPr>
        <w:t>Scheme 1</w:t>
      </w:r>
      <w:bookmarkEnd w:id="8"/>
      <w:r w:rsidR="0030308F">
        <w:rPr>
          <w:lang w:val="en-US"/>
        </w:rPr>
        <w:t xml:space="preserve"> with </w:t>
      </w:r>
      <w:r w:rsidR="00B9079C" w:rsidRPr="00C05DF5">
        <w:rPr>
          <w:lang w:val="en-US"/>
        </w:rPr>
        <w:t>Preferred</w:t>
      </w:r>
      <w:r w:rsidR="00FF2D03">
        <w:rPr>
          <w:lang w:val="en-US"/>
        </w:rPr>
        <w:t>-</w:t>
      </w:r>
      <w:r w:rsidR="00E83DDD">
        <w:rPr>
          <w:lang w:val="en-US"/>
        </w:rPr>
        <w:t>R</w:t>
      </w:r>
      <w:r w:rsidR="00B9079C" w:rsidRPr="00C05DF5">
        <w:rPr>
          <w:lang w:val="en-US"/>
        </w:rPr>
        <w:t>esource</w:t>
      </w:r>
      <w:r w:rsidR="00FF2D03">
        <w:rPr>
          <w:lang w:val="en-US"/>
        </w:rPr>
        <w:t xml:space="preserve"> Indication</w:t>
      </w:r>
      <w:bookmarkEnd w:id="17"/>
    </w:p>
    <w:p w14:paraId="256FDFCB" w14:textId="2B84C5C0" w:rsidR="00F209F4" w:rsidRPr="00C05DF5" w:rsidRDefault="00B9079C" w:rsidP="00826E7A">
      <w:pPr>
        <w:jc w:val="both"/>
        <w:rPr>
          <w:lang w:val="en-US"/>
        </w:rPr>
      </w:pPr>
      <w:r w:rsidRPr="00C05DF5">
        <w:rPr>
          <w:lang w:val="en-US"/>
        </w:rPr>
        <w:t xml:space="preserve">In this section, we </w:t>
      </w:r>
      <w:r w:rsidR="00BA3313" w:rsidRPr="00C05DF5">
        <w:rPr>
          <w:lang w:val="en-US"/>
        </w:rPr>
        <w:t>focus on</w:t>
      </w:r>
      <w:r w:rsidR="00165AE6" w:rsidRPr="00C05DF5">
        <w:rPr>
          <w:lang w:val="en-US"/>
        </w:rPr>
        <w:t xml:space="preserve"> inter-UE coordination </w:t>
      </w:r>
      <w:r w:rsidR="006E653D" w:rsidRPr="00C05DF5">
        <w:rPr>
          <w:lang w:val="en-US"/>
        </w:rPr>
        <w:t>signaling</w:t>
      </w:r>
      <w:r w:rsidR="00165AE6" w:rsidRPr="00C05DF5">
        <w:rPr>
          <w:lang w:val="en-US"/>
        </w:rPr>
        <w:t xml:space="preserve"> under </w:t>
      </w:r>
      <w:r w:rsidR="002D1A15">
        <w:rPr>
          <w:lang w:val="en-US"/>
        </w:rPr>
        <w:t>S</w:t>
      </w:r>
      <w:r w:rsidR="00165AE6" w:rsidRPr="00C05DF5">
        <w:rPr>
          <w:lang w:val="en-US"/>
        </w:rPr>
        <w:t xml:space="preserve">cheme 1 and with preferred resources </w:t>
      </w:r>
      <w:r w:rsidR="002F2782" w:rsidRPr="00C05DF5">
        <w:rPr>
          <w:lang w:val="en-US"/>
        </w:rPr>
        <w:t xml:space="preserve">indicated to a SL UE. </w:t>
      </w:r>
      <w:proofErr w:type="gramStart"/>
      <w:r w:rsidR="002F2782" w:rsidRPr="00C05DF5">
        <w:rPr>
          <w:lang w:val="en-US"/>
        </w:rPr>
        <w:t>In particular, we</w:t>
      </w:r>
      <w:proofErr w:type="gramEnd"/>
      <w:r w:rsidR="002F2782" w:rsidRPr="00C05DF5">
        <w:rPr>
          <w:lang w:val="en-US"/>
        </w:rPr>
        <w:t xml:space="preserve"> assume that </w:t>
      </w:r>
      <w:r w:rsidR="00714ACA">
        <w:rPr>
          <w:lang w:val="en-US"/>
        </w:rPr>
        <w:t>a</w:t>
      </w:r>
      <w:r w:rsidR="00714ACA" w:rsidRPr="00C05DF5">
        <w:rPr>
          <w:lang w:val="en-US"/>
        </w:rPr>
        <w:t xml:space="preserve"> </w:t>
      </w:r>
      <w:r w:rsidR="002F2782" w:rsidRPr="00C05DF5">
        <w:rPr>
          <w:lang w:val="en-US"/>
        </w:rPr>
        <w:t xml:space="preserve">SL UE itself </w:t>
      </w:r>
      <w:r w:rsidR="00714ACA">
        <w:rPr>
          <w:lang w:val="en-US"/>
        </w:rPr>
        <w:t>has chosen not to</w:t>
      </w:r>
      <w:r w:rsidR="002F2782" w:rsidRPr="00C05DF5">
        <w:rPr>
          <w:lang w:val="en-US"/>
        </w:rPr>
        <w:t xml:space="preserve"> </w:t>
      </w:r>
      <w:r w:rsidR="00DE5B26" w:rsidRPr="00C05DF5">
        <w:rPr>
          <w:lang w:val="en-US"/>
        </w:rPr>
        <w:t>perform sensing</w:t>
      </w:r>
      <w:r w:rsidR="00826E7A" w:rsidRPr="00C05DF5">
        <w:rPr>
          <w:lang w:val="en-US"/>
        </w:rPr>
        <w:t xml:space="preserve">; instead, the set of resources for transmission are received from another UE. </w:t>
      </w:r>
      <w:r w:rsidR="005B3BCD" w:rsidRPr="00C05DF5">
        <w:rPr>
          <w:lang w:val="en-US"/>
        </w:rPr>
        <w:t xml:space="preserve">We </w:t>
      </w:r>
      <w:r w:rsidR="004C2824" w:rsidRPr="00C05DF5">
        <w:rPr>
          <w:lang w:val="en-US"/>
        </w:rPr>
        <w:t xml:space="preserve">compare the performance of three different schemes: (1) </w:t>
      </w:r>
      <w:r w:rsidR="001D5780" w:rsidRPr="00C05DF5">
        <w:rPr>
          <w:lang w:val="en-US"/>
        </w:rPr>
        <w:t xml:space="preserve">Mode 2 RA </w:t>
      </w:r>
      <w:r w:rsidR="00636FB1" w:rsidRPr="00C05DF5">
        <w:rPr>
          <w:lang w:val="en-US"/>
        </w:rPr>
        <w:t xml:space="preserve">based on NR Rel. 16, (2) </w:t>
      </w:r>
      <w:r w:rsidR="00871402" w:rsidRPr="00C05DF5">
        <w:rPr>
          <w:lang w:val="en-US"/>
        </w:rPr>
        <w:t>Rx-only sensing</w:t>
      </w:r>
      <w:r w:rsidR="00C87611" w:rsidRPr="00C05DF5">
        <w:rPr>
          <w:lang w:val="en-US"/>
        </w:rPr>
        <w:t xml:space="preserve">, and (3) </w:t>
      </w:r>
      <w:r w:rsidR="00724753" w:rsidRPr="00C05DF5">
        <w:rPr>
          <w:lang w:val="en-US"/>
        </w:rPr>
        <w:t xml:space="preserve">enhanced </w:t>
      </w:r>
      <w:r w:rsidR="00C87611" w:rsidRPr="00C05DF5">
        <w:rPr>
          <w:lang w:val="en-US"/>
        </w:rPr>
        <w:t>Rx-only sens</w:t>
      </w:r>
      <w:r w:rsidR="00724753" w:rsidRPr="00C05DF5">
        <w:rPr>
          <w:lang w:val="en-US"/>
        </w:rPr>
        <w:t>ing</w:t>
      </w:r>
      <w:r w:rsidR="00AC28E3" w:rsidRPr="00C05DF5">
        <w:rPr>
          <w:lang w:val="en-US"/>
        </w:rPr>
        <w:t>. Consid</w:t>
      </w:r>
      <w:r w:rsidR="00F209F4" w:rsidRPr="00C05DF5">
        <w:rPr>
          <w:lang w:val="en-US"/>
        </w:rPr>
        <w:t xml:space="preserve">ering </w:t>
      </w:r>
      <w:r w:rsidR="004312BD" w:rsidRPr="00C05DF5">
        <w:rPr>
          <w:lang w:val="en-US"/>
        </w:rPr>
        <w:t xml:space="preserve">systems </w:t>
      </w:r>
      <w:r w:rsidR="00B52DF9" w:rsidRPr="00C05DF5">
        <w:rPr>
          <w:lang w:val="en-US"/>
        </w:rPr>
        <w:t>using</w:t>
      </w:r>
      <w:r w:rsidR="004312BD" w:rsidRPr="00C05DF5">
        <w:rPr>
          <w:lang w:val="en-US"/>
        </w:rPr>
        <w:t xml:space="preserve"> primarily </w:t>
      </w:r>
      <w:r w:rsidR="00F209F4" w:rsidRPr="00C05DF5">
        <w:rPr>
          <w:lang w:val="en-US"/>
        </w:rPr>
        <w:t>unicast communication, we draw the following conclusion</w:t>
      </w:r>
      <w:r w:rsidR="00BA3561" w:rsidRPr="00C05DF5">
        <w:rPr>
          <w:lang w:val="en-US"/>
        </w:rPr>
        <w:t>s</w:t>
      </w:r>
      <w:r w:rsidR="00F209F4" w:rsidRPr="00C05DF5">
        <w:rPr>
          <w:lang w:val="en-US"/>
        </w:rPr>
        <w:t>:</w:t>
      </w:r>
      <w:r w:rsidR="00BE4DCF" w:rsidRPr="00C05DF5">
        <w:rPr>
          <w:lang w:val="en-US"/>
        </w:rPr>
        <w:t xml:space="preserve"> </w:t>
      </w:r>
    </w:p>
    <w:p w14:paraId="6FCEB512" w14:textId="5BC4D603" w:rsidR="00511C7A" w:rsidRPr="00C05DF5" w:rsidRDefault="00F209F4" w:rsidP="00F15029">
      <w:pPr>
        <w:pStyle w:val="ListParagraph"/>
        <w:numPr>
          <w:ilvl w:val="0"/>
          <w:numId w:val="6"/>
        </w:numPr>
        <w:jc w:val="both"/>
        <w:rPr>
          <w:lang w:val="en-US"/>
        </w:rPr>
      </w:pPr>
      <w:r w:rsidRPr="00C05DF5">
        <w:rPr>
          <w:lang w:val="en-US"/>
        </w:rPr>
        <w:t>B</w:t>
      </w:r>
      <w:r w:rsidR="002236F4" w:rsidRPr="00C05DF5">
        <w:rPr>
          <w:lang w:val="en-US"/>
        </w:rPr>
        <w:t>y only performing sensing at the Rx UE</w:t>
      </w:r>
      <w:r w:rsidR="00196897" w:rsidRPr="00C05DF5">
        <w:rPr>
          <w:lang w:val="en-US"/>
        </w:rPr>
        <w:t xml:space="preserve">, i.e., under (2), </w:t>
      </w:r>
      <w:r w:rsidR="006B14D2" w:rsidRPr="00C05DF5">
        <w:rPr>
          <w:lang w:val="en-US"/>
        </w:rPr>
        <w:t xml:space="preserve">performance gains as compared to Rel. 16 </w:t>
      </w:r>
      <w:r w:rsidR="00CA06B6" w:rsidRPr="00C05DF5">
        <w:rPr>
          <w:lang w:val="en-US"/>
        </w:rPr>
        <w:t xml:space="preserve">approach can be realized. </w:t>
      </w:r>
      <w:r w:rsidR="00EF5BA9" w:rsidRPr="00C05DF5">
        <w:rPr>
          <w:lang w:val="en-US"/>
        </w:rPr>
        <w:t xml:space="preserve">This has the added benefit of reducing power consumption </w:t>
      </w:r>
      <w:r w:rsidR="0005129B" w:rsidRPr="00C05DF5">
        <w:rPr>
          <w:lang w:val="en-US"/>
        </w:rPr>
        <w:t>of the UE not performing sensing.</w:t>
      </w:r>
    </w:p>
    <w:p w14:paraId="0654CF0D" w14:textId="1946E9D5" w:rsidR="00B9079C" w:rsidRPr="00C05DF5" w:rsidRDefault="00511C7A" w:rsidP="00F15029">
      <w:pPr>
        <w:pStyle w:val="ListParagraph"/>
        <w:numPr>
          <w:ilvl w:val="0"/>
          <w:numId w:val="6"/>
        </w:numPr>
        <w:jc w:val="both"/>
        <w:rPr>
          <w:lang w:val="en-US"/>
        </w:rPr>
      </w:pPr>
      <w:r w:rsidRPr="00C05DF5">
        <w:rPr>
          <w:lang w:val="en-US"/>
        </w:rPr>
        <w:t>W</w:t>
      </w:r>
      <w:r w:rsidR="003043C9" w:rsidRPr="00C05DF5">
        <w:rPr>
          <w:lang w:val="en-US"/>
        </w:rPr>
        <w:t xml:space="preserve">ith the additional enhancements introduced under (3), significant gains as compared to the </w:t>
      </w:r>
      <w:r w:rsidR="007A042B" w:rsidRPr="00C05DF5">
        <w:rPr>
          <w:lang w:val="en-US"/>
        </w:rPr>
        <w:t xml:space="preserve">baseline </w:t>
      </w:r>
      <w:r w:rsidR="00111CB5" w:rsidRPr="00C05DF5">
        <w:rPr>
          <w:lang w:val="en-US"/>
        </w:rPr>
        <w:t>and to Rx-only sensing, (1) and (2) in the above,</w:t>
      </w:r>
      <w:r w:rsidR="003043C9" w:rsidRPr="00C05DF5">
        <w:rPr>
          <w:lang w:val="en-US"/>
        </w:rPr>
        <w:t xml:space="preserve"> </w:t>
      </w:r>
      <w:r w:rsidR="00EB4F3D" w:rsidRPr="00C05DF5">
        <w:rPr>
          <w:lang w:val="en-US"/>
        </w:rPr>
        <w:t xml:space="preserve">can be achieved. </w:t>
      </w:r>
    </w:p>
    <w:p w14:paraId="508542E1" w14:textId="1845AB3F" w:rsidR="005D5744" w:rsidRDefault="005D5744" w:rsidP="005D5744">
      <w:pPr>
        <w:jc w:val="both"/>
        <w:rPr>
          <w:lang w:val="en-US"/>
        </w:rPr>
      </w:pPr>
    </w:p>
    <w:p w14:paraId="4E1CBC35" w14:textId="14D982C8" w:rsidR="005D5744" w:rsidRPr="00C05DF5" w:rsidRDefault="005D5744" w:rsidP="005D5744">
      <w:pPr>
        <w:jc w:val="both"/>
        <w:rPr>
          <w:lang w:val="en-US"/>
        </w:rPr>
      </w:pPr>
      <w:r w:rsidRPr="00C05DF5">
        <w:rPr>
          <w:lang w:val="en-US"/>
        </w:rPr>
        <w:t xml:space="preserve">We </w:t>
      </w:r>
      <w:r w:rsidR="00720015">
        <w:rPr>
          <w:lang w:val="en-US"/>
        </w:rPr>
        <w:t>first</w:t>
      </w:r>
      <w:r w:rsidRPr="00C05DF5">
        <w:rPr>
          <w:lang w:val="en-US"/>
        </w:rPr>
        <w:t xml:space="preserve"> note that sharing of preferred resources might not be beneficial to broadcast or groupcast transmissions. The UEs are distributed and the observations on preferred resources from one UE might not be applicable at another receiver. For example, a preferred resource of one UE could cause a half-duplex conflict at another.</w:t>
      </w:r>
    </w:p>
    <w:p w14:paraId="3F6D1B11" w14:textId="064C9088" w:rsidR="005D5744" w:rsidRPr="00C05DF5" w:rsidRDefault="005D5744" w:rsidP="005D5744">
      <w:pPr>
        <w:pStyle w:val="Caption"/>
        <w:jc w:val="both"/>
        <w:rPr>
          <w:lang w:val="en-US"/>
        </w:rPr>
      </w:pPr>
      <w:bookmarkStart w:id="20" w:name="_Toc95724225"/>
      <w:r w:rsidRPr="00C05DF5">
        <w:rPr>
          <w:lang w:val="en-US"/>
        </w:rPr>
        <w:t xml:space="preserve">Observation </w:t>
      </w:r>
      <w:r w:rsidRPr="00C05DF5">
        <w:rPr>
          <w:lang w:val="en-US"/>
        </w:rPr>
        <w:fldChar w:fldCharType="begin"/>
      </w:r>
      <w:r w:rsidRPr="00C05DF5">
        <w:rPr>
          <w:lang w:val="en-US"/>
        </w:rPr>
        <w:instrText xml:space="preserve"> SEQ Observation \* ARABIC </w:instrText>
      </w:r>
      <w:r w:rsidRPr="00C05DF5">
        <w:rPr>
          <w:lang w:val="en-US"/>
        </w:rPr>
        <w:fldChar w:fldCharType="separate"/>
      </w:r>
      <w:r w:rsidR="00565561">
        <w:rPr>
          <w:noProof/>
          <w:lang w:val="en-US"/>
        </w:rPr>
        <w:t>2</w:t>
      </w:r>
      <w:r w:rsidRPr="00C05DF5">
        <w:rPr>
          <w:lang w:val="en-US"/>
        </w:rPr>
        <w:fldChar w:fldCharType="end"/>
      </w:r>
      <w:r w:rsidRPr="00C05DF5">
        <w:rPr>
          <w:lang w:val="en-US"/>
        </w:rPr>
        <w:t>: Sharing of preferred resources might not be as beneficial to broadcast or groupcast communications as other coordination schemes and information.</w:t>
      </w:r>
      <w:bookmarkEnd w:id="20"/>
    </w:p>
    <w:p w14:paraId="57B41E89" w14:textId="7F037BCB" w:rsidR="005D5744" w:rsidRPr="00C7200A" w:rsidRDefault="005D5744" w:rsidP="005D5744">
      <w:pPr>
        <w:pStyle w:val="Caption"/>
        <w:rPr>
          <w:lang w:val="en-US"/>
        </w:rPr>
      </w:pPr>
      <w:bookmarkStart w:id="21" w:name="_Toc95724239"/>
      <w:r>
        <w:t xml:space="preserve">Proposal </w:t>
      </w:r>
      <w:r>
        <w:fldChar w:fldCharType="begin"/>
      </w:r>
      <w:r>
        <w:instrText xml:space="preserve"> SEQ Proposal \* ARABIC </w:instrText>
      </w:r>
      <w:r>
        <w:fldChar w:fldCharType="separate"/>
      </w:r>
      <w:r w:rsidR="00565561">
        <w:rPr>
          <w:noProof/>
        </w:rPr>
        <w:t>10</w:t>
      </w:r>
      <w:r>
        <w:fldChar w:fldCharType="end"/>
      </w:r>
      <w:r>
        <w:rPr>
          <w:lang w:val="en-US"/>
        </w:rPr>
        <w:t xml:space="preserve">: Support </w:t>
      </w:r>
      <w:r w:rsidR="00511180">
        <w:rPr>
          <w:lang w:val="en-US"/>
        </w:rPr>
        <w:t>S</w:t>
      </w:r>
      <w:r>
        <w:rPr>
          <w:lang w:val="en-US"/>
        </w:rPr>
        <w:t>cheme 1 indicating preferred set of resources only for unicast communication</w:t>
      </w:r>
      <w:r w:rsidR="005423D3">
        <w:rPr>
          <w:lang w:val="en-US"/>
        </w:rPr>
        <w:t>s between UE-B and UE-A</w:t>
      </w:r>
      <w:r>
        <w:rPr>
          <w:lang w:val="en-US"/>
        </w:rPr>
        <w:t>.</w:t>
      </w:r>
      <w:bookmarkEnd w:id="21"/>
    </w:p>
    <w:p w14:paraId="57BBDD8B" w14:textId="4DC86D86" w:rsidR="005D5744" w:rsidRDefault="005D5744" w:rsidP="005D5744">
      <w:pPr>
        <w:jc w:val="both"/>
        <w:rPr>
          <w:lang w:val="en-US"/>
        </w:rPr>
      </w:pPr>
      <w:r>
        <w:rPr>
          <w:lang w:val="en-US"/>
        </w:rPr>
        <w:t xml:space="preserve">In </w:t>
      </w:r>
      <w:r w:rsidR="0078028E">
        <w:rPr>
          <w:lang w:val="en-US"/>
        </w:rPr>
        <w:t>a</w:t>
      </w:r>
      <w:r>
        <w:rPr>
          <w:lang w:val="en-US"/>
        </w:rPr>
        <w:t xml:space="preserve"> previous RAN1 meeting, it was agreed that for </w:t>
      </w:r>
      <w:r w:rsidR="0078028E">
        <w:rPr>
          <w:lang w:val="en-US"/>
        </w:rPr>
        <w:t>S</w:t>
      </w:r>
      <w:r>
        <w:rPr>
          <w:lang w:val="en-US"/>
        </w:rPr>
        <w:t xml:space="preserve">cheme 1 indicating the preferred set of resources, the inter-UE coordination information transmission by UE A is triggered based on an explicit request from UE B. In our view, the request could be sent semi-statically; in particular, during the PC5 link setup for unicast communication, considering the capability of the UEs, a UE B could request to receive inter-UE coordination information indicating the set of preferred resources from the peer UE A. </w:t>
      </w:r>
      <w:r w:rsidR="007745EA">
        <w:rPr>
          <w:lang w:val="en-US"/>
        </w:rPr>
        <w:t>Then, PC5 link setup would become a trigger for UE B to transmit the explicit request to UE-A.</w:t>
      </w:r>
    </w:p>
    <w:p w14:paraId="6E37E4C3" w14:textId="771A6904" w:rsidR="00B425F4" w:rsidRPr="00B425F4" w:rsidRDefault="005D5744" w:rsidP="00660D97">
      <w:pPr>
        <w:pStyle w:val="Caption"/>
        <w:jc w:val="both"/>
        <w:rPr>
          <w:lang w:val="en-US"/>
        </w:rPr>
      </w:pPr>
      <w:bookmarkStart w:id="22" w:name="_Toc95724240"/>
      <w:r>
        <w:t xml:space="preserve">Proposal </w:t>
      </w:r>
      <w:r>
        <w:fldChar w:fldCharType="begin"/>
      </w:r>
      <w:r>
        <w:instrText xml:space="preserve"> SEQ Proposal \* ARABIC </w:instrText>
      </w:r>
      <w:r>
        <w:fldChar w:fldCharType="separate"/>
      </w:r>
      <w:r w:rsidR="00565561">
        <w:rPr>
          <w:noProof/>
        </w:rPr>
        <w:t>11</w:t>
      </w:r>
      <w:r>
        <w:fldChar w:fldCharType="end"/>
      </w:r>
      <w:r>
        <w:rPr>
          <w:lang w:val="en-US"/>
        </w:rPr>
        <w:t xml:space="preserve">: For </w:t>
      </w:r>
      <w:r w:rsidR="00511180">
        <w:rPr>
          <w:lang w:val="en-US"/>
        </w:rPr>
        <w:t>S</w:t>
      </w:r>
      <w:r>
        <w:rPr>
          <w:lang w:val="en-US"/>
        </w:rPr>
        <w:t>cheme 1 indicating the set of preferred resources, a UE B requests for receiving inter-UE coordination information from UE A during their PC5 link setup via PC5 RRC signaling.</w:t>
      </w:r>
      <w:bookmarkEnd w:id="22"/>
    </w:p>
    <w:p w14:paraId="3B49FC9B" w14:textId="320857D7" w:rsidR="00DE69C5" w:rsidRPr="00C05DF5" w:rsidRDefault="00B97D0E" w:rsidP="00720015">
      <w:pPr>
        <w:pStyle w:val="Heading2"/>
      </w:pPr>
      <w:r w:rsidRPr="00C05DF5">
        <w:t xml:space="preserve">  </w:t>
      </w:r>
      <w:r w:rsidR="00A64AD7" w:rsidRPr="00C05DF5">
        <w:t xml:space="preserve"> </w:t>
      </w:r>
      <w:r w:rsidR="00CB2AA5" w:rsidRPr="00C05DF5">
        <w:t xml:space="preserve">Rx-Only Sensing </w:t>
      </w:r>
    </w:p>
    <w:p w14:paraId="0B9F0608" w14:textId="537A949A" w:rsidR="009878F5" w:rsidRPr="00C05DF5" w:rsidRDefault="00F24309" w:rsidP="00B8298D">
      <w:pPr>
        <w:pStyle w:val="Caption"/>
        <w:jc w:val="both"/>
        <w:rPr>
          <w:b w:val="0"/>
          <w:bCs/>
          <w:lang w:val="en-US"/>
        </w:rPr>
      </w:pPr>
      <w:r w:rsidRPr="00C05DF5">
        <w:rPr>
          <w:b w:val="0"/>
          <w:bCs/>
          <w:lang w:val="en-US"/>
        </w:rPr>
        <w:t>Consider the case that a UE B and a UE A have</w:t>
      </w:r>
      <w:r w:rsidR="00EC341F" w:rsidRPr="00C05DF5">
        <w:rPr>
          <w:b w:val="0"/>
          <w:bCs/>
          <w:lang w:val="en-US"/>
        </w:rPr>
        <w:t xml:space="preserve"> established a unicast link; </w:t>
      </w:r>
      <w:r w:rsidR="00081F00" w:rsidRPr="00C05DF5">
        <w:rPr>
          <w:b w:val="0"/>
          <w:bCs/>
          <w:lang w:val="en-US"/>
        </w:rPr>
        <w:t xml:space="preserve">UE A identifies the set of potential resources for transmission on behalf of UE B, i.e., UE B itself </w:t>
      </w:r>
      <w:r w:rsidR="00DA060B">
        <w:rPr>
          <w:b w:val="0"/>
          <w:bCs/>
          <w:lang w:val="en-US"/>
        </w:rPr>
        <w:t xml:space="preserve">has </w:t>
      </w:r>
      <w:r w:rsidR="002802CB">
        <w:rPr>
          <w:b w:val="0"/>
          <w:bCs/>
          <w:lang w:val="en-US"/>
        </w:rPr>
        <w:t>chosen not to</w:t>
      </w:r>
      <w:r w:rsidR="00081F00" w:rsidRPr="00C05DF5">
        <w:rPr>
          <w:b w:val="0"/>
          <w:bCs/>
          <w:lang w:val="en-US"/>
        </w:rPr>
        <w:t xml:space="preserve"> performing sensing. </w:t>
      </w:r>
      <w:r w:rsidR="00360F34" w:rsidRPr="00C05DF5">
        <w:rPr>
          <w:b w:val="0"/>
          <w:bCs/>
          <w:lang w:val="en-US"/>
        </w:rPr>
        <w:t xml:space="preserve">Once the set is determined, </w:t>
      </w:r>
      <w:r w:rsidR="00705E2C" w:rsidRPr="00C05DF5">
        <w:rPr>
          <w:b w:val="0"/>
          <w:bCs/>
          <w:lang w:val="en-US"/>
        </w:rPr>
        <w:t xml:space="preserve">it is indicated to a UE B via inter-UE coordination </w:t>
      </w:r>
      <w:r w:rsidR="00FC387B" w:rsidRPr="00C05DF5">
        <w:rPr>
          <w:b w:val="0"/>
          <w:bCs/>
          <w:lang w:val="en-US"/>
        </w:rPr>
        <w:t>signaling</w:t>
      </w:r>
      <w:r w:rsidR="00705E2C" w:rsidRPr="00C05DF5">
        <w:rPr>
          <w:b w:val="0"/>
          <w:bCs/>
          <w:lang w:val="en-US"/>
        </w:rPr>
        <w:t xml:space="preserve">. </w:t>
      </w:r>
      <w:r w:rsidR="00F102D6" w:rsidRPr="00C05DF5">
        <w:rPr>
          <w:b w:val="0"/>
          <w:bCs/>
          <w:lang w:val="en-US"/>
        </w:rPr>
        <w:t>To</w:t>
      </w:r>
      <w:r w:rsidR="00EA710F" w:rsidRPr="00C05DF5">
        <w:rPr>
          <w:b w:val="0"/>
          <w:bCs/>
          <w:lang w:val="en-US"/>
        </w:rPr>
        <w:t xml:space="preserve"> </w:t>
      </w:r>
      <w:r w:rsidR="000C4A3F" w:rsidRPr="00C05DF5">
        <w:rPr>
          <w:b w:val="0"/>
          <w:bCs/>
          <w:lang w:val="en-US"/>
        </w:rPr>
        <w:t xml:space="preserve">transmit the inter-UE coordination message, one of the two approaches can be considered: (1) UE A </w:t>
      </w:r>
      <w:r w:rsidR="003732F1" w:rsidRPr="00C05DF5">
        <w:rPr>
          <w:b w:val="0"/>
          <w:bCs/>
          <w:lang w:val="en-US"/>
        </w:rPr>
        <w:t xml:space="preserve">transmits the message via Mode 2 RA </w:t>
      </w:r>
      <w:r w:rsidR="002B23AC" w:rsidRPr="00C05DF5">
        <w:rPr>
          <w:b w:val="0"/>
          <w:bCs/>
          <w:lang w:val="en-US"/>
        </w:rPr>
        <w:t>with sensing and resource selection/reservation, or (2)</w:t>
      </w:r>
      <w:r w:rsidR="006C270E" w:rsidRPr="00C05DF5">
        <w:rPr>
          <w:b w:val="0"/>
          <w:bCs/>
          <w:lang w:val="en-US"/>
        </w:rPr>
        <w:t xml:space="preserve"> </w:t>
      </w:r>
      <w:proofErr w:type="gramStart"/>
      <w:r w:rsidR="00883EB9" w:rsidRPr="00C05DF5">
        <w:rPr>
          <w:b w:val="0"/>
          <w:bCs/>
          <w:lang w:val="en-US"/>
        </w:rPr>
        <w:t>in a given</w:t>
      </w:r>
      <w:proofErr w:type="gramEnd"/>
      <w:r w:rsidR="00883EB9" w:rsidRPr="00C05DF5">
        <w:rPr>
          <w:b w:val="0"/>
          <w:bCs/>
          <w:lang w:val="en-US"/>
        </w:rPr>
        <w:t xml:space="preserve"> resource pool, </w:t>
      </w:r>
      <w:r w:rsidR="006C270E" w:rsidRPr="00C05DF5">
        <w:rPr>
          <w:b w:val="0"/>
          <w:bCs/>
          <w:lang w:val="en-US"/>
        </w:rPr>
        <w:t xml:space="preserve">a set of resources </w:t>
      </w:r>
      <w:r w:rsidR="00883EB9" w:rsidRPr="00C05DF5">
        <w:rPr>
          <w:b w:val="0"/>
          <w:bCs/>
          <w:lang w:val="en-US"/>
        </w:rPr>
        <w:t xml:space="preserve">is set aside for the purpose of inter-UE coordination. </w:t>
      </w:r>
    </w:p>
    <w:p w14:paraId="4DFFD2A4" w14:textId="159AE7C6" w:rsidR="00855C98" w:rsidRPr="00C05DF5" w:rsidRDefault="00C511E0" w:rsidP="000D3116">
      <w:pPr>
        <w:jc w:val="both"/>
        <w:rPr>
          <w:lang w:val="en-US"/>
        </w:rPr>
      </w:pPr>
      <w:r w:rsidRPr="00C05DF5">
        <w:rPr>
          <w:lang w:val="en-US"/>
        </w:rPr>
        <w:t xml:space="preserve">Once the set of </w:t>
      </w:r>
      <w:r w:rsidR="00391BEC" w:rsidRPr="00C05DF5">
        <w:rPr>
          <w:lang w:val="en-US"/>
        </w:rPr>
        <w:t xml:space="preserve">available resources are indicated to UE B, the UE B </w:t>
      </w:r>
      <w:r w:rsidR="00DA0416" w:rsidRPr="00C05DF5">
        <w:rPr>
          <w:lang w:val="en-US"/>
        </w:rPr>
        <w:t xml:space="preserve">performs resource selection from the set of </w:t>
      </w:r>
      <w:r w:rsidR="00023CA8">
        <w:rPr>
          <w:lang w:val="en-US"/>
        </w:rPr>
        <w:t xml:space="preserve">indicated </w:t>
      </w:r>
      <w:r w:rsidR="00DA0416" w:rsidRPr="00C05DF5">
        <w:rPr>
          <w:lang w:val="en-US"/>
        </w:rPr>
        <w:t xml:space="preserve">resources, i.e., </w:t>
      </w:r>
      <w:r w:rsidR="00391BEC" w:rsidRPr="00C05DF5">
        <w:rPr>
          <w:lang w:val="en-US"/>
        </w:rPr>
        <w:t>chooses one</w:t>
      </w:r>
      <w:r w:rsidR="0078577C" w:rsidRPr="00C05DF5">
        <w:rPr>
          <w:lang w:val="en-US"/>
        </w:rPr>
        <w:t xml:space="preserve">, a subset or all of them for its </w:t>
      </w:r>
      <w:r w:rsidR="00DA0416" w:rsidRPr="00C05DF5">
        <w:rPr>
          <w:lang w:val="en-US"/>
        </w:rPr>
        <w:t>(re-)</w:t>
      </w:r>
      <w:r w:rsidR="0078577C" w:rsidRPr="00C05DF5">
        <w:rPr>
          <w:lang w:val="en-US"/>
        </w:rPr>
        <w:t>transmission.</w:t>
      </w:r>
      <w:r w:rsidR="00DA0416" w:rsidRPr="00C05DF5">
        <w:rPr>
          <w:lang w:val="en-US"/>
        </w:rPr>
        <w:t xml:space="preserve"> In addition, </w:t>
      </w:r>
      <w:r w:rsidR="007D4904" w:rsidRPr="00C05DF5">
        <w:rPr>
          <w:lang w:val="en-US"/>
        </w:rPr>
        <w:t xml:space="preserve">as the inter-UE coordination may be transmitted by UE A periodically, </w:t>
      </w:r>
      <w:r w:rsidR="000F49FE" w:rsidRPr="00C05DF5">
        <w:rPr>
          <w:lang w:val="en-US"/>
        </w:rPr>
        <w:t xml:space="preserve">a resource that </w:t>
      </w:r>
      <w:r w:rsidR="005250E2" w:rsidRPr="00C05DF5">
        <w:rPr>
          <w:lang w:val="en-US"/>
        </w:rPr>
        <w:t xml:space="preserve">has been indicated as available before may be indicated as unavailable </w:t>
      </w:r>
      <w:r w:rsidR="00D01B98" w:rsidRPr="00C05DF5">
        <w:rPr>
          <w:lang w:val="en-US"/>
        </w:rPr>
        <w:t xml:space="preserve">later when </w:t>
      </w:r>
      <w:r w:rsidR="00D95912" w:rsidRPr="00C05DF5">
        <w:rPr>
          <w:lang w:val="en-US"/>
        </w:rPr>
        <w:t xml:space="preserve">UE A collects updated sensing information. </w:t>
      </w:r>
      <w:r w:rsidR="00855C98" w:rsidRPr="00C05DF5">
        <w:rPr>
          <w:lang w:val="en-US"/>
        </w:rPr>
        <w:t xml:space="preserve">Based on the updated information from UE A, the UE B could perform re-evaluation and pre-emption. </w:t>
      </w:r>
    </w:p>
    <w:p w14:paraId="7B23C417" w14:textId="4482832F" w:rsidR="00BE34F9" w:rsidRPr="00C05DF5" w:rsidRDefault="00855C98" w:rsidP="00BB68B3">
      <w:pPr>
        <w:pStyle w:val="Caption"/>
        <w:jc w:val="both"/>
        <w:rPr>
          <w:lang w:val="en-US"/>
        </w:rPr>
      </w:pPr>
      <w:bookmarkStart w:id="23" w:name="_Toc95724226"/>
      <w:r w:rsidRPr="00C05DF5">
        <w:rPr>
          <w:lang w:val="en-US"/>
        </w:rPr>
        <w:t xml:space="preserve">Observation </w:t>
      </w:r>
      <w:r w:rsidRPr="00C05DF5">
        <w:rPr>
          <w:lang w:val="en-US"/>
        </w:rPr>
        <w:fldChar w:fldCharType="begin"/>
      </w:r>
      <w:r w:rsidRPr="00C05DF5">
        <w:rPr>
          <w:lang w:val="en-US"/>
        </w:rPr>
        <w:instrText xml:space="preserve"> SEQ Observation \* ARABIC </w:instrText>
      </w:r>
      <w:r w:rsidRPr="00C05DF5">
        <w:rPr>
          <w:lang w:val="en-US"/>
        </w:rPr>
        <w:fldChar w:fldCharType="separate"/>
      </w:r>
      <w:r w:rsidR="00565561">
        <w:rPr>
          <w:noProof/>
          <w:lang w:val="en-US"/>
        </w:rPr>
        <w:t>3</w:t>
      </w:r>
      <w:r w:rsidRPr="00C05DF5">
        <w:rPr>
          <w:lang w:val="en-US"/>
        </w:rPr>
        <w:fldChar w:fldCharType="end"/>
      </w:r>
      <w:r w:rsidRPr="00C05DF5">
        <w:rPr>
          <w:lang w:val="en-US"/>
        </w:rPr>
        <w:t xml:space="preserve">: </w:t>
      </w:r>
      <w:r w:rsidR="000B26E7" w:rsidRPr="00C05DF5">
        <w:rPr>
          <w:lang w:val="en-US"/>
        </w:rPr>
        <w:t>Under scheme 1 with Rx-only sensing</w:t>
      </w:r>
      <w:r w:rsidR="00774F43" w:rsidRPr="00C05DF5">
        <w:rPr>
          <w:lang w:val="en-US"/>
        </w:rPr>
        <w:t xml:space="preserve">, </w:t>
      </w:r>
      <w:r w:rsidR="008C3338" w:rsidRPr="00C05DF5">
        <w:rPr>
          <w:lang w:val="en-US"/>
        </w:rPr>
        <w:t xml:space="preserve">only the receiver UE performs sensing. The </w:t>
      </w:r>
      <w:r w:rsidR="006B0119" w:rsidRPr="00C05DF5">
        <w:rPr>
          <w:lang w:val="en-US"/>
        </w:rPr>
        <w:t xml:space="preserve">candidate set of resources </w:t>
      </w:r>
      <w:r w:rsidR="00F321DB" w:rsidRPr="00C05DF5">
        <w:rPr>
          <w:lang w:val="en-US"/>
        </w:rPr>
        <w:t>is</w:t>
      </w:r>
      <w:r w:rsidR="006B0119" w:rsidRPr="00C05DF5">
        <w:rPr>
          <w:lang w:val="en-US"/>
        </w:rPr>
        <w:t xml:space="preserve"> </w:t>
      </w:r>
      <w:r w:rsidR="00213ACC" w:rsidRPr="00C05DF5">
        <w:rPr>
          <w:lang w:val="en-US"/>
        </w:rPr>
        <w:t xml:space="preserve">indicated to the SL Tx UE via inter-UE coordination </w:t>
      </w:r>
      <w:r w:rsidR="00FB6157" w:rsidRPr="00C05DF5">
        <w:rPr>
          <w:lang w:val="en-US"/>
        </w:rPr>
        <w:t>signaling</w:t>
      </w:r>
      <w:r w:rsidR="00213ACC" w:rsidRPr="00C05DF5">
        <w:rPr>
          <w:lang w:val="en-US"/>
        </w:rPr>
        <w:t xml:space="preserve">. </w:t>
      </w:r>
      <w:r w:rsidR="00670E23" w:rsidRPr="00C05DF5">
        <w:rPr>
          <w:lang w:val="en-US"/>
        </w:rPr>
        <w:t>The SL Tx UE then chooses the resources from the indicated set for its transmission.</w:t>
      </w:r>
      <w:bookmarkEnd w:id="23"/>
      <w:r w:rsidR="00670E23" w:rsidRPr="00C05DF5">
        <w:rPr>
          <w:lang w:val="en-US"/>
        </w:rPr>
        <w:t xml:space="preserve"> </w:t>
      </w:r>
    </w:p>
    <w:p w14:paraId="5EE37825" w14:textId="0D072A88" w:rsidR="00F7286E" w:rsidRPr="00C05DF5" w:rsidRDefault="00F7286E" w:rsidP="00AB1BDA">
      <w:pPr>
        <w:pStyle w:val="Caption"/>
        <w:jc w:val="both"/>
        <w:rPr>
          <w:lang w:val="en-US"/>
        </w:rPr>
      </w:pPr>
      <w:bookmarkStart w:id="24" w:name="_Toc95724227"/>
      <w:r w:rsidRPr="00C05DF5">
        <w:rPr>
          <w:lang w:val="en-US"/>
        </w:rPr>
        <w:t xml:space="preserve">Observation </w:t>
      </w:r>
      <w:r w:rsidRPr="00C05DF5">
        <w:rPr>
          <w:lang w:val="en-US"/>
        </w:rPr>
        <w:fldChar w:fldCharType="begin"/>
      </w:r>
      <w:r w:rsidRPr="00C05DF5">
        <w:rPr>
          <w:lang w:val="en-US"/>
        </w:rPr>
        <w:instrText xml:space="preserve"> SEQ Observation \* ARABIC </w:instrText>
      </w:r>
      <w:r w:rsidRPr="00C05DF5">
        <w:rPr>
          <w:lang w:val="en-US"/>
        </w:rPr>
        <w:fldChar w:fldCharType="separate"/>
      </w:r>
      <w:r w:rsidR="00873899">
        <w:rPr>
          <w:noProof/>
          <w:lang w:val="en-US"/>
        </w:rPr>
        <w:t>4</w:t>
      </w:r>
      <w:r w:rsidRPr="00C05DF5">
        <w:rPr>
          <w:lang w:val="en-US"/>
        </w:rPr>
        <w:fldChar w:fldCharType="end"/>
      </w:r>
      <w:r w:rsidRPr="00C05DF5">
        <w:rPr>
          <w:lang w:val="en-US"/>
        </w:rPr>
        <w:t xml:space="preserve">: Upon reception of an updated inter-UE coordination, the SL Tx UE should </w:t>
      </w:r>
      <w:r w:rsidR="00DA56E7" w:rsidRPr="00C05DF5">
        <w:rPr>
          <w:lang w:val="en-US"/>
        </w:rPr>
        <w:t xml:space="preserve">perform </w:t>
      </w:r>
      <w:r w:rsidR="00DD74F1" w:rsidRPr="00C05DF5">
        <w:rPr>
          <w:lang w:val="en-US"/>
        </w:rPr>
        <w:t>re-evaluation or pre-emption</w:t>
      </w:r>
      <w:r w:rsidR="00464392" w:rsidRPr="00C05DF5">
        <w:rPr>
          <w:lang w:val="en-US"/>
        </w:rPr>
        <w:t xml:space="preserve"> checks</w:t>
      </w:r>
      <w:r w:rsidR="00933DC1" w:rsidRPr="00C05DF5">
        <w:rPr>
          <w:lang w:val="en-US"/>
        </w:rPr>
        <w:t xml:space="preserve">, i.e., an updated inter-UE coordination message may override the earlier ones </w:t>
      </w:r>
      <w:r w:rsidR="008D4F80" w:rsidRPr="00C05DF5">
        <w:rPr>
          <w:lang w:val="en-US"/>
        </w:rPr>
        <w:t xml:space="preserve">due to </w:t>
      </w:r>
      <w:r w:rsidR="00362126" w:rsidRPr="00C05DF5">
        <w:rPr>
          <w:lang w:val="en-US"/>
        </w:rPr>
        <w:t xml:space="preserve">acquisition of </w:t>
      </w:r>
      <w:r w:rsidR="00120C4B" w:rsidRPr="00C05DF5">
        <w:rPr>
          <w:lang w:val="en-US"/>
        </w:rPr>
        <w:t xml:space="preserve">updated sensing information at the Rx </w:t>
      </w:r>
      <w:r w:rsidR="00026638" w:rsidRPr="00C05DF5">
        <w:rPr>
          <w:lang w:val="en-US"/>
        </w:rPr>
        <w:t>UE</w:t>
      </w:r>
      <w:r w:rsidR="00120C4B" w:rsidRPr="00C05DF5">
        <w:rPr>
          <w:lang w:val="en-US"/>
        </w:rPr>
        <w:t>.</w:t>
      </w:r>
      <w:bookmarkEnd w:id="24"/>
      <w:r w:rsidR="00120C4B" w:rsidRPr="00C05DF5">
        <w:rPr>
          <w:lang w:val="en-US"/>
        </w:rPr>
        <w:t xml:space="preserve"> </w:t>
      </w:r>
    </w:p>
    <w:p w14:paraId="554684FD" w14:textId="2FF28C3D" w:rsidR="003D1BE4" w:rsidRPr="00C05DF5" w:rsidRDefault="00DA78D8" w:rsidP="001D7F15">
      <w:pPr>
        <w:jc w:val="both"/>
        <w:rPr>
          <w:lang w:val="en-US" w:eastAsia="zh-CN"/>
        </w:rPr>
      </w:pPr>
      <w:r w:rsidRPr="00C75F4E">
        <w:rPr>
          <w:lang w:val="en-US" w:eastAsia="zh-CN"/>
        </w:rPr>
        <w:t xml:space="preserve">Another </w:t>
      </w:r>
      <w:r w:rsidR="00946E58" w:rsidRPr="00C75F4E">
        <w:rPr>
          <w:lang w:val="en-US" w:eastAsia="zh-CN"/>
        </w:rPr>
        <w:t>enhancement that can bring tangible benefits to scheme 1 with preferred resource indication is p</w:t>
      </w:r>
      <w:r w:rsidR="00E8115F" w:rsidRPr="00C75F4E">
        <w:rPr>
          <w:lang w:val="en-US" w:eastAsia="zh-CN"/>
        </w:rPr>
        <w:t xml:space="preserve">ostponing </w:t>
      </w:r>
      <w:r w:rsidR="00DF3683" w:rsidRPr="00C75F4E">
        <w:rPr>
          <w:lang w:val="en-US" w:eastAsia="zh-CN"/>
        </w:rPr>
        <w:t>and time mask</w:t>
      </w:r>
      <w:r w:rsidR="00946E58">
        <w:rPr>
          <w:lang w:val="en-US" w:eastAsia="zh-CN"/>
        </w:rPr>
        <w:t>.</w:t>
      </w:r>
      <w:r w:rsidR="00CF5D8D" w:rsidRPr="00C05DF5">
        <w:rPr>
          <w:b/>
          <w:bCs/>
          <w:lang w:val="en-US" w:eastAsia="zh-CN"/>
        </w:rPr>
        <w:t xml:space="preserve"> </w:t>
      </w:r>
      <w:r w:rsidR="00DF3683" w:rsidRPr="00C05DF5">
        <w:rPr>
          <w:lang w:val="en-US" w:eastAsia="zh-CN"/>
        </w:rPr>
        <w:t xml:space="preserve">Consider </w:t>
      </w:r>
      <w:r w:rsidR="004111B7" w:rsidRPr="00C05DF5">
        <w:rPr>
          <w:lang w:val="en-US" w:eastAsia="zh-CN"/>
        </w:rPr>
        <w:t xml:space="preserve">again the unicast pair of UE A and UE B. </w:t>
      </w:r>
      <w:r w:rsidR="00695279" w:rsidRPr="00C05DF5">
        <w:rPr>
          <w:lang w:val="en-US" w:eastAsia="zh-CN"/>
        </w:rPr>
        <w:t>Let us assume that the UE A periodically transmit</w:t>
      </w:r>
      <w:r w:rsidR="00CC22F3" w:rsidRPr="00C05DF5">
        <w:rPr>
          <w:lang w:val="en-US" w:eastAsia="zh-CN"/>
        </w:rPr>
        <w:t>s</w:t>
      </w:r>
      <w:r w:rsidR="00695279" w:rsidRPr="00C05DF5">
        <w:rPr>
          <w:lang w:val="en-US" w:eastAsia="zh-CN"/>
        </w:rPr>
        <w:t xml:space="preserve"> coordination messages to the UE B. When the resource selection is triggered at UE B, </w:t>
      </w:r>
      <w:r w:rsidR="00C10105" w:rsidRPr="00C05DF5">
        <w:rPr>
          <w:lang w:val="en-US" w:eastAsia="zh-CN"/>
        </w:rPr>
        <w:t xml:space="preserve">it can either reuse the information </w:t>
      </w:r>
      <w:r w:rsidR="000F4EC0" w:rsidRPr="00C05DF5">
        <w:rPr>
          <w:lang w:val="en-US" w:eastAsia="zh-CN"/>
        </w:rPr>
        <w:t>received in the past reporting occasion or wait for the next reporting occasion to acquire up-to-date information. We observed that</w:t>
      </w:r>
      <w:r w:rsidR="009C102B" w:rsidRPr="00C05DF5">
        <w:rPr>
          <w:lang w:val="en-US" w:eastAsia="zh-CN"/>
        </w:rPr>
        <w:t xml:space="preserve"> in cases where the periodicity of reporting is relatively smaller than the packet PDB, it is beneficial to postpone the resource selection until the </w:t>
      </w:r>
      <w:r w:rsidR="001D7F15" w:rsidRPr="00C05DF5">
        <w:rPr>
          <w:lang w:val="en-US" w:eastAsia="zh-CN"/>
        </w:rPr>
        <w:t xml:space="preserve">immediately next available reporting occasion. Further, the resources for </w:t>
      </w:r>
      <w:r w:rsidR="002A4609" w:rsidRPr="00C05DF5">
        <w:rPr>
          <w:lang w:val="en-US" w:eastAsia="zh-CN"/>
        </w:rPr>
        <w:t xml:space="preserve">UE B’s </w:t>
      </w:r>
      <w:r w:rsidR="001D7F15" w:rsidRPr="00C05DF5">
        <w:rPr>
          <w:lang w:val="en-US" w:eastAsia="zh-CN"/>
        </w:rPr>
        <w:t xml:space="preserve">transmission can either </w:t>
      </w:r>
      <w:r w:rsidR="002A4609" w:rsidRPr="00C05DF5">
        <w:rPr>
          <w:lang w:val="en-US" w:eastAsia="zh-CN"/>
        </w:rPr>
        <w:t xml:space="preserve">be </w:t>
      </w:r>
      <w:r w:rsidR="001D7F15" w:rsidRPr="00C05DF5">
        <w:rPr>
          <w:lang w:val="en-US" w:eastAsia="zh-CN"/>
        </w:rPr>
        <w:t>chose</w:t>
      </w:r>
      <w:r w:rsidR="002A4609" w:rsidRPr="00C05DF5">
        <w:rPr>
          <w:lang w:val="en-US" w:eastAsia="zh-CN"/>
        </w:rPr>
        <w:t>n</w:t>
      </w:r>
      <w:r w:rsidR="001D7F15" w:rsidRPr="00C05DF5">
        <w:rPr>
          <w:lang w:val="en-US" w:eastAsia="zh-CN"/>
        </w:rPr>
        <w:t xml:space="preserve"> randomly or </w:t>
      </w:r>
      <w:r w:rsidR="002A4609" w:rsidRPr="00C05DF5">
        <w:rPr>
          <w:lang w:val="en-US" w:eastAsia="zh-CN"/>
        </w:rPr>
        <w:t>they</w:t>
      </w:r>
      <w:r w:rsidR="001D7F15" w:rsidRPr="00C05DF5">
        <w:rPr>
          <w:lang w:val="en-US" w:eastAsia="zh-CN"/>
        </w:rPr>
        <w:t xml:space="preserve"> can </w:t>
      </w:r>
      <w:r w:rsidR="002A4609" w:rsidRPr="00C05DF5">
        <w:rPr>
          <w:lang w:val="en-US" w:eastAsia="zh-CN"/>
        </w:rPr>
        <w:t xml:space="preserve">be </w:t>
      </w:r>
      <w:r w:rsidR="001D7F15" w:rsidRPr="00C05DF5">
        <w:rPr>
          <w:lang w:val="en-US" w:eastAsia="zh-CN"/>
        </w:rPr>
        <w:t>select</w:t>
      </w:r>
      <w:r w:rsidR="002A4609" w:rsidRPr="00C05DF5">
        <w:rPr>
          <w:lang w:val="en-US" w:eastAsia="zh-CN"/>
        </w:rPr>
        <w:t>ed</w:t>
      </w:r>
      <w:r w:rsidR="001D7F15" w:rsidRPr="00C05DF5">
        <w:rPr>
          <w:lang w:val="en-US" w:eastAsia="zh-CN"/>
        </w:rPr>
        <w:t xml:space="preserve"> </w:t>
      </w:r>
      <w:r w:rsidR="002A4609" w:rsidRPr="00C05DF5">
        <w:rPr>
          <w:lang w:val="en-US" w:eastAsia="zh-CN"/>
        </w:rPr>
        <w:t>such that they are</w:t>
      </w:r>
      <w:r w:rsidR="001D7F15" w:rsidRPr="00C05DF5">
        <w:rPr>
          <w:lang w:val="en-US" w:eastAsia="zh-CN"/>
        </w:rPr>
        <w:t xml:space="preserve"> distribute</w:t>
      </w:r>
      <w:r w:rsidR="002A4609" w:rsidRPr="00C05DF5">
        <w:rPr>
          <w:lang w:val="en-US" w:eastAsia="zh-CN"/>
        </w:rPr>
        <w:t>d</w:t>
      </w:r>
      <w:r w:rsidR="001D7F15" w:rsidRPr="00C05DF5">
        <w:rPr>
          <w:lang w:val="en-US" w:eastAsia="zh-CN"/>
        </w:rPr>
        <w:t xml:space="preserve"> </w:t>
      </w:r>
      <w:r w:rsidR="00B01208" w:rsidRPr="00C05DF5">
        <w:rPr>
          <w:lang w:val="en-US" w:eastAsia="zh-CN"/>
        </w:rPr>
        <w:t xml:space="preserve">across as </w:t>
      </w:r>
      <w:proofErr w:type="gramStart"/>
      <w:r w:rsidR="00B01208" w:rsidRPr="00C05DF5">
        <w:rPr>
          <w:lang w:val="en-US" w:eastAsia="zh-CN"/>
        </w:rPr>
        <w:t>many</w:t>
      </w:r>
      <w:proofErr w:type="gramEnd"/>
      <w:r w:rsidR="00B01208" w:rsidRPr="00C05DF5">
        <w:rPr>
          <w:lang w:val="en-US" w:eastAsia="zh-CN"/>
        </w:rPr>
        <w:t xml:space="preserve"> coordination signaling periods as possible. </w:t>
      </w:r>
      <w:r w:rsidR="00E72987" w:rsidRPr="00C05DF5">
        <w:rPr>
          <w:lang w:val="en-US" w:eastAsia="zh-CN"/>
        </w:rPr>
        <w:t xml:space="preserve">Selecting resources for transmission based on the latter approach enables receiving more up-to-date coordination information, thereby leading to </w:t>
      </w:r>
      <w:r w:rsidR="00B025C7" w:rsidRPr="00C05DF5">
        <w:rPr>
          <w:lang w:val="en-US" w:eastAsia="zh-CN"/>
        </w:rPr>
        <w:t xml:space="preserve">a larger likelihood of packet reception. </w:t>
      </w:r>
    </w:p>
    <w:p w14:paraId="1B9BD432" w14:textId="25B48DAB" w:rsidR="001B43FD" w:rsidRPr="00C05DF5" w:rsidRDefault="001B43FD" w:rsidP="00C75F4E">
      <w:pPr>
        <w:pStyle w:val="Caption"/>
        <w:jc w:val="both"/>
        <w:rPr>
          <w:lang w:val="en-US" w:eastAsia="zh-CN"/>
        </w:rPr>
      </w:pPr>
      <w:bookmarkStart w:id="25" w:name="_Toc95724241"/>
      <w:r>
        <w:lastRenderedPageBreak/>
        <w:t xml:space="preserve">Proposal </w:t>
      </w:r>
      <w:r>
        <w:fldChar w:fldCharType="begin"/>
      </w:r>
      <w:r>
        <w:instrText xml:space="preserve"> SEQ Proposal \* ARABIC </w:instrText>
      </w:r>
      <w:r>
        <w:fldChar w:fldCharType="separate"/>
      </w:r>
      <w:r w:rsidR="00565561">
        <w:rPr>
          <w:noProof/>
        </w:rPr>
        <w:t>12</w:t>
      </w:r>
      <w:r>
        <w:fldChar w:fldCharType="end"/>
      </w:r>
      <w:r>
        <w:t xml:space="preserve">: To improve the performance of scheme 1 with preferred resource </w:t>
      </w:r>
      <w:proofErr w:type="spellStart"/>
      <w:r>
        <w:t>signaling</w:t>
      </w:r>
      <w:proofErr w:type="spellEnd"/>
      <w:r>
        <w:t xml:space="preserve">, </w:t>
      </w:r>
      <w:r w:rsidR="007C0C7F">
        <w:t xml:space="preserve">inter-UE coordination postponing </w:t>
      </w:r>
      <w:r w:rsidR="00D00E61">
        <w:t>and time mask for</w:t>
      </w:r>
      <w:r w:rsidR="007C0C7F">
        <w:t xml:space="preserve"> </w:t>
      </w:r>
      <w:r w:rsidR="009A5919">
        <w:t>resource selection at UE B should be specified.</w:t>
      </w:r>
      <w:bookmarkEnd w:id="25"/>
      <w:r w:rsidR="009A5919">
        <w:t xml:space="preserve"> </w:t>
      </w:r>
    </w:p>
    <w:p w14:paraId="15C12A29" w14:textId="1F950286" w:rsidR="00E94515" w:rsidRDefault="00DD27C4" w:rsidP="009F3B18">
      <w:pPr>
        <w:rPr>
          <w:lang w:val="en-US"/>
        </w:rPr>
      </w:pPr>
      <w:r>
        <w:rPr>
          <w:lang w:val="en-US"/>
        </w:rPr>
        <w:t xml:space="preserve">In </w:t>
      </w:r>
      <w:r w:rsidR="0040201D">
        <w:rPr>
          <w:lang w:val="en-US"/>
        </w:rPr>
        <w:t>a</w:t>
      </w:r>
      <w:r>
        <w:rPr>
          <w:lang w:val="en-US"/>
        </w:rPr>
        <w:t xml:space="preserve"> previous RAN1 meeting</w:t>
      </w:r>
      <w:r w:rsidR="00E017E2">
        <w:rPr>
          <w:lang w:val="en-US"/>
        </w:rPr>
        <w:t xml:space="preserve">, </w:t>
      </w:r>
      <w:r w:rsidR="0075354D">
        <w:rPr>
          <w:lang w:val="en-US"/>
        </w:rPr>
        <w:t>the following two options agreed to be supported</w:t>
      </w:r>
      <w:r w:rsidR="007E7CA9">
        <w:rPr>
          <w:lang w:val="en-US"/>
        </w:rPr>
        <w:t xml:space="preserve"> for scheme 1</w:t>
      </w:r>
      <w:r w:rsidR="0075354D">
        <w:rPr>
          <w:lang w:val="en-US"/>
        </w:rPr>
        <w:t>:</w:t>
      </w:r>
    </w:p>
    <w:p w14:paraId="3E3CEB90" w14:textId="74FBAF6D" w:rsidR="00D76EBE" w:rsidRPr="007E5ADF" w:rsidRDefault="00D76EBE" w:rsidP="00AE77F9">
      <w:pPr>
        <w:ind w:left="720"/>
        <w:rPr>
          <w:b/>
          <w:bCs/>
          <w:highlight w:val="green"/>
          <w:u w:val="single"/>
          <w:lang w:eastAsia="x-none"/>
        </w:rPr>
      </w:pPr>
      <w:r w:rsidRPr="007E5ADF">
        <w:rPr>
          <w:b/>
          <w:bCs/>
          <w:highlight w:val="green"/>
          <w:u w:val="single"/>
          <w:lang w:eastAsia="x-none"/>
        </w:rPr>
        <w:t>Agreement</w:t>
      </w:r>
      <w:r w:rsidR="007E5ADF" w:rsidRPr="007E5ADF">
        <w:rPr>
          <w:b/>
          <w:bCs/>
          <w:highlight w:val="green"/>
          <w:u w:val="single"/>
          <w:lang w:eastAsia="x-none"/>
        </w:rPr>
        <w:t>:</w:t>
      </w:r>
    </w:p>
    <w:p w14:paraId="4225D4DF" w14:textId="77777777" w:rsidR="00D76EBE" w:rsidRPr="007E5ADF" w:rsidRDefault="00D76EBE" w:rsidP="00AE77F9">
      <w:pPr>
        <w:pStyle w:val="ListParagraph"/>
        <w:jc w:val="both"/>
        <w:rPr>
          <w:rFonts w:eastAsia="Malgun Gothic" w:cs="Times"/>
          <w:b/>
          <w:bCs/>
          <w:i/>
          <w:iCs/>
        </w:rPr>
      </w:pPr>
      <w:r w:rsidRPr="007E5ADF">
        <w:rPr>
          <w:rFonts w:eastAsia="Malgun Gothic" w:cs="Times"/>
          <w:b/>
          <w:bCs/>
          <w:i/>
          <w:iCs/>
        </w:rPr>
        <w:t xml:space="preserve">In scheme 1, at least following UE-B’s </w:t>
      </w:r>
      <w:proofErr w:type="spellStart"/>
      <w:r w:rsidRPr="007E5ADF">
        <w:rPr>
          <w:rFonts w:eastAsia="Malgun Gothic" w:cs="Times"/>
          <w:b/>
          <w:bCs/>
          <w:i/>
          <w:iCs/>
        </w:rPr>
        <w:t>behavior</w:t>
      </w:r>
      <w:proofErr w:type="spellEnd"/>
      <w:r w:rsidRPr="007E5ADF">
        <w:rPr>
          <w:rFonts w:eastAsia="Malgun Gothic" w:cs="Times"/>
          <w:b/>
          <w:bCs/>
          <w:i/>
          <w:iCs/>
        </w:rPr>
        <w:t xml:space="preserve"> in its resource (re-)selection is supported when it receives inter-UE coordination information from UE-A:</w:t>
      </w:r>
    </w:p>
    <w:p w14:paraId="40643585" w14:textId="77777777" w:rsidR="00D76EBE" w:rsidRPr="007E5ADF" w:rsidRDefault="00D76EBE" w:rsidP="00AE77F9">
      <w:pPr>
        <w:pStyle w:val="ListParagraph"/>
        <w:numPr>
          <w:ilvl w:val="0"/>
          <w:numId w:val="8"/>
        </w:numPr>
        <w:spacing w:after="0"/>
        <w:ind w:left="1480" w:hanging="360"/>
        <w:contextualSpacing w:val="0"/>
        <w:jc w:val="both"/>
        <w:rPr>
          <w:rFonts w:cs="Times"/>
          <w:b/>
          <w:bCs/>
          <w:i/>
          <w:iCs/>
        </w:rPr>
      </w:pPr>
      <w:r w:rsidRPr="007E5ADF">
        <w:rPr>
          <w:rFonts w:cs="Times"/>
          <w:b/>
          <w:bCs/>
          <w:i/>
          <w:iCs/>
        </w:rPr>
        <w:t>For preferred resource set, the following two options are supported:</w:t>
      </w:r>
    </w:p>
    <w:p w14:paraId="5F66063B" w14:textId="77777777" w:rsidR="00D76EBE" w:rsidRPr="007E5ADF" w:rsidRDefault="00D76EBE" w:rsidP="00AE77F9">
      <w:pPr>
        <w:pStyle w:val="ListParagraph"/>
        <w:numPr>
          <w:ilvl w:val="1"/>
          <w:numId w:val="8"/>
        </w:numPr>
        <w:spacing w:after="0"/>
        <w:ind w:left="1920"/>
        <w:contextualSpacing w:val="0"/>
        <w:jc w:val="both"/>
        <w:rPr>
          <w:rFonts w:cs="Times"/>
          <w:b/>
          <w:bCs/>
          <w:i/>
          <w:iCs/>
        </w:rPr>
      </w:pPr>
      <w:r w:rsidRPr="007E5ADF">
        <w:rPr>
          <w:rFonts w:cs="Times"/>
          <w:b/>
          <w:bCs/>
          <w:i/>
          <w:iCs/>
        </w:rPr>
        <w:t>Option A): UE-B’s resource(s) to be used for its transmission resource (re-)selection is based on both UE-B’s sensing result (if available) and the received coordination information</w:t>
      </w:r>
    </w:p>
    <w:p w14:paraId="6809FA3F" w14:textId="77777777" w:rsidR="00D76EBE" w:rsidRPr="007E5ADF" w:rsidRDefault="00D76EBE" w:rsidP="00AE77F9">
      <w:pPr>
        <w:pStyle w:val="ListParagraph"/>
        <w:numPr>
          <w:ilvl w:val="2"/>
          <w:numId w:val="8"/>
        </w:numPr>
        <w:spacing w:after="0"/>
        <w:ind w:left="2320"/>
        <w:contextualSpacing w:val="0"/>
        <w:jc w:val="both"/>
        <w:rPr>
          <w:rFonts w:cs="Times"/>
          <w:b/>
          <w:bCs/>
          <w:i/>
          <w:iCs/>
        </w:rPr>
      </w:pPr>
      <w:r w:rsidRPr="007E5ADF">
        <w:rPr>
          <w:rFonts w:cs="Times"/>
          <w:b/>
          <w:bCs/>
          <w:i/>
          <w:iCs/>
        </w:rPr>
        <w:t>UE-B uses</w:t>
      </w:r>
      <w:r w:rsidRPr="007E5ADF">
        <w:rPr>
          <w:rFonts w:eastAsia="Malgun Gothic" w:cs="Times"/>
          <w:b/>
          <w:bCs/>
          <w:i/>
          <w:iCs/>
        </w:rPr>
        <w:t xml:space="preserve"> in its resource (re-)selection, resource(s) </w:t>
      </w:r>
      <w:r w:rsidRPr="007E5ADF">
        <w:rPr>
          <w:rFonts w:cs="Times"/>
          <w:b/>
          <w:bCs/>
          <w:i/>
          <w:iCs/>
        </w:rPr>
        <w:t>belonging to the preferred resource set in combination with its own sensing result</w:t>
      </w:r>
    </w:p>
    <w:p w14:paraId="61D2238B" w14:textId="77777777" w:rsidR="00D76EBE" w:rsidRPr="007E5ADF" w:rsidRDefault="00D76EBE" w:rsidP="00AE77F9">
      <w:pPr>
        <w:pStyle w:val="ListParagraph"/>
        <w:numPr>
          <w:ilvl w:val="3"/>
          <w:numId w:val="8"/>
        </w:numPr>
        <w:spacing w:after="0"/>
        <w:ind w:left="2720"/>
        <w:contextualSpacing w:val="0"/>
        <w:jc w:val="both"/>
        <w:rPr>
          <w:rFonts w:cs="Times"/>
          <w:b/>
          <w:bCs/>
          <w:i/>
          <w:iCs/>
        </w:rPr>
      </w:pPr>
      <w:r w:rsidRPr="007E5ADF">
        <w:rPr>
          <w:rFonts w:cs="Times"/>
          <w:b/>
          <w:bCs/>
          <w:i/>
          <w:iCs/>
        </w:rPr>
        <w:t xml:space="preserve">UE-B uses in its resource </w:t>
      </w:r>
      <w:r w:rsidRPr="007E5ADF">
        <w:rPr>
          <w:rFonts w:eastAsia="Malgun Gothic" w:cs="Times"/>
          <w:b/>
          <w:bCs/>
          <w:i/>
          <w:iCs/>
        </w:rPr>
        <w:t>(re-)</w:t>
      </w:r>
      <w:r w:rsidRPr="007E5ADF">
        <w:rPr>
          <w:rFonts w:cs="Times"/>
          <w:b/>
          <w:bCs/>
          <w:i/>
          <w:iCs/>
        </w:rPr>
        <w:t>selection, resource(s) not belonging to the preferred resource set when condition(s) are met</w:t>
      </w:r>
    </w:p>
    <w:p w14:paraId="55AA7179" w14:textId="77777777" w:rsidR="00D76EBE" w:rsidRPr="007E5ADF" w:rsidRDefault="00D76EBE" w:rsidP="00AE77F9">
      <w:pPr>
        <w:pStyle w:val="ListParagraph"/>
        <w:numPr>
          <w:ilvl w:val="4"/>
          <w:numId w:val="8"/>
        </w:numPr>
        <w:spacing w:after="0"/>
        <w:ind w:left="3120"/>
        <w:contextualSpacing w:val="0"/>
        <w:jc w:val="both"/>
        <w:rPr>
          <w:rFonts w:cs="Times"/>
          <w:b/>
          <w:bCs/>
          <w:i/>
          <w:iCs/>
        </w:rPr>
      </w:pPr>
      <w:r w:rsidRPr="007E5ADF">
        <w:rPr>
          <w:rFonts w:cs="Times"/>
          <w:b/>
          <w:bCs/>
          <w:i/>
          <w:iCs/>
        </w:rPr>
        <w:t>FFS: Details of condition(s)</w:t>
      </w:r>
    </w:p>
    <w:p w14:paraId="06D010F8" w14:textId="77777777" w:rsidR="00D76EBE" w:rsidRPr="007E5ADF" w:rsidRDefault="00D76EBE" w:rsidP="00AE77F9">
      <w:pPr>
        <w:pStyle w:val="ListParagraph"/>
        <w:numPr>
          <w:ilvl w:val="3"/>
          <w:numId w:val="8"/>
        </w:numPr>
        <w:spacing w:after="0"/>
        <w:ind w:left="2720"/>
        <w:contextualSpacing w:val="0"/>
        <w:jc w:val="both"/>
        <w:rPr>
          <w:rFonts w:cs="Times"/>
          <w:b/>
          <w:bCs/>
          <w:i/>
          <w:iCs/>
        </w:rPr>
      </w:pPr>
      <w:r w:rsidRPr="007E5ADF">
        <w:rPr>
          <w:rFonts w:cs="Times"/>
          <w:b/>
          <w:bCs/>
          <w:i/>
          <w:iCs/>
        </w:rPr>
        <w:t>This option is supported when UE-B performs sensing/resource exclusion</w:t>
      </w:r>
    </w:p>
    <w:p w14:paraId="77279DAF" w14:textId="77777777" w:rsidR="00D76EBE" w:rsidRPr="007E5ADF" w:rsidRDefault="00D76EBE" w:rsidP="00AE77F9">
      <w:pPr>
        <w:pStyle w:val="ListParagraph"/>
        <w:numPr>
          <w:ilvl w:val="3"/>
          <w:numId w:val="8"/>
        </w:numPr>
        <w:spacing w:after="0"/>
        <w:ind w:left="2720"/>
        <w:contextualSpacing w:val="0"/>
        <w:jc w:val="both"/>
        <w:rPr>
          <w:rFonts w:cs="Times"/>
          <w:b/>
          <w:bCs/>
          <w:i/>
          <w:iCs/>
        </w:rPr>
      </w:pPr>
      <w:r w:rsidRPr="007E5ADF">
        <w:rPr>
          <w:rFonts w:cs="Times"/>
          <w:b/>
          <w:bCs/>
          <w:i/>
          <w:iCs/>
        </w:rPr>
        <w:t xml:space="preserve">FFS: Other details (if any) </w:t>
      </w:r>
    </w:p>
    <w:p w14:paraId="45D92721" w14:textId="77777777" w:rsidR="00D76EBE" w:rsidRPr="007E5ADF" w:rsidRDefault="00D76EBE" w:rsidP="00AE77F9">
      <w:pPr>
        <w:pStyle w:val="ListParagraph"/>
        <w:numPr>
          <w:ilvl w:val="1"/>
          <w:numId w:val="8"/>
        </w:numPr>
        <w:spacing w:after="0"/>
        <w:ind w:left="1920"/>
        <w:contextualSpacing w:val="0"/>
        <w:jc w:val="both"/>
        <w:rPr>
          <w:rFonts w:cs="Times"/>
          <w:b/>
          <w:bCs/>
          <w:i/>
          <w:iCs/>
        </w:rPr>
      </w:pPr>
      <w:r w:rsidRPr="007E5ADF">
        <w:rPr>
          <w:rFonts w:cs="Times"/>
          <w:b/>
          <w:bCs/>
          <w:i/>
          <w:iCs/>
        </w:rPr>
        <w:t>Option B): UE-B’s resource(s) to be used for its transmission resource (re-)selection is based only on the received coordination information</w:t>
      </w:r>
    </w:p>
    <w:p w14:paraId="36BEEDD6" w14:textId="77777777" w:rsidR="00D76EBE" w:rsidRPr="007E5ADF" w:rsidRDefault="00D76EBE" w:rsidP="00AE77F9">
      <w:pPr>
        <w:pStyle w:val="ListParagraph"/>
        <w:numPr>
          <w:ilvl w:val="2"/>
          <w:numId w:val="8"/>
        </w:numPr>
        <w:spacing w:after="0"/>
        <w:ind w:left="2320"/>
        <w:contextualSpacing w:val="0"/>
        <w:jc w:val="both"/>
        <w:rPr>
          <w:rFonts w:cs="Times"/>
          <w:b/>
          <w:bCs/>
          <w:i/>
          <w:iCs/>
        </w:rPr>
      </w:pPr>
      <w:r w:rsidRPr="007E5ADF">
        <w:rPr>
          <w:rFonts w:cs="Times"/>
          <w:b/>
          <w:bCs/>
          <w:i/>
          <w:iCs/>
        </w:rPr>
        <w:t xml:space="preserve">UE-B uses in its resource </w:t>
      </w:r>
      <w:r w:rsidRPr="007E5ADF">
        <w:rPr>
          <w:rFonts w:eastAsia="Malgun Gothic" w:cs="Times"/>
          <w:b/>
          <w:bCs/>
          <w:i/>
          <w:iCs/>
        </w:rPr>
        <w:t>(re-)</w:t>
      </w:r>
      <w:r w:rsidRPr="007E5ADF">
        <w:rPr>
          <w:rFonts w:cs="Times"/>
          <w:b/>
          <w:bCs/>
          <w:i/>
          <w:iCs/>
        </w:rPr>
        <w:t>selection, resource(s) belonging to the preferred resource set</w:t>
      </w:r>
    </w:p>
    <w:p w14:paraId="55B70435" w14:textId="77777777" w:rsidR="00D76EBE" w:rsidRPr="007E5ADF" w:rsidRDefault="00D76EBE" w:rsidP="00AE77F9">
      <w:pPr>
        <w:pStyle w:val="ListParagraph"/>
        <w:numPr>
          <w:ilvl w:val="3"/>
          <w:numId w:val="8"/>
        </w:numPr>
        <w:spacing w:after="0"/>
        <w:ind w:left="2720"/>
        <w:contextualSpacing w:val="0"/>
        <w:jc w:val="both"/>
        <w:rPr>
          <w:rFonts w:cs="Times"/>
          <w:b/>
          <w:bCs/>
          <w:i/>
          <w:iCs/>
        </w:rPr>
      </w:pPr>
      <w:r w:rsidRPr="007E5ADF">
        <w:rPr>
          <w:rFonts w:cs="Times"/>
          <w:b/>
          <w:bCs/>
          <w:i/>
          <w:iCs/>
        </w:rPr>
        <w:t>This option is supported at least when UE-B does not support sensing/resource exclusion</w:t>
      </w:r>
    </w:p>
    <w:p w14:paraId="69293A72" w14:textId="77777777" w:rsidR="00D76EBE" w:rsidRPr="007E5ADF" w:rsidRDefault="00D76EBE" w:rsidP="00AE77F9">
      <w:pPr>
        <w:pStyle w:val="ListParagraph"/>
        <w:numPr>
          <w:ilvl w:val="4"/>
          <w:numId w:val="8"/>
        </w:numPr>
        <w:spacing w:after="0"/>
        <w:ind w:left="3120"/>
        <w:contextualSpacing w:val="0"/>
        <w:jc w:val="both"/>
        <w:rPr>
          <w:rFonts w:cs="Times"/>
          <w:b/>
          <w:bCs/>
          <w:i/>
          <w:iCs/>
        </w:rPr>
      </w:pPr>
      <w:r w:rsidRPr="007E5ADF">
        <w:rPr>
          <w:rFonts w:cs="Times"/>
          <w:b/>
          <w:bCs/>
          <w:i/>
          <w:iCs/>
        </w:rPr>
        <w:t>FFS: Whether the support is conditional or UE capability</w:t>
      </w:r>
    </w:p>
    <w:p w14:paraId="6DB41568" w14:textId="77777777" w:rsidR="00D76EBE" w:rsidRPr="007E5ADF" w:rsidRDefault="00D76EBE" w:rsidP="00AE77F9">
      <w:pPr>
        <w:pStyle w:val="ListParagraph"/>
        <w:numPr>
          <w:ilvl w:val="3"/>
          <w:numId w:val="8"/>
        </w:numPr>
        <w:spacing w:after="0"/>
        <w:ind w:left="2720"/>
        <w:contextualSpacing w:val="0"/>
        <w:jc w:val="both"/>
        <w:rPr>
          <w:rFonts w:cs="Times"/>
          <w:b/>
          <w:bCs/>
          <w:i/>
          <w:iCs/>
        </w:rPr>
      </w:pPr>
      <w:r w:rsidRPr="007E5ADF">
        <w:rPr>
          <w:rFonts w:cs="Times"/>
          <w:b/>
          <w:bCs/>
          <w:i/>
          <w:iCs/>
        </w:rPr>
        <w:t xml:space="preserve">FFS: </w:t>
      </w:r>
      <w:r w:rsidRPr="007E5ADF">
        <w:rPr>
          <w:rFonts w:eastAsia="Malgun Gothic" w:cs="Times"/>
          <w:b/>
          <w:bCs/>
          <w:i/>
          <w:iCs/>
        </w:rPr>
        <w:t>Other details (if any)</w:t>
      </w:r>
    </w:p>
    <w:p w14:paraId="30A6297F" w14:textId="77777777" w:rsidR="00D76EBE" w:rsidRPr="007E5ADF" w:rsidRDefault="00D76EBE" w:rsidP="00AE77F9">
      <w:pPr>
        <w:pStyle w:val="ListParagraph"/>
        <w:numPr>
          <w:ilvl w:val="1"/>
          <w:numId w:val="8"/>
        </w:numPr>
        <w:spacing w:after="0"/>
        <w:ind w:left="1920"/>
        <w:contextualSpacing w:val="0"/>
        <w:jc w:val="both"/>
        <w:rPr>
          <w:rFonts w:cs="Times"/>
          <w:b/>
          <w:bCs/>
          <w:i/>
          <w:iCs/>
        </w:rPr>
      </w:pPr>
      <w:r w:rsidRPr="007E5ADF">
        <w:rPr>
          <w:rFonts w:cs="Times"/>
          <w:b/>
          <w:bCs/>
          <w:i/>
          <w:iCs/>
        </w:rPr>
        <w:t xml:space="preserve">FFS: Other option(s), and </w:t>
      </w:r>
      <w:r w:rsidRPr="007E5ADF">
        <w:rPr>
          <w:rFonts w:eastAsia="Malgun Gothic" w:cs="Times"/>
          <w:b/>
          <w:bCs/>
          <w:i/>
          <w:iCs/>
        </w:rPr>
        <w:t>other details (if any)</w:t>
      </w:r>
    </w:p>
    <w:p w14:paraId="1477C076" w14:textId="77777777" w:rsidR="007E5ADF" w:rsidRDefault="007E5ADF" w:rsidP="007E5ADF">
      <w:pPr>
        <w:spacing w:after="0"/>
        <w:jc w:val="both"/>
        <w:rPr>
          <w:rFonts w:cs="Times"/>
          <w:b/>
          <w:bCs/>
          <w:i/>
          <w:iCs/>
        </w:rPr>
      </w:pPr>
    </w:p>
    <w:p w14:paraId="002103A6" w14:textId="68682336" w:rsidR="007E5ADF" w:rsidRDefault="00EB64F1" w:rsidP="007E5ADF">
      <w:pPr>
        <w:spacing w:after="0"/>
        <w:jc w:val="both"/>
        <w:rPr>
          <w:rFonts w:cs="Times"/>
        </w:rPr>
      </w:pPr>
      <w:r w:rsidRPr="00AE4462">
        <w:rPr>
          <w:rFonts w:cs="Times"/>
        </w:rPr>
        <w:t xml:space="preserve">As our evaluation results in Section </w:t>
      </w:r>
      <w:r w:rsidR="00575F35">
        <w:rPr>
          <w:rFonts w:cs="Times"/>
        </w:rPr>
        <w:fldChar w:fldCharType="begin"/>
      </w:r>
      <w:r w:rsidR="00575F35">
        <w:rPr>
          <w:rFonts w:cs="Times"/>
        </w:rPr>
        <w:instrText xml:space="preserve"> REF _Ref95727667 \h </w:instrText>
      </w:r>
      <w:r w:rsidR="00575F35">
        <w:rPr>
          <w:rFonts w:cs="Times"/>
        </w:rPr>
      </w:r>
      <w:r w:rsidR="00575F35">
        <w:rPr>
          <w:rFonts w:cs="Times"/>
        </w:rPr>
        <w:fldChar w:fldCharType="separate"/>
      </w:r>
      <w:r w:rsidR="00575F35">
        <w:rPr>
          <w:rFonts w:cs="Times"/>
        </w:rPr>
        <w:fldChar w:fldCharType="end"/>
      </w:r>
      <w:r w:rsidR="00ED5C7A">
        <w:rPr>
          <w:rFonts w:cs="Times"/>
        </w:rPr>
        <w:fldChar w:fldCharType="begin"/>
      </w:r>
      <w:r w:rsidR="00ED5C7A">
        <w:rPr>
          <w:rFonts w:cs="Times"/>
        </w:rPr>
        <w:instrText xml:space="preserve"> REF _Ref95727667 \r \h </w:instrText>
      </w:r>
      <w:r w:rsidR="00ED5C7A">
        <w:rPr>
          <w:rFonts w:cs="Times"/>
        </w:rPr>
      </w:r>
      <w:r w:rsidR="00ED5C7A">
        <w:rPr>
          <w:rFonts w:cs="Times"/>
        </w:rPr>
        <w:fldChar w:fldCharType="separate"/>
      </w:r>
      <w:r w:rsidR="00ED5C7A">
        <w:rPr>
          <w:rFonts w:cs="Times"/>
        </w:rPr>
        <w:t>3.2</w:t>
      </w:r>
      <w:r w:rsidR="00ED5C7A">
        <w:rPr>
          <w:rFonts w:cs="Times"/>
        </w:rPr>
        <w:fldChar w:fldCharType="end"/>
      </w:r>
      <w:r w:rsidRPr="00AE4462">
        <w:rPr>
          <w:rFonts w:cs="Times"/>
        </w:rPr>
        <w:t xml:space="preserve"> show, </w:t>
      </w:r>
      <w:r w:rsidR="00DE77EC" w:rsidRPr="00AE4462">
        <w:rPr>
          <w:rFonts w:cs="Times"/>
        </w:rPr>
        <w:t xml:space="preserve">for unicast communication, </w:t>
      </w:r>
      <w:r w:rsidR="00AE4462" w:rsidRPr="00AE4462">
        <w:rPr>
          <w:rFonts w:cs="Times"/>
        </w:rPr>
        <w:t xml:space="preserve">combining </w:t>
      </w:r>
      <w:r w:rsidR="004066EA">
        <w:rPr>
          <w:rFonts w:cs="Times"/>
        </w:rPr>
        <w:t>the inter-UE coordination information received from UE A with the sensing results obtained by</w:t>
      </w:r>
      <w:r w:rsidR="00A12028">
        <w:rPr>
          <w:rFonts w:cs="Times"/>
        </w:rPr>
        <w:t xml:space="preserve"> a</w:t>
      </w:r>
      <w:r w:rsidR="004066EA">
        <w:rPr>
          <w:rFonts w:cs="Times"/>
        </w:rPr>
        <w:t xml:space="preserve"> UE B itself degrades system performance</w:t>
      </w:r>
      <w:r w:rsidR="00385257">
        <w:rPr>
          <w:rFonts w:cs="Times"/>
        </w:rPr>
        <w:t xml:space="preserve"> under different loading scenarios. This is </w:t>
      </w:r>
      <w:r w:rsidR="00056A45">
        <w:rPr>
          <w:rFonts w:cs="Times"/>
        </w:rPr>
        <w:t>since</w:t>
      </w:r>
      <w:proofErr w:type="gramStart"/>
      <w:r w:rsidR="004B08DA">
        <w:rPr>
          <w:rFonts w:cs="Times"/>
        </w:rPr>
        <w:t>,</w:t>
      </w:r>
      <w:r w:rsidR="00BF7B89">
        <w:rPr>
          <w:rFonts w:cs="Times"/>
        </w:rPr>
        <w:t xml:space="preserve"> </w:t>
      </w:r>
      <w:r w:rsidR="0058700E">
        <w:rPr>
          <w:rFonts w:cs="Times"/>
        </w:rPr>
        <w:t xml:space="preserve">as a receiver, </w:t>
      </w:r>
      <w:r w:rsidR="00056A45">
        <w:rPr>
          <w:rFonts w:cs="Times"/>
        </w:rPr>
        <w:t xml:space="preserve">a </w:t>
      </w:r>
      <w:r w:rsidR="0058700E">
        <w:rPr>
          <w:rFonts w:cs="Times"/>
        </w:rPr>
        <w:t>UE A</w:t>
      </w:r>
      <w:proofErr w:type="gramEnd"/>
      <w:r w:rsidR="0058700E">
        <w:rPr>
          <w:rFonts w:cs="Times"/>
        </w:rPr>
        <w:t xml:space="preserve"> is </w:t>
      </w:r>
      <w:r w:rsidR="00056A45">
        <w:rPr>
          <w:rFonts w:cs="Times"/>
        </w:rPr>
        <w:t>in the best position</w:t>
      </w:r>
      <w:r w:rsidR="0058700E">
        <w:rPr>
          <w:rFonts w:cs="Times"/>
        </w:rPr>
        <w:t xml:space="preserve"> to identify </w:t>
      </w:r>
      <w:r w:rsidR="00056A45">
        <w:rPr>
          <w:rFonts w:cs="Times"/>
        </w:rPr>
        <w:t>a</w:t>
      </w:r>
      <w:r w:rsidR="0058700E">
        <w:rPr>
          <w:rFonts w:cs="Times"/>
        </w:rPr>
        <w:t xml:space="preserve"> set of available resources</w:t>
      </w:r>
      <w:r w:rsidR="00056A45">
        <w:rPr>
          <w:rFonts w:cs="Times"/>
        </w:rPr>
        <w:t xml:space="preserve"> for reception</w:t>
      </w:r>
      <w:r w:rsidR="00535EA3">
        <w:rPr>
          <w:rFonts w:cs="Times"/>
        </w:rPr>
        <w:t xml:space="preserve">; the additional sensing by a UE B could lead to identifying </w:t>
      </w:r>
      <w:r w:rsidR="001136A1">
        <w:rPr>
          <w:rFonts w:cs="Times"/>
        </w:rPr>
        <w:t xml:space="preserve">some resources as unavailable which </w:t>
      </w:r>
      <w:r w:rsidR="00817304">
        <w:rPr>
          <w:rFonts w:cs="Times"/>
        </w:rPr>
        <w:t>can</w:t>
      </w:r>
      <w:r w:rsidR="001136A1">
        <w:rPr>
          <w:rFonts w:cs="Times"/>
        </w:rPr>
        <w:t xml:space="preserve">, in fact, be </w:t>
      </w:r>
      <w:r w:rsidR="0028081F">
        <w:rPr>
          <w:rFonts w:cs="Times"/>
        </w:rPr>
        <w:t xml:space="preserve">used for </w:t>
      </w:r>
      <w:r w:rsidR="00056A45">
        <w:rPr>
          <w:rFonts w:cs="Times"/>
        </w:rPr>
        <w:t xml:space="preserve">a successful </w:t>
      </w:r>
      <w:r w:rsidR="0028081F">
        <w:rPr>
          <w:rFonts w:cs="Times"/>
        </w:rPr>
        <w:t xml:space="preserve">transmission to </w:t>
      </w:r>
      <w:r w:rsidR="00056A45">
        <w:rPr>
          <w:rFonts w:cs="Times"/>
        </w:rPr>
        <w:t xml:space="preserve">a </w:t>
      </w:r>
      <w:r w:rsidR="0028081F">
        <w:rPr>
          <w:rFonts w:cs="Times"/>
        </w:rPr>
        <w:t xml:space="preserve">UE A. This </w:t>
      </w:r>
      <w:r w:rsidR="00493403">
        <w:rPr>
          <w:rFonts w:cs="Times"/>
        </w:rPr>
        <w:t xml:space="preserve">will lead to </w:t>
      </w:r>
      <w:r w:rsidR="00174FBA">
        <w:rPr>
          <w:rFonts w:cs="Times"/>
        </w:rPr>
        <w:t xml:space="preserve">degrading system resource </w:t>
      </w:r>
      <w:r w:rsidR="000B0F0F">
        <w:rPr>
          <w:rFonts w:cs="Times"/>
        </w:rPr>
        <w:t>efficiency</w:t>
      </w:r>
      <w:r w:rsidR="003D0075">
        <w:rPr>
          <w:rFonts w:cs="Times"/>
        </w:rPr>
        <w:t xml:space="preserve"> and therefore PRR performance. </w:t>
      </w:r>
    </w:p>
    <w:p w14:paraId="7D3D365A" w14:textId="77777777" w:rsidR="000E33F9" w:rsidRDefault="000E33F9" w:rsidP="007E5ADF">
      <w:pPr>
        <w:spacing w:after="0"/>
        <w:jc w:val="both"/>
        <w:rPr>
          <w:rFonts w:cs="Times"/>
        </w:rPr>
      </w:pPr>
    </w:p>
    <w:p w14:paraId="316EA360" w14:textId="544F5947" w:rsidR="000E33F9" w:rsidRDefault="000E33F9" w:rsidP="008309C9">
      <w:pPr>
        <w:pStyle w:val="Caption"/>
        <w:jc w:val="both"/>
      </w:pPr>
      <w:bookmarkStart w:id="26" w:name="_Toc95724228"/>
      <w:r>
        <w:t xml:space="preserve">Observation </w:t>
      </w:r>
      <w:r>
        <w:fldChar w:fldCharType="begin"/>
      </w:r>
      <w:r>
        <w:instrText xml:space="preserve"> SEQ Observation \* ARABIC </w:instrText>
      </w:r>
      <w:r>
        <w:fldChar w:fldCharType="separate"/>
      </w:r>
      <w:r w:rsidR="00873899">
        <w:rPr>
          <w:noProof/>
        </w:rPr>
        <w:t>5</w:t>
      </w:r>
      <w:r>
        <w:fldChar w:fldCharType="end"/>
      </w:r>
      <w:r>
        <w:t xml:space="preserve">: Combining </w:t>
      </w:r>
      <w:r w:rsidR="004E37E5">
        <w:t>inter-UE coordination information with the sensing results of a UE B degrades system performance</w:t>
      </w:r>
      <w:r w:rsidR="008309C9">
        <w:t xml:space="preserve"> as compared to r</w:t>
      </w:r>
      <w:r w:rsidR="00E50770">
        <w:t xml:space="preserve">elying solely on the identified </w:t>
      </w:r>
      <w:r w:rsidR="00B171A6">
        <w:t xml:space="preserve">set of preferred resources </w:t>
      </w:r>
      <w:r w:rsidR="009F5483">
        <w:t>by UE A</w:t>
      </w:r>
      <w:r w:rsidR="008309C9">
        <w:t>.</w:t>
      </w:r>
      <w:bookmarkEnd w:id="26"/>
      <w:r w:rsidR="008309C9">
        <w:t xml:space="preserve"> </w:t>
      </w:r>
    </w:p>
    <w:p w14:paraId="23D3EDBA" w14:textId="742578F9" w:rsidR="00A21DAF" w:rsidRPr="00D97788" w:rsidRDefault="00A21DAF" w:rsidP="00C75F4E">
      <w:pPr>
        <w:pStyle w:val="Caption"/>
      </w:pPr>
      <w:bookmarkStart w:id="27" w:name="_Toc95724242"/>
      <w:r>
        <w:t xml:space="preserve">Proposal </w:t>
      </w:r>
      <w:r>
        <w:fldChar w:fldCharType="begin"/>
      </w:r>
      <w:r>
        <w:instrText xml:space="preserve"> SEQ Proposal \* ARABIC </w:instrText>
      </w:r>
      <w:r>
        <w:fldChar w:fldCharType="separate"/>
      </w:r>
      <w:r w:rsidR="00565561">
        <w:rPr>
          <w:noProof/>
        </w:rPr>
        <w:t>13</w:t>
      </w:r>
      <w:r>
        <w:fldChar w:fldCharType="end"/>
      </w:r>
      <w:r>
        <w:t>: RAN</w:t>
      </w:r>
      <w:r w:rsidR="0092160E">
        <w:t>1</w:t>
      </w:r>
      <w:r>
        <w:t xml:space="preserve"> should deprioritize the work on Option A of </w:t>
      </w:r>
      <w:r w:rsidR="00237E6A">
        <w:t xml:space="preserve">scheme 1 with preferred resource indication since </w:t>
      </w:r>
      <w:r w:rsidR="001813C1">
        <w:t>it degrades system performance.</w:t>
      </w:r>
      <w:bookmarkEnd w:id="27"/>
      <w:r w:rsidR="001813C1">
        <w:t xml:space="preserve"> </w:t>
      </w:r>
      <w:r w:rsidR="00237E6A">
        <w:t xml:space="preserve"> </w:t>
      </w:r>
    </w:p>
    <w:p w14:paraId="7C1413A7" w14:textId="7EE8246B" w:rsidR="00B663CF" w:rsidRDefault="00957DAC" w:rsidP="00E24ECD">
      <w:pPr>
        <w:jc w:val="both"/>
      </w:pPr>
      <w:r>
        <w:t xml:space="preserve">Finally, RAN1 is discussing whether the support of Option B is conditional or should be based on a UE capability. In our view, </w:t>
      </w:r>
      <w:r w:rsidR="003E7403">
        <w:t xml:space="preserve">defining such a UE capability </w:t>
      </w:r>
      <w:r w:rsidR="00C83DDE">
        <w:t xml:space="preserve">is not reasonable. </w:t>
      </w:r>
      <w:r w:rsidR="00C67E4E">
        <w:t xml:space="preserve">First, a UE B should be able to receive other channels </w:t>
      </w:r>
      <w:r w:rsidR="00995C1C">
        <w:t>to be able to setup a unicast link</w:t>
      </w:r>
      <w:r w:rsidR="001474EF">
        <w:t xml:space="preserve">. It should also be able to receive the inter-UE coordination information from a UE A. </w:t>
      </w:r>
      <w:r w:rsidR="00215574">
        <w:t xml:space="preserve">Such a UE can therefore receive </w:t>
      </w:r>
      <w:r w:rsidR="00FD112C">
        <w:t>PSCCH/PSSCH</w:t>
      </w:r>
      <w:r w:rsidR="00215574">
        <w:t xml:space="preserve"> when needed</w:t>
      </w:r>
      <w:r w:rsidR="0029730F">
        <w:t xml:space="preserve">. </w:t>
      </w:r>
      <w:r w:rsidR="00242C83">
        <w:t xml:space="preserve">However, when it is being helped by another UE, it may choose to not perform sensing. </w:t>
      </w:r>
      <w:r w:rsidR="00C06A75">
        <w:t xml:space="preserve">Second, </w:t>
      </w:r>
      <w:r w:rsidR="00161C58">
        <w:t>defining such a capability mean</w:t>
      </w:r>
      <w:r w:rsidR="00171287">
        <w:t>s</w:t>
      </w:r>
      <w:r w:rsidR="00161C58">
        <w:t xml:space="preserve"> that a UE cannot communicate over SL at all in the absence of a helping UE A</w:t>
      </w:r>
      <w:r w:rsidR="00B24C62">
        <w:t xml:space="preserve">, which in our view, is not </w:t>
      </w:r>
      <w:r w:rsidR="00A45D55">
        <w:t>desirable.</w:t>
      </w:r>
    </w:p>
    <w:p w14:paraId="693145FA" w14:textId="7F541156" w:rsidR="006007A8" w:rsidRPr="006007A8" w:rsidRDefault="002428B1" w:rsidP="006007A8">
      <w:pPr>
        <w:pStyle w:val="Caption"/>
        <w:jc w:val="both"/>
      </w:pPr>
      <w:bookmarkStart w:id="28" w:name="_Toc95724243"/>
      <w:r>
        <w:t xml:space="preserve">Proposal </w:t>
      </w:r>
      <w:r>
        <w:fldChar w:fldCharType="begin"/>
      </w:r>
      <w:r>
        <w:instrText xml:space="preserve"> SEQ Proposal \* ARABIC </w:instrText>
      </w:r>
      <w:r>
        <w:fldChar w:fldCharType="separate"/>
      </w:r>
      <w:r w:rsidR="00565561">
        <w:rPr>
          <w:noProof/>
        </w:rPr>
        <w:t>14</w:t>
      </w:r>
      <w:r>
        <w:fldChar w:fldCharType="end"/>
      </w:r>
      <w:r>
        <w:t xml:space="preserve">: </w:t>
      </w:r>
      <w:r w:rsidR="00DF10D7">
        <w:t xml:space="preserve">Under </w:t>
      </w:r>
      <w:r w:rsidR="006E06D4">
        <w:t>scheme 1 with preferred set of resources</w:t>
      </w:r>
      <w:r w:rsidR="00DF10D7">
        <w:t xml:space="preserve">, </w:t>
      </w:r>
      <w:r w:rsidR="003C1483">
        <w:t xml:space="preserve">the support of Option B, i.e., </w:t>
      </w:r>
      <w:r w:rsidR="00DF10D7">
        <w:t>solely rely</w:t>
      </w:r>
      <w:r w:rsidR="003C1483">
        <w:t>ing</w:t>
      </w:r>
      <w:r w:rsidR="00DF10D7">
        <w:t xml:space="preserve"> on the inter-UE coordination information from a UE A</w:t>
      </w:r>
      <w:r w:rsidR="003C1483">
        <w:t>,</w:t>
      </w:r>
      <w:r w:rsidR="00DF10D7">
        <w:t xml:space="preserve"> </w:t>
      </w:r>
      <w:r w:rsidR="003C1483">
        <w:t xml:space="preserve">is not based on a UE </w:t>
      </w:r>
      <w:r w:rsidR="0051427F">
        <w:t>B’s</w:t>
      </w:r>
      <w:r w:rsidR="003C1483">
        <w:t xml:space="preserve"> </w:t>
      </w:r>
      <w:r w:rsidR="0051427F">
        <w:t xml:space="preserve">sensing </w:t>
      </w:r>
      <w:r w:rsidR="003C1483">
        <w:t>capability.</w:t>
      </w:r>
      <w:bookmarkEnd w:id="28"/>
    </w:p>
    <w:p w14:paraId="20D83C30" w14:textId="57DDD678" w:rsidR="00F26BE3" w:rsidRPr="00C05DF5" w:rsidRDefault="00F26BE3" w:rsidP="006D3AFE">
      <w:pPr>
        <w:pStyle w:val="Heading2"/>
      </w:pPr>
      <w:r w:rsidRPr="00C05DF5">
        <w:lastRenderedPageBreak/>
        <w:t xml:space="preserve">   </w:t>
      </w:r>
      <w:bookmarkStart w:id="29" w:name="_Ref95727667"/>
      <w:r>
        <w:t xml:space="preserve">Evaluation </w:t>
      </w:r>
      <w:r w:rsidR="009F4051">
        <w:t>Results for non-V2X Unicast Communication</w:t>
      </w:r>
      <w:bookmarkEnd w:id="29"/>
      <w:r w:rsidR="009F4051">
        <w:t xml:space="preserve"> </w:t>
      </w:r>
      <w:r w:rsidRPr="00C05DF5">
        <w:t xml:space="preserve"> </w:t>
      </w:r>
    </w:p>
    <w:p w14:paraId="3A0C8167" w14:textId="010E48DE" w:rsidR="005E4702" w:rsidRPr="001F1676" w:rsidRDefault="005E4702" w:rsidP="005E4702">
      <w:pPr>
        <w:jc w:val="both"/>
        <w:rPr>
          <w:lang w:val="en-US" w:eastAsia="zh-CN"/>
        </w:rPr>
      </w:pPr>
      <w:r w:rsidRPr="001F1676">
        <w:rPr>
          <w:lang w:val="en-US" w:eastAsia="zh-CN"/>
        </w:rPr>
        <w:t xml:space="preserve">In this section, </w:t>
      </w:r>
      <w:r w:rsidR="00A31536">
        <w:rPr>
          <w:lang w:val="en-US" w:eastAsia="zh-CN"/>
        </w:rPr>
        <w:t>we investigate the performance gains</w:t>
      </w:r>
      <w:r w:rsidRPr="001F1676">
        <w:rPr>
          <w:lang w:val="en-US" w:eastAsia="zh-CN"/>
        </w:rPr>
        <w:t xml:space="preserve"> </w:t>
      </w:r>
      <w:r w:rsidR="00DF280E">
        <w:rPr>
          <w:lang w:val="en-US" w:eastAsia="zh-CN"/>
        </w:rPr>
        <w:t xml:space="preserve">that can be obtained in </w:t>
      </w:r>
      <w:r w:rsidR="00F05D5E">
        <w:rPr>
          <w:lang w:val="en-US" w:eastAsia="zh-CN"/>
        </w:rPr>
        <w:t>non-V2X scenarios, for example commercial use cases, where Scheme 1 with preferred resources is used</w:t>
      </w:r>
      <w:r w:rsidR="00437748">
        <w:rPr>
          <w:lang w:val="en-US" w:eastAsia="zh-CN"/>
        </w:rPr>
        <w:t xml:space="preserve"> for unicast communication s</w:t>
      </w:r>
      <w:r w:rsidR="00372843">
        <w:rPr>
          <w:lang w:val="en-US" w:eastAsia="zh-CN"/>
        </w:rPr>
        <w:t>essions</w:t>
      </w:r>
      <w:r w:rsidR="00F05D5E">
        <w:rPr>
          <w:lang w:val="en-US" w:eastAsia="zh-CN"/>
        </w:rPr>
        <w:t>.</w:t>
      </w:r>
      <w:r w:rsidRPr="001F1676">
        <w:rPr>
          <w:lang w:val="en-US" w:eastAsia="zh-CN"/>
        </w:rPr>
        <w:t xml:space="preserve"> The evaluation assumptions are summarized in the Appendix B.</w:t>
      </w:r>
      <w:r w:rsidR="002832F6">
        <w:rPr>
          <w:lang w:val="en-US" w:eastAsia="zh-CN"/>
        </w:rPr>
        <w:t xml:space="preserve"> </w:t>
      </w:r>
    </w:p>
    <w:p w14:paraId="6272E04F" w14:textId="77777777" w:rsidR="001068D5" w:rsidRPr="001F1676" w:rsidRDefault="001068D5" w:rsidP="001068D5">
      <w:pPr>
        <w:rPr>
          <w:lang w:val="en-US" w:eastAsia="zh-CN"/>
        </w:rPr>
      </w:pPr>
      <w:r w:rsidRPr="001F1676">
        <w:rPr>
          <w:lang w:val="en-US" w:eastAsia="zh-CN"/>
        </w:rPr>
        <w:t xml:space="preserve">First, the following points should be considered: </w:t>
      </w:r>
    </w:p>
    <w:p w14:paraId="6C140F90" w14:textId="77777777" w:rsidR="001068D5" w:rsidRPr="001F1676" w:rsidRDefault="001068D5" w:rsidP="001068D5">
      <w:pPr>
        <w:pStyle w:val="ListParagraph"/>
        <w:numPr>
          <w:ilvl w:val="0"/>
          <w:numId w:val="9"/>
        </w:numPr>
        <w:jc w:val="both"/>
        <w:rPr>
          <w:lang w:val="en-US" w:eastAsia="zh-CN"/>
        </w:rPr>
      </w:pPr>
      <w:r w:rsidRPr="001F1676">
        <w:rPr>
          <w:lang w:val="en-US" w:eastAsia="zh-CN"/>
        </w:rPr>
        <w:t xml:space="preserve">Since the Rx-only scheme is suitable for consumer and public safety use cases where the UEs may establish unicast communication between themselves, the supported distance as a performance metric is less relevant. Instead, the coupling loss that the link between the UEs can maintain should be considered. Hence, we present our results with coupling loss as the performance metric for evaluations. </w:t>
      </w:r>
    </w:p>
    <w:p w14:paraId="58A5F17C" w14:textId="77777777" w:rsidR="001068D5" w:rsidRPr="001F1676" w:rsidRDefault="001068D5" w:rsidP="001068D5">
      <w:pPr>
        <w:pStyle w:val="ListParagraph"/>
        <w:numPr>
          <w:ilvl w:val="0"/>
          <w:numId w:val="9"/>
        </w:numPr>
        <w:jc w:val="both"/>
        <w:rPr>
          <w:lang w:val="en-US" w:eastAsia="zh-CN"/>
        </w:rPr>
      </w:pPr>
      <w:r w:rsidRPr="001F1676">
        <w:rPr>
          <w:lang w:val="en-US" w:eastAsia="zh-CN"/>
        </w:rPr>
        <w:t xml:space="preserve">In the evaluations, the processing timelines for generating the coordination message at UE A and for decoding the message at UE B are not considered. </w:t>
      </w:r>
    </w:p>
    <w:p w14:paraId="2F6C2276" w14:textId="26245123" w:rsidR="001068D5" w:rsidRPr="00D97788" w:rsidRDefault="001068D5" w:rsidP="00C75F4E">
      <w:pPr>
        <w:pStyle w:val="ListParagraph"/>
        <w:numPr>
          <w:ilvl w:val="0"/>
          <w:numId w:val="9"/>
        </w:numPr>
        <w:jc w:val="both"/>
        <w:rPr>
          <w:lang w:val="en-US" w:eastAsia="zh-CN"/>
        </w:rPr>
      </w:pPr>
      <w:r w:rsidRPr="001F1676">
        <w:rPr>
          <w:lang w:val="en-US" w:eastAsia="zh-CN"/>
        </w:rPr>
        <w:t xml:space="preserve">In the evaluations, the possible failure in decoding coordination messages is not considered.  </w:t>
      </w:r>
    </w:p>
    <w:p w14:paraId="13ACAB8A" w14:textId="7860B9FC" w:rsidR="006F3745" w:rsidRDefault="00793ED7" w:rsidP="006F3745">
      <w:pPr>
        <w:jc w:val="both"/>
        <w:rPr>
          <w:lang w:val="en-US"/>
        </w:rPr>
      </w:pPr>
      <w:r>
        <w:rPr>
          <w:lang w:val="en-US"/>
        </w:rPr>
        <w:t>W</w:t>
      </w:r>
      <w:r w:rsidR="006F3745">
        <w:rPr>
          <w:lang w:val="en-US"/>
        </w:rPr>
        <w:t xml:space="preserve">e </w:t>
      </w:r>
      <w:r>
        <w:rPr>
          <w:lang w:val="en-US"/>
        </w:rPr>
        <w:t>first</w:t>
      </w:r>
      <w:r w:rsidR="006F3745">
        <w:rPr>
          <w:lang w:val="en-US"/>
        </w:rPr>
        <w:t xml:space="preserve"> provide our evaluation results regarding the discussion where UE B has its own sensing information as well as the IUC message received from UE A, which is the intended receiver UE in our unicast communication scenario. The question is whether UE B should use either the provided resources by UE A or combine it with its own sensing by means of a simple logical AND operation. For this purpose, we </w:t>
      </w:r>
      <w:r w:rsidR="009F31FE">
        <w:rPr>
          <w:lang w:val="en-US"/>
        </w:rPr>
        <w:t>consider</w:t>
      </w:r>
      <w:r w:rsidR="006F3745">
        <w:rPr>
          <w:lang w:val="en-US"/>
        </w:rPr>
        <w:t xml:space="preserve"> a </w:t>
      </w:r>
      <w:r w:rsidR="009F31FE">
        <w:rPr>
          <w:lang w:val="en-US"/>
        </w:rPr>
        <w:t xml:space="preserve">case </w:t>
      </w:r>
      <w:r w:rsidR="006F3745">
        <w:rPr>
          <w:lang w:val="en-US"/>
        </w:rPr>
        <w:t xml:space="preserve">where </w:t>
      </w:r>
      <w:r w:rsidR="009F31FE">
        <w:rPr>
          <w:lang w:val="en-US"/>
        </w:rPr>
        <w:t>the</w:t>
      </w:r>
      <w:r w:rsidR="006F3745">
        <w:rPr>
          <w:lang w:val="en-US"/>
        </w:rPr>
        <w:t xml:space="preserve"> UE B applies a logical AND operation on </w:t>
      </w:r>
      <w:r w:rsidR="004F2711">
        <w:rPr>
          <w:lang w:val="en-US"/>
        </w:rPr>
        <w:t xml:space="preserve">the sensing results of </w:t>
      </w:r>
      <w:r w:rsidR="006F3745">
        <w:rPr>
          <w:lang w:val="en-US"/>
        </w:rPr>
        <w:t xml:space="preserve">each one of the potential resources. Therefore, any given resource under consideration is available only when both UE B and UE A declare it as available; otherwise, it is determined by UE B as unavailable. We are comparing the PRR obtained from this scheme as compared to those from the Tx-only scheme and the Rx-only scheme. </w:t>
      </w:r>
    </w:p>
    <w:p w14:paraId="623D9C2E" w14:textId="4E7EFFCE" w:rsidR="006F3745" w:rsidRPr="00C75F4E" w:rsidRDefault="006F3745" w:rsidP="00C75F4E">
      <w:pPr>
        <w:pStyle w:val="Caption"/>
        <w:jc w:val="both"/>
        <w:rPr>
          <w:b w:val="0"/>
          <w:lang w:val="en-US"/>
        </w:rPr>
      </w:pPr>
      <w:r w:rsidRPr="00C75F4E">
        <w:rPr>
          <w:b w:val="0"/>
          <w:lang w:val="en-US"/>
        </w:rPr>
        <w:t xml:space="preserve">For the high-intensity traffic scenarios (network load is high), there are too </w:t>
      </w:r>
      <w:r w:rsidR="001A72AC">
        <w:rPr>
          <w:b w:val="0"/>
          <w:lang w:val="en-US"/>
        </w:rPr>
        <w:t>few</w:t>
      </w:r>
      <w:r w:rsidRPr="00C75F4E">
        <w:rPr>
          <w:b w:val="0"/>
          <w:lang w:val="en-US"/>
        </w:rPr>
        <w:t xml:space="preserve"> available </w:t>
      </w:r>
      <w:proofErr w:type="spellStart"/>
      <w:r w:rsidRPr="00C75F4E">
        <w:rPr>
          <w:b w:val="0"/>
          <w:lang w:val="en-US"/>
        </w:rPr>
        <w:t>sidelink</w:t>
      </w:r>
      <w:proofErr w:type="spellEnd"/>
      <w:r w:rsidRPr="00C75F4E">
        <w:rPr>
          <w:b w:val="0"/>
          <w:lang w:val="en-US"/>
        </w:rPr>
        <w:t xml:space="preserve"> resources from the point of view of both UE A and UE B. Therefore, by combining the sensing results, one should expect that most of the resources will be marked as unavailable, which leads to a further decrease in the number of available resources and delaying of the transmissions further towards the end of the packet delay budget. This, in turn, would trigger a more constrained set of (re)-transmissions with limited resource availability and incurs performance loss. On the other hand, when the traffic intensity is low, one may expect that UE B may correct some of the misdetections in the received IUC message (e.g., due to a collision during UE A’s sensing of the reservations) and avoid creating interference that would damage the already reserved transmissions of other Tx UEs nearby. It is crucial that we identify whether the advantages of AND-combining would overcome the effects of the related disadvantages by means of system level evaluations. </w:t>
      </w:r>
      <w:r w:rsidR="0080662F">
        <w:rPr>
          <w:b w:val="0"/>
          <w:bCs/>
        </w:rPr>
        <w:t>Figures 4</w:t>
      </w:r>
      <w:r>
        <w:rPr>
          <w:b w:val="0"/>
        </w:rPr>
        <w:t xml:space="preserve"> and </w:t>
      </w:r>
      <w:r w:rsidR="0080662F">
        <w:rPr>
          <w:b w:val="0"/>
          <w:bCs/>
        </w:rPr>
        <w:t>5</w:t>
      </w:r>
      <w:r>
        <w:rPr>
          <w:b w:val="0"/>
        </w:rPr>
        <w:t xml:space="preserve"> </w:t>
      </w:r>
      <w:r w:rsidRPr="00C75F4E">
        <w:rPr>
          <w:b w:val="0"/>
          <w:lang w:val="en-US"/>
        </w:rPr>
        <w:t>show the PRR performance curves of three schemes under two different traffic intensity levels that are set as a function of the size of the packets generated by 252 TX UEs in the network.</w:t>
      </w:r>
    </w:p>
    <w:p w14:paraId="709D82C0" w14:textId="77777777" w:rsidR="006F3745" w:rsidRPr="009F3B18" w:rsidRDefault="006F3745" w:rsidP="006F3745">
      <w:pPr>
        <w:jc w:val="center"/>
        <w:rPr>
          <w:lang w:val="en-US"/>
        </w:rPr>
      </w:pPr>
      <w:r w:rsidRPr="00400D9A">
        <w:rPr>
          <w:noProof/>
          <w:lang w:val="en-US"/>
        </w:rPr>
        <w:lastRenderedPageBreak/>
        <w:drawing>
          <wp:inline distT="0" distB="0" distL="0" distR="0" wp14:anchorId="0368F60C" wp14:editId="6CB3E83F">
            <wp:extent cx="5969234" cy="3053443"/>
            <wp:effectExtent l="0" t="0" r="0" b="0"/>
            <wp:docPr id="9" name="Picture 9"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 line chart&#10;&#10;Description automatically generated"/>
                    <pic:cNvPicPr/>
                  </pic:nvPicPr>
                  <pic:blipFill rotWithShape="1">
                    <a:blip r:embed="rId12"/>
                    <a:srcRect l="1648"/>
                    <a:stretch/>
                  </pic:blipFill>
                  <pic:spPr bwMode="auto">
                    <a:xfrm>
                      <a:off x="0" y="0"/>
                      <a:ext cx="5973813" cy="3055785"/>
                    </a:xfrm>
                    <a:prstGeom prst="rect">
                      <a:avLst/>
                    </a:prstGeom>
                    <a:ln>
                      <a:noFill/>
                    </a:ln>
                    <a:extLst>
                      <a:ext uri="{53640926-AAD7-44D8-BBD7-CCE9431645EC}">
                        <a14:shadowObscured xmlns:a14="http://schemas.microsoft.com/office/drawing/2010/main"/>
                      </a:ext>
                    </a:extLst>
                  </pic:spPr>
                </pic:pic>
              </a:graphicData>
            </a:graphic>
          </wp:inline>
        </w:drawing>
      </w:r>
    </w:p>
    <w:p w14:paraId="65ADEB1F" w14:textId="62A7A624" w:rsidR="006F3745" w:rsidRDefault="006F3745" w:rsidP="00C75F4E">
      <w:pPr>
        <w:pStyle w:val="Caption"/>
      </w:pPr>
      <w:r>
        <w:t xml:space="preserve">Figure </w:t>
      </w:r>
      <w:r>
        <w:fldChar w:fldCharType="begin"/>
      </w:r>
      <w:r>
        <w:instrText xml:space="preserve"> SEQ Figure \* ARABIC </w:instrText>
      </w:r>
      <w:r>
        <w:fldChar w:fldCharType="separate"/>
      </w:r>
      <w:r w:rsidR="00565561">
        <w:rPr>
          <w:noProof/>
        </w:rPr>
        <w:t>1</w:t>
      </w:r>
      <w:r>
        <w:fldChar w:fldCharType="end"/>
      </w:r>
      <w:r>
        <w:t>: Comparison of combining the sensing results with the schemes where the sensing results of either UE B or UE A is utilized when the traffic intensity is high.</w:t>
      </w:r>
    </w:p>
    <w:p w14:paraId="5C21E957" w14:textId="77777777" w:rsidR="006F3745" w:rsidRDefault="006F3745" w:rsidP="006F3745">
      <w:pPr>
        <w:jc w:val="center"/>
      </w:pPr>
      <w:r w:rsidRPr="001B5E72">
        <w:rPr>
          <w:noProof/>
        </w:rPr>
        <w:drawing>
          <wp:inline distT="0" distB="0" distL="0" distR="0" wp14:anchorId="4CE1BA70" wp14:editId="0ABA36C7">
            <wp:extent cx="5976257" cy="3052334"/>
            <wp:effectExtent l="0" t="0" r="5715" b="0"/>
            <wp:docPr id="10" name="Picture 10"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hart, line chart&#10;&#10;Description automatically generated"/>
                    <pic:cNvPicPr/>
                  </pic:nvPicPr>
                  <pic:blipFill rotWithShape="1">
                    <a:blip r:embed="rId13"/>
                    <a:srcRect l="717" r="863"/>
                    <a:stretch/>
                  </pic:blipFill>
                  <pic:spPr bwMode="auto">
                    <a:xfrm>
                      <a:off x="0" y="0"/>
                      <a:ext cx="5980548" cy="3054526"/>
                    </a:xfrm>
                    <a:prstGeom prst="rect">
                      <a:avLst/>
                    </a:prstGeom>
                    <a:ln>
                      <a:noFill/>
                    </a:ln>
                    <a:extLst>
                      <a:ext uri="{53640926-AAD7-44D8-BBD7-CCE9431645EC}">
                        <a14:shadowObscured xmlns:a14="http://schemas.microsoft.com/office/drawing/2010/main"/>
                      </a:ext>
                    </a:extLst>
                  </pic:spPr>
                </pic:pic>
              </a:graphicData>
            </a:graphic>
          </wp:inline>
        </w:drawing>
      </w:r>
    </w:p>
    <w:p w14:paraId="1C0189B9" w14:textId="6B0ABE5D" w:rsidR="006F3745" w:rsidRPr="00BE29E3" w:rsidRDefault="006F3745" w:rsidP="00C75F4E">
      <w:pPr>
        <w:pStyle w:val="Caption"/>
      </w:pPr>
      <w:r>
        <w:t xml:space="preserve">Figure </w:t>
      </w:r>
      <w:r>
        <w:fldChar w:fldCharType="begin"/>
      </w:r>
      <w:r>
        <w:instrText xml:space="preserve"> SEQ Figure \* ARABIC </w:instrText>
      </w:r>
      <w:r>
        <w:fldChar w:fldCharType="separate"/>
      </w:r>
      <w:r w:rsidR="00565561">
        <w:rPr>
          <w:noProof/>
        </w:rPr>
        <w:t>2</w:t>
      </w:r>
      <w:r>
        <w:fldChar w:fldCharType="end"/>
      </w:r>
      <w:r>
        <w:t>:</w:t>
      </w:r>
      <w:r w:rsidRPr="00A61FDC">
        <w:t xml:space="preserve"> </w:t>
      </w:r>
      <w:r>
        <w:t>Comparison of combining the sensing results with the schemes where the sensing results of either UE B or UE A is utilized when the traffic intensity is low.</w:t>
      </w:r>
    </w:p>
    <w:p w14:paraId="020D2CE4" w14:textId="16999A73" w:rsidR="006F3745" w:rsidRDefault="006F3745" w:rsidP="006F3745">
      <w:pPr>
        <w:jc w:val="both"/>
      </w:pPr>
      <w:r>
        <w:t xml:space="preserve">In </w:t>
      </w:r>
      <w:r w:rsidR="00FE24B7">
        <w:t xml:space="preserve">Figure </w:t>
      </w:r>
      <w:r w:rsidR="00B0453F">
        <w:t>4</w:t>
      </w:r>
      <w:r>
        <w:t xml:space="preserve">, we observe that using a logical AND combination of the resource availability information leads to an inferior performance (lower supported MCL values) with respect to even the scheme in which only Tx UE is sensing the resources, for any PRR requirement higher than 0.94. For PRR &lt; 0.94, we still cannot observe a considerable gain with respect to the Tx-only scheme. Using the same figure, one can clearly identify that sensing only on the Rx UE side is superior to the other two techniques over the whole PRR region of interest. </w:t>
      </w:r>
    </w:p>
    <w:p w14:paraId="4E7FE086" w14:textId="7DC37502" w:rsidR="006F3745" w:rsidRPr="00A20DA2" w:rsidRDefault="006F3745" w:rsidP="006F3745">
      <w:pPr>
        <w:jc w:val="both"/>
      </w:pPr>
      <w:r>
        <w:lastRenderedPageBreak/>
        <w:t xml:space="preserve">With reduced packet sizes, the network load decreases; the results are captured in </w:t>
      </w:r>
      <w:r w:rsidR="00B0453F">
        <w:t>Figure 5</w:t>
      </w:r>
      <w:r>
        <w:t xml:space="preserve">. The AND-combining scheme is a better choice than the Tx-only sensing scheme and shows up to 3 dB gain over the PRR values of interest. However, the Rx-only scheme still outperforms both other schemes. </w:t>
      </w:r>
    </w:p>
    <w:p w14:paraId="719246A2" w14:textId="6CDC2B94" w:rsidR="006F3745" w:rsidRPr="00C75F4E" w:rsidRDefault="006F3745" w:rsidP="00C75F4E">
      <w:pPr>
        <w:pStyle w:val="Caption"/>
        <w:jc w:val="both"/>
        <w:rPr>
          <w:b w:val="0"/>
          <w:lang w:val="en-US"/>
        </w:rPr>
      </w:pPr>
      <w:bookmarkStart w:id="30" w:name="_Toc95724229"/>
      <w:r>
        <w:t xml:space="preserve">Observation </w:t>
      </w:r>
      <w:r>
        <w:fldChar w:fldCharType="begin"/>
      </w:r>
      <w:r>
        <w:instrText xml:space="preserve"> SEQ Observation \* ARABIC </w:instrText>
      </w:r>
      <w:r>
        <w:fldChar w:fldCharType="separate"/>
      </w:r>
      <w:r w:rsidR="00873899">
        <w:rPr>
          <w:noProof/>
        </w:rPr>
        <w:t>6</w:t>
      </w:r>
      <w:r>
        <w:fldChar w:fldCharType="end"/>
      </w:r>
      <w:r>
        <w:t xml:space="preserve">: </w:t>
      </w:r>
      <w:r>
        <w:rPr>
          <w:lang w:val="en-US"/>
        </w:rPr>
        <w:t>For non-V2X unicast communications, sensing only at UE A and reporting the IUC message of preferred resources to UE B (Rx-only scheme) outperforms the schemes in which UE B either uses its own sensing results (Tx-only scheme) or combines its sensing results with those in the received IUC message through logical AND operation (AND-combining scheme) for a wide variety of traffic intensity levels/network loads</w:t>
      </w:r>
      <w:r w:rsidRPr="00C05DF5">
        <w:rPr>
          <w:lang w:val="en-US"/>
        </w:rPr>
        <w:t>.</w:t>
      </w:r>
      <w:bookmarkEnd w:id="30"/>
    </w:p>
    <w:p w14:paraId="560732C2" w14:textId="4E566B1B" w:rsidR="00991E73" w:rsidRDefault="00F32916" w:rsidP="005E4702">
      <w:pPr>
        <w:jc w:val="both"/>
        <w:rPr>
          <w:lang w:val="en-US" w:eastAsia="zh-CN"/>
        </w:rPr>
      </w:pPr>
      <w:r>
        <w:rPr>
          <w:lang w:val="en-US" w:eastAsia="zh-CN"/>
        </w:rPr>
        <w:t xml:space="preserve">Next, we compare the </w:t>
      </w:r>
      <w:r w:rsidR="00991E73">
        <w:rPr>
          <w:lang w:val="en-US" w:eastAsia="zh-CN"/>
        </w:rPr>
        <w:t>performance of the following schemes:</w:t>
      </w:r>
    </w:p>
    <w:p w14:paraId="5FC8C69C" w14:textId="6F61D065" w:rsidR="00991E73" w:rsidRDefault="00714B11" w:rsidP="00991E73">
      <w:pPr>
        <w:pStyle w:val="ListParagraph"/>
        <w:numPr>
          <w:ilvl w:val="0"/>
          <w:numId w:val="26"/>
        </w:numPr>
        <w:jc w:val="both"/>
        <w:rPr>
          <w:lang w:val="en-US" w:eastAsia="zh-CN"/>
        </w:rPr>
      </w:pPr>
      <w:r w:rsidRPr="00C75F4E">
        <w:rPr>
          <w:b/>
          <w:lang w:val="en-US" w:eastAsia="zh-CN"/>
        </w:rPr>
        <w:t>Scheme1:</w:t>
      </w:r>
      <w:r>
        <w:rPr>
          <w:lang w:val="en-US" w:eastAsia="zh-CN"/>
        </w:rPr>
        <w:t xml:space="preserve"> </w:t>
      </w:r>
      <w:r w:rsidR="00991E73">
        <w:rPr>
          <w:lang w:val="en-US" w:eastAsia="zh-CN"/>
        </w:rPr>
        <w:t>Tx-only</w:t>
      </w:r>
      <w:r>
        <w:rPr>
          <w:lang w:val="en-US" w:eastAsia="zh-CN"/>
        </w:rPr>
        <w:t xml:space="preserve"> (</w:t>
      </w:r>
      <w:r w:rsidR="00991E73">
        <w:rPr>
          <w:lang w:val="en-US" w:eastAsia="zh-CN"/>
        </w:rPr>
        <w:t>Rel. 16 Mode 2 resource allocation</w:t>
      </w:r>
      <w:r>
        <w:rPr>
          <w:lang w:val="en-US" w:eastAsia="zh-CN"/>
        </w:rPr>
        <w:t>)</w:t>
      </w:r>
      <w:r w:rsidR="00991E73">
        <w:rPr>
          <w:lang w:val="en-US" w:eastAsia="zh-CN"/>
        </w:rPr>
        <w:t xml:space="preserve"> </w:t>
      </w:r>
    </w:p>
    <w:p w14:paraId="6C2AE8AC" w14:textId="426F8408" w:rsidR="00991E73" w:rsidRPr="00EB7C2C" w:rsidRDefault="00714B11" w:rsidP="00C75F4E">
      <w:pPr>
        <w:pStyle w:val="ListParagraph"/>
        <w:numPr>
          <w:ilvl w:val="0"/>
          <w:numId w:val="26"/>
        </w:numPr>
        <w:jc w:val="both"/>
        <w:rPr>
          <w:lang w:val="en-US" w:eastAsia="zh-CN"/>
        </w:rPr>
      </w:pPr>
      <w:r w:rsidRPr="00C75F4E">
        <w:rPr>
          <w:b/>
          <w:lang w:val="en-US" w:eastAsia="zh-CN"/>
        </w:rPr>
        <w:t>Scheme 2:</w:t>
      </w:r>
      <w:r>
        <w:rPr>
          <w:lang w:val="en-US" w:eastAsia="zh-CN"/>
        </w:rPr>
        <w:t xml:space="preserve"> </w:t>
      </w:r>
      <w:r w:rsidR="00B71A34">
        <w:rPr>
          <w:lang w:val="en-US" w:eastAsia="zh-CN"/>
        </w:rPr>
        <w:t xml:space="preserve">Rx-only w/o enhancements </w:t>
      </w:r>
      <w:r>
        <w:rPr>
          <w:lang w:val="en-US" w:eastAsia="zh-CN"/>
        </w:rPr>
        <w:t>(</w:t>
      </w:r>
      <w:r w:rsidR="00B71A34">
        <w:rPr>
          <w:lang w:val="en-US" w:eastAsia="zh-CN"/>
        </w:rPr>
        <w:t>For this scenario,</w:t>
      </w:r>
      <w:r w:rsidR="00746D12">
        <w:rPr>
          <w:lang w:val="en-US" w:eastAsia="zh-CN"/>
        </w:rPr>
        <w:t xml:space="preserve"> dedicated resources for inter-UE coordination signaling without staggering are considered.</w:t>
      </w:r>
      <w:r>
        <w:rPr>
          <w:lang w:val="en-US" w:eastAsia="zh-CN"/>
        </w:rPr>
        <w:t>)</w:t>
      </w:r>
      <w:r w:rsidR="00746D12">
        <w:rPr>
          <w:lang w:val="en-US" w:eastAsia="zh-CN"/>
        </w:rPr>
        <w:t xml:space="preserve"> </w:t>
      </w:r>
    </w:p>
    <w:p w14:paraId="1F4CBCF4" w14:textId="6D6CB8F5" w:rsidR="00746D12" w:rsidRPr="00D97788" w:rsidRDefault="00714B11" w:rsidP="00C75F4E">
      <w:pPr>
        <w:pStyle w:val="ListParagraph"/>
        <w:numPr>
          <w:ilvl w:val="0"/>
          <w:numId w:val="26"/>
        </w:numPr>
        <w:jc w:val="both"/>
        <w:rPr>
          <w:lang w:val="en-US" w:eastAsia="zh-CN"/>
        </w:rPr>
      </w:pPr>
      <w:r w:rsidRPr="00C75F4E">
        <w:rPr>
          <w:b/>
          <w:lang w:val="en-US" w:eastAsia="zh-CN"/>
        </w:rPr>
        <w:t>Scheme 3:</w:t>
      </w:r>
      <w:r>
        <w:rPr>
          <w:lang w:val="en-US" w:eastAsia="zh-CN"/>
        </w:rPr>
        <w:t xml:space="preserve"> </w:t>
      </w:r>
      <w:r w:rsidR="00746D12">
        <w:rPr>
          <w:lang w:val="en-US" w:eastAsia="zh-CN"/>
        </w:rPr>
        <w:t xml:space="preserve">Rx-only with mask </w:t>
      </w:r>
      <w:r>
        <w:rPr>
          <w:lang w:val="en-US" w:eastAsia="zh-CN"/>
        </w:rPr>
        <w:t>(</w:t>
      </w:r>
      <w:r w:rsidR="00746D12">
        <w:rPr>
          <w:lang w:val="en-US" w:eastAsia="zh-CN"/>
        </w:rPr>
        <w:t xml:space="preserve">This is </w:t>
      </w:r>
      <w:proofErr w:type="gramStart"/>
      <w:r w:rsidR="00746D12">
        <w:rPr>
          <w:lang w:val="en-US" w:eastAsia="zh-CN"/>
        </w:rPr>
        <w:t>similar to</w:t>
      </w:r>
      <w:proofErr w:type="gramEnd"/>
      <w:r w:rsidR="00746D12">
        <w:rPr>
          <w:lang w:val="en-US" w:eastAsia="zh-CN"/>
        </w:rPr>
        <w:t xml:space="preserve"> </w:t>
      </w:r>
      <w:r w:rsidR="00C0115E">
        <w:rPr>
          <w:lang w:val="en-US" w:eastAsia="zh-CN"/>
        </w:rPr>
        <w:t>scheme 2</w:t>
      </w:r>
      <w:r w:rsidR="004E27CC">
        <w:rPr>
          <w:lang w:val="en-US" w:eastAsia="zh-CN"/>
        </w:rPr>
        <w:t>; in addition,</w:t>
      </w:r>
      <w:r w:rsidR="00C0115E">
        <w:rPr>
          <w:lang w:val="en-US" w:eastAsia="zh-CN"/>
        </w:rPr>
        <w:t xml:space="preserve"> a time mask for</w:t>
      </w:r>
      <w:r w:rsidR="00746D12">
        <w:rPr>
          <w:lang w:val="en-US" w:eastAsia="zh-CN"/>
        </w:rPr>
        <w:t xml:space="preserve"> </w:t>
      </w:r>
      <w:r w:rsidR="003515C2">
        <w:rPr>
          <w:lang w:val="en-US" w:eastAsia="zh-CN"/>
        </w:rPr>
        <w:t xml:space="preserve">selecting the initial resource within the first 15 slots after </w:t>
      </w:r>
      <w:r w:rsidR="00A025CB">
        <w:rPr>
          <w:lang w:val="en-US" w:eastAsia="zh-CN"/>
        </w:rPr>
        <w:t>reception of the inter-UE coordination message is considered.)</w:t>
      </w:r>
      <w:r w:rsidR="00C0115E">
        <w:rPr>
          <w:lang w:val="en-US" w:eastAsia="zh-CN"/>
        </w:rPr>
        <w:t xml:space="preserve"> </w:t>
      </w:r>
    </w:p>
    <w:p w14:paraId="45025127" w14:textId="1EBF8D54" w:rsidR="005E4702" w:rsidRDefault="007D001A" w:rsidP="005E4702">
      <w:pPr>
        <w:jc w:val="both"/>
        <w:rPr>
          <w:rFonts w:ascii="Arial" w:eastAsia="MS Mincho" w:hAnsi="Arial"/>
          <w:sz w:val="32"/>
          <w:lang w:val="en-US" w:eastAsia="zh-CN"/>
        </w:rPr>
      </w:pPr>
      <w:r w:rsidRPr="00C75F4E">
        <w:rPr>
          <w:szCs w:val="18"/>
          <w:lang w:val="en-US"/>
        </w:rPr>
        <w:t xml:space="preserve">The simulation results for </w:t>
      </w:r>
      <w:r w:rsidR="000A3EC4" w:rsidRPr="00C75F4E">
        <w:rPr>
          <w:bCs/>
          <w:szCs w:val="18"/>
          <w:lang w:val="en-US"/>
        </w:rPr>
        <w:t xml:space="preserve">a </w:t>
      </w:r>
      <w:proofErr w:type="gramStart"/>
      <w:r w:rsidR="000A3EC4" w:rsidRPr="00C75F4E">
        <w:rPr>
          <w:bCs/>
          <w:szCs w:val="18"/>
          <w:lang w:val="en-US"/>
        </w:rPr>
        <w:t>lightly-loaded</w:t>
      </w:r>
      <w:proofErr w:type="gramEnd"/>
      <w:r w:rsidR="000A3EC4" w:rsidRPr="00C75F4E">
        <w:rPr>
          <w:bCs/>
          <w:szCs w:val="18"/>
          <w:lang w:val="en-US"/>
        </w:rPr>
        <w:t xml:space="preserve"> and a heavily-loaded system are illustrated in </w:t>
      </w:r>
      <w:r w:rsidR="002607AA">
        <w:rPr>
          <w:bCs/>
          <w:szCs w:val="18"/>
          <w:lang w:val="en-US"/>
        </w:rPr>
        <w:fldChar w:fldCharType="begin"/>
      </w:r>
      <w:r w:rsidR="002607AA">
        <w:rPr>
          <w:bCs/>
          <w:szCs w:val="18"/>
          <w:lang w:val="en-US"/>
        </w:rPr>
        <w:instrText xml:space="preserve"> REF _Ref95727899 \h </w:instrText>
      </w:r>
      <w:r w:rsidR="002607AA">
        <w:rPr>
          <w:bCs/>
          <w:szCs w:val="18"/>
          <w:lang w:val="en-US"/>
        </w:rPr>
      </w:r>
      <w:r w:rsidR="002607AA">
        <w:rPr>
          <w:bCs/>
          <w:szCs w:val="18"/>
          <w:lang w:val="en-US"/>
        </w:rPr>
        <w:fldChar w:fldCharType="separate"/>
      </w:r>
      <w:r w:rsidR="002607AA">
        <w:t xml:space="preserve">Figure </w:t>
      </w:r>
      <w:r w:rsidR="002607AA">
        <w:rPr>
          <w:noProof/>
        </w:rPr>
        <w:t>3</w:t>
      </w:r>
      <w:r w:rsidR="002607AA">
        <w:rPr>
          <w:bCs/>
          <w:szCs w:val="18"/>
          <w:lang w:val="en-US"/>
        </w:rPr>
        <w:fldChar w:fldCharType="end"/>
      </w:r>
      <w:r w:rsidR="000A3EC4" w:rsidRPr="00C75F4E">
        <w:rPr>
          <w:bCs/>
          <w:szCs w:val="18"/>
          <w:lang w:val="en-US"/>
        </w:rPr>
        <w:t xml:space="preserve"> and </w:t>
      </w:r>
      <w:r w:rsidR="002607AA">
        <w:rPr>
          <w:bCs/>
          <w:szCs w:val="18"/>
          <w:lang w:val="en-US"/>
        </w:rPr>
        <w:fldChar w:fldCharType="begin"/>
      </w:r>
      <w:r w:rsidR="002607AA">
        <w:rPr>
          <w:bCs/>
          <w:szCs w:val="18"/>
          <w:lang w:val="en-US"/>
        </w:rPr>
        <w:instrText xml:space="preserve"> REF _Ref95727912 \h </w:instrText>
      </w:r>
      <w:r w:rsidR="002607AA">
        <w:rPr>
          <w:bCs/>
          <w:szCs w:val="18"/>
          <w:lang w:val="en-US"/>
        </w:rPr>
      </w:r>
      <w:r w:rsidR="002607AA">
        <w:rPr>
          <w:bCs/>
          <w:szCs w:val="18"/>
          <w:lang w:val="en-US"/>
        </w:rPr>
        <w:fldChar w:fldCharType="separate"/>
      </w:r>
      <w:r w:rsidR="002607AA">
        <w:t xml:space="preserve">Figure </w:t>
      </w:r>
      <w:r w:rsidR="002607AA">
        <w:rPr>
          <w:noProof/>
        </w:rPr>
        <w:t>4</w:t>
      </w:r>
      <w:r w:rsidR="002607AA">
        <w:rPr>
          <w:bCs/>
          <w:szCs w:val="18"/>
          <w:lang w:val="en-US"/>
        </w:rPr>
        <w:fldChar w:fldCharType="end"/>
      </w:r>
      <w:r w:rsidR="000A3EC4" w:rsidRPr="00C75F4E">
        <w:rPr>
          <w:bCs/>
          <w:szCs w:val="18"/>
          <w:lang w:val="en-US"/>
        </w:rPr>
        <w:t>, respectively.</w:t>
      </w:r>
    </w:p>
    <w:p w14:paraId="0B1E4565" w14:textId="16D257DD" w:rsidR="0018784C" w:rsidRDefault="00190AEF" w:rsidP="00C75F4E">
      <w:pPr>
        <w:keepNext/>
        <w:jc w:val="center"/>
      </w:pPr>
      <w:r w:rsidRPr="00190AEF">
        <w:rPr>
          <w:noProof/>
        </w:rPr>
        <w:drawing>
          <wp:inline distT="0" distB="0" distL="0" distR="0" wp14:anchorId="52C1EC59" wp14:editId="04E83988">
            <wp:extent cx="4051701" cy="2691178"/>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58453" cy="2695663"/>
                    </a:xfrm>
                    <a:prstGeom prst="rect">
                      <a:avLst/>
                    </a:prstGeom>
                    <a:noFill/>
                    <a:ln>
                      <a:noFill/>
                    </a:ln>
                  </pic:spPr>
                </pic:pic>
              </a:graphicData>
            </a:graphic>
          </wp:inline>
        </w:drawing>
      </w:r>
    </w:p>
    <w:p w14:paraId="6303E562" w14:textId="002C0700" w:rsidR="002853B9" w:rsidRDefault="0018784C" w:rsidP="00C75F4E">
      <w:pPr>
        <w:pStyle w:val="Caption"/>
        <w:jc w:val="center"/>
        <w:rPr>
          <w:rFonts w:ascii="Arial" w:eastAsia="MS Mincho" w:hAnsi="Arial"/>
          <w:sz w:val="32"/>
          <w:lang w:val="en-US" w:eastAsia="zh-CN"/>
        </w:rPr>
      </w:pPr>
      <w:bookmarkStart w:id="31" w:name="_Ref95727899"/>
      <w:r>
        <w:t xml:space="preserve">Figure </w:t>
      </w:r>
      <w:r>
        <w:fldChar w:fldCharType="begin"/>
      </w:r>
      <w:r>
        <w:instrText xml:space="preserve"> SEQ Figure \* ARABIC </w:instrText>
      </w:r>
      <w:r>
        <w:fldChar w:fldCharType="separate"/>
      </w:r>
      <w:r w:rsidR="00565561">
        <w:rPr>
          <w:noProof/>
        </w:rPr>
        <w:t>3</w:t>
      </w:r>
      <w:r>
        <w:fldChar w:fldCharType="end"/>
      </w:r>
      <w:bookmarkEnd w:id="31"/>
      <w:r>
        <w:t xml:space="preserve">: Performance comparison for Tx-only scheme, Rx-only scheme w/o enhancements, and Rx-only scheme with time mask in a </w:t>
      </w:r>
      <w:proofErr w:type="gramStart"/>
      <w:r>
        <w:t>lightly-loaded</w:t>
      </w:r>
      <w:proofErr w:type="gramEnd"/>
      <w:r>
        <w:t xml:space="preserve"> system.</w:t>
      </w:r>
    </w:p>
    <w:p w14:paraId="3B1B1AF4" w14:textId="67BE95BE" w:rsidR="0018784C" w:rsidRDefault="00266CAB" w:rsidP="00C75F4E">
      <w:pPr>
        <w:keepNext/>
        <w:jc w:val="center"/>
      </w:pPr>
      <w:r w:rsidRPr="00266CAB">
        <w:rPr>
          <w:noProof/>
        </w:rPr>
        <w:lastRenderedPageBreak/>
        <w:drawing>
          <wp:inline distT="0" distB="0" distL="0" distR="0" wp14:anchorId="4F39DFA7" wp14:editId="1C6DD1C9">
            <wp:extent cx="4044005" cy="268088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54818" cy="2688049"/>
                    </a:xfrm>
                    <a:prstGeom prst="rect">
                      <a:avLst/>
                    </a:prstGeom>
                    <a:noFill/>
                    <a:ln>
                      <a:noFill/>
                    </a:ln>
                  </pic:spPr>
                </pic:pic>
              </a:graphicData>
            </a:graphic>
          </wp:inline>
        </w:drawing>
      </w:r>
    </w:p>
    <w:p w14:paraId="06D30D5A" w14:textId="394DEBF7" w:rsidR="002853B9" w:rsidRDefault="0018784C" w:rsidP="00C75F4E">
      <w:pPr>
        <w:pStyle w:val="Caption"/>
        <w:jc w:val="center"/>
      </w:pPr>
      <w:bookmarkStart w:id="32" w:name="_Ref95727912"/>
      <w:r>
        <w:t xml:space="preserve">Figure </w:t>
      </w:r>
      <w:r>
        <w:fldChar w:fldCharType="begin"/>
      </w:r>
      <w:r>
        <w:instrText xml:space="preserve"> SEQ Figure \* ARABIC </w:instrText>
      </w:r>
      <w:r>
        <w:fldChar w:fldCharType="separate"/>
      </w:r>
      <w:r w:rsidR="00565561">
        <w:rPr>
          <w:noProof/>
        </w:rPr>
        <w:t>4</w:t>
      </w:r>
      <w:r>
        <w:fldChar w:fldCharType="end"/>
      </w:r>
      <w:bookmarkEnd w:id="32"/>
      <w:r>
        <w:t>:</w:t>
      </w:r>
      <w:r w:rsidR="00FB1099">
        <w:t xml:space="preserve"> </w:t>
      </w:r>
      <w:r w:rsidRPr="007A23B0">
        <w:t xml:space="preserve">Performance comparison for Tx-only scheme, Rx-only scheme w/o enhancements, and Rx-only scheme with time mask in a </w:t>
      </w:r>
      <w:proofErr w:type="gramStart"/>
      <w:r>
        <w:t>heavily</w:t>
      </w:r>
      <w:r w:rsidRPr="007A23B0">
        <w:t>-loaded</w:t>
      </w:r>
      <w:proofErr w:type="gramEnd"/>
      <w:r w:rsidRPr="007A23B0">
        <w:t xml:space="preserve"> system.</w:t>
      </w:r>
    </w:p>
    <w:p w14:paraId="656FCBDA" w14:textId="249022A3" w:rsidR="00FB1099" w:rsidRPr="00C75F4E" w:rsidRDefault="00FB1099" w:rsidP="008F76FB">
      <w:pPr>
        <w:jc w:val="both"/>
      </w:pPr>
      <w:r>
        <w:t xml:space="preserve">As can be seen from the results in </w:t>
      </w:r>
      <w:r w:rsidR="00087E87">
        <w:fldChar w:fldCharType="begin"/>
      </w:r>
      <w:r w:rsidR="00087E87">
        <w:instrText xml:space="preserve"> REF _Ref95727899 \h </w:instrText>
      </w:r>
      <w:r w:rsidR="00087E87">
        <w:fldChar w:fldCharType="separate"/>
      </w:r>
      <w:r w:rsidR="00087E87">
        <w:t xml:space="preserve">Figure </w:t>
      </w:r>
      <w:r w:rsidR="00087E87">
        <w:rPr>
          <w:noProof/>
        </w:rPr>
        <w:t>3</w:t>
      </w:r>
      <w:r w:rsidR="00087E87">
        <w:fldChar w:fldCharType="end"/>
      </w:r>
      <w:r>
        <w:t xml:space="preserve"> </w:t>
      </w:r>
      <w:r>
        <w:t xml:space="preserve">and </w:t>
      </w:r>
      <w:r w:rsidR="00087E87">
        <w:fldChar w:fldCharType="begin"/>
      </w:r>
      <w:r w:rsidR="00087E87">
        <w:instrText xml:space="preserve"> REF _Ref95727912 \h </w:instrText>
      </w:r>
      <w:r w:rsidR="00087E87">
        <w:fldChar w:fldCharType="separate"/>
      </w:r>
      <w:r w:rsidR="00087E87">
        <w:t xml:space="preserve">Figure </w:t>
      </w:r>
      <w:r w:rsidR="00087E87">
        <w:rPr>
          <w:noProof/>
        </w:rPr>
        <w:t>4</w:t>
      </w:r>
      <w:r w:rsidR="00087E87">
        <w:fldChar w:fldCharType="end"/>
      </w:r>
      <w:r>
        <w:t xml:space="preserve">, </w:t>
      </w:r>
      <w:r w:rsidR="00151CB9">
        <w:t xml:space="preserve">the Rx-only sensing with dedicated resources for inter-UE coordination </w:t>
      </w:r>
      <w:proofErr w:type="spellStart"/>
      <w:r w:rsidR="007F24AC">
        <w:t>signaling</w:t>
      </w:r>
      <w:proofErr w:type="spellEnd"/>
      <w:r w:rsidR="007F24AC">
        <w:t xml:space="preserve"> significantly outperforms the Rel. 16 Mode 2 resource allocation in both the </w:t>
      </w:r>
      <w:proofErr w:type="gramStart"/>
      <w:r w:rsidR="007F24AC">
        <w:t>lightly-loaded</w:t>
      </w:r>
      <w:proofErr w:type="gramEnd"/>
      <w:r w:rsidR="007F24AC">
        <w:t xml:space="preserve"> and heavily-loaded systems. Further, additional gains </w:t>
      </w:r>
      <w:r w:rsidR="004E70FA">
        <w:t>can be realized by introducing a simple time mask to select only the initial resource as ear</w:t>
      </w:r>
      <w:r w:rsidR="00721171">
        <w:t xml:space="preserve">ly as possible. As expected, the gains are more significant in a </w:t>
      </w:r>
      <w:proofErr w:type="gramStart"/>
      <w:r w:rsidR="00721171">
        <w:t>heavily-loaded</w:t>
      </w:r>
      <w:proofErr w:type="gramEnd"/>
      <w:r w:rsidR="00721171">
        <w:t xml:space="preserve"> system and for </w:t>
      </w:r>
      <w:r w:rsidR="00556F7C">
        <w:t xml:space="preserve">large PRR requirements. As an example, in a </w:t>
      </w:r>
      <w:proofErr w:type="gramStart"/>
      <w:r w:rsidR="00556F7C">
        <w:t>heavily-loaded</w:t>
      </w:r>
      <w:proofErr w:type="gramEnd"/>
      <w:r w:rsidR="00556F7C">
        <w:t xml:space="preserve"> system evaluated in </w:t>
      </w:r>
      <w:r w:rsidR="00655C98">
        <w:fldChar w:fldCharType="begin"/>
      </w:r>
      <w:r w:rsidR="00655C98">
        <w:instrText xml:space="preserve"> REF _Ref95727912 \h </w:instrText>
      </w:r>
      <w:r w:rsidR="00655C98">
        <w:fldChar w:fldCharType="separate"/>
      </w:r>
      <w:r w:rsidR="00655C98">
        <w:t xml:space="preserve">Figure </w:t>
      </w:r>
      <w:r w:rsidR="00655C98">
        <w:rPr>
          <w:noProof/>
        </w:rPr>
        <w:t>4</w:t>
      </w:r>
      <w:r w:rsidR="00655C98">
        <w:fldChar w:fldCharType="end"/>
      </w:r>
      <w:r w:rsidR="00556F7C">
        <w:t xml:space="preserve">, the RX-only </w:t>
      </w:r>
      <w:r w:rsidR="0044375C">
        <w:t xml:space="preserve">scheme </w:t>
      </w:r>
      <w:r w:rsidR="00556F7C">
        <w:t>with</w:t>
      </w:r>
      <w:r w:rsidR="0044375C">
        <w:t xml:space="preserve"> a simple</w:t>
      </w:r>
      <w:r w:rsidR="00556F7C">
        <w:t xml:space="preserve"> </w:t>
      </w:r>
      <w:r w:rsidR="0044375C">
        <w:t xml:space="preserve">time </w:t>
      </w:r>
      <w:r w:rsidR="00556F7C">
        <w:t>mask</w:t>
      </w:r>
      <w:r w:rsidR="0044375C">
        <w:t xml:space="preserve"> outperforms </w:t>
      </w:r>
      <w:r w:rsidR="00152F02">
        <w:t xml:space="preserve">the Rx-only scheme without other enhancements by </w:t>
      </w:r>
      <w:r w:rsidR="00EA258B">
        <w:t>10dB at PRR level of 99%.</w:t>
      </w:r>
      <w:r w:rsidR="00556F7C">
        <w:t xml:space="preserve"> </w:t>
      </w:r>
    </w:p>
    <w:p w14:paraId="5FB7E0B9" w14:textId="4331806F" w:rsidR="00B16402" w:rsidRPr="00C05DF5" w:rsidRDefault="00FF2D03" w:rsidP="00720015">
      <w:pPr>
        <w:pStyle w:val="Heading1"/>
        <w:rPr>
          <w:lang w:val="en-US"/>
        </w:rPr>
      </w:pPr>
      <w:bookmarkStart w:id="33" w:name="_Ref68613271"/>
      <w:bookmarkStart w:id="34" w:name="_Ref83998487"/>
      <w:bookmarkStart w:id="35" w:name="_Ref71573374"/>
      <w:r>
        <w:rPr>
          <w:lang w:val="en-US"/>
        </w:rPr>
        <w:t xml:space="preserve">Scheme 1 with </w:t>
      </w:r>
      <w:r w:rsidR="00B16402" w:rsidRPr="00C05DF5">
        <w:rPr>
          <w:lang w:val="en-US"/>
        </w:rPr>
        <w:t xml:space="preserve">Non-preferred </w:t>
      </w:r>
      <w:r>
        <w:rPr>
          <w:lang w:val="en-US"/>
        </w:rPr>
        <w:t>R</w:t>
      </w:r>
      <w:r w:rsidR="00B16402" w:rsidRPr="00C05DF5">
        <w:rPr>
          <w:lang w:val="en-US"/>
        </w:rPr>
        <w:t>esource</w:t>
      </w:r>
      <w:bookmarkEnd w:id="33"/>
      <w:r>
        <w:rPr>
          <w:lang w:val="en-US"/>
        </w:rPr>
        <w:t xml:space="preserve"> Indication</w:t>
      </w:r>
      <w:bookmarkEnd w:id="34"/>
    </w:p>
    <w:p w14:paraId="7983F7F3" w14:textId="78CE3F88" w:rsidR="00F15029" w:rsidRDefault="00F22552" w:rsidP="00976223">
      <w:pPr>
        <w:jc w:val="both"/>
        <w:rPr>
          <w:lang w:val="en-US"/>
        </w:rPr>
      </w:pPr>
      <w:r>
        <w:rPr>
          <w:lang w:val="en-US"/>
        </w:rPr>
        <w:t xml:space="preserve">The current condition 1-B-2 makes no distinction between the case where UE-A is transmitting NR SL, or </w:t>
      </w:r>
      <w:r w:rsidR="008C1342">
        <w:rPr>
          <w:lang w:val="en-US"/>
        </w:rPr>
        <w:t>when</w:t>
      </w:r>
      <w:r>
        <w:rPr>
          <w:lang w:val="en-US"/>
        </w:rPr>
        <w:t xml:space="preserve"> it is transmitting on another RAT. The case of transmitting on another RAT may lead to quite significant extra </w:t>
      </w:r>
      <w:r w:rsidR="00804243">
        <w:rPr>
          <w:lang w:val="en-US"/>
        </w:rPr>
        <w:t>specification work, so it can be considered after the case of transmitt</w:t>
      </w:r>
      <w:r w:rsidR="00F4392B">
        <w:rPr>
          <w:lang w:val="en-US"/>
        </w:rPr>
        <w:t>ing</w:t>
      </w:r>
      <w:r w:rsidR="00804243">
        <w:rPr>
          <w:lang w:val="en-US"/>
        </w:rPr>
        <w:t xml:space="preserve"> NR SL</w:t>
      </w:r>
      <w:r w:rsidR="00F15029">
        <w:rPr>
          <w:lang w:val="en-US"/>
        </w:rPr>
        <w:t>.</w:t>
      </w:r>
    </w:p>
    <w:p w14:paraId="3F37FFDD" w14:textId="53A38FA8" w:rsidR="00CC62C0" w:rsidRPr="00C05DF5" w:rsidRDefault="00804243" w:rsidP="00976223">
      <w:pPr>
        <w:jc w:val="both"/>
        <w:rPr>
          <w:lang w:val="en-US"/>
        </w:rPr>
      </w:pPr>
      <w:r>
        <w:rPr>
          <w:lang w:val="en-US"/>
        </w:rPr>
        <w:t xml:space="preserve">For the case of </w:t>
      </w:r>
      <w:r w:rsidR="00F15029">
        <w:rPr>
          <w:lang w:val="en-US"/>
        </w:rPr>
        <w:t>transmitting NR SL, a</w:t>
      </w:r>
      <w:r w:rsidR="00CC62C0" w:rsidRPr="00C05DF5">
        <w:rPr>
          <w:lang w:val="en-US"/>
        </w:rPr>
        <w:t xml:space="preserve"> key observation </w:t>
      </w:r>
      <w:r w:rsidR="0076705C">
        <w:rPr>
          <w:lang w:val="en-US"/>
        </w:rPr>
        <w:t>for condition 1-B-2</w:t>
      </w:r>
      <w:r w:rsidR="0076705C" w:rsidRPr="00C05DF5">
        <w:rPr>
          <w:lang w:val="en-US"/>
        </w:rPr>
        <w:t xml:space="preserve"> </w:t>
      </w:r>
      <w:r w:rsidR="00CC62C0" w:rsidRPr="00C05DF5">
        <w:rPr>
          <w:lang w:val="en-US"/>
        </w:rPr>
        <w:t xml:space="preserve">is that most of </w:t>
      </w:r>
      <w:r w:rsidR="000C1793">
        <w:rPr>
          <w:lang w:val="en-US"/>
        </w:rPr>
        <w:t xml:space="preserve">the </w:t>
      </w:r>
      <w:r w:rsidR="00CC62C0" w:rsidRPr="00C05DF5">
        <w:rPr>
          <w:lang w:val="en-US"/>
        </w:rPr>
        <w:t>half duplex los</w:t>
      </w:r>
      <w:r w:rsidR="00162840">
        <w:rPr>
          <w:lang w:val="en-US"/>
        </w:rPr>
        <w:t>s</w:t>
      </w:r>
      <w:r w:rsidR="00CC62C0" w:rsidRPr="00C05DF5">
        <w:rPr>
          <w:lang w:val="en-US"/>
        </w:rPr>
        <w:t xml:space="preserve"> happens at the initial transmission.</w:t>
      </w:r>
      <w:r w:rsidR="004807B7">
        <w:rPr>
          <w:lang w:val="en-US"/>
        </w:rPr>
        <w:t xml:space="preserve"> The simulation result </w:t>
      </w:r>
      <w:r w:rsidR="00E05D46">
        <w:rPr>
          <w:lang w:val="en-US"/>
        </w:rPr>
        <w:t>we</w:t>
      </w:r>
      <w:r w:rsidR="004807B7">
        <w:rPr>
          <w:lang w:val="en-US"/>
        </w:rPr>
        <w:t xml:space="preserve"> submitted last meeting </w:t>
      </w:r>
      <w:r w:rsidR="00480926">
        <w:rPr>
          <w:lang w:val="en-US"/>
        </w:rPr>
        <w:t>clearly show</w:t>
      </w:r>
      <w:r w:rsidR="001B56F2">
        <w:rPr>
          <w:lang w:val="en-US"/>
        </w:rPr>
        <w:t>s</w:t>
      </w:r>
      <w:r w:rsidR="00480926">
        <w:rPr>
          <w:lang w:val="en-US"/>
        </w:rPr>
        <w:t xml:space="preserve"> this point.</w:t>
      </w:r>
      <w:r w:rsidR="00CC62C0" w:rsidRPr="00C05DF5">
        <w:rPr>
          <w:lang w:val="en-US"/>
        </w:rPr>
        <w:t xml:space="preserve"> </w:t>
      </w:r>
    </w:p>
    <w:p w14:paraId="4422493A" w14:textId="0DC271A0" w:rsidR="001C2547" w:rsidRPr="00C05DF5" w:rsidRDefault="00E04061" w:rsidP="00CC5346">
      <w:pPr>
        <w:jc w:val="center"/>
        <w:rPr>
          <w:lang w:val="en-US" w:eastAsia="zh-CN"/>
        </w:rPr>
      </w:pPr>
      <w:r>
        <w:rPr>
          <w:noProof/>
          <w:lang w:val="en-US" w:eastAsia="zh-CN"/>
        </w:rPr>
        <w:lastRenderedPageBreak/>
        <w:drawing>
          <wp:inline distT="0" distB="0" distL="0" distR="0" wp14:anchorId="778DCE3B" wp14:editId="6101B423">
            <wp:extent cx="4081774" cy="2707664"/>
            <wp:effectExtent l="0" t="0" r="0" b="0"/>
            <wp:docPr id="5" name="Picture 5"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line chart&#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4085202" cy="2709938"/>
                    </a:xfrm>
                    <a:prstGeom prst="rect">
                      <a:avLst/>
                    </a:prstGeom>
                  </pic:spPr>
                </pic:pic>
              </a:graphicData>
            </a:graphic>
          </wp:inline>
        </w:drawing>
      </w:r>
    </w:p>
    <w:p w14:paraId="7687AF3B" w14:textId="6DEC94E2" w:rsidR="00480926" w:rsidRDefault="001C2547" w:rsidP="005D1845">
      <w:pPr>
        <w:pStyle w:val="Caption"/>
        <w:jc w:val="center"/>
        <w:rPr>
          <w:lang w:val="en-US"/>
        </w:rPr>
      </w:pPr>
      <w:bookmarkStart w:id="36" w:name="_Ref84006027"/>
      <w:r w:rsidRPr="00C05DF5">
        <w:rPr>
          <w:lang w:val="en-US"/>
        </w:rPr>
        <w:t xml:space="preserve">Figure </w:t>
      </w:r>
      <w:r w:rsidRPr="00C05DF5">
        <w:rPr>
          <w:lang w:val="en-US"/>
        </w:rPr>
        <w:fldChar w:fldCharType="begin"/>
      </w:r>
      <w:r w:rsidRPr="00C05DF5">
        <w:rPr>
          <w:lang w:val="en-US"/>
        </w:rPr>
        <w:instrText xml:space="preserve"> SEQ Figure \* ARABIC </w:instrText>
      </w:r>
      <w:r w:rsidRPr="00C05DF5">
        <w:rPr>
          <w:lang w:val="en-US"/>
        </w:rPr>
        <w:fldChar w:fldCharType="separate"/>
      </w:r>
      <w:r w:rsidR="00565561">
        <w:rPr>
          <w:noProof/>
          <w:lang w:val="en-US"/>
        </w:rPr>
        <w:t>5</w:t>
      </w:r>
      <w:r w:rsidRPr="00C05DF5">
        <w:rPr>
          <w:lang w:val="en-US"/>
        </w:rPr>
        <w:fldChar w:fldCharType="end"/>
      </w:r>
      <w:bookmarkEnd w:id="36"/>
      <w:r w:rsidRPr="00C05DF5">
        <w:rPr>
          <w:lang w:val="en-US"/>
        </w:rPr>
        <w:t>: Effectiveness of Half Duplex Avoidance Technique</w:t>
      </w:r>
    </w:p>
    <w:p w14:paraId="3E48FF23" w14:textId="7A56C18B" w:rsidR="00480926" w:rsidRDefault="00480926" w:rsidP="00480926">
      <w:pPr>
        <w:jc w:val="both"/>
        <w:rPr>
          <w:lang w:val="en-US"/>
        </w:rPr>
      </w:pPr>
      <w:r w:rsidRPr="00C05DF5">
        <w:rPr>
          <w:lang w:val="en-US"/>
        </w:rPr>
        <w:t xml:space="preserve">For this reason, </w:t>
      </w:r>
      <w:r>
        <w:rPr>
          <w:lang w:val="en-US"/>
        </w:rPr>
        <w:t xml:space="preserve">the 1-B-2 indication </w:t>
      </w:r>
      <w:r w:rsidR="00F070C7">
        <w:rPr>
          <w:lang w:val="en-US"/>
        </w:rPr>
        <w:t>needs</w:t>
      </w:r>
      <w:r>
        <w:rPr>
          <w:lang w:val="en-US"/>
        </w:rPr>
        <w:t xml:space="preserve"> happen before the initial transmission starts.</w:t>
      </w:r>
      <w:r w:rsidR="0076606F">
        <w:rPr>
          <w:lang w:val="en-US"/>
        </w:rPr>
        <w:t xml:space="preserve"> Ideally, UE-A needs to let UE-B know its resource selection</w:t>
      </w:r>
      <w:r w:rsidR="00966808">
        <w:rPr>
          <w:lang w:val="en-US"/>
        </w:rPr>
        <w:t xml:space="preserve"> change as soon as possible so that UE-B has enough time to react. </w:t>
      </w:r>
      <w:r w:rsidR="00A7075A">
        <w:rPr>
          <w:lang w:val="en-US"/>
        </w:rPr>
        <w:t>So</w:t>
      </w:r>
      <w:r w:rsidR="00C01156">
        <w:rPr>
          <w:lang w:val="en-US"/>
        </w:rPr>
        <w:t>,</w:t>
      </w:r>
      <w:r w:rsidR="00A7075A">
        <w:rPr>
          <w:lang w:val="en-US"/>
        </w:rPr>
        <w:t xml:space="preserve"> it is natural that UE-A trigger</w:t>
      </w:r>
      <w:r w:rsidR="00C01156">
        <w:rPr>
          <w:lang w:val="en-US"/>
        </w:rPr>
        <w:t>s</w:t>
      </w:r>
      <w:r w:rsidR="00A7075A">
        <w:rPr>
          <w:lang w:val="en-US"/>
        </w:rPr>
        <w:t xml:space="preserve"> an IUC </w:t>
      </w:r>
      <w:r w:rsidR="00C01156">
        <w:rPr>
          <w:lang w:val="en-US"/>
        </w:rPr>
        <w:t>transmission</w:t>
      </w:r>
      <w:r w:rsidR="00A7075A">
        <w:rPr>
          <w:lang w:val="en-US"/>
        </w:rPr>
        <w:t xml:space="preserve"> after it finished </w:t>
      </w:r>
      <w:r w:rsidR="00192E84">
        <w:rPr>
          <w:lang w:val="en-US"/>
        </w:rPr>
        <w:t>its own resource selection procedure</w:t>
      </w:r>
      <w:r w:rsidR="005D42F0">
        <w:rPr>
          <w:lang w:val="en-US"/>
        </w:rPr>
        <w:t>.</w:t>
      </w:r>
      <w:r w:rsidR="005748D0">
        <w:rPr>
          <w:lang w:val="en-US"/>
        </w:rPr>
        <w:t xml:space="preserve"> In this case, the </w:t>
      </w:r>
      <w:r w:rsidR="00154EC3">
        <w:rPr>
          <w:lang w:val="en-US"/>
        </w:rPr>
        <w:t>IUC can contain the resources of 1-B-2 condition</w:t>
      </w:r>
      <w:r w:rsidR="00232252">
        <w:rPr>
          <w:lang w:val="en-US"/>
        </w:rPr>
        <w:t xml:space="preserve"> in the first TRIV, so UE-B </w:t>
      </w:r>
      <w:r w:rsidR="002A583B">
        <w:rPr>
          <w:lang w:val="en-US"/>
        </w:rPr>
        <w:t>can differentiate between resource(s) included due to</w:t>
      </w:r>
      <w:r w:rsidR="00E52A6B">
        <w:rPr>
          <w:lang w:val="en-US"/>
        </w:rPr>
        <w:t xml:space="preserve"> condition</w:t>
      </w:r>
      <w:r w:rsidR="002A583B">
        <w:rPr>
          <w:lang w:val="en-US"/>
        </w:rPr>
        <w:t xml:space="preserve"> 1-B-2 and resource(s) included </w:t>
      </w:r>
      <w:r w:rsidR="00E52A6B">
        <w:rPr>
          <w:lang w:val="en-US"/>
        </w:rPr>
        <w:t xml:space="preserve">due to condition 1-B-1. Such differentiation is needed because UE-B </w:t>
      </w:r>
      <w:r w:rsidR="007F31E3">
        <w:rPr>
          <w:lang w:val="en-US"/>
        </w:rPr>
        <w:t>behavior is different in the 2 cases.</w:t>
      </w:r>
      <w:r w:rsidR="007951CC">
        <w:rPr>
          <w:lang w:val="en-US"/>
        </w:rPr>
        <w:t xml:space="preserve"> One way to achieve this without changing MAC CE format is to use </w:t>
      </w:r>
      <w:r w:rsidR="005F6D06">
        <w:rPr>
          <w:lang w:val="en-US"/>
        </w:rPr>
        <w:t>the first TRIV/FRIV field to indicate</w:t>
      </w:r>
      <w:r w:rsidR="00113484">
        <w:rPr>
          <w:lang w:val="en-US"/>
        </w:rPr>
        <w:t xml:space="preserve"> non-preferred resource included due to condition 1-B-2,</w:t>
      </w:r>
      <w:r w:rsidR="00231B3F">
        <w:rPr>
          <w:lang w:val="en-US"/>
        </w:rPr>
        <w:t xml:space="preserve"> the rest of the TRIV/FRIV fields are used to indicated resources included due to condition 1-B-1.</w:t>
      </w:r>
    </w:p>
    <w:p w14:paraId="2E7C1A94" w14:textId="2FC20DB7" w:rsidR="00980139" w:rsidRDefault="00980139" w:rsidP="00480926">
      <w:pPr>
        <w:jc w:val="both"/>
        <w:rPr>
          <w:lang w:val="en-US"/>
        </w:rPr>
      </w:pPr>
      <w:r>
        <w:rPr>
          <w:lang w:val="en-US"/>
        </w:rPr>
        <w:t>When IUC is multiplexed with data</w:t>
      </w:r>
      <w:r w:rsidR="007D6355">
        <w:rPr>
          <w:lang w:val="en-US"/>
        </w:rPr>
        <w:t xml:space="preserve"> or when data is transmit</w:t>
      </w:r>
      <w:r w:rsidR="00A07C15">
        <w:rPr>
          <w:lang w:val="en-US"/>
        </w:rPr>
        <w:t>ted</w:t>
      </w:r>
      <w:r w:rsidR="007D6355">
        <w:rPr>
          <w:lang w:val="en-US"/>
        </w:rPr>
        <w:t xml:space="preserve"> without </w:t>
      </w:r>
      <w:r w:rsidR="001610D7">
        <w:rPr>
          <w:lang w:val="en-US"/>
        </w:rPr>
        <w:t>multiplexed with IUC</w:t>
      </w:r>
      <w:r>
        <w:rPr>
          <w:lang w:val="en-US"/>
        </w:rPr>
        <w:t>, the future resource selected for UE-A retransmission is already included in</w:t>
      </w:r>
      <w:r w:rsidR="00AE348E">
        <w:rPr>
          <w:lang w:val="en-US"/>
        </w:rPr>
        <w:t xml:space="preserve"> the content of SCI-1. In that case, UE-B can simply </w:t>
      </w:r>
      <w:r w:rsidR="000C730C">
        <w:rPr>
          <w:lang w:val="en-US"/>
        </w:rPr>
        <w:t xml:space="preserve">avoid the slot(s) indicated </w:t>
      </w:r>
      <w:r w:rsidR="009A2F54">
        <w:rPr>
          <w:lang w:val="en-US"/>
        </w:rPr>
        <w:t xml:space="preserve">by TRIV field in UE-A </w:t>
      </w:r>
      <w:r w:rsidR="00C8718D">
        <w:rPr>
          <w:lang w:val="en-US"/>
        </w:rPr>
        <w:t xml:space="preserve">SCI-1 to fulfill 1-B-2 condition. </w:t>
      </w:r>
    </w:p>
    <w:p w14:paraId="70FCBCD8" w14:textId="2A7ED93D" w:rsidR="004F0CE5" w:rsidRDefault="00424D1B" w:rsidP="00424D1B">
      <w:pPr>
        <w:pStyle w:val="Caption"/>
      </w:pPr>
      <w:bookmarkStart w:id="37" w:name="_Toc95724244"/>
      <w:r>
        <w:t xml:space="preserve">Proposal </w:t>
      </w:r>
      <w:r>
        <w:fldChar w:fldCharType="begin"/>
      </w:r>
      <w:r>
        <w:instrText xml:space="preserve"> SEQ Proposal \* ARABIC </w:instrText>
      </w:r>
      <w:r>
        <w:fldChar w:fldCharType="separate"/>
      </w:r>
      <w:r w:rsidR="00565561">
        <w:rPr>
          <w:noProof/>
        </w:rPr>
        <w:t>15</w:t>
      </w:r>
      <w:r>
        <w:fldChar w:fldCharType="end"/>
      </w:r>
      <w:r>
        <w:t>. When IUC is not multiplexed with data, UE-A includes resource</w:t>
      </w:r>
      <w:r w:rsidR="007C1CE2">
        <w:t>(s)</w:t>
      </w:r>
      <w:r>
        <w:t xml:space="preserve"> selected for its future transmission </w:t>
      </w:r>
      <w:r w:rsidR="00FF0EEC">
        <w:t>in the first TRIV</w:t>
      </w:r>
      <w:r w:rsidR="005A3E07">
        <w:t>/FRIV</w:t>
      </w:r>
      <w:r w:rsidR="00FF0EEC">
        <w:t xml:space="preserve"> entry</w:t>
      </w:r>
      <w:r w:rsidR="005A3E07">
        <w:t xml:space="preserve">. UE-B applies condition </w:t>
      </w:r>
      <w:r w:rsidR="00D66540">
        <w:t xml:space="preserve">1-B-2 to </w:t>
      </w:r>
      <w:r w:rsidR="00D54E65">
        <w:t xml:space="preserve">the subset of </w:t>
      </w:r>
      <w:r w:rsidR="001B225D">
        <w:t>slots</w:t>
      </w:r>
      <w:r w:rsidR="00D54E65">
        <w:t xml:space="preserve"> indicated</w:t>
      </w:r>
      <w:r w:rsidR="001E52BE">
        <w:t xml:space="preserve"> in the first TRIV entry in an IUC that is not multiplexed with data.</w:t>
      </w:r>
      <w:bookmarkEnd w:id="37"/>
    </w:p>
    <w:p w14:paraId="07494669" w14:textId="1273312F" w:rsidR="001E52BE" w:rsidRPr="008B6BFE" w:rsidRDefault="001E52BE" w:rsidP="008B6BFE">
      <w:pPr>
        <w:pStyle w:val="Caption"/>
      </w:pPr>
      <w:bookmarkStart w:id="38" w:name="_Toc95724245"/>
      <w:r>
        <w:t xml:space="preserve">Proposal </w:t>
      </w:r>
      <w:r>
        <w:fldChar w:fldCharType="begin"/>
      </w:r>
      <w:r>
        <w:instrText xml:space="preserve"> SEQ Proposal \* ARABIC </w:instrText>
      </w:r>
      <w:r>
        <w:fldChar w:fldCharType="separate"/>
      </w:r>
      <w:r w:rsidR="00565561">
        <w:rPr>
          <w:noProof/>
        </w:rPr>
        <w:t>16</w:t>
      </w:r>
      <w:r>
        <w:fldChar w:fldCharType="end"/>
      </w:r>
      <w:r>
        <w:t>. When IUC is multiplexed with data</w:t>
      </w:r>
      <w:r w:rsidR="001610D7" w:rsidRPr="001610D7">
        <w:rPr>
          <w:lang w:val="en-US"/>
        </w:rPr>
        <w:t xml:space="preserve"> </w:t>
      </w:r>
      <w:r w:rsidR="001610D7">
        <w:rPr>
          <w:lang w:val="en-US"/>
        </w:rPr>
        <w:t>or when data is transmit</w:t>
      </w:r>
      <w:r w:rsidR="002C0A9C">
        <w:rPr>
          <w:lang w:val="en-US"/>
        </w:rPr>
        <w:t>ted</w:t>
      </w:r>
      <w:r w:rsidR="001610D7">
        <w:rPr>
          <w:lang w:val="en-US"/>
        </w:rPr>
        <w:t xml:space="preserve"> without multiplexed with IUC</w:t>
      </w:r>
      <w:r w:rsidR="001610D7">
        <w:t>,</w:t>
      </w:r>
      <w:r>
        <w:t xml:space="preserve"> UE-A does not include resource(s) selected for its future transmission</w:t>
      </w:r>
      <w:r w:rsidR="001B225D">
        <w:t xml:space="preserve"> in the set of resources. UE-B applies condition 1-B-2 to the slots indicated in SCI-1 of UE-A transmission.</w:t>
      </w:r>
      <w:bookmarkEnd w:id="38"/>
    </w:p>
    <w:p w14:paraId="0E908F24" w14:textId="25303E93" w:rsidR="006B7DFD" w:rsidRPr="00C05DF5" w:rsidRDefault="006B7DFD" w:rsidP="006B7DFD">
      <w:pPr>
        <w:pStyle w:val="Heading1"/>
        <w:rPr>
          <w:lang w:val="en-US"/>
        </w:rPr>
      </w:pPr>
      <w:bookmarkStart w:id="39" w:name="_Ref83998478"/>
      <w:bookmarkEnd w:id="35"/>
      <w:r w:rsidRPr="00C05DF5">
        <w:rPr>
          <w:lang w:val="en-US"/>
        </w:rPr>
        <w:t>Scheme 2</w:t>
      </w:r>
      <w:r>
        <w:rPr>
          <w:lang w:val="en-US"/>
        </w:rPr>
        <w:t xml:space="preserve"> with </w:t>
      </w:r>
      <w:r w:rsidRPr="00C05DF5">
        <w:rPr>
          <w:lang w:val="en-US"/>
        </w:rPr>
        <w:t>Expected-</w:t>
      </w:r>
      <w:r>
        <w:rPr>
          <w:lang w:val="en-US"/>
        </w:rPr>
        <w:t>c</w:t>
      </w:r>
      <w:r w:rsidRPr="00C05DF5">
        <w:rPr>
          <w:lang w:val="en-US"/>
        </w:rPr>
        <w:t>onflict Indication</w:t>
      </w:r>
      <w:bookmarkEnd w:id="39"/>
    </w:p>
    <w:p w14:paraId="5AD01E96" w14:textId="3AB20FE0" w:rsidR="006B7DFD" w:rsidRDefault="006B7DFD" w:rsidP="006B7DFD">
      <w:pPr>
        <w:rPr>
          <w:lang w:val="en-US" w:eastAsia="zh-CN"/>
        </w:rPr>
      </w:pPr>
      <w:r w:rsidRPr="00C05DF5">
        <w:rPr>
          <w:lang w:val="en-US" w:eastAsia="zh-CN"/>
        </w:rPr>
        <w:t xml:space="preserve">In this section, </w:t>
      </w:r>
      <w:r>
        <w:rPr>
          <w:lang w:val="en-US" w:eastAsia="zh-CN"/>
        </w:rPr>
        <w:t>we discuss and provide proposals to address the remaining open issues in Scheme 2</w:t>
      </w:r>
      <w:r w:rsidRPr="00C05DF5">
        <w:rPr>
          <w:lang w:val="en-US" w:eastAsia="zh-CN"/>
        </w:rPr>
        <w:t>.</w:t>
      </w:r>
    </w:p>
    <w:p w14:paraId="18471127" w14:textId="2B7C6C24" w:rsidR="00AD6656" w:rsidRDefault="00AD6656" w:rsidP="006B7DFD">
      <w:pPr>
        <w:rPr>
          <w:lang w:val="en-US" w:eastAsia="zh-CN"/>
        </w:rPr>
      </w:pPr>
      <w:r>
        <w:rPr>
          <w:lang w:val="en-US" w:eastAsia="zh-CN"/>
        </w:rPr>
        <w:t>The first question is how to handle the case where</w:t>
      </w:r>
      <w:r w:rsidR="00A34FDB">
        <w:rPr>
          <w:lang w:val="en-US" w:eastAsia="zh-CN"/>
        </w:rPr>
        <w:t xml:space="preserve"> collision happened in a resource indicated by periodic reservation.</w:t>
      </w:r>
    </w:p>
    <w:p w14:paraId="7B6E71BC" w14:textId="72779387" w:rsidR="00013637" w:rsidRDefault="00013637" w:rsidP="006B7DFD">
      <w:pPr>
        <w:rPr>
          <w:lang w:val="en-US" w:eastAsia="zh-CN"/>
        </w:rPr>
      </w:pPr>
      <w:r>
        <w:rPr>
          <w:lang w:val="en-US" w:eastAsia="zh-CN"/>
        </w:rPr>
        <w:t xml:space="preserve">In our view, </w:t>
      </w:r>
      <w:r w:rsidR="00AE394D">
        <w:rPr>
          <w:lang w:val="en-US" w:eastAsia="zh-CN"/>
        </w:rPr>
        <w:t xml:space="preserve">a collision in next SPS period </w:t>
      </w:r>
      <w:r w:rsidR="005E1324">
        <w:rPr>
          <w:lang w:val="en-US" w:eastAsia="zh-CN"/>
        </w:rPr>
        <w:t>is still a collision. If not addressed, it will cause interference and reduce network perfo</w:t>
      </w:r>
      <w:r w:rsidR="00A24C56">
        <w:rPr>
          <w:lang w:val="en-US" w:eastAsia="zh-CN"/>
        </w:rPr>
        <w:t>rmance</w:t>
      </w:r>
      <w:r w:rsidR="008752AA">
        <w:rPr>
          <w:lang w:val="en-US" w:eastAsia="zh-CN"/>
        </w:rPr>
        <w:t>.</w:t>
      </w:r>
      <w:r w:rsidR="00EB19CD">
        <w:rPr>
          <w:lang w:val="en-US" w:eastAsia="zh-CN"/>
        </w:rPr>
        <w:t xml:space="preserve"> Furthermore, SPS collision can also leads to persistence p</w:t>
      </w:r>
      <w:r w:rsidR="004411A0">
        <w:rPr>
          <w:lang w:val="en-US" w:eastAsia="zh-CN"/>
        </w:rPr>
        <w:t>acket loss. For this reason</w:t>
      </w:r>
      <w:r w:rsidR="00982278">
        <w:rPr>
          <w:lang w:val="en-US" w:eastAsia="zh-CN"/>
        </w:rPr>
        <w:t>, we think it is necessary to address this case in scheme 2</w:t>
      </w:r>
      <w:r w:rsidR="00AC6F7D">
        <w:rPr>
          <w:lang w:val="en-US" w:eastAsia="zh-CN"/>
        </w:rPr>
        <w:t>. On the other hand</w:t>
      </w:r>
      <w:r w:rsidR="0007642B">
        <w:rPr>
          <w:lang w:val="en-US" w:eastAsia="zh-CN"/>
        </w:rPr>
        <w:t xml:space="preserve">, UE-B behavior </w:t>
      </w:r>
      <w:r w:rsidR="00B654FB">
        <w:rPr>
          <w:lang w:val="en-US" w:eastAsia="zh-CN"/>
        </w:rPr>
        <w:t>in this case does not need to be any different from what has been agreed</w:t>
      </w:r>
      <w:r w:rsidR="00F5508C">
        <w:rPr>
          <w:lang w:val="en-US" w:eastAsia="zh-CN"/>
        </w:rPr>
        <w:t>.</w:t>
      </w:r>
    </w:p>
    <w:p w14:paraId="53C2D5E3" w14:textId="77777777" w:rsidR="00EC653E" w:rsidRPr="0015064D" w:rsidRDefault="00EC653E" w:rsidP="00EC653E">
      <w:pPr>
        <w:pStyle w:val="ListParagraph"/>
        <w:numPr>
          <w:ilvl w:val="0"/>
          <w:numId w:val="40"/>
        </w:numPr>
        <w:tabs>
          <w:tab w:val="left" w:pos="400"/>
        </w:tabs>
        <w:spacing w:after="0"/>
        <w:ind w:left="426" w:hanging="426"/>
        <w:contextualSpacing w:val="0"/>
        <w:jc w:val="both"/>
        <w:rPr>
          <w:bCs/>
          <w:i/>
          <w:sz w:val="21"/>
          <w:szCs w:val="21"/>
        </w:rPr>
      </w:pPr>
      <w:r w:rsidRPr="0015064D">
        <w:rPr>
          <w:bCs/>
          <w:i/>
          <w:sz w:val="21"/>
          <w:szCs w:val="21"/>
          <w:highlight w:val="green"/>
        </w:rPr>
        <w:t>Agreement</w:t>
      </w:r>
      <w:r w:rsidRPr="00CE382E">
        <w:rPr>
          <w:rFonts w:hint="eastAsia"/>
          <w:bCs/>
          <w:i/>
          <w:sz w:val="21"/>
          <w:szCs w:val="21"/>
        </w:rPr>
        <w:t>:</w:t>
      </w:r>
    </w:p>
    <w:p w14:paraId="749454E1" w14:textId="77777777" w:rsidR="00EC653E" w:rsidRPr="0015064D" w:rsidRDefault="00EC653E" w:rsidP="00EC653E">
      <w:pPr>
        <w:pStyle w:val="ListParagraph"/>
        <w:numPr>
          <w:ilvl w:val="1"/>
          <w:numId w:val="40"/>
        </w:numPr>
        <w:tabs>
          <w:tab w:val="left" w:pos="400"/>
        </w:tabs>
        <w:spacing w:after="0"/>
        <w:contextualSpacing w:val="0"/>
        <w:jc w:val="both"/>
        <w:rPr>
          <w:bCs/>
          <w:i/>
          <w:sz w:val="21"/>
          <w:szCs w:val="21"/>
        </w:rPr>
      </w:pPr>
      <w:r w:rsidRPr="0015064D">
        <w:rPr>
          <w:bCs/>
          <w:i/>
          <w:sz w:val="21"/>
          <w:szCs w:val="21"/>
        </w:rPr>
        <w:t>Alt 2-1</w:t>
      </w:r>
    </w:p>
    <w:p w14:paraId="79893FC2" w14:textId="77777777" w:rsidR="00EC653E" w:rsidRPr="0015064D" w:rsidRDefault="00EC653E" w:rsidP="00EC653E">
      <w:pPr>
        <w:pStyle w:val="ListParagraph"/>
        <w:numPr>
          <w:ilvl w:val="2"/>
          <w:numId w:val="40"/>
        </w:numPr>
        <w:tabs>
          <w:tab w:val="left" w:pos="400"/>
        </w:tabs>
        <w:spacing w:after="0"/>
        <w:contextualSpacing w:val="0"/>
        <w:jc w:val="both"/>
        <w:rPr>
          <w:bCs/>
          <w:i/>
          <w:sz w:val="21"/>
          <w:szCs w:val="21"/>
        </w:rPr>
      </w:pPr>
      <w:r w:rsidRPr="0015064D">
        <w:rPr>
          <w:bCs/>
          <w:i/>
          <w:sz w:val="21"/>
          <w:szCs w:val="21"/>
        </w:rPr>
        <w:t xml:space="preserve">For Scheme 2, </w:t>
      </w:r>
    </w:p>
    <w:p w14:paraId="215FF7C7" w14:textId="77777777" w:rsidR="00EC653E" w:rsidRPr="0015064D" w:rsidRDefault="00EC653E" w:rsidP="00EC653E">
      <w:pPr>
        <w:pStyle w:val="ListParagraph"/>
        <w:numPr>
          <w:ilvl w:val="3"/>
          <w:numId w:val="40"/>
        </w:numPr>
        <w:tabs>
          <w:tab w:val="left" w:pos="400"/>
        </w:tabs>
        <w:spacing w:after="0"/>
        <w:contextualSpacing w:val="0"/>
        <w:jc w:val="both"/>
        <w:rPr>
          <w:bCs/>
          <w:i/>
          <w:sz w:val="21"/>
          <w:szCs w:val="21"/>
        </w:rPr>
      </w:pPr>
      <w:r w:rsidRPr="0015064D">
        <w:rPr>
          <w:bCs/>
          <w:i/>
          <w:sz w:val="21"/>
          <w:szCs w:val="21"/>
        </w:rPr>
        <w:lastRenderedPageBreak/>
        <w:t>The PHY layer reports S_A after Step 7) of TS 38.214 Section 8.1.4 to higher layer.</w:t>
      </w:r>
    </w:p>
    <w:p w14:paraId="79B16255" w14:textId="77777777" w:rsidR="00EC653E" w:rsidRPr="0015064D" w:rsidRDefault="00EC653E" w:rsidP="00EC653E">
      <w:pPr>
        <w:pStyle w:val="ListParagraph"/>
        <w:numPr>
          <w:ilvl w:val="3"/>
          <w:numId w:val="40"/>
        </w:numPr>
        <w:tabs>
          <w:tab w:val="left" w:pos="400"/>
        </w:tabs>
        <w:spacing w:after="0"/>
        <w:contextualSpacing w:val="0"/>
        <w:jc w:val="both"/>
        <w:rPr>
          <w:bCs/>
          <w:i/>
          <w:sz w:val="21"/>
          <w:szCs w:val="21"/>
        </w:rPr>
      </w:pPr>
      <w:r w:rsidRPr="0015064D">
        <w:rPr>
          <w:bCs/>
          <w:i/>
          <w:sz w:val="21"/>
          <w:szCs w:val="21"/>
        </w:rPr>
        <w:t>When UE-B receives a conflict indicator for resource(s) indicated by its SCI,</w:t>
      </w:r>
    </w:p>
    <w:p w14:paraId="25165D4D" w14:textId="77777777" w:rsidR="00EC653E" w:rsidRPr="0015064D" w:rsidRDefault="00EC653E" w:rsidP="00EC653E">
      <w:pPr>
        <w:pStyle w:val="ListParagraph"/>
        <w:numPr>
          <w:ilvl w:val="4"/>
          <w:numId w:val="40"/>
        </w:numPr>
        <w:tabs>
          <w:tab w:val="left" w:pos="400"/>
        </w:tabs>
        <w:spacing w:after="0"/>
        <w:contextualSpacing w:val="0"/>
        <w:jc w:val="both"/>
        <w:rPr>
          <w:bCs/>
          <w:i/>
          <w:sz w:val="21"/>
          <w:szCs w:val="21"/>
        </w:rPr>
      </w:pPr>
      <w:r w:rsidRPr="0015064D">
        <w:rPr>
          <w:bCs/>
          <w:i/>
          <w:sz w:val="21"/>
          <w:szCs w:val="21"/>
        </w:rPr>
        <w:t>PHY layer at UE-B reports resources overlapping with the next reserved resource indicated by the corresponding UE-B’s SCI for current TB transmission to higher layer.</w:t>
      </w:r>
    </w:p>
    <w:p w14:paraId="660627B7" w14:textId="77777777" w:rsidR="00EC653E" w:rsidRPr="0015064D" w:rsidRDefault="00EC653E" w:rsidP="00EC653E">
      <w:pPr>
        <w:pStyle w:val="ListParagraph"/>
        <w:numPr>
          <w:ilvl w:val="5"/>
          <w:numId w:val="40"/>
        </w:numPr>
        <w:tabs>
          <w:tab w:val="left" w:pos="400"/>
        </w:tabs>
        <w:spacing w:after="0"/>
        <w:contextualSpacing w:val="0"/>
        <w:jc w:val="both"/>
        <w:rPr>
          <w:bCs/>
          <w:i/>
          <w:sz w:val="21"/>
          <w:szCs w:val="21"/>
        </w:rPr>
      </w:pPr>
      <w:r w:rsidRPr="0015064D">
        <w:rPr>
          <w:bCs/>
          <w:i/>
          <w:sz w:val="21"/>
          <w:szCs w:val="21"/>
        </w:rPr>
        <w:t>If (pre)configured, the PHY layer reports resources in a slot including the next reserved resource indicated by the corresponding UE-B’s SCI for current TB transmission to higher layer.</w:t>
      </w:r>
    </w:p>
    <w:p w14:paraId="152E8208" w14:textId="77777777" w:rsidR="00EC653E" w:rsidRPr="0015064D" w:rsidRDefault="00EC653E" w:rsidP="00EC653E">
      <w:pPr>
        <w:pStyle w:val="ListParagraph"/>
        <w:numPr>
          <w:ilvl w:val="4"/>
          <w:numId w:val="40"/>
        </w:numPr>
        <w:tabs>
          <w:tab w:val="left" w:pos="400"/>
        </w:tabs>
        <w:spacing w:after="0"/>
        <w:contextualSpacing w:val="0"/>
        <w:jc w:val="both"/>
        <w:rPr>
          <w:bCs/>
          <w:i/>
          <w:sz w:val="21"/>
          <w:szCs w:val="21"/>
        </w:rPr>
      </w:pPr>
      <w:r w:rsidRPr="0015064D">
        <w:rPr>
          <w:bCs/>
          <w:i/>
          <w:sz w:val="21"/>
          <w:szCs w:val="21"/>
        </w:rPr>
        <w:t>Higher layer at UE-B re-selects the resource(s) indicated by the conflict indicator among the S_A excluding the reported resources.</w:t>
      </w:r>
    </w:p>
    <w:p w14:paraId="343F2B9F" w14:textId="77777777" w:rsidR="00EC653E" w:rsidRPr="0015064D" w:rsidRDefault="00EC653E" w:rsidP="00EC653E">
      <w:pPr>
        <w:pStyle w:val="ListParagraph"/>
        <w:numPr>
          <w:ilvl w:val="3"/>
          <w:numId w:val="40"/>
        </w:numPr>
        <w:tabs>
          <w:tab w:val="left" w:pos="400"/>
        </w:tabs>
        <w:spacing w:after="0"/>
        <w:contextualSpacing w:val="0"/>
        <w:jc w:val="both"/>
        <w:rPr>
          <w:bCs/>
          <w:i/>
          <w:sz w:val="21"/>
          <w:szCs w:val="21"/>
        </w:rPr>
      </w:pPr>
      <w:r w:rsidRPr="0015064D">
        <w:rPr>
          <w:bCs/>
          <w:i/>
          <w:sz w:val="21"/>
          <w:szCs w:val="21"/>
        </w:rPr>
        <w:t>FFS: Whether/How the conflict in periodic transmission is indicated by UE-A and handled by UE-B</w:t>
      </w:r>
    </w:p>
    <w:p w14:paraId="099F8182" w14:textId="77777777" w:rsidR="00F33ED9" w:rsidRDefault="00F33ED9" w:rsidP="007C4CBC">
      <w:pPr>
        <w:pStyle w:val="Caption"/>
      </w:pPr>
    </w:p>
    <w:p w14:paraId="6F27CCA1" w14:textId="2745DD4F" w:rsidR="00B13113" w:rsidRDefault="007C4CBC" w:rsidP="00AA328F">
      <w:pPr>
        <w:pStyle w:val="Caption"/>
        <w:rPr>
          <w:lang w:val="en-US" w:eastAsia="zh-CN"/>
        </w:rPr>
      </w:pPr>
      <w:bookmarkStart w:id="40" w:name="_Toc95724246"/>
      <w:r>
        <w:t xml:space="preserve">Proposal </w:t>
      </w:r>
      <w:r>
        <w:fldChar w:fldCharType="begin"/>
      </w:r>
      <w:r>
        <w:instrText xml:space="preserve"> SEQ Proposal \* ARABIC </w:instrText>
      </w:r>
      <w:r>
        <w:fldChar w:fldCharType="separate"/>
      </w:r>
      <w:r w:rsidR="00565561">
        <w:rPr>
          <w:noProof/>
        </w:rPr>
        <w:t>17</w:t>
      </w:r>
      <w:r>
        <w:fldChar w:fldCharType="end"/>
      </w:r>
      <w:r w:rsidR="00CD6792">
        <w:t>: UE A sends PSFCH conflict indicator to UE B if a resource conflict is detected in the next SPS period.</w:t>
      </w:r>
      <w:bookmarkEnd w:id="40"/>
    </w:p>
    <w:p w14:paraId="101C24E7" w14:textId="66C9F811" w:rsidR="00B654FB" w:rsidRDefault="00B13113" w:rsidP="006B7DFD">
      <w:pPr>
        <w:rPr>
          <w:lang w:val="en-US" w:eastAsia="zh-CN"/>
        </w:rPr>
      </w:pPr>
      <w:r>
        <w:rPr>
          <w:lang w:val="en-US" w:eastAsia="zh-CN"/>
        </w:rPr>
        <w:t xml:space="preserve">Another detail needs to be agreed on is the resources </w:t>
      </w:r>
      <w:r w:rsidR="00DD2E7A">
        <w:rPr>
          <w:lang w:val="en-US" w:eastAsia="zh-CN"/>
        </w:rPr>
        <w:t>to send R17 PSFCH signal. Currently, there are 2 options on the table.</w:t>
      </w:r>
    </w:p>
    <w:p w14:paraId="775A8831" w14:textId="4AAC5632" w:rsidR="00A3781F" w:rsidRDefault="00A3781F" w:rsidP="006B7DFD">
      <w:pPr>
        <w:rPr>
          <w:lang w:val="en-US" w:eastAsia="zh-CN"/>
        </w:rPr>
      </w:pPr>
      <w:r>
        <w:rPr>
          <w:lang w:val="en-US" w:eastAsia="zh-CN"/>
        </w:rPr>
        <w:t xml:space="preserve">Option 1: </w:t>
      </w:r>
      <w:r w:rsidR="000E3F20">
        <w:rPr>
          <w:lang w:val="en-US" w:eastAsia="zh-CN"/>
        </w:rPr>
        <w:t>R17 PSFCH</w:t>
      </w:r>
      <w:r w:rsidR="00BC4626">
        <w:rPr>
          <w:lang w:val="en-US" w:eastAsia="zh-CN"/>
        </w:rPr>
        <w:t>s</w:t>
      </w:r>
      <w:r w:rsidR="000E3F20">
        <w:rPr>
          <w:lang w:val="en-US" w:eastAsia="zh-CN"/>
        </w:rPr>
        <w:t xml:space="preserve"> are sent of non</w:t>
      </w:r>
      <w:r w:rsidR="00BC4626">
        <w:rPr>
          <w:lang w:val="en-US" w:eastAsia="zh-CN"/>
        </w:rPr>
        <w:t>-overlapping RBs with the R16 PSFCHs</w:t>
      </w:r>
    </w:p>
    <w:p w14:paraId="473F42CB" w14:textId="054E17CD" w:rsidR="00BA033B" w:rsidRDefault="00BA033B" w:rsidP="006B7DFD">
      <w:pPr>
        <w:rPr>
          <w:lang w:val="en-US" w:eastAsia="zh-CN"/>
        </w:rPr>
      </w:pPr>
      <w:r>
        <w:rPr>
          <w:lang w:val="en-US" w:eastAsia="zh-CN"/>
        </w:rPr>
        <w:t>Option 2:</w:t>
      </w:r>
      <w:r w:rsidR="00517C40">
        <w:rPr>
          <w:lang w:val="en-US" w:eastAsia="zh-CN"/>
        </w:rPr>
        <w:t xml:space="preserve"> </w:t>
      </w:r>
      <w:r>
        <w:rPr>
          <w:lang w:val="en-US" w:eastAsia="zh-CN"/>
        </w:rPr>
        <w:t xml:space="preserve">R17 PSFCHs are sent </w:t>
      </w:r>
      <w:r w:rsidR="00D031DE">
        <w:rPr>
          <w:lang w:val="en-US" w:eastAsia="zh-CN"/>
        </w:rPr>
        <w:t>potenti</w:t>
      </w:r>
      <w:r w:rsidR="00511C3B">
        <w:rPr>
          <w:lang w:val="en-US" w:eastAsia="zh-CN"/>
        </w:rPr>
        <w:t>ally</w:t>
      </w:r>
      <w:r>
        <w:rPr>
          <w:lang w:val="en-US" w:eastAsia="zh-CN"/>
        </w:rPr>
        <w:t xml:space="preserve"> overlapping RBs with the R16 PSFCHs</w:t>
      </w:r>
      <w:r w:rsidR="00511C3B">
        <w:rPr>
          <w:lang w:val="en-US" w:eastAsia="zh-CN"/>
        </w:rPr>
        <w:t xml:space="preserve"> using different cyclic shifts</w:t>
      </w:r>
      <w:r w:rsidR="00517C40">
        <w:rPr>
          <w:lang w:val="en-US" w:eastAsia="zh-CN"/>
        </w:rPr>
        <w:t>.</w:t>
      </w:r>
    </w:p>
    <w:p w14:paraId="3F7CF6D0" w14:textId="30EC9214" w:rsidR="00517C40" w:rsidRDefault="00866E98" w:rsidP="006B7DFD">
      <w:pPr>
        <w:rPr>
          <w:lang w:val="en-US" w:eastAsia="zh-CN"/>
        </w:rPr>
      </w:pPr>
      <w:r>
        <w:rPr>
          <w:lang w:val="en-US" w:eastAsia="zh-CN"/>
        </w:rPr>
        <w:t xml:space="preserve">In our opinion, </w:t>
      </w:r>
      <w:r w:rsidR="00094A65">
        <w:rPr>
          <w:lang w:val="en-US" w:eastAsia="zh-CN"/>
        </w:rPr>
        <w:t>O</w:t>
      </w:r>
      <w:r>
        <w:rPr>
          <w:lang w:val="en-US" w:eastAsia="zh-CN"/>
        </w:rPr>
        <w:t xml:space="preserve">ption 2 has a lot of </w:t>
      </w:r>
      <w:r w:rsidR="000E5B02">
        <w:rPr>
          <w:lang w:val="en-US" w:eastAsia="zh-CN"/>
        </w:rPr>
        <w:t xml:space="preserve">issues. </w:t>
      </w:r>
      <w:r w:rsidR="00C11666">
        <w:rPr>
          <w:lang w:val="en-US" w:eastAsia="zh-CN"/>
        </w:rPr>
        <w:t>This is the last meeting, so RAN1 should try</w:t>
      </w:r>
      <w:r w:rsidR="00E850A8">
        <w:rPr>
          <w:lang w:val="en-US" w:eastAsia="zh-CN"/>
        </w:rPr>
        <w:t xml:space="preserve"> not</w:t>
      </w:r>
      <w:r w:rsidR="00C11666">
        <w:rPr>
          <w:lang w:val="en-US" w:eastAsia="zh-CN"/>
        </w:rPr>
        <w:t xml:space="preserve"> to </w:t>
      </w:r>
      <w:r w:rsidR="00E850A8">
        <w:rPr>
          <w:lang w:val="en-US" w:eastAsia="zh-CN"/>
        </w:rPr>
        <w:t>introduce new RRC parameter that has RAN2 spec imp</w:t>
      </w:r>
      <w:r w:rsidR="001478B6">
        <w:rPr>
          <w:lang w:val="en-US" w:eastAsia="zh-CN"/>
        </w:rPr>
        <w:t xml:space="preserve">act. For this reason, </w:t>
      </w:r>
      <w:proofErr w:type="spellStart"/>
      <w:r w:rsidR="004B505C">
        <w:rPr>
          <w:lang w:val="en-US" w:eastAsia="zh-CN"/>
        </w:rPr>
        <w:t>m_CS</w:t>
      </w:r>
      <w:proofErr w:type="spellEnd"/>
      <w:r w:rsidR="004B505C">
        <w:rPr>
          <w:lang w:val="en-US" w:eastAsia="zh-CN"/>
        </w:rPr>
        <w:t xml:space="preserve"> </w:t>
      </w:r>
      <w:proofErr w:type="gramStart"/>
      <w:r w:rsidR="004B505C">
        <w:rPr>
          <w:lang w:val="en-US" w:eastAsia="zh-CN"/>
        </w:rPr>
        <w:t>has to</w:t>
      </w:r>
      <w:proofErr w:type="gramEnd"/>
      <w:r w:rsidR="004B505C">
        <w:rPr>
          <w:lang w:val="en-US" w:eastAsia="zh-CN"/>
        </w:rPr>
        <w:t xml:space="preserve"> be a fix</w:t>
      </w:r>
      <w:r w:rsidR="00140161">
        <w:rPr>
          <w:lang w:val="en-US" w:eastAsia="zh-CN"/>
        </w:rPr>
        <w:t xml:space="preserve">ed value </w:t>
      </w:r>
      <w:r w:rsidR="002E27A6">
        <w:rPr>
          <w:lang w:val="en-US" w:eastAsia="zh-CN"/>
        </w:rPr>
        <w:t xml:space="preserve">in order to support </w:t>
      </w:r>
      <w:r w:rsidR="00094A65">
        <w:rPr>
          <w:lang w:val="en-US" w:eastAsia="zh-CN"/>
        </w:rPr>
        <w:t>O</w:t>
      </w:r>
      <w:r w:rsidR="002E27A6">
        <w:rPr>
          <w:lang w:val="en-US" w:eastAsia="zh-CN"/>
        </w:rPr>
        <w:t xml:space="preserve">ption 2. </w:t>
      </w:r>
      <w:r w:rsidR="0029304F">
        <w:rPr>
          <w:lang w:val="en-US" w:eastAsia="zh-CN"/>
        </w:rPr>
        <w:t xml:space="preserve">If the range of </w:t>
      </w:r>
      <w:proofErr w:type="spellStart"/>
      <w:r w:rsidR="0029304F">
        <w:rPr>
          <w:lang w:val="en-US" w:eastAsia="zh-CN"/>
        </w:rPr>
        <w:t>m_CS</w:t>
      </w:r>
      <w:proofErr w:type="spellEnd"/>
      <w:r w:rsidR="0029304F">
        <w:rPr>
          <w:lang w:val="en-US" w:eastAsia="zh-CN"/>
        </w:rPr>
        <w:t xml:space="preserve"> used </w:t>
      </w:r>
      <w:r w:rsidR="000321C7">
        <w:rPr>
          <w:lang w:val="en-US" w:eastAsia="zh-CN"/>
        </w:rPr>
        <w:t xml:space="preserve">by R16 PSFCH overlaps with </w:t>
      </w:r>
      <w:r w:rsidR="000E7750">
        <w:rPr>
          <w:lang w:val="en-US" w:eastAsia="zh-CN"/>
        </w:rPr>
        <w:t xml:space="preserve">the range of </w:t>
      </w:r>
      <w:proofErr w:type="spellStart"/>
      <w:r w:rsidR="000E7750">
        <w:rPr>
          <w:lang w:val="en-US" w:eastAsia="zh-CN"/>
        </w:rPr>
        <w:t>m_CS</w:t>
      </w:r>
      <w:proofErr w:type="spellEnd"/>
      <w:r w:rsidR="004D5E2A">
        <w:rPr>
          <w:lang w:val="en-US" w:eastAsia="zh-CN"/>
        </w:rPr>
        <w:t xml:space="preserve"> used by R17 PSFCH, a collision will happen and </w:t>
      </w:r>
      <w:r w:rsidR="00C20D47">
        <w:rPr>
          <w:lang w:val="en-US" w:eastAsia="zh-CN"/>
        </w:rPr>
        <w:t>there will be confusion on the rec</w:t>
      </w:r>
      <w:r w:rsidR="00BE466A">
        <w:rPr>
          <w:lang w:val="en-US" w:eastAsia="zh-CN"/>
        </w:rPr>
        <w:t>e</w:t>
      </w:r>
      <w:r w:rsidR="00C20D47">
        <w:rPr>
          <w:lang w:val="en-US" w:eastAsia="zh-CN"/>
        </w:rPr>
        <w:t>iver side.</w:t>
      </w:r>
    </w:p>
    <w:p w14:paraId="3D75F438" w14:textId="1FCC4603" w:rsidR="00E21E50" w:rsidRDefault="00601252" w:rsidP="006B7DFD">
      <w:pPr>
        <w:rPr>
          <w:lang w:val="en-US" w:eastAsia="zh-CN"/>
        </w:rPr>
      </w:pPr>
      <w:r>
        <w:rPr>
          <w:lang w:val="en-US" w:eastAsia="zh-CN"/>
        </w:rPr>
        <w:t>Even in the case</w:t>
      </w:r>
      <w:r w:rsidR="003903B6">
        <w:rPr>
          <w:lang w:val="en-US" w:eastAsia="zh-CN"/>
        </w:rPr>
        <w:t xml:space="preserve"> where the ranges of </w:t>
      </w:r>
      <w:proofErr w:type="spellStart"/>
      <w:r w:rsidR="003903B6">
        <w:rPr>
          <w:lang w:val="en-US" w:eastAsia="zh-CN"/>
        </w:rPr>
        <w:t>m_CS</w:t>
      </w:r>
      <w:proofErr w:type="spellEnd"/>
      <w:r w:rsidR="003903B6">
        <w:rPr>
          <w:lang w:val="en-US" w:eastAsia="zh-CN"/>
        </w:rPr>
        <w:t xml:space="preserve"> are different</w:t>
      </w:r>
      <w:r w:rsidR="00F20466">
        <w:rPr>
          <w:lang w:val="en-US" w:eastAsia="zh-CN"/>
        </w:rPr>
        <w:t xml:space="preserve">, </w:t>
      </w:r>
      <w:r w:rsidR="00CB4CAC">
        <w:rPr>
          <w:lang w:val="en-US" w:eastAsia="zh-CN"/>
        </w:rPr>
        <w:t xml:space="preserve">R16 </w:t>
      </w:r>
      <w:r w:rsidR="006A0961">
        <w:rPr>
          <w:lang w:val="en-US" w:eastAsia="zh-CN"/>
        </w:rPr>
        <w:t>receiver relies on known un</w:t>
      </w:r>
      <w:r w:rsidR="00785AF1">
        <w:rPr>
          <w:lang w:val="en-US" w:eastAsia="zh-CN"/>
        </w:rPr>
        <w:t xml:space="preserve">used </w:t>
      </w:r>
      <w:proofErr w:type="spellStart"/>
      <w:r w:rsidR="00F83660">
        <w:rPr>
          <w:lang w:val="en-US" w:eastAsia="zh-CN"/>
        </w:rPr>
        <w:t>m_CS</w:t>
      </w:r>
      <w:proofErr w:type="spellEnd"/>
      <w:r w:rsidR="006E7B99">
        <w:rPr>
          <w:lang w:val="en-US" w:eastAsia="zh-CN"/>
        </w:rPr>
        <w:t xml:space="preserve"> to </w:t>
      </w:r>
      <w:r w:rsidR="00552B61">
        <w:rPr>
          <w:lang w:val="en-US" w:eastAsia="zh-CN"/>
        </w:rPr>
        <w:t xml:space="preserve">estimate noise. </w:t>
      </w:r>
      <w:r w:rsidR="00BD5B0D">
        <w:rPr>
          <w:lang w:val="en-US" w:eastAsia="zh-CN"/>
        </w:rPr>
        <w:t xml:space="preserve">If </w:t>
      </w:r>
      <w:r w:rsidR="00F07128">
        <w:rPr>
          <w:lang w:val="en-US" w:eastAsia="zh-CN"/>
        </w:rPr>
        <w:t xml:space="preserve">some of these unused </w:t>
      </w:r>
      <w:proofErr w:type="spellStart"/>
      <w:r w:rsidR="00F07128">
        <w:rPr>
          <w:lang w:val="en-US" w:eastAsia="zh-CN"/>
        </w:rPr>
        <w:t>m_CS</w:t>
      </w:r>
      <w:proofErr w:type="spellEnd"/>
      <w:r w:rsidR="00F07128">
        <w:rPr>
          <w:lang w:val="en-US" w:eastAsia="zh-CN"/>
        </w:rPr>
        <w:t xml:space="preserve"> are used by R17 PSFCH, noi</w:t>
      </w:r>
      <w:r w:rsidR="00436C5C">
        <w:rPr>
          <w:lang w:val="en-US" w:eastAsia="zh-CN"/>
        </w:rPr>
        <w:t xml:space="preserve">se </w:t>
      </w:r>
      <w:r w:rsidR="00533679">
        <w:rPr>
          <w:lang w:val="en-US" w:eastAsia="zh-CN"/>
        </w:rPr>
        <w:t>will be overestimated and PSFCH will be mis</w:t>
      </w:r>
      <w:r w:rsidR="00E21E50">
        <w:rPr>
          <w:lang w:val="en-US" w:eastAsia="zh-CN"/>
        </w:rPr>
        <w:t>-</w:t>
      </w:r>
      <w:r w:rsidR="00533679">
        <w:rPr>
          <w:lang w:val="en-US" w:eastAsia="zh-CN"/>
        </w:rPr>
        <w:t>detected.</w:t>
      </w:r>
    </w:p>
    <w:p w14:paraId="231ECC58" w14:textId="46585999" w:rsidR="00E21E50" w:rsidRDefault="00E21E50" w:rsidP="006B7DFD">
      <w:pPr>
        <w:rPr>
          <w:lang w:val="en-US" w:eastAsia="zh-CN"/>
        </w:rPr>
      </w:pPr>
      <w:r>
        <w:rPr>
          <w:lang w:val="en-US" w:eastAsia="zh-CN"/>
        </w:rPr>
        <w:t xml:space="preserve">For these reasons, we think that </w:t>
      </w:r>
      <w:r w:rsidR="00094A65">
        <w:rPr>
          <w:lang w:val="en-US" w:eastAsia="zh-CN"/>
        </w:rPr>
        <w:t>O</w:t>
      </w:r>
      <w:r w:rsidR="00916CE4">
        <w:rPr>
          <w:lang w:val="en-US" w:eastAsia="zh-CN"/>
        </w:rPr>
        <w:t>ption 1 will be a much bett</w:t>
      </w:r>
      <w:r w:rsidR="00661374">
        <w:rPr>
          <w:lang w:val="en-US" w:eastAsia="zh-CN"/>
        </w:rPr>
        <w:t>er choice</w:t>
      </w:r>
      <w:r w:rsidR="00214546">
        <w:rPr>
          <w:lang w:val="en-US" w:eastAsia="zh-CN"/>
        </w:rPr>
        <w:t>.</w:t>
      </w:r>
    </w:p>
    <w:p w14:paraId="3434280E" w14:textId="5A0791DF" w:rsidR="005B4081" w:rsidRDefault="00090495" w:rsidP="005B4081">
      <w:pPr>
        <w:pStyle w:val="Caption"/>
      </w:pPr>
      <w:bookmarkStart w:id="41" w:name="_Toc95724247"/>
      <w:r>
        <w:t xml:space="preserve">Proposal </w:t>
      </w:r>
      <w:r>
        <w:fldChar w:fldCharType="begin"/>
      </w:r>
      <w:r>
        <w:instrText xml:space="preserve"> SEQ Proposal \* ARABIC </w:instrText>
      </w:r>
      <w:r>
        <w:fldChar w:fldCharType="separate"/>
      </w:r>
      <w:r w:rsidR="00565561">
        <w:rPr>
          <w:noProof/>
        </w:rPr>
        <w:t>18</w:t>
      </w:r>
      <w:r>
        <w:fldChar w:fldCharType="end"/>
      </w:r>
      <w:r w:rsidR="005B4081" w:rsidRPr="005B4081">
        <w:t xml:space="preserve"> </w:t>
      </w:r>
      <w:r w:rsidR="005B4081">
        <w:t>For Scheme 2,</w:t>
      </w:r>
      <w:bookmarkEnd w:id="41"/>
      <w:r w:rsidR="005B4081">
        <w:t xml:space="preserve"> </w:t>
      </w:r>
    </w:p>
    <w:p w14:paraId="4FF18138" w14:textId="77777777" w:rsidR="005B4081" w:rsidRDefault="005B4081" w:rsidP="005B4081">
      <w:pPr>
        <w:pStyle w:val="Caption"/>
      </w:pPr>
      <w:r>
        <w:t>−</w:t>
      </w:r>
      <w:r>
        <w:tab/>
        <w:t>m_0 for a resource conflict indication is derived in the same way as specified for HARQ-ACK information in TS 38.213 Section 16.3</w:t>
      </w:r>
    </w:p>
    <w:p w14:paraId="7EF71CE7" w14:textId="77777777" w:rsidR="005B4081" w:rsidRDefault="005B4081" w:rsidP="005B4081">
      <w:pPr>
        <w:pStyle w:val="Caption"/>
      </w:pPr>
      <w:r>
        <w:t>−</w:t>
      </w:r>
      <w:r>
        <w:tab/>
      </w:r>
      <w:proofErr w:type="spellStart"/>
      <w:r>
        <w:t>m_CS</w:t>
      </w:r>
      <w:proofErr w:type="spellEnd"/>
      <w:r>
        <w:t xml:space="preserve"> for a resource conflict indication is 0</w:t>
      </w:r>
    </w:p>
    <w:p w14:paraId="0D3A5035" w14:textId="691CC8C5" w:rsidR="00090495" w:rsidRDefault="005B4081" w:rsidP="00AA328F">
      <w:pPr>
        <w:pStyle w:val="Caption"/>
        <w:rPr>
          <w:lang w:val="en-US" w:eastAsia="zh-CN"/>
        </w:rPr>
      </w:pPr>
      <w:r>
        <w:t>−</w:t>
      </w:r>
      <w:r>
        <w:tab/>
        <w:t>a UE expects that different PRBs are (pre)configured between for conflict indication and HARQ-ACK information</w:t>
      </w:r>
    </w:p>
    <w:p w14:paraId="06C0C007" w14:textId="48D4BAD6" w:rsidR="00D7397B" w:rsidRPr="00C05DF5" w:rsidRDefault="00D7397B" w:rsidP="00F756EC">
      <w:pPr>
        <w:pStyle w:val="Heading1"/>
        <w:rPr>
          <w:lang w:val="en-US"/>
        </w:rPr>
      </w:pPr>
      <w:r w:rsidRPr="00C05DF5">
        <w:rPr>
          <w:lang w:val="en-US"/>
        </w:rPr>
        <w:t>RRC Parameters</w:t>
      </w:r>
    </w:p>
    <w:p w14:paraId="78EFB9E7" w14:textId="7954323F" w:rsidR="00D7397B" w:rsidRPr="00C05DF5" w:rsidRDefault="00AD0E6D" w:rsidP="00AD0E6D">
      <w:pPr>
        <w:jc w:val="both"/>
        <w:rPr>
          <w:lang w:val="en-US" w:eastAsia="zh-CN"/>
        </w:rPr>
      </w:pPr>
      <w:r w:rsidRPr="00C05DF5">
        <w:rPr>
          <w:lang w:val="en-US" w:eastAsia="zh-CN"/>
        </w:rPr>
        <w:t xml:space="preserve">In RAN1 106-e, various agreements were made that features can be enabled or disabled by (pre-)configuration with FFS on the granularity. The inter-UE coordination schemes and their variants are independent and might be applicable to all scenarios. Therefore, we propose that Scheme 1 with preferred-resource indication, Scheme 1 with non-preferred resource indication, and Scheme 2 can be independently enabled or disabled by resource pool (pre-)configuration to match the target </w:t>
      </w:r>
      <w:r w:rsidR="00E20493">
        <w:rPr>
          <w:lang w:val="en-US" w:eastAsia="zh-CN"/>
        </w:rPr>
        <w:t>deployment scenario</w:t>
      </w:r>
      <w:r w:rsidRPr="00C05DF5">
        <w:rPr>
          <w:lang w:val="en-US" w:eastAsia="zh-CN"/>
        </w:rPr>
        <w:t>.</w:t>
      </w:r>
    </w:p>
    <w:p w14:paraId="60037135" w14:textId="1E04BF53" w:rsidR="006615A9" w:rsidRDefault="00AD0E6D" w:rsidP="00AD0E6D">
      <w:pPr>
        <w:pStyle w:val="Caption"/>
        <w:rPr>
          <w:lang w:val="en-US" w:eastAsia="zh-CN"/>
        </w:rPr>
      </w:pPr>
      <w:bookmarkStart w:id="42" w:name="_Toc95724248"/>
      <w:r w:rsidRPr="00C05DF5">
        <w:rPr>
          <w:lang w:val="en-US"/>
        </w:rPr>
        <w:t xml:space="preserve">Proposal </w:t>
      </w:r>
      <w:r w:rsidRPr="00C05DF5">
        <w:rPr>
          <w:lang w:val="en-US"/>
        </w:rPr>
        <w:fldChar w:fldCharType="begin"/>
      </w:r>
      <w:r w:rsidRPr="00C05DF5">
        <w:rPr>
          <w:lang w:val="en-US"/>
        </w:rPr>
        <w:instrText xml:space="preserve"> SEQ Proposal \* ARABIC </w:instrText>
      </w:r>
      <w:r w:rsidRPr="00C05DF5">
        <w:rPr>
          <w:lang w:val="en-US"/>
        </w:rPr>
        <w:fldChar w:fldCharType="separate"/>
      </w:r>
      <w:r w:rsidR="00565561">
        <w:rPr>
          <w:noProof/>
          <w:lang w:val="en-US"/>
        </w:rPr>
        <w:t>19</w:t>
      </w:r>
      <w:r w:rsidRPr="00C05DF5">
        <w:rPr>
          <w:lang w:val="en-US"/>
        </w:rPr>
        <w:fldChar w:fldCharType="end"/>
      </w:r>
      <w:r w:rsidRPr="00C05DF5">
        <w:rPr>
          <w:lang w:val="en-US"/>
        </w:rPr>
        <w:t xml:space="preserve">: </w:t>
      </w:r>
      <w:r w:rsidRPr="00C05DF5">
        <w:rPr>
          <w:lang w:val="en-US" w:eastAsia="zh-CN"/>
        </w:rPr>
        <w:t>Scheme 1 with preferred-resource indication, Scheme 1 with non-preferred resource indication, and Scheme 2 can be independently enabled or disabled by resource pool (pre-)configuration</w:t>
      </w:r>
      <w:r w:rsidR="006615A9">
        <w:rPr>
          <w:lang w:val="en-US" w:eastAsia="zh-CN"/>
        </w:rPr>
        <w:t>.</w:t>
      </w:r>
      <w:bookmarkEnd w:id="42"/>
    </w:p>
    <w:p w14:paraId="45ECFE5D" w14:textId="77777777" w:rsidR="008737A5" w:rsidRPr="008737A5" w:rsidRDefault="008737A5" w:rsidP="008737A5">
      <w:pPr>
        <w:pStyle w:val="Caption"/>
        <w:jc w:val="both"/>
        <w:rPr>
          <w:b w:val="0"/>
          <w:bCs/>
          <w:lang w:val="en-US" w:eastAsia="zh-CN"/>
        </w:rPr>
      </w:pPr>
      <w:r w:rsidRPr="008737A5">
        <w:rPr>
          <w:b w:val="0"/>
          <w:bCs/>
          <w:lang w:val="en-US" w:eastAsia="zh-CN"/>
        </w:rPr>
        <w:lastRenderedPageBreak/>
        <w:t>RAN1 agreed to support multiple criteria for determining the set of preferred and the set of non-preferred resources as well as a conflict. Similarly, there could be different triggers for transmitting inter-UE coordination information. These criteria and triggers are not suitable for every deployment scenario. Hence, we propose to provide (pre-)configuration flags to enable/disable them independently.</w:t>
      </w:r>
    </w:p>
    <w:p w14:paraId="4A5E0BF1" w14:textId="5FEC1725" w:rsidR="008737A5" w:rsidRDefault="008737A5" w:rsidP="008737A5">
      <w:pPr>
        <w:pStyle w:val="Caption"/>
        <w:jc w:val="both"/>
      </w:pPr>
      <w:bookmarkStart w:id="43" w:name="_Toc95724249"/>
      <w:r>
        <w:t xml:space="preserve">Proposal </w:t>
      </w:r>
      <w:r>
        <w:fldChar w:fldCharType="begin"/>
      </w:r>
      <w:r>
        <w:instrText xml:space="preserve"> SEQ Proposal \* ARABIC </w:instrText>
      </w:r>
      <w:r>
        <w:fldChar w:fldCharType="separate"/>
      </w:r>
      <w:r w:rsidR="00565561">
        <w:rPr>
          <w:noProof/>
        </w:rPr>
        <w:t>20</w:t>
      </w:r>
      <w:r>
        <w:fldChar w:fldCharType="end"/>
      </w:r>
      <w:r>
        <w:t>: Each condition for determining and each trigger for transmitting the preferred resource set, can be independently enabled/disabled by (pre-)configuration.</w:t>
      </w:r>
      <w:bookmarkEnd w:id="43"/>
    </w:p>
    <w:p w14:paraId="66A38AED" w14:textId="77777777" w:rsidR="008737A5" w:rsidRPr="008737A5" w:rsidRDefault="008737A5" w:rsidP="008737A5">
      <w:pPr>
        <w:rPr>
          <w:lang w:val="en-US" w:eastAsia="zh-CN"/>
        </w:rPr>
      </w:pPr>
    </w:p>
    <w:p w14:paraId="1EB89EFD" w14:textId="787ECED4" w:rsidR="005D1000" w:rsidRDefault="005D1000" w:rsidP="00C75F4E">
      <w:pPr>
        <w:pStyle w:val="Caption"/>
        <w:jc w:val="both"/>
      </w:pPr>
      <w:bookmarkStart w:id="44" w:name="_Toc95724250"/>
      <w:r>
        <w:t xml:space="preserve">Proposal </w:t>
      </w:r>
      <w:r>
        <w:fldChar w:fldCharType="begin"/>
      </w:r>
      <w:r>
        <w:instrText xml:space="preserve"> SEQ Proposal \* ARABIC </w:instrText>
      </w:r>
      <w:r>
        <w:fldChar w:fldCharType="separate"/>
      </w:r>
      <w:r w:rsidR="00565561">
        <w:rPr>
          <w:noProof/>
        </w:rPr>
        <w:t>21</w:t>
      </w:r>
      <w:r>
        <w:fldChar w:fldCharType="end"/>
      </w:r>
      <w:r>
        <w:t>:</w:t>
      </w:r>
      <w:r w:rsidRPr="005D1000">
        <w:t xml:space="preserve"> </w:t>
      </w:r>
      <w:r w:rsidR="00411046">
        <w:t>Each condition for determining and each trigger for transmitting the non-preferred resource set, can be independently enabled/disabled by (pre-)configuration.</w:t>
      </w:r>
      <w:bookmarkEnd w:id="44"/>
    </w:p>
    <w:p w14:paraId="4AFBE13E" w14:textId="62B407E9" w:rsidR="00411046" w:rsidRPr="00C75F4E" w:rsidRDefault="00411046" w:rsidP="00C75F4E">
      <w:pPr>
        <w:pStyle w:val="Caption"/>
        <w:jc w:val="both"/>
      </w:pPr>
      <w:bookmarkStart w:id="45" w:name="_Toc95724251"/>
      <w:r>
        <w:t xml:space="preserve">Proposal </w:t>
      </w:r>
      <w:r>
        <w:fldChar w:fldCharType="begin"/>
      </w:r>
      <w:r>
        <w:instrText xml:space="preserve"> SEQ Proposal \* ARABIC </w:instrText>
      </w:r>
      <w:r>
        <w:fldChar w:fldCharType="separate"/>
      </w:r>
      <w:r w:rsidR="00565561">
        <w:rPr>
          <w:noProof/>
        </w:rPr>
        <w:t>22</w:t>
      </w:r>
      <w:r>
        <w:fldChar w:fldCharType="end"/>
      </w:r>
      <w:r>
        <w:t>: Each condition for determining and each trigger for transmitting the expected-conflict indication, can be independently enabled/disabled by (pre-)configuration</w:t>
      </w:r>
      <w:r w:rsidR="00582FDB">
        <w:t>.</w:t>
      </w:r>
      <w:bookmarkEnd w:id="45"/>
    </w:p>
    <w:p w14:paraId="4873471B" w14:textId="764CD0E8" w:rsidR="00690AE3" w:rsidRPr="00690AE3" w:rsidRDefault="00690AE3" w:rsidP="00CB04C5">
      <w:pPr>
        <w:pStyle w:val="Caption"/>
        <w:rPr>
          <w:lang w:val="en-US" w:eastAsia="zh-CN"/>
        </w:rPr>
      </w:pPr>
    </w:p>
    <w:p w14:paraId="28F0426F" w14:textId="6C81565E" w:rsidR="008234EA" w:rsidRPr="00C05DF5" w:rsidRDefault="008234EA" w:rsidP="00F756EC">
      <w:pPr>
        <w:pStyle w:val="Heading1"/>
        <w:rPr>
          <w:lang w:val="en-US"/>
        </w:rPr>
      </w:pPr>
      <w:r w:rsidRPr="00C05DF5">
        <w:rPr>
          <w:lang w:val="en-US"/>
        </w:rPr>
        <w:t>Conclusion</w:t>
      </w:r>
    </w:p>
    <w:p w14:paraId="350E2EC7" w14:textId="08D1C0B0" w:rsidR="00565561" w:rsidRDefault="00F31E18">
      <w:pPr>
        <w:pStyle w:val="TableofFigures"/>
        <w:tabs>
          <w:tab w:val="right" w:leader="dot" w:pos="9350"/>
        </w:tabs>
        <w:rPr>
          <w:rFonts w:asciiTheme="minorHAnsi" w:eastAsiaTheme="minorEastAsia" w:hAnsiTheme="minorHAnsi" w:cstheme="minorBidi"/>
          <w:noProof/>
          <w:sz w:val="22"/>
          <w:szCs w:val="22"/>
          <w:lang w:val="en-US"/>
        </w:rPr>
      </w:pPr>
      <w:r w:rsidRPr="00342D78">
        <w:rPr>
          <w:bCs/>
          <w:lang w:val="en-US" w:eastAsia="zh-CN"/>
        </w:rPr>
        <w:fldChar w:fldCharType="begin"/>
      </w:r>
      <w:r w:rsidRPr="00342D78">
        <w:rPr>
          <w:bCs/>
          <w:lang w:val="en-US" w:eastAsia="zh-CN"/>
        </w:rPr>
        <w:instrText xml:space="preserve"> TOC \n \h \z \c "Observation" </w:instrText>
      </w:r>
      <w:r w:rsidRPr="00342D78">
        <w:rPr>
          <w:bCs/>
          <w:lang w:val="en-US" w:eastAsia="zh-CN"/>
        </w:rPr>
        <w:fldChar w:fldCharType="separate"/>
      </w:r>
      <w:hyperlink w:anchor="_Toc95724224" w:history="1">
        <w:r w:rsidR="00565561" w:rsidRPr="00B36D2D">
          <w:rPr>
            <w:rStyle w:val="Hyperlink"/>
            <w:noProof/>
          </w:rPr>
          <w:t>Observation 1: Using SCI-2C when IUC is multiplexed with data will cause inter-operability and backward compatibility issues.</w:t>
        </w:r>
      </w:hyperlink>
    </w:p>
    <w:p w14:paraId="7C255F82" w14:textId="4C3FDECD" w:rsidR="00565561" w:rsidRDefault="00094A65">
      <w:pPr>
        <w:pStyle w:val="TableofFigures"/>
        <w:tabs>
          <w:tab w:val="right" w:leader="dot" w:pos="9350"/>
        </w:tabs>
        <w:rPr>
          <w:rFonts w:asciiTheme="minorHAnsi" w:eastAsiaTheme="minorEastAsia" w:hAnsiTheme="minorHAnsi" w:cstheme="minorBidi"/>
          <w:noProof/>
          <w:sz w:val="22"/>
          <w:szCs w:val="22"/>
          <w:lang w:val="en-US"/>
        </w:rPr>
      </w:pPr>
      <w:hyperlink w:anchor="_Toc95724225" w:history="1">
        <w:r w:rsidR="00565561" w:rsidRPr="00B36D2D">
          <w:rPr>
            <w:rStyle w:val="Hyperlink"/>
            <w:noProof/>
            <w:lang w:val="en-US"/>
          </w:rPr>
          <w:t>Observation 2: Sharing of preferred resources might not be as beneficial to broadcast or groupcast communications as other coordination schemes and information.</w:t>
        </w:r>
      </w:hyperlink>
    </w:p>
    <w:p w14:paraId="40CDE88D" w14:textId="18A426BD" w:rsidR="00565561" w:rsidRDefault="00094A65">
      <w:pPr>
        <w:pStyle w:val="TableofFigures"/>
        <w:tabs>
          <w:tab w:val="right" w:leader="dot" w:pos="9350"/>
        </w:tabs>
        <w:rPr>
          <w:rFonts w:asciiTheme="minorHAnsi" w:eastAsiaTheme="minorEastAsia" w:hAnsiTheme="minorHAnsi" w:cstheme="minorBidi"/>
          <w:noProof/>
          <w:sz w:val="22"/>
          <w:szCs w:val="22"/>
          <w:lang w:val="en-US"/>
        </w:rPr>
      </w:pPr>
      <w:hyperlink w:anchor="_Toc95724226" w:history="1">
        <w:r w:rsidR="00565561" w:rsidRPr="00B36D2D">
          <w:rPr>
            <w:rStyle w:val="Hyperlink"/>
            <w:noProof/>
            <w:lang w:val="en-US"/>
          </w:rPr>
          <w:t>Observation 3: Under scheme 1 with Rx-only sensing, only the receiver UE performs sensing. The candidate set of resources is indicated to the SL Tx UE via inter-UE coordination signaling. The SL Tx UE then chooses the resources from the indicated set for its transmission.</w:t>
        </w:r>
      </w:hyperlink>
    </w:p>
    <w:p w14:paraId="365F3979" w14:textId="72BBD529" w:rsidR="00565561" w:rsidRDefault="00094A65">
      <w:pPr>
        <w:pStyle w:val="TableofFigures"/>
        <w:tabs>
          <w:tab w:val="right" w:leader="dot" w:pos="9350"/>
        </w:tabs>
        <w:rPr>
          <w:rFonts w:asciiTheme="minorHAnsi" w:eastAsiaTheme="minorEastAsia" w:hAnsiTheme="minorHAnsi" w:cstheme="minorBidi"/>
          <w:noProof/>
          <w:sz w:val="22"/>
          <w:szCs w:val="22"/>
          <w:lang w:val="en-US"/>
        </w:rPr>
      </w:pPr>
      <w:hyperlink w:anchor="_Toc95724227" w:history="1">
        <w:r w:rsidR="00565561" w:rsidRPr="00B36D2D">
          <w:rPr>
            <w:rStyle w:val="Hyperlink"/>
            <w:noProof/>
            <w:lang w:val="en-US"/>
          </w:rPr>
          <w:t>Observation 4: Upon reception of an updated inter-UE coordination, the SL Tx UE should perform re-evaluation or pre-emption checks, i.e., an updated inter-UE coordination message may override the earlier ones due to acquisition of updated sensing information at the Rx UE.</w:t>
        </w:r>
      </w:hyperlink>
    </w:p>
    <w:p w14:paraId="7E2C9F09" w14:textId="7321D724" w:rsidR="00565561" w:rsidRDefault="00094A65">
      <w:pPr>
        <w:pStyle w:val="TableofFigures"/>
        <w:tabs>
          <w:tab w:val="right" w:leader="dot" w:pos="9350"/>
        </w:tabs>
        <w:rPr>
          <w:rFonts w:asciiTheme="minorHAnsi" w:eastAsiaTheme="minorEastAsia" w:hAnsiTheme="minorHAnsi" w:cstheme="minorBidi"/>
          <w:noProof/>
          <w:sz w:val="22"/>
          <w:szCs w:val="22"/>
          <w:lang w:val="en-US"/>
        </w:rPr>
      </w:pPr>
      <w:hyperlink w:anchor="_Toc95724228" w:history="1">
        <w:r w:rsidR="00565561" w:rsidRPr="00B36D2D">
          <w:rPr>
            <w:rStyle w:val="Hyperlink"/>
            <w:noProof/>
          </w:rPr>
          <w:t>Observation 5: Combining inter-UE coordination information with the sensing results of a UE B degrades system performance as compared to relying solely on the identified set of preferred resources by UE A.</w:t>
        </w:r>
      </w:hyperlink>
    </w:p>
    <w:p w14:paraId="10DE126F" w14:textId="726AE602" w:rsidR="00565561" w:rsidRDefault="00094A65">
      <w:pPr>
        <w:pStyle w:val="TableofFigures"/>
        <w:tabs>
          <w:tab w:val="right" w:leader="dot" w:pos="9350"/>
        </w:tabs>
        <w:rPr>
          <w:rFonts w:asciiTheme="minorHAnsi" w:eastAsiaTheme="minorEastAsia" w:hAnsiTheme="minorHAnsi" w:cstheme="minorBidi"/>
          <w:noProof/>
          <w:sz w:val="22"/>
          <w:szCs w:val="22"/>
          <w:lang w:val="en-US"/>
        </w:rPr>
      </w:pPr>
      <w:hyperlink w:anchor="_Toc95724229" w:history="1">
        <w:r w:rsidR="00565561" w:rsidRPr="00B36D2D">
          <w:rPr>
            <w:rStyle w:val="Hyperlink"/>
            <w:noProof/>
          </w:rPr>
          <w:t xml:space="preserve">Observation 6: </w:t>
        </w:r>
        <w:r w:rsidR="00565561" w:rsidRPr="00B36D2D">
          <w:rPr>
            <w:rStyle w:val="Hyperlink"/>
            <w:noProof/>
            <w:lang w:val="en-US"/>
          </w:rPr>
          <w:t>For non-V2X unicast communications, sensing only at UE A and reporting the IUC message of preferred resources to UE B (Rx-only scheme) outperforms the schemes in which UE B either uses its own sensing results (Tx-only scheme) or combines its sensing results with those in the received IUC message through logical AND operation (AND-combining scheme) for a wide variety of traffic intensity levels/network loads.</w:t>
        </w:r>
      </w:hyperlink>
    </w:p>
    <w:p w14:paraId="1B14256A" w14:textId="3275F109" w:rsidR="00F31E18" w:rsidRPr="00342D78" w:rsidRDefault="00F31E18" w:rsidP="00342D78">
      <w:pPr>
        <w:jc w:val="both"/>
        <w:rPr>
          <w:bCs/>
          <w:lang w:val="en-US" w:eastAsia="zh-CN"/>
        </w:rPr>
      </w:pPr>
      <w:r w:rsidRPr="00342D78">
        <w:rPr>
          <w:bCs/>
          <w:lang w:val="en-US" w:eastAsia="zh-CN"/>
        </w:rPr>
        <w:fldChar w:fldCharType="end"/>
      </w:r>
    </w:p>
    <w:p w14:paraId="63BB1C9B" w14:textId="0CD31782" w:rsidR="00565561" w:rsidRDefault="00603711">
      <w:pPr>
        <w:pStyle w:val="TableofFigures"/>
        <w:tabs>
          <w:tab w:val="right" w:leader="dot" w:pos="9350"/>
        </w:tabs>
        <w:rPr>
          <w:rFonts w:asciiTheme="minorHAnsi" w:eastAsiaTheme="minorEastAsia" w:hAnsiTheme="minorHAnsi" w:cstheme="minorBidi"/>
          <w:noProof/>
          <w:sz w:val="22"/>
          <w:szCs w:val="22"/>
          <w:lang w:val="en-US"/>
        </w:rPr>
      </w:pPr>
      <w:r w:rsidRPr="00342D78">
        <w:rPr>
          <w:bCs/>
          <w:color w:val="FF0000"/>
          <w:lang w:val="en-US" w:eastAsia="zh-CN"/>
        </w:rPr>
        <w:fldChar w:fldCharType="begin"/>
      </w:r>
      <w:r w:rsidRPr="00342D78">
        <w:rPr>
          <w:bCs/>
          <w:color w:val="FF0000"/>
          <w:lang w:val="en-US" w:eastAsia="zh-CN"/>
        </w:rPr>
        <w:instrText xml:space="preserve"> TOC \n \h \z \c "Proposal" </w:instrText>
      </w:r>
      <w:r w:rsidRPr="00342D78">
        <w:rPr>
          <w:bCs/>
          <w:color w:val="FF0000"/>
          <w:lang w:val="en-US" w:eastAsia="zh-CN"/>
        </w:rPr>
        <w:fldChar w:fldCharType="separate"/>
      </w:r>
      <w:hyperlink w:anchor="_Toc95724230" w:history="1">
        <w:r w:rsidR="00565561" w:rsidRPr="000013B3">
          <w:rPr>
            <w:rStyle w:val="Hyperlink"/>
            <w:noProof/>
          </w:rPr>
          <w:t>Proposal 1. The granularity for slot offset values is 1 slot.</w:t>
        </w:r>
      </w:hyperlink>
    </w:p>
    <w:p w14:paraId="1C4545EB" w14:textId="516718EA" w:rsidR="00565561" w:rsidRDefault="00094A65">
      <w:pPr>
        <w:pStyle w:val="TableofFigures"/>
        <w:tabs>
          <w:tab w:val="right" w:leader="dot" w:pos="9350"/>
        </w:tabs>
        <w:rPr>
          <w:rFonts w:asciiTheme="minorHAnsi" w:eastAsiaTheme="minorEastAsia" w:hAnsiTheme="minorHAnsi" w:cstheme="minorBidi"/>
          <w:noProof/>
          <w:sz w:val="22"/>
          <w:szCs w:val="22"/>
          <w:lang w:val="en-US"/>
        </w:rPr>
      </w:pPr>
      <w:hyperlink w:anchor="_Toc95724231" w:history="1">
        <w:r w:rsidR="00565561" w:rsidRPr="000013B3">
          <w:rPr>
            <w:rStyle w:val="Hyperlink"/>
            <w:noProof/>
          </w:rPr>
          <w:t xml:space="preserve">Proposal 2. When MAC CE is used as the container of IUC, the maximum configurable value of slot offset range is </w:t>
        </w:r>
        <m:oMath>
          <m:r>
            <m:rPr>
              <m:sty m:val="bi"/>
            </m:rPr>
            <w:rPr>
              <w:rStyle w:val="Hyperlink"/>
              <w:rFonts w:ascii="Cambria Math" w:hAnsi="Cambria Math"/>
              <w:noProof/>
            </w:rPr>
            <m:t>Prsvp</m:t>
          </m:r>
          <m:r>
            <w:rPr>
              <w:rStyle w:val="Hyperlink"/>
              <w:rFonts w:ascii="Cambria Math" w:hAnsi="Cambria Math"/>
              <w:noProof/>
            </w:rPr>
            <m:t xml:space="preserve">, </m:t>
          </m:r>
          <m:r>
            <m:rPr>
              <m:sty m:val="bi"/>
            </m:rPr>
            <w:rPr>
              <w:rStyle w:val="Hyperlink"/>
              <w:rFonts w:ascii="Cambria Math" w:hAnsi="Cambria Math"/>
              <w:noProof/>
            </w:rPr>
            <m:t>max</m:t>
          </m:r>
          <m:r>
            <m:rPr>
              <m:sty m:val="bi"/>
            </m:rPr>
            <w:rPr>
              <w:rStyle w:val="Hyperlink"/>
              <w:rFonts w:ascii="Cambria Math" w:hAnsi="Cambria Math"/>
              <w:noProof/>
            </w:rPr>
            <m:t>2</m:t>
          </m:r>
          <m:r>
            <m:rPr>
              <m:sty m:val="bi"/>
            </m:rPr>
            <w:rPr>
              <w:rStyle w:val="Hyperlink"/>
              <w:rFonts w:ascii="Cambria Math" w:hAnsi="Cambria Math"/>
              <w:noProof/>
            </w:rPr>
            <m:t>μ</m:t>
          </m:r>
        </m:oMath>
        <w:r w:rsidR="00565561" w:rsidRPr="000013B3">
          <w:rPr>
            <w:rStyle w:val="Hyperlink"/>
            <w:noProof/>
            <w:lang w:eastAsia="zh-CN"/>
          </w:rPr>
          <w:t xml:space="preserve">, where </w:t>
        </w:r>
        <m:oMath>
          <m:r>
            <m:rPr>
              <m:sty m:val="bi"/>
            </m:rPr>
            <w:rPr>
              <w:rStyle w:val="Hyperlink"/>
              <w:rFonts w:ascii="Cambria Math" w:hAnsi="Cambria Math"/>
              <w:noProof/>
            </w:rPr>
            <m:t>Prsvp</m:t>
          </m:r>
          <m:r>
            <w:rPr>
              <w:rStyle w:val="Hyperlink"/>
              <w:rFonts w:ascii="Cambria Math" w:hAnsi="Cambria Math"/>
              <w:noProof/>
            </w:rPr>
            <m:t xml:space="preserve">, </m:t>
          </m:r>
          <m:r>
            <m:rPr>
              <m:sty m:val="bi"/>
            </m:rPr>
            <w:rPr>
              <w:rStyle w:val="Hyperlink"/>
              <w:rFonts w:ascii="Cambria Math" w:hAnsi="Cambria Math"/>
              <w:noProof/>
            </w:rPr>
            <m:t>max</m:t>
          </m:r>
          <m:r>
            <w:rPr>
              <w:rStyle w:val="Hyperlink"/>
              <w:rFonts w:ascii="Cambria Math" w:hAnsi="Cambria Math"/>
              <w:noProof/>
            </w:rPr>
            <m:t xml:space="preserve"> </m:t>
          </m:r>
        </m:oMath>
        <w:r w:rsidR="00565561" w:rsidRPr="000013B3">
          <w:rPr>
            <w:rStyle w:val="Hyperlink"/>
            <w:noProof/>
            <w:lang w:eastAsia="zh-CN"/>
          </w:rPr>
          <w:t>is the maximum reservation periodicity configured in the pool.</w:t>
        </w:r>
      </w:hyperlink>
    </w:p>
    <w:p w14:paraId="28981985" w14:textId="0599A06A" w:rsidR="00565561" w:rsidRDefault="00094A65">
      <w:pPr>
        <w:pStyle w:val="TableofFigures"/>
        <w:tabs>
          <w:tab w:val="right" w:leader="dot" w:pos="9350"/>
        </w:tabs>
        <w:rPr>
          <w:rFonts w:asciiTheme="minorHAnsi" w:eastAsiaTheme="minorEastAsia" w:hAnsiTheme="minorHAnsi" w:cstheme="minorBidi"/>
          <w:noProof/>
          <w:sz w:val="22"/>
          <w:szCs w:val="22"/>
          <w:lang w:val="en-US"/>
        </w:rPr>
      </w:pPr>
      <w:hyperlink w:anchor="_Toc95724232" w:history="1">
        <w:r w:rsidR="00565561" w:rsidRPr="000013B3">
          <w:rPr>
            <w:rStyle w:val="Hyperlink"/>
            <w:noProof/>
          </w:rPr>
          <w:t>Proposal 3. When SCI-2 is used as the container of IUC, the maximum configurable value of slot offset range is 32 slots.</w:t>
        </w:r>
      </w:hyperlink>
    </w:p>
    <w:p w14:paraId="6E17D24A" w14:textId="649C48C4" w:rsidR="00565561" w:rsidRDefault="00094A65">
      <w:pPr>
        <w:pStyle w:val="TableofFigures"/>
        <w:tabs>
          <w:tab w:val="right" w:leader="dot" w:pos="9350"/>
        </w:tabs>
        <w:rPr>
          <w:rFonts w:asciiTheme="minorHAnsi" w:eastAsiaTheme="minorEastAsia" w:hAnsiTheme="minorHAnsi" w:cstheme="minorBidi"/>
          <w:noProof/>
          <w:sz w:val="22"/>
          <w:szCs w:val="22"/>
          <w:lang w:val="en-US"/>
        </w:rPr>
      </w:pPr>
      <w:hyperlink w:anchor="_Toc95724233" w:history="1">
        <w:r w:rsidR="00565561" w:rsidRPr="000013B3">
          <w:rPr>
            <w:rStyle w:val="Hyperlink"/>
            <w:noProof/>
          </w:rPr>
          <w:t>Proposal 4: Remaining delay budget of IUC messages not multiplexed with data is up to [8] slots.</w:t>
        </w:r>
      </w:hyperlink>
    </w:p>
    <w:p w14:paraId="22EB4BF5" w14:textId="5A6EFE5A" w:rsidR="00565561" w:rsidRDefault="00094A65">
      <w:pPr>
        <w:pStyle w:val="TableofFigures"/>
        <w:tabs>
          <w:tab w:val="right" w:leader="dot" w:pos="9350"/>
        </w:tabs>
        <w:rPr>
          <w:rFonts w:asciiTheme="minorHAnsi" w:eastAsiaTheme="minorEastAsia" w:hAnsiTheme="minorHAnsi" w:cstheme="minorBidi"/>
          <w:noProof/>
          <w:sz w:val="22"/>
          <w:szCs w:val="22"/>
          <w:lang w:val="en-US"/>
        </w:rPr>
      </w:pPr>
      <w:hyperlink w:anchor="_Toc95724234" w:history="1">
        <w:r w:rsidR="00565561" w:rsidRPr="000013B3">
          <w:rPr>
            <w:rStyle w:val="Hyperlink"/>
            <w:noProof/>
          </w:rPr>
          <w:t>Proposal 5: The number of sub channel for IUC messages not multiplexed with data is 1.</w:t>
        </w:r>
      </w:hyperlink>
    </w:p>
    <w:p w14:paraId="37CDBF36" w14:textId="50644DFA" w:rsidR="00565561" w:rsidRDefault="00094A65">
      <w:pPr>
        <w:pStyle w:val="TableofFigures"/>
        <w:tabs>
          <w:tab w:val="right" w:leader="dot" w:pos="9350"/>
        </w:tabs>
        <w:rPr>
          <w:rFonts w:asciiTheme="minorHAnsi" w:eastAsiaTheme="minorEastAsia" w:hAnsiTheme="minorHAnsi" w:cstheme="minorBidi"/>
          <w:noProof/>
          <w:sz w:val="22"/>
          <w:szCs w:val="22"/>
          <w:lang w:val="en-US"/>
        </w:rPr>
      </w:pPr>
      <w:hyperlink w:anchor="_Toc95724235" w:history="1">
        <w:r w:rsidR="00565561" w:rsidRPr="000013B3">
          <w:rPr>
            <w:rStyle w:val="Hyperlink"/>
            <w:noProof/>
          </w:rPr>
          <w:t>Proposal 6: Number of retransmissions for IUC messages not multiplexed with data is 1.</w:t>
        </w:r>
      </w:hyperlink>
    </w:p>
    <w:p w14:paraId="6B2D3FD9" w14:textId="1359A4E5" w:rsidR="00565561" w:rsidRDefault="00094A65">
      <w:pPr>
        <w:pStyle w:val="TableofFigures"/>
        <w:tabs>
          <w:tab w:val="right" w:leader="dot" w:pos="9350"/>
        </w:tabs>
        <w:rPr>
          <w:rFonts w:asciiTheme="minorHAnsi" w:eastAsiaTheme="minorEastAsia" w:hAnsiTheme="minorHAnsi" w:cstheme="minorBidi"/>
          <w:noProof/>
          <w:sz w:val="22"/>
          <w:szCs w:val="22"/>
          <w:lang w:val="en-US"/>
        </w:rPr>
      </w:pPr>
      <w:hyperlink w:anchor="_Toc95724236" w:history="1">
        <w:r w:rsidR="00565561" w:rsidRPr="000013B3">
          <w:rPr>
            <w:rStyle w:val="Hyperlink"/>
            <w:noProof/>
          </w:rPr>
          <w:t>Proposal 7: It is up to UE implementation to turn on/off ACK-NACK feedback for IUC messages not multiplexed with data.</w:t>
        </w:r>
      </w:hyperlink>
    </w:p>
    <w:p w14:paraId="41F761BE" w14:textId="35423C03" w:rsidR="00565561" w:rsidRDefault="00094A65">
      <w:pPr>
        <w:pStyle w:val="TableofFigures"/>
        <w:tabs>
          <w:tab w:val="right" w:leader="dot" w:pos="9350"/>
        </w:tabs>
        <w:rPr>
          <w:rFonts w:asciiTheme="minorHAnsi" w:eastAsiaTheme="minorEastAsia" w:hAnsiTheme="minorHAnsi" w:cstheme="minorBidi"/>
          <w:noProof/>
          <w:sz w:val="22"/>
          <w:szCs w:val="22"/>
          <w:lang w:val="en-US"/>
        </w:rPr>
      </w:pPr>
      <w:hyperlink w:anchor="_Toc95724237" w:history="1">
        <w:r w:rsidR="00565561" w:rsidRPr="000013B3">
          <w:rPr>
            <w:rStyle w:val="Hyperlink"/>
            <w:noProof/>
          </w:rPr>
          <w:t>Proposal 8: SCI-2C is not used when IUC is multiplexed with other data.</w:t>
        </w:r>
      </w:hyperlink>
    </w:p>
    <w:p w14:paraId="4A6D7DE1" w14:textId="6360B6B8" w:rsidR="00565561" w:rsidRDefault="00094A65">
      <w:pPr>
        <w:pStyle w:val="TableofFigures"/>
        <w:tabs>
          <w:tab w:val="right" w:leader="dot" w:pos="9350"/>
        </w:tabs>
        <w:rPr>
          <w:rFonts w:asciiTheme="minorHAnsi" w:eastAsiaTheme="minorEastAsia" w:hAnsiTheme="minorHAnsi" w:cstheme="minorBidi"/>
          <w:noProof/>
          <w:sz w:val="22"/>
          <w:szCs w:val="22"/>
          <w:lang w:val="en-US"/>
        </w:rPr>
      </w:pPr>
      <w:hyperlink w:anchor="_Toc95724238" w:history="1">
        <w:r w:rsidR="00565561" w:rsidRPr="000013B3">
          <w:rPr>
            <w:rStyle w:val="Hyperlink"/>
            <w:noProof/>
          </w:rPr>
          <w:t>Proposal 9: SCI-2C only need to support the case when IUC is unicast and not multiplexed with data.</w:t>
        </w:r>
      </w:hyperlink>
    </w:p>
    <w:p w14:paraId="658301FE" w14:textId="30F46432" w:rsidR="00565561" w:rsidRDefault="00094A65">
      <w:pPr>
        <w:pStyle w:val="TableofFigures"/>
        <w:tabs>
          <w:tab w:val="right" w:leader="dot" w:pos="9350"/>
        </w:tabs>
        <w:rPr>
          <w:rFonts w:asciiTheme="minorHAnsi" w:eastAsiaTheme="minorEastAsia" w:hAnsiTheme="minorHAnsi" w:cstheme="minorBidi"/>
          <w:noProof/>
          <w:sz w:val="22"/>
          <w:szCs w:val="22"/>
          <w:lang w:val="en-US"/>
        </w:rPr>
      </w:pPr>
      <w:hyperlink w:anchor="_Toc95724239" w:history="1">
        <w:r w:rsidR="00565561" w:rsidRPr="000013B3">
          <w:rPr>
            <w:rStyle w:val="Hyperlink"/>
            <w:noProof/>
          </w:rPr>
          <w:t>Proposal 10</w:t>
        </w:r>
        <w:r w:rsidR="00565561" w:rsidRPr="000013B3">
          <w:rPr>
            <w:rStyle w:val="Hyperlink"/>
            <w:noProof/>
            <w:lang w:val="en-US"/>
          </w:rPr>
          <w:t>: Support Scheme 1 indicating preferred set of resources only for unicast communications between UE-B and UE-A.</w:t>
        </w:r>
      </w:hyperlink>
    </w:p>
    <w:p w14:paraId="6DF064A2" w14:textId="6D299736" w:rsidR="00565561" w:rsidRDefault="00094A65">
      <w:pPr>
        <w:pStyle w:val="TableofFigures"/>
        <w:tabs>
          <w:tab w:val="right" w:leader="dot" w:pos="9350"/>
        </w:tabs>
        <w:rPr>
          <w:rFonts w:asciiTheme="minorHAnsi" w:eastAsiaTheme="minorEastAsia" w:hAnsiTheme="minorHAnsi" w:cstheme="minorBidi"/>
          <w:noProof/>
          <w:sz w:val="22"/>
          <w:szCs w:val="22"/>
          <w:lang w:val="en-US"/>
        </w:rPr>
      </w:pPr>
      <w:hyperlink w:anchor="_Toc95724240" w:history="1">
        <w:r w:rsidR="00565561" w:rsidRPr="000013B3">
          <w:rPr>
            <w:rStyle w:val="Hyperlink"/>
            <w:noProof/>
          </w:rPr>
          <w:t>Proposal 11</w:t>
        </w:r>
        <w:r w:rsidR="00565561" w:rsidRPr="000013B3">
          <w:rPr>
            <w:rStyle w:val="Hyperlink"/>
            <w:noProof/>
            <w:lang w:val="en-US"/>
          </w:rPr>
          <w:t>: For Scheme 1 indicating the set of preferred resources, a UE B requests for receiving inter-UE coordination information from UE A during their PC5 link setup via PC5 RRC signaling.</w:t>
        </w:r>
      </w:hyperlink>
    </w:p>
    <w:p w14:paraId="3A518241" w14:textId="21D3288B" w:rsidR="00565561" w:rsidRDefault="00094A65">
      <w:pPr>
        <w:pStyle w:val="TableofFigures"/>
        <w:tabs>
          <w:tab w:val="right" w:leader="dot" w:pos="9350"/>
        </w:tabs>
        <w:rPr>
          <w:rFonts w:asciiTheme="minorHAnsi" w:eastAsiaTheme="minorEastAsia" w:hAnsiTheme="minorHAnsi" w:cstheme="minorBidi"/>
          <w:noProof/>
          <w:sz w:val="22"/>
          <w:szCs w:val="22"/>
          <w:lang w:val="en-US"/>
        </w:rPr>
      </w:pPr>
      <w:hyperlink w:anchor="_Toc95724241" w:history="1">
        <w:r w:rsidR="00565561" w:rsidRPr="000013B3">
          <w:rPr>
            <w:rStyle w:val="Hyperlink"/>
            <w:noProof/>
          </w:rPr>
          <w:t>Proposal 12: To improve the performance of scheme 1 with preferred resource signaling, inter-UE coordination postponing and time mask for resource selection at UE B should be specified.</w:t>
        </w:r>
      </w:hyperlink>
    </w:p>
    <w:p w14:paraId="63FEC490" w14:textId="40402124" w:rsidR="00565561" w:rsidRDefault="00094A65">
      <w:pPr>
        <w:pStyle w:val="TableofFigures"/>
        <w:tabs>
          <w:tab w:val="right" w:leader="dot" w:pos="9350"/>
        </w:tabs>
        <w:rPr>
          <w:rFonts w:asciiTheme="minorHAnsi" w:eastAsiaTheme="minorEastAsia" w:hAnsiTheme="minorHAnsi" w:cstheme="minorBidi"/>
          <w:noProof/>
          <w:sz w:val="22"/>
          <w:szCs w:val="22"/>
          <w:lang w:val="en-US"/>
        </w:rPr>
      </w:pPr>
      <w:hyperlink w:anchor="_Toc95724242" w:history="1">
        <w:r w:rsidR="00565561" w:rsidRPr="000013B3">
          <w:rPr>
            <w:rStyle w:val="Hyperlink"/>
            <w:noProof/>
          </w:rPr>
          <w:t>Proposal 13: RAN1 should deprioritize the work on Option A of scheme 1 with preferred resource indication since it degrades system performance.</w:t>
        </w:r>
      </w:hyperlink>
    </w:p>
    <w:p w14:paraId="3FC7B70F" w14:textId="0E9C04FB" w:rsidR="00565561" w:rsidRDefault="00094A65">
      <w:pPr>
        <w:pStyle w:val="TableofFigures"/>
        <w:tabs>
          <w:tab w:val="right" w:leader="dot" w:pos="9350"/>
        </w:tabs>
        <w:rPr>
          <w:rFonts w:asciiTheme="minorHAnsi" w:eastAsiaTheme="minorEastAsia" w:hAnsiTheme="minorHAnsi" w:cstheme="minorBidi"/>
          <w:noProof/>
          <w:sz w:val="22"/>
          <w:szCs w:val="22"/>
          <w:lang w:val="en-US"/>
        </w:rPr>
      </w:pPr>
      <w:hyperlink w:anchor="_Toc95724243" w:history="1">
        <w:r w:rsidR="00565561" w:rsidRPr="000013B3">
          <w:rPr>
            <w:rStyle w:val="Hyperlink"/>
            <w:noProof/>
          </w:rPr>
          <w:t>Proposal 14: Under scheme 1 with preferred set of resources, the support of Option B, i.e., solely relying on the inter-UE coordination information from a UE A, is not based on a UE B’s sensing capability.</w:t>
        </w:r>
      </w:hyperlink>
    </w:p>
    <w:p w14:paraId="6BC67FC1" w14:textId="16396AA8" w:rsidR="00565561" w:rsidRDefault="00094A65">
      <w:pPr>
        <w:pStyle w:val="TableofFigures"/>
        <w:tabs>
          <w:tab w:val="right" w:leader="dot" w:pos="9350"/>
        </w:tabs>
        <w:rPr>
          <w:rFonts w:asciiTheme="minorHAnsi" w:eastAsiaTheme="minorEastAsia" w:hAnsiTheme="minorHAnsi" w:cstheme="minorBidi"/>
          <w:noProof/>
          <w:sz w:val="22"/>
          <w:szCs w:val="22"/>
          <w:lang w:val="en-US"/>
        </w:rPr>
      </w:pPr>
      <w:hyperlink w:anchor="_Toc95724244" w:history="1">
        <w:r w:rsidR="00565561" w:rsidRPr="000013B3">
          <w:rPr>
            <w:rStyle w:val="Hyperlink"/>
            <w:noProof/>
          </w:rPr>
          <w:t>Proposal 15. When IUC is not multiplexed with data, UE-A includes resource(s) selected for its future transmission in the first TRIV/FRIV entry. UE-B applies condition 1-B-2 to the subset of slots indicated in the first TRIV entry in an IUC that is not multiplexed with data.</w:t>
        </w:r>
      </w:hyperlink>
    </w:p>
    <w:p w14:paraId="39200FFE" w14:textId="06E87F54" w:rsidR="00565561" w:rsidRDefault="00094A65">
      <w:pPr>
        <w:pStyle w:val="TableofFigures"/>
        <w:tabs>
          <w:tab w:val="right" w:leader="dot" w:pos="9350"/>
        </w:tabs>
        <w:rPr>
          <w:rFonts w:asciiTheme="minorHAnsi" w:eastAsiaTheme="minorEastAsia" w:hAnsiTheme="minorHAnsi" w:cstheme="minorBidi"/>
          <w:noProof/>
          <w:sz w:val="22"/>
          <w:szCs w:val="22"/>
          <w:lang w:val="en-US"/>
        </w:rPr>
      </w:pPr>
      <w:hyperlink w:anchor="_Toc95724245" w:history="1">
        <w:r w:rsidR="00565561" w:rsidRPr="000013B3">
          <w:rPr>
            <w:rStyle w:val="Hyperlink"/>
            <w:noProof/>
          </w:rPr>
          <w:t>Proposal 16. When IUC is multiplexed with data</w:t>
        </w:r>
        <w:r w:rsidR="00565561" w:rsidRPr="000013B3">
          <w:rPr>
            <w:rStyle w:val="Hyperlink"/>
            <w:noProof/>
            <w:lang w:val="en-US"/>
          </w:rPr>
          <w:t xml:space="preserve"> or when data is transmitted without multiplexed with IUC</w:t>
        </w:r>
        <w:r w:rsidR="00565561" w:rsidRPr="000013B3">
          <w:rPr>
            <w:rStyle w:val="Hyperlink"/>
            <w:noProof/>
          </w:rPr>
          <w:t>, UE-A does not include resource(s) selected for its future transmission in the set of resources. UE-B applies condition 1-B-2 to the slots indicated in SCI-1 of UE-A transmission.</w:t>
        </w:r>
      </w:hyperlink>
    </w:p>
    <w:p w14:paraId="1E1246F0" w14:textId="08339631" w:rsidR="00565561" w:rsidRDefault="00094A65">
      <w:pPr>
        <w:pStyle w:val="TableofFigures"/>
        <w:tabs>
          <w:tab w:val="right" w:leader="dot" w:pos="9350"/>
        </w:tabs>
        <w:rPr>
          <w:rFonts w:asciiTheme="minorHAnsi" w:eastAsiaTheme="minorEastAsia" w:hAnsiTheme="minorHAnsi" w:cstheme="minorBidi"/>
          <w:noProof/>
          <w:sz w:val="22"/>
          <w:szCs w:val="22"/>
          <w:lang w:val="en-US"/>
        </w:rPr>
      </w:pPr>
      <w:hyperlink w:anchor="_Toc95724246" w:history="1">
        <w:r w:rsidR="00565561" w:rsidRPr="000013B3">
          <w:rPr>
            <w:rStyle w:val="Hyperlink"/>
            <w:noProof/>
          </w:rPr>
          <w:t>Proposal 17: UE A sends PSFCH conflict indicator to UE B if a resource conflict is detected in the next SPS period.</w:t>
        </w:r>
      </w:hyperlink>
    </w:p>
    <w:p w14:paraId="3E38197D" w14:textId="589F98BA" w:rsidR="00565561" w:rsidRDefault="00094A65">
      <w:pPr>
        <w:pStyle w:val="TableofFigures"/>
        <w:tabs>
          <w:tab w:val="right" w:leader="dot" w:pos="9350"/>
        </w:tabs>
        <w:rPr>
          <w:rFonts w:asciiTheme="minorHAnsi" w:eastAsiaTheme="minorEastAsia" w:hAnsiTheme="minorHAnsi" w:cstheme="minorBidi"/>
          <w:noProof/>
          <w:sz w:val="22"/>
          <w:szCs w:val="22"/>
          <w:lang w:val="en-US"/>
        </w:rPr>
      </w:pPr>
      <w:hyperlink w:anchor="_Toc95724247" w:history="1">
        <w:r w:rsidR="00565561" w:rsidRPr="000013B3">
          <w:rPr>
            <w:rStyle w:val="Hyperlink"/>
            <w:noProof/>
          </w:rPr>
          <w:t>Proposal 18 For Scheme 2,</w:t>
        </w:r>
      </w:hyperlink>
    </w:p>
    <w:p w14:paraId="0936A203" w14:textId="559C128A" w:rsidR="00565561" w:rsidRDefault="00094A65">
      <w:pPr>
        <w:pStyle w:val="TableofFigures"/>
        <w:tabs>
          <w:tab w:val="right" w:leader="dot" w:pos="9350"/>
        </w:tabs>
        <w:rPr>
          <w:rFonts w:asciiTheme="minorHAnsi" w:eastAsiaTheme="minorEastAsia" w:hAnsiTheme="minorHAnsi" w:cstheme="minorBidi"/>
          <w:noProof/>
          <w:sz w:val="22"/>
          <w:szCs w:val="22"/>
          <w:lang w:val="en-US"/>
        </w:rPr>
      </w:pPr>
      <w:hyperlink w:anchor="_Toc95724248" w:history="1">
        <w:r w:rsidR="00565561" w:rsidRPr="000013B3">
          <w:rPr>
            <w:rStyle w:val="Hyperlink"/>
            <w:noProof/>
            <w:lang w:val="en-US"/>
          </w:rPr>
          <w:t xml:space="preserve">Proposal 19: </w:t>
        </w:r>
        <w:r w:rsidR="00565561" w:rsidRPr="000013B3">
          <w:rPr>
            <w:rStyle w:val="Hyperlink"/>
            <w:noProof/>
            <w:lang w:val="en-US" w:eastAsia="zh-CN"/>
          </w:rPr>
          <w:t>Scheme 1 with preferred-resource indication, Scheme 1 with non-preferred resource indication, and Scheme 2 can be independently enabled or disabled by resource pool (pre-)configuration.</w:t>
        </w:r>
      </w:hyperlink>
    </w:p>
    <w:p w14:paraId="0FF1F927" w14:textId="4FEAC75E" w:rsidR="00565561" w:rsidRDefault="00094A65">
      <w:pPr>
        <w:pStyle w:val="TableofFigures"/>
        <w:tabs>
          <w:tab w:val="right" w:leader="dot" w:pos="9350"/>
        </w:tabs>
        <w:rPr>
          <w:rFonts w:asciiTheme="minorHAnsi" w:eastAsiaTheme="minorEastAsia" w:hAnsiTheme="minorHAnsi" w:cstheme="minorBidi"/>
          <w:noProof/>
          <w:sz w:val="22"/>
          <w:szCs w:val="22"/>
          <w:lang w:val="en-US"/>
        </w:rPr>
      </w:pPr>
      <w:hyperlink w:anchor="_Toc95724249" w:history="1">
        <w:r w:rsidR="00565561" w:rsidRPr="000013B3">
          <w:rPr>
            <w:rStyle w:val="Hyperlink"/>
            <w:noProof/>
          </w:rPr>
          <w:t>Proposal 20: Each condition for determining and each trigger for transmitting the preferred resource set, can be independently enabled/disabled by (pre-)configuration.</w:t>
        </w:r>
      </w:hyperlink>
    </w:p>
    <w:p w14:paraId="50EFF926" w14:textId="03D5E9A2" w:rsidR="00565561" w:rsidRDefault="00094A65">
      <w:pPr>
        <w:pStyle w:val="TableofFigures"/>
        <w:tabs>
          <w:tab w:val="right" w:leader="dot" w:pos="9350"/>
        </w:tabs>
        <w:rPr>
          <w:rFonts w:asciiTheme="minorHAnsi" w:eastAsiaTheme="minorEastAsia" w:hAnsiTheme="minorHAnsi" w:cstheme="minorBidi"/>
          <w:noProof/>
          <w:sz w:val="22"/>
          <w:szCs w:val="22"/>
          <w:lang w:val="en-US"/>
        </w:rPr>
      </w:pPr>
      <w:hyperlink w:anchor="_Toc95724250" w:history="1">
        <w:r w:rsidR="00565561" w:rsidRPr="000013B3">
          <w:rPr>
            <w:rStyle w:val="Hyperlink"/>
            <w:noProof/>
          </w:rPr>
          <w:t>Proposal 21: Each condition for determining and each trigger for transmitting the non-preferred resource set, can be independently enabled/disabled by (pre-)configuration.</w:t>
        </w:r>
      </w:hyperlink>
    </w:p>
    <w:p w14:paraId="2136188C" w14:textId="3C5522E9" w:rsidR="00565561" w:rsidRDefault="00094A65">
      <w:pPr>
        <w:pStyle w:val="TableofFigures"/>
        <w:tabs>
          <w:tab w:val="right" w:leader="dot" w:pos="9350"/>
        </w:tabs>
        <w:rPr>
          <w:rFonts w:asciiTheme="minorHAnsi" w:eastAsiaTheme="minorEastAsia" w:hAnsiTheme="minorHAnsi" w:cstheme="minorBidi"/>
          <w:noProof/>
          <w:sz w:val="22"/>
          <w:szCs w:val="22"/>
          <w:lang w:val="en-US"/>
        </w:rPr>
      </w:pPr>
      <w:hyperlink w:anchor="_Toc95724251" w:history="1">
        <w:r w:rsidR="00565561" w:rsidRPr="000013B3">
          <w:rPr>
            <w:rStyle w:val="Hyperlink"/>
            <w:noProof/>
          </w:rPr>
          <w:t>Proposal 22: Each condition for determining and each trigger for transmitting the expected-conflict indication, can be independently enabled/disabled by (pre-)configuration.</w:t>
        </w:r>
      </w:hyperlink>
    </w:p>
    <w:p w14:paraId="3D60BF86" w14:textId="3358825C" w:rsidR="00603711" w:rsidRPr="00C05DF5" w:rsidRDefault="00603711" w:rsidP="00342D78">
      <w:pPr>
        <w:jc w:val="both"/>
        <w:rPr>
          <w:color w:val="FF0000"/>
          <w:lang w:val="en-US" w:eastAsia="zh-CN"/>
        </w:rPr>
      </w:pPr>
      <w:r w:rsidRPr="00342D78">
        <w:rPr>
          <w:bCs/>
          <w:color w:val="FF0000"/>
          <w:lang w:val="en-US" w:eastAsia="zh-CN"/>
        </w:rPr>
        <w:fldChar w:fldCharType="end"/>
      </w:r>
    </w:p>
    <w:p w14:paraId="32C8CA54" w14:textId="01ADB439" w:rsidR="006E3426" w:rsidRPr="00A21FB6" w:rsidRDefault="002429D9" w:rsidP="00A21FB6">
      <w:pPr>
        <w:pStyle w:val="Heading1"/>
        <w:rPr>
          <w:lang w:val="en-US"/>
        </w:rPr>
      </w:pPr>
      <w:r w:rsidRPr="00C05DF5">
        <w:rPr>
          <w:lang w:val="en-US"/>
        </w:rPr>
        <w:t>References</w:t>
      </w:r>
      <w:bookmarkStart w:id="46" w:name="_Ref61809071"/>
      <w:bookmarkStart w:id="47" w:name="_Ref47612985"/>
    </w:p>
    <w:p w14:paraId="0601CEBD" w14:textId="0E64D5C5" w:rsidR="00DC2A6E" w:rsidRPr="00BC20F4" w:rsidRDefault="00DC2A6E" w:rsidP="00B969DA">
      <w:pPr>
        <w:pStyle w:val="Reference"/>
        <w:numPr>
          <w:ilvl w:val="0"/>
          <w:numId w:val="3"/>
        </w:numPr>
        <w:overflowPunct/>
        <w:autoSpaceDE/>
        <w:autoSpaceDN/>
        <w:adjustRightInd/>
        <w:spacing w:before="120" w:after="0" w:line="280" w:lineRule="atLeast"/>
        <w:textAlignment w:val="auto"/>
        <w:rPr>
          <w:kern w:val="2"/>
          <w:sz w:val="18"/>
          <w:szCs w:val="16"/>
          <w:lang w:val="en-US"/>
        </w:rPr>
      </w:pPr>
      <w:bookmarkStart w:id="48" w:name="_Ref92616748"/>
      <w:r w:rsidRPr="00BC20F4">
        <w:rPr>
          <w:kern w:val="2"/>
          <w:sz w:val="20"/>
          <w:szCs w:val="16"/>
        </w:rPr>
        <w:t xml:space="preserve">RP-212880, Status report of WI: NR </w:t>
      </w:r>
      <w:proofErr w:type="spellStart"/>
      <w:r w:rsidRPr="00BC20F4">
        <w:rPr>
          <w:kern w:val="2"/>
          <w:sz w:val="20"/>
          <w:szCs w:val="16"/>
        </w:rPr>
        <w:t>Sidelink</w:t>
      </w:r>
      <w:proofErr w:type="spellEnd"/>
      <w:r w:rsidRPr="00BC20F4">
        <w:rPr>
          <w:kern w:val="2"/>
          <w:sz w:val="20"/>
          <w:szCs w:val="16"/>
        </w:rPr>
        <w:t xml:space="preserve"> enhancement, RAN1.</w:t>
      </w:r>
      <w:bookmarkEnd w:id="48"/>
    </w:p>
    <w:p w14:paraId="64C91A95" w14:textId="1C0BA691" w:rsidR="00B969DA" w:rsidRPr="00C05DF5" w:rsidRDefault="00B969DA" w:rsidP="00B969DA">
      <w:pPr>
        <w:pStyle w:val="Reference"/>
        <w:numPr>
          <w:ilvl w:val="0"/>
          <w:numId w:val="3"/>
        </w:numPr>
        <w:overflowPunct/>
        <w:autoSpaceDE/>
        <w:autoSpaceDN/>
        <w:adjustRightInd/>
        <w:spacing w:before="120" w:after="0" w:line="280" w:lineRule="atLeast"/>
        <w:textAlignment w:val="auto"/>
        <w:rPr>
          <w:bCs/>
          <w:kern w:val="2"/>
          <w:sz w:val="20"/>
          <w:szCs w:val="18"/>
          <w:lang w:val="en-US"/>
        </w:rPr>
      </w:pPr>
      <w:r w:rsidRPr="00C05DF5">
        <w:rPr>
          <w:bCs/>
          <w:kern w:val="2"/>
          <w:sz w:val="20"/>
          <w:lang w:val="en-US"/>
        </w:rPr>
        <w:t>Chairman’s notes, RAN1 103-e.</w:t>
      </w:r>
      <w:bookmarkEnd w:id="46"/>
    </w:p>
    <w:p w14:paraId="120DAD29" w14:textId="461C0753" w:rsidR="00B969DA" w:rsidRPr="00C05DF5" w:rsidRDefault="00B969DA" w:rsidP="00B969DA">
      <w:pPr>
        <w:pStyle w:val="Reference"/>
        <w:numPr>
          <w:ilvl w:val="0"/>
          <w:numId w:val="3"/>
        </w:numPr>
        <w:overflowPunct/>
        <w:autoSpaceDE/>
        <w:autoSpaceDN/>
        <w:adjustRightInd/>
        <w:spacing w:before="120" w:after="0" w:line="280" w:lineRule="atLeast"/>
        <w:textAlignment w:val="auto"/>
        <w:rPr>
          <w:kern w:val="2"/>
          <w:sz w:val="20"/>
          <w:lang w:val="en-US"/>
        </w:rPr>
      </w:pPr>
      <w:bookmarkStart w:id="49" w:name="_Ref68198863"/>
      <w:r w:rsidRPr="00C05DF5">
        <w:rPr>
          <w:bCs/>
          <w:kern w:val="2"/>
          <w:sz w:val="20"/>
          <w:lang w:val="en-US"/>
        </w:rPr>
        <w:t>Chairman’s notes, RAN1 104-e.</w:t>
      </w:r>
      <w:bookmarkEnd w:id="49"/>
    </w:p>
    <w:p w14:paraId="0B35D679" w14:textId="44D37022" w:rsidR="00816333" w:rsidRPr="00C05DF5" w:rsidRDefault="00816333" w:rsidP="00816333">
      <w:pPr>
        <w:pStyle w:val="Reference"/>
        <w:numPr>
          <w:ilvl w:val="0"/>
          <w:numId w:val="3"/>
        </w:numPr>
        <w:overflowPunct/>
        <w:autoSpaceDE/>
        <w:autoSpaceDN/>
        <w:adjustRightInd/>
        <w:spacing w:before="120" w:after="0" w:line="280" w:lineRule="atLeast"/>
        <w:textAlignment w:val="auto"/>
        <w:rPr>
          <w:bCs/>
          <w:kern w:val="2"/>
          <w:sz w:val="20"/>
          <w:szCs w:val="18"/>
          <w:lang w:val="en-US"/>
        </w:rPr>
      </w:pPr>
      <w:bookmarkStart w:id="50" w:name="_Ref71563394"/>
      <w:r w:rsidRPr="00C05DF5">
        <w:rPr>
          <w:bCs/>
          <w:kern w:val="2"/>
          <w:sz w:val="20"/>
          <w:lang w:val="en-US"/>
        </w:rPr>
        <w:t>Chairman’s notes, RAN1 104bis-e.</w:t>
      </w:r>
      <w:bookmarkEnd w:id="50"/>
    </w:p>
    <w:p w14:paraId="3C51D19F" w14:textId="393711E5" w:rsidR="00CA4842" w:rsidRPr="00C05DF5" w:rsidRDefault="00CA4842" w:rsidP="00B969DA">
      <w:pPr>
        <w:pStyle w:val="Reference"/>
        <w:numPr>
          <w:ilvl w:val="0"/>
          <w:numId w:val="3"/>
        </w:numPr>
        <w:overflowPunct/>
        <w:autoSpaceDE/>
        <w:autoSpaceDN/>
        <w:adjustRightInd/>
        <w:spacing w:before="120" w:after="0" w:line="280" w:lineRule="atLeast"/>
        <w:textAlignment w:val="auto"/>
        <w:rPr>
          <w:bCs/>
          <w:kern w:val="2"/>
          <w:sz w:val="20"/>
          <w:szCs w:val="18"/>
          <w:lang w:val="en-US"/>
        </w:rPr>
      </w:pPr>
      <w:bookmarkStart w:id="51" w:name="_Ref68199857"/>
      <w:r w:rsidRPr="00C05DF5">
        <w:rPr>
          <w:bCs/>
          <w:kern w:val="2"/>
          <w:sz w:val="20"/>
          <w:szCs w:val="18"/>
          <w:lang w:val="en-US"/>
        </w:rPr>
        <w:t>R1-2101910, “Reliability and Latency Enhancements for Mode 2,” Qualcomm Inc. RAN1 103-e.</w:t>
      </w:r>
      <w:bookmarkEnd w:id="51"/>
    </w:p>
    <w:p w14:paraId="528F0B55" w14:textId="519A64A7" w:rsidR="00083E91" w:rsidRPr="00C05DF5" w:rsidRDefault="00F056D1" w:rsidP="00F056D1">
      <w:pPr>
        <w:pStyle w:val="Reference"/>
        <w:numPr>
          <w:ilvl w:val="0"/>
          <w:numId w:val="3"/>
        </w:numPr>
        <w:overflowPunct/>
        <w:autoSpaceDE/>
        <w:autoSpaceDN/>
        <w:adjustRightInd/>
        <w:spacing w:before="120" w:after="0" w:line="280" w:lineRule="atLeast"/>
        <w:textAlignment w:val="auto"/>
        <w:rPr>
          <w:bCs/>
          <w:kern w:val="2"/>
          <w:sz w:val="20"/>
          <w:szCs w:val="18"/>
          <w:lang w:val="en-US"/>
        </w:rPr>
      </w:pPr>
      <w:bookmarkStart w:id="52" w:name="_Ref71577650"/>
      <w:r w:rsidRPr="00C05DF5">
        <w:rPr>
          <w:bCs/>
          <w:kern w:val="2"/>
          <w:sz w:val="20"/>
          <w:szCs w:val="18"/>
          <w:lang w:val="en-US"/>
        </w:rPr>
        <w:t>R1-210</w:t>
      </w:r>
      <w:r w:rsidR="00B60298" w:rsidRPr="00C05DF5">
        <w:rPr>
          <w:bCs/>
          <w:kern w:val="2"/>
          <w:sz w:val="20"/>
          <w:szCs w:val="18"/>
          <w:lang w:val="en-US"/>
        </w:rPr>
        <w:t>3185</w:t>
      </w:r>
      <w:r w:rsidRPr="00C05DF5">
        <w:rPr>
          <w:bCs/>
          <w:kern w:val="2"/>
          <w:sz w:val="20"/>
          <w:szCs w:val="18"/>
          <w:lang w:val="en-US"/>
        </w:rPr>
        <w:t>, “Reliability and Latency Enhancements for Mode 2,” Qualcomm Inc. RAN1 10</w:t>
      </w:r>
      <w:r w:rsidR="00B60298" w:rsidRPr="00C05DF5">
        <w:rPr>
          <w:bCs/>
          <w:kern w:val="2"/>
          <w:sz w:val="20"/>
          <w:szCs w:val="18"/>
          <w:lang w:val="en-US"/>
        </w:rPr>
        <w:t>4bis</w:t>
      </w:r>
      <w:r w:rsidRPr="00C05DF5">
        <w:rPr>
          <w:bCs/>
          <w:kern w:val="2"/>
          <w:sz w:val="20"/>
          <w:szCs w:val="18"/>
          <w:lang w:val="en-US"/>
        </w:rPr>
        <w:t>-e.</w:t>
      </w:r>
      <w:bookmarkEnd w:id="52"/>
    </w:p>
    <w:p w14:paraId="5C2F6A37" w14:textId="62EFB9DC" w:rsidR="005D7B8D" w:rsidRPr="00C05DF5" w:rsidRDefault="005D7B8D" w:rsidP="00F056D1">
      <w:pPr>
        <w:pStyle w:val="Reference"/>
        <w:numPr>
          <w:ilvl w:val="0"/>
          <w:numId w:val="3"/>
        </w:numPr>
        <w:overflowPunct/>
        <w:autoSpaceDE/>
        <w:autoSpaceDN/>
        <w:adjustRightInd/>
        <w:spacing w:before="120" w:after="0" w:line="280" w:lineRule="atLeast"/>
        <w:textAlignment w:val="auto"/>
        <w:rPr>
          <w:bCs/>
          <w:kern w:val="2"/>
          <w:sz w:val="20"/>
          <w:szCs w:val="18"/>
          <w:lang w:val="en-US"/>
        </w:rPr>
      </w:pPr>
      <w:bookmarkStart w:id="53" w:name="_Ref84003437"/>
      <w:r w:rsidRPr="005D7B8D">
        <w:rPr>
          <w:bCs/>
          <w:kern w:val="2"/>
          <w:sz w:val="20"/>
          <w:szCs w:val="18"/>
          <w:lang w:val="en-US"/>
        </w:rPr>
        <w:t>R1-2108627</w:t>
      </w:r>
      <w:r>
        <w:rPr>
          <w:bCs/>
          <w:kern w:val="2"/>
          <w:sz w:val="20"/>
          <w:szCs w:val="18"/>
          <w:lang w:val="en-US"/>
        </w:rPr>
        <w:t xml:space="preserve">, </w:t>
      </w:r>
      <w:r w:rsidRPr="00C05DF5">
        <w:rPr>
          <w:bCs/>
          <w:kern w:val="2"/>
          <w:sz w:val="20"/>
          <w:szCs w:val="18"/>
          <w:lang w:val="en-US"/>
        </w:rPr>
        <w:t>“Reliability and Latency Enhancements for Mode 2,” Qualcomm Inc. RAN1</w:t>
      </w:r>
      <w:r>
        <w:rPr>
          <w:bCs/>
          <w:kern w:val="2"/>
          <w:sz w:val="20"/>
          <w:szCs w:val="18"/>
          <w:lang w:val="en-US"/>
        </w:rPr>
        <w:t xml:space="preserve"> 106-e.</w:t>
      </w:r>
      <w:bookmarkEnd w:id="53"/>
    </w:p>
    <w:p w14:paraId="20E7F815" w14:textId="22330354" w:rsidR="005A10EB" w:rsidRPr="00C05DF5" w:rsidRDefault="00E12872" w:rsidP="0094769F">
      <w:pPr>
        <w:pStyle w:val="Reference"/>
        <w:numPr>
          <w:ilvl w:val="0"/>
          <w:numId w:val="3"/>
        </w:numPr>
        <w:overflowPunct/>
        <w:autoSpaceDE/>
        <w:autoSpaceDN/>
        <w:adjustRightInd/>
        <w:spacing w:before="120" w:after="0" w:line="280" w:lineRule="atLeast"/>
        <w:textAlignment w:val="auto"/>
        <w:rPr>
          <w:bCs/>
          <w:kern w:val="2"/>
          <w:sz w:val="20"/>
          <w:szCs w:val="18"/>
          <w:lang w:val="en-US"/>
        </w:rPr>
      </w:pPr>
      <w:bookmarkStart w:id="54" w:name="_Ref61823612"/>
      <w:bookmarkEnd w:id="47"/>
      <w:r w:rsidRPr="00C05DF5">
        <w:rPr>
          <w:bCs/>
          <w:kern w:val="2"/>
          <w:sz w:val="20"/>
          <w:szCs w:val="18"/>
          <w:lang w:val="en-US"/>
        </w:rPr>
        <w:t>R1-2107610</w:t>
      </w:r>
      <w:r w:rsidR="00546106" w:rsidRPr="00C05DF5">
        <w:rPr>
          <w:bCs/>
          <w:kern w:val="2"/>
          <w:sz w:val="20"/>
          <w:szCs w:val="18"/>
          <w:lang w:val="en-US"/>
        </w:rPr>
        <w:t>,</w:t>
      </w:r>
      <w:r w:rsidR="005A10EB" w:rsidRPr="00C05DF5">
        <w:rPr>
          <w:bCs/>
          <w:kern w:val="2"/>
          <w:sz w:val="20"/>
          <w:szCs w:val="18"/>
          <w:lang w:val="en-US"/>
        </w:rPr>
        <w:t xml:space="preserve"> </w:t>
      </w:r>
      <w:r w:rsidR="00546106" w:rsidRPr="00C05DF5">
        <w:rPr>
          <w:bCs/>
          <w:kern w:val="2"/>
          <w:sz w:val="20"/>
          <w:szCs w:val="18"/>
          <w:lang w:val="en-US"/>
        </w:rPr>
        <w:t>“</w:t>
      </w:r>
      <w:r w:rsidR="005A10EB" w:rsidRPr="00C05DF5">
        <w:rPr>
          <w:bCs/>
          <w:kern w:val="2"/>
          <w:sz w:val="20"/>
          <w:szCs w:val="18"/>
          <w:lang w:val="en-US"/>
        </w:rPr>
        <w:t xml:space="preserve">Design of Inter-UE Coordination Solutions for </w:t>
      </w:r>
      <w:proofErr w:type="spellStart"/>
      <w:r w:rsidR="005A10EB" w:rsidRPr="00C05DF5">
        <w:rPr>
          <w:bCs/>
          <w:kern w:val="2"/>
          <w:sz w:val="20"/>
          <w:szCs w:val="18"/>
          <w:lang w:val="en-US"/>
        </w:rPr>
        <w:t>Sidelink</w:t>
      </w:r>
      <w:proofErr w:type="spellEnd"/>
      <w:r w:rsidR="005A10EB" w:rsidRPr="00C05DF5">
        <w:rPr>
          <w:bCs/>
          <w:kern w:val="2"/>
          <w:sz w:val="20"/>
          <w:szCs w:val="18"/>
          <w:lang w:val="en-US"/>
        </w:rPr>
        <w:t xml:space="preserve"> Communication</w:t>
      </w:r>
      <w:bookmarkStart w:id="55" w:name="_Ref71623099"/>
      <w:bookmarkEnd w:id="54"/>
      <w:r w:rsidR="00546106" w:rsidRPr="00C05DF5">
        <w:rPr>
          <w:bCs/>
          <w:kern w:val="2"/>
          <w:sz w:val="20"/>
          <w:szCs w:val="18"/>
          <w:lang w:val="en-US"/>
        </w:rPr>
        <w:t>”,</w:t>
      </w:r>
      <w:r w:rsidR="00F809DD" w:rsidRPr="00C05DF5">
        <w:rPr>
          <w:lang w:val="en-US"/>
        </w:rPr>
        <w:t xml:space="preserve"> </w:t>
      </w:r>
      <w:r w:rsidR="00F809DD" w:rsidRPr="00C05DF5">
        <w:rPr>
          <w:bCs/>
          <w:kern w:val="2"/>
          <w:sz w:val="20"/>
          <w:szCs w:val="18"/>
          <w:lang w:val="en-US"/>
        </w:rPr>
        <w:t>Intel Corporation</w:t>
      </w:r>
    </w:p>
    <w:p w14:paraId="6A64E8ED" w14:textId="46835771" w:rsidR="005A10EB" w:rsidRPr="00C05DF5" w:rsidRDefault="006E16B5" w:rsidP="0094769F">
      <w:pPr>
        <w:pStyle w:val="Reference"/>
        <w:numPr>
          <w:ilvl w:val="0"/>
          <w:numId w:val="3"/>
        </w:numPr>
        <w:overflowPunct/>
        <w:autoSpaceDE/>
        <w:autoSpaceDN/>
        <w:adjustRightInd/>
        <w:spacing w:before="120" w:after="0" w:line="280" w:lineRule="atLeast"/>
        <w:textAlignment w:val="auto"/>
        <w:rPr>
          <w:bCs/>
          <w:kern w:val="2"/>
          <w:sz w:val="20"/>
          <w:szCs w:val="18"/>
          <w:lang w:val="en-US"/>
        </w:rPr>
      </w:pPr>
      <w:r w:rsidRPr="00C05DF5">
        <w:rPr>
          <w:bCs/>
          <w:kern w:val="2"/>
          <w:sz w:val="20"/>
          <w:szCs w:val="18"/>
          <w:lang w:val="en-US"/>
        </w:rPr>
        <w:t>R1-2106570</w:t>
      </w:r>
      <w:r w:rsidR="00546106" w:rsidRPr="00C05DF5">
        <w:rPr>
          <w:bCs/>
          <w:kern w:val="2"/>
          <w:sz w:val="20"/>
          <w:szCs w:val="18"/>
          <w:lang w:val="en-US"/>
        </w:rPr>
        <w:t>,</w:t>
      </w:r>
      <w:r w:rsidRPr="00C05DF5">
        <w:rPr>
          <w:bCs/>
          <w:kern w:val="2"/>
          <w:sz w:val="20"/>
          <w:szCs w:val="18"/>
          <w:lang w:val="en-US"/>
        </w:rPr>
        <w:t xml:space="preserve"> </w:t>
      </w:r>
      <w:r w:rsidR="00F809DD" w:rsidRPr="00C05DF5">
        <w:rPr>
          <w:bCs/>
          <w:kern w:val="2"/>
          <w:sz w:val="20"/>
          <w:szCs w:val="18"/>
          <w:lang w:val="en-US"/>
        </w:rPr>
        <w:t>“</w:t>
      </w:r>
      <w:r w:rsidR="00546106" w:rsidRPr="00C05DF5">
        <w:rPr>
          <w:bCs/>
          <w:kern w:val="2"/>
          <w:sz w:val="20"/>
          <w:szCs w:val="18"/>
          <w:lang w:val="en-US"/>
        </w:rPr>
        <w:t>Inter-UE coordination for enhanced resource allocation</w:t>
      </w:r>
      <w:r w:rsidR="00F809DD" w:rsidRPr="00C05DF5">
        <w:rPr>
          <w:bCs/>
          <w:kern w:val="2"/>
          <w:sz w:val="20"/>
          <w:szCs w:val="18"/>
          <w:lang w:val="en-US"/>
        </w:rPr>
        <w:t xml:space="preserve">”, </w:t>
      </w:r>
      <w:r w:rsidR="00C900CD" w:rsidRPr="00C05DF5">
        <w:rPr>
          <w:bCs/>
          <w:kern w:val="2"/>
          <w:sz w:val="20"/>
          <w:szCs w:val="18"/>
          <w:lang w:val="en-US"/>
        </w:rPr>
        <w:t>Mitsubishi Electric</w:t>
      </w:r>
    </w:p>
    <w:p w14:paraId="37BE5461" w14:textId="68738123" w:rsidR="00BD24F6" w:rsidRPr="00C05DF5" w:rsidRDefault="00BD24F6" w:rsidP="0094769F">
      <w:pPr>
        <w:pStyle w:val="Reference"/>
        <w:numPr>
          <w:ilvl w:val="0"/>
          <w:numId w:val="3"/>
        </w:numPr>
        <w:overflowPunct/>
        <w:autoSpaceDE/>
        <w:autoSpaceDN/>
        <w:adjustRightInd/>
        <w:spacing w:before="120" w:after="0" w:line="280" w:lineRule="atLeast"/>
        <w:textAlignment w:val="auto"/>
        <w:rPr>
          <w:bCs/>
          <w:kern w:val="2"/>
          <w:sz w:val="20"/>
          <w:szCs w:val="18"/>
          <w:lang w:val="en-US"/>
        </w:rPr>
      </w:pPr>
      <w:r w:rsidRPr="00C05DF5">
        <w:rPr>
          <w:bCs/>
          <w:kern w:val="2"/>
          <w:sz w:val="20"/>
          <w:szCs w:val="18"/>
          <w:lang w:val="en-US"/>
        </w:rPr>
        <w:t>R1-2108137, “</w:t>
      </w:r>
      <w:r w:rsidR="00F21E83" w:rsidRPr="00C05DF5">
        <w:rPr>
          <w:bCs/>
          <w:kern w:val="2"/>
          <w:sz w:val="20"/>
          <w:szCs w:val="18"/>
          <w:lang w:val="en-US"/>
        </w:rPr>
        <w:t>Feasibility and benefits of mode 2 enhancements for inter-UE coordination</w:t>
      </w:r>
      <w:r w:rsidRPr="00C05DF5">
        <w:rPr>
          <w:bCs/>
          <w:kern w:val="2"/>
          <w:sz w:val="20"/>
          <w:szCs w:val="18"/>
          <w:lang w:val="en-US"/>
        </w:rPr>
        <w:t>”</w:t>
      </w:r>
      <w:r w:rsidR="00F21E83" w:rsidRPr="00C05DF5">
        <w:rPr>
          <w:bCs/>
          <w:kern w:val="2"/>
          <w:sz w:val="20"/>
          <w:szCs w:val="18"/>
          <w:lang w:val="en-US"/>
        </w:rPr>
        <w:t xml:space="preserve">, </w:t>
      </w:r>
      <w:r w:rsidR="004B3D8A" w:rsidRPr="00C05DF5">
        <w:rPr>
          <w:bCs/>
          <w:kern w:val="2"/>
          <w:sz w:val="20"/>
          <w:szCs w:val="18"/>
          <w:lang w:val="en-US"/>
        </w:rPr>
        <w:t>Ericsson.</w:t>
      </w:r>
    </w:p>
    <w:p w14:paraId="1F397589" w14:textId="3D3E7A56" w:rsidR="00A64E3B" w:rsidRPr="00C05DF5" w:rsidRDefault="00A64E3B" w:rsidP="0094769F">
      <w:pPr>
        <w:pStyle w:val="Reference"/>
        <w:numPr>
          <w:ilvl w:val="0"/>
          <w:numId w:val="3"/>
        </w:numPr>
        <w:overflowPunct/>
        <w:autoSpaceDE/>
        <w:autoSpaceDN/>
        <w:adjustRightInd/>
        <w:spacing w:before="120" w:after="0" w:line="280" w:lineRule="atLeast"/>
        <w:textAlignment w:val="auto"/>
        <w:rPr>
          <w:bCs/>
          <w:kern w:val="2"/>
          <w:sz w:val="20"/>
          <w:szCs w:val="18"/>
          <w:lang w:val="en-US"/>
        </w:rPr>
      </w:pPr>
      <w:r w:rsidRPr="00C05DF5">
        <w:rPr>
          <w:bCs/>
          <w:kern w:val="2"/>
          <w:sz w:val="20"/>
          <w:szCs w:val="18"/>
          <w:lang w:val="en-US"/>
        </w:rPr>
        <w:t xml:space="preserve">R1-2102324, “Inter-UE coordination in </w:t>
      </w:r>
      <w:proofErr w:type="spellStart"/>
      <w:r w:rsidR="00CD7D7D" w:rsidRPr="00C05DF5">
        <w:rPr>
          <w:bCs/>
          <w:kern w:val="2"/>
          <w:sz w:val="20"/>
          <w:szCs w:val="18"/>
          <w:lang w:val="en-US"/>
        </w:rPr>
        <w:t>sidelink</w:t>
      </w:r>
      <w:proofErr w:type="spellEnd"/>
      <w:r w:rsidR="00CD7D7D" w:rsidRPr="00C05DF5">
        <w:rPr>
          <w:bCs/>
          <w:kern w:val="2"/>
          <w:sz w:val="20"/>
          <w:szCs w:val="18"/>
          <w:lang w:val="en-US"/>
        </w:rPr>
        <w:t xml:space="preserve"> resource allocation,” Huawei/</w:t>
      </w:r>
      <w:proofErr w:type="spellStart"/>
      <w:r w:rsidR="00CD7D7D" w:rsidRPr="00C05DF5">
        <w:rPr>
          <w:bCs/>
          <w:kern w:val="2"/>
          <w:sz w:val="20"/>
          <w:szCs w:val="18"/>
          <w:lang w:val="en-US"/>
        </w:rPr>
        <w:t>HiSilicon</w:t>
      </w:r>
      <w:proofErr w:type="spellEnd"/>
      <w:r w:rsidR="00CD7D7D" w:rsidRPr="00C05DF5">
        <w:rPr>
          <w:bCs/>
          <w:kern w:val="2"/>
          <w:sz w:val="20"/>
          <w:szCs w:val="18"/>
          <w:lang w:val="en-US"/>
        </w:rPr>
        <w:t>, RAN1 #104bis-e.</w:t>
      </w:r>
      <w:bookmarkEnd w:id="55"/>
    </w:p>
    <w:p w14:paraId="75D69E88" w14:textId="77777777" w:rsidR="001E0210" w:rsidRPr="00C05DF5" w:rsidRDefault="001E0210" w:rsidP="001E0210">
      <w:pPr>
        <w:rPr>
          <w:lang w:val="en-US"/>
        </w:rPr>
      </w:pPr>
    </w:p>
    <w:p w14:paraId="1D446D74" w14:textId="73D83E84" w:rsidR="001E0210" w:rsidRPr="00C05DF5" w:rsidRDefault="001E0210" w:rsidP="001E0210">
      <w:pPr>
        <w:pStyle w:val="Heading1"/>
        <w:numPr>
          <w:ilvl w:val="0"/>
          <w:numId w:val="0"/>
        </w:numPr>
        <w:ind w:left="360" w:hanging="360"/>
        <w:rPr>
          <w:lang w:val="en-US"/>
        </w:rPr>
      </w:pPr>
      <w:r w:rsidRPr="00C05DF5">
        <w:rPr>
          <w:lang w:val="en-US"/>
        </w:rPr>
        <w:t xml:space="preserve">Appendix </w:t>
      </w:r>
      <w:r w:rsidR="00604B4C" w:rsidRPr="00C05DF5">
        <w:rPr>
          <w:lang w:val="en-US"/>
        </w:rPr>
        <w:t>B</w:t>
      </w:r>
      <w:r w:rsidRPr="00C05DF5">
        <w:rPr>
          <w:lang w:val="en-US"/>
        </w:rPr>
        <w:t xml:space="preserve">: Evaluation Assumptions for </w:t>
      </w:r>
      <w:r w:rsidR="00AF2B75" w:rsidRPr="00C05DF5">
        <w:rPr>
          <w:lang w:val="en-US"/>
        </w:rPr>
        <w:t>N</w:t>
      </w:r>
      <w:r w:rsidR="00604B4C" w:rsidRPr="00C05DF5">
        <w:rPr>
          <w:lang w:val="en-US"/>
        </w:rPr>
        <w:t>on-V2X</w:t>
      </w:r>
      <w:r w:rsidR="002528AB" w:rsidRPr="00C05DF5">
        <w:rPr>
          <w:lang w:val="en-US"/>
        </w:rPr>
        <w:t xml:space="preserve"> </w:t>
      </w:r>
    </w:p>
    <w:p w14:paraId="082F650E" w14:textId="657A8FC6" w:rsidR="001E0210" w:rsidRPr="00C05DF5" w:rsidRDefault="00035A36" w:rsidP="001E0210">
      <w:pPr>
        <w:rPr>
          <w:lang w:val="en-US"/>
        </w:rPr>
      </w:pPr>
      <w:r w:rsidRPr="00C05DF5">
        <w:rPr>
          <w:lang w:val="en-US"/>
        </w:rPr>
        <w:t xml:space="preserve">This section provides the evaluation assumptions used for the results presented in Section 3.2.3. </w:t>
      </w:r>
    </w:p>
    <w:p w14:paraId="48F52FAC" w14:textId="55F0783C" w:rsidR="00445488" w:rsidRPr="00C05DF5" w:rsidRDefault="00445488" w:rsidP="001C5745">
      <w:pPr>
        <w:tabs>
          <w:tab w:val="num" w:pos="720"/>
        </w:tabs>
        <w:jc w:val="both"/>
        <w:rPr>
          <w:lang w:val="en-US"/>
        </w:rPr>
      </w:pPr>
      <w:r w:rsidRPr="00C05DF5">
        <w:rPr>
          <w:lang w:val="en-US"/>
        </w:rPr>
        <w:t>The layout and the UE drops follow the Table A.2.1.1-1 of TR 36.843 parameters and methods</w:t>
      </w:r>
      <w:r w:rsidR="001C5745" w:rsidRPr="00C05DF5">
        <w:rPr>
          <w:lang w:val="en-US"/>
        </w:rPr>
        <w:t>.</w:t>
      </w:r>
      <w:r w:rsidRPr="00C05DF5">
        <w:rPr>
          <w:lang w:val="en-US"/>
        </w:rPr>
        <w:t xml:space="preserve"> We simulate</w:t>
      </w:r>
      <w:r w:rsidR="001C5745" w:rsidRPr="00C05DF5">
        <w:rPr>
          <w:lang w:val="en-US"/>
        </w:rPr>
        <w:t>d</w:t>
      </w:r>
      <w:r w:rsidRPr="00C05DF5">
        <w:rPr>
          <w:lang w:val="en-US"/>
        </w:rPr>
        <w:t xml:space="preserve"> a layout </w:t>
      </w:r>
      <w:proofErr w:type="gramStart"/>
      <w:r w:rsidRPr="00C05DF5">
        <w:rPr>
          <w:lang w:val="en-US"/>
        </w:rPr>
        <w:t>similar to</w:t>
      </w:r>
      <w:proofErr w:type="gramEnd"/>
      <w:r w:rsidRPr="00C05DF5">
        <w:rPr>
          <w:lang w:val="en-US"/>
        </w:rPr>
        <w:t xml:space="preserve"> Option 3 with decreased ISD = 200 meters </w:t>
      </w:r>
      <w:r w:rsidR="001C5745" w:rsidRPr="00C05DF5">
        <w:rPr>
          <w:lang w:val="en-US"/>
        </w:rPr>
        <w:t>to consider</w:t>
      </w:r>
      <w:r w:rsidRPr="00C05DF5">
        <w:rPr>
          <w:lang w:val="en-US"/>
        </w:rPr>
        <w:t xml:space="preserve"> an interference limited scenario. All UEs are </w:t>
      </w:r>
      <w:r w:rsidR="001C5745" w:rsidRPr="00C05DF5">
        <w:rPr>
          <w:lang w:val="en-US"/>
        </w:rPr>
        <w:t>assumed to be</w:t>
      </w:r>
      <w:r w:rsidRPr="00C05DF5">
        <w:rPr>
          <w:lang w:val="en-US"/>
        </w:rPr>
        <w:t xml:space="preserve"> dropped outdoors.</w:t>
      </w:r>
      <w:r w:rsidR="001C5745" w:rsidRPr="00C05DF5">
        <w:rPr>
          <w:lang w:val="en-US"/>
        </w:rPr>
        <w:t xml:space="preserve"> Further, as</w:t>
      </w:r>
      <w:r w:rsidRPr="00C05DF5">
        <w:rPr>
          <w:lang w:val="en-US"/>
        </w:rPr>
        <w:t xml:space="preserve"> per Table A.2.1.1-1 of TR 36.843, </w:t>
      </w:r>
      <w:r w:rsidR="001C5745" w:rsidRPr="00C05DF5">
        <w:rPr>
          <w:lang w:val="en-US"/>
        </w:rPr>
        <w:t xml:space="preserve">the </w:t>
      </w:r>
      <w:r w:rsidRPr="00C05DF5">
        <w:rPr>
          <w:lang w:val="en-US"/>
        </w:rPr>
        <w:t xml:space="preserve">UEs are </w:t>
      </w:r>
      <w:r w:rsidR="001C5745" w:rsidRPr="00C05DF5">
        <w:rPr>
          <w:lang w:val="en-US"/>
        </w:rPr>
        <w:t xml:space="preserve">each </w:t>
      </w:r>
      <w:r w:rsidRPr="00C05DF5">
        <w:rPr>
          <w:lang w:val="en-US"/>
        </w:rPr>
        <w:t xml:space="preserve">equipped with 1 TX and 2 RX antennas, </w:t>
      </w:r>
      <w:r w:rsidR="001C5745" w:rsidRPr="00C05DF5">
        <w:rPr>
          <w:lang w:val="en-US"/>
        </w:rPr>
        <w:t xml:space="preserve">the </w:t>
      </w:r>
      <w:r w:rsidRPr="00C05DF5">
        <w:rPr>
          <w:lang w:val="en-US"/>
        </w:rPr>
        <w:t xml:space="preserve">TX UEs use </w:t>
      </w:r>
      <w:r w:rsidR="001C5745" w:rsidRPr="00C05DF5">
        <w:rPr>
          <w:lang w:val="en-US"/>
        </w:rPr>
        <w:t xml:space="preserve">the </w:t>
      </w:r>
      <w:r w:rsidRPr="00C05DF5">
        <w:rPr>
          <w:lang w:val="en-US"/>
        </w:rPr>
        <w:t xml:space="preserve">fixed transmit power </w:t>
      </w:r>
      <w:r w:rsidR="001C5745" w:rsidRPr="00C05DF5">
        <w:rPr>
          <w:lang w:val="en-US"/>
        </w:rPr>
        <w:t xml:space="preserve">of </w:t>
      </w:r>
      <w:r w:rsidRPr="00C05DF5">
        <w:rPr>
          <w:lang w:val="en-US"/>
        </w:rPr>
        <w:t>23 dBm</w:t>
      </w:r>
      <w:r w:rsidR="001C5745" w:rsidRPr="00C05DF5">
        <w:rPr>
          <w:lang w:val="en-US"/>
        </w:rPr>
        <w:t xml:space="preserve">; </w:t>
      </w:r>
      <w:r w:rsidRPr="00C05DF5">
        <w:rPr>
          <w:lang w:val="en-US"/>
        </w:rPr>
        <w:t>the noise figure is assumed to be 9 dB</w:t>
      </w:r>
      <w:r w:rsidR="001C5745" w:rsidRPr="00C05DF5">
        <w:rPr>
          <w:lang w:val="en-US"/>
        </w:rPr>
        <w:t xml:space="preserve"> and the a</w:t>
      </w:r>
      <w:r w:rsidRPr="00C05DF5">
        <w:rPr>
          <w:lang w:val="en-US"/>
        </w:rPr>
        <w:t>ntenna gain is 3dBi.</w:t>
      </w:r>
    </w:p>
    <w:p w14:paraId="0132BEA4" w14:textId="690AC455" w:rsidR="00445488" w:rsidRPr="00C05DF5" w:rsidRDefault="00445488" w:rsidP="00B40875">
      <w:pPr>
        <w:jc w:val="both"/>
        <w:rPr>
          <w:lang w:val="en-US"/>
        </w:rPr>
      </w:pPr>
      <w:r w:rsidRPr="00C05DF5">
        <w:rPr>
          <w:lang w:val="en-US"/>
        </w:rPr>
        <w:lastRenderedPageBreak/>
        <w:t>An average number of 12 unicast sessions assumed per cell (same as on Table A.2.1.1-1 of TR 36.843). With 7</w:t>
      </w:r>
      <w:r w:rsidR="00903AB4" w:rsidRPr="00C05DF5">
        <w:rPr>
          <w:lang w:val="en-US"/>
        </w:rPr>
        <w:t xml:space="preserve"> </w:t>
      </w:r>
      <w:r w:rsidRPr="00C05DF5">
        <w:rPr>
          <w:lang w:val="en-US"/>
        </w:rPr>
        <w:t>site</w:t>
      </w:r>
      <w:r w:rsidR="00903AB4" w:rsidRPr="00C05DF5">
        <w:rPr>
          <w:lang w:val="en-US"/>
        </w:rPr>
        <w:t>s</w:t>
      </w:r>
      <w:r w:rsidRPr="00C05DF5">
        <w:rPr>
          <w:lang w:val="en-US"/>
        </w:rPr>
        <w:t xml:space="preserve"> and 3 </w:t>
      </w:r>
      <w:proofErr w:type="spellStart"/>
      <w:r w:rsidRPr="00C05DF5">
        <w:rPr>
          <w:lang w:val="en-US"/>
        </w:rPr>
        <w:t>cell</w:t>
      </w:r>
      <w:r w:rsidR="00903AB4" w:rsidRPr="00C05DF5">
        <w:rPr>
          <w:lang w:val="en-US"/>
        </w:rPr>
        <w:t>s</w:t>
      </w:r>
      <w:proofErr w:type="spellEnd"/>
      <w:r w:rsidRPr="00C05DF5">
        <w:rPr>
          <w:lang w:val="en-US"/>
        </w:rPr>
        <w:t xml:space="preserve"> per site arrangement, we have 252 TX UEs randomly selected on the layout. All other UEs are </w:t>
      </w:r>
      <w:r w:rsidR="0059657F" w:rsidRPr="00C05DF5">
        <w:rPr>
          <w:lang w:val="en-US"/>
        </w:rPr>
        <w:t>assumed</w:t>
      </w:r>
      <w:r w:rsidRPr="00C05DF5">
        <w:rPr>
          <w:lang w:val="en-US"/>
        </w:rPr>
        <w:t xml:space="preserve"> to </w:t>
      </w:r>
      <w:r w:rsidR="0059657F" w:rsidRPr="00C05DF5">
        <w:rPr>
          <w:lang w:val="en-US"/>
        </w:rPr>
        <w:t>be Rx</w:t>
      </w:r>
      <w:r w:rsidRPr="00C05DF5">
        <w:rPr>
          <w:lang w:val="en-US"/>
        </w:rPr>
        <w:t xml:space="preserve"> UEs. The TX and RX roles are fixed throughout the simulation for a single drop.</w:t>
      </w:r>
      <w:r w:rsidR="0059657F" w:rsidRPr="00C05DF5">
        <w:rPr>
          <w:lang w:val="en-US"/>
        </w:rPr>
        <w:t xml:space="preserve"> The results are averaged over 10 drops. </w:t>
      </w:r>
    </w:p>
    <w:p w14:paraId="12C8554D" w14:textId="42F669C7" w:rsidR="00445488" w:rsidRPr="00C05DF5" w:rsidRDefault="00445488" w:rsidP="00B40875">
      <w:pPr>
        <w:jc w:val="both"/>
        <w:rPr>
          <w:lang w:val="en-US"/>
        </w:rPr>
      </w:pPr>
      <w:r w:rsidRPr="00C05DF5">
        <w:rPr>
          <w:lang w:val="en-US"/>
        </w:rPr>
        <w:t>For each TX UE, a unique RX UE is identified</w:t>
      </w:r>
      <w:r w:rsidR="005E4AF5" w:rsidRPr="00C05DF5">
        <w:rPr>
          <w:lang w:val="en-US"/>
        </w:rPr>
        <w:t>;</w:t>
      </w:r>
      <w:r w:rsidRPr="00C05DF5">
        <w:rPr>
          <w:lang w:val="en-US"/>
        </w:rPr>
        <w:t xml:space="preserve"> the peer RX UE </w:t>
      </w:r>
      <w:r w:rsidR="00B00198" w:rsidRPr="00C05DF5">
        <w:rPr>
          <w:lang w:val="en-US"/>
        </w:rPr>
        <w:t>is remained fixed</w:t>
      </w:r>
      <w:r w:rsidRPr="00C05DF5">
        <w:rPr>
          <w:lang w:val="en-US"/>
        </w:rPr>
        <w:t xml:space="preserve"> throughout the simulation for a single drop. The association rule is based on the average RSRP level for the link from TX UE to RX UE. The threshold for association is based on coupling loss and taken as 107dB. </w:t>
      </w:r>
    </w:p>
    <w:p w14:paraId="664DDCCA" w14:textId="43D620D8" w:rsidR="00445488" w:rsidRPr="00C05DF5" w:rsidRDefault="00D53FFD" w:rsidP="00B40875">
      <w:pPr>
        <w:jc w:val="both"/>
        <w:rPr>
          <w:lang w:val="en-US"/>
        </w:rPr>
      </w:pPr>
      <w:r w:rsidRPr="00C05DF5">
        <w:rPr>
          <w:lang w:val="en-US"/>
        </w:rPr>
        <w:t xml:space="preserve">For </w:t>
      </w:r>
      <w:r w:rsidR="00AE7338" w:rsidRPr="00C05DF5">
        <w:rPr>
          <w:lang w:val="en-US"/>
        </w:rPr>
        <w:t xml:space="preserve">both periodic and aperiodic traffic, the packet PDB is 30ms. For periodic traffic, the packet arrival time is </w:t>
      </w:r>
      <w:r w:rsidR="00D25165" w:rsidRPr="00C05DF5">
        <w:rPr>
          <w:lang w:val="en-US"/>
        </w:rPr>
        <w:t xml:space="preserve">once every 30ms. </w:t>
      </w:r>
      <w:r w:rsidR="007425CB" w:rsidRPr="00C05DF5">
        <w:rPr>
          <w:lang w:val="en-US"/>
        </w:rPr>
        <w:t>For aperiodic traffic, the minimum inter-</w:t>
      </w:r>
      <w:r w:rsidR="007B2F5F" w:rsidRPr="00C05DF5">
        <w:rPr>
          <w:lang w:val="en-US"/>
        </w:rPr>
        <w:t>packet arrival time is 10ms with mean arrival time of 30ms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i</m:t>
            </m:r>
          </m:sub>
        </m:sSub>
        <m:r>
          <w:rPr>
            <w:rFonts w:ascii="Cambria Math" w:hAnsi="Cambria Math"/>
            <w:lang w:val="en-US"/>
          </w:rPr>
          <m:t>~10ms+</m:t>
        </m:r>
        <m:func>
          <m:funcPr>
            <m:ctrlPr>
              <w:rPr>
                <w:rFonts w:ascii="Cambria Math" w:hAnsi="Cambria Math"/>
                <w:lang w:val="en-US"/>
              </w:rPr>
            </m:ctrlPr>
          </m:funcPr>
          <m:fName>
            <m:r>
              <m:rPr>
                <m:sty m:val="p"/>
              </m:rPr>
              <w:rPr>
                <w:rFonts w:ascii="Cambria Math" w:hAnsi="Cambria Math"/>
                <w:lang w:val="en-US"/>
              </w:rPr>
              <m:t>exp</m:t>
            </m:r>
          </m:fName>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1</m:t>
                    </m:r>
                  </m:num>
                  <m:den>
                    <m:r>
                      <w:rPr>
                        <w:rFonts w:ascii="Cambria Math" w:hAnsi="Cambria Math"/>
                        <w:lang w:val="en-US"/>
                      </w:rPr>
                      <m:t>20ms</m:t>
                    </m:r>
                  </m:den>
                </m:f>
              </m:e>
            </m:d>
          </m:e>
        </m:func>
        <m:r>
          <w:rPr>
            <w:rFonts w:ascii="Cambria Math" w:hAnsi="Cambria Math"/>
            <w:lang w:val="en-US"/>
          </w:rPr>
          <m:t>).</m:t>
        </m:r>
      </m:oMath>
    </w:p>
    <w:p w14:paraId="4734C6BF" w14:textId="66D0D063" w:rsidR="00445488" w:rsidRPr="00C05DF5" w:rsidRDefault="001338E8" w:rsidP="001E0210">
      <w:pPr>
        <w:rPr>
          <w:lang w:val="en-US"/>
        </w:rPr>
      </w:pPr>
      <w:r w:rsidRPr="00C05DF5">
        <w:rPr>
          <w:lang w:val="en-US"/>
        </w:rPr>
        <w:t>Other assumptions are captured in the table below.</w:t>
      </w:r>
    </w:p>
    <w:p w14:paraId="2EEA6FA3" w14:textId="77777777" w:rsidR="00237478" w:rsidRPr="00C05DF5" w:rsidRDefault="00237478" w:rsidP="001E0210">
      <w:pPr>
        <w:rPr>
          <w:lang w:val="en-US"/>
        </w:rPr>
      </w:pPr>
    </w:p>
    <w:p w14:paraId="74BD140C" w14:textId="7349DFC8" w:rsidR="00237478" w:rsidRPr="00C05DF5" w:rsidRDefault="00237478" w:rsidP="00237478">
      <w:pPr>
        <w:pStyle w:val="Caption"/>
        <w:keepNext/>
        <w:jc w:val="center"/>
        <w:rPr>
          <w:lang w:val="en-US"/>
        </w:rPr>
      </w:pPr>
      <w:r w:rsidRPr="00C05DF5">
        <w:rPr>
          <w:lang w:val="en-US"/>
        </w:rPr>
        <w:t xml:space="preserve">Table </w:t>
      </w:r>
      <w:r w:rsidRPr="00C05DF5">
        <w:rPr>
          <w:lang w:val="en-US"/>
        </w:rPr>
        <w:fldChar w:fldCharType="begin"/>
      </w:r>
      <w:r w:rsidRPr="00C05DF5">
        <w:rPr>
          <w:lang w:val="en-US"/>
        </w:rPr>
        <w:instrText xml:space="preserve"> SEQ Table \* ARABIC </w:instrText>
      </w:r>
      <w:r w:rsidRPr="00C05DF5">
        <w:rPr>
          <w:lang w:val="en-US"/>
        </w:rPr>
        <w:fldChar w:fldCharType="separate"/>
      </w:r>
      <w:r w:rsidR="00565561">
        <w:rPr>
          <w:noProof/>
          <w:lang w:val="en-US"/>
        </w:rPr>
        <w:t>1</w:t>
      </w:r>
      <w:r w:rsidRPr="00C05DF5">
        <w:rPr>
          <w:lang w:val="en-US"/>
        </w:rPr>
        <w:fldChar w:fldCharType="end"/>
      </w:r>
      <w:r w:rsidRPr="00C05DF5">
        <w:rPr>
          <w:lang w:val="en-US"/>
        </w:rPr>
        <w:t>: Evaluation assumptions for non-V2X use cases</w:t>
      </w:r>
    </w:p>
    <w:tbl>
      <w:tblPr>
        <w:tblStyle w:val="TableGrid"/>
        <w:tblW w:w="0" w:type="auto"/>
        <w:tblLook w:val="04A0" w:firstRow="1" w:lastRow="0" w:firstColumn="1" w:lastColumn="0" w:noHBand="0" w:noVBand="1"/>
      </w:tblPr>
      <w:tblGrid>
        <w:gridCol w:w="3116"/>
        <w:gridCol w:w="3117"/>
        <w:gridCol w:w="3117"/>
      </w:tblGrid>
      <w:tr w:rsidR="0067719D" w:rsidRPr="00C05DF5" w14:paraId="6E434EBE" w14:textId="77777777" w:rsidTr="0067719D">
        <w:tc>
          <w:tcPr>
            <w:tcW w:w="3116" w:type="dxa"/>
          </w:tcPr>
          <w:p w14:paraId="05EFCC02" w14:textId="19AEE044" w:rsidR="0067719D" w:rsidRPr="00C05DF5" w:rsidRDefault="00615DB4" w:rsidP="002F7BE9">
            <w:pPr>
              <w:jc w:val="center"/>
              <w:rPr>
                <w:b/>
                <w:lang w:val="en-US"/>
              </w:rPr>
            </w:pPr>
            <w:r w:rsidRPr="00C05DF5">
              <w:rPr>
                <w:b/>
                <w:lang w:val="en-US"/>
              </w:rPr>
              <w:t>Layout</w:t>
            </w:r>
          </w:p>
        </w:tc>
        <w:tc>
          <w:tcPr>
            <w:tcW w:w="3117" w:type="dxa"/>
          </w:tcPr>
          <w:p w14:paraId="5B7214A2" w14:textId="1C51D89E" w:rsidR="0067719D" w:rsidRPr="00C05DF5" w:rsidRDefault="00615DB4" w:rsidP="002F7BE9">
            <w:pPr>
              <w:jc w:val="center"/>
              <w:rPr>
                <w:lang w:val="en-US"/>
              </w:rPr>
            </w:pPr>
            <w:r w:rsidRPr="00C05DF5">
              <w:rPr>
                <w:lang w:val="en-US"/>
              </w:rPr>
              <w:t>7-site hexagonal</w:t>
            </w:r>
          </w:p>
        </w:tc>
        <w:tc>
          <w:tcPr>
            <w:tcW w:w="3117" w:type="dxa"/>
          </w:tcPr>
          <w:p w14:paraId="428E75A0" w14:textId="01BA2286" w:rsidR="0067719D" w:rsidRPr="00C05DF5" w:rsidRDefault="00615DB4" w:rsidP="002F7BE9">
            <w:pPr>
              <w:jc w:val="center"/>
              <w:rPr>
                <w:lang w:val="en-US"/>
              </w:rPr>
            </w:pPr>
            <w:r w:rsidRPr="00C05DF5">
              <w:rPr>
                <w:lang w:val="en-US"/>
              </w:rPr>
              <w:t>3 cells per site with wraparound</w:t>
            </w:r>
          </w:p>
        </w:tc>
      </w:tr>
      <w:tr w:rsidR="0067719D" w:rsidRPr="00C05DF5" w14:paraId="46FCA39D" w14:textId="77777777" w:rsidTr="0067719D">
        <w:tc>
          <w:tcPr>
            <w:tcW w:w="3116" w:type="dxa"/>
          </w:tcPr>
          <w:p w14:paraId="2730C423" w14:textId="5CCB1AE3" w:rsidR="0067719D" w:rsidRPr="00C05DF5" w:rsidRDefault="00694D93" w:rsidP="002F7BE9">
            <w:pPr>
              <w:jc w:val="center"/>
              <w:rPr>
                <w:b/>
                <w:lang w:val="en-US"/>
              </w:rPr>
            </w:pPr>
            <w:r w:rsidRPr="00C05DF5">
              <w:rPr>
                <w:b/>
                <w:lang w:val="en-US"/>
              </w:rPr>
              <w:t>Number of all UEs</w:t>
            </w:r>
          </w:p>
        </w:tc>
        <w:tc>
          <w:tcPr>
            <w:tcW w:w="3117" w:type="dxa"/>
          </w:tcPr>
          <w:p w14:paraId="14E148F6" w14:textId="4ED9FEBF" w:rsidR="0067719D" w:rsidRPr="00C05DF5" w:rsidRDefault="00694D93" w:rsidP="002F7BE9">
            <w:pPr>
              <w:jc w:val="center"/>
              <w:rPr>
                <w:lang w:val="en-US"/>
              </w:rPr>
            </w:pPr>
            <w:r w:rsidRPr="00C05DF5">
              <w:rPr>
                <w:lang w:val="en-US"/>
              </w:rPr>
              <w:t>672</w:t>
            </w:r>
          </w:p>
        </w:tc>
        <w:tc>
          <w:tcPr>
            <w:tcW w:w="3117" w:type="dxa"/>
          </w:tcPr>
          <w:p w14:paraId="21B8BB78" w14:textId="2310D418" w:rsidR="0067719D" w:rsidRPr="00C05DF5" w:rsidRDefault="00694D93" w:rsidP="002F7BE9">
            <w:pPr>
              <w:jc w:val="center"/>
              <w:rPr>
                <w:lang w:val="en-US"/>
              </w:rPr>
            </w:pPr>
            <w:r w:rsidRPr="00C05DF5">
              <w:rPr>
                <w:lang w:val="en-US"/>
              </w:rPr>
              <w:t>All outdoor</w:t>
            </w:r>
          </w:p>
        </w:tc>
      </w:tr>
      <w:tr w:rsidR="0067719D" w:rsidRPr="00C05DF5" w14:paraId="1DE8DAB4" w14:textId="77777777" w:rsidTr="0067719D">
        <w:tc>
          <w:tcPr>
            <w:tcW w:w="3116" w:type="dxa"/>
          </w:tcPr>
          <w:p w14:paraId="651DA0A4" w14:textId="38B41895" w:rsidR="0067719D" w:rsidRPr="00C05DF5" w:rsidRDefault="00694D93" w:rsidP="002F7BE9">
            <w:pPr>
              <w:jc w:val="center"/>
              <w:rPr>
                <w:b/>
                <w:lang w:val="en-US"/>
              </w:rPr>
            </w:pPr>
            <w:r w:rsidRPr="00C05DF5">
              <w:rPr>
                <w:b/>
                <w:lang w:val="en-US"/>
              </w:rPr>
              <w:t>Number of Tx UEs</w:t>
            </w:r>
          </w:p>
        </w:tc>
        <w:tc>
          <w:tcPr>
            <w:tcW w:w="3117" w:type="dxa"/>
          </w:tcPr>
          <w:p w14:paraId="3CA88EEB" w14:textId="7859CE5E" w:rsidR="0067719D" w:rsidRPr="00C05DF5" w:rsidRDefault="00CA3BF2" w:rsidP="002F7BE9">
            <w:pPr>
              <w:jc w:val="center"/>
              <w:rPr>
                <w:lang w:val="en-US"/>
              </w:rPr>
            </w:pPr>
            <w:r w:rsidRPr="00C05DF5">
              <w:rPr>
                <w:lang w:val="en-US"/>
              </w:rPr>
              <w:t>252</w:t>
            </w:r>
          </w:p>
        </w:tc>
        <w:tc>
          <w:tcPr>
            <w:tcW w:w="3117" w:type="dxa"/>
          </w:tcPr>
          <w:p w14:paraId="297F90F5" w14:textId="22465311" w:rsidR="0067719D" w:rsidRPr="00C05DF5" w:rsidRDefault="00CA3BF2" w:rsidP="002F7BE9">
            <w:pPr>
              <w:jc w:val="center"/>
              <w:rPr>
                <w:lang w:val="en-US"/>
              </w:rPr>
            </w:pPr>
            <w:r w:rsidRPr="00C05DF5">
              <w:rPr>
                <w:lang w:val="en-US"/>
              </w:rPr>
              <w:t>Randomly selected over layout</w:t>
            </w:r>
          </w:p>
        </w:tc>
      </w:tr>
      <w:tr w:rsidR="0067719D" w:rsidRPr="00C05DF5" w14:paraId="6565CAC8" w14:textId="77777777" w:rsidTr="0067719D">
        <w:tc>
          <w:tcPr>
            <w:tcW w:w="3116" w:type="dxa"/>
          </w:tcPr>
          <w:p w14:paraId="091ADAC0" w14:textId="4FA4151F" w:rsidR="0067719D" w:rsidRPr="00C05DF5" w:rsidRDefault="00CA3BF2" w:rsidP="002F7BE9">
            <w:pPr>
              <w:jc w:val="center"/>
              <w:rPr>
                <w:b/>
                <w:lang w:val="en-US"/>
              </w:rPr>
            </w:pPr>
            <w:r w:rsidRPr="00C05DF5">
              <w:rPr>
                <w:b/>
                <w:lang w:val="en-US"/>
              </w:rPr>
              <w:t>ISD</w:t>
            </w:r>
          </w:p>
        </w:tc>
        <w:tc>
          <w:tcPr>
            <w:tcW w:w="3117" w:type="dxa"/>
          </w:tcPr>
          <w:p w14:paraId="6646A36E" w14:textId="277A342F" w:rsidR="0067719D" w:rsidRPr="00C05DF5" w:rsidRDefault="00CA3BF2" w:rsidP="002F7BE9">
            <w:pPr>
              <w:jc w:val="center"/>
              <w:rPr>
                <w:lang w:val="en-US"/>
              </w:rPr>
            </w:pPr>
            <w:r w:rsidRPr="00C05DF5">
              <w:rPr>
                <w:lang w:val="en-US"/>
              </w:rPr>
              <w:t>200m</w:t>
            </w:r>
          </w:p>
        </w:tc>
        <w:tc>
          <w:tcPr>
            <w:tcW w:w="3117" w:type="dxa"/>
          </w:tcPr>
          <w:p w14:paraId="3EF8AF31" w14:textId="76D356BF" w:rsidR="0067719D" w:rsidRPr="00C05DF5" w:rsidRDefault="00CA3BF2" w:rsidP="002F7BE9">
            <w:pPr>
              <w:jc w:val="center"/>
              <w:rPr>
                <w:lang w:val="en-US"/>
              </w:rPr>
            </w:pPr>
            <w:r w:rsidRPr="00C05DF5">
              <w:rPr>
                <w:lang w:val="en-US"/>
              </w:rPr>
              <w:t xml:space="preserve">UE density = 1040 Tx UEs per </w:t>
            </w:r>
            <w:r w:rsidR="002F7BE9" w:rsidRPr="00C05DF5">
              <w:rPr>
                <w:lang w:val="en-US"/>
              </w:rPr>
              <w:t xml:space="preserve">square </w:t>
            </w:r>
            <w:proofErr w:type="spellStart"/>
            <w:r w:rsidR="002F7BE9" w:rsidRPr="00C05DF5">
              <w:rPr>
                <w:lang w:val="en-US"/>
              </w:rPr>
              <w:t>kilometres</w:t>
            </w:r>
            <w:proofErr w:type="spellEnd"/>
          </w:p>
        </w:tc>
      </w:tr>
      <w:tr w:rsidR="0067719D" w:rsidRPr="00C05DF5" w14:paraId="408CD0D9" w14:textId="77777777" w:rsidTr="0067719D">
        <w:tc>
          <w:tcPr>
            <w:tcW w:w="3116" w:type="dxa"/>
          </w:tcPr>
          <w:p w14:paraId="0D214EA6" w14:textId="45F7B3DA" w:rsidR="0067719D" w:rsidRPr="00C05DF5" w:rsidRDefault="002F7BE9" w:rsidP="002F7BE9">
            <w:pPr>
              <w:jc w:val="center"/>
              <w:rPr>
                <w:b/>
                <w:lang w:val="en-US"/>
              </w:rPr>
            </w:pPr>
            <w:r w:rsidRPr="00C05DF5">
              <w:rPr>
                <w:b/>
                <w:bCs/>
                <w:lang w:val="en-US"/>
              </w:rPr>
              <w:t>Center frequency</w:t>
            </w:r>
          </w:p>
        </w:tc>
        <w:tc>
          <w:tcPr>
            <w:tcW w:w="3117" w:type="dxa"/>
          </w:tcPr>
          <w:p w14:paraId="51D2F0AC" w14:textId="25A5E6AF" w:rsidR="0067719D" w:rsidRPr="00C05DF5" w:rsidRDefault="002F7BE9" w:rsidP="002F7BE9">
            <w:pPr>
              <w:jc w:val="center"/>
              <w:rPr>
                <w:lang w:val="en-US"/>
              </w:rPr>
            </w:pPr>
            <w:r w:rsidRPr="00C05DF5">
              <w:rPr>
                <w:lang w:val="en-US"/>
              </w:rPr>
              <w:t>3.5GHz</w:t>
            </w:r>
          </w:p>
        </w:tc>
        <w:tc>
          <w:tcPr>
            <w:tcW w:w="3117" w:type="dxa"/>
          </w:tcPr>
          <w:p w14:paraId="2467E36F" w14:textId="77777777" w:rsidR="0067719D" w:rsidRPr="00C05DF5" w:rsidRDefault="0067719D" w:rsidP="002F7BE9">
            <w:pPr>
              <w:jc w:val="center"/>
              <w:rPr>
                <w:lang w:val="en-US"/>
              </w:rPr>
            </w:pPr>
          </w:p>
        </w:tc>
      </w:tr>
      <w:tr w:rsidR="0067719D" w:rsidRPr="00C05DF5" w14:paraId="17BE4ADC" w14:textId="77777777" w:rsidTr="0067719D">
        <w:tc>
          <w:tcPr>
            <w:tcW w:w="3116" w:type="dxa"/>
          </w:tcPr>
          <w:p w14:paraId="7534DF28" w14:textId="403C8FCC" w:rsidR="0067719D" w:rsidRPr="00C05DF5" w:rsidRDefault="005A2B8B" w:rsidP="002F7BE9">
            <w:pPr>
              <w:jc w:val="center"/>
              <w:rPr>
                <w:b/>
                <w:lang w:val="en-US"/>
              </w:rPr>
            </w:pPr>
            <w:r w:rsidRPr="00C05DF5">
              <w:rPr>
                <w:b/>
                <w:bCs/>
                <w:lang w:val="en-US"/>
              </w:rPr>
              <w:t>BW</w:t>
            </w:r>
          </w:p>
        </w:tc>
        <w:tc>
          <w:tcPr>
            <w:tcW w:w="3117" w:type="dxa"/>
          </w:tcPr>
          <w:p w14:paraId="086208EE" w14:textId="29B9CCD6" w:rsidR="0067719D" w:rsidRPr="00C05DF5" w:rsidRDefault="005A2B8B" w:rsidP="002F7BE9">
            <w:pPr>
              <w:jc w:val="center"/>
              <w:rPr>
                <w:lang w:val="en-US"/>
              </w:rPr>
            </w:pPr>
            <w:r w:rsidRPr="00C05DF5">
              <w:rPr>
                <w:lang w:val="en-US"/>
              </w:rPr>
              <w:t>40MHz</w:t>
            </w:r>
          </w:p>
        </w:tc>
        <w:tc>
          <w:tcPr>
            <w:tcW w:w="3117" w:type="dxa"/>
          </w:tcPr>
          <w:p w14:paraId="33FD4EA1" w14:textId="77777777" w:rsidR="0067719D" w:rsidRPr="00C05DF5" w:rsidRDefault="0067719D" w:rsidP="002F7BE9">
            <w:pPr>
              <w:jc w:val="center"/>
              <w:rPr>
                <w:lang w:val="en-US"/>
              </w:rPr>
            </w:pPr>
          </w:p>
        </w:tc>
      </w:tr>
      <w:tr w:rsidR="0067719D" w:rsidRPr="00C05DF5" w14:paraId="45A84557" w14:textId="77777777" w:rsidTr="0067719D">
        <w:tc>
          <w:tcPr>
            <w:tcW w:w="3116" w:type="dxa"/>
          </w:tcPr>
          <w:p w14:paraId="7A4AA1A0" w14:textId="1A196735" w:rsidR="0067719D" w:rsidRPr="00C05DF5" w:rsidRDefault="005A2B8B" w:rsidP="002F7BE9">
            <w:pPr>
              <w:jc w:val="center"/>
              <w:rPr>
                <w:b/>
                <w:lang w:val="en-US"/>
              </w:rPr>
            </w:pPr>
            <w:r w:rsidRPr="00C05DF5">
              <w:rPr>
                <w:b/>
                <w:bCs/>
                <w:lang w:val="en-US"/>
              </w:rPr>
              <w:t>SCS</w:t>
            </w:r>
          </w:p>
        </w:tc>
        <w:tc>
          <w:tcPr>
            <w:tcW w:w="3117" w:type="dxa"/>
          </w:tcPr>
          <w:p w14:paraId="1C2770D0" w14:textId="11484BEE" w:rsidR="0067719D" w:rsidRPr="00C05DF5" w:rsidRDefault="005A2B8B" w:rsidP="002F7BE9">
            <w:pPr>
              <w:jc w:val="center"/>
              <w:rPr>
                <w:lang w:val="en-US"/>
              </w:rPr>
            </w:pPr>
            <w:r w:rsidRPr="00C05DF5">
              <w:rPr>
                <w:lang w:val="en-US"/>
              </w:rPr>
              <w:t>30KHz</w:t>
            </w:r>
          </w:p>
        </w:tc>
        <w:tc>
          <w:tcPr>
            <w:tcW w:w="3117" w:type="dxa"/>
          </w:tcPr>
          <w:p w14:paraId="301F8E71" w14:textId="5A58D213" w:rsidR="0067719D" w:rsidRPr="00C05DF5" w:rsidRDefault="005A2B8B" w:rsidP="002F7BE9">
            <w:pPr>
              <w:jc w:val="center"/>
              <w:rPr>
                <w:lang w:val="en-US"/>
              </w:rPr>
            </w:pPr>
            <w:r w:rsidRPr="00C05DF5">
              <w:rPr>
                <w:lang w:val="en-US"/>
              </w:rPr>
              <w:t xml:space="preserve">100 RBs (10 subchannels) in a slot </w:t>
            </w:r>
          </w:p>
        </w:tc>
      </w:tr>
      <w:tr w:rsidR="0067719D" w:rsidRPr="00C05DF5" w14:paraId="1738A204" w14:textId="77777777" w:rsidTr="0067719D">
        <w:tc>
          <w:tcPr>
            <w:tcW w:w="3116" w:type="dxa"/>
          </w:tcPr>
          <w:p w14:paraId="6378EE99" w14:textId="7BD9CEDC" w:rsidR="0067719D" w:rsidRPr="00C05DF5" w:rsidRDefault="005A2B8B" w:rsidP="002F7BE9">
            <w:pPr>
              <w:jc w:val="center"/>
              <w:rPr>
                <w:b/>
                <w:lang w:val="en-US"/>
              </w:rPr>
            </w:pPr>
            <w:r w:rsidRPr="00C05DF5">
              <w:rPr>
                <w:b/>
                <w:bCs/>
                <w:lang w:val="en-US"/>
              </w:rPr>
              <w:t>Channel model</w:t>
            </w:r>
          </w:p>
        </w:tc>
        <w:tc>
          <w:tcPr>
            <w:tcW w:w="3117" w:type="dxa"/>
          </w:tcPr>
          <w:p w14:paraId="3166552D" w14:textId="59A1E676" w:rsidR="0067719D" w:rsidRPr="00C05DF5" w:rsidRDefault="005A2B8B" w:rsidP="002F7BE9">
            <w:pPr>
              <w:jc w:val="center"/>
              <w:rPr>
                <w:lang w:val="en-US"/>
              </w:rPr>
            </w:pPr>
            <w:r w:rsidRPr="00C05DF5">
              <w:rPr>
                <w:lang w:val="en-US"/>
              </w:rPr>
              <w:t>Winner+ B1</w:t>
            </w:r>
            <w:r w:rsidR="0021130B" w:rsidRPr="00C05DF5">
              <w:rPr>
                <w:lang w:val="en-US"/>
              </w:rPr>
              <w:t xml:space="preserve"> pathloss and Winner II-B1 LOS probability</w:t>
            </w:r>
          </w:p>
        </w:tc>
        <w:tc>
          <w:tcPr>
            <w:tcW w:w="3117" w:type="dxa"/>
          </w:tcPr>
          <w:p w14:paraId="3DDE60E9" w14:textId="1CEDA7C7" w:rsidR="0067719D" w:rsidRPr="00C05DF5" w:rsidRDefault="0021130B" w:rsidP="002F7BE9">
            <w:pPr>
              <w:jc w:val="center"/>
              <w:rPr>
                <w:lang w:val="en-US"/>
              </w:rPr>
            </w:pPr>
            <w:r w:rsidRPr="00C05DF5">
              <w:rPr>
                <w:lang w:val="en-US"/>
              </w:rPr>
              <w:t>Based on A.2.1.2 of TR 36.843</w:t>
            </w:r>
          </w:p>
        </w:tc>
      </w:tr>
      <w:tr w:rsidR="0021130B" w:rsidRPr="00C05DF5" w14:paraId="1CB51F73" w14:textId="77777777" w:rsidTr="0067719D">
        <w:tc>
          <w:tcPr>
            <w:tcW w:w="3116" w:type="dxa"/>
          </w:tcPr>
          <w:p w14:paraId="5B42F0AA" w14:textId="089541CF" w:rsidR="0021130B" w:rsidRPr="00C05DF5" w:rsidRDefault="00DF3010" w:rsidP="002F7BE9">
            <w:pPr>
              <w:jc w:val="center"/>
              <w:rPr>
                <w:b/>
                <w:bCs/>
                <w:lang w:val="en-US"/>
              </w:rPr>
            </w:pPr>
            <w:r w:rsidRPr="00C05DF5">
              <w:rPr>
                <w:b/>
                <w:bCs/>
                <w:lang w:val="en-US"/>
              </w:rPr>
              <w:t>Tx power</w:t>
            </w:r>
          </w:p>
        </w:tc>
        <w:tc>
          <w:tcPr>
            <w:tcW w:w="3117" w:type="dxa"/>
          </w:tcPr>
          <w:p w14:paraId="32178CE4" w14:textId="58EF6030" w:rsidR="0021130B" w:rsidRPr="00C05DF5" w:rsidRDefault="00DF3010" w:rsidP="002F7BE9">
            <w:pPr>
              <w:jc w:val="center"/>
              <w:rPr>
                <w:lang w:val="en-US"/>
              </w:rPr>
            </w:pPr>
            <w:r w:rsidRPr="00C05DF5">
              <w:rPr>
                <w:lang w:val="en-US"/>
              </w:rPr>
              <w:t>Fixed at 23dBm</w:t>
            </w:r>
          </w:p>
        </w:tc>
        <w:tc>
          <w:tcPr>
            <w:tcW w:w="3117" w:type="dxa"/>
          </w:tcPr>
          <w:p w14:paraId="4C84C638" w14:textId="77777777" w:rsidR="0021130B" w:rsidRPr="00C05DF5" w:rsidRDefault="0021130B" w:rsidP="002F7BE9">
            <w:pPr>
              <w:jc w:val="center"/>
              <w:rPr>
                <w:lang w:val="en-US"/>
              </w:rPr>
            </w:pPr>
          </w:p>
        </w:tc>
      </w:tr>
      <w:tr w:rsidR="00DF3010" w:rsidRPr="00C05DF5" w14:paraId="25729E16" w14:textId="77777777" w:rsidTr="0067719D">
        <w:tc>
          <w:tcPr>
            <w:tcW w:w="3116" w:type="dxa"/>
          </w:tcPr>
          <w:p w14:paraId="2B051C06" w14:textId="7F9E8D7E" w:rsidR="00DF3010" w:rsidRPr="00C05DF5" w:rsidRDefault="00DF3010" w:rsidP="002F7BE9">
            <w:pPr>
              <w:jc w:val="center"/>
              <w:rPr>
                <w:b/>
                <w:bCs/>
                <w:lang w:val="en-US"/>
              </w:rPr>
            </w:pPr>
            <w:r w:rsidRPr="00C05DF5">
              <w:rPr>
                <w:b/>
                <w:bCs/>
                <w:lang w:val="en-US"/>
              </w:rPr>
              <w:t>Association rule/threshold</w:t>
            </w:r>
          </w:p>
        </w:tc>
        <w:tc>
          <w:tcPr>
            <w:tcW w:w="3117" w:type="dxa"/>
          </w:tcPr>
          <w:p w14:paraId="7E10EE90" w14:textId="3B011D59" w:rsidR="00DF3010" w:rsidRPr="00C05DF5" w:rsidRDefault="00DF3010" w:rsidP="002F7BE9">
            <w:pPr>
              <w:jc w:val="center"/>
              <w:rPr>
                <w:lang w:val="en-US"/>
              </w:rPr>
            </w:pPr>
            <w:r w:rsidRPr="00C05DF5">
              <w:rPr>
                <w:lang w:val="en-US"/>
              </w:rPr>
              <w:t>Cou</w:t>
            </w:r>
            <w:r w:rsidR="000721D8" w:rsidRPr="00C05DF5">
              <w:rPr>
                <w:lang w:val="en-US"/>
              </w:rPr>
              <w:t>p</w:t>
            </w:r>
            <w:r w:rsidRPr="00C05DF5">
              <w:rPr>
                <w:lang w:val="en-US"/>
              </w:rPr>
              <w:t>ling loss &lt; 107</w:t>
            </w:r>
            <w:r w:rsidR="00B6425D" w:rsidRPr="00C05DF5">
              <w:rPr>
                <w:lang w:val="en-US"/>
              </w:rPr>
              <w:t>/117</w:t>
            </w:r>
            <w:r w:rsidRPr="00C05DF5">
              <w:rPr>
                <w:lang w:val="en-US"/>
              </w:rPr>
              <w:t>dB</w:t>
            </w:r>
          </w:p>
        </w:tc>
        <w:tc>
          <w:tcPr>
            <w:tcW w:w="3117" w:type="dxa"/>
          </w:tcPr>
          <w:p w14:paraId="6A9D0917" w14:textId="58B84A10" w:rsidR="00DF3010" w:rsidRPr="00C05DF5" w:rsidRDefault="00DF3010" w:rsidP="002F7BE9">
            <w:pPr>
              <w:jc w:val="center"/>
              <w:rPr>
                <w:lang w:val="en-US"/>
              </w:rPr>
            </w:pPr>
            <w:r w:rsidRPr="00C05DF5">
              <w:rPr>
                <w:lang w:val="en-US"/>
              </w:rPr>
              <w:t>Each Tx UE has one unique peer Rx UE per drop</w:t>
            </w:r>
          </w:p>
        </w:tc>
      </w:tr>
      <w:tr w:rsidR="00DF3010" w:rsidRPr="00C05DF5" w14:paraId="3B6B17CC" w14:textId="77777777" w:rsidTr="0067719D">
        <w:tc>
          <w:tcPr>
            <w:tcW w:w="3116" w:type="dxa"/>
          </w:tcPr>
          <w:p w14:paraId="4100790F" w14:textId="31CFE0DE" w:rsidR="00DF3010" w:rsidRPr="00C05DF5" w:rsidRDefault="00DF3010" w:rsidP="002F7BE9">
            <w:pPr>
              <w:jc w:val="center"/>
              <w:rPr>
                <w:b/>
                <w:bCs/>
                <w:lang w:val="en-US"/>
              </w:rPr>
            </w:pPr>
            <w:r w:rsidRPr="00C05DF5">
              <w:rPr>
                <w:b/>
                <w:bCs/>
                <w:lang w:val="en-US"/>
              </w:rPr>
              <w:t>Traffic type</w:t>
            </w:r>
          </w:p>
        </w:tc>
        <w:tc>
          <w:tcPr>
            <w:tcW w:w="3117" w:type="dxa"/>
          </w:tcPr>
          <w:p w14:paraId="4A311E2C" w14:textId="07F0E689" w:rsidR="00DF3010" w:rsidRPr="00C05DF5" w:rsidRDefault="000F7999" w:rsidP="002F7BE9">
            <w:pPr>
              <w:jc w:val="center"/>
              <w:rPr>
                <w:lang w:val="en-US"/>
              </w:rPr>
            </w:pPr>
            <w:r w:rsidRPr="00C05DF5">
              <w:rPr>
                <w:lang w:val="en-US"/>
              </w:rPr>
              <w:t>Periodic (30ms) and aperiodic (</w:t>
            </w:r>
            <w:r w:rsidR="00CC7CA5" w:rsidRPr="00C05DF5">
              <w:rPr>
                <w:lang w:val="en-US"/>
              </w:rPr>
              <w:t xml:space="preserve">10ms + exponential random variable </w:t>
            </w:r>
            <w:r w:rsidR="00A1664D" w:rsidRPr="00C05DF5">
              <w:rPr>
                <w:lang w:val="en-US"/>
              </w:rPr>
              <w:t xml:space="preserve">with </w:t>
            </w:r>
            <w:r w:rsidR="00CC7CA5" w:rsidRPr="00C05DF5">
              <w:rPr>
                <w:lang w:val="en-US"/>
              </w:rPr>
              <w:t xml:space="preserve">a </w:t>
            </w:r>
            <w:r w:rsidR="00A1664D" w:rsidRPr="00C05DF5">
              <w:rPr>
                <w:lang w:val="en-US"/>
              </w:rPr>
              <w:t xml:space="preserve">mean of </w:t>
            </w:r>
            <w:r w:rsidR="00CC7CA5" w:rsidRPr="00C05DF5">
              <w:rPr>
                <w:lang w:val="en-US"/>
              </w:rPr>
              <w:t>20ms</w:t>
            </w:r>
            <w:r w:rsidR="00A1664D" w:rsidRPr="00C05DF5">
              <w:rPr>
                <w:lang w:val="en-US"/>
              </w:rPr>
              <w:t>)</w:t>
            </w:r>
          </w:p>
        </w:tc>
        <w:tc>
          <w:tcPr>
            <w:tcW w:w="3117" w:type="dxa"/>
          </w:tcPr>
          <w:p w14:paraId="595F6323" w14:textId="1B9B14F1" w:rsidR="00DF3010" w:rsidRPr="00C05DF5" w:rsidRDefault="00DA5DEC" w:rsidP="002F7BE9">
            <w:pPr>
              <w:jc w:val="center"/>
              <w:rPr>
                <w:lang w:val="en-US"/>
              </w:rPr>
            </w:pPr>
            <w:r w:rsidRPr="00C05DF5">
              <w:rPr>
                <w:lang w:val="en-US"/>
              </w:rPr>
              <w:t xml:space="preserve">PDB for both cases </w:t>
            </w:r>
            <w:proofErr w:type="gramStart"/>
            <w:r w:rsidRPr="00C05DF5">
              <w:rPr>
                <w:lang w:val="en-US"/>
              </w:rPr>
              <w:t>is</w:t>
            </w:r>
            <w:proofErr w:type="gramEnd"/>
            <w:r w:rsidRPr="00C05DF5">
              <w:rPr>
                <w:lang w:val="en-US"/>
              </w:rPr>
              <w:t xml:space="preserve"> 30ms</w:t>
            </w:r>
          </w:p>
        </w:tc>
      </w:tr>
      <w:tr w:rsidR="00DA5DEC" w:rsidRPr="00C05DF5" w14:paraId="7A22DCA1" w14:textId="77777777" w:rsidTr="0067719D">
        <w:tc>
          <w:tcPr>
            <w:tcW w:w="3116" w:type="dxa"/>
          </w:tcPr>
          <w:p w14:paraId="30A4EB73" w14:textId="596ADFA5" w:rsidR="00DA5DEC" w:rsidRPr="00C05DF5" w:rsidRDefault="00E43665" w:rsidP="002F7BE9">
            <w:pPr>
              <w:jc w:val="center"/>
              <w:rPr>
                <w:b/>
                <w:bCs/>
                <w:lang w:val="en-US"/>
              </w:rPr>
            </w:pPr>
            <w:r w:rsidRPr="00C05DF5">
              <w:rPr>
                <w:b/>
                <w:bCs/>
                <w:lang w:val="en-US"/>
              </w:rPr>
              <w:t>Number of transmissions per TB</w:t>
            </w:r>
          </w:p>
        </w:tc>
        <w:tc>
          <w:tcPr>
            <w:tcW w:w="3117" w:type="dxa"/>
          </w:tcPr>
          <w:p w14:paraId="41E9554C" w14:textId="74129B59" w:rsidR="00DA5DEC" w:rsidRPr="00C05DF5" w:rsidRDefault="00E43665" w:rsidP="002F7BE9">
            <w:pPr>
              <w:jc w:val="center"/>
              <w:rPr>
                <w:lang w:val="en-US"/>
              </w:rPr>
            </w:pPr>
            <w:r w:rsidRPr="00C05DF5">
              <w:rPr>
                <w:lang w:val="en-US"/>
              </w:rPr>
              <w:t>4</w:t>
            </w:r>
          </w:p>
        </w:tc>
        <w:tc>
          <w:tcPr>
            <w:tcW w:w="3117" w:type="dxa"/>
          </w:tcPr>
          <w:p w14:paraId="2F7A1921" w14:textId="5EF7ACF8" w:rsidR="00DA5DEC" w:rsidRPr="00C05DF5" w:rsidRDefault="000239B2" w:rsidP="002F7BE9">
            <w:pPr>
              <w:jc w:val="center"/>
              <w:rPr>
                <w:lang w:val="en-US"/>
              </w:rPr>
            </w:pPr>
            <w:r w:rsidRPr="00C05DF5">
              <w:rPr>
                <w:lang w:val="en-US"/>
              </w:rPr>
              <w:t xml:space="preserve">HARQ-ACK is enabled </w:t>
            </w:r>
          </w:p>
        </w:tc>
      </w:tr>
      <w:tr w:rsidR="000239B2" w:rsidRPr="00C05DF5" w14:paraId="246D0EBC" w14:textId="77777777" w:rsidTr="0067719D">
        <w:tc>
          <w:tcPr>
            <w:tcW w:w="3116" w:type="dxa"/>
          </w:tcPr>
          <w:p w14:paraId="6CB6C921" w14:textId="1C52F462" w:rsidR="000239B2" w:rsidRPr="00C05DF5" w:rsidRDefault="000239B2" w:rsidP="002F7BE9">
            <w:pPr>
              <w:jc w:val="center"/>
              <w:rPr>
                <w:b/>
                <w:bCs/>
                <w:lang w:val="en-US"/>
              </w:rPr>
            </w:pPr>
            <w:r w:rsidRPr="00C05DF5">
              <w:rPr>
                <w:b/>
                <w:bCs/>
                <w:lang w:val="en-US"/>
              </w:rPr>
              <w:t>Packet size</w:t>
            </w:r>
          </w:p>
        </w:tc>
        <w:tc>
          <w:tcPr>
            <w:tcW w:w="3117" w:type="dxa"/>
          </w:tcPr>
          <w:p w14:paraId="3B4ED95F" w14:textId="3CDC0B86" w:rsidR="000239B2" w:rsidRPr="00C05DF5" w:rsidRDefault="00C60806" w:rsidP="002F7BE9">
            <w:pPr>
              <w:jc w:val="center"/>
              <w:rPr>
                <w:lang w:val="en-US"/>
              </w:rPr>
            </w:pPr>
            <w:r w:rsidRPr="00C05DF5">
              <w:rPr>
                <w:lang w:val="en-US"/>
              </w:rPr>
              <w:t>600B/</w:t>
            </w:r>
            <w:r w:rsidR="00B6425D" w:rsidRPr="00C05DF5">
              <w:rPr>
                <w:lang w:val="en-US"/>
              </w:rPr>
              <w:t>1400B/</w:t>
            </w:r>
            <w:r w:rsidR="000239B2" w:rsidRPr="00C05DF5">
              <w:rPr>
                <w:lang w:val="en-US"/>
              </w:rPr>
              <w:t>1800B</w:t>
            </w:r>
          </w:p>
        </w:tc>
        <w:tc>
          <w:tcPr>
            <w:tcW w:w="3117" w:type="dxa"/>
          </w:tcPr>
          <w:p w14:paraId="5AF5D805" w14:textId="7979774B" w:rsidR="000239B2" w:rsidRPr="00C05DF5" w:rsidRDefault="00947081" w:rsidP="002F7BE9">
            <w:pPr>
              <w:jc w:val="center"/>
              <w:rPr>
                <w:lang w:val="en-US"/>
              </w:rPr>
            </w:pPr>
            <w:r w:rsidRPr="00C05DF5">
              <w:rPr>
                <w:lang w:val="en-US"/>
              </w:rPr>
              <w:t xml:space="preserve">Corresponding to </w:t>
            </w:r>
            <w:r w:rsidR="00B6425D" w:rsidRPr="00C05DF5">
              <w:rPr>
                <w:lang w:val="en-US"/>
              </w:rPr>
              <w:t>20/40/</w:t>
            </w:r>
            <w:r w:rsidRPr="00C05DF5">
              <w:rPr>
                <w:lang w:val="en-US"/>
              </w:rPr>
              <w:t>50RBs per transmission</w:t>
            </w:r>
            <w:r w:rsidR="00B6425D" w:rsidRPr="00C05DF5">
              <w:rPr>
                <w:lang w:val="en-US"/>
              </w:rPr>
              <w:t xml:space="preserve"> respectively</w:t>
            </w:r>
          </w:p>
        </w:tc>
      </w:tr>
    </w:tbl>
    <w:p w14:paraId="13918F1E" w14:textId="77777777" w:rsidR="00743BD8" w:rsidRPr="00743BD8" w:rsidRDefault="00743BD8" w:rsidP="00C94275">
      <w:pPr>
        <w:keepNext/>
        <w:keepLines/>
        <w:pBdr>
          <w:top w:val="single" w:sz="12" w:space="3" w:color="auto"/>
        </w:pBdr>
        <w:spacing w:before="240"/>
        <w:jc w:val="both"/>
        <w:outlineLvl w:val="0"/>
      </w:pPr>
    </w:p>
    <w:sectPr w:rsidR="00743BD8" w:rsidRPr="00743B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65B8A" w14:textId="77777777" w:rsidR="001D52DA" w:rsidRDefault="001D52DA" w:rsidP="005D6179">
      <w:pPr>
        <w:spacing w:after="0"/>
      </w:pPr>
      <w:r>
        <w:separator/>
      </w:r>
    </w:p>
  </w:endnote>
  <w:endnote w:type="continuationSeparator" w:id="0">
    <w:p w14:paraId="47C7176B" w14:textId="77777777" w:rsidR="001D52DA" w:rsidRDefault="001D52DA" w:rsidP="005D6179">
      <w:pPr>
        <w:spacing w:after="0"/>
      </w:pPr>
      <w:r>
        <w:continuationSeparator/>
      </w:r>
    </w:p>
  </w:endnote>
  <w:endnote w:type="continuationNotice" w:id="1">
    <w:p w14:paraId="3E9DDF5E" w14:textId="77777777" w:rsidR="001D52DA" w:rsidRDefault="001D52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BED7E" w14:textId="77777777" w:rsidR="001D52DA" w:rsidRDefault="001D52DA" w:rsidP="005D6179">
      <w:pPr>
        <w:spacing w:after="0"/>
      </w:pPr>
      <w:r>
        <w:separator/>
      </w:r>
    </w:p>
  </w:footnote>
  <w:footnote w:type="continuationSeparator" w:id="0">
    <w:p w14:paraId="2F62A444" w14:textId="77777777" w:rsidR="001D52DA" w:rsidRDefault="001D52DA" w:rsidP="005D6179">
      <w:pPr>
        <w:spacing w:after="0"/>
      </w:pPr>
      <w:r>
        <w:continuationSeparator/>
      </w:r>
    </w:p>
  </w:footnote>
  <w:footnote w:type="continuationNotice" w:id="1">
    <w:p w14:paraId="3FB440FD" w14:textId="77777777" w:rsidR="001D52DA" w:rsidRDefault="001D52D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F055497"/>
    <w:multiLevelType w:val="hybridMultilevel"/>
    <w:tmpl w:val="E0C8F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4648E0"/>
    <w:multiLevelType w:val="hybridMultilevel"/>
    <w:tmpl w:val="3684B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81FBF"/>
    <w:multiLevelType w:val="hybridMultilevel"/>
    <w:tmpl w:val="382A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D059A9"/>
    <w:multiLevelType w:val="multilevel"/>
    <w:tmpl w:val="53BA6AD8"/>
    <w:lvl w:ilvl="0">
      <w:start w:val="1"/>
      <w:numFmt w:val="decimal"/>
      <w:lvlText w:val="%1)"/>
      <w:lvlJc w:val="left"/>
      <w:pPr>
        <w:ind w:left="360" w:hanging="360"/>
      </w:pPr>
    </w:lvl>
    <w:lvl w:ilvl="1">
      <w:start w:val="1"/>
      <w:numFmt w:val="decimal"/>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F0A6740"/>
    <w:multiLevelType w:val="hybridMultilevel"/>
    <w:tmpl w:val="95BCC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745093"/>
    <w:multiLevelType w:val="hybridMultilevel"/>
    <w:tmpl w:val="C960E404"/>
    <w:lvl w:ilvl="0" w:tplc="DEEA5224">
      <w:start w:val="1"/>
      <w:numFmt w:val="decimal"/>
      <w:pStyle w:val="Heading3"/>
      <w:lvlText w:val="%1.1.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3006ACF"/>
    <w:multiLevelType w:val="multilevel"/>
    <w:tmpl w:val="6B2E567A"/>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8"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default"/>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9" w15:restartNumberingAfterBreak="0">
    <w:nsid w:val="2E1F0A19"/>
    <w:multiLevelType w:val="hybridMultilevel"/>
    <w:tmpl w:val="43A68A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7D2B8E"/>
    <w:multiLevelType w:val="hybridMultilevel"/>
    <w:tmpl w:val="5C140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7700F0"/>
    <w:multiLevelType w:val="hybridMultilevel"/>
    <w:tmpl w:val="48A40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3" w15:restartNumberingAfterBreak="0">
    <w:nsid w:val="39BC23F5"/>
    <w:multiLevelType w:val="hybridMultilevel"/>
    <w:tmpl w:val="4516B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default"/>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5" w15:restartNumberingAfterBreak="0">
    <w:nsid w:val="40181284"/>
    <w:multiLevelType w:val="hybridMultilevel"/>
    <w:tmpl w:val="FD264BE2"/>
    <w:lvl w:ilvl="0" w:tplc="7EE455F0">
      <w:start w:val="1"/>
      <w:numFmt w:val="bullet"/>
      <w:lvlText w:val=""/>
      <w:lvlJc w:val="left"/>
      <w:pPr>
        <w:tabs>
          <w:tab w:val="num" w:pos="720"/>
        </w:tabs>
        <w:ind w:left="720" w:hanging="360"/>
      </w:pPr>
      <w:rPr>
        <w:rFonts w:ascii="Symbol" w:hAnsi="Symbol" w:hint="default"/>
      </w:rPr>
    </w:lvl>
    <w:lvl w:ilvl="1" w:tplc="4ADC3B18">
      <w:numFmt w:val="bullet"/>
      <w:lvlText w:val="−"/>
      <w:lvlJc w:val="left"/>
      <w:pPr>
        <w:tabs>
          <w:tab w:val="num" w:pos="1440"/>
        </w:tabs>
        <w:ind w:left="1440" w:hanging="360"/>
      </w:pPr>
      <w:rPr>
        <w:rFonts w:ascii="Calibri" w:hAnsi="Calibri" w:hint="default"/>
      </w:rPr>
    </w:lvl>
    <w:lvl w:ilvl="2" w:tplc="7786E7C8" w:tentative="1">
      <w:start w:val="1"/>
      <w:numFmt w:val="bullet"/>
      <w:lvlText w:val=""/>
      <w:lvlJc w:val="left"/>
      <w:pPr>
        <w:tabs>
          <w:tab w:val="num" w:pos="2160"/>
        </w:tabs>
        <w:ind w:left="2160" w:hanging="360"/>
      </w:pPr>
      <w:rPr>
        <w:rFonts w:ascii="Symbol" w:hAnsi="Symbol" w:hint="default"/>
      </w:rPr>
    </w:lvl>
    <w:lvl w:ilvl="3" w:tplc="9CB2D458" w:tentative="1">
      <w:start w:val="1"/>
      <w:numFmt w:val="bullet"/>
      <w:lvlText w:val=""/>
      <w:lvlJc w:val="left"/>
      <w:pPr>
        <w:tabs>
          <w:tab w:val="num" w:pos="2880"/>
        </w:tabs>
        <w:ind w:left="2880" w:hanging="360"/>
      </w:pPr>
      <w:rPr>
        <w:rFonts w:ascii="Symbol" w:hAnsi="Symbol" w:hint="default"/>
      </w:rPr>
    </w:lvl>
    <w:lvl w:ilvl="4" w:tplc="E610B88A" w:tentative="1">
      <w:start w:val="1"/>
      <w:numFmt w:val="bullet"/>
      <w:lvlText w:val=""/>
      <w:lvlJc w:val="left"/>
      <w:pPr>
        <w:tabs>
          <w:tab w:val="num" w:pos="3600"/>
        </w:tabs>
        <w:ind w:left="3600" w:hanging="360"/>
      </w:pPr>
      <w:rPr>
        <w:rFonts w:ascii="Symbol" w:hAnsi="Symbol" w:hint="default"/>
      </w:rPr>
    </w:lvl>
    <w:lvl w:ilvl="5" w:tplc="2FE6F978" w:tentative="1">
      <w:start w:val="1"/>
      <w:numFmt w:val="bullet"/>
      <w:lvlText w:val=""/>
      <w:lvlJc w:val="left"/>
      <w:pPr>
        <w:tabs>
          <w:tab w:val="num" w:pos="4320"/>
        </w:tabs>
        <w:ind w:left="4320" w:hanging="360"/>
      </w:pPr>
      <w:rPr>
        <w:rFonts w:ascii="Symbol" w:hAnsi="Symbol" w:hint="default"/>
      </w:rPr>
    </w:lvl>
    <w:lvl w:ilvl="6" w:tplc="3E243F56" w:tentative="1">
      <w:start w:val="1"/>
      <w:numFmt w:val="bullet"/>
      <w:lvlText w:val=""/>
      <w:lvlJc w:val="left"/>
      <w:pPr>
        <w:tabs>
          <w:tab w:val="num" w:pos="5040"/>
        </w:tabs>
        <w:ind w:left="5040" w:hanging="360"/>
      </w:pPr>
      <w:rPr>
        <w:rFonts w:ascii="Symbol" w:hAnsi="Symbol" w:hint="default"/>
      </w:rPr>
    </w:lvl>
    <w:lvl w:ilvl="7" w:tplc="10B69DBE" w:tentative="1">
      <w:start w:val="1"/>
      <w:numFmt w:val="bullet"/>
      <w:lvlText w:val=""/>
      <w:lvlJc w:val="left"/>
      <w:pPr>
        <w:tabs>
          <w:tab w:val="num" w:pos="5760"/>
        </w:tabs>
        <w:ind w:left="5760" w:hanging="360"/>
      </w:pPr>
      <w:rPr>
        <w:rFonts w:ascii="Symbol" w:hAnsi="Symbol" w:hint="default"/>
      </w:rPr>
    </w:lvl>
    <w:lvl w:ilvl="8" w:tplc="03A052F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15466B8"/>
    <w:multiLevelType w:val="hybridMultilevel"/>
    <w:tmpl w:val="B86EC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9341FDC"/>
    <w:multiLevelType w:val="hybridMultilevel"/>
    <w:tmpl w:val="02AA982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4C6291"/>
    <w:multiLevelType w:val="hybridMultilevel"/>
    <w:tmpl w:val="3D26277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E8420B"/>
    <w:multiLevelType w:val="hybridMultilevel"/>
    <w:tmpl w:val="9E2C8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default"/>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6"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7" w15:restartNumberingAfterBreak="0">
    <w:nsid w:val="64387812"/>
    <w:multiLevelType w:val="hybridMultilevel"/>
    <w:tmpl w:val="4C362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default"/>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9" w15:restartNumberingAfterBreak="0">
    <w:nsid w:val="675B59D3"/>
    <w:multiLevelType w:val="hybridMultilevel"/>
    <w:tmpl w:val="6F686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8901CE"/>
    <w:multiLevelType w:val="hybridMultilevel"/>
    <w:tmpl w:val="B204CE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743314"/>
    <w:multiLevelType w:val="hybridMultilevel"/>
    <w:tmpl w:val="6666DC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1541AD"/>
    <w:multiLevelType w:val="hybridMultilevel"/>
    <w:tmpl w:val="7DF6E1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2B75B4"/>
    <w:multiLevelType w:val="multilevel"/>
    <w:tmpl w:val="8974B99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4" w15:restartNumberingAfterBreak="0">
    <w:nsid w:val="7306730B"/>
    <w:multiLevelType w:val="hybridMultilevel"/>
    <w:tmpl w:val="E528DE0A"/>
    <w:lvl w:ilvl="0" w:tplc="04090001">
      <w:start w:val="1"/>
      <w:numFmt w:val="bullet"/>
      <w:lvlText w:val=""/>
      <w:lvlJc w:val="left"/>
      <w:pPr>
        <w:ind w:left="803" w:hanging="400"/>
      </w:pPr>
      <w:rPr>
        <w:rFonts w:ascii="Wingdings" w:hAnsi="Wingdings" w:hint="default"/>
      </w:rPr>
    </w:lvl>
    <w:lvl w:ilvl="1" w:tplc="04090003">
      <w:start w:val="1"/>
      <w:numFmt w:val="bullet"/>
      <w:lvlText w:val=""/>
      <w:lvlJc w:val="left"/>
      <w:pPr>
        <w:ind w:left="1203" w:hanging="400"/>
      </w:pPr>
      <w:rPr>
        <w:rFonts w:ascii="Wingdings" w:hAnsi="Wingdings" w:hint="default"/>
      </w:rPr>
    </w:lvl>
    <w:lvl w:ilvl="2" w:tplc="04090005">
      <w:start w:val="1"/>
      <w:numFmt w:val="bullet"/>
      <w:lvlText w:val=""/>
      <w:lvlJc w:val="left"/>
      <w:pPr>
        <w:ind w:left="1603" w:hanging="400"/>
      </w:pPr>
      <w:rPr>
        <w:rFonts w:ascii="Wingdings" w:hAnsi="Wingdings" w:hint="default"/>
      </w:rPr>
    </w:lvl>
    <w:lvl w:ilvl="3" w:tplc="04090001">
      <w:start w:val="1"/>
      <w:numFmt w:val="bullet"/>
      <w:lvlText w:val=""/>
      <w:lvlJc w:val="left"/>
      <w:pPr>
        <w:ind w:left="2003" w:hanging="400"/>
      </w:pPr>
      <w:rPr>
        <w:rFonts w:ascii="Wingdings" w:hAnsi="Wingdings" w:hint="default"/>
      </w:rPr>
    </w:lvl>
    <w:lvl w:ilvl="4" w:tplc="C53AD4B0">
      <w:start w:val="1"/>
      <w:numFmt w:val="bullet"/>
      <w:lvlText w:val=""/>
      <w:lvlJc w:val="left"/>
      <w:pPr>
        <w:ind w:left="2403" w:hanging="400"/>
      </w:pPr>
      <w:rPr>
        <w:rFonts w:ascii="Wingdings" w:hAnsi="Wingdings" w:hint="default"/>
        <w:color w:val="auto"/>
      </w:rPr>
    </w:lvl>
    <w:lvl w:ilvl="5" w:tplc="04090005">
      <w:start w:val="1"/>
      <w:numFmt w:val="bullet"/>
      <w:lvlText w:val=""/>
      <w:lvlJc w:val="left"/>
      <w:pPr>
        <w:ind w:left="2803" w:hanging="400"/>
      </w:pPr>
      <w:rPr>
        <w:rFonts w:ascii="Wingdings" w:hAnsi="Wingdings" w:hint="default"/>
      </w:rPr>
    </w:lvl>
    <w:lvl w:ilvl="6" w:tplc="04090001">
      <w:start w:val="1"/>
      <w:numFmt w:val="bullet"/>
      <w:lvlText w:val=""/>
      <w:lvlJc w:val="left"/>
      <w:pPr>
        <w:ind w:left="3203" w:hanging="400"/>
      </w:pPr>
      <w:rPr>
        <w:rFonts w:ascii="Wingdings" w:hAnsi="Wingdings" w:hint="default"/>
      </w:rPr>
    </w:lvl>
    <w:lvl w:ilvl="7" w:tplc="04090003">
      <w:start w:val="1"/>
      <w:numFmt w:val="bullet"/>
      <w:lvlText w:val=""/>
      <w:lvlJc w:val="left"/>
      <w:pPr>
        <w:ind w:left="3603" w:hanging="400"/>
      </w:pPr>
      <w:rPr>
        <w:rFonts w:ascii="Wingdings" w:hAnsi="Wingdings" w:hint="default"/>
      </w:rPr>
    </w:lvl>
    <w:lvl w:ilvl="8" w:tplc="04090005" w:tentative="1">
      <w:start w:val="1"/>
      <w:numFmt w:val="bullet"/>
      <w:lvlText w:val=""/>
      <w:lvlJc w:val="left"/>
      <w:pPr>
        <w:ind w:left="4003" w:hanging="400"/>
      </w:pPr>
      <w:rPr>
        <w:rFonts w:ascii="Wingdings" w:hAnsi="Wingdings" w:hint="default"/>
      </w:rPr>
    </w:lvl>
  </w:abstractNum>
  <w:abstractNum w:abstractNumId="35"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default"/>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6" w15:restartNumberingAfterBreak="0">
    <w:nsid w:val="74A7083E"/>
    <w:multiLevelType w:val="hybridMultilevel"/>
    <w:tmpl w:val="E1C27E5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362BEF"/>
    <w:multiLevelType w:val="hybridMultilevel"/>
    <w:tmpl w:val="3BE8A8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5E09DA"/>
    <w:multiLevelType w:val="hybridMultilevel"/>
    <w:tmpl w:val="3D26277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abstractNumId w:val="26"/>
  </w:num>
  <w:num w:numId="2">
    <w:abstractNumId w:val="21"/>
  </w:num>
  <w:num w:numId="3">
    <w:abstractNumId w:val="39"/>
  </w:num>
  <w:num w:numId="4">
    <w:abstractNumId w:val="6"/>
  </w:num>
  <w:num w:numId="5">
    <w:abstractNumId w:val="20"/>
  </w:num>
  <w:num w:numId="6">
    <w:abstractNumId w:val="23"/>
  </w:num>
  <w:num w:numId="7">
    <w:abstractNumId w:val="13"/>
  </w:num>
  <w:num w:numId="8">
    <w:abstractNumId w:val="0"/>
  </w:num>
  <w:num w:numId="9">
    <w:abstractNumId w:val="29"/>
  </w:num>
  <w:num w:numId="10">
    <w:abstractNumId w:val="24"/>
  </w:num>
  <w:num w:numId="11">
    <w:abstractNumId w:val="19"/>
  </w:num>
  <w:num w:numId="12">
    <w:abstractNumId w:val="8"/>
  </w:num>
  <w:num w:numId="13">
    <w:abstractNumId w:val="14"/>
  </w:num>
  <w:num w:numId="14">
    <w:abstractNumId w:val="28"/>
  </w:num>
  <w:num w:numId="15">
    <w:abstractNumId w:val="25"/>
  </w:num>
  <w:num w:numId="16">
    <w:abstractNumId w:val="35"/>
  </w:num>
  <w:num w:numId="17">
    <w:abstractNumId w:val="18"/>
  </w:num>
  <w:num w:numId="18">
    <w:abstractNumId w:val="30"/>
  </w:num>
  <w:num w:numId="19">
    <w:abstractNumId w:val="2"/>
  </w:num>
  <w:num w:numId="20">
    <w:abstractNumId w:val="4"/>
  </w:num>
  <w:num w:numId="21">
    <w:abstractNumId w:val="15"/>
  </w:num>
  <w:num w:numId="22">
    <w:abstractNumId w:val="33"/>
  </w:num>
  <w:num w:numId="23">
    <w:abstractNumId w:val="12"/>
  </w:num>
  <w:num w:numId="24">
    <w:abstractNumId w:val="22"/>
  </w:num>
  <w:num w:numId="25">
    <w:abstractNumId w:val="38"/>
  </w:num>
  <w:num w:numId="26">
    <w:abstractNumId w:val="11"/>
  </w:num>
  <w:num w:numId="27">
    <w:abstractNumId w:val="27"/>
  </w:num>
  <w:num w:numId="28">
    <w:abstractNumId w:val="16"/>
  </w:num>
  <w:num w:numId="29">
    <w:abstractNumId w:val="1"/>
  </w:num>
  <w:num w:numId="30">
    <w:abstractNumId w:val="5"/>
  </w:num>
  <w:num w:numId="31">
    <w:abstractNumId w:val="3"/>
  </w:num>
  <w:num w:numId="32">
    <w:abstractNumId w:val="10"/>
  </w:num>
  <w:num w:numId="33">
    <w:abstractNumId w:val="36"/>
  </w:num>
  <w:num w:numId="34">
    <w:abstractNumId w:val="9"/>
  </w:num>
  <w:num w:numId="35">
    <w:abstractNumId w:val="12"/>
  </w:num>
  <w:num w:numId="36">
    <w:abstractNumId w:val="34"/>
  </w:num>
  <w:num w:numId="37">
    <w:abstractNumId w:val="17"/>
  </w:num>
  <w:num w:numId="38">
    <w:abstractNumId w:val="12"/>
  </w:num>
  <w:num w:numId="39">
    <w:abstractNumId w:val="32"/>
  </w:num>
  <w:num w:numId="40">
    <w:abstractNumId w:val="7"/>
  </w:num>
  <w:num w:numId="41">
    <w:abstractNumId w:val="31"/>
  </w:num>
  <w:num w:numId="42">
    <w:abstractNumId w:val="3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00B1"/>
    <w:rsid w:val="00000E3F"/>
    <w:rsid w:val="0000159F"/>
    <w:rsid w:val="000021D6"/>
    <w:rsid w:val="000027D8"/>
    <w:rsid w:val="000027F7"/>
    <w:rsid w:val="00002A5B"/>
    <w:rsid w:val="00002BC2"/>
    <w:rsid w:val="00003984"/>
    <w:rsid w:val="000041F1"/>
    <w:rsid w:val="00004222"/>
    <w:rsid w:val="000042E8"/>
    <w:rsid w:val="00004F89"/>
    <w:rsid w:val="0000530B"/>
    <w:rsid w:val="00005356"/>
    <w:rsid w:val="00005889"/>
    <w:rsid w:val="00005EFC"/>
    <w:rsid w:val="0000646E"/>
    <w:rsid w:val="0000656D"/>
    <w:rsid w:val="00006E26"/>
    <w:rsid w:val="000070CB"/>
    <w:rsid w:val="000074A8"/>
    <w:rsid w:val="000074EC"/>
    <w:rsid w:val="000076DF"/>
    <w:rsid w:val="00007BB6"/>
    <w:rsid w:val="00007CA8"/>
    <w:rsid w:val="00007E8D"/>
    <w:rsid w:val="00007F07"/>
    <w:rsid w:val="00010304"/>
    <w:rsid w:val="0001049A"/>
    <w:rsid w:val="00010855"/>
    <w:rsid w:val="00010B29"/>
    <w:rsid w:val="00010BCE"/>
    <w:rsid w:val="000118B4"/>
    <w:rsid w:val="0001212E"/>
    <w:rsid w:val="00012151"/>
    <w:rsid w:val="00012509"/>
    <w:rsid w:val="00012545"/>
    <w:rsid w:val="00012F9C"/>
    <w:rsid w:val="00013637"/>
    <w:rsid w:val="00013AF7"/>
    <w:rsid w:val="00013DFD"/>
    <w:rsid w:val="00013E61"/>
    <w:rsid w:val="00013EA1"/>
    <w:rsid w:val="00014258"/>
    <w:rsid w:val="00014309"/>
    <w:rsid w:val="000144D3"/>
    <w:rsid w:val="00014B52"/>
    <w:rsid w:val="00014DDD"/>
    <w:rsid w:val="00015E9C"/>
    <w:rsid w:val="00016B24"/>
    <w:rsid w:val="00016E37"/>
    <w:rsid w:val="00017484"/>
    <w:rsid w:val="00017527"/>
    <w:rsid w:val="000178C8"/>
    <w:rsid w:val="00017CCE"/>
    <w:rsid w:val="00020418"/>
    <w:rsid w:val="00020487"/>
    <w:rsid w:val="0002091C"/>
    <w:rsid w:val="00020B2A"/>
    <w:rsid w:val="000215FF"/>
    <w:rsid w:val="000216BF"/>
    <w:rsid w:val="00021A10"/>
    <w:rsid w:val="00021E7B"/>
    <w:rsid w:val="00021EB2"/>
    <w:rsid w:val="00022135"/>
    <w:rsid w:val="000225B7"/>
    <w:rsid w:val="00022847"/>
    <w:rsid w:val="00022D70"/>
    <w:rsid w:val="000239B2"/>
    <w:rsid w:val="00023B6B"/>
    <w:rsid w:val="00023CA8"/>
    <w:rsid w:val="00023F5B"/>
    <w:rsid w:val="000248EF"/>
    <w:rsid w:val="000255E3"/>
    <w:rsid w:val="0002565A"/>
    <w:rsid w:val="00025847"/>
    <w:rsid w:val="00025C3C"/>
    <w:rsid w:val="00025E93"/>
    <w:rsid w:val="00026057"/>
    <w:rsid w:val="00026638"/>
    <w:rsid w:val="000269A5"/>
    <w:rsid w:val="00026A07"/>
    <w:rsid w:val="000279BA"/>
    <w:rsid w:val="0003018E"/>
    <w:rsid w:val="000304B1"/>
    <w:rsid w:val="00030CD4"/>
    <w:rsid w:val="00031360"/>
    <w:rsid w:val="000319F1"/>
    <w:rsid w:val="000320B6"/>
    <w:rsid w:val="0003218D"/>
    <w:rsid w:val="000321B0"/>
    <w:rsid w:val="000321C7"/>
    <w:rsid w:val="00032355"/>
    <w:rsid w:val="0003265E"/>
    <w:rsid w:val="00032EEE"/>
    <w:rsid w:val="00032F31"/>
    <w:rsid w:val="00032F62"/>
    <w:rsid w:val="00033931"/>
    <w:rsid w:val="00034181"/>
    <w:rsid w:val="00034215"/>
    <w:rsid w:val="00034A2E"/>
    <w:rsid w:val="00034E8B"/>
    <w:rsid w:val="0003548D"/>
    <w:rsid w:val="000356B5"/>
    <w:rsid w:val="00035A36"/>
    <w:rsid w:val="00035BB8"/>
    <w:rsid w:val="0003603C"/>
    <w:rsid w:val="00036BC6"/>
    <w:rsid w:val="00036DA2"/>
    <w:rsid w:val="00037F87"/>
    <w:rsid w:val="00037FE7"/>
    <w:rsid w:val="000402C6"/>
    <w:rsid w:val="00040917"/>
    <w:rsid w:val="00040A49"/>
    <w:rsid w:val="00040C04"/>
    <w:rsid w:val="00040C2C"/>
    <w:rsid w:val="000416C5"/>
    <w:rsid w:val="00041DA7"/>
    <w:rsid w:val="0004231B"/>
    <w:rsid w:val="00042D5A"/>
    <w:rsid w:val="000433B7"/>
    <w:rsid w:val="00043635"/>
    <w:rsid w:val="00043E0F"/>
    <w:rsid w:val="0004405B"/>
    <w:rsid w:val="000443B7"/>
    <w:rsid w:val="000445C4"/>
    <w:rsid w:val="000447DA"/>
    <w:rsid w:val="00044A7D"/>
    <w:rsid w:val="00044B67"/>
    <w:rsid w:val="0004500D"/>
    <w:rsid w:val="00045097"/>
    <w:rsid w:val="0004542B"/>
    <w:rsid w:val="00045937"/>
    <w:rsid w:val="000459EC"/>
    <w:rsid w:val="00046C45"/>
    <w:rsid w:val="00047C8C"/>
    <w:rsid w:val="000508CA"/>
    <w:rsid w:val="00050C34"/>
    <w:rsid w:val="0005118B"/>
    <w:rsid w:val="0005129B"/>
    <w:rsid w:val="00051308"/>
    <w:rsid w:val="000516FE"/>
    <w:rsid w:val="00051AF1"/>
    <w:rsid w:val="00052064"/>
    <w:rsid w:val="00052069"/>
    <w:rsid w:val="000520E0"/>
    <w:rsid w:val="00052673"/>
    <w:rsid w:val="00052B67"/>
    <w:rsid w:val="00052C93"/>
    <w:rsid w:val="00052ED6"/>
    <w:rsid w:val="00052F74"/>
    <w:rsid w:val="0005379D"/>
    <w:rsid w:val="000541C8"/>
    <w:rsid w:val="000544ED"/>
    <w:rsid w:val="0005450B"/>
    <w:rsid w:val="00054604"/>
    <w:rsid w:val="000547DE"/>
    <w:rsid w:val="000548D3"/>
    <w:rsid w:val="00054B65"/>
    <w:rsid w:val="00054BD6"/>
    <w:rsid w:val="00054C19"/>
    <w:rsid w:val="00055657"/>
    <w:rsid w:val="000558DF"/>
    <w:rsid w:val="000562EF"/>
    <w:rsid w:val="0005674F"/>
    <w:rsid w:val="00056A45"/>
    <w:rsid w:val="00056FB5"/>
    <w:rsid w:val="0005769B"/>
    <w:rsid w:val="000577A4"/>
    <w:rsid w:val="00060691"/>
    <w:rsid w:val="000606CE"/>
    <w:rsid w:val="000607E6"/>
    <w:rsid w:val="00060A55"/>
    <w:rsid w:val="00060BAA"/>
    <w:rsid w:val="00060CB7"/>
    <w:rsid w:val="00061A63"/>
    <w:rsid w:val="00061E3D"/>
    <w:rsid w:val="00062053"/>
    <w:rsid w:val="0006360E"/>
    <w:rsid w:val="00063E2C"/>
    <w:rsid w:val="00064663"/>
    <w:rsid w:val="000646FC"/>
    <w:rsid w:val="00064939"/>
    <w:rsid w:val="00064B04"/>
    <w:rsid w:val="00065973"/>
    <w:rsid w:val="00065AB8"/>
    <w:rsid w:val="00065B31"/>
    <w:rsid w:val="00065C8A"/>
    <w:rsid w:val="00066427"/>
    <w:rsid w:val="000666F1"/>
    <w:rsid w:val="000669D4"/>
    <w:rsid w:val="00066C6B"/>
    <w:rsid w:val="00066CC0"/>
    <w:rsid w:val="00066CFB"/>
    <w:rsid w:val="00066D35"/>
    <w:rsid w:val="00067148"/>
    <w:rsid w:val="00067804"/>
    <w:rsid w:val="00070301"/>
    <w:rsid w:val="00070462"/>
    <w:rsid w:val="00070666"/>
    <w:rsid w:val="00070706"/>
    <w:rsid w:val="00070DBC"/>
    <w:rsid w:val="000710EA"/>
    <w:rsid w:val="000711D1"/>
    <w:rsid w:val="0007127D"/>
    <w:rsid w:val="000717C7"/>
    <w:rsid w:val="00071CAB"/>
    <w:rsid w:val="000721D8"/>
    <w:rsid w:val="0007224A"/>
    <w:rsid w:val="00072932"/>
    <w:rsid w:val="00072ADB"/>
    <w:rsid w:val="00072B54"/>
    <w:rsid w:val="00072E8D"/>
    <w:rsid w:val="00073321"/>
    <w:rsid w:val="00073460"/>
    <w:rsid w:val="0007391B"/>
    <w:rsid w:val="0007403F"/>
    <w:rsid w:val="00074067"/>
    <w:rsid w:val="000741B3"/>
    <w:rsid w:val="0007511C"/>
    <w:rsid w:val="00075164"/>
    <w:rsid w:val="00075484"/>
    <w:rsid w:val="00075A16"/>
    <w:rsid w:val="0007642B"/>
    <w:rsid w:val="000769B1"/>
    <w:rsid w:val="00076AE6"/>
    <w:rsid w:val="000776FD"/>
    <w:rsid w:val="00077704"/>
    <w:rsid w:val="00077831"/>
    <w:rsid w:val="0007793D"/>
    <w:rsid w:val="00077989"/>
    <w:rsid w:val="00077C90"/>
    <w:rsid w:val="000805F6"/>
    <w:rsid w:val="000809BC"/>
    <w:rsid w:val="000811E3"/>
    <w:rsid w:val="00081B28"/>
    <w:rsid w:val="00081F00"/>
    <w:rsid w:val="000821A7"/>
    <w:rsid w:val="0008255A"/>
    <w:rsid w:val="00082591"/>
    <w:rsid w:val="000828EA"/>
    <w:rsid w:val="00082DDD"/>
    <w:rsid w:val="00082FC0"/>
    <w:rsid w:val="0008301C"/>
    <w:rsid w:val="00083274"/>
    <w:rsid w:val="0008331E"/>
    <w:rsid w:val="00083D1C"/>
    <w:rsid w:val="00083E91"/>
    <w:rsid w:val="0008413C"/>
    <w:rsid w:val="000847AD"/>
    <w:rsid w:val="0008481A"/>
    <w:rsid w:val="000849C4"/>
    <w:rsid w:val="00084F8E"/>
    <w:rsid w:val="00085361"/>
    <w:rsid w:val="0008545A"/>
    <w:rsid w:val="0008597B"/>
    <w:rsid w:val="00086A43"/>
    <w:rsid w:val="00086AD5"/>
    <w:rsid w:val="00087421"/>
    <w:rsid w:val="00087C78"/>
    <w:rsid w:val="00087E87"/>
    <w:rsid w:val="000902AE"/>
    <w:rsid w:val="00090495"/>
    <w:rsid w:val="00090674"/>
    <w:rsid w:val="00090E85"/>
    <w:rsid w:val="000910D9"/>
    <w:rsid w:val="00091A15"/>
    <w:rsid w:val="00091B77"/>
    <w:rsid w:val="00092902"/>
    <w:rsid w:val="000931BB"/>
    <w:rsid w:val="0009339A"/>
    <w:rsid w:val="00093CED"/>
    <w:rsid w:val="00093DDD"/>
    <w:rsid w:val="00093F7C"/>
    <w:rsid w:val="000943CF"/>
    <w:rsid w:val="000947C4"/>
    <w:rsid w:val="00094A65"/>
    <w:rsid w:val="00094BD8"/>
    <w:rsid w:val="00095441"/>
    <w:rsid w:val="000958F5"/>
    <w:rsid w:val="00095C04"/>
    <w:rsid w:val="00096728"/>
    <w:rsid w:val="00096E8D"/>
    <w:rsid w:val="00097310"/>
    <w:rsid w:val="00097337"/>
    <w:rsid w:val="00097693"/>
    <w:rsid w:val="00097EF5"/>
    <w:rsid w:val="000A00F2"/>
    <w:rsid w:val="000A0255"/>
    <w:rsid w:val="000A0345"/>
    <w:rsid w:val="000A0B65"/>
    <w:rsid w:val="000A0D27"/>
    <w:rsid w:val="000A15CA"/>
    <w:rsid w:val="000A169C"/>
    <w:rsid w:val="000A16A9"/>
    <w:rsid w:val="000A19DA"/>
    <w:rsid w:val="000A1E14"/>
    <w:rsid w:val="000A263B"/>
    <w:rsid w:val="000A26C6"/>
    <w:rsid w:val="000A2758"/>
    <w:rsid w:val="000A35A5"/>
    <w:rsid w:val="000A3865"/>
    <w:rsid w:val="000A3A07"/>
    <w:rsid w:val="000A3EC4"/>
    <w:rsid w:val="000A43AE"/>
    <w:rsid w:val="000A462B"/>
    <w:rsid w:val="000A4760"/>
    <w:rsid w:val="000A4AF9"/>
    <w:rsid w:val="000A4EB7"/>
    <w:rsid w:val="000A53D2"/>
    <w:rsid w:val="000A5AF4"/>
    <w:rsid w:val="000A5B29"/>
    <w:rsid w:val="000A60D1"/>
    <w:rsid w:val="000A617A"/>
    <w:rsid w:val="000A648A"/>
    <w:rsid w:val="000A6BF1"/>
    <w:rsid w:val="000A6CE3"/>
    <w:rsid w:val="000A73DD"/>
    <w:rsid w:val="000A7E62"/>
    <w:rsid w:val="000B0027"/>
    <w:rsid w:val="000B03A1"/>
    <w:rsid w:val="000B0F0F"/>
    <w:rsid w:val="000B12FE"/>
    <w:rsid w:val="000B1742"/>
    <w:rsid w:val="000B189A"/>
    <w:rsid w:val="000B18A4"/>
    <w:rsid w:val="000B1AA1"/>
    <w:rsid w:val="000B1B29"/>
    <w:rsid w:val="000B1DC7"/>
    <w:rsid w:val="000B1E5A"/>
    <w:rsid w:val="000B2406"/>
    <w:rsid w:val="000B26E7"/>
    <w:rsid w:val="000B2B4B"/>
    <w:rsid w:val="000B2CB6"/>
    <w:rsid w:val="000B33BE"/>
    <w:rsid w:val="000B3C09"/>
    <w:rsid w:val="000B521D"/>
    <w:rsid w:val="000B5462"/>
    <w:rsid w:val="000B618C"/>
    <w:rsid w:val="000B6FD4"/>
    <w:rsid w:val="000B7666"/>
    <w:rsid w:val="000B77E1"/>
    <w:rsid w:val="000B7A3A"/>
    <w:rsid w:val="000C0094"/>
    <w:rsid w:val="000C014A"/>
    <w:rsid w:val="000C0791"/>
    <w:rsid w:val="000C0CAA"/>
    <w:rsid w:val="000C14E2"/>
    <w:rsid w:val="000C1793"/>
    <w:rsid w:val="000C1A38"/>
    <w:rsid w:val="000C2125"/>
    <w:rsid w:val="000C2896"/>
    <w:rsid w:val="000C2BC3"/>
    <w:rsid w:val="000C33F3"/>
    <w:rsid w:val="000C352F"/>
    <w:rsid w:val="000C385A"/>
    <w:rsid w:val="000C3BA3"/>
    <w:rsid w:val="000C3DFE"/>
    <w:rsid w:val="000C4155"/>
    <w:rsid w:val="000C4A3F"/>
    <w:rsid w:val="000C4B5C"/>
    <w:rsid w:val="000C4B98"/>
    <w:rsid w:val="000C4ECA"/>
    <w:rsid w:val="000C531A"/>
    <w:rsid w:val="000C5896"/>
    <w:rsid w:val="000C5A47"/>
    <w:rsid w:val="000C5E8E"/>
    <w:rsid w:val="000C6CC6"/>
    <w:rsid w:val="000C730C"/>
    <w:rsid w:val="000C73B7"/>
    <w:rsid w:val="000C7557"/>
    <w:rsid w:val="000C793E"/>
    <w:rsid w:val="000C7D79"/>
    <w:rsid w:val="000D019A"/>
    <w:rsid w:val="000D0276"/>
    <w:rsid w:val="000D0E41"/>
    <w:rsid w:val="000D1109"/>
    <w:rsid w:val="000D1783"/>
    <w:rsid w:val="000D19C9"/>
    <w:rsid w:val="000D22CB"/>
    <w:rsid w:val="000D2572"/>
    <w:rsid w:val="000D2FE5"/>
    <w:rsid w:val="000D3116"/>
    <w:rsid w:val="000D3929"/>
    <w:rsid w:val="000D3EF8"/>
    <w:rsid w:val="000D3F70"/>
    <w:rsid w:val="000D4394"/>
    <w:rsid w:val="000D441E"/>
    <w:rsid w:val="000D47D9"/>
    <w:rsid w:val="000D4B47"/>
    <w:rsid w:val="000D4C18"/>
    <w:rsid w:val="000D5476"/>
    <w:rsid w:val="000D57F8"/>
    <w:rsid w:val="000D59AB"/>
    <w:rsid w:val="000D5C06"/>
    <w:rsid w:val="000D60B1"/>
    <w:rsid w:val="000D685B"/>
    <w:rsid w:val="000D68E7"/>
    <w:rsid w:val="000D6AD0"/>
    <w:rsid w:val="000D6C54"/>
    <w:rsid w:val="000D6C59"/>
    <w:rsid w:val="000E06B7"/>
    <w:rsid w:val="000E0890"/>
    <w:rsid w:val="000E08CE"/>
    <w:rsid w:val="000E12DE"/>
    <w:rsid w:val="000E1C38"/>
    <w:rsid w:val="000E1E1A"/>
    <w:rsid w:val="000E1FDD"/>
    <w:rsid w:val="000E200B"/>
    <w:rsid w:val="000E249E"/>
    <w:rsid w:val="000E2A09"/>
    <w:rsid w:val="000E2DA6"/>
    <w:rsid w:val="000E33F9"/>
    <w:rsid w:val="000E341C"/>
    <w:rsid w:val="000E3A09"/>
    <w:rsid w:val="000E3DC9"/>
    <w:rsid w:val="000E3F20"/>
    <w:rsid w:val="000E4074"/>
    <w:rsid w:val="000E40B2"/>
    <w:rsid w:val="000E4601"/>
    <w:rsid w:val="000E47C6"/>
    <w:rsid w:val="000E53C8"/>
    <w:rsid w:val="000E53F3"/>
    <w:rsid w:val="000E566C"/>
    <w:rsid w:val="000E5B02"/>
    <w:rsid w:val="000E5CC7"/>
    <w:rsid w:val="000E5E21"/>
    <w:rsid w:val="000E5E93"/>
    <w:rsid w:val="000E5ED2"/>
    <w:rsid w:val="000E5FE7"/>
    <w:rsid w:val="000E62DE"/>
    <w:rsid w:val="000E63D5"/>
    <w:rsid w:val="000E69D4"/>
    <w:rsid w:val="000E6DE0"/>
    <w:rsid w:val="000E6F38"/>
    <w:rsid w:val="000E7105"/>
    <w:rsid w:val="000E7750"/>
    <w:rsid w:val="000E78B8"/>
    <w:rsid w:val="000E79ED"/>
    <w:rsid w:val="000E7E29"/>
    <w:rsid w:val="000F09E0"/>
    <w:rsid w:val="000F0FBC"/>
    <w:rsid w:val="000F12DE"/>
    <w:rsid w:val="000F2B6E"/>
    <w:rsid w:val="000F30D3"/>
    <w:rsid w:val="000F3971"/>
    <w:rsid w:val="000F3A5E"/>
    <w:rsid w:val="000F3F39"/>
    <w:rsid w:val="000F3FFE"/>
    <w:rsid w:val="000F4315"/>
    <w:rsid w:val="000F4597"/>
    <w:rsid w:val="000F49FE"/>
    <w:rsid w:val="000F4EC0"/>
    <w:rsid w:val="000F5284"/>
    <w:rsid w:val="000F544F"/>
    <w:rsid w:val="000F5583"/>
    <w:rsid w:val="000F57FF"/>
    <w:rsid w:val="000F5A87"/>
    <w:rsid w:val="000F629B"/>
    <w:rsid w:val="000F6719"/>
    <w:rsid w:val="000F6977"/>
    <w:rsid w:val="000F6978"/>
    <w:rsid w:val="000F69C6"/>
    <w:rsid w:val="000F6A0D"/>
    <w:rsid w:val="000F6CAB"/>
    <w:rsid w:val="000F6E08"/>
    <w:rsid w:val="000F6F69"/>
    <w:rsid w:val="000F74C7"/>
    <w:rsid w:val="000F75F1"/>
    <w:rsid w:val="000F7931"/>
    <w:rsid w:val="000F7999"/>
    <w:rsid w:val="000F7D75"/>
    <w:rsid w:val="0010015D"/>
    <w:rsid w:val="00100294"/>
    <w:rsid w:val="001003EE"/>
    <w:rsid w:val="00100E91"/>
    <w:rsid w:val="00100ECE"/>
    <w:rsid w:val="001013F3"/>
    <w:rsid w:val="00101C56"/>
    <w:rsid w:val="00101DE2"/>
    <w:rsid w:val="00101F23"/>
    <w:rsid w:val="00101F72"/>
    <w:rsid w:val="00102A6C"/>
    <w:rsid w:val="00103B30"/>
    <w:rsid w:val="00104964"/>
    <w:rsid w:val="001050B7"/>
    <w:rsid w:val="00105257"/>
    <w:rsid w:val="0010554F"/>
    <w:rsid w:val="00106071"/>
    <w:rsid w:val="0010613A"/>
    <w:rsid w:val="00106352"/>
    <w:rsid w:val="001065CB"/>
    <w:rsid w:val="001068D5"/>
    <w:rsid w:val="001068E3"/>
    <w:rsid w:val="00106AEA"/>
    <w:rsid w:val="00107491"/>
    <w:rsid w:val="0010764D"/>
    <w:rsid w:val="001102DA"/>
    <w:rsid w:val="00111954"/>
    <w:rsid w:val="00111CB5"/>
    <w:rsid w:val="001127E6"/>
    <w:rsid w:val="00113484"/>
    <w:rsid w:val="001136A1"/>
    <w:rsid w:val="001137F3"/>
    <w:rsid w:val="00114246"/>
    <w:rsid w:val="001145A6"/>
    <w:rsid w:val="00114645"/>
    <w:rsid w:val="00114826"/>
    <w:rsid w:val="001149FD"/>
    <w:rsid w:val="00114DD2"/>
    <w:rsid w:val="00114FE1"/>
    <w:rsid w:val="0011504B"/>
    <w:rsid w:val="00115AA4"/>
    <w:rsid w:val="00115C34"/>
    <w:rsid w:val="00116274"/>
    <w:rsid w:val="0011688C"/>
    <w:rsid w:val="001169E0"/>
    <w:rsid w:val="00116FEE"/>
    <w:rsid w:val="00117536"/>
    <w:rsid w:val="001177FF"/>
    <w:rsid w:val="00117ED3"/>
    <w:rsid w:val="00120182"/>
    <w:rsid w:val="00120413"/>
    <w:rsid w:val="00120AA8"/>
    <w:rsid w:val="00120C4B"/>
    <w:rsid w:val="00120CBD"/>
    <w:rsid w:val="00120E5A"/>
    <w:rsid w:val="00121558"/>
    <w:rsid w:val="00121BA2"/>
    <w:rsid w:val="00121BC0"/>
    <w:rsid w:val="00121F43"/>
    <w:rsid w:val="0012265E"/>
    <w:rsid w:val="001229F1"/>
    <w:rsid w:val="00122C77"/>
    <w:rsid w:val="00122E83"/>
    <w:rsid w:val="001232C4"/>
    <w:rsid w:val="00123B25"/>
    <w:rsid w:val="00123B8B"/>
    <w:rsid w:val="00123BA7"/>
    <w:rsid w:val="00123D83"/>
    <w:rsid w:val="00124225"/>
    <w:rsid w:val="0012463F"/>
    <w:rsid w:val="00124A6B"/>
    <w:rsid w:val="00125349"/>
    <w:rsid w:val="001255EE"/>
    <w:rsid w:val="00125703"/>
    <w:rsid w:val="00125905"/>
    <w:rsid w:val="00125962"/>
    <w:rsid w:val="00125A4D"/>
    <w:rsid w:val="001267E0"/>
    <w:rsid w:val="001267F6"/>
    <w:rsid w:val="00126F64"/>
    <w:rsid w:val="00127022"/>
    <w:rsid w:val="001274DB"/>
    <w:rsid w:val="00127543"/>
    <w:rsid w:val="001275A1"/>
    <w:rsid w:val="001276B0"/>
    <w:rsid w:val="00127720"/>
    <w:rsid w:val="00127F8E"/>
    <w:rsid w:val="00130162"/>
    <w:rsid w:val="001312DB"/>
    <w:rsid w:val="00131A68"/>
    <w:rsid w:val="001324AD"/>
    <w:rsid w:val="00132848"/>
    <w:rsid w:val="00132C47"/>
    <w:rsid w:val="00133661"/>
    <w:rsid w:val="001338E8"/>
    <w:rsid w:val="00133D29"/>
    <w:rsid w:val="0013475A"/>
    <w:rsid w:val="001347F5"/>
    <w:rsid w:val="00134B0F"/>
    <w:rsid w:val="0013512A"/>
    <w:rsid w:val="001358E9"/>
    <w:rsid w:val="00135EEE"/>
    <w:rsid w:val="00137531"/>
    <w:rsid w:val="00137559"/>
    <w:rsid w:val="00137E89"/>
    <w:rsid w:val="00137F6A"/>
    <w:rsid w:val="00140154"/>
    <w:rsid w:val="00140161"/>
    <w:rsid w:val="0014230E"/>
    <w:rsid w:val="001426AE"/>
    <w:rsid w:val="00142BC1"/>
    <w:rsid w:val="00142CDF"/>
    <w:rsid w:val="00142D1B"/>
    <w:rsid w:val="00142F47"/>
    <w:rsid w:val="0014352F"/>
    <w:rsid w:val="00143B82"/>
    <w:rsid w:val="00144943"/>
    <w:rsid w:val="00144B25"/>
    <w:rsid w:val="0014517E"/>
    <w:rsid w:val="00145FF2"/>
    <w:rsid w:val="0014607E"/>
    <w:rsid w:val="00146420"/>
    <w:rsid w:val="00146617"/>
    <w:rsid w:val="0014698C"/>
    <w:rsid w:val="00146A56"/>
    <w:rsid w:val="00146B7B"/>
    <w:rsid w:val="00146DCD"/>
    <w:rsid w:val="00146EEC"/>
    <w:rsid w:val="00146F71"/>
    <w:rsid w:val="001474EF"/>
    <w:rsid w:val="001478B6"/>
    <w:rsid w:val="00147B7A"/>
    <w:rsid w:val="00150142"/>
    <w:rsid w:val="001502E7"/>
    <w:rsid w:val="001504D7"/>
    <w:rsid w:val="00150824"/>
    <w:rsid w:val="0015112B"/>
    <w:rsid w:val="00151B23"/>
    <w:rsid w:val="00151CB9"/>
    <w:rsid w:val="00151D07"/>
    <w:rsid w:val="00151D16"/>
    <w:rsid w:val="0015225D"/>
    <w:rsid w:val="00152673"/>
    <w:rsid w:val="00152746"/>
    <w:rsid w:val="001528A5"/>
    <w:rsid w:val="00152AA2"/>
    <w:rsid w:val="00152DF9"/>
    <w:rsid w:val="00152F02"/>
    <w:rsid w:val="00153256"/>
    <w:rsid w:val="0015388C"/>
    <w:rsid w:val="001538CB"/>
    <w:rsid w:val="001542A9"/>
    <w:rsid w:val="00154A14"/>
    <w:rsid w:val="00154B15"/>
    <w:rsid w:val="00154EBD"/>
    <w:rsid w:val="00154EC3"/>
    <w:rsid w:val="001557A4"/>
    <w:rsid w:val="001558AF"/>
    <w:rsid w:val="00155A10"/>
    <w:rsid w:val="00155A3F"/>
    <w:rsid w:val="00155C3D"/>
    <w:rsid w:val="00155C62"/>
    <w:rsid w:val="001567CA"/>
    <w:rsid w:val="00156955"/>
    <w:rsid w:val="00156D48"/>
    <w:rsid w:val="00156EA8"/>
    <w:rsid w:val="00156FA3"/>
    <w:rsid w:val="00157078"/>
    <w:rsid w:val="001572FB"/>
    <w:rsid w:val="001573EC"/>
    <w:rsid w:val="0015784F"/>
    <w:rsid w:val="00157863"/>
    <w:rsid w:val="00157A5C"/>
    <w:rsid w:val="00157C3B"/>
    <w:rsid w:val="00157CC0"/>
    <w:rsid w:val="00157D6B"/>
    <w:rsid w:val="00157DC1"/>
    <w:rsid w:val="00157E82"/>
    <w:rsid w:val="001600B5"/>
    <w:rsid w:val="00160411"/>
    <w:rsid w:val="00160624"/>
    <w:rsid w:val="001610D7"/>
    <w:rsid w:val="00161C58"/>
    <w:rsid w:val="00161E0D"/>
    <w:rsid w:val="001622C4"/>
    <w:rsid w:val="00162470"/>
    <w:rsid w:val="001625FC"/>
    <w:rsid w:val="00162840"/>
    <w:rsid w:val="001628F7"/>
    <w:rsid w:val="00162E44"/>
    <w:rsid w:val="0016335F"/>
    <w:rsid w:val="00163734"/>
    <w:rsid w:val="00163AED"/>
    <w:rsid w:val="00164332"/>
    <w:rsid w:val="0016440E"/>
    <w:rsid w:val="001645B9"/>
    <w:rsid w:val="001647B6"/>
    <w:rsid w:val="001647C8"/>
    <w:rsid w:val="00165230"/>
    <w:rsid w:val="0016558A"/>
    <w:rsid w:val="0016566C"/>
    <w:rsid w:val="001656A5"/>
    <w:rsid w:val="00165721"/>
    <w:rsid w:val="001657EE"/>
    <w:rsid w:val="0016588E"/>
    <w:rsid w:val="00165AE6"/>
    <w:rsid w:val="0016644A"/>
    <w:rsid w:val="00167677"/>
    <w:rsid w:val="00167FCD"/>
    <w:rsid w:val="0017046E"/>
    <w:rsid w:val="001704FA"/>
    <w:rsid w:val="00170BEB"/>
    <w:rsid w:val="00171087"/>
    <w:rsid w:val="00171287"/>
    <w:rsid w:val="001712CA"/>
    <w:rsid w:val="001722D4"/>
    <w:rsid w:val="001726BC"/>
    <w:rsid w:val="0017285F"/>
    <w:rsid w:val="00174074"/>
    <w:rsid w:val="00174EB1"/>
    <w:rsid w:val="00174FBA"/>
    <w:rsid w:val="00175831"/>
    <w:rsid w:val="00175984"/>
    <w:rsid w:val="00175B00"/>
    <w:rsid w:val="00175F11"/>
    <w:rsid w:val="001765A0"/>
    <w:rsid w:val="00176884"/>
    <w:rsid w:val="0017691E"/>
    <w:rsid w:val="00176DA4"/>
    <w:rsid w:val="001774E3"/>
    <w:rsid w:val="00177F66"/>
    <w:rsid w:val="001801B2"/>
    <w:rsid w:val="001804FB"/>
    <w:rsid w:val="0018053E"/>
    <w:rsid w:val="00180595"/>
    <w:rsid w:val="00181111"/>
    <w:rsid w:val="001813C1"/>
    <w:rsid w:val="0018142B"/>
    <w:rsid w:val="001814DA"/>
    <w:rsid w:val="001815D1"/>
    <w:rsid w:val="001816F1"/>
    <w:rsid w:val="001817D8"/>
    <w:rsid w:val="00181DCF"/>
    <w:rsid w:val="001820FC"/>
    <w:rsid w:val="001823AB"/>
    <w:rsid w:val="00182A83"/>
    <w:rsid w:val="0018356E"/>
    <w:rsid w:val="001836AF"/>
    <w:rsid w:val="00183A47"/>
    <w:rsid w:val="001841DA"/>
    <w:rsid w:val="001843A1"/>
    <w:rsid w:val="00184842"/>
    <w:rsid w:val="00184975"/>
    <w:rsid w:val="0018504A"/>
    <w:rsid w:val="0018572B"/>
    <w:rsid w:val="00185871"/>
    <w:rsid w:val="00185E66"/>
    <w:rsid w:val="00186289"/>
    <w:rsid w:val="0018652A"/>
    <w:rsid w:val="00187020"/>
    <w:rsid w:val="001872F5"/>
    <w:rsid w:val="0018764B"/>
    <w:rsid w:val="0018784C"/>
    <w:rsid w:val="00187970"/>
    <w:rsid w:val="00187AB7"/>
    <w:rsid w:val="001901E2"/>
    <w:rsid w:val="001901FE"/>
    <w:rsid w:val="00190AEF"/>
    <w:rsid w:val="00190CF9"/>
    <w:rsid w:val="00190E70"/>
    <w:rsid w:val="00191824"/>
    <w:rsid w:val="00191C30"/>
    <w:rsid w:val="001923A2"/>
    <w:rsid w:val="0019293F"/>
    <w:rsid w:val="00192941"/>
    <w:rsid w:val="00192E84"/>
    <w:rsid w:val="00192E8A"/>
    <w:rsid w:val="00193388"/>
    <w:rsid w:val="00193FA1"/>
    <w:rsid w:val="00194CBB"/>
    <w:rsid w:val="00195A63"/>
    <w:rsid w:val="00195C13"/>
    <w:rsid w:val="00195D9C"/>
    <w:rsid w:val="001961A6"/>
    <w:rsid w:val="0019663C"/>
    <w:rsid w:val="00196897"/>
    <w:rsid w:val="0019693E"/>
    <w:rsid w:val="00196D40"/>
    <w:rsid w:val="001972A4"/>
    <w:rsid w:val="001A0AC3"/>
    <w:rsid w:val="001A0DA6"/>
    <w:rsid w:val="001A11A7"/>
    <w:rsid w:val="001A146C"/>
    <w:rsid w:val="001A1895"/>
    <w:rsid w:val="001A1A23"/>
    <w:rsid w:val="001A29E9"/>
    <w:rsid w:val="001A2F91"/>
    <w:rsid w:val="001A37C4"/>
    <w:rsid w:val="001A3D1F"/>
    <w:rsid w:val="001A47F0"/>
    <w:rsid w:val="001A4824"/>
    <w:rsid w:val="001A49B0"/>
    <w:rsid w:val="001A4B24"/>
    <w:rsid w:val="001A4E92"/>
    <w:rsid w:val="001A53FD"/>
    <w:rsid w:val="001A6245"/>
    <w:rsid w:val="001A6927"/>
    <w:rsid w:val="001A6C19"/>
    <w:rsid w:val="001A6D57"/>
    <w:rsid w:val="001A72AC"/>
    <w:rsid w:val="001A7435"/>
    <w:rsid w:val="001A750B"/>
    <w:rsid w:val="001A7536"/>
    <w:rsid w:val="001A7995"/>
    <w:rsid w:val="001A7FDD"/>
    <w:rsid w:val="001B076E"/>
    <w:rsid w:val="001B08BB"/>
    <w:rsid w:val="001B0CF3"/>
    <w:rsid w:val="001B0DE8"/>
    <w:rsid w:val="001B1D83"/>
    <w:rsid w:val="001B225B"/>
    <w:rsid w:val="001B225D"/>
    <w:rsid w:val="001B28AF"/>
    <w:rsid w:val="001B29C7"/>
    <w:rsid w:val="001B2B86"/>
    <w:rsid w:val="001B35F3"/>
    <w:rsid w:val="001B374A"/>
    <w:rsid w:val="001B37A8"/>
    <w:rsid w:val="001B3CFA"/>
    <w:rsid w:val="001B3D8E"/>
    <w:rsid w:val="001B4093"/>
    <w:rsid w:val="001B43F6"/>
    <w:rsid w:val="001B43FD"/>
    <w:rsid w:val="001B4A1D"/>
    <w:rsid w:val="001B4D62"/>
    <w:rsid w:val="001B500D"/>
    <w:rsid w:val="001B5270"/>
    <w:rsid w:val="001B56F2"/>
    <w:rsid w:val="001B5B35"/>
    <w:rsid w:val="001B5E72"/>
    <w:rsid w:val="001B5EBC"/>
    <w:rsid w:val="001B67C8"/>
    <w:rsid w:val="001B6821"/>
    <w:rsid w:val="001B735A"/>
    <w:rsid w:val="001B7575"/>
    <w:rsid w:val="001B7B3B"/>
    <w:rsid w:val="001B7CA8"/>
    <w:rsid w:val="001C0A37"/>
    <w:rsid w:val="001C0C2E"/>
    <w:rsid w:val="001C0E84"/>
    <w:rsid w:val="001C100D"/>
    <w:rsid w:val="001C12ED"/>
    <w:rsid w:val="001C1A3A"/>
    <w:rsid w:val="001C22BB"/>
    <w:rsid w:val="001C2547"/>
    <w:rsid w:val="001C28D9"/>
    <w:rsid w:val="001C2C4C"/>
    <w:rsid w:val="001C2D66"/>
    <w:rsid w:val="001C2D82"/>
    <w:rsid w:val="001C2DCF"/>
    <w:rsid w:val="001C3B38"/>
    <w:rsid w:val="001C4241"/>
    <w:rsid w:val="001C4264"/>
    <w:rsid w:val="001C48C6"/>
    <w:rsid w:val="001C4A96"/>
    <w:rsid w:val="001C4C32"/>
    <w:rsid w:val="001C5006"/>
    <w:rsid w:val="001C5022"/>
    <w:rsid w:val="001C5072"/>
    <w:rsid w:val="001C5745"/>
    <w:rsid w:val="001C59F9"/>
    <w:rsid w:val="001C6058"/>
    <w:rsid w:val="001C6138"/>
    <w:rsid w:val="001C625F"/>
    <w:rsid w:val="001C62D3"/>
    <w:rsid w:val="001C6790"/>
    <w:rsid w:val="001C6E69"/>
    <w:rsid w:val="001C6EBD"/>
    <w:rsid w:val="001C6F96"/>
    <w:rsid w:val="001C7060"/>
    <w:rsid w:val="001C74C3"/>
    <w:rsid w:val="001C768D"/>
    <w:rsid w:val="001C76C2"/>
    <w:rsid w:val="001C7D44"/>
    <w:rsid w:val="001C7E64"/>
    <w:rsid w:val="001D13AD"/>
    <w:rsid w:val="001D19A6"/>
    <w:rsid w:val="001D1D92"/>
    <w:rsid w:val="001D1F91"/>
    <w:rsid w:val="001D212A"/>
    <w:rsid w:val="001D24B2"/>
    <w:rsid w:val="001D2B4A"/>
    <w:rsid w:val="001D2B52"/>
    <w:rsid w:val="001D3026"/>
    <w:rsid w:val="001D328F"/>
    <w:rsid w:val="001D34AE"/>
    <w:rsid w:val="001D3941"/>
    <w:rsid w:val="001D3CAF"/>
    <w:rsid w:val="001D4453"/>
    <w:rsid w:val="001D52DA"/>
    <w:rsid w:val="001D54E1"/>
    <w:rsid w:val="001D5780"/>
    <w:rsid w:val="001D5864"/>
    <w:rsid w:val="001D58E8"/>
    <w:rsid w:val="001D64B9"/>
    <w:rsid w:val="001D6E3B"/>
    <w:rsid w:val="001D7DB2"/>
    <w:rsid w:val="001D7F15"/>
    <w:rsid w:val="001D7FE6"/>
    <w:rsid w:val="001E0210"/>
    <w:rsid w:val="001E0363"/>
    <w:rsid w:val="001E075F"/>
    <w:rsid w:val="001E0838"/>
    <w:rsid w:val="001E1AF4"/>
    <w:rsid w:val="001E1DA1"/>
    <w:rsid w:val="001E1F28"/>
    <w:rsid w:val="001E20C3"/>
    <w:rsid w:val="001E21CA"/>
    <w:rsid w:val="001E2847"/>
    <w:rsid w:val="001E3727"/>
    <w:rsid w:val="001E3882"/>
    <w:rsid w:val="001E3950"/>
    <w:rsid w:val="001E4F81"/>
    <w:rsid w:val="001E52BE"/>
    <w:rsid w:val="001E53F3"/>
    <w:rsid w:val="001E570D"/>
    <w:rsid w:val="001E5AEF"/>
    <w:rsid w:val="001E5E54"/>
    <w:rsid w:val="001E5F22"/>
    <w:rsid w:val="001E5F34"/>
    <w:rsid w:val="001E62C9"/>
    <w:rsid w:val="001E6A8A"/>
    <w:rsid w:val="001E6ED1"/>
    <w:rsid w:val="001E70EE"/>
    <w:rsid w:val="001E7C64"/>
    <w:rsid w:val="001F056B"/>
    <w:rsid w:val="001F08DB"/>
    <w:rsid w:val="001F0B88"/>
    <w:rsid w:val="001F139D"/>
    <w:rsid w:val="001F1676"/>
    <w:rsid w:val="001F1875"/>
    <w:rsid w:val="001F1919"/>
    <w:rsid w:val="001F1BF2"/>
    <w:rsid w:val="001F1C2B"/>
    <w:rsid w:val="001F21B6"/>
    <w:rsid w:val="001F22BF"/>
    <w:rsid w:val="001F37C0"/>
    <w:rsid w:val="001F3A9A"/>
    <w:rsid w:val="001F401E"/>
    <w:rsid w:val="001F408D"/>
    <w:rsid w:val="001F4726"/>
    <w:rsid w:val="001F488C"/>
    <w:rsid w:val="001F4C55"/>
    <w:rsid w:val="001F4D37"/>
    <w:rsid w:val="001F5357"/>
    <w:rsid w:val="001F57ED"/>
    <w:rsid w:val="001F587F"/>
    <w:rsid w:val="001F68EA"/>
    <w:rsid w:val="001F6940"/>
    <w:rsid w:val="001F69F9"/>
    <w:rsid w:val="001F6D12"/>
    <w:rsid w:val="001F6E69"/>
    <w:rsid w:val="001F6E9D"/>
    <w:rsid w:val="001F7855"/>
    <w:rsid w:val="00200A64"/>
    <w:rsid w:val="00200BDE"/>
    <w:rsid w:val="00200E36"/>
    <w:rsid w:val="0020360A"/>
    <w:rsid w:val="00203626"/>
    <w:rsid w:val="00203746"/>
    <w:rsid w:val="00204075"/>
    <w:rsid w:val="00204143"/>
    <w:rsid w:val="002041DA"/>
    <w:rsid w:val="00204233"/>
    <w:rsid w:val="002047D8"/>
    <w:rsid w:val="002047DE"/>
    <w:rsid w:val="002048D8"/>
    <w:rsid w:val="00204AFB"/>
    <w:rsid w:val="00204E8F"/>
    <w:rsid w:val="002051CE"/>
    <w:rsid w:val="00205327"/>
    <w:rsid w:val="002056E5"/>
    <w:rsid w:val="0020609A"/>
    <w:rsid w:val="002060C4"/>
    <w:rsid w:val="00206152"/>
    <w:rsid w:val="00206436"/>
    <w:rsid w:val="00206D16"/>
    <w:rsid w:val="00206D18"/>
    <w:rsid w:val="00207243"/>
    <w:rsid w:val="00207C36"/>
    <w:rsid w:val="002101F7"/>
    <w:rsid w:val="002108BE"/>
    <w:rsid w:val="002109E7"/>
    <w:rsid w:val="0021130B"/>
    <w:rsid w:val="00212155"/>
    <w:rsid w:val="00212446"/>
    <w:rsid w:val="00212DF3"/>
    <w:rsid w:val="00212E20"/>
    <w:rsid w:val="0021323C"/>
    <w:rsid w:val="0021387F"/>
    <w:rsid w:val="00213ACC"/>
    <w:rsid w:val="00213C56"/>
    <w:rsid w:val="002142D3"/>
    <w:rsid w:val="00214546"/>
    <w:rsid w:val="00215049"/>
    <w:rsid w:val="00215122"/>
    <w:rsid w:val="002151A4"/>
    <w:rsid w:val="00215574"/>
    <w:rsid w:val="0021587D"/>
    <w:rsid w:val="0021624B"/>
    <w:rsid w:val="00216534"/>
    <w:rsid w:val="00216662"/>
    <w:rsid w:val="0021666D"/>
    <w:rsid w:val="00216AD8"/>
    <w:rsid w:val="00216F1C"/>
    <w:rsid w:val="002173E3"/>
    <w:rsid w:val="0021780D"/>
    <w:rsid w:val="00217893"/>
    <w:rsid w:val="002178C8"/>
    <w:rsid w:val="00217BD8"/>
    <w:rsid w:val="00220194"/>
    <w:rsid w:val="0022075D"/>
    <w:rsid w:val="00220C4C"/>
    <w:rsid w:val="002212F9"/>
    <w:rsid w:val="0022245D"/>
    <w:rsid w:val="00222678"/>
    <w:rsid w:val="00222690"/>
    <w:rsid w:val="00222D44"/>
    <w:rsid w:val="00222DDD"/>
    <w:rsid w:val="00223257"/>
    <w:rsid w:val="00223319"/>
    <w:rsid w:val="00223636"/>
    <w:rsid w:val="002236F4"/>
    <w:rsid w:val="00223FED"/>
    <w:rsid w:val="00224B29"/>
    <w:rsid w:val="00225248"/>
    <w:rsid w:val="0022526A"/>
    <w:rsid w:val="0022596E"/>
    <w:rsid w:val="002265B3"/>
    <w:rsid w:val="00226A5E"/>
    <w:rsid w:val="00226B2B"/>
    <w:rsid w:val="00227610"/>
    <w:rsid w:val="00227875"/>
    <w:rsid w:val="00227BE9"/>
    <w:rsid w:val="00227BEA"/>
    <w:rsid w:val="0023016A"/>
    <w:rsid w:val="00230361"/>
    <w:rsid w:val="002303D4"/>
    <w:rsid w:val="0023045D"/>
    <w:rsid w:val="00230D94"/>
    <w:rsid w:val="00230EF3"/>
    <w:rsid w:val="00231463"/>
    <w:rsid w:val="002316E1"/>
    <w:rsid w:val="00231881"/>
    <w:rsid w:val="00231B3F"/>
    <w:rsid w:val="00231D2B"/>
    <w:rsid w:val="00231FAF"/>
    <w:rsid w:val="00232252"/>
    <w:rsid w:val="00232844"/>
    <w:rsid w:val="00232920"/>
    <w:rsid w:val="00232A49"/>
    <w:rsid w:val="00232AEA"/>
    <w:rsid w:val="00233A1E"/>
    <w:rsid w:val="00233C9C"/>
    <w:rsid w:val="00233EFD"/>
    <w:rsid w:val="00233F8F"/>
    <w:rsid w:val="00233FDC"/>
    <w:rsid w:val="00234087"/>
    <w:rsid w:val="002344F6"/>
    <w:rsid w:val="002346D1"/>
    <w:rsid w:val="00234A73"/>
    <w:rsid w:val="00234B42"/>
    <w:rsid w:val="00235349"/>
    <w:rsid w:val="00235A9E"/>
    <w:rsid w:val="00235B08"/>
    <w:rsid w:val="00235BDB"/>
    <w:rsid w:val="002364E2"/>
    <w:rsid w:val="0023659C"/>
    <w:rsid w:val="002365B0"/>
    <w:rsid w:val="002366B5"/>
    <w:rsid w:val="0023681D"/>
    <w:rsid w:val="00236C75"/>
    <w:rsid w:val="0023702F"/>
    <w:rsid w:val="00237478"/>
    <w:rsid w:val="00237AC8"/>
    <w:rsid w:val="00237B3E"/>
    <w:rsid w:val="00237E6A"/>
    <w:rsid w:val="002407A5"/>
    <w:rsid w:val="00240AA2"/>
    <w:rsid w:val="002418CC"/>
    <w:rsid w:val="002419F4"/>
    <w:rsid w:val="0024280E"/>
    <w:rsid w:val="002428B1"/>
    <w:rsid w:val="002429D9"/>
    <w:rsid w:val="00242AC5"/>
    <w:rsid w:val="00242BF4"/>
    <w:rsid w:val="00242C83"/>
    <w:rsid w:val="002439DF"/>
    <w:rsid w:val="00243C1D"/>
    <w:rsid w:val="00243F73"/>
    <w:rsid w:val="0024487D"/>
    <w:rsid w:val="00244C99"/>
    <w:rsid w:val="00245519"/>
    <w:rsid w:val="00245DA8"/>
    <w:rsid w:val="00246880"/>
    <w:rsid w:val="00246AE3"/>
    <w:rsid w:val="00246EAD"/>
    <w:rsid w:val="00247450"/>
    <w:rsid w:val="00247919"/>
    <w:rsid w:val="002504CF"/>
    <w:rsid w:val="0025075A"/>
    <w:rsid w:val="00250B37"/>
    <w:rsid w:val="00250D65"/>
    <w:rsid w:val="00250FF1"/>
    <w:rsid w:val="002510E1"/>
    <w:rsid w:val="002513FE"/>
    <w:rsid w:val="002515F6"/>
    <w:rsid w:val="00251D3D"/>
    <w:rsid w:val="00252043"/>
    <w:rsid w:val="0025267C"/>
    <w:rsid w:val="002526C3"/>
    <w:rsid w:val="00252805"/>
    <w:rsid w:val="002528AB"/>
    <w:rsid w:val="00253774"/>
    <w:rsid w:val="00253BAE"/>
    <w:rsid w:val="00253E40"/>
    <w:rsid w:val="00253EBF"/>
    <w:rsid w:val="00254258"/>
    <w:rsid w:val="00254275"/>
    <w:rsid w:val="00254504"/>
    <w:rsid w:val="0025519C"/>
    <w:rsid w:val="002551CB"/>
    <w:rsid w:val="00255C6C"/>
    <w:rsid w:val="00255CD3"/>
    <w:rsid w:val="00256D1E"/>
    <w:rsid w:val="00256DBB"/>
    <w:rsid w:val="00257366"/>
    <w:rsid w:val="002574D0"/>
    <w:rsid w:val="00257765"/>
    <w:rsid w:val="00257AFB"/>
    <w:rsid w:val="00257BDF"/>
    <w:rsid w:val="00257C8C"/>
    <w:rsid w:val="00257E00"/>
    <w:rsid w:val="00257F0C"/>
    <w:rsid w:val="00260155"/>
    <w:rsid w:val="0026055B"/>
    <w:rsid w:val="002607AA"/>
    <w:rsid w:val="00260F65"/>
    <w:rsid w:val="002611D6"/>
    <w:rsid w:val="002622C6"/>
    <w:rsid w:val="00262708"/>
    <w:rsid w:val="00262F35"/>
    <w:rsid w:val="0026383B"/>
    <w:rsid w:val="00263968"/>
    <w:rsid w:val="00263A6E"/>
    <w:rsid w:val="00263B3A"/>
    <w:rsid w:val="00265B4F"/>
    <w:rsid w:val="00265E1B"/>
    <w:rsid w:val="002668FA"/>
    <w:rsid w:val="00266946"/>
    <w:rsid w:val="00266CAB"/>
    <w:rsid w:val="002672A1"/>
    <w:rsid w:val="002675E3"/>
    <w:rsid w:val="0027076E"/>
    <w:rsid w:val="00270919"/>
    <w:rsid w:val="00271462"/>
    <w:rsid w:val="00272AD5"/>
    <w:rsid w:val="00272CBB"/>
    <w:rsid w:val="0027364E"/>
    <w:rsid w:val="00273771"/>
    <w:rsid w:val="002739D5"/>
    <w:rsid w:val="00273C04"/>
    <w:rsid w:val="0027400A"/>
    <w:rsid w:val="002740B3"/>
    <w:rsid w:val="00274161"/>
    <w:rsid w:val="00274167"/>
    <w:rsid w:val="00274552"/>
    <w:rsid w:val="002745CB"/>
    <w:rsid w:val="00274A10"/>
    <w:rsid w:val="00274FEF"/>
    <w:rsid w:val="002750BB"/>
    <w:rsid w:val="00275369"/>
    <w:rsid w:val="00275A1F"/>
    <w:rsid w:val="00275E0A"/>
    <w:rsid w:val="00276010"/>
    <w:rsid w:val="00276236"/>
    <w:rsid w:val="0027625E"/>
    <w:rsid w:val="0027634F"/>
    <w:rsid w:val="00276351"/>
    <w:rsid w:val="00276470"/>
    <w:rsid w:val="002765CB"/>
    <w:rsid w:val="00276D0B"/>
    <w:rsid w:val="00276D20"/>
    <w:rsid w:val="00276E45"/>
    <w:rsid w:val="00276E8B"/>
    <w:rsid w:val="002775CE"/>
    <w:rsid w:val="00277AE2"/>
    <w:rsid w:val="00277CD1"/>
    <w:rsid w:val="0028014F"/>
    <w:rsid w:val="002802CB"/>
    <w:rsid w:val="00280421"/>
    <w:rsid w:val="0028081F"/>
    <w:rsid w:val="002810B2"/>
    <w:rsid w:val="002817D4"/>
    <w:rsid w:val="00281A01"/>
    <w:rsid w:val="00281C53"/>
    <w:rsid w:val="00281CFC"/>
    <w:rsid w:val="002826A7"/>
    <w:rsid w:val="00282943"/>
    <w:rsid w:val="00282C0B"/>
    <w:rsid w:val="00282E7C"/>
    <w:rsid w:val="002832F6"/>
    <w:rsid w:val="002833FC"/>
    <w:rsid w:val="0028371D"/>
    <w:rsid w:val="002838EF"/>
    <w:rsid w:val="00283A7A"/>
    <w:rsid w:val="0028407D"/>
    <w:rsid w:val="002844AB"/>
    <w:rsid w:val="002846E0"/>
    <w:rsid w:val="0028472D"/>
    <w:rsid w:val="00284D9B"/>
    <w:rsid w:val="002853B9"/>
    <w:rsid w:val="00285518"/>
    <w:rsid w:val="0028594F"/>
    <w:rsid w:val="00285B1F"/>
    <w:rsid w:val="00285B34"/>
    <w:rsid w:val="00285DF2"/>
    <w:rsid w:val="00286170"/>
    <w:rsid w:val="002861C9"/>
    <w:rsid w:val="002866DC"/>
    <w:rsid w:val="00286C14"/>
    <w:rsid w:val="00287372"/>
    <w:rsid w:val="00287B5C"/>
    <w:rsid w:val="00287F6B"/>
    <w:rsid w:val="00287F7C"/>
    <w:rsid w:val="002901C0"/>
    <w:rsid w:val="00290659"/>
    <w:rsid w:val="002908A2"/>
    <w:rsid w:val="00290AE9"/>
    <w:rsid w:val="00290BD1"/>
    <w:rsid w:val="00291075"/>
    <w:rsid w:val="002917D8"/>
    <w:rsid w:val="0029304F"/>
    <w:rsid w:val="00293067"/>
    <w:rsid w:val="002930F9"/>
    <w:rsid w:val="002937C0"/>
    <w:rsid w:val="00293B33"/>
    <w:rsid w:val="00293C3E"/>
    <w:rsid w:val="00294A56"/>
    <w:rsid w:val="00294CC7"/>
    <w:rsid w:val="00294FC1"/>
    <w:rsid w:val="00295130"/>
    <w:rsid w:val="0029582F"/>
    <w:rsid w:val="00295ED8"/>
    <w:rsid w:val="00296225"/>
    <w:rsid w:val="0029655A"/>
    <w:rsid w:val="00296B33"/>
    <w:rsid w:val="0029730F"/>
    <w:rsid w:val="002977F7"/>
    <w:rsid w:val="00297895"/>
    <w:rsid w:val="002A029C"/>
    <w:rsid w:val="002A089F"/>
    <w:rsid w:val="002A0AC9"/>
    <w:rsid w:val="002A0ADB"/>
    <w:rsid w:val="002A1138"/>
    <w:rsid w:val="002A233A"/>
    <w:rsid w:val="002A2A3C"/>
    <w:rsid w:val="002A3619"/>
    <w:rsid w:val="002A3CA2"/>
    <w:rsid w:val="002A4609"/>
    <w:rsid w:val="002A4B1B"/>
    <w:rsid w:val="002A583B"/>
    <w:rsid w:val="002A63C0"/>
    <w:rsid w:val="002A68C8"/>
    <w:rsid w:val="002A70E5"/>
    <w:rsid w:val="002A7217"/>
    <w:rsid w:val="002A75AE"/>
    <w:rsid w:val="002A7708"/>
    <w:rsid w:val="002A7876"/>
    <w:rsid w:val="002A7CFA"/>
    <w:rsid w:val="002A7DEB"/>
    <w:rsid w:val="002B0517"/>
    <w:rsid w:val="002B0F38"/>
    <w:rsid w:val="002B181F"/>
    <w:rsid w:val="002B1A5E"/>
    <w:rsid w:val="002B1DDE"/>
    <w:rsid w:val="002B2340"/>
    <w:rsid w:val="002B23AC"/>
    <w:rsid w:val="002B262E"/>
    <w:rsid w:val="002B271C"/>
    <w:rsid w:val="002B2E9B"/>
    <w:rsid w:val="002B34A3"/>
    <w:rsid w:val="002B36A2"/>
    <w:rsid w:val="002B374C"/>
    <w:rsid w:val="002B3E88"/>
    <w:rsid w:val="002B460B"/>
    <w:rsid w:val="002B46D6"/>
    <w:rsid w:val="002B46D9"/>
    <w:rsid w:val="002B5C25"/>
    <w:rsid w:val="002B5C33"/>
    <w:rsid w:val="002B67D2"/>
    <w:rsid w:val="002B6C52"/>
    <w:rsid w:val="002B6DEC"/>
    <w:rsid w:val="002B7354"/>
    <w:rsid w:val="002B7B46"/>
    <w:rsid w:val="002B7DCD"/>
    <w:rsid w:val="002C0A9C"/>
    <w:rsid w:val="002C142B"/>
    <w:rsid w:val="002C19D8"/>
    <w:rsid w:val="002C1A9B"/>
    <w:rsid w:val="002C2098"/>
    <w:rsid w:val="002C2124"/>
    <w:rsid w:val="002C2309"/>
    <w:rsid w:val="002C2400"/>
    <w:rsid w:val="002C265D"/>
    <w:rsid w:val="002C2A98"/>
    <w:rsid w:val="002C3C3A"/>
    <w:rsid w:val="002C3E9E"/>
    <w:rsid w:val="002C409D"/>
    <w:rsid w:val="002C489C"/>
    <w:rsid w:val="002C50CC"/>
    <w:rsid w:val="002C54A6"/>
    <w:rsid w:val="002C5B47"/>
    <w:rsid w:val="002C5CB1"/>
    <w:rsid w:val="002C5DB2"/>
    <w:rsid w:val="002C64C0"/>
    <w:rsid w:val="002C66C9"/>
    <w:rsid w:val="002C7364"/>
    <w:rsid w:val="002D0461"/>
    <w:rsid w:val="002D1139"/>
    <w:rsid w:val="002D1A15"/>
    <w:rsid w:val="002D1B0E"/>
    <w:rsid w:val="002D234D"/>
    <w:rsid w:val="002D23BA"/>
    <w:rsid w:val="002D26C2"/>
    <w:rsid w:val="002D345E"/>
    <w:rsid w:val="002D34F2"/>
    <w:rsid w:val="002D360C"/>
    <w:rsid w:val="002D37BB"/>
    <w:rsid w:val="002D386F"/>
    <w:rsid w:val="002D3A8B"/>
    <w:rsid w:val="002D481F"/>
    <w:rsid w:val="002D49DB"/>
    <w:rsid w:val="002D4ADE"/>
    <w:rsid w:val="002D4B44"/>
    <w:rsid w:val="002D4FC8"/>
    <w:rsid w:val="002D57CB"/>
    <w:rsid w:val="002D593F"/>
    <w:rsid w:val="002D6151"/>
    <w:rsid w:val="002D676A"/>
    <w:rsid w:val="002D68D4"/>
    <w:rsid w:val="002D6929"/>
    <w:rsid w:val="002D6E62"/>
    <w:rsid w:val="002D7052"/>
    <w:rsid w:val="002D72DF"/>
    <w:rsid w:val="002D7CAA"/>
    <w:rsid w:val="002D7F23"/>
    <w:rsid w:val="002E008F"/>
    <w:rsid w:val="002E0629"/>
    <w:rsid w:val="002E07C5"/>
    <w:rsid w:val="002E16DD"/>
    <w:rsid w:val="002E1E15"/>
    <w:rsid w:val="002E203D"/>
    <w:rsid w:val="002E27A6"/>
    <w:rsid w:val="002E2CC1"/>
    <w:rsid w:val="002E378B"/>
    <w:rsid w:val="002E3A1F"/>
    <w:rsid w:val="002E3E13"/>
    <w:rsid w:val="002E4CE4"/>
    <w:rsid w:val="002E5414"/>
    <w:rsid w:val="002E55F5"/>
    <w:rsid w:val="002E5834"/>
    <w:rsid w:val="002E68B0"/>
    <w:rsid w:val="002E6B91"/>
    <w:rsid w:val="002E7A25"/>
    <w:rsid w:val="002F04BA"/>
    <w:rsid w:val="002F0777"/>
    <w:rsid w:val="002F1397"/>
    <w:rsid w:val="002F18CB"/>
    <w:rsid w:val="002F1F9E"/>
    <w:rsid w:val="002F2058"/>
    <w:rsid w:val="002F20B5"/>
    <w:rsid w:val="002F21C5"/>
    <w:rsid w:val="002F228A"/>
    <w:rsid w:val="002F26CB"/>
    <w:rsid w:val="002F2782"/>
    <w:rsid w:val="002F2B60"/>
    <w:rsid w:val="002F38E9"/>
    <w:rsid w:val="002F3E1D"/>
    <w:rsid w:val="002F3E53"/>
    <w:rsid w:val="002F41C2"/>
    <w:rsid w:val="002F4798"/>
    <w:rsid w:val="002F490A"/>
    <w:rsid w:val="002F4FE5"/>
    <w:rsid w:val="002F50CB"/>
    <w:rsid w:val="002F55EC"/>
    <w:rsid w:val="002F5789"/>
    <w:rsid w:val="002F591A"/>
    <w:rsid w:val="002F6167"/>
    <w:rsid w:val="002F652A"/>
    <w:rsid w:val="002F744F"/>
    <w:rsid w:val="002F754B"/>
    <w:rsid w:val="002F786A"/>
    <w:rsid w:val="002F7BE9"/>
    <w:rsid w:val="00300E15"/>
    <w:rsid w:val="00301495"/>
    <w:rsid w:val="003018D0"/>
    <w:rsid w:val="00301C31"/>
    <w:rsid w:val="00301E85"/>
    <w:rsid w:val="00301ED9"/>
    <w:rsid w:val="00301F5D"/>
    <w:rsid w:val="00302157"/>
    <w:rsid w:val="0030228F"/>
    <w:rsid w:val="003025F0"/>
    <w:rsid w:val="00302891"/>
    <w:rsid w:val="00302F36"/>
    <w:rsid w:val="0030308F"/>
    <w:rsid w:val="00303969"/>
    <w:rsid w:val="00304001"/>
    <w:rsid w:val="003043C9"/>
    <w:rsid w:val="00304902"/>
    <w:rsid w:val="00304ED7"/>
    <w:rsid w:val="003050B9"/>
    <w:rsid w:val="003051A2"/>
    <w:rsid w:val="0030558A"/>
    <w:rsid w:val="0030581C"/>
    <w:rsid w:val="00306793"/>
    <w:rsid w:val="00306BA4"/>
    <w:rsid w:val="003075EA"/>
    <w:rsid w:val="003079E4"/>
    <w:rsid w:val="00307BE1"/>
    <w:rsid w:val="00310565"/>
    <w:rsid w:val="00310594"/>
    <w:rsid w:val="00310BC0"/>
    <w:rsid w:val="00310DE4"/>
    <w:rsid w:val="00310FEC"/>
    <w:rsid w:val="00311626"/>
    <w:rsid w:val="00312353"/>
    <w:rsid w:val="00312672"/>
    <w:rsid w:val="00312B4B"/>
    <w:rsid w:val="003134B6"/>
    <w:rsid w:val="003134CA"/>
    <w:rsid w:val="003139DC"/>
    <w:rsid w:val="00313E63"/>
    <w:rsid w:val="00313F39"/>
    <w:rsid w:val="00313FF4"/>
    <w:rsid w:val="003144D0"/>
    <w:rsid w:val="00314A51"/>
    <w:rsid w:val="00314C9B"/>
    <w:rsid w:val="003150D1"/>
    <w:rsid w:val="003156C8"/>
    <w:rsid w:val="00315775"/>
    <w:rsid w:val="00315874"/>
    <w:rsid w:val="003161F5"/>
    <w:rsid w:val="00316299"/>
    <w:rsid w:val="003178AD"/>
    <w:rsid w:val="00317915"/>
    <w:rsid w:val="00317BF6"/>
    <w:rsid w:val="00317BF7"/>
    <w:rsid w:val="00317D35"/>
    <w:rsid w:val="00317F23"/>
    <w:rsid w:val="00317FA3"/>
    <w:rsid w:val="003202CF"/>
    <w:rsid w:val="00320317"/>
    <w:rsid w:val="003205C1"/>
    <w:rsid w:val="003208FB"/>
    <w:rsid w:val="00320A15"/>
    <w:rsid w:val="00321278"/>
    <w:rsid w:val="00321616"/>
    <w:rsid w:val="00321A90"/>
    <w:rsid w:val="00321DF7"/>
    <w:rsid w:val="00322975"/>
    <w:rsid w:val="00322A5E"/>
    <w:rsid w:val="00322EE6"/>
    <w:rsid w:val="00322FE2"/>
    <w:rsid w:val="00323333"/>
    <w:rsid w:val="0032337F"/>
    <w:rsid w:val="003241C2"/>
    <w:rsid w:val="003245AF"/>
    <w:rsid w:val="003253E3"/>
    <w:rsid w:val="00325B85"/>
    <w:rsid w:val="00325CD2"/>
    <w:rsid w:val="003261B5"/>
    <w:rsid w:val="00326B07"/>
    <w:rsid w:val="00326D1F"/>
    <w:rsid w:val="00326EDC"/>
    <w:rsid w:val="00327069"/>
    <w:rsid w:val="0032719B"/>
    <w:rsid w:val="0032724B"/>
    <w:rsid w:val="003272E2"/>
    <w:rsid w:val="0032744D"/>
    <w:rsid w:val="0032774A"/>
    <w:rsid w:val="00327B82"/>
    <w:rsid w:val="00327EA2"/>
    <w:rsid w:val="00330351"/>
    <w:rsid w:val="003306D8"/>
    <w:rsid w:val="00330810"/>
    <w:rsid w:val="00330B67"/>
    <w:rsid w:val="003312D6"/>
    <w:rsid w:val="003315AE"/>
    <w:rsid w:val="0033177A"/>
    <w:rsid w:val="00332187"/>
    <w:rsid w:val="003322FD"/>
    <w:rsid w:val="003325B4"/>
    <w:rsid w:val="003327D3"/>
    <w:rsid w:val="003328D4"/>
    <w:rsid w:val="00332C11"/>
    <w:rsid w:val="00332F80"/>
    <w:rsid w:val="003330FA"/>
    <w:rsid w:val="00333120"/>
    <w:rsid w:val="00333252"/>
    <w:rsid w:val="003333B5"/>
    <w:rsid w:val="00333450"/>
    <w:rsid w:val="00333700"/>
    <w:rsid w:val="003341E9"/>
    <w:rsid w:val="00334580"/>
    <w:rsid w:val="00334655"/>
    <w:rsid w:val="003347C8"/>
    <w:rsid w:val="003347D3"/>
    <w:rsid w:val="00335227"/>
    <w:rsid w:val="00335B07"/>
    <w:rsid w:val="00335F72"/>
    <w:rsid w:val="00336215"/>
    <w:rsid w:val="00336817"/>
    <w:rsid w:val="003375A6"/>
    <w:rsid w:val="003379C4"/>
    <w:rsid w:val="003379DF"/>
    <w:rsid w:val="0034007A"/>
    <w:rsid w:val="003400E3"/>
    <w:rsid w:val="003402D5"/>
    <w:rsid w:val="00340EF4"/>
    <w:rsid w:val="00341F12"/>
    <w:rsid w:val="0034204E"/>
    <w:rsid w:val="00342C32"/>
    <w:rsid w:val="00342D78"/>
    <w:rsid w:val="00343D95"/>
    <w:rsid w:val="00343F77"/>
    <w:rsid w:val="0034455F"/>
    <w:rsid w:val="003446C7"/>
    <w:rsid w:val="00344838"/>
    <w:rsid w:val="0034484A"/>
    <w:rsid w:val="003452CE"/>
    <w:rsid w:val="00345F02"/>
    <w:rsid w:val="0034654F"/>
    <w:rsid w:val="003467B6"/>
    <w:rsid w:val="00346832"/>
    <w:rsid w:val="003468AD"/>
    <w:rsid w:val="00346D5B"/>
    <w:rsid w:val="00347128"/>
    <w:rsid w:val="003471CA"/>
    <w:rsid w:val="003471F3"/>
    <w:rsid w:val="00347894"/>
    <w:rsid w:val="00347CE8"/>
    <w:rsid w:val="00347E22"/>
    <w:rsid w:val="00347EA4"/>
    <w:rsid w:val="00350B2C"/>
    <w:rsid w:val="00351008"/>
    <w:rsid w:val="003515C2"/>
    <w:rsid w:val="00352CA3"/>
    <w:rsid w:val="003530F4"/>
    <w:rsid w:val="00353EBC"/>
    <w:rsid w:val="0035408F"/>
    <w:rsid w:val="003541A4"/>
    <w:rsid w:val="0035561A"/>
    <w:rsid w:val="003556AF"/>
    <w:rsid w:val="00355992"/>
    <w:rsid w:val="00355CF3"/>
    <w:rsid w:val="0035600C"/>
    <w:rsid w:val="00356755"/>
    <w:rsid w:val="00356C66"/>
    <w:rsid w:val="00357480"/>
    <w:rsid w:val="00357539"/>
    <w:rsid w:val="00357EFA"/>
    <w:rsid w:val="00357F38"/>
    <w:rsid w:val="003603BB"/>
    <w:rsid w:val="00360AF8"/>
    <w:rsid w:val="00360AFA"/>
    <w:rsid w:val="00360DC7"/>
    <w:rsid w:val="00360F34"/>
    <w:rsid w:val="003614A8"/>
    <w:rsid w:val="00361587"/>
    <w:rsid w:val="0036164C"/>
    <w:rsid w:val="00362116"/>
    <w:rsid w:val="00362126"/>
    <w:rsid w:val="00362704"/>
    <w:rsid w:val="00363150"/>
    <w:rsid w:val="003631A3"/>
    <w:rsid w:val="00363385"/>
    <w:rsid w:val="0036369F"/>
    <w:rsid w:val="0036386F"/>
    <w:rsid w:val="00363D8E"/>
    <w:rsid w:val="00364557"/>
    <w:rsid w:val="00364658"/>
    <w:rsid w:val="00364766"/>
    <w:rsid w:val="003647EA"/>
    <w:rsid w:val="003648D4"/>
    <w:rsid w:val="003655B7"/>
    <w:rsid w:val="003658C1"/>
    <w:rsid w:val="00365A19"/>
    <w:rsid w:val="00365A61"/>
    <w:rsid w:val="0036646F"/>
    <w:rsid w:val="00366DBE"/>
    <w:rsid w:val="00366F9D"/>
    <w:rsid w:val="00367355"/>
    <w:rsid w:val="00367919"/>
    <w:rsid w:val="00367CE2"/>
    <w:rsid w:val="0037061D"/>
    <w:rsid w:val="003707B2"/>
    <w:rsid w:val="00370A7E"/>
    <w:rsid w:val="00370D82"/>
    <w:rsid w:val="0037110D"/>
    <w:rsid w:val="0037134F"/>
    <w:rsid w:val="00371442"/>
    <w:rsid w:val="003716FC"/>
    <w:rsid w:val="00371AED"/>
    <w:rsid w:val="00371B98"/>
    <w:rsid w:val="0037217C"/>
    <w:rsid w:val="00372308"/>
    <w:rsid w:val="00372619"/>
    <w:rsid w:val="00372843"/>
    <w:rsid w:val="00372871"/>
    <w:rsid w:val="00372AAC"/>
    <w:rsid w:val="003732F1"/>
    <w:rsid w:val="00373790"/>
    <w:rsid w:val="0037458A"/>
    <w:rsid w:val="00374634"/>
    <w:rsid w:val="00374ECF"/>
    <w:rsid w:val="003757B0"/>
    <w:rsid w:val="00375B98"/>
    <w:rsid w:val="00375FD1"/>
    <w:rsid w:val="00376835"/>
    <w:rsid w:val="00376AAE"/>
    <w:rsid w:val="0037703A"/>
    <w:rsid w:val="00377269"/>
    <w:rsid w:val="0037751C"/>
    <w:rsid w:val="003778B1"/>
    <w:rsid w:val="00377B85"/>
    <w:rsid w:val="00377DBA"/>
    <w:rsid w:val="00380653"/>
    <w:rsid w:val="00380D3A"/>
    <w:rsid w:val="00382542"/>
    <w:rsid w:val="003825E8"/>
    <w:rsid w:val="00382633"/>
    <w:rsid w:val="00382BDA"/>
    <w:rsid w:val="00383240"/>
    <w:rsid w:val="003833CA"/>
    <w:rsid w:val="0038348F"/>
    <w:rsid w:val="0038372B"/>
    <w:rsid w:val="00383C25"/>
    <w:rsid w:val="00383DA4"/>
    <w:rsid w:val="0038433C"/>
    <w:rsid w:val="00384633"/>
    <w:rsid w:val="003848AB"/>
    <w:rsid w:val="00384F29"/>
    <w:rsid w:val="00384F4C"/>
    <w:rsid w:val="0038503E"/>
    <w:rsid w:val="00385257"/>
    <w:rsid w:val="003852FE"/>
    <w:rsid w:val="00385454"/>
    <w:rsid w:val="00385CBE"/>
    <w:rsid w:val="00386067"/>
    <w:rsid w:val="0038641D"/>
    <w:rsid w:val="0038689C"/>
    <w:rsid w:val="0038690E"/>
    <w:rsid w:val="00386A48"/>
    <w:rsid w:val="00386CB7"/>
    <w:rsid w:val="00386EFE"/>
    <w:rsid w:val="00387117"/>
    <w:rsid w:val="00387235"/>
    <w:rsid w:val="0038735C"/>
    <w:rsid w:val="003875E4"/>
    <w:rsid w:val="00387A79"/>
    <w:rsid w:val="003902E1"/>
    <w:rsid w:val="003903B6"/>
    <w:rsid w:val="003910EB"/>
    <w:rsid w:val="00391BEC"/>
    <w:rsid w:val="00391DCE"/>
    <w:rsid w:val="00391E0C"/>
    <w:rsid w:val="00392830"/>
    <w:rsid w:val="00392B9E"/>
    <w:rsid w:val="00392BAF"/>
    <w:rsid w:val="00392E22"/>
    <w:rsid w:val="00393134"/>
    <w:rsid w:val="003934AF"/>
    <w:rsid w:val="003935B6"/>
    <w:rsid w:val="00393948"/>
    <w:rsid w:val="00393F68"/>
    <w:rsid w:val="0039427A"/>
    <w:rsid w:val="003949DC"/>
    <w:rsid w:val="00394A45"/>
    <w:rsid w:val="00394ADB"/>
    <w:rsid w:val="00395216"/>
    <w:rsid w:val="00395DAA"/>
    <w:rsid w:val="00395F8D"/>
    <w:rsid w:val="00396307"/>
    <w:rsid w:val="003963BE"/>
    <w:rsid w:val="00396786"/>
    <w:rsid w:val="00396DE1"/>
    <w:rsid w:val="00396F35"/>
    <w:rsid w:val="00397573"/>
    <w:rsid w:val="00397985"/>
    <w:rsid w:val="003979D0"/>
    <w:rsid w:val="003A08EF"/>
    <w:rsid w:val="003A110A"/>
    <w:rsid w:val="003A116A"/>
    <w:rsid w:val="003A13DA"/>
    <w:rsid w:val="003A1A37"/>
    <w:rsid w:val="003A1E61"/>
    <w:rsid w:val="003A2075"/>
    <w:rsid w:val="003A2A38"/>
    <w:rsid w:val="003A320F"/>
    <w:rsid w:val="003A3264"/>
    <w:rsid w:val="003A329B"/>
    <w:rsid w:val="003A32D1"/>
    <w:rsid w:val="003A3368"/>
    <w:rsid w:val="003A36DA"/>
    <w:rsid w:val="003A3BA9"/>
    <w:rsid w:val="003A3D91"/>
    <w:rsid w:val="003A46D8"/>
    <w:rsid w:val="003A4989"/>
    <w:rsid w:val="003A4A4F"/>
    <w:rsid w:val="003A529E"/>
    <w:rsid w:val="003A5503"/>
    <w:rsid w:val="003A5AAE"/>
    <w:rsid w:val="003A5C8E"/>
    <w:rsid w:val="003A6063"/>
    <w:rsid w:val="003A60CC"/>
    <w:rsid w:val="003A6380"/>
    <w:rsid w:val="003A72EC"/>
    <w:rsid w:val="003A7A43"/>
    <w:rsid w:val="003B04FF"/>
    <w:rsid w:val="003B0A3E"/>
    <w:rsid w:val="003B15B7"/>
    <w:rsid w:val="003B17EA"/>
    <w:rsid w:val="003B1BC9"/>
    <w:rsid w:val="003B2877"/>
    <w:rsid w:val="003B2CB6"/>
    <w:rsid w:val="003B39A1"/>
    <w:rsid w:val="003B3B81"/>
    <w:rsid w:val="003B3EA7"/>
    <w:rsid w:val="003B4359"/>
    <w:rsid w:val="003B4479"/>
    <w:rsid w:val="003B4941"/>
    <w:rsid w:val="003B4B40"/>
    <w:rsid w:val="003B509A"/>
    <w:rsid w:val="003B520E"/>
    <w:rsid w:val="003B564B"/>
    <w:rsid w:val="003B566F"/>
    <w:rsid w:val="003B59B2"/>
    <w:rsid w:val="003B5F00"/>
    <w:rsid w:val="003B6280"/>
    <w:rsid w:val="003B63AC"/>
    <w:rsid w:val="003B6506"/>
    <w:rsid w:val="003B6AA0"/>
    <w:rsid w:val="003B6B4C"/>
    <w:rsid w:val="003B777E"/>
    <w:rsid w:val="003B790C"/>
    <w:rsid w:val="003C04D9"/>
    <w:rsid w:val="003C06D2"/>
    <w:rsid w:val="003C0899"/>
    <w:rsid w:val="003C089A"/>
    <w:rsid w:val="003C094B"/>
    <w:rsid w:val="003C1483"/>
    <w:rsid w:val="003C1517"/>
    <w:rsid w:val="003C1D2E"/>
    <w:rsid w:val="003C207D"/>
    <w:rsid w:val="003C2807"/>
    <w:rsid w:val="003C2F4E"/>
    <w:rsid w:val="003C3015"/>
    <w:rsid w:val="003C32CA"/>
    <w:rsid w:val="003C3771"/>
    <w:rsid w:val="003C38B4"/>
    <w:rsid w:val="003C3B08"/>
    <w:rsid w:val="003C3CF8"/>
    <w:rsid w:val="003C3D20"/>
    <w:rsid w:val="003C45DC"/>
    <w:rsid w:val="003C479D"/>
    <w:rsid w:val="003C4C74"/>
    <w:rsid w:val="003C4EBC"/>
    <w:rsid w:val="003C4EFC"/>
    <w:rsid w:val="003C5290"/>
    <w:rsid w:val="003C5341"/>
    <w:rsid w:val="003C5421"/>
    <w:rsid w:val="003C5759"/>
    <w:rsid w:val="003C5884"/>
    <w:rsid w:val="003C598D"/>
    <w:rsid w:val="003C5F28"/>
    <w:rsid w:val="003C65A5"/>
    <w:rsid w:val="003C7148"/>
    <w:rsid w:val="003C755D"/>
    <w:rsid w:val="003C7592"/>
    <w:rsid w:val="003C78C8"/>
    <w:rsid w:val="003C7C10"/>
    <w:rsid w:val="003C7F94"/>
    <w:rsid w:val="003D0075"/>
    <w:rsid w:val="003D036D"/>
    <w:rsid w:val="003D13C8"/>
    <w:rsid w:val="003D1BE4"/>
    <w:rsid w:val="003D2493"/>
    <w:rsid w:val="003D27CE"/>
    <w:rsid w:val="003D2D39"/>
    <w:rsid w:val="003D2DFD"/>
    <w:rsid w:val="003D38A2"/>
    <w:rsid w:val="003D3928"/>
    <w:rsid w:val="003D46F5"/>
    <w:rsid w:val="003D475E"/>
    <w:rsid w:val="003D48D4"/>
    <w:rsid w:val="003D4C0E"/>
    <w:rsid w:val="003D5857"/>
    <w:rsid w:val="003D684C"/>
    <w:rsid w:val="003D730E"/>
    <w:rsid w:val="003D78CA"/>
    <w:rsid w:val="003D7BCF"/>
    <w:rsid w:val="003D7E27"/>
    <w:rsid w:val="003E00B0"/>
    <w:rsid w:val="003E1326"/>
    <w:rsid w:val="003E15CD"/>
    <w:rsid w:val="003E1801"/>
    <w:rsid w:val="003E2297"/>
    <w:rsid w:val="003E2653"/>
    <w:rsid w:val="003E3756"/>
    <w:rsid w:val="003E3DBC"/>
    <w:rsid w:val="003E455B"/>
    <w:rsid w:val="003E460B"/>
    <w:rsid w:val="003E5252"/>
    <w:rsid w:val="003E5300"/>
    <w:rsid w:val="003E5B02"/>
    <w:rsid w:val="003E69A9"/>
    <w:rsid w:val="003E6A26"/>
    <w:rsid w:val="003E6F5C"/>
    <w:rsid w:val="003E7148"/>
    <w:rsid w:val="003E7219"/>
    <w:rsid w:val="003E7403"/>
    <w:rsid w:val="003E769B"/>
    <w:rsid w:val="003F0035"/>
    <w:rsid w:val="003F00F6"/>
    <w:rsid w:val="003F0273"/>
    <w:rsid w:val="003F08D9"/>
    <w:rsid w:val="003F0BAC"/>
    <w:rsid w:val="003F11FC"/>
    <w:rsid w:val="003F174B"/>
    <w:rsid w:val="003F1999"/>
    <w:rsid w:val="003F2126"/>
    <w:rsid w:val="003F2360"/>
    <w:rsid w:val="003F25FD"/>
    <w:rsid w:val="003F27E8"/>
    <w:rsid w:val="003F2AAC"/>
    <w:rsid w:val="003F2F4C"/>
    <w:rsid w:val="003F31FA"/>
    <w:rsid w:val="003F3275"/>
    <w:rsid w:val="003F3607"/>
    <w:rsid w:val="003F378C"/>
    <w:rsid w:val="003F4198"/>
    <w:rsid w:val="003F4539"/>
    <w:rsid w:val="003F4F0B"/>
    <w:rsid w:val="003F51EF"/>
    <w:rsid w:val="003F5352"/>
    <w:rsid w:val="003F5B15"/>
    <w:rsid w:val="003F5EFC"/>
    <w:rsid w:val="003F6029"/>
    <w:rsid w:val="003F603A"/>
    <w:rsid w:val="003F6247"/>
    <w:rsid w:val="003F6B99"/>
    <w:rsid w:val="003F74FB"/>
    <w:rsid w:val="00400088"/>
    <w:rsid w:val="00400189"/>
    <w:rsid w:val="0040023E"/>
    <w:rsid w:val="00400573"/>
    <w:rsid w:val="004006F8"/>
    <w:rsid w:val="00400C9A"/>
    <w:rsid w:val="00400D9A"/>
    <w:rsid w:val="00400DA2"/>
    <w:rsid w:val="0040201D"/>
    <w:rsid w:val="00402099"/>
    <w:rsid w:val="004021DC"/>
    <w:rsid w:val="004022B7"/>
    <w:rsid w:val="00402425"/>
    <w:rsid w:val="00402856"/>
    <w:rsid w:val="004029A1"/>
    <w:rsid w:val="00402BE0"/>
    <w:rsid w:val="0040320F"/>
    <w:rsid w:val="0040397A"/>
    <w:rsid w:val="00403C3D"/>
    <w:rsid w:val="00403F61"/>
    <w:rsid w:val="00404C92"/>
    <w:rsid w:val="00404F60"/>
    <w:rsid w:val="004051FD"/>
    <w:rsid w:val="00405286"/>
    <w:rsid w:val="00405546"/>
    <w:rsid w:val="00405695"/>
    <w:rsid w:val="00405FDC"/>
    <w:rsid w:val="00406292"/>
    <w:rsid w:val="0040646A"/>
    <w:rsid w:val="0040659E"/>
    <w:rsid w:val="004066EA"/>
    <w:rsid w:val="004067BD"/>
    <w:rsid w:val="00406B18"/>
    <w:rsid w:val="004077AE"/>
    <w:rsid w:val="00407B65"/>
    <w:rsid w:val="00411046"/>
    <w:rsid w:val="004111B7"/>
    <w:rsid w:val="004119F8"/>
    <w:rsid w:val="00411E0A"/>
    <w:rsid w:val="004129CC"/>
    <w:rsid w:val="00412EFC"/>
    <w:rsid w:val="0041333D"/>
    <w:rsid w:val="0041349D"/>
    <w:rsid w:val="0041390D"/>
    <w:rsid w:val="00413B22"/>
    <w:rsid w:val="00413FFE"/>
    <w:rsid w:val="00414574"/>
    <w:rsid w:val="0041583A"/>
    <w:rsid w:val="00415F1D"/>
    <w:rsid w:val="004160D2"/>
    <w:rsid w:val="0041668B"/>
    <w:rsid w:val="00416AF4"/>
    <w:rsid w:val="00416F2E"/>
    <w:rsid w:val="004172FD"/>
    <w:rsid w:val="00417C42"/>
    <w:rsid w:val="00417C8F"/>
    <w:rsid w:val="004200FE"/>
    <w:rsid w:val="00420C1A"/>
    <w:rsid w:val="0042242E"/>
    <w:rsid w:val="004226AB"/>
    <w:rsid w:val="0042286C"/>
    <w:rsid w:val="00422939"/>
    <w:rsid w:val="00422C46"/>
    <w:rsid w:val="00422C54"/>
    <w:rsid w:val="00422E45"/>
    <w:rsid w:val="00423897"/>
    <w:rsid w:val="00423B03"/>
    <w:rsid w:val="00424284"/>
    <w:rsid w:val="00424862"/>
    <w:rsid w:val="00424C39"/>
    <w:rsid w:val="00424D1B"/>
    <w:rsid w:val="00424E41"/>
    <w:rsid w:val="0042500E"/>
    <w:rsid w:val="00425216"/>
    <w:rsid w:val="0042627F"/>
    <w:rsid w:val="004262E5"/>
    <w:rsid w:val="0042677B"/>
    <w:rsid w:val="00426EC2"/>
    <w:rsid w:val="004273DF"/>
    <w:rsid w:val="00427884"/>
    <w:rsid w:val="00427C7B"/>
    <w:rsid w:val="00427EE3"/>
    <w:rsid w:val="004303ED"/>
    <w:rsid w:val="00430D8C"/>
    <w:rsid w:val="004312BD"/>
    <w:rsid w:val="004318D8"/>
    <w:rsid w:val="00431B95"/>
    <w:rsid w:val="00431C26"/>
    <w:rsid w:val="00431D66"/>
    <w:rsid w:val="00431D86"/>
    <w:rsid w:val="00431DAA"/>
    <w:rsid w:val="00432706"/>
    <w:rsid w:val="004327D0"/>
    <w:rsid w:val="00432940"/>
    <w:rsid w:val="00432E7A"/>
    <w:rsid w:val="00432E8A"/>
    <w:rsid w:val="00432F6D"/>
    <w:rsid w:val="004330A6"/>
    <w:rsid w:val="0043356F"/>
    <w:rsid w:val="00433AEB"/>
    <w:rsid w:val="004342CA"/>
    <w:rsid w:val="00434CC3"/>
    <w:rsid w:val="0043569B"/>
    <w:rsid w:val="004357E5"/>
    <w:rsid w:val="00435816"/>
    <w:rsid w:val="00435AAA"/>
    <w:rsid w:val="00435FFF"/>
    <w:rsid w:val="00436557"/>
    <w:rsid w:val="004368F6"/>
    <w:rsid w:val="00436A1A"/>
    <w:rsid w:val="00436A55"/>
    <w:rsid w:val="00436A56"/>
    <w:rsid w:val="00436C5C"/>
    <w:rsid w:val="00436CC6"/>
    <w:rsid w:val="00437228"/>
    <w:rsid w:val="004373D3"/>
    <w:rsid w:val="00437748"/>
    <w:rsid w:val="0043784F"/>
    <w:rsid w:val="00437BFB"/>
    <w:rsid w:val="00437C10"/>
    <w:rsid w:val="00437C37"/>
    <w:rsid w:val="00437D26"/>
    <w:rsid w:val="00440059"/>
    <w:rsid w:val="00440544"/>
    <w:rsid w:val="00440D98"/>
    <w:rsid w:val="004411A0"/>
    <w:rsid w:val="00441515"/>
    <w:rsid w:val="0044163A"/>
    <w:rsid w:val="00441A3A"/>
    <w:rsid w:val="00442066"/>
    <w:rsid w:val="004420A7"/>
    <w:rsid w:val="00442523"/>
    <w:rsid w:val="00442995"/>
    <w:rsid w:val="00442C82"/>
    <w:rsid w:val="004430BD"/>
    <w:rsid w:val="004431AA"/>
    <w:rsid w:val="0044375C"/>
    <w:rsid w:val="00443B64"/>
    <w:rsid w:val="00444124"/>
    <w:rsid w:val="00444269"/>
    <w:rsid w:val="004443B7"/>
    <w:rsid w:val="00444661"/>
    <w:rsid w:val="00444BA5"/>
    <w:rsid w:val="00444C0E"/>
    <w:rsid w:val="00444E1D"/>
    <w:rsid w:val="00445019"/>
    <w:rsid w:val="004451C1"/>
    <w:rsid w:val="0044536E"/>
    <w:rsid w:val="00445488"/>
    <w:rsid w:val="00445739"/>
    <w:rsid w:val="00445EC8"/>
    <w:rsid w:val="0044626D"/>
    <w:rsid w:val="004464C3"/>
    <w:rsid w:val="00446A31"/>
    <w:rsid w:val="00447051"/>
    <w:rsid w:val="00447B90"/>
    <w:rsid w:val="00450369"/>
    <w:rsid w:val="00450824"/>
    <w:rsid w:val="00450BA2"/>
    <w:rsid w:val="00450BB7"/>
    <w:rsid w:val="00450C73"/>
    <w:rsid w:val="0045142A"/>
    <w:rsid w:val="00451682"/>
    <w:rsid w:val="00451DBC"/>
    <w:rsid w:val="00451E3B"/>
    <w:rsid w:val="004527A3"/>
    <w:rsid w:val="00452AE7"/>
    <w:rsid w:val="00452C43"/>
    <w:rsid w:val="0045368E"/>
    <w:rsid w:val="00453782"/>
    <w:rsid w:val="00453C5C"/>
    <w:rsid w:val="004551BE"/>
    <w:rsid w:val="00456419"/>
    <w:rsid w:val="0045696F"/>
    <w:rsid w:val="00456D33"/>
    <w:rsid w:val="00456E58"/>
    <w:rsid w:val="00457587"/>
    <w:rsid w:val="00457FF6"/>
    <w:rsid w:val="0046026D"/>
    <w:rsid w:val="004605C6"/>
    <w:rsid w:val="00460B85"/>
    <w:rsid w:val="00460DFF"/>
    <w:rsid w:val="00461201"/>
    <w:rsid w:val="00461331"/>
    <w:rsid w:val="00461742"/>
    <w:rsid w:val="004628AB"/>
    <w:rsid w:val="00462C8B"/>
    <w:rsid w:val="004632C9"/>
    <w:rsid w:val="00463688"/>
    <w:rsid w:val="004638AA"/>
    <w:rsid w:val="00463B26"/>
    <w:rsid w:val="00463D80"/>
    <w:rsid w:val="00464133"/>
    <w:rsid w:val="00464392"/>
    <w:rsid w:val="00464F28"/>
    <w:rsid w:val="00464F2A"/>
    <w:rsid w:val="00464FD3"/>
    <w:rsid w:val="00465C8A"/>
    <w:rsid w:val="004661D8"/>
    <w:rsid w:val="004664E2"/>
    <w:rsid w:val="00466526"/>
    <w:rsid w:val="00466776"/>
    <w:rsid w:val="004673E4"/>
    <w:rsid w:val="004676AB"/>
    <w:rsid w:val="004713DE"/>
    <w:rsid w:val="00471D8D"/>
    <w:rsid w:val="00471FD4"/>
    <w:rsid w:val="00472C51"/>
    <w:rsid w:val="00472C74"/>
    <w:rsid w:val="00472D1E"/>
    <w:rsid w:val="0047336D"/>
    <w:rsid w:val="00473A76"/>
    <w:rsid w:val="00473C98"/>
    <w:rsid w:val="00473DCB"/>
    <w:rsid w:val="00473E70"/>
    <w:rsid w:val="0047415F"/>
    <w:rsid w:val="0047422C"/>
    <w:rsid w:val="0047470B"/>
    <w:rsid w:val="00474FDB"/>
    <w:rsid w:val="00475008"/>
    <w:rsid w:val="00475188"/>
    <w:rsid w:val="0047559D"/>
    <w:rsid w:val="00475773"/>
    <w:rsid w:val="00475CD9"/>
    <w:rsid w:val="004762FC"/>
    <w:rsid w:val="004763C3"/>
    <w:rsid w:val="00477202"/>
    <w:rsid w:val="0047726B"/>
    <w:rsid w:val="004774F5"/>
    <w:rsid w:val="0047783E"/>
    <w:rsid w:val="0048031E"/>
    <w:rsid w:val="00480430"/>
    <w:rsid w:val="004807B7"/>
    <w:rsid w:val="00480926"/>
    <w:rsid w:val="00480B81"/>
    <w:rsid w:val="00481172"/>
    <w:rsid w:val="00481613"/>
    <w:rsid w:val="00481D70"/>
    <w:rsid w:val="004827D5"/>
    <w:rsid w:val="004827DE"/>
    <w:rsid w:val="00482B24"/>
    <w:rsid w:val="00482D82"/>
    <w:rsid w:val="00483596"/>
    <w:rsid w:val="00483A3D"/>
    <w:rsid w:val="00483FEE"/>
    <w:rsid w:val="00484045"/>
    <w:rsid w:val="00484BAF"/>
    <w:rsid w:val="00484CE4"/>
    <w:rsid w:val="00484F44"/>
    <w:rsid w:val="00485FE2"/>
    <w:rsid w:val="00486504"/>
    <w:rsid w:val="00486704"/>
    <w:rsid w:val="00486844"/>
    <w:rsid w:val="00486D92"/>
    <w:rsid w:val="00486FCB"/>
    <w:rsid w:val="00490B59"/>
    <w:rsid w:val="00490DC0"/>
    <w:rsid w:val="00491598"/>
    <w:rsid w:val="0049162A"/>
    <w:rsid w:val="00491B47"/>
    <w:rsid w:val="00491D0A"/>
    <w:rsid w:val="00492122"/>
    <w:rsid w:val="00492132"/>
    <w:rsid w:val="004928E4"/>
    <w:rsid w:val="00492C0B"/>
    <w:rsid w:val="00492C65"/>
    <w:rsid w:val="00492CE8"/>
    <w:rsid w:val="00493006"/>
    <w:rsid w:val="00493403"/>
    <w:rsid w:val="0049361E"/>
    <w:rsid w:val="00493A78"/>
    <w:rsid w:val="00493ABE"/>
    <w:rsid w:val="00493E2F"/>
    <w:rsid w:val="00493F2F"/>
    <w:rsid w:val="0049413E"/>
    <w:rsid w:val="00494577"/>
    <w:rsid w:val="00494806"/>
    <w:rsid w:val="00494831"/>
    <w:rsid w:val="00494AE3"/>
    <w:rsid w:val="00495600"/>
    <w:rsid w:val="00495D22"/>
    <w:rsid w:val="00495E39"/>
    <w:rsid w:val="00496086"/>
    <w:rsid w:val="00496227"/>
    <w:rsid w:val="00496AA8"/>
    <w:rsid w:val="004A09F6"/>
    <w:rsid w:val="004A1B6C"/>
    <w:rsid w:val="004A22A0"/>
    <w:rsid w:val="004A2B8B"/>
    <w:rsid w:val="004A2EB8"/>
    <w:rsid w:val="004A33BC"/>
    <w:rsid w:val="004A3422"/>
    <w:rsid w:val="004A37BD"/>
    <w:rsid w:val="004A384C"/>
    <w:rsid w:val="004A40D5"/>
    <w:rsid w:val="004A44F4"/>
    <w:rsid w:val="004A47CC"/>
    <w:rsid w:val="004A49E5"/>
    <w:rsid w:val="004A4E41"/>
    <w:rsid w:val="004A4EAB"/>
    <w:rsid w:val="004A4FAF"/>
    <w:rsid w:val="004A5179"/>
    <w:rsid w:val="004A56AF"/>
    <w:rsid w:val="004A58EF"/>
    <w:rsid w:val="004A5949"/>
    <w:rsid w:val="004A5A3A"/>
    <w:rsid w:val="004A638E"/>
    <w:rsid w:val="004A6439"/>
    <w:rsid w:val="004A645B"/>
    <w:rsid w:val="004A66D8"/>
    <w:rsid w:val="004A7E5C"/>
    <w:rsid w:val="004A7F3E"/>
    <w:rsid w:val="004B050E"/>
    <w:rsid w:val="004B0789"/>
    <w:rsid w:val="004B08DA"/>
    <w:rsid w:val="004B08EE"/>
    <w:rsid w:val="004B0D0A"/>
    <w:rsid w:val="004B0D2F"/>
    <w:rsid w:val="004B1592"/>
    <w:rsid w:val="004B1962"/>
    <w:rsid w:val="004B1E68"/>
    <w:rsid w:val="004B1E9D"/>
    <w:rsid w:val="004B1F76"/>
    <w:rsid w:val="004B2EC7"/>
    <w:rsid w:val="004B38BB"/>
    <w:rsid w:val="004B3900"/>
    <w:rsid w:val="004B3D7E"/>
    <w:rsid w:val="004B3D8A"/>
    <w:rsid w:val="004B4DF0"/>
    <w:rsid w:val="004B505C"/>
    <w:rsid w:val="004B5667"/>
    <w:rsid w:val="004B5879"/>
    <w:rsid w:val="004B5DD0"/>
    <w:rsid w:val="004B5EAB"/>
    <w:rsid w:val="004B639C"/>
    <w:rsid w:val="004B679E"/>
    <w:rsid w:val="004B6D66"/>
    <w:rsid w:val="004B6FC3"/>
    <w:rsid w:val="004B7190"/>
    <w:rsid w:val="004C02D9"/>
    <w:rsid w:val="004C08E8"/>
    <w:rsid w:val="004C0F34"/>
    <w:rsid w:val="004C1A86"/>
    <w:rsid w:val="004C1BA8"/>
    <w:rsid w:val="004C1DAB"/>
    <w:rsid w:val="004C2824"/>
    <w:rsid w:val="004C2A31"/>
    <w:rsid w:val="004C2DDD"/>
    <w:rsid w:val="004C346D"/>
    <w:rsid w:val="004C39CF"/>
    <w:rsid w:val="004C4109"/>
    <w:rsid w:val="004C4429"/>
    <w:rsid w:val="004C4D8D"/>
    <w:rsid w:val="004C4EAA"/>
    <w:rsid w:val="004C5521"/>
    <w:rsid w:val="004C5587"/>
    <w:rsid w:val="004C56AC"/>
    <w:rsid w:val="004C5F40"/>
    <w:rsid w:val="004C61F1"/>
    <w:rsid w:val="004C62F3"/>
    <w:rsid w:val="004C6372"/>
    <w:rsid w:val="004C6679"/>
    <w:rsid w:val="004C6705"/>
    <w:rsid w:val="004C69A6"/>
    <w:rsid w:val="004C6C72"/>
    <w:rsid w:val="004C6DB4"/>
    <w:rsid w:val="004C7255"/>
    <w:rsid w:val="004C75EA"/>
    <w:rsid w:val="004C7DFF"/>
    <w:rsid w:val="004D011B"/>
    <w:rsid w:val="004D02A4"/>
    <w:rsid w:val="004D0B26"/>
    <w:rsid w:val="004D0FC8"/>
    <w:rsid w:val="004D0FD7"/>
    <w:rsid w:val="004D14A9"/>
    <w:rsid w:val="004D19E1"/>
    <w:rsid w:val="004D1F58"/>
    <w:rsid w:val="004D2712"/>
    <w:rsid w:val="004D32B0"/>
    <w:rsid w:val="004D3537"/>
    <w:rsid w:val="004D3AFE"/>
    <w:rsid w:val="004D3EEA"/>
    <w:rsid w:val="004D43B3"/>
    <w:rsid w:val="004D4AD0"/>
    <w:rsid w:val="004D4CF4"/>
    <w:rsid w:val="004D5575"/>
    <w:rsid w:val="004D5B05"/>
    <w:rsid w:val="004D5E2A"/>
    <w:rsid w:val="004D61FE"/>
    <w:rsid w:val="004D6678"/>
    <w:rsid w:val="004D6C9E"/>
    <w:rsid w:val="004D6DE2"/>
    <w:rsid w:val="004D6F84"/>
    <w:rsid w:val="004D7359"/>
    <w:rsid w:val="004D7478"/>
    <w:rsid w:val="004D7670"/>
    <w:rsid w:val="004D7691"/>
    <w:rsid w:val="004D78FC"/>
    <w:rsid w:val="004E028B"/>
    <w:rsid w:val="004E0304"/>
    <w:rsid w:val="004E058D"/>
    <w:rsid w:val="004E1178"/>
    <w:rsid w:val="004E1AA2"/>
    <w:rsid w:val="004E1B00"/>
    <w:rsid w:val="004E1F2B"/>
    <w:rsid w:val="004E2781"/>
    <w:rsid w:val="004E27CC"/>
    <w:rsid w:val="004E328B"/>
    <w:rsid w:val="004E37E5"/>
    <w:rsid w:val="004E3890"/>
    <w:rsid w:val="004E3E45"/>
    <w:rsid w:val="004E42AC"/>
    <w:rsid w:val="004E4A1E"/>
    <w:rsid w:val="004E4A25"/>
    <w:rsid w:val="004E4DEF"/>
    <w:rsid w:val="004E4EC5"/>
    <w:rsid w:val="004E566F"/>
    <w:rsid w:val="004E5740"/>
    <w:rsid w:val="004E614D"/>
    <w:rsid w:val="004E6A2A"/>
    <w:rsid w:val="004E6A82"/>
    <w:rsid w:val="004E6BEA"/>
    <w:rsid w:val="004E6C7A"/>
    <w:rsid w:val="004E70FA"/>
    <w:rsid w:val="004E79AA"/>
    <w:rsid w:val="004E7AFD"/>
    <w:rsid w:val="004F00A0"/>
    <w:rsid w:val="004F05C6"/>
    <w:rsid w:val="004F0985"/>
    <w:rsid w:val="004F0CE5"/>
    <w:rsid w:val="004F1786"/>
    <w:rsid w:val="004F1ED2"/>
    <w:rsid w:val="004F20AB"/>
    <w:rsid w:val="004F2711"/>
    <w:rsid w:val="004F273E"/>
    <w:rsid w:val="004F2908"/>
    <w:rsid w:val="004F36A6"/>
    <w:rsid w:val="004F40E0"/>
    <w:rsid w:val="004F4128"/>
    <w:rsid w:val="004F442B"/>
    <w:rsid w:val="004F47BC"/>
    <w:rsid w:val="004F5165"/>
    <w:rsid w:val="004F547F"/>
    <w:rsid w:val="004F5735"/>
    <w:rsid w:val="004F5ED5"/>
    <w:rsid w:val="004F607B"/>
    <w:rsid w:val="004F6528"/>
    <w:rsid w:val="004F67D7"/>
    <w:rsid w:val="004F7273"/>
    <w:rsid w:val="0050014D"/>
    <w:rsid w:val="00500421"/>
    <w:rsid w:val="00500A1C"/>
    <w:rsid w:val="00500A66"/>
    <w:rsid w:val="005010B0"/>
    <w:rsid w:val="00501658"/>
    <w:rsid w:val="0050198A"/>
    <w:rsid w:val="00501AE6"/>
    <w:rsid w:val="00501C94"/>
    <w:rsid w:val="00501DA4"/>
    <w:rsid w:val="0050286B"/>
    <w:rsid w:val="00503722"/>
    <w:rsid w:val="00503A34"/>
    <w:rsid w:val="00503B68"/>
    <w:rsid w:val="00503C32"/>
    <w:rsid w:val="005049B9"/>
    <w:rsid w:val="0050569D"/>
    <w:rsid w:val="0050693D"/>
    <w:rsid w:val="00506EA2"/>
    <w:rsid w:val="005072BA"/>
    <w:rsid w:val="00507C6A"/>
    <w:rsid w:val="00507D80"/>
    <w:rsid w:val="0051040B"/>
    <w:rsid w:val="0051093A"/>
    <w:rsid w:val="00511180"/>
    <w:rsid w:val="00511A7F"/>
    <w:rsid w:val="00511C3B"/>
    <w:rsid w:val="00511C7A"/>
    <w:rsid w:val="0051370F"/>
    <w:rsid w:val="0051427F"/>
    <w:rsid w:val="00514400"/>
    <w:rsid w:val="00514A84"/>
    <w:rsid w:val="00515320"/>
    <w:rsid w:val="00515F25"/>
    <w:rsid w:val="005161FE"/>
    <w:rsid w:val="005166D2"/>
    <w:rsid w:val="00517C40"/>
    <w:rsid w:val="00520133"/>
    <w:rsid w:val="00520184"/>
    <w:rsid w:val="005206FA"/>
    <w:rsid w:val="00521456"/>
    <w:rsid w:val="00521DC9"/>
    <w:rsid w:val="005223A7"/>
    <w:rsid w:val="00522401"/>
    <w:rsid w:val="00522B14"/>
    <w:rsid w:val="00522FA7"/>
    <w:rsid w:val="005236C1"/>
    <w:rsid w:val="00523C2A"/>
    <w:rsid w:val="00524031"/>
    <w:rsid w:val="00524BE6"/>
    <w:rsid w:val="00524D68"/>
    <w:rsid w:val="00525057"/>
    <w:rsid w:val="005250E2"/>
    <w:rsid w:val="00525984"/>
    <w:rsid w:val="00525C69"/>
    <w:rsid w:val="00525CC5"/>
    <w:rsid w:val="00526071"/>
    <w:rsid w:val="0052621F"/>
    <w:rsid w:val="0052638A"/>
    <w:rsid w:val="005265E5"/>
    <w:rsid w:val="00526682"/>
    <w:rsid w:val="0052703E"/>
    <w:rsid w:val="00527118"/>
    <w:rsid w:val="005273B2"/>
    <w:rsid w:val="005273E7"/>
    <w:rsid w:val="00527748"/>
    <w:rsid w:val="0052775F"/>
    <w:rsid w:val="00527DBD"/>
    <w:rsid w:val="005307A4"/>
    <w:rsid w:val="005318FF"/>
    <w:rsid w:val="00531B78"/>
    <w:rsid w:val="00531E27"/>
    <w:rsid w:val="00531FAF"/>
    <w:rsid w:val="0053273C"/>
    <w:rsid w:val="00532A52"/>
    <w:rsid w:val="00532DA1"/>
    <w:rsid w:val="005330A9"/>
    <w:rsid w:val="005333D4"/>
    <w:rsid w:val="0053346E"/>
    <w:rsid w:val="00533679"/>
    <w:rsid w:val="005339A4"/>
    <w:rsid w:val="00533B74"/>
    <w:rsid w:val="00533BC0"/>
    <w:rsid w:val="00533E45"/>
    <w:rsid w:val="00533E7F"/>
    <w:rsid w:val="00534F59"/>
    <w:rsid w:val="00534F84"/>
    <w:rsid w:val="00535006"/>
    <w:rsid w:val="00535EA3"/>
    <w:rsid w:val="00535F29"/>
    <w:rsid w:val="00535FAC"/>
    <w:rsid w:val="0053640D"/>
    <w:rsid w:val="0053647E"/>
    <w:rsid w:val="00536D51"/>
    <w:rsid w:val="005372E6"/>
    <w:rsid w:val="005375EC"/>
    <w:rsid w:val="005379B3"/>
    <w:rsid w:val="00537E73"/>
    <w:rsid w:val="00540134"/>
    <w:rsid w:val="005402F1"/>
    <w:rsid w:val="00540CAD"/>
    <w:rsid w:val="00541067"/>
    <w:rsid w:val="00541C1A"/>
    <w:rsid w:val="00541E67"/>
    <w:rsid w:val="005423D3"/>
    <w:rsid w:val="00542A82"/>
    <w:rsid w:val="00543162"/>
    <w:rsid w:val="00543295"/>
    <w:rsid w:val="00543561"/>
    <w:rsid w:val="005439AF"/>
    <w:rsid w:val="00543B09"/>
    <w:rsid w:val="0054463D"/>
    <w:rsid w:val="00544787"/>
    <w:rsid w:val="00544DBE"/>
    <w:rsid w:val="00544DF0"/>
    <w:rsid w:val="0054517A"/>
    <w:rsid w:val="0054575C"/>
    <w:rsid w:val="00545867"/>
    <w:rsid w:val="00545960"/>
    <w:rsid w:val="00546106"/>
    <w:rsid w:val="005461AA"/>
    <w:rsid w:val="005469C3"/>
    <w:rsid w:val="00546D4B"/>
    <w:rsid w:val="0054737B"/>
    <w:rsid w:val="0054746D"/>
    <w:rsid w:val="005479A4"/>
    <w:rsid w:val="00547E1A"/>
    <w:rsid w:val="00547E4F"/>
    <w:rsid w:val="005500B7"/>
    <w:rsid w:val="00550299"/>
    <w:rsid w:val="005502B5"/>
    <w:rsid w:val="005508A8"/>
    <w:rsid w:val="00550A3A"/>
    <w:rsid w:val="00550CD2"/>
    <w:rsid w:val="00551B5B"/>
    <w:rsid w:val="00551C0B"/>
    <w:rsid w:val="00552403"/>
    <w:rsid w:val="0055285E"/>
    <w:rsid w:val="00552B61"/>
    <w:rsid w:val="00553A79"/>
    <w:rsid w:val="00553F3A"/>
    <w:rsid w:val="005541E2"/>
    <w:rsid w:val="00554731"/>
    <w:rsid w:val="005547C4"/>
    <w:rsid w:val="00554E1D"/>
    <w:rsid w:val="00555906"/>
    <w:rsid w:val="00555B93"/>
    <w:rsid w:val="005568D3"/>
    <w:rsid w:val="00556AAD"/>
    <w:rsid w:val="00556CD4"/>
    <w:rsid w:val="00556E6B"/>
    <w:rsid w:val="00556F7C"/>
    <w:rsid w:val="0055716E"/>
    <w:rsid w:val="00557EDE"/>
    <w:rsid w:val="00557F48"/>
    <w:rsid w:val="00557FAB"/>
    <w:rsid w:val="005600F8"/>
    <w:rsid w:val="005606D9"/>
    <w:rsid w:val="00560A2F"/>
    <w:rsid w:val="00560C10"/>
    <w:rsid w:val="00560D01"/>
    <w:rsid w:val="00560FE0"/>
    <w:rsid w:val="005610CE"/>
    <w:rsid w:val="00561296"/>
    <w:rsid w:val="00561428"/>
    <w:rsid w:val="005614FF"/>
    <w:rsid w:val="00561DC9"/>
    <w:rsid w:val="0056261D"/>
    <w:rsid w:val="00562702"/>
    <w:rsid w:val="00562D2B"/>
    <w:rsid w:val="00562E31"/>
    <w:rsid w:val="005631F6"/>
    <w:rsid w:val="00563AE9"/>
    <w:rsid w:val="00563C03"/>
    <w:rsid w:val="00564EAE"/>
    <w:rsid w:val="00565298"/>
    <w:rsid w:val="00565561"/>
    <w:rsid w:val="00565E7B"/>
    <w:rsid w:val="00565FB0"/>
    <w:rsid w:val="005670F6"/>
    <w:rsid w:val="0056725F"/>
    <w:rsid w:val="00567281"/>
    <w:rsid w:val="005672BD"/>
    <w:rsid w:val="00567C88"/>
    <w:rsid w:val="005709A7"/>
    <w:rsid w:val="00570A1E"/>
    <w:rsid w:val="00570E50"/>
    <w:rsid w:val="005713DA"/>
    <w:rsid w:val="00571A8E"/>
    <w:rsid w:val="00571FBD"/>
    <w:rsid w:val="00572752"/>
    <w:rsid w:val="005728D8"/>
    <w:rsid w:val="00573586"/>
    <w:rsid w:val="00573752"/>
    <w:rsid w:val="005748D0"/>
    <w:rsid w:val="00575149"/>
    <w:rsid w:val="005751FF"/>
    <w:rsid w:val="005759DA"/>
    <w:rsid w:val="00575DF5"/>
    <w:rsid w:val="00575F35"/>
    <w:rsid w:val="005762BF"/>
    <w:rsid w:val="00576377"/>
    <w:rsid w:val="00576583"/>
    <w:rsid w:val="00576CC4"/>
    <w:rsid w:val="00577651"/>
    <w:rsid w:val="00577B0F"/>
    <w:rsid w:val="00577E4B"/>
    <w:rsid w:val="00577FE5"/>
    <w:rsid w:val="00580590"/>
    <w:rsid w:val="005808F4"/>
    <w:rsid w:val="005809B8"/>
    <w:rsid w:val="005809C3"/>
    <w:rsid w:val="00580DB5"/>
    <w:rsid w:val="005811DC"/>
    <w:rsid w:val="0058124E"/>
    <w:rsid w:val="005814F2"/>
    <w:rsid w:val="00581CD3"/>
    <w:rsid w:val="00581D83"/>
    <w:rsid w:val="00581DCB"/>
    <w:rsid w:val="00582192"/>
    <w:rsid w:val="005826D2"/>
    <w:rsid w:val="00582712"/>
    <w:rsid w:val="00582B98"/>
    <w:rsid w:val="00582FDB"/>
    <w:rsid w:val="005830F4"/>
    <w:rsid w:val="0058313C"/>
    <w:rsid w:val="00583403"/>
    <w:rsid w:val="0058355C"/>
    <w:rsid w:val="00583A45"/>
    <w:rsid w:val="00583AE0"/>
    <w:rsid w:val="00583B1E"/>
    <w:rsid w:val="00583EA4"/>
    <w:rsid w:val="0058434E"/>
    <w:rsid w:val="00584A4D"/>
    <w:rsid w:val="00584CF0"/>
    <w:rsid w:val="00584D7A"/>
    <w:rsid w:val="005851C6"/>
    <w:rsid w:val="005852A6"/>
    <w:rsid w:val="005857B8"/>
    <w:rsid w:val="005859EF"/>
    <w:rsid w:val="00585EBB"/>
    <w:rsid w:val="00586004"/>
    <w:rsid w:val="005869E5"/>
    <w:rsid w:val="00586BAC"/>
    <w:rsid w:val="0058700E"/>
    <w:rsid w:val="00587217"/>
    <w:rsid w:val="00590782"/>
    <w:rsid w:val="00590984"/>
    <w:rsid w:val="00590DE3"/>
    <w:rsid w:val="00590E6F"/>
    <w:rsid w:val="00590F78"/>
    <w:rsid w:val="0059239B"/>
    <w:rsid w:val="0059247E"/>
    <w:rsid w:val="0059269E"/>
    <w:rsid w:val="00592DA9"/>
    <w:rsid w:val="00592DEF"/>
    <w:rsid w:val="00592E0D"/>
    <w:rsid w:val="00593437"/>
    <w:rsid w:val="005934EF"/>
    <w:rsid w:val="0059370C"/>
    <w:rsid w:val="00593B78"/>
    <w:rsid w:val="00594078"/>
    <w:rsid w:val="0059429D"/>
    <w:rsid w:val="00594641"/>
    <w:rsid w:val="00594FC0"/>
    <w:rsid w:val="00595387"/>
    <w:rsid w:val="0059546A"/>
    <w:rsid w:val="0059657F"/>
    <w:rsid w:val="0059695B"/>
    <w:rsid w:val="00596AD5"/>
    <w:rsid w:val="00596D8F"/>
    <w:rsid w:val="00596DAB"/>
    <w:rsid w:val="00597414"/>
    <w:rsid w:val="005A01A4"/>
    <w:rsid w:val="005A0FB9"/>
    <w:rsid w:val="005A10EB"/>
    <w:rsid w:val="005A116A"/>
    <w:rsid w:val="005A12BC"/>
    <w:rsid w:val="005A167D"/>
    <w:rsid w:val="005A1A1B"/>
    <w:rsid w:val="005A1E8C"/>
    <w:rsid w:val="005A26E9"/>
    <w:rsid w:val="005A2AF6"/>
    <w:rsid w:val="005A2B8B"/>
    <w:rsid w:val="005A2D64"/>
    <w:rsid w:val="005A35F2"/>
    <w:rsid w:val="005A385C"/>
    <w:rsid w:val="005A3A7A"/>
    <w:rsid w:val="005A3C69"/>
    <w:rsid w:val="005A3E07"/>
    <w:rsid w:val="005A3F45"/>
    <w:rsid w:val="005A3FE0"/>
    <w:rsid w:val="005A452F"/>
    <w:rsid w:val="005A465D"/>
    <w:rsid w:val="005A4A20"/>
    <w:rsid w:val="005A4D73"/>
    <w:rsid w:val="005A5519"/>
    <w:rsid w:val="005A5EAC"/>
    <w:rsid w:val="005A5EF0"/>
    <w:rsid w:val="005A69D1"/>
    <w:rsid w:val="005A6BAD"/>
    <w:rsid w:val="005A756C"/>
    <w:rsid w:val="005A7C15"/>
    <w:rsid w:val="005B04DA"/>
    <w:rsid w:val="005B0C5B"/>
    <w:rsid w:val="005B19A2"/>
    <w:rsid w:val="005B1B13"/>
    <w:rsid w:val="005B20E3"/>
    <w:rsid w:val="005B212C"/>
    <w:rsid w:val="005B2200"/>
    <w:rsid w:val="005B2211"/>
    <w:rsid w:val="005B29BC"/>
    <w:rsid w:val="005B2D36"/>
    <w:rsid w:val="005B3181"/>
    <w:rsid w:val="005B3BCD"/>
    <w:rsid w:val="005B4081"/>
    <w:rsid w:val="005B4493"/>
    <w:rsid w:val="005B454C"/>
    <w:rsid w:val="005B4592"/>
    <w:rsid w:val="005B468A"/>
    <w:rsid w:val="005B576C"/>
    <w:rsid w:val="005B5A52"/>
    <w:rsid w:val="005B5A53"/>
    <w:rsid w:val="005B5D6A"/>
    <w:rsid w:val="005B5DA3"/>
    <w:rsid w:val="005B6B8D"/>
    <w:rsid w:val="005B71C3"/>
    <w:rsid w:val="005B7324"/>
    <w:rsid w:val="005B7422"/>
    <w:rsid w:val="005B745E"/>
    <w:rsid w:val="005C07C6"/>
    <w:rsid w:val="005C0AE2"/>
    <w:rsid w:val="005C1868"/>
    <w:rsid w:val="005C1CF8"/>
    <w:rsid w:val="005C1E2B"/>
    <w:rsid w:val="005C24C6"/>
    <w:rsid w:val="005C3BB9"/>
    <w:rsid w:val="005C3F4C"/>
    <w:rsid w:val="005C4054"/>
    <w:rsid w:val="005C416F"/>
    <w:rsid w:val="005C43B8"/>
    <w:rsid w:val="005C44EB"/>
    <w:rsid w:val="005C4BB6"/>
    <w:rsid w:val="005C5006"/>
    <w:rsid w:val="005C5433"/>
    <w:rsid w:val="005C5602"/>
    <w:rsid w:val="005C57F1"/>
    <w:rsid w:val="005C5F95"/>
    <w:rsid w:val="005C6D35"/>
    <w:rsid w:val="005C71F4"/>
    <w:rsid w:val="005D05FF"/>
    <w:rsid w:val="005D087D"/>
    <w:rsid w:val="005D0FCB"/>
    <w:rsid w:val="005D1000"/>
    <w:rsid w:val="005D1453"/>
    <w:rsid w:val="005D1845"/>
    <w:rsid w:val="005D1AF1"/>
    <w:rsid w:val="005D1B80"/>
    <w:rsid w:val="005D1CCA"/>
    <w:rsid w:val="005D22C1"/>
    <w:rsid w:val="005D2B3B"/>
    <w:rsid w:val="005D2DA7"/>
    <w:rsid w:val="005D32D6"/>
    <w:rsid w:val="005D3A05"/>
    <w:rsid w:val="005D42F0"/>
    <w:rsid w:val="005D4777"/>
    <w:rsid w:val="005D48EF"/>
    <w:rsid w:val="005D4A89"/>
    <w:rsid w:val="005D5744"/>
    <w:rsid w:val="005D5800"/>
    <w:rsid w:val="005D5ABC"/>
    <w:rsid w:val="005D5D98"/>
    <w:rsid w:val="005D6097"/>
    <w:rsid w:val="005D6179"/>
    <w:rsid w:val="005D6246"/>
    <w:rsid w:val="005D63D0"/>
    <w:rsid w:val="005D6A42"/>
    <w:rsid w:val="005D6AC8"/>
    <w:rsid w:val="005D6AEE"/>
    <w:rsid w:val="005D776C"/>
    <w:rsid w:val="005D7A91"/>
    <w:rsid w:val="005D7ADD"/>
    <w:rsid w:val="005D7B8D"/>
    <w:rsid w:val="005D7CAC"/>
    <w:rsid w:val="005E0474"/>
    <w:rsid w:val="005E0625"/>
    <w:rsid w:val="005E081A"/>
    <w:rsid w:val="005E086F"/>
    <w:rsid w:val="005E0E8C"/>
    <w:rsid w:val="005E1324"/>
    <w:rsid w:val="005E1432"/>
    <w:rsid w:val="005E1445"/>
    <w:rsid w:val="005E1864"/>
    <w:rsid w:val="005E1C7C"/>
    <w:rsid w:val="005E1ECC"/>
    <w:rsid w:val="005E1F65"/>
    <w:rsid w:val="005E1F7C"/>
    <w:rsid w:val="005E214F"/>
    <w:rsid w:val="005E23BB"/>
    <w:rsid w:val="005E25B5"/>
    <w:rsid w:val="005E2929"/>
    <w:rsid w:val="005E2C7E"/>
    <w:rsid w:val="005E2E23"/>
    <w:rsid w:val="005E2F57"/>
    <w:rsid w:val="005E2FB5"/>
    <w:rsid w:val="005E3091"/>
    <w:rsid w:val="005E35CF"/>
    <w:rsid w:val="005E446A"/>
    <w:rsid w:val="005E460B"/>
    <w:rsid w:val="005E4702"/>
    <w:rsid w:val="005E4A11"/>
    <w:rsid w:val="005E4AF5"/>
    <w:rsid w:val="005E4E22"/>
    <w:rsid w:val="005E51A4"/>
    <w:rsid w:val="005E5438"/>
    <w:rsid w:val="005E5831"/>
    <w:rsid w:val="005E5852"/>
    <w:rsid w:val="005E5DE3"/>
    <w:rsid w:val="005E6727"/>
    <w:rsid w:val="005E68C3"/>
    <w:rsid w:val="005E7612"/>
    <w:rsid w:val="005E79A1"/>
    <w:rsid w:val="005F0518"/>
    <w:rsid w:val="005F06D6"/>
    <w:rsid w:val="005F1388"/>
    <w:rsid w:val="005F19F7"/>
    <w:rsid w:val="005F1F5F"/>
    <w:rsid w:val="005F2A1B"/>
    <w:rsid w:val="005F2D47"/>
    <w:rsid w:val="005F3017"/>
    <w:rsid w:val="005F326F"/>
    <w:rsid w:val="005F3607"/>
    <w:rsid w:val="005F375B"/>
    <w:rsid w:val="005F3E1A"/>
    <w:rsid w:val="005F3F1B"/>
    <w:rsid w:val="005F4BAC"/>
    <w:rsid w:val="005F51A9"/>
    <w:rsid w:val="005F52BA"/>
    <w:rsid w:val="005F53D0"/>
    <w:rsid w:val="005F54FE"/>
    <w:rsid w:val="005F5EF4"/>
    <w:rsid w:val="005F5FAE"/>
    <w:rsid w:val="005F6276"/>
    <w:rsid w:val="005F628B"/>
    <w:rsid w:val="005F636A"/>
    <w:rsid w:val="005F6A2B"/>
    <w:rsid w:val="005F6A32"/>
    <w:rsid w:val="005F6D06"/>
    <w:rsid w:val="005F6F24"/>
    <w:rsid w:val="005F75C7"/>
    <w:rsid w:val="005F76D7"/>
    <w:rsid w:val="005F792E"/>
    <w:rsid w:val="005F7A21"/>
    <w:rsid w:val="00600247"/>
    <w:rsid w:val="006007A8"/>
    <w:rsid w:val="00600BD7"/>
    <w:rsid w:val="00600CC9"/>
    <w:rsid w:val="00600D9D"/>
    <w:rsid w:val="00601172"/>
    <w:rsid w:val="00601252"/>
    <w:rsid w:val="0060197B"/>
    <w:rsid w:val="00601A8E"/>
    <w:rsid w:val="00601B17"/>
    <w:rsid w:val="00601E30"/>
    <w:rsid w:val="00601F36"/>
    <w:rsid w:val="00602033"/>
    <w:rsid w:val="00602964"/>
    <w:rsid w:val="00602B67"/>
    <w:rsid w:val="00602BDB"/>
    <w:rsid w:val="00602F32"/>
    <w:rsid w:val="00603048"/>
    <w:rsid w:val="006030CA"/>
    <w:rsid w:val="00603710"/>
    <w:rsid w:val="00603711"/>
    <w:rsid w:val="0060409C"/>
    <w:rsid w:val="0060430F"/>
    <w:rsid w:val="00604A38"/>
    <w:rsid w:val="00604B4C"/>
    <w:rsid w:val="00604DBA"/>
    <w:rsid w:val="00604FBB"/>
    <w:rsid w:val="00604FC3"/>
    <w:rsid w:val="006055EC"/>
    <w:rsid w:val="0060566C"/>
    <w:rsid w:val="00605C85"/>
    <w:rsid w:val="00605D80"/>
    <w:rsid w:val="00605F4E"/>
    <w:rsid w:val="00606289"/>
    <w:rsid w:val="0060642A"/>
    <w:rsid w:val="006066B6"/>
    <w:rsid w:val="00607321"/>
    <w:rsid w:val="00607714"/>
    <w:rsid w:val="00607F33"/>
    <w:rsid w:val="006104A3"/>
    <w:rsid w:val="00610784"/>
    <w:rsid w:val="00610798"/>
    <w:rsid w:val="0061095F"/>
    <w:rsid w:val="0061117C"/>
    <w:rsid w:val="00611A64"/>
    <w:rsid w:val="00611C4E"/>
    <w:rsid w:val="0061217C"/>
    <w:rsid w:val="00612855"/>
    <w:rsid w:val="00612876"/>
    <w:rsid w:val="00612A0D"/>
    <w:rsid w:val="00612A12"/>
    <w:rsid w:val="00612DC8"/>
    <w:rsid w:val="006132AB"/>
    <w:rsid w:val="006137E7"/>
    <w:rsid w:val="00613B99"/>
    <w:rsid w:val="00614083"/>
    <w:rsid w:val="00614098"/>
    <w:rsid w:val="00614105"/>
    <w:rsid w:val="00614774"/>
    <w:rsid w:val="00615439"/>
    <w:rsid w:val="0061580D"/>
    <w:rsid w:val="00615B74"/>
    <w:rsid w:val="00615DB4"/>
    <w:rsid w:val="00615E43"/>
    <w:rsid w:val="006163D2"/>
    <w:rsid w:val="00616712"/>
    <w:rsid w:val="00616A45"/>
    <w:rsid w:val="00616C9C"/>
    <w:rsid w:val="006179AD"/>
    <w:rsid w:val="00617A36"/>
    <w:rsid w:val="00617A9E"/>
    <w:rsid w:val="0062017A"/>
    <w:rsid w:val="00620AE7"/>
    <w:rsid w:val="006210BD"/>
    <w:rsid w:val="00621741"/>
    <w:rsid w:val="00621D94"/>
    <w:rsid w:val="00622768"/>
    <w:rsid w:val="00622C23"/>
    <w:rsid w:val="00623112"/>
    <w:rsid w:val="006231E5"/>
    <w:rsid w:val="00623F39"/>
    <w:rsid w:val="006243DE"/>
    <w:rsid w:val="00624FB3"/>
    <w:rsid w:val="006255F6"/>
    <w:rsid w:val="00625682"/>
    <w:rsid w:val="006256A6"/>
    <w:rsid w:val="006256FD"/>
    <w:rsid w:val="00625960"/>
    <w:rsid w:val="00626C84"/>
    <w:rsid w:val="00626F34"/>
    <w:rsid w:val="006276D4"/>
    <w:rsid w:val="00627B5A"/>
    <w:rsid w:val="006300F6"/>
    <w:rsid w:val="00630761"/>
    <w:rsid w:val="00631564"/>
    <w:rsid w:val="00631724"/>
    <w:rsid w:val="006321DC"/>
    <w:rsid w:val="00632C9E"/>
    <w:rsid w:val="00633078"/>
    <w:rsid w:val="00633200"/>
    <w:rsid w:val="0063345C"/>
    <w:rsid w:val="00633A51"/>
    <w:rsid w:val="00634598"/>
    <w:rsid w:val="00634BE5"/>
    <w:rsid w:val="006353B4"/>
    <w:rsid w:val="006353D3"/>
    <w:rsid w:val="00635413"/>
    <w:rsid w:val="00635717"/>
    <w:rsid w:val="006357AD"/>
    <w:rsid w:val="0063618B"/>
    <w:rsid w:val="00636FB1"/>
    <w:rsid w:val="00637EB1"/>
    <w:rsid w:val="00637EFF"/>
    <w:rsid w:val="00637F02"/>
    <w:rsid w:val="00640176"/>
    <w:rsid w:val="006408D0"/>
    <w:rsid w:val="006408D6"/>
    <w:rsid w:val="00640900"/>
    <w:rsid w:val="00640A6C"/>
    <w:rsid w:val="00640F80"/>
    <w:rsid w:val="00641164"/>
    <w:rsid w:val="00641B85"/>
    <w:rsid w:val="00642080"/>
    <w:rsid w:val="0064233D"/>
    <w:rsid w:val="0064300D"/>
    <w:rsid w:val="00643119"/>
    <w:rsid w:val="006431A5"/>
    <w:rsid w:val="00644035"/>
    <w:rsid w:val="00644240"/>
    <w:rsid w:val="0064447E"/>
    <w:rsid w:val="0064453C"/>
    <w:rsid w:val="006453D7"/>
    <w:rsid w:val="0064550D"/>
    <w:rsid w:val="006455DE"/>
    <w:rsid w:val="00645E97"/>
    <w:rsid w:val="00645ED6"/>
    <w:rsid w:val="00645F76"/>
    <w:rsid w:val="0064614B"/>
    <w:rsid w:val="00646577"/>
    <w:rsid w:val="006468F8"/>
    <w:rsid w:val="00646C04"/>
    <w:rsid w:val="00646C6F"/>
    <w:rsid w:val="00647A6B"/>
    <w:rsid w:val="00647FF6"/>
    <w:rsid w:val="006500BB"/>
    <w:rsid w:val="006508E1"/>
    <w:rsid w:val="00650A72"/>
    <w:rsid w:val="00650CE1"/>
    <w:rsid w:val="00651180"/>
    <w:rsid w:val="006515AC"/>
    <w:rsid w:val="0065161B"/>
    <w:rsid w:val="0065192D"/>
    <w:rsid w:val="006520E0"/>
    <w:rsid w:val="00652465"/>
    <w:rsid w:val="00652E1A"/>
    <w:rsid w:val="00653C7A"/>
    <w:rsid w:val="006541BC"/>
    <w:rsid w:val="00654762"/>
    <w:rsid w:val="00654950"/>
    <w:rsid w:val="00654B9B"/>
    <w:rsid w:val="0065577F"/>
    <w:rsid w:val="00655879"/>
    <w:rsid w:val="00655AB3"/>
    <w:rsid w:val="00655B32"/>
    <w:rsid w:val="00655C98"/>
    <w:rsid w:val="00655F52"/>
    <w:rsid w:val="00656239"/>
    <w:rsid w:val="006564F0"/>
    <w:rsid w:val="00657ABD"/>
    <w:rsid w:val="00657EE8"/>
    <w:rsid w:val="0066018A"/>
    <w:rsid w:val="0066089D"/>
    <w:rsid w:val="00660D97"/>
    <w:rsid w:val="006612C0"/>
    <w:rsid w:val="00661374"/>
    <w:rsid w:val="0066158B"/>
    <w:rsid w:val="0066159A"/>
    <w:rsid w:val="006615A9"/>
    <w:rsid w:val="00661742"/>
    <w:rsid w:val="006622EC"/>
    <w:rsid w:val="00662616"/>
    <w:rsid w:val="00662A0B"/>
    <w:rsid w:val="0066322B"/>
    <w:rsid w:val="006632D6"/>
    <w:rsid w:val="00663360"/>
    <w:rsid w:val="00663A51"/>
    <w:rsid w:val="00663DC7"/>
    <w:rsid w:val="00664237"/>
    <w:rsid w:val="00664385"/>
    <w:rsid w:val="006645D8"/>
    <w:rsid w:val="0066562F"/>
    <w:rsid w:val="0066567B"/>
    <w:rsid w:val="006659B4"/>
    <w:rsid w:val="006659DF"/>
    <w:rsid w:val="00666120"/>
    <w:rsid w:val="00667175"/>
    <w:rsid w:val="0066799B"/>
    <w:rsid w:val="00667BB1"/>
    <w:rsid w:val="00670080"/>
    <w:rsid w:val="00670208"/>
    <w:rsid w:val="0067034B"/>
    <w:rsid w:val="006703B1"/>
    <w:rsid w:val="00670777"/>
    <w:rsid w:val="00670E23"/>
    <w:rsid w:val="006710E4"/>
    <w:rsid w:val="00671265"/>
    <w:rsid w:val="006714AA"/>
    <w:rsid w:val="00671829"/>
    <w:rsid w:val="006724B2"/>
    <w:rsid w:val="006724CD"/>
    <w:rsid w:val="0067317A"/>
    <w:rsid w:val="0067335F"/>
    <w:rsid w:val="0067386E"/>
    <w:rsid w:val="00673C9B"/>
    <w:rsid w:val="00673DEA"/>
    <w:rsid w:val="006748CB"/>
    <w:rsid w:val="006752D6"/>
    <w:rsid w:val="00675306"/>
    <w:rsid w:val="00675B2B"/>
    <w:rsid w:val="006761B9"/>
    <w:rsid w:val="006767A6"/>
    <w:rsid w:val="0067719D"/>
    <w:rsid w:val="006771AE"/>
    <w:rsid w:val="00677647"/>
    <w:rsid w:val="0067787A"/>
    <w:rsid w:val="0068082C"/>
    <w:rsid w:val="0068085E"/>
    <w:rsid w:val="006818B3"/>
    <w:rsid w:val="00681A96"/>
    <w:rsid w:val="006822DD"/>
    <w:rsid w:val="0068381C"/>
    <w:rsid w:val="0068392E"/>
    <w:rsid w:val="00683A7B"/>
    <w:rsid w:val="00683BAF"/>
    <w:rsid w:val="0068531D"/>
    <w:rsid w:val="0068595B"/>
    <w:rsid w:val="00685E76"/>
    <w:rsid w:val="00686083"/>
    <w:rsid w:val="0068693C"/>
    <w:rsid w:val="00686AF3"/>
    <w:rsid w:val="00686B98"/>
    <w:rsid w:val="00686FAC"/>
    <w:rsid w:val="00687299"/>
    <w:rsid w:val="00687D7F"/>
    <w:rsid w:val="0069084D"/>
    <w:rsid w:val="00690AE3"/>
    <w:rsid w:val="00690D33"/>
    <w:rsid w:val="0069104F"/>
    <w:rsid w:val="006914CB"/>
    <w:rsid w:val="0069151B"/>
    <w:rsid w:val="00691565"/>
    <w:rsid w:val="0069177B"/>
    <w:rsid w:val="00691A1E"/>
    <w:rsid w:val="0069220F"/>
    <w:rsid w:val="00692400"/>
    <w:rsid w:val="006929AA"/>
    <w:rsid w:val="006931A9"/>
    <w:rsid w:val="006936A0"/>
    <w:rsid w:val="006940F3"/>
    <w:rsid w:val="006947F8"/>
    <w:rsid w:val="00694A73"/>
    <w:rsid w:val="00694D93"/>
    <w:rsid w:val="00694FA7"/>
    <w:rsid w:val="00695279"/>
    <w:rsid w:val="00695FB1"/>
    <w:rsid w:val="006964D2"/>
    <w:rsid w:val="00696B7A"/>
    <w:rsid w:val="00697EDD"/>
    <w:rsid w:val="006A0043"/>
    <w:rsid w:val="006A019A"/>
    <w:rsid w:val="006A0956"/>
    <w:rsid w:val="006A0961"/>
    <w:rsid w:val="006A0DFE"/>
    <w:rsid w:val="006A0E8B"/>
    <w:rsid w:val="006A13BD"/>
    <w:rsid w:val="006A181F"/>
    <w:rsid w:val="006A186F"/>
    <w:rsid w:val="006A18D6"/>
    <w:rsid w:val="006A1974"/>
    <w:rsid w:val="006A19AB"/>
    <w:rsid w:val="006A1CD5"/>
    <w:rsid w:val="006A2126"/>
    <w:rsid w:val="006A25E3"/>
    <w:rsid w:val="006A2615"/>
    <w:rsid w:val="006A2826"/>
    <w:rsid w:val="006A285A"/>
    <w:rsid w:val="006A2B09"/>
    <w:rsid w:val="006A3075"/>
    <w:rsid w:val="006A35E3"/>
    <w:rsid w:val="006A3FFB"/>
    <w:rsid w:val="006A4019"/>
    <w:rsid w:val="006A4402"/>
    <w:rsid w:val="006A45AF"/>
    <w:rsid w:val="006A4A77"/>
    <w:rsid w:val="006A4DC5"/>
    <w:rsid w:val="006A4DE7"/>
    <w:rsid w:val="006A52D6"/>
    <w:rsid w:val="006A59D7"/>
    <w:rsid w:val="006A5BF1"/>
    <w:rsid w:val="006A5C3B"/>
    <w:rsid w:val="006A5CBC"/>
    <w:rsid w:val="006A5F92"/>
    <w:rsid w:val="006A6C69"/>
    <w:rsid w:val="006A6F11"/>
    <w:rsid w:val="006A758C"/>
    <w:rsid w:val="006A7E5C"/>
    <w:rsid w:val="006A7FE0"/>
    <w:rsid w:val="006B0119"/>
    <w:rsid w:val="006B08F0"/>
    <w:rsid w:val="006B0922"/>
    <w:rsid w:val="006B0AD8"/>
    <w:rsid w:val="006B0BEE"/>
    <w:rsid w:val="006B14D2"/>
    <w:rsid w:val="006B1B35"/>
    <w:rsid w:val="006B2285"/>
    <w:rsid w:val="006B23B0"/>
    <w:rsid w:val="006B25D0"/>
    <w:rsid w:val="006B2819"/>
    <w:rsid w:val="006B2D79"/>
    <w:rsid w:val="006B2EB1"/>
    <w:rsid w:val="006B359B"/>
    <w:rsid w:val="006B35A8"/>
    <w:rsid w:val="006B3E3D"/>
    <w:rsid w:val="006B41DC"/>
    <w:rsid w:val="006B450E"/>
    <w:rsid w:val="006B5980"/>
    <w:rsid w:val="006B7DFD"/>
    <w:rsid w:val="006C0E27"/>
    <w:rsid w:val="006C0E5B"/>
    <w:rsid w:val="006C0FAC"/>
    <w:rsid w:val="006C1401"/>
    <w:rsid w:val="006C1509"/>
    <w:rsid w:val="006C1962"/>
    <w:rsid w:val="006C19D0"/>
    <w:rsid w:val="006C1ADC"/>
    <w:rsid w:val="006C1FFA"/>
    <w:rsid w:val="006C235E"/>
    <w:rsid w:val="006C2589"/>
    <w:rsid w:val="006C270E"/>
    <w:rsid w:val="006C2868"/>
    <w:rsid w:val="006C2886"/>
    <w:rsid w:val="006C2E92"/>
    <w:rsid w:val="006C3869"/>
    <w:rsid w:val="006C3DD0"/>
    <w:rsid w:val="006C3E02"/>
    <w:rsid w:val="006C3E70"/>
    <w:rsid w:val="006C3EB1"/>
    <w:rsid w:val="006C3F28"/>
    <w:rsid w:val="006C3F57"/>
    <w:rsid w:val="006C4211"/>
    <w:rsid w:val="006C46CE"/>
    <w:rsid w:val="006C4BD2"/>
    <w:rsid w:val="006C4CC9"/>
    <w:rsid w:val="006C53E4"/>
    <w:rsid w:val="006C5776"/>
    <w:rsid w:val="006C594E"/>
    <w:rsid w:val="006C5FAB"/>
    <w:rsid w:val="006C6A59"/>
    <w:rsid w:val="006C6F56"/>
    <w:rsid w:val="006C7D1D"/>
    <w:rsid w:val="006D0093"/>
    <w:rsid w:val="006D049A"/>
    <w:rsid w:val="006D0B08"/>
    <w:rsid w:val="006D0F28"/>
    <w:rsid w:val="006D0FFC"/>
    <w:rsid w:val="006D1561"/>
    <w:rsid w:val="006D1640"/>
    <w:rsid w:val="006D2028"/>
    <w:rsid w:val="006D2320"/>
    <w:rsid w:val="006D2482"/>
    <w:rsid w:val="006D2888"/>
    <w:rsid w:val="006D29E2"/>
    <w:rsid w:val="006D2E0A"/>
    <w:rsid w:val="006D341F"/>
    <w:rsid w:val="006D34CC"/>
    <w:rsid w:val="006D382C"/>
    <w:rsid w:val="006D3A94"/>
    <w:rsid w:val="006D3AFE"/>
    <w:rsid w:val="006D45B6"/>
    <w:rsid w:val="006D4D57"/>
    <w:rsid w:val="006D5410"/>
    <w:rsid w:val="006D5500"/>
    <w:rsid w:val="006D5B4D"/>
    <w:rsid w:val="006D5E73"/>
    <w:rsid w:val="006D5E99"/>
    <w:rsid w:val="006D778A"/>
    <w:rsid w:val="006D7F35"/>
    <w:rsid w:val="006E03D0"/>
    <w:rsid w:val="006E06D4"/>
    <w:rsid w:val="006E0931"/>
    <w:rsid w:val="006E097F"/>
    <w:rsid w:val="006E0C00"/>
    <w:rsid w:val="006E0E85"/>
    <w:rsid w:val="006E1059"/>
    <w:rsid w:val="006E159B"/>
    <w:rsid w:val="006E1645"/>
    <w:rsid w:val="006E16B5"/>
    <w:rsid w:val="006E1856"/>
    <w:rsid w:val="006E1D5F"/>
    <w:rsid w:val="006E252C"/>
    <w:rsid w:val="006E27C7"/>
    <w:rsid w:val="006E308E"/>
    <w:rsid w:val="006E32D3"/>
    <w:rsid w:val="006E3426"/>
    <w:rsid w:val="006E3598"/>
    <w:rsid w:val="006E3B34"/>
    <w:rsid w:val="006E3F31"/>
    <w:rsid w:val="006E4406"/>
    <w:rsid w:val="006E44D4"/>
    <w:rsid w:val="006E45BE"/>
    <w:rsid w:val="006E498B"/>
    <w:rsid w:val="006E4A70"/>
    <w:rsid w:val="006E4B16"/>
    <w:rsid w:val="006E4D0B"/>
    <w:rsid w:val="006E5318"/>
    <w:rsid w:val="006E5EE9"/>
    <w:rsid w:val="006E653D"/>
    <w:rsid w:val="006E6A58"/>
    <w:rsid w:val="006E7209"/>
    <w:rsid w:val="006E72AC"/>
    <w:rsid w:val="006E748E"/>
    <w:rsid w:val="006E760C"/>
    <w:rsid w:val="006E7676"/>
    <w:rsid w:val="006E7A3D"/>
    <w:rsid w:val="006E7B99"/>
    <w:rsid w:val="006E7D87"/>
    <w:rsid w:val="006F00FA"/>
    <w:rsid w:val="006F05A0"/>
    <w:rsid w:val="006F05E6"/>
    <w:rsid w:val="006F097B"/>
    <w:rsid w:val="006F0A7E"/>
    <w:rsid w:val="006F12C3"/>
    <w:rsid w:val="006F1A06"/>
    <w:rsid w:val="006F1B70"/>
    <w:rsid w:val="006F2295"/>
    <w:rsid w:val="006F304D"/>
    <w:rsid w:val="006F3327"/>
    <w:rsid w:val="006F3624"/>
    <w:rsid w:val="006F367B"/>
    <w:rsid w:val="006F3745"/>
    <w:rsid w:val="006F3871"/>
    <w:rsid w:val="006F3EEB"/>
    <w:rsid w:val="006F433C"/>
    <w:rsid w:val="006F47CE"/>
    <w:rsid w:val="006F4F29"/>
    <w:rsid w:val="006F53DE"/>
    <w:rsid w:val="006F57D7"/>
    <w:rsid w:val="006F5823"/>
    <w:rsid w:val="006F6733"/>
    <w:rsid w:val="006F689B"/>
    <w:rsid w:val="006F68E6"/>
    <w:rsid w:val="006F6A54"/>
    <w:rsid w:val="006F6F46"/>
    <w:rsid w:val="006F70E5"/>
    <w:rsid w:val="006F7857"/>
    <w:rsid w:val="006F7928"/>
    <w:rsid w:val="006F7D9F"/>
    <w:rsid w:val="00700224"/>
    <w:rsid w:val="00700463"/>
    <w:rsid w:val="0070048B"/>
    <w:rsid w:val="007009DF"/>
    <w:rsid w:val="00701B2A"/>
    <w:rsid w:val="00703245"/>
    <w:rsid w:val="00703B23"/>
    <w:rsid w:val="0070431A"/>
    <w:rsid w:val="00704BC6"/>
    <w:rsid w:val="00704CD4"/>
    <w:rsid w:val="007050A2"/>
    <w:rsid w:val="007056D0"/>
    <w:rsid w:val="00705E2C"/>
    <w:rsid w:val="00706B4C"/>
    <w:rsid w:val="00707376"/>
    <w:rsid w:val="007079BD"/>
    <w:rsid w:val="0071061D"/>
    <w:rsid w:val="00710B2E"/>
    <w:rsid w:val="00710FAF"/>
    <w:rsid w:val="00711494"/>
    <w:rsid w:val="00712041"/>
    <w:rsid w:val="00712094"/>
    <w:rsid w:val="00712BFC"/>
    <w:rsid w:val="00712E9A"/>
    <w:rsid w:val="0071355F"/>
    <w:rsid w:val="00713A01"/>
    <w:rsid w:val="00713D32"/>
    <w:rsid w:val="00713F23"/>
    <w:rsid w:val="00714191"/>
    <w:rsid w:val="007141AB"/>
    <w:rsid w:val="0071467B"/>
    <w:rsid w:val="0071489B"/>
    <w:rsid w:val="0071489F"/>
    <w:rsid w:val="00714AAC"/>
    <w:rsid w:val="00714ACA"/>
    <w:rsid w:val="00714B11"/>
    <w:rsid w:val="00714E47"/>
    <w:rsid w:val="0071525D"/>
    <w:rsid w:val="007154E5"/>
    <w:rsid w:val="00715A8A"/>
    <w:rsid w:val="00715B9E"/>
    <w:rsid w:val="00715E24"/>
    <w:rsid w:val="00715E9F"/>
    <w:rsid w:val="00716567"/>
    <w:rsid w:val="0071675D"/>
    <w:rsid w:val="00716E32"/>
    <w:rsid w:val="00716F9D"/>
    <w:rsid w:val="00716FC3"/>
    <w:rsid w:val="0071733E"/>
    <w:rsid w:val="0071750D"/>
    <w:rsid w:val="00717D16"/>
    <w:rsid w:val="00720015"/>
    <w:rsid w:val="0072017E"/>
    <w:rsid w:val="0072018D"/>
    <w:rsid w:val="007201F6"/>
    <w:rsid w:val="007201FB"/>
    <w:rsid w:val="00720574"/>
    <w:rsid w:val="00721171"/>
    <w:rsid w:val="007211CF"/>
    <w:rsid w:val="00721331"/>
    <w:rsid w:val="00721800"/>
    <w:rsid w:val="00722044"/>
    <w:rsid w:val="007228CA"/>
    <w:rsid w:val="00722E5E"/>
    <w:rsid w:val="007231CE"/>
    <w:rsid w:val="00723495"/>
    <w:rsid w:val="007234C2"/>
    <w:rsid w:val="007236AD"/>
    <w:rsid w:val="00723AAB"/>
    <w:rsid w:val="00723B2E"/>
    <w:rsid w:val="00723D17"/>
    <w:rsid w:val="00723FBA"/>
    <w:rsid w:val="0072428F"/>
    <w:rsid w:val="007243EE"/>
    <w:rsid w:val="00724609"/>
    <w:rsid w:val="00724753"/>
    <w:rsid w:val="00724C4D"/>
    <w:rsid w:val="00724CCB"/>
    <w:rsid w:val="00725038"/>
    <w:rsid w:val="007252CF"/>
    <w:rsid w:val="007259F2"/>
    <w:rsid w:val="00725A34"/>
    <w:rsid w:val="00725FB8"/>
    <w:rsid w:val="00726001"/>
    <w:rsid w:val="007269E7"/>
    <w:rsid w:val="00726B68"/>
    <w:rsid w:val="00726E17"/>
    <w:rsid w:val="007270D2"/>
    <w:rsid w:val="007274B7"/>
    <w:rsid w:val="0072794E"/>
    <w:rsid w:val="00727BB7"/>
    <w:rsid w:val="00727C73"/>
    <w:rsid w:val="00727F21"/>
    <w:rsid w:val="00727F2C"/>
    <w:rsid w:val="00727FA2"/>
    <w:rsid w:val="007300FE"/>
    <w:rsid w:val="00730D27"/>
    <w:rsid w:val="00731521"/>
    <w:rsid w:val="00731B21"/>
    <w:rsid w:val="00732282"/>
    <w:rsid w:val="00732DE1"/>
    <w:rsid w:val="00732E9E"/>
    <w:rsid w:val="0073314E"/>
    <w:rsid w:val="007331FF"/>
    <w:rsid w:val="007335C7"/>
    <w:rsid w:val="00733D7B"/>
    <w:rsid w:val="00733F3B"/>
    <w:rsid w:val="007340D6"/>
    <w:rsid w:val="007346C7"/>
    <w:rsid w:val="00734745"/>
    <w:rsid w:val="00734782"/>
    <w:rsid w:val="007349B9"/>
    <w:rsid w:val="0073518D"/>
    <w:rsid w:val="007351FA"/>
    <w:rsid w:val="00735507"/>
    <w:rsid w:val="00735857"/>
    <w:rsid w:val="0073637E"/>
    <w:rsid w:val="00736B48"/>
    <w:rsid w:val="00737208"/>
    <w:rsid w:val="00737618"/>
    <w:rsid w:val="00737CE2"/>
    <w:rsid w:val="00740F38"/>
    <w:rsid w:val="0074153F"/>
    <w:rsid w:val="0074154F"/>
    <w:rsid w:val="007415A5"/>
    <w:rsid w:val="007425CB"/>
    <w:rsid w:val="00742FD9"/>
    <w:rsid w:val="00743718"/>
    <w:rsid w:val="0074372B"/>
    <w:rsid w:val="00743BD8"/>
    <w:rsid w:val="00744434"/>
    <w:rsid w:val="00744943"/>
    <w:rsid w:val="007449B0"/>
    <w:rsid w:val="007450B0"/>
    <w:rsid w:val="007451CE"/>
    <w:rsid w:val="00745B9C"/>
    <w:rsid w:val="00745E27"/>
    <w:rsid w:val="0074621E"/>
    <w:rsid w:val="0074674A"/>
    <w:rsid w:val="00746A90"/>
    <w:rsid w:val="00746C14"/>
    <w:rsid w:val="00746D12"/>
    <w:rsid w:val="007473C0"/>
    <w:rsid w:val="0075057A"/>
    <w:rsid w:val="007507A1"/>
    <w:rsid w:val="00750920"/>
    <w:rsid w:val="00750C3A"/>
    <w:rsid w:val="00750C9C"/>
    <w:rsid w:val="00750E8E"/>
    <w:rsid w:val="007512C5"/>
    <w:rsid w:val="00751305"/>
    <w:rsid w:val="00751719"/>
    <w:rsid w:val="00751BE4"/>
    <w:rsid w:val="00752ADA"/>
    <w:rsid w:val="00752D31"/>
    <w:rsid w:val="00752E54"/>
    <w:rsid w:val="00753035"/>
    <w:rsid w:val="00753125"/>
    <w:rsid w:val="00753232"/>
    <w:rsid w:val="0075354D"/>
    <w:rsid w:val="00753B6D"/>
    <w:rsid w:val="00753E41"/>
    <w:rsid w:val="00754084"/>
    <w:rsid w:val="0075422C"/>
    <w:rsid w:val="0075446E"/>
    <w:rsid w:val="00754498"/>
    <w:rsid w:val="00754E70"/>
    <w:rsid w:val="00754EF3"/>
    <w:rsid w:val="0075508E"/>
    <w:rsid w:val="0075526A"/>
    <w:rsid w:val="00755A77"/>
    <w:rsid w:val="00755BD9"/>
    <w:rsid w:val="00756299"/>
    <w:rsid w:val="00756645"/>
    <w:rsid w:val="00756A99"/>
    <w:rsid w:val="00756E80"/>
    <w:rsid w:val="007572A9"/>
    <w:rsid w:val="00757828"/>
    <w:rsid w:val="007604FE"/>
    <w:rsid w:val="0076076C"/>
    <w:rsid w:val="00761014"/>
    <w:rsid w:val="007612C8"/>
    <w:rsid w:val="00761390"/>
    <w:rsid w:val="00761AC3"/>
    <w:rsid w:val="00761EAC"/>
    <w:rsid w:val="0076213E"/>
    <w:rsid w:val="00762250"/>
    <w:rsid w:val="007629D4"/>
    <w:rsid w:val="00763241"/>
    <w:rsid w:val="00764000"/>
    <w:rsid w:val="0076401F"/>
    <w:rsid w:val="00764377"/>
    <w:rsid w:val="00764B0F"/>
    <w:rsid w:val="00765A6F"/>
    <w:rsid w:val="00765D51"/>
    <w:rsid w:val="0076601E"/>
    <w:rsid w:val="0076606F"/>
    <w:rsid w:val="00766084"/>
    <w:rsid w:val="0076637F"/>
    <w:rsid w:val="007668F0"/>
    <w:rsid w:val="0076691E"/>
    <w:rsid w:val="00766B89"/>
    <w:rsid w:val="00766DAC"/>
    <w:rsid w:val="0076705C"/>
    <w:rsid w:val="0076768C"/>
    <w:rsid w:val="007676CC"/>
    <w:rsid w:val="007676F1"/>
    <w:rsid w:val="00767E9B"/>
    <w:rsid w:val="00770F5E"/>
    <w:rsid w:val="00771105"/>
    <w:rsid w:val="00771C84"/>
    <w:rsid w:val="00772214"/>
    <w:rsid w:val="00772246"/>
    <w:rsid w:val="0077288C"/>
    <w:rsid w:val="00772FED"/>
    <w:rsid w:val="00773174"/>
    <w:rsid w:val="007733C9"/>
    <w:rsid w:val="007735BC"/>
    <w:rsid w:val="007736C4"/>
    <w:rsid w:val="00773902"/>
    <w:rsid w:val="00773B66"/>
    <w:rsid w:val="007745EA"/>
    <w:rsid w:val="00774ED9"/>
    <w:rsid w:val="00774F43"/>
    <w:rsid w:val="0077516F"/>
    <w:rsid w:val="00775448"/>
    <w:rsid w:val="0077545B"/>
    <w:rsid w:val="00775D47"/>
    <w:rsid w:val="00775EE7"/>
    <w:rsid w:val="00776013"/>
    <w:rsid w:val="00776347"/>
    <w:rsid w:val="00777761"/>
    <w:rsid w:val="00777967"/>
    <w:rsid w:val="00777CDD"/>
    <w:rsid w:val="00780276"/>
    <w:rsid w:val="0078028E"/>
    <w:rsid w:val="007803A6"/>
    <w:rsid w:val="007803D0"/>
    <w:rsid w:val="007804A8"/>
    <w:rsid w:val="00780E9C"/>
    <w:rsid w:val="007813A9"/>
    <w:rsid w:val="007816E7"/>
    <w:rsid w:val="00781E42"/>
    <w:rsid w:val="007824EC"/>
    <w:rsid w:val="007829CB"/>
    <w:rsid w:val="00782BE0"/>
    <w:rsid w:val="007830C2"/>
    <w:rsid w:val="0078340E"/>
    <w:rsid w:val="007834EC"/>
    <w:rsid w:val="007841CB"/>
    <w:rsid w:val="0078577C"/>
    <w:rsid w:val="00785A29"/>
    <w:rsid w:val="00785AF1"/>
    <w:rsid w:val="00785B4C"/>
    <w:rsid w:val="00785E63"/>
    <w:rsid w:val="00786292"/>
    <w:rsid w:val="00786380"/>
    <w:rsid w:val="00786D75"/>
    <w:rsid w:val="00787299"/>
    <w:rsid w:val="007876BD"/>
    <w:rsid w:val="007904E2"/>
    <w:rsid w:val="00790579"/>
    <w:rsid w:val="007906B5"/>
    <w:rsid w:val="0079124D"/>
    <w:rsid w:val="00791285"/>
    <w:rsid w:val="007919C1"/>
    <w:rsid w:val="00791E91"/>
    <w:rsid w:val="0079299C"/>
    <w:rsid w:val="00793664"/>
    <w:rsid w:val="00793728"/>
    <w:rsid w:val="00793ED7"/>
    <w:rsid w:val="00794F4D"/>
    <w:rsid w:val="007951CC"/>
    <w:rsid w:val="00795466"/>
    <w:rsid w:val="00795A02"/>
    <w:rsid w:val="00795B29"/>
    <w:rsid w:val="007974B6"/>
    <w:rsid w:val="007975CB"/>
    <w:rsid w:val="007978B3"/>
    <w:rsid w:val="007A042B"/>
    <w:rsid w:val="007A0789"/>
    <w:rsid w:val="007A0864"/>
    <w:rsid w:val="007A0871"/>
    <w:rsid w:val="007A0B36"/>
    <w:rsid w:val="007A1301"/>
    <w:rsid w:val="007A1CBD"/>
    <w:rsid w:val="007A1EF9"/>
    <w:rsid w:val="007A24B9"/>
    <w:rsid w:val="007A2E1F"/>
    <w:rsid w:val="007A30FC"/>
    <w:rsid w:val="007A4554"/>
    <w:rsid w:val="007A5914"/>
    <w:rsid w:val="007A5983"/>
    <w:rsid w:val="007A5DCD"/>
    <w:rsid w:val="007A62ED"/>
    <w:rsid w:val="007A66E0"/>
    <w:rsid w:val="007A67F8"/>
    <w:rsid w:val="007A6A95"/>
    <w:rsid w:val="007A7042"/>
    <w:rsid w:val="007A7561"/>
    <w:rsid w:val="007A79DA"/>
    <w:rsid w:val="007A7A66"/>
    <w:rsid w:val="007A7FA6"/>
    <w:rsid w:val="007B0FA1"/>
    <w:rsid w:val="007B2F5F"/>
    <w:rsid w:val="007B35D0"/>
    <w:rsid w:val="007B3AED"/>
    <w:rsid w:val="007B3C87"/>
    <w:rsid w:val="007B3D26"/>
    <w:rsid w:val="007B3E54"/>
    <w:rsid w:val="007B3F1B"/>
    <w:rsid w:val="007B418C"/>
    <w:rsid w:val="007B44BD"/>
    <w:rsid w:val="007B4E06"/>
    <w:rsid w:val="007B4E6F"/>
    <w:rsid w:val="007B52FF"/>
    <w:rsid w:val="007B5C08"/>
    <w:rsid w:val="007B6185"/>
    <w:rsid w:val="007B69BC"/>
    <w:rsid w:val="007B6A75"/>
    <w:rsid w:val="007B70EC"/>
    <w:rsid w:val="007B71A6"/>
    <w:rsid w:val="007B749E"/>
    <w:rsid w:val="007B785C"/>
    <w:rsid w:val="007B78C6"/>
    <w:rsid w:val="007B7EE6"/>
    <w:rsid w:val="007B7F8B"/>
    <w:rsid w:val="007B7FE1"/>
    <w:rsid w:val="007C0C7F"/>
    <w:rsid w:val="007C128F"/>
    <w:rsid w:val="007C1292"/>
    <w:rsid w:val="007C1CE2"/>
    <w:rsid w:val="007C2DE5"/>
    <w:rsid w:val="007C2E06"/>
    <w:rsid w:val="007C2FA1"/>
    <w:rsid w:val="007C3646"/>
    <w:rsid w:val="007C3797"/>
    <w:rsid w:val="007C3E34"/>
    <w:rsid w:val="007C4190"/>
    <w:rsid w:val="007C4831"/>
    <w:rsid w:val="007C4BF8"/>
    <w:rsid w:val="007C4CBC"/>
    <w:rsid w:val="007C50CB"/>
    <w:rsid w:val="007C52EF"/>
    <w:rsid w:val="007C5A16"/>
    <w:rsid w:val="007C75D4"/>
    <w:rsid w:val="007C7FA7"/>
    <w:rsid w:val="007D001A"/>
    <w:rsid w:val="007D07EF"/>
    <w:rsid w:val="007D09F1"/>
    <w:rsid w:val="007D10E8"/>
    <w:rsid w:val="007D1ECB"/>
    <w:rsid w:val="007D212D"/>
    <w:rsid w:val="007D25F1"/>
    <w:rsid w:val="007D2768"/>
    <w:rsid w:val="007D2A1D"/>
    <w:rsid w:val="007D2B43"/>
    <w:rsid w:val="007D2DEB"/>
    <w:rsid w:val="007D30E9"/>
    <w:rsid w:val="007D3B3D"/>
    <w:rsid w:val="007D3D35"/>
    <w:rsid w:val="007D3D84"/>
    <w:rsid w:val="007D45ED"/>
    <w:rsid w:val="007D4904"/>
    <w:rsid w:val="007D6355"/>
    <w:rsid w:val="007D7654"/>
    <w:rsid w:val="007E017D"/>
    <w:rsid w:val="007E0229"/>
    <w:rsid w:val="007E0B61"/>
    <w:rsid w:val="007E0CCB"/>
    <w:rsid w:val="007E0E55"/>
    <w:rsid w:val="007E10DC"/>
    <w:rsid w:val="007E158D"/>
    <w:rsid w:val="007E22C1"/>
    <w:rsid w:val="007E3008"/>
    <w:rsid w:val="007E3361"/>
    <w:rsid w:val="007E37E8"/>
    <w:rsid w:val="007E3B56"/>
    <w:rsid w:val="007E41B1"/>
    <w:rsid w:val="007E41FC"/>
    <w:rsid w:val="007E466B"/>
    <w:rsid w:val="007E46D5"/>
    <w:rsid w:val="007E49D0"/>
    <w:rsid w:val="007E4F6E"/>
    <w:rsid w:val="007E599F"/>
    <w:rsid w:val="007E5ADF"/>
    <w:rsid w:val="007E6062"/>
    <w:rsid w:val="007E6100"/>
    <w:rsid w:val="007E62A0"/>
    <w:rsid w:val="007E70DE"/>
    <w:rsid w:val="007E74C9"/>
    <w:rsid w:val="007E7A51"/>
    <w:rsid w:val="007E7AEE"/>
    <w:rsid w:val="007E7CA9"/>
    <w:rsid w:val="007F01E1"/>
    <w:rsid w:val="007F0A69"/>
    <w:rsid w:val="007F12D6"/>
    <w:rsid w:val="007F1364"/>
    <w:rsid w:val="007F16BB"/>
    <w:rsid w:val="007F1B61"/>
    <w:rsid w:val="007F1B98"/>
    <w:rsid w:val="007F21C3"/>
    <w:rsid w:val="007F24AC"/>
    <w:rsid w:val="007F2767"/>
    <w:rsid w:val="007F2BDC"/>
    <w:rsid w:val="007F2BE1"/>
    <w:rsid w:val="007F2D82"/>
    <w:rsid w:val="007F31E3"/>
    <w:rsid w:val="007F39E6"/>
    <w:rsid w:val="007F4122"/>
    <w:rsid w:val="007F440B"/>
    <w:rsid w:val="007F4816"/>
    <w:rsid w:val="007F4C20"/>
    <w:rsid w:val="007F5020"/>
    <w:rsid w:val="007F5FAB"/>
    <w:rsid w:val="007F6080"/>
    <w:rsid w:val="007F6340"/>
    <w:rsid w:val="007F6880"/>
    <w:rsid w:val="007F6FAC"/>
    <w:rsid w:val="007F7285"/>
    <w:rsid w:val="007F7461"/>
    <w:rsid w:val="007F7911"/>
    <w:rsid w:val="007F7D39"/>
    <w:rsid w:val="00800452"/>
    <w:rsid w:val="008004A9"/>
    <w:rsid w:val="008006AD"/>
    <w:rsid w:val="00800922"/>
    <w:rsid w:val="008009B1"/>
    <w:rsid w:val="00800B63"/>
    <w:rsid w:val="00800C10"/>
    <w:rsid w:val="00800D6E"/>
    <w:rsid w:val="00800EB4"/>
    <w:rsid w:val="008011BA"/>
    <w:rsid w:val="008012CE"/>
    <w:rsid w:val="008012FA"/>
    <w:rsid w:val="00801375"/>
    <w:rsid w:val="00801904"/>
    <w:rsid w:val="00801940"/>
    <w:rsid w:val="0080199B"/>
    <w:rsid w:val="00801B11"/>
    <w:rsid w:val="0080213A"/>
    <w:rsid w:val="008021CF"/>
    <w:rsid w:val="00802369"/>
    <w:rsid w:val="00803094"/>
    <w:rsid w:val="008030BA"/>
    <w:rsid w:val="00803379"/>
    <w:rsid w:val="0080359C"/>
    <w:rsid w:val="008037A5"/>
    <w:rsid w:val="00803940"/>
    <w:rsid w:val="0080419D"/>
    <w:rsid w:val="00804243"/>
    <w:rsid w:val="0080424D"/>
    <w:rsid w:val="00804250"/>
    <w:rsid w:val="008042DC"/>
    <w:rsid w:val="00805264"/>
    <w:rsid w:val="008058A0"/>
    <w:rsid w:val="00805B52"/>
    <w:rsid w:val="0080643A"/>
    <w:rsid w:val="0080662F"/>
    <w:rsid w:val="00806A9C"/>
    <w:rsid w:val="00806AD8"/>
    <w:rsid w:val="00806BF5"/>
    <w:rsid w:val="00806C56"/>
    <w:rsid w:val="0080731F"/>
    <w:rsid w:val="00807A85"/>
    <w:rsid w:val="00807F8A"/>
    <w:rsid w:val="00810945"/>
    <w:rsid w:val="00810C34"/>
    <w:rsid w:val="00810DAC"/>
    <w:rsid w:val="00810FDA"/>
    <w:rsid w:val="008113EE"/>
    <w:rsid w:val="00811619"/>
    <w:rsid w:val="008119D8"/>
    <w:rsid w:val="00811F01"/>
    <w:rsid w:val="008122F2"/>
    <w:rsid w:val="00812493"/>
    <w:rsid w:val="0081250F"/>
    <w:rsid w:val="00813064"/>
    <w:rsid w:val="008131E3"/>
    <w:rsid w:val="008139F0"/>
    <w:rsid w:val="00814457"/>
    <w:rsid w:val="008144C4"/>
    <w:rsid w:val="00814692"/>
    <w:rsid w:val="00814D5E"/>
    <w:rsid w:val="00814FDF"/>
    <w:rsid w:val="00815240"/>
    <w:rsid w:val="008154D6"/>
    <w:rsid w:val="00816333"/>
    <w:rsid w:val="008169D8"/>
    <w:rsid w:val="00816FBD"/>
    <w:rsid w:val="00817304"/>
    <w:rsid w:val="008175E4"/>
    <w:rsid w:val="00817968"/>
    <w:rsid w:val="00817A84"/>
    <w:rsid w:val="00817AF9"/>
    <w:rsid w:val="00820BEF"/>
    <w:rsid w:val="0082123C"/>
    <w:rsid w:val="00821AA6"/>
    <w:rsid w:val="0082229E"/>
    <w:rsid w:val="008224EE"/>
    <w:rsid w:val="00823410"/>
    <w:rsid w:val="0082346E"/>
    <w:rsid w:val="008234EA"/>
    <w:rsid w:val="00823BCC"/>
    <w:rsid w:val="00823D39"/>
    <w:rsid w:val="00823ED3"/>
    <w:rsid w:val="0082486B"/>
    <w:rsid w:val="00824A20"/>
    <w:rsid w:val="00824EB1"/>
    <w:rsid w:val="00824F04"/>
    <w:rsid w:val="00824F7D"/>
    <w:rsid w:val="00825180"/>
    <w:rsid w:val="00825585"/>
    <w:rsid w:val="00825774"/>
    <w:rsid w:val="008258C2"/>
    <w:rsid w:val="00825C76"/>
    <w:rsid w:val="008261C0"/>
    <w:rsid w:val="00826269"/>
    <w:rsid w:val="00826D3E"/>
    <w:rsid w:val="00826E7A"/>
    <w:rsid w:val="00827561"/>
    <w:rsid w:val="00827D26"/>
    <w:rsid w:val="008306AF"/>
    <w:rsid w:val="008309C9"/>
    <w:rsid w:val="00831235"/>
    <w:rsid w:val="0083159F"/>
    <w:rsid w:val="00831706"/>
    <w:rsid w:val="00831E4D"/>
    <w:rsid w:val="00832CE2"/>
    <w:rsid w:val="00832D37"/>
    <w:rsid w:val="00832DEB"/>
    <w:rsid w:val="0083368B"/>
    <w:rsid w:val="00834158"/>
    <w:rsid w:val="008341BF"/>
    <w:rsid w:val="008341F5"/>
    <w:rsid w:val="0083494F"/>
    <w:rsid w:val="0083598B"/>
    <w:rsid w:val="00835D92"/>
    <w:rsid w:val="00835E66"/>
    <w:rsid w:val="008360D5"/>
    <w:rsid w:val="00836657"/>
    <w:rsid w:val="0083678A"/>
    <w:rsid w:val="00836D0A"/>
    <w:rsid w:val="0083700F"/>
    <w:rsid w:val="00837AAA"/>
    <w:rsid w:val="00837C9D"/>
    <w:rsid w:val="00840020"/>
    <w:rsid w:val="00840657"/>
    <w:rsid w:val="00840990"/>
    <w:rsid w:val="008411F3"/>
    <w:rsid w:val="00841408"/>
    <w:rsid w:val="00841448"/>
    <w:rsid w:val="008415D5"/>
    <w:rsid w:val="00841729"/>
    <w:rsid w:val="00841751"/>
    <w:rsid w:val="00841B92"/>
    <w:rsid w:val="00841C3B"/>
    <w:rsid w:val="00842CAB"/>
    <w:rsid w:val="00843316"/>
    <w:rsid w:val="008433CC"/>
    <w:rsid w:val="008434D4"/>
    <w:rsid w:val="008435D2"/>
    <w:rsid w:val="008440AA"/>
    <w:rsid w:val="00844391"/>
    <w:rsid w:val="00844643"/>
    <w:rsid w:val="00844A58"/>
    <w:rsid w:val="00844AE9"/>
    <w:rsid w:val="00844C82"/>
    <w:rsid w:val="008456A9"/>
    <w:rsid w:val="00845F57"/>
    <w:rsid w:val="00845FB4"/>
    <w:rsid w:val="00846849"/>
    <w:rsid w:val="00846C1A"/>
    <w:rsid w:val="00846EBB"/>
    <w:rsid w:val="0084735D"/>
    <w:rsid w:val="008473D3"/>
    <w:rsid w:val="008475A8"/>
    <w:rsid w:val="008476F9"/>
    <w:rsid w:val="008502BC"/>
    <w:rsid w:val="00850467"/>
    <w:rsid w:val="008507A4"/>
    <w:rsid w:val="00851A5E"/>
    <w:rsid w:val="008522BE"/>
    <w:rsid w:val="008535D3"/>
    <w:rsid w:val="00853F4A"/>
    <w:rsid w:val="00854692"/>
    <w:rsid w:val="00854C20"/>
    <w:rsid w:val="00854D42"/>
    <w:rsid w:val="00854DE5"/>
    <w:rsid w:val="00854F82"/>
    <w:rsid w:val="00855687"/>
    <w:rsid w:val="008556B4"/>
    <w:rsid w:val="00855C98"/>
    <w:rsid w:val="00856128"/>
    <w:rsid w:val="0085641A"/>
    <w:rsid w:val="008568D3"/>
    <w:rsid w:val="00856C9B"/>
    <w:rsid w:val="00856E1A"/>
    <w:rsid w:val="00857A03"/>
    <w:rsid w:val="00857A8D"/>
    <w:rsid w:val="00857DC7"/>
    <w:rsid w:val="00857F5A"/>
    <w:rsid w:val="00860385"/>
    <w:rsid w:val="008606D5"/>
    <w:rsid w:val="00860743"/>
    <w:rsid w:val="008615F2"/>
    <w:rsid w:val="00862185"/>
    <w:rsid w:val="008622C7"/>
    <w:rsid w:val="0086231D"/>
    <w:rsid w:val="00862726"/>
    <w:rsid w:val="008627F6"/>
    <w:rsid w:val="00862D22"/>
    <w:rsid w:val="00862EE5"/>
    <w:rsid w:val="008631A9"/>
    <w:rsid w:val="00863BCD"/>
    <w:rsid w:val="00863C05"/>
    <w:rsid w:val="00863DAC"/>
    <w:rsid w:val="00864008"/>
    <w:rsid w:val="008640A4"/>
    <w:rsid w:val="008648A6"/>
    <w:rsid w:val="00864D8C"/>
    <w:rsid w:val="008650A5"/>
    <w:rsid w:val="008654C0"/>
    <w:rsid w:val="008656A3"/>
    <w:rsid w:val="00865B97"/>
    <w:rsid w:val="00865F1E"/>
    <w:rsid w:val="00866E98"/>
    <w:rsid w:val="00866F49"/>
    <w:rsid w:val="00867404"/>
    <w:rsid w:val="0086744D"/>
    <w:rsid w:val="00867AEF"/>
    <w:rsid w:val="00870260"/>
    <w:rsid w:val="008703DE"/>
    <w:rsid w:val="0087049A"/>
    <w:rsid w:val="00870C23"/>
    <w:rsid w:val="0087118E"/>
    <w:rsid w:val="00871402"/>
    <w:rsid w:val="00871A77"/>
    <w:rsid w:val="008720E3"/>
    <w:rsid w:val="008723C1"/>
    <w:rsid w:val="008725F4"/>
    <w:rsid w:val="00872C60"/>
    <w:rsid w:val="00872C82"/>
    <w:rsid w:val="008737A5"/>
    <w:rsid w:val="00873899"/>
    <w:rsid w:val="00873D39"/>
    <w:rsid w:val="00874024"/>
    <w:rsid w:val="008748E7"/>
    <w:rsid w:val="008751AB"/>
    <w:rsid w:val="008752AA"/>
    <w:rsid w:val="0087554D"/>
    <w:rsid w:val="008757A0"/>
    <w:rsid w:val="008759D4"/>
    <w:rsid w:val="00876930"/>
    <w:rsid w:val="00876BB5"/>
    <w:rsid w:val="00876D10"/>
    <w:rsid w:val="00876DA0"/>
    <w:rsid w:val="0087711E"/>
    <w:rsid w:val="00877917"/>
    <w:rsid w:val="00880117"/>
    <w:rsid w:val="00880A36"/>
    <w:rsid w:val="00881261"/>
    <w:rsid w:val="00881CF2"/>
    <w:rsid w:val="00882249"/>
    <w:rsid w:val="00882775"/>
    <w:rsid w:val="00883118"/>
    <w:rsid w:val="00883426"/>
    <w:rsid w:val="008838F9"/>
    <w:rsid w:val="00883AE6"/>
    <w:rsid w:val="00883EB9"/>
    <w:rsid w:val="008843F4"/>
    <w:rsid w:val="00884552"/>
    <w:rsid w:val="008846E0"/>
    <w:rsid w:val="008846F2"/>
    <w:rsid w:val="00884D15"/>
    <w:rsid w:val="00885C46"/>
    <w:rsid w:val="00885CFE"/>
    <w:rsid w:val="00885FB7"/>
    <w:rsid w:val="008861E7"/>
    <w:rsid w:val="008868E5"/>
    <w:rsid w:val="00886AD1"/>
    <w:rsid w:val="00886B2E"/>
    <w:rsid w:val="00887098"/>
    <w:rsid w:val="00887748"/>
    <w:rsid w:val="00887A25"/>
    <w:rsid w:val="008914D8"/>
    <w:rsid w:val="008915A0"/>
    <w:rsid w:val="008918D8"/>
    <w:rsid w:val="00891EF3"/>
    <w:rsid w:val="00892312"/>
    <w:rsid w:val="00892340"/>
    <w:rsid w:val="008924FC"/>
    <w:rsid w:val="00892728"/>
    <w:rsid w:val="008937F5"/>
    <w:rsid w:val="008937F7"/>
    <w:rsid w:val="008938E7"/>
    <w:rsid w:val="00893A19"/>
    <w:rsid w:val="00894963"/>
    <w:rsid w:val="00894FE7"/>
    <w:rsid w:val="0089502F"/>
    <w:rsid w:val="00895599"/>
    <w:rsid w:val="008956D0"/>
    <w:rsid w:val="008958F2"/>
    <w:rsid w:val="00895BD0"/>
    <w:rsid w:val="00896078"/>
    <w:rsid w:val="008963B9"/>
    <w:rsid w:val="008967CA"/>
    <w:rsid w:val="008968A0"/>
    <w:rsid w:val="008968F5"/>
    <w:rsid w:val="00896AE0"/>
    <w:rsid w:val="00897763"/>
    <w:rsid w:val="00897933"/>
    <w:rsid w:val="00897A2A"/>
    <w:rsid w:val="008A0093"/>
    <w:rsid w:val="008A0704"/>
    <w:rsid w:val="008A134C"/>
    <w:rsid w:val="008A17BE"/>
    <w:rsid w:val="008A1CFF"/>
    <w:rsid w:val="008A27AD"/>
    <w:rsid w:val="008A3129"/>
    <w:rsid w:val="008A35B0"/>
    <w:rsid w:val="008A441F"/>
    <w:rsid w:val="008A485C"/>
    <w:rsid w:val="008A4B19"/>
    <w:rsid w:val="008A4B1A"/>
    <w:rsid w:val="008A53DD"/>
    <w:rsid w:val="008A53DF"/>
    <w:rsid w:val="008A5513"/>
    <w:rsid w:val="008A568D"/>
    <w:rsid w:val="008A56BD"/>
    <w:rsid w:val="008A5A4D"/>
    <w:rsid w:val="008A5C68"/>
    <w:rsid w:val="008A6B6F"/>
    <w:rsid w:val="008A6EFE"/>
    <w:rsid w:val="008A7135"/>
    <w:rsid w:val="008A76F9"/>
    <w:rsid w:val="008B0C59"/>
    <w:rsid w:val="008B0FB4"/>
    <w:rsid w:val="008B1306"/>
    <w:rsid w:val="008B1FB4"/>
    <w:rsid w:val="008B2AA8"/>
    <w:rsid w:val="008B3213"/>
    <w:rsid w:val="008B3CB1"/>
    <w:rsid w:val="008B3D79"/>
    <w:rsid w:val="008B4E45"/>
    <w:rsid w:val="008B4FB5"/>
    <w:rsid w:val="008B520B"/>
    <w:rsid w:val="008B52B8"/>
    <w:rsid w:val="008B5E75"/>
    <w:rsid w:val="008B61BB"/>
    <w:rsid w:val="008B6563"/>
    <w:rsid w:val="008B6BFE"/>
    <w:rsid w:val="008B7143"/>
    <w:rsid w:val="008C0658"/>
    <w:rsid w:val="008C0E2E"/>
    <w:rsid w:val="008C1021"/>
    <w:rsid w:val="008C10FF"/>
    <w:rsid w:val="008C1342"/>
    <w:rsid w:val="008C1A96"/>
    <w:rsid w:val="008C21BD"/>
    <w:rsid w:val="008C2F06"/>
    <w:rsid w:val="008C2F15"/>
    <w:rsid w:val="008C31C9"/>
    <w:rsid w:val="008C3338"/>
    <w:rsid w:val="008C3360"/>
    <w:rsid w:val="008C37BE"/>
    <w:rsid w:val="008C3FA7"/>
    <w:rsid w:val="008C3FC6"/>
    <w:rsid w:val="008C416E"/>
    <w:rsid w:val="008C4B98"/>
    <w:rsid w:val="008C4CC6"/>
    <w:rsid w:val="008C586D"/>
    <w:rsid w:val="008C63AF"/>
    <w:rsid w:val="008C7516"/>
    <w:rsid w:val="008C78CC"/>
    <w:rsid w:val="008C7C78"/>
    <w:rsid w:val="008D0093"/>
    <w:rsid w:val="008D06E8"/>
    <w:rsid w:val="008D0A78"/>
    <w:rsid w:val="008D1277"/>
    <w:rsid w:val="008D16E7"/>
    <w:rsid w:val="008D23A0"/>
    <w:rsid w:val="008D2509"/>
    <w:rsid w:val="008D31B9"/>
    <w:rsid w:val="008D3BE5"/>
    <w:rsid w:val="008D4635"/>
    <w:rsid w:val="008D4D86"/>
    <w:rsid w:val="008D4F80"/>
    <w:rsid w:val="008D5049"/>
    <w:rsid w:val="008D56A2"/>
    <w:rsid w:val="008D5B8E"/>
    <w:rsid w:val="008D5EDE"/>
    <w:rsid w:val="008D5F7A"/>
    <w:rsid w:val="008D74CB"/>
    <w:rsid w:val="008D74F9"/>
    <w:rsid w:val="008D77E4"/>
    <w:rsid w:val="008E0945"/>
    <w:rsid w:val="008E1020"/>
    <w:rsid w:val="008E13D3"/>
    <w:rsid w:val="008E1ADF"/>
    <w:rsid w:val="008E2962"/>
    <w:rsid w:val="008E5095"/>
    <w:rsid w:val="008E54D1"/>
    <w:rsid w:val="008E6361"/>
    <w:rsid w:val="008E63D4"/>
    <w:rsid w:val="008E68B6"/>
    <w:rsid w:val="008E6BC7"/>
    <w:rsid w:val="008E6F6F"/>
    <w:rsid w:val="008E7128"/>
    <w:rsid w:val="008E79D2"/>
    <w:rsid w:val="008E7BBE"/>
    <w:rsid w:val="008E7C3C"/>
    <w:rsid w:val="008F0D08"/>
    <w:rsid w:val="008F0E32"/>
    <w:rsid w:val="008F1225"/>
    <w:rsid w:val="008F1608"/>
    <w:rsid w:val="008F19A6"/>
    <w:rsid w:val="008F202F"/>
    <w:rsid w:val="008F216E"/>
    <w:rsid w:val="008F3202"/>
    <w:rsid w:val="008F32DB"/>
    <w:rsid w:val="008F3359"/>
    <w:rsid w:val="008F3710"/>
    <w:rsid w:val="008F42C2"/>
    <w:rsid w:val="008F4752"/>
    <w:rsid w:val="008F4B97"/>
    <w:rsid w:val="008F4EBF"/>
    <w:rsid w:val="008F5100"/>
    <w:rsid w:val="008F51DE"/>
    <w:rsid w:val="008F554C"/>
    <w:rsid w:val="008F577E"/>
    <w:rsid w:val="008F5C3B"/>
    <w:rsid w:val="008F5D43"/>
    <w:rsid w:val="008F678A"/>
    <w:rsid w:val="008F6C6A"/>
    <w:rsid w:val="008F7036"/>
    <w:rsid w:val="008F76FB"/>
    <w:rsid w:val="008F7996"/>
    <w:rsid w:val="008F7E03"/>
    <w:rsid w:val="008F7FC0"/>
    <w:rsid w:val="008F7FE7"/>
    <w:rsid w:val="009002BC"/>
    <w:rsid w:val="00900E5E"/>
    <w:rsid w:val="0090176C"/>
    <w:rsid w:val="00901CBD"/>
    <w:rsid w:val="009020CB"/>
    <w:rsid w:val="00902A6A"/>
    <w:rsid w:val="00902F5E"/>
    <w:rsid w:val="0090350A"/>
    <w:rsid w:val="0090354F"/>
    <w:rsid w:val="009035F1"/>
    <w:rsid w:val="009036BC"/>
    <w:rsid w:val="00903AB4"/>
    <w:rsid w:val="00904005"/>
    <w:rsid w:val="009043D9"/>
    <w:rsid w:val="00904571"/>
    <w:rsid w:val="009045A3"/>
    <w:rsid w:val="0090472D"/>
    <w:rsid w:val="009048DD"/>
    <w:rsid w:val="00904E98"/>
    <w:rsid w:val="009053B7"/>
    <w:rsid w:val="00905C8C"/>
    <w:rsid w:val="009071DC"/>
    <w:rsid w:val="0090760A"/>
    <w:rsid w:val="00907868"/>
    <w:rsid w:val="00907C00"/>
    <w:rsid w:val="00910F85"/>
    <w:rsid w:val="009118BE"/>
    <w:rsid w:val="00911B14"/>
    <w:rsid w:val="00911DC1"/>
    <w:rsid w:val="00911EE6"/>
    <w:rsid w:val="0091413B"/>
    <w:rsid w:val="00914309"/>
    <w:rsid w:val="00915363"/>
    <w:rsid w:val="009153B5"/>
    <w:rsid w:val="009154E6"/>
    <w:rsid w:val="009159CC"/>
    <w:rsid w:val="00915ACC"/>
    <w:rsid w:val="00915B0B"/>
    <w:rsid w:val="00915C3B"/>
    <w:rsid w:val="009166C6"/>
    <w:rsid w:val="00916937"/>
    <w:rsid w:val="00916A8A"/>
    <w:rsid w:val="00916CE4"/>
    <w:rsid w:val="00916D18"/>
    <w:rsid w:val="00916F50"/>
    <w:rsid w:val="00917D03"/>
    <w:rsid w:val="00917E98"/>
    <w:rsid w:val="009205FF"/>
    <w:rsid w:val="009206EB"/>
    <w:rsid w:val="00920793"/>
    <w:rsid w:val="00920B08"/>
    <w:rsid w:val="00921014"/>
    <w:rsid w:val="0092106E"/>
    <w:rsid w:val="00921269"/>
    <w:rsid w:val="0092130B"/>
    <w:rsid w:val="0092160E"/>
    <w:rsid w:val="00921746"/>
    <w:rsid w:val="00921D96"/>
    <w:rsid w:val="00922467"/>
    <w:rsid w:val="00922847"/>
    <w:rsid w:val="00922A71"/>
    <w:rsid w:val="00922CFA"/>
    <w:rsid w:val="009236C7"/>
    <w:rsid w:val="00923B20"/>
    <w:rsid w:val="00924485"/>
    <w:rsid w:val="00924E89"/>
    <w:rsid w:val="00924FFE"/>
    <w:rsid w:val="00925053"/>
    <w:rsid w:val="00925159"/>
    <w:rsid w:val="00925702"/>
    <w:rsid w:val="00925B37"/>
    <w:rsid w:val="00925C25"/>
    <w:rsid w:val="009262AA"/>
    <w:rsid w:val="00926D8B"/>
    <w:rsid w:val="009275A9"/>
    <w:rsid w:val="00927A2F"/>
    <w:rsid w:val="0093003C"/>
    <w:rsid w:val="0093074F"/>
    <w:rsid w:val="009307A0"/>
    <w:rsid w:val="0093089B"/>
    <w:rsid w:val="009308D2"/>
    <w:rsid w:val="00930CBE"/>
    <w:rsid w:val="00930ECB"/>
    <w:rsid w:val="00931590"/>
    <w:rsid w:val="009315E6"/>
    <w:rsid w:val="00933B1C"/>
    <w:rsid w:val="00933DC1"/>
    <w:rsid w:val="00934398"/>
    <w:rsid w:val="0093501A"/>
    <w:rsid w:val="00935507"/>
    <w:rsid w:val="00935825"/>
    <w:rsid w:val="00936126"/>
    <w:rsid w:val="009368F5"/>
    <w:rsid w:val="00936A21"/>
    <w:rsid w:val="00936F97"/>
    <w:rsid w:val="009375BE"/>
    <w:rsid w:val="00937716"/>
    <w:rsid w:val="00937A31"/>
    <w:rsid w:val="00937EC9"/>
    <w:rsid w:val="009406A6"/>
    <w:rsid w:val="00940782"/>
    <w:rsid w:val="00940B57"/>
    <w:rsid w:val="00940BE4"/>
    <w:rsid w:val="00940DC6"/>
    <w:rsid w:val="00941920"/>
    <w:rsid w:val="0094198F"/>
    <w:rsid w:val="00941D6B"/>
    <w:rsid w:val="00941F84"/>
    <w:rsid w:val="009423F3"/>
    <w:rsid w:val="009426D9"/>
    <w:rsid w:val="00942B88"/>
    <w:rsid w:val="00942C74"/>
    <w:rsid w:val="0094310D"/>
    <w:rsid w:val="0094335E"/>
    <w:rsid w:val="009437FA"/>
    <w:rsid w:val="00943B27"/>
    <w:rsid w:val="009440D9"/>
    <w:rsid w:val="00944EE6"/>
    <w:rsid w:val="00945490"/>
    <w:rsid w:val="009455B4"/>
    <w:rsid w:val="009455BB"/>
    <w:rsid w:val="00945ADE"/>
    <w:rsid w:val="00945CE8"/>
    <w:rsid w:val="00945D43"/>
    <w:rsid w:val="00946137"/>
    <w:rsid w:val="0094622A"/>
    <w:rsid w:val="009462DE"/>
    <w:rsid w:val="00946522"/>
    <w:rsid w:val="009466EF"/>
    <w:rsid w:val="00946790"/>
    <w:rsid w:val="009468DC"/>
    <w:rsid w:val="00946E22"/>
    <w:rsid w:val="00946E58"/>
    <w:rsid w:val="00947010"/>
    <w:rsid w:val="00947081"/>
    <w:rsid w:val="009472FD"/>
    <w:rsid w:val="0094769F"/>
    <w:rsid w:val="00947E78"/>
    <w:rsid w:val="00947EE7"/>
    <w:rsid w:val="009503A5"/>
    <w:rsid w:val="009505FC"/>
    <w:rsid w:val="0095060B"/>
    <w:rsid w:val="00950667"/>
    <w:rsid w:val="00950700"/>
    <w:rsid w:val="00950FED"/>
    <w:rsid w:val="00951183"/>
    <w:rsid w:val="00951379"/>
    <w:rsid w:val="009516E4"/>
    <w:rsid w:val="00951929"/>
    <w:rsid w:val="00951C1A"/>
    <w:rsid w:val="00952095"/>
    <w:rsid w:val="0095239A"/>
    <w:rsid w:val="0095261A"/>
    <w:rsid w:val="00952625"/>
    <w:rsid w:val="0095269B"/>
    <w:rsid w:val="0095270A"/>
    <w:rsid w:val="009530A9"/>
    <w:rsid w:val="00953964"/>
    <w:rsid w:val="009539C1"/>
    <w:rsid w:val="009542C5"/>
    <w:rsid w:val="00955702"/>
    <w:rsid w:val="00956121"/>
    <w:rsid w:val="0095630C"/>
    <w:rsid w:val="0095685F"/>
    <w:rsid w:val="00956D53"/>
    <w:rsid w:val="0095796C"/>
    <w:rsid w:val="00957DAC"/>
    <w:rsid w:val="009610E7"/>
    <w:rsid w:val="00961441"/>
    <w:rsid w:val="009619DC"/>
    <w:rsid w:val="00961D73"/>
    <w:rsid w:val="00961EFA"/>
    <w:rsid w:val="009629FB"/>
    <w:rsid w:val="00962A6F"/>
    <w:rsid w:val="00963439"/>
    <w:rsid w:val="009634EA"/>
    <w:rsid w:val="00963BED"/>
    <w:rsid w:val="00963DDF"/>
    <w:rsid w:val="00963E49"/>
    <w:rsid w:val="009645B7"/>
    <w:rsid w:val="0096488C"/>
    <w:rsid w:val="00964950"/>
    <w:rsid w:val="00964BC5"/>
    <w:rsid w:val="00965136"/>
    <w:rsid w:val="00965426"/>
    <w:rsid w:val="00965A11"/>
    <w:rsid w:val="00966808"/>
    <w:rsid w:val="00966AC4"/>
    <w:rsid w:val="00967755"/>
    <w:rsid w:val="0097028C"/>
    <w:rsid w:val="0097030A"/>
    <w:rsid w:val="009707E2"/>
    <w:rsid w:val="009708F1"/>
    <w:rsid w:val="00970B51"/>
    <w:rsid w:val="00971C3E"/>
    <w:rsid w:val="00971F32"/>
    <w:rsid w:val="00972798"/>
    <w:rsid w:val="009728B9"/>
    <w:rsid w:val="00973EF2"/>
    <w:rsid w:val="009747C1"/>
    <w:rsid w:val="0097489F"/>
    <w:rsid w:val="00974AE0"/>
    <w:rsid w:val="00975BFF"/>
    <w:rsid w:val="00976223"/>
    <w:rsid w:val="0097674C"/>
    <w:rsid w:val="00976A77"/>
    <w:rsid w:val="0097708A"/>
    <w:rsid w:val="0097727C"/>
    <w:rsid w:val="00977D0D"/>
    <w:rsid w:val="00980139"/>
    <w:rsid w:val="00980576"/>
    <w:rsid w:val="009808ED"/>
    <w:rsid w:val="00980BFB"/>
    <w:rsid w:val="00980D9E"/>
    <w:rsid w:val="00980E43"/>
    <w:rsid w:val="0098123D"/>
    <w:rsid w:val="009819C2"/>
    <w:rsid w:val="00981EB0"/>
    <w:rsid w:val="00982278"/>
    <w:rsid w:val="009823B2"/>
    <w:rsid w:val="009826B6"/>
    <w:rsid w:val="00982772"/>
    <w:rsid w:val="00982959"/>
    <w:rsid w:val="00982BED"/>
    <w:rsid w:val="00982C85"/>
    <w:rsid w:val="00982F3C"/>
    <w:rsid w:val="00983658"/>
    <w:rsid w:val="00983DC3"/>
    <w:rsid w:val="0098491E"/>
    <w:rsid w:val="00984D14"/>
    <w:rsid w:val="00984D2E"/>
    <w:rsid w:val="00984E97"/>
    <w:rsid w:val="00985039"/>
    <w:rsid w:val="009853D7"/>
    <w:rsid w:val="00985459"/>
    <w:rsid w:val="00985EF7"/>
    <w:rsid w:val="00986882"/>
    <w:rsid w:val="00986E0E"/>
    <w:rsid w:val="00986F85"/>
    <w:rsid w:val="0098759D"/>
    <w:rsid w:val="009878F5"/>
    <w:rsid w:val="00987B74"/>
    <w:rsid w:val="00987D86"/>
    <w:rsid w:val="009901CD"/>
    <w:rsid w:val="0099109A"/>
    <w:rsid w:val="00991A57"/>
    <w:rsid w:val="00991B71"/>
    <w:rsid w:val="00991D6F"/>
    <w:rsid w:val="00991E73"/>
    <w:rsid w:val="009921BA"/>
    <w:rsid w:val="00992244"/>
    <w:rsid w:val="009923AF"/>
    <w:rsid w:val="009935F6"/>
    <w:rsid w:val="00994168"/>
    <w:rsid w:val="00994315"/>
    <w:rsid w:val="0099440E"/>
    <w:rsid w:val="0099451B"/>
    <w:rsid w:val="00994592"/>
    <w:rsid w:val="00994CBE"/>
    <w:rsid w:val="00994E14"/>
    <w:rsid w:val="00995345"/>
    <w:rsid w:val="00995389"/>
    <w:rsid w:val="009957E4"/>
    <w:rsid w:val="00995A7C"/>
    <w:rsid w:val="00995C1C"/>
    <w:rsid w:val="00995E9B"/>
    <w:rsid w:val="00996140"/>
    <w:rsid w:val="00997579"/>
    <w:rsid w:val="009977BD"/>
    <w:rsid w:val="00997CC8"/>
    <w:rsid w:val="009A09C7"/>
    <w:rsid w:val="009A0CC8"/>
    <w:rsid w:val="009A134E"/>
    <w:rsid w:val="009A14A4"/>
    <w:rsid w:val="009A1677"/>
    <w:rsid w:val="009A21CD"/>
    <w:rsid w:val="009A2F54"/>
    <w:rsid w:val="009A3DE4"/>
    <w:rsid w:val="009A3E8D"/>
    <w:rsid w:val="009A4112"/>
    <w:rsid w:val="009A4131"/>
    <w:rsid w:val="009A43D6"/>
    <w:rsid w:val="009A47D4"/>
    <w:rsid w:val="009A4AE9"/>
    <w:rsid w:val="009A5131"/>
    <w:rsid w:val="009A5220"/>
    <w:rsid w:val="009A58A1"/>
    <w:rsid w:val="009A5919"/>
    <w:rsid w:val="009A5D20"/>
    <w:rsid w:val="009A6010"/>
    <w:rsid w:val="009A63AA"/>
    <w:rsid w:val="009A6826"/>
    <w:rsid w:val="009A6A75"/>
    <w:rsid w:val="009A74BD"/>
    <w:rsid w:val="009A7578"/>
    <w:rsid w:val="009A76C6"/>
    <w:rsid w:val="009A7C0C"/>
    <w:rsid w:val="009A7DFC"/>
    <w:rsid w:val="009B0B7E"/>
    <w:rsid w:val="009B0DDD"/>
    <w:rsid w:val="009B0E54"/>
    <w:rsid w:val="009B1532"/>
    <w:rsid w:val="009B168A"/>
    <w:rsid w:val="009B1A5F"/>
    <w:rsid w:val="009B21FD"/>
    <w:rsid w:val="009B24D4"/>
    <w:rsid w:val="009B2A7A"/>
    <w:rsid w:val="009B394A"/>
    <w:rsid w:val="009B4485"/>
    <w:rsid w:val="009B48D6"/>
    <w:rsid w:val="009B4A15"/>
    <w:rsid w:val="009B4ED8"/>
    <w:rsid w:val="009B5230"/>
    <w:rsid w:val="009B5287"/>
    <w:rsid w:val="009B57C3"/>
    <w:rsid w:val="009B57E7"/>
    <w:rsid w:val="009B5BDC"/>
    <w:rsid w:val="009B5FFB"/>
    <w:rsid w:val="009B6070"/>
    <w:rsid w:val="009B6269"/>
    <w:rsid w:val="009B68CA"/>
    <w:rsid w:val="009B7798"/>
    <w:rsid w:val="009C00FE"/>
    <w:rsid w:val="009C0738"/>
    <w:rsid w:val="009C0819"/>
    <w:rsid w:val="009C0CD9"/>
    <w:rsid w:val="009C102B"/>
    <w:rsid w:val="009C1383"/>
    <w:rsid w:val="009C1ED5"/>
    <w:rsid w:val="009C2433"/>
    <w:rsid w:val="009C244B"/>
    <w:rsid w:val="009C2C68"/>
    <w:rsid w:val="009C2E2C"/>
    <w:rsid w:val="009C30D3"/>
    <w:rsid w:val="009C3216"/>
    <w:rsid w:val="009C37DF"/>
    <w:rsid w:val="009C3CBE"/>
    <w:rsid w:val="009C3F85"/>
    <w:rsid w:val="009C449E"/>
    <w:rsid w:val="009C44B9"/>
    <w:rsid w:val="009C4C28"/>
    <w:rsid w:val="009C5F9C"/>
    <w:rsid w:val="009C5FED"/>
    <w:rsid w:val="009C613C"/>
    <w:rsid w:val="009C696A"/>
    <w:rsid w:val="009C700B"/>
    <w:rsid w:val="009C7085"/>
    <w:rsid w:val="009C74AC"/>
    <w:rsid w:val="009C77A3"/>
    <w:rsid w:val="009C790D"/>
    <w:rsid w:val="009C795D"/>
    <w:rsid w:val="009C7A2C"/>
    <w:rsid w:val="009C7EB9"/>
    <w:rsid w:val="009C7FE5"/>
    <w:rsid w:val="009D0039"/>
    <w:rsid w:val="009D014A"/>
    <w:rsid w:val="009D021F"/>
    <w:rsid w:val="009D08BD"/>
    <w:rsid w:val="009D0925"/>
    <w:rsid w:val="009D0F05"/>
    <w:rsid w:val="009D12AB"/>
    <w:rsid w:val="009D1384"/>
    <w:rsid w:val="009D176A"/>
    <w:rsid w:val="009D1CA1"/>
    <w:rsid w:val="009D1EC6"/>
    <w:rsid w:val="009D2BBF"/>
    <w:rsid w:val="009D2F74"/>
    <w:rsid w:val="009D3A05"/>
    <w:rsid w:val="009D3CAA"/>
    <w:rsid w:val="009D3E69"/>
    <w:rsid w:val="009D42C5"/>
    <w:rsid w:val="009D46F8"/>
    <w:rsid w:val="009D4953"/>
    <w:rsid w:val="009D517C"/>
    <w:rsid w:val="009D5669"/>
    <w:rsid w:val="009D5B04"/>
    <w:rsid w:val="009D63F3"/>
    <w:rsid w:val="009D701F"/>
    <w:rsid w:val="009D7042"/>
    <w:rsid w:val="009D7C5A"/>
    <w:rsid w:val="009E067E"/>
    <w:rsid w:val="009E1C2A"/>
    <w:rsid w:val="009E1D0E"/>
    <w:rsid w:val="009E2646"/>
    <w:rsid w:val="009E2858"/>
    <w:rsid w:val="009E298C"/>
    <w:rsid w:val="009E3136"/>
    <w:rsid w:val="009E3372"/>
    <w:rsid w:val="009E5820"/>
    <w:rsid w:val="009E5928"/>
    <w:rsid w:val="009E5B97"/>
    <w:rsid w:val="009E5E75"/>
    <w:rsid w:val="009E63DC"/>
    <w:rsid w:val="009E6601"/>
    <w:rsid w:val="009E6743"/>
    <w:rsid w:val="009E6A2E"/>
    <w:rsid w:val="009E6E10"/>
    <w:rsid w:val="009E6FAA"/>
    <w:rsid w:val="009E78D7"/>
    <w:rsid w:val="009E7B97"/>
    <w:rsid w:val="009E7C28"/>
    <w:rsid w:val="009F03F2"/>
    <w:rsid w:val="009F1594"/>
    <w:rsid w:val="009F15F6"/>
    <w:rsid w:val="009F1673"/>
    <w:rsid w:val="009F16BE"/>
    <w:rsid w:val="009F16FD"/>
    <w:rsid w:val="009F1B72"/>
    <w:rsid w:val="009F25A2"/>
    <w:rsid w:val="009F2780"/>
    <w:rsid w:val="009F2C25"/>
    <w:rsid w:val="009F309E"/>
    <w:rsid w:val="009F31FE"/>
    <w:rsid w:val="009F3305"/>
    <w:rsid w:val="009F3B18"/>
    <w:rsid w:val="009F3C82"/>
    <w:rsid w:val="009F3CE5"/>
    <w:rsid w:val="009F4051"/>
    <w:rsid w:val="009F4113"/>
    <w:rsid w:val="009F4261"/>
    <w:rsid w:val="009F42D2"/>
    <w:rsid w:val="009F4F7D"/>
    <w:rsid w:val="009F531B"/>
    <w:rsid w:val="009F5483"/>
    <w:rsid w:val="009F5E2A"/>
    <w:rsid w:val="009F6190"/>
    <w:rsid w:val="009F6662"/>
    <w:rsid w:val="009F6724"/>
    <w:rsid w:val="009F68E5"/>
    <w:rsid w:val="009F6B70"/>
    <w:rsid w:val="009F7523"/>
    <w:rsid w:val="00A0031C"/>
    <w:rsid w:val="00A00997"/>
    <w:rsid w:val="00A00B1C"/>
    <w:rsid w:val="00A00D9B"/>
    <w:rsid w:val="00A01B6A"/>
    <w:rsid w:val="00A01C32"/>
    <w:rsid w:val="00A01F8C"/>
    <w:rsid w:val="00A02104"/>
    <w:rsid w:val="00A02254"/>
    <w:rsid w:val="00A024B3"/>
    <w:rsid w:val="00A0252F"/>
    <w:rsid w:val="00A025CB"/>
    <w:rsid w:val="00A025D0"/>
    <w:rsid w:val="00A02F18"/>
    <w:rsid w:val="00A03315"/>
    <w:rsid w:val="00A03593"/>
    <w:rsid w:val="00A03860"/>
    <w:rsid w:val="00A03FEE"/>
    <w:rsid w:val="00A04060"/>
    <w:rsid w:val="00A04953"/>
    <w:rsid w:val="00A04E86"/>
    <w:rsid w:val="00A0530B"/>
    <w:rsid w:val="00A0625F"/>
    <w:rsid w:val="00A065D8"/>
    <w:rsid w:val="00A06AD1"/>
    <w:rsid w:val="00A0724A"/>
    <w:rsid w:val="00A076CC"/>
    <w:rsid w:val="00A0776E"/>
    <w:rsid w:val="00A0777D"/>
    <w:rsid w:val="00A07881"/>
    <w:rsid w:val="00A07C15"/>
    <w:rsid w:val="00A07F33"/>
    <w:rsid w:val="00A10103"/>
    <w:rsid w:val="00A10211"/>
    <w:rsid w:val="00A10B95"/>
    <w:rsid w:val="00A1102B"/>
    <w:rsid w:val="00A11AEE"/>
    <w:rsid w:val="00A1200E"/>
    <w:rsid w:val="00A12028"/>
    <w:rsid w:val="00A121D9"/>
    <w:rsid w:val="00A126D2"/>
    <w:rsid w:val="00A1279A"/>
    <w:rsid w:val="00A12962"/>
    <w:rsid w:val="00A12B16"/>
    <w:rsid w:val="00A138B2"/>
    <w:rsid w:val="00A143C0"/>
    <w:rsid w:val="00A14628"/>
    <w:rsid w:val="00A148E3"/>
    <w:rsid w:val="00A14963"/>
    <w:rsid w:val="00A14A93"/>
    <w:rsid w:val="00A14D66"/>
    <w:rsid w:val="00A14D79"/>
    <w:rsid w:val="00A1509C"/>
    <w:rsid w:val="00A150A6"/>
    <w:rsid w:val="00A15DF4"/>
    <w:rsid w:val="00A163AF"/>
    <w:rsid w:val="00A164C7"/>
    <w:rsid w:val="00A1664D"/>
    <w:rsid w:val="00A166D4"/>
    <w:rsid w:val="00A1749C"/>
    <w:rsid w:val="00A174FC"/>
    <w:rsid w:val="00A17EB9"/>
    <w:rsid w:val="00A20218"/>
    <w:rsid w:val="00A20282"/>
    <w:rsid w:val="00A20332"/>
    <w:rsid w:val="00A20DA2"/>
    <w:rsid w:val="00A20E04"/>
    <w:rsid w:val="00A21032"/>
    <w:rsid w:val="00A210E3"/>
    <w:rsid w:val="00A21762"/>
    <w:rsid w:val="00A21BF4"/>
    <w:rsid w:val="00A21DAF"/>
    <w:rsid w:val="00A21FB6"/>
    <w:rsid w:val="00A22296"/>
    <w:rsid w:val="00A22D32"/>
    <w:rsid w:val="00A2306B"/>
    <w:rsid w:val="00A230D0"/>
    <w:rsid w:val="00A23320"/>
    <w:rsid w:val="00A23934"/>
    <w:rsid w:val="00A23FA2"/>
    <w:rsid w:val="00A240F6"/>
    <w:rsid w:val="00A24104"/>
    <w:rsid w:val="00A2412A"/>
    <w:rsid w:val="00A24614"/>
    <w:rsid w:val="00A247AF"/>
    <w:rsid w:val="00A24C56"/>
    <w:rsid w:val="00A24F06"/>
    <w:rsid w:val="00A25348"/>
    <w:rsid w:val="00A2581E"/>
    <w:rsid w:val="00A25D3B"/>
    <w:rsid w:val="00A25DF0"/>
    <w:rsid w:val="00A2621B"/>
    <w:rsid w:val="00A26330"/>
    <w:rsid w:val="00A26394"/>
    <w:rsid w:val="00A266CC"/>
    <w:rsid w:val="00A267E1"/>
    <w:rsid w:val="00A2739A"/>
    <w:rsid w:val="00A27DF6"/>
    <w:rsid w:val="00A309BF"/>
    <w:rsid w:val="00A30CD4"/>
    <w:rsid w:val="00A31536"/>
    <w:rsid w:val="00A31C39"/>
    <w:rsid w:val="00A32AFD"/>
    <w:rsid w:val="00A33608"/>
    <w:rsid w:val="00A33D4F"/>
    <w:rsid w:val="00A341AA"/>
    <w:rsid w:val="00A34217"/>
    <w:rsid w:val="00A34597"/>
    <w:rsid w:val="00A34678"/>
    <w:rsid w:val="00A34FDB"/>
    <w:rsid w:val="00A3620E"/>
    <w:rsid w:val="00A362F9"/>
    <w:rsid w:val="00A369D2"/>
    <w:rsid w:val="00A36AEA"/>
    <w:rsid w:val="00A3712C"/>
    <w:rsid w:val="00A372C1"/>
    <w:rsid w:val="00A37347"/>
    <w:rsid w:val="00A3781F"/>
    <w:rsid w:val="00A4072A"/>
    <w:rsid w:val="00A40843"/>
    <w:rsid w:val="00A409ED"/>
    <w:rsid w:val="00A40EDB"/>
    <w:rsid w:val="00A40FA3"/>
    <w:rsid w:val="00A41683"/>
    <w:rsid w:val="00A41DD2"/>
    <w:rsid w:val="00A42AF1"/>
    <w:rsid w:val="00A42D5C"/>
    <w:rsid w:val="00A42EB4"/>
    <w:rsid w:val="00A43243"/>
    <w:rsid w:val="00A43321"/>
    <w:rsid w:val="00A43DBB"/>
    <w:rsid w:val="00A44063"/>
    <w:rsid w:val="00A44A12"/>
    <w:rsid w:val="00A44B78"/>
    <w:rsid w:val="00A451AF"/>
    <w:rsid w:val="00A45ABA"/>
    <w:rsid w:val="00A45D55"/>
    <w:rsid w:val="00A46019"/>
    <w:rsid w:val="00A475F5"/>
    <w:rsid w:val="00A479DE"/>
    <w:rsid w:val="00A479F2"/>
    <w:rsid w:val="00A5073B"/>
    <w:rsid w:val="00A50777"/>
    <w:rsid w:val="00A508D5"/>
    <w:rsid w:val="00A50A23"/>
    <w:rsid w:val="00A50C8C"/>
    <w:rsid w:val="00A51002"/>
    <w:rsid w:val="00A5111E"/>
    <w:rsid w:val="00A51825"/>
    <w:rsid w:val="00A51CA5"/>
    <w:rsid w:val="00A52171"/>
    <w:rsid w:val="00A525CC"/>
    <w:rsid w:val="00A538A0"/>
    <w:rsid w:val="00A53EC2"/>
    <w:rsid w:val="00A54068"/>
    <w:rsid w:val="00A5418F"/>
    <w:rsid w:val="00A542B9"/>
    <w:rsid w:val="00A547C8"/>
    <w:rsid w:val="00A54A01"/>
    <w:rsid w:val="00A551DB"/>
    <w:rsid w:val="00A55335"/>
    <w:rsid w:val="00A555BD"/>
    <w:rsid w:val="00A55947"/>
    <w:rsid w:val="00A55F5A"/>
    <w:rsid w:val="00A5602C"/>
    <w:rsid w:val="00A567DC"/>
    <w:rsid w:val="00A57593"/>
    <w:rsid w:val="00A575A3"/>
    <w:rsid w:val="00A57BF5"/>
    <w:rsid w:val="00A6047C"/>
    <w:rsid w:val="00A60ED5"/>
    <w:rsid w:val="00A61157"/>
    <w:rsid w:val="00A61BB5"/>
    <w:rsid w:val="00A61DD9"/>
    <w:rsid w:val="00A61FBB"/>
    <w:rsid w:val="00A61FDC"/>
    <w:rsid w:val="00A62142"/>
    <w:rsid w:val="00A638A3"/>
    <w:rsid w:val="00A638FB"/>
    <w:rsid w:val="00A6443C"/>
    <w:rsid w:val="00A64660"/>
    <w:rsid w:val="00A64720"/>
    <w:rsid w:val="00A64A38"/>
    <w:rsid w:val="00A64AD7"/>
    <w:rsid w:val="00A64E3B"/>
    <w:rsid w:val="00A65574"/>
    <w:rsid w:val="00A660BB"/>
    <w:rsid w:val="00A66275"/>
    <w:rsid w:val="00A66606"/>
    <w:rsid w:val="00A66757"/>
    <w:rsid w:val="00A6743B"/>
    <w:rsid w:val="00A7006E"/>
    <w:rsid w:val="00A7039C"/>
    <w:rsid w:val="00A70458"/>
    <w:rsid w:val="00A70478"/>
    <w:rsid w:val="00A7075A"/>
    <w:rsid w:val="00A708DD"/>
    <w:rsid w:val="00A70D7E"/>
    <w:rsid w:val="00A70F92"/>
    <w:rsid w:val="00A7128D"/>
    <w:rsid w:val="00A71D17"/>
    <w:rsid w:val="00A71F6B"/>
    <w:rsid w:val="00A72252"/>
    <w:rsid w:val="00A72BD1"/>
    <w:rsid w:val="00A72CAA"/>
    <w:rsid w:val="00A7361A"/>
    <w:rsid w:val="00A7385E"/>
    <w:rsid w:val="00A73B67"/>
    <w:rsid w:val="00A7416F"/>
    <w:rsid w:val="00A74CC9"/>
    <w:rsid w:val="00A74FAC"/>
    <w:rsid w:val="00A75D37"/>
    <w:rsid w:val="00A76064"/>
    <w:rsid w:val="00A76B71"/>
    <w:rsid w:val="00A7744B"/>
    <w:rsid w:val="00A77454"/>
    <w:rsid w:val="00A77EEF"/>
    <w:rsid w:val="00A80CC8"/>
    <w:rsid w:val="00A815A5"/>
    <w:rsid w:val="00A823CE"/>
    <w:rsid w:val="00A824DC"/>
    <w:rsid w:val="00A82632"/>
    <w:rsid w:val="00A826D9"/>
    <w:rsid w:val="00A829BE"/>
    <w:rsid w:val="00A82D60"/>
    <w:rsid w:val="00A83407"/>
    <w:rsid w:val="00A83554"/>
    <w:rsid w:val="00A83E4B"/>
    <w:rsid w:val="00A840F2"/>
    <w:rsid w:val="00A84D67"/>
    <w:rsid w:val="00A85624"/>
    <w:rsid w:val="00A85814"/>
    <w:rsid w:val="00A85A3D"/>
    <w:rsid w:val="00A86096"/>
    <w:rsid w:val="00A86220"/>
    <w:rsid w:val="00A866C4"/>
    <w:rsid w:val="00A866CC"/>
    <w:rsid w:val="00A867EF"/>
    <w:rsid w:val="00A8681E"/>
    <w:rsid w:val="00A86DD0"/>
    <w:rsid w:val="00A86EDF"/>
    <w:rsid w:val="00A87781"/>
    <w:rsid w:val="00A878D1"/>
    <w:rsid w:val="00A9030B"/>
    <w:rsid w:val="00A90541"/>
    <w:rsid w:val="00A90E8B"/>
    <w:rsid w:val="00A91028"/>
    <w:rsid w:val="00A910D1"/>
    <w:rsid w:val="00A913DC"/>
    <w:rsid w:val="00A9208C"/>
    <w:rsid w:val="00A920BB"/>
    <w:rsid w:val="00A92225"/>
    <w:rsid w:val="00A92877"/>
    <w:rsid w:val="00A93140"/>
    <w:rsid w:val="00A933C4"/>
    <w:rsid w:val="00A93E0D"/>
    <w:rsid w:val="00A945A5"/>
    <w:rsid w:val="00A9480A"/>
    <w:rsid w:val="00A94950"/>
    <w:rsid w:val="00A94C0C"/>
    <w:rsid w:val="00A95110"/>
    <w:rsid w:val="00A95A09"/>
    <w:rsid w:val="00A95ADD"/>
    <w:rsid w:val="00A961F2"/>
    <w:rsid w:val="00A963D2"/>
    <w:rsid w:val="00A96699"/>
    <w:rsid w:val="00A96BD6"/>
    <w:rsid w:val="00A96FB8"/>
    <w:rsid w:val="00A971B0"/>
    <w:rsid w:val="00A9742C"/>
    <w:rsid w:val="00A97722"/>
    <w:rsid w:val="00AA010F"/>
    <w:rsid w:val="00AA0694"/>
    <w:rsid w:val="00AA0AC2"/>
    <w:rsid w:val="00AA1010"/>
    <w:rsid w:val="00AA18B8"/>
    <w:rsid w:val="00AA1A9E"/>
    <w:rsid w:val="00AA1CC6"/>
    <w:rsid w:val="00AA21C5"/>
    <w:rsid w:val="00AA2249"/>
    <w:rsid w:val="00AA2309"/>
    <w:rsid w:val="00AA276C"/>
    <w:rsid w:val="00AA2848"/>
    <w:rsid w:val="00AA2D2D"/>
    <w:rsid w:val="00AA316C"/>
    <w:rsid w:val="00AA328F"/>
    <w:rsid w:val="00AA37C7"/>
    <w:rsid w:val="00AA39F6"/>
    <w:rsid w:val="00AA47A0"/>
    <w:rsid w:val="00AA4912"/>
    <w:rsid w:val="00AA515D"/>
    <w:rsid w:val="00AA521B"/>
    <w:rsid w:val="00AA6049"/>
    <w:rsid w:val="00AA697C"/>
    <w:rsid w:val="00AA6F54"/>
    <w:rsid w:val="00AA7377"/>
    <w:rsid w:val="00AA73BE"/>
    <w:rsid w:val="00AA7835"/>
    <w:rsid w:val="00AA79C8"/>
    <w:rsid w:val="00AB00F8"/>
    <w:rsid w:val="00AB02D3"/>
    <w:rsid w:val="00AB058C"/>
    <w:rsid w:val="00AB075E"/>
    <w:rsid w:val="00AB07C6"/>
    <w:rsid w:val="00AB0CBC"/>
    <w:rsid w:val="00AB1207"/>
    <w:rsid w:val="00AB1356"/>
    <w:rsid w:val="00AB18A8"/>
    <w:rsid w:val="00AB1BDA"/>
    <w:rsid w:val="00AB1DA4"/>
    <w:rsid w:val="00AB223B"/>
    <w:rsid w:val="00AB2278"/>
    <w:rsid w:val="00AB27CB"/>
    <w:rsid w:val="00AB2871"/>
    <w:rsid w:val="00AB297E"/>
    <w:rsid w:val="00AB2A55"/>
    <w:rsid w:val="00AB2EEC"/>
    <w:rsid w:val="00AB332D"/>
    <w:rsid w:val="00AB34BC"/>
    <w:rsid w:val="00AB3726"/>
    <w:rsid w:val="00AB39E0"/>
    <w:rsid w:val="00AB4AA0"/>
    <w:rsid w:val="00AB5268"/>
    <w:rsid w:val="00AB586B"/>
    <w:rsid w:val="00AB598A"/>
    <w:rsid w:val="00AB5E8D"/>
    <w:rsid w:val="00AB62D5"/>
    <w:rsid w:val="00AB63FD"/>
    <w:rsid w:val="00AB6E48"/>
    <w:rsid w:val="00AB76C1"/>
    <w:rsid w:val="00AB7C40"/>
    <w:rsid w:val="00AC014E"/>
    <w:rsid w:val="00AC18EA"/>
    <w:rsid w:val="00AC1F61"/>
    <w:rsid w:val="00AC230D"/>
    <w:rsid w:val="00AC27CE"/>
    <w:rsid w:val="00AC28E3"/>
    <w:rsid w:val="00AC3635"/>
    <w:rsid w:val="00AC3C4A"/>
    <w:rsid w:val="00AC3F24"/>
    <w:rsid w:val="00AC3FD1"/>
    <w:rsid w:val="00AC409F"/>
    <w:rsid w:val="00AC4A94"/>
    <w:rsid w:val="00AC50EA"/>
    <w:rsid w:val="00AC5219"/>
    <w:rsid w:val="00AC5781"/>
    <w:rsid w:val="00AC5982"/>
    <w:rsid w:val="00AC59DB"/>
    <w:rsid w:val="00AC5C93"/>
    <w:rsid w:val="00AC5ECF"/>
    <w:rsid w:val="00AC6F7D"/>
    <w:rsid w:val="00AC721D"/>
    <w:rsid w:val="00AC72C9"/>
    <w:rsid w:val="00AD0C22"/>
    <w:rsid w:val="00AD0E6D"/>
    <w:rsid w:val="00AD122F"/>
    <w:rsid w:val="00AD1400"/>
    <w:rsid w:val="00AD1436"/>
    <w:rsid w:val="00AD1B08"/>
    <w:rsid w:val="00AD2082"/>
    <w:rsid w:val="00AD2167"/>
    <w:rsid w:val="00AD225A"/>
    <w:rsid w:val="00AD22CB"/>
    <w:rsid w:val="00AD2709"/>
    <w:rsid w:val="00AD3293"/>
    <w:rsid w:val="00AD34EA"/>
    <w:rsid w:val="00AD3610"/>
    <w:rsid w:val="00AD3837"/>
    <w:rsid w:val="00AD44F5"/>
    <w:rsid w:val="00AD4602"/>
    <w:rsid w:val="00AD5092"/>
    <w:rsid w:val="00AD512C"/>
    <w:rsid w:val="00AD5176"/>
    <w:rsid w:val="00AD52F9"/>
    <w:rsid w:val="00AD6656"/>
    <w:rsid w:val="00AD7214"/>
    <w:rsid w:val="00AE0076"/>
    <w:rsid w:val="00AE05B1"/>
    <w:rsid w:val="00AE069B"/>
    <w:rsid w:val="00AE1B49"/>
    <w:rsid w:val="00AE1D2B"/>
    <w:rsid w:val="00AE1DF2"/>
    <w:rsid w:val="00AE25AA"/>
    <w:rsid w:val="00AE27BD"/>
    <w:rsid w:val="00AE2B79"/>
    <w:rsid w:val="00AE2F38"/>
    <w:rsid w:val="00AE30D4"/>
    <w:rsid w:val="00AE348E"/>
    <w:rsid w:val="00AE35A1"/>
    <w:rsid w:val="00AE36E1"/>
    <w:rsid w:val="00AE394D"/>
    <w:rsid w:val="00AE3BB9"/>
    <w:rsid w:val="00AE3EA7"/>
    <w:rsid w:val="00AE3F8A"/>
    <w:rsid w:val="00AE4269"/>
    <w:rsid w:val="00AE42FB"/>
    <w:rsid w:val="00AE4462"/>
    <w:rsid w:val="00AE46B2"/>
    <w:rsid w:val="00AE4A16"/>
    <w:rsid w:val="00AE4ECC"/>
    <w:rsid w:val="00AE502C"/>
    <w:rsid w:val="00AE526C"/>
    <w:rsid w:val="00AE5564"/>
    <w:rsid w:val="00AE5648"/>
    <w:rsid w:val="00AE632D"/>
    <w:rsid w:val="00AE6AC0"/>
    <w:rsid w:val="00AE6E79"/>
    <w:rsid w:val="00AE6F7C"/>
    <w:rsid w:val="00AE7338"/>
    <w:rsid w:val="00AE77F9"/>
    <w:rsid w:val="00AE7806"/>
    <w:rsid w:val="00AE78E0"/>
    <w:rsid w:val="00AE7F93"/>
    <w:rsid w:val="00AF028B"/>
    <w:rsid w:val="00AF072F"/>
    <w:rsid w:val="00AF097C"/>
    <w:rsid w:val="00AF09DA"/>
    <w:rsid w:val="00AF0BE6"/>
    <w:rsid w:val="00AF1222"/>
    <w:rsid w:val="00AF192E"/>
    <w:rsid w:val="00AF1A35"/>
    <w:rsid w:val="00AF2098"/>
    <w:rsid w:val="00AF214D"/>
    <w:rsid w:val="00AF2B75"/>
    <w:rsid w:val="00AF311E"/>
    <w:rsid w:val="00AF33F1"/>
    <w:rsid w:val="00AF3740"/>
    <w:rsid w:val="00AF466B"/>
    <w:rsid w:val="00AF485E"/>
    <w:rsid w:val="00AF4E73"/>
    <w:rsid w:val="00AF58D4"/>
    <w:rsid w:val="00AF5CBE"/>
    <w:rsid w:val="00AF6317"/>
    <w:rsid w:val="00AF63F9"/>
    <w:rsid w:val="00AF6B98"/>
    <w:rsid w:val="00AF7710"/>
    <w:rsid w:val="00AF7829"/>
    <w:rsid w:val="00AF78E1"/>
    <w:rsid w:val="00B00198"/>
    <w:rsid w:val="00B00293"/>
    <w:rsid w:val="00B00A91"/>
    <w:rsid w:val="00B00DFB"/>
    <w:rsid w:val="00B01208"/>
    <w:rsid w:val="00B01332"/>
    <w:rsid w:val="00B01737"/>
    <w:rsid w:val="00B02275"/>
    <w:rsid w:val="00B025C7"/>
    <w:rsid w:val="00B026A9"/>
    <w:rsid w:val="00B029F0"/>
    <w:rsid w:val="00B03039"/>
    <w:rsid w:val="00B0353E"/>
    <w:rsid w:val="00B0369A"/>
    <w:rsid w:val="00B0385C"/>
    <w:rsid w:val="00B0390B"/>
    <w:rsid w:val="00B03A03"/>
    <w:rsid w:val="00B03A8E"/>
    <w:rsid w:val="00B03CCA"/>
    <w:rsid w:val="00B03F2F"/>
    <w:rsid w:val="00B04348"/>
    <w:rsid w:val="00B0453F"/>
    <w:rsid w:val="00B04F62"/>
    <w:rsid w:val="00B04FF6"/>
    <w:rsid w:val="00B05598"/>
    <w:rsid w:val="00B057F7"/>
    <w:rsid w:val="00B05847"/>
    <w:rsid w:val="00B05FF9"/>
    <w:rsid w:val="00B06236"/>
    <w:rsid w:val="00B065B6"/>
    <w:rsid w:val="00B0663E"/>
    <w:rsid w:val="00B06C40"/>
    <w:rsid w:val="00B06FD3"/>
    <w:rsid w:val="00B071ED"/>
    <w:rsid w:val="00B07906"/>
    <w:rsid w:val="00B07AA2"/>
    <w:rsid w:val="00B10209"/>
    <w:rsid w:val="00B1062D"/>
    <w:rsid w:val="00B10DEA"/>
    <w:rsid w:val="00B115A0"/>
    <w:rsid w:val="00B11E0E"/>
    <w:rsid w:val="00B11EED"/>
    <w:rsid w:val="00B122FE"/>
    <w:rsid w:val="00B1290D"/>
    <w:rsid w:val="00B12A09"/>
    <w:rsid w:val="00B12B9A"/>
    <w:rsid w:val="00B12C38"/>
    <w:rsid w:val="00B12FFB"/>
    <w:rsid w:val="00B13113"/>
    <w:rsid w:val="00B134AE"/>
    <w:rsid w:val="00B138EC"/>
    <w:rsid w:val="00B13B56"/>
    <w:rsid w:val="00B13BCB"/>
    <w:rsid w:val="00B13E8B"/>
    <w:rsid w:val="00B13F66"/>
    <w:rsid w:val="00B13F8A"/>
    <w:rsid w:val="00B140DB"/>
    <w:rsid w:val="00B14344"/>
    <w:rsid w:val="00B144BA"/>
    <w:rsid w:val="00B1464C"/>
    <w:rsid w:val="00B14A5A"/>
    <w:rsid w:val="00B14BA8"/>
    <w:rsid w:val="00B14CF2"/>
    <w:rsid w:val="00B1512D"/>
    <w:rsid w:val="00B15698"/>
    <w:rsid w:val="00B15ADF"/>
    <w:rsid w:val="00B15B3B"/>
    <w:rsid w:val="00B15F60"/>
    <w:rsid w:val="00B160FA"/>
    <w:rsid w:val="00B16402"/>
    <w:rsid w:val="00B1664D"/>
    <w:rsid w:val="00B16680"/>
    <w:rsid w:val="00B1669B"/>
    <w:rsid w:val="00B171A6"/>
    <w:rsid w:val="00B173AC"/>
    <w:rsid w:val="00B1787F"/>
    <w:rsid w:val="00B17890"/>
    <w:rsid w:val="00B2015B"/>
    <w:rsid w:val="00B20476"/>
    <w:rsid w:val="00B20531"/>
    <w:rsid w:val="00B2159C"/>
    <w:rsid w:val="00B21715"/>
    <w:rsid w:val="00B2172A"/>
    <w:rsid w:val="00B21EA0"/>
    <w:rsid w:val="00B222B7"/>
    <w:rsid w:val="00B227C9"/>
    <w:rsid w:val="00B22E14"/>
    <w:rsid w:val="00B234B4"/>
    <w:rsid w:val="00B236F6"/>
    <w:rsid w:val="00B23945"/>
    <w:rsid w:val="00B23ACF"/>
    <w:rsid w:val="00B2495F"/>
    <w:rsid w:val="00B24C62"/>
    <w:rsid w:val="00B25193"/>
    <w:rsid w:val="00B257EA"/>
    <w:rsid w:val="00B25CE9"/>
    <w:rsid w:val="00B261FA"/>
    <w:rsid w:val="00B268E3"/>
    <w:rsid w:val="00B26E55"/>
    <w:rsid w:val="00B27094"/>
    <w:rsid w:val="00B272A3"/>
    <w:rsid w:val="00B275F1"/>
    <w:rsid w:val="00B277DE"/>
    <w:rsid w:val="00B27B1D"/>
    <w:rsid w:val="00B27CE1"/>
    <w:rsid w:val="00B27EED"/>
    <w:rsid w:val="00B30125"/>
    <w:rsid w:val="00B3083A"/>
    <w:rsid w:val="00B31189"/>
    <w:rsid w:val="00B31197"/>
    <w:rsid w:val="00B32162"/>
    <w:rsid w:val="00B32166"/>
    <w:rsid w:val="00B3254A"/>
    <w:rsid w:val="00B32A0D"/>
    <w:rsid w:val="00B32B98"/>
    <w:rsid w:val="00B330AC"/>
    <w:rsid w:val="00B33B53"/>
    <w:rsid w:val="00B33B54"/>
    <w:rsid w:val="00B341D2"/>
    <w:rsid w:val="00B34475"/>
    <w:rsid w:val="00B34BEB"/>
    <w:rsid w:val="00B3604C"/>
    <w:rsid w:val="00B36084"/>
    <w:rsid w:val="00B362DC"/>
    <w:rsid w:val="00B36473"/>
    <w:rsid w:val="00B36ABA"/>
    <w:rsid w:val="00B36B70"/>
    <w:rsid w:val="00B36C1D"/>
    <w:rsid w:val="00B37334"/>
    <w:rsid w:val="00B3755F"/>
    <w:rsid w:val="00B37E33"/>
    <w:rsid w:val="00B400FF"/>
    <w:rsid w:val="00B40538"/>
    <w:rsid w:val="00B4084D"/>
    <w:rsid w:val="00B40875"/>
    <w:rsid w:val="00B40DB3"/>
    <w:rsid w:val="00B416C1"/>
    <w:rsid w:val="00B42135"/>
    <w:rsid w:val="00B42148"/>
    <w:rsid w:val="00B425F4"/>
    <w:rsid w:val="00B42C4D"/>
    <w:rsid w:val="00B43092"/>
    <w:rsid w:val="00B43727"/>
    <w:rsid w:val="00B43762"/>
    <w:rsid w:val="00B43DC5"/>
    <w:rsid w:val="00B44649"/>
    <w:rsid w:val="00B44E8B"/>
    <w:rsid w:val="00B452C4"/>
    <w:rsid w:val="00B455D6"/>
    <w:rsid w:val="00B458C3"/>
    <w:rsid w:val="00B45A52"/>
    <w:rsid w:val="00B45D6B"/>
    <w:rsid w:val="00B45EF0"/>
    <w:rsid w:val="00B4671E"/>
    <w:rsid w:val="00B46DD1"/>
    <w:rsid w:val="00B46FBB"/>
    <w:rsid w:val="00B47170"/>
    <w:rsid w:val="00B477D0"/>
    <w:rsid w:val="00B47AB0"/>
    <w:rsid w:val="00B47DF2"/>
    <w:rsid w:val="00B508D2"/>
    <w:rsid w:val="00B50CB7"/>
    <w:rsid w:val="00B51652"/>
    <w:rsid w:val="00B517DC"/>
    <w:rsid w:val="00B51FFD"/>
    <w:rsid w:val="00B52037"/>
    <w:rsid w:val="00B52D54"/>
    <w:rsid w:val="00B52DF9"/>
    <w:rsid w:val="00B537A3"/>
    <w:rsid w:val="00B53BFC"/>
    <w:rsid w:val="00B54439"/>
    <w:rsid w:val="00B54BC4"/>
    <w:rsid w:val="00B5522A"/>
    <w:rsid w:val="00B55323"/>
    <w:rsid w:val="00B554A1"/>
    <w:rsid w:val="00B5559F"/>
    <w:rsid w:val="00B558B7"/>
    <w:rsid w:val="00B5594B"/>
    <w:rsid w:val="00B55F2D"/>
    <w:rsid w:val="00B56006"/>
    <w:rsid w:val="00B56730"/>
    <w:rsid w:val="00B56BEB"/>
    <w:rsid w:val="00B57142"/>
    <w:rsid w:val="00B576E6"/>
    <w:rsid w:val="00B57B82"/>
    <w:rsid w:val="00B60298"/>
    <w:rsid w:val="00B6059E"/>
    <w:rsid w:val="00B6112C"/>
    <w:rsid w:val="00B612B7"/>
    <w:rsid w:val="00B61386"/>
    <w:rsid w:val="00B6152E"/>
    <w:rsid w:val="00B61725"/>
    <w:rsid w:val="00B61FFA"/>
    <w:rsid w:val="00B625B6"/>
    <w:rsid w:val="00B62C8A"/>
    <w:rsid w:val="00B636CE"/>
    <w:rsid w:val="00B6373F"/>
    <w:rsid w:val="00B6386F"/>
    <w:rsid w:val="00B640F7"/>
    <w:rsid w:val="00B6425D"/>
    <w:rsid w:val="00B64298"/>
    <w:rsid w:val="00B646E6"/>
    <w:rsid w:val="00B6474E"/>
    <w:rsid w:val="00B64E8B"/>
    <w:rsid w:val="00B65461"/>
    <w:rsid w:val="00B654FB"/>
    <w:rsid w:val="00B655DB"/>
    <w:rsid w:val="00B662EE"/>
    <w:rsid w:val="00B663CF"/>
    <w:rsid w:val="00B663E8"/>
    <w:rsid w:val="00B664E8"/>
    <w:rsid w:val="00B66705"/>
    <w:rsid w:val="00B6687A"/>
    <w:rsid w:val="00B669A3"/>
    <w:rsid w:val="00B66A22"/>
    <w:rsid w:val="00B6765D"/>
    <w:rsid w:val="00B6776A"/>
    <w:rsid w:val="00B67846"/>
    <w:rsid w:val="00B67A60"/>
    <w:rsid w:val="00B67B78"/>
    <w:rsid w:val="00B70013"/>
    <w:rsid w:val="00B7025A"/>
    <w:rsid w:val="00B70387"/>
    <w:rsid w:val="00B703AE"/>
    <w:rsid w:val="00B70638"/>
    <w:rsid w:val="00B71388"/>
    <w:rsid w:val="00B71A34"/>
    <w:rsid w:val="00B71ED9"/>
    <w:rsid w:val="00B72381"/>
    <w:rsid w:val="00B72853"/>
    <w:rsid w:val="00B72D1C"/>
    <w:rsid w:val="00B7413F"/>
    <w:rsid w:val="00B74C6F"/>
    <w:rsid w:val="00B74DE8"/>
    <w:rsid w:val="00B74E16"/>
    <w:rsid w:val="00B750C1"/>
    <w:rsid w:val="00B750F3"/>
    <w:rsid w:val="00B752D2"/>
    <w:rsid w:val="00B75E03"/>
    <w:rsid w:val="00B75F66"/>
    <w:rsid w:val="00B76375"/>
    <w:rsid w:val="00B76E6C"/>
    <w:rsid w:val="00B76EAC"/>
    <w:rsid w:val="00B77552"/>
    <w:rsid w:val="00B77925"/>
    <w:rsid w:val="00B805E4"/>
    <w:rsid w:val="00B80D7A"/>
    <w:rsid w:val="00B81A1B"/>
    <w:rsid w:val="00B824A1"/>
    <w:rsid w:val="00B8298D"/>
    <w:rsid w:val="00B82D71"/>
    <w:rsid w:val="00B82E57"/>
    <w:rsid w:val="00B831F9"/>
    <w:rsid w:val="00B837A7"/>
    <w:rsid w:val="00B8426B"/>
    <w:rsid w:val="00B84ECA"/>
    <w:rsid w:val="00B8568E"/>
    <w:rsid w:val="00B856E3"/>
    <w:rsid w:val="00B85EA7"/>
    <w:rsid w:val="00B85F00"/>
    <w:rsid w:val="00B8664E"/>
    <w:rsid w:val="00B86714"/>
    <w:rsid w:val="00B86A2C"/>
    <w:rsid w:val="00B8735A"/>
    <w:rsid w:val="00B875A9"/>
    <w:rsid w:val="00B87C9C"/>
    <w:rsid w:val="00B9079C"/>
    <w:rsid w:val="00B90960"/>
    <w:rsid w:val="00B90D56"/>
    <w:rsid w:val="00B90E2C"/>
    <w:rsid w:val="00B91313"/>
    <w:rsid w:val="00B913E4"/>
    <w:rsid w:val="00B9142A"/>
    <w:rsid w:val="00B919AF"/>
    <w:rsid w:val="00B9223C"/>
    <w:rsid w:val="00B92262"/>
    <w:rsid w:val="00B92BF1"/>
    <w:rsid w:val="00B94E48"/>
    <w:rsid w:val="00B95441"/>
    <w:rsid w:val="00B95F5F"/>
    <w:rsid w:val="00B96511"/>
    <w:rsid w:val="00B96765"/>
    <w:rsid w:val="00B969DA"/>
    <w:rsid w:val="00B96BD5"/>
    <w:rsid w:val="00B97469"/>
    <w:rsid w:val="00B97613"/>
    <w:rsid w:val="00B97D0E"/>
    <w:rsid w:val="00B97E14"/>
    <w:rsid w:val="00BA00FF"/>
    <w:rsid w:val="00BA033B"/>
    <w:rsid w:val="00BA0533"/>
    <w:rsid w:val="00BA0D6D"/>
    <w:rsid w:val="00BA12EC"/>
    <w:rsid w:val="00BA162E"/>
    <w:rsid w:val="00BA17A1"/>
    <w:rsid w:val="00BA1E5E"/>
    <w:rsid w:val="00BA2CE1"/>
    <w:rsid w:val="00BA2ED6"/>
    <w:rsid w:val="00BA3313"/>
    <w:rsid w:val="00BA3561"/>
    <w:rsid w:val="00BA3CF7"/>
    <w:rsid w:val="00BA459D"/>
    <w:rsid w:val="00BA46AF"/>
    <w:rsid w:val="00BA492B"/>
    <w:rsid w:val="00BA4BD8"/>
    <w:rsid w:val="00BA51C8"/>
    <w:rsid w:val="00BA57F8"/>
    <w:rsid w:val="00BA63F3"/>
    <w:rsid w:val="00BA66CB"/>
    <w:rsid w:val="00BA67AA"/>
    <w:rsid w:val="00BA714D"/>
    <w:rsid w:val="00BA743D"/>
    <w:rsid w:val="00BA768B"/>
    <w:rsid w:val="00BA7B39"/>
    <w:rsid w:val="00BA7EF4"/>
    <w:rsid w:val="00BB072A"/>
    <w:rsid w:val="00BB0A82"/>
    <w:rsid w:val="00BB0BF1"/>
    <w:rsid w:val="00BB1A24"/>
    <w:rsid w:val="00BB1BBC"/>
    <w:rsid w:val="00BB1C95"/>
    <w:rsid w:val="00BB2174"/>
    <w:rsid w:val="00BB2221"/>
    <w:rsid w:val="00BB2491"/>
    <w:rsid w:val="00BB303F"/>
    <w:rsid w:val="00BB3A62"/>
    <w:rsid w:val="00BB4590"/>
    <w:rsid w:val="00BB4D2D"/>
    <w:rsid w:val="00BB4EF4"/>
    <w:rsid w:val="00BB535F"/>
    <w:rsid w:val="00BB54E3"/>
    <w:rsid w:val="00BB56F0"/>
    <w:rsid w:val="00BB57D6"/>
    <w:rsid w:val="00BB66D5"/>
    <w:rsid w:val="00BB6717"/>
    <w:rsid w:val="00BB68B3"/>
    <w:rsid w:val="00BB70FD"/>
    <w:rsid w:val="00BC0621"/>
    <w:rsid w:val="00BC073D"/>
    <w:rsid w:val="00BC0830"/>
    <w:rsid w:val="00BC08D9"/>
    <w:rsid w:val="00BC1059"/>
    <w:rsid w:val="00BC1481"/>
    <w:rsid w:val="00BC1615"/>
    <w:rsid w:val="00BC167D"/>
    <w:rsid w:val="00BC188C"/>
    <w:rsid w:val="00BC1C1C"/>
    <w:rsid w:val="00BC20F4"/>
    <w:rsid w:val="00BC2207"/>
    <w:rsid w:val="00BC2269"/>
    <w:rsid w:val="00BC25DC"/>
    <w:rsid w:val="00BC2847"/>
    <w:rsid w:val="00BC2A47"/>
    <w:rsid w:val="00BC2C74"/>
    <w:rsid w:val="00BC2F23"/>
    <w:rsid w:val="00BC3D6A"/>
    <w:rsid w:val="00BC4135"/>
    <w:rsid w:val="00BC4626"/>
    <w:rsid w:val="00BC47DC"/>
    <w:rsid w:val="00BC4BCC"/>
    <w:rsid w:val="00BC55BB"/>
    <w:rsid w:val="00BC5610"/>
    <w:rsid w:val="00BC5EEA"/>
    <w:rsid w:val="00BC6161"/>
    <w:rsid w:val="00BC6662"/>
    <w:rsid w:val="00BC67E0"/>
    <w:rsid w:val="00BC6C9A"/>
    <w:rsid w:val="00BC783B"/>
    <w:rsid w:val="00BC7A0D"/>
    <w:rsid w:val="00BC7C63"/>
    <w:rsid w:val="00BD03F0"/>
    <w:rsid w:val="00BD05E8"/>
    <w:rsid w:val="00BD0B82"/>
    <w:rsid w:val="00BD1983"/>
    <w:rsid w:val="00BD24F6"/>
    <w:rsid w:val="00BD28E3"/>
    <w:rsid w:val="00BD3727"/>
    <w:rsid w:val="00BD3D29"/>
    <w:rsid w:val="00BD44EA"/>
    <w:rsid w:val="00BD45FE"/>
    <w:rsid w:val="00BD4B47"/>
    <w:rsid w:val="00BD4F8E"/>
    <w:rsid w:val="00BD4FD9"/>
    <w:rsid w:val="00BD536B"/>
    <w:rsid w:val="00BD57C2"/>
    <w:rsid w:val="00BD5B0D"/>
    <w:rsid w:val="00BD630B"/>
    <w:rsid w:val="00BD630D"/>
    <w:rsid w:val="00BD6F06"/>
    <w:rsid w:val="00BD7AAF"/>
    <w:rsid w:val="00BE034B"/>
    <w:rsid w:val="00BE0586"/>
    <w:rsid w:val="00BE09E3"/>
    <w:rsid w:val="00BE171A"/>
    <w:rsid w:val="00BE19F1"/>
    <w:rsid w:val="00BE1C8E"/>
    <w:rsid w:val="00BE1D05"/>
    <w:rsid w:val="00BE1D61"/>
    <w:rsid w:val="00BE232D"/>
    <w:rsid w:val="00BE23A6"/>
    <w:rsid w:val="00BE29E3"/>
    <w:rsid w:val="00BE2EE6"/>
    <w:rsid w:val="00BE34F9"/>
    <w:rsid w:val="00BE4056"/>
    <w:rsid w:val="00BE466A"/>
    <w:rsid w:val="00BE4887"/>
    <w:rsid w:val="00BE499F"/>
    <w:rsid w:val="00BE4DCF"/>
    <w:rsid w:val="00BE5A4B"/>
    <w:rsid w:val="00BE5F93"/>
    <w:rsid w:val="00BE68AE"/>
    <w:rsid w:val="00BE6BC6"/>
    <w:rsid w:val="00BE6D32"/>
    <w:rsid w:val="00BE75EE"/>
    <w:rsid w:val="00BE77B5"/>
    <w:rsid w:val="00BE782B"/>
    <w:rsid w:val="00BE7BB6"/>
    <w:rsid w:val="00BF074A"/>
    <w:rsid w:val="00BF094C"/>
    <w:rsid w:val="00BF12A7"/>
    <w:rsid w:val="00BF14DB"/>
    <w:rsid w:val="00BF1A62"/>
    <w:rsid w:val="00BF1B4C"/>
    <w:rsid w:val="00BF1BDB"/>
    <w:rsid w:val="00BF1E66"/>
    <w:rsid w:val="00BF2487"/>
    <w:rsid w:val="00BF29AE"/>
    <w:rsid w:val="00BF29FB"/>
    <w:rsid w:val="00BF2B6B"/>
    <w:rsid w:val="00BF3C1D"/>
    <w:rsid w:val="00BF3C9C"/>
    <w:rsid w:val="00BF439F"/>
    <w:rsid w:val="00BF4987"/>
    <w:rsid w:val="00BF4E2D"/>
    <w:rsid w:val="00BF4E41"/>
    <w:rsid w:val="00BF4FA6"/>
    <w:rsid w:val="00BF59CB"/>
    <w:rsid w:val="00BF6174"/>
    <w:rsid w:val="00BF670F"/>
    <w:rsid w:val="00BF6A49"/>
    <w:rsid w:val="00BF7154"/>
    <w:rsid w:val="00BF73AB"/>
    <w:rsid w:val="00BF7A1A"/>
    <w:rsid w:val="00BF7B89"/>
    <w:rsid w:val="00BF7C24"/>
    <w:rsid w:val="00BF7F4F"/>
    <w:rsid w:val="00C00091"/>
    <w:rsid w:val="00C00549"/>
    <w:rsid w:val="00C008BF"/>
    <w:rsid w:val="00C008E4"/>
    <w:rsid w:val="00C00B99"/>
    <w:rsid w:val="00C00DB1"/>
    <w:rsid w:val="00C00F41"/>
    <w:rsid w:val="00C01028"/>
    <w:rsid w:val="00C010C0"/>
    <w:rsid w:val="00C01156"/>
    <w:rsid w:val="00C0115E"/>
    <w:rsid w:val="00C01270"/>
    <w:rsid w:val="00C012A9"/>
    <w:rsid w:val="00C01C1D"/>
    <w:rsid w:val="00C01EA2"/>
    <w:rsid w:val="00C02559"/>
    <w:rsid w:val="00C02A46"/>
    <w:rsid w:val="00C033E1"/>
    <w:rsid w:val="00C03B00"/>
    <w:rsid w:val="00C03B05"/>
    <w:rsid w:val="00C03FA3"/>
    <w:rsid w:val="00C04330"/>
    <w:rsid w:val="00C04580"/>
    <w:rsid w:val="00C045FA"/>
    <w:rsid w:val="00C0497A"/>
    <w:rsid w:val="00C0498D"/>
    <w:rsid w:val="00C04CE7"/>
    <w:rsid w:val="00C04D50"/>
    <w:rsid w:val="00C04EE0"/>
    <w:rsid w:val="00C0566E"/>
    <w:rsid w:val="00C058C8"/>
    <w:rsid w:val="00C05B08"/>
    <w:rsid w:val="00C05C24"/>
    <w:rsid w:val="00C05DF5"/>
    <w:rsid w:val="00C06193"/>
    <w:rsid w:val="00C06333"/>
    <w:rsid w:val="00C066EB"/>
    <w:rsid w:val="00C068E0"/>
    <w:rsid w:val="00C06A75"/>
    <w:rsid w:val="00C07565"/>
    <w:rsid w:val="00C07968"/>
    <w:rsid w:val="00C07979"/>
    <w:rsid w:val="00C07ABE"/>
    <w:rsid w:val="00C07D79"/>
    <w:rsid w:val="00C07F3A"/>
    <w:rsid w:val="00C10029"/>
    <w:rsid w:val="00C10105"/>
    <w:rsid w:val="00C108F9"/>
    <w:rsid w:val="00C10D88"/>
    <w:rsid w:val="00C10DC2"/>
    <w:rsid w:val="00C11214"/>
    <w:rsid w:val="00C11666"/>
    <w:rsid w:val="00C117AC"/>
    <w:rsid w:val="00C11D1D"/>
    <w:rsid w:val="00C11E06"/>
    <w:rsid w:val="00C125B0"/>
    <w:rsid w:val="00C12854"/>
    <w:rsid w:val="00C12858"/>
    <w:rsid w:val="00C12FC6"/>
    <w:rsid w:val="00C13368"/>
    <w:rsid w:val="00C1355F"/>
    <w:rsid w:val="00C13F4C"/>
    <w:rsid w:val="00C143FC"/>
    <w:rsid w:val="00C14594"/>
    <w:rsid w:val="00C14BB1"/>
    <w:rsid w:val="00C157C4"/>
    <w:rsid w:val="00C15EAE"/>
    <w:rsid w:val="00C16169"/>
    <w:rsid w:val="00C1662C"/>
    <w:rsid w:val="00C16A56"/>
    <w:rsid w:val="00C16BAA"/>
    <w:rsid w:val="00C16D98"/>
    <w:rsid w:val="00C171BC"/>
    <w:rsid w:val="00C1779A"/>
    <w:rsid w:val="00C17CF0"/>
    <w:rsid w:val="00C17E87"/>
    <w:rsid w:val="00C20A32"/>
    <w:rsid w:val="00C20D47"/>
    <w:rsid w:val="00C20EAD"/>
    <w:rsid w:val="00C21340"/>
    <w:rsid w:val="00C22002"/>
    <w:rsid w:val="00C2202E"/>
    <w:rsid w:val="00C221BC"/>
    <w:rsid w:val="00C22757"/>
    <w:rsid w:val="00C229AE"/>
    <w:rsid w:val="00C22BE6"/>
    <w:rsid w:val="00C22C9E"/>
    <w:rsid w:val="00C23095"/>
    <w:rsid w:val="00C23267"/>
    <w:rsid w:val="00C23718"/>
    <w:rsid w:val="00C23999"/>
    <w:rsid w:val="00C23F87"/>
    <w:rsid w:val="00C23F93"/>
    <w:rsid w:val="00C24415"/>
    <w:rsid w:val="00C2457F"/>
    <w:rsid w:val="00C24E0C"/>
    <w:rsid w:val="00C2520D"/>
    <w:rsid w:val="00C254FD"/>
    <w:rsid w:val="00C2585F"/>
    <w:rsid w:val="00C25EF6"/>
    <w:rsid w:val="00C264A0"/>
    <w:rsid w:val="00C27049"/>
    <w:rsid w:val="00C275CC"/>
    <w:rsid w:val="00C279C5"/>
    <w:rsid w:val="00C27B58"/>
    <w:rsid w:val="00C307DB"/>
    <w:rsid w:val="00C30C9D"/>
    <w:rsid w:val="00C30F3F"/>
    <w:rsid w:val="00C310C7"/>
    <w:rsid w:val="00C31402"/>
    <w:rsid w:val="00C31673"/>
    <w:rsid w:val="00C317B4"/>
    <w:rsid w:val="00C31813"/>
    <w:rsid w:val="00C31AC3"/>
    <w:rsid w:val="00C31E58"/>
    <w:rsid w:val="00C3226A"/>
    <w:rsid w:val="00C32F8D"/>
    <w:rsid w:val="00C32FC6"/>
    <w:rsid w:val="00C3356C"/>
    <w:rsid w:val="00C335D0"/>
    <w:rsid w:val="00C3390F"/>
    <w:rsid w:val="00C34446"/>
    <w:rsid w:val="00C34C49"/>
    <w:rsid w:val="00C34CAA"/>
    <w:rsid w:val="00C34F70"/>
    <w:rsid w:val="00C3512C"/>
    <w:rsid w:val="00C35919"/>
    <w:rsid w:val="00C35E22"/>
    <w:rsid w:val="00C35E86"/>
    <w:rsid w:val="00C35FF0"/>
    <w:rsid w:val="00C361D8"/>
    <w:rsid w:val="00C3637C"/>
    <w:rsid w:val="00C366E7"/>
    <w:rsid w:val="00C36896"/>
    <w:rsid w:val="00C369BE"/>
    <w:rsid w:val="00C36D9B"/>
    <w:rsid w:val="00C36DEE"/>
    <w:rsid w:val="00C36EB1"/>
    <w:rsid w:val="00C36EE7"/>
    <w:rsid w:val="00C370E7"/>
    <w:rsid w:val="00C37EF7"/>
    <w:rsid w:val="00C40C12"/>
    <w:rsid w:val="00C40DE9"/>
    <w:rsid w:val="00C40E08"/>
    <w:rsid w:val="00C40F22"/>
    <w:rsid w:val="00C40F8F"/>
    <w:rsid w:val="00C4129C"/>
    <w:rsid w:val="00C4155A"/>
    <w:rsid w:val="00C417B3"/>
    <w:rsid w:val="00C41A94"/>
    <w:rsid w:val="00C41B3C"/>
    <w:rsid w:val="00C41D8E"/>
    <w:rsid w:val="00C424C3"/>
    <w:rsid w:val="00C42519"/>
    <w:rsid w:val="00C42884"/>
    <w:rsid w:val="00C428CF"/>
    <w:rsid w:val="00C42C8C"/>
    <w:rsid w:val="00C42DC1"/>
    <w:rsid w:val="00C435B0"/>
    <w:rsid w:val="00C4388A"/>
    <w:rsid w:val="00C43C0B"/>
    <w:rsid w:val="00C43CDC"/>
    <w:rsid w:val="00C43E07"/>
    <w:rsid w:val="00C43E60"/>
    <w:rsid w:val="00C44402"/>
    <w:rsid w:val="00C44C73"/>
    <w:rsid w:val="00C45784"/>
    <w:rsid w:val="00C45B29"/>
    <w:rsid w:val="00C45BEC"/>
    <w:rsid w:val="00C46292"/>
    <w:rsid w:val="00C463C4"/>
    <w:rsid w:val="00C46850"/>
    <w:rsid w:val="00C468BD"/>
    <w:rsid w:val="00C46BCB"/>
    <w:rsid w:val="00C46E7A"/>
    <w:rsid w:val="00C4729B"/>
    <w:rsid w:val="00C476EA"/>
    <w:rsid w:val="00C50133"/>
    <w:rsid w:val="00C5037F"/>
    <w:rsid w:val="00C503AF"/>
    <w:rsid w:val="00C503CF"/>
    <w:rsid w:val="00C50C9F"/>
    <w:rsid w:val="00C50D93"/>
    <w:rsid w:val="00C511E0"/>
    <w:rsid w:val="00C51769"/>
    <w:rsid w:val="00C5188D"/>
    <w:rsid w:val="00C51F35"/>
    <w:rsid w:val="00C51F72"/>
    <w:rsid w:val="00C52163"/>
    <w:rsid w:val="00C52E6F"/>
    <w:rsid w:val="00C53040"/>
    <w:rsid w:val="00C5355D"/>
    <w:rsid w:val="00C537B0"/>
    <w:rsid w:val="00C53842"/>
    <w:rsid w:val="00C53D77"/>
    <w:rsid w:val="00C548C0"/>
    <w:rsid w:val="00C55CA4"/>
    <w:rsid w:val="00C55D6C"/>
    <w:rsid w:val="00C564B0"/>
    <w:rsid w:val="00C5650B"/>
    <w:rsid w:val="00C56A1B"/>
    <w:rsid w:val="00C56ECA"/>
    <w:rsid w:val="00C570C5"/>
    <w:rsid w:val="00C57639"/>
    <w:rsid w:val="00C57D07"/>
    <w:rsid w:val="00C57EAC"/>
    <w:rsid w:val="00C60806"/>
    <w:rsid w:val="00C609F4"/>
    <w:rsid w:val="00C61277"/>
    <w:rsid w:val="00C614B6"/>
    <w:rsid w:val="00C618CE"/>
    <w:rsid w:val="00C6284B"/>
    <w:rsid w:val="00C62A88"/>
    <w:rsid w:val="00C62B7C"/>
    <w:rsid w:val="00C62CC1"/>
    <w:rsid w:val="00C634F9"/>
    <w:rsid w:val="00C63892"/>
    <w:rsid w:val="00C63B4C"/>
    <w:rsid w:val="00C63C3D"/>
    <w:rsid w:val="00C63C96"/>
    <w:rsid w:val="00C64D2C"/>
    <w:rsid w:val="00C650FA"/>
    <w:rsid w:val="00C65AA9"/>
    <w:rsid w:val="00C6650E"/>
    <w:rsid w:val="00C66B73"/>
    <w:rsid w:val="00C66C69"/>
    <w:rsid w:val="00C66FA2"/>
    <w:rsid w:val="00C67E4E"/>
    <w:rsid w:val="00C67F6F"/>
    <w:rsid w:val="00C67FB6"/>
    <w:rsid w:val="00C7025A"/>
    <w:rsid w:val="00C70B1A"/>
    <w:rsid w:val="00C70BC0"/>
    <w:rsid w:val="00C71086"/>
    <w:rsid w:val="00C7152C"/>
    <w:rsid w:val="00C7200A"/>
    <w:rsid w:val="00C72ACF"/>
    <w:rsid w:val="00C72E11"/>
    <w:rsid w:val="00C73FE8"/>
    <w:rsid w:val="00C740A1"/>
    <w:rsid w:val="00C74D5A"/>
    <w:rsid w:val="00C75057"/>
    <w:rsid w:val="00C753B7"/>
    <w:rsid w:val="00C75494"/>
    <w:rsid w:val="00C75660"/>
    <w:rsid w:val="00C75826"/>
    <w:rsid w:val="00C75AC6"/>
    <w:rsid w:val="00C75BD4"/>
    <w:rsid w:val="00C75CD8"/>
    <w:rsid w:val="00C75DD2"/>
    <w:rsid w:val="00C75F4E"/>
    <w:rsid w:val="00C7607D"/>
    <w:rsid w:val="00C76544"/>
    <w:rsid w:val="00C76B0B"/>
    <w:rsid w:val="00C76E35"/>
    <w:rsid w:val="00C77220"/>
    <w:rsid w:val="00C7748C"/>
    <w:rsid w:val="00C77DDC"/>
    <w:rsid w:val="00C8008F"/>
    <w:rsid w:val="00C80251"/>
    <w:rsid w:val="00C80736"/>
    <w:rsid w:val="00C80CE0"/>
    <w:rsid w:val="00C813FF"/>
    <w:rsid w:val="00C828D3"/>
    <w:rsid w:val="00C832DA"/>
    <w:rsid w:val="00C83890"/>
    <w:rsid w:val="00C83D9D"/>
    <w:rsid w:val="00C83DDE"/>
    <w:rsid w:val="00C83F6B"/>
    <w:rsid w:val="00C84360"/>
    <w:rsid w:val="00C84A9F"/>
    <w:rsid w:val="00C84B6C"/>
    <w:rsid w:val="00C84CD7"/>
    <w:rsid w:val="00C852E1"/>
    <w:rsid w:val="00C85BD6"/>
    <w:rsid w:val="00C85E90"/>
    <w:rsid w:val="00C85EAC"/>
    <w:rsid w:val="00C8654F"/>
    <w:rsid w:val="00C865FE"/>
    <w:rsid w:val="00C866D7"/>
    <w:rsid w:val="00C8693F"/>
    <w:rsid w:val="00C8718D"/>
    <w:rsid w:val="00C87611"/>
    <w:rsid w:val="00C876C4"/>
    <w:rsid w:val="00C87FBE"/>
    <w:rsid w:val="00C900BF"/>
    <w:rsid w:val="00C900CD"/>
    <w:rsid w:val="00C90109"/>
    <w:rsid w:val="00C91282"/>
    <w:rsid w:val="00C91366"/>
    <w:rsid w:val="00C917CF"/>
    <w:rsid w:val="00C920BE"/>
    <w:rsid w:val="00C922A4"/>
    <w:rsid w:val="00C923D7"/>
    <w:rsid w:val="00C924F3"/>
    <w:rsid w:val="00C92F67"/>
    <w:rsid w:val="00C93362"/>
    <w:rsid w:val="00C9355E"/>
    <w:rsid w:val="00C9385F"/>
    <w:rsid w:val="00C93D43"/>
    <w:rsid w:val="00C94275"/>
    <w:rsid w:val="00C9451D"/>
    <w:rsid w:val="00C947CA"/>
    <w:rsid w:val="00C94A39"/>
    <w:rsid w:val="00C94B87"/>
    <w:rsid w:val="00C952CB"/>
    <w:rsid w:val="00C95656"/>
    <w:rsid w:val="00C96582"/>
    <w:rsid w:val="00C96A0E"/>
    <w:rsid w:val="00C96DFD"/>
    <w:rsid w:val="00C972C6"/>
    <w:rsid w:val="00CA06B6"/>
    <w:rsid w:val="00CA06F1"/>
    <w:rsid w:val="00CA1326"/>
    <w:rsid w:val="00CA1DFD"/>
    <w:rsid w:val="00CA206F"/>
    <w:rsid w:val="00CA28E1"/>
    <w:rsid w:val="00CA3060"/>
    <w:rsid w:val="00CA332F"/>
    <w:rsid w:val="00CA3773"/>
    <w:rsid w:val="00CA3A65"/>
    <w:rsid w:val="00CA3BF2"/>
    <w:rsid w:val="00CA3D34"/>
    <w:rsid w:val="00CA3D87"/>
    <w:rsid w:val="00CA429A"/>
    <w:rsid w:val="00CA4842"/>
    <w:rsid w:val="00CA4A24"/>
    <w:rsid w:val="00CA55C4"/>
    <w:rsid w:val="00CA5B73"/>
    <w:rsid w:val="00CA5BA8"/>
    <w:rsid w:val="00CA6588"/>
    <w:rsid w:val="00CA68B4"/>
    <w:rsid w:val="00CA6F08"/>
    <w:rsid w:val="00CA7259"/>
    <w:rsid w:val="00CA736F"/>
    <w:rsid w:val="00CA76B3"/>
    <w:rsid w:val="00CA76BD"/>
    <w:rsid w:val="00CB016F"/>
    <w:rsid w:val="00CB04C5"/>
    <w:rsid w:val="00CB0805"/>
    <w:rsid w:val="00CB0966"/>
    <w:rsid w:val="00CB1AD8"/>
    <w:rsid w:val="00CB1B09"/>
    <w:rsid w:val="00CB20E6"/>
    <w:rsid w:val="00CB2193"/>
    <w:rsid w:val="00CB2AA5"/>
    <w:rsid w:val="00CB3249"/>
    <w:rsid w:val="00CB3437"/>
    <w:rsid w:val="00CB34DB"/>
    <w:rsid w:val="00CB399D"/>
    <w:rsid w:val="00CB3D4C"/>
    <w:rsid w:val="00CB3FED"/>
    <w:rsid w:val="00CB4433"/>
    <w:rsid w:val="00CB452B"/>
    <w:rsid w:val="00CB45C1"/>
    <w:rsid w:val="00CB481E"/>
    <w:rsid w:val="00CB4CAC"/>
    <w:rsid w:val="00CB5001"/>
    <w:rsid w:val="00CB5090"/>
    <w:rsid w:val="00CB523B"/>
    <w:rsid w:val="00CB533B"/>
    <w:rsid w:val="00CB5970"/>
    <w:rsid w:val="00CB59A9"/>
    <w:rsid w:val="00CB5C33"/>
    <w:rsid w:val="00CB5DCD"/>
    <w:rsid w:val="00CB5E6F"/>
    <w:rsid w:val="00CB6966"/>
    <w:rsid w:val="00CB6AA3"/>
    <w:rsid w:val="00CB7233"/>
    <w:rsid w:val="00CB7E30"/>
    <w:rsid w:val="00CB7FBF"/>
    <w:rsid w:val="00CC02F7"/>
    <w:rsid w:val="00CC041A"/>
    <w:rsid w:val="00CC065D"/>
    <w:rsid w:val="00CC0798"/>
    <w:rsid w:val="00CC1910"/>
    <w:rsid w:val="00CC1919"/>
    <w:rsid w:val="00CC21FF"/>
    <w:rsid w:val="00CC223E"/>
    <w:rsid w:val="00CC22F3"/>
    <w:rsid w:val="00CC26D7"/>
    <w:rsid w:val="00CC2CFB"/>
    <w:rsid w:val="00CC2DEE"/>
    <w:rsid w:val="00CC34C1"/>
    <w:rsid w:val="00CC3D97"/>
    <w:rsid w:val="00CC3F29"/>
    <w:rsid w:val="00CC41DB"/>
    <w:rsid w:val="00CC436A"/>
    <w:rsid w:val="00CC45C2"/>
    <w:rsid w:val="00CC478B"/>
    <w:rsid w:val="00CC50D4"/>
    <w:rsid w:val="00CC5346"/>
    <w:rsid w:val="00CC53E6"/>
    <w:rsid w:val="00CC5536"/>
    <w:rsid w:val="00CC62C0"/>
    <w:rsid w:val="00CC67ED"/>
    <w:rsid w:val="00CC7591"/>
    <w:rsid w:val="00CC7593"/>
    <w:rsid w:val="00CC7615"/>
    <w:rsid w:val="00CC7714"/>
    <w:rsid w:val="00CC77DB"/>
    <w:rsid w:val="00CC794F"/>
    <w:rsid w:val="00CC7CA5"/>
    <w:rsid w:val="00CC7F7B"/>
    <w:rsid w:val="00CD0E58"/>
    <w:rsid w:val="00CD10E3"/>
    <w:rsid w:val="00CD158B"/>
    <w:rsid w:val="00CD1675"/>
    <w:rsid w:val="00CD1D0D"/>
    <w:rsid w:val="00CD1E15"/>
    <w:rsid w:val="00CD212D"/>
    <w:rsid w:val="00CD241F"/>
    <w:rsid w:val="00CD2689"/>
    <w:rsid w:val="00CD2EA5"/>
    <w:rsid w:val="00CD2F0C"/>
    <w:rsid w:val="00CD30F0"/>
    <w:rsid w:val="00CD3B4B"/>
    <w:rsid w:val="00CD3EBB"/>
    <w:rsid w:val="00CD434B"/>
    <w:rsid w:val="00CD4678"/>
    <w:rsid w:val="00CD4694"/>
    <w:rsid w:val="00CD496F"/>
    <w:rsid w:val="00CD5502"/>
    <w:rsid w:val="00CD5A25"/>
    <w:rsid w:val="00CD5F0B"/>
    <w:rsid w:val="00CD637A"/>
    <w:rsid w:val="00CD6765"/>
    <w:rsid w:val="00CD6792"/>
    <w:rsid w:val="00CD6810"/>
    <w:rsid w:val="00CD6C1F"/>
    <w:rsid w:val="00CD7209"/>
    <w:rsid w:val="00CD7BC6"/>
    <w:rsid w:val="00CD7D7D"/>
    <w:rsid w:val="00CE0C53"/>
    <w:rsid w:val="00CE1261"/>
    <w:rsid w:val="00CE2641"/>
    <w:rsid w:val="00CE2C6B"/>
    <w:rsid w:val="00CE2E9A"/>
    <w:rsid w:val="00CE33DC"/>
    <w:rsid w:val="00CE35FE"/>
    <w:rsid w:val="00CE43EC"/>
    <w:rsid w:val="00CE4576"/>
    <w:rsid w:val="00CE48E5"/>
    <w:rsid w:val="00CE4AF3"/>
    <w:rsid w:val="00CE4B6E"/>
    <w:rsid w:val="00CE4E84"/>
    <w:rsid w:val="00CE5132"/>
    <w:rsid w:val="00CE5525"/>
    <w:rsid w:val="00CE5745"/>
    <w:rsid w:val="00CE62A4"/>
    <w:rsid w:val="00CE7224"/>
    <w:rsid w:val="00CE7493"/>
    <w:rsid w:val="00CE757D"/>
    <w:rsid w:val="00CE7A0D"/>
    <w:rsid w:val="00CF05BA"/>
    <w:rsid w:val="00CF05CC"/>
    <w:rsid w:val="00CF08E2"/>
    <w:rsid w:val="00CF092D"/>
    <w:rsid w:val="00CF0E89"/>
    <w:rsid w:val="00CF1B3B"/>
    <w:rsid w:val="00CF1B54"/>
    <w:rsid w:val="00CF1E27"/>
    <w:rsid w:val="00CF217B"/>
    <w:rsid w:val="00CF319D"/>
    <w:rsid w:val="00CF36BD"/>
    <w:rsid w:val="00CF3B2D"/>
    <w:rsid w:val="00CF3C38"/>
    <w:rsid w:val="00CF478B"/>
    <w:rsid w:val="00CF492E"/>
    <w:rsid w:val="00CF4D4C"/>
    <w:rsid w:val="00CF549B"/>
    <w:rsid w:val="00CF595D"/>
    <w:rsid w:val="00CF5A44"/>
    <w:rsid w:val="00CF5A7A"/>
    <w:rsid w:val="00CF5D8D"/>
    <w:rsid w:val="00CF6D15"/>
    <w:rsid w:val="00CF6D9C"/>
    <w:rsid w:val="00CF7CDF"/>
    <w:rsid w:val="00D00134"/>
    <w:rsid w:val="00D00177"/>
    <w:rsid w:val="00D00416"/>
    <w:rsid w:val="00D0042D"/>
    <w:rsid w:val="00D00499"/>
    <w:rsid w:val="00D00B78"/>
    <w:rsid w:val="00D00D9A"/>
    <w:rsid w:val="00D00E61"/>
    <w:rsid w:val="00D0117B"/>
    <w:rsid w:val="00D01575"/>
    <w:rsid w:val="00D019C2"/>
    <w:rsid w:val="00D01B98"/>
    <w:rsid w:val="00D0231E"/>
    <w:rsid w:val="00D024DE"/>
    <w:rsid w:val="00D02511"/>
    <w:rsid w:val="00D02857"/>
    <w:rsid w:val="00D029FB"/>
    <w:rsid w:val="00D02BA9"/>
    <w:rsid w:val="00D030AE"/>
    <w:rsid w:val="00D031DE"/>
    <w:rsid w:val="00D031F0"/>
    <w:rsid w:val="00D03BF4"/>
    <w:rsid w:val="00D03FF3"/>
    <w:rsid w:val="00D040E9"/>
    <w:rsid w:val="00D041E0"/>
    <w:rsid w:val="00D0446F"/>
    <w:rsid w:val="00D04953"/>
    <w:rsid w:val="00D0496D"/>
    <w:rsid w:val="00D04AAF"/>
    <w:rsid w:val="00D04ABD"/>
    <w:rsid w:val="00D04B0F"/>
    <w:rsid w:val="00D04F5A"/>
    <w:rsid w:val="00D051E4"/>
    <w:rsid w:val="00D055C6"/>
    <w:rsid w:val="00D058E0"/>
    <w:rsid w:val="00D0599A"/>
    <w:rsid w:val="00D05E43"/>
    <w:rsid w:val="00D06265"/>
    <w:rsid w:val="00D065E9"/>
    <w:rsid w:val="00D0661C"/>
    <w:rsid w:val="00D06C1D"/>
    <w:rsid w:val="00D074A6"/>
    <w:rsid w:val="00D07939"/>
    <w:rsid w:val="00D101AF"/>
    <w:rsid w:val="00D11152"/>
    <w:rsid w:val="00D114FB"/>
    <w:rsid w:val="00D1191A"/>
    <w:rsid w:val="00D11BEA"/>
    <w:rsid w:val="00D12129"/>
    <w:rsid w:val="00D125ED"/>
    <w:rsid w:val="00D12ADB"/>
    <w:rsid w:val="00D136AB"/>
    <w:rsid w:val="00D13B91"/>
    <w:rsid w:val="00D14270"/>
    <w:rsid w:val="00D145B2"/>
    <w:rsid w:val="00D151E2"/>
    <w:rsid w:val="00D1569D"/>
    <w:rsid w:val="00D1579E"/>
    <w:rsid w:val="00D1603D"/>
    <w:rsid w:val="00D161CE"/>
    <w:rsid w:val="00D166D1"/>
    <w:rsid w:val="00D1677B"/>
    <w:rsid w:val="00D16D75"/>
    <w:rsid w:val="00D17022"/>
    <w:rsid w:val="00D172A2"/>
    <w:rsid w:val="00D17C77"/>
    <w:rsid w:val="00D2024A"/>
    <w:rsid w:val="00D20734"/>
    <w:rsid w:val="00D20B0D"/>
    <w:rsid w:val="00D20B0E"/>
    <w:rsid w:val="00D21563"/>
    <w:rsid w:val="00D21A8F"/>
    <w:rsid w:val="00D22052"/>
    <w:rsid w:val="00D2222F"/>
    <w:rsid w:val="00D22468"/>
    <w:rsid w:val="00D22A3A"/>
    <w:rsid w:val="00D22D5F"/>
    <w:rsid w:val="00D22F72"/>
    <w:rsid w:val="00D24057"/>
    <w:rsid w:val="00D24144"/>
    <w:rsid w:val="00D25062"/>
    <w:rsid w:val="00D25165"/>
    <w:rsid w:val="00D27B9D"/>
    <w:rsid w:val="00D27FF2"/>
    <w:rsid w:val="00D30523"/>
    <w:rsid w:val="00D30D21"/>
    <w:rsid w:val="00D31134"/>
    <w:rsid w:val="00D31545"/>
    <w:rsid w:val="00D31B8D"/>
    <w:rsid w:val="00D31DCC"/>
    <w:rsid w:val="00D3253B"/>
    <w:rsid w:val="00D32795"/>
    <w:rsid w:val="00D32CF1"/>
    <w:rsid w:val="00D32FAC"/>
    <w:rsid w:val="00D331ED"/>
    <w:rsid w:val="00D335C6"/>
    <w:rsid w:val="00D337DD"/>
    <w:rsid w:val="00D348E6"/>
    <w:rsid w:val="00D353E7"/>
    <w:rsid w:val="00D3572D"/>
    <w:rsid w:val="00D35B06"/>
    <w:rsid w:val="00D35CD5"/>
    <w:rsid w:val="00D35D8D"/>
    <w:rsid w:val="00D364A9"/>
    <w:rsid w:val="00D364B6"/>
    <w:rsid w:val="00D366D5"/>
    <w:rsid w:val="00D368DA"/>
    <w:rsid w:val="00D36C7C"/>
    <w:rsid w:val="00D36CF2"/>
    <w:rsid w:val="00D36CF7"/>
    <w:rsid w:val="00D36E9B"/>
    <w:rsid w:val="00D371E1"/>
    <w:rsid w:val="00D402BD"/>
    <w:rsid w:val="00D40390"/>
    <w:rsid w:val="00D4065D"/>
    <w:rsid w:val="00D40992"/>
    <w:rsid w:val="00D40AE2"/>
    <w:rsid w:val="00D40CDD"/>
    <w:rsid w:val="00D410E8"/>
    <w:rsid w:val="00D4123E"/>
    <w:rsid w:val="00D416DE"/>
    <w:rsid w:val="00D4182F"/>
    <w:rsid w:val="00D41868"/>
    <w:rsid w:val="00D41D72"/>
    <w:rsid w:val="00D42CD4"/>
    <w:rsid w:val="00D42E55"/>
    <w:rsid w:val="00D42F56"/>
    <w:rsid w:val="00D44E6E"/>
    <w:rsid w:val="00D450E6"/>
    <w:rsid w:val="00D45157"/>
    <w:rsid w:val="00D45D49"/>
    <w:rsid w:val="00D464A5"/>
    <w:rsid w:val="00D46EF2"/>
    <w:rsid w:val="00D46F35"/>
    <w:rsid w:val="00D46F3E"/>
    <w:rsid w:val="00D47538"/>
    <w:rsid w:val="00D50817"/>
    <w:rsid w:val="00D50D10"/>
    <w:rsid w:val="00D50D5E"/>
    <w:rsid w:val="00D50F23"/>
    <w:rsid w:val="00D5106E"/>
    <w:rsid w:val="00D516BD"/>
    <w:rsid w:val="00D51A46"/>
    <w:rsid w:val="00D52030"/>
    <w:rsid w:val="00D52D24"/>
    <w:rsid w:val="00D52EA8"/>
    <w:rsid w:val="00D52EF7"/>
    <w:rsid w:val="00D53FFD"/>
    <w:rsid w:val="00D54741"/>
    <w:rsid w:val="00D54764"/>
    <w:rsid w:val="00D54A2A"/>
    <w:rsid w:val="00D54AF7"/>
    <w:rsid w:val="00D54B9E"/>
    <w:rsid w:val="00D54E65"/>
    <w:rsid w:val="00D55389"/>
    <w:rsid w:val="00D5556B"/>
    <w:rsid w:val="00D56379"/>
    <w:rsid w:val="00D56A77"/>
    <w:rsid w:val="00D578FD"/>
    <w:rsid w:val="00D57A34"/>
    <w:rsid w:val="00D57EB9"/>
    <w:rsid w:val="00D57FE6"/>
    <w:rsid w:val="00D60730"/>
    <w:rsid w:val="00D607BA"/>
    <w:rsid w:val="00D609B5"/>
    <w:rsid w:val="00D61782"/>
    <w:rsid w:val="00D61E02"/>
    <w:rsid w:val="00D623F8"/>
    <w:rsid w:val="00D624B2"/>
    <w:rsid w:val="00D6259E"/>
    <w:rsid w:val="00D62792"/>
    <w:rsid w:val="00D627EC"/>
    <w:rsid w:val="00D631AD"/>
    <w:rsid w:val="00D637C3"/>
    <w:rsid w:val="00D63AC8"/>
    <w:rsid w:val="00D63E0C"/>
    <w:rsid w:val="00D642D3"/>
    <w:rsid w:val="00D653EC"/>
    <w:rsid w:val="00D656DE"/>
    <w:rsid w:val="00D66540"/>
    <w:rsid w:val="00D666F9"/>
    <w:rsid w:val="00D66A48"/>
    <w:rsid w:val="00D67914"/>
    <w:rsid w:val="00D67A43"/>
    <w:rsid w:val="00D67B88"/>
    <w:rsid w:val="00D67F6B"/>
    <w:rsid w:val="00D70254"/>
    <w:rsid w:val="00D70531"/>
    <w:rsid w:val="00D7071C"/>
    <w:rsid w:val="00D7087E"/>
    <w:rsid w:val="00D70A78"/>
    <w:rsid w:val="00D71DE3"/>
    <w:rsid w:val="00D71E66"/>
    <w:rsid w:val="00D72609"/>
    <w:rsid w:val="00D72823"/>
    <w:rsid w:val="00D72D9D"/>
    <w:rsid w:val="00D7359A"/>
    <w:rsid w:val="00D7397B"/>
    <w:rsid w:val="00D73B46"/>
    <w:rsid w:val="00D74242"/>
    <w:rsid w:val="00D744E9"/>
    <w:rsid w:val="00D74FDA"/>
    <w:rsid w:val="00D75309"/>
    <w:rsid w:val="00D75564"/>
    <w:rsid w:val="00D75B4C"/>
    <w:rsid w:val="00D75D59"/>
    <w:rsid w:val="00D75F65"/>
    <w:rsid w:val="00D76EBE"/>
    <w:rsid w:val="00D76F35"/>
    <w:rsid w:val="00D77043"/>
    <w:rsid w:val="00D77249"/>
    <w:rsid w:val="00D7749F"/>
    <w:rsid w:val="00D77F1E"/>
    <w:rsid w:val="00D80C62"/>
    <w:rsid w:val="00D81747"/>
    <w:rsid w:val="00D81946"/>
    <w:rsid w:val="00D82B67"/>
    <w:rsid w:val="00D82E8B"/>
    <w:rsid w:val="00D8304E"/>
    <w:rsid w:val="00D834B3"/>
    <w:rsid w:val="00D83F4A"/>
    <w:rsid w:val="00D841EB"/>
    <w:rsid w:val="00D84234"/>
    <w:rsid w:val="00D84298"/>
    <w:rsid w:val="00D8478D"/>
    <w:rsid w:val="00D8486F"/>
    <w:rsid w:val="00D84D6B"/>
    <w:rsid w:val="00D8512C"/>
    <w:rsid w:val="00D85D63"/>
    <w:rsid w:val="00D85F64"/>
    <w:rsid w:val="00D8618D"/>
    <w:rsid w:val="00D86402"/>
    <w:rsid w:val="00D8687D"/>
    <w:rsid w:val="00D86B0B"/>
    <w:rsid w:val="00D86DB4"/>
    <w:rsid w:val="00D87790"/>
    <w:rsid w:val="00D87B2E"/>
    <w:rsid w:val="00D87CCB"/>
    <w:rsid w:val="00D900A6"/>
    <w:rsid w:val="00D900AD"/>
    <w:rsid w:val="00D90412"/>
    <w:rsid w:val="00D90606"/>
    <w:rsid w:val="00D9068D"/>
    <w:rsid w:val="00D9125E"/>
    <w:rsid w:val="00D91521"/>
    <w:rsid w:val="00D91CD2"/>
    <w:rsid w:val="00D91EA6"/>
    <w:rsid w:val="00D92B7E"/>
    <w:rsid w:val="00D92BEB"/>
    <w:rsid w:val="00D92C0F"/>
    <w:rsid w:val="00D92EE8"/>
    <w:rsid w:val="00D93BAE"/>
    <w:rsid w:val="00D93CFB"/>
    <w:rsid w:val="00D93D58"/>
    <w:rsid w:val="00D947C7"/>
    <w:rsid w:val="00D94A75"/>
    <w:rsid w:val="00D951B7"/>
    <w:rsid w:val="00D95218"/>
    <w:rsid w:val="00D9525D"/>
    <w:rsid w:val="00D95396"/>
    <w:rsid w:val="00D9569F"/>
    <w:rsid w:val="00D95912"/>
    <w:rsid w:val="00D95D41"/>
    <w:rsid w:val="00D95FD5"/>
    <w:rsid w:val="00D9602C"/>
    <w:rsid w:val="00D9698A"/>
    <w:rsid w:val="00D96A67"/>
    <w:rsid w:val="00D96FAA"/>
    <w:rsid w:val="00D972EF"/>
    <w:rsid w:val="00D97788"/>
    <w:rsid w:val="00D97C38"/>
    <w:rsid w:val="00DA02F8"/>
    <w:rsid w:val="00DA0416"/>
    <w:rsid w:val="00DA060B"/>
    <w:rsid w:val="00DA0893"/>
    <w:rsid w:val="00DA0ACC"/>
    <w:rsid w:val="00DA12DC"/>
    <w:rsid w:val="00DA173A"/>
    <w:rsid w:val="00DA1EE9"/>
    <w:rsid w:val="00DA216F"/>
    <w:rsid w:val="00DA24D7"/>
    <w:rsid w:val="00DA29C8"/>
    <w:rsid w:val="00DA31B0"/>
    <w:rsid w:val="00DA34C2"/>
    <w:rsid w:val="00DA3801"/>
    <w:rsid w:val="00DA3DFF"/>
    <w:rsid w:val="00DA3EBC"/>
    <w:rsid w:val="00DA4266"/>
    <w:rsid w:val="00DA4828"/>
    <w:rsid w:val="00DA52B4"/>
    <w:rsid w:val="00DA56E7"/>
    <w:rsid w:val="00DA5DEC"/>
    <w:rsid w:val="00DA6273"/>
    <w:rsid w:val="00DA68E4"/>
    <w:rsid w:val="00DA6FA6"/>
    <w:rsid w:val="00DA6FF5"/>
    <w:rsid w:val="00DA72DB"/>
    <w:rsid w:val="00DA78D8"/>
    <w:rsid w:val="00DB083D"/>
    <w:rsid w:val="00DB0F60"/>
    <w:rsid w:val="00DB1926"/>
    <w:rsid w:val="00DB20B7"/>
    <w:rsid w:val="00DB232F"/>
    <w:rsid w:val="00DB296E"/>
    <w:rsid w:val="00DB2BAE"/>
    <w:rsid w:val="00DB2C0E"/>
    <w:rsid w:val="00DB2D1D"/>
    <w:rsid w:val="00DB2DF6"/>
    <w:rsid w:val="00DB334A"/>
    <w:rsid w:val="00DB3551"/>
    <w:rsid w:val="00DB392B"/>
    <w:rsid w:val="00DB3E50"/>
    <w:rsid w:val="00DB4151"/>
    <w:rsid w:val="00DB4C7E"/>
    <w:rsid w:val="00DB504A"/>
    <w:rsid w:val="00DB509A"/>
    <w:rsid w:val="00DB5509"/>
    <w:rsid w:val="00DB59D9"/>
    <w:rsid w:val="00DB5FD5"/>
    <w:rsid w:val="00DB654E"/>
    <w:rsid w:val="00DB6E8F"/>
    <w:rsid w:val="00DB6F9F"/>
    <w:rsid w:val="00DB78B6"/>
    <w:rsid w:val="00DB7E8C"/>
    <w:rsid w:val="00DC0865"/>
    <w:rsid w:val="00DC0FE8"/>
    <w:rsid w:val="00DC16CB"/>
    <w:rsid w:val="00DC17C6"/>
    <w:rsid w:val="00DC1AD5"/>
    <w:rsid w:val="00DC29CD"/>
    <w:rsid w:val="00DC2A6E"/>
    <w:rsid w:val="00DC306B"/>
    <w:rsid w:val="00DC3A62"/>
    <w:rsid w:val="00DC3AAE"/>
    <w:rsid w:val="00DC3D37"/>
    <w:rsid w:val="00DC5660"/>
    <w:rsid w:val="00DC5B36"/>
    <w:rsid w:val="00DC636E"/>
    <w:rsid w:val="00DC6893"/>
    <w:rsid w:val="00DC7197"/>
    <w:rsid w:val="00DC7679"/>
    <w:rsid w:val="00DC76E3"/>
    <w:rsid w:val="00DC79AE"/>
    <w:rsid w:val="00DC7A63"/>
    <w:rsid w:val="00DD09AC"/>
    <w:rsid w:val="00DD16BD"/>
    <w:rsid w:val="00DD1B90"/>
    <w:rsid w:val="00DD1D30"/>
    <w:rsid w:val="00DD1F4F"/>
    <w:rsid w:val="00DD1F95"/>
    <w:rsid w:val="00DD27C4"/>
    <w:rsid w:val="00DD2E7A"/>
    <w:rsid w:val="00DD2EDE"/>
    <w:rsid w:val="00DD2EE6"/>
    <w:rsid w:val="00DD3245"/>
    <w:rsid w:val="00DD36FA"/>
    <w:rsid w:val="00DD3813"/>
    <w:rsid w:val="00DD427F"/>
    <w:rsid w:val="00DD4526"/>
    <w:rsid w:val="00DD4C25"/>
    <w:rsid w:val="00DD4E5C"/>
    <w:rsid w:val="00DD5604"/>
    <w:rsid w:val="00DD56D0"/>
    <w:rsid w:val="00DD57BA"/>
    <w:rsid w:val="00DD5A30"/>
    <w:rsid w:val="00DD68CF"/>
    <w:rsid w:val="00DD6A81"/>
    <w:rsid w:val="00DD6B5B"/>
    <w:rsid w:val="00DD6ED3"/>
    <w:rsid w:val="00DD70C7"/>
    <w:rsid w:val="00DD74F1"/>
    <w:rsid w:val="00DD75C5"/>
    <w:rsid w:val="00DD79BB"/>
    <w:rsid w:val="00DD7B77"/>
    <w:rsid w:val="00DE01E1"/>
    <w:rsid w:val="00DE069C"/>
    <w:rsid w:val="00DE0886"/>
    <w:rsid w:val="00DE0C97"/>
    <w:rsid w:val="00DE0F4A"/>
    <w:rsid w:val="00DE12AD"/>
    <w:rsid w:val="00DE1513"/>
    <w:rsid w:val="00DE1B03"/>
    <w:rsid w:val="00DE23B2"/>
    <w:rsid w:val="00DE2895"/>
    <w:rsid w:val="00DE298B"/>
    <w:rsid w:val="00DE2E02"/>
    <w:rsid w:val="00DE2EF7"/>
    <w:rsid w:val="00DE370A"/>
    <w:rsid w:val="00DE37D1"/>
    <w:rsid w:val="00DE43BB"/>
    <w:rsid w:val="00DE4407"/>
    <w:rsid w:val="00DE4AE7"/>
    <w:rsid w:val="00DE4EFE"/>
    <w:rsid w:val="00DE5B26"/>
    <w:rsid w:val="00DE5D64"/>
    <w:rsid w:val="00DE6779"/>
    <w:rsid w:val="00DE69C5"/>
    <w:rsid w:val="00DE6A99"/>
    <w:rsid w:val="00DE74ED"/>
    <w:rsid w:val="00DE77EC"/>
    <w:rsid w:val="00DE782A"/>
    <w:rsid w:val="00DE7B61"/>
    <w:rsid w:val="00DE7DBD"/>
    <w:rsid w:val="00DF0043"/>
    <w:rsid w:val="00DF10D7"/>
    <w:rsid w:val="00DF1236"/>
    <w:rsid w:val="00DF144F"/>
    <w:rsid w:val="00DF218F"/>
    <w:rsid w:val="00DF2365"/>
    <w:rsid w:val="00DF2434"/>
    <w:rsid w:val="00DF280C"/>
    <w:rsid w:val="00DF280E"/>
    <w:rsid w:val="00DF2F37"/>
    <w:rsid w:val="00DF3010"/>
    <w:rsid w:val="00DF3183"/>
    <w:rsid w:val="00DF3683"/>
    <w:rsid w:val="00DF3E35"/>
    <w:rsid w:val="00DF44A1"/>
    <w:rsid w:val="00DF4AE5"/>
    <w:rsid w:val="00DF4D2E"/>
    <w:rsid w:val="00DF4E0E"/>
    <w:rsid w:val="00DF4E47"/>
    <w:rsid w:val="00DF4ED5"/>
    <w:rsid w:val="00DF6586"/>
    <w:rsid w:val="00DF65F0"/>
    <w:rsid w:val="00DF7251"/>
    <w:rsid w:val="00DF7BAA"/>
    <w:rsid w:val="00E001B6"/>
    <w:rsid w:val="00E002FB"/>
    <w:rsid w:val="00E006F3"/>
    <w:rsid w:val="00E007A4"/>
    <w:rsid w:val="00E008C3"/>
    <w:rsid w:val="00E00BB9"/>
    <w:rsid w:val="00E017E2"/>
    <w:rsid w:val="00E01B74"/>
    <w:rsid w:val="00E01FD0"/>
    <w:rsid w:val="00E02010"/>
    <w:rsid w:val="00E026C6"/>
    <w:rsid w:val="00E02841"/>
    <w:rsid w:val="00E02869"/>
    <w:rsid w:val="00E034C8"/>
    <w:rsid w:val="00E03680"/>
    <w:rsid w:val="00E038AB"/>
    <w:rsid w:val="00E03AD2"/>
    <w:rsid w:val="00E04061"/>
    <w:rsid w:val="00E040DB"/>
    <w:rsid w:val="00E041F5"/>
    <w:rsid w:val="00E0429A"/>
    <w:rsid w:val="00E042B8"/>
    <w:rsid w:val="00E047E2"/>
    <w:rsid w:val="00E0497C"/>
    <w:rsid w:val="00E04D59"/>
    <w:rsid w:val="00E05149"/>
    <w:rsid w:val="00E05C32"/>
    <w:rsid w:val="00E05C9B"/>
    <w:rsid w:val="00E05D15"/>
    <w:rsid w:val="00E05D46"/>
    <w:rsid w:val="00E05DF1"/>
    <w:rsid w:val="00E05EE4"/>
    <w:rsid w:val="00E06204"/>
    <w:rsid w:val="00E06342"/>
    <w:rsid w:val="00E063B6"/>
    <w:rsid w:val="00E063C8"/>
    <w:rsid w:val="00E064E6"/>
    <w:rsid w:val="00E06B63"/>
    <w:rsid w:val="00E06F02"/>
    <w:rsid w:val="00E06F99"/>
    <w:rsid w:val="00E06FC2"/>
    <w:rsid w:val="00E073EB"/>
    <w:rsid w:val="00E07577"/>
    <w:rsid w:val="00E075FD"/>
    <w:rsid w:val="00E078FE"/>
    <w:rsid w:val="00E079B2"/>
    <w:rsid w:val="00E07ADB"/>
    <w:rsid w:val="00E07CB0"/>
    <w:rsid w:val="00E10278"/>
    <w:rsid w:val="00E105CB"/>
    <w:rsid w:val="00E11445"/>
    <w:rsid w:val="00E11862"/>
    <w:rsid w:val="00E11A7E"/>
    <w:rsid w:val="00E12872"/>
    <w:rsid w:val="00E12DEC"/>
    <w:rsid w:val="00E130BD"/>
    <w:rsid w:val="00E1324E"/>
    <w:rsid w:val="00E1376D"/>
    <w:rsid w:val="00E13DC7"/>
    <w:rsid w:val="00E13F2F"/>
    <w:rsid w:val="00E1414D"/>
    <w:rsid w:val="00E14316"/>
    <w:rsid w:val="00E14365"/>
    <w:rsid w:val="00E14434"/>
    <w:rsid w:val="00E144AE"/>
    <w:rsid w:val="00E14D25"/>
    <w:rsid w:val="00E153F0"/>
    <w:rsid w:val="00E1582D"/>
    <w:rsid w:val="00E15A0A"/>
    <w:rsid w:val="00E16445"/>
    <w:rsid w:val="00E16975"/>
    <w:rsid w:val="00E169D2"/>
    <w:rsid w:val="00E173A1"/>
    <w:rsid w:val="00E17634"/>
    <w:rsid w:val="00E17830"/>
    <w:rsid w:val="00E20136"/>
    <w:rsid w:val="00E202D2"/>
    <w:rsid w:val="00E20493"/>
    <w:rsid w:val="00E20DB2"/>
    <w:rsid w:val="00E213A8"/>
    <w:rsid w:val="00E21E50"/>
    <w:rsid w:val="00E221C3"/>
    <w:rsid w:val="00E223C1"/>
    <w:rsid w:val="00E22595"/>
    <w:rsid w:val="00E2282E"/>
    <w:rsid w:val="00E22830"/>
    <w:rsid w:val="00E22A5F"/>
    <w:rsid w:val="00E22AAC"/>
    <w:rsid w:val="00E232C2"/>
    <w:rsid w:val="00E23787"/>
    <w:rsid w:val="00E23B3D"/>
    <w:rsid w:val="00E246AC"/>
    <w:rsid w:val="00E24ECD"/>
    <w:rsid w:val="00E24FD7"/>
    <w:rsid w:val="00E25022"/>
    <w:rsid w:val="00E251DF"/>
    <w:rsid w:val="00E25317"/>
    <w:rsid w:val="00E253E6"/>
    <w:rsid w:val="00E25F8E"/>
    <w:rsid w:val="00E26288"/>
    <w:rsid w:val="00E2688A"/>
    <w:rsid w:val="00E26B23"/>
    <w:rsid w:val="00E26C0F"/>
    <w:rsid w:val="00E26C11"/>
    <w:rsid w:val="00E27023"/>
    <w:rsid w:val="00E2721E"/>
    <w:rsid w:val="00E2776D"/>
    <w:rsid w:val="00E27BCD"/>
    <w:rsid w:val="00E30442"/>
    <w:rsid w:val="00E30A1B"/>
    <w:rsid w:val="00E30EC5"/>
    <w:rsid w:val="00E31E17"/>
    <w:rsid w:val="00E33156"/>
    <w:rsid w:val="00E3339E"/>
    <w:rsid w:val="00E334EF"/>
    <w:rsid w:val="00E33B32"/>
    <w:rsid w:val="00E33CA5"/>
    <w:rsid w:val="00E33D21"/>
    <w:rsid w:val="00E34238"/>
    <w:rsid w:val="00E35281"/>
    <w:rsid w:val="00E352F0"/>
    <w:rsid w:val="00E3537A"/>
    <w:rsid w:val="00E35F85"/>
    <w:rsid w:val="00E35FD6"/>
    <w:rsid w:val="00E36033"/>
    <w:rsid w:val="00E3643E"/>
    <w:rsid w:val="00E3666A"/>
    <w:rsid w:val="00E36798"/>
    <w:rsid w:val="00E36838"/>
    <w:rsid w:val="00E36BCB"/>
    <w:rsid w:val="00E36C58"/>
    <w:rsid w:val="00E37122"/>
    <w:rsid w:val="00E406B0"/>
    <w:rsid w:val="00E407A1"/>
    <w:rsid w:val="00E409FE"/>
    <w:rsid w:val="00E40D73"/>
    <w:rsid w:val="00E41202"/>
    <w:rsid w:val="00E417DA"/>
    <w:rsid w:val="00E41A40"/>
    <w:rsid w:val="00E41AB2"/>
    <w:rsid w:val="00E41EDB"/>
    <w:rsid w:val="00E42049"/>
    <w:rsid w:val="00E42975"/>
    <w:rsid w:val="00E42F58"/>
    <w:rsid w:val="00E433C0"/>
    <w:rsid w:val="00E43665"/>
    <w:rsid w:val="00E437F5"/>
    <w:rsid w:val="00E43962"/>
    <w:rsid w:val="00E43BC5"/>
    <w:rsid w:val="00E4419D"/>
    <w:rsid w:val="00E441B1"/>
    <w:rsid w:val="00E4436D"/>
    <w:rsid w:val="00E4488F"/>
    <w:rsid w:val="00E44F9F"/>
    <w:rsid w:val="00E45806"/>
    <w:rsid w:val="00E4598B"/>
    <w:rsid w:val="00E45B31"/>
    <w:rsid w:val="00E4606E"/>
    <w:rsid w:val="00E46583"/>
    <w:rsid w:val="00E46C0F"/>
    <w:rsid w:val="00E47080"/>
    <w:rsid w:val="00E4773B"/>
    <w:rsid w:val="00E50496"/>
    <w:rsid w:val="00E50770"/>
    <w:rsid w:val="00E50A98"/>
    <w:rsid w:val="00E51D9B"/>
    <w:rsid w:val="00E51EB2"/>
    <w:rsid w:val="00E5219D"/>
    <w:rsid w:val="00E523E6"/>
    <w:rsid w:val="00E524A3"/>
    <w:rsid w:val="00E52A06"/>
    <w:rsid w:val="00E52A6B"/>
    <w:rsid w:val="00E53212"/>
    <w:rsid w:val="00E5379D"/>
    <w:rsid w:val="00E53844"/>
    <w:rsid w:val="00E53BCF"/>
    <w:rsid w:val="00E53C61"/>
    <w:rsid w:val="00E544D2"/>
    <w:rsid w:val="00E54F98"/>
    <w:rsid w:val="00E5686F"/>
    <w:rsid w:val="00E56899"/>
    <w:rsid w:val="00E56A83"/>
    <w:rsid w:val="00E56B48"/>
    <w:rsid w:val="00E56BBE"/>
    <w:rsid w:val="00E56F0F"/>
    <w:rsid w:val="00E56FCB"/>
    <w:rsid w:val="00E573CC"/>
    <w:rsid w:val="00E5786E"/>
    <w:rsid w:val="00E578D7"/>
    <w:rsid w:val="00E578E6"/>
    <w:rsid w:val="00E57978"/>
    <w:rsid w:val="00E57A47"/>
    <w:rsid w:val="00E57B77"/>
    <w:rsid w:val="00E604C6"/>
    <w:rsid w:val="00E609C3"/>
    <w:rsid w:val="00E60EBF"/>
    <w:rsid w:val="00E6138C"/>
    <w:rsid w:val="00E61719"/>
    <w:rsid w:val="00E6179C"/>
    <w:rsid w:val="00E62576"/>
    <w:rsid w:val="00E62CA0"/>
    <w:rsid w:val="00E63275"/>
    <w:rsid w:val="00E63291"/>
    <w:rsid w:val="00E63A1E"/>
    <w:rsid w:val="00E63D0B"/>
    <w:rsid w:val="00E645F6"/>
    <w:rsid w:val="00E65949"/>
    <w:rsid w:val="00E65ACF"/>
    <w:rsid w:val="00E662D8"/>
    <w:rsid w:val="00E665EF"/>
    <w:rsid w:val="00E668C0"/>
    <w:rsid w:val="00E66F94"/>
    <w:rsid w:val="00E67251"/>
    <w:rsid w:val="00E677F3"/>
    <w:rsid w:val="00E701C9"/>
    <w:rsid w:val="00E7046E"/>
    <w:rsid w:val="00E708E0"/>
    <w:rsid w:val="00E70CB8"/>
    <w:rsid w:val="00E71421"/>
    <w:rsid w:val="00E719AC"/>
    <w:rsid w:val="00E722A2"/>
    <w:rsid w:val="00E72725"/>
    <w:rsid w:val="00E72736"/>
    <w:rsid w:val="00E72987"/>
    <w:rsid w:val="00E729EE"/>
    <w:rsid w:val="00E72CF3"/>
    <w:rsid w:val="00E72F41"/>
    <w:rsid w:val="00E730E3"/>
    <w:rsid w:val="00E730F6"/>
    <w:rsid w:val="00E73484"/>
    <w:rsid w:val="00E7376A"/>
    <w:rsid w:val="00E738B4"/>
    <w:rsid w:val="00E74132"/>
    <w:rsid w:val="00E74200"/>
    <w:rsid w:val="00E74383"/>
    <w:rsid w:val="00E74DD6"/>
    <w:rsid w:val="00E74F77"/>
    <w:rsid w:val="00E754BB"/>
    <w:rsid w:val="00E756E6"/>
    <w:rsid w:val="00E7656B"/>
    <w:rsid w:val="00E766B2"/>
    <w:rsid w:val="00E76BE9"/>
    <w:rsid w:val="00E76C59"/>
    <w:rsid w:val="00E76C9E"/>
    <w:rsid w:val="00E76F77"/>
    <w:rsid w:val="00E770F0"/>
    <w:rsid w:val="00E7723D"/>
    <w:rsid w:val="00E7763E"/>
    <w:rsid w:val="00E777E0"/>
    <w:rsid w:val="00E77967"/>
    <w:rsid w:val="00E77BC3"/>
    <w:rsid w:val="00E80F69"/>
    <w:rsid w:val="00E8115F"/>
    <w:rsid w:val="00E81EA0"/>
    <w:rsid w:val="00E8219B"/>
    <w:rsid w:val="00E8221F"/>
    <w:rsid w:val="00E82330"/>
    <w:rsid w:val="00E82528"/>
    <w:rsid w:val="00E825A0"/>
    <w:rsid w:val="00E83053"/>
    <w:rsid w:val="00E83870"/>
    <w:rsid w:val="00E83DDD"/>
    <w:rsid w:val="00E8416F"/>
    <w:rsid w:val="00E846F7"/>
    <w:rsid w:val="00E84BDE"/>
    <w:rsid w:val="00E84BE8"/>
    <w:rsid w:val="00E850A8"/>
    <w:rsid w:val="00E851DF"/>
    <w:rsid w:val="00E85C7E"/>
    <w:rsid w:val="00E85E75"/>
    <w:rsid w:val="00E860BB"/>
    <w:rsid w:val="00E865AC"/>
    <w:rsid w:val="00E86B9C"/>
    <w:rsid w:val="00E876CD"/>
    <w:rsid w:val="00E87AA1"/>
    <w:rsid w:val="00E87ABE"/>
    <w:rsid w:val="00E87ADB"/>
    <w:rsid w:val="00E87B00"/>
    <w:rsid w:val="00E90316"/>
    <w:rsid w:val="00E9105E"/>
    <w:rsid w:val="00E91EDF"/>
    <w:rsid w:val="00E922CC"/>
    <w:rsid w:val="00E93102"/>
    <w:rsid w:val="00E9357A"/>
    <w:rsid w:val="00E93A68"/>
    <w:rsid w:val="00E9405B"/>
    <w:rsid w:val="00E9416E"/>
    <w:rsid w:val="00E94515"/>
    <w:rsid w:val="00E95077"/>
    <w:rsid w:val="00E95117"/>
    <w:rsid w:val="00E95261"/>
    <w:rsid w:val="00E95C15"/>
    <w:rsid w:val="00E95DA1"/>
    <w:rsid w:val="00E95E48"/>
    <w:rsid w:val="00E95E75"/>
    <w:rsid w:val="00E96252"/>
    <w:rsid w:val="00E96B7F"/>
    <w:rsid w:val="00E96BF8"/>
    <w:rsid w:val="00E96CAC"/>
    <w:rsid w:val="00E97549"/>
    <w:rsid w:val="00E975F9"/>
    <w:rsid w:val="00E97E14"/>
    <w:rsid w:val="00E97F07"/>
    <w:rsid w:val="00EA12AC"/>
    <w:rsid w:val="00EA1FB2"/>
    <w:rsid w:val="00EA21F9"/>
    <w:rsid w:val="00EA258B"/>
    <w:rsid w:val="00EA2EC0"/>
    <w:rsid w:val="00EA31FA"/>
    <w:rsid w:val="00EA3669"/>
    <w:rsid w:val="00EA371B"/>
    <w:rsid w:val="00EA4894"/>
    <w:rsid w:val="00EA4DE5"/>
    <w:rsid w:val="00EA4E16"/>
    <w:rsid w:val="00EA5134"/>
    <w:rsid w:val="00EA52F6"/>
    <w:rsid w:val="00EA5657"/>
    <w:rsid w:val="00EA5B50"/>
    <w:rsid w:val="00EA60D8"/>
    <w:rsid w:val="00EA6540"/>
    <w:rsid w:val="00EA6AD3"/>
    <w:rsid w:val="00EA710F"/>
    <w:rsid w:val="00EA7E09"/>
    <w:rsid w:val="00EA7E44"/>
    <w:rsid w:val="00EA7EC3"/>
    <w:rsid w:val="00EB0316"/>
    <w:rsid w:val="00EB07F3"/>
    <w:rsid w:val="00EB0ADA"/>
    <w:rsid w:val="00EB116D"/>
    <w:rsid w:val="00EB1334"/>
    <w:rsid w:val="00EB1467"/>
    <w:rsid w:val="00EB19CD"/>
    <w:rsid w:val="00EB1E92"/>
    <w:rsid w:val="00EB268B"/>
    <w:rsid w:val="00EB2BC3"/>
    <w:rsid w:val="00EB2C2E"/>
    <w:rsid w:val="00EB3287"/>
    <w:rsid w:val="00EB3698"/>
    <w:rsid w:val="00EB3CC1"/>
    <w:rsid w:val="00EB4041"/>
    <w:rsid w:val="00EB48AA"/>
    <w:rsid w:val="00EB4A33"/>
    <w:rsid w:val="00EB4AC9"/>
    <w:rsid w:val="00EB4F3D"/>
    <w:rsid w:val="00EB512B"/>
    <w:rsid w:val="00EB5334"/>
    <w:rsid w:val="00EB5477"/>
    <w:rsid w:val="00EB5511"/>
    <w:rsid w:val="00EB562A"/>
    <w:rsid w:val="00EB64F1"/>
    <w:rsid w:val="00EB70B5"/>
    <w:rsid w:val="00EB7207"/>
    <w:rsid w:val="00EB7227"/>
    <w:rsid w:val="00EB74A7"/>
    <w:rsid w:val="00EB78C5"/>
    <w:rsid w:val="00EB7ADC"/>
    <w:rsid w:val="00EB7C2C"/>
    <w:rsid w:val="00EC01D3"/>
    <w:rsid w:val="00EC08E2"/>
    <w:rsid w:val="00EC0AA3"/>
    <w:rsid w:val="00EC1AAF"/>
    <w:rsid w:val="00EC1B95"/>
    <w:rsid w:val="00EC1CD5"/>
    <w:rsid w:val="00EC29D3"/>
    <w:rsid w:val="00EC2C43"/>
    <w:rsid w:val="00EC2D8A"/>
    <w:rsid w:val="00EC2EAF"/>
    <w:rsid w:val="00EC341F"/>
    <w:rsid w:val="00EC3496"/>
    <w:rsid w:val="00EC35E1"/>
    <w:rsid w:val="00EC3E1C"/>
    <w:rsid w:val="00EC4186"/>
    <w:rsid w:val="00EC463B"/>
    <w:rsid w:val="00EC46DA"/>
    <w:rsid w:val="00EC503E"/>
    <w:rsid w:val="00EC5470"/>
    <w:rsid w:val="00EC5CE9"/>
    <w:rsid w:val="00EC63A2"/>
    <w:rsid w:val="00EC650F"/>
    <w:rsid w:val="00EC653E"/>
    <w:rsid w:val="00EC73FC"/>
    <w:rsid w:val="00EC76D0"/>
    <w:rsid w:val="00ED00CE"/>
    <w:rsid w:val="00ED04A2"/>
    <w:rsid w:val="00ED118A"/>
    <w:rsid w:val="00ED16E9"/>
    <w:rsid w:val="00ED1982"/>
    <w:rsid w:val="00ED19C6"/>
    <w:rsid w:val="00ED225D"/>
    <w:rsid w:val="00ED26BB"/>
    <w:rsid w:val="00ED274B"/>
    <w:rsid w:val="00ED2B16"/>
    <w:rsid w:val="00ED2D62"/>
    <w:rsid w:val="00ED2F32"/>
    <w:rsid w:val="00ED33B0"/>
    <w:rsid w:val="00ED3C6A"/>
    <w:rsid w:val="00ED42DC"/>
    <w:rsid w:val="00ED433E"/>
    <w:rsid w:val="00ED47F5"/>
    <w:rsid w:val="00ED495B"/>
    <w:rsid w:val="00ED51B8"/>
    <w:rsid w:val="00ED52A5"/>
    <w:rsid w:val="00ED53AD"/>
    <w:rsid w:val="00ED54CB"/>
    <w:rsid w:val="00ED5889"/>
    <w:rsid w:val="00ED5C7A"/>
    <w:rsid w:val="00ED6096"/>
    <w:rsid w:val="00ED6385"/>
    <w:rsid w:val="00ED669E"/>
    <w:rsid w:val="00ED6732"/>
    <w:rsid w:val="00ED735A"/>
    <w:rsid w:val="00ED7AC0"/>
    <w:rsid w:val="00ED7CAC"/>
    <w:rsid w:val="00ED7EF5"/>
    <w:rsid w:val="00ED7FCA"/>
    <w:rsid w:val="00ED7FFD"/>
    <w:rsid w:val="00EE02C6"/>
    <w:rsid w:val="00EE03C3"/>
    <w:rsid w:val="00EE059F"/>
    <w:rsid w:val="00EE0B05"/>
    <w:rsid w:val="00EE0D25"/>
    <w:rsid w:val="00EE0D3F"/>
    <w:rsid w:val="00EE0DA9"/>
    <w:rsid w:val="00EE1316"/>
    <w:rsid w:val="00EE17DD"/>
    <w:rsid w:val="00EE1882"/>
    <w:rsid w:val="00EE24A1"/>
    <w:rsid w:val="00EE2644"/>
    <w:rsid w:val="00EE2B64"/>
    <w:rsid w:val="00EE344D"/>
    <w:rsid w:val="00EE35C8"/>
    <w:rsid w:val="00EE3A07"/>
    <w:rsid w:val="00EE4689"/>
    <w:rsid w:val="00EE4C09"/>
    <w:rsid w:val="00EE5017"/>
    <w:rsid w:val="00EE51FA"/>
    <w:rsid w:val="00EE54BA"/>
    <w:rsid w:val="00EE5B1E"/>
    <w:rsid w:val="00EE63B3"/>
    <w:rsid w:val="00EE6F57"/>
    <w:rsid w:val="00EE705A"/>
    <w:rsid w:val="00EE72B7"/>
    <w:rsid w:val="00EE7605"/>
    <w:rsid w:val="00EF037E"/>
    <w:rsid w:val="00EF041B"/>
    <w:rsid w:val="00EF0AC6"/>
    <w:rsid w:val="00EF0D34"/>
    <w:rsid w:val="00EF1108"/>
    <w:rsid w:val="00EF12B6"/>
    <w:rsid w:val="00EF178B"/>
    <w:rsid w:val="00EF1906"/>
    <w:rsid w:val="00EF1DF3"/>
    <w:rsid w:val="00EF2577"/>
    <w:rsid w:val="00EF2DA9"/>
    <w:rsid w:val="00EF2FE1"/>
    <w:rsid w:val="00EF30F1"/>
    <w:rsid w:val="00EF322C"/>
    <w:rsid w:val="00EF354C"/>
    <w:rsid w:val="00EF3BD0"/>
    <w:rsid w:val="00EF3D60"/>
    <w:rsid w:val="00EF4180"/>
    <w:rsid w:val="00EF49E2"/>
    <w:rsid w:val="00EF4D7B"/>
    <w:rsid w:val="00EF4DFF"/>
    <w:rsid w:val="00EF5037"/>
    <w:rsid w:val="00EF5449"/>
    <w:rsid w:val="00EF59DA"/>
    <w:rsid w:val="00EF5BA9"/>
    <w:rsid w:val="00EF5D21"/>
    <w:rsid w:val="00EF5D7E"/>
    <w:rsid w:val="00EF5DA9"/>
    <w:rsid w:val="00EF61C9"/>
    <w:rsid w:val="00EF632B"/>
    <w:rsid w:val="00EF63C0"/>
    <w:rsid w:val="00EF66A9"/>
    <w:rsid w:val="00EF6757"/>
    <w:rsid w:val="00EF769C"/>
    <w:rsid w:val="00EF76D8"/>
    <w:rsid w:val="00EF797E"/>
    <w:rsid w:val="00EF7C2E"/>
    <w:rsid w:val="00EF7D46"/>
    <w:rsid w:val="00F00059"/>
    <w:rsid w:val="00F000D1"/>
    <w:rsid w:val="00F004BE"/>
    <w:rsid w:val="00F00D72"/>
    <w:rsid w:val="00F0112B"/>
    <w:rsid w:val="00F012FF"/>
    <w:rsid w:val="00F0135A"/>
    <w:rsid w:val="00F01360"/>
    <w:rsid w:val="00F0186A"/>
    <w:rsid w:val="00F01B76"/>
    <w:rsid w:val="00F02183"/>
    <w:rsid w:val="00F024FC"/>
    <w:rsid w:val="00F02768"/>
    <w:rsid w:val="00F029E3"/>
    <w:rsid w:val="00F02AD2"/>
    <w:rsid w:val="00F03124"/>
    <w:rsid w:val="00F035F0"/>
    <w:rsid w:val="00F043D0"/>
    <w:rsid w:val="00F04966"/>
    <w:rsid w:val="00F04A26"/>
    <w:rsid w:val="00F04F13"/>
    <w:rsid w:val="00F0549D"/>
    <w:rsid w:val="00F056D1"/>
    <w:rsid w:val="00F05ACE"/>
    <w:rsid w:val="00F05C53"/>
    <w:rsid w:val="00F05C77"/>
    <w:rsid w:val="00F05D5E"/>
    <w:rsid w:val="00F06122"/>
    <w:rsid w:val="00F0615D"/>
    <w:rsid w:val="00F064A2"/>
    <w:rsid w:val="00F0672F"/>
    <w:rsid w:val="00F06D64"/>
    <w:rsid w:val="00F06DDF"/>
    <w:rsid w:val="00F06E34"/>
    <w:rsid w:val="00F06EC4"/>
    <w:rsid w:val="00F070C7"/>
    <w:rsid w:val="00F07128"/>
    <w:rsid w:val="00F071D0"/>
    <w:rsid w:val="00F07875"/>
    <w:rsid w:val="00F07BF5"/>
    <w:rsid w:val="00F07E90"/>
    <w:rsid w:val="00F102D6"/>
    <w:rsid w:val="00F10853"/>
    <w:rsid w:val="00F1090E"/>
    <w:rsid w:val="00F10E18"/>
    <w:rsid w:val="00F1129D"/>
    <w:rsid w:val="00F11CB9"/>
    <w:rsid w:val="00F120B9"/>
    <w:rsid w:val="00F123BA"/>
    <w:rsid w:val="00F1261E"/>
    <w:rsid w:val="00F12C52"/>
    <w:rsid w:val="00F138EC"/>
    <w:rsid w:val="00F139CF"/>
    <w:rsid w:val="00F149E4"/>
    <w:rsid w:val="00F14C4A"/>
    <w:rsid w:val="00F14D9F"/>
    <w:rsid w:val="00F14E57"/>
    <w:rsid w:val="00F15029"/>
    <w:rsid w:val="00F15034"/>
    <w:rsid w:val="00F15960"/>
    <w:rsid w:val="00F15A0D"/>
    <w:rsid w:val="00F15D5C"/>
    <w:rsid w:val="00F15DA1"/>
    <w:rsid w:val="00F15DE9"/>
    <w:rsid w:val="00F167C3"/>
    <w:rsid w:val="00F17595"/>
    <w:rsid w:val="00F1797E"/>
    <w:rsid w:val="00F20279"/>
    <w:rsid w:val="00F20466"/>
    <w:rsid w:val="00F209F4"/>
    <w:rsid w:val="00F20F1D"/>
    <w:rsid w:val="00F21633"/>
    <w:rsid w:val="00F21BA4"/>
    <w:rsid w:val="00F21C8D"/>
    <w:rsid w:val="00F21E83"/>
    <w:rsid w:val="00F22552"/>
    <w:rsid w:val="00F225C0"/>
    <w:rsid w:val="00F22A20"/>
    <w:rsid w:val="00F23696"/>
    <w:rsid w:val="00F237B8"/>
    <w:rsid w:val="00F23880"/>
    <w:rsid w:val="00F238ED"/>
    <w:rsid w:val="00F23908"/>
    <w:rsid w:val="00F24309"/>
    <w:rsid w:val="00F2433B"/>
    <w:rsid w:val="00F2458D"/>
    <w:rsid w:val="00F250F3"/>
    <w:rsid w:val="00F267EA"/>
    <w:rsid w:val="00F26AFE"/>
    <w:rsid w:val="00F26BE3"/>
    <w:rsid w:val="00F276E2"/>
    <w:rsid w:val="00F3004E"/>
    <w:rsid w:val="00F30DE4"/>
    <w:rsid w:val="00F31395"/>
    <w:rsid w:val="00F31840"/>
    <w:rsid w:val="00F31E18"/>
    <w:rsid w:val="00F321DB"/>
    <w:rsid w:val="00F32916"/>
    <w:rsid w:val="00F3322A"/>
    <w:rsid w:val="00F33672"/>
    <w:rsid w:val="00F338D5"/>
    <w:rsid w:val="00F33ED9"/>
    <w:rsid w:val="00F347BA"/>
    <w:rsid w:val="00F34FCB"/>
    <w:rsid w:val="00F35823"/>
    <w:rsid w:val="00F35CE6"/>
    <w:rsid w:val="00F362B1"/>
    <w:rsid w:val="00F36721"/>
    <w:rsid w:val="00F36EBA"/>
    <w:rsid w:val="00F3750B"/>
    <w:rsid w:val="00F3758E"/>
    <w:rsid w:val="00F3793A"/>
    <w:rsid w:val="00F37C67"/>
    <w:rsid w:val="00F4073F"/>
    <w:rsid w:val="00F4138C"/>
    <w:rsid w:val="00F415DE"/>
    <w:rsid w:val="00F41A40"/>
    <w:rsid w:val="00F41EE8"/>
    <w:rsid w:val="00F429B2"/>
    <w:rsid w:val="00F42A4D"/>
    <w:rsid w:val="00F42E28"/>
    <w:rsid w:val="00F43145"/>
    <w:rsid w:val="00F4392B"/>
    <w:rsid w:val="00F43D55"/>
    <w:rsid w:val="00F44C74"/>
    <w:rsid w:val="00F44D7D"/>
    <w:rsid w:val="00F44ECF"/>
    <w:rsid w:val="00F455C6"/>
    <w:rsid w:val="00F45A1E"/>
    <w:rsid w:val="00F45D55"/>
    <w:rsid w:val="00F4607B"/>
    <w:rsid w:val="00F46255"/>
    <w:rsid w:val="00F4674A"/>
    <w:rsid w:val="00F46A64"/>
    <w:rsid w:val="00F46C62"/>
    <w:rsid w:val="00F47028"/>
    <w:rsid w:val="00F471A0"/>
    <w:rsid w:val="00F473D3"/>
    <w:rsid w:val="00F47CCE"/>
    <w:rsid w:val="00F47DC7"/>
    <w:rsid w:val="00F503A7"/>
    <w:rsid w:val="00F50B11"/>
    <w:rsid w:val="00F50C26"/>
    <w:rsid w:val="00F51695"/>
    <w:rsid w:val="00F517C7"/>
    <w:rsid w:val="00F51AC0"/>
    <w:rsid w:val="00F51D94"/>
    <w:rsid w:val="00F51E22"/>
    <w:rsid w:val="00F52363"/>
    <w:rsid w:val="00F523F6"/>
    <w:rsid w:val="00F5286F"/>
    <w:rsid w:val="00F528B9"/>
    <w:rsid w:val="00F536B5"/>
    <w:rsid w:val="00F539C7"/>
    <w:rsid w:val="00F53FFE"/>
    <w:rsid w:val="00F54562"/>
    <w:rsid w:val="00F54AD0"/>
    <w:rsid w:val="00F54B9F"/>
    <w:rsid w:val="00F54D33"/>
    <w:rsid w:val="00F55000"/>
    <w:rsid w:val="00F5508C"/>
    <w:rsid w:val="00F55BB4"/>
    <w:rsid w:val="00F55D7D"/>
    <w:rsid w:val="00F55ED2"/>
    <w:rsid w:val="00F563E6"/>
    <w:rsid w:val="00F56A89"/>
    <w:rsid w:val="00F56DCA"/>
    <w:rsid w:val="00F56FA2"/>
    <w:rsid w:val="00F57B93"/>
    <w:rsid w:val="00F60335"/>
    <w:rsid w:val="00F6091C"/>
    <w:rsid w:val="00F60B19"/>
    <w:rsid w:val="00F60B67"/>
    <w:rsid w:val="00F60C73"/>
    <w:rsid w:val="00F60F92"/>
    <w:rsid w:val="00F6184E"/>
    <w:rsid w:val="00F6215F"/>
    <w:rsid w:val="00F62851"/>
    <w:rsid w:val="00F6380C"/>
    <w:rsid w:val="00F63EE7"/>
    <w:rsid w:val="00F6426B"/>
    <w:rsid w:val="00F64898"/>
    <w:rsid w:val="00F654F2"/>
    <w:rsid w:val="00F6687E"/>
    <w:rsid w:val="00F66A8C"/>
    <w:rsid w:val="00F66F57"/>
    <w:rsid w:val="00F67353"/>
    <w:rsid w:val="00F6753C"/>
    <w:rsid w:val="00F678A6"/>
    <w:rsid w:val="00F67ABC"/>
    <w:rsid w:val="00F67F29"/>
    <w:rsid w:val="00F70637"/>
    <w:rsid w:val="00F707C7"/>
    <w:rsid w:val="00F71607"/>
    <w:rsid w:val="00F7196F"/>
    <w:rsid w:val="00F71AD7"/>
    <w:rsid w:val="00F71B75"/>
    <w:rsid w:val="00F72306"/>
    <w:rsid w:val="00F72409"/>
    <w:rsid w:val="00F7250F"/>
    <w:rsid w:val="00F7286E"/>
    <w:rsid w:val="00F73134"/>
    <w:rsid w:val="00F7351A"/>
    <w:rsid w:val="00F739D3"/>
    <w:rsid w:val="00F73E13"/>
    <w:rsid w:val="00F73F9D"/>
    <w:rsid w:val="00F74028"/>
    <w:rsid w:val="00F742F6"/>
    <w:rsid w:val="00F748DF"/>
    <w:rsid w:val="00F74A1D"/>
    <w:rsid w:val="00F74AA4"/>
    <w:rsid w:val="00F74BB9"/>
    <w:rsid w:val="00F74D47"/>
    <w:rsid w:val="00F75108"/>
    <w:rsid w:val="00F756EC"/>
    <w:rsid w:val="00F75B99"/>
    <w:rsid w:val="00F75F96"/>
    <w:rsid w:val="00F761AD"/>
    <w:rsid w:val="00F76205"/>
    <w:rsid w:val="00F769D8"/>
    <w:rsid w:val="00F76A70"/>
    <w:rsid w:val="00F76CDD"/>
    <w:rsid w:val="00F778D6"/>
    <w:rsid w:val="00F77E68"/>
    <w:rsid w:val="00F80294"/>
    <w:rsid w:val="00F80434"/>
    <w:rsid w:val="00F80461"/>
    <w:rsid w:val="00F8055E"/>
    <w:rsid w:val="00F80995"/>
    <w:rsid w:val="00F809DD"/>
    <w:rsid w:val="00F811A7"/>
    <w:rsid w:val="00F81AAA"/>
    <w:rsid w:val="00F8276B"/>
    <w:rsid w:val="00F8361F"/>
    <w:rsid w:val="00F83660"/>
    <w:rsid w:val="00F83B70"/>
    <w:rsid w:val="00F840B6"/>
    <w:rsid w:val="00F843AC"/>
    <w:rsid w:val="00F8468A"/>
    <w:rsid w:val="00F84DF6"/>
    <w:rsid w:val="00F84F6D"/>
    <w:rsid w:val="00F85476"/>
    <w:rsid w:val="00F8589A"/>
    <w:rsid w:val="00F85BFB"/>
    <w:rsid w:val="00F86B2A"/>
    <w:rsid w:val="00F86D3E"/>
    <w:rsid w:val="00F8713E"/>
    <w:rsid w:val="00F874AB"/>
    <w:rsid w:val="00F87E73"/>
    <w:rsid w:val="00F9023B"/>
    <w:rsid w:val="00F90435"/>
    <w:rsid w:val="00F9078D"/>
    <w:rsid w:val="00F90BA2"/>
    <w:rsid w:val="00F90D3C"/>
    <w:rsid w:val="00F90D44"/>
    <w:rsid w:val="00F917AD"/>
    <w:rsid w:val="00F91CE7"/>
    <w:rsid w:val="00F91EDA"/>
    <w:rsid w:val="00F92516"/>
    <w:rsid w:val="00F92B53"/>
    <w:rsid w:val="00F9330A"/>
    <w:rsid w:val="00F936BF"/>
    <w:rsid w:val="00F93AC5"/>
    <w:rsid w:val="00F93DD4"/>
    <w:rsid w:val="00F93F5C"/>
    <w:rsid w:val="00F94DAA"/>
    <w:rsid w:val="00F94F98"/>
    <w:rsid w:val="00F95188"/>
    <w:rsid w:val="00F95AF7"/>
    <w:rsid w:val="00F960C9"/>
    <w:rsid w:val="00F9654E"/>
    <w:rsid w:val="00F969DF"/>
    <w:rsid w:val="00F96E4C"/>
    <w:rsid w:val="00F97009"/>
    <w:rsid w:val="00F974FB"/>
    <w:rsid w:val="00F97698"/>
    <w:rsid w:val="00F979DF"/>
    <w:rsid w:val="00F97B84"/>
    <w:rsid w:val="00FA0181"/>
    <w:rsid w:val="00FA0387"/>
    <w:rsid w:val="00FA076C"/>
    <w:rsid w:val="00FA0C10"/>
    <w:rsid w:val="00FA1314"/>
    <w:rsid w:val="00FA1A5C"/>
    <w:rsid w:val="00FA2075"/>
    <w:rsid w:val="00FA28E2"/>
    <w:rsid w:val="00FA2A7B"/>
    <w:rsid w:val="00FA2D21"/>
    <w:rsid w:val="00FA3422"/>
    <w:rsid w:val="00FA3927"/>
    <w:rsid w:val="00FA3B59"/>
    <w:rsid w:val="00FA46EA"/>
    <w:rsid w:val="00FA490E"/>
    <w:rsid w:val="00FA54C2"/>
    <w:rsid w:val="00FA67D6"/>
    <w:rsid w:val="00FA68DC"/>
    <w:rsid w:val="00FA6B44"/>
    <w:rsid w:val="00FA70B3"/>
    <w:rsid w:val="00FA739E"/>
    <w:rsid w:val="00FA7A38"/>
    <w:rsid w:val="00FA7B0A"/>
    <w:rsid w:val="00FA7C8A"/>
    <w:rsid w:val="00FB02B1"/>
    <w:rsid w:val="00FB02CF"/>
    <w:rsid w:val="00FB0302"/>
    <w:rsid w:val="00FB0BDB"/>
    <w:rsid w:val="00FB0DAC"/>
    <w:rsid w:val="00FB0FC8"/>
    <w:rsid w:val="00FB1099"/>
    <w:rsid w:val="00FB194E"/>
    <w:rsid w:val="00FB1F82"/>
    <w:rsid w:val="00FB2712"/>
    <w:rsid w:val="00FB29EB"/>
    <w:rsid w:val="00FB2AC5"/>
    <w:rsid w:val="00FB3148"/>
    <w:rsid w:val="00FB3152"/>
    <w:rsid w:val="00FB36AF"/>
    <w:rsid w:val="00FB3CF6"/>
    <w:rsid w:val="00FB40D5"/>
    <w:rsid w:val="00FB44AF"/>
    <w:rsid w:val="00FB4C6D"/>
    <w:rsid w:val="00FB4F1D"/>
    <w:rsid w:val="00FB51AA"/>
    <w:rsid w:val="00FB53E3"/>
    <w:rsid w:val="00FB54DF"/>
    <w:rsid w:val="00FB55F7"/>
    <w:rsid w:val="00FB5895"/>
    <w:rsid w:val="00FB5DB4"/>
    <w:rsid w:val="00FB6157"/>
    <w:rsid w:val="00FB6E9D"/>
    <w:rsid w:val="00FB6F63"/>
    <w:rsid w:val="00FB70AB"/>
    <w:rsid w:val="00FB7297"/>
    <w:rsid w:val="00FB768F"/>
    <w:rsid w:val="00FB7924"/>
    <w:rsid w:val="00FB7B03"/>
    <w:rsid w:val="00FB7F64"/>
    <w:rsid w:val="00FC0A96"/>
    <w:rsid w:val="00FC1236"/>
    <w:rsid w:val="00FC1573"/>
    <w:rsid w:val="00FC15B6"/>
    <w:rsid w:val="00FC1926"/>
    <w:rsid w:val="00FC1BCA"/>
    <w:rsid w:val="00FC2A3E"/>
    <w:rsid w:val="00FC2AD3"/>
    <w:rsid w:val="00FC2EFD"/>
    <w:rsid w:val="00FC387B"/>
    <w:rsid w:val="00FC400F"/>
    <w:rsid w:val="00FC4504"/>
    <w:rsid w:val="00FC4B93"/>
    <w:rsid w:val="00FC5049"/>
    <w:rsid w:val="00FC5655"/>
    <w:rsid w:val="00FC5720"/>
    <w:rsid w:val="00FC5A57"/>
    <w:rsid w:val="00FC5B0E"/>
    <w:rsid w:val="00FC5D63"/>
    <w:rsid w:val="00FC63D5"/>
    <w:rsid w:val="00FC653D"/>
    <w:rsid w:val="00FC6C01"/>
    <w:rsid w:val="00FC7E14"/>
    <w:rsid w:val="00FD0051"/>
    <w:rsid w:val="00FD05D5"/>
    <w:rsid w:val="00FD0837"/>
    <w:rsid w:val="00FD0C0A"/>
    <w:rsid w:val="00FD112C"/>
    <w:rsid w:val="00FD1551"/>
    <w:rsid w:val="00FD1636"/>
    <w:rsid w:val="00FD1CF9"/>
    <w:rsid w:val="00FD2229"/>
    <w:rsid w:val="00FD2309"/>
    <w:rsid w:val="00FD2532"/>
    <w:rsid w:val="00FD280D"/>
    <w:rsid w:val="00FD28CC"/>
    <w:rsid w:val="00FD297C"/>
    <w:rsid w:val="00FD2E8F"/>
    <w:rsid w:val="00FD3BD2"/>
    <w:rsid w:val="00FD3F82"/>
    <w:rsid w:val="00FD403C"/>
    <w:rsid w:val="00FD41E0"/>
    <w:rsid w:val="00FD4A3D"/>
    <w:rsid w:val="00FD4CDC"/>
    <w:rsid w:val="00FD4E78"/>
    <w:rsid w:val="00FD54F2"/>
    <w:rsid w:val="00FD5596"/>
    <w:rsid w:val="00FD56B5"/>
    <w:rsid w:val="00FD583D"/>
    <w:rsid w:val="00FD6024"/>
    <w:rsid w:val="00FD6274"/>
    <w:rsid w:val="00FD6789"/>
    <w:rsid w:val="00FD67B4"/>
    <w:rsid w:val="00FD69A7"/>
    <w:rsid w:val="00FD69DC"/>
    <w:rsid w:val="00FD6E73"/>
    <w:rsid w:val="00FD6F02"/>
    <w:rsid w:val="00FD7CE2"/>
    <w:rsid w:val="00FD7DC3"/>
    <w:rsid w:val="00FD7EE4"/>
    <w:rsid w:val="00FE0041"/>
    <w:rsid w:val="00FE0247"/>
    <w:rsid w:val="00FE031E"/>
    <w:rsid w:val="00FE0A81"/>
    <w:rsid w:val="00FE0EE6"/>
    <w:rsid w:val="00FE115E"/>
    <w:rsid w:val="00FE1263"/>
    <w:rsid w:val="00FE157E"/>
    <w:rsid w:val="00FE1AD9"/>
    <w:rsid w:val="00FE24B7"/>
    <w:rsid w:val="00FE29B8"/>
    <w:rsid w:val="00FE2A14"/>
    <w:rsid w:val="00FE2A2F"/>
    <w:rsid w:val="00FE37A1"/>
    <w:rsid w:val="00FE3D18"/>
    <w:rsid w:val="00FE46AF"/>
    <w:rsid w:val="00FE47C0"/>
    <w:rsid w:val="00FE4E07"/>
    <w:rsid w:val="00FE4EE7"/>
    <w:rsid w:val="00FE5C34"/>
    <w:rsid w:val="00FE601D"/>
    <w:rsid w:val="00FE6115"/>
    <w:rsid w:val="00FE6258"/>
    <w:rsid w:val="00FE62E3"/>
    <w:rsid w:val="00FE6EC1"/>
    <w:rsid w:val="00FE7350"/>
    <w:rsid w:val="00FE7C28"/>
    <w:rsid w:val="00FF04A7"/>
    <w:rsid w:val="00FF0574"/>
    <w:rsid w:val="00FF0619"/>
    <w:rsid w:val="00FF0EEC"/>
    <w:rsid w:val="00FF1501"/>
    <w:rsid w:val="00FF1C7E"/>
    <w:rsid w:val="00FF208D"/>
    <w:rsid w:val="00FF221F"/>
    <w:rsid w:val="00FF2503"/>
    <w:rsid w:val="00FF2D03"/>
    <w:rsid w:val="00FF2E51"/>
    <w:rsid w:val="00FF3095"/>
    <w:rsid w:val="00FF3106"/>
    <w:rsid w:val="00FF3569"/>
    <w:rsid w:val="00FF3A91"/>
    <w:rsid w:val="00FF3D0E"/>
    <w:rsid w:val="00FF4172"/>
    <w:rsid w:val="00FF41B1"/>
    <w:rsid w:val="00FF461B"/>
    <w:rsid w:val="00FF508B"/>
    <w:rsid w:val="00FF5B37"/>
    <w:rsid w:val="00FF5F06"/>
    <w:rsid w:val="00FF5F1C"/>
    <w:rsid w:val="00FF61BF"/>
    <w:rsid w:val="00FF6286"/>
    <w:rsid w:val="00FF644F"/>
    <w:rsid w:val="00FF7333"/>
    <w:rsid w:val="00FF7FF5"/>
    <w:rsid w:val="178AF90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D78057F"/>
  <w15:chartTrackingRefBased/>
  <w15:docId w15:val="{FDB91A85-57E8-4249-9DED-405D184E5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aliases w:val="cap"/>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basedOn w:val="Normal"/>
    <w:link w:val="HeaderChar"/>
    <w:uiPriority w:val="99"/>
    <w:unhideWhenUsed/>
    <w:rsid w:val="0012265E"/>
    <w:pPr>
      <w:tabs>
        <w:tab w:val="center" w:pos="4680"/>
        <w:tab w:val="right" w:pos="9360"/>
      </w:tabs>
      <w:spacing w:after="0"/>
    </w:pPr>
  </w:style>
  <w:style w:type="character" w:customStyle="1" w:styleId="HeaderChar">
    <w:name w:val="Header Char"/>
    <w:basedOn w:val="DefaultParagraphFont"/>
    <w:link w:val="Header"/>
    <w:uiPriority w:val="99"/>
    <w:rsid w:val="0012265E"/>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12265E"/>
    <w:pPr>
      <w:tabs>
        <w:tab w:val="center" w:pos="4680"/>
        <w:tab w:val="right" w:pos="9360"/>
      </w:tabs>
      <w:spacing w:after="0"/>
    </w:pPr>
  </w:style>
  <w:style w:type="character" w:customStyle="1" w:styleId="FooterChar">
    <w:name w:val="Footer Char"/>
    <w:basedOn w:val="DefaultParagraphFont"/>
    <w:link w:val="Footer"/>
    <w:uiPriority w:val="99"/>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iPriority w:val="99"/>
    <w:semiHidden/>
    <w:unhideWhenUsed/>
    <w:rsid w:val="00101C56"/>
  </w:style>
  <w:style w:type="character" w:customStyle="1" w:styleId="CommentTextChar">
    <w:name w:val="Comment Text Char"/>
    <w:basedOn w:val="DefaultParagraphFont"/>
    <w:link w:val="CommentText"/>
    <w:uiPriority w:val="99"/>
    <w:semiHidden/>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styleId="Subtitle">
    <w:name w:val="Subtitle"/>
    <w:basedOn w:val="Normal"/>
    <w:next w:val="Normal"/>
    <w:link w:val="SubtitleChar"/>
    <w:uiPriority w:val="11"/>
    <w:qFormat/>
    <w:rsid w:val="0096542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965426"/>
    <w:rPr>
      <w:rFonts w:eastAsiaTheme="minorEastAsia"/>
      <w:color w:val="5A5A5A" w:themeColor="text1" w:themeTint="A5"/>
      <w:spacing w:val="15"/>
      <w:lang w:val="en-GB"/>
    </w:rPr>
  </w:style>
  <w:style w:type="character" w:styleId="SubtleEmphasis">
    <w:name w:val="Subtle Emphasis"/>
    <w:basedOn w:val="DefaultParagraphFont"/>
    <w:uiPriority w:val="19"/>
    <w:qFormat/>
    <w:rsid w:val="00965426"/>
    <w:rPr>
      <w:i/>
      <w:iCs/>
      <w:color w:val="404040" w:themeColor="text1" w:themeTint="BF"/>
    </w:rPr>
  </w:style>
  <w:style w:type="character" w:customStyle="1" w:styleId="B1Zchn">
    <w:name w:val="B1 Zchn"/>
    <w:qFormat/>
    <w:locked/>
    <w:rsid w:val="00DC0FE8"/>
    <w:rPr>
      <w:lang w:val="x-none"/>
    </w:rPr>
  </w:style>
  <w:style w:type="character" w:customStyle="1" w:styleId="B3Char">
    <w:name w:val="B3 Char"/>
    <w:link w:val="B3"/>
    <w:locked/>
    <w:rsid w:val="00DC0FE8"/>
    <w:rPr>
      <w:lang w:val="x-none"/>
    </w:rPr>
  </w:style>
  <w:style w:type="paragraph" w:customStyle="1" w:styleId="B3">
    <w:name w:val="B3"/>
    <w:basedOn w:val="Normal"/>
    <w:link w:val="B3Char"/>
    <w:qFormat/>
    <w:rsid w:val="00DC0FE8"/>
    <w:pPr>
      <w:ind w:left="1135" w:hanging="284"/>
    </w:pPr>
    <w:rPr>
      <w:rFonts w:asciiTheme="minorHAnsi" w:eastAsiaTheme="minorHAnsi" w:hAnsiTheme="minorHAnsi" w:cstheme="minorBidi"/>
      <w:sz w:val="22"/>
      <w:szCs w:val="2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60906111">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127627203">
      <w:bodyDiv w:val="1"/>
      <w:marLeft w:val="0"/>
      <w:marRight w:val="0"/>
      <w:marTop w:val="0"/>
      <w:marBottom w:val="0"/>
      <w:divBdr>
        <w:top w:val="none" w:sz="0" w:space="0" w:color="auto"/>
        <w:left w:val="none" w:sz="0" w:space="0" w:color="auto"/>
        <w:bottom w:val="none" w:sz="0" w:space="0" w:color="auto"/>
        <w:right w:val="none" w:sz="0" w:space="0" w:color="auto"/>
      </w:divBdr>
    </w:div>
    <w:div w:id="202523443">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42952687">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19007251">
      <w:bodyDiv w:val="1"/>
      <w:marLeft w:val="0"/>
      <w:marRight w:val="0"/>
      <w:marTop w:val="0"/>
      <w:marBottom w:val="0"/>
      <w:divBdr>
        <w:top w:val="none" w:sz="0" w:space="0" w:color="auto"/>
        <w:left w:val="none" w:sz="0" w:space="0" w:color="auto"/>
        <w:bottom w:val="none" w:sz="0" w:space="0" w:color="auto"/>
        <w:right w:val="none" w:sz="0" w:space="0" w:color="auto"/>
      </w:divBdr>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577637171">
      <w:bodyDiv w:val="1"/>
      <w:marLeft w:val="0"/>
      <w:marRight w:val="0"/>
      <w:marTop w:val="0"/>
      <w:marBottom w:val="0"/>
      <w:divBdr>
        <w:top w:val="none" w:sz="0" w:space="0" w:color="auto"/>
        <w:left w:val="none" w:sz="0" w:space="0" w:color="auto"/>
        <w:bottom w:val="none" w:sz="0" w:space="0" w:color="auto"/>
        <w:right w:val="none" w:sz="0" w:space="0" w:color="auto"/>
      </w:divBdr>
    </w:div>
    <w:div w:id="590429369">
      <w:bodyDiv w:val="1"/>
      <w:marLeft w:val="0"/>
      <w:marRight w:val="0"/>
      <w:marTop w:val="0"/>
      <w:marBottom w:val="0"/>
      <w:divBdr>
        <w:top w:val="none" w:sz="0" w:space="0" w:color="auto"/>
        <w:left w:val="none" w:sz="0" w:space="0" w:color="auto"/>
        <w:bottom w:val="none" w:sz="0" w:space="0" w:color="auto"/>
        <w:right w:val="none" w:sz="0" w:space="0" w:color="auto"/>
      </w:divBdr>
      <w:divsChild>
        <w:div w:id="926307605">
          <w:marLeft w:val="821"/>
          <w:marRight w:val="0"/>
          <w:marTop w:val="0"/>
          <w:marBottom w:val="0"/>
          <w:divBdr>
            <w:top w:val="none" w:sz="0" w:space="0" w:color="auto"/>
            <w:left w:val="none" w:sz="0" w:space="0" w:color="auto"/>
            <w:bottom w:val="none" w:sz="0" w:space="0" w:color="auto"/>
            <w:right w:val="none" w:sz="0" w:space="0" w:color="auto"/>
          </w:divBdr>
        </w:div>
        <w:div w:id="1278945202">
          <w:marLeft w:val="821"/>
          <w:marRight w:val="0"/>
          <w:marTop w:val="0"/>
          <w:marBottom w:val="0"/>
          <w:divBdr>
            <w:top w:val="none" w:sz="0" w:space="0" w:color="auto"/>
            <w:left w:val="none" w:sz="0" w:space="0" w:color="auto"/>
            <w:bottom w:val="none" w:sz="0" w:space="0" w:color="auto"/>
            <w:right w:val="none" w:sz="0" w:space="0" w:color="auto"/>
          </w:divBdr>
        </w:div>
        <w:div w:id="1509250665">
          <w:marLeft w:val="821"/>
          <w:marRight w:val="0"/>
          <w:marTop w:val="0"/>
          <w:marBottom w:val="0"/>
          <w:divBdr>
            <w:top w:val="none" w:sz="0" w:space="0" w:color="auto"/>
            <w:left w:val="none" w:sz="0" w:space="0" w:color="auto"/>
            <w:bottom w:val="none" w:sz="0" w:space="0" w:color="auto"/>
            <w:right w:val="none" w:sz="0" w:space="0" w:color="auto"/>
          </w:divBdr>
        </w:div>
        <w:div w:id="1980189205">
          <w:marLeft w:val="821"/>
          <w:marRight w:val="0"/>
          <w:marTop w:val="0"/>
          <w:marBottom w:val="0"/>
          <w:divBdr>
            <w:top w:val="none" w:sz="0" w:space="0" w:color="auto"/>
            <w:left w:val="none" w:sz="0" w:space="0" w:color="auto"/>
            <w:bottom w:val="none" w:sz="0" w:space="0" w:color="auto"/>
            <w:right w:val="none" w:sz="0" w:space="0" w:color="auto"/>
          </w:divBdr>
        </w:div>
      </w:divsChild>
    </w:div>
    <w:div w:id="614675195">
      <w:bodyDiv w:val="1"/>
      <w:marLeft w:val="0"/>
      <w:marRight w:val="0"/>
      <w:marTop w:val="0"/>
      <w:marBottom w:val="0"/>
      <w:divBdr>
        <w:top w:val="none" w:sz="0" w:space="0" w:color="auto"/>
        <w:left w:val="none" w:sz="0" w:space="0" w:color="auto"/>
        <w:bottom w:val="none" w:sz="0" w:space="0" w:color="auto"/>
        <w:right w:val="none" w:sz="0" w:space="0" w:color="auto"/>
      </w:divBdr>
    </w:div>
    <w:div w:id="633025247">
      <w:bodyDiv w:val="1"/>
      <w:marLeft w:val="0"/>
      <w:marRight w:val="0"/>
      <w:marTop w:val="0"/>
      <w:marBottom w:val="0"/>
      <w:divBdr>
        <w:top w:val="none" w:sz="0" w:space="0" w:color="auto"/>
        <w:left w:val="none" w:sz="0" w:space="0" w:color="auto"/>
        <w:bottom w:val="none" w:sz="0" w:space="0" w:color="auto"/>
        <w:right w:val="none" w:sz="0" w:space="0" w:color="auto"/>
      </w:divBdr>
      <w:divsChild>
        <w:div w:id="1242790768">
          <w:marLeft w:val="0"/>
          <w:marRight w:val="0"/>
          <w:marTop w:val="0"/>
          <w:marBottom w:val="0"/>
          <w:divBdr>
            <w:top w:val="none" w:sz="0" w:space="0" w:color="auto"/>
            <w:left w:val="none" w:sz="0" w:space="0" w:color="auto"/>
            <w:bottom w:val="none" w:sz="0" w:space="0" w:color="auto"/>
            <w:right w:val="none" w:sz="0" w:space="0" w:color="auto"/>
          </w:divBdr>
        </w:div>
      </w:divsChild>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76922864">
      <w:bodyDiv w:val="1"/>
      <w:marLeft w:val="0"/>
      <w:marRight w:val="0"/>
      <w:marTop w:val="0"/>
      <w:marBottom w:val="0"/>
      <w:divBdr>
        <w:top w:val="none" w:sz="0" w:space="0" w:color="auto"/>
        <w:left w:val="none" w:sz="0" w:space="0" w:color="auto"/>
        <w:bottom w:val="none" w:sz="0" w:space="0" w:color="auto"/>
        <w:right w:val="none" w:sz="0" w:space="0" w:color="auto"/>
      </w:divBdr>
    </w:div>
    <w:div w:id="687831784">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778526970">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45135925">
      <w:bodyDiv w:val="1"/>
      <w:marLeft w:val="0"/>
      <w:marRight w:val="0"/>
      <w:marTop w:val="0"/>
      <w:marBottom w:val="0"/>
      <w:divBdr>
        <w:top w:val="none" w:sz="0" w:space="0" w:color="auto"/>
        <w:left w:val="none" w:sz="0" w:space="0" w:color="auto"/>
        <w:bottom w:val="none" w:sz="0" w:space="0" w:color="auto"/>
        <w:right w:val="none" w:sz="0" w:space="0" w:color="auto"/>
      </w:divBdr>
      <w:divsChild>
        <w:div w:id="135415826">
          <w:marLeft w:val="1166"/>
          <w:marRight w:val="0"/>
          <w:marTop w:val="0"/>
          <w:marBottom w:val="0"/>
          <w:divBdr>
            <w:top w:val="none" w:sz="0" w:space="0" w:color="auto"/>
            <w:left w:val="none" w:sz="0" w:space="0" w:color="auto"/>
            <w:bottom w:val="none" w:sz="0" w:space="0" w:color="auto"/>
            <w:right w:val="none" w:sz="0" w:space="0" w:color="auto"/>
          </w:divBdr>
        </w:div>
        <w:div w:id="1172336493">
          <w:marLeft w:val="1166"/>
          <w:marRight w:val="0"/>
          <w:marTop w:val="0"/>
          <w:marBottom w:val="0"/>
          <w:divBdr>
            <w:top w:val="none" w:sz="0" w:space="0" w:color="auto"/>
            <w:left w:val="none" w:sz="0" w:space="0" w:color="auto"/>
            <w:bottom w:val="none" w:sz="0" w:space="0" w:color="auto"/>
            <w:right w:val="none" w:sz="0" w:space="0" w:color="auto"/>
          </w:divBdr>
        </w:div>
        <w:div w:id="1718504425">
          <w:marLeft w:val="547"/>
          <w:marRight w:val="0"/>
          <w:marTop w:val="0"/>
          <w:marBottom w:val="0"/>
          <w:divBdr>
            <w:top w:val="none" w:sz="0" w:space="0" w:color="auto"/>
            <w:left w:val="none" w:sz="0" w:space="0" w:color="auto"/>
            <w:bottom w:val="none" w:sz="0" w:space="0" w:color="auto"/>
            <w:right w:val="none" w:sz="0" w:space="0" w:color="auto"/>
          </w:divBdr>
        </w:div>
      </w:divsChild>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456634104">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858080133">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56078422">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 w:id="2067757657">
      <w:bodyDiv w:val="1"/>
      <w:marLeft w:val="0"/>
      <w:marRight w:val="0"/>
      <w:marTop w:val="0"/>
      <w:marBottom w:val="0"/>
      <w:divBdr>
        <w:top w:val="none" w:sz="0" w:space="0" w:color="auto"/>
        <w:left w:val="none" w:sz="0" w:space="0" w:color="auto"/>
        <w:bottom w:val="none" w:sz="0" w:space="0" w:color="auto"/>
        <w:right w:val="none" w:sz="0" w:space="0" w:color="auto"/>
      </w:divBdr>
    </w:div>
    <w:div w:id="2073186337">
      <w:bodyDiv w:val="1"/>
      <w:marLeft w:val="0"/>
      <w:marRight w:val="0"/>
      <w:marTop w:val="0"/>
      <w:marBottom w:val="0"/>
      <w:divBdr>
        <w:top w:val="none" w:sz="0" w:space="0" w:color="auto"/>
        <w:left w:val="none" w:sz="0" w:space="0" w:color="auto"/>
        <w:bottom w:val="none" w:sz="0" w:space="0" w:color="auto"/>
        <w:right w:val="none" w:sz="0" w:space="0" w:color="auto"/>
      </w:divBdr>
    </w:div>
    <w:div w:id="2075347964">
      <w:bodyDiv w:val="1"/>
      <w:marLeft w:val="0"/>
      <w:marRight w:val="0"/>
      <w:marTop w:val="0"/>
      <w:marBottom w:val="0"/>
      <w:divBdr>
        <w:top w:val="none" w:sz="0" w:space="0" w:color="auto"/>
        <w:left w:val="none" w:sz="0" w:space="0" w:color="auto"/>
        <w:bottom w:val="none" w:sz="0" w:space="0" w:color="auto"/>
        <w:right w:val="none" w:sz="0" w:space="0" w:color="auto"/>
      </w:divBdr>
      <w:divsChild>
        <w:div w:id="216208269">
          <w:marLeft w:val="547"/>
          <w:marRight w:val="0"/>
          <w:marTop w:val="86"/>
          <w:marBottom w:val="0"/>
          <w:divBdr>
            <w:top w:val="none" w:sz="0" w:space="0" w:color="auto"/>
            <w:left w:val="none" w:sz="0" w:space="0" w:color="auto"/>
            <w:bottom w:val="none" w:sz="0" w:space="0" w:color="auto"/>
            <w:right w:val="none" w:sz="0" w:space="0" w:color="auto"/>
          </w:divBdr>
        </w:div>
        <w:div w:id="1222906166">
          <w:marLeft w:val="547"/>
          <w:marRight w:val="0"/>
          <w:marTop w:val="86"/>
          <w:marBottom w:val="0"/>
          <w:divBdr>
            <w:top w:val="none" w:sz="0" w:space="0" w:color="auto"/>
            <w:left w:val="none" w:sz="0" w:space="0" w:color="auto"/>
            <w:bottom w:val="none" w:sz="0" w:space="0" w:color="auto"/>
            <w:right w:val="none" w:sz="0" w:space="0" w:color="auto"/>
          </w:divBdr>
        </w:div>
        <w:div w:id="1405374016">
          <w:marLeft w:val="547"/>
          <w:marRight w:val="0"/>
          <w:marTop w:val="86"/>
          <w:marBottom w:val="0"/>
          <w:divBdr>
            <w:top w:val="none" w:sz="0" w:space="0" w:color="auto"/>
            <w:left w:val="none" w:sz="0" w:space="0" w:color="auto"/>
            <w:bottom w:val="none" w:sz="0" w:space="0" w:color="auto"/>
            <w:right w:val="none" w:sz="0" w:space="0" w:color="auto"/>
          </w:divBdr>
        </w:div>
        <w:div w:id="1442335672">
          <w:marLeft w:val="547"/>
          <w:marRight w:val="0"/>
          <w:marTop w:val="86"/>
          <w:marBottom w:val="0"/>
          <w:divBdr>
            <w:top w:val="none" w:sz="0" w:space="0" w:color="auto"/>
            <w:left w:val="none" w:sz="0" w:space="0" w:color="auto"/>
            <w:bottom w:val="none" w:sz="0" w:space="0" w:color="auto"/>
            <w:right w:val="none" w:sz="0" w:space="0" w:color="auto"/>
          </w:divBdr>
        </w:div>
        <w:div w:id="1723478665">
          <w:marLeft w:val="547"/>
          <w:marRight w:val="0"/>
          <w:marTop w:val="86"/>
          <w:marBottom w:val="0"/>
          <w:divBdr>
            <w:top w:val="none" w:sz="0" w:space="0" w:color="auto"/>
            <w:left w:val="none" w:sz="0" w:space="0" w:color="auto"/>
            <w:bottom w:val="none" w:sz="0" w:space="0" w:color="auto"/>
            <w:right w:val="none" w:sz="0" w:space="0" w:color="auto"/>
          </w:divBdr>
        </w:div>
        <w:div w:id="1760322922">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SRVZ567275SS-390135139-4501</_dlc_DocId>
    <_dlc_DocIdUrl xmlns="f55273f1-2627-41cc-a6fe-087c21777fed">
      <Url>https://qualcomm.sharepoint.com/teams/libra/_layouts/15/DocIdRedir.aspx?ID=SRVZ567275SS-390135139-4501</Url>
      <Description>SRVZ567275SS-390135139-4501</Description>
    </_dlc_DocIdUrl>
    <_dlc_DocIdPersistId xmlns="f55273f1-2627-41cc-a6fe-087c21777fe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1" ma:contentTypeDescription="Create a new document." ma:contentTypeScope="" ma:versionID="8af4c6b4ff04a5a741138770ddb7ed51">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675028943ff86332035984ef5fd7c843"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269E5C9-E3DC-4917-B830-476653C37CA3}">
  <ds:schemaRefs>
    <ds:schemaRef ds:uri="http://schemas.microsoft.com/sharepoint/v3/contenttype/forms"/>
  </ds:schemaRefs>
</ds:datastoreItem>
</file>

<file path=customXml/itemProps2.xml><?xml version="1.0" encoding="utf-8"?>
<ds:datastoreItem xmlns:ds="http://schemas.openxmlformats.org/officeDocument/2006/customXml" ds:itemID="{982319FF-17D3-47AE-8ADE-88ACE650FC4B}">
  <ds:schemaRefs>
    <ds:schemaRef ds:uri="http://schemas.openxmlformats.org/officeDocument/2006/bibliography"/>
  </ds:schemaRefs>
</ds:datastoreItem>
</file>

<file path=customXml/itemProps3.xml><?xml version="1.0" encoding="utf-8"?>
<ds:datastoreItem xmlns:ds="http://schemas.openxmlformats.org/officeDocument/2006/customXml" ds:itemID="{40DA0F7D-AB77-4356-9210-1134A56C027F}">
  <ds:schemaRefs>
    <ds:schemaRef ds:uri="http://schemas.microsoft.com/office/2006/documentManagement/types"/>
    <ds:schemaRef ds:uri="http://purl.org/dc/terms/"/>
    <ds:schemaRef ds:uri="http://schemas.openxmlformats.org/package/2006/metadata/core-properties"/>
    <ds:schemaRef ds:uri="http://purl.org/dc/dcmitype/"/>
    <ds:schemaRef ds:uri="f55273f1-2627-41cc-a6fe-087c21777fed"/>
    <ds:schemaRef ds:uri="http://purl.org/dc/elements/1.1/"/>
    <ds:schemaRef ds:uri="http://schemas.microsoft.com/office/2006/metadata/properties"/>
    <ds:schemaRef ds:uri="http://schemas.microsoft.com/office/infopath/2007/PartnerControls"/>
    <ds:schemaRef ds:uri="f3216d01-48fc-4483-a085-8d42b4493e87"/>
    <ds:schemaRef ds:uri="http://www.w3.org/XML/1998/namespace"/>
  </ds:schemaRefs>
</ds:datastoreItem>
</file>

<file path=customXml/itemProps4.xml><?xml version="1.0" encoding="utf-8"?>
<ds:datastoreItem xmlns:ds="http://schemas.openxmlformats.org/officeDocument/2006/customXml" ds:itemID="{13A0F325-B4DB-4D73-B7A5-11A720E752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95B6D4B-E934-4312-ADCD-B2E7D163264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2311</TotalTime>
  <Pages>15</Pages>
  <Words>6450</Words>
  <Characters>36766</Characters>
  <Application>Microsoft Office Word</Application>
  <DocSecurity>0</DocSecurity>
  <Lines>306</Lines>
  <Paragraphs>86</Paragraphs>
  <ScaleCrop>false</ScaleCrop>
  <Company/>
  <LinksUpToDate>false</LinksUpToDate>
  <CharactersWithSpaces>43130</CharactersWithSpaces>
  <SharedDoc>false</SharedDoc>
  <HLinks>
    <vt:vector size="168" baseType="variant">
      <vt:variant>
        <vt:i4>1245247</vt:i4>
      </vt:variant>
      <vt:variant>
        <vt:i4>209</vt:i4>
      </vt:variant>
      <vt:variant>
        <vt:i4>0</vt:i4>
      </vt:variant>
      <vt:variant>
        <vt:i4>5</vt:i4>
      </vt:variant>
      <vt:variant>
        <vt:lpwstr/>
      </vt:variant>
      <vt:variant>
        <vt:lpwstr>_Toc95724251</vt:lpwstr>
      </vt:variant>
      <vt:variant>
        <vt:i4>1179711</vt:i4>
      </vt:variant>
      <vt:variant>
        <vt:i4>206</vt:i4>
      </vt:variant>
      <vt:variant>
        <vt:i4>0</vt:i4>
      </vt:variant>
      <vt:variant>
        <vt:i4>5</vt:i4>
      </vt:variant>
      <vt:variant>
        <vt:lpwstr/>
      </vt:variant>
      <vt:variant>
        <vt:lpwstr>_Toc95724250</vt:lpwstr>
      </vt:variant>
      <vt:variant>
        <vt:i4>1769534</vt:i4>
      </vt:variant>
      <vt:variant>
        <vt:i4>203</vt:i4>
      </vt:variant>
      <vt:variant>
        <vt:i4>0</vt:i4>
      </vt:variant>
      <vt:variant>
        <vt:i4>5</vt:i4>
      </vt:variant>
      <vt:variant>
        <vt:lpwstr/>
      </vt:variant>
      <vt:variant>
        <vt:lpwstr>_Toc95724249</vt:lpwstr>
      </vt:variant>
      <vt:variant>
        <vt:i4>1703998</vt:i4>
      </vt:variant>
      <vt:variant>
        <vt:i4>200</vt:i4>
      </vt:variant>
      <vt:variant>
        <vt:i4>0</vt:i4>
      </vt:variant>
      <vt:variant>
        <vt:i4>5</vt:i4>
      </vt:variant>
      <vt:variant>
        <vt:lpwstr/>
      </vt:variant>
      <vt:variant>
        <vt:lpwstr>_Toc95724248</vt:lpwstr>
      </vt:variant>
      <vt:variant>
        <vt:i4>1376318</vt:i4>
      </vt:variant>
      <vt:variant>
        <vt:i4>197</vt:i4>
      </vt:variant>
      <vt:variant>
        <vt:i4>0</vt:i4>
      </vt:variant>
      <vt:variant>
        <vt:i4>5</vt:i4>
      </vt:variant>
      <vt:variant>
        <vt:lpwstr/>
      </vt:variant>
      <vt:variant>
        <vt:lpwstr>_Toc95724247</vt:lpwstr>
      </vt:variant>
      <vt:variant>
        <vt:i4>1310782</vt:i4>
      </vt:variant>
      <vt:variant>
        <vt:i4>194</vt:i4>
      </vt:variant>
      <vt:variant>
        <vt:i4>0</vt:i4>
      </vt:variant>
      <vt:variant>
        <vt:i4>5</vt:i4>
      </vt:variant>
      <vt:variant>
        <vt:lpwstr/>
      </vt:variant>
      <vt:variant>
        <vt:lpwstr>_Toc95724246</vt:lpwstr>
      </vt:variant>
      <vt:variant>
        <vt:i4>1507390</vt:i4>
      </vt:variant>
      <vt:variant>
        <vt:i4>191</vt:i4>
      </vt:variant>
      <vt:variant>
        <vt:i4>0</vt:i4>
      </vt:variant>
      <vt:variant>
        <vt:i4>5</vt:i4>
      </vt:variant>
      <vt:variant>
        <vt:lpwstr/>
      </vt:variant>
      <vt:variant>
        <vt:lpwstr>_Toc95724245</vt:lpwstr>
      </vt:variant>
      <vt:variant>
        <vt:i4>1441854</vt:i4>
      </vt:variant>
      <vt:variant>
        <vt:i4>188</vt:i4>
      </vt:variant>
      <vt:variant>
        <vt:i4>0</vt:i4>
      </vt:variant>
      <vt:variant>
        <vt:i4>5</vt:i4>
      </vt:variant>
      <vt:variant>
        <vt:lpwstr/>
      </vt:variant>
      <vt:variant>
        <vt:lpwstr>_Toc95724244</vt:lpwstr>
      </vt:variant>
      <vt:variant>
        <vt:i4>1114174</vt:i4>
      </vt:variant>
      <vt:variant>
        <vt:i4>185</vt:i4>
      </vt:variant>
      <vt:variant>
        <vt:i4>0</vt:i4>
      </vt:variant>
      <vt:variant>
        <vt:i4>5</vt:i4>
      </vt:variant>
      <vt:variant>
        <vt:lpwstr/>
      </vt:variant>
      <vt:variant>
        <vt:lpwstr>_Toc95724243</vt:lpwstr>
      </vt:variant>
      <vt:variant>
        <vt:i4>1048638</vt:i4>
      </vt:variant>
      <vt:variant>
        <vt:i4>182</vt:i4>
      </vt:variant>
      <vt:variant>
        <vt:i4>0</vt:i4>
      </vt:variant>
      <vt:variant>
        <vt:i4>5</vt:i4>
      </vt:variant>
      <vt:variant>
        <vt:lpwstr/>
      </vt:variant>
      <vt:variant>
        <vt:lpwstr>_Toc95724242</vt:lpwstr>
      </vt:variant>
      <vt:variant>
        <vt:i4>1245246</vt:i4>
      </vt:variant>
      <vt:variant>
        <vt:i4>179</vt:i4>
      </vt:variant>
      <vt:variant>
        <vt:i4>0</vt:i4>
      </vt:variant>
      <vt:variant>
        <vt:i4>5</vt:i4>
      </vt:variant>
      <vt:variant>
        <vt:lpwstr/>
      </vt:variant>
      <vt:variant>
        <vt:lpwstr>_Toc95724241</vt:lpwstr>
      </vt:variant>
      <vt:variant>
        <vt:i4>1179710</vt:i4>
      </vt:variant>
      <vt:variant>
        <vt:i4>176</vt:i4>
      </vt:variant>
      <vt:variant>
        <vt:i4>0</vt:i4>
      </vt:variant>
      <vt:variant>
        <vt:i4>5</vt:i4>
      </vt:variant>
      <vt:variant>
        <vt:lpwstr/>
      </vt:variant>
      <vt:variant>
        <vt:lpwstr>_Toc95724240</vt:lpwstr>
      </vt:variant>
      <vt:variant>
        <vt:i4>1769529</vt:i4>
      </vt:variant>
      <vt:variant>
        <vt:i4>173</vt:i4>
      </vt:variant>
      <vt:variant>
        <vt:i4>0</vt:i4>
      </vt:variant>
      <vt:variant>
        <vt:i4>5</vt:i4>
      </vt:variant>
      <vt:variant>
        <vt:lpwstr/>
      </vt:variant>
      <vt:variant>
        <vt:lpwstr>_Toc95724239</vt:lpwstr>
      </vt:variant>
      <vt:variant>
        <vt:i4>1703993</vt:i4>
      </vt:variant>
      <vt:variant>
        <vt:i4>170</vt:i4>
      </vt:variant>
      <vt:variant>
        <vt:i4>0</vt:i4>
      </vt:variant>
      <vt:variant>
        <vt:i4>5</vt:i4>
      </vt:variant>
      <vt:variant>
        <vt:lpwstr/>
      </vt:variant>
      <vt:variant>
        <vt:lpwstr>_Toc95724238</vt:lpwstr>
      </vt:variant>
      <vt:variant>
        <vt:i4>1376313</vt:i4>
      </vt:variant>
      <vt:variant>
        <vt:i4>167</vt:i4>
      </vt:variant>
      <vt:variant>
        <vt:i4>0</vt:i4>
      </vt:variant>
      <vt:variant>
        <vt:i4>5</vt:i4>
      </vt:variant>
      <vt:variant>
        <vt:lpwstr/>
      </vt:variant>
      <vt:variant>
        <vt:lpwstr>_Toc95724237</vt:lpwstr>
      </vt:variant>
      <vt:variant>
        <vt:i4>1310777</vt:i4>
      </vt:variant>
      <vt:variant>
        <vt:i4>164</vt:i4>
      </vt:variant>
      <vt:variant>
        <vt:i4>0</vt:i4>
      </vt:variant>
      <vt:variant>
        <vt:i4>5</vt:i4>
      </vt:variant>
      <vt:variant>
        <vt:lpwstr/>
      </vt:variant>
      <vt:variant>
        <vt:lpwstr>_Toc95724236</vt:lpwstr>
      </vt:variant>
      <vt:variant>
        <vt:i4>1507385</vt:i4>
      </vt:variant>
      <vt:variant>
        <vt:i4>161</vt:i4>
      </vt:variant>
      <vt:variant>
        <vt:i4>0</vt:i4>
      </vt:variant>
      <vt:variant>
        <vt:i4>5</vt:i4>
      </vt:variant>
      <vt:variant>
        <vt:lpwstr/>
      </vt:variant>
      <vt:variant>
        <vt:lpwstr>_Toc95724235</vt:lpwstr>
      </vt:variant>
      <vt:variant>
        <vt:i4>1441849</vt:i4>
      </vt:variant>
      <vt:variant>
        <vt:i4>158</vt:i4>
      </vt:variant>
      <vt:variant>
        <vt:i4>0</vt:i4>
      </vt:variant>
      <vt:variant>
        <vt:i4>5</vt:i4>
      </vt:variant>
      <vt:variant>
        <vt:lpwstr/>
      </vt:variant>
      <vt:variant>
        <vt:lpwstr>_Toc95724234</vt:lpwstr>
      </vt:variant>
      <vt:variant>
        <vt:i4>1114169</vt:i4>
      </vt:variant>
      <vt:variant>
        <vt:i4>155</vt:i4>
      </vt:variant>
      <vt:variant>
        <vt:i4>0</vt:i4>
      </vt:variant>
      <vt:variant>
        <vt:i4>5</vt:i4>
      </vt:variant>
      <vt:variant>
        <vt:lpwstr/>
      </vt:variant>
      <vt:variant>
        <vt:lpwstr>_Toc95724233</vt:lpwstr>
      </vt:variant>
      <vt:variant>
        <vt:i4>1048633</vt:i4>
      </vt:variant>
      <vt:variant>
        <vt:i4>152</vt:i4>
      </vt:variant>
      <vt:variant>
        <vt:i4>0</vt:i4>
      </vt:variant>
      <vt:variant>
        <vt:i4>5</vt:i4>
      </vt:variant>
      <vt:variant>
        <vt:lpwstr/>
      </vt:variant>
      <vt:variant>
        <vt:lpwstr>_Toc95724232</vt:lpwstr>
      </vt:variant>
      <vt:variant>
        <vt:i4>1245241</vt:i4>
      </vt:variant>
      <vt:variant>
        <vt:i4>149</vt:i4>
      </vt:variant>
      <vt:variant>
        <vt:i4>0</vt:i4>
      </vt:variant>
      <vt:variant>
        <vt:i4>5</vt:i4>
      </vt:variant>
      <vt:variant>
        <vt:lpwstr/>
      </vt:variant>
      <vt:variant>
        <vt:lpwstr>_Toc95724231</vt:lpwstr>
      </vt:variant>
      <vt:variant>
        <vt:i4>1179705</vt:i4>
      </vt:variant>
      <vt:variant>
        <vt:i4>146</vt:i4>
      </vt:variant>
      <vt:variant>
        <vt:i4>0</vt:i4>
      </vt:variant>
      <vt:variant>
        <vt:i4>5</vt:i4>
      </vt:variant>
      <vt:variant>
        <vt:lpwstr/>
      </vt:variant>
      <vt:variant>
        <vt:lpwstr>_Toc95724230</vt:lpwstr>
      </vt:variant>
      <vt:variant>
        <vt:i4>1769528</vt:i4>
      </vt:variant>
      <vt:variant>
        <vt:i4>140</vt:i4>
      </vt:variant>
      <vt:variant>
        <vt:i4>0</vt:i4>
      </vt:variant>
      <vt:variant>
        <vt:i4>5</vt:i4>
      </vt:variant>
      <vt:variant>
        <vt:lpwstr/>
      </vt:variant>
      <vt:variant>
        <vt:lpwstr>_Toc95724229</vt:lpwstr>
      </vt:variant>
      <vt:variant>
        <vt:i4>1703992</vt:i4>
      </vt:variant>
      <vt:variant>
        <vt:i4>137</vt:i4>
      </vt:variant>
      <vt:variant>
        <vt:i4>0</vt:i4>
      </vt:variant>
      <vt:variant>
        <vt:i4>5</vt:i4>
      </vt:variant>
      <vt:variant>
        <vt:lpwstr/>
      </vt:variant>
      <vt:variant>
        <vt:lpwstr>_Toc95724228</vt:lpwstr>
      </vt:variant>
      <vt:variant>
        <vt:i4>1376312</vt:i4>
      </vt:variant>
      <vt:variant>
        <vt:i4>134</vt:i4>
      </vt:variant>
      <vt:variant>
        <vt:i4>0</vt:i4>
      </vt:variant>
      <vt:variant>
        <vt:i4>5</vt:i4>
      </vt:variant>
      <vt:variant>
        <vt:lpwstr/>
      </vt:variant>
      <vt:variant>
        <vt:lpwstr>_Toc95724227</vt:lpwstr>
      </vt:variant>
      <vt:variant>
        <vt:i4>1310776</vt:i4>
      </vt:variant>
      <vt:variant>
        <vt:i4>131</vt:i4>
      </vt:variant>
      <vt:variant>
        <vt:i4>0</vt:i4>
      </vt:variant>
      <vt:variant>
        <vt:i4>5</vt:i4>
      </vt:variant>
      <vt:variant>
        <vt:lpwstr/>
      </vt:variant>
      <vt:variant>
        <vt:lpwstr>_Toc95724226</vt:lpwstr>
      </vt:variant>
      <vt:variant>
        <vt:i4>1507384</vt:i4>
      </vt:variant>
      <vt:variant>
        <vt:i4>128</vt:i4>
      </vt:variant>
      <vt:variant>
        <vt:i4>0</vt:i4>
      </vt:variant>
      <vt:variant>
        <vt:i4>5</vt:i4>
      </vt:variant>
      <vt:variant>
        <vt:lpwstr/>
      </vt:variant>
      <vt:variant>
        <vt:lpwstr>_Toc95724225</vt:lpwstr>
      </vt:variant>
      <vt:variant>
        <vt:i4>1441848</vt:i4>
      </vt:variant>
      <vt:variant>
        <vt:i4>125</vt:i4>
      </vt:variant>
      <vt:variant>
        <vt:i4>0</vt:i4>
      </vt:variant>
      <vt:variant>
        <vt:i4>5</vt:i4>
      </vt:variant>
      <vt:variant>
        <vt:lpwstr/>
      </vt:variant>
      <vt:variant>
        <vt:lpwstr>_Toc95724224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Ahmed Elshafie</cp:lastModifiedBy>
  <cp:revision>1419</cp:revision>
  <dcterms:created xsi:type="dcterms:W3CDTF">2021-09-29T02:38:00Z</dcterms:created>
  <dcterms:modified xsi:type="dcterms:W3CDTF">2022-02-14T19:10:00Z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URL">
    <vt:lpwstr/>
  </property>
  <property fmtid="{D5CDD505-2E9C-101B-9397-08002B2CF9AE}" pid="4" name="_dlc_DocIdItemGuid">
    <vt:lpwstr>8814cd99-673c-4399-89ae-3d7aa347fc09</vt:lpwstr>
  </property>
</Properties>
</file>