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C6B44" w14:textId="06922A4D" w:rsidR="00E12FA3" w:rsidRPr="00B020C1" w:rsidRDefault="00E12FA3" w:rsidP="00E12FA3">
      <w:pPr>
        <w:tabs>
          <w:tab w:val="left" w:pos="3421"/>
        </w:tabs>
        <w:spacing w:after="0"/>
        <w:rPr>
          <w:rFonts w:ascii="Arial" w:hAnsi="Arial" w:cs="Arial"/>
          <w:b/>
          <w:bCs/>
          <w:sz w:val="24"/>
          <w:szCs w:val="18"/>
        </w:rPr>
      </w:pPr>
      <w:r w:rsidRPr="00B020C1">
        <w:rPr>
          <w:rFonts w:ascii="Arial" w:hAnsi="Arial" w:cs="Arial"/>
          <w:b/>
          <w:bCs/>
          <w:sz w:val="24"/>
          <w:szCs w:val="18"/>
        </w:rPr>
        <w:t>3GPP TSG RAN WG1 #10</w:t>
      </w:r>
      <w:r w:rsidR="00655F56">
        <w:rPr>
          <w:rFonts w:ascii="Arial" w:hAnsi="Arial" w:cs="Arial"/>
          <w:b/>
          <w:bCs/>
          <w:sz w:val="24"/>
          <w:szCs w:val="18"/>
        </w:rPr>
        <w:t>8</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881A30" w:rsidRPr="00881A30">
        <w:rPr>
          <w:rFonts w:ascii="Arial" w:hAnsi="Arial" w:cs="Arial"/>
          <w:b/>
          <w:bCs/>
          <w:sz w:val="24"/>
          <w:szCs w:val="18"/>
        </w:rPr>
        <w:t>R1-2202145</w:t>
      </w:r>
    </w:p>
    <w:p w14:paraId="694A78CB" w14:textId="77777777" w:rsidR="00655F56" w:rsidRDefault="00655F56" w:rsidP="00655F56">
      <w:pPr>
        <w:tabs>
          <w:tab w:val="left" w:pos="3421"/>
        </w:tabs>
        <w:spacing w:after="0"/>
        <w:rPr>
          <w:rFonts w:ascii="Arial" w:hAnsi="Arial" w:cs="Arial"/>
          <w:b/>
          <w:bCs/>
          <w:sz w:val="24"/>
          <w:szCs w:val="18"/>
        </w:rPr>
      </w:pPr>
      <w:r w:rsidRPr="00F5022B">
        <w:rPr>
          <w:rFonts w:ascii="Arial" w:hAnsi="Arial" w:cs="Arial"/>
          <w:b/>
          <w:bCs/>
          <w:sz w:val="24"/>
          <w:szCs w:val="18"/>
        </w:rPr>
        <w:t>e-Meeting, February 21st – March 3rd, 2022</w:t>
      </w:r>
    </w:p>
    <w:p w14:paraId="476BD691" w14:textId="4C40D584"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DB733B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800268">
        <w:rPr>
          <w:rFonts w:ascii="Arial" w:eastAsia="MS Mincho" w:hAnsi="Arial"/>
          <w:sz w:val="24"/>
        </w:rPr>
        <w:t>6</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5AAA9E3"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BC5369">
        <w:rPr>
          <w:rFonts w:ascii="Arial" w:eastAsia="MS Mincho" w:hAnsi="Arial"/>
          <w:sz w:val="24"/>
        </w:rPr>
        <w:t>Maintenance</w:t>
      </w:r>
      <w:r w:rsidR="00B60105">
        <w:rPr>
          <w:rFonts w:ascii="Arial" w:eastAsia="MS Mincho" w:hAnsi="Arial"/>
          <w:sz w:val="24"/>
        </w:rPr>
        <w:t xml:space="preserve"> on enhancements</w:t>
      </w:r>
      <w:r w:rsidR="00800268" w:rsidRPr="00800268">
        <w:rPr>
          <w:rFonts w:ascii="Arial" w:eastAsia="MS Mincho" w:hAnsi="Arial"/>
          <w:sz w:val="24"/>
        </w:rPr>
        <w:t xml:space="preserve"> Related to On Demand PRS And Positioning in RRC Inactive State</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138896E" w14:textId="10F3DA26" w:rsidR="000A37E3" w:rsidRDefault="009E03CC" w:rsidP="00466590">
      <w:pPr>
        <w:pStyle w:val="3GPPText"/>
        <w:rPr>
          <w:sz w:val="24"/>
          <w:szCs w:val="24"/>
        </w:rPr>
      </w:pPr>
      <w:r>
        <w:rPr>
          <w:sz w:val="24"/>
          <w:szCs w:val="24"/>
        </w:rPr>
        <w:t xml:space="preserve">At </w:t>
      </w:r>
      <w:r w:rsidR="00536B01" w:rsidRPr="004A2033">
        <w:rPr>
          <w:sz w:val="24"/>
          <w:szCs w:val="24"/>
        </w:rPr>
        <w:t>RAN</w:t>
      </w:r>
      <w:r w:rsidR="00536B01">
        <w:rPr>
          <w:sz w:val="24"/>
          <w:szCs w:val="24"/>
        </w:rPr>
        <w:t>1</w:t>
      </w:r>
      <w:r w:rsidR="00536B01" w:rsidRPr="004A2033">
        <w:rPr>
          <w:sz w:val="24"/>
          <w:szCs w:val="24"/>
        </w:rPr>
        <w:t xml:space="preserve"> </w:t>
      </w:r>
      <w:r w:rsidR="00536B01">
        <w:rPr>
          <w:sz w:val="24"/>
          <w:szCs w:val="24"/>
        </w:rPr>
        <w:t>#10</w:t>
      </w:r>
      <w:r w:rsidR="00C05216">
        <w:rPr>
          <w:sz w:val="24"/>
          <w:szCs w:val="24"/>
        </w:rPr>
        <w:t>7</w:t>
      </w:r>
      <w:r w:rsidR="00CC6065">
        <w:rPr>
          <w:sz w:val="24"/>
          <w:szCs w:val="24"/>
        </w:rPr>
        <w:t>-</w:t>
      </w:r>
      <w:r w:rsidR="00536B01">
        <w:rPr>
          <w:sz w:val="24"/>
          <w:szCs w:val="24"/>
        </w:rPr>
        <w:t>e</w:t>
      </w:r>
      <w:r w:rsidR="00536B01" w:rsidRPr="004A2033">
        <w:rPr>
          <w:sz w:val="24"/>
          <w:szCs w:val="24"/>
        </w:rPr>
        <w:t xml:space="preserve"> meeting, </w:t>
      </w:r>
      <w:r w:rsidR="00536B01">
        <w:rPr>
          <w:sz w:val="24"/>
          <w:szCs w:val="24"/>
        </w:rPr>
        <w:t>the following agreements were reached with regards to this sub-agenda:</w:t>
      </w:r>
    </w:p>
    <w:tbl>
      <w:tblPr>
        <w:tblStyle w:val="TableGrid"/>
        <w:tblW w:w="0" w:type="auto"/>
        <w:tblLook w:val="04A0" w:firstRow="1" w:lastRow="0" w:firstColumn="1" w:lastColumn="0" w:noHBand="0" w:noVBand="1"/>
      </w:tblPr>
      <w:tblGrid>
        <w:gridCol w:w="9629"/>
      </w:tblGrid>
      <w:tr w:rsidR="00536B01" w:rsidRPr="000E7F9B" w14:paraId="662AF5B8" w14:textId="77777777" w:rsidTr="00A677D6">
        <w:tc>
          <w:tcPr>
            <w:tcW w:w="9629" w:type="dxa"/>
          </w:tcPr>
          <w:p w14:paraId="1DCD32D3" w14:textId="77777777" w:rsidR="000E7F9B" w:rsidRPr="000E7F9B" w:rsidRDefault="000E7F9B" w:rsidP="000A769F">
            <w:pPr>
              <w:spacing w:after="0"/>
              <w:rPr>
                <w:rFonts w:ascii="Times" w:eastAsia="Batang" w:hAnsi="Times"/>
                <w:b/>
                <w:iCs/>
                <w:sz w:val="16"/>
                <w:lang w:eastAsia="x-none"/>
              </w:rPr>
            </w:pPr>
            <w:r w:rsidRPr="000E7F9B">
              <w:rPr>
                <w:rFonts w:ascii="Times" w:eastAsia="Batang" w:hAnsi="Times"/>
                <w:b/>
                <w:iCs/>
                <w:sz w:val="16"/>
                <w:highlight w:val="green"/>
                <w:lang w:eastAsia="x-none"/>
              </w:rPr>
              <w:t>Agreement</w:t>
            </w:r>
          </w:p>
          <w:p w14:paraId="642383B2" w14:textId="77777777" w:rsidR="000E7F9B" w:rsidRPr="000E7F9B" w:rsidRDefault="000E7F9B" w:rsidP="000A769F">
            <w:pPr>
              <w:spacing w:after="0"/>
              <w:rPr>
                <w:rFonts w:ascii="Times" w:eastAsia="Batang" w:hAnsi="Times"/>
                <w:iCs/>
                <w:sz w:val="16"/>
                <w:lang w:eastAsia="x-none"/>
              </w:rPr>
            </w:pPr>
            <w:r w:rsidRPr="000E7F9B">
              <w:rPr>
                <w:rFonts w:ascii="Times" w:eastAsia="Batang" w:hAnsi="Times"/>
                <w:iCs/>
                <w:sz w:val="16"/>
                <w:lang w:eastAsia="x-none"/>
              </w:rPr>
              <w:t>For UE in RRC_INACTIVE state can support DL PRS processing outside and inside of the initial DL BWP:</w:t>
            </w:r>
          </w:p>
          <w:p w14:paraId="41802299"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 xml:space="preserve">For DL PRS processing </w:t>
            </w:r>
            <w:r w:rsidRPr="000E7F9B">
              <w:rPr>
                <w:rFonts w:ascii="Times" w:eastAsia="Batang" w:hAnsi="Times"/>
                <w:sz w:val="16"/>
                <w:u w:val="single"/>
                <w:lang w:eastAsia="x-none"/>
              </w:rPr>
              <w:t>outside of the initial DL BWP</w:t>
            </w:r>
            <w:r w:rsidRPr="000E7F9B">
              <w:rPr>
                <w:rFonts w:ascii="Times" w:eastAsia="Batang" w:hAnsi="Times"/>
                <w:sz w:val="16"/>
                <w:lang w:eastAsia="x-none"/>
              </w:rPr>
              <w:t>, the SCS, CP type of DL PRS can be the same or different as for the initial DL BWP</w:t>
            </w:r>
          </w:p>
          <w:p w14:paraId="6BBC26BD"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 xml:space="preserve">For DL PRS processing </w:t>
            </w:r>
            <w:r w:rsidRPr="000E7F9B">
              <w:rPr>
                <w:rFonts w:ascii="Times" w:eastAsia="Batang" w:hAnsi="Times"/>
                <w:sz w:val="16"/>
                <w:u w:val="single"/>
                <w:lang w:eastAsia="x-none"/>
              </w:rPr>
              <w:t>inside of the initial DL BWP</w:t>
            </w:r>
            <w:r w:rsidRPr="000E7F9B">
              <w:rPr>
                <w:rFonts w:ascii="Times" w:eastAsia="Batang" w:hAnsi="Times"/>
                <w:sz w:val="16"/>
                <w:lang w:eastAsia="x-none"/>
              </w:rPr>
              <w:t>, the SCS, CP type of DL PRS is the same as for the initial DL BWP.</w:t>
            </w:r>
          </w:p>
          <w:p w14:paraId="2C2714BA"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Potential impact of retuning time and expected RSTD assistance information on DL PRS reception performance is up to RAN4</w:t>
            </w:r>
          </w:p>
          <w:p w14:paraId="7252E4FB"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UE capability(</w:t>
            </w:r>
            <w:proofErr w:type="spellStart"/>
            <w:r w:rsidRPr="000E7F9B">
              <w:rPr>
                <w:rFonts w:ascii="Times" w:eastAsia="Batang" w:hAnsi="Times"/>
                <w:sz w:val="16"/>
                <w:lang w:eastAsia="x-none"/>
              </w:rPr>
              <w:t>ies</w:t>
            </w:r>
            <w:proofErr w:type="spellEnd"/>
            <w:r w:rsidRPr="000E7F9B">
              <w:rPr>
                <w:rFonts w:ascii="Times" w:eastAsia="Batang" w:hAnsi="Times"/>
                <w:sz w:val="16"/>
                <w:lang w:eastAsia="x-none"/>
              </w:rPr>
              <w:t>) will be defined for DL PRS processing in RRC_INACTIVE state</w:t>
            </w:r>
          </w:p>
          <w:p w14:paraId="712760F9" w14:textId="77777777" w:rsidR="000E7F9B" w:rsidRPr="000E7F9B" w:rsidRDefault="000E7F9B" w:rsidP="000A769F">
            <w:pPr>
              <w:numPr>
                <w:ilvl w:val="1"/>
                <w:numId w:val="27"/>
              </w:numPr>
              <w:spacing w:after="0"/>
              <w:jc w:val="left"/>
              <w:rPr>
                <w:rFonts w:ascii="Times" w:eastAsia="Batang" w:hAnsi="Times"/>
                <w:sz w:val="16"/>
                <w:lang w:eastAsia="x-none"/>
              </w:rPr>
            </w:pPr>
            <w:r w:rsidRPr="000E7F9B">
              <w:rPr>
                <w:rFonts w:ascii="Times" w:eastAsia="Batang" w:hAnsi="Times"/>
                <w:sz w:val="16"/>
                <w:lang w:eastAsia="x-none"/>
              </w:rPr>
              <w:t>details are FFS</w:t>
            </w:r>
          </w:p>
          <w:p w14:paraId="0EC030F6"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 xml:space="preserve">Send an LS to RAN4 on agreed by RAN1 UE </w:t>
            </w:r>
            <w:proofErr w:type="spellStart"/>
            <w:r w:rsidRPr="000E7F9B">
              <w:rPr>
                <w:rFonts w:ascii="Times" w:eastAsia="Batang" w:hAnsi="Times"/>
                <w:sz w:val="16"/>
                <w:lang w:eastAsia="x-none"/>
              </w:rPr>
              <w:t>behavior</w:t>
            </w:r>
            <w:proofErr w:type="spellEnd"/>
            <w:r w:rsidRPr="000E7F9B">
              <w:rPr>
                <w:rFonts w:ascii="Times" w:eastAsia="Batang" w:hAnsi="Times"/>
                <w:sz w:val="16"/>
                <w:lang w:eastAsia="x-none"/>
              </w:rPr>
              <w:t xml:space="preserve"> for reception of DL PRS in RRC INACTIVE state</w:t>
            </w:r>
          </w:p>
          <w:p w14:paraId="7E23149F" w14:textId="77777777" w:rsidR="000E7F9B" w:rsidRPr="000E7F9B" w:rsidRDefault="000E7F9B" w:rsidP="000A769F">
            <w:pPr>
              <w:spacing w:after="0"/>
              <w:rPr>
                <w:rFonts w:ascii="Times" w:eastAsia="Batang" w:hAnsi="Times"/>
                <w:iCs/>
                <w:sz w:val="16"/>
                <w:lang w:eastAsia="x-none"/>
              </w:rPr>
            </w:pPr>
          </w:p>
          <w:p w14:paraId="22DB0E00" w14:textId="77777777" w:rsidR="000E7F9B" w:rsidRPr="000E7F9B" w:rsidRDefault="000E7F9B" w:rsidP="000A769F">
            <w:pPr>
              <w:spacing w:after="0"/>
              <w:rPr>
                <w:rFonts w:ascii="Times" w:eastAsia="Batang" w:hAnsi="Times"/>
                <w:iCs/>
                <w:sz w:val="16"/>
                <w:lang w:eastAsia="x-none"/>
              </w:rPr>
            </w:pPr>
            <w:r w:rsidRPr="000E7F9B">
              <w:rPr>
                <w:rFonts w:ascii="Times" w:eastAsia="Batang" w:hAnsi="Times" w:hint="eastAsia"/>
                <w:iCs/>
                <w:sz w:val="16"/>
                <w:lang w:eastAsia="x-none"/>
              </w:rPr>
              <w:t>R1-21</w:t>
            </w:r>
            <w:r w:rsidRPr="000E7F9B">
              <w:rPr>
                <w:rFonts w:ascii="Times" w:eastAsia="Batang" w:hAnsi="Times"/>
                <w:iCs/>
                <w:sz w:val="16"/>
                <w:lang w:eastAsia="x-none"/>
              </w:rPr>
              <w:t>12741</w:t>
            </w:r>
            <w:r w:rsidRPr="000E7F9B">
              <w:rPr>
                <w:rFonts w:ascii="Times" w:eastAsia="Batang" w:hAnsi="Times"/>
                <w:iCs/>
                <w:sz w:val="16"/>
                <w:lang w:eastAsia="x-none"/>
              </w:rPr>
              <w:tab/>
              <w:t>[DRAFT] LS on DL PRS processing by UEs in RRC_INACTIVE state</w:t>
            </w:r>
            <w:r w:rsidRPr="000E7F9B">
              <w:rPr>
                <w:rFonts w:ascii="Times" w:eastAsia="Batang" w:hAnsi="Times"/>
                <w:iCs/>
                <w:sz w:val="16"/>
                <w:lang w:eastAsia="x-none"/>
              </w:rPr>
              <w:tab/>
              <w:t>Moderator (Intel Corporation)</w:t>
            </w:r>
          </w:p>
          <w:p w14:paraId="48B4E1C1" w14:textId="77777777" w:rsidR="000E7F9B" w:rsidRPr="000E7F9B" w:rsidRDefault="000E7F9B" w:rsidP="000A769F">
            <w:pPr>
              <w:spacing w:after="0"/>
              <w:rPr>
                <w:rFonts w:ascii="Times" w:eastAsia="Batang" w:hAnsi="Times"/>
                <w:iCs/>
                <w:sz w:val="16"/>
                <w:lang w:eastAsia="x-none"/>
              </w:rPr>
            </w:pPr>
            <w:r w:rsidRPr="000E7F9B">
              <w:rPr>
                <w:rFonts w:ascii="Times" w:eastAsia="Batang" w:hAnsi="Times" w:hint="eastAsia"/>
                <w:iCs/>
                <w:sz w:val="16"/>
                <w:lang w:eastAsia="x-none"/>
              </w:rPr>
              <w:t xml:space="preserve">Final LS </w:t>
            </w:r>
            <w:r w:rsidRPr="000E7F9B">
              <w:rPr>
                <w:rFonts w:ascii="Times" w:eastAsia="Batang" w:hAnsi="Times"/>
                <w:iCs/>
                <w:sz w:val="16"/>
                <w:lang w:eastAsia="x-none"/>
              </w:rPr>
              <w:t xml:space="preserve">endorsed </w:t>
            </w:r>
            <w:r w:rsidRPr="000E7F9B">
              <w:rPr>
                <w:rFonts w:ascii="Times" w:eastAsia="Batang" w:hAnsi="Times" w:hint="eastAsia"/>
                <w:iCs/>
                <w:sz w:val="16"/>
                <w:lang w:eastAsia="x-none"/>
              </w:rPr>
              <w:t xml:space="preserve">in </w:t>
            </w:r>
            <w:r w:rsidRPr="000E7F9B">
              <w:rPr>
                <w:rFonts w:ascii="Times" w:eastAsia="Batang" w:hAnsi="Times"/>
                <w:iCs/>
                <w:sz w:val="16"/>
                <w:highlight w:val="green"/>
                <w:lang w:eastAsia="x-none"/>
              </w:rPr>
              <w:t>R1-2112742</w:t>
            </w:r>
          </w:p>
          <w:p w14:paraId="78CD74DA" w14:textId="77777777" w:rsidR="000E7F9B" w:rsidRPr="000E7F9B" w:rsidRDefault="000E7F9B" w:rsidP="000A769F">
            <w:pPr>
              <w:spacing w:after="0"/>
              <w:rPr>
                <w:rFonts w:ascii="Times" w:eastAsia="Batang" w:hAnsi="Times"/>
                <w:iCs/>
                <w:sz w:val="16"/>
                <w:lang w:eastAsia="x-none"/>
              </w:rPr>
            </w:pPr>
          </w:p>
          <w:p w14:paraId="7D08C0B5" w14:textId="77777777" w:rsidR="000E7F9B" w:rsidRPr="000E7F9B" w:rsidRDefault="000E7F9B" w:rsidP="000A769F">
            <w:pPr>
              <w:spacing w:after="0"/>
              <w:rPr>
                <w:rFonts w:ascii="Times" w:eastAsia="Batang" w:hAnsi="Times"/>
                <w:b/>
                <w:iCs/>
                <w:sz w:val="16"/>
                <w:lang w:eastAsia="x-none"/>
              </w:rPr>
            </w:pPr>
            <w:r w:rsidRPr="000E7F9B">
              <w:rPr>
                <w:rFonts w:ascii="Times" w:eastAsia="Batang" w:hAnsi="Times"/>
                <w:b/>
                <w:iCs/>
                <w:sz w:val="16"/>
                <w:highlight w:val="green"/>
                <w:lang w:eastAsia="x-none"/>
              </w:rPr>
              <w:t>Agreement</w:t>
            </w:r>
          </w:p>
          <w:p w14:paraId="53D5E726" w14:textId="77777777" w:rsidR="000E7F9B" w:rsidRPr="000E7F9B" w:rsidRDefault="000E7F9B" w:rsidP="000A769F">
            <w:pPr>
              <w:spacing w:after="0"/>
              <w:ind w:left="284" w:hanging="284"/>
              <w:rPr>
                <w:rFonts w:eastAsia="SimSun"/>
                <w:sz w:val="16"/>
              </w:rPr>
            </w:pPr>
            <w:r w:rsidRPr="000E7F9B">
              <w:rPr>
                <w:rFonts w:eastAsia="SimSun"/>
                <w:sz w:val="16"/>
              </w:rPr>
              <w:t>For spatial relation of SRS for positioning by RRC_INACTIVE UEs,</w:t>
            </w:r>
          </w:p>
          <w:p w14:paraId="50117F56"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Validity criteria for pathloss measurement (OLPC) is reused to determine validity of spatial relation for configured RS</w:t>
            </w:r>
          </w:p>
          <w:p w14:paraId="4A4EDA9C"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 xml:space="preserve">If the UE determines that the UE is not able to meet the above validity criteria for spatial </w:t>
            </w:r>
            <w:proofErr w:type="gramStart"/>
            <w:r w:rsidRPr="000E7F9B">
              <w:rPr>
                <w:rFonts w:ascii="Times" w:eastAsia="Batang" w:hAnsi="Times"/>
                <w:sz w:val="16"/>
                <w:lang w:eastAsia="x-none"/>
              </w:rPr>
              <w:t>relation</w:t>
            </w:r>
            <w:proofErr w:type="gramEnd"/>
            <w:r w:rsidRPr="000E7F9B">
              <w:rPr>
                <w:rFonts w:ascii="Times" w:eastAsia="Batang" w:hAnsi="Times"/>
                <w:sz w:val="16"/>
                <w:lang w:eastAsia="x-none"/>
              </w:rPr>
              <w:t xml:space="preserve"> then the UE stops transmission of SRS resource for positioning </w:t>
            </w:r>
          </w:p>
          <w:p w14:paraId="4E2580BE" w14:textId="77777777" w:rsidR="000E7F9B" w:rsidRPr="000E7F9B" w:rsidRDefault="000E7F9B" w:rsidP="000A769F">
            <w:pPr>
              <w:numPr>
                <w:ilvl w:val="0"/>
                <w:numId w:val="27"/>
              </w:numPr>
              <w:spacing w:after="0"/>
              <w:jc w:val="left"/>
              <w:rPr>
                <w:rFonts w:ascii="Times" w:eastAsia="Batang" w:hAnsi="Times"/>
                <w:sz w:val="16"/>
                <w:lang w:eastAsia="x-none"/>
              </w:rPr>
            </w:pPr>
            <w:r w:rsidRPr="000E7F9B">
              <w:rPr>
                <w:rFonts w:ascii="Times" w:eastAsia="Batang" w:hAnsi="Times"/>
                <w:sz w:val="16"/>
                <w:lang w:eastAsia="x-none"/>
              </w:rPr>
              <w:t>Note: the RS for spatial relation is a periodic or semi-persistent RS</w:t>
            </w:r>
          </w:p>
          <w:p w14:paraId="0FC8CC59" w14:textId="77777777" w:rsidR="000E7F9B" w:rsidRPr="000E7F9B" w:rsidRDefault="000E7F9B" w:rsidP="000A769F">
            <w:pPr>
              <w:spacing w:after="0"/>
              <w:rPr>
                <w:rFonts w:ascii="Times" w:eastAsia="Batang" w:hAnsi="Times"/>
                <w:iCs/>
                <w:sz w:val="16"/>
                <w:lang w:eastAsia="x-none"/>
              </w:rPr>
            </w:pPr>
          </w:p>
          <w:p w14:paraId="25542536" w14:textId="77777777" w:rsidR="000E7F9B" w:rsidRPr="000E7F9B" w:rsidRDefault="000E7F9B" w:rsidP="000A769F">
            <w:pPr>
              <w:spacing w:after="0"/>
              <w:rPr>
                <w:rFonts w:ascii="Times" w:eastAsia="Batang" w:hAnsi="Times"/>
                <w:b/>
                <w:iCs/>
                <w:sz w:val="16"/>
                <w:lang w:eastAsia="x-none"/>
              </w:rPr>
            </w:pPr>
            <w:r w:rsidRPr="000E7F9B">
              <w:rPr>
                <w:rFonts w:ascii="Times" w:eastAsia="Batang" w:hAnsi="Times"/>
                <w:b/>
                <w:iCs/>
                <w:sz w:val="16"/>
                <w:highlight w:val="green"/>
                <w:lang w:eastAsia="x-none"/>
              </w:rPr>
              <w:t>Agreement</w:t>
            </w:r>
          </w:p>
          <w:p w14:paraId="282448E8" w14:textId="77777777" w:rsidR="000E7F9B" w:rsidRPr="000E7F9B" w:rsidRDefault="000E7F9B" w:rsidP="000A769F">
            <w:pPr>
              <w:spacing w:after="0"/>
              <w:rPr>
                <w:rFonts w:ascii="Times" w:eastAsia="Batang" w:hAnsi="Times"/>
                <w:iCs/>
                <w:sz w:val="16"/>
                <w:lang w:eastAsia="x-none"/>
              </w:rPr>
            </w:pPr>
            <w:r w:rsidRPr="000E7F9B">
              <w:rPr>
                <w:rFonts w:ascii="Times" w:eastAsia="Batang" w:hAnsi="Times" w:hint="eastAsia"/>
                <w:iCs/>
                <w:sz w:val="16"/>
                <w:lang w:eastAsia="x-none"/>
              </w:rPr>
              <w:t xml:space="preserve">For OLPC of SRS for positioning by RRC_INACTIVE UEs, the following UE behaviour is used </w:t>
            </w:r>
          </w:p>
          <w:p w14:paraId="130DC047" w14:textId="77777777" w:rsidR="000E7F9B" w:rsidRPr="000E7F9B" w:rsidRDefault="000E7F9B" w:rsidP="000A769F">
            <w:pPr>
              <w:numPr>
                <w:ilvl w:val="0"/>
                <w:numId w:val="27"/>
              </w:numPr>
              <w:spacing w:after="0"/>
              <w:jc w:val="left"/>
              <w:rPr>
                <w:rFonts w:ascii="Times" w:eastAsia="Batang" w:hAnsi="Times"/>
                <w:iCs/>
                <w:sz w:val="16"/>
                <w:lang w:eastAsia="x-none"/>
              </w:rPr>
            </w:pPr>
            <w:r w:rsidRPr="000E7F9B">
              <w:rPr>
                <w:rFonts w:ascii="Times" w:eastAsia="Batang" w:hAnsi="Times" w:hint="eastAsia"/>
                <w:iCs/>
                <w:sz w:val="16"/>
                <w:lang w:eastAsia="x-none"/>
              </w:rPr>
              <w:t>If the UE determines that it is not able to accurately measure pathloss for pathloss reference RS, UE stops transmission on corresponding SRS resource set for positioning</w:t>
            </w:r>
          </w:p>
          <w:p w14:paraId="3686E264" w14:textId="77777777" w:rsidR="000E7F9B" w:rsidRPr="000E7F9B" w:rsidRDefault="000E7F9B" w:rsidP="000A769F">
            <w:pPr>
              <w:spacing w:after="0"/>
              <w:rPr>
                <w:rFonts w:ascii="Times" w:eastAsia="Batang" w:hAnsi="Times"/>
                <w:iCs/>
                <w:sz w:val="16"/>
                <w:lang w:eastAsia="x-none"/>
              </w:rPr>
            </w:pPr>
          </w:p>
          <w:p w14:paraId="6FA7E839" w14:textId="77777777" w:rsidR="000E7F9B" w:rsidRPr="000E7F9B" w:rsidRDefault="000E7F9B" w:rsidP="000A769F">
            <w:pPr>
              <w:overflowPunct w:val="0"/>
              <w:autoSpaceDE w:val="0"/>
              <w:autoSpaceDN w:val="0"/>
              <w:adjustRightInd w:val="0"/>
              <w:spacing w:after="0"/>
              <w:textAlignment w:val="baseline"/>
              <w:rPr>
                <w:rFonts w:ascii="Times" w:eastAsia="SimSun" w:hAnsi="Times" w:cs="Times"/>
                <w:b/>
                <w:bCs/>
                <w:sz w:val="16"/>
              </w:rPr>
            </w:pPr>
            <w:r w:rsidRPr="000E7F9B">
              <w:rPr>
                <w:rFonts w:ascii="Times" w:eastAsia="SimSun" w:hAnsi="Times" w:cs="Times"/>
                <w:b/>
                <w:bCs/>
                <w:sz w:val="16"/>
                <w:highlight w:val="green"/>
              </w:rPr>
              <w:t>Agreement</w:t>
            </w:r>
          </w:p>
          <w:p w14:paraId="1784C101" w14:textId="77777777" w:rsidR="000E7F9B" w:rsidRPr="000E7F9B" w:rsidRDefault="000E7F9B" w:rsidP="000A769F">
            <w:pPr>
              <w:numPr>
                <w:ilvl w:val="0"/>
                <w:numId w:val="6"/>
              </w:numPr>
              <w:overflowPunct w:val="0"/>
              <w:autoSpaceDE w:val="0"/>
              <w:autoSpaceDN w:val="0"/>
              <w:adjustRightInd w:val="0"/>
              <w:spacing w:after="0"/>
              <w:textAlignment w:val="baseline"/>
              <w:rPr>
                <w:rFonts w:ascii="Times" w:eastAsia="SimSun" w:hAnsi="Times" w:cs="Times"/>
                <w:sz w:val="16"/>
              </w:rPr>
            </w:pPr>
            <w:r w:rsidRPr="000E7F9B">
              <w:rPr>
                <w:rFonts w:ascii="Times" w:eastAsia="SimSun" w:hAnsi="Times" w:cs="Times"/>
                <w:sz w:val="16"/>
              </w:rPr>
              <w:t>The following options are supported for SRS for positioning transmission by RRC_INACTIVE UEs:</w:t>
            </w:r>
          </w:p>
          <w:p w14:paraId="5AED0539" w14:textId="77777777" w:rsidR="000E7F9B" w:rsidRPr="000E7F9B" w:rsidRDefault="000E7F9B" w:rsidP="000A769F">
            <w:pPr>
              <w:numPr>
                <w:ilvl w:val="1"/>
                <w:numId w:val="6"/>
              </w:numPr>
              <w:overflowPunct w:val="0"/>
              <w:autoSpaceDE w:val="0"/>
              <w:autoSpaceDN w:val="0"/>
              <w:adjustRightInd w:val="0"/>
              <w:spacing w:after="0"/>
              <w:ind w:left="851"/>
              <w:textAlignment w:val="baseline"/>
              <w:rPr>
                <w:rFonts w:ascii="Times" w:eastAsia="SimSun" w:hAnsi="Times" w:cs="Times"/>
                <w:sz w:val="16"/>
              </w:rPr>
            </w:pPr>
            <w:r w:rsidRPr="000E7F9B">
              <w:rPr>
                <w:rFonts w:ascii="Times" w:eastAsia="SimSun" w:hAnsi="Times" w:cs="Times"/>
                <w:sz w:val="16"/>
              </w:rPr>
              <w:t>Option 1:</w:t>
            </w:r>
          </w:p>
          <w:p w14:paraId="51EE4EF2" w14:textId="77777777" w:rsidR="000E7F9B" w:rsidRPr="000E7F9B" w:rsidRDefault="000E7F9B" w:rsidP="000A769F">
            <w:pPr>
              <w:numPr>
                <w:ilvl w:val="2"/>
                <w:numId w:val="6"/>
              </w:numPr>
              <w:overflowPunct w:val="0"/>
              <w:autoSpaceDE w:val="0"/>
              <w:autoSpaceDN w:val="0"/>
              <w:adjustRightInd w:val="0"/>
              <w:spacing w:after="0"/>
              <w:ind w:left="1135"/>
              <w:textAlignment w:val="baseline"/>
              <w:rPr>
                <w:rFonts w:ascii="Times" w:eastAsia="SimSun" w:hAnsi="Times" w:cs="Times"/>
                <w:sz w:val="16"/>
              </w:rPr>
            </w:pPr>
            <w:r w:rsidRPr="000E7F9B">
              <w:rPr>
                <w:rFonts w:ascii="Times" w:eastAsia="SimSun" w:hAnsi="Times" w:cs="Times"/>
                <w:sz w:val="16"/>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3E5781B1" w14:textId="77777777" w:rsidR="000E7F9B" w:rsidRPr="000E7F9B" w:rsidRDefault="000E7F9B" w:rsidP="000A769F">
            <w:pPr>
              <w:numPr>
                <w:ilvl w:val="1"/>
                <w:numId w:val="6"/>
              </w:numPr>
              <w:overflowPunct w:val="0"/>
              <w:autoSpaceDE w:val="0"/>
              <w:autoSpaceDN w:val="0"/>
              <w:adjustRightInd w:val="0"/>
              <w:spacing w:after="0"/>
              <w:ind w:left="851"/>
              <w:textAlignment w:val="baseline"/>
              <w:rPr>
                <w:rFonts w:ascii="Times" w:eastAsia="SimSun" w:hAnsi="Times" w:cs="Times"/>
                <w:sz w:val="16"/>
              </w:rPr>
            </w:pPr>
            <w:r w:rsidRPr="000E7F9B">
              <w:rPr>
                <w:rFonts w:ascii="Times" w:eastAsia="SimSun" w:hAnsi="Times" w:cs="Times"/>
                <w:sz w:val="16"/>
              </w:rPr>
              <w:t>Option 2:</w:t>
            </w:r>
          </w:p>
          <w:p w14:paraId="3E172CBB" w14:textId="77777777" w:rsidR="000E7F9B" w:rsidRPr="000E7F9B" w:rsidRDefault="000E7F9B" w:rsidP="000A769F">
            <w:pPr>
              <w:numPr>
                <w:ilvl w:val="2"/>
                <w:numId w:val="6"/>
              </w:numPr>
              <w:overflowPunct w:val="0"/>
              <w:autoSpaceDE w:val="0"/>
              <w:autoSpaceDN w:val="0"/>
              <w:adjustRightInd w:val="0"/>
              <w:spacing w:after="0"/>
              <w:ind w:left="1135"/>
              <w:textAlignment w:val="baseline"/>
              <w:rPr>
                <w:rFonts w:ascii="Times" w:eastAsia="SimSun" w:hAnsi="Times" w:cs="Times"/>
                <w:sz w:val="16"/>
              </w:rPr>
            </w:pPr>
            <w:r w:rsidRPr="000E7F9B">
              <w:rPr>
                <w:rFonts w:ascii="Times" w:eastAsia="SimSun" w:hAnsi="Times" w:cs="Times"/>
                <w:sz w:val="16"/>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1BDC13" w14:textId="77777777" w:rsidR="000E7F9B" w:rsidRPr="000E7F9B" w:rsidRDefault="000E7F9B" w:rsidP="000A769F">
            <w:pPr>
              <w:numPr>
                <w:ilvl w:val="3"/>
                <w:numId w:val="6"/>
              </w:numPr>
              <w:overflowPunct w:val="0"/>
              <w:autoSpaceDE w:val="0"/>
              <w:autoSpaceDN w:val="0"/>
              <w:adjustRightInd w:val="0"/>
              <w:spacing w:after="0"/>
              <w:ind w:left="1418"/>
              <w:textAlignment w:val="baseline"/>
              <w:rPr>
                <w:rFonts w:ascii="Times" w:eastAsia="SimSun" w:hAnsi="Times" w:cs="Times"/>
                <w:sz w:val="16"/>
              </w:rPr>
            </w:pPr>
            <w:r w:rsidRPr="000E7F9B">
              <w:rPr>
                <w:rFonts w:ascii="Times" w:eastAsia="SimSun" w:hAnsi="Times" w:cs="Times"/>
                <w:sz w:val="16"/>
              </w:rPr>
              <w:t>The UE shall not transmit the SRS for Positioning when it is expected to perform UL transmissions in the initial UL BWP in RRC_INACTIVE state.</w:t>
            </w:r>
          </w:p>
          <w:p w14:paraId="39D68C16" w14:textId="77777777" w:rsidR="000E7F9B" w:rsidRPr="000E7F9B" w:rsidRDefault="000E7F9B" w:rsidP="000A769F">
            <w:pPr>
              <w:numPr>
                <w:ilvl w:val="0"/>
                <w:numId w:val="6"/>
              </w:numPr>
              <w:overflowPunct w:val="0"/>
              <w:autoSpaceDE w:val="0"/>
              <w:autoSpaceDN w:val="0"/>
              <w:adjustRightInd w:val="0"/>
              <w:spacing w:after="0"/>
              <w:textAlignment w:val="baseline"/>
              <w:rPr>
                <w:rFonts w:ascii="Times" w:eastAsia="SimSun" w:hAnsi="Times" w:cs="Times"/>
                <w:sz w:val="16"/>
              </w:rPr>
            </w:pPr>
            <w:r w:rsidRPr="000E7F9B">
              <w:rPr>
                <w:rFonts w:ascii="Times" w:eastAsia="SimSun" w:hAnsi="Times" w:cs="Times"/>
                <w:sz w:val="16"/>
              </w:rPr>
              <w:t xml:space="preserve">RAN1 assumes that </w:t>
            </w:r>
          </w:p>
          <w:p w14:paraId="76C8F0E5" w14:textId="77777777" w:rsidR="000E7F9B" w:rsidRPr="000E7F9B" w:rsidRDefault="000E7F9B" w:rsidP="000A769F">
            <w:pPr>
              <w:numPr>
                <w:ilvl w:val="1"/>
                <w:numId w:val="6"/>
              </w:numPr>
              <w:overflowPunct w:val="0"/>
              <w:autoSpaceDE w:val="0"/>
              <w:autoSpaceDN w:val="0"/>
              <w:adjustRightInd w:val="0"/>
              <w:spacing w:after="0"/>
              <w:ind w:left="851"/>
              <w:textAlignment w:val="baseline"/>
              <w:rPr>
                <w:rFonts w:ascii="Times" w:eastAsia="SimSun" w:hAnsi="Times" w:cs="Times"/>
                <w:sz w:val="16"/>
              </w:rPr>
            </w:pPr>
            <w:r w:rsidRPr="000E7F9B">
              <w:rPr>
                <w:rFonts w:ascii="Times" w:eastAsia="SimSun" w:hAnsi="Times" w:cs="Times"/>
                <w:sz w:val="16"/>
              </w:rPr>
              <w:t xml:space="preserve">SRS for positioning for UEs in RRC_INACTIVE state is configured using the </w:t>
            </w:r>
            <w:r w:rsidRPr="000E7F9B">
              <w:rPr>
                <w:rFonts w:ascii="Times" w:eastAsia="SimSun" w:hAnsi="Times" w:cs="Times"/>
                <w:i/>
                <w:sz w:val="16"/>
                <w:lang w:eastAsia="zh-CN"/>
              </w:rPr>
              <w:t>SRS-</w:t>
            </w:r>
            <w:proofErr w:type="spellStart"/>
            <w:r w:rsidRPr="000E7F9B">
              <w:rPr>
                <w:rFonts w:ascii="Times" w:eastAsia="SimSun" w:hAnsi="Times" w:cs="Times"/>
                <w:i/>
                <w:sz w:val="16"/>
                <w:lang w:eastAsia="zh-CN"/>
              </w:rPr>
              <w:t>PosResourceSet</w:t>
            </w:r>
            <w:proofErr w:type="spellEnd"/>
            <w:r w:rsidRPr="000E7F9B">
              <w:rPr>
                <w:rFonts w:ascii="Times" w:eastAsia="SimSun" w:hAnsi="Times" w:cs="Times"/>
                <w:sz w:val="16"/>
              </w:rPr>
              <w:t xml:space="preserve"> IE</w:t>
            </w:r>
          </w:p>
          <w:p w14:paraId="15CE7748" w14:textId="77777777" w:rsidR="000E7F9B" w:rsidRPr="000E7F9B" w:rsidRDefault="000E7F9B" w:rsidP="000A769F">
            <w:pPr>
              <w:numPr>
                <w:ilvl w:val="0"/>
                <w:numId w:val="6"/>
              </w:numPr>
              <w:overflowPunct w:val="0"/>
              <w:autoSpaceDE w:val="0"/>
              <w:autoSpaceDN w:val="0"/>
              <w:adjustRightInd w:val="0"/>
              <w:spacing w:after="0"/>
              <w:textAlignment w:val="baseline"/>
              <w:rPr>
                <w:rFonts w:ascii="Times" w:eastAsia="SimSun" w:hAnsi="Times" w:cs="Times"/>
                <w:sz w:val="16"/>
              </w:rPr>
            </w:pPr>
            <w:r w:rsidRPr="000E7F9B">
              <w:rPr>
                <w:rFonts w:ascii="Times" w:eastAsia="SimSun" w:hAnsi="Times" w:cs="Times"/>
                <w:sz w:val="16"/>
              </w:rPr>
              <w:t xml:space="preserve">Send LS to RAN2 to define </w:t>
            </w:r>
            <w:proofErr w:type="spellStart"/>
            <w:r w:rsidRPr="000E7F9B">
              <w:rPr>
                <w:rFonts w:ascii="Times" w:eastAsia="SimSun" w:hAnsi="Times" w:cs="Times"/>
                <w:sz w:val="16"/>
              </w:rPr>
              <w:t>signaling</w:t>
            </w:r>
            <w:proofErr w:type="spellEnd"/>
            <w:r w:rsidRPr="000E7F9B">
              <w:rPr>
                <w:rFonts w:ascii="Times" w:eastAsia="SimSun" w:hAnsi="Times" w:cs="Times"/>
                <w:sz w:val="16"/>
              </w:rPr>
              <w:t xml:space="preserve"> for SRS for positioning configuration for RRC_INACTIVE UEs</w:t>
            </w:r>
          </w:p>
          <w:p w14:paraId="2CC2C2D3" w14:textId="77777777" w:rsidR="000E7F9B" w:rsidRPr="000E7F9B" w:rsidRDefault="000E7F9B" w:rsidP="000A769F">
            <w:pPr>
              <w:spacing w:after="0"/>
              <w:rPr>
                <w:rFonts w:ascii="Times" w:eastAsia="Batang" w:hAnsi="Times"/>
                <w:iCs/>
                <w:sz w:val="16"/>
                <w:lang w:eastAsia="x-none"/>
              </w:rPr>
            </w:pPr>
          </w:p>
          <w:p w14:paraId="46B8DEEF" w14:textId="77777777" w:rsidR="000E7F9B" w:rsidRPr="000E7F9B" w:rsidRDefault="000E7F9B" w:rsidP="000A769F">
            <w:pPr>
              <w:spacing w:after="0"/>
              <w:rPr>
                <w:rFonts w:ascii="Times" w:eastAsia="Batang" w:hAnsi="Times"/>
                <w:iCs/>
                <w:sz w:val="16"/>
                <w:lang w:eastAsia="x-none"/>
              </w:rPr>
            </w:pPr>
            <w:r w:rsidRPr="000E7F9B">
              <w:rPr>
                <w:rFonts w:ascii="Times" w:eastAsia="Batang" w:hAnsi="Times" w:hint="eastAsia"/>
                <w:iCs/>
                <w:sz w:val="16"/>
                <w:lang w:eastAsia="x-none"/>
              </w:rPr>
              <w:t>R1-21</w:t>
            </w:r>
            <w:r w:rsidRPr="000E7F9B">
              <w:rPr>
                <w:rFonts w:ascii="Times" w:eastAsia="Batang" w:hAnsi="Times"/>
                <w:iCs/>
                <w:sz w:val="16"/>
                <w:lang w:eastAsia="x-none"/>
              </w:rPr>
              <w:t>12845</w:t>
            </w:r>
            <w:r w:rsidRPr="000E7F9B">
              <w:rPr>
                <w:rFonts w:ascii="Times" w:eastAsia="Batang" w:hAnsi="Times"/>
                <w:iCs/>
                <w:sz w:val="16"/>
                <w:lang w:eastAsia="x-none"/>
              </w:rPr>
              <w:tab/>
              <w:t>Draft LS on configuration and transmission of SRS for positioning in RRC_INACTIVE state</w:t>
            </w:r>
            <w:r w:rsidRPr="000E7F9B">
              <w:rPr>
                <w:rFonts w:eastAsia="SimSun" w:cs="Times"/>
                <w:sz w:val="16"/>
              </w:rPr>
              <w:tab/>
              <w:t>Moderator (Intel)</w:t>
            </w:r>
          </w:p>
          <w:p w14:paraId="3D4D5F33" w14:textId="77777777" w:rsidR="000E7F9B" w:rsidRPr="000E7F9B" w:rsidRDefault="000E7F9B" w:rsidP="000A769F">
            <w:pPr>
              <w:spacing w:after="0"/>
              <w:rPr>
                <w:rFonts w:ascii="Times" w:eastAsia="Batang" w:hAnsi="Times"/>
                <w:iCs/>
                <w:sz w:val="16"/>
                <w:lang w:eastAsia="x-none"/>
              </w:rPr>
            </w:pPr>
            <w:r w:rsidRPr="000E7F9B">
              <w:rPr>
                <w:rFonts w:ascii="Times" w:eastAsia="Batang" w:hAnsi="Times" w:hint="eastAsia"/>
                <w:iCs/>
                <w:sz w:val="16"/>
                <w:lang w:eastAsia="x-none"/>
              </w:rPr>
              <w:t>F</w:t>
            </w:r>
            <w:r w:rsidRPr="000E7F9B">
              <w:rPr>
                <w:rFonts w:ascii="Times" w:eastAsia="Batang" w:hAnsi="Times"/>
                <w:iCs/>
                <w:sz w:val="16"/>
                <w:lang w:eastAsia="x-none"/>
              </w:rPr>
              <w:t xml:space="preserve">inal LS endorsed in </w:t>
            </w:r>
            <w:r w:rsidRPr="000E7F9B">
              <w:rPr>
                <w:rFonts w:ascii="Times" w:eastAsia="Batang" w:hAnsi="Times"/>
                <w:iCs/>
                <w:sz w:val="16"/>
                <w:highlight w:val="green"/>
                <w:lang w:eastAsia="x-none"/>
              </w:rPr>
              <w:t>R1-2112846</w:t>
            </w:r>
            <w:r w:rsidRPr="000E7F9B">
              <w:rPr>
                <w:rFonts w:ascii="Times" w:eastAsia="Batang" w:hAnsi="Times"/>
                <w:iCs/>
                <w:sz w:val="16"/>
                <w:lang w:eastAsia="x-none"/>
              </w:rPr>
              <w:t>.</w:t>
            </w:r>
          </w:p>
          <w:p w14:paraId="5C4A0257" w14:textId="77777777" w:rsidR="000E7F9B" w:rsidRPr="000E7F9B" w:rsidRDefault="000E7F9B" w:rsidP="000A769F">
            <w:pPr>
              <w:spacing w:after="0"/>
              <w:rPr>
                <w:rFonts w:ascii="Times" w:eastAsia="Batang" w:hAnsi="Times"/>
                <w:iCs/>
                <w:sz w:val="16"/>
                <w:lang w:eastAsia="x-none"/>
              </w:rPr>
            </w:pPr>
          </w:p>
          <w:p w14:paraId="1E48A324" w14:textId="77777777" w:rsidR="000E7F9B" w:rsidRPr="000E7F9B" w:rsidRDefault="000E7F9B" w:rsidP="000A769F">
            <w:pPr>
              <w:overflowPunct w:val="0"/>
              <w:autoSpaceDE w:val="0"/>
              <w:autoSpaceDN w:val="0"/>
              <w:adjustRightInd w:val="0"/>
              <w:spacing w:after="0"/>
              <w:textAlignment w:val="baseline"/>
              <w:rPr>
                <w:rFonts w:ascii="Times" w:eastAsia="SimSun" w:hAnsi="Times" w:cs="Times"/>
                <w:b/>
                <w:bCs/>
                <w:sz w:val="16"/>
              </w:rPr>
            </w:pPr>
            <w:r w:rsidRPr="000E7F9B">
              <w:rPr>
                <w:rFonts w:ascii="Times" w:eastAsia="SimSun" w:hAnsi="Times" w:cs="Times"/>
                <w:b/>
                <w:bCs/>
                <w:sz w:val="16"/>
                <w:highlight w:val="green"/>
              </w:rPr>
              <w:t>Agreement</w:t>
            </w:r>
          </w:p>
          <w:p w14:paraId="63A76641" w14:textId="77777777" w:rsidR="000E7F9B" w:rsidRPr="000E7F9B" w:rsidRDefault="000E7F9B" w:rsidP="000A769F">
            <w:pPr>
              <w:numPr>
                <w:ilvl w:val="0"/>
                <w:numId w:val="14"/>
              </w:numPr>
              <w:spacing w:after="0"/>
              <w:jc w:val="left"/>
              <w:rPr>
                <w:rFonts w:ascii="Times" w:eastAsia="SimSun" w:hAnsi="Times" w:cs="Times"/>
                <w:sz w:val="16"/>
              </w:rPr>
            </w:pPr>
            <w:r w:rsidRPr="000E7F9B">
              <w:rPr>
                <w:rFonts w:ascii="Times" w:eastAsia="SimSun" w:hAnsi="Times" w:cs="Times"/>
                <w:sz w:val="16"/>
              </w:rPr>
              <w:t xml:space="preserve">From RAN1 perspective, for LMF-initiated request of on-demand DL PRS, the following group of on-demand DL PRS parameters is defined and </w:t>
            </w:r>
            <w:proofErr w:type="spellStart"/>
            <w:r w:rsidRPr="000E7F9B">
              <w:rPr>
                <w:rFonts w:ascii="Times" w:eastAsia="SimSun" w:hAnsi="Times" w:cs="Times"/>
                <w:sz w:val="16"/>
              </w:rPr>
              <w:t>signaled</w:t>
            </w:r>
            <w:proofErr w:type="spellEnd"/>
          </w:p>
          <w:p w14:paraId="280AC513"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per resource set per positioning frequency layer per FR</w:t>
            </w:r>
          </w:p>
          <w:p w14:paraId="40372E3D" w14:textId="77777777" w:rsidR="000E7F9B" w:rsidRPr="000E7F9B" w:rsidRDefault="000E7F9B" w:rsidP="000A769F">
            <w:pPr>
              <w:numPr>
                <w:ilvl w:val="0"/>
                <w:numId w:val="31"/>
              </w:numPr>
              <w:spacing w:after="0"/>
              <w:jc w:val="left"/>
              <w:rPr>
                <w:rFonts w:ascii="Times" w:eastAsia="SimSun" w:hAnsi="Times" w:cs="Times"/>
                <w:sz w:val="16"/>
              </w:rPr>
            </w:pPr>
            <w:r w:rsidRPr="000E7F9B">
              <w:rPr>
                <w:rFonts w:ascii="Times" w:eastAsia="SimSun" w:hAnsi="Times" w:cs="Times"/>
                <w:sz w:val="16"/>
              </w:rPr>
              <w:t>DL PRS Periodicity</w:t>
            </w:r>
          </w:p>
          <w:p w14:paraId="1FF5A6D0" w14:textId="77777777" w:rsidR="000E7F9B" w:rsidRPr="000E7F9B" w:rsidRDefault="000E7F9B" w:rsidP="000A769F">
            <w:pPr>
              <w:numPr>
                <w:ilvl w:val="0"/>
                <w:numId w:val="31"/>
              </w:numPr>
              <w:spacing w:after="0"/>
              <w:jc w:val="left"/>
              <w:rPr>
                <w:rFonts w:ascii="Times" w:eastAsia="SimSun" w:hAnsi="Times" w:cs="Times"/>
                <w:sz w:val="16"/>
              </w:rPr>
            </w:pPr>
            <w:r w:rsidRPr="000E7F9B">
              <w:rPr>
                <w:rFonts w:ascii="Times" w:eastAsia="SimSun" w:hAnsi="Times" w:cs="Times"/>
                <w:sz w:val="16"/>
              </w:rPr>
              <w:t>DL PRS Resource Bandwidth</w:t>
            </w:r>
          </w:p>
          <w:p w14:paraId="2E0D4C6F" w14:textId="77777777" w:rsidR="000E7F9B" w:rsidRPr="000E7F9B" w:rsidRDefault="000E7F9B" w:rsidP="000A769F">
            <w:pPr>
              <w:numPr>
                <w:ilvl w:val="0"/>
                <w:numId w:val="31"/>
              </w:numPr>
              <w:spacing w:after="0"/>
              <w:jc w:val="left"/>
              <w:rPr>
                <w:rFonts w:ascii="Times" w:eastAsia="SimSun" w:hAnsi="Times" w:cs="Times"/>
                <w:sz w:val="16"/>
              </w:rPr>
            </w:pPr>
            <w:r w:rsidRPr="000E7F9B">
              <w:rPr>
                <w:rFonts w:ascii="Times" w:eastAsia="SimSun" w:hAnsi="Times" w:cs="Times"/>
                <w:sz w:val="16"/>
              </w:rPr>
              <w:t>DL PRS Resource Repetition Factor</w:t>
            </w:r>
          </w:p>
          <w:p w14:paraId="4F3A141E" w14:textId="77777777" w:rsidR="000E7F9B" w:rsidRPr="000E7F9B" w:rsidRDefault="000E7F9B" w:rsidP="000A769F">
            <w:pPr>
              <w:numPr>
                <w:ilvl w:val="0"/>
                <w:numId w:val="31"/>
              </w:numPr>
              <w:spacing w:after="0"/>
              <w:jc w:val="left"/>
              <w:rPr>
                <w:rFonts w:ascii="Times" w:eastAsia="SimSun" w:hAnsi="Times" w:cs="Times"/>
                <w:sz w:val="16"/>
              </w:rPr>
            </w:pPr>
            <w:r w:rsidRPr="000E7F9B">
              <w:rPr>
                <w:rFonts w:ascii="Times" w:eastAsia="SimSun" w:hAnsi="Times" w:cs="Times"/>
                <w:sz w:val="16"/>
              </w:rPr>
              <w:t>Number of DL PRS Resource Symbols per DL PRS Resource</w:t>
            </w:r>
          </w:p>
          <w:p w14:paraId="02229BEB" w14:textId="77777777" w:rsidR="000E7F9B" w:rsidRPr="000E7F9B" w:rsidRDefault="000E7F9B" w:rsidP="000A769F">
            <w:pPr>
              <w:numPr>
                <w:ilvl w:val="0"/>
                <w:numId w:val="31"/>
              </w:numPr>
              <w:spacing w:after="0"/>
              <w:jc w:val="left"/>
              <w:rPr>
                <w:rFonts w:ascii="Times" w:eastAsia="SimSun" w:hAnsi="Times" w:cs="Times"/>
                <w:sz w:val="16"/>
              </w:rPr>
            </w:pPr>
            <w:r w:rsidRPr="000E7F9B">
              <w:rPr>
                <w:rFonts w:ascii="Times" w:eastAsia="SimSun" w:hAnsi="Times" w:cs="Times"/>
                <w:sz w:val="16"/>
              </w:rPr>
              <w:t xml:space="preserve">DL-PRS </w:t>
            </w:r>
            <w:proofErr w:type="spellStart"/>
            <w:r w:rsidRPr="000E7F9B">
              <w:rPr>
                <w:rFonts w:ascii="Times" w:eastAsia="SimSun" w:hAnsi="Times" w:cs="Times"/>
                <w:sz w:val="16"/>
              </w:rPr>
              <w:t>CombSizeN</w:t>
            </w:r>
            <w:proofErr w:type="spellEnd"/>
          </w:p>
          <w:p w14:paraId="04C431C2" w14:textId="77777777" w:rsidR="000E7F9B" w:rsidRPr="000E7F9B" w:rsidRDefault="000E7F9B" w:rsidP="000A769F">
            <w:pPr>
              <w:autoSpaceDE w:val="0"/>
              <w:autoSpaceDN w:val="0"/>
              <w:adjustRightInd w:val="0"/>
              <w:snapToGrid w:val="0"/>
              <w:spacing w:after="0"/>
              <w:ind w:left="284" w:hanging="284"/>
              <w:rPr>
                <w:rFonts w:ascii="Times" w:eastAsia="SimSun" w:hAnsi="Times" w:cs="Times"/>
                <w:sz w:val="16"/>
              </w:rPr>
            </w:pPr>
            <w:r w:rsidRPr="000E7F9B">
              <w:rPr>
                <w:rFonts w:ascii="Times" w:eastAsia="SimSun" w:hAnsi="Times" w:cs="Times"/>
                <w:sz w:val="16"/>
              </w:rPr>
              <w:t>Two options for indication of DL PRS QCL-Info, either</w:t>
            </w:r>
          </w:p>
          <w:p w14:paraId="75B59978"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Option 1: per resource set per positioning frequency layer per FR</w:t>
            </w:r>
          </w:p>
          <w:p w14:paraId="52CD980E" w14:textId="77777777" w:rsidR="000E7F9B" w:rsidRPr="000E7F9B" w:rsidRDefault="000E7F9B" w:rsidP="000A769F">
            <w:pPr>
              <w:numPr>
                <w:ilvl w:val="0"/>
                <w:numId w:val="32"/>
              </w:numPr>
              <w:spacing w:after="0"/>
              <w:jc w:val="left"/>
              <w:rPr>
                <w:rFonts w:ascii="Times" w:eastAsia="SimSun" w:hAnsi="Times" w:cs="Times"/>
                <w:sz w:val="16"/>
              </w:rPr>
            </w:pPr>
            <w:r w:rsidRPr="000E7F9B">
              <w:rPr>
                <w:rFonts w:ascii="Times" w:eastAsia="SimSun" w:hAnsi="Times" w:cs="Times"/>
                <w:sz w:val="16"/>
              </w:rPr>
              <w:t>LMF recommends a list of QCL sources</w:t>
            </w:r>
          </w:p>
          <w:p w14:paraId="344F2B60"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Option 2: per resource set per positioning frequency layer per FR</w:t>
            </w:r>
          </w:p>
          <w:p w14:paraId="5C3FD6FE" w14:textId="77777777" w:rsidR="000E7F9B" w:rsidRPr="000E7F9B" w:rsidRDefault="000E7F9B" w:rsidP="000A769F">
            <w:pPr>
              <w:numPr>
                <w:ilvl w:val="2"/>
                <w:numId w:val="14"/>
              </w:numPr>
              <w:spacing w:after="0"/>
              <w:jc w:val="left"/>
              <w:rPr>
                <w:rFonts w:ascii="Times" w:eastAsia="SimSun" w:hAnsi="Times" w:cs="Times"/>
                <w:sz w:val="16"/>
              </w:rPr>
            </w:pPr>
            <w:r w:rsidRPr="000E7F9B">
              <w:rPr>
                <w:rFonts w:ascii="Times" w:eastAsia="SimSun" w:hAnsi="Times" w:cs="Times"/>
                <w:sz w:val="16"/>
              </w:rPr>
              <w:lastRenderedPageBreak/>
              <w:t xml:space="preserve">LMF requests to provide the QCL information in the assistance data in </w:t>
            </w:r>
            <w:proofErr w:type="spellStart"/>
            <w:r w:rsidRPr="000E7F9B">
              <w:rPr>
                <w:rFonts w:ascii="Times" w:eastAsia="SimSun" w:hAnsi="Times" w:cs="Times"/>
                <w:sz w:val="16"/>
              </w:rPr>
              <w:t>NRPPa</w:t>
            </w:r>
            <w:proofErr w:type="spellEnd"/>
          </w:p>
          <w:p w14:paraId="1827B54D"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per FR</w:t>
            </w:r>
          </w:p>
          <w:p w14:paraId="46631B72" w14:textId="77777777" w:rsidR="000E7F9B" w:rsidRPr="000E7F9B" w:rsidRDefault="000E7F9B" w:rsidP="000A769F">
            <w:pPr>
              <w:numPr>
                <w:ilvl w:val="2"/>
                <w:numId w:val="14"/>
              </w:numPr>
              <w:spacing w:after="0"/>
              <w:jc w:val="left"/>
              <w:rPr>
                <w:rFonts w:ascii="Times" w:eastAsia="SimSun" w:hAnsi="Times" w:cs="Times"/>
                <w:sz w:val="16"/>
              </w:rPr>
            </w:pPr>
            <w:r w:rsidRPr="000E7F9B">
              <w:rPr>
                <w:rFonts w:ascii="Times" w:eastAsia="SimSun" w:hAnsi="Times" w:cs="Times"/>
                <w:sz w:val="16"/>
              </w:rPr>
              <w:t>Number of DL PRS frequency layers</w:t>
            </w:r>
          </w:p>
          <w:p w14:paraId="6320C166"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either per resource set per positioning frequency layer or per UE</w:t>
            </w:r>
          </w:p>
          <w:p w14:paraId="7AA84FDA" w14:textId="77777777" w:rsidR="000E7F9B" w:rsidRPr="000E7F9B" w:rsidRDefault="000E7F9B" w:rsidP="000A769F">
            <w:pPr>
              <w:numPr>
                <w:ilvl w:val="2"/>
                <w:numId w:val="14"/>
              </w:numPr>
              <w:spacing w:after="0"/>
              <w:jc w:val="left"/>
              <w:rPr>
                <w:rFonts w:ascii="Times" w:eastAsia="SimSun" w:hAnsi="Times" w:cs="Times"/>
                <w:sz w:val="16"/>
              </w:rPr>
            </w:pPr>
            <w:r w:rsidRPr="000E7F9B">
              <w:rPr>
                <w:rFonts w:ascii="Times" w:eastAsia="SimSun" w:hAnsi="Times" w:cs="Times"/>
                <w:sz w:val="16"/>
              </w:rPr>
              <w:t>Start/end time of DL PRS transmission</w:t>
            </w:r>
          </w:p>
          <w:p w14:paraId="260C4A52"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either per resource, or per resource set, or per UE</w:t>
            </w:r>
          </w:p>
          <w:p w14:paraId="51A1FE22" w14:textId="2BCBF7EB" w:rsidR="000E7F9B" w:rsidRPr="000E7F9B" w:rsidRDefault="000E7F9B" w:rsidP="000A769F">
            <w:pPr>
              <w:numPr>
                <w:ilvl w:val="2"/>
                <w:numId w:val="14"/>
              </w:numPr>
              <w:spacing w:after="0"/>
              <w:jc w:val="left"/>
              <w:rPr>
                <w:rFonts w:ascii="Times" w:eastAsia="SimSun" w:hAnsi="Times" w:cs="Times"/>
                <w:sz w:val="16"/>
              </w:rPr>
            </w:pPr>
            <w:r w:rsidRPr="000E7F9B">
              <w:rPr>
                <w:rFonts w:ascii="Times" w:eastAsia="SimSun" w:hAnsi="Times" w:cs="Times"/>
                <w:sz w:val="16"/>
              </w:rPr>
              <w:t>ON/OFF indicator (for LMF initiated request only)</w:t>
            </w:r>
          </w:p>
          <w:p w14:paraId="4E9F3724" w14:textId="77777777" w:rsidR="000E7F9B" w:rsidRPr="000E7F9B" w:rsidRDefault="000E7F9B" w:rsidP="000A769F">
            <w:pPr>
              <w:overflowPunct w:val="0"/>
              <w:autoSpaceDE w:val="0"/>
              <w:autoSpaceDN w:val="0"/>
              <w:adjustRightInd w:val="0"/>
              <w:spacing w:after="0"/>
              <w:textAlignment w:val="baseline"/>
              <w:rPr>
                <w:rFonts w:ascii="Times" w:eastAsia="SimSun" w:hAnsi="Times" w:cs="Times"/>
                <w:b/>
                <w:bCs/>
                <w:sz w:val="16"/>
              </w:rPr>
            </w:pPr>
            <w:r w:rsidRPr="000E7F9B">
              <w:rPr>
                <w:rFonts w:ascii="Times" w:eastAsia="SimSun" w:hAnsi="Times" w:cs="Times"/>
                <w:b/>
                <w:bCs/>
                <w:sz w:val="16"/>
                <w:highlight w:val="green"/>
              </w:rPr>
              <w:t>Agreement</w:t>
            </w:r>
          </w:p>
          <w:p w14:paraId="4D134348" w14:textId="77777777" w:rsidR="000E7F9B" w:rsidRPr="000E7F9B" w:rsidRDefault="000E7F9B" w:rsidP="000A769F">
            <w:pPr>
              <w:numPr>
                <w:ilvl w:val="0"/>
                <w:numId w:val="14"/>
              </w:numPr>
              <w:spacing w:after="0"/>
              <w:jc w:val="left"/>
              <w:rPr>
                <w:rFonts w:ascii="Times" w:eastAsia="SimSun" w:hAnsi="Times" w:cs="Times"/>
                <w:sz w:val="16"/>
              </w:rPr>
            </w:pPr>
            <w:r w:rsidRPr="000E7F9B">
              <w:rPr>
                <w:rFonts w:ascii="Times" w:eastAsia="SimSun" w:hAnsi="Times" w:cs="Times"/>
                <w:sz w:val="16"/>
              </w:rPr>
              <w:t>From RAN1 perspective, for UE-initiated request of on-demand DL PRS, the following group of on-demand DL PRS parameters is defined and signalled</w:t>
            </w:r>
          </w:p>
          <w:p w14:paraId="77090DE0"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per positioning frequency layer per FR</w:t>
            </w:r>
          </w:p>
          <w:p w14:paraId="316639B8" w14:textId="77777777" w:rsidR="000E7F9B" w:rsidRPr="000E7F9B" w:rsidRDefault="000E7F9B" w:rsidP="000A769F">
            <w:pPr>
              <w:numPr>
                <w:ilvl w:val="0"/>
                <w:numId w:val="28"/>
              </w:numPr>
              <w:spacing w:after="0"/>
              <w:jc w:val="left"/>
              <w:rPr>
                <w:rFonts w:ascii="Times" w:eastAsia="SimSun" w:hAnsi="Times" w:cs="Times"/>
                <w:sz w:val="16"/>
              </w:rPr>
            </w:pPr>
            <w:r w:rsidRPr="000E7F9B">
              <w:rPr>
                <w:rFonts w:ascii="Times" w:eastAsia="SimSun" w:hAnsi="Times" w:cs="Times"/>
                <w:sz w:val="16"/>
              </w:rPr>
              <w:t>DL PRS Periodicity</w:t>
            </w:r>
          </w:p>
          <w:p w14:paraId="39C11EB0" w14:textId="77777777" w:rsidR="000E7F9B" w:rsidRPr="000E7F9B" w:rsidRDefault="000E7F9B" w:rsidP="000A769F">
            <w:pPr>
              <w:numPr>
                <w:ilvl w:val="0"/>
                <w:numId w:val="28"/>
              </w:numPr>
              <w:spacing w:after="0"/>
              <w:jc w:val="left"/>
              <w:rPr>
                <w:rFonts w:ascii="Times" w:eastAsia="SimSun" w:hAnsi="Times" w:cs="Times"/>
                <w:sz w:val="16"/>
              </w:rPr>
            </w:pPr>
            <w:r w:rsidRPr="000E7F9B">
              <w:rPr>
                <w:rFonts w:ascii="Times" w:eastAsia="SimSun" w:hAnsi="Times" w:cs="Times"/>
                <w:sz w:val="16"/>
              </w:rPr>
              <w:t>DL PRS Resource Bandwidth</w:t>
            </w:r>
          </w:p>
          <w:p w14:paraId="40C30D6B" w14:textId="77777777" w:rsidR="000E7F9B" w:rsidRPr="000E7F9B" w:rsidRDefault="000E7F9B" w:rsidP="000A769F">
            <w:pPr>
              <w:numPr>
                <w:ilvl w:val="0"/>
                <w:numId w:val="28"/>
              </w:numPr>
              <w:spacing w:after="0"/>
              <w:jc w:val="left"/>
              <w:rPr>
                <w:rFonts w:ascii="Times" w:eastAsia="SimSun" w:hAnsi="Times" w:cs="Times"/>
                <w:sz w:val="16"/>
              </w:rPr>
            </w:pPr>
            <w:r w:rsidRPr="000E7F9B">
              <w:rPr>
                <w:rFonts w:ascii="Times" w:eastAsia="SimSun" w:hAnsi="Times" w:cs="Times"/>
                <w:sz w:val="16"/>
              </w:rPr>
              <w:t>DL PRS Resource Repetition Factor</w:t>
            </w:r>
          </w:p>
          <w:p w14:paraId="15E6A6A7" w14:textId="77777777" w:rsidR="000E7F9B" w:rsidRPr="000E7F9B" w:rsidRDefault="000E7F9B" w:rsidP="000A769F">
            <w:pPr>
              <w:numPr>
                <w:ilvl w:val="0"/>
                <w:numId w:val="28"/>
              </w:numPr>
              <w:spacing w:after="0"/>
              <w:jc w:val="left"/>
              <w:rPr>
                <w:rFonts w:ascii="Times" w:eastAsia="SimSun" w:hAnsi="Times" w:cs="Times"/>
                <w:sz w:val="16"/>
              </w:rPr>
            </w:pPr>
            <w:r w:rsidRPr="000E7F9B">
              <w:rPr>
                <w:rFonts w:ascii="Times" w:eastAsia="SimSun" w:hAnsi="Times" w:cs="Times"/>
                <w:sz w:val="16"/>
              </w:rPr>
              <w:t>Number of DL PRS Resource Symbols per DL PRS Resource</w:t>
            </w:r>
          </w:p>
          <w:p w14:paraId="4C9413E8" w14:textId="77777777" w:rsidR="000E7F9B" w:rsidRPr="000E7F9B" w:rsidRDefault="000E7F9B" w:rsidP="000A769F">
            <w:pPr>
              <w:numPr>
                <w:ilvl w:val="0"/>
                <w:numId w:val="28"/>
              </w:numPr>
              <w:spacing w:after="0"/>
              <w:jc w:val="left"/>
              <w:rPr>
                <w:rFonts w:ascii="Times" w:eastAsia="SimSun" w:hAnsi="Times" w:cs="Times"/>
                <w:sz w:val="16"/>
              </w:rPr>
            </w:pPr>
            <w:r w:rsidRPr="000E7F9B">
              <w:rPr>
                <w:rFonts w:ascii="Times" w:eastAsia="SimSun" w:hAnsi="Times" w:cs="Times"/>
                <w:sz w:val="16"/>
              </w:rPr>
              <w:t xml:space="preserve">DL-PRS </w:t>
            </w:r>
            <w:proofErr w:type="spellStart"/>
            <w:r w:rsidRPr="000E7F9B">
              <w:rPr>
                <w:rFonts w:ascii="Times" w:eastAsia="SimSun" w:hAnsi="Times" w:cs="Times"/>
                <w:sz w:val="16"/>
              </w:rPr>
              <w:t>CombSizeN</w:t>
            </w:r>
            <w:proofErr w:type="spellEnd"/>
          </w:p>
          <w:p w14:paraId="67CC90CF"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 xml:space="preserve">per FR </w:t>
            </w:r>
          </w:p>
          <w:p w14:paraId="2DDC33C3" w14:textId="77777777" w:rsidR="000E7F9B" w:rsidRPr="000E7F9B" w:rsidRDefault="000E7F9B" w:rsidP="000A769F">
            <w:pPr>
              <w:numPr>
                <w:ilvl w:val="0"/>
                <w:numId w:val="29"/>
              </w:numPr>
              <w:spacing w:after="0"/>
              <w:jc w:val="left"/>
              <w:rPr>
                <w:rFonts w:ascii="Times" w:eastAsia="SimSun" w:hAnsi="Times" w:cs="Times"/>
                <w:sz w:val="16"/>
              </w:rPr>
            </w:pPr>
            <w:r w:rsidRPr="000E7F9B">
              <w:rPr>
                <w:rFonts w:ascii="Times" w:eastAsia="SimSun" w:hAnsi="Times" w:cs="Times"/>
                <w:sz w:val="16"/>
              </w:rPr>
              <w:t>Number of DL PRS frequency layers</w:t>
            </w:r>
          </w:p>
          <w:p w14:paraId="73BA7C27"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per UE</w:t>
            </w:r>
          </w:p>
          <w:p w14:paraId="5439ECD6" w14:textId="77777777" w:rsidR="000E7F9B" w:rsidRPr="000E7F9B" w:rsidRDefault="000E7F9B" w:rsidP="000A769F">
            <w:pPr>
              <w:numPr>
                <w:ilvl w:val="0"/>
                <w:numId w:val="30"/>
              </w:numPr>
              <w:spacing w:after="0"/>
              <w:jc w:val="left"/>
              <w:rPr>
                <w:rFonts w:ascii="Times" w:eastAsia="SimSun" w:hAnsi="Times" w:cs="Times"/>
                <w:sz w:val="16"/>
              </w:rPr>
            </w:pPr>
            <w:r w:rsidRPr="000E7F9B">
              <w:rPr>
                <w:rFonts w:ascii="Times" w:eastAsia="SimSun" w:hAnsi="Times" w:cs="Times"/>
                <w:sz w:val="16"/>
              </w:rPr>
              <w:t>Start/end time of DL PRS transmission</w:t>
            </w:r>
          </w:p>
          <w:p w14:paraId="4D3FB392" w14:textId="77777777" w:rsidR="000E7F9B" w:rsidRPr="000E7F9B" w:rsidRDefault="000E7F9B" w:rsidP="000A769F">
            <w:pPr>
              <w:autoSpaceDE w:val="0"/>
              <w:autoSpaceDN w:val="0"/>
              <w:adjustRightInd w:val="0"/>
              <w:snapToGrid w:val="0"/>
              <w:spacing w:after="0"/>
              <w:ind w:left="284" w:hanging="284"/>
              <w:rPr>
                <w:rFonts w:ascii="Times" w:eastAsia="SimSun" w:hAnsi="Times" w:cs="Times"/>
                <w:sz w:val="16"/>
              </w:rPr>
            </w:pPr>
            <w:r w:rsidRPr="000E7F9B">
              <w:rPr>
                <w:rFonts w:ascii="Times" w:eastAsia="SimSun" w:hAnsi="Times" w:cs="Times"/>
                <w:sz w:val="16"/>
              </w:rPr>
              <w:t>Two options for indication of DL PRS QCL-Info, either</w:t>
            </w:r>
          </w:p>
          <w:p w14:paraId="1FD8BC1C"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Option 1: per resource set per positioning frequency layer per FR</w:t>
            </w:r>
          </w:p>
          <w:p w14:paraId="58B5505E" w14:textId="77777777" w:rsidR="000E7F9B" w:rsidRPr="000E7F9B" w:rsidRDefault="000E7F9B" w:rsidP="000A769F">
            <w:pPr>
              <w:numPr>
                <w:ilvl w:val="2"/>
                <w:numId w:val="14"/>
              </w:numPr>
              <w:spacing w:after="0"/>
              <w:jc w:val="left"/>
              <w:rPr>
                <w:rFonts w:ascii="Times" w:eastAsia="SimSun" w:hAnsi="Times" w:cs="Times"/>
                <w:sz w:val="16"/>
              </w:rPr>
            </w:pPr>
            <w:r w:rsidRPr="000E7F9B">
              <w:rPr>
                <w:rFonts w:ascii="Times" w:eastAsia="SimSun" w:hAnsi="Times" w:cs="Times"/>
                <w:sz w:val="16"/>
              </w:rPr>
              <w:t>UE recommends a list of QCL sources</w:t>
            </w:r>
          </w:p>
          <w:p w14:paraId="3ED909F4" w14:textId="77777777" w:rsidR="000E7F9B" w:rsidRPr="000E7F9B" w:rsidRDefault="000E7F9B" w:rsidP="000A769F">
            <w:pPr>
              <w:numPr>
                <w:ilvl w:val="1"/>
                <w:numId w:val="14"/>
              </w:numPr>
              <w:spacing w:after="0"/>
              <w:jc w:val="left"/>
              <w:rPr>
                <w:rFonts w:ascii="Times" w:eastAsia="SimSun" w:hAnsi="Times" w:cs="Times"/>
                <w:sz w:val="16"/>
                <w:u w:val="single"/>
              </w:rPr>
            </w:pPr>
            <w:r w:rsidRPr="000E7F9B">
              <w:rPr>
                <w:rFonts w:ascii="Times" w:eastAsia="SimSun" w:hAnsi="Times" w:cs="Times"/>
                <w:sz w:val="16"/>
                <w:u w:val="single"/>
              </w:rPr>
              <w:t>Option 2: per resource set per positioning frequency layer per FR</w:t>
            </w:r>
          </w:p>
          <w:p w14:paraId="19F8503D" w14:textId="19B74A4B" w:rsidR="00536B01" w:rsidRPr="000E7F9B" w:rsidRDefault="000E7F9B" w:rsidP="000A769F">
            <w:pPr>
              <w:numPr>
                <w:ilvl w:val="2"/>
                <w:numId w:val="14"/>
              </w:numPr>
              <w:spacing w:after="0"/>
              <w:jc w:val="left"/>
              <w:rPr>
                <w:rFonts w:ascii="Times" w:eastAsia="SimSun" w:hAnsi="Times" w:cs="Times"/>
                <w:sz w:val="16"/>
              </w:rPr>
            </w:pPr>
            <w:r w:rsidRPr="000E7F9B">
              <w:rPr>
                <w:rFonts w:ascii="Times" w:eastAsia="SimSun" w:hAnsi="Times" w:cs="Times"/>
                <w:sz w:val="16"/>
              </w:rPr>
              <w:t xml:space="preserve">UE requests to provide the QCL information in the assistance data </w:t>
            </w:r>
          </w:p>
        </w:tc>
      </w:tr>
    </w:tbl>
    <w:p w14:paraId="71705E7D" w14:textId="77777777" w:rsidR="00466590" w:rsidRPr="00BD6A17" w:rsidRDefault="00466590" w:rsidP="00466590">
      <w:pPr>
        <w:pStyle w:val="3GPPText"/>
        <w:spacing w:before="0" w:after="0"/>
        <w:rPr>
          <w:iCs/>
          <w:sz w:val="24"/>
          <w:szCs w:val="24"/>
          <w:lang w:val="en-GB" w:eastAsia="ja-JP"/>
        </w:rPr>
      </w:pPr>
    </w:p>
    <w:p w14:paraId="3ED96E79" w14:textId="6E73F01B" w:rsidR="0030482C" w:rsidRDefault="00466590" w:rsidP="005F0441">
      <w:pPr>
        <w:pStyle w:val="3GPPText"/>
        <w:spacing w:before="0" w:after="0"/>
        <w:rPr>
          <w:rFonts w:eastAsia="Malgun Gothic"/>
          <w:sz w:val="24"/>
          <w:szCs w:val="24"/>
          <w:lang w:val="en-GB"/>
        </w:rPr>
      </w:pPr>
      <w:r w:rsidRPr="00BD6A17">
        <w:rPr>
          <w:rFonts w:eastAsia="Malgun Gothic"/>
          <w:sz w:val="24"/>
          <w:szCs w:val="24"/>
          <w:lang w:val="en-GB"/>
        </w:rPr>
        <w:t>In this paper, we present our views</w:t>
      </w:r>
      <w:r w:rsidR="00895327">
        <w:rPr>
          <w:rFonts w:eastAsia="Malgun Gothic"/>
          <w:sz w:val="24"/>
          <w:szCs w:val="24"/>
          <w:lang w:val="en-GB"/>
        </w:rPr>
        <w:t xml:space="preserve"> (from RAN1 perspective)</w:t>
      </w:r>
      <w:r w:rsidRPr="00BD6A17">
        <w:rPr>
          <w:rFonts w:eastAsia="Malgun Gothic"/>
          <w:sz w:val="24"/>
          <w:szCs w:val="24"/>
          <w:lang w:val="en-GB"/>
        </w:rPr>
        <w:t xml:space="preserve"> </w:t>
      </w:r>
      <w:r w:rsidR="00A12039" w:rsidRPr="00BD6A17">
        <w:rPr>
          <w:rFonts w:eastAsia="Malgun Gothic"/>
          <w:sz w:val="24"/>
          <w:szCs w:val="24"/>
          <w:lang w:val="en-GB"/>
        </w:rPr>
        <w:t>with regards to th</w:t>
      </w:r>
      <w:r w:rsidR="00B512F1" w:rsidRPr="00BD6A17">
        <w:rPr>
          <w:rFonts w:eastAsia="Malgun Gothic"/>
          <w:sz w:val="24"/>
          <w:szCs w:val="24"/>
          <w:lang w:val="en-GB"/>
        </w:rPr>
        <w:t xml:space="preserve">e </w:t>
      </w:r>
      <w:r w:rsidR="0030482C">
        <w:rPr>
          <w:rFonts w:eastAsia="Malgun Gothic"/>
          <w:sz w:val="24"/>
          <w:szCs w:val="24"/>
          <w:lang w:val="en-GB"/>
        </w:rPr>
        <w:t>following 2 topics:</w:t>
      </w:r>
    </w:p>
    <w:p w14:paraId="77909B64" w14:textId="44E58614" w:rsidR="00F022FA" w:rsidRPr="00CD180D" w:rsidRDefault="0030482C" w:rsidP="00CD180D">
      <w:pPr>
        <w:pStyle w:val="3GPPText"/>
        <w:numPr>
          <w:ilvl w:val="0"/>
          <w:numId w:val="10"/>
        </w:numPr>
        <w:spacing w:before="0" w:after="0"/>
        <w:rPr>
          <w:rFonts w:eastAsia="Malgun Gothic"/>
          <w:sz w:val="24"/>
          <w:szCs w:val="24"/>
          <w:lang w:val="en-GB"/>
        </w:rPr>
      </w:pPr>
      <w:r>
        <w:rPr>
          <w:rFonts w:eastAsia="Malgun Gothic"/>
          <w:sz w:val="24"/>
          <w:szCs w:val="24"/>
          <w:lang w:val="en-GB"/>
        </w:rPr>
        <w:t>RRC Inactive Positioning</w:t>
      </w:r>
    </w:p>
    <w:p w14:paraId="72DFA41A" w14:textId="4E0B8F90" w:rsidR="00AA714A" w:rsidRDefault="00AA714A" w:rsidP="00AA714A">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RRC Inactive Positioning</w:t>
      </w:r>
    </w:p>
    <w:p w14:paraId="49B06225" w14:textId="77777777" w:rsidR="006D1F31" w:rsidRDefault="006D1F31" w:rsidP="006D1F31">
      <w:pPr>
        <w:spacing w:after="0"/>
        <w:rPr>
          <w:sz w:val="24"/>
          <w:szCs w:val="24"/>
        </w:rPr>
      </w:pPr>
      <w:r>
        <w:rPr>
          <w:sz w:val="24"/>
          <w:szCs w:val="24"/>
        </w:rPr>
        <w:t>The following agreement was made with regards to the SRS for Positioning outside initial UL BWP:</w:t>
      </w:r>
    </w:p>
    <w:p w14:paraId="0EB1FB50" w14:textId="77777777" w:rsidR="006D1F31" w:rsidRDefault="006D1F31" w:rsidP="006D1F31">
      <w:pPr>
        <w:spacing w:after="0"/>
        <w:rPr>
          <w:sz w:val="24"/>
          <w:szCs w:val="24"/>
        </w:rPr>
      </w:pPr>
    </w:p>
    <w:tbl>
      <w:tblPr>
        <w:tblStyle w:val="TableGrid"/>
        <w:tblW w:w="0" w:type="auto"/>
        <w:tblLook w:val="04A0" w:firstRow="1" w:lastRow="0" w:firstColumn="1" w:lastColumn="0" w:noHBand="0" w:noVBand="1"/>
      </w:tblPr>
      <w:tblGrid>
        <w:gridCol w:w="9629"/>
      </w:tblGrid>
      <w:tr w:rsidR="006D1F31" w:rsidRPr="006D1F31" w14:paraId="2B637AF1" w14:textId="77777777" w:rsidTr="00EE4022">
        <w:tc>
          <w:tcPr>
            <w:tcW w:w="9629" w:type="dxa"/>
          </w:tcPr>
          <w:p w14:paraId="5D02E5AE" w14:textId="77777777" w:rsidR="006D1F31" w:rsidRPr="006D1F31" w:rsidRDefault="006D1F31" w:rsidP="00EE4022">
            <w:pPr>
              <w:overflowPunct w:val="0"/>
              <w:autoSpaceDE w:val="0"/>
              <w:autoSpaceDN w:val="0"/>
              <w:adjustRightInd w:val="0"/>
              <w:spacing w:after="0"/>
              <w:textAlignment w:val="baseline"/>
              <w:rPr>
                <w:rFonts w:ascii="Times" w:eastAsia="SimSun" w:hAnsi="Times" w:cs="Times"/>
                <w:b/>
                <w:bCs/>
                <w:sz w:val="16"/>
              </w:rPr>
            </w:pPr>
            <w:r w:rsidRPr="006D1F31">
              <w:rPr>
                <w:rFonts w:ascii="Times" w:eastAsia="SimSun" w:hAnsi="Times" w:cs="Times"/>
                <w:b/>
                <w:bCs/>
                <w:sz w:val="16"/>
                <w:highlight w:val="green"/>
              </w:rPr>
              <w:t>Agreement</w:t>
            </w:r>
          </w:p>
          <w:p w14:paraId="53323833" w14:textId="77777777" w:rsidR="006D1F31" w:rsidRPr="006D1F31" w:rsidRDefault="006D1F31" w:rsidP="00EE4022">
            <w:pPr>
              <w:numPr>
                <w:ilvl w:val="0"/>
                <w:numId w:val="6"/>
              </w:numPr>
              <w:overflowPunct w:val="0"/>
              <w:autoSpaceDE w:val="0"/>
              <w:autoSpaceDN w:val="0"/>
              <w:adjustRightInd w:val="0"/>
              <w:spacing w:after="0"/>
              <w:textAlignment w:val="baseline"/>
              <w:rPr>
                <w:rFonts w:ascii="Times" w:eastAsia="SimSun" w:hAnsi="Times" w:cs="Times"/>
                <w:sz w:val="16"/>
              </w:rPr>
            </w:pPr>
            <w:r w:rsidRPr="006D1F31">
              <w:rPr>
                <w:rFonts w:ascii="Times" w:eastAsia="SimSun" w:hAnsi="Times" w:cs="Times"/>
                <w:sz w:val="16"/>
              </w:rPr>
              <w:t>The following options are supported for SRS for positioning transmission by RRC_INACTIVE UEs:</w:t>
            </w:r>
          </w:p>
          <w:p w14:paraId="48A2DD42" w14:textId="77777777" w:rsidR="006D1F31" w:rsidRPr="006D1F31" w:rsidRDefault="006D1F31" w:rsidP="00EE4022">
            <w:pPr>
              <w:numPr>
                <w:ilvl w:val="1"/>
                <w:numId w:val="6"/>
              </w:numPr>
              <w:overflowPunct w:val="0"/>
              <w:autoSpaceDE w:val="0"/>
              <w:autoSpaceDN w:val="0"/>
              <w:adjustRightInd w:val="0"/>
              <w:spacing w:after="0"/>
              <w:ind w:left="851"/>
              <w:textAlignment w:val="baseline"/>
              <w:rPr>
                <w:rFonts w:ascii="Times" w:eastAsia="SimSun" w:hAnsi="Times" w:cs="Times"/>
                <w:sz w:val="16"/>
              </w:rPr>
            </w:pPr>
            <w:r w:rsidRPr="006D1F31">
              <w:rPr>
                <w:rFonts w:ascii="Times" w:eastAsia="SimSun" w:hAnsi="Times" w:cs="Times"/>
                <w:sz w:val="16"/>
              </w:rPr>
              <w:t>Option 1:</w:t>
            </w:r>
          </w:p>
          <w:p w14:paraId="2B0F19ED" w14:textId="77777777" w:rsidR="006D1F31" w:rsidRPr="006D1F31" w:rsidRDefault="006D1F31" w:rsidP="00EE4022">
            <w:pPr>
              <w:numPr>
                <w:ilvl w:val="2"/>
                <w:numId w:val="6"/>
              </w:numPr>
              <w:overflowPunct w:val="0"/>
              <w:autoSpaceDE w:val="0"/>
              <w:autoSpaceDN w:val="0"/>
              <w:adjustRightInd w:val="0"/>
              <w:spacing w:after="0"/>
              <w:ind w:left="1135"/>
              <w:textAlignment w:val="baseline"/>
              <w:rPr>
                <w:rFonts w:ascii="Times" w:eastAsia="SimSun" w:hAnsi="Times" w:cs="Times"/>
                <w:sz w:val="16"/>
              </w:rPr>
            </w:pPr>
            <w:r w:rsidRPr="006D1F31">
              <w:rPr>
                <w:rFonts w:ascii="Times" w:eastAsia="SimSun" w:hAnsi="Times" w:cs="Times"/>
                <w:sz w:val="16"/>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D62509E" w14:textId="77777777" w:rsidR="006D1F31" w:rsidRPr="006D1F31" w:rsidRDefault="006D1F31" w:rsidP="00EE4022">
            <w:pPr>
              <w:numPr>
                <w:ilvl w:val="1"/>
                <w:numId w:val="6"/>
              </w:numPr>
              <w:overflowPunct w:val="0"/>
              <w:autoSpaceDE w:val="0"/>
              <w:autoSpaceDN w:val="0"/>
              <w:adjustRightInd w:val="0"/>
              <w:spacing w:after="0"/>
              <w:ind w:left="851"/>
              <w:textAlignment w:val="baseline"/>
              <w:rPr>
                <w:rFonts w:ascii="Times" w:eastAsia="SimSun" w:hAnsi="Times" w:cs="Times"/>
                <w:sz w:val="16"/>
              </w:rPr>
            </w:pPr>
            <w:r w:rsidRPr="006D1F31">
              <w:rPr>
                <w:rFonts w:ascii="Times" w:eastAsia="SimSun" w:hAnsi="Times" w:cs="Times"/>
                <w:sz w:val="16"/>
              </w:rPr>
              <w:t>Option 2:</w:t>
            </w:r>
          </w:p>
          <w:p w14:paraId="3FBBAE17" w14:textId="77777777" w:rsidR="006D1F31" w:rsidRPr="006D1F31" w:rsidRDefault="006D1F31" w:rsidP="00EE4022">
            <w:pPr>
              <w:numPr>
                <w:ilvl w:val="2"/>
                <w:numId w:val="6"/>
              </w:numPr>
              <w:overflowPunct w:val="0"/>
              <w:autoSpaceDE w:val="0"/>
              <w:autoSpaceDN w:val="0"/>
              <w:adjustRightInd w:val="0"/>
              <w:spacing w:after="0"/>
              <w:ind w:left="1135"/>
              <w:textAlignment w:val="baseline"/>
              <w:rPr>
                <w:rFonts w:ascii="Times" w:eastAsia="SimSun" w:hAnsi="Times" w:cs="Times"/>
                <w:sz w:val="16"/>
              </w:rPr>
            </w:pPr>
            <w:r w:rsidRPr="006D1F31">
              <w:rPr>
                <w:rFonts w:ascii="Times" w:eastAsia="SimSun" w:hAnsi="Times" w:cs="Times"/>
                <w:sz w:val="16"/>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E128964" w14:textId="77777777" w:rsidR="006D1F31" w:rsidRPr="006D1F31" w:rsidRDefault="006D1F31" w:rsidP="00EE4022">
            <w:pPr>
              <w:numPr>
                <w:ilvl w:val="3"/>
                <w:numId w:val="6"/>
              </w:numPr>
              <w:overflowPunct w:val="0"/>
              <w:autoSpaceDE w:val="0"/>
              <w:autoSpaceDN w:val="0"/>
              <w:adjustRightInd w:val="0"/>
              <w:spacing w:after="0"/>
              <w:ind w:left="1418"/>
              <w:textAlignment w:val="baseline"/>
              <w:rPr>
                <w:rFonts w:ascii="Times" w:eastAsia="SimSun" w:hAnsi="Times" w:cs="Times"/>
                <w:sz w:val="16"/>
              </w:rPr>
            </w:pPr>
            <w:r w:rsidRPr="006D1F31">
              <w:rPr>
                <w:rFonts w:ascii="Times" w:eastAsia="SimSun" w:hAnsi="Times" w:cs="Times"/>
                <w:sz w:val="16"/>
              </w:rPr>
              <w:t>The UE shall not transmit the SRS for Positioning when it is expected to perform UL transmissions in the initial UL BWP in RRC_INACTIVE state.</w:t>
            </w:r>
          </w:p>
          <w:p w14:paraId="482D7D6C" w14:textId="77777777" w:rsidR="006D1F31" w:rsidRPr="006D1F31" w:rsidRDefault="006D1F31" w:rsidP="00EE4022">
            <w:pPr>
              <w:numPr>
                <w:ilvl w:val="0"/>
                <w:numId w:val="6"/>
              </w:numPr>
              <w:overflowPunct w:val="0"/>
              <w:autoSpaceDE w:val="0"/>
              <w:autoSpaceDN w:val="0"/>
              <w:adjustRightInd w:val="0"/>
              <w:spacing w:after="0"/>
              <w:textAlignment w:val="baseline"/>
              <w:rPr>
                <w:rFonts w:ascii="Times" w:eastAsia="SimSun" w:hAnsi="Times" w:cs="Times"/>
                <w:sz w:val="16"/>
              </w:rPr>
            </w:pPr>
            <w:r w:rsidRPr="006D1F31">
              <w:rPr>
                <w:rFonts w:ascii="Times" w:eastAsia="SimSun" w:hAnsi="Times" w:cs="Times"/>
                <w:sz w:val="16"/>
              </w:rPr>
              <w:t xml:space="preserve">RAN1 assumes that </w:t>
            </w:r>
          </w:p>
          <w:p w14:paraId="143165A3" w14:textId="77777777" w:rsidR="006D1F31" w:rsidRPr="006D1F31" w:rsidRDefault="006D1F31" w:rsidP="00EE4022">
            <w:pPr>
              <w:numPr>
                <w:ilvl w:val="1"/>
                <w:numId w:val="6"/>
              </w:numPr>
              <w:overflowPunct w:val="0"/>
              <w:autoSpaceDE w:val="0"/>
              <w:autoSpaceDN w:val="0"/>
              <w:adjustRightInd w:val="0"/>
              <w:spacing w:after="0"/>
              <w:ind w:left="851"/>
              <w:textAlignment w:val="baseline"/>
              <w:rPr>
                <w:rFonts w:ascii="Times" w:eastAsia="SimSun" w:hAnsi="Times" w:cs="Times"/>
                <w:sz w:val="16"/>
              </w:rPr>
            </w:pPr>
            <w:r w:rsidRPr="006D1F31">
              <w:rPr>
                <w:rFonts w:ascii="Times" w:eastAsia="SimSun" w:hAnsi="Times" w:cs="Times"/>
                <w:sz w:val="16"/>
              </w:rPr>
              <w:t xml:space="preserve">SRS for positioning for UEs in RRC_INACTIVE state is configured using the </w:t>
            </w:r>
            <w:r w:rsidRPr="006D1F31">
              <w:rPr>
                <w:rFonts w:ascii="Times" w:eastAsia="SimSun" w:hAnsi="Times" w:cs="Times"/>
                <w:i/>
                <w:sz w:val="16"/>
                <w:lang w:eastAsia="zh-CN"/>
              </w:rPr>
              <w:t>SRS-</w:t>
            </w:r>
            <w:proofErr w:type="spellStart"/>
            <w:r w:rsidRPr="006D1F31">
              <w:rPr>
                <w:rFonts w:ascii="Times" w:eastAsia="SimSun" w:hAnsi="Times" w:cs="Times"/>
                <w:i/>
                <w:sz w:val="16"/>
                <w:lang w:eastAsia="zh-CN"/>
              </w:rPr>
              <w:t>PosResourceSet</w:t>
            </w:r>
            <w:proofErr w:type="spellEnd"/>
            <w:r w:rsidRPr="006D1F31">
              <w:rPr>
                <w:rFonts w:ascii="Times" w:eastAsia="SimSun" w:hAnsi="Times" w:cs="Times"/>
                <w:sz w:val="16"/>
              </w:rPr>
              <w:t xml:space="preserve"> IE</w:t>
            </w:r>
          </w:p>
          <w:p w14:paraId="4614EA0B" w14:textId="77777777" w:rsidR="006D1F31" w:rsidRPr="006D1F31" w:rsidRDefault="006D1F31" w:rsidP="00EE4022">
            <w:pPr>
              <w:numPr>
                <w:ilvl w:val="0"/>
                <w:numId w:val="6"/>
              </w:numPr>
              <w:overflowPunct w:val="0"/>
              <w:autoSpaceDE w:val="0"/>
              <w:autoSpaceDN w:val="0"/>
              <w:adjustRightInd w:val="0"/>
              <w:spacing w:after="0"/>
              <w:textAlignment w:val="baseline"/>
              <w:rPr>
                <w:rFonts w:ascii="Times" w:eastAsia="SimSun" w:hAnsi="Times" w:cs="Times"/>
                <w:sz w:val="16"/>
              </w:rPr>
            </w:pPr>
            <w:r w:rsidRPr="006D1F31">
              <w:rPr>
                <w:rFonts w:ascii="Times" w:eastAsia="SimSun" w:hAnsi="Times" w:cs="Times"/>
                <w:sz w:val="16"/>
              </w:rPr>
              <w:t xml:space="preserve">Send LS to RAN2 to define </w:t>
            </w:r>
            <w:proofErr w:type="spellStart"/>
            <w:r w:rsidRPr="006D1F31">
              <w:rPr>
                <w:rFonts w:ascii="Times" w:eastAsia="SimSun" w:hAnsi="Times" w:cs="Times"/>
                <w:sz w:val="16"/>
              </w:rPr>
              <w:t>signaling</w:t>
            </w:r>
            <w:proofErr w:type="spellEnd"/>
            <w:r w:rsidRPr="006D1F31">
              <w:rPr>
                <w:rFonts w:ascii="Times" w:eastAsia="SimSun" w:hAnsi="Times" w:cs="Times"/>
                <w:sz w:val="16"/>
              </w:rPr>
              <w:t xml:space="preserve"> for SRS for positioning configuration for RRC_INACTIVE UEs</w:t>
            </w:r>
          </w:p>
        </w:tc>
      </w:tr>
    </w:tbl>
    <w:p w14:paraId="4150BB82" w14:textId="77777777" w:rsidR="00017536" w:rsidRDefault="00017536" w:rsidP="00017536">
      <w:pPr>
        <w:spacing w:after="0"/>
        <w:rPr>
          <w:sz w:val="24"/>
          <w:szCs w:val="24"/>
        </w:rPr>
      </w:pPr>
    </w:p>
    <w:p w14:paraId="71BB1CEE" w14:textId="68D7FEA4" w:rsidR="006D1F31" w:rsidRDefault="006D1F31" w:rsidP="00017536">
      <w:pPr>
        <w:spacing w:after="0"/>
        <w:rPr>
          <w:sz w:val="24"/>
          <w:szCs w:val="24"/>
        </w:rPr>
      </w:pPr>
      <w:r>
        <w:rPr>
          <w:sz w:val="24"/>
          <w:szCs w:val="24"/>
        </w:rPr>
        <w:t xml:space="preserve">There are several aspects </w:t>
      </w:r>
      <w:proofErr w:type="gramStart"/>
      <w:r>
        <w:rPr>
          <w:sz w:val="24"/>
          <w:szCs w:val="24"/>
        </w:rPr>
        <w:t>still remaining</w:t>
      </w:r>
      <w:proofErr w:type="gramEnd"/>
      <w:r>
        <w:rPr>
          <w:sz w:val="24"/>
          <w:szCs w:val="24"/>
        </w:rPr>
        <w:t xml:space="preserve"> to be finalized with regards to this feature, including at least the following</w:t>
      </w:r>
    </w:p>
    <w:p w14:paraId="60345F26" w14:textId="6474825C" w:rsidR="00D3011D" w:rsidRDefault="00D3011D" w:rsidP="00017536">
      <w:pPr>
        <w:pStyle w:val="ListParagraph"/>
        <w:numPr>
          <w:ilvl w:val="0"/>
          <w:numId w:val="10"/>
        </w:numPr>
        <w:spacing w:after="0"/>
        <w:rPr>
          <w:sz w:val="24"/>
          <w:szCs w:val="24"/>
        </w:rPr>
      </w:pPr>
      <w:r>
        <w:rPr>
          <w:sz w:val="24"/>
          <w:szCs w:val="24"/>
        </w:rPr>
        <w:t>SRS for Positioning configuration in RRC Inactive</w:t>
      </w:r>
    </w:p>
    <w:p w14:paraId="198F74AD" w14:textId="5BD6F2FB" w:rsidR="006D1F31" w:rsidRDefault="00464D37" w:rsidP="00017536">
      <w:pPr>
        <w:pStyle w:val="ListParagraph"/>
        <w:numPr>
          <w:ilvl w:val="0"/>
          <w:numId w:val="10"/>
        </w:numPr>
        <w:rPr>
          <w:sz w:val="24"/>
          <w:szCs w:val="24"/>
        </w:rPr>
      </w:pPr>
      <w:r>
        <w:rPr>
          <w:sz w:val="24"/>
          <w:szCs w:val="24"/>
        </w:rPr>
        <w:t>Relation of SRS for Positioning to a non-initial BWP configuration</w:t>
      </w:r>
      <w:r w:rsidR="00D3011D">
        <w:rPr>
          <w:sz w:val="24"/>
          <w:szCs w:val="24"/>
        </w:rPr>
        <w:t>: SRS-only BWP</w:t>
      </w:r>
    </w:p>
    <w:p w14:paraId="26D79ED7" w14:textId="496BB5E9" w:rsidR="00464D37" w:rsidRDefault="00A34C7C" w:rsidP="00017536">
      <w:pPr>
        <w:pStyle w:val="ListParagraph"/>
        <w:numPr>
          <w:ilvl w:val="0"/>
          <w:numId w:val="10"/>
        </w:numPr>
        <w:rPr>
          <w:sz w:val="24"/>
          <w:szCs w:val="24"/>
        </w:rPr>
      </w:pPr>
      <w:r>
        <w:rPr>
          <w:sz w:val="24"/>
          <w:szCs w:val="24"/>
        </w:rPr>
        <w:t xml:space="preserve">Constraints of the </w:t>
      </w:r>
      <w:r w:rsidR="00D3011D">
        <w:rPr>
          <w:sz w:val="24"/>
          <w:szCs w:val="24"/>
        </w:rPr>
        <w:t>SRS-only BWP</w:t>
      </w:r>
      <w:r>
        <w:rPr>
          <w:sz w:val="24"/>
          <w:szCs w:val="24"/>
        </w:rPr>
        <w:t xml:space="preserve"> in relation the initial BWP and SSB</w:t>
      </w:r>
    </w:p>
    <w:p w14:paraId="771C7994" w14:textId="4D304CE9" w:rsidR="00A34C7C" w:rsidRDefault="00A34C7C" w:rsidP="00017536">
      <w:pPr>
        <w:pStyle w:val="ListParagraph"/>
        <w:numPr>
          <w:ilvl w:val="0"/>
          <w:numId w:val="10"/>
        </w:numPr>
        <w:rPr>
          <w:sz w:val="24"/>
          <w:szCs w:val="24"/>
        </w:rPr>
      </w:pPr>
      <w:r>
        <w:rPr>
          <w:sz w:val="24"/>
          <w:szCs w:val="24"/>
        </w:rPr>
        <w:t xml:space="preserve">Paired BWP </w:t>
      </w:r>
      <w:r w:rsidR="00D3011D">
        <w:rPr>
          <w:sz w:val="24"/>
          <w:szCs w:val="24"/>
        </w:rPr>
        <w:t>Considerations for the SRS-only BWP in RRC Inactive Positioning</w:t>
      </w:r>
    </w:p>
    <w:p w14:paraId="5103747D" w14:textId="69C77B55" w:rsidR="00C816AF" w:rsidRDefault="00C816AF" w:rsidP="00017536">
      <w:pPr>
        <w:pStyle w:val="ListParagraph"/>
        <w:numPr>
          <w:ilvl w:val="0"/>
          <w:numId w:val="10"/>
        </w:numPr>
        <w:rPr>
          <w:sz w:val="24"/>
          <w:szCs w:val="24"/>
        </w:rPr>
      </w:pPr>
      <w:r>
        <w:rPr>
          <w:sz w:val="24"/>
          <w:szCs w:val="24"/>
        </w:rPr>
        <w:t>LMF’s knowledge of RRC inactive capabilities</w:t>
      </w:r>
    </w:p>
    <w:p w14:paraId="5924F488" w14:textId="70511761" w:rsidR="00C816AF" w:rsidRPr="006D1F31" w:rsidRDefault="00C816AF" w:rsidP="00017536">
      <w:pPr>
        <w:pStyle w:val="ListParagraph"/>
        <w:numPr>
          <w:ilvl w:val="0"/>
          <w:numId w:val="10"/>
        </w:numPr>
        <w:rPr>
          <w:sz w:val="24"/>
          <w:szCs w:val="24"/>
        </w:rPr>
      </w:pPr>
      <w:r>
        <w:rPr>
          <w:sz w:val="24"/>
          <w:szCs w:val="24"/>
        </w:rPr>
        <w:t xml:space="preserve">LMF’s knowledge of DRX parameters </w:t>
      </w:r>
    </w:p>
    <w:p w14:paraId="34906B22" w14:textId="191A211A" w:rsidR="006D1F31" w:rsidRDefault="00D3011D" w:rsidP="006D1F31">
      <w:pPr>
        <w:pStyle w:val="Heading2"/>
        <w:numPr>
          <w:ilvl w:val="1"/>
          <w:numId w:val="5"/>
        </w:numPr>
      </w:pPr>
      <w:r>
        <w:t>SRS for Positioning config in RRC Inactive</w:t>
      </w:r>
    </w:p>
    <w:p w14:paraId="56A6762F" w14:textId="40C51DE5" w:rsidR="00132697" w:rsidRDefault="00132697" w:rsidP="00DA32E1"/>
    <w:p w14:paraId="0FB97DEA" w14:textId="3BEB45E6" w:rsidR="00DF5154" w:rsidRPr="00C71B5C" w:rsidRDefault="00D3011D" w:rsidP="00DA32E1">
      <w:pPr>
        <w:rPr>
          <w:sz w:val="24"/>
          <w:szCs w:val="24"/>
        </w:rPr>
      </w:pPr>
      <w:r>
        <w:rPr>
          <w:sz w:val="24"/>
          <w:szCs w:val="24"/>
        </w:rPr>
        <w:lastRenderedPageBreak/>
        <w:t>I</w:t>
      </w:r>
      <w:r w:rsidR="00132697" w:rsidRPr="00C71B5C">
        <w:rPr>
          <w:sz w:val="24"/>
          <w:szCs w:val="24"/>
        </w:rPr>
        <w:t xml:space="preserve">n the draft RAN2 CR </w:t>
      </w:r>
      <w:r>
        <w:rPr>
          <w:sz w:val="24"/>
          <w:szCs w:val="24"/>
        </w:rPr>
        <w:t>for TS</w:t>
      </w:r>
      <w:r w:rsidR="00132697" w:rsidRPr="00C71B5C">
        <w:rPr>
          <w:sz w:val="24"/>
          <w:szCs w:val="24"/>
        </w:rPr>
        <w:t xml:space="preserve">38.331 (R2-2202048), </w:t>
      </w:r>
      <w:r w:rsidR="00DF5154" w:rsidRPr="00C71B5C">
        <w:rPr>
          <w:sz w:val="24"/>
          <w:szCs w:val="24"/>
        </w:rPr>
        <w:t>the “SRS-Config” is used</w:t>
      </w:r>
      <w:r w:rsidR="005F2EB7">
        <w:rPr>
          <w:sz w:val="24"/>
          <w:szCs w:val="24"/>
        </w:rPr>
        <w:t xml:space="preserve"> as the related IE for configuring SRS</w:t>
      </w:r>
      <w:r>
        <w:rPr>
          <w:sz w:val="24"/>
          <w:szCs w:val="24"/>
        </w:rPr>
        <w:t xml:space="preserve"> in RRC inactive</w:t>
      </w:r>
      <w:r w:rsidR="00DF5154" w:rsidRPr="00C71B5C">
        <w:rPr>
          <w:sz w:val="24"/>
          <w:szCs w:val="24"/>
        </w:rPr>
        <w:t>,</w:t>
      </w:r>
      <w:r w:rsidR="005F2EB7">
        <w:rPr>
          <w:sz w:val="24"/>
          <w:szCs w:val="24"/>
        </w:rPr>
        <w:t xml:space="preserve"> without an</w:t>
      </w:r>
      <w:r w:rsidR="00DF5154" w:rsidRPr="00C71B5C">
        <w:rPr>
          <w:sz w:val="24"/>
          <w:szCs w:val="24"/>
        </w:rPr>
        <w:t xml:space="preserve"> explicit </w:t>
      </w:r>
      <w:r w:rsidR="00DF5154" w:rsidRPr="00DF5154">
        <w:rPr>
          <w:sz w:val="24"/>
          <w:szCs w:val="24"/>
        </w:rPr>
        <w:t xml:space="preserve">description that clarifies that only </w:t>
      </w:r>
      <w:r w:rsidR="00DF5154" w:rsidRPr="00C71B5C">
        <w:rPr>
          <w:sz w:val="24"/>
          <w:szCs w:val="24"/>
        </w:rPr>
        <w:t>SRS-</w:t>
      </w:r>
      <w:proofErr w:type="spellStart"/>
      <w:r w:rsidR="00DF5154" w:rsidRPr="00C71B5C">
        <w:rPr>
          <w:sz w:val="24"/>
          <w:szCs w:val="24"/>
        </w:rPr>
        <w:t>PosResourceSet</w:t>
      </w:r>
      <w:proofErr w:type="spellEnd"/>
      <w:r w:rsidR="00DF5154" w:rsidRPr="00C71B5C">
        <w:rPr>
          <w:sz w:val="24"/>
          <w:szCs w:val="24"/>
        </w:rPr>
        <w:t xml:space="preserve"> is applicable.</w:t>
      </w:r>
    </w:p>
    <w:tbl>
      <w:tblPr>
        <w:tblStyle w:val="TableGrid"/>
        <w:tblW w:w="0" w:type="auto"/>
        <w:tblLook w:val="04A0" w:firstRow="1" w:lastRow="0" w:firstColumn="1" w:lastColumn="0" w:noHBand="0" w:noVBand="1"/>
      </w:tblPr>
      <w:tblGrid>
        <w:gridCol w:w="9629"/>
      </w:tblGrid>
      <w:tr w:rsidR="00D3011D" w14:paraId="623B07F3" w14:textId="77777777" w:rsidTr="00D3011D">
        <w:tc>
          <w:tcPr>
            <w:tcW w:w="9629" w:type="dxa"/>
          </w:tcPr>
          <w:p w14:paraId="0DACDE7B" w14:textId="77777777" w:rsidR="00D3011D" w:rsidRPr="00DF5154" w:rsidRDefault="00D3011D" w:rsidP="00D30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DF5154">
              <w:rPr>
                <w:rFonts w:ascii="Courier New" w:eastAsia="Times New Roman" w:hAnsi="Courier New"/>
                <w:noProof/>
                <w:sz w:val="12"/>
                <w:szCs w:val="16"/>
                <w:lang w:eastAsia="en-GB"/>
              </w:rPr>
              <w:t>SRS-PosRRC-InactiveConfig-r17 ::=                  SEQUENCE {</w:t>
            </w:r>
          </w:p>
          <w:p w14:paraId="3BDFC90F" w14:textId="77777777" w:rsidR="00D3011D" w:rsidRPr="00DF5154" w:rsidRDefault="00D3011D" w:rsidP="00D30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DF5154">
              <w:rPr>
                <w:rFonts w:ascii="Courier New" w:eastAsia="Times New Roman" w:hAnsi="Courier New"/>
                <w:noProof/>
                <w:sz w:val="12"/>
                <w:szCs w:val="16"/>
                <w:lang w:eastAsia="en-GB"/>
              </w:rPr>
              <w:t xml:space="preserve">    </w:t>
            </w:r>
            <w:r w:rsidRPr="005F2EB7">
              <w:rPr>
                <w:rFonts w:ascii="Courier New" w:eastAsia="Times New Roman" w:hAnsi="Courier New"/>
                <w:noProof/>
                <w:sz w:val="12"/>
                <w:szCs w:val="16"/>
                <w:highlight w:val="yellow"/>
                <w:lang w:eastAsia="en-GB"/>
              </w:rPr>
              <w:t>srs-Config-r17                                    SetupRelease {SRS-Config}                              OPTIONAL,   -- Need M</w:t>
            </w:r>
          </w:p>
          <w:p w14:paraId="13311D04" w14:textId="77777777" w:rsidR="00D3011D" w:rsidRPr="00DF5154" w:rsidRDefault="00D3011D" w:rsidP="00D30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2"/>
                <w:szCs w:val="16"/>
                <w:lang w:eastAsia="en-GB"/>
              </w:rPr>
            </w:pPr>
            <w:r w:rsidRPr="00DF5154">
              <w:rPr>
                <w:rFonts w:ascii="Courier New" w:eastAsia="Times New Roman" w:hAnsi="Courier New"/>
                <w:noProof/>
                <w:sz w:val="12"/>
                <w:szCs w:val="16"/>
                <w:lang w:eastAsia="en-GB"/>
              </w:rPr>
              <w:t xml:space="preserve">    </w:t>
            </w:r>
            <w:r w:rsidRPr="00DF5154">
              <w:rPr>
                <w:rFonts w:ascii="Courier New" w:eastAsia="Yu Mincho" w:hAnsi="Courier New"/>
                <w:noProof/>
                <w:sz w:val="12"/>
                <w:szCs w:val="16"/>
                <w:lang w:eastAsia="en-GB"/>
              </w:rPr>
              <w:t>bwp-r17                                           BWP                                                    OPTIONAL,   -- Need S</w:t>
            </w:r>
          </w:p>
          <w:p w14:paraId="5E32F0C0" w14:textId="77777777" w:rsidR="00D3011D" w:rsidRPr="00DF5154" w:rsidRDefault="00D3011D" w:rsidP="00D30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DF5154">
              <w:rPr>
                <w:rFonts w:ascii="Courier New" w:eastAsia="Times New Roman" w:hAnsi="Courier New"/>
                <w:noProof/>
                <w:sz w:val="12"/>
                <w:szCs w:val="16"/>
                <w:lang w:eastAsia="en-GB"/>
              </w:rPr>
              <w:t xml:space="preserve">    srs-TimeAlignmentTimer-r17                        ENUMERARED {FFS align with SDT}                        OPTIONAL,   -- Need R</w:t>
            </w:r>
          </w:p>
          <w:p w14:paraId="634AEED5" w14:textId="77777777" w:rsidR="00D3011D" w:rsidRPr="00DF5154" w:rsidRDefault="00D3011D" w:rsidP="00D3011D">
            <w:pPr>
              <w:pStyle w:val="PL"/>
              <w:shd w:val="clear" w:color="auto" w:fill="E6E6E6"/>
              <w:rPr>
                <w:sz w:val="12"/>
                <w:szCs w:val="16"/>
              </w:rPr>
            </w:pPr>
            <w:r w:rsidRPr="00DF5154">
              <w:rPr>
                <w:rFonts w:eastAsia="Times New Roman"/>
                <w:sz w:val="12"/>
                <w:szCs w:val="16"/>
                <w:lang w:eastAsia="en-GB"/>
              </w:rPr>
              <w:t xml:space="preserve">    </w:t>
            </w:r>
            <w:r w:rsidRPr="00DF5154">
              <w:rPr>
                <w:sz w:val="12"/>
                <w:szCs w:val="16"/>
              </w:rPr>
              <w:t>changeThresh-r17                                  RSRP-ChangeThresh-r17,</w:t>
            </w:r>
            <w:r w:rsidRPr="00DF5154">
              <w:rPr>
                <w:sz w:val="12"/>
                <w:szCs w:val="16"/>
              </w:rPr>
              <w:tab/>
            </w:r>
            <w:r w:rsidRPr="00DF5154">
              <w:rPr>
                <w:sz w:val="12"/>
                <w:szCs w:val="16"/>
              </w:rPr>
              <w:tab/>
            </w:r>
            <w:r w:rsidRPr="00DF5154">
              <w:rPr>
                <w:sz w:val="12"/>
                <w:szCs w:val="16"/>
              </w:rPr>
              <w:tab/>
            </w:r>
            <w:r w:rsidRPr="00DF5154">
              <w:rPr>
                <w:sz w:val="12"/>
                <w:szCs w:val="16"/>
              </w:rPr>
              <w:tab/>
            </w:r>
            <w:r w:rsidRPr="00DF5154">
              <w:rPr>
                <w:sz w:val="12"/>
                <w:szCs w:val="16"/>
              </w:rPr>
              <w:tab/>
            </w:r>
            <w:r w:rsidRPr="00DF5154">
              <w:rPr>
                <w:sz w:val="12"/>
                <w:szCs w:val="16"/>
              </w:rPr>
              <w:tab/>
            </w:r>
            <w:r w:rsidRPr="00DF5154">
              <w:rPr>
                <w:sz w:val="12"/>
                <w:szCs w:val="16"/>
              </w:rPr>
              <w:tab/>
            </w:r>
            <w:r w:rsidRPr="00DF5154">
              <w:rPr>
                <w:sz w:val="12"/>
                <w:szCs w:val="16"/>
              </w:rPr>
              <w:tab/>
            </w:r>
            <w:r w:rsidRPr="00DF5154">
              <w:rPr>
                <w:sz w:val="12"/>
                <w:szCs w:val="16"/>
              </w:rPr>
              <w:tab/>
              <w:t xml:space="preserve">   OPTIONAL    -- Need R</w:t>
            </w:r>
          </w:p>
          <w:p w14:paraId="4CB94F99" w14:textId="77777777" w:rsidR="00D3011D" w:rsidRPr="00DF5154" w:rsidRDefault="00D3011D" w:rsidP="00D30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szCs w:val="16"/>
                <w:lang w:eastAsia="en-GB"/>
              </w:rPr>
            </w:pPr>
            <w:r w:rsidRPr="00DF5154">
              <w:rPr>
                <w:rFonts w:ascii="Courier New" w:eastAsia="Times New Roman" w:hAnsi="Courier New"/>
                <w:noProof/>
                <w:sz w:val="12"/>
                <w:szCs w:val="16"/>
                <w:lang w:eastAsia="en-GB"/>
              </w:rPr>
              <w:t>}</w:t>
            </w:r>
          </w:p>
          <w:p w14:paraId="7C2F81D6" w14:textId="77777777" w:rsidR="00D3011D" w:rsidRDefault="00D3011D" w:rsidP="00D3011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11D" w:rsidRPr="00C214B7" w14:paraId="1848E3A8" w14:textId="77777777" w:rsidTr="00EE4022">
              <w:tc>
                <w:tcPr>
                  <w:tcW w:w="14173" w:type="dxa"/>
                  <w:tcBorders>
                    <w:top w:val="single" w:sz="4" w:space="0" w:color="auto"/>
                    <w:left w:val="single" w:sz="4" w:space="0" w:color="auto"/>
                    <w:bottom w:val="single" w:sz="4" w:space="0" w:color="auto"/>
                    <w:right w:val="single" w:sz="4" w:space="0" w:color="auto"/>
                  </w:tcBorders>
                </w:tcPr>
                <w:p w14:paraId="4594E61A" w14:textId="77777777" w:rsidR="00D3011D" w:rsidRPr="00C214B7" w:rsidRDefault="00D3011D" w:rsidP="00D3011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Pr>
                      <w:rFonts w:ascii="Arial" w:eastAsia="Times New Roman" w:hAnsi="Arial"/>
                      <w:b/>
                      <w:i/>
                      <w:iCs/>
                      <w:sz w:val="18"/>
                      <w:lang w:eastAsia="ko-KR"/>
                    </w:rPr>
                    <w:t>srs-PosRRCInactiveConfig</w:t>
                  </w:r>
                  <w:proofErr w:type="spellEnd"/>
                </w:p>
                <w:p w14:paraId="7C4C5AEB" w14:textId="77777777" w:rsidR="00D3011D" w:rsidRPr="00C214B7" w:rsidRDefault="00D3011D" w:rsidP="00D3011D">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iCs/>
                      <w:sz w:val="18"/>
                      <w:lang w:eastAsia="ko-KR"/>
                    </w:rPr>
                    <w:t xml:space="preserve">SRS for positioning </w:t>
                  </w:r>
                  <w:proofErr w:type="spellStart"/>
                  <w:r>
                    <w:rPr>
                      <w:rFonts w:ascii="Arial" w:eastAsia="Times New Roman" w:hAnsi="Arial"/>
                      <w:iCs/>
                      <w:sz w:val="18"/>
                      <w:lang w:eastAsia="ko-KR"/>
                    </w:rPr>
                    <w:t>confifuration</w:t>
                  </w:r>
                  <w:proofErr w:type="spellEnd"/>
                  <w:r>
                    <w:rPr>
                      <w:rFonts w:ascii="Arial" w:eastAsia="Times New Roman" w:hAnsi="Arial"/>
                      <w:iCs/>
                      <w:sz w:val="18"/>
                      <w:lang w:eastAsia="ko-KR"/>
                    </w:rPr>
                    <w:t xml:space="preserve"> during RRC Inactive State.</w:t>
                  </w:r>
                </w:p>
              </w:tc>
            </w:tr>
          </w:tbl>
          <w:p w14:paraId="390DD1EB" w14:textId="77777777" w:rsidR="00D3011D" w:rsidRDefault="00D3011D" w:rsidP="00DA32E1"/>
        </w:tc>
      </w:tr>
    </w:tbl>
    <w:p w14:paraId="5FB6F601" w14:textId="5048B46F" w:rsidR="002154FF" w:rsidRDefault="002154FF" w:rsidP="007D3468">
      <w:pPr>
        <w:spacing w:after="0"/>
      </w:pPr>
    </w:p>
    <w:p w14:paraId="103EDA9F" w14:textId="31EB80EB" w:rsidR="001D1460" w:rsidRPr="001D1460" w:rsidRDefault="001D1460" w:rsidP="00DA32E1">
      <w:pPr>
        <w:rPr>
          <w:sz w:val="24"/>
          <w:szCs w:val="24"/>
        </w:rPr>
      </w:pPr>
      <w:r w:rsidRPr="001D1460">
        <w:rPr>
          <w:sz w:val="24"/>
          <w:szCs w:val="24"/>
        </w:rPr>
        <w:t>There is also a related Editor’s Note already appearing in the draft CR:</w:t>
      </w:r>
    </w:p>
    <w:tbl>
      <w:tblPr>
        <w:tblStyle w:val="TableGrid"/>
        <w:tblW w:w="0" w:type="auto"/>
        <w:tblLook w:val="04A0" w:firstRow="1" w:lastRow="0" w:firstColumn="1" w:lastColumn="0" w:noHBand="0" w:noVBand="1"/>
      </w:tblPr>
      <w:tblGrid>
        <w:gridCol w:w="9629"/>
      </w:tblGrid>
      <w:tr w:rsidR="001D1460" w:rsidRPr="00017536" w14:paraId="4DA10BD9" w14:textId="77777777" w:rsidTr="001D1460">
        <w:tc>
          <w:tcPr>
            <w:tcW w:w="9629" w:type="dxa"/>
          </w:tcPr>
          <w:p w14:paraId="0F4E65B8" w14:textId="30E69838" w:rsidR="001D1460" w:rsidRPr="00017536" w:rsidRDefault="001D1460" w:rsidP="001D1460">
            <w:pPr>
              <w:pStyle w:val="PL"/>
              <w:shd w:val="clear" w:color="auto" w:fill="E6E6E6"/>
              <w:rPr>
                <w:sz w:val="20"/>
                <w:szCs w:val="24"/>
              </w:rPr>
            </w:pPr>
            <w:r w:rsidRPr="00017536">
              <w:rPr>
                <w:sz w:val="20"/>
                <w:szCs w:val="24"/>
              </w:rPr>
              <w:t>Editor’s Note: Check the need codes and whether instead of SRS-Config; SRSPosResourceSet And SRSPosResource are to be used.</w:t>
            </w:r>
          </w:p>
        </w:tc>
      </w:tr>
    </w:tbl>
    <w:p w14:paraId="2FED1C1B" w14:textId="77777777" w:rsidR="007D3468" w:rsidRDefault="007D3468" w:rsidP="007D3468">
      <w:pPr>
        <w:spacing w:after="0"/>
        <w:rPr>
          <w:sz w:val="24"/>
          <w:szCs w:val="24"/>
        </w:rPr>
      </w:pPr>
    </w:p>
    <w:p w14:paraId="3AB67456" w14:textId="61A91DE7" w:rsidR="00D3011D" w:rsidRPr="00D3011D" w:rsidRDefault="00D3011D" w:rsidP="00DA32E1">
      <w:pPr>
        <w:rPr>
          <w:sz w:val="24"/>
          <w:szCs w:val="24"/>
        </w:rPr>
      </w:pPr>
      <w:r w:rsidRPr="00D3011D">
        <w:rPr>
          <w:sz w:val="24"/>
          <w:szCs w:val="24"/>
        </w:rPr>
        <w:t>However, the RAN1 agreement is very clear that only SRS-</w:t>
      </w:r>
      <w:proofErr w:type="spellStart"/>
      <w:r w:rsidRPr="00D3011D">
        <w:rPr>
          <w:sz w:val="24"/>
          <w:szCs w:val="24"/>
        </w:rPr>
        <w:t>PosResourceSet</w:t>
      </w:r>
      <w:proofErr w:type="spellEnd"/>
      <w:r w:rsidRPr="00D3011D">
        <w:rPr>
          <w:sz w:val="24"/>
          <w:szCs w:val="24"/>
        </w:rPr>
        <w:t xml:space="preserve"> can be used in RRC Inactive to configure the SRS. </w:t>
      </w:r>
      <w:r w:rsidR="001D1460">
        <w:rPr>
          <w:sz w:val="24"/>
          <w:szCs w:val="24"/>
        </w:rPr>
        <w:t xml:space="preserve">We suggest RAN1 to send an LS to RAN2 to address this inconsistency. </w:t>
      </w:r>
    </w:p>
    <w:p w14:paraId="2CCDBD4F" w14:textId="77777777" w:rsidR="003B69EF" w:rsidRPr="003B69EF" w:rsidRDefault="002154FF" w:rsidP="003B3C1E">
      <w:pPr>
        <w:keepNext/>
        <w:keepLines/>
        <w:overflowPunct w:val="0"/>
        <w:autoSpaceDE w:val="0"/>
        <w:autoSpaceDN w:val="0"/>
        <w:adjustRightInd w:val="0"/>
        <w:spacing w:after="0"/>
        <w:textAlignment w:val="baseline"/>
        <w:rPr>
          <w:b/>
          <w:bCs/>
          <w:i/>
          <w:iCs/>
          <w:sz w:val="24"/>
          <w:szCs w:val="24"/>
        </w:rPr>
      </w:pPr>
      <w:r w:rsidRPr="003B3C1E">
        <w:rPr>
          <w:b/>
          <w:bCs/>
          <w:i/>
          <w:iCs/>
          <w:sz w:val="24"/>
          <w:szCs w:val="24"/>
        </w:rPr>
        <w:t xml:space="preserve">Proposal 1: Send an LS to RAN2 to </w:t>
      </w:r>
      <w:r w:rsidR="002A3113">
        <w:rPr>
          <w:b/>
          <w:bCs/>
          <w:i/>
          <w:iCs/>
          <w:sz w:val="24"/>
          <w:szCs w:val="24"/>
        </w:rPr>
        <w:t>remind the RAN1 agreement</w:t>
      </w:r>
      <w:r w:rsidRPr="003B3C1E">
        <w:rPr>
          <w:b/>
          <w:bCs/>
          <w:i/>
          <w:iCs/>
          <w:sz w:val="24"/>
          <w:szCs w:val="24"/>
        </w:rPr>
        <w:t xml:space="preserve"> that only </w:t>
      </w:r>
      <w:r w:rsidRPr="003B69EF">
        <w:rPr>
          <w:b/>
          <w:bCs/>
          <w:i/>
          <w:iCs/>
          <w:sz w:val="24"/>
          <w:szCs w:val="24"/>
        </w:rPr>
        <w:t>SRS-</w:t>
      </w:r>
      <w:proofErr w:type="spellStart"/>
      <w:r w:rsidRPr="003B69EF">
        <w:rPr>
          <w:b/>
          <w:bCs/>
          <w:i/>
          <w:iCs/>
          <w:sz w:val="24"/>
          <w:szCs w:val="24"/>
        </w:rPr>
        <w:t>PosResourceSet</w:t>
      </w:r>
      <w:proofErr w:type="spellEnd"/>
      <w:r w:rsidRPr="003B69EF">
        <w:rPr>
          <w:b/>
          <w:bCs/>
          <w:i/>
          <w:iCs/>
          <w:sz w:val="24"/>
          <w:szCs w:val="24"/>
        </w:rPr>
        <w:t xml:space="preserve"> can</w:t>
      </w:r>
      <w:r w:rsidR="003B3C1E" w:rsidRPr="003B69EF">
        <w:rPr>
          <w:b/>
          <w:bCs/>
          <w:i/>
          <w:iCs/>
          <w:sz w:val="24"/>
          <w:szCs w:val="24"/>
        </w:rPr>
        <w:t xml:space="preserve"> be used in the RRC Inactive. </w:t>
      </w:r>
    </w:p>
    <w:p w14:paraId="5A47AD09" w14:textId="4B6D0233" w:rsidR="003B3C1E" w:rsidRPr="003B69EF" w:rsidRDefault="002A3113" w:rsidP="00CA7C7F">
      <w:pPr>
        <w:pStyle w:val="ListParagraph"/>
        <w:keepNext/>
        <w:keepLines/>
        <w:numPr>
          <w:ilvl w:val="0"/>
          <w:numId w:val="10"/>
        </w:numPr>
        <w:overflowPunct w:val="0"/>
        <w:autoSpaceDE w:val="0"/>
        <w:autoSpaceDN w:val="0"/>
        <w:adjustRightInd w:val="0"/>
        <w:spacing w:after="0"/>
        <w:textAlignment w:val="baseline"/>
        <w:rPr>
          <w:b/>
          <w:bCs/>
          <w:i/>
          <w:iCs/>
          <w:sz w:val="24"/>
          <w:szCs w:val="24"/>
        </w:rPr>
      </w:pPr>
      <w:r w:rsidRPr="003B69EF">
        <w:rPr>
          <w:b/>
          <w:bCs/>
          <w:i/>
          <w:iCs/>
          <w:sz w:val="24"/>
          <w:szCs w:val="24"/>
        </w:rPr>
        <w:t xml:space="preserve">If, using SRS-Config in the </w:t>
      </w:r>
      <w:proofErr w:type="spellStart"/>
      <w:r w:rsidR="003B17FD" w:rsidRPr="003B69EF">
        <w:rPr>
          <w:b/>
          <w:bCs/>
          <w:i/>
          <w:iCs/>
          <w:sz w:val="24"/>
          <w:szCs w:val="24"/>
        </w:rPr>
        <w:t>SetupRelease</w:t>
      </w:r>
      <w:proofErr w:type="spellEnd"/>
      <w:r w:rsidR="003B17FD" w:rsidRPr="003B69EF">
        <w:rPr>
          <w:b/>
          <w:bCs/>
          <w:i/>
          <w:iCs/>
          <w:sz w:val="24"/>
          <w:szCs w:val="24"/>
        </w:rPr>
        <w:t xml:space="preserve"> is </w:t>
      </w:r>
      <w:r w:rsidR="005F2EB7">
        <w:rPr>
          <w:b/>
          <w:bCs/>
          <w:i/>
          <w:iCs/>
          <w:sz w:val="24"/>
          <w:szCs w:val="24"/>
        </w:rPr>
        <w:t>more appropriate</w:t>
      </w:r>
      <w:r w:rsidR="003B17FD" w:rsidRPr="003B69EF">
        <w:rPr>
          <w:b/>
          <w:bCs/>
          <w:i/>
          <w:iCs/>
          <w:sz w:val="24"/>
          <w:szCs w:val="24"/>
        </w:rPr>
        <w:t xml:space="preserve"> from </w:t>
      </w:r>
      <w:proofErr w:type="spellStart"/>
      <w:r w:rsidR="005F2EB7">
        <w:rPr>
          <w:b/>
          <w:bCs/>
          <w:i/>
          <w:iCs/>
          <w:sz w:val="24"/>
          <w:szCs w:val="24"/>
        </w:rPr>
        <w:t>signaling</w:t>
      </w:r>
      <w:proofErr w:type="spellEnd"/>
      <w:r w:rsidR="005F2EB7">
        <w:rPr>
          <w:b/>
          <w:bCs/>
          <w:i/>
          <w:iCs/>
          <w:sz w:val="24"/>
          <w:szCs w:val="24"/>
        </w:rPr>
        <w:t xml:space="preserve"> &amp; </w:t>
      </w:r>
      <w:r w:rsidR="003B17FD" w:rsidRPr="003B69EF">
        <w:rPr>
          <w:b/>
          <w:bCs/>
          <w:i/>
          <w:iCs/>
          <w:sz w:val="24"/>
          <w:szCs w:val="24"/>
        </w:rPr>
        <w:t>RAN2 perspecti</w:t>
      </w:r>
      <w:r w:rsidR="005F2EB7">
        <w:rPr>
          <w:b/>
          <w:bCs/>
          <w:i/>
          <w:iCs/>
          <w:sz w:val="24"/>
          <w:szCs w:val="24"/>
        </w:rPr>
        <w:t>ve</w:t>
      </w:r>
      <w:r w:rsidR="003B17FD" w:rsidRPr="003B69EF">
        <w:rPr>
          <w:b/>
          <w:bCs/>
          <w:i/>
          <w:iCs/>
          <w:sz w:val="24"/>
          <w:szCs w:val="24"/>
        </w:rPr>
        <w:t>,</w:t>
      </w:r>
      <w:r w:rsidR="002154FF" w:rsidRPr="003B69EF">
        <w:rPr>
          <w:b/>
          <w:bCs/>
          <w:i/>
          <w:iCs/>
          <w:sz w:val="24"/>
          <w:szCs w:val="24"/>
        </w:rPr>
        <w:t xml:space="preserve"> </w:t>
      </w:r>
      <w:r w:rsidR="003B3C1E" w:rsidRPr="003B69EF">
        <w:rPr>
          <w:b/>
          <w:bCs/>
          <w:i/>
          <w:iCs/>
          <w:sz w:val="24"/>
          <w:szCs w:val="24"/>
        </w:rPr>
        <w:t xml:space="preserve">the field description of </w:t>
      </w:r>
      <w:proofErr w:type="spellStart"/>
      <w:r w:rsidR="003B3C1E" w:rsidRPr="003B69EF">
        <w:rPr>
          <w:b/>
          <w:bCs/>
          <w:i/>
          <w:iCs/>
          <w:sz w:val="24"/>
          <w:szCs w:val="24"/>
        </w:rPr>
        <w:t>srs-PosRRCInactiveConfig</w:t>
      </w:r>
      <w:proofErr w:type="spellEnd"/>
      <w:r w:rsidR="003B17FD" w:rsidRPr="003B69EF">
        <w:rPr>
          <w:b/>
          <w:bCs/>
          <w:i/>
          <w:iCs/>
          <w:sz w:val="24"/>
          <w:szCs w:val="24"/>
        </w:rPr>
        <w:t xml:space="preserve"> could clarify that “SRS for positioning </w:t>
      </w:r>
      <w:r w:rsidR="005F2EB7">
        <w:rPr>
          <w:b/>
          <w:bCs/>
          <w:i/>
          <w:iCs/>
          <w:sz w:val="24"/>
          <w:szCs w:val="24"/>
        </w:rPr>
        <w:t>configuration</w:t>
      </w:r>
      <w:r w:rsidR="003B17FD" w:rsidRPr="003B69EF">
        <w:rPr>
          <w:b/>
          <w:bCs/>
          <w:i/>
          <w:iCs/>
          <w:sz w:val="24"/>
          <w:szCs w:val="24"/>
        </w:rPr>
        <w:t xml:space="preserve"> during RRC Inactive State </w:t>
      </w:r>
      <w:r w:rsidR="005F2EB7">
        <w:rPr>
          <w:b/>
          <w:bCs/>
          <w:i/>
          <w:iCs/>
          <w:sz w:val="24"/>
          <w:szCs w:val="24"/>
        </w:rPr>
        <w:t xml:space="preserve">is happening </w:t>
      </w:r>
      <w:r w:rsidR="003B69EF" w:rsidRPr="003B69EF">
        <w:rPr>
          <w:b/>
          <w:bCs/>
          <w:i/>
          <w:iCs/>
          <w:sz w:val="24"/>
          <w:szCs w:val="24"/>
        </w:rPr>
        <w:t>with</w:t>
      </w:r>
      <w:r w:rsidR="005F2EB7">
        <w:rPr>
          <w:b/>
          <w:bCs/>
          <w:i/>
          <w:iCs/>
          <w:sz w:val="24"/>
          <w:szCs w:val="24"/>
        </w:rPr>
        <w:t xml:space="preserve"> the</w:t>
      </w:r>
      <w:r w:rsidR="003B69EF" w:rsidRPr="003B69EF">
        <w:rPr>
          <w:b/>
          <w:bCs/>
          <w:i/>
          <w:iCs/>
          <w:sz w:val="24"/>
          <w:szCs w:val="24"/>
        </w:rPr>
        <w:t xml:space="preserve"> SRS-</w:t>
      </w:r>
      <w:proofErr w:type="spellStart"/>
      <w:r w:rsidR="003B69EF" w:rsidRPr="003B69EF">
        <w:rPr>
          <w:b/>
          <w:bCs/>
          <w:i/>
          <w:iCs/>
          <w:sz w:val="24"/>
          <w:szCs w:val="24"/>
        </w:rPr>
        <w:t>PosResourceSet</w:t>
      </w:r>
      <w:proofErr w:type="spellEnd"/>
      <w:r w:rsidR="003B69EF" w:rsidRPr="003B69EF">
        <w:rPr>
          <w:b/>
          <w:bCs/>
          <w:i/>
          <w:iCs/>
          <w:sz w:val="24"/>
          <w:szCs w:val="24"/>
        </w:rPr>
        <w:t xml:space="preserve"> IE</w:t>
      </w:r>
      <w:r w:rsidR="005F2EB7">
        <w:rPr>
          <w:b/>
          <w:bCs/>
          <w:i/>
          <w:iCs/>
          <w:sz w:val="24"/>
          <w:szCs w:val="24"/>
        </w:rPr>
        <w:t>.</w:t>
      </w:r>
      <w:r w:rsidR="003B17FD" w:rsidRPr="003B69EF">
        <w:rPr>
          <w:b/>
          <w:bCs/>
          <w:i/>
          <w:iCs/>
          <w:sz w:val="24"/>
          <w:szCs w:val="24"/>
        </w:rPr>
        <w:t>”</w:t>
      </w:r>
    </w:p>
    <w:p w14:paraId="0AB5DD95" w14:textId="49F2C4D9" w:rsidR="00541E81" w:rsidRDefault="00B41F5A" w:rsidP="006E79B4">
      <w:pPr>
        <w:pStyle w:val="Heading2"/>
        <w:numPr>
          <w:ilvl w:val="1"/>
          <w:numId w:val="5"/>
        </w:numPr>
      </w:pPr>
      <w:proofErr w:type="spellStart"/>
      <w:r>
        <w:t>L</w:t>
      </w:r>
      <w:r w:rsidRPr="00B41F5A">
        <w:t>o</w:t>
      </w:r>
      <w:r>
        <w:t>c</w:t>
      </w:r>
      <w:r w:rsidRPr="00B41F5A">
        <w:t>ationAndBandwidth</w:t>
      </w:r>
      <w:proofErr w:type="spellEnd"/>
      <w:r>
        <w:t xml:space="preserve"> for SRS Outside Initial UL BWP</w:t>
      </w:r>
    </w:p>
    <w:p w14:paraId="01769AD8" w14:textId="0439B816" w:rsidR="00B41F5A" w:rsidRDefault="007C19D3" w:rsidP="00B41F5A">
      <w:pPr>
        <w:rPr>
          <w:sz w:val="24"/>
          <w:szCs w:val="24"/>
        </w:rPr>
      </w:pPr>
      <w:r>
        <w:rPr>
          <w:sz w:val="24"/>
          <w:szCs w:val="24"/>
        </w:rPr>
        <w:t>The following Editor’s Note has been captured in</w:t>
      </w:r>
      <w:r w:rsidRPr="00C71B5C">
        <w:rPr>
          <w:sz w:val="24"/>
          <w:szCs w:val="24"/>
        </w:rPr>
        <w:t xml:space="preserve"> the draft RAN2 CR of 38.331 (R2-2202048)</w:t>
      </w:r>
      <w:r>
        <w:rPr>
          <w:sz w:val="24"/>
          <w:szCs w:val="24"/>
        </w:rPr>
        <w:t>:</w:t>
      </w:r>
    </w:p>
    <w:tbl>
      <w:tblPr>
        <w:tblStyle w:val="TableGrid"/>
        <w:tblW w:w="0" w:type="auto"/>
        <w:tblLook w:val="04A0" w:firstRow="1" w:lastRow="0" w:firstColumn="1" w:lastColumn="0" w:noHBand="0" w:noVBand="1"/>
      </w:tblPr>
      <w:tblGrid>
        <w:gridCol w:w="9629"/>
      </w:tblGrid>
      <w:tr w:rsidR="001D1460" w14:paraId="3282D4AD" w14:textId="77777777" w:rsidTr="001D1460">
        <w:tc>
          <w:tcPr>
            <w:tcW w:w="9629" w:type="dxa"/>
          </w:tcPr>
          <w:p w14:paraId="33BB4640" w14:textId="01F9C130" w:rsidR="001D1460" w:rsidRPr="001D1460" w:rsidRDefault="001D1460" w:rsidP="001D1460">
            <w:pPr>
              <w:pStyle w:val="PL"/>
              <w:shd w:val="clear" w:color="auto" w:fill="E6E6E6"/>
              <w:rPr>
                <w:sz w:val="20"/>
                <w:szCs w:val="24"/>
              </w:rPr>
            </w:pPr>
            <w:r w:rsidRPr="001D1460">
              <w:rPr>
                <w:sz w:val="20"/>
                <w:szCs w:val="24"/>
              </w:rPr>
              <w:t xml:space="preserve">Editor’s Note: To Check whether BWP IE </w:t>
            </w:r>
            <w:bookmarkStart w:id="0" w:name="_Hlk95472918"/>
            <w:r w:rsidRPr="001D1460">
              <w:rPr>
                <w:sz w:val="20"/>
                <w:szCs w:val="24"/>
              </w:rPr>
              <w:t xml:space="preserve">loactionAndBandwidth </w:t>
            </w:r>
            <w:bookmarkEnd w:id="0"/>
            <w:r w:rsidRPr="001D1460">
              <w:rPr>
                <w:sz w:val="20"/>
                <w:szCs w:val="24"/>
              </w:rPr>
              <w:t>field to be used or separate fields along with offsetToPointA is to be used.</w:t>
            </w:r>
          </w:p>
        </w:tc>
      </w:tr>
    </w:tbl>
    <w:p w14:paraId="31B5E7F8" w14:textId="24BC9E68" w:rsidR="00CA7C7F" w:rsidRDefault="00CA7C7F" w:rsidP="003149FE">
      <w:pPr>
        <w:spacing w:after="0"/>
        <w:rPr>
          <w:sz w:val="24"/>
          <w:szCs w:val="24"/>
        </w:rPr>
      </w:pPr>
    </w:p>
    <w:p w14:paraId="7315D073" w14:textId="725AB970" w:rsidR="00766D1A" w:rsidRPr="00766D1A" w:rsidRDefault="00766D1A" w:rsidP="003149FE">
      <w:pPr>
        <w:spacing w:after="0"/>
        <w:rPr>
          <w:i/>
          <w:iCs/>
          <w:lang w:val="en-US"/>
        </w:rPr>
      </w:pPr>
      <w:r>
        <w:rPr>
          <w:sz w:val="24"/>
          <w:szCs w:val="24"/>
        </w:rPr>
        <w:t>The “</w:t>
      </w:r>
      <w:proofErr w:type="spellStart"/>
      <w:r w:rsidRPr="0020547E">
        <w:rPr>
          <w:i/>
          <w:iCs/>
        </w:rPr>
        <w:t>locationAndBandwidth</w:t>
      </w:r>
      <w:proofErr w:type="spellEnd"/>
      <w:r>
        <w:rPr>
          <w:i/>
          <w:iCs/>
        </w:rPr>
        <w:t xml:space="preserve">” IE </w:t>
      </w:r>
      <w:r>
        <w:t xml:space="preserve">has the following related description: </w:t>
      </w:r>
    </w:p>
    <w:p w14:paraId="14561F56" w14:textId="77777777" w:rsidR="00766D1A" w:rsidRDefault="00766D1A" w:rsidP="003149FE">
      <w:pPr>
        <w:spacing w:after="0"/>
        <w:rPr>
          <w:sz w:val="24"/>
          <w:szCs w:val="24"/>
        </w:rPr>
      </w:pPr>
    </w:p>
    <w:tbl>
      <w:tblPr>
        <w:tblStyle w:val="TableGrid"/>
        <w:tblW w:w="0" w:type="auto"/>
        <w:tblLook w:val="04A0" w:firstRow="1" w:lastRow="0" w:firstColumn="1" w:lastColumn="0" w:noHBand="0" w:noVBand="1"/>
      </w:tblPr>
      <w:tblGrid>
        <w:gridCol w:w="9629"/>
      </w:tblGrid>
      <w:tr w:rsidR="0020547E" w:rsidRPr="0020547E" w14:paraId="6F4D5590" w14:textId="77777777" w:rsidTr="0020547E">
        <w:tc>
          <w:tcPr>
            <w:tcW w:w="9629" w:type="dxa"/>
          </w:tcPr>
          <w:p w14:paraId="1CBCAAFE" w14:textId="77777777" w:rsidR="0020547E" w:rsidRPr="0020547E" w:rsidRDefault="0020547E" w:rsidP="0020547E">
            <w:pPr>
              <w:spacing w:after="0"/>
              <w:rPr>
                <w:i/>
                <w:iCs/>
                <w:lang w:val="en-US"/>
              </w:rPr>
            </w:pPr>
            <w:proofErr w:type="spellStart"/>
            <w:r w:rsidRPr="0020547E">
              <w:rPr>
                <w:i/>
                <w:iCs/>
              </w:rPr>
              <w:t>locationAndBandwidth</w:t>
            </w:r>
            <w:proofErr w:type="spellEnd"/>
          </w:p>
          <w:p w14:paraId="6CB4CDF0" w14:textId="28BB2224" w:rsidR="0020547E" w:rsidRPr="0020547E" w:rsidRDefault="0020547E" w:rsidP="0020547E">
            <w:pPr>
              <w:spacing w:after="0"/>
              <w:rPr>
                <w:i/>
                <w:iCs/>
              </w:rPr>
            </w:pPr>
            <w:r w:rsidRPr="0020547E">
              <w:rPr>
                <w:i/>
                <w:iCs/>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20547E">
              <w:rPr>
                <w:i/>
                <w:iCs/>
              </w:rPr>
              <w:t>i.e.</w:t>
            </w:r>
            <w:proofErr w:type="gramEnd"/>
            <w:r w:rsidRPr="0020547E">
              <w:rPr>
                <w:i/>
                <w:iCs/>
              </w:rPr>
              <w:t xml:space="preserve"> setting =275. The first PRB is a PRB determined by </w:t>
            </w:r>
            <w:proofErr w:type="spellStart"/>
            <w:r w:rsidRPr="0020547E">
              <w:rPr>
                <w:i/>
                <w:iCs/>
              </w:rPr>
              <w:t>subcarrierSpacing</w:t>
            </w:r>
            <w:proofErr w:type="spellEnd"/>
            <w:r w:rsidRPr="0020547E">
              <w:rPr>
                <w:i/>
                <w:iCs/>
              </w:rPr>
              <w:t xml:space="preserve"> of this BWP and </w:t>
            </w:r>
            <w:proofErr w:type="spellStart"/>
            <w:r w:rsidRPr="0020547E">
              <w:rPr>
                <w:i/>
                <w:iCs/>
              </w:rPr>
              <w:t>offsetToCarrier</w:t>
            </w:r>
            <w:proofErr w:type="spellEnd"/>
            <w:r w:rsidRPr="0020547E">
              <w:rPr>
                <w:i/>
                <w:iCs/>
              </w:rPr>
              <w:t xml:space="preserve"> (configured in SCS-</w:t>
            </w:r>
            <w:proofErr w:type="spellStart"/>
            <w:r w:rsidRPr="0020547E">
              <w:rPr>
                <w:i/>
                <w:iCs/>
              </w:rPr>
              <w:t>SpecificCarrier</w:t>
            </w:r>
            <w:proofErr w:type="spellEnd"/>
            <w:r w:rsidRPr="0020547E">
              <w:rPr>
                <w:i/>
                <w:iCs/>
              </w:rPr>
              <w:t xml:space="preserve"> contained within </w:t>
            </w:r>
            <w:proofErr w:type="spellStart"/>
            <w:r w:rsidRPr="0020547E">
              <w:rPr>
                <w:i/>
                <w:iCs/>
              </w:rPr>
              <w:t>FrequencyInfoDL</w:t>
            </w:r>
            <w:proofErr w:type="spellEnd"/>
            <w:r w:rsidRPr="0020547E">
              <w:rPr>
                <w:i/>
                <w:iCs/>
              </w:rPr>
              <w:t xml:space="preserve"> / </w:t>
            </w:r>
            <w:proofErr w:type="spellStart"/>
            <w:r w:rsidRPr="0020547E">
              <w:rPr>
                <w:i/>
                <w:iCs/>
              </w:rPr>
              <w:t>FrequencyInfoUL</w:t>
            </w:r>
            <w:proofErr w:type="spellEnd"/>
            <w:r w:rsidRPr="0020547E">
              <w:rPr>
                <w:i/>
                <w:iCs/>
              </w:rPr>
              <w:t xml:space="preserve"> / </w:t>
            </w:r>
            <w:proofErr w:type="spellStart"/>
            <w:r w:rsidRPr="0020547E">
              <w:rPr>
                <w:i/>
                <w:iCs/>
              </w:rPr>
              <w:t>FrequencyInfoUL</w:t>
            </w:r>
            <w:proofErr w:type="spellEnd"/>
            <w:r w:rsidRPr="0020547E">
              <w:rPr>
                <w:i/>
                <w:iCs/>
              </w:rPr>
              <w:t xml:space="preserve">-SIB / </w:t>
            </w:r>
            <w:proofErr w:type="spellStart"/>
            <w:r w:rsidRPr="0020547E">
              <w:rPr>
                <w:i/>
                <w:iCs/>
              </w:rPr>
              <w:t>FrequencyInfoDL</w:t>
            </w:r>
            <w:proofErr w:type="spellEnd"/>
            <w:r w:rsidRPr="0020547E">
              <w:rPr>
                <w:i/>
                <w:iCs/>
              </w:rPr>
              <w:t xml:space="preserve">-SIB within </w:t>
            </w:r>
            <w:proofErr w:type="spellStart"/>
            <w:r w:rsidRPr="0020547E">
              <w:rPr>
                <w:i/>
                <w:iCs/>
              </w:rPr>
              <w:t>ServingCellConfigCommon</w:t>
            </w:r>
            <w:proofErr w:type="spellEnd"/>
            <w:r w:rsidRPr="0020547E">
              <w:rPr>
                <w:i/>
                <w:iCs/>
              </w:rPr>
              <w:t xml:space="preserve"> / </w:t>
            </w:r>
            <w:proofErr w:type="spellStart"/>
            <w:r w:rsidRPr="0020547E">
              <w:rPr>
                <w:i/>
                <w:iCs/>
              </w:rPr>
              <w:t>ServingCellConfigCommonSIB</w:t>
            </w:r>
            <w:proofErr w:type="spellEnd"/>
            <w:r w:rsidRPr="0020547E">
              <w:rPr>
                <w:i/>
                <w:iCs/>
              </w:rPr>
              <w:t xml:space="preserve">) corresponding to this subcarrier spacing. In case of TDD, a BWP-pair (UL BWP and DL BWP with the same </w:t>
            </w:r>
            <w:proofErr w:type="spellStart"/>
            <w:r w:rsidRPr="0020547E">
              <w:rPr>
                <w:i/>
                <w:iCs/>
              </w:rPr>
              <w:t>bwp</w:t>
            </w:r>
            <w:proofErr w:type="spellEnd"/>
            <w:r w:rsidRPr="0020547E">
              <w:rPr>
                <w:i/>
                <w:iCs/>
              </w:rPr>
              <w:t xml:space="preserve">-Id) must have the same </w:t>
            </w:r>
            <w:proofErr w:type="spellStart"/>
            <w:r w:rsidRPr="0020547E">
              <w:rPr>
                <w:i/>
                <w:iCs/>
              </w:rPr>
              <w:t>center</w:t>
            </w:r>
            <w:proofErr w:type="spellEnd"/>
            <w:r w:rsidRPr="0020547E">
              <w:rPr>
                <w:i/>
                <w:iCs/>
              </w:rPr>
              <w:t xml:space="preserve"> frequency (see TS 38.213 [13], clause 12)</w:t>
            </w:r>
          </w:p>
        </w:tc>
      </w:tr>
    </w:tbl>
    <w:p w14:paraId="1B94A349" w14:textId="77777777" w:rsidR="0020547E" w:rsidRDefault="0020547E" w:rsidP="003149FE">
      <w:pPr>
        <w:spacing w:after="0"/>
        <w:rPr>
          <w:sz w:val="24"/>
          <w:szCs w:val="24"/>
        </w:rPr>
      </w:pPr>
    </w:p>
    <w:p w14:paraId="220BCA44" w14:textId="55D4DA41" w:rsidR="00082553" w:rsidRDefault="00082553" w:rsidP="00774486">
      <w:pPr>
        <w:spacing w:after="0"/>
        <w:rPr>
          <w:sz w:val="24"/>
          <w:szCs w:val="24"/>
        </w:rPr>
      </w:pPr>
      <w:r w:rsidRPr="005F2EB7">
        <w:rPr>
          <w:sz w:val="24"/>
          <w:szCs w:val="24"/>
        </w:rPr>
        <w:t xml:space="preserve">We think that the </w:t>
      </w:r>
      <w:proofErr w:type="spellStart"/>
      <w:r w:rsidRPr="005F2EB7">
        <w:rPr>
          <w:sz w:val="24"/>
          <w:szCs w:val="24"/>
        </w:rPr>
        <w:t>LocationAndBandwidth</w:t>
      </w:r>
      <w:proofErr w:type="spellEnd"/>
      <w:r w:rsidRPr="005F2EB7">
        <w:rPr>
          <w:sz w:val="24"/>
          <w:szCs w:val="24"/>
        </w:rPr>
        <w:t xml:space="preserve"> of the BWP IE needs to be reused</w:t>
      </w:r>
      <w:r w:rsidR="00CD0F59">
        <w:rPr>
          <w:sz w:val="24"/>
          <w:szCs w:val="24"/>
        </w:rPr>
        <w:t xml:space="preserve"> and </w:t>
      </w:r>
      <w:r w:rsidR="003149FE">
        <w:rPr>
          <w:sz w:val="24"/>
          <w:szCs w:val="24"/>
        </w:rPr>
        <w:t xml:space="preserve">we should exploit the well-defined multi-BWP framework that already exists from NR rel-15. </w:t>
      </w:r>
    </w:p>
    <w:p w14:paraId="5E397B2E" w14:textId="5E377232" w:rsidR="003149FE" w:rsidRDefault="003149FE" w:rsidP="00774486">
      <w:pPr>
        <w:spacing w:after="0"/>
        <w:rPr>
          <w:sz w:val="24"/>
          <w:szCs w:val="24"/>
        </w:rPr>
      </w:pPr>
    </w:p>
    <w:p w14:paraId="1BCF388B" w14:textId="77777777" w:rsidR="00DA747C" w:rsidRDefault="003149FE" w:rsidP="00774486">
      <w:pPr>
        <w:spacing w:after="0"/>
        <w:rPr>
          <w:b/>
          <w:i/>
          <w:iCs/>
          <w:sz w:val="24"/>
          <w:szCs w:val="24"/>
        </w:rPr>
      </w:pPr>
      <w:r w:rsidRPr="003B3C1E">
        <w:rPr>
          <w:b/>
          <w:bCs/>
          <w:i/>
          <w:iCs/>
          <w:sz w:val="24"/>
          <w:szCs w:val="24"/>
        </w:rPr>
        <w:t xml:space="preserve">Proposal </w:t>
      </w:r>
      <w:r w:rsidR="00272334">
        <w:rPr>
          <w:b/>
          <w:bCs/>
          <w:i/>
          <w:iCs/>
          <w:sz w:val="24"/>
          <w:szCs w:val="24"/>
        </w:rPr>
        <w:t>2</w:t>
      </w:r>
      <w:r w:rsidRPr="003B3C1E">
        <w:rPr>
          <w:b/>
          <w:bCs/>
          <w:i/>
          <w:iCs/>
          <w:sz w:val="24"/>
          <w:szCs w:val="24"/>
        </w:rPr>
        <w:t>:</w:t>
      </w:r>
      <w:r>
        <w:rPr>
          <w:b/>
          <w:bCs/>
          <w:i/>
          <w:iCs/>
          <w:sz w:val="24"/>
          <w:szCs w:val="24"/>
        </w:rPr>
        <w:t xml:space="preserve"> </w:t>
      </w:r>
      <w:r w:rsidR="00B35199">
        <w:rPr>
          <w:b/>
          <w:bCs/>
          <w:i/>
          <w:iCs/>
          <w:sz w:val="24"/>
          <w:szCs w:val="24"/>
        </w:rPr>
        <w:t xml:space="preserve">The SRS for Positioning during RRC Inactive state, </w:t>
      </w:r>
      <w:r w:rsidR="00B35199">
        <w:rPr>
          <w:b/>
          <w:i/>
          <w:iCs/>
          <w:sz w:val="24"/>
          <w:szCs w:val="24"/>
        </w:rPr>
        <w:t>is associated with a BWP IE</w:t>
      </w:r>
      <w:r w:rsidR="005C035D">
        <w:rPr>
          <w:b/>
          <w:i/>
          <w:iCs/>
          <w:sz w:val="24"/>
          <w:szCs w:val="24"/>
        </w:rPr>
        <w:t xml:space="preserve"> where the </w:t>
      </w:r>
      <w:r w:rsidR="00DA747C">
        <w:rPr>
          <w:b/>
          <w:i/>
          <w:iCs/>
          <w:sz w:val="24"/>
          <w:szCs w:val="24"/>
        </w:rPr>
        <w:t>{</w:t>
      </w:r>
      <w:proofErr w:type="spellStart"/>
      <w:r w:rsidR="00B35199" w:rsidRPr="002545C6">
        <w:rPr>
          <w:b/>
          <w:i/>
          <w:iCs/>
          <w:sz w:val="24"/>
          <w:szCs w:val="24"/>
        </w:rPr>
        <w:t>locationAndBandwidth</w:t>
      </w:r>
      <w:proofErr w:type="spellEnd"/>
      <w:r w:rsidR="00B35199" w:rsidRPr="002545C6">
        <w:rPr>
          <w:b/>
          <w:i/>
          <w:iCs/>
          <w:sz w:val="24"/>
          <w:szCs w:val="24"/>
        </w:rPr>
        <w:t>, SCS, CP</w:t>
      </w:r>
      <w:r w:rsidR="00DA747C">
        <w:rPr>
          <w:b/>
          <w:i/>
          <w:iCs/>
          <w:sz w:val="24"/>
          <w:szCs w:val="24"/>
        </w:rPr>
        <w:t>}</w:t>
      </w:r>
      <w:r w:rsidR="00B35199" w:rsidRPr="002545C6">
        <w:rPr>
          <w:b/>
          <w:i/>
          <w:iCs/>
          <w:sz w:val="24"/>
          <w:szCs w:val="24"/>
        </w:rPr>
        <w:t xml:space="preserve"> </w:t>
      </w:r>
      <w:r w:rsidR="00DA747C">
        <w:rPr>
          <w:b/>
          <w:i/>
          <w:iCs/>
          <w:sz w:val="24"/>
          <w:szCs w:val="24"/>
        </w:rPr>
        <w:t>are</w:t>
      </w:r>
      <w:r w:rsidR="005C035D">
        <w:rPr>
          <w:b/>
          <w:i/>
          <w:iCs/>
          <w:sz w:val="24"/>
          <w:szCs w:val="24"/>
        </w:rPr>
        <w:t xml:space="preserve"> </w:t>
      </w:r>
      <w:r w:rsidR="00B35199" w:rsidRPr="002545C6">
        <w:rPr>
          <w:b/>
          <w:i/>
          <w:iCs/>
          <w:sz w:val="24"/>
          <w:szCs w:val="24"/>
        </w:rPr>
        <w:t>defined</w:t>
      </w:r>
      <w:r w:rsidR="005C035D">
        <w:rPr>
          <w:b/>
          <w:i/>
          <w:iCs/>
          <w:sz w:val="24"/>
          <w:szCs w:val="24"/>
        </w:rPr>
        <w:t xml:space="preserve"> in</w:t>
      </w:r>
      <w:r w:rsidR="00B35199" w:rsidRPr="002545C6">
        <w:rPr>
          <w:b/>
          <w:i/>
          <w:iCs/>
          <w:sz w:val="24"/>
          <w:szCs w:val="24"/>
        </w:rPr>
        <w:t xml:space="preserve"> the same way as a legacy BWP. </w:t>
      </w:r>
    </w:p>
    <w:p w14:paraId="501CE36D" w14:textId="31148B7A" w:rsidR="0020547E" w:rsidRPr="0020547E" w:rsidRDefault="00942724" w:rsidP="0020547E">
      <w:pPr>
        <w:pStyle w:val="ListParagraph"/>
        <w:numPr>
          <w:ilvl w:val="0"/>
          <w:numId w:val="10"/>
        </w:numPr>
        <w:spacing w:after="0"/>
        <w:rPr>
          <w:b/>
          <w:bCs/>
          <w:i/>
          <w:iCs/>
          <w:sz w:val="24"/>
          <w:szCs w:val="24"/>
        </w:rPr>
      </w:pPr>
      <w:r w:rsidRPr="00DA747C">
        <w:rPr>
          <w:b/>
          <w:bCs/>
          <w:i/>
          <w:iCs/>
          <w:sz w:val="24"/>
          <w:szCs w:val="24"/>
        </w:rPr>
        <w:t>Note: This means that the SRS-</w:t>
      </w:r>
      <w:r w:rsidR="004E7F9D" w:rsidRPr="00DA747C">
        <w:rPr>
          <w:b/>
          <w:bCs/>
          <w:i/>
          <w:iCs/>
          <w:sz w:val="24"/>
          <w:szCs w:val="24"/>
        </w:rPr>
        <w:t>POS-</w:t>
      </w:r>
      <w:r w:rsidRPr="00DA747C">
        <w:rPr>
          <w:b/>
          <w:bCs/>
          <w:i/>
          <w:iCs/>
          <w:sz w:val="24"/>
          <w:szCs w:val="24"/>
        </w:rPr>
        <w:t xml:space="preserve">only BWP shall be at the same CC as the initial </w:t>
      </w:r>
      <w:r w:rsidR="00DA747C">
        <w:rPr>
          <w:b/>
          <w:bCs/>
          <w:i/>
          <w:iCs/>
          <w:sz w:val="24"/>
          <w:szCs w:val="24"/>
        </w:rPr>
        <w:t xml:space="preserve">UL </w:t>
      </w:r>
      <w:r w:rsidRPr="00DA747C">
        <w:rPr>
          <w:b/>
          <w:bCs/>
          <w:i/>
          <w:iCs/>
          <w:sz w:val="24"/>
          <w:szCs w:val="24"/>
        </w:rPr>
        <w:t xml:space="preserve">BWP.  </w:t>
      </w:r>
    </w:p>
    <w:p w14:paraId="3611BA3B" w14:textId="77777777" w:rsidR="00774486" w:rsidRPr="00774486" w:rsidRDefault="00774486" w:rsidP="00774486">
      <w:pPr>
        <w:spacing w:after="0"/>
        <w:rPr>
          <w:b/>
          <w:bCs/>
          <w:i/>
          <w:iCs/>
          <w:sz w:val="24"/>
          <w:szCs w:val="24"/>
        </w:rPr>
      </w:pPr>
    </w:p>
    <w:p w14:paraId="7D1E2D08" w14:textId="0E134145" w:rsidR="00CA7C7F" w:rsidRPr="00FC63F4" w:rsidRDefault="00CA7C7F" w:rsidP="00774486">
      <w:pPr>
        <w:spacing w:after="0"/>
        <w:rPr>
          <w:i/>
          <w:iCs/>
          <w:lang w:val="en-US"/>
        </w:rPr>
      </w:pPr>
      <w:r w:rsidRPr="00CA7C7F">
        <w:rPr>
          <w:sz w:val="24"/>
          <w:szCs w:val="24"/>
        </w:rPr>
        <w:t xml:space="preserve">In TDD, </w:t>
      </w:r>
      <w:r w:rsidR="00CD0F59">
        <w:rPr>
          <w:sz w:val="24"/>
          <w:szCs w:val="24"/>
        </w:rPr>
        <w:t xml:space="preserve">the BWPs are configured in </w:t>
      </w:r>
      <w:r w:rsidRPr="00CA7C7F">
        <w:rPr>
          <w:sz w:val="24"/>
          <w:szCs w:val="24"/>
        </w:rPr>
        <w:t>pairs of DL/UL BWPs.</w:t>
      </w:r>
      <w:r w:rsidR="00FC63F4">
        <w:rPr>
          <w:sz w:val="24"/>
          <w:szCs w:val="24"/>
        </w:rPr>
        <w:t xml:space="preserve"> This is also clarified in the above </w:t>
      </w:r>
      <w:proofErr w:type="spellStart"/>
      <w:r w:rsidR="00FC63F4" w:rsidRPr="0020547E">
        <w:rPr>
          <w:i/>
          <w:iCs/>
          <w:sz w:val="24"/>
          <w:szCs w:val="24"/>
        </w:rPr>
        <w:t>locationAndBandwidth</w:t>
      </w:r>
      <w:proofErr w:type="spellEnd"/>
      <w:r w:rsidR="00FC63F4" w:rsidRPr="00FC63F4">
        <w:rPr>
          <w:i/>
          <w:iCs/>
          <w:sz w:val="24"/>
          <w:szCs w:val="24"/>
          <w:lang w:val="en-US"/>
        </w:rPr>
        <w:t xml:space="preserve"> IE </w:t>
      </w:r>
      <w:r w:rsidR="00FC63F4" w:rsidRPr="00FC63F4">
        <w:rPr>
          <w:sz w:val="24"/>
          <w:szCs w:val="24"/>
          <w:lang w:val="en-US"/>
        </w:rPr>
        <w:t>description in TS38.331</w:t>
      </w:r>
      <w:r w:rsidR="00FC63F4">
        <w:rPr>
          <w:sz w:val="24"/>
          <w:szCs w:val="24"/>
          <w:lang w:val="en-US"/>
        </w:rPr>
        <w:t>.</w:t>
      </w:r>
      <w:r w:rsidRPr="00CA7C7F">
        <w:rPr>
          <w:sz w:val="24"/>
          <w:szCs w:val="24"/>
        </w:rPr>
        <w:t xml:space="preserve"> </w:t>
      </w:r>
      <w:r w:rsidR="00642555">
        <w:rPr>
          <w:sz w:val="24"/>
          <w:szCs w:val="24"/>
        </w:rPr>
        <w:t>We think it will be pruden</w:t>
      </w:r>
      <w:r w:rsidR="00F94D7D">
        <w:rPr>
          <w:sz w:val="24"/>
          <w:szCs w:val="24"/>
        </w:rPr>
        <w:t xml:space="preserve">t to clarify that, similarly to the RRC connected BWP framework, in RRC Inactive, there is </w:t>
      </w:r>
      <w:r w:rsidRPr="00CA7C7F">
        <w:rPr>
          <w:sz w:val="24"/>
          <w:szCs w:val="24"/>
        </w:rPr>
        <w:t xml:space="preserve">going to be a pair of </w:t>
      </w:r>
      <w:r w:rsidRPr="00CA7C7F">
        <w:rPr>
          <w:sz w:val="24"/>
          <w:szCs w:val="24"/>
        </w:rPr>
        <w:lastRenderedPageBreak/>
        <w:t xml:space="preserve">DL/UL BWPs, where the SRS-POS-only BWP </w:t>
      </w:r>
      <w:r w:rsidR="00F94D7D">
        <w:rPr>
          <w:sz w:val="24"/>
          <w:szCs w:val="24"/>
        </w:rPr>
        <w:t>would correspond</w:t>
      </w:r>
      <w:r w:rsidRPr="00CA7C7F">
        <w:rPr>
          <w:sz w:val="24"/>
          <w:szCs w:val="24"/>
        </w:rPr>
        <w:t xml:space="preserve"> to the UL BWP</w:t>
      </w:r>
      <w:r w:rsidR="00F94D7D">
        <w:rPr>
          <w:sz w:val="24"/>
          <w:szCs w:val="24"/>
        </w:rPr>
        <w:t>, and there is going to be an associated DL-BWP also.</w:t>
      </w:r>
    </w:p>
    <w:p w14:paraId="0792E58F" w14:textId="77777777" w:rsidR="00774486" w:rsidRPr="00774486" w:rsidRDefault="00774486" w:rsidP="00774486">
      <w:pPr>
        <w:spacing w:after="0"/>
        <w:jc w:val="left"/>
        <w:rPr>
          <w:sz w:val="24"/>
          <w:szCs w:val="24"/>
        </w:rPr>
      </w:pPr>
    </w:p>
    <w:p w14:paraId="2B536318" w14:textId="716A2DEE" w:rsidR="004E7F9D" w:rsidRDefault="00CA7C7F" w:rsidP="00400A77">
      <w:pPr>
        <w:spacing w:after="0"/>
        <w:rPr>
          <w:b/>
          <w:i/>
          <w:iCs/>
          <w:sz w:val="24"/>
          <w:szCs w:val="24"/>
        </w:rPr>
      </w:pPr>
      <w:r w:rsidRPr="004E7F9D">
        <w:rPr>
          <w:b/>
          <w:i/>
          <w:iCs/>
          <w:sz w:val="24"/>
          <w:szCs w:val="24"/>
        </w:rPr>
        <w:t xml:space="preserve">Proposal 3: </w:t>
      </w:r>
      <w:r w:rsidR="00552CE7" w:rsidRPr="004E7F9D">
        <w:rPr>
          <w:b/>
          <w:i/>
          <w:iCs/>
          <w:sz w:val="24"/>
          <w:szCs w:val="24"/>
        </w:rPr>
        <w:t xml:space="preserve">In TDD scenarios, further clarification is needed </w:t>
      </w:r>
      <w:r w:rsidR="00F146ED" w:rsidRPr="004E7F9D">
        <w:rPr>
          <w:b/>
          <w:i/>
          <w:iCs/>
          <w:sz w:val="24"/>
          <w:szCs w:val="24"/>
        </w:rPr>
        <w:t>with regards to the DL BWP</w:t>
      </w:r>
      <w:r w:rsidR="00400A77">
        <w:rPr>
          <w:b/>
          <w:i/>
          <w:iCs/>
          <w:sz w:val="24"/>
          <w:szCs w:val="24"/>
        </w:rPr>
        <w:t xml:space="preserve"> associate</w:t>
      </w:r>
      <w:r w:rsidR="00A5090D">
        <w:rPr>
          <w:b/>
          <w:i/>
          <w:iCs/>
          <w:sz w:val="24"/>
          <w:szCs w:val="24"/>
        </w:rPr>
        <w:t>d</w:t>
      </w:r>
      <w:r w:rsidR="00400A77">
        <w:rPr>
          <w:b/>
          <w:i/>
          <w:iCs/>
          <w:sz w:val="24"/>
          <w:szCs w:val="24"/>
        </w:rPr>
        <w:t xml:space="preserve"> with the</w:t>
      </w:r>
      <w:r w:rsidR="00F146ED" w:rsidRPr="004E7F9D">
        <w:rPr>
          <w:b/>
          <w:i/>
          <w:iCs/>
          <w:sz w:val="24"/>
          <w:szCs w:val="24"/>
        </w:rPr>
        <w:t xml:space="preserve"> SRS-</w:t>
      </w:r>
      <w:r w:rsidR="004E7F9D">
        <w:rPr>
          <w:b/>
          <w:i/>
          <w:iCs/>
          <w:sz w:val="24"/>
          <w:szCs w:val="24"/>
        </w:rPr>
        <w:t>POS-</w:t>
      </w:r>
      <w:r w:rsidR="00F146ED" w:rsidRPr="004E7F9D">
        <w:rPr>
          <w:b/>
          <w:i/>
          <w:iCs/>
          <w:sz w:val="24"/>
          <w:szCs w:val="24"/>
        </w:rPr>
        <w:t>Only UL BWP. Pick one of the following 2 options:</w:t>
      </w:r>
    </w:p>
    <w:p w14:paraId="17292243" w14:textId="0D2F559C" w:rsidR="004E7F9D" w:rsidRDefault="004E7F9D" w:rsidP="00400A77">
      <w:pPr>
        <w:pStyle w:val="ListParagraph"/>
        <w:numPr>
          <w:ilvl w:val="0"/>
          <w:numId w:val="10"/>
        </w:numPr>
        <w:spacing w:after="0"/>
        <w:rPr>
          <w:b/>
          <w:i/>
          <w:iCs/>
          <w:sz w:val="24"/>
          <w:szCs w:val="24"/>
        </w:rPr>
      </w:pPr>
      <w:r w:rsidRPr="004E7F9D">
        <w:rPr>
          <w:b/>
          <w:i/>
          <w:iCs/>
          <w:sz w:val="24"/>
          <w:szCs w:val="24"/>
        </w:rPr>
        <w:t>Option 1: In RRC Inactive, when SRS is configured associated to an UL non-initial BWP, a</w:t>
      </w:r>
      <w:r w:rsidR="006C05AD">
        <w:rPr>
          <w:b/>
          <w:i/>
          <w:iCs/>
          <w:sz w:val="24"/>
          <w:szCs w:val="24"/>
        </w:rPr>
        <w:t xml:space="preserve">n associated </w:t>
      </w:r>
      <w:r w:rsidRPr="004E7F9D">
        <w:rPr>
          <w:b/>
          <w:i/>
          <w:iCs/>
          <w:sz w:val="24"/>
          <w:szCs w:val="24"/>
        </w:rPr>
        <w:t>DL BWP is assumed to be configured also inheriting the legacy BWP restrictions.</w:t>
      </w:r>
    </w:p>
    <w:p w14:paraId="08973B02" w14:textId="7B01B7D6" w:rsidR="004E7F9D" w:rsidRDefault="004E7F9D" w:rsidP="004E7F9D">
      <w:pPr>
        <w:pStyle w:val="ListParagraph"/>
        <w:numPr>
          <w:ilvl w:val="0"/>
          <w:numId w:val="10"/>
        </w:numPr>
        <w:rPr>
          <w:b/>
          <w:i/>
          <w:iCs/>
          <w:sz w:val="24"/>
          <w:szCs w:val="24"/>
        </w:rPr>
      </w:pPr>
      <w:r w:rsidRPr="004E7F9D">
        <w:rPr>
          <w:b/>
          <w:i/>
          <w:iCs/>
          <w:sz w:val="24"/>
          <w:szCs w:val="24"/>
        </w:rPr>
        <w:t>Option 2: T</w:t>
      </w:r>
      <w:r w:rsidR="006D1F31" w:rsidRPr="004E7F9D">
        <w:rPr>
          <w:b/>
          <w:i/>
          <w:iCs/>
          <w:sz w:val="24"/>
          <w:szCs w:val="24"/>
        </w:rPr>
        <w:t xml:space="preserve">he DL-BWP of </w:t>
      </w:r>
      <w:proofErr w:type="gramStart"/>
      <w:r w:rsidR="006D1F31" w:rsidRPr="004E7F9D">
        <w:rPr>
          <w:b/>
          <w:i/>
          <w:iCs/>
          <w:sz w:val="24"/>
          <w:szCs w:val="24"/>
        </w:rPr>
        <w:t>a</w:t>
      </w:r>
      <w:proofErr w:type="gramEnd"/>
      <w:r w:rsidR="006D1F31" w:rsidRPr="004E7F9D">
        <w:rPr>
          <w:b/>
          <w:i/>
          <w:iCs/>
          <w:sz w:val="24"/>
          <w:szCs w:val="24"/>
        </w:rPr>
        <w:t xml:space="preserve"> SRS-POS-only BWP should always be the initial DL BWP. </w:t>
      </w:r>
    </w:p>
    <w:p w14:paraId="4281DBA3" w14:textId="12932BE1" w:rsidR="006D1F31" w:rsidRDefault="004E7F9D" w:rsidP="0020547E">
      <w:pPr>
        <w:pStyle w:val="ListParagraph"/>
        <w:numPr>
          <w:ilvl w:val="1"/>
          <w:numId w:val="10"/>
        </w:numPr>
        <w:rPr>
          <w:b/>
          <w:i/>
          <w:iCs/>
          <w:sz w:val="24"/>
          <w:szCs w:val="24"/>
        </w:rPr>
      </w:pPr>
      <w:r>
        <w:rPr>
          <w:b/>
          <w:i/>
          <w:iCs/>
          <w:sz w:val="24"/>
          <w:szCs w:val="24"/>
        </w:rPr>
        <w:t>Note:</w:t>
      </w:r>
      <w:r w:rsidR="006D1F31" w:rsidRPr="004E7F9D">
        <w:rPr>
          <w:b/>
          <w:i/>
          <w:iCs/>
          <w:sz w:val="24"/>
          <w:szCs w:val="24"/>
        </w:rPr>
        <w:t xml:space="preserve"> </w:t>
      </w:r>
      <w:r>
        <w:rPr>
          <w:b/>
          <w:i/>
          <w:iCs/>
          <w:sz w:val="24"/>
          <w:szCs w:val="24"/>
        </w:rPr>
        <w:t>I</w:t>
      </w:r>
      <w:r w:rsidR="006D1F31" w:rsidRPr="004E7F9D">
        <w:rPr>
          <w:b/>
          <w:i/>
          <w:iCs/>
          <w:sz w:val="24"/>
          <w:szCs w:val="24"/>
        </w:rPr>
        <w:t xml:space="preserve">n that case, </w:t>
      </w:r>
      <w:r>
        <w:rPr>
          <w:b/>
          <w:i/>
          <w:iCs/>
          <w:sz w:val="24"/>
          <w:szCs w:val="24"/>
        </w:rPr>
        <w:t>it</w:t>
      </w:r>
      <w:r w:rsidR="006D1F31" w:rsidRPr="004E7F9D">
        <w:rPr>
          <w:b/>
          <w:i/>
          <w:iCs/>
          <w:sz w:val="24"/>
          <w:szCs w:val="24"/>
        </w:rPr>
        <w:t xml:space="preserve"> would have to </w:t>
      </w:r>
      <w:r>
        <w:rPr>
          <w:b/>
          <w:i/>
          <w:iCs/>
          <w:sz w:val="24"/>
          <w:szCs w:val="24"/>
        </w:rPr>
        <w:t xml:space="preserve">be </w:t>
      </w:r>
      <w:r w:rsidR="006D1F31" w:rsidRPr="004E7F9D">
        <w:rPr>
          <w:b/>
          <w:i/>
          <w:iCs/>
          <w:sz w:val="24"/>
          <w:szCs w:val="24"/>
        </w:rPr>
        <w:t xml:space="preserve">explicitly </w:t>
      </w:r>
      <w:r w:rsidR="00774486">
        <w:rPr>
          <w:b/>
          <w:i/>
          <w:iCs/>
          <w:sz w:val="24"/>
          <w:szCs w:val="24"/>
        </w:rPr>
        <w:t>clarified</w:t>
      </w:r>
      <w:r w:rsidR="006D1F31" w:rsidRPr="004E7F9D">
        <w:rPr>
          <w:b/>
          <w:i/>
          <w:iCs/>
          <w:sz w:val="24"/>
          <w:szCs w:val="24"/>
        </w:rPr>
        <w:t xml:space="preserve"> </w:t>
      </w:r>
      <w:r w:rsidR="00774486">
        <w:rPr>
          <w:b/>
          <w:i/>
          <w:iCs/>
          <w:sz w:val="24"/>
          <w:szCs w:val="24"/>
        </w:rPr>
        <w:t>whether</w:t>
      </w:r>
      <w:r w:rsidR="006D1F31" w:rsidRPr="004E7F9D">
        <w:rPr>
          <w:b/>
          <w:i/>
          <w:iCs/>
          <w:sz w:val="24"/>
          <w:szCs w:val="24"/>
        </w:rPr>
        <w:t xml:space="preserve"> the </w:t>
      </w:r>
      <w:proofErr w:type="spellStart"/>
      <w:r w:rsidR="006D1F31" w:rsidRPr="004E7F9D">
        <w:rPr>
          <w:b/>
          <w:i/>
          <w:iCs/>
          <w:sz w:val="24"/>
          <w:szCs w:val="24"/>
        </w:rPr>
        <w:t>center</w:t>
      </w:r>
      <w:proofErr w:type="spellEnd"/>
      <w:r w:rsidR="006D1F31" w:rsidRPr="004E7F9D">
        <w:rPr>
          <w:b/>
          <w:i/>
          <w:iCs/>
          <w:sz w:val="24"/>
          <w:szCs w:val="24"/>
        </w:rPr>
        <w:t xml:space="preserve"> frequency </w:t>
      </w:r>
      <w:r w:rsidR="00774486">
        <w:rPr>
          <w:b/>
          <w:i/>
          <w:iCs/>
          <w:sz w:val="24"/>
          <w:szCs w:val="24"/>
        </w:rPr>
        <w:t xml:space="preserve">of </w:t>
      </w:r>
      <w:r w:rsidR="006D1F31" w:rsidRPr="004E7F9D">
        <w:rPr>
          <w:b/>
          <w:i/>
          <w:iCs/>
          <w:sz w:val="24"/>
          <w:szCs w:val="24"/>
        </w:rPr>
        <w:t xml:space="preserve">the SRS-POS-only BWP </w:t>
      </w:r>
      <w:r w:rsidR="00774486" w:rsidRPr="004E7F9D">
        <w:rPr>
          <w:b/>
          <w:i/>
          <w:iCs/>
          <w:sz w:val="24"/>
          <w:szCs w:val="24"/>
        </w:rPr>
        <w:t>of the initial DL BWP</w:t>
      </w:r>
      <w:r w:rsidR="00774486">
        <w:rPr>
          <w:b/>
          <w:i/>
          <w:iCs/>
          <w:sz w:val="24"/>
          <w:szCs w:val="24"/>
        </w:rPr>
        <w:t xml:space="preserve"> (paired DL WP)</w:t>
      </w:r>
      <w:r w:rsidR="00774486" w:rsidRPr="004E7F9D">
        <w:rPr>
          <w:b/>
          <w:i/>
          <w:iCs/>
          <w:sz w:val="24"/>
          <w:szCs w:val="24"/>
        </w:rPr>
        <w:t xml:space="preserve"> </w:t>
      </w:r>
      <w:r w:rsidR="00774486">
        <w:rPr>
          <w:b/>
          <w:i/>
          <w:iCs/>
          <w:sz w:val="24"/>
          <w:szCs w:val="24"/>
        </w:rPr>
        <w:t>need to be the same, or it can be different.</w:t>
      </w:r>
      <w:r w:rsidR="00774486" w:rsidRPr="0020547E">
        <w:rPr>
          <w:b/>
          <w:i/>
          <w:iCs/>
          <w:sz w:val="24"/>
          <w:szCs w:val="24"/>
        </w:rPr>
        <w:t xml:space="preserve"> </w:t>
      </w:r>
    </w:p>
    <w:p w14:paraId="01F80645" w14:textId="29730224" w:rsidR="006E79B4" w:rsidRPr="0020547E" w:rsidRDefault="006E79B4" w:rsidP="0020547E">
      <w:pPr>
        <w:pStyle w:val="Heading2"/>
        <w:numPr>
          <w:ilvl w:val="1"/>
          <w:numId w:val="5"/>
        </w:numPr>
      </w:pPr>
      <w:r>
        <w:t>SRS for Positioning outside Initial UL BWP</w:t>
      </w:r>
    </w:p>
    <w:p w14:paraId="014F10DB" w14:textId="3D93A3D2" w:rsidR="006E79B4" w:rsidRDefault="009926DD" w:rsidP="006E79B4">
      <w:pPr>
        <w:spacing w:after="0"/>
        <w:rPr>
          <w:sz w:val="24"/>
          <w:szCs w:val="24"/>
        </w:rPr>
      </w:pPr>
      <w:r>
        <w:rPr>
          <w:sz w:val="24"/>
          <w:szCs w:val="24"/>
        </w:rPr>
        <w:t xml:space="preserve">In NR Rel-15, there are </w:t>
      </w:r>
      <w:r w:rsidR="00173A3A">
        <w:rPr>
          <w:sz w:val="24"/>
          <w:szCs w:val="24"/>
        </w:rPr>
        <w:t xml:space="preserve">separate capabilities during the BWP </w:t>
      </w:r>
      <w:proofErr w:type="spellStart"/>
      <w:r w:rsidR="00173A3A">
        <w:rPr>
          <w:sz w:val="24"/>
          <w:szCs w:val="24"/>
        </w:rPr>
        <w:t>signaling</w:t>
      </w:r>
      <w:proofErr w:type="spellEnd"/>
      <w:r w:rsidR="00173A3A">
        <w:rPr>
          <w:sz w:val="24"/>
          <w:szCs w:val="24"/>
        </w:rPr>
        <w:t xml:space="preserve"> framework to be able to report</w:t>
      </w:r>
      <w:r w:rsidR="00EB51EE">
        <w:rPr>
          <w:sz w:val="24"/>
          <w:szCs w:val="24"/>
        </w:rPr>
        <w:t xml:space="preserve"> the support of: </w:t>
      </w:r>
      <w:r w:rsidR="00173A3A">
        <w:rPr>
          <w:sz w:val="24"/>
          <w:szCs w:val="24"/>
        </w:rPr>
        <w:t xml:space="preserve"> </w:t>
      </w:r>
    </w:p>
    <w:p w14:paraId="1C5C918D" w14:textId="461D3987" w:rsidR="00173A3A" w:rsidRPr="0026762E" w:rsidRDefault="00173A3A" w:rsidP="00707C41">
      <w:pPr>
        <w:pStyle w:val="ListParagraph"/>
        <w:numPr>
          <w:ilvl w:val="1"/>
          <w:numId w:val="10"/>
        </w:numPr>
        <w:overflowPunct w:val="0"/>
        <w:autoSpaceDE w:val="0"/>
        <w:autoSpaceDN w:val="0"/>
        <w:adjustRightInd w:val="0"/>
        <w:spacing w:after="0"/>
        <w:ind w:left="360"/>
        <w:contextualSpacing w:val="0"/>
        <w:textAlignment w:val="baseline"/>
        <w:rPr>
          <w:sz w:val="24"/>
          <w:szCs w:val="24"/>
        </w:rPr>
      </w:pPr>
      <w:r w:rsidRPr="002545C6">
        <w:rPr>
          <w:sz w:val="24"/>
          <w:szCs w:val="24"/>
        </w:rPr>
        <w:t xml:space="preserve">SRS operation without restriction on the BW: BW of the SRS may not include BW of the CORESET#0 and SSB </w:t>
      </w:r>
      <w:r w:rsidR="0026762E">
        <w:rPr>
          <w:sz w:val="24"/>
          <w:szCs w:val="24"/>
        </w:rPr>
        <w:t>(FG 6-1a)</w:t>
      </w:r>
    </w:p>
    <w:p w14:paraId="6A6E0741" w14:textId="6A34DBDD" w:rsidR="00CB33B8" w:rsidRDefault="00CB33B8" w:rsidP="00707C41">
      <w:pPr>
        <w:pStyle w:val="ListParagraph"/>
        <w:spacing w:after="0"/>
        <w:ind w:left="0"/>
        <w:jc w:val="center"/>
        <w:rPr>
          <w:sz w:val="24"/>
          <w:szCs w:val="24"/>
        </w:rPr>
      </w:pPr>
      <w:r>
        <w:rPr>
          <w:noProof/>
          <w:sz w:val="24"/>
          <w:szCs w:val="24"/>
        </w:rPr>
        <w:drawing>
          <wp:inline distT="0" distB="0" distL="0" distR="0" wp14:anchorId="498C98F1" wp14:editId="20B66AE4">
            <wp:extent cx="2473036" cy="1001692"/>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1109" cy="1004962"/>
                    </a:xfrm>
                    <a:prstGeom prst="rect">
                      <a:avLst/>
                    </a:prstGeom>
                    <a:noFill/>
                    <a:ln>
                      <a:noFill/>
                    </a:ln>
                  </pic:spPr>
                </pic:pic>
              </a:graphicData>
            </a:graphic>
          </wp:inline>
        </w:drawing>
      </w:r>
    </w:p>
    <w:p w14:paraId="08E395BD" w14:textId="77777777" w:rsidR="0026762E" w:rsidRDefault="0026762E" w:rsidP="00707C41">
      <w:pPr>
        <w:pStyle w:val="ListParagraph"/>
        <w:spacing w:after="0"/>
        <w:ind w:left="0"/>
        <w:jc w:val="center"/>
        <w:rPr>
          <w:sz w:val="24"/>
          <w:szCs w:val="24"/>
        </w:rPr>
      </w:pPr>
    </w:p>
    <w:p w14:paraId="7012969C" w14:textId="5EC04D45" w:rsidR="0026762E" w:rsidRPr="0026762E" w:rsidRDefault="0026762E" w:rsidP="00707C41">
      <w:pPr>
        <w:pStyle w:val="ListParagraph"/>
        <w:numPr>
          <w:ilvl w:val="1"/>
          <w:numId w:val="10"/>
        </w:numPr>
        <w:overflowPunct w:val="0"/>
        <w:autoSpaceDE w:val="0"/>
        <w:autoSpaceDN w:val="0"/>
        <w:adjustRightInd w:val="0"/>
        <w:spacing w:after="0"/>
        <w:ind w:left="360"/>
        <w:contextualSpacing w:val="0"/>
        <w:textAlignment w:val="baseline"/>
        <w:rPr>
          <w:sz w:val="24"/>
          <w:szCs w:val="24"/>
        </w:rPr>
      </w:pPr>
      <w:r w:rsidRPr="002545C6">
        <w:rPr>
          <w:sz w:val="24"/>
          <w:szCs w:val="24"/>
        </w:rPr>
        <w:t>Different numerology between the</w:t>
      </w:r>
      <w:r>
        <w:rPr>
          <w:sz w:val="24"/>
          <w:szCs w:val="24"/>
        </w:rPr>
        <w:t xml:space="preserve"> BWPs</w:t>
      </w:r>
      <w:r w:rsidRPr="002545C6">
        <w:rPr>
          <w:sz w:val="24"/>
          <w:szCs w:val="24"/>
        </w:rPr>
        <w:t xml:space="preserve"> is supported</w:t>
      </w:r>
      <w:r>
        <w:rPr>
          <w:sz w:val="24"/>
          <w:szCs w:val="24"/>
        </w:rPr>
        <w:t xml:space="preserve"> (FG 6-4)</w:t>
      </w:r>
      <w:r w:rsidRPr="002545C6">
        <w:rPr>
          <w:sz w:val="24"/>
          <w:szCs w:val="24"/>
        </w:rPr>
        <w:t>.</w:t>
      </w:r>
    </w:p>
    <w:p w14:paraId="664D7F94" w14:textId="72D1A778" w:rsidR="0026762E" w:rsidRPr="0026762E" w:rsidRDefault="0026762E" w:rsidP="007B6F24">
      <w:pPr>
        <w:pStyle w:val="ListParagraph"/>
        <w:overflowPunct w:val="0"/>
        <w:autoSpaceDE w:val="0"/>
        <w:autoSpaceDN w:val="0"/>
        <w:adjustRightInd w:val="0"/>
        <w:spacing w:after="0"/>
        <w:ind w:left="1780" w:firstLine="201"/>
        <w:contextualSpacing w:val="0"/>
        <w:jc w:val="center"/>
        <w:textAlignment w:val="baseline"/>
        <w:rPr>
          <w:sz w:val="24"/>
          <w:szCs w:val="24"/>
        </w:rPr>
      </w:pPr>
      <w:r>
        <w:rPr>
          <w:noProof/>
        </w:rPr>
        <w:drawing>
          <wp:inline distT="0" distB="0" distL="0" distR="0" wp14:anchorId="46244128" wp14:editId="77E4870D">
            <wp:extent cx="1821873" cy="1751284"/>
            <wp:effectExtent l="0" t="0" r="6985" b="1905"/>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5276" cy="1754555"/>
                    </a:xfrm>
                    <a:prstGeom prst="rect">
                      <a:avLst/>
                    </a:prstGeom>
                    <a:noFill/>
                    <a:ln>
                      <a:noFill/>
                    </a:ln>
                  </pic:spPr>
                </pic:pic>
              </a:graphicData>
            </a:graphic>
          </wp:inline>
        </w:drawing>
      </w:r>
    </w:p>
    <w:p w14:paraId="4B87F3BF" w14:textId="77777777" w:rsidR="00DA3C09" w:rsidRPr="00154346" w:rsidRDefault="00DA3C09" w:rsidP="00154346">
      <w:pPr>
        <w:spacing w:after="0"/>
        <w:rPr>
          <w:sz w:val="24"/>
          <w:szCs w:val="24"/>
        </w:rPr>
      </w:pPr>
    </w:p>
    <w:p w14:paraId="32936E12" w14:textId="28A24830" w:rsidR="00A46588" w:rsidRPr="002545C6" w:rsidRDefault="00A46588" w:rsidP="00A46588">
      <w:pPr>
        <w:overflowPunct w:val="0"/>
        <w:autoSpaceDE w:val="0"/>
        <w:autoSpaceDN w:val="0"/>
        <w:adjustRightInd w:val="0"/>
        <w:textAlignment w:val="baseline"/>
        <w:rPr>
          <w:sz w:val="24"/>
          <w:szCs w:val="24"/>
        </w:rPr>
      </w:pPr>
      <w:r w:rsidRPr="002545C6">
        <w:rPr>
          <w:sz w:val="24"/>
          <w:szCs w:val="24"/>
        </w:rPr>
        <w:t xml:space="preserve">Such capabilities </w:t>
      </w:r>
      <w:r w:rsidR="00177263">
        <w:rPr>
          <w:sz w:val="24"/>
          <w:szCs w:val="24"/>
        </w:rPr>
        <w:t xml:space="preserve">should be included in the new SRS-only BWP that is defined for the new feature. </w:t>
      </w:r>
      <w:r w:rsidR="00272334">
        <w:rPr>
          <w:sz w:val="24"/>
          <w:szCs w:val="24"/>
        </w:rPr>
        <w:t>Therefore, we make the following proposal:</w:t>
      </w:r>
    </w:p>
    <w:p w14:paraId="514642C0" w14:textId="6984C460" w:rsidR="006E79B4" w:rsidRPr="00FD3CE7" w:rsidRDefault="00177263" w:rsidP="006E79B4">
      <w:pPr>
        <w:spacing w:after="0"/>
        <w:rPr>
          <w:b/>
          <w:i/>
          <w:iCs/>
          <w:sz w:val="24"/>
          <w:szCs w:val="24"/>
        </w:rPr>
      </w:pPr>
      <w:r w:rsidRPr="002545C6">
        <w:rPr>
          <w:b/>
          <w:i/>
          <w:iCs/>
          <w:sz w:val="24"/>
          <w:szCs w:val="24"/>
        </w:rPr>
        <w:t xml:space="preserve">Proposal </w:t>
      </w:r>
      <w:r w:rsidR="00074309">
        <w:rPr>
          <w:b/>
          <w:i/>
          <w:iCs/>
          <w:sz w:val="24"/>
          <w:szCs w:val="24"/>
        </w:rPr>
        <w:t>4</w:t>
      </w:r>
      <w:r w:rsidRPr="002545C6">
        <w:rPr>
          <w:b/>
          <w:i/>
          <w:iCs/>
          <w:sz w:val="24"/>
          <w:szCs w:val="24"/>
        </w:rPr>
        <w:t>:</w:t>
      </w:r>
      <w:r>
        <w:rPr>
          <w:b/>
          <w:i/>
          <w:iCs/>
          <w:sz w:val="24"/>
          <w:szCs w:val="24"/>
        </w:rPr>
        <w:t xml:space="preserve"> For the SRS configuration with dedicated</w:t>
      </w:r>
      <w:r w:rsidR="00FD3CE7">
        <w:rPr>
          <w:b/>
          <w:i/>
          <w:iCs/>
          <w:sz w:val="24"/>
          <w:szCs w:val="24"/>
        </w:rPr>
        <w:t xml:space="preserve"> non-initial BWP</w:t>
      </w:r>
      <w:r>
        <w:rPr>
          <w:b/>
          <w:i/>
          <w:iCs/>
          <w:sz w:val="24"/>
          <w:szCs w:val="24"/>
        </w:rPr>
        <w:t xml:space="preserve"> in RRC Inactive</w:t>
      </w:r>
      <w:r w:rsidR="00FD3CE7">
        <w:rPr>
          <w:b/>
          <w:i/>
          <w:iCs/>
          <w:sz w:val="24"/>
          <w:szCs w:val="24"/>
        </w:rPr>
        <w:t xml:space="preserve"> (SRS-Only BWP)</w:t>
      </w:r>
      <w:r>
        <w:rPr>
          <w:b/>
          <w:i/>
          <w:iCs/>
          <w:sz w:val="24"/>
          <w:szCs w:val="24"/>
        </w:rPr>
        <w:t xml:space="preserve">, </w:t>
      </w:r>
      <w:r w:rsidRPr="00FD3CE7">
        <w:rPr>
          <w:b/>
          <w:i/>
          <w:iCs/>
          <w:sz w:val="24"/>
          <w:szCs w:val="24"/>
        </w:rPr>
        <w:t>A</w:t>
      </w:r>
      <w:r w:rsidR="006E79B4" w:rsidRPr="00FD3CE7">
        <w:rPr>
          <w:b/>
          <w:i/>
          <w:iCs/>
          <w:sz w:val="24"/>
          <w:szCs w:val="24"/>
        </w:rPr>
        <w:t xml:space="preserve"> UE should be able to report whether:</w:t>
      </w:r>
    </w:p>
    <w:p w14:paraId="0F7BAB80" w14:textId="5F27B14D" w:rsidR="006E79B4" w:rsidRPr="00FD3CE7" w:rsidRDefault="006E79B4" w:rsidP="00FD3CE7">
      <w:pPr>
        <w:pStyle w:val="ListParagraph"/>
        <w:numPr>
          <w:ilvl w:val="0"/>
          <w:numId w:val="39"/>
        </w:numPr>
        <w:overflowPunct w:val="0"/>
        <w:autoSpaceDE w:val="0"/>
        <w:autoSpaceDN w:val="0"/>
        <w:adjustRightInd w:val="0"/>
        <w:spacing w:after="0"/>
        <w:contextualSpacing w:val="0"/>
        <w:textAlignment w:val="baseline"/>
        <w:rPr>
          <w:b/>
          <w:i/>
          <w:iCs/>
          <w:sz w:val="24"/>
          <w:szCs w:val="24"/>
        </w:rPr>
      </w:pPr>
      <w:r w:rsidRPr="00FD3CE7">
        <w:rPr>
          <w:b/>
          <w:i/>
          <w:iCs/>
          <w:sz w:val="24"/>
          <w:szCs w:val="24"/>
        </w:rPr>
        <w:t>Different numerology between the SRS</w:t>
      </w:r>
      <w:r w:rsidR="00FD3CE7">
        <w:rPr>
          <w:b/>
          <w:i/>
          <w:iCs/>
          <w:sz w:val="24"/>
          <w:szCs w:val="24"/>
        </w:rPr>
        <w:t>-only BW</w:t>
      </w:r>
      <w:r w:rsidR="0026629A">
        <w:rPr>
          <w:b/>
          <w:i/>
          <w:iCs/>
          <w:sz w:val="24"/>
          <w:szCs w:val="24"/>
        </w:rPr>
        <w:t>P</w:t>
      </w:r>
      <w:r w:rsidRPr="00FD3CE7">
        <w:rPr>
          <w:b/>
          <w:i/>
          <w:iCs/>
          <w:sz w:val="24"/>
          <w:szCs w:val="24"/>
        </w:rPr>
        <w:t xml:space="preserve"> and the initial UL BWP is supported.</w:t>
      </w:r>
    </w:p>
    <w:p w14:paraId="3E624784" w14:textId="5CD8E7F6" w:rsidR="006E79B4" w:rsidRPr="00FD3CE7" w:rsidRDefault="006E79B4" w:rsidP="00FD3CE7">
      <w:pPr>
        <w:pStyle w:val="ListParagraph"/>
        <w:numPr>
          <w:ilvl w:val="0"/>
          <w:numId w:val="39"/>
        </w:numPr>
        <w:overflowPunct w:val="0"/>
        <w:autoSpaceDE w:val="0"/>
        <w:autoSpaceDN w:val="0"/>
        <w:adjustRightInd w:val="0"/>
        <w:spacing w:after="0"/>
        <w:contextualSpacing w:val="0"/>
        <w:textAlignment w:val="baseline"/>
        <w:rPr>
          <w:b/>
          <w:i/>
          <w:iCs/>
          <w:sz w:val="24"/>
          <w:szCs w:val="24"/>
        </w:rPr>
      </w:pPr>
      <w:r w:rsidRPr="00FD3CE7">
        <w:rPr>
          <w:b/>
          <w:i/>
          <w:iCs/>
          <w:sz w:val="24"/>
          <w:szCs w:val="24"/>
        </w:rPr>
        <w:t>SRS operation without restriction on the BW</w:t>
      </w:r>
      <w:r w:rsidR="00272334">
        <w:rPr>
          <w:b/>
          <w:i/>
          <w:iCs/>
          <w:sz w:val="24"/>
          <w:szCs w:val="24"/>
        </w:rPr>
        <w:t xml:space="preserve"> is supported</w:t>
      </w:r>
      <w:r w:rsidRPr="00FD3CE7">
        <w:rPr>
          <w:b/>
          <w:i/>
          <w:iCs/>
          <w:sz w:val="24"/>
          <w:szCs w:val="24"/>
        </w:rPr>
        <w:t>: BW of the SRS</w:t>
      </w:r>
      <w:r w:rsidR="00FD3CE7">
        <w:rPr>
          <w:b/>
          <w:i/>
          <w:iCs/>
          <w:sz w:val="24"/>
          <w:szCs w:val="24"/>
        </w:rPr>
        <w:t>-only BWP</w:t>
      </w:r>
      <w:r w:rsidRPr="00FD3CE7">
        <w:rPr>
          <w:b/>
          <w:i/>
          <w:iCs/>
          <w:sz w:val="24"/>
          <w:szCs w:val="24"/>
        </w:rPr>
        <w:t xml:space="preserve"> may not include BW of the CORESET#0 and SSB </w:t>
      </w:r>
    </w:p>
    <w:p w14:paraId="7657D857" w14:textId="77777777" w:rsidR="003149FE" w:rsidRPr="003149FE" w:rsidRDefault="003149FE" w:rsidP="003149FE">
      <w:pPr>
        <w:pStyle w:val="ListParagraph"/>
        <w:overflowPunct w:val="0"/>
        <w:autoSpaceDE w:val="0"/>
        <w:autoSpaceDN w:val="0"/>
        <w:adjustRightInd w:val="0"/>
        <w:spacing w:after="0"/>
        <w:ind w:left="1440"/>
        <w:contextualSpacing w:val="0"/>
        <w:textAlignment w:val="baseline"/>
        <w:rPr>
          <w:sz w:val="24"/>
          <w:szCs w:val="24"/>
        </w:rPr>
      </w:pPr>
    </w:p>
    <w:p w14:paraId="4E2D7430" w14:textId="1C877B63" w:rsidR="006E79B4" w:rsidRPr="0026629A" w:rsidRDefault="00942724" w:rsidP="00942724">
      <w:pPr>
        <w:overflowPunct w:val="0"/>
        <w:autoSpaceDE w:val="0"/>
        <w:autoSpaceDN w:val="0"/>
        <w:adjustRightInd w:val="0"/>
        <w:spacing w:after="0"/>
        <w:textAlignment w:val="baseline"/>
        <w:rPr>
          <w:b/>
          <w:i/>
          <w:iCs/>
          <w:sz w:val="24"/>
          <w:szCs w:val="24"/>
        </w:rPr>
      </w:pPr>
      <w:r w:rsidRPr="002545C6">
        <w:rPr>
          <w:b/>
          <w:i/>
          <w:iCs/>
          <w:sz w:val="24"/>
          <w:szCs w:val="24"/>
        </w:rPr>
        <w:t xml:space="preserve">Proposal </w:t>
      </w:r>
      <w:r w:rsidR="00074309">
        <w:rPr>
          <w:b/>
          <w:i/>
          <w:iCs/>
          <w:sz w:val="24"/>
          <w:szCs w:val="24"/>
        </w:rPr>
        <w:t>5</w:t>
      </w:r>
      <w:r w:rsidRPr="002545C6">
        <w:rPr>
          <w:b/>
          <w:i/>
          <w:iCs/>
          <w:sz w:val="24"/>
          <w:szCs w:val="24"/>
        </w:rPr>
        <w:t>:</w:t>
      </w:r>
      <w:r w:rsidR="0026629A">
        <w:rPr>
          <w:b/>
          <w:i/>
          <w:iCs/>
          <w:sz w:val="24"/>
          <w:szCs w:val="24"/>
        </w:rPr>
        <w:t xml:space="preserve"> </w:t>
      </w:r>
      <w:r w:rsidR="006E79B4" w:rsidRPr="0026629A">
        <w:rPr>
          <w:b/>
          <w:i/>
          <w:iCs/>
          <w:sz w:val="24"/>
          <w:szCs w:val="24"/>
        </w:rPr>
        <w:t>Based on other signalled UE capabilities, the UE supports at least one connected mode configuration where a hypothetical BWP defined by this SRS is the active BWP and switching between this active BWP and the initial BWP is supported.</w:t>
      </w:r>
    </w:p>
    <w:p w14:paraId="6F847019" w14:textId="77777777" w:rsidR="00942724" w:rsidRDefault="00942724" w:rsidP="00942724">
      <w:pPr>
        <w:overflowPunct w:val="0"/>
        <w:autoSpaceDE w:val="0"/>
        <w:autoSpaceDN w:val="0"/>
        <w:adjustRightInd w:val="0"/>
        <w:spacing w:after="0"/>
        <w:textAlignment w:val="baseline"/>
        <w:rPr>
          <w:sz w:val="24"/>
          <w:szCs w:val="24"/>
        </w:rPr>
      </w:pPr>
    </w:p>
    <w:p w14:paraId="68A01997" w14:textId="3BF3951A" w:rsidR="006E79B4" w:rsidRPr="00272334" w:rsidRDefault="00942724" w:rsidP="00942724">
      <w:pPr>
        <w:overflowPunct w:val="0"/>
        <w:autoSpaceDE w:val="0"/>
        <w:autoSpaceDN w:val="0"/>
        <w:adjustRightInd w:val="0"/>
        <w:spacing w:after="0"/>
        <w:textAlignment w:val="baseline"/>
        <w:rPr>
          <w:b/>
          <w:i/>
          <w:iCs/>
          <w:sz w:val="24"/>
          <w:szCs w:val="24"/>
        </w:rPr>
      </w:pPr>
      <w:r w:rsidRPr="002545C6">
        <w:rPr>
          <w:b/>
          <w:i/>
          <w:iCs/>
          <w:sz w:val="24"/>
          <w:szCs w:val="24"/>
        </w:rPr>
        <w:t xml:space="preserve">Proposal </w:t>
      </w:r>
      <w:r w:rsidR="00074309">
        <w:rPr>
          <w:b/>
          <w:i/>
          <w:iCs/>
          <w:sz w:val="24"/>
          <w:szCs w:val="24"/>
        </w:rPr>
        <w:t>6</w:t>
      </w:r>
      <w:r w:rsidR="00DF03F2">
        <w:rPr>
          <w:b/>
          <w:i/>
          <w:iCs/>
          <w:sz w:val="24"/>
          <w:szCs w:val="24"/>
        </w:rPr>
        <w:t>:</w:t>
      </w:r>
      <w:r w:rsidR="00272334">
        <w:rPr>
          <w:b/>
          <w:i/>
          <w:iCs/>
          <w:sz w:val="24"/>
          <w:szCs w:val="24"/>
        </w:rPr>
        <w:t xml:space="preserve"> Support reporting t</w:t>
      </w:r>
      <w:r w:rsidR="00DF03F2">
        <w:rPr>
          <w:b/>
          <w:i/>
          <w:iCs/>
          <w:sz w:val="24"/>
          <w:szCs w:val="24"/>
        </w:rPr>
        <w:t xml:space="preserve">he capability of supporting SRS configuration outside initial BWP </w:t>
      </w:r>
      <w:r w:rsidR="006E79B4" w:rsidRPr="00272334">
        <w:rPr>
          <w:b/>
          <w:i/>
          <w:iCs/>
          <w:sz w:val="24"/>
          <w:szCs w:val="24"/>
        </w:rPr>
        <w:t xml:space="preserve">in a “per-band” fashion. </w:t>
      </w:r>
    </w:p>
    <w:p w14:paraId="050307FA" w14:textId="77777777" w:rsidR="003149FE" w:rsidRPr="003149FE" w:rsidRDefault="003149FE" w:rsidP="003149FE">
      <w:pPr>
        <w:pStyle w:val="ListParagraph"/>
        <w:overflowPunct w:val="0"/>
        <w:autoSpaceDE w:val="0"/>
        <w:autoSpaceDN w:val="0"/>
        <w:adjustRightInd w:val="0"/>
        <w:spacing w:after="0"/>
        <w:contextualSpacing w:val="0"/>
        <w:textAlignment w:val="baseline"/>
        <w:rPr>
          <w:sz w:val="24"/>
          <w:szCs w:val="24"/>
        </w:rPr>
      </w:pPr>
    </w:p>
    <w:p w14:paraId="52EC7A0D" w14:textId="49D39FA7" w:rsidR="00814F2A" w:rsidRPr="00814F2A" w:rsidRDefault="000528DC" w:rsidP="00814F2A">
      <w:pPr>
        <w:pStyle w:val="Heading2"/>
        <w:numPr>
          <w:ilvl w:val="1"/>
          <w:numId w:val="5"/>
        </w:numPr>
      </w:pPr>
      <w:r>
        <w:lastRenderedPageBreak/>
        <w:t>L</w:t>
      </w:r>
      <w:r w:rsidR="007C112C">
        <w:t>MF recommendation of RRC state for a Positioning session</w:t>
      </w:r>
    </w:p>
    <w:p w14:paraId="17B94A75" w14:textId="3E822459" w:rsidR="00814F2A" w:rsidRPr="00814F2A" w:rsidRDefault="00814F2A" w:rsidP="00814F2A">
      <w:pPr>
        <w:spacing w:after="0"/>
        <w:rPr>
          <w:sz w:val="24"/>
          <w:szCs w:val="24"/>
        </w:rPr>
      </w:pPr>
      <w:r w:rsidRPr="00814F2A">
        <w:rPr>
          <w:sz w:val="24"/>
          <w:szCs w:val="24"/>
        </w:rPr>
        <w:t>We first acknowledge that LMF may not be aware of the RRC state of the UE. However, this does not mean that the LMF should not be aware of the UE capabilities of the UE in RRC Inactive state</w:t>
      </w:r>
      <w:r w:rsidR="00695C3E">
        <w:rPr>
          <w:sz w:val="24"/>
          <w:szCs w:val="24"/>
        </w:rPr>
        <w:t xml:space="preserve"> and should not send corresponding assistance data to the serving </w:t>
      </w:r>
      <w:proofErr w:type="spellStart"/>
      <w:r w:rsidR="00695C3E">
        <w:rPr>
          <w:sz w:val="24"/>
          <w:szCs w:val="24"/>
        </w:rPr>
        <w:t>gNB</w:t>
      </w:r>
      <w:proofErr w:type="spellEnd"/>
      <w:r w:rsidR="00695C3E">
        <w:rPr>
          <w:sz w:val="24"/>
          <w:szCs w:val="24"/>
        </w:rPr>
        <w:t xml:space="preserve"> to help the </w:t>
      </w:r>
      <w:proofErr w:type="spellStart"/>
      <w:r w:rsidR="00695C3E">
        <w:rPr>
          <w:sz w:val="24"/>
          <w:szCs w:val="24"/>
        </w:rPr>
        <w:t>gNB</w:t>
      </w:r>
      <w:proofErr w:type="spellEnd"/>
      <w:r w:rsidR="00695C3E">
        <w:rPr>
          <w:sz w:val="24"/>
          <w:szCs w:val="24"/>
        </w:rPr>
        <w:t xml:space="preserve"> to make the correct decisions. </w:t>
      </w:r>
      <w:r w:rsidRPr="00814F2A">
        <w:rPr>
          <w:sz w:val="24"/>
          <w:szCs w:val="24"/>
        </w:rPr>
        <w:t>Our understanding of one potential procedure is the following:</w:t>
      </w:r>
    </w:p>
    <w:p w14:paraId="3A6A39B4" w14:textId="680F3A6B" w:rsidR="00814F2A" w:rsidRPr="00814F2A" w:rsidRDefault="00814F2A" w:rsidP="00814F2A">
      <w:pPr>
        <w:pStyle w:val="ListParagraph"/>
        <w:widowControl w:val="0"/>
        <w:numPr>
          <w:ilvl w:val="0"/>
          <w:numId w:val="23"/>
        </w:numPr>
        <w:autoSpaceDE w:val="0"/>
        <w:autoSpaceDN w:val="0"/>
        <w:adjustRightInd w:val="0"/>
        <w:snapToGrid w:val="0"/>
        <w:spacing w:after="0" w:line="259" w:lineRule="auto"/>
        <w:contextualSpacing w:val="0"/>
        <w:rPr>
          <w:sz w:val="24"/>
          <w:szCs w:val="24"/>
        </w:rPr>
      </w:pPr>
      <w:r w:rsidRPr="00814F2A">
        <w:rPr>
          <w:sz w:val="24"/>
          <w:szCs w:val="24"/>
        </w:rPr>
        <w:t xml:space="preserve">The LMF is aware of the UE’s </w:t>
      </w:r>
      <w:r>
        <w:rPr>
          <w:sz w:val="24"/>
          <w:szCs w:val="24"/>
        </w:rPr>
        <w:t xml:space="preserve">Positioning capabilities in RRC Inactive and RRC Connected state. For Rel-16 UEs, the LMF is only aware of the RRC Connected state capabilities.  </w:t>
      </w:r>
    </w:p>
    <w:p w14:paraId="488A17A3" w14:textId="444BE8C0" w:rsidR="00814F2A" w:rsidRDefault="00814F2A" w:rsidP="00814F2A">
      <w:pPr>
        <w:pStyle w:val="ListParagraph"/>
        <w:widowControl w:val="0"/>
        <w:numPr>
          <w:ilvl w:val="0"/>
          <w:numId w:val="23"/>
        </w:numPr>
        <w:autoSpaceDE w:val="0"/>
        <w:autoSpaceDN w:val="0"/>
        <w:adjustRightInd w:val="0"/>
        <w:snapToGrid w:val="0"/>
        <w:spacing w:after="0" w:line="259" w:lineRule="auto"/>
        <w:contextualSpacing w:val="0"/>
        <w:rPr>
          <w:sz w:val="24"/>
          <w:szCs w:val="24"/>
        </w:rPr>
      </w:pPr>
      <w:r w:rsidRPr="00814F2A">
        <w:rPr>
          <w:sz w:val="24"/>
          <w:szCs w:val="24"/>
        </w:rPr>
        <w:t xml:space="preserve">LMF sends a request to the serving </w:t>
      </w:r>
      <w:proofErr w:type="spellStart"/>
      <w:r w:rsidRPr="00814F2A">
        <w:rPr>
          <w:sz w:val="24"/>
          <w:szCs w:val="24"/>
        </w:rPr>
        <w:t>gNB</w:t>
      </w:r>
      <w:proofErr w:type="spellEnd"/>
      <w:r w:rsidRPr="00814F2A">
        <w:rPr>
          <w:sz w:val="24"/>
          <w:szCs w:val="24"/>
        </w:rPr>
        <w:t xml:space="preserve"> that it </w:t>
      </w:r>
      <w:r w:rsidR="004A56FD">
        <w:rPr>
          <w:sz w:val="24"/>
          <w:szCs w:val="24"/>
        </w:rPr>
        <w:t>suggests</w:t>
      </w:r>
      <w:r w:rsidRPr="00814F2A">
        <w:rPr>
          <w:sz w:val="24"/>
          <w:szCs w:val="24"/>
        </w:rPr>
        <w:t xml:space="preserve"> the UE to measure PRS</w:t>
      </w:r>
      <w:r w:rsidR="004A56FD">
        <w:rPr>
          <w:sz w:val="24"/>
          <w:szCs w:val="24"/>
        </w:rPr>
        <w:t xml:space="preserve"> / transmit SRS</w:t>
      </w:r>
      <w:r w:rsidRPr="00814F2A">
        <w:rPr>
          <w:sz w:val="24"/>
          <w:szCs w:val="24"/>
        </w:rPr>
        <w:t xml:space="preserve"> </w:t>
      </w:r>
      <w:r w:rsidR="00996511">
        <w:rPr>
          <w:sz w:val="24"/>
          <w:szCs w:val="24"/>
        </w:rPr>
        <w:t>using an assumed</w:t>
      </w:r>
      <w:r w:rsidR="004A56FD">
        <w:rPr>
          <w:sz w:val="24"/>
          <w:szCs w:val="24"/>
        </w:rPr>
        <w:t xml:space="preserve"> RRC Inactive State</w:t>
      </w:r>
      <w:r w:rsidR="002B3633">
        <w:rPr>
          <w:sz w:val="24"/>
          <w:szCs w:val="24"/>
        </w:rPr>
        <w:t>. An LMF</w:t>
      </w:r>
      <w:r w:rsidR="00996511">
        <w:rPr>
          <w:sz w:val="24"/>
          <w:szCs w:val="24"/>
        </w:rPr>
        <w:t xml:space="preserve"> would either way need to make such an assumption in order to set the Location request parameters accordingly (</w:t>
      </w:r>
      <w:proofErr w:type="gramStart"/>
      <w:r w:rsidR="00996511">
        <w:rPr>
          <w:sz w:val="24"/>
          <w:szCs w:val="24"/>
        </w:rPr>
        <w:t>e.g.</w:t>
      </w:r>
      <w:proofErr w:type="gramEnd"/>
      <w:r w:rsidR="00996511">
        <w:rPr>
          <w:sz w:val="24"/>
          <w:szCs w:val="24"/>
        </w:rPr>
        <w:t xml:space="preserve"> response time)</w:t>
      </w:r>
      <w:r w:rsidR="002B3633">
        <w:rPr>
          <w:sz w:val="24"/>
          <w:szCs w:val="24"/>
        </w:rPr>
        <w:t xml:space="preserve"> by considering the Positioning capabilities in RRC inactive state, the </w:t>
      </w:r>
      <w:r w:rsidR="00996511">
        <w:rPr>
          <w:sz w:val="24"/>
          <w:szCs w:val="24"/>
        </w:rPr>
        <w:t>b</w:t>
      </w:r>
      <w:r w:rsidR="002B3633">
        <w:rPr>
          <w:sz w:val="24"/>
          <w:szCs w:val="24"/>
        </w:rPr>
        <w:t xml:space="preserve">andwidth </w:t>
      </w:r>
      <w:r w:rsidR="005C5BA9">
        <w:rPr>
          <w:sz w:val="24"/>
          <w:szCs w:val="24"/>
        </w:rPr>
        <w:t xml:space="preserve">needed to be measured, the latency requirements, etc. </w:t>
      </w:r>
    </w:p>
    <w:p w14:paraId="60FD3C48" w14:textId="61C57F63" w:rsidR="00CE670B" w:rsidRDefault="00CE670B" w:rsidP="00CE670B">
      <w:pPr>
        <w:pStyle w:val="ListParagraph"/>
        <w:widowControl w:val="0"/>
        <w:numPr>
          <w:ilvl w:val="1"/>
          <w:numId w:val="23"/>
        </w:numPr>
        <w:autoSpaceDE w:val="0"/>
        <w:autoSpaceDN w:val="0"/>
        <w:adjustRightInd w:val="0"/>
        <w:snapToGrid w:val="0"/>
        <w:spacing w:after="0" w:line="259" w:lineRule="auto"/>
        <w:contextualSpacing w:val="0"/>
        <w:rPr>
          <w:sz w:val="24"/>
          <w:szCs w:val="24"/>
        </w:rPr>
      </w:pPr>
      <w:r>
        <w:rPr>
          <w:sz w:val="24"/>
          <w:szCs w:val="24"/>
        </w:rPr>
        <w:t xml:space="preserve">Note that we have already agreed the LMF to send to the serving </w:t>
      </w:r>
      <w:proofErr w:type="spellStart"/>
      <w:r>
        <w:rPr>
          <w:sz w:val="24"/>
          <w:szCs w:val="24"/>
        </w:rPr>
        <w:t>gNB</w:t>
      </w:r>
      <w:proofErr w:type="spellEnd"/>
      <w:r>
        <w:rPr>
          <w:sz w:val="24"/>
          <w:szCs w:val="24"/>
        </w:rPr>
        <w:t xml:space="preserve"> a request of a Measurement gap or of a Positioning Processing window. </w:t>
      </w:r>
    </w:p>
    <w:p w14:paraId="2AF5973C" w14:textId="695130DA" w:rsidR="002B3633" w:rsidRPr="00814F2A" w:rsidRDefault="002B3633" w:rsidP="00814F2A">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Up to the serving </w:t>
      </w:r>
      <w:proofErr w:type="spellStart"/>
      <w:r>
        <w:rPr>
          <w:sz w:val="24"/>
          <w:szCs w:val="24"/>
        </w:rPr>
        <w:t>gNB</w:t>
      </w:r>
      <w:proofErr w:type="spellEnd"/>
      <w:r>
        <w:rPr>
          <w:sz w:val="24"/>
          <w:szCs w:val="24"/>
        </w:rPr>
        <w:t xml:space="preserve"> whether to keep the UE in RRC connected or in RRC inactive state. </w:t>
      </w:r>
    </w:p>
    <w:p w14:paraId="5C5E0C25" w14:textId="5ECF58D2" w:rsidR="00814F2A" w:rsidRDefault="00814F2A" w:rsidP="00814F2A">
      <w:pPr>
        <w:rPr>
          <w:rFonts w:ascii="Arial" w:hAnsi="Arial" w:cs="Arial"/>
          <w:iCs/>
          <w:sz w:val="16"/>
          <w:lang w:eastAsia="zh-CN"/>
        </w:rPr>
      </w:pPr>
    </w:p>
    <w:p w14:paraId="39ADAD42" w14:textId="08BB9E5A" w:rsidR="00DB603B" w:rsidRDefault="005C5BA9" w:rsidP="004069C7">
      <w:pPr>
        <w:spacing w:after="0"/>
        <w:rPr>
          <w:b/>
          <w:bCs/>
          <w:i/>
          <w:iCs/>
          <w:sz w:val="24"/>
          <w:szCs w:val="24"/>
          <w:lang w:val="en-US"/>
        </w:rPr>
      </w:pPr>
      <w:r>
        <w:rPr>
          <w:b/>
          <w:bCs/>
          <w:i/>
          <w:iCs/>
          <w:sz w:val="24"/>
          <w:szCs w:val="24"/>
          <w:lang w:val="en-US"/>
        </w:rPr>
        <w:t xml:space="preserve">Proposal </w:t>
      </w:r>
      <w:r w:rsidR="004069C7">
        <w:rPr>
          <w:b/>
          <w:bCs/>
          <w:i/>
          <w:iCs/>
          <w:sz w:val="24"/>
          <w:szCs w:val="24"/>
          <w:lang w:val="en-US"/>
        </w:rPr>
        <w:t>7</w:t>
      </w:r>
      <w:r>
        <w:rPr>
          <w:b/>
          <w:bCs/>
          <w:i/>
          <w:iCs/>
          <w:sz w:val="24"/>
          <w:szCs w:val="24"/>
          <w:lang w:val="en-US"/>
        </w:rPr>
        <w:t xml:space="preserve">: Support LMF sending to the serving </w:t>
      </w:r>
      <w:proofErr w:type="spellStart"/>
      <w:r>
        <w:rPr>
          <w:b/>
          <w:bCs/>
          <w:i/>
          <w:iCs/>
          <w:sz w:val="24"/>
          <w:szCs w:val="24"/>
          <w:lang w:val="en-US"/>
        </w:rPr>
        <w:t>gNB</w:t>
      </w:r>
      <w:proofErr w:type="spellEnd"/>
      <w:r>
        <w:rPr>
          <w:b/>
          <w:bCs/>
          <w:i/>
          <w:iCs/>
          <w:sz w:val="24"/>
          <w:szCs w:val="24"/>
          <w:lang w:val="en-US"/>
        </w:rPr>
        <w:t xml:space="preserve"> a</w:t>
      </w:r>
      <w:r w:rsidR="00182DD8">
        <w:rPr>
          <w:b/>
          <w:bCs/>
          <w:i/>
          <w:iCs/>
          <w:sz w:val="24"/>
          <w:szCs w:val="24"/>
          <w:lang w:val="en-US"/>
        </w:rPr>
        <w:t>n assumed state related to a UE location request</w:t>
      </w:r>
      <w:r w:rsidR="00CF78B0">
        <w:rPr>
          <w:b/>
          <w:bCs/>
          <w:i/>
          <w:iCs/>
          <w:sz w:val="24"/>
          <w:szCs w:val="24"/>
          <w:lang w:val="en-US"/>
        </w:rPr>
        <w:t xml:space="preserve">. </w:t>
      </w:r>
    </w:p>
    <w:p w14:paraId="20B6908E" w14:textId="5520AFF0" w:rsidR="00521488" w:rsidRPr="00521488" w:rsidRDefault="00521488" w:rsidP="00521488">
      <w:pPr>
        <w:pStyle w:val="ListParagraph"/>
        <w:numPr>
          <w:ilvl w:val="0"/>
          <w:numId w:val="43"/>
        </w:numPr>
        <w:spacing w:after="0"/>
        <w:rPr>
          <w:b/>
          <w:bCs/>
          <w:i/>
          <w:iCs/>
          <w:sz w:val="24"/>
          <w:szCs w:val="24"/>
          <w:lang w:val="en-US"/>
        </w:rPr>
      </w:pPr>
      <w:r>
        <w:rPr>
          <w:b/>
          <w:bCs/>
          <w:i/>
          <w:iCs/>
          <w:sz w:val="24"/>
          <w:szCs w:val="24"/>
          <w:lang w:val="en-US"/>
        </w:rPr>
        <w:t>Note: The</w:t>
      </w:r>
      <w:r w:rsidRPr="00521488">
        <w:rPr>
          <w:b/>
          <w:bCs/>
          <w:i/>
          <w:iCs/>
          <w:sz w:val="24"/>
          <w:szCs w:val="24"/>
          <w:lang w:val="en-US"/>
        </w:rPr>
        <w:t xml:space="preserve"> actual RRC state is determined by UE/</w:t>
      </w:r>
      <w:proofErr w:type="spellStart"/>
      <w:r w:rsidRPr="00521488">
        <w:rPr>
          <w:b/>
          <w:bCs/>
          <w:i/>
          <w:iCs/>
          <w:sz w:val="24"/>
          <w:szCs w:val="24"/>
          <w:lang w:val="en-US"/>
        </w:rPr>
        <w:t>gNB</w:t>
      </w:r>
      <w:proofErr w:type="spellEnd"/>
      <w:r w:rsidR="008E5AD3">
        <w:rPr>
          <w:b/>
          <w:bCs/>
          <w:i/>
          <w:iCs/>
          <w:sz w:val="24"/>
          <w:szCs w:val="24"/>
          <w:lang w:val="en-US"/>
        </w:rPr>
        <w:t>.</w:t>
      </w:r>
      <w:r w:rsidRPr="00521488">
        <w:rPr>
          <w:b/>
          <w:bCs/>
          <w:i/>
          <w:iCs/>
          <w:sz w:val="24"/>
          <w:szCs w:val="24"/>
          <w:lang w:val="en-US"/>
        </w:rPr>
        <w:t xml:space="preserve"> </w:t>
      </w:r>
      <w:r w:rsidR="008E5AD3">
        <w:rPr>
          <w:b/>
          <w:bCs/>
          <w:i/>
          <w:iCs/>
          <w:sz w:val="24"/>
          <w:szCs w:val="24"/>
          <w:lang w:val="en-US"/>
        </w:rPr>
        <w:t>T</w:t>
      </w:r>
      <w:r>
        <w:rPr>
          <w:b/>
          <w:bCs/>
          <w:i/>
          <w:iCs/>
          <w:sz w:val="24"/>
          <w:szCs w:val="24"/>
          <w:lang w:val="en-US"/>
        </w:rPr>
        <w:t>he LMF is not aware</w:t>
      </w:r>
      <w:r w:rsidR="008E5AD3">
        <w:rPr>
          <w:b/>
          <w:bCs/>
          <w:i/>
          <w:iCs/>
          <w:sz w:val="24"/>
          <w:szCs w:val="24"/>
          <w:lang w:val="en-US"/>
        </w:rPr>
        <w:t xml:space="preserve"> </w:t>
      </w:r>
      <w:proofErr w:type="gramStart"/>
      <w:r w:rsidR="008E5AD3">
        <w:rPr>
          <w:b/>
          <w:bCs/>
          <w:i/>
          <w:iCs/>
          <w:sz w:val="24"/>
          <w:szCs w:val="24"/>
          <w:lang w:val="en-US"/>
        </w:rPr>
        <w:t>of</w:t>
      </w:r>
      <w:r>
        <w:rPr>
          <w:b/>
          <w:bCs/>
          <w:i/>
          <w:iCs/>
          <w:sz w:val="24"/>
          <w:szCs w:val="24"/>
          <w:lang w:val="en-US"/>
        </w:rPr>
        <w:t xml:space="preserve">, </w:t>
      </w:r>
      <w:r w:rsidR="00917E97">
        <w:rPr>
          <w:b/>
          <w:bCs/>
          <w:i/>
          <w:iCs/>
          <w:sz w:val="24"/>
          <w:szCs w:val="24"/>
          <w:lang w:val="en-US"/>
        </w:rPr>
        <w:t>and</w:t>
      </w:r>
      <w:proofErr w:type="gramEnd"/>
      <w:r w:rsidR="00917E97">
        <w:rPr>
          <w:b/>
          <w:bCs/>
          <w:i/>
          <w:iCs/>
          <w:sz w:val="24"/>
          <w:szCs w:val="24"/>
          <w:lang w:val="en-US"/>
        </w:rPr>
        <w:t xml:space="preserve"> does not</w:t>
      </w:r>
      <w:r>
        <w:rPr>
          <w:b/>
          <w:bCs/>
          <w:i/>
          <w:iCs/>
          <w:sz w:val="24"/>
          <w:szCs w:val="24"/>
          <w:lang w:val="en-US"/>
        </w:rPr>
        <w:t xml:space="preserve"> control the UE RRC state. </w:t>
      </w:r>
    </w:p>
    <w:p w14:paraId="17F9DC35" w14:textId="329A3F70" w:rsidR="004C0E55" w:rsidRDefault="000528DC" w:rsidP="00582D66">
      <w:pPr>
        <w:pStyle w:val="Heading2"/>
        <w:numPr>
          <w:ilvl w:val="1"/>
          <w:numId w:val="5"/>
        </w:numPr>
      </w:pPr>
      <w:r>
        <w:t xml:space="preserve">Reporting </w:t>
      </w:r>
      <w:r w:rsidR="004C0E55">
        <w:t xml:space="preserve">of </w:t>
      </w:r>
      <w:r w:rsidR="00CD7415">
        <w:t xml:space="preserve">DRX parameters from serving </w:t>
      </w:r>
      <w:proofErr w:type="spellStart"/>
      <w:r w:rsidR="00CD7415">
        <w:t>gNB</w:t>
      </w:r>
      <w:proofErr w:type="spellEnd"/>
      <w:r w:rsidR="00CD7415">
        <w:t xml:space="preserve"> to the LMF</w:t>
      </w:r>
    </w:p>
    <w:p w14:paraId="3ACF38C6" w14:textId="53B06A76" w:rsidR="00CD7415" w:rsidRDefault="000F77EB" w:rsidP="00CD7415">
      <w:pPr>
        <w:rPr>
          <w:sz w:val="24"/>
          <w:szCs w:val="24"/>
        </w:rPr>
      </w:pPr>
      <w:r w:rsidRPr="00A832EB">
        <w:rPr>
          <w:sz w:val="24"/>
          <w:szCs w:val="24"/>
        </w:rPr>
        <w:t xml:space="preserve">One of the reasons of keeping the UE in RRC inactive state is to try to save power consumption </w:t>
      </w:r>
      <w:r w:rsidR="002C0744" w:rsidRPr="00A832EB">
        <w:rPr>
          <w:sz w:val="24"/>
          <w:szCs w:val="24"/>
        </w:rPr>
        <w:t>compared to the RRC connected state.</w:t>
      </w:r>
      <w:r w:rsidR="003D3AF9" w:rsidRPr="00A832EB">
        <w:rPr>
          <w:sz w:val="24"/>
          <w:szCs w:val="24"/>
        </w:rPr>
        <w:t xml:space="preserve"> There are also</w:t>
      </w:r>
      <w:r w:rsidR="00A832EB">
        <w:rPr>
          <w:sz w:val="24"/>
          <w:szCs w:val="24"/>
        </w:rPr>
        <w:t xml:space="preserve"> related</w:t>
      </w:r>
      <w:r w:rsidR="003D3AF9" w:rsidRPr="00A832EB">
        <w:rPr>
          <w:sz w:val="24"/>
          <w:szCs w:val="24"/>
        </w:rPr>
        <w:t xml:space="preserve"> discussions in RAN4 that the measurement period for reporting should be based </w:t>
      </w:r>
      <w:r w:rsidR="00A832EB">
        <w:rPr>
          <w:sz w:val="24"/>
          <w:szCs w:val="24"/>
        </w:rPr>
        <w:t>on the DRX cycle periodicity, in the sense that the UE would be waking up only once to measure the PRS in every DRX cycle (</w:t>
      </w:r>
      <w:proofErr w:type="gramStart"/>
      <w:r w:rsidR="00A832EB">
        <w:rPr>
          <w:sz w:val="24"/>
          <w:szCs w:val="24"/>
        </w:rPr>
        <w:t>e.g.</w:t>
      </w:r>
      <w:proofErr w:type="gramEnd"/>
      <w:r w:rsidR="00A832EB">
        <w:rPr>
          <w:sz w:val="24"/>
          <w:szCs w:val="24"/>
        </w:rPr>
        <w:t xml:space="preserve"> once every 1.28 seconds). </w:t>
      </w:r>
    </w:p>
    <w:p w14:paraId="0B7D5DB1" w14:textId="12B1B731" w:rsidR="00055985" w:rsidRDefault="00A832EB" w:rsidP="00CD7415">
      <w:pPr>
        <w:rPr>
          <w:sz w:val="24"/>
          <w:szCs w:val="24"/>
        </w:rPr>
      </w:pPr>
      <w:r>
        <w:rPr>
          <w:sz w:val="24"/>
          <w:szCs w:val="24"/>
        </w:rPr>
        <w:t xml:space="preserve">However, for such power saving optimizations to be possible, the LMF would need to know what </w:t>
      </w:r>
      <w:proofErr w:type="gramStart"/>
      <w:r>
        <w:rPr>
          <w:sz w:val="24"/>
          <w:szCs w:val="24"/>
        </w:rPr>
        <w:t>are the DRX parameter configurations to the UE</w:t>
      </w:r>
      <w:proofErr w:type="gramEnd"/>
      <w:r>
        <w:rPr>
          <w:sz w:val="24"/>
          <w:szCs w:val="24"/>
        </w:rPr>
        <w:t xml:space="preserve">. If the LMF doesn’t know the DRX periodicity, the LMF would not be able to </w:t>
      </w:r>
      <w:r w:rsidR="004E3FAF">
        <w:rPr>
          <w:sz w:val="24"/>
          <w:szCs w:val="24"/>
        </w:rPr>
        <w:t xml:space="preserve">send a location request with a response time that is adjusted to account the fact that the UE is </w:t>
      </w:r>
      <w:r w:rsidR="003F0072">
        <w:rPr>
          <w:sz w:val="24"/>
          <w:szCs w:val="24"/>
        </w:rPr>
        <w:t xml:space="preserve">in RRC Inactive state. </w:t>
      </w:r>
    </w:p>
    <w:p w14:paraId="765F1A70" w14:textId="77777777" w:rsidR="00055985" w:rsidRPr="00055985" w:rsidRDefault="00055985" w:rsidP="00055985">
      <w:pPr>
        <w:rPr>
          <w:sz w:val="24"/>
          <w:szCs w:val="24"/>
        </w:rPr>
      </w:pPr>
      <w:r w:rsidRPr="00055985">
        <w:rPr>
          <w:sz w:val="24"/>
          <w:szCs w:val="24"/>
        </w:rPr>
        <w:t>Even though we support the idea that the PRS measurement period requirement in inactive state should depend on the DRX cycle length, there are questions about how the feature would work at the system level since the LMF may not be aware of the RRC state of the UE nor the DRX cycle length. How would the LMF set an appropriate value for the response time in the location request sent to the UE without this information?</w:t>
      </w:r>
    </w:p>
    <w:p w14:paraId="42FCC6B0" w14:textId="042279D4" w:rsidR="00055985" w:rsidRPr="0046170A" w:rsidRDefault="00055985" w:rsidP="00CD7415">
      <w:pPr>
        <w:rPr>
          <w:b/>
          <w:bCs/>
          <w:i/>
          <w:iCs/>
          <w:sz w:val="24"/>
          <w:szCs w:val="24"/>
          <w:lang w:val="en-US"/>
        </w:rPr>
      </w:pPr>
      <w:r w:rsidRPr="0046170A">
        <w:rPr>
          <w:b/>
          <w:bCs/>
          <w:i/>
          <w:iCs/>
          <w:sz w:val="24"/>
          <w:szCs w:val="24"/>
          <w:lang w:val="en-US"/>
        </w:rPr>
        <w:t xml:space="preserve">Observation </w:t>
      </w:r>
      <w:r w:rsidR="00CC34A3" w:rsidRPr="0046170A">
        <w:rPr>
          <w:b/>
          <w:bCs/>
          <w:i/>
          <w:iCs/>
          <w:sz w:val="24"/>
          <w:szCs w:val="24"/>
          <w:lang w:val="en-US"/>
        </w:rPr>
        <w:t>1</w:t>
      </w:r>
      <w:r w:rsidRPr="0046170A">
        <w:rPr>
          <w:b/>
          <w:bCs/>
          <w:i/>
          <w:iCs/>
          <w:sz w:val="24"/>
          <w:szCs w:val="24"/>
          <w:lang w:val="en-US"/>
        </w:rPr>
        <w:t>: If the measurement period in RRC_INACTIVE depends on the DRX cycle length, which is not known by the LMF, then the LMF may not be able to select an appropriate value for the response time in the location request.</w:t>
      </w:r>
    </w:p>
    <w:p w14:paraId="5597659B" w14:textId="77777777" w:rsidR="003F0072" w:rsidRPr="00814F2A" w:rsidRDefault="003F0072" w:rsidP="003F0072">
      <w:pPr>
        <w:spacing w:after="0"/>
        <w:rPr>
          <w:sz w:val="24"/>
          <w:szCs w:val="24"/>
        </w:rPr>
      </w:pPr>
      <w:r w:rsidRPr="00814F2A">
        <w:rPr>
          <w:sz w:val="24"/>
          <w:szCs w:val="24"/>
        </w:rPr>
        <w:t>Our understanding of one potential procedure is the following:</w:t>
      </w:r>
    </w:p>
    <w:p w14:paraId="248C1C3B" w14:textId="26AF3D1E" w:rsidR="00CC34A3" w:rsidRDefault="00CC34A3"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The LMF receives RRC Inactive Positioning capabilities by the UE</w:t>
      </w:r>
    </w:p>
    <w:p w14:paraId="2C21D868" w14:textId="2BC8681D" w:rsidR="003F0072" w:rsidRDefault="003F0072"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sidRPr="00814F2A">
        <w:rPr>
          <w:sz w:val="24"/>
          <w:szCs w:val="24"/>
        </w:rPr>
        <w:t>The LMF</w:t>
      </w:r>
      <w:r>
        <w:rPr>
          <w:sz w:val="24"/>
          <w:szCs w:val="24"/>
        </w:rPr>
        <w:t xml:space="preserve"> inquires the serving </w:t>
      </w:r>
      <w:proofErr w:type="spellStart"/>
      <w:r>
        <w:rPr>
          <w:sz w:val="24"/>
          <w:szCs w:val="24"/>
        </w:rPr>
        <w:t>gNB</w:t>
      </w:r>
      <w:proofErr w:type="spellEnd"/>
      <w:r>
        <w:rPr>
          <w:sz w:val="24"/>
          <w:szCs w:val="24"/>
        </w:rPr>
        <w:t xml:space="preserve"> of a DRX periodicity for RRC Inactive positioning.  </w:t>
      </w:r>
    </w:p>
    <w:p w14:paraId="424EED90" w14:textId="1DAAB005" w:rsidR="00CC34A3" w:rsidRDefault="00CC34A3"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Serving </w:t>
      </w:r>
      <w:proofErr w:type="spellStart"/>
      <w:r>
        <w:rPr>
          <w:sz w:val="24"/>
          <w:szCs w:val="24"/>
        </w:rPr>
        <w:t>gNB</w:t>
      </w:r>
      <w:proofErr w:type="spellEnd"/>
      <w:r>
        <w:rPr>
          <w:sz w:val="24"/>
          <w:szCs w:val="24"/>
        </w:rPr>
        <w:t xml:space="preserve"> responds with such periodicity to the LMF</w:t>
      </w:r>
    </w:p>
    <w:p w14:paraId="382F84DC" w14:textId="2E8286AB" w:rsidR="00CC34A3" w:rsidRPr="00814F2A" w:rsidRDefault="00CC34A3"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LMF sends the location request to the UE using the response time according to the response from the serving </w:t>
      </w:r>
      <w:proofErr w:type="spellStart"/>
      <w:r>
        <w:rPr>
          <w:sz w:val="24"/>
          <w:szCs w:val="24"/>
        </w:rPr>
        <w:t>gNB</w:t>
      </w:r>
      <w:proofErr w:type="spellEnd"/>
      <w:r>
        <w:rPr>
          <w:sz w:val="24"/>
          <w:szCs w:val="24"/>
        </w:rPr>
        <w:t xml:space="preserve">, and a message to the serving </w:t>
      </w:r>
      <w:proofErr w:type="spellStart"/>
      <w:r>
        <w:rPr>
          <w:sz w:val="24"/>
          <w:szCs w:val="24"/>
        </w:rPr>
        <w:t>gNB</w:t>
      </w:r>
      <w:proofErr w:type="spellEnd"/>
      <w:r>
        <w:rPr>
          <w:sz w:val="24"/>
          <w:szCs w:val="24"/>
        </w:rPr>
        <w:t xml:space="preserve"> that </w:t>
      </w:r>
      <w:r w:rsidR="00853FDB">
        <w:rPr>
          <w:sz w:val="24"/>
          <w:szCs w:val="24"/>
        </w:rPr>
        <w:t xml:space="preserve">it suggests the UE to perform positioning measurements in RRC Inactive state. </w:t>
      </w:r>
    </w:p>
    <w:p w14:paraId="2ACA4974" w14:textId="77777777" w:rsidR="003F0072" w:rsidRPr="00814F2A" w:rsidRDefault="003F0072" w:rsidP="003F0072">
      <w:pPr>
        <w:pStyle w:val="ListParagraph"/>
        <w:widowControl w:val="0"/>
        <w:numPr>
          <w:ilvl w:val="0"/>
          <w:numId w:val="23"/>
        </w:numPr>
        <w:autoSpaceDE w:val="0"/>
        <w:autoSpaceDN w:val="0"/>
        <w:adjustRightInd w:val="0"/>
        <w:snapToGrid w:val="0"/>
        <w:spacing w:after="0" w:line="259" w:lineRule="auto"/>
        <w:contextualSpacing w:val="0"/>
        <w:rPr>
          <w:sz w:val="24"/>
          <w:szCs w:val="24"/>
        </w:rPr>
      </w:pPr>
      <w:r>
        <w:rPr>
          <w:sz w:val="24"/>
          <w:szCs w:val="24"/>
        </w:rPr>
        <w:t xml:space="preserve">Up to the serving </w:t>
      </w:r>
      <w:proofErr w:type="spellStart"/>
      <w:r>
        <w:rPr>
          <w:sz w:val="24"/>
          <w:szCs w:val="24"/>
        </w:rPr>
        <w:t>gNB</w:t>
      </w:r>
      <w:proofErr w:type="spellEnd"/>
      <w:r>
        <w:rPr>
          <w:sz w:val="24"/>
          <w:szCs w:val="24"/>
        </w:rPr>
        <w:t xml:space="preserve"> whether to keep the UE in RRC connected or in RRC inactive state. </w:t>
      </w:r>
    </w:p>
    <w:p w14:paraId="2F893074" w14:textId="0F97F3D7" w:rsidR="00A832EB" w:rsidRDefault="00A832EB" w:rsidP="00CD7415">
      <w:pPr>
        <w:rPr>
          <w:sz w:val="24"/>
          <w:szCs w:val="24"/>
        </w:rPr>
      </w:pPr>
    </w:p>
    <w:p w14:paraId="012B2818" w14:textId="01578CE5" w:rsidR="00247B75" w:rsidRDefault="00247B75" w:rsidP="00CD7415">
      <w:pPr>
        <w:rPr>
          <w:sz w:val="24"/>
          <w:szCs w:val="24"/>
        </w:rPr>
      </w:pPr>
      <w:r>
        <w:rPr>
          <w:sz w:val="24"/>
          <w:szCs w:val="24"/>
        </w:rPr>
        <w:t xml:space="preserve">Note that RAN4 has already sent an LS to RAN2 (and </w:t>
      </w:r>
      <w:proofErr w:type="spellStart"/>
      <w:r>
        <w:rPr>
          <w:sz w:val="24"/>
          <w:szCs w:val="24"/>
        </w:rPr>
        <w:t>CC’ed</w:t>
      </w:r>
      <w:proofErr w:type="spellEnd"/>
      <w:r>
        <w:rPr>
          <w:sz w:val="24"/>
          <w:szCs w:val="24"/>
        </w:rPr>
        <w:t xml:space="preserve"> RAN1) with the following agreement:</w:t>
      </w:r>
    </w:p>
    <w:tbl>
      <w:tblPr>
        <w:tblStyle w:val="TableGrid"/>
        <w:tblW w:w="0" w:type="auto"/>
        <w:tblInd w:w="-5" w:type="dxa"/>
        <w:tblLook w:val="04A0" w:firstRow="1" w:lastRow="0" w:firstColumn="1" w:lastColumn="0" w:noHBand="0" w:noVBand="1"/>
      </w:tblPr>
      <w:tblGrid>
        <w:gridCol w:w="9634"/>
      </w:tblGrid>
      <w:tr w:rsidR="00247B75" w14:paraId="37A665C6" w14:textId="77777777" w:rsidTr="00247B75">
        <w:tc>
          <w:tcPr>
            <w:tcW w:w="9634" w:type="dxa"/>
          </w:tcPr>
          <w:p w14:paraId="059B4083" w14:textId="77777777" w:rsidR="00247B75" w:rsidRPr="00A85125" w:rsidRDefault="00247B75" w:rsidP="00247B75">
            <w:pPr>
              <w:spacing w:before="120" w:after="120"/>
              <w:rPr>
                <w:rFonts w:eastAsiaTheme="minorHAnsi"/>
                <w:sz w:val="24"/>
                <w:szCs w:val="24"/>
              </w:rPr>
            </w:pPr>
            <w:r w:rsidRPr="00A85125">
              <w:rPr>
                <w:rFonts w:ascii="Arial" w:hAnsi="Arial" w:cs="Arial"/>
                <w:sz w:val="24"/>
                <w:szCs w:val="24"/>
              </w:rPr>
              <w:t>Agreement</w:t>
            </w:r>
          </w:p>
          <w:p w14:paraId="3AF72DD7" w14:textId="1441E0AC" w:rsidR="00247B75" w:rsidRPr="00247B75" w:rsidRDefault="00247B75" w:rsidP="00247B75">
            <w:pPr>
              <w:numPr>
                <w:ilvl w:val="0"/>
                <w:numId w:val="38"/>
              </w:numPr>
              <w:spacing w:after="120" w:line="252" w:lineRule="auto"/>
              <w:ind w:left="936"/>
              <w:jc w:val="left"/>
              <w:rPr>
                <w:sz w:val="24"/>
                <w:szCs w:val="24"/>
              </w:rPr>
            </w:pPr>
            <w:r w:rsidRPr="00A85125">
              <w:rPr>
                <w:rFonts w:ascii="Arial" w:hAnsi="Arial" w:cs="Arial"/>
                <w:sz w:val="24"/>
                <w:szCs w:val="24"/>
              </w:rPr>
              <w:t>DRX cycle should be considered in the positioning measurement delay requirements in RRC _INACTIVE state.</w:t>
            </w:r>
          </w:p>
        </w:tc>
      </w:tr>
    </w:tbl>
    <w:p w14:paraId="05725D1A" w14:textId="77777777" w:rsidR="00247B75" w:rsidRPr="00247B75" w:rsidRDefault="00247B75" w:rsidP="00247B75">
      <w:pPr>
        <w:spacing w:after="120" w:line="252" w:lineRule="auto"/>
        <w:ind w:left="2376"/>
        <w:jc w:val="left"/>
        <w:rPr>
          <w:sz w:val="24"/>
          <w:szCs w:val="24"/>
        </w:rPr>
      </w:pPr>
    </w:p>
    <w:p w14:paraId="7C351015" w14:textId="6C6A7C7A" w:rsidR="00247B75" w:rsidRPr="00247B75" w:rsidRDefault="00247B75" w:rsidP="00CD7415">
      <w:pPr>
        <w:rPr>
          <w:b/>
          <w:bCs/>
          <w:i/>
          <w:iCs/>
          <w:sz w:val="24"/>
          <w:szCs w:val="24"/>
        </w:rPr>
      </w:pPr>
      <w:r w:rsidRPr="00247B75">
        <w:rPr>
          <w:b/>
          <w:bCs/>
          <w:i/>
          <w:iCs/>
          <w:sz w:val="24"/>
          <w:szCs w:val="24"/>
        </w:rPr>
        <w:t xml:space="preserve">Observation </w:t>
      </w:r>
      <w:r w:rsidR="00996511">
        <w:rPr>
          <w:b/>
          <w:bCs/>
          <w:i/>
          <w:iCs/>
          <w:sz w:val="24"/>
          <w:szCs w:val="24"/>
        </w:rPr>
        <w:t>2</w:t>
      </w:r>
      <w:r w:rsidRPr="00247B75">
        <w:rPr>
          <w:b/>
          <w:bCs/>
          <w:i/>
          <w:iCs/>
          <w:sz w:val="24"/>
          <w:szCs w:val="24"/>
        </w:rPr>
        <w:t xml:space="preserve">: If the DRX cycle is used in the measurement period in TS 38.331, then the LMF should be aware of that information to be able to set the response time </w:t>
      </w:r>
      <w:proofErr w:type="spellStart"/>
      <w:r w:rsidRPr="00247B75">
        <w:rPr>
          <w:b/>
          <w:bCs/>
          <w:i/>
          <w:iCs/>
          <w:sz w:val="24"/>
          <w:szCs w:val="24"/>
        </w:rPr>
        <w:t>accordingy</w:t>
      </w:r>
      <w:proofErr w:type="spellEnd"/>
      <w:r w:rsidRPr="00247B75">
        <w:rPr>
          <w:b/>
          <w:bCs/>
          <w:i/>
          <w:iCs/>
          <w:sz w:val="24"/>
          <w:szCs w:val="24"/>
        </w:rPr>
        <w:t xml:space="preserve">. </w:t>
      </w:r>
    </w:p>
    <w:p w14:paraId="61763286" w14:textId="05515565" w:rsidR="00D22108" w:rsidRPr="00F0326C" w:rsidRDefault="00853FDB" w:rsidP="00F0326C">
      <w:r>
        <w:rPr>
          <w:b/>
          <w:bCs/>
          <w:i/>
          <w:iCs/>
          <w:sz w:val="24"/>
          <w:szCs w:val="24"/>
          <w:lang w:val="en-US"/>
        </w:rPr>
        <w:t>Proposal</w:t>
      </w:r>
      <w:r w:rsidR="00247B75">
        <w:rPr>
          <w:b/>
          <w:bCs/>
          <w:i/>
          <w:iCs/>
          <w:sz w:val="24"/>
          <w:szCs w:val="24"/>
          <w:lang w:val="en-US"/>
        </w:rPr>
        <w:t xml:space="preserve"> </w:t>
      </w:r>
      <w:r w:rsidR="00996511">
        <w:rPr>
          <w:b/>
          <w:bCs/>
          <w:i/>
          <w:iCs/>
          <w:sz w:val="24"/>
          <w:szCs w:val="24"/>
          <w:lang w:val="en-US"/>
        </w:rPr>
        <w:t>8</w:t>
      </w:r>
      <w:r>
        <w:rPr>
          <w:b/>
          <w:bCs/>
          <w:i/>
          <w:iCs/>
          <w:sz w:val="24"/>
          <w:szCs w:val="24"/>
          <w:lang w:val="en-US"/>
        </w:rPr>
        <w:t xml:space="preserve">: Support LMF </w:t>
      </w:r>
      <w:r w:rsidR="00247B75">
        <w:rPr>
          <w:b/>
          <w:bCs/>
          <w:i/>
          <w:iCs/>
          <w:sz w:val="24"/>
          <w:szCs w:val="24"/>
          <w:lang w:val="en-US"/>
        </w:rPr>
        <w:t>requesting the DRX</w:t>
      </w:r>
      <w:r>
        <w:rPr>
          <w:b/>
          <w:bCs/>
          <w:i/>
          <w:iCs/>
          <w:sz w:val="24"/>
          <w:szCs w:val="24"/>
          <w:lang w:val="en-US"/>
        </w:rPr>
        <w:t xml:space="preserve"> </w:t>
      </w:r>
      <w:r w:rsidR="00641F70">
        <w:rPr>
          <w:b/>
          <w:bCs/>
          <w:i/>
          <w:iCs/>
          <w:sz w:val="24"/>
          <w:szCs w:val="24"/>
          <w:lang w:val="en-US"/>
        </w:rPr>
        <w:t>parameters</w:t>
      </w:r>
      <w:r w:rsidR="00F00ECB">
        <w:rPr>
          <w:b/>
          <w:bCs/>
          <w:i/>
          <w:iCs/>
          <w:sz w:val="24"/>
          <w:szCs w:val="24"/>
          <w:lang w:val="en-US"/>
        </w:rPr>
        <w:t xml:space="preserve"> from the serving </w:t>
      </w:r>
      <w:proofErr w:type="spellStart"/>
      <w:r w:rsidR="00F00ECB">
        <w:rPr>
          <w:b/>
          <w:bCs/>
          <w:i/>
          <w:iCs/>
          <w:sz w:val="24"/>
          <w:szCs w:val="24"/>
          <w:lang w:val="en-US"/>
        </w:rPr>
        <w:t>gNB</w:t>
      </w:r>
      <w:proofErr w:type="spellEnd"/>
      <w:r w:rsidR="00F00ECB">
        <w:rPr>
          <w:b/>
          <w:bCs/>
          <w:i/>
          <w:iCs/>
          <w:sz w:val="24"/>
          <w:szCs w:val="24"/>
          <w:lang w:val="en-US"/>
        </w:rPr>
        <w:t xml:space="preserve"> of a UE</w:t>
      </w:r>
      <w:r w:rsidR="00F62D63">
        <w:t xml:space="preserve">. </w:t>
      </w:r>
    </w:p>
    <w:p w14:paraId="0F15C3EA" w14:textId="125855C1" w:rsidR="00A85125" w:rsidRDefault="00D22108" w:rsidP="00D22108">
      <w:pPr>
        <w:spacing w:after="0"/>
        <w:rPr>
          <w:rFonts w:ascii="Arial" w:hAnsi="Arial"/>
          <w:sz w:val="28"/>
        </w:rPr>
      </w:pPr>
      <w:r>
        <w:rPr>
          <w:rFonts w:ascii="Arial" w:hAnsi="Arial"/>
          <w:sz w:val="28"/>
        </w:rPr>
        <w:t>2.</w:t>
      </w:r>
      <w:r w:rsidR="0091411C">
        <w:rPr>
          <w:rFonts w:ascii="Arial" w:hAnsi="Arial"/>
          <w:sz w:val="28"/>
        </w:rPr>
        <w:t>6</w:t>
      </w:r>
      <w:r w:rsidR="00641F70">
        <w:rPr>
          <w:rFonts w:ascii="Arial" w:hAnsi="Arial"/>
          <w:sz w:val="28"/>
        </w:rPr>
        <w:t xml:space="preserve"> </w:t>
      </w:r>
      <w:r w:rsidR="00A85125" w:rsidRPr="00D22108">
        <w:rPr>
          <w:rFonts w:ascii="Arial" w:hAnsi="Arial"/>
          <w:sz w:val="28"/>
        </w:rPr>
        <w:t xml:space="preserve">Need </w:t>
      </w:r>
      <w:r w:rsidR="0091411C">
        <w:rPr>
          <w:rFonts w:ascii="Arial" w:hAnsi="Arial"/>
          <w:sz w:val="28"/>
        </w:rPr>
        <w:t xml:space="preserve">for </w:t>
      </w:r>
      <w:r w:rsidR="00A85125" w:rsidRPr="00D22108">
        <w:rPr>
          <w:rFonts w:ascii="Arial" w:hAnsi="Arial"/>
          <w:sz w:val="28"/>
        </w:rPr>
        <w:t>the Location server to know RRC Inactive capabilities</w:t>
      </w:r>
    </w:p>
    <w:p w14:paraId="66B01FB6" w14:textId="77777777" w:rsidR="00B82F70" w:rsidRPr="00D22108" w:rsidRDefault="00B82F70" w:rsidP="00D22108">
      <w:pPr>
        <w:spacing w:after="0"/>
        <w:rPr>
          <w:b/>
          <w:bCs/>
          <w:i/>
          <w:iCs/>
          <w:sz w:val="24"/>
          <w:szCs w:val="24"/>
        </w:rPr>
      </w:pPr>
    </w:p>
    <w:p w14:paraId="27FB338D" w14:textId="56F75653" w:rsidR="00A85125" w:rsidRPr="00D22108" w:rsidRDefault="00641F70" w:rsidP="00641F70">
      <w:pPr>
        <w:spacing w:after="0"/>
        <w:jc w:val="left"/>
        <w:rPr>
          <w:rFonts w:eastAsia="Times New Roman"/>
          <w:sz w:val="24"/>
          <w:szCs w:val="24"/>
        </w:rPr>
      </w:pPr>
      <w:r>
        <w:rPr>
          <w:rFonts w:eastAsia="Times New Roman"/>
          <w:sz w:val="24"/>
          <w:szCs w:val="24"/>
        </w:rPr>
        <w:t>Our understanding</w:t>
      </w:r>
      <w:r w:rsidR="00A85125" w:rsidRPr="00D22108">
        <w:rPr>
          <w:rFonts w:eastAsia="Times New Roman"/>
          <w:sz w:val="24"/>
          <w:szCs w:val="24"/>
        </w:rPr>
        <w:t xml:space="preserve"> is that an LMF is expected to have enough information to make educated decisions </w:t>
      </w:r>
      <w:r>
        <w:rPr>
          <w:rFonts w:eastAsia="Times New Roman"/>
          <w:sz w:val="24"/>
          <w:szCs w:val="24"/>
        </w:rPr>
        <w:t>at least with regards to</w:t>
      </w:r>
      <w:r w:rsidR="00A85125" w:rsidRPr="00D22108">
        <w:rPr>
          <w:rFonts w:eastAsia="Times New Roman"/>
          <w:sz w:val="24"/>
          <w:szCs w:val="24"/>
        </w:rPr>
        <w:t xml:space="preserve"> the following aspects:</w:t>
      </w:r>
    </w:p>
    <w:p w14:paraId="6AF56A62" w14:textId="77777777" w:rsidR="00A85125" w:rsidRPr="00A85125" w:rsidRDefault="00A85125" w:rsidP="00641F70">
      <w:pPr>
        <w:numPr>
          <w:ilvl w:val="0"/>
          <w:numId w:val="44"/>
        </w:numPr>
        <w:spacing w:after="0"/>
        <w:jc w:val="left"/>
        <w:rPr>
          <w:rFonts w:eastAsia="Times New Roman"/>
          <w:sz w:val="24"/>
          <w:szCs w:val="24"/>
        </w:rPr>
      </w:pPr>
      <w:r w:rsidRPr="00A85125">
        <w:rPr>
          <w:rFonts w:eastAsia="Times New Roman"/>
          <w:sz w:val="24"/>
          <w:szCs w:val="24"/>
        </w:rPr>
        <w:t xml:space="preserve">Which positioning technology to use (e.g., NR, </w:t>
      </w:r>
      <w:proofErr w:type="gramStart"/>
      <w:r w:rsidRPr="00A85125">
        <w:rPr>
          <w:rFonts w:eastAsia="Times New Roman"/>
          <w:sz w:val="24"/>
          <w:szCs w:val="24"/>
        </w:rPr>
        <w:t>LTE ,</w:t>
      </w:r>
      <w:proofErr w:type="gramEnd"/>
      <w:r w:rsidRPr="00A85125">
        <w:rPr>
          <w:rFonts w:eastAsia="Times New Roman"/>
          <w:sz w:val="24"/>
          <w:szCs w:val="24"/>
        </w:rPr>
        <w:t xml:space="preserve"> GPS, sensors, </w:t>
      </w:r>
      <w:proofErr w:type="spellStart"/>
      <w:r w:rsidRPr="00A85125">
        <w:rPr>
          <w:rFonts w:eastAsia="Times New Roman"/>
          <w:sz w:val="24"/>
          <w:szCs w:val="24"/>
        </w:rPr>
        <w:t>wifi</w:t>
      </w:r>
      <w:proofErr w:type="spellEnd"/>
      <w:r w:rsidRPr="00A85125">
        <w:rPr>
          <w:rFonts w:eastAsia="Times New Roman"/>
          <w:sz w:val="24"/>
          <w:szCs w:val="24"/>
        </w:rPr>
        <w:t xml:space="preserve"> , etc)</w:t>
      </w:r>
    </w:p>
    <w:p w14:paraId="63FF1A59" w14:textId="77777777" w:rsidR="00A85125" w:rsidRPr="00A85125" w:rsidRDefault="00A85125" w:rsidP="00641F70">
      <w:pPr>
        <w:numPr>
          <w:ilvl w:val="0"/>
          <w:numId w:val="44"/>
        </w:numPr>
        <w:spacing w:after="0"/>
        <w:jc w:val="left"/>
        <w:rPr>
          <w:rFonts w:eastAsia="Times New Roman"/>
          <w:sz w:val="24"/>
          <w:szCs w:val="24"/>
        </w:rPr>
      </w:pPr>
      <w:r w:rsidRPr="00A85125">
        <w:rPr>
          <w:rFonts w:eastAsia="Times New Roman"/>
          <w:sz w:val="24"/>
          <w:szCs w:val="24"/>
        </w:rPr>
        <w:t>Which positioning method(s) within NR technologies to use (DL-</w:t>
      </w:r>
      <w:proofErr w:type="gramStart"/>
      <w:r w:rsidRPr="00A85125">
        <w:rPr>
          <w:rFonts w:eastAsia="Times New Roman"/>
          <w:sz w:val="24"/>
          <w:szCs w:val="24"/>
        </w:rPr>
        <w:t>TDOA ,</w:t>
      </w:r>
      <w:proofErr w:type="gramEnd"/>
      <w:r w:rsidRPr="00A85125">
        <w:rPr>
          <w:rFonts w:eastAsia="Times New Roman"/>
          <w:sz w:val="24"/>
          <w:szCs w:val="24"/>
        </w:rPr>
        <w:t xml:space="preserve"> RTT , DL-</w:t>
      </w:r>
      <w:proofErr w:type="spellStart"/>
      <w:r w:rsidRPr="00A85125">
        <w:rPr>
          <w:rFonts w:eastAsia="Times New Roman"/>
          <w:sz w:val="24"/>
          <w:szCs w:val="24"/>
        </w:rPr>
        <w:t>AoD</w:t>
      </w:r>
      <w:proofErr w:type="spellEnd"/>
      <w:r w:rsidRPr="00A85125">
        <w:rPr>
          <w:rFonts w:eastAsia="Times New Roman"/>
          <w:sz w:val="24"/>
          <w:szCs w:val="24"/>
        </w:rPr>
        <w:t xml:space="preserve"> , UL-AOD, UL-TDOA , ECID )</w:t>
      </w:r>
    </w:p>
    <w:p w14:paraId="4CA2C623" w14:textId="77777777" w:rsidR="00A85125" w:rsidRPr="00A85125" w:rsidRDefault="00A85125" w:rsidP="00641F70">
      <w:pPr>
        <w:numPr>
          <w:ilvl w:val="0"/>
          <w:numId w:val="44"/>
        </w:numPr>
        <w:spacing w:before="100" w:beforeAutospacing="1" w:after="100" w:afterAutospacing="1"/>
        <w:jc w:val="left"/>
        <w:rPr>
          <w:rFonts w:eastAsia="Times New Roman"/>
          <w:sz w:val="24"/>
          <w:szCs w:val="24"/>
        </w:rPr>
      </w:pPr>
      <w:r w:rsidRPr="00A85125">
        <w:rPr>
          <w:rFonts w:eastAsia="Times New Roman"/>
          <w:sz w:val="24"/>
          <w:szCs w:val="24"/>
        </w:rPr>
        <w:t xml:space="preserve">What SRS properties to request from the </w:t>
      </w:r>
      <w:proofErr w:type="spellStart"/>
      <w:r w:rsidRPr="00A85125">
        <w:rPr>
          <w:rFonts w:eastAsia="Times New Roman"/>
          <w:sz w:val="24"/>
          <w:szCs w:val="24"/>
        </w:rPr>
        <w:t>gNB</w:t>
      </w:r>
      <w:proofErr w:type="spellEnd"/>
      <w:r w:rsidRPr="00A85125">
        <w:rPr>
          <w:rFonts w:eastAsia="Times New Roman"/>
          <w:sz w:val="24"/>
          <w:szCs w:val="24"/>
        </w:rPr>
        <w:t xml:space="preserve"> </w:t>
      </w:r>
    </w:p>
    <w:p w14:paraId="1B980595" w14:textId="77777777" w:rsidR="00A85125" w:rsidRPr="00A85125" w:rsidRDefault="00A85125" w:rsidP="00641F70">
      <w:pPr>
        <w:numPr>
          <w:ilvl w:val="0"/>
          <w:numId w:val="44"/>
        </w:numPr>
        <w:spacing w:before="100" w:beforeAutospacing="1" w:after="100" w:afterAutospacing="1"/>
        <w:jc w:val="left"/>
        <w:rPr>
          <w:rFonts w:eastAsia="Times New Roman"/>
          <w:sz w:val="24"/>
          <w:szCs w:val="24"/>
        </w:rPr>
      </w:pPr>
      <w:r w:rsidRPr="00A85125">
        <w:rPr>
          <w:rFonts w:eastAsia="Times New Roman"/>
          <w:sz w:val="24"/>
          <w:szCs w:val="24"/>
        </w:rPr>
        <w:t xml:space="preserve">What PRS properties to request from the </w:t>
      </w:r>
      <w:proofErr w:type="spellStart"/>
      <w:r w:rsidRPr="00A85125">
        <w:rPr>
          <w:rFonts w:eastAsia="Times New Roman"/>
          <w:sz w:val="24"/>
          <w:szCs w:val="24"/>
        </w:rPr>
        <w:t>gNB</w:t>
      </w:r>
      <w:proofErr w:type="spellEnd"/>
      <w:r w:rsidRPr="00A85125">
        <w:rPr>
          <w:rFonts w:eastAsia="Times New Roman"/>
          <w:sz w:val="24"/>
          <w:szCs w:val="24"/>
        </w:rPr>
        <w:t xml:space="preserve"> for on demand PRS </w:t>
      </w:r>
    </w:p>
    <w:p w14:paraId="321AE8F1" w14:textId="77777777" w:rsidR="00A85125" w:rsidRPr="00A85125" w:rsidRDefault="00A85125" w:rsidP="00641F70">
      <w:pPr>
        <w:numPr>
          <w:ilvl w:val="0"/>
          <w:numId w:val="44"/>
        </w:numPr>
        <w:spacing w:before="100" w:beforeAutospacing="1" w:after="100" w:afterAutospacing="1"/>
        <w:jc w:val="left"/>
        <w:rPr>
          <w:rFonts w:eastAsia="Times New Roman"/>
          <w:sz w:val="24"/>
          <w:szCs w:val="24"/>
        </w:rPr>
      </w:pPr>
      <w:r w:rsidRPr="00A85125">
        <w:rPr>
          <w:rFonts w:eastAsia="Times New Roman"/>
          <w:sz w:val="24"/>
          <w:szCs w:val="24"/>
        </w:rPr>
        <w:t>What response time to use</w:t>
      </w:r>
    </w:p>
    <w:p w14:paraId="0262D2C5" w14:textId="77777777" w:rsidR="00641F70" w:rsidRDefault="00641F70" w:rsidP="00641F70">
      <w:pPr>
        <w:spacing w:after="0"/>
        <w:rPr>
          <w:rFonts w:eastAsiaTheme="minorHAnsi"/>
          <w:sz w:val="24"/>
          <w:szCs w:val="24"/>
        </w:rPr>
      </w:pPr>
      <w:r>
        <w:rPr>
          <w:sz w:val="24"/>
          <w:szCs w:val="24"/>
        </w:rPr>
        <w:t>A</w:t>
      </w:r>
      <w:r w:rsidR="00A85125" w:rsidRPr="00A85125">
        <w:rPr>
          <w:sz w:val="24"/>
          <w:szCs w:val="24"/>
        </w:rPr>
        <w:t xml:space="preserve">ll the above </w:t>
      </w:r>
      <w:r>
        <w:rPr>
          <w:sz w:val="24"/>
          <w:szCs w:val="24"/>
        </w:rPr>
        <w:t xml:space="preserve">are </w:t>
      </w:r>
      <w:r w:rsidR="00A85125" w:rsidRPr="00A85125">
        <w:rPr>
          <w:sz w:val="24"/>
          <w:szCs w:val="24"/>
        </w:rPr>
        <w:t xml:space="preserve">within the context of a variety of positioning metrics, including the 3 which is the focus of this WI: accuracy, latency, </w:t>
      </w:r>
      <w:r w:rsidR="00A85125" w:rsidRPr="00A85125">
        <w:rPr>
          <w:rStyle w:val="Emphasis"/>
          <w:sz w:val="24"/>
          <w:szCs w:val="24"/>
        </w:rPr>
        <w:t>power consumption.</w:t>
      </w:r>
      <w:r>
        <w:rPr>
          <w:rStyle w:val="Emphasis"/>
          <w:sz w:val="24"/>
          <w:szCs w:val="24"/>
        </w:rPr>
        <w:t xml:space="preserve"> </w:t>
      </w:r>
      <w:r>
        <w:rPr>
          <w:rStyle w:val="Emphasis"/>
          <w:i w:val="0"/>
          <w:iCs w:val="0"/>
          <w:sz w:val="24"/>
          <w:szCs w:val="24"/>
        </w:rPr>
        <w:t>For the LMF to make good decisions in the above, having knowledge of the RRC Inactive capabilities is crucial:</w:t>
      </w:r>
    </w:p>
    <w:p w14:paraId="544A010E" w14:textId="77777777" w:rsidR="002B6CEB" w:rsidRPr="002B6CEB" w:rsidRDefault="00641F70" w:rsidP="002B6CEB">
      <w:pPr>
        <w:pStyle w:val="ListParagraph"/>
        <w:numPr>
          <w:ilvl w:val="0"/>
          <w:numId w:val="45"/>
        </w:numPr>
        <w:spacing w:after="0"/>
        <w:rPr>
          <w:rFonts w:eastAsiaTheme="minorHAnsi"/>
          <w:sz w:val="24"/>
          <w:szCs w:val="24"/>
        </w:rPr>
      </w:pPr>
      <w:r w:rsidRPr="00641F70">
        <w:rPr>
          <w:rFonts w:eastAsia="Times New Roman"/>
          <w:sz w:val="24"/>
          <w:szCs w:val="24"/>
        </w:rPr>
        <w:t>A</w:t>
      </w:r>
      <w:r w:rsidR="00A85125" w:rsidRPr="00641F70">
        <w:rPr>
          <w:rFonts w:eastAsia="Times New Roman"/>
          <w:sz w:val="24"/>
          <w:szCs w:val="24"/>
        </w:rPr>
        <w:t xml:space="preserve"> Rel-17 UE may </w:t>
      </w:r>
      <w:r w:rsidR="0093746E">
        <w:rPr>
          <w:rFonts w:eastAsia="Times New Roman"/>
          <w:sz w:val="24"/>
          <w:szCs w:val="24"/>
        </w:rPr>
        <w:t>put</w:t>
      </w:r>
      <w:r w:rsidR="00A85125" w:rsidRPr="00641F70">
        <w:rPr>
          <w:rFonts w:eastAsia="Times New Roman"/>
          <w:sz w:val="24"/>
          <w:szCs w:val="24"/>
        </w:rPr>
        <w:t xml:space="preserve"> the extra effort to optimize RRC Inactive positioning (</w:t>
      </w:r>
      <w:proofErr w:type="gramStart"/>
      <w:r w:rsidR="00A85125" w:rsidRPr="00641F70">
        <w:rPr>
          <w:rFonts w:eastAsia="Times New Roman"/>
          <w:sz w:val="24"/>
          <w:szCs w:val="24"/>
        </w:rPr>
        <w:t>e.g.</w:t>
      </w:r>
      <w:proofErr w:type="gramEnd"/>
      <w:r w:rsidR="00A85125" w:rsidRPr="00641F70">
        <w:rPr>
          <w:rFonts w:eastAsia="Times New Roman"/>
          <w:sz w:val="24"/>
          <w:szCs w:val="24"/>
        </w:rPr>
        <w:t xml:space="preserve"> switching</w:t>
      </w:r>
      <w:r w:rsidR="0093746E">
        <w:rPr>
          <w:rFonts w:eastAsia="Times New Roman"/>
          <w:sz w:val="24"/>
          <w:szCs w:val="24"/>
        </w:rPr>
        <w:t xml:space="preserve"> ON/OFF</w:t>
      </w:r>
      <w:r w:rsidR="00A85125" w:rsidRPr="00641F70">
        <w:rPr>
          <w:rFonts w:eastAsia="Times New Roman"/>
          <w:sz w:val="24"/>
          <w:szCs w:val="24"/>
        </w:rPr>
        <w:t xml:space="preserve"> RF blocks, optimizing/simplifying processing algorithms) compared to a </w:t>
      </w:r>
      <w:r w:rsidR="0093746E">
        <w:rPr>
          <w:rFonts w:eastAsia="Times New Roman"/>
          <w:sz w:val="24"/>
          <w:szCs w:val="24"/>
        </w:rPr>
        <w:t>R</w:t>
      </w:r>
      <w:r w:rsidR="00A85125" w:rsidRPr="00641F70">
        <w:rPr>
          <w:rFonts w:eastAsia="Times New Roman"/>
          <w:sz w:val="24"/>
          <w:szCs w:val="24"/>
        </w:rPr>
        <w:t xml:space="preserve">el-16 UE </w:t>
      </w:r>
      <w:r w:rsidR="0093746E">
        <w:rPr>
          <w:rFonts w:eastAsia="Times New Roman"/>
          <w:sz w:val="24"/>
          <w:szCs w:val="24"/>
        </w:rPr>
        <w:t>or a UE not supporting RRC Inactive Positioning</w:t>
      </w:r>
      <w:r w:rsidR="00A85125" w:rsidRPr="00641F70">
        <w:rPr>
          <w:rFonts w:eastAsia="Times New Roman"/>
          <w:sz w:val="24"/>
          <w:szCs w:val="24"/>
        </w:rPr>
        <w:t xml:space="preserve">. An LMF may determine that Rel-16 is too power hungry, so for a Rel-16 UE, it prefers to use other technology instead of NR Positioning, </w:t>
      </w:r>
      <w:proofErr w:type="gramStart"/>
      <w:r w:rsidR="00A85125" w:rsidRPr="00641F70">
        <w:rPr>
          <w:rFonts w:eastAsia="Times New Roman"/>
          <w:sz w:val="24"/>
          <w:szCs w:val="24"/>
        </w:rPr>
        <w:t>or,</w:t>
      </w:r>
      <w:proofErr w:type="gramEnd"/>
      <w:r w:rsidR="00A85125" w:rsidRPr="00641F70">
        <w:rPr>
          <w:rFonts w:eastAsia="Times New Roman"/>
          <w:sz w:val="24"/>
          <w:szCs w:val="24"/>
        </w:rPr>
        <w:t xml:space="preserve"> it may determine that a Rel-17 UE supporting RRC inactive Positioning is actually more power efficient than the other technologies</w:t>
      </w:r>
      <w:r w:rsidR="00AA4491">
        <w:rPr>
          <w:rFonts w:eastAsia="Times New Roman"/>
          <w:sz w:val="24"/>
          <w:szCs w:val="24"/>
        </w:rPr>
        <w:t xml:space="preserve">, or Rel-17 Positioning in RRC connected state. </w:t>
      </w:r>
      <w:r w:rsidR="00A85125" w:rsidRPr="00AA4491">
        <w:rPr>
          <w:rFonts w:eastAsia="Times New Roman"/>
          <w:sz w:val="24"/>
          <w:szCs w:val="24"/>
        </w:rPr>
        <w:t xml:space="preserve">If the LMF is NOT aware </w:t>
      </w:r>
      <w:r w:rsidR="002B6CEB">
        <w:rPr>
          <w:rFonts w:eastAsia="Times New Roman"/>
          <w:sz w:val="24"/>
          <w:szCs w:val="24"/>
        </w:rPr>
        <w:t>of the optimized</w:t>
      </w:r>
      <w:r w:rsidR="00A85125" w:rsidRPr="00AA4491">
        <w:rPr>
          <w:rFonts w:eastAsia="Times New Roman"/>
          <w:sz w:val="24"/>
          <w:szCs w:val="24"/>
        </w:rPr>
        <w:t xml:space="preserve"> UE capabilities </w:t>
      </w:r>
      <w:r w:rsidR="002B6CEB">
        <w:rPr>
          <w:rFonts w:eastAsia="Times New Roman"/>
          <w:sz w:val="24"/>
          <w:szCs w:val="24"/>
        </w:rPr>
        <w:t>during</w:t>
      </w:r>
      <w:r w:rsidR="00A85125" w:rsidRPr="00AA4491">
        <w:rPr>
          <w:rFonts w:eastAsia="Times New Roman"/>
          <w:sz w:val="24"/>
          <w:szCs w:val="24"/>
        </w:rPr>
        <w:t xml:space="preserve"> RRC inactive, it cannot make the decision of which technology to use based on a power consumption KPI.</w:t>
      </w:r>
    </w:p>
    <w:p w14:paraId="7D904BE5" w14:textId="77777777" w:rsidR="002B6CEB" w:rsidRPr="002B6CEB" w:rsidRDefault="002B6CEB" w:rsidP="002B6CEB">
      <w:pPr>
        <w:pStyle w:val="ListParagraph"/>
        <w:numPr>
          <w:ilvl w:val="0"/>
          <w:numId w:val="45"/>
        </w:numPr>
        <w:spacing w:after="0"/>
        <w:rPr>
          <w:rFonts w:eastAsiaTheme="minorHAnsi"/>
          <w:sz w:val="24"/>
          <w:szCs w:val="24"/>
        </w:rPr>
      </w:pPr>
      <w:proofErr w:type="spellStart"/>
      <w:r>
        <w:rPr>
          <w:rFonts w:eastAsia="Times New Roman"/>
          <w:sz w:val="24"/>
          <w:szCs w:val="24"/>
        </w:rPr>
        <w:t>Furthremore</w:t>
      </w:r>
      <w:proofErr w:type="spellEnd"/>
      <w:r w:rsidR="00A85125" w:rsidRPr="002B6CEB">
        <w:rPr>
          <w:rFonts w:eastAsia="Times New Roman"/>
          <w:sz w:val="24"/>
          <w:szCs w:val="24"/>
        </w:rPr>
        <w:t>, a UE may support RSTD in RRC inactive, but not UE</w:t>
      </w:r>
      <w:r>
        <w:rPr>
          <w:rFonts w:eastAsia="Times New Roman"/>
          <w:sz w:val="24"/>
          <w:szCs w:val="24"/>
        </w:rPr>
        <w:t xml:space="preserve"> </w:t>
      </w:r>
      <w:r w:rsidR="00A85125" w:rsidRPr="002B6CEB">
        <w:rPr>
          <w:rFonts w:eastAsia="Times New Roman"/>
          <w:sz w:val="24"/>
          <w:szCs w:val="24"/>
        </w:rPr>
        <w:t>Rx</w:t>
      </w:r>
      <w:r>
        <w:rPr>
          <w:rFonts w:eastAsia="Times New Roman"/>
          <w:sz w:val="24"/>
          <w:szCs w:val="24"/>
        </w:rPr>
        <w:t>-</w:t>
      </w:r>
      <w:r w:rsidR="00A85125" w:rsidRPr="002B6CEB">
        <w:rPr>
          <w:rFonts w:eastAsia="Times New Roman"/>
          <w:sz w:val="24"/>
          <w:szCs w:val="24"/>
        </w:rPr>
        <w:t>Tx</w:t>
      </w:r>
      <w:r>
        <w:rPr>
          <w:rFonts w:eastAsia="Times New Roman"/>
          <w:sz w:val="24"/>
          <w:szCs w:val="24"/>
        </w:rPr>
        <w:t xml:space="preserve"> </w:t>
      </w:r>
      <w:proofErr w:type="gramStart"/>
      <w:r>
        <w:rPr>
          <w:rFonts w:eastAsia="Times New Roman"/>
          <w:sz w:val="24"/>
          <w:szCs w:val="24"/>
        </w:rPr>
        <w:t>measurements</w:t>
      </w:r>
      <w:r w:rsidR="00A85125" w:rsidRPr="002B6CEB">
        <w:rPr>
          <w:rFonts w:eastAsia="Times New Roman"/>
          <w:sz w:val="24"/>
          <w:szCs w:val="24"/>
        </w:rPr>
        <w:t xml:space="preserve"> ,</w:t>
      </w:r>
      <w:proofErr w:type="gramEnd"/>
      <w:r w:rsidR="00A85125" w:rsidRPr="002B6CEB">
        <w:rPr>
          <w:rFonts w:eastAsia="Times New Roman"/>
          <w:sz w:val="24"/>
          <w:szCs w:val="24"/>
        </w:rPr>
        <w:t xml:space="preserve"> or vice versa, or may or may not support SRS transmission</w:t>
      </w:r>
      <w:r>
        <w:rPr>
          <w:rFonts w:eastAsia="Times New Roman"/>
          <w:sz w:val="24"/>
          <w:szCs w:val="24"/>
        </w:rPr>
        <w:t xml:space="preserve"> in RRC inactive</w:t>
      </w:r>
      <w:r w:rsidR="00A85125" w:rsidRPr="002B6CEB">
        <w:rPr>
          <w:rFonts w:eastAsia="Times New Roman"/>
          <w:sz w:val="24"/>
          <w:szCs w:val="24"/>
        </w:rPr>
        <w:t xml:space="preserve">. An LMF that takes into account the power consumption KPI may want to know whether it should trigger </w:t>
      </w:r>
      <w:proofErr w:type="gramStart"/>
      <w:r w:rsidR="00A85125" w:rsidRPr="002B6CEB">
        <w:rPr>
          <w:rFonts w:eastAsia="Times New Roman"/>
          <w:sz w:val="24"/>
          <w:szCs w:val="24"/>
        </w:rPr>
        <w:t>TDOA ,</w:t>
      </w:r>
      <w:proofErr w:type="gramEnd"/>
      <w:r w:rsidR="00A85125" w:rsidRPr="002B6CEB">
        <w:rPr>
          <w:rFonts w:eastAsia="Times New Roman"/>
          <w:sz w:val="24"/>
          <w:szCs w:val="24"/>
        </w:rPr>
        <w:t xml:space="preserve"> RTT , or </w:t>
      </w:r>
      <w:proofErr w:type="spellStart"/>
      <w:r w:rsidR="00A85125" w:rsidRPr="002B6CEB">
        <w:rPr>
          <w:rFonts w:eastAsia="Times New Roman"/>
          <w:sz w:val="24"/>
          <w:szCs w:val="24"/>
        </w:rPr>
        <w:t>AoD</w:t>
      </w:r>
      <w:proofErr w:type="spellEnd"/>
      <w:r w:rsidR="00A85125" w:rsidRPr="002B6CEB">
        <w:rPr>
          <w:rFonts w:eastAsia="Times New Roman"/>
          <w:sz w:val="24"/>
          <w:szCs w:val="24"/>
        </w:rPr>
        <w:t xml:space="preserve"> , or UL-</w:t>
      </w:r>
      <w:proofErr w:type="spellStart"/>
      <w:r w:rsidR="00A85125" w:rsidRPr="002B6CEB">
        <w:rPr>
          <w:rFonts w:eastAsia="Times New Roman"/>
          <w:sz w:val="24"/>
          <w:szCs w:val="24"/>
        </w:rPr>
        <w:t>AoA</w:t>
      </w:r>
      <w:proofErr w:type="spellEnd"/>
      <w:r w:rsidR="00A85125" w:rsidRPr="002B6CEB">
        <w:rPr>
          <w:rFonts w:eastAsia="Times New Roman"/>
          <w:sz w:val="24"/>
          <w:szCs w:val="24"/>
        </w:rPr>
        <w:t>, UL-TDOA. However, if it doesn’t know what the UE supports, it cannot make that decision</w:t>
      </w:r>
      <w:r>
        <w:rPr>
          <w:rFonts w:eastAsia="Times New Roman"/>
          <w:sz w:val="24"/>
          <w:szCs w:val="24"/>
        </w:rPr>
        <w:t xml:space="preserve"> according to power consumption considerations. </w:t>
      </w:r>
    </w:p>
    <w:p w14:paraId="6DD5B1DA" w14:textId="77777777" w:rsidR="001E1299" w:rsidRPr="001E1299" w:rsidRDefault="002B6CEB" w:rsidP="001E1299">
      <w:pPr>
        <w:pStyle w:val="ListParagraph"/>
        <w:numPr>
          <w:ilvl w:val="0"/>
          <w:numId w:val="45"/>
        </w:numPr>
        <w:spacing w:after="0"/>
        <w:rPr>
          <w:rFonts w:eastAsiaTheme="minorHAnsi"/>
          <w:sz w:val="24"/>
          <w:szCs w:val="24"/>
        </w:rPr>
      </w:pPr>
      <w:r>
        <w:rPr>
          <w:rFonts w:eastAsia="Times New Roman"/>
          <w:sz w:val="24"/>
          <w:szCs w:val="24"/>
        </w:rPr>
        <w:t>W</w:t>
      </w:r>
      <w:r w:rsidR="00A85125" w:rsidRPr="002B6CEB">
        <w:rPr>
          <w:rFonts w:eastAsia="Times New Roman"/>
          <w:sz w:val="24"/>
          <w:szCs w:val="24"/>
        </w:rPr>
        <w:t xml:space="preserve">e already agreed </w:t>
      </w:r>
      <w:r>
        <w:rPr>
          <w:rFonts w:eastAsia="Times New Roman"/>
          <w:sz w:val="24"/>
          <w:szCs w:val="24"/>
        </w:rPr>
        <w:t xml:space="preserve">that </w:t>
      </w:r>
      <w:r w:rsidR="00A85125" w:rsidRPr="002B6CEB">
        <w:rPr>
          <w:rFonts w:eastAsia="Times New Roman"/>
          <w:sz w:val="24"/>
          <w:szCs w:val="24"/>
        </w:rPr>
        <w:t xml:space="preserve">a UE can support different SRS capabilities. Imagine a UE supports 8 SRS sets in RRC connected, but 1 SRS set in RRC inactive. The LMF is the entity that requests of SRS transmission properties. If it wants to take power consumption into account, it </w:t>
      </w:r>
      <w:proofErr w:type="gramStart"/>
      <w:r w:rsidR="00A85125" w:rsidRPr="002B6CEB">
        <w:rPr>
          <w:rFonts w:eastAsia="Times New Roman"/>
          <w:sz w:val="24"/>
          <w:szCs w:val="24"/>
        </w:rPr>
        <w:t>would</w:t>
      </w:r>
      <w:proofErr w:type="gramEnd"/>
      <w:r w:rsidR="00A85125" w:rsidRPr="002B6CEB">
        <w:rPr>
          <w:rFonts w:eastAsia="Times New Roman"/>
          <w:sz w:val="24"/>
          <w:szCs w:val="24"/>
        </w:rPr>
        <w:t xml:space="preserve"> have to know how many sets it should request. In this example, if it doesn’t know that the UE can only do 1 SRS set in RRC inactive, it may request of 2 sets, and by mistake, leading to the </w:t>
      </w:r>
      <w:proofErr w:type="spellStart"/>
      <w:r w:rsidR="00A85125" w:rsidRPr="002B6CEB">
        <w:rPr>
          <w:rFonts w:eastAsia="Times New Roman"/>
          <w:sz w:val="24"/>
          <w:szCs w:val="24"/>
        </w:rPr>
        <w:t>gNB</w:t>
      </w:r>
      <w:proofErr w:type="spellEnd"/>
      <w:r w:rsidR="00A85125" w:rsidRPr="002B6CEB">
        <w:rPr>
          <w:rFonts w:eastAsia="Times New Roman"/>
          <w:sz w:val="24"/>
          <w:szCs w:val="24"/>
        </w:rPr>
        <w:t xml:space="preserve"> keeping the UE to RRC connected. If it knew that this UE can only do 1 SRS set in RRC inactive, then it has a *chance/opportunity* to request a single SRS set, and hope that the </w:t>
      </w:r>
      <w:proofErr w:type="spellStart"/>
      <w:r w:rsidR="00A85125" w:rsidRPr="002B6CEB">
        <w:rPr>
          <w:rFonts w:eastAsia="Times New Roman"/>
          <w:sz w:val="24"/>
          <w:szCs w:val="24"/>
        </w:rPr>
        <w:t>gNB</w:t>
      </w:r>
      <w:proofErr w:type="spellEnd"/>
      <w:r w:rsidR="00A85125" w:rsidRPr="002B6CEB">
        <w:rPr>
          <w:rFonts w:eastAsia="Times New Roman"/>
          <w:sz w:val="24"/>
          <w:szCs w:val="24"/>
        </w:rPr>
        <w:t xml:space="preserve"> will keep the UE to RRC inactive</w:t>
      </w:r>
      <w:r>
        <w:rPr>
          <w:rFonts w:eastAsia="Times New Roman"/>
          <w:sz w:val="24"/>
          <w:szCs w:val="24"/>
        </w:rPr>
        <w:t>.</w:t>
      </w:r>
    </w:p>
    <w:p w14:paraId="06AC4792" w14:textId="0D576BF8" w:rsidR="002B6CEB" w:rsidRPr="001E1299" w:rsidRDefault="002B6CEB" w:rsidP="001E1299">
      <w:pPr>
        <w:pStyle w:val="ListParagraph"/>
        <w:numPr>
          <w:ilvl w:val="0"/>
          <w:numId w:val="45"/>
        </w:numPr>
        <w:spacing w:after="0"/>
        <w:rPr>
          <w:rFonts w:eastAsiaTheme="minorHAnsi"/>
          <w:sz w:val="24"/>
          <w:szCs w:val="24"/>
        </w:rPr>
      </w:pPr>
      <w:r w:rsidRPr="001E1299">
        <w:rPr>
          <w:rFonts w:eastAsia="Times New Roman"/>
          <w:sz w:val="24"/>
          <w:szCs w:val="24"/>
        </w:rPr>
        <w:t xml:space="preserve">Similar argument to the above, with regards to PRS processing capabilities and LMF optimizing the PRS configuration and assistance data based on power consumption considerations. </w:t>
      </w:r>
      <w:r w:rsidR="001E1299" w:rsidRPr="001E1299">
        <w:rPr>
          <w:sz w:val="24"/>
          <w:szCs w:val="24"/>
        </w:rPr>
        <w:t xml:space="preserve">With regards to DL PRS processing, </w:t>
      </w:r>
      <w:proofErr w:type="gramStart"/>
      <w:r w:rsidR="001E1299" w:rsidRPr="001E1299">
        <w:rPr>
          <w:sz w:val="24"/>
          <w:szCs w:val="24"/>
        </w:rPr>
        <w:t>similar to</w:t>
      </w:r>
      <w:proofErr w:type="gramEnd"/>
      <w:r w:rsidR="001E1299" w:rsidRPr="001E1299">
        <w:rPr>
          <w:sz w:val="24"/>
          <w:szCs w:val="24"/>
        </w:rPr>
        <w:t xml:space="preserve"> the SRS transmission, a UE may be capable of different number of PRS resources per slot, different maximum PRS resource configurations, different </w:t>
      </w:r>
      <w:r w:rsidR="001E1299" w:rsidRPr="001E1299">
        <w:rPr>
          <w:sz w:val="24"/>
          <w:szCs w:val="24"/>
        </w:rPr>
        <w:lastRenderedPageBreak/>
        <w:t xml:space="preserve">group delay calibration for RSTD measurement (related to RAN4 margins for RSTD measurements). </w:t>
      </w:r>
    </w:p>
    <w:p w14:paraId="28770527" w14:textId="0FDB05AE" w:rsidR="00A85125" w:rsidRPr="002B6CEB" w:rsidRDefault="002B6CEB" w:rsidP="002B6CEB">
      <w:pPr>
        <w:pStyle w:val="ListParagraph"/>
        <w:numPr>
          <w:ilvl w:val="0"/>
          <w:numId w:val="45"/>
        </w:numPr>
        <w:spacing w:after="0"/>
        <w:rPr>
          <w:rFonts w:eastAsiaTheme="minorHAnsi"/>
          <w:sz w:val="24"/>
          <w:szCs w:val="24"/>
        </w:rPr>
      </w:pPr>
      <w:r>
        <w:rPr>
          <w:rFonts w:eastAsia="Times New Roman"/>
          <w:sz w:val="24"/>
          <w:szCs w:val="24"/>
        </w:rPr>
        <w:t>Lastly</w:t>
      </w:r>
      <w:r w:rsidR="00A85125" w:rsidRPr="002B6CEB">
        <w:rPr>
          <w:rFonts w:eastAsia="Times New Roman"/>
          <w:sz w:val="24"/>
          <w:szCs w:val="24"/>
        </w:rPr>
        <w:t xml:space="preserve">, in RAN4 </w:t>
      </w:r>
      <w:r>
        <w:rPr>
          <w:rFonts w:eastAsia="Times New Roman"/>
          <w:sz w:val="24"/>
          <w:szCs w:val="24"/>
        </w:rPr>
        <w:t>it has been agreed that</w:t>
      </w:r>
      <w:r w:rsidR="00A85125" w:rsidRPr="002B6CEB">
        <w:rPr>
          <w:rFonts w:eastAsia="Times New Roman"/>
          <w:sz w:val="24"/>
          <w:szCs w:val="24"/>
        </w:rPr>
        <w:t xml:space="preserve"> the measurement </w:t>
      </w:r>
      <w:r>
        <w:rPr>
          <w:rFonts w:eastAsia="Times New Roman"/>
          <w:sz w:val="24"/>
          <w:szCs w:val="24"/>
        </w:rPr>
        <w:t>period shall</w:t>
      </w:r>
      <w:r w:rsidR="00A85125" w:rsidRPr="002B6CEB">
        <w:rPr>
          <w:rFonts w:eastAsia="Times New Roman"/>
          <w:sz w:val="24"/>
          <w:szCs w:val="24"/>
        </w:rPr>
        <w:t xml:space="preserve"> be a function of DRX cycle. If the LMF cannot </w:t>
      </w:r>
      <w:r>
        <w:rPr>
          <w:rFonts w:eastAsia="Times New Roman"/>
          <w:sz w:val="24"/>
          <w:szCs w:val="24"/>
        </w:rPr>
        <w:t>provide</w:t>
      </w:r>
      <w:r w:rsidR="00A85125" w:rsidRPr="002B6CEB">
        <w:rPr>
          <w:rFonts w:eastAsia="Times New Roman"/>
          <w:sz w:val="24"/>
          <w:szCs w:val="24"/>
        </w:rPr>
        <w:t xml:space="preserve"> what is the “assumed RRC state”, then the measurement period will not be consistent. The LMF would be asking for “faster response” than what is </w:t>
      </w:r>
      <w:proofErr w:type="gramStart"/>
      <w:r w:rsidR="00A85125" w:rsidRPr="002B6CEB">
        <w:rPr>
          <w:rFonts w:eastAsia="Times New Roman"/>
          <w:sz w:val="24"/>
          <w:szCs w:val="24"/>
        </w:rPr>
        <w:t>really</w:t>
      </w:r>
      <w:r>
        <w:rPr>
          <w:rFonts w:eastAsia="Times New Roman"/>
          <w:sz w:val="24"/>
          <w:szCs w:val="24"/>
        </w:rPr>
        <w:t xml:space="preserve"> possible</w:t>
      </w:r>
      <w:proofErr w:type="gramEnd"/>
      <w:r w:rsidR="001E1299">
        <w:rPr>
          <w:rFonts w:eastAsia="Times New Roman"/>
          <w:sz w:val="24"/>
          <w:szCs w:val="24"/>
        </w:rPr>
        <w:t xml:space="preserve"> in RRC inactive state. </w:t>
      </w:r>
    </w:p>
    <w:p w14:paraId="3814BB3A" w14:textId="77777777" w:rsidR="00D22108" w:rsidRDefault="00D22108" w:rsidP="00D22108">
      <w:pPr>
        <w:spacing w:after="0"/>
        <w:rPr>
          <w:sz w:val="24"/>
          <w:szCs w:val="24"/>
        </w:rPr>
      </w:pPr>
    </w:p>
    <w:p w14:paraId="0E5F68C1" w14:textId="75B022B8" w:rsidR="00D22108" w:rsidRPr="005A26D7" w:rsidRDefault="00D22108" w:rsidP="00D22108">
      <w:pPr>
        <w:spacing w:after="0"/>
        <w:rPr>
          <w:b/>
          <w:bCs/>
          <w:i/>
          <w:iCs/>
          <w:sz w:val="24"/>
          <w:szCs w:val="24"/>
        </w:rPr>
      </w:pPr>
      <w:r w:rsidRPr="005A26D7">
        <w:rPr>
          <w:b/>
          <w:bCs/>
          <w:i/>
          <w:iCs/>
          <w:sz w:val="24"/>
          <w:szCs w:val="24"/>
        </w:rPr>
        <w:t xml:space="preserve">Proposal </w:t>
      </w:r>
      <w:r w:rsidR="001E1299">
        <w:rPr>
          <w:b/>
          <w:bCs/>
          <w:i/>
          <w:iCs/>
          <w:sz w:val="24"/>
          <w:szCs w:val="24"/>
        </w:rPr>
        <w:t>9</w:t>
      </w:r>
      <w:r w:rsidRPr="005A26D7">
        <w:rPr>
          <w:b/>
          <w:bCs/>
          <w:i/>
          <w:iCs/>
          <w:sz w:val="24"/>
          <w:szCs w:val="24"/>
        </w:rPr>
        <w:t xml:space="preserve">: A per-band DL positioning capability should be defined </w:t>
      </w:r>
      <w:r w:rsidR="0034439B">
        <w:rPr>
          <w:b/>
          <w:bCs/>
          <w:i/>
          <w:iCs/>
          <w:sz w:val="24"/>
          <w:szCs w:val="24"/>
        </w:rPr>
        <w:t>for RRC</w:t>
      </w:r>
      <w:r w:rsidRPr="005A26D7">
        <w:rPr>
          <w:b/>
          <w:bCs/>
          <w:i/>
          <w:iCs/>
          <w:sz w:val="24"/>
          <w:szCs w:val="24"/>
        </w:rPr>
        <w:t xml:space="preserve"> inactive </w:t>
      </w:r>
      <w:proofErr w:type="spellStart"/>
      <w:proofErr w:type="gramStart"/>
      <w:r w:rsidRPr="005A26D7">
        <w:rPr>
          <w:b/>
          <w:bCs/>
          <w:i/>
          <w:iCs/>
          <w:sz w:val="24"/>
          <w:szCs w:val="24"/>
        </w:rPr>
        <w:t>state,</w:t>
      </w:r>
      <w:r w:rsidR="0034439B">
        <w:rPr>
          <w:b/>
          <w:bCs/>
          <w:i/>
          <w:iCs/>
          <w:sz w:val="24"/>
          <w:szCs w:val="24"/>
        </w:rPr>
        <w:t>which</w:t>
      </w:r>
      <w:proofErr w:type="spellEnd"/>
      <w:proofErr w:type="gramEnd"/>
      <w:r w:rsidR="0034439B">
        <w:rPr>
          <w:b/>
          <w:bCs/>
          <w:i/>
          <w:iCs/>
          <w:sz w:val="24"/>
          <w:szCs w:val="24"/>
        </w:rPr>
        <w:t xml:space="preserve"> includes at least</w:t>
      </w:r>
    </w:p>
    <w:p w14:paraId="7D426EEE" w14:textId="377207B3" w:rsidR="00D22108" w:rsidRPr="00FB451F" w:rsidRDefault="00D22108" w:rsidP="00D22108">
      <w:pPr>
        <w:numPr>
          <w:ilvl w:val="0"/>
          <w:numId w:val="19"/>
        </w:numPr>
        <w:spacing w:after="0"/>
        <w:contextualSpacing/>
        <w:rPr>
          <w:b/>
          <w:bCs/>
          <w:i/>
          <w:iCs/>
          <w:sz w:val="24"/>
          <w:szCs w:val="24"/>
        </w:rPr>
      </w:pPr>
      <w:r w:rsidRPr="005A26D7">
        <w:rPr>
          <w:b/>
          <w:bCs/>
          <w:i/>
          <w:iCs/>
          <w:sz w:val="24"/>
          <w:szCs w:val="24"/>
        </w:rPr>
        <w:t xml:space="preserve">DL </w:t>
      </w:r>
      <w:r w:rsidRPr="005A26D7">
        <w:rPr>
          <w:rFonts w:hint="eastAsia"/>
          <w:b/>
          <w:bCs/>
          <w:i/>
          <w:iCs/>
          <w:sz w:val="24"/>
          <w:szCs w:val="24"/>
        </w:rPr>
        <w:t>P</w:t>
      </w:r>
      <w:r w:rsidRPr="005A26D7">
        <w:rPr>
          <w:b/>
          <w:bCs/>
          <w:i/>
          <w:iCs/>
          <w:sz w:val="24"/>
          <w:szCs w:val="24"/>
        </w:rPr>
        <w:t>RS processing capability in</w:t>
      </w:r>
      <w:r w:rsidR="0034439B">
        <w:rPr>
          <w:b/>
          <w:bCs/>
          <w:i/>
          <w:iCs/>
          <w:sz w:val="24"/>
          <w:szCs w:val="24"/>
        </w:rPr>
        <w:t xml:space="preserve"> RRC</w:t>
      </w:r>
      <w:r w:rsidRPr="005A26D7">
        <w:rPr>
          <w:b/>
          <w:bCs/>
          <w:i/>
          <w:iCs/>
          <w:sz w:val="24"/>
          <w:szCs w:val="24"/>
        </w:rPr>
        <w:t xml:space="preserve"> inactive state</w:t>
      </w:r>
      <w:r w:rsidR="0034439B">
        <w:rPr>
          <w:b/>
          <w:bCs/>
          <w:i/>
          <w:iCs/>
          <w:sz w:val="24"/>
          <w:szCs w:val="24"/>
        </w:rPr>
        <w:t xml:space="preserve"> (FG 27-6)</w:t>
      </w:r>
    </w:p>
    <w:p w14:paraId="78A690DA" w14:textId="78F67556" w:rsidR="00D22108" w:rsidRPr="00FB451F" w:rsidRDefault="00D22108" w:rsidP="00D22108">
      <w:pPr>
        <w:numPr>
          <w:ilvl w:val="0"/>
          <w:numId w:val="19"/>
        </w:numPr>
        <w:spacing w:after="0"/>
        <w:contextualSpacing/>
        <w:rPr>
          <w:b/>
          <w:bCs/>
          <w:i/>
          <w:iCs/>
          <w:sz w:val="24"/>
          <w:szCs w:val="24"/>
        </w:rPr>
      </w:pPr>
      <w:r w:rsidRPr="00FB451F">
        <w:rPr>
          <w:b/>
          <w:bCs/>
          <w:i/>
          <w:iCs/>
          <w:sz w:val="24"/>
          <w:szCs w:val="24"/>
        </w:rPr>
        <w:t>UE Rx-Tx measurement reporting</w:t>
      </w:r>
      <w:r w:rsidR="00BD3375">
        <w:rPr>
          <w:b/>
          <w:bCs/>
          <w:i/>
          <w:iCs/>
          <w:sz w:val="24"/>
          <w:szCs w:val="24"/>
        </w:rPr>
        <w:t xml:space="preserve"> (FG 27-18c)</w:t>
      </w:r>
    </w:p>
    <w:p w14:paraId="290FE6B8" w14:textId="2AECAFCE" w:rsidR="00D22108" w:rsidRPr="00FB451F" w:rsidRDefault="00D22108" w:rsidP="00D22108">
      <w:pPr>
        <w:numPr>
          <w:ilvl w:val="0"/>
          <w:numId w:val="19"/>
        </w:numPr>
        <w:spacing w:after="0"/>
        <w:contextualSpacing/>
        <w:rPr>
          <w:b/>
          <w:bCs/>
          <w:i/>
          <w:iCs/>
          <w:sz w:val="24"/>
          <w:szCs w:val="24"/>
        </w:rPr>
      </w:pPr>
      <w:r w:rsidRPr="00FB451F">
        <w:rPr>
          <w:b/>
          <w:bCs/>
          <w:i/>
          <w:iCs/>
          <w:sz w:val="24"/>
          <w:szCs w:val="24"/>
        </w:rPr>
        <w:t>DL RSTD measurement reporting</w:t>
      </w:r>
      <w:r w:rsidR="0034439B">
        <w:rPr>
          <w:b/>
          <w:bCs/>
          <w:i/>
          <w:iCs/>
          <w:sz w:val="24"/>
          <w:szCs w:val="24"/>
        </w:rPr>
        <w:t xml:space="preserve"> (FG 27-18a)</w:t>
      </w:r>
    </w:p>
    <w:p w14:paraId="6212ED7E" w14:textId="4F162F9C" w:rsidR="00D22108" w:rsidRDefault="00D22108" w:rsidP="00D22108">
      <w:pPr>
        <w:numPr>
          <w:ilvl w:val="0"/>
          <w:numId w:val="19"/>
        </w:numPr>
        <w:spacing w:after="0"/>
        <w:contextualSpacing/>
        <w:rPr>
          <w:b/>
          <w:bCs/>
          <w:i/>
          <w:iCs/>
          <w:sz w:val="24"/>
          <w:szCs w:val="24"/>
        </w:rPr>
      </w:pPr>
      <w:r w:rsidRPr="00FB451F">
        <w:rPr>
          <w:b/>
          <w:bCs/>
          <w:i/>
          <w:iCs/>
          <w:sz w:val="24"/>
          <w:szCs w:val="24"/>
        </w:rPr>
        <w:t>RSRP measurement reporting</w:t>
      </w:r>
      <w:r w:rsidR="00BD3375">
        <w:rPr>
          <w:b/>
          <w:bCs/>
          <w:i/>
          <w:iCs/>
          <w:sz w:val="24"/>
          <w:szCs w:val="24"/>
        </w:rPr>
        <w:t xml:space="preserve"> (FG 27-18b)</w:t>
      </w:r>
    </w:p>
    <w:p w14:paraId="212D62CB" w14:textId="78B4A332" w:rsidR="00BD3375" w:rsidRDefault="00BD3375" w:rsidP="00D22108">
      <w:pPr>
        <w:numPr>
          <w:ilvl w:val="0"/>
          <w:numId w:val="19"/>
        </w:numPr>
        <w:spacing w:after="0"/>
        <w:contextualSpacing/>
        <w:rPr>
          <w:b/>
          <w:bCs/>
          <w:i/>
          <w:iCs/>
          <w:sz w:val="24"/>
          <w:szCs w:val="24"/>
        </w:rPr>
      </w:pPr>
      <w:r>
        <w:rPr>
          <w:b/>
          <w:bCs/>
          <w:i/>
          <w:iCs/>
          <w:sz w:val="24"/>
          <w:szCs w:val="24"/>
        </w:rPr>
        <w:t>Spatial Relation for positioning SRS in RRC Inactive (FG 27-19)</w:t>
      </w:r>
    </w:p>
    <w:p w14:paraId="44E5B298" w14:textId="3B014DC1" w:rsidR="00B42D1F" w:rsidRDefault="00B42D1F" w:rsidP="00B42D1F">
      <w:pPr>
        <w:spacing w:after="0"/>
        <w:contextualSpacing/>
        <w:rPr>
          <w:b/>
          <w:bCs/>
          <w:i/>
          <w:iCs/>
          <w:sz w:val="24"/>
          <w:szCs w:val="24"/>
        </w:rPr>
      </w:pPr>
    </w:p>
    <w:p w14:paraId="07EFB232" w14:textId="558B7DAB" w:rsidR="00B42D1F" w:rsidRDefault="00B42D1F" w:rsidP="00B42D1F">
      <w:pPr>
        <w:pStyle w:val="Heading2"/>
        <w:numPr>
          <w:ilvl w:val="1"/>
          <w:numId w:val="5"/>
        </w:numPr>
        <w:tabs>
          <w:tab w:val="clear" w:pos="576"/>
        </w:tabs>
      </w:pPr>
      <w:r>
        <w:t>PRS processing window in RRC Inactive</w:t>
      </w:r>
    </w:p>
    <w:p w14:paraId="1193E83B" w14:textId="77777777" w:rsidR="00B42D1F" w:rsidRPr="009959C0" w:rsidRDefault="00B42D1F" w:rsidP="00B42D1F">
      <w:pPr>
        <w:rPr>
          <w:sz w:val="24"/>
          <w:szCs w:val="24"/>
        </w:rPr>
      </w:pPr>
      <w:r w:rsidRPr="009959C0">
        <w:rPr>
          <w:sz w:val="24"/>
          <w:szCs w:val="24"/>
        </w:rPr>
        <w:t xml:space="preserve">An LS was sent from RAN4 (R4-2202687) </w:t>
      </w:r>
      <w:proofErr w:type="spellStart"/>
      <w:r w:rsidRPr="009959C0">
        <w:rPr>
          <w:sz w:val="24"/>
          <w:szCs w:val="24"/>
        </w:rPr>
        <w:t>wto</w:t>
      </w:r>
      <w:proofErr w:type="spellEnd"/>
      <w:r w:rsidRPr="009959C0">
        <w:rPr>
          <w:sz w:val="24"/>
          <w:szCs w:val="24"/>
        </w:rPr>
        <w:t xml:space="preserve"> RAN1 with the following question:</w:t>
      </w:r>
    </w:p>
    <w:tbl>
      <w:tblPr>
        <w:tblStyle w:val="TableGrid"/>
        <w:tblW w:w="0" w:type="auto"/>
        <w:tblLook w:val="04A0" w:firstRow="1" w:lastRow="0" w:firstColumn="1" w:lastColumn="0" w:noHBand="0" w:noVBand="1"/>
      </w:tblPr>
      <w:tblGrid>
        <w:gridCol w:w="9629"/>
      </w:tblGrid>
      <w:tr w:rsidR="00B42D1F" w:rsidRPr="008402D7" w14:paraId="3DA59245" w14:textId="77777777" w:rsidTr="00E96679">
        <w:tc>
          <w:tcPr>
            <w:tcW w:w="9629" w:type="dxa"/>
          </w:tcPr>
          <w:p w14:paraId="7240DE85" w14:textId="77777777" w:rsidR="00B42D1F" w:rsidRPr="008402D7" w:rsidRDefault="00B42D1F" w:rsidP="00E96679">
            <w:pPr>
              <w:rPr>
                <w:b/>
                <w:sz w:val="24"/>
                <w:szCs w:val="24"/>
              </w:rPr>
            </w:pPr>
            <w:r w:rsidRPr="008402D7">
              <w:rPr>
                <w:rFonts w:hint="eastAsia"/>
                <w:b/>
                <w:sz w:val="24"/>
                <w:szCs w:val="24"/>
              </w:rPr>
              <w:t xml:space="preserve">Q1: Whether the PRS processing window defined </w:t>
            </w:r>
            <w:r w:rsidRPr="008402D7">
              <w:rPr>
                <w:b/>
                <w:sz w:val="24"/>
                <w:szCs w:val="24"/>
              </w:rPr>
              <w:t>for</w:t>
            </w:r>
            <w:r w:rsidRPr="008402D7">
              <w:rPr>
                <w:rFonts w:hint="eastAsia"/>
                <w:b/>
                <w:sz w:val="24"/>
                <w:szCs w:val="24"/>
              </w:rPr>
              <w:t xml:space="preserve"> PRS measurement</w:t>
            </w:r>
            <w:r w:rsidRPr="008402D7">
              <w:rPr>
                <w:b/>
                <w:sz w:val="24"/>
                <w:szCs w:val="24"/>
              </w:rPr>
              <w:t>s</w:t>
            </w:r>
            <w:r w:rsidRPr="008402D7">
              <w:rPr>
                <w:rFonts w:hint="eastAsia"/>
                <w:b/>
                <w:sz w:val="24"/>
                <w:szCs w:val="24"/>
              </w:rPr>
              <w:t xml:space="preserve"> outside </w:t>
            </w:r>
            <w:r w:rsidRPr="008402D7">
              <w:rPr>
                <w:b/>
                <w:sz w:val="24"/>
                <w:szCs w:val="24"/>
              </w:rPr>
              <w:t>measurement gaps</w:t>
            </w:r>
            <w:r w:rsidRPr="008402D7">
              <w:rPr>
                <w:rFonts w:hint="eastAsia"/>
                <w:b/>
                <w:sz w:val="24"/>
                <w:szCs w:val="24"/>
              </w:rPr>
              <w:t xml:space="preserve"> can be also applied for PRS measurement</w:t>
            </w:r>
            <w:r w:rsidRPr="008402D7">
              <w:rPr>
                <w:b/>
                <w:sz w:val="24"/>
                <w:szCs w:val="24"/>
              </w:rPr>
              <w:t>s</w:t>
            </w:r>
            <w:r w:rsidRPr="008402D7">
              <w:rPr>
                <w:rFonts w:hint="eastAsia"/>
                <w:b/>
                <w:sz w:val="24"/>
                <w:szCs w:val="24"/>
              </w:rPr>
              <w:t xml:space="preserve"> in RRC_INACTIVE state? </w:t>
            </w:r>
          </w:p>
        </w:tc>
      </w:tr>
    </w:tbl>
    <w:p w14:paraId="13E947F2" w14:textId="77777777" w:rsidR="00B42D1F" w:rsidRDefault="00B42D1F" w:rsidP="00B42D1F"/>
    <w:p w14:paraId="7779D173" w14:textId="77777777" w:rsidR="00B42D1F" w:rsidRPr="00287DA4" w:rsidRDefault="00B42D1F" w:rsidP="00B42D1F">
      <w:pPr>
        <w:rPr>
          <w:sz w:val="24"/>
          <w:szCs w:val="24"/>
        </w:rPr>
      </w:pPr>
      <w:r w:rsidRPr="00287DA4">
        <w:rPr>
          <w:sz w:val="24"/>
          <w:szCs w:val="24"/>
        </w:rPr>
        <w:t xml:space="preserve">First, our current understanding is </w:t>
      </w:r>
      <w:proofErr w:type="gramStart"/>
      <w:r w:rsidRPr="00287DA4">
        <w:rPr>
          <w:sz w:val="24"/>
          <w:szCs w:val="24"/>
        </w:rPr>
        <w:t>that,</w:t>
      </w:r>
      <w:proofErr w:type="gramEnd"/>
      <w:r w:rsidRPr="00287DA4">
        <w:rPr>
          <w:sz w:val="24"/>
          <w:szCs w:val="24"/>
        </w:rPr>
        <w:t xml:space="preserve">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 </w:t>
      </w:r>
    </w:p>
    <w:p w14:paraId="17650E02" w14:textId="77777777" w:rsidR="00B42D1F" w:rsidRPr="00287DA4" w:rsidRDefault="00B42D1F" w:rsidP="00B42D1F">
      <w:pPr>
        <w:rPr>
          <w:b/>
          <w:bCs/>
          <w:i/>
          <w:iCs/>
          <w:sz w:val="24"/>
          <w:szCs w:val="24"/>
        </w:rPr>
      </w:pPr>
      <w:r w:rsidRPr="00287DA4">
        <w:rPr>
          <w:b/>
          <w:bCs/>
          <w:i/>
          <w:iCs/>
          <w:sz w:val="24"/>
          <w:szCs w:val="24"/>
        </w:rPr>
        <w:t xml:space="preserve">Observation 3: Our current understanding is </w:t>
      </w:r>
      <w:proofErr w:type="gramStart"/>
      <w:r w:rsidRPr="00287DA4">
        <w:rPr>
          <w:b/>
          <w:bCs/>
          <w:i/>
          <w:iCs/>
          <w:sz w:val="24"/>
          <w:szCs w:val="24"/>
        </w:rPr>
        <w:t>that,</w:t>
      </w:r>
      <w:proofErr w:type="gramEnd"/>
      <w:r w:rsidRPr="00287DA4">
        <w:rPr>
          <w:b/>
          <w:bCs/>
          <w:i/>
          <w:iCs/>
          <w:sz w:val="24"/>
          <w:szCs w:val="24"/>
        </w:rPr>
        <w:t xml:space="preserve">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w:t>
      </w:r>
    </w:p>
    <w:p w14:paraId="1AD7257E" w14:textId="77777777" w:rsidR="00B42D1F" w:rsidRDefault="00B42D1F" w:rsidP="00B42D1F">
      <w:pPr>
        <w:rPr>
          <w:sz w:val="24"/>
          <w:szCs w:val="24"/>
        </w:rPr>
      </w:pPr>
      <w:r w:rsidRPr="005B28CF">
        <w:rPr>
          <w:sz w:val="24"/>
          <w:szCs w:val="24"/>
        </w:rPr>
        <w:t>With regards to further progress in this area, we have the following considerations:</w:t>
      </w:r>
    </w:p>
    <w:p w14:paraId="4AC6002E" w14:textId="77777777" w:rsidR="00B42D1F" w:rsidRPr="0072018E" w:rsidRDefault="00B42D1F" w:rsidP="00B42D1F">
      <w:pPr>
        <w:pStyle w:val="ListParagraph"/>
        <w:numPr>
          <w:ilvl w:val="0"/>
          <w:numId w:val="46"/>
        </w:numPr>
        <w:rPr>
          <w:sz w:val="24"/>
          <w:szCs w:val="24"/>
        </w:rPr>
      </w:pPr>
      <w:r>
        <w:rPr>
          <w:sz w:val="24"/>
          <w:szCs w:val="24"/>
        </w:rPr>
        <w:t xml:space="preserve">The PRS processing window has been introduced within the context of low-latency Positioning for the purpose of explicitly </w:t>
      </w:r>
      <w:proofErr w:type="spellStart"/>
      <w:r>
        <w:rPr>
          <w:sz w:val="24"/>
          <w:szCs w:val="24"/>
        </w:rPr>
        <w:t>signalign</w:t>
      </w:r>
      <w:proofErr w:type="spellEnd"/>
      <w:r>
        <w:rPr>
          <w:sz w:val="24"/>
          <w:szCs w:val="24"/>
        </w:rPr>
        <w:t xml:space="preserve"> to the UE a time-period during which the UE can dedicate its memory/processing resources (aka, </w:t>
      </w:r>
      <w:proofErr w:type="spellStart"/>
      <w:r>
        <w:rPr>
          <w:sz w:val="24"/>
          <w:szCs w:val="24"/>
        </w:rPr>
        <w:t>theUE</w:t>
      </w:r>
      <w:proofErr w:type="spellEnd"/>
      <w:r>
        <w:rPr>
          <w:sz w:val="24"/>
          <w:szCs w:val="24"/>
        </w:rPr>
        <w:t xml:space="preserve"> is allowed to drop the remaining channels) for positioning measurements while remaining within the active BWP. </w:t>
      </w:r>
      <w:r w:rsidRPr="0072018E">
        <w:rPr>
          <w:sz w:val="24"/>
          <w:szCs w:val="24"/>
        </w:rPr>
        <w:t xml:space="preserve">At the same time, it has been already agreed that PRS will be lower priority than any other channel in RRC Inactive when there is a collision. Therefore, at least for the purpose of </w:t>
      </w:r>
      <w:proofErr w:type="spellStart"/>
      <w:r w:rsidRPr="0072018E">
        <w:rPr>
          <w:sz w:val="24"/>
          <w:szCs w:val="24"/>
        </w:rPr>
        <w:t>signaling</w:t>
      </w:r>
      <w:proofErr w:type="spellEnd"/>
      <w:r w:rsidRPr="0072018E">
        <w:rPr>
          <w:sz w:val="24"/>
          <w:szCs w:val="24"/>
        </w:rPr>
        <w:t xml:space="preserve"> </w:t>
      </w:r>
      <w:proofErr w:type="gramStart"/>
      <w:r w:rsidRPr="0072018E">
        <w:rPr>
          <w:sz w:val="24"/>
          <w:szCs w:val="24"/>
        </w:rPr>
        <w:t>a period of time</w:t>
      </w:r>
      <w:proofErr w:type="gramEnd"/>
      <w:r w:rsidRPr="0072018E">
        <w:rPr>
          <w:sz w:val="24"/>
          <w:szCs w:val="24"/>
        </w:rPr>
        <w:t xml:space="preserve"> that PRS can be prioritized over other DL channels, introducing a dedicated/explicit </w:t>
      </w:r>
      <w:proofErr w:type="spellStart"/>
      <w:r w:rsidRPr="0072018E">
        <w:rPr>
          <w:sz w:val="24"/>
          <w:szCs w:val="24"/>
        </w:rPr>
        <w:t>signaling</w:t>
      </w:r>
      <w:proofErr w:type="spellEnd"/>
      <w:r w:rsidRPr="0072018E">
        <w:rPr>
          <w:sz w:val="24"/>
          <w:szCs w:val="24"/>
        </w:rPr>
        <w:t xml:space="preserve"> for configuring or activating a PRS processing window is unnecessary. </w:t>
      </w:r>
    </w:p>
    <w:p w14:paraId="2901C166" w14:textId="77777777" w:rsidR="00B42D1F" w:rsidRDefault="00B42D1F" w:rsidP="00B42D1F">
      <w:pPr>
        <w:rPr>
          <w:b/>
          <w:bCs/>
          <w:i/>
          <w:iCs/>
          <w:sz w:val="24"/>
          <w:szCs w:val="24"/>
        </w:rPr>
      </w:pPr>
      <w:r w:rsidRPr="00D6020D">
        <w:rPr>
          <w:b/>
          <w:bCs/>
          <w:i/>
          <w:iCs/>
          <w:sz w:val="24"/>
          <w:szCs w:val="24"/>
        </w:rPr>
        <w:t xml:space="preserve">Observation </w:t>
      </w:r>
      <w:r>
        <w:rPr>
          <w:b/>
          <w:bCs/>
          <w:i/>
          <w:iCs/>
          <w:sz w:val="24"/>
          <w:szCs w:val="24"/>
        </w:rPr>
        <w:t>4</w:t>
      </w:r>
      <w:r w:rsidRPr="00D6020D">
        <w:rPr>
          <w:b/>
          <w:bCs/>
          <w:i/>
          <w:iCs/>
          <w:sz w:val="24"/>
          <w:szCs w:val="24"/>
        </w:rPr>
        <w:t xml:space="preserve">: </w:t>
      </w:r>
      <w:r>
        <w:rPr>
          <w:b/>
          <w:bCs/>
          <w:i/>
          <w:iCs/>
          <w:sz w:val="24"/>
          <w:szCs w:val="24"/>
        </w:rPr>
        <w:t>In RRC inactive, a</w:t>
      </w:r>
      <w:r w:rsidRPr="00D6020D">
        <w:rPr>
          <w:b/>
          <w:bCs/>
          <w:i/>
          <w:iCs/>
          <w:sz w:val="24"/>
          <w:szCs w:val="24"/>
        </w:rPr>
        <w:t xml:space="preserve">t least for the purpose of </w:t>
      </w:r>
      <w:proofErr w:type="spellStart"/>
      <w:r w:rsidRPr="00D6020D">
        <w:rPr>
          <w:b/>
          <w:bCs/>
          <w:i/>
          <w:iCs/>
          <w:sz w:val="24"/>
          <w:szCs w:val="24"/>
        </w:rPr>
        <w:t>signaling</w:t>
      </w:r>
      <w:proofErr w:type="spellEnd"/>
      <w:r w:rsidRPr="00D6020D">
        <w:rPr>
          <w:b/>
          <w:bCs/>
          <w:i/>
          <w:iCs/>
          <w:sz w:val="24"/>
          <w:szCs w:val="24"/>
        </w:rPr>
        <w:t xml:space="preserve"> </w:t>
      </w:r>
      <w:proofErr w:type="gramStart"/>
      <w:r w:rsidRPr="00D6020D">
        <w:rPr>
          <w:b/>
          <w:bCs/>
          <w:i/>
          <w:iCs/>
          <w:sz w:val="24"/>
          <w:szCs w:val="24"/>
        </w:rPr>
        <w:t>a period of time</w:t>
      </w:r>
      <w:proofErr w:type="gramEnd"/>
      <w:r w:rsidRPr="00D6020D">
        <w:rPr>
          <w:b/>
          <w:bCs/>
          <w:i/>
          <w:iCs/>
          <w:sz w:val="24"/>
          <w:szCs w:val="24"/>
        </w:rPr>
        <w:t xml:space="preserve"> that </w:t>
      </w:r>
      <w:r>
        <w:rPr>
          <w:b/>
          <w:bCs/>
          <w:i/>
          <w:iCs/>
          <w:sz w:val="24"/>
          <w:szCs w:val="24"/>
        </w:rPr>
        <w:t xml:space="preserve">a </w:t>
      </w:r>
      <w:r w:rsidRPr="00D6020D">
        <w:rPr>
          <w:b/>
          <w:bCs/>
          <w:i/>
          <w:iCs/>
          <w:sz w:val="24"/>
          <w:szCs w:val="24"/>
        </w:rPr>
        <w:t xml:space="preserve">PRS can be prioritized over other DL channels, introducing a dedicated/explicit </w:t>
      </w:r>
      <w:proofErr w:type="spellStart"/>
      <w:r w:rsidRPr="00D6020D">
        <w:rPr>
          <w:b/>
          <w:bCs/>
          <w:i/>
          <w:iCs/>
          <w:sz w:val="24"/>
          <w:szCs w:val="24"/>
        </w:rPr>
        <w:t>signaling</w:t>
      </w:r>
      <w:proofErr w:type="spellEnd"/>
      <w:r w:rsidRPr="00D6020D">
        <w:rPr>
          <w:b/>
          <w:bCs/>
          <w:i/>
          <w:iCs/>
          <w:sz w:val="24"/>
          <w:szCs w:val="24"/>
        </w:rPr>
        <w:t xml:space="preserve"> for configuring or activating a PRS processing window is unnecessary</w:t>
      </w:r>
      <w:r>
        <w:rPr>
          <w:b/>
          <w:bCs/>
          <w:i/>
          <w:iCs/>
          <w:sz w:val="24"/>
          <w:szCs w:val="24"/>
        </w:rPr>
        <w:t xml:space="preserve">, since we have already agreed that PRS shall be lower priority than any other channel. </w:t>
      </w:r>
    </w:p>
    <w:p w14:paraId="436533FB" w14:textId="77777777" w:rsidR="00B42D1F" w:rsidRPr="00D63A28" w:rsidRDefault="00B42D1F" w:rsidP="00B42D1F">
      <w:pPr>
        <w:spacing w:after="0"/>
        <w:rPr>
          <w:sz w:val="24"/>
          <w:szCs w:val="24"/>
        </w:rPr>
      </w:pPr>
      <w:r>
        <w:rPr>
          <w:sz w:val="24"/>
          <w:szCs w:val="24"/>
        </w:rPr>
        <w:t xml:space="preserve">However, if the RAN4’s question is related to how long the UE requires to finish the processing, or what is the duration of window around a PRS that needs to be free from any conflict in order the </w:t>
      </w:r>
      <w:proofErr w:type="gramStart"/>
      <w:r>
        <w:rPr>
          <w:sz w:val="24"/>
          <w:szCs w:val="24"/>
        </w:rPr>
        <w:t>UE  to</w:t>
      </w:r>
      <w:proofErr w:type="gramEnd"/>
      <w:r>
        <w:rPr>
          <w:sz w:val="24"/>
          <w:szCs w:val="24"/>
        </w:rPr>
        <w:t xml:space="preserve"> be expected to measure PRS, it is our understanding, that it is within RAN4’s scope to make such discussions and agreements. Specifically, </w:t>
      </w:r>
      <w:proofErr w:type="gramStart"/>
      <w:r w:rsidRPr="00D63A28">
        <w:rPr>
          <w:sz w:val="24"/>
          <w:szCs w:val="24"/>
        </w:rPr>
        <w:t>In</w:t>
      </w:r>
      <w:proofErr w:type="gramEnd"/>
      <w:r w:rsidRPr="00D63A28">
        <w:rPr>
          <w:sz w:val="24"/>
          <w:szCs w:val="24"/>
        </w:rPr>
        <w:t xml:space="preserve"> </w:t>
      </w:r>
      <w:r>
        <w:rPr>
          <w:sz w:val="24"/>
          <w:szCs w:val="24"/>
        </w:rPr>
        <w:t xml:space="preserve">a </w:t>
      </w:r>
      <w:r w:rsidRPr="00D63A28">
        <w:rPr>
          <w:sz w:val="24"/>
          <w:szCs w:val="24"/>
        </w:rPr>
        <w:t xml:space="preserve">previous meeting, there were several proposals about </w:t>
      </w:r>
      <w:r w:rsidRPr="00D63A28">
        <w:rPr>
          <w:sz w:val="24"/>
          <w:szCs w:val="24"/>
        </w:rPr>
        <w:lastRenderedPageBreak/>
        <w:t xml:space="preserve">which factors should be accounted by the guard time X </w:t>
      </w:r>
      <w:r>
        <w:rPr>
          <w:sz w:val="24"/>
          <w:szCs w:val="24"/>
        </w:rPr>
        <w:t>before and after a PRS for the UE to be able to measure it in RRC inactive</w:t>
      </w:r>
      <w:r w:rsidRPr="00D63A28">
        <w:rPr>
          <w:sz w:val="24"/>
          <w:szCs w:val="24"/>
        </w:rPr>
        <w:t>. The following factors were identified:</w:t>
      </w:r>
    </w:p>
    <w:p w14:paraId="1C87FA6E" w14:textId="77777777" w:rsidR="00B42D1F" w:rsidRPr="00D63A28" w:rsidRDefault="00B42D1F" w:rsidP="00B42D1F">
      <w:pPr>
        <w:pStyle w:val="ListParagraph"/>
        <w:numPr>
          <w:ilvl w:val="0"/>
          <w:numId w:val="47"/>
        </w:numPr>
        <w:spacing w:after="0"/>
        <w:contextualSpacing w:val="0"/>
        <w:jc w:val="left"/>
        <w:rPr>
          <w:rFonts w:asciiTheme="minorHAnsi" w:eastAsiaTheme="minorHAnsi" w:hAnsiTheme="minorHAnsi" w:cstheme="minorBidi"/>
          <w:sz w:val="24"/>
          <w:szCs w:val="24"/>
          <w:lang w:val="en-US"/>
        </w:rPr>
      </w:pPr>
      <w:r w:rsidRPr="00D63A28">
        <w:rPr>
          <w:rFonts w:asciiTheme="minorHAnsi" w:eastAsiaTheme="minorHAnsi" w:hAnsiTheme="minorHAnsi" w:cstheme="minorBidi"/>
          <w:sz w:val="24"/>
          <w:szCs w:val="24"/>
          <w:lang w:val="en-US"/>
        </w:rPr>
        <w:t>the uncertainty in the arrival time of PRS (</w:t>
      </w:r>
      <w:proofErr w:type="spellStart"/>
      <w:r w:rsidRPr="00D63A28">
        <w:rPr>
          <w:rFonts w:asciiTheme="minorHAnsi" w:eastAsiaTheme="minorHAnsi" w:hAnsiTheme="minorHAnsi" w:cstheme="minorBidi"/>
          <w:sz w:val="24"/>
          <w:szCs w:val="24"/>
          <w:lang w:val="en-US"/>
        </w:rPr>
        <w:t>expectedRSTD</w:t>
      </w:r>
      <w:proofErr w:type="spellEnd"/>
      <w:r w:rsidRPr="00D63A28">
        <w:rPr>
          <w:rFonts w:asciiTheme="minorHAnsi" w:eastAsiaTheme="minorHAnsi" w:hAnsiTheme="minorHAnsi" w:cstheme="minorBidi"/>
          <w:sz w:val="24"/>
          <w:szCs w:val="24"/>
          <w:lang w:val="en-US"/>
        </w:rPr>
        <w:t>- uncertainty) at the UE reference point.</w:t>
      </w:r>
    </w:p>
    <w:p w14:paraId="279F0410" w14:textId="77777777" w:rsidR="00B42D1F" w:rsidRPr="00D63A28" w:rsidRDefault="00B42D1F" w:rsidP="00B42D1F">
      <w:pPr>
        <w:pStyle w:val="ListParagraph"/>
        <w:numPr>
          <w:ilvl w:val="0"/>
          <w:numId w:val="47"/>
        </w:numPr>
        <w:spacing w:after="0"/>
        <w:contextualSpacing w:val="0"/>
        <w:jc w:val="left"/>
        <w:rPr>
          <w:rFonts w:asciiTheme="minorHAnsi" w:eastAsiaTheme="minorHAnsi" w:hAnsiTheme="minorHAnsi" w:cstheme="minorBidi"/>
          <w:sz w:val="24"/>
          <w:szCs w:val="24"/>
          <w:lang w:val="en-US"/>
        </w:rPr>
      </w:pPr>
      <w:r w:rsidRPr="00D63A28">
        <w:rPr>
          <w:rFonts w:asciiTheme="minorHAnsi" w:eastAsiaTheme="minorHAnsi" w:hAnsiTheme="minorHAnsi" w:cstheme="minorBidi"/>
          <w:sz w:val="24"/>
          <w:szCs w:val="24"/>
          <w:lang w:val="en-US"/>
        </w:rPr>
        <w:t>retuning time (at least for PRS outside of initial DL BWP)</w:t>
      </w:r>
    </w:p>
    <w:p w14:paraId="1A6B92D6" w14:textId="77777777" w:rsidR="00B42D1F" w:rsidRPr="00D63A28" w:rsidRDefault="00B42D1F" w:rsidP="00B42D1F">
      <w:pPr>
        <w:pStyle w:val="ListParagraph"/>
        <w:numPr>
          <w:ilvl w:val="0"/>
          <w:numId w:val="47"/>
        </w:numPr>
        <w:spacing w:after="0"/>
        <w:contextualSpacing w:val="0"/>
        <w:jc w:val="left"/>
        <w:rPr>
          <w:rFonts w:asciiTheme="minorHAnsi" w:eastAsiaTheme="minorHAnsi" w:hAnsiTheme="minorHAnsi" w:cstheme="minorBidi"/>
          <w:sz w:val="24"/>
          <w:szCs w:val="24"/>
          <w:lang w:val="en-US"/>
        </w:rPr>
      </w:pPr>
      <w:r w:rsidRPr="00D63A28">
        <w:rPr>
          <w:rFonts w:asciiTheme="minorHAnsi" w:eastAsiaTheme="minorHAnsi" w:hAnsiTheme="minorHAnsi" w:cstheme="minorBidi"/>
          <w:sz w:val="24"/>
          <w:szCs w:val="24"/>
          <w:lang w:val="en-US"/>
        </w:rPr>
        <w:t>PRS measurement and processing time</w:t>
      </w:r>
    </w:p>
    <w:p w14:paraId="2BECD7FC" w14:textId="77777777" w:rsidR="00B42D1F" w:rsidRDefault="00B42D1F" w:rsidP="00B42D1F">
      <w:pPr>
        <w:rPr>
          <w:sz w:val="24"/>
          <w:szCs w:val="24"/>
        </w:rPr>
      </w:pPr>
      <w:r w:rsidRPr="00D63A28">
        <w:rPr>
          <w:sz w:val="24"/>
          <w:szCs w:val="24"/>
        </w:rPr>
        <w:t xml:space="preserve">We agree that all these factors should be considered in the guard times used to determine collisions. Because of the processing time, we understand that the guard times before and after a PRS resource </w:t>
      </w:r>
      <w:r>
        <w:rPr>
          <w:sz w:val="24"/>
          <w:szCs w:val="24"/>
        </w:rPr>
        <w:t>should</w:t>
      </w:r>
      <w:r w:rsidRPr="00D63A28">
        <w:rPr>
          <w:sz w:val="24"/>
          <w:szCs w:val="24"/>
        </w:rPr>
        <w:t xml:space="preserve"> have different length</w:t>
      </w:r>
      <w:r>
        <w:rPr>
          <w:sz w:val="24"/>
          <w:szCs w:val="24"/>
        </w:rPr>
        <w:t>, as shown in the figure below, wherein X1 is related to the retune time and uncertainty, and X2 is also related to the time needed for the UE to finish the processing.</w:t>
      </w:r>
    </w:p>
    <w:p w14:paraId="3826B9E3" w14:textId="77777777" w:rsidR="00B42D1F" w:rsidRPr="00D23C3E" w:rsidRDefault="00B42D1F" w:rsidP="00B42D1F">
      <w:pPr>
        <w:jc w:val="center"/>
        <w:rPr>
          <w:lang w:eastAsia="zh-CN"/>
        </w:rPr>
      </w:pPr>
      <w:r>
        <w:object w:dxaOrig="5369" w:dyaOrig="1691" w14:anchorId="6B5A7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15.35pt" o:ole="">
            <v:imagedata r:id="rId14" o:title=""/>
          </v:shape>
          <o:OLEObject Type="Embed" ProgID="Visio.Drawing.11" ShapeID="_x0000_i1025" DrawAspect="Content" ObjectID="_1706346781" r:id="rId15"/>
        </w:object>
      </w:r>
    </w:p>
    <w:p w14:paraId="40B5FD0D" w14:textId="77777777" w:rsidR="00B42D1F" w:rsidRDefault="00B42D1F" w:rsidP="00B42D1F">
      <w:pPr>
        <w:rPr>
          <w:sz w:val="24"/>
          <w:szCs w:val="24"/>
        </w:rPr>
      </w:pPr>
      <w:r>
        <w:rPr>
          <w:sz w:val="24"/>
          <w:szCs w:val="24"/>
        </w:rPr>
        <w:t xml:space="preserve">In other words, we agree that it needs to be clarified what should be the guard times before and after the PRS, during which, no other signal is configured, otherwise, the UE shall process those signals; however, this doesn’t mean that we should have an explicitly </w:t>
      </w:r>
      <w:proofErr w:type="spellStart"/>
      <w:r>
        <w:rPr>
          <w:sz w:val="24"/>
          <w:szCs w:val="24"/>
        </w:rPr>
        <w:t>signaled</w:t>
      </w:r>
      <w:proofErr w:type="spellEnd"/>
      <w:r>
        <w:rPr>
          <w:sz w:val="24"/>
          <w:szCs w:val="24"/>
        </w:rPr>
        <w:t xml:space="preserve">/activated PRS processing window. </w:t>
      </w:r>
    </w:p>
    <w:p w14:paraId="3C10CB77" w14:textId="02C0F834" w:rsidR="00B42D1F" w:rsidRPr="00B42D1F" w:rsidRDefault="00B42D1F" w:rsidP="00B42D1F">
      <w:pPr>
        <w:rPr>
          <w:sz w:val="24"/>
          <w:szCs w:val="24"/>
        </w:rPr>
      </w:pPr>
      <w:r w:rsidRPr="00D6020D">
        <w:rPr>
          <w:b/>
          <w:bCs/>
          <w:i/>
          <w:iCs/>
          <w:sz w:val="24"/>
          <w:szCs w:val="24"/>
        </w:rPr>
        <w:t xml:space="preserve">Observation </w:t>
      </w:r>
      <w:r>
        <w:rPr>
          <w:b/>
          <w:bCs/>
          <w:i/>
          <w:iCs/>
          <w:sz w:val="24"/>
          <w:szCs w:val="24"/>
        </w:rPr>
        <w:t>5</w:t>
      </w:r>
      <w:r w:rsidRPr="00D6020D">
        <w:rPr>
          <w:b/>
          <w:bCs/>
          <w:i/>
          <w:iCs/>
          <w:sz w:val="24"/>
          <w:szCs w:val="24"/>
        </w:rPr>
        <w:t>:</w:t>
      </w:r>
      <w:r>
        <w:rPr>
          <w:b/>
          <w:bCs/>
          <w:i/>
          <w:iCs/>
          <w:sz w:val="24"/>
          <w:szCs w:val="24"/>
        </w:rPr>
        <w:t xml:space="preserve"> We agree that there needs to be a description of the time intervals before/after the PRS resources that need to be conflict-free for the PRS to be processed in RRC inactive, and that there needs to be a clear understanding with regards to what is considered as “collision”. However, this does not mean that there is a need to make the RRC pre-configured &amp; MAC-CE activated/deactivated PRS processing window feature applicable in RRC inactive state. </w:t>
      </w:r>
    </w:p>
    <w:p w14:paraId="20C1662A" w14:textId="17D045BB"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6CCA94F" w14:textId="50BB4936" w:rsidR="0046170A" w:rsidRDefault="00466590" w:rsidP="0046170A">
      <w:pPr>
        <w:rPr>
          <w:sz w:val="24"/>
          <w:szCs w:val="24"/>
        </w:rPr>
      </w:pPr>
      <w:r w:rsidRPr="00D11582">
        <w:rPr>
          <w:sz w:val="24"/>
          <w:szCs w:val="24"/>
        </w:rPr>
        <w:t>Overall, we make the following proposals</w:t>
      </w:r>
      <w:r w:rsidR="0046170A">
        <w:rPr>
          <w:sz w:val="24"/>
          <w:szCs w:val="24"/>
        </w:rPr>
        <w:t xml:space="preserve"> and observations:</w:t>
      </w:r>
    </w:p>
    <w:p w14:paraId="03233F22" w14:textId="77777777" w:rsidR="00633385" w:rsidRPr="003B69EF" w:rsidRDefault="00633385" w:rsidP="00633385">
      <w:pPr>
        <w:keepNext/>
        <w:keepLines/>
        <w:overflowPunct w:val="0"/>
        <w:autoSpaceDE w:val="0"/>
        <w:autoSpaceDN w:val="0"/>
        <w:adjustRightInd w:val="0"/>
        <w:spacing w:after="0"/>
        <w:textAlignment w:val="baseline"/>
        <w:rPr>
          <w:b/>
          <w:bCs/>
          <w:i/>
          <w:iCs/>
          <w:sz w:val="24"/>
          <w:szCs w:val="24"/>
        </w:rPr>
      </w:pPr>
      <w:r w:rsidRPr="003B3C1E">
        <w:rPr>
          <w:b/>
          <w:bCs/>
          <w:i/>
          <w:iCs/>
          <w:sz w:val="24"/>
          <w:szCs w:val="24"/>
        </w:rPr>
        <w:t xml:space="preserve">Proposal 1: Send an LS to RAN2 to </w:t>
      </w:r>
      <w:r>
        <w:rPr>
          <w:b/>
          <w:bCs/>
          <w:i/>
          <w:iCs/>
          <w:sz w:val="24"/>
          <w:szCs w:val="24"/>
        </w:rPr>
        <w:t>remind the RAN1 agreement</w:t>
      </w:r>
      <w:r w:rsidRPr="003B3C1E">
        <w:rPr>
          <w:b/>
          <w:bCs/>
          <w:i/>
          <w:iCs/>
          <w:sz w:val="24"/>
          <w:szCs w:val="24"/>
        </w:rPr>
        <w:t xml:space="preserve"> that only </w:t>
      </w:r>
      <w:r w:rsidRPr="003B69EF">
        <w:rPr>
          <w:b/>
          <w:bCs/>
          <w:i/>
          <w:iCs/>
          <w:sz w:val="24"/>
          <w:szCs w:val="24"/>
        </w:rPr>
        <w:t>SRS-</w:t>
      </w:r>
      <w:proofErr w:type="spellStart"/>
      <w:r w:rsidRPr="003B69EF">
        <w:rPr>
          <w:b/>
          <w:bCs/>
          <w:i/>
          <w:iCs/>
          <w:sz w:val="24"/>
          <w:szCs w:val="24"/>
        </w:rPr>
        <w:t>PosResourceSet</w:t>
      </w:r>
      <w:proofErr w:type="spellEnd"/>
      <w:r w:rsidRPr="003B69EF">
        <w:rPr>
          <w:b/>
          <w:bCs/>
          <w:i/>
          <w:iCs/>
          <w:sz w:val="24"/>
          <w:szCs w:val="24"/>
        </w:rPr>
        <w:t xml:space="preserve"> can be used in the RRC Inactive. </w:t>
      </w:r>
    </w:p>
    <w:p w14:paraId="7A39A861" w14:textId="77777777" w:rsidR="00633385" w:rsidRPr="003B69EF" w:rsidRDefault="00633385" w:rsidP="00633385">
      <w:pPr>
        <w:pStyle w:val="ListParagraph"/>
        <w:keepNext/>
        <w:keepLines/>
        <w:numPr>
          <w:ilvl w:val="0"/>
          <w:numId w:val="10"/>
        </w:numPr>
        <w:overflowPunct w:val="0"/>
        <w:autoSpaceDE w:val="0"/>
        <w:autoSpaceDN w:val="0"/>
        <w:adjustRightInd w:val="0"/>
        <w:spacing w:after="0"/>
        <w:textAlignment w:val="baseline"/>
        <w:rPr>
          <w:b/>
          <w:bCs/>
          <w:i/>
          <w:iCs/>
          <w:sz w:val="24"/>
          <w:szCs w:val="24"/>
        </w:rPr>
      </w:pPr>
      <w:r w:rsidRPr="003B69EF">
        <w:rPr>
          <w:b/>
          <w:bCs/>
          <w:i/>
          <w:iCs/>
          <w:sz w:val="24"/>
          <w:szCs w:val="24"/>
        </w:rPr>
        <w:t xml:space="preserve">If, using SRS-Config in the </w:t>
      </w:r>
      <w:proofErr w:type="spellStart"/>
      <w:r w:rsidRPr="003B69EF">
        <w:rPr>
          <w:b/>
          <w:bCs/>
          <w:i/>
          <w:iCs/>
          <w:sz w:val="24"/>
          <w:szCs w:val="24"/>
        </w:rPr>
        <w:t>SetupRelease</w:t>
      </w:r>
      <w:proofErr w:type="spellEnd"/>
      <w:r w:rsidRPr="003B69EF">
        <w:rPr>
          <w:b/>
          <w:bCs/>
          <w:i/>
          <w:iCs/>
          <w:sz w:val="24"/>
          <w:szCs w:val="24"/>
        </w:rPr>
        <w:t xml:space="preserve"> is </w:t>
      </w:r>
      <w:r>
        <w:rPr>
          <w:b/>
          <w:bCs/>
          <w:i/>
          <w:iCs/>
          <w:sz w:val="24"/>
          <w:szCs w:val="24"/>
        </w:rPr>
        <w:t>more appropriate</w:t>
      </w:r>
      <w:r w:rsidRPr="003B69EF">
        <w:rPr>
          <w:b/>
          <w:bCs/>
          <w:i/>
          <w:iCs/>
          <w:sz w:val="24"/>
          <w:szCs w:val="24"/>
        </w:rPr>
        <w:t xml:space="preserve"> from </w:t>
      </w:r>
      <w:proofErr w:type="spellStart"/>
      <w:r>
        <w:rPr>
          <w:b/>
          <w:bCs/>
          <w:i/>
          <w:iCs/>
          <w:sz w:val="24"/>
          <w:szCs w:val="24"/>
        </w:rPr>
        <w:t>signaling</w:t>
      </w:r>
      <w:proofErr w:type="spellEnd"/>
      <w:r>
        <w:rPr>
          <w:b/>
          <w:bCs/>
          <w:i/>
          <w:iCs/>
          <w:sz w:val="24"/>
          <w:szCs w:val="24"/>
        </w:rPr>
        <w:t xml:space="preserve"> &amp; </w:t>
      </w:r>
      <w:r w:rsidRPr="003B69EF">
        <w:rPr>
          <w:b/>
          <w:bCs/>
          <w:i/>
          <w:iCs/>
          <w:sz w:val="24"/>
          <w:szCs w:val="24"/>
        </w:rPr>
        <w:t>RAN2 perspecti</w:t>
      </w:r>
      <w:r>
        <w:rPr>
          <w:b/>
          <w:bCs/>
          <w:i/>
          <w:iCs/>
          <w:sz w:val="24"/>
          <w:szCs w:val="24"/>
        </w:rPr>
        <w:t>ve</w:t>
      </w:r>
      <w:r w:rsidRPr="003B69EF">
        <w:rPr>
          <w:b/>
          <w:bCs/>
          <w:i/>
          <w:iCs/>
          <w:sz w:val="24"/>
          <w:szCs w:val="24"/>
        </w:rPr>
        <w:t xml:space="preserve">, the field description of </w:t>
      </w:r>
      <w:proofErr w:type="spellStart"/>
      <w:r w:rsidRPr="003B69EF">
        <w:rPr>
          <w:b/>
          <w:bCs/>
          <w:i/>
          <w:iCs/>
          <w:sz w:val="24"/>
          <w:szCs w:val="24"/>
        </w:rPr>
        <w:t>srs-PosRRCInactiveConfig</w:t>
      </w:r>
      <w:proofErr w:type="spellEnd"/>
      <w:r w:rsidRPr="003B69EF">
        <w:rPr>
          <w:b/>
          <w:bCs/>
          <w:i/>
          <w:iCs/>
          <w:sz w:val="24"/>
          <w:szCs w:val="24"/>
        </w:rPr>
        <w:t xml:space="preserve"> could clarify that “SRS for positioning </w:t>
      </w:r>
      <w:r>
        <w:rPr>
          <w:b/>
          <w:bCs/>
          <w:i/>
          <w:iCs/>
          <w:sz w:val="24"/>
          <w:szCs w:val="24"/>
        </w:rPr>
        <w:t>configuration</w:t>
      </w:r>
      <w:r w:rsidRPr="003B69EF">
        <w:rPr>
          <w:b/>
          <w:bCs/>
          <w:i/>
          <w:iCs/>
          <w:sz w:val="24"/>
          <w:szCs w:val="24"/>
        </w:rPr>
        <w:t xml:space="preserve"> during RRC Inactive State </w:t>
      </w:r>
      <w:r>
        <w:rPr>
          <w:b/>
          <w:bCs/>
          <w:i/>
          <w:iCs/>
          <w:sz w:val="24"/>
          <w:szCs w:val="24"/>
        </w:rPr>
        <w:t xml:space="preserve">is happening </w:t>
      </w:r>
      <w:r w:rsidRPr="003B69EF">
        <w:rPr>
          <w:b/>
          <w:bCs/>
          <w:i/>
          <w:iCs/>
          <w:sz w:val="24"/>
          <w:szCs w:val="24"/>
        </w:rPr>
        <w:t>with</w:t>
      </w:r>
      <w:r>
        <w:rPr>
          <w:b/>
          <w:bCs/>
          <w:i/>
          <w:iCs/>
          <w:sz w:val="24"/>
          <w:szCs w:val="24"/>
        </w:rPr>
        <w:t xml:space="preserve"> the</w:t>
      </w:r>
      <w:r w:rsidRPr="003B69EF">
        <w:rPr>
          <w:b/>
          <w:bCs/>
          <w:i/>
          <w:iCs/>
          <w:sz w:val="24"/>
          <w:szCs w:val="24"/>
        </w:rPr>
        <w:t xml:space="preserve"> SRS-</w:t>
      </w:r>
      <w:proofErr w:type="spellStart"/>
      <w:r w:rsidRPr="003B69EF">
        <w:rPr>
          <w:b/>
          <w:bCs/>
          <w:i/>
          <w:iCs/>
          <w:sz w:val="24"/>
          <w:szCs w:val="24"/>
        </w:rPr>
        <w:t>PosResourceSet</w:t>
      </w:r>
      <w:proofErr w:type="spellEnd"/>
      <w:r w:rsidRPr="003B69EF">
        <w:rPr>
          <w:b/>
          <w:bCs/>
          <w:i/>
          <w:iCs/>
          <w:sz w:val="24"/>
          <w:szCs w:val="24"/>
        </w:rPr>
        <w:t xml:space="preserve"> IE</w:t>
      </w:r>
      <w:r>
        <w:rPr>
          <w:b/>
          <w:bCs/>
          <w:i/>
          <w:iCs/>
          <w:sz w:val="24"/>
          <w:szCs w:val="24"/>
        </w:rPr>
        <w:t>.</w:t>
      </w:r>
      <w:r w:rsidRPr="003B69EF">
        <w:rPr>
          <w:b/>
          <w:bCs/>
          <w:i/>
          <w:iCs/>
          <w:sz w:val="24"/>
          <w:szCs w:val="24"/>
        </w:rPr>
        <w:t>”</w:t>
      </w:r>
    </w:p>
    <w:p w14:paraId="10FD97D1" w14:textId="77777777" w:rsidR="00633385" w:rsidRDefault="00633385" w:rsidP="00633385"/>
    <w:p w14:paraId="6BB5D9CE" w14:textId="77777777" w:rsidR="00633385" w:rsidRPr="00BA0BB9" w:rsidRDefault="00633385" w:rsidP="00633385">
      <w:pPr>
        <w:spacing w:after="0"/>
        <w:rPr>
          <w:b/>
          <w:i/>
          <w:iCs/>
          <w:sz w:val="24"/>
          <w:szCs w:val="24"/>
        </w:rPr>
      </w:pPr>
      <w:r w:rsidRPr="00BA0BB9">
        <w:rPr>
          <w:b/>
          <w:bCs/>
          <w:i/>
          <w:iCs/>
          <w:sz w:val="24"/>
          <w:szCs w:val="24"/>
        </w:rPr>
        <w:t xml:space="preserve">Proposal 2: The SRS for Positioning during RRC Inactive state, </w:t>
      </w:r>
      <w:r w:rsidRPr="00BA0BB9">
        <w:rPr>
          <w:b/>
          <w:i/>
          <w:iCs/>
          <w:sz w:val="24"/>
          <w:szCs w:val="24"/>
        </w:rPr>
        <w:t>is associated with a BWP IE where the {</w:t>
      </w:r>
      <w:proofErr w:type="spellStart"/>
      <w:r w:rsidRPr="00BA0BB9">
        <w:rPr>
          <w:b/>
          <w:i/>
          <w:iCs/>
          <w:sz w:val="24"/>
          <w:szCs w:val="24"/>
        </w:rPr>
        <w:t>locationAndBandwidth</w:t>
      </w:r>
      <w:proofErr w:type="spellEnd"/>
      <w:r w:rsidRPr="00BA0BB9">
        <w:rPr>
          <w:b/>
          <w:i/>
          <w:iCs/>
          <w:sz w:val="24"/>
          <w:szCs w:val="24"/>
        </w:rPr>
        <w:t xml:space="preserve">, SCS, CP} are defined in the same way as a legacy BWP. </w:t>
      </w:r>
    </w:p>
    <w:p w14:paraId="3A71AC79" w14:textId="77777777" w:rsidR="00BA0BB9" w:rsidRPr="00BA0BB9" w:rsidRDefault="00633385" w:rsidP="00633385">
      <w:pPr>
        <w:numPr>
          <w:ilvl w:val="0"/>
          <w:numId w:val="10"/>
        </w:numPr>
        <w:spacing w:after="0"/>
        <w:contextualSpacing/>
        <w:rPr>
          <w:b/>
          <w:bCs/>
          <w:i/>
          <w:iCs/>
          <w:sz w:val="24"/>
          <w:szCs w:val="24"/>
        </w:rPr>
      </w:pPr>
      <w:r w:rsidRPr="00BA0BB9">
        <w:rPr>
          <w:b/>
          <w:bCs/>
          <w:i/>
          <w:iCs/>
          <w:sz w:val="24"/>
          <w:szCs w:val="24"/>
        </w:rPr>
        <w:t xml:space="preserve">Note: This means that the SRS-POS-only BWP shall be at the same CC as the initial UL BWP.  </w:t>
      </w:r>
    </w:p>
    <w:p w14:paraId="35F26284" w14:textId="77777777" w:rsidR="00633385" w:rsidRDefault="00633385" w:rsidP="00633385"/>
    <w:p w14:paraId="2EBA4383" w14:textId="77777777" w:rsidR="00633385" w:rsidRPr="00BA0BB9" w:rsidRDefault="00633385" w:rsidP="00633385">
      <w:pPr>
        <w:spacing w:after="0"/>
        <w:rPr>
          <w:b/>
          <w:i/>
          <w:iCs/>
          <w:sz w:val="24"/>
          <w:szCs w:val="24"/>
        </w:rPr>
      </w:pPr>
      <w:r w:rsidRPr="00BA0BB9">
        <w:rPr>
          <w:b/>
          <w:i/>
          <w:iCs/>
          <w:sz w:val="24"/>
          <w:szCs w:val="24"/>
        </w:rPr>
        <w:t>Proposal 3: In TDD scenarios, further clarification is needed with regards to the DL BWP associate with the SRS-POS-Only UL BWP. Pick one of the following 2 options:</w:t>
      </w:r>
    </w:p>
    <w:p w14:paraId="3ABCBF19" w14:textId="77777777" w:rsidR="00633385" w:rsidRPr="00BA0BB9" w:rsidRDefault="00633385" w:rsidP="00633385">
      <w:pPr>
        <w:numPr>
          <w:ilvl w:val="0"/>
          <w:numId w:val="10"/>
        </w:numPr>
        <w:spacing w:after="0"/>
        <w:contextualSpacing/>
        <w:rPr>
          <w:b/>
          <w:i/>
          <w:iCs/>
          <w:sz w:val="24"/>
          <w:szCs w:val="24"/>
        </w:rPr>
      </w:pPr>
      <w:r w:rsidRPr="00BA0BB9">
        <w:rPr>
          <w:b/>
          <w:i/>
          <w:iCs/>
          <w:sz w:val="24"/>
          <w:szCs w:val="24"/>
        </w:rPr>
        <w:t>Option 1: In RRC Inactive, when SRS is configured associated to an UL non-initial BWP, an associated DL BWP is assumed to be configured also inheriting the legacy BWP restrictions.</w:t>
      </w:r>
    </w:p>
    <w:p w14:paraId="75FBF8FF" w14:textId="77777777" w:rsidR="00633385" w:rsidRPr="00BA0BB9" w:rsidRDefault="00633385" w:rsidP="00633385">
      <w:pPr>
        <w:numPr>
          <w:ilvl w:val="0"/>
          <w:numId w:val="10"/>
        </w:numPr>
        <w:contextualSpacing/>
        <w:rPr>
          <w:b/>
          <w:i/>
          <w:iCs/>
          <w:sz w:val="24"/>
          <w:szCs w:val="24"/>
        </w:rPr>
      </w:pPr>
      <w:r w:rsidRPr="00BA0BB9">
        <w:rPr>
          <w:b/>
          <w:i/>
          <w:iCs/>
          <w:sz w:val="24"/>
          <w:szCs w:val="24"/>
        </w:rPr>
        <w:lastRenderedPageBreak/>
        <w:t xml:space="preserve">Option 2: The DL-BWP of </w:t>
      </w:r>
      <w:proofErr w:type="gramStart"/>
      <w:r w:rsidRPr="00BA0BB9">
        <w:rPr>
          <w:b/>
          <w:i/>
          <w:iCs/>
          <w:sz w:val="24"/>
          <w:szCs w:val="24"/>
        </w:rPr>
        <w:t>a</w:t>
      </w:r>
      <w:proofErr w:type="gramEnd"/>
      <w:r w:rsidRPr="00BA0BB9">
        <w:rPr>
          <w:b/>
          <w:i/>
          <w:iCs/>
          <w:sz w:val="24"/>
          <w:szCs w:val="24"/>
        </w:rPr>
        <w:t xml:space="preserve"> SRS-POS-only BWP should always be the initial DL BWP. </w:t>
      </w:r>
    </w:p>
    <w:p w14:paraId="5E8C4373" w14:textId="77777777" w:rsidR="00633385" w:rsidRPr="00BA0BB9" w:rsidRDefault="00633385" w:rsidP="00633385">
      <w:pPr>
        <w:numPr>
          <w:ilvl w:val="1"/>
          <w:numId w:val="10"/>
        </w:numPr>
        <w:contextualSpacing/>
        <w:rPr>
          <w:b/>
          <w:i/>
          <w:iCs/>
          <w:sz w:val="24"/>
          <w:szCs w:val="24"/>
        </w:rPr>
      </w:pPr>
      <w:r w:rsidRPr="00BA0BB9">
        <w:rPr>
          <w:b/>
          <w:i/>
          <w:iCs/>
          <w:sz w:val="24"/>
          <w:szCs w:val="24"/>
        </w:rPr>
        <w:t xml:space="preserve">Note: In that case, it would have to be explicitly clarified whether the </w:t>
      </w:r>
      <w:proofErr w:type="spellStart"/>
      <w:r w:rsidRPr="00BA0BB9">
        <w:rPr>
          <w:b/>
          <w:i/>
          <w:iCs/>
          <w:sz w:val="24"/>
          <w:szCs w:val="24"/>
        </w:rPr>
        <w:t>center</w:t>
      </w:r>
      <w:proofErr w:type="spellEnd"/>
      <w:r w:rsidRPr="00BA0BB9">
        <w:rPr>
          <w:b/>
          <w:i/>
          <w:iCs/>
          <w:sz w:val="24"/>
          <w:szCs w:val="24"/>
        </w:rPr>
        <w:t xml:space="preserve"> frequency of the SRS-POS-only BWP of the initial DL BWP (paired DL WP) need to be the same, or it can be different. </w:t>
      </w:r>
    </w:p>
    <w:p w14:paraId="46047382" w14:textId="77777777" w:rsidR="00633385" w:rsidRDefault="00633385" w:rsidP="00633385"/>
    <w:p w14:paraId="33D02F2C" w14:textId="77777777" w:rsidR="00633385" w:rsidRPr="00BA0BB9" w:rsidRDefault="00633385" w:rsidP="00633385">
      <w:pPr>
        <w:spacing w:after="0"/>
        <w:rPr>
          <w:b/>
          <w:i/>
          <w:iCs/>
          <w:sz w:val="24"/>
          <w:szCs w:val="24"/>
        </w:rPr>
      </w:pPr>
      <w:r w:rsidRPr="00BA0BB9">
        <w:rPr>
          <w:b/>
          <w:i/>
          <w:iCs/>
          <w:sz w:val="24"/>
          <w:szCs w:val="24"/>
        </w:rPr>
        <w:t>Proposal 4: For the SRS configuration with dedicated non-initial BWP in RRC Inactive (SRS-Only BWP), A UE should be able to report whether:</w:t>
      </w:r>
    </w:p>
    <w:p w14:paraId="54AE88DE" w14:textId="77777777" w:rsidR="00633385" w:rsidRPr="00BA0BB9" w:rsidRDefault="00633385" w:rsidP="00633385">
      <w:pPr>
        <w:numPr>
          <w:ilvl w:val="0"/>
          <w:numId w:val="39"/>
        </w:numPr>
        <w:overflowPunct w:val="0"/>
        <w:autoSpaceDE w:val="0"/>
        <w:autoSpaceDN w:val="0"/>
        <w:adjustRightInd w:val="0"/>
        <w:spacing w:after="0"/>
        <w:textAlignment w:val="baseline"/>
        <w:rPr>
          <w:b/>
          <w:i/>
          <w:iCs/>
          <w:sz w:val="24"/>
          <w:szCs w:val="24"/>
        </w:rPr>
      </w:pPr>
      <w:r w:rsidRPr="00BA0BB9">
        <w:rPr>
          <w:b/>
          <w:i/>
          <w:iCs/>
          <w:sz w:val="24"/>
          <w:szCs w:val="24"/>
        </w:rPr>
        <w:t>Different numerology between the SRS-only BWP and the initial UL BWP is supported.</w:t>
      </w:r>
    </w:p>
    <w:p w14:paraId="46C59D57" w14:textId="77777777" w:rsidR="00633385" w:rsidRPr="00BA0BB9" w:rsidRDefault="00633385" w:rsidP="00633385">
      <w:pPr>
        <w:numPr>
          <w:ilvl w:val="0"/>
          <w:numId w:val="39"/>
        </w:numPr>
        <w:overflowPunct w:val="0"/>
        <w:autoSpaceDE w:val="0"/>
        <w:autoSpaceDN w:val="0"/>
        <w:adjustRightInd w:val="0"/>
        <w:spacing w:after="0"/>
        <w:textAlignment w:val="baseline"/>
        <w:rPr>
          <w:b/>
          <w:i/>
          <w:iCs/>
          <w:sz w:val="24"/>
          <w:szCs w:val="24"/>
        </w:rPr>
      </w:pPr>
      <w:r w:rsidRPr="00BA0BB9">
        <w:rPr>
          <w:b/>
          <w:i/>
          <w:iCs/>
          <w:sz w:val="24"/>
          <w:szCs w:val="24"/>
        </w:rPr>
        <w:t xml:space="preserve">SRS operation without restriction on the BW is supported: BW of the SRS-only BWP may not include BW of the CORESET#0 and SSB </w:t>
      </w:r>
    </w:p>
    <w:p w14:paraId="2631F3A4" w14:textId="77777777" w:rsidR="00BA0BB9" w:rsidRPr="00BA0BB9" w:rsidRDefault="0051300B" w:rsidP="00633385">
      <w:pPr>
        <w:overflowPunct w:val="0"/>
        <w:autoSpaceDE w:val="0"/>
        <w:autoSpaceDN w:val="0"/>
        <w:adjustRightInd w:val="0"/>
        <w:spacing w:after="0"/>
        <w:ind w:left="1440"/>
        <w:textAlignment w:val="baseline"/>
        <w:rPr>
          <w:sz w:val="24"/>
          <w:szCs w:val="24"/>
        </w:rPr>
      </w:pPr>
    </w:p>
    <w:p w14:paraId="655C96AB" w14:textId="77777777" w:rsidR="00BA0BB9" w:rsidRPr="00BA0BB9" w:rsidRDefault="00633385" w:rsidP="00633385">
      <w:pPr>
        <w:overflowPunct w:val="0"/>
        <w:autoSpaceDE w:val="0"/>
        <w:autoSpaceDN w:val="0"/>
        <w:adjustRightInd w:val="0"/>
        <w:spacing w:after="0"/>
        <w:textAlignment w:val="baseline"/>
        <w:rPr>
          <w:b/>
          <w:i/>
          <w:iCs/>
          <w:sz w:val="24"/>
          <w:szCs w:val="24"/>
        </w:rPr>
      </w:pPr>
      <w:r w:rsidRPr="00BA0BB9">
        <w:rPr>
          <w:b/>
          <w:i/>
          <w:iCs/>
          <w:sz w:val="24"/>
          <w:szCs w:val="24"/>
        </w:rPr>
        <w:t>Proposal 5: Based on other signalled UE capabilities, the UE supports at least one connected mode configuration where a hypothetical BWP defined by this SRS is the active BWP and switching between this active BWP and the initial BWP is supported.</w:t>
      </w:r>
    </w:p>
    <w:p w14:paraId="2C0D11E3" w14:textId="77777777" w:rsidR="00633385" w:rsidRPr="00BA0BB9" w:rsidRDefault="00633385" w:rsidP="00633385">
      <w:pPr>
        <w:overflowPunct w:val="0"/>
        <w:autoSpaceDE w:val="0"/>
        <w:autoSpaceDN w:val="0"/>
        <w:adjustRightInd w:val="0"/>
        <w:spacing w:after="0"/>
        <w:textAlignment w:val="baseline"/>
        <w:rPr>
          <w:sz w:val="24"/>
          <w:szCs w:val="24"/>
        </w:rPr>
      </w:pPr>
    </w:p>
    <w:p w14:paraId="0C73FD4C" w14:textId="77777777" w:rsidR="00BA0BB9" w:rsidRPr="00BA0BB9" w:rsidRDefault="00633385" w:rsidP="00633385">
      <w:pPr>
        <w:overflowPunct w:val="0"/>
        <w:autoSpaceDE w:val="0"/>
        <w:autoSpaceDN w:val="0"/>
        <w:adjustRightInd w:val="0"/>
        <w:spacing w:after="0"/>
        <w:textAlignment w:val="baseline"/>
        <w:rPr>
          <w:b/>
          <w:i/>
          <w:iCs/>
          <w:sz w:val="24"/>
          <w:szCs w:val="24"/>
        </w:rPr>
      </w:pPr>
      <w:r w:rsidRPr="00BA0BB9">
        <w:rPr>
          <w:b/>
          <w:i/>
          <w:iCs/>
          <w:sz w:val="24"/>
          <w:szCs w:val="24"/>
        </w:rPr>
        <w:t xml:space="preserve">Proposal 6: Support reporting the capability of supporting SRS configuration outside initial BWP in a “per-band” fashion. </w:t>
      </w:r>
    </w:p>
    <w:p w14:paraId="58C8F931" w14:textId="77777777" w:rsidR="00633385" w:rsidRDefault="00633385" w:rsidP="00633385"/>
    <w:p w14:paraId="310CA990" w14:textId="77777777" w:rsidR="00633385" w:rsidRPr="00BA0BB9" w:rsidRDefault="00633385" w:rsidP="00633385">
      <w:pPr>
        <w:spacing w:after="0"/>
        <w:rPr>
          <w:b/>
          <w:bCs/>
          <w:i/>
          <w:iCs/>
          <w:sz w:val="24"/>
          <w:szCs w:val="24"/>
          <w:lang w:val="en-US"/>
        </w:rPr>
      </w:pPr>
      <w:r w:rsidRPr="00BA0BB9">
        <w:rPr>
          <w:b/>
          <w:bCs/>
          <w:i/>
          <w:iCs/>
          <w:sz w:val="24"/>
          <w:szCs w:val="24"/>
          <w:lang w:val="en-US"/>
        </w:rPr>
        <w:t xml:space="preserve">Proposal 7: Support LMF sending to the serving </w:t>
      </w:r>
      <w:proofErr w:type="spellStart"/>
      <w:r w:rsidRPr="00BA0BB9">
        <w:rPr>
          <w:b/>
          <w:bCs/>
          <w:i/>
          <w:iCs/>
          <w:sz w:val="24"/>
          <w:szCs w:val="24"/>
          <w:lang w:val="en-US"/>
        </w:rPr>
        <w:t>gNB</w:t>
      </w:r>
      <w:proofErr w:type="spellEnd"/>
      <w:r w:rsidRPr="00BA0BB9">
        <w:rPr>
          <w:b/>
          <w:bCs/>
          <w:i/>
          <w:iCs/>
          <w:sz w:val="24"/>
          <w:szCs w:val="24"/>
          <w:lang w:val="en-US"/>
        </w:rPr>
        <w:t xml:space="preserve"> an assumed state related to a UE location request. </w:t>
      </w:r>
    </w:p>
    <w:p w14:paraId="4DD1CE35" w14:textId="77777777" w:rsidR="00BA0BB9" w:rsidRPr="00BA0BB9" w:rsidRDefault="00633385" w:rsidP="00633385">
      <w:pPr>
        <w:numPr>
          <w:ilvl w:val="0"/>
          <w:numId w:val="43"/>
        </w:numPr>
        <w:spacing w:after="0"/>
        <w:contextualSpacing/>
        <w:rPr>
          <w:b/>
          <w:bCs/>
          <w:i/>
          <w:iCs/>
          <w:sz w:val="24"/>
          <w:szCs w:val="24"/>
          <w:lang w:val="en-US"/>
        </w:rPr>
      </w:pPr>
      <w:r w:rsidRPr="00BA0BB9">
        <w:rPr>
          <w:b/>
          <w:bCs/>
          <w:i/>
          <w:iCs/>
          <w:sz w:val="24"/>
          <w:szCs w:val="24"/>
          <w:lang w:val="en-US"/>
        </w:rPr>
        <w:t>Note: The actual RRC state is determined by UE/</w:t>
      </w:r>
      <w:proofErr w:type="spellStart"/>
      <w:r w:rsidRPr="00BA0BB9">
        <w:rPr>
          <w:b/>
          <w:bCs/>
          <w:i/>
          <w:iCs/>
          <w:sz w:val="24"/>
          <w:szCs w:val="24"/>
          <w:lang w:val="en-US"/>
        </w:rPr>
        <w:t>gNB</w:t>
      </w:r>
      <w:proofErr w:type="spellEnd"/>
      <w:r w:rsidRPr="00BA0BB9">
        <w:rPr>
          <w:b/>
          <w:bCs/>
          <w:i/>
          <w:iCs/>
          <w:sz w:val="24"/>
          <w:szCs w:val="24"/>
          <w:lang w:val="en-US"/>
        </w:rPr>
        <w:t xml:space="preserve"> and the LMF is not aware, nor controls the UE RRC state. </w:t>
      </w:r>
    </w:p>
    <w:p w14:paraId="04E09961" w14:textId="77777777" w:rsidR="00633385" w:rsidRDefault="00633385" w:rsidP="00633385">
      <w:pPr>
        <w:rPr>
          <w:lang w:val="en-US"/>
        </w:rPr>
      </w:pPr>
    </w:p>
    <w:p w14:paraId="3768D4B6" w14:textId="77777777" w:rsidR="00633385" w:rsidRDefault="00633385" w:rsidP="00633385">
      <w:pPr>
        <w:rPr>
          <w:b/>
          <w:bCs/>
          <w:i/>
          <w:iCs/>
          <w:sz w:val="24"/>
          <w:szCs w:val="24"/>
          <w:lang w:val="en-US"/>
        </w:rPr>
      </w:pPr>
      <w:r w:rsidRPr="0046170A">
        <w:rPr>
          <w:b/>
          <w:bCs/>
          <w:i/>
          <w:iCs/>
          <w:sz w:val="24"/>
          <w:szCs w:val="24"/>
          <w:lang w:val="en-US"/>
        </w:rPr>
        <w:t>Observation 1: If the measurement period in RRC_INACTIVE depends on the DRX cycle length, which is not known by the LMF, then the LMF may not be able to select an appropriate value for the response time in the location request.</w:t>
      </w:r>
    </w:p>
    <w:p w14:paraId="4BB525FB" w14:textId="77777777" w:rsidR="00633385" w:rsidRPr="00247B75" w:rsidRDefault="00633385" w:rsidP="00633385">
      <w:pPr>
        <w:rPr>
          <w:b/>
          <w:bCs/>
          <w:i/>
          <w:iCs/>
          <w:sz w:val="24"/>
          <w:szCs w:val="24"/>
        </w:rPr>
      </w:pPr>
      <w:r w:rsidRPr="00247B75">
        <w:rPr>
          <w:b/>
          <w:bCs/>
          <w:i/>
          <w:iCs/>
          <w:sz w:val="24"/>
          <w:szCs w:val="24"/>
        </w:rPr>
        <w:t xml:space="preserve">Observation </w:t>
      </w:r>
      <w:r>
        <w:rPr>
          <w:b/>
          <w:bCs/>
          <w:i/>
          <w:iCs/>
          <w:sz w:val="24"/>
          <w:szCs w:val="24"/>
        </w:rPr>
        <w:t>2</w:t>
      </w:r>
      <w:r w:rsidRPr="00247B75">
        <w:rPr>
          <w:b/>
          <w:bCs/>
          <w:i/>
          <w:iCs/>
          <w:sz w:val="24"/>
          <w:szCs w:val="24"/>
        </w:rPr>
        <w:t xml:space="preserve">: If the DRX cycle is used in the measurement period in TS 38.331, then the LMF should be aware of that information to be able to set the response time </w:t>
      </w:r>
      <w:proofErr w:type="spellStart"/>
      <w:r w:rsidRPr="00247B75">
        <w:rPr>
          <w:b/>
          <w:bCs/>
          <w:i/>
          <w:iCs/>
          <w:sz w:val="24"/>
          <w:szCs w:val="24"/>
        </w:rPr>
        <w:t>accordingy</w:t>
      </w:r>
      <w:proofErr w:type="spellEnd"/>
      <w:r w:rsidRPr="00247B75">
        <w:rPr>
          <w:b/>
          <w:bCs/>
          <w:i/>
          <w:iCs/>
          <w:sz w:val="24"/>
          <w:szCs w:val="24"/>
        </w:rPr>
        <w:t xml:space="preserve">. </w:t>
      </w:r>
    </w:p>
    <w:p w14:paraId="7F7EDC2E" w14:textId="77777777" w:rsidR="00633385" w:rsidRPr="00BA0BB9" w:rsidRDefault="00633385" w:rsidP="00633385">
      <w:r>
        <w:rPr>
          <w:b/>
          <w:bCs/>
          <w:i/>
          <w:iCs/>
          <w:sz w:val="24"/>
          <w:szCs w:val="24"/>
          <w:lang w:val="en-US"/>
        </w:rPr>
        <w:t xml:space="preserve">Proposal 8: Support LMF requesting the DRX parameters from the serving </w:t>
      </w:r>
      <w:proofErr w:type="spellStart"/>
      <w:r>
        <w:rPr>
          <w:b/>
          <w:bCs/>
          <w:i/>
          <w:iCs/>
          <w:sz w:val="24"/>
          <w:szCs w:val="24"/>
          <w:lang w:val="en-US"/>
        </w:rPr>
        <w:t>gNB</w:t>
      </w:r>
      <w:proofErr w:type="spellEnd"/>
      <w:r>
        <w:rPr>
          <w:b/>
          <w:bCs/>
          <w:i/>
          <w:iCs/>
          <w:sz w:val="24"/>
          <w:szCs w:val="24"/>
          <w:lang w:val="en-US"/>
        </w:rPr>
        <w:t xml:space="preserve"> of a UE</w:t>
      </w:r>
      <w:r>
        <w:t xml:space="preserve">. </w:t>
      </w:r>
    </w:p>
    <w:p w14:paraId="40D1D449" w14:textId="77777777" w:rsidR="00633385" w:rsidRPr="005A26D7" w:rsidRDefault="00633385" w:rsidP="00633385">
      <w:pPr>
        <w:spacing w:after="0"/>
        <w:rPr>
          <w:b/>
          <w:bCs/>
          <w:i/>
          <w:iCs/>
          <w:sz w:val="24"/>
          <w:szCs w:val="24"/>
        </w:rPr>
      </w:pPr>
      <w:r w:rsidRPr="005A26D7">
        <w:rPr>
          <w:b/>
          <w:bCs/>
          <w:i/>
          <w:iCs/>
          <w:sz w:val="24"/>
          <w:szCs w:val="24"/>
        </w:rPr>
        <w:t xml:space="preserve">Proposal </w:t>
      </w:r>
      <w:r>
        <w:rPr>
          <w:b/>
          <w:bCs/>
          <w:i/>
          <w:iCs/>
          <w:sz w:val="24"/>
          <w:szCs w:val="24"/>
        </w:rPr>
        <w:t>9</w:t>
      </w:r>
      <w:r w:rsidRPr="005A26D7">
        <w:rPr>
          <w:b/>
          <w:bCs/>
          <w:i/>
          <w:iCs/>
          <w:sz w:val="24"/>
          <w:szCs w:val="24"/>
        </w:rPr>
        <w:t xml:space="preserve">: A per-band DL positioning capability should be defined </w:t>
      </w:r>
      <w:r>
        <w:rPr>
          <w:b/>
          <w:bCs/>
          <w:i/>
          <w:iCs/>
          <w:sz w:val="24"/>
          <w:szCs w:val="24"/>
        </w:rPr>
        <w:t>for RRC</w:t>
      </w:r>
      <w:r w:rsidRPr="005A26D7">
        <w:rPr>
          <w:b/>
          <w:bCs/>
          <w:i/>
          <w:iCs/>
          <w:sz w:val="24"/>
          <w:szCs w:val="24"/>
        </w:rPr>
        <w:t xml:space="preserve"> inactive </w:t>
      </w:r>
      <w:proofErr w:type="spellStart"/>
      <w:proofErr w:type="gramStart"/>
      <w:r w:rsidRPr="005A26D7">
        <w:rPr>
          <w:b/>
          <w:bCs/>
          <w:i/>
          <w:iCs/>
          <w:sz w:val="24"/>
          <w:szCs w:val="24"/>
        </w:rPr>
        <w:t>state,</w:t>
      </w:r>
      <w:r>
        <w:rPr>
          <w:b/>
          <w:bCs/>
          <w:i/>
          <w:iCs/>
          <w:sz w:val="24"/>
          <w:szCs w:val="24"/>
        </w:rPr>
        <w:t>which</w:t>
      </w:r>
      <w:proofErr w:type="spellEnd"/>
      <w:proofErr w:type="gramEnd"/>
      <w:r>
        <w:rPr>
          <w:b/>
          <w:bCs/>
          <w:i/>
          <w:iCs/>
          <w:sz w:val="24"/>
          <w:szCs w:val="24"/>
        </w:rPr>
        <w:t xml:space="preserve"> includes at least</w:t>
      </w:r>
    </w:p>
    <w:p w14:paraId="4CC9CCDC" w14:textId="77777777" w:rsidR="00633385" w:rsidRPr="00FB451F" w:rsidRDefault="00633385" w:rsidP="00633385">
      <w:pPr>
        <w:numPr>
          <w:ilvl w:val="0"/>
          <w:numId w:val="19"/>
        </w:numPr>
        <w:spacing w:after="0"/>
        <w:contextualSpacing/>
        <w:rPr>
          <w:b/>
          <w:bCs/>
          <w:i/>
          <w:iCs/>
          <w:sz w:val="24"/>
          <w:szCs w:val="24"/>
        </w:rPr>
      </w:pPr>
      <w:r w:rsidRPr="005A26D7">
        <w:rPr>
          <w:b/>
          <w:bCs/>
          <w:i/>
          <w:iCs/>
          <w:sz w:val="24"/>
          <w:szCs w:val="24"/>
        </w:rPr>
        <w:t xml:space="preserve">DL </w:t>
      </w:r>
      <w:r w:rsidRPr="005A26D7">
        <w:rPr>
          <w:rFonts w:hint="eastAsia"/>
          <w:b/>
          <w:bCs/>
          <w:i/>
          <w:iCs/>
          <w:sz w:val="24"/>
          <w:szCs w:val="24"/>
        </w:rPr>
        <w:t>P</w:t>
      </w:r>
      <w:r w:rsidRPr="005A26D7">
        <w:rPr>
          <w:b/>
          <w:bCs/>
          <w:i/>
          <w:iCs/>
          <w:sz w:val="24"/>
          <w:szCs w:val="24"/>
        </w:rPr>
        <w:t>RS processing capability in</w:t>
      </w:r>
      <w:r>
        <w:rPr>
          <w:b/>
          <w:bCs/>
          <w:i/>
          <w:iCs/>
          <w:sz w:val="24"/>
          <w:szCs w:val="24"/>
        </w:rPr>
        <w:t xml:space="preserve"> RRC</w:t>
      </w:r>
      <w:r w:rsidRPr="005A26D7">
        <w:rPr>
          <w:b/>
          <w:bCs/>
          <w:i/>
          <w:iCs/>
          <w:sz w:val="24"/>
          <w:szCs w:val="24"/>
        </w:rPr>
        <w:t xml:space="preserve"> inactive state</w:t>
      </w:r>
      <w:r>
        <w:rPr>
          <w:b/>
          <w:bCs/>
          <w:i/>
          <w:iCs/>
          <w:sz w:val="24"/>
          <w:szCs w:val="24"/>
        </w:rPr>
        <w:t xml:space="preserve"> (FG 27-6)</w:t>
      </w:r>
    </w:p>
    <w:p w14:paraId="74C4F3AD" w14:textId="77777777" w:rsidR="00633385" w:rsidRPr="00FB451F" w:rsidRDefault="00633385" w:rsidP="00633385">
      <w:pPr>
        <w:numPr>
          <w:ilvl w:val="0"/>
          <w:numId w:val="19"/>
        </w:numPr>
        <w:spacing w:after="0"/>
        <w:contextualSpacing/>
        <w:rPr>
          <w:b/>
          <w:bCs/>
          <w:i/>
          <w:iCs/>
          <w:sz w:val="24"/>
          <w:szCs w:val="24"/>
        </w:rPr>
      </w:pPr>
      <w:r w:rsidRPr="00FB451F">
        <w:rPr>
          <w:b/>
          <w:bCs/>
          <w:i/>
          <w:iCs/>
          <w:sz w:val="24"/>
          <w:szCs w:val="24"/>
        </w:rPr>
        <w:t>UE Rx-Tx measurement reporting</w:t>
      </w:r>
      <w:r>
        <w:rPr>
          <w:b/>
          <w:bCs/>
          <w:i/>
          <w:iCs/>
          <w:sz w:val="24"/>
          <w:szCs w:val="24"/>
        </w:rPr>
        <w:t xml:space="preserve"> (FG 27-18c)</w:t>
      </w:r>
    </w:p>
    <w:p w14:paraId="42C5394C" w14:textId="77777777" w:rsidR="00633385" w:rsidRPr="00FB451F" w:rsidRDefault="00633385" w:rsidP="00633385">
      <w:pPr>
        <w:numPr>
          <w:ilvl w:val="0"/>
          <w:numId w:val="19"/>
        </w:numPr>
        <w:spacing w:after="0"/>
        <w:contextualSpacing/>
        <w:rPr>
          <w:b/>
          <w:bCs/>
          <w:i/>
          <w:iCs/>
          <w:sz w:val="24"/>
          <w:szCs w:val="24"/>
        </w:rPr>
      </w:pPr>
      <w:r w:rsidRPr="00FB451F">
        <w:rPr>
          <w:b/>
          <w:bCs/>
          <w:i/>
          <w:iCs/>
          <w:sz w:val="24"/>
          <w:szCs w:val="24"/>
        </w:rPr>
        <w:t>DL RSTD measurement reporting</w:t>
      </w:r>
      <w:r>
        <w:rPr>
          <w:b/>
          <w:bCs/>
          <w:i/>
          <w:iCs/>
          <w:sz w:val="24"/>
          <w:szCs w:val="24"/>
        </w:rPr>
        <w:t xml:space="preserve"> (FG 27-18a)</w:t>
      </w:r>
    </w:p>
    <w:p w14:paraId="2333DF6B" w14:textId="77777777" w:rsidR="00633385" w:rsidRDefault="00633385" w:rsidP="00633385">
      <w:pPr>
        <w:numPr>
          <w:ilvl w:val="0"/>
          <w:numId w:val="19"/>
        </w:numPr>
        <w:spacing w:after="0"/>
        <w:contextualSpacing/>
        <w:rPr>
          <w:b/>
          <w:bCs/>
          <w:i/>
          <w:iCs/>
          <w:sz w:val="24"/>
          <w:szCs w:val="24"/>
        </w:rPr>
      </w:pPr>
      <w:r w:rsidRPr="00FB451F">
        <w:rPr>
          <w:b/>
          <w:bCs/>
          <w:i/>
          <w:iCs/>
          <w:sz w:val="24"/>
          <w:szCs w:val="24"/>
        </w:rPr>
        <w:t>RSRP measurement reporting</w:t>
      </w:r>
      <w:r>
        <w:rPr>
          <w:b/>
          <w:bCs/>
          <w:i/>
          <w:iCs/>
          <w:sz w:val="24"/>
          <w:szCs w:val="24"/>
        </w:rPr>
        <w:t xml:space="preserve"> (FG 27-18b)</w:t>
      </w:r>
    </w:p>
    <w:p w14:paraId="3BF48225" w14:textId="69339B3E" w:rsidR="004B7F99" w:rsidRDefault="00633385" w:rsidP="0046170A">
      <w:pPr>
        <w:numPr>
          <w:ilvl w:val="0"/>
          <w:numId w:val="19"/>
        </w:numPr>
        <w:spacing w:after="0"/>
        <w:contextualSpacing/>
        <w:rPr>
          <w:b/>
          <w:bCs/>
          <w:i/>
          <w:iCs/>
          <w:sz w:val="24"/>
          <w:szCs w:val="24"/>
        </w:rPr>
      </w:pPr>
      <w:r>
        <w:rPr>
          <w:b/>
          <w:bCs/>
          <w:i/>
          <w:iCs/>
          <w:sz w:val="24"/>
          <w:szCs w:val="24"/>
        </w:rPr>
        <w:t>Spatial Relation for positioning SRS in RRC Inactive (FG 27-19)</w:t>
      </w:r>
    </w:p>
    <w:p w14:paraId="7BD78C9C" w14:textId="173A3CE1" w:rsidR="0051300B" w:rsidRDefault="0051300B" w:rsidP="0051300B">
      <w:pPr>
        <w:spacing w:after="0"/>
        <w:contextualSpacing/>
        <w:rPr>
          <w:b/>
          <w:bCs/>
          <w:i/>
          <w:iCs/>
          <w:sz w:val="24"/>
          <w:szCs w:val="24"/>
        </w:rPr>
      </w:pPr>
    </w:p>
    <w:p w14:paraId="5CA2989E" w14:textId="77777777" w:rsidR="0051300B" w:rsidRPr="00287DA4" w:rsidRDefault="0051300B" w:rsidP="0051300B">
      <w:pPr>
        <w:rPr>
          <w:b/>
          <w:bCs/>
          <w:i/>
          <w:iCs/>
          <w:sz w:val="24"/>
          <w:szCs w:val="24"/>
        </w:rPr>
      </w:pPr>
      <w:r w:rsidRPr="00287DA4">
        <w:rPr>
          <w:b/>
          <w:bCs/>
          <w:i/>
          <w:iCs/>
          <w:sz w:val="24"/>
          <w:szCs w:val="24"/>
        </w:rPr>
        <w:t xml:space="preserve">Observation 3: Our current understanding is </w:t>
      </w:r>
      <w:proofErr w:type="gramStart"/>
      <w:r w:rsidRPr="00287DA4">
        <w:rPr>
          <w:b/>
          <w:bCs/>
          <w:i/>
          <w:iCs/>
          <w:sz w:val="24"/>
          <w:szCs w:val="24"/>
        </w:rPr>
        <w:t>that,</w:t>
      </w:r>
      <w:proofErr w:type="gramEnd"/>
      <w:r w:rsidRPr="00287DA4">
        <w:rPr>
          <w:b/>
          <w:bCs/>
          <w:i/>
          <w:iCs/>
          <w:sz w:val="24"/>
          <w:szCs w:val="24"/>
        </w:rPr>
        <w:t xml:space="preserve">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w:t>
      </w:r>
    </w:p>
    <w:p w14:paraId="14AA71C7" w14:textId="77777777" w:rsidR="0051300B" w:rsidRDefault="0051300B" w:rsidP="0051300B">
      <w:pPr>
        <w:rPr>
          <w:b/>
          <w:bCs/>
          <w:i/>
          <w:iCs/>
          <w:sz w:val="24"/>
          <w:szCs w:val="24"/>
        </w:rPr>
      </w:pPr>
      <w:r w:rsidRPr="00D6020D">
        <w:rPr>
          <w:b/>
          <w:bCs/>
          <w:i/>
          <w:iCs/>
          <w:sz w:val="24"/>
          <w:szCs w:val="24"/>
        </w:rPr>
        <w:t xml:space="preserve">Observation </w:t>
      </w:r>
      <w:r>
        <w:rPr>
          <w:b/>
          <w:bCs/>
          <w:i/>
          <w:iCs/>
          <w:sz w:val="24"/>
          <w:szCs w:val="24"/>
        </w:rPr>
        <w:t>4</w:t>
      </w:r>
      <w:r w:rsidRPr="00D6020D">
        <w:rPr>
          <w:b/>
          <w:bCs/>
          <w:i/>
          <w:iCs/>
          <w:sz w:val="24"/>
          <w:szCs w:val="24"/>
        </w:rPr>
        <w:t xml:space="preserve">: </w:t>
      </w:r>
      <w:r>
        <w:rPr>
          <w:b/>
          <w:bCs/>
          <w:i/>
          <w:iCs/>
          <w:sz w:val="24"/>
          <w:szCs w:val="24"/>
        </w:rPr>
        <w:t>In RRC inactive, a</w:t>
      </w:r>
      <w:r w:rsidRPr="00D6020D">
        <w:rPr>
          <w:b/>
          <w:bCs/>
          <w:i/>
          <w:iCs/>
          <w:sz w:val="24"/>
          <w:szCs w:val="24"/>
        </w:rPr>
        <w:t xml:space="preserve">t least for the purpose of </w:t>
      </w:r>
      <w:proofErr w:type="spellStart"/>
      <w:r w:rsidRPr="00D6020D">
        <w:rPr>
          <w:b/>
          <w:bCs/>
          <w:i/>
          <w:iCs/>
          <w:sz w:val="24"/>
          <w:szCs w:val="24"/>
        </w:rPr>
        <w:t>signaling</w:t>
      </w:r>
      <w:proofErr w:type="spellEnd"/>
      <w:r w:rsidRPr="00D6020D">
        <w:rPr>
          <w:b/>
          <w:bCs/>
          <w:i/>
          <w:iCs/>
          <w:sz w:val="24"/>
          <w:szCs w:val="24"/>
        </w:rPr>
        <w:t xml:space="preserve"> </w:t>
      </w:r>
      <w:proofErr w:type="gramStart"/>
      <w:r w:rsidRPr="00D6020D">
        <w:rPr>
          <w:b/>
          <w:bCs/>
          <w:i/>
          <w:iCs/>
          <w:sz w:val="24"/>
          <w:szCs w:val="24"/>
        </w:rPr>
        <w:t>a period of time</w:t>
      </w:r>
      <w:proofErr w:type="gramEnd"/>
      <w:r w:rsidRPr="00D6020D">
        <w:rPr>
          <w:b/>
          <w:bCs/>
          <w:i/>
          <w:iCs/>
          <w:sz w:val="24"/>
          <w:szCs w:val="24"/>
        </w:rPr>
        <w:t xml:space="preserve"> that </w:t>
      </w:r>
      <w:r>
        <w:rPr>
          <w:b/>
          <w:bCs/>
          <w:i/>
          <w:iCs/>
          <w:sz w:val="24"/>
          <w:szCs w:val="24"/>
        </w:rPr>
        <w:t xml:space="preserve">a </w:t>
      </w:r>
      <w:r w:rsidRPr="00D6020D">
        <w:rPr>
          <w:b/>
          <w:bCs/>
          <w:i/>
          <w:iCs/>
          <w:sz w:val="24"/>
          <w:szCs w:val="24"/>
        </w:rPr>
        <w:t xml:space="preserve">PRS can be prioritized over other DL channels, introducing a dedicated/explicit </w:t>
      </w:r>
      <w:proofErr w:type="spellStart"/>
      <w:r w:rsidRPr="00D6020D">
        <w:rPr>
          <w:b/>
          <w:bCs/>
          <w:i/>
          <w:iCs/>
          <w:sz w:val="24"/>
          <w:szCs w:val="24"/>
        </w:rPr>
        <w:t>signaling</w:t>
      </w:r>
      <w:proofErr w:type="spellEnd"/>
      <w:r w:rsidRPr="00D6020D">
        <w:rPr>
          <w:b/>
          <w:bCs/>
          <w:i/>
          <w:iCs/>
          <w:sz w:val="24"/>
          <w:szCs w:val="24"/>
        </w:rPr>
        <w:t xml:space="preserve"> for configuring or activating a PRS processing window is unnecessary</w:t>
      </w:r>
      <w:r>
        <w:rPr>
          <w:b/>
          <w:bCs/>
          <w:i/>
          <w:iCs/>
          <w:sz w:val="24"/>
          <w:szCs w:val="24"/>
        </w:rPr>
        <w:t xml:space="preserve">, since we have already agreed that PRS shall be lower priority than any other channel. </w:t>
      </w:r>
    </w:p>
    <w:p w14:paraId="303E2F20" w14:textId="57AFF3D9" w:rsidR="0051300B" w:rsidRPr="0051300B" w:rsidRDefault="0051300B" w:rsidP="0051300B">
      <w:pPr>
        <w:rPr>
          <w:sz w:val="24"/>
          <w:szCs w:val="24"/>
        </w:rPr>
      </w:pPr>
      <w:r w:rsidRPr="00D6020D">
        <w:rPr>
          <w:b/>
          <w:bCs/>
          <w:i/>
          <w:iCs/>
          <w:sz w:val="24"/>
          <w:szCs w:val="24"/>
        </w:rPr>
        <w:t xml:space="preserve">Observation </w:t>
      </w:r>
      <w:r>
        <w:rPr>
          <w:b/>
          <w:bCs/>
          <w:i/>
          <w:iCs/>
          <w:sz w:val="24"/>
          <w:szCs w:val="24"/>
        </w:rPr>
        <w:t>5</w:t>
      </w:r>
      <w:r w:rsidRPr="00D6020D">
        <w:rPr>
          <w:b/>
          <w:bCs/>
          <w:i/>
          <w:iCs/>
          <w:sz w:val="24"/>
          <w:szCs w:val="24"/>
        </w:rPr>
        <w:t>:</w:t>
      </w:r>
      <w:r>
        <w:rPr>
          <w:b/>
          <w:bCs/>
          <w:i/>
          <w:iCs/>
          <w:sz w:val="24"/>
          <w:szCs w:val="24"/>
        </w:rPr>
        <w:t xml:space="preserve"> We agree that there needs to be a description of the time intervals before/after the PRS resources that need to be conflict-free for the PRS to be processed in RRC inactive, and that there needs to be a clear understanding with regards to what is considered as “collision”. However, </w:t>
      </w:r>
      <w:r>
        <w:rPr>
          <w:b/>
          <w:bCs/>
          <w:i/>
          <w:iCs/>
          <w:sz w:val="24"/>
          <w:szCs w:val="24"/>
        </w:rPr>
        <w:lastRenderedPageBreak/>
        <w:t xml:space="preserve">this does not mean that there is a need to make the RRC pre-configured &amp; MAC-CE activated/deactivated PRS processing window feature applicable in RRC inactive state.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1" w:name="_Ref450583331"/>
      <w:bookmarkEnd w:id="1"/>
    </w:p>
    <w:p w14:paraId="41083F09" w14:textId="1D818CB2" w:rsidR="0022305F" w:rsidRPr="00D903D2" w:rsidRDefault="00434DCB" w:rsidP="00D903D2">
      <w:pPr>
        <w:widowControl w:val="0"/>
        <w:tabs>
          <w:tab w:val="num" w:pos="360"/>
          <w:tab w:val="num" w:pos="708"/>
        </w:tabs>
        <w:autoSpaceDN w:val="0"/>
        <w:spacing w:after="60"/>
        <w:rPr>
          <w:sz w:val="24"/>
          <w:szCs w:val="24"/>
        </w:rPr>
      </w:pPr>
      <w:r w:rsidRPr="00D903D2">
        <w:rPr>
          <w:sz w:val="24"/>
          <w:szCs w:val="24"/>
        </w:rPr>
        <w:t>[1] RP-210903, "Revised WID on NR Positioning Enhancements".</w:t>
      </w:r>
    </w:p>
    <w:sectPr w:rsidR="0022305F" w:rsidRPr="00D903D2" w:rsidSect="004F3F99">
      <w:footerReference w:type="default" r:id="rId16"/>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AEC54" w14:textId="77777777" w:rsidR="00AE44F6" w:rsidRDefault="00AE44F6">
      <w:r>
        <w:separator/>
      </w:r>
    </w:p>
  </w:endnote>
  <w:endnote w:type="continuationSeparator" w:id="0">
    <w:p w14:paraId="365D833E" w14:textId="77777777" w:rsidR="00AE44F6" w:rsidRDefault="00AE44F6">
      <w:r>
        <w:continuationSeparator/>
      </w:r>
    </w:p>
  </w:endnote>
  <w:endnote w:type="continuationNotice" w:id="1">
    <w:p w14:paraId="309C5E32" w14:textId="77777777" w:rsidR="00AE44F6" w:rsidRDefault="00AE4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F77DF" w14:textId="77777777" w:rsidR="00AE44F6" w:rsidRDefault="00AE44F6">
      <w:r>
        <w:separator/>
      </w:r>
    </w:p>
  </w:footnote>
  <w:footnote w:type="continuationSeparator" w:id="0">
    <w:p w14:paraId="0C912BD3" w14:textId="77777777" w:rsidR="00AE44F6" w:rsidRDefault="00AE44F6">
      <w:r>
        <w:continuationSeparator/>
      </w:r>
    </w:p>
  </w:footnote>
  <w:footnote w:type="continuationNotice" w:id="1">
    <w:p w14:paraId="30029A4A" w14:textId="77777777" w:rsidR="00AE44F6" w:rsidRDefault="00AE44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F74C5"/>
    <w:multiLevelType w:val="hybridMultilevel"/>
    <w:tmpl w:val="0CA6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06AB"/>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7" w15:restartNumberingAfterBreak="0">
    <w:nsid w:val="16D46A41"/>
    <w:multiLevelType w:val="hybridMultilevel"/>
    <w:tmpl w:val="FBF0A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43C3E5F"/>
    <w:multiLevelType w:val="multilevel"/>
    <w:tmpl w:val="088C5E4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459156E"/>
    <w:multiLevelType w:val="multilevel"/>
    <w:tmpl w:val="2459156E"/>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28615B66"/>
    <w:multiLevelType w:val="multilevel"/>
    <w:tmpl w:val="28615B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29F8580C"/>
    <w:multiLevelType w:val="hybridMultilevel"/>
    <w:tmpl w:val="02FE46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AEA1885"/>
    <w:multiLevelType w:val="multilevel"/>
    <w:tmpl w:val="D700CF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26C55"/>
    <w:multiLevelType w:val="hybridMultilevel"/>
    <w:tmpl w:val="089A4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6F7CE9"/>
    <w:multiLevelType w:val="hybridMultilevel"/>
    <w:tmpl w:val="EF6E1442"/>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7F4459E"/>
    <w:multiLevelType w:val="multilevel"/>
    <w:tmpl w:val="E4C865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B645A7"/>
    <w:multiLevelType w:val="hybridMultilevel"/>
    <w:tmpl w:val="D4B2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056A89"/>
    <w:multiLevelType w:val="multilevel"/>
    <w:tmpl w:val="3B056A89"/>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3D761EE2"/>
    <w:multiLevelType w:val="hybridMultilevel"/>
    <w:tmpl w:val="DBDE5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118E6"/>
    <w:multiLevelType w:val="multilevel"/>
    <w:tmpl w:val="B0E493E6"/>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3E091331"/>
    <w:multiLevelType w:val="hybridMultilevel"/>
    <w:tmpl w:val="BF50D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7E263D3"/>
    <w:multiLevelType w:val="hybridMultilevel"/>
    <w:tmpl w:val="114AC06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5D64154"/>
    <w:multiLevelType w:val="multilevel"/>
    <w:tmpl w:val="C6AC67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4" w15:restartNumberingAfterBreak="0">
    <w:nsid w:val="603F132A"/>
    <w:multiLevelType w:val="multilevel"/>
    <w:tmpl w:val="D5AC9D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6"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8" w15:restartNumberingAfterBreak="0">
    <w:nsid w:val="6A8A0D01"/>
    <w:multiLevelType w:val="hybridMultilevel"/>
    <w:tmpl w:val="69882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8A0FA2"/>
    <w:multiLevelType w:val="multilevel"/>
    <w:tmpl w:val="BF3AAD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D36C8A"/>
    <w:multiLevelType w:val="hybridMultilevel"/>
    <w:tmpl w:val="88C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65CB2"/>
    <w:multiLevelType w:val="hybridMultilevel"/>
    <w:tmpl w:val="A14E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05E3A"/>
    <w:multiLevelType w:val="multilevel"/>
    <w:tmpl w:val="3EF6AE54"/>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4637D5"/>
    <w:multiLevelType w:val="multilevel"/>
    <w:tmpl w:val="275C7B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270F7E"/>
    <w:multiLevelType w:val="multilevel"/>
    <w:tmpl w:val="088C5E4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ind w:left="360" w:hanging="360"/>
      </w:pPr>
      <w:rPr>
        <w:rFonts w:ascii="Symbol" w:hAnsi="Symbol"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FC03A4A"/>
    <w:multiLevelType w:val="hybridMultilevel"/>
    <w:tmpl w:val="99A82E1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9"/>
  </w:num>
  <w:num w:numId="2">
    <w:abstractNumId w:val="14"/>
  </w:num>
  <w:num w:numId="3">
    <w:abstractNumId w:val="31"/>
  </w:num>
  <w:num w:numId="4">
    <w:abstractNumId w:val="16"/>
  </w:num>
  <w:num w:numId="5">
    <w:abstractNumId w:val="8"/>
  </w:num>
  <w:num w:numId="6">
    <w:abstractNumId w:val="27"/>
  </w:num>
  <w:num w:numId="7">
    <w:abstractNumId w:val="1"/>
  </w:num>
  <w:num w:numId="8">
    <w:abstractNumId w:val="30"/>
  </w:num>
  <w:num w:numId="9">
    <w:abstractNumId w:val="18"/>
  </w:num>
  <w:num w:numId="10">
    <w:abstractNumId w:val="19"/>
  </w:num>
  <w:num w:numId="11">
    <w:abstractNumId w:val="41"/>
  </w:num>
  <w:num w:numId="12">
    <w:abstractNumId w:val="45"/>
  </w:num>
  <w:num w:numId="13">
    <w:abstractNumId w:val="4"/>
  </w:num>
  <w:num w:numId="14">
    <w:abstractNumId w:val="5"/>
  </w:num>
  <w:num w:numId="15">
    <w:abstractNumId w:val="10"/>
  </w:num>
  <w:num w:numId="16">
    <w:abstractNumId w:val="22"/>
  </w:num>
  <w:num w:numId="17">
    <w:abstractNumId w:val="21"/>
  </w:num>
  <w:num w:numId="18">
    <w:abstractNumId w:val="25"/>
  </w:num>
  <w:num w:numId="19">
    <w:abstractNumId w:val="12"/>
  </w:num>
  <w:num w:numId="20">
    <w:abstractNumId w:val="13"/>
  </w:num>
  <w:num w:numId="21">
    <w:abstractNumId w:val="40"/>
  </w:num>
  <w:num w:numId="22">
    <w:abstractNumId w:val="17"/>
  </w:num>
  <w:num w:numId="23">
    <w:abstractNumId w:val="11"/>
  </w:num>
  <w:num w:numId="24">
    <w:abstractNumId w:val="47"/>
  </w:num>
  <w:num w:numId="25">
    <w:abstractNumId w:val="26"/>
  </w:num>
  <w:num w:numId="26">
    <w:abstractNumId w:val="43"/>
  </w:num>
  <w:num w:numId="27">
    <w:abstractNumId w:val="36"/>
  </w:num>
  <w:num w:numId="28">
    <w:abstractNumId w:val="6"/>
  </w:num>
  <w:num w:numId="29">
    <w:abstractNumId w:val="37"/>
  </w:num>
  <w:num w:numId="30">
    <w:abstractNumId w:val="35"/>
  </w:num>
  <w:num w:numId="31">
    <w:abstractNumId w:val="33"/>
  </w:num>
  <w:num w:numId="32">
    <w:abstractNumId w:val="23"/>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lvlOverride w:ilvl="1">
      <w:startOverride w:val="1"/>
    </w:lvlOverride>
    <w:lvlOverride w:ilvl="2"/>
    <w:lvlOverride w:ilvl="3"/>
    <w:lvlOverride w:ilvl="4"/>
    <w:lvlOverride w:ilvl="5"/>
    <w:lvlOverride w:ilvl="6"/>
    <w:lvlOverride w:ilvl="7"/>
    <w:lvlOverride w:ilvl="8"/>
  </w:num>
  <w:num w:numId="35">
    <w:abstractNumId w:val="15"/>
  </w:num>
  <w:num w:numId="36">
    <w:abstractNumId w:val="20"/>
  </w:num>
  <w:num w:numId="37">
    <w:abstractNumId w:val="44"/>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42"/>
  </w:num>
  <w:num w:numId="41">
    <w:abstractNumId w:val="2"/>
  </w:num>
  <w:num w:numId="42">
    <w:abstractNumId w:val="38"/>
  </w:num>
  <w:num w:numId="43">
    <w:abstractNumId w:val="7"/>
  </w:num>
  <w:num w:numId="44">
    <w:abstractNumId w:val="46"/>
  </w:num>
  <w:num w:numId="45">
    <w:abstractNumId w:val="9"/>
  </w:num>
  <w:num w:numId="46">
    <w:abstractNumId w:val="28"/>
  </w:num>
  <w:num w:numId="4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F94"/>
    <w:rsid w:val="0000101E"/>
    <w:rsid w:val="0000152F"/>
    <w:rsid w:val="00001947"/>
    <w:rsid w:val="00001BD4"/>
    <w:rsid w:val="00001E2A"/>
    <w:rsid w:val="00002162"/>
    <w:rsid w:val="00002466"/>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97D"/>
    <w:rsid w:val="00011B49"/>
    <w:rsid w:val="00011D8D"/>
    <w:rsid w:val="00011F4D"/>
    <w:rsid w:val="00012B75"/>
    <w:rsid w:val="00012C84"/>
    <w:rsid w:val="000133ED"/>
    <w:rsid w:val="00013C15"/>
    <w:rsid w:val="000140B6"/>
    <w:rsid w:val="00014636"/>
    <w:rsid w:val="000146D8"/>
    <w:rsid w:val="00014897"/>
    <w:rsid w:val="00015049"/>
    <w:rsid w:val="000155EB"/>
    <w:rsid w:val="0001664E"/>
    <w:rsid w:val="00016AF9"/>
    <w:rsid w:val="00016BF1"/>
    <w:rsid w:val="00016E21"/>
    <w:rsid w:val="00017386"/>
    <w:rsid w:val="0001742C"/>
    <w:rsid w:val="00017536"/>
    <w:rsid w:val="000177DE"/>
    <w:rsid w:val="00017E21"/>
    <w:rsid w:val="0002070C"/>
    <w:rsid w:val="00020733"/>
    <w:rsid w:val="00020D97"/>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1C4"/>
    <w:rsid w:val="000302B3"/>
    <w:rsid w:val="00030C58"/>
    <w:rsid w:val="00030C81"/>
    <w:rsid w:val="0003120D"/>
    <w:rsid w:val="00031975"/>
    <w:rsid w:val="0003227F"/>
    <w:rsid w:val="00032F89"/>
    <w:rsid w:val="000330ED"/>
    <w:rsid w:val="0003365B"/>
    <w:rsid w:val="00033787"/>
    <w:rsid w:val="00033919"/>
    <w:rsid w:val="00033C4B"/>
    <w:rsid w:val="00033CB6"/>
    <w:rsid w:val="00034093"/>
    <w:rsid w:val="000342D3"/>
    <w:rsid w:val="00034AC4"/>
    <w:rsid w:val="00034E3E"/>
    <w:rsid w:val="00035223"/>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8DC"/>
    <w:rsid w:val="00052D77"/>
    <w:rsid w:val="00053569"/>
    <w:rsid w:val="00054202"/>
    <w:rsid w:val="0005470F"/>
    <w:rsid w:val="000548B9"/>
    <w:rsid w:val="0005500C"/>
    <w:rsid w:val="00055985"/>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DCB"/>
    <w:rsid w:val="00063EA6"/>
    <w:rsid w:val="00064203"/>
    <w:rsid w:val="00064B6C"/>
    <w:rsid w:val="00064BE3"/>
    <w:rsid w:val="00065982"/>
    <w:rsid w:val="00065F38"/>
    <w:rsid w:val="00066167"/>
    <w:rsid w:val="00066325"/>
    <w:rsid w:val="00066455"/>
    <w:rsid w:val="00066530"/>
    <w:rsid w:val="000672EB"/>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D7"/>
    <w:rsid w:val="0007428E"/>
    <w:rsid w:val="00074309"/>
    <w:rsid w:val="00074E76"/>
    <w:rsid w:val="0007533A"/>
    <w:rsid w:val="000753A6"/>
    <w:rsid w:val="0007541B"/>
    <w:rsid w:val="00075540"/>
    <w:rsid w:val="0007577E"/>
    <w:rsid w:val="000757BE"/>
    <w:rsid w:val="00075938"/>
    <w:rsid w:val="00075F12"/>
    <w:rsid w:val="00076736"/>
    <w:rsid w:val="00076A45"/>
    <w:rsid w:val="00076AB2"/>
    <w:rsid w:val="000770F7"/>
    <w:rsid w:val="00077275"/>
    <w:rsid w:val="000775DA"/>
    <w:rsid w:val="00077734"/>
    <w:rsid w:val="000777AB"/>
    <w:rsid w:val="00077A6D"/>
    <w:rsid w:val="00077F24"/>
    <w:rsid w:val="00080A67"/>
    <w:rsid w:val="00080E84"/>
    <w:rsid w:val="00080F54"/>
    <w:rsid w:val="0008111B"/>
    <w:rsid w:val="00081EDA"/>
    <w:rsid w:val="00082553"/>
    <w:rsid w:val="0008279E"/>
    <w:rsid w:val="00083271"/>
    <w:rsid w:val="00083BE0"/>
    <w:rsid w:val="00083C9B"/>
    <w:rsid w:val="000842D3"/>
    <w:rsid w:val="000846AA"/>
    <w:rsid w:val="000846CD"/>
    <w:rsid w:val="0008483C"/>
    <w:rsid w:val="0008503F"/>
    <w:rsid w:val="000853FE"/>
    <w:rsid w:val="00085883"/>
    <w:rsid w:val="00085E9C"/>
    <w:rsid w:val="00085EBB"/>
    <w:rsid w:val="0008655D"/>
    <w:rsid w:val="0008662B"/>
    <w:rsid w:val="00086967"/>
    <w:rsid w:val="00086F91"/>
    <w:rsid w:val="000873C6"/>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7E3"/>
    <w:rsid w:val="000A3A63"/>
    <w:rsid w:val="000A3B8C"/>
    <w:rsid w:val="000A3CCE"/>
    <w:rsid w:val="000A3F01"/>
    <w:rsid w:val="000A4140"/>
    <w:rsid w:val="000A49CA"/>
    <w:rsid w:val="000A5ADD"/>
    <w:rsid w:val="000A5EE2"/>
    <w:rsid w:val="000A62D0"/>
    <w:rsid w:val="000A6394"/>
    <w:rsid w:val="000A6461"/>
    <w:rsid w:val="000A6836"/>
    <w:rsid w:val="000A68C5"/>
    <w:rsid w:val="000A68D7"/>
    <w:rsid w:val="000A6B7E"/>
    <w:rsid w:val="000A6D2C"/>
    <w:rsid w:val="000A731B"/>
    <w:rsid w:val="000A7463"/>
    <w:rsid w:val="000A769F"/>
    <w:rsid w:val="000A7895"/>
    <w:rsid w:val="000A7B42"/>
    <w:rsid w:val="000A7DE5"/>
    <w:rsid w:val="000A7E56"/>
    <w:rsid w:val="000B080D"/>
    <w:rsid w:val="000B0BAB"/>
    <w:rsid w:val="000B0F9E"/>
    <w:rsid w:val="000B0FB7"/>
    <w:rsid w:val="000B1062"/>
    <w:rsid w:val="000B13B8"/>
    <w:rsid w:val="000B1508"/>
    <w:rsid w:val="000B17A5"/>
    <w:rsid w:val="000B17C7"/>
    <w:rsid w:val="000B1CF6"/>
    <w:rsid w:val="000B268C"/>
    <w:rsid w:val="000B28F5"/>
    <w:rsid w:val="000B341E"/>
    <w:rsid w:val="000B391F"/>
    <w:rsid w:val="000B393B"/>
    <w:rsid w:val="000B4280"/>
    <w:rsid w:val="000B455F"/>
    <w:rsid w:val="000B4DA0"/>
    <w:rsid w:val="000B5129"/>
    <w:rsid w:val="000B51A7"/>
    <w:rsid w:val="000B51AA"/>
    <w:rsid w:val="000B5212"/>
    <w:rsid w:val="000B5AE7"/>
    <w:rsid w:val="000B5ED8"/>
    <w:rsid w:val="000B6290"/>
    <w:rsid w:val="000B6542"/>
    <w:rsid w:val="000B6695"/>
    <w:rsid w:val="000B6828"/>
    <w:rsid w:val="000B712F"/>
    <w:rsid w:val="000B7411"/>
    <w:rsid w:val="000B76F7"/>
    <w:rsid w:val="000B7A31"/>
    <w:rsid w:val="000B7B4A"/>
    <w:rsid w:val="000B7D8E"/>
    <w:rsid w:val="000B7DCE"/>
    <w:rsid w:val="000C00D8"/>
    <w:rsid w:val="000C038A"/>
    <w:rsid w:val="000C11E1"/>
    <w:rsid w:val="000C14E5"/>
    <w:rsid w:val="000C16FD"/>
    <w:rsid w:val="000C1914"/>
    <w:rsid w:val="000C1D6A"/>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D16"/>
    <w:rsid w:val="000D0659"/>
    <w:rsid w:val="000D0873"/>
    <w:rsid w:val="000D0AF5"/>
    <w:rsid w:val="000D0BE1"/>
    <w:rsid w:val="000D11D2"/>
    <w:rsid w:val="000D185B"/>
    <w:rsid w:val="000D1943"/>
    <w:rsid w:val="000D1AD2"/>
    <w:rsid w:val="000D1E82"/>
    <w:rsid w:val="000D1ECD"/>
    <w:rsid w:val="000D244C"/>
    <w:rsid w:val="000D29C6"/>
    <w:rsid w:val="000D31AC"/>
    <w:rsid w:val="000D3223"/>
    <w:rsid w:val="000D3B1A"/>
    <w:rsid w:val="000D3C8E"/>
    <w:rsid w:val="000D4001"/>
    <w:rsid w:val="000D46E6"/>
    <w:rsid w:val="000D486C"/>
    <w:rsid w:val="000D4D97"/>
    <w:rsid w:val="000D515B"/>
    <w:rsid w:val="000D5177"/>
    <w:rsid w:val="000D5638"/>
    <w:rsid w:val="000D5B13"/>
    <w:rsid w:val="000D5CAC"/>
    <w:rsid w:val="000D5F35"/>
    <w:rsid w:val="000D622F"/>
    <w:rsid w:val="000D63D3"/>
    <w:rsid w:val="000D65D8"/>
    <w:rsid w:val="000D7460"/>
    <w:rsid w:val="000D75DB"/>
    <w:rsid w:val="000D76FF"/>
    <w:rsid w:val="000E0CC5"/>
    <w:rsid w:val="000E0D76"/>
    <w:rsid w:val="000E139D"/>
    <w:rsid w:val="000E1531"/>
    <w:rsid w:val="000E1E2C"/>
    <w:rsid w:val="000E1FCE"/>
    <w:rsid w:val="000E2120"/>
    <w:rsid w:val="000E24A4"/>
    <w:rsid w:val="000E319A"/>
    <w:rsid w:val="000E32E3"/>
    <w:rsid w:val="000E32F7"/>
    <w:rsid w:val="000E3862"/>
    <w:rsid w:val="000E3B92"/>
    <w:rsid w:val="000E3DD8"/>
    <w:rsid w:val="000E47DF"/>
    <w:rsid w:val="000E4CC2"/>
    <w:rsid w:val="000E5A3B"/>
    <w:rsid w:val="000E5BA7"/>
    <w:rsid w:val="000E5BFF"/>
    <w:rsid w:val="000E6166"/>
    <w:rsid w:val="000E61FA"/>
    <w:rsid w:val="000E6598"/>
    <w:rsid w:val="000E6C12"/>
    <w:rsid w:val="000E6E70"/>
    <w:rsid w:val="000E75AE"/>
    <w:rsid w:val="000E7BC8"/>
    <w:rsid w:val="000E7E97"/>
    <w:rsid w:val="000E7F56"/>
    <w:rsid w:val="000E7F9B"/>
    <w:rsid w:val="000F0461"/>
    <w:rsid w:val="000F0834"/>
    <w:rsid w:val="000F1D84"/>
    <w:rsid w:val="000F2722"/>
    <w:rsid w:val="000F348E"/>
    <w:rsid w:val="000F3799"/>
    <w:rsid w:val="000F3C1D"/>
    <w:rsid w:val="000F3C74"/>
    <w:rsid w:val="000F3E52"/>
    <w:rsid w:val="000F4131"/>
    <w:rsid w:val="000F4637"/>
    <w:rsid w:val="000F4C1A"/>
    <w:rsid w:val="000F4DA0"/>
    <w:rsid w:val="000F4F3B"/>
    <w:rsid w:val="000F522D"/>
    <w:rsid w:val="000F5307"/>
    <w:rsid w:val="000F594D"/>
    <w:rsid w:val="000F5F87"/>
    <w:rsid w:val="000F5FB2"/>
    <w:rsid w:val="000F7466"/>
    <w:rsid w:val="000F76CF"/>
    <w:rsid w:val="000F77EB"/>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E59"/>
    <w:rsid w:val="00111EBA"/>
    <w:rsid w:val="00112B19"/>
    <w:rsid w:val="0011310F"/>
    <w:rsid w:val="001131E1"/>
    <w:rsid w:val="00113243"/>
    <w:rsid w:val="001133C9"/>
    <w:rsid w:val="001134A2"/>
    <w:rsid w:val="001134DF"/>
    <w:rsid w:val="00113E7D"/>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EE"/>
    <w:rsid w:val="00125AA7"/>
    <w:rsid w:val="00125CD3"/>
    <w:rsid w:val="00126823"/>
    <w:rsid w:val="00126DC7"/>
    <w:rsid w:val="00127CB6"/>
    <w:rsid w:val="0013026B"/>
    <w:rsid w:val="00130664"/>
    <w:rsid w:val="00130FF8"/>
    <w:rsid w:val="001314C7"/>
    <w:rsid w:val="001315C0"/>
    <w:rsid w:val="00132697"/>
    <w:rsid w:val="00132C4A"/>
    <w:rsid w:val="00133116"/>
    <w:rsid w:val="00134258"/>
    <w:rsid w:val="001343E1"/>
    <w:rsid w:val="001343F8"/>
    <w:rsid w:val="001343FF"/>
    <w:rsid w:val="001344D4"/>
    <w:rsid w:val="00134668"/>
    <w:rsid w:val="00134970"/>
    <w:rsid w:val="00134C60"/>
    <w:rsid w:val="001356E9"/>
    <w:rsid w:val="00136461"/>
    <w:rsid w:val="001366C9"/>
    <w:rsid w:val="00136750"/>
    <w:rsid w:val="00136EB8"/>
    <w:rsid w:val="00137351"/>
    <w:rsid w:val="00137B04"/>
    <w:rsid w:val="00137DBE"/>
    <w:rsid w:val="00140185"/>
    <w:rsid w:val="00140191"/>
    <w:rsid w:val="001404F4"/>
    <w:rsid w:val="00140534"/>
    <w:rsid w:val="001406F6"/>
    <w:rsid w:val="00140912"/>
    <w:rsid w:val="00140CFF"/>
    <w:rsid w:val="001410F3"/>
    <w:rsid w:val="001419E1"/>
    <w:rsid w:val="00141FAB"/>
    <w:rsid w:val="00142820"/>
    <w:rsid w:val="00142A29"/>
    <w:rsid w:val="001432CD"/>
    <w:rsid w:val="001435C8"/>
    <w:rsid w:val="00143B12"/>
    <w:rsid w:val="00143B59"/>
    <w:rsid w:val="00143DF3"/>
    <w:rsid w:val="00144CAD"/>
    <w:rsid w:val="0014507A"/>
    <w:rsid w:val="0014546D"/>
    <w:rsid w:val="00145511"/>
    <w:rsid w:val="00145C50"/>
    <w:rsid w:val="00145D43"/>
    <w:rsid w:val="001464A7"/>
    <w:rsid w:val="00147155"/>
    <w:rsid w:val="00147840"/>
    <w:rsid w:val="00150790"/>
    <w:rsid w:val="001507BD"/>
    <w:rsid w:val="0015092F"/>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4346"/>
    <w:rsid w:val="00154CB2"/>
    <w:rsid w:val="00154EDE"/>
    <w:rsid w:val="00155116"/>
    <w:rsid w:val="001557EE"/>
    <w:rsid w:val="00155B21"/>
    <w:rsid w:val="00155BCD"/>
    <w:rsid w:val="0015629E"/>
    <w:rsid w:val="001567EA"/>
    <w:rsid w:val="00156B06"/>
    <w:rsid w:val="00156BFE"/>
    <w:rsid w:val="00156E35"/>
    <w:rsid w:val="0015713D"/>
    <w:rsid w:val="001575C5"/>
    <w:rsid w:val="0015787C"/>
    <w:rsid w:val="00157F0D"/>
    <w:rsid w:val="00160A01"/>
    <w:rsid w:val="0016188A"/>
    <w:rsid w:val="00162128"/>
    <w:rsid w:val="001629AA"/>
    <w:rsid w:val="00162CE0"/>
    <w:rsid w:val="00162D02"/>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EA6"/>
    <w:rsid w:val="0017167A"/>
    <w:rsid w:val="00171B41"/>
    <w:rsid w:val="00172069"/>
    <w:rsid w:val="00172390"/>
    <w:rsid w:val="00172531"/>
    <w:rsid w:val="00172CDA"/>
    <w:rsid w:val="00173002"/>
    <w:rsid w:val="001738EC"/>
    <w:rsid w:val="00173A27"/>
    <w:rsid w:val="00173A3A"/>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263"/>
    <w:rsid w:val="00177638"/>
    <w:rsid w:val="00177847"/>
    <w:rsid w:val="00177B6D"/>
    <w:rsid w:val="001810C6"/>
    <w:rsid w:val="0018117D"/>
    <w:rsid w:val="00181382"/>
    <w:rsid w:val="001816B5"/>
    <w:rsid w:val="001816E5"/>
    <w:rsid w:val="00182016"/>
    <w:rsid w:val="0018202B"/>
    <w:rsid w:val="0018213D"/>
    <w:rsid w:val="00182DD8"/>
    <w:rsid w:val="0018391E"/>
    <w:rsid w:val="00183D4C"/>
    <w:rsid w:val="0018411F"/>
    <w:rsid w:val="001843AD"/>
    <w:rsid w:val="00184559"/>
    <w:rsid w:val="001852F6"/>
    <w:rsid w:val="00185373"/>
    <w:rsid w:val="00185A24"/>
    <w:rsid w:val="00185C1B"/>
    <w:rsid w:val="0018697C"/>
    <w:rsid w:val="00186B32"/>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4090"/>
    <w:rsid w:val="00194223"/>
    <w:rsid w:val="001945AC"/>
    <w:rsid w:val="00194CD3"/>
    <w:rsid w:val="00194F7D"/>
    <w:rsid w:val="00194F9B"/>
    <w:rsid w:val="00195630"/>
    <w:rsid w:val="00195A4B"/>
    <w:rsid w:val="00196BDB"/>
    <w:rsid w:val="00197234"/>
    <w:rsid w:val="00197AC7"/>
    <w:rsid w:val="001A0377"/>
    <w:rsid w:val="001A072D"/>
    <w:rsid w:val="001A07EA"/>
    <w:rsid w:val="001A0A1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63EA"/>
    <w:rsid w:val="001B6712"/>
    <w:rsid w:val="001B68C1"/>
    <w:rsid w:val="001B697F"/>
    <w:rsid w:val="001B6E31"/>
    <w:rsid w:val="001B76C3"/>
    <w:rsid w:val="001B7BDA"/>
    <w:rsid w:val="001C0456"/>
    <w:rsid w:val="001C0479"/>
    <w:rsid w:val="001C0A3C"/>
    <w:rsid w:val="001C0BDF"/>
    <w:rsid w:val="001C1250"/>
    <w:rsid w:val="001C1382"/>
    <w:rsid w:val="001C1586"/>
    <w:rsid w:val="001C1BC2"/>
    <w:rsid w:val="001C1D37"/>
    <w:rsid w:val="001C2239"/>
    <w:rsid w:val="001C2599"/>
    <w:rsid w:val="001C29C1"/>
    <w:rsid w:val="001C39C7"/>
    <w:rsid w:val="001C3BE8"/>
    <w:rsid w:val="001C3C43"/>
    <w:rsid w:val="001C4406"/>
    <w:rsid w:val="001C475A"/>
    <w:rsid w:val="001C5124"/>
    <w:rsid w:val="001C5250"/>
    <w:rsid w:val="001C5EED"/>
    <w:rsid w:val="001C64D1"/>
    <w:rsid w:val="001C7D53"/>
    <w:rsid w:val="001C7FBA"/>
    <w:rsid w:val="001D140A"/>
    <w:rsid w:val="001D1460"/>
    <w:rsid w:val="001D14C3"/>
    <w:rsid w:val="001D1B37"/>
    <w:rsid w:val="001D1DE1"/>
    <w:rsid w:val="001D24C7"/>
    <w:rsid w:val="001D2936"/>
    <w:rsid w:val="001D293D"/>
    <w:rsid w:val="001D3140"/>
    <w:rsid w:val="001D35F2"/>
    <w:rsid w:val="001D392D"/>
    <w:rsid w:val="001D4940"/>
    <w:rsid w:val="001D49FF"/>
    <w:rsid w:val="001D5726"/>
    <w:rsid w:val="001D582A"/>
    <w:rsid w:val="001D5934"/>
    <w:rsid w:val="001D59F8"/>
    <w:rsid w:val="001D5D13"/>
    <w:rsid w:val="001D5E6A"/>
    <w:rsid w:val="001D5F68"/>
    <w:rsid w:val="001D60C6"/>
    <w:rsid w:val="001D6269"/>
    <w:rsid w:val="001D6275"/>
    <w:rsid w:val="001D67C9"/>
    <w:rsid w:val="001D6830"/>
    <w:rsid w:val="001D68FE"/>
    <w:rsid w:val="001D69E7"/>
    <w:rsid w:val="001D72C1"/>
    <w:rsid w:val="001D7B27"/>
    <w:rsid w:val="001E08C1"/>
    <w:rsid w:val="001E0915"/>
    <w:rsid w:val="001E09B1"/>
    <w:rsid w:val="001E0FE3"/>
    <w:rsid w:val="001E103B"/>
    <w:rsid w:val="001E1299"/>
    <w:rsid w:val="001E1716"/>
    <w:rsid w:val="001E1DD8"/>
    <w:rsid w:val="001E1F74"/>
    <w:rsid w:val="001E2122"/>
    <w:rsid w:val="001E260B"/>
    <w:rsid w:val="001E2962"/>
    <w:rsid w:val="001E2BEF"/>
    <w:rsid w:val="001E312C"/>
    <w:rsid w:val="001E341A"/>
    <w:rsid w:val="001E3709"/>
    <w:rsid w:val="001E3D57"/>
    <w:rsid w:val="001E3E7A"/>
    <w:rsid w:val="001E41F3"/>
    <w:rsid w:val="001E4D74"/>
    <w:rsid w:val="001E531D"/>
    <w:rsid w:val="001E531E"/>
    <w:rsid w:val="001E5378"/>
    <w:rsid w:val="001E5FEE"/>
    <w:rsid w:val="001E6149"/>
    <w:rsid w:val="001E7110"/>
    <w:rsid w:val="001E7173"/>
    <w:rsid w:val="001E7CB7"/>
    <w:rsid w:val="001E7E2D"/>
    <w:rsid w:val="001F02E4"/>
    <w:rsid w:val="001F042D"/>
    <w:rsid w:val="001F054F"/>
    <w:rsid w:val="001F0839"/>
    <w:rsid w:val="001F0A38"/>
    <w:rsid w:val="001F0D28"/>
    <w:rsid w:val="001F110F"/>
    <w:rsid w:val="001F1383"/>
    <w:rsid w:val="001F22C8"/>
    <w:rsid w:val="001F240B"/>
    <w:rsid w:val="001F2563"/>
    <w:rsid w:val="001F2AE0"/>
    <w:rsid w:val="001F3310"/>
    <w:rsid w:val="001F332F"/>
    <w:rsid w:val="001F3B50"/>
    <w:rsid w:val="001F4056"/>
    <w:rsid w:val="001F4559"/>
    <w:rsid w:val="001F49CA"/>
    <w:rsid w:val="001F5304"/>
    <w:rsid w:val="001F536B"/>
    <w:rsid w:val="001F54E6"/>
    <w:rsid w:val="001F596D"/>
    <w:rsid w:val="001F5F1C"/>
    <w:rsid w:val="001F5F6F"/>
    <w:rsid w:val="001F6192"/>
    <w:rsid w:val="001F6E13"/>
    <w:rsid w:val="001F7097"/>
    <w:rsid w:val="001F7442"/>
    <w:rsid w:val="001F78B3"/>
    <w:rsid w:val="001F7D06"/>
    <w:rsid w:val="001F7F6A"/>
    <w:rsid w:val="002005CB"/>
    <w:rsid w:val="00200A69"/>
    <w:rsid w:val="00201551"/>
    <w:rsid w:val="00201BD0"/>
    <w:rsid w:val="00201D82"/>
    <w:rsid w:val="00202269"/>
    <w:rsid w:val="002028EA"/>
    <w:rsid w:val="00202C4A"/>
    <w:rsid w:val="00202EE0"/>
    <w:rsid w:val="002033F0"/>
    <w:rsid w:val="00203BF3"/>
    <w:rsid w:val="00203C12"/>
    <w:rsid w:val="00203DEE"/>
    <w:rsid w:val="002044F2"/>
    <w:rsid w:val="002053C8"/>
    <w:rsid w:val="0020547E"/>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4FF"/>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DA2"/>
    <w:rsid w:val="002264BB"/>
    <w:rsid w:val="002266B7"/>
    <w:rsid w:val="00226794"/>
    <w:rsid w:val="00226B20"/>
    <w:rsid w:val="00227423"/>
    <w:rsid w:val="002276AD"/>
    <w:rsid w:val="00227B4B"/>
    <w:rsid w:val="00227E50"/>
    <w:rsid w:val="002301FB"/>
    <w:rsid w:val="00230446"/>
    <w:rsid w:val="00230DC3"/>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A88"/>
    <w:rsid w:val="002432F3"/>
    <w:rsid w:val="002435DB"/>
    <w:rsid w:val="0024372D"/>
    <w:rsid w:val="00243DB2"/>
    <w:rsid w:val="002442A9"/>
    <w:rsid w:val="00244F32"/>
    <w:rsid w:val="002457B3"/>
    <w:rsid w:val="00245DA8"/>
    <w:rsid w:val="00245DDC"/>
    <w:rsid w:val="0024600F"/>
    <w:rsid w:val="0024752D"/>
    <w:rsid w:val="002476FD"/>
    <w:rsid w:val="00247977"/>
    <w:rsid w:val="00247B75"/>
    <w:rsid w:val="00247CD9"/>
    <w:rsid w:val="002503C0"/>
    <w:rsid w:val="002503C3"/>
    <w:rsid w:val="0025105B"/>
    <w:rsid w:val="0025116B"/>
    <w:rsid w:val="00251583"/>
    <w:rsid w:val="002517A0"/>
    <w:rsid w:val="0025206B"/>
    <w:rsid w:val="0025247B"/>
    <w:rsid w:val="00252592"/>
    <w:rsid w:val="00252973"/>
    <w:rsid w:val="00252D34"/>
    <w:rsid w:val="00252E55"/>
    <w:rsid w:val="00253825"/>
    <w:rsid w:val="00253884"/>
    <w:rsid w:val="00253AF5"/>
    <w:rsid w:val="00253D8E"/>
    <w:rsid w:val="002545C6"/>
    <w:rsid w:val="00254963"/>
    <w:rsid w:val="00255832"/>
    <w:rsid w:val="00255979"/>
    <w:rsid w:val="00256296"/>
    <w:rsid w:val="00256588"/>
    <w:rsid w:val="00256897"/>
    <w:rsid w:val="00257600"/>
    <w:rsid w:val="002576A0"/>
    <w:rsid w:val="002577D0"/>
    <w:rsid w:val="00257BD6"/>
    <w:rsid w:val="00257C98"/>
    <w:rsid w:val="00257D7E"/>
    <w:rsid w:val="00257FCE"/>
    <w:rsid w:val="00260FB3"/>
    <w:rsid w:val="00261898"/>
    <w:rsid w:val="00261B0D"/>
    <w:rsid w:val="00261C09"/>
    <w:rsid w:val="00261EA8"/>
    <w:rsid w:val="00262387"/>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29A"/>
    <w:rsid w:val="00266B9E"/>
    <w:rsid w:val="00266BDE"/>
    <w:rsid w:val="00266FDB"/>
    <w:rsid w:val="002674AD"/>
    <w:rsid w:val="0026762E"/>
    <w:rsid w:val="002679A7"/>
    <w:rsid w:val="0027019C"/>
    <w:rsid w:val="002701F4"/>
    <w:rsid w:val="00270B6B"/>
    <w:rsid w:val="00270C15"/>
    <w:rsid w:val="00270F7F"/>
    <w:rsid w:val="00271105"/>
    <w:rsid w:val="00271493"/>
    <w:rsid w:val="00271843"/>
    <w:rsid w:val="0027197A"/>
    <w:rsid w:val="00271EC0"/>
    <w:rsid w:val="002721D2"/>
    <w:rsid w:val="00272334"/>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DB3"/>
    <w:rsid w:val="00276DF6"/>
    <w:rsid w:val="00277155"/>
    <w:rsid w:val="002771C3"/>
    <w:rsid w:val="002778E9"/>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182"/>
    <w:rsid w:val="00287B5C"/>
    <w:rsid w:val="00287BC4"/>
    <w:rsid w:val="00287C8B"/>
    <w:rsid w:val="00290282"/>
    <w:rsid w:val="0029042D"/>
    <w:rsid w:val="00290660"/>
    <w:rsid w:val="0029074E"/>
    <w:rsid w:val="0029084F"/>
    <w:rsid w:val="00290CBC"/>
    <w:rsid w:val="0029129B"/>
    <w:rsid w:val="002925F1"/>
    <w:rsid w:val="0029286A"/>
    <w:rsid w:val="002929D9"/>
    <w:rsid w:val="00293019"/>
    <w:rsid w:val="0029314B"/>
    <w:rsid w:val="0029336B"/>
    <w:rsid w:val="002936CA"/>
    <w:rsid w:val="00293802"/>
    <w:rsid w:val="00293AC9"/>
    <w:rsid w:val="00293CE6"/>
    <w:rsid w:val="00293E0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AEA"/>
    <w:rsid w:val="002A1C58"/>
    <w:rsid w:val="002A2071"/>
    <w:rsid w:val="002A233F"/>
    <w:rsid w:val="002A23C4"/>
    <w:rsid w:val="002A2852"/>
    <w:rsid w:val="002A2C1B"/>
    <w:rsid w:val="002A3113"/>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633"/>
    <w:rsid w:val="002B384A"/>
    <w:rsid w:val="002B3BBF"/>
    <w:rsid w:val="002B444A"/>
    <w:rsid w:val="002B5A08"/>
    <w:rsid w:val="002B61A5"/>
    <w:rsid w:val="002B62D4"/>
    <w:rsid w:val="002B6755"/>
    <w:rsid w:val="002B6CEB"/>
    <w:rsid w:val="002B76F6"/>
    <w:rsid w:val="002C0229"/>
    <w:rsid w:val="002C0350"/>
    <w:rsid w:val="002C0744"/>
    <w:rsid w:val="002C0EBC"/>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6F0B"/>
    <w:rsid w:val="002C7112"/>
    <w:rsid w:val="002C724A"/>
    <w:rsid w:val="002C7457"/>
    <w:rsid w:val="002C7527"/>
    <w:rsid w:val="002C7BB3"/>
    <w:rsid w:val="002C7F72"/>
    <w:rsid w:val="002D0488"/>
    <w:rsid w:val="002D063F"/>
    <w:rsid w:val="002D083D"/>
    <w:rsid w:val="002D084E"/>
    <w:rsid w:val="002D0986"/>
    <w:rsid w:val="002D09EA"/>
    <w:rsid w:val="002D0A80"/>
    <w:rsid w:val="002D1671"/>
    <w:rsid w:val="002D1F3F"/>
    <w:rsid w:val="002D24DA"/>
    <w:rsid w:val="002D2AE4"/>
    <w:rsid w:val="002D3487"/>
    <w:rsid w:val="002D35C8"/>
    <w:rsid w:val="002D376D"/>
    <w:rsid w:val="002D3D5D"/>
    <w:rsid w:val="002D3E96"/>
    <w:rsid w:val="002D451F"/>
    <w:rsid w:val="002D4BDB"/>
    <w:rsid w:val="002D5024"/>
    <w:rsid w:val="002D53EF"/>
    <w:rsid w:val="002D5D16"/>
    <w:rsid w:val="002D6003"/>
    <w:rsid w:val="002D607D"/>
    <w:rsid w:val="002D62BC"/>
    <w:rsid w:val="002D66A9"/>
    <w:rsid w:val="002D6E97"/>
    <w:rsid w:val="002D70A4"/>
    <w:rsid w:val="002D792A"/>
    <w:rsid w:val="002D7B55"/>
    <w:rsid w:val="002D7FE6"/>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51"/>
    <w:rsid w:val="002E578D"/>
    <w:rsid w:val="002E5893"/>
    <w:rsid w:val="002E6450"/>
    <w:rsid w:val="002E6F96"/>
    <w:rsid w:val="002E7155"/>
    <w:rsid w:val="002E7E0B"/>
    <w:rsid w:val="002F06B9"/>
    <w:rsid w:val="002F079E"/>
    <w:rsid w:val="002F0972"/>
    <w:rsid w:val="002F0E67"/>
    <w:rsid w:val="002F0EB1"/>
    <w:rsid w:val="002F1116"/>
    <w:rsid w:val="002F15A7"/>
    <w:rsid w:val="002F15E8"/>
    <w:rsid w:val="002F26A6"/>
    <w:rsid w:val="002F337F"/>
    <w:rsid w:val="002F3C22"/>
    <w:rsid w:val="002F40D3"/>
    <w:rsid w:val="002F47C5"/>
    <w:rsid w:val="002F4F90"/>
    <w:rsid w:val="002F5565"/>
    <w:rsid w:val="002F59F9"/>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F91"/>
    <w:rsid w:val="003043A4"/>
    <w:rsid w:val="0030482C"/>
    <w:rsid w:val="00304EC2"/>
    <w:rsid w:val="0030502C"/>
    <w:rsid w:val="00305A7A"/>
    <w:rsid w:val="00305BD8"/>
    <w:rsid w:val="0030701D"/>
    <w:rsid w:val="00307276"/>
    <w:rsid w:val="00307329"/>
    <w:rsid w:val="0030785A"/>
    <w:rsid w:val="003079A4"/>
    <w:rsid w:val="0031039C"/>
    <w:rsid w:val="003110C1"/>
    <w:rsid w:val="00311A83"/>
    <w:rsid w:val="00311ABE"/>
    <w:rsid w:val="00311E0F"/>
    <w:rsid w:val="00312215"/>
    <w:rsid w:val="003125BC"/>
    <w:rsid w:val="00312A4E"/>
    <w:rsid w:val="00313CFE"/>
    <w:rsid w:val="0031437C"/>
    <w:rsid w:val="00314807"/>
    <w:rsid w:val="003149FE"/>
    <w:rsid w:val="00314ADE"/>
    <w:rsid w:val="00314E11"/>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A14"/>
    <w:rsid w:val="00323E36"/>
    <w:rsid w:val="00323EF3"/>
    <w:rsid w:val="00324844"/>
    <w:rsid w:val="00324BDF"/>
    <w:rsid w:val="00324D51"/>
    <w:rsid w:val="00324E83"/>
    <w:rsid w:val="00325362"/>
    <w:rsid w:val="003253F8"/>
    <w:rsid w:val="00326625"/>
    <w:rsid w:val="00326E79"/>
    <w:rsid w:val="00330181"/>
    <w:rsid w:val="0033034C"/>
    <w:rsid w:val="00331078"/>
    <w:rsid w:val="0033143F"/>
    <w:rsid w:val="00331A9C"/>
    <w:rsid w:val="00331B7F"/>
    <w:rsid w:val="00331EE4"/>
    <w:rsid w:val="00335006"/>
    <w:rsid w:val="0033518F"/>
    <w:rsid w:val="00335B8B"/>
    <w:rsid w:val="00335F18"/>
    <w:rsid w:val="00336258"/>
    <w:rsid w:val="00336336"/>
    <w:rsid w:val="0033644C"/>
    <w:rsid w:val="00336BE9"/>
    <w:rsid w:val="00336EE5"/>
    <w:rsid w:val="00336FF5"/>
    <w:rsid w:val="00340072"/>
    <w:rsid w:val="00340416"/>
    <w:rsid w:val="00340823"/>
    <w:rsid w:val="00340A5F"/>
    <w:rsid w:val="00340D29"/>
    <w:rsid w:val="00340E06"/>
    <w:rsid w:val="00340EF3"/>
    <w:rsid w:val="0034157E"/>
    <w:rsid w:val="00341C7A"/>
    <w:rsid w:val="00341D89"/>
    <w:rsid w:val="003421EF"/>
    <w:rsid w:val="00342498"/>
    <w:rsid w:val="0034256E"/>
    <w:rsid w:val="00342869"/>
    <w:rsid w:val="0034294D"/>
    <w:rsid w:val="00342E25"/>
    <w:rsid w:val="00342EE7"/>
    <w:rsid w:val="00343C8A"/>
    <w:rsid w:val="00343D9B"/>
    <w:rsid w:val="00343E6D"/>
    <w:rsid w:val="0034439B"/>
    <w:rsid w:val="003443D2"/>
    <w:rsid w:val="003444D9"/>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F01"/>
    <w:rsid w:val="0035366B"/>
    <w:rsid w:val="00353B75"/>
    <w:rsid w:val="0035465B"/>
    <w:rsid w:val="00354F2B"/>
    <w:rsid w:val="0035601A"/>
    <w:rsid w:val="003561E7"/>
    <w:rsid w:val="0035621F"/>
    <w:rsid w:val="0035662B"/>
    <w:rsid w:val="0035685D"/>
    <w:rsid w:val="00356E6E"/>
    <w:rsid w:val="00356EA1"/>
    <w:rsid w:val="0035743B"/>
    <w:rsid w:val="0035756A"/>
    <w:rsid w:val="00357670"/>
    <w:rsid w:val="00357AB6"/>
    <w:rsid w:val="00357D2F"/>
    <w:rsid w:val="00360086"/>
    <w:rsid w:val="0036079D"/>
    <w:rsid w:val="00360876"/>
    <w:rsid w:val="00360ACC"/>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4F14"/>
    <w:rsid w:val="0036572D"/>
    <w:rsid w:val="0036584D"/>
    <w:rsid w:val="00365C5D"/>
    <w:rsid w:val="003664E7"/>
    <w:rsid w:val="00366CCE"/>
    <w:rsid w:val="00366E23"/>
    <w:rsid w:val="00367DAF"/>
    <w:rsid w:val="00370024"/>
    <w:rsid w:val="0037048B"/>
    <w:rsid w:val="00370559"/>
    <w:rsid w:val="00370A3E"/>
    <w:rsid w:val="00370C04"/>
    <w:rsid w:val="00370CBD"/>
    <w:rsid w:val="00370D3B"/>
    <w:rsid w:val="00371A2A"/>
    <w:rsid w:val="00371B1E"/>
    <w:rsid w:val="00372067"/>
    <w:rsid w:val="00372704"/>
    <w:rsid w:val="0037333D"/>
    <w:rsid w:val="00373359"/>
    <w:rsid w:val="0037380F"/>
    <w:rsid w:val="00373FE4"/>
    <w:rsid w:val="00374527"/>
    <w:rsid w:val="00374C98"/>
    <w:rsid w:val="00375A96"/>
    <w:rsid w:val="00376162"/>
    <w:rsid w:val="0037666B"/>
    <w:rsid w:val="00376E02"/>
    <w:rsid w:val="00376E04"/>
    <w:rsid w:val="00376F1C"/>
    <w:rsid w:val="00377515"/>
    <w:rsid w:val="003775A0"/>
    <w:rsid w:val="00377706"/>
    <w:rsid w:val="00377BAF"/>
    <w:rsid w:val="00377EB7"/>
    <w:rsid w:val="0038042D"/>
    <w:rsid w:val="0038045A"/>
    <w:rsid w:val="00380AD1"/>
    <w:rsid w:val="00380B85"/>
    <w:rsid w:val="00381BD0"/>
    <w:rsid w:val="00381D2D"/>
    <w:rsid w:val="00381E04"/>
    <w:rsid w:val="00382370"/>
    <w:rsid w:val="00382528"/>
    <w:rsid w:val="00382735"/>
    <w:rsid w:val="00382EDC"/>
    <w:rsid w:val="00383AC0"/>
    <w:rsid w:val="00384540"/>
    <w:rsid w:val="0038469A"/>
    <w:rsid w:val="003849DF"/>
    <w:rsid w:val="00384B43"/>
    <w:rsid w:val="00384BA6"/>
    <w:rsid w:val="00384F07"/>
    <w:rsid w:val="00386410"/>
    <w:rsid w:val="003867B0"/>
    <w:rsid w:val="00387324"/>
    <w:rsid w:val="0038736D"/>
    <w:rsid w:val="00387481"/>
    <w:rsid w:val="0039015E"/>
    <w:rsid w:val="0039027E"/>
    <w:rsid w:val="00390493"/>
    <w:rsid w:val="00390B19"/>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40D"/>
    <w:rsid w:val="003A0D98"/>
    <w:rsid w:val="003A1091"/>
    <w:rsid w:val="003A142F"/>
    <w:rsid w:val="003A1630"/>
    <w:rsid w:val="003A1711"/>
    <w:rsid w:val="003A211B"/>
    <w:rsid w:val="003A299F"/>
    <w:rsid w:val="003A2F4B"/>
    <w:rsid w:val="003A2F62"/>
    <w:rsid w:val="003A3F7E"/>
    <w:rsid w:val="003A4499"/>
    <w:rsid w:val="003A4911"/>
    <w:rsid w:val="003A4FBA"/>
    <w:rsid w:val="003A5481"/>
    <w:rsid w:val="003A5E25"/>
    <w:rsid w:val="003A5F01"/>
    <w:rsid w:val="003A64D5"/>
    <w:rsid w:val="003A6784"/>
    <w:rsid w:val="003A73CD"/>
    <w:rsid w:val="003A7850"/>
    <w:rsid w:val="003A7B0E"/>
    <w:rsid w:val="003B015B"/>
    <w:rsid w:val="003B04D7"/>
    <w:rsid w:val="003B057C"/>
    <w:rsid w:val="003B06F7"/>
    <w:rsid w:val="003B0BF4"/>
    <w:rsid w:val="003B0EF5"/>
    <w:rsid w:val="003B13A8"/>
    <w:rsid w:val="003B17FD"/>
    <w:rsid w:val="003B1948"/>
    <w:rsid w:val="003B2A96"/>
    <w:rsid w:val="003B34FE"/>
    <w:rsid w:val="003B3C1E"/>
    <w:rsid w:val="003B3CDF"/>
    <w:rsid w:val="003B4477"/>
    <w:rsid w:val="003B4748"/>
    <w:rsid w:val="003B48B1"/>
    <w:rsid w:val="003B4927"/>
    <w:rsid w:val="003B4B60"/>
    <w:rsid w:val="003B56C7"/>
    <w:rsid w:val="003B5C49"/>
    <w:rsid w:val="003B5FD8"/>
    <w:rsid w:val="003B620B"/>
    <w:rsid w:val="003B6423"/>
    <w:rsid w:val="003B6792"/>
    <w:rsid w:val="003B69EF"/>
    <w:rsid w:val="003B6CC5"/>
    <w:rsid w:val="003B6E45"/>
    <w:rsid w:val="003B7236"/>
    <w:rsid w:val="003B796F"/>
    <w:rsid w:val="003C08E5"/>
    <w:rsid w:val="003C097E"/>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EA9"/>
    <w:rsid w:val="003C72A8"/>
    <w:rsid w:val="003C791A"/>
    <w:rsid w:val="003C7ECB"/>
    <w:rsid w:val="003D03F0"/>
    <w:rsid w:val="003D0A58"/>
    <w:rsid w:val="003D0B60"/>
    <w:rsid w:val="003D116B"/>
    <w:rsid w:val="003D14F7"/>
    <w:rsid w:val="003D1539"/>
    <w:rsid w:val="003D186F"/>
    <w:rsid w:val="003D1D7C"/>
    <w:rsid w:val="003D1DD7"/>
    <w:rsid w:val="003D2442"/>
    <w:rsid w:val="003D2466"/>
    <w:rsid w:val="003D2713"/>
    <w:rsid w:val="003D2B94"/>
    <w:rsid w:val="003D2D84"/>
    <w:rsid w:val="003D34BE"/>
    <w:rsid w:val="003D3AF9"/>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3D0"/>
    <w:rsid w:val="003E58B9"/>
    <w:rsid w:val="003E5982"/>
    <w:rsid w:val="003E671A"/>
    <w:rsid w:val="003E676A"/>
    <w:rsid w:val="003E6A11"/>
    <w:rsid w:val="003E6D86"/>
    <w:rsid w:val="003E7A42"/>
    <w:rsid w:val="003E7A82"/>
    <w:rsid w:val="003F0072"/>
    <w:rsid w:val="003F0717"/>
    <w:rsid w:val="003F10B6"/>
    <w:rsid w:val="003F117E"/>
    <w:rsid w:val="003F1AC8"/>
    <w:rsid w:val="003F1ED1"/>
    <w:rsid w:val="003F207F"/>
    <w:rsid w:val="003F236F"/>
    <w:rsid w:val="003F2743"/>
    <w:rsid w:val="003F28C9"/>
    <w:rsid w:val="003F2950"/>
    <w:rsid w:val="003F2968"/>
    <w:rsid w:val="003F37B3"/>
    <w:rsid w:val="003F390F"/>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3F7ED7"/>
    <w:rsid w:val="004004C7"/>
    <w:rsid w:val="004004D4"/>
    <w:rsid w:val="00400A77"/>
    <w:rsid w:val="00400AFA"/>
    <w:rsid w:val="00400B14"/>
    <w:rsid w:val="00400B1A"/>
    <w:rsid w:val="004013CC"/>
    <w:rsid w:val="00401931"/>
    <w:rsid w:val="00402786"/>
    <w:rsid w:val="00402CA3"/>
    <w:rsid w:val="00403074"/>
    <w:rsid w:val="00403504"/>
    <w:rsid w:val="0040358D"/>
    <w:rsid w:val="004037D9"/>
    <w:rsid w:val="0040406B"/>
    <w:rsid w:val="00404F69"/>
    <w:rsid w:val="004053A2"/>
    <w:rsid w:val="00405A70"/>
    <w:rsid w:val="0040668F"/>
    <w:rsid w:val="00406972"/>
    <w:rsid w:val="004069C7"/>
    <w:rsid w:val="00406EFD"/>
    <w:rsid w:val="00407025"/>
    <w:rsid w:val="00410003"/>
    <w:rsid w:val="004108A1"/>
    <w:rsid w:val="004108F9"/>
    <w:rsid w:val="00411128"/>
    <w:rsid w:val="00411908"/>
    <w:rsid w:val="00411C2B"/>
    <w:rsid w:val="00411E73"/>
    <w:rsid w:val="004125F6"/>
    <w:rsid w:val="0041267A"/>
    <w:rsid w:val="00412E96"/>
    <w:rsid w:val="0041340E"/>
    <w:rsid w:val="0041376E"/>
    <w:rsid w:val="004137CD"/>
    <w:rsid w:val="0041394F"/>
    <w:rsid w:val="00413BB0"/>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4473"/>
    <w:rsid w:val="004346ED"/>
    <w:rsid w:val="00434708"/>
    <w:rsid w:val="00434723"/>
    <w:rsid w:val="00434DCB"/>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AA8"/>
    <w:rsid w:val="00443C54"/>
    <w:rsid w:val="004441AA"/>
    <w:rsid w:val="004443B8"/>
    <w:rsid w:val="004445E8"/>
    <w:rsid w:val="00444CE7"/>
    <w:rsid w:val="00444DEE"/>
    <w:rsid w:val="0044515D"/>
    <w:rsid w:val="00445418"/>
    <w:rsid w:val="00445560"/>
    <w:rsid w:val="00445CB5"/>
    <w:rsid w:val="00445DAE"/>
    <w:rsid w:val="00446242"/>
    <w:rsid w:val="004462CE"/>
    <w:rsid w:val="00446411"/>
    <w:rsid w:val="00446EF3"/>
    <w:rsid w:val="0045012A"/>
    <w:rsid w:val="004507AC"/>
    <w:rsid w:val="00450822"/>
    <w:rsid w:val="004510D5"/>
    <w:rsid w:val="00451476"/>
    <w:rsid w:val="00451848"/>
    <w:rsid w:val="00452734"/>
    <w:rsid w:val="0045298A"/>
    <w:rsid w:val="004530FE"/>
    <w:rsid w:val="004531E2"/>
    <w:rsid w:val="00453929"/>
    <w:rsid w:val="00453B6A"/>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238"/>
    <w:rsid w:val="00460407"/>
    <w:rsid w:val="004608A3"/>
    <w:rsid w:val="00460BCB"/>
    <w:rsid w:val="00461301"/>
    <w:rsid w:val="00461610"/>
    <w:rsid w:val="0046170A"/>
    <w:rsid w:val="00461775"/>
    <w:rsid w:val="00461B6C"/>
    <w:rsid w:val="00461B85"/>
    <w:rsid w:val="00462755"/>
    <w:rsid w:val="00462985"/>
    <w:rsid w:val="00462F5C"/>
    <w:rsid w:val="00463121"/>
    <w:rsid w:val="00463767"/>
    <w:rsid w:val="00463947"/>
    <w:rsid w:val="00463D19"/>
    <w:rsid w:val="00464B01"/>
    <w:rsid w:val="00464D37"/>
    <w:rsid w:val="004654D5"/>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3FC6"/>
    <w:rsid w:val="0047483C"/>
    <w:rsid w:val="00474EDD"/>
    <w:rsid w:val="00475211"/>
    <w:rsid w:val="00475923"/>
    <w:rsid w:val="00475AC5"/>
    <w:rsid w:val="00475CD0"/>
    <w:rsid w:val="00475FA8"/>
    <w:rsid w:val="00476108"/>
    <w:rsid w:val="0047659A"/>
    <w:rsid w:val="004767CE"/>
    <w:rsid w:val="00476C60"/>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AC8"/>
    <w:rsid w:val="00483B64"/>
    <w:rsid w:val="004844E6"/>
    <w:rsid w:val="00485275"/>
    <w:rsid w:val="004857F4"/>
    <w:rsid w:val="00485F6E"/>
    <w:rsid w:val="004867E4"/>
    <w:rsid w:val="0048688E"/>
    <w:rsid w:val="00486CAC"/>
    <w:rsid w:val="004879BA"/>
    <w:rsid w:val="0049035C"/>
    <w:rsid w:val="00490432"/>
    <w:rsid w:val="004904D6"/>
    <w:rsid w:val="00490D58"/>
    <w:rsid w:val="0049102E"/>
    <w:rsid w:val="004913EB"/>
    <w:rsid w:val="00491875"/>
    <w:rsid w:val="00491983"/>
    <w:rsid w:val="004919BD"/>
    <w:rsid w:val="00491D29"/>
    <w:rsid w:val="00491FAB"/>
    <w:rsid w:val="00491FC5"/>
    <w:rsid w:val="0049288D"/>
    <w:rsid w:val="00492B2F"/>
    <w:rsid w:val="00492E85"/>
    <w:rsid w:val="004938B9"/>
    <w:rsid w:val="00493DD8"/>
    <w:rsid w:val="004940C1"/>
    <w:rsid w:val="0049422F"/>
    <w:rsid w:val="00494973"/>
    <w:rsid w:val="00494B22"/>
    <w:rsid w:val="004957F2"/>
    <w:rsid w:val="00495940"/>
    <w:rsid w:val="00495F21"/>
    <w:rsid w:val="00495F5A"/>
    <w:rsid w:val="00496044"/>
    <w:rsid w:val="00496CD1"/>
    <w:rsid w:val="00496F61"/>
    <w:rsid w:val="004971D8"/>
    <w:rsid w:val="00497350"/>
    <w:rsid w:val="00497B58"/>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6FD"/>
    <w:rsid w:val="004A5FBE"/>
    <w:rsid w:val="004A672D"/>
    <w:rsid w:val="004A67E8"/>
    <w:rsid w:val="004A68A3"/>
    <w:rsid w:val="004A6F21"/>
    <w:rsid w:val="004A7D3B"/>
    <w:rsid w:val="004A7E7C"/>
    <w:rsid w:val="004B04BD"/>
    <w:rsid w:val="004B0BC9"/>
    <w:rsid w:val="004B0F0F"/>
    <w:rsid w:val="004B125E"/>
    <w:rsid w:val="004B1A56"/>
    <w:rsid w:val="004B1E66"/>
    <w:rsid w:val="004B1EE3"/>
    <w:rsid w:val="004B1FAF"/>
    <w:rsid w:val="004B2065"/>
    <w:rsid w:val="004B224E"/>
    <w:rsid w:val="004B22E9"/>
    <w:rsid w:val="004B3A40"/>
    <w:rsid w:val="004B3B60"/>
    <w:rsid w:val="004B41E0"/>
    <w:rsid w:val="004B4661"/>
    <w:rsid w:val="004B4D41"/>
    <w:rsid w:val="004B50C1"/>
    <w:rsid w:val="004B5F3F"/>
    <w:rsid w:val="004B60F7"/>
    <w:rsid w:val="004B6E0C"/>
    <w:rsid w:val="004B75B7"/>
    <w:rsid w:val="004B7BF1"/>
    <w:rsid w:val="004B7E85"/>
    <w:rsid w:val="004B7F99"/>
    <w:rsid w:val="004C00B9"/>
    <w:rsid w:val="004C0E55"/>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2C2"/>
    <w:rsid w:val="004C5399"/>
    <w:rsid w:val="004C5440"/>
    <w:rsid w:val="004C5804"/>
    <w:rsid w:val="004C6517"/>
    <w:rsid w:val="004C67BB"/>
    <w:rsid w:val="004C719E"/>
    <w:rsid w:val="004C7398"/>
    <w:rsid w:val="004C7488"/>
    <w:rsid w:val="004C760C"/>
    <w:rsid w:val="004C79A9"/>
    <w:rsid w:val="004C7CAD"/>
    <w:rsid w:val="004C7E93"/>
    <w:rsid w:val="004C7F9C"/>
    <w:rsid w:val="004D0403"/>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42A"/>
    <w:rsid w:val="004D44BD"/>
    <w:rsid w:val="004D4BFE"/>
    <w:rsid w:val="004D58B5"/>
    <w:rsid w:val="004D5A11"/>
    <w:rsid w:val="004D6220"/>
    <w:rsid w:val="004D626F"/>
    <w:rsid w:val="004D6325"/>
    <w:rsid w:val="004D7304"/>
    <w:rsid w:val="004D73A5"/>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3FAF"/>
    <w:rsid w:val="004E4621"/>
    <w:rsid w:val="004E4B11"/>
    <w:rsid w:val="004E4D3C"/>
    <w:rsid w:val="004E4EE1"/>
    <w:rsid w:val="004E5119"/>
    <w:rsid w:val="004E5A2D"/>
    <w:rsid w:val="004E64C7"/>
    <w:rsid w:val="004E729E"/>
    <w:rsid w:val="004E7642"/>
    <w:rsid w:val="004E769A"/>
    <w:rsid w:val="004E779C"/>
    <w:rsid w:val="004E7C7E"/>
    <w:rsid w:val="004E7EEA"/>
    <w:rsid w:val="004E7F9D"/>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4D7"/>
    <w:rsid w:val="00502B63"/>
    <w:rsid w:val="00502E09"/>
    <w:rsid w:val="005034A8"/>
    <w:rsid w:val="005034F9"/>
    <w:rsid w:val="00503E97"/>
    <w:rsid w:val="00504227"/>
    <w:rsid w:val="00504533"/>
    <w:rsid w:val="00504B33"/>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0752A"/>
    <w:rsid w:val="00510011"/>
    <w:rsid w:val="00510A22"/>
    <w:rsid w:val="00511510"/>
    <w:rsid w:val="00511825"/>
    <w:rsid w:val="00512060"/>
    <w:rsid w:val="0051290F"/>
    <w:rsid w:val="00512956"/>
    <w:rsid w:val="0051300B"/>
    <w:rsid w:val="005130FC"/>
    <w:rsid w:val="0051316E"/>
    <w:rsid w:val="00513848"/>
    <w:rsid w:val="00514AC1"/>
    <w:rsid w:val="00514D04"/>
    <w:rsid w:val="00514D2A"/>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488"/>
    <w:rsid w:val="00521F30"/>
    <w:rsid w:val="005228BA"/>
    <w:rsid w:val="005228E9"/>
    <w:rsid w:val="00522BFA"/>
    <w:rsid w:val="005238A7"/>
    <w:rsid w:val="00523A7B"/>
    <w:rsid w:val="00523BD1"/>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0F17"/>
    <w:rsid w:val="005312BF"/>
    <w:rsid w:val="00531435"/>
    <w:rsid w:val="00531697"/>
    <w:rsid w:val="0053181D"/>
    <w:rsid w:val="00531829"/>
    <w:rsid w:val="00531E79"/>
    <w:rsid w:val="0053279C"/>
    <w:rsid w:val="00532A6D"/>
    <w:rsid w:val="0053383B"/>
    <w:rsid w:val="005338AD"/>
    <w:rsid w:val="00533B40"/>
    <w:rsid w:val="0053471F"/>
    <w:rsid w:val="00534C5E"/>
    <w:rsid w:val="00534D17"/>
    <w:rsid w:val="00535186"/>
    <w:rsid w:val="005352A1"/>
    <w:rsid w:val="00536657"/>
    <w:rsid w:val="005366DC"/>
    <w:rsid w:val="00536B01"/>
    <w:rsid w:val="00537629"/>
    <w:rsid w:val="00537934"/>
    <w:rsid w:val="0053793D"/>
    <w:rsid w:val="00537A46"/>
    <w:rsid w:val="0054152D"/>
    <w:rsid w:val="00541A49"/>
    <w:rsid w:val="00541B31"/>
    <w:rsid w:val="00541B3F"/>
    <w:rsid w:val="00541C27"/>
    <w:rsid w:val="00541D1E"/>
    <w:rsid w:val="00541E81"/>
    <w:rsid w:val="0054250A"/>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CE7"/>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82C"/>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AB2"/>
    <w:rsid w:val="00566B22"/>
    <w:rsid w:val="00566C5F"/>
    <w:rsid w:val="00566E1B"/>
    <w:rsid w:val="00566F36"/>
    <w:rsid w:val="00567E0C"/>
    <w:rsid w:val="005707C3"/>
    <w:rsid w:val="00570B4F"/>
    <w:rsid w:val="00570E6D"/>
    <w:rsid w:val="005713F9"/>
    <w:rsid w:val="00571717"/>
    <w:rsid w:val="005717CA"/>
    <w:rsid w:val="00571B5B"/>
    <w:rsid w:val="00572650"/>
    <w:rsid w:val="00572666"/>
    <w:rsid w:val="00573088"/>
    <w:rsid w:val="005731DA"/>
    <w:rsid w:val="00573ACB"/>
    <w:rsid w:val="0057441B"/>
    <w:rsid w:val="00574611"/>
    <w:rsid w:val="00574AF6"/>
    <w:rsid w:val="00574CE7"/>
    <w:rsid w:val="00574F1F"/>
    <w:rsid w:val="005750E8"/>
    <w:rsid w:val="0057566B"/>
    <w:rsid w:val="00575762"/>
    <w:rsid w:val="005757D6"/>
    <w:rsid w:val="005757D8"/>
    <w:rsid w:val="00576D19"/>
    <w:rsid w:val="00576FB0"/>
    <w:rsid w:val="005772CE"/>
    <w:rsid w:val="0057756F"/>
    <w:rsid w:val="005776B7"/>
    <w:rsid w:val="00577858"/>
    <w:rsid w:val="00580491"/>
    <w:rsid w:val="005807AD"/>
    <w:rsid w:val="00580C38"/>
    <w:rsid w:val="0058126E"/>
    <w:rsid w:val="00581F17"/>
    <w:rsid w:val="0058244E"/>
    <w:rsid w:val="00582D19"/>
    <w:rsid w:val="00583363"/>
    <w:rsid w:val="0058390A"/>
    <w:rsid w:val="00583CEE"/>
    <w:rsid w:val="00583F2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1F4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06E6"/>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4F3"/>
    <w:rsid w:val="005A6B37"/>
    <w:rsid w:val="005A7027"/>
    <w:rsid w:val="005A71AB"/>
    <w:rsid w:val="005A71B7"/>
    <w:rsid w:val="005A793D"/>
    <w:rsid w:val="005A7DE9"/>
    <w:rsid w:val="005A7F01"/>
    <w:rsid w:val="005A7F05"/>
    <w:rsid w:val="005B029E"/>
    <w:rsid w:val="005B02D6"/>
    <w:rsid w:val="005B0552"/>
    <w:rsid w:val="005B05B2"/>
    <w:rsid w:val="005B06A6"/>
    <w:rsid w:val="005B0D44"/>
    <w:rsid w:val="005B1042"/>
    <w:rsid w:val="005B1194"/>
    <w:rsid w:val="005B18BF"/>
    <w:rsid w:val="005B2308"/>
    <w:rsid w:val="005B276A"/>
    <w:rsid w:val="005B29BE"/>
    <w:rsid w:val="005B2B0C"/>
    <w:rsid w:val="005B3A5C"/>
    <w:rsid w:val="005B3EA0"/>
    <w:rsid w:val="005B42C2"/>
    <w:rsid w:val="005B4A1B"/>
    <w:rsid w:val="005B4C3A"/>
    <w:rsid w:val="005B4F67"/>
    <w:rsid w:val="005B4FC4"/>
    <w:rsid w:val="005B521E"/>
    <w:rsid w:val="005B52AC"/>
    <w:rsid w:val="005B54C1"/>
    <w:rsid w:val="005B5681"/>
    <w:rsid w:val="005B5AA5"/>
    <w:rsid w:val="005B5AB2"/>
    <w:rsid w:val="005B6066"/>
    <w:rsid w:val="005B60A5"/>
    <w:rsid w:val="005B6A62"/>
    <w:rsid w:val="005B723A"/>
    <w:rsid w:val="005B7753"/>
    <w:rsid w:val="005B7B71"/>
    <w:rsid w:val="005C035D"/>
    <w:rsid w:val="005C12A3"/>
    <w:rsid w:val="005C1867"/>
    <w:rsid w:val="005C1E0D"/>
    <w:rsid w:val="005C316C"/>
    <w:rsid w:val="005C32BD"/>
    <w:rsid w:val="005C331D"/>
    <w:rsid w:val="005C3914"/>
    <w:rsid w:val="005C3DD3"/>
    <w:rsid w:val="005C451F"/>
    <w:rsid w:val="005C484C"/>
    <w:rsid w:val="005C49D7"/>
    <w:rsid w:val="005C4B87"/>
    <w:rsid w:val="005C4DB4"/>
    <w:rsid w:val="005C4FA6"/>
    <w:rsid w:val="005C5490"/>
    <w:rsid w:val="005C5BA9"/>
    <w:rsid w:val="005C6072"/>
    <w:rsid w:val="005C6085"/>
    <w:rsid w:val="005C63A6"/>
    <w:rsid w:val="005C7694"/>
    <w:rsid w:val="005C7B61"/>
    <w:rsid w:val="005C7DEE"/>
    <w:rsid w:val="005D0104"/>
    <w:rsid w:val="005D0497"/>
    <w:rsid w:val="005D0872"/>
    <w:rsid w:val="005D0A7C"/>
    <w:rsid w:val="005D0BB1"/>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404C"/>
    <w:rsid w:val="005D4112"/>
    <w:rsid w:val="005D4115"/>
    <w:rsid w:val="005D43C6"/>
    <w:rsid w:val="005D4465"/>
    <w:rsid w:val="005D47A1"/>
    <w:rsid w:val="005D4A39"/>
    <w:rsid w:val="005D4A64"/>
    <w:rsid w:val="005D4B75"/>
    <w:rsid w:val="005D5883"/>
    <w:rsid w:val="005D5E0E"/>
    <w:rsid w:val="005D5E59"/>
    <w:rsid w:val="005D603F"/>
    <w:rsid w:val="005D6067"/>
    <w:rsid w:val="005D65EE"/>
    <w:rsid w:val="005D6A9C"/>
    <w:rsid w:val="005D78A0"/>
    <w:rsid w:val="005D7ED8"/>
    <w:rsid w:val="005E0014"/>
    <w:rsid w:val="005E052E"/>
    <w:rsid w:val="005E07FA"/>
    <w:rsid w:val="005E1637"/>
    <w:rsid w:val="005E1CF5"/>
    <w:rsid w:val="005E21BB"/>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2EB7"/>
    <w:rsid w:val="005F34A1"/>
    <w:rsid w:val="005F3C52"/>
    <w:rsid w:val="005F457D"/>
    <w:rsid w:val="005F5472"/>
    <w:rsid w:val="005F54DC"/>
    <w:rsid w:val="005F5662"/>
    <w:rsid w:val="005F625A"/>
    <w:rsid w:val="005F63B0"/>
    <w:rsid w:val="005F65EE"/>
    <w:rsid w:val="005F6AFC"/>
    <w:rsid w:val="005F7027"/>
    <w:rsid w:val="005F7042"/>
    <w:rsid w:val="005F7487"/>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A77"/>
    <w:rsid w:val="00604C88"/>
    <w:rsid w:val="0060526D"/>
    <w:rsid w:val="006056AA"/>
    <w:rsid w:val="00605A37"/>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B6B"/>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58A2"/>
    <w:rsid w:val="00626425"/>
    <w:rsid w:val="0062668A"/>
    <w:rsid w:val="006267D1"/>
    <w:rsid w:val="00626A48"/>
    <w:rsid w:val="00627259"/>
    <w:rsid w:val="0062734F"/>
    <w:rsid w:val="00627C05"/>
    <w:rsid w:val="00627C78"/>
    <w:rsid w:val="00627E92"/>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338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A78"/>
    <w:rsid w:val="00637DAA"/>
    <w:rsid w:val="006408EA"/>
    <w:rsid w:val="006409C7"/>
    <w:rsid w:val="00640CB0"/>
    <w:rsid w:val="00640F69"/>
    <w:rsid w:val="006413ED"/>
    <w:rsid w:val="00641F70"/>
    <w:rsid w:val="00642050"/>
    <w:rsid w:val="00642411"/>
    <w:rsid w:val="00642555"/>
    <w:rsid w:val="006425A7"/>
    <w:rsid w:val="00642665"/>
    <w:rsid w:val="00642BD9"/>
    <w:rsid w:val="00642C06"/>
    <w:rsid w:val="00642CFE"/>
    <w:rsid w:val="00643137"/>
    <w:rsid w:val="0064343D"/>
    <w:rsid w:val="006434DD"/>
    <w:rsid w:val="0064485C"/>
    <w:rsid w:val="006449C4"/>
    <w:rsid w:val="006449DF"/>
    <w:rsid w:val="00644B0F"/>
    <w:rsid w:val="006450B6"/>
    <w:rsid w:val="00645B63"/>
    <w:rsid w:val="00645D44"/>
    <w:rsid w:val="00646941"/>
    <w:rsid w:val="00646CC0"/>
    <w:rsid w:val="00647076"/>
    <w:rsid w:val="006471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D38"/>
    <w:rsid w:val="00655F56"/>
    <w:rsid w:val="00656107"/>
    <w:rsid w:val="0065638D"/>
    <w:rsid w:val="00656676"/>
    <w:rsid w:val="006566FC"/>
    <w:rsid w:val="00656CD7"/>
    <w:rsid w:val="00657583"/>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4B9A"/>
    <w:rsid w:val="00664CA3"/>
    <w:rsid w:val="00665146"/>
    <w:rsid w:val="006651E0"/>
    <w:rsid w:val="0066555E"/>
    <w:rsid w:val="00665881"/>
    <w:rsid w:val="006658A2"/>
    <w:rsid w:val="006663FA"/>
    <w:rsid w:val="00666B87"/>
    <w:rsid w:val="00667793"/>
    <w:rsid w:val="006678CE"/>
    <w:rsid w:val="006701E8"/>
    <w:rsid w:val="00670651"/>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82A"/>
    <w:rsid w:val="00676C1F"/>
    <w:rsid w:val="00676C35"/>
    <w:rsid w:val="00676E92"/>
    <w:rsid w:val="00676EF2"/>
    <w:rsid w:val="00676F6E"/>
    <w:rsid w:val="0067776A"/>
    <w:rsid w:val="00677782"/>
    <w:rsid w:val="006800BE"/>
    <w:rsid w:val="006803F3"/>
    <w:rsid w:val="006807F7"/>
    <w:rsid w:val="00680829"/>
    <w:rsid w:val="0068171E"/>
    <w:rsid w:val="00681792"/>
    <w:rsid w:val="00681831"/>
    <w:rsid w:val="0068202B"/>
    <w:rsid w:val="006821A4"/>
    <w:rsid w:val="00682476"/>
    <w:rsid w:val="006826DC"/>
    <w:rsid w:val="00683429"/>
    <w:rsid w:val="00683B93"/>
    <w:rsid w:val="00683CEC"/>
    <w:rsid w:val="006840F5"/>
    <w:rsid w:val="0068485F"/>
    <w:rsid w:val="00684D05"/>
    <w:rsid w:val="00685AEB"/>
    <w:rsid w:val="00686906"/>
    <w:rsid w:val="00686918"/>
    <w:rsid w:val="006870BD"/>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4EAF"/>
    <w:rsid w:val="0069527B"/>
    <w:rsid w:val="00695480"/>
    <w:rsid w:val="006956A1"/>
    <w:rsid w:val="00695C3E"/>
    <w:rsid w:val="00695E22"/>
    <w:rsid w:val="00696AAB"/>
    <w:rsid w:val="00696CE4"/>
    <w:rsid w:val="00696D14"/>
    <w:rsid w:val="00696D99"/>
    <w:rsid w:val="00696F19"/>
    <w:rsid w:val="00697109"/>
    <w:rsid w:val="006972F9"/>
    <w:rsid w:val="006975C2"/>
    <w:rsid w:val="006976E2"/>
    <w:rsid w:val="006A097C"/>
    <w:rsid w:val="006A12D3"/>
    <w:rsid w:val="006A1E38"/>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1CB3"/>
    <w:rsid w:val="006B23AA"/>
    <w:rsid w:val="006B2792"/>
    <w:rsid w:val="006B2CBE"/>
    <w:rsid w:val="006B3058"/>
    <w:rsid w:val="006B38D1"/>
    <w:rsid w:val="006B3BC0"/>
    <w:rsid w:val="006B4348"/>
    <w:rsid w:val="006B4C87"/>
    <w:rsid w:val="006B53A5"/>
    <w:rsid w:val="006B5BE1"/>
    <w:rsid w:val="006B61D3"/>
    <w:rsid w:val="006B6312"/>
    <w:rsid w:val="006B6B35"/>
    <w:rsid w:val="006B6C89"/>
    <w:rsid w:val="006B6EC5"/>
    <w:rsid w:val="006B7436"/>
    <w:rsid w:val="006B7637"/>
    <w:rsid w:val="006B796F"/>
    <w:rsid w:val="006B7F64"/>
    <w:rsid w:val="006C05AD"/>
    <w:rsid w:val="006C0D29"/>
    <w:rsid w:val="006C10C9"/>
    <w:rsid w:val="006C1207"/>
    <w:rsid w:val="006C1912"/>
    <w:rsid w:val="006C1A38"/>
    <w:rsid w:val="006C1F4C"/>
    <w:rsid w:val="006C2107"/>
    <w:rsid w:val="006C2196"/>
    <w:rsid w:val="006C293C"/>
    <w:rsid w:val="006C2A9E"/>
    <w:rsid w:val="006C2D14"/>
    <w:rsid w:val="006C32AE"/>
    <w:rsid w:val="006C3377"/>
    <w:rsid w:val="006C3B1F"/>
    <w:rsid w:val="006C4361"/>
    <w:rsid w:val="006C4A55"/>
    <w:rsid w:val="006C5048"/>
    <w:rsid w:val="006C5B70"/>
    <w:rsid w:val="006C5F1E"/>
    <w:rsid w:val="006C61EF"/>
    <w:rsid w:val="006C64C8"/>
    <w:rsid w:val="006C689B"/>
    <w:rsid w:val="006C6A74"/>
    <w:rsid w:val="006C7C56"/>
    <w:rsid w:val="006D09CC"/>
    <w:rsid w:val="006D0B28"/>
    <w:rsid w:val="006D0B42"/>
    <w:rsid w:val="006D0C42"/>
    <w:rsid w:val="006D1344"/>
    <w:rsid w:val="006D148D"/>
    <w:rsid w:val="006D14EF"/>
    <w:rsid w:val="006D1F31"/>
    <w:rsid w:val="006D22E5"/>
    <w:rsid w:val="006D2620"/>
    <w:rsid w:val="006D2938"/>
    <w:rsid w:val="006D2C17"/>
    <w:rsid w:val="006D2D9A"/>
    <w:rsid w:val="006D306B"/>
    <w:rsid w:val="006D3481"/>
    <w:rsid w:val="006D3B20"/>
    <w:rsid w:val="006D445F"/>
    <w:rsid w:val="006D4F01"/>
    <w:rsid w:val="006D53E8"/>
    <w:rsid w:val="006D548C"/>
    <w:rsid w:val="006D5500"/>
    <w:rsid w:val="006D5957"/>
    <w:rsid w:val="006D5F8C"/>
    <w:rsid w:val="006D60B9"/>
    <w:rsid w:val="006D68B9"/>
    <w:rsid w:val="006D6CD1"/>
    <w:rsid w:val="006D6EEE"/>
    <w:rsid w:val="006D70CA"/>
    <w:rsid w:val="006D728E"/>
    <w:rsid w:val="006D74CD"/>
    <w:rsid w:val="006D79C5"/>
    <w:rsid w:val="006D7ED9"/>
    <w:rsid w:val="006E0369"/>
    <w:rsid w:val="006E0AF3"/>
    <w:rsid w:val="006E0CFE"/>
    <w:rsid w:val="006E131B"/>
    <w:rsid w:val="006E18CC"/>
    <w:rsid w:val="006E1C0F"/>
    <w:rsid w:val="006E1CA5"/>
    <w:rsid w:val="006E1E8E"/>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551"/>
    <w:rsid w:val="006E5EB5"/>
    <w:rsid w:val="006E6187"/>
    <w:rsid w:val="006E6224"/>
    <w:rsid w:val="006E6FB2"/>
    <w:rsid w:val="006E70AD"/>
    <w:rsid w:val="006E7203"/>
    <w:rsid w:val="006E74B9"/>
    <w:rsid w:val="006E79B4"/>
    <w:rsid w:val="006E7B1B"/>
    <w:rsid w:val="006E7BC2"/>
    <w:rsid w:val="006E7CD7"/>
    <w:rsid w:val="006F02DB"/>
    <w:rsid w:val="006F1DCB"/>
    <w:rsid w:val="006F1F18"/>
    <w:rsid w:val="006F3451"/>
    <w:rsid w:val="006F3CA6"/>
    <w:rsid w:val="006F4408"/>
    <w:rsid w:val="006F4582"/>
    <w:rsid w:val="006F46D6"/>
    <w:rsid w:val="006F4E92"/>
    <w:rsid w:val="006F5442"/>
    <w:rsid w:val="006F54A7"/>
    <w:rsid w:val="006F614B"/>
    <w:rsid w:val="006F652F"/>
    <w:rsid w:val="006F7E86"/>
    <w:rsid w:val="007000D3"/>
    <w:rsid w:val="00700126"/>
    <w:rsid w:val="00700596"/>
    <w:rsid w:val="007013FE"/>
    <w:rsid w:val="00701553"/>
    <w:rsid w:val="007016F8"/>
    <w:rsid w:val="00701FD5"/>
    <w:rsid w:val="00702059"/>
    <w:rsid w:val="0070234C"/>
    <w:rsid w:val="007023F1"/>
    <w:rsid w:val="00702618"/>
    <w:rsid w:val="00702A84"/>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C41"/>
    <w:rsid w:val="00707DDF"/>
    <w:rsid w:val="00707F26"/>
    <w:rsid w:val="00710974"/>
    <w:rsid w:val="00710A0B"/>
    <w:rsid w:val="00711109"/>
    <w:rsid w:val="007115D1"/>
    <w:rsid w:val="007117E0"/>
    <w:rsid w:val="007118FF"/>
    <w:rsid w:val="00711C3B"/>
    <w:rsid w:val="00712A08"/>
    <w:rsid w:val="00712CA7"/>
    <w:rsid w:val="00713694"/>
    <w:rsid w:val="00713C34"/>
    <w:rsid w:val="00713F93"/>
    <w:rsid w:val="00714904"/>
    <w:rsid w:val="007149B9"/>
    <w:rsid w:val="00714B60"/>
    <w:rsid w:val="00714BD1"/>
    <w:rsid w:val="00714E05"/>
    <w:rsid w:val="00715CC0"/>
    <w:rsid w:val="00715EA1"/>
    <w:rsid w:val="00715FE4"/>
    <w:rsid w:val="00716215"/>
    <w:rsid w:val="007164E9"/>
    <w:rsid w:val="007169D8"/>
    <w:rsid w:val="007171AE"/>
    <w:rsid w:val="007173FD"/>
    <w:rsid w:val="00717479"/>
    <w:rsid w:val="00717536"/>
    <w:rsid w:val="00717A2B"/>
    <w:rsid w:val="00717BC3"/>
    <w:rsid w:val="00717E72"/>
    <w:rsid w:val="00721362"/>
    <w:rsid w:val="00721E2E"/>
    <w:rsid w:val="00722E2B"/>
    <w:rsid w:val="00722E7E"/>
    <w:rsid w:val="0072305E"/>
    <w:rsid w:val="0072354E"/>
    <w:rsid w:val="007238A4"/>
    <w:rsid w:val="00723BFC"/>
    <w:rsid w:val="0072454F"/>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745C"/>
    <w:rsid w:val="00741202"/>
    <w:rsid w:val="00741470"/>
    <w:rsid w:val="00741B13"/>
    <w:rsid w:val="00742477"/>
    <w:rsid w:val="00742879"/>
    <w:rsid w:val="007428BF"/>
    <w:rsid w:val="00742FDC"/>
    <w:rsid w:val="00743FB0"/>
    <w:rsid w:val="007440DF"/>
    <w:rsid w:val="0074412C"/>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94C"/>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C71"/>
    <w:rsid w:val="00761E1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D1A"/>
    <w:rsid w:val="00766F62"/>
    <w:rsid w:val="007671EB"/>
    <w:rsid w:val="007676AF"/>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86"/>
    <w:rsid w:val="00774497"/>
    <w:rsid w:val="00774BBC"/>
    <w:rsid w:val="00775A78"/>
    <w:rsid w:val="007765FB"/>
    <w:rsid w:val="0077660C"/>
    <w:rsid w:val="00776842"/>
    <w:rsid w:val="0077698A"/>
    <w:rsid w:val="007771C1"/>
    <w:rsid w:val="0077796A"/>
    <w:rsid w:val="00777A30"/>
    <w:rsid w:val="00777C7B"/>
    <w:rsid w:val="00777D6F"/>
    <w:rsid w:val="00777E6E"/>
    <w:rsid w:val="00780ED2"/>
    <w:rsid w:val="00780F77"/>
    <w:rsid w:val="00781005"/>
    <w:rsid w:val="00781150"/>
    <w:rsid w:val="00781C30"/>
    <w:rsid w:val="00781C6F"/>
    <w:rsid w:val="00782066"/>
    <w:rsid w:val="0078242F"/>
    <w:rsid w:val="007826DB"/>
    <w:rsid w:val="0078281D"/>
    <w:rsid w:val="00782962"/>
    <w:rsid w:val="007835AC"/>
    <w:rsid w:val="00783CD9"/>
    <w:rsid w:val="00784791"/>
    <w:rsid w:val="00784EEC"/>
    <w:rsid w:val="00784F9E"/>
    <w:rsid w:val="00785128"/>
    <w:rsid w:val="007853D9"/>
    <w:rsid w:val="007858BC"/>
    <w:rsid w:val="00785A67"/>
    <w:rsid w:val="00785BEF"/>
    <w:rsid w:val="00786160"/>
    <w:rsid w:val="007862FF"/>
    <w:rsid w:val="00786679"/>
    <w:rsid w:val="00786CE2"/>
    <w:rsid w:val="00786FD4"/>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350"/>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95D"/>
    <w:rsid w:val="007A3EF6"/>
    <w:rsid w:val="007A48B0"/>
    <w:rsid w:val="007A4FF0"/>
    <w:rsid w:val="007A4FF6"/>
    <w:rsid w:val="007A568C"/>
    <w:rsid w:val="007A5691"/>
    <w:rsid w:val="007A5DB3"/>
    <w:rsid w:val="007A63FB"/>
    <w:rsid w:val="007A69AE"/>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37A"/>
    <w:rsid w:val="007B3709"/>
    <w:rsid w:val="007B3826"/>
    <w:rsid w:val="007B3A8F"/>
    <w:rsid w:val="007B409E"/>
    <w:rsid w:val="007B40C1"/>
    <w:rsid w:val="007B4567"/>
    <w:rsid w:val="007B465E"/>
    <w:rsid w:val="007B4760"/>
    <w:rsid w:val="007B4967"/>
    <w:rsid w:val="007B4A3B"/>
    <w:rsid w:val="007B50E5"/>
    <w:rsid w:val="007B512A"/>
    <w:rsid w:val="007B544F"/>
    <w:rsid w:val="007B57DA"/>
    <w:rsid w:val="007B5ADF"/>
    <w:rsid w:val="007B5B42"/>
    <w:rsid w:val="007B5E5B"/>
    <w:rsid w:val="007B5F88"/>
    <w:rsid w:val="007B643C"/>
    <w:rsid w:val="007B6E3C"/>
    <w:rsid w:val="007B6F24"/>
    <w:rsid w:val="007B7763"/>
    <w:rsid w:val="007B7CE3"/>
    <w:rsid w:val="007C0146"/>
    <w:rsid w:val="007C04BD"/>
    <w:rsid w:val="007C0542"/>
    <w:rsid w:val="007C0C3B"/>
    <w:rsid w:val="007C112C"/>
    <w:rsid w:val="007C153D"/>
    <w:rsid w:val="007C19D3"/>
    <w:rsid w:val="007C2097"/>
    <w:rsid w:val="007C237B"/>
    <w:rsid w:val="007C2FBA"/>
    <w:rsid w:val="007C334E"/>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C7F63"/>
    <w:rsid w:val="007D114A"/>
    <w:rsid w:val="007D1221"/>
    <w:rsid w:val="007D14C9"/>
    <w:rsid w:val="007D1A56"/>
    <w:rsid w:val="007D2178"/>
    <w:rsid w:val="007D21EF"/>
    <w:rsid w:val="007D2E7E"/>
    <w:rsid w:val="007D3342"/>
    <w:rsid w:val="007D3468"/>
    <w:rsid w:val="007D459B"/>
    <w:rsid w:val="007D4872"/>
    <w:rsid w:val="007D4EE2"/>
    <w:rsid w:val="007D521E"/>
    <w:rsid w:val="007D5260"/>
    <w:rsid w:val="007D54B2"/>
    <w:rsid w:val="007D5543"/>
    <w:rsid w:val="007D5FAD"/>
    <w:rsid w:val="007D645F"/>
    <w:rsid w:val="007D68DD"/>
    <w:rsid w:val="007D68F5"/>
    <w:rsid w:val="007D68FE"/>
    <w:rsid w:val="007D6A07"/>
    <w:rsid w:val="007D7972"/>
    <w:rsid w:val="007D7C46"/>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6A"/>
    <w:rsid w:val="007E6F9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7CF"/>
    <w:rsid w:val="007F3A61"/>
    <w:rsid w:val="007F3FAD"/>
    <w:rsid w:val="007F4286"/>
    <w:rsid w:val="007F454D"/>
    <w:rsid w:val="007F45FE"/>
    <w:rsid w:val="007F461A"/>
    <w:rsid w:val="007F4AAA"/>
    <w:rsid w:val="007F4B45"/>
    <w:rsid w:val="007F4D3B"/>
    <w:rsid w:val="007F4E9D"/>
    <w:rsid w:val="007F58B3"/>
    <w:rsid w:val="007F5CA7"/>
    <w:rsid w:val="007F5DBD"/>
    <w:rsid w:val="007F5FFB"/>
    <w:rsid w:val="007F61D1"/>
    <w:rsid w:val="007F7399"/>
    <w:rsid w:val="007F7635"/>
    <w:rsid w:val="00800268"/>
    <w:rsid w:val="0080076F"/>
    <w:rsid w:val="00800C9C"/>
    <w:rsid w:val="008016BB"/>
    <w:rsid w:val="00801BCB"/>
    <w:rsid w:val="0080224D"/>
    <w:rsid w:val="008023DD"/>
    <w:rsid w:val="008023FB"/>
    <w:rsid w:val="008028F4"/>
    <w:rsid w:val="008029E3"/>
    <w:rsid w:val="00803042"/>
    <w:rsid w:val="00803245"/>
    <w:rsid w:val="00803437"/>
    <w:rsid w:val="0080348B"/>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F34"/>
    <w:rsid w:val="00811F4A"/>
    <w:rsid w:val="00812028"/>
    <w:rsid w:val="00812068"/>
    <w:rsid w:val="008128B7"/>
    <w:rsid w:val="00812A2C"/>
    <w:rsid w:val="00812D63"/>
    <w:rsid w:val="0081397C"/>
    <w:rsid w:val="00813C90"/>
    <w:rsid w:val="00813DC2"/>
    <w:rsid w:val="008143A0"/>
    <w:rsid w:val="008149CB"/>
    <w:rsid w:val="00814BEF"/>
    <w:rsid w:val="00814F2A"/>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641C"/>
    <w:rsid w:val="0082673C"/>
    <w:rsid w:val="008268AD"/>
    <w:rsid w:val="00827035"/>
    <w:rsid w:val="008275FF"/>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2A1"/>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400F9"/>
    <w:rsid w:val="0084051E"/>
    <w:rsid w:val="0084091C"/>
    <w:rsid w:val="00840ED9"/>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42"/>
    <w:rsid w:val="00847DB5"/>
    <w:rsid w:val="00847F69"/>
    <w:rsid w:val="00847FA9"/>
    <w:rsid w:val="008500CF"/>
    <w:rsid w:val="00850228"/>
    <w:rsid w:val="008508D4"/>
    <w:rsid w:val="00850D01"/>
    <w:rsid w:val="0085112A"/>
    <w:rsid w:val="008512D0"/>
    <w:rsid w:val="0085146A"/>
    <w:rsid w:val="00851551"/>
    <w:rsid w:val="0085182F"/>
    <w:rsid w:val="00851A41"/>
    <w:rsid w:val="00851B2F"/>
    <w:rsid w:val="00851DF7"/>
    <w:rsid w:val="00853136"/>
    <w:rsid w:val="008531E2"/>
    <w:rsid w:val="00853434"/>
    <w:rsid w:val="00853826"/>
    <w:rsid w:val="008538DB"/>
    <w:rsid w:val="00853FDB"/>
    <w:rsid w:val="008541E5"/>
    <w:rsid w:val="00854F54"/>
    <w:rsid w:val="00856AD5"/>
    <w:rsid w:val="00856FB3"/>
    <w:rsid w:val="00857502"/>
    <w:rsid w:val="00857A23"/>
    <w:rsid w:val="00857CCE"/>
    <w:rsid w:val="00857E1F"/>
    <w:rsid w:val="00860193"/>
    <w:rsid w:val="00860290"/>
    <w:rsid w:val="00860EAD"/>
    <w:rsid w:val="008611E0"/>
    <w:rsid w:val="00861358"/>
    <w:rsid w:val="008613B7"/>
    <w:rsid w:val="008618BC"/>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4F2"/>
    <w:rsid w:val="008656AC"/>
    <w:rsid w:val="0086594B"/>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4221"/>
    <w:rsid w:val="0087449C"/>
    <w:rsid w:val="00875A73"/>
    <w:rsid w:val="00875AEF"/>
    <w:rsid w:val="00875C13"/>
    <w:rsid w:val="008760F6"/>
    <w:rsid w:val="008765F3"/>
    <w:rsid w:val="00876953"/>
    <w:rsid w:val="00876E52"/>
    <w:rsid w:val="00877775"/>
    <w:rsid w:val="008777C0"/>
    <w:rsid w:val="00877AE8"/>
    <w:rsid w:val="00877ECE"/>
    <w:rsid w:val="008802F8"/>
    <w:rsid w:val="00880487"/>
    <w:rsid w:val="00880549"/>
    <w:rsid w:val="0088092D"/>
    <w:rsid w:val="00880E40"/>
    <w:rsid w:val="0088156E"/>
    <w:rsid w:val="008818D0"/>
    <w:rsid w:val="00881A30"/>
    <w:rsid w:val="00882299"/>
    <w:rsid w:val="00882387"/>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CA5"/>
    <w:rsid w:val="00887D55"/>
    <w:rsid w:val="00887FC0"/>
    <w:rsid w:val="008904F6"/>
    <w:rsid w:val="008914D3"/>
    <w:rsid w:val="00891513"/>
    <w:rsid w:val="00891820"/>
    <w:rsid w:val="00891FB1"/>
    <w:rsid w:val="00892079"/>
    <w:rsid w:val="00892AC6"/>
    <w:rsid w:val="00893160"/>
    <w:rsid w:val="008933E9"/>
    <w:rsid w:val="00893D59"/>
    <w:rsid w:val="00894A1B"/>
    <w:rsid w:val="00894B25"/>
    <w:rsid w:val="00894B7E"/>
    <w:rsid w:val="00894FB7"/>
    <w:rsid w:val="00895327"/>
    <w:rsid w:val="00895924"/>
    <w:rsid w:val="00895CBC"/>
    <w:rsid w:val="00895D6F"/>
    <w:rsid w:val="00896593"/>
    <w:rsid w:val="00896746"/>
    <w:rsid w:val="0089688C"/>
    <w:rsid w:val="00896A2C"/>
    <w:rsid w:val="00896C69"/>
    <w:rsid w:val="00897527"/>
    <w:rsid w:val="00897925"/>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4BDC"/>
    <w:rsid w:val="008A5006"/>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51BB"/>
    <w:rsid w:val="008B5370"/>
    <w:rsid w:val="008B54A8"/>
    <w:rsid w:val="008B5729"/>
    <w:rsid w:val="008B648B"/>
    <w:rsid w:val="008B6C6C"/>
    <w:rsid w:val="008B74A8"/>
    <w:rsid w:val="008B7724"/>
    <w:rsid w:val="008B7E9E"/>
    <w:rsid w:val="008C1108"/>
    <w:rsid w:val="008C1D28"/>
    <w:rsid w:val="008C20AF"/>
    <w:rsid w:val="008C25C1"/>
    <w:rsid w:val="008C32B7"/>
    <w:rsid w:val="008C34E5"/>
    <w:rsid w:val="008C3919"/>
    <w:rsid w:val="008C3C8D"/>
    <w:rsid w:val="008C3DCF"/>
    <w:rsid w:val="008C4567"/>
    <w:rsid w:val="008C46A1"/>
    <w:rsid w:val="008C4C03"/>
    <w:rsid w:val="008C4CF7"/>
    <w:rsid w:val="008C4F74"/>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3FB"/>
    <w:rsid w:val="008D2D67"/>
    <w:rsid w:val="008D3024"/>
    <w:rsid w:val="008D3376"/>
    <w:rsid w:val="008D3D25"/>
    <w:rsid w:val="008D43A2"/>
    <w:rsid w:val="008D46D3"/>
    <w:rsid w:val="008D4940"/>
    <w:rsid w:val="008D49BA"/>
    <w:rsid w:val="008D4BCA"/>
    <w:rsid w:val="008D4BE9"/>
    <w:rsid w:val="008D5A03"/>
    <w:rsid w:val="008D5AFF"/>
    <w:rsid w:val="008D5CCD"/>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AD3"/>
    <w:rsid w:val="008E5D77"/>
    <w:rsid w:val="008E63CA"/>
    <w:rsid w:val="008E65AD"/>
    <w:rsid w:val="008E6EE5"/>
    <w:rsid w:val="008F0201"/>
    <w:rsid w:val="008F0274"/>
    <w:rsid w:val="008F0C30"/>
    <w:rsid w:val="008F0C59"/>
    <w:rsid w:val="008F0C7F"/>
    <w:rsid w:val="008F0CA1"/>
    <w:rsid w:val="008F0FC1"/>
    <w:rsid w:val="008F129C"/>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CA"/>
    <w:rsid w:val="00900C7F"/>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CE7"/>
    <w:rsid w:val="00907DEE"/>
    <w:rsid w:val="00910027"/>
    <w:rsid w:val="00910086"/>
    <w:rsid w:val="00910C82"/>
    <w:rsid w:val="009115B7"/>
    <w:rsid w:val="00911C4A"/>
    <w:rsid w:val="00912668"/>
    <w:rsid w:val="00912CCE"/>
    <w:rsid w:val="00912D27"/>
    <w:rsid w:val="00913254"/>
    <w:rsid w:val="00913E21"/>
    <w:rsid w:val="00913E4E"/>
    <w:rsid w:val="0091411C"/>
    <w:rsid w:val="009143D9"/>
    <w:rsid w:val="0091444D"/>
    <w:rsid w:val="00915225"/>
    <w:rsid w:val="00915650"/>
    <w:rsid w:val="009156C2"/>
    <w:rsid w:val="009167EF"/>
    <w:rsid w:val="0091692D"/>
    <w:rsid w:val="00916CAD"/>
    <w:rsid w:val="00916FC9"/>
    <w:rsid w:val="009175D3"/>
    <w:rsid w:val="00917759"/>
    <w:rsid w:val="00917CF0"/>
    <w:rsid w:val="00917E08"/>
    <w:rsid w:val="00917E97"/>
    <w:rsid w:val="00920175"/>
    <w:rsid w:val="00920392"/>
    <w:rsid w:val="00920ABC"/>
    <w:rsid w:val="009210CF"/>
    <w:rsid w:val="0092132B"/>
    <w:rsid w:val="009214C6"/>
    <w:rsid w:val="0092214E"/>
    <w:rsid w:val="0092230F"/>
    <w:rsid w:val="0092366D"/>
    <w:rsid w:val="009240EE"/>
    <w:rsid w:val="0092410C"/>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31FE"/>
    <w:rsid w:val="00933601"/>
    <w:rsid w:val="009336A8"/>
    <w:rsid w:val="00933E72"/>
    <w:rsid w:val="009346E4"/>
    <w:rsid w:val="009348B0"/>
    <w:rsid w:val="00934DC6"/>
    <w:rsid w:val="00935162"/>
    <w:rsid w:val="00935639"/>
    <w:rsid w:val="00935935"/>
    <w:rsid w:val="00935C41"/>
    <w:rsid w:val="009360B5"/>
    <w:rsid w:val="009360D9"/>
    <w:rsid w:val="0093621E"/>
    <w:rsid w:val="00936DD3"/>
    <w:rsid w:val="00936EE0"/>
    <w:rsid w:val="0093745C"/>
    <w:rsid w:val="0093746E"/>
    <w:rsid w:val="0093761C"/>
    <w:rsid w:val="00937DCB"/>
    <w:rsid w:val="00937FAF"/>
    <w:rsid w:val="009400B9"/>
    <w:rsid w:val="009401CE"/>
    <w:rsid w:val="00940337"/>
    <w:rsid w:val="0094087E"/>
    <w:rsid w:val="0094091F"/>
    <w:rsid w:val="00940AD3"/>
    <w:rsid w:val="00940BAC"/>
    <w:rsid w:val="00941060"/>
    <w:rsid w:val="00941743"/>
    <w:rsid w:val="009419A8"/>
    <w:rsid w:val="00941D34"/>
    <w:rsid w:val="0094231A"/>
    <w:rsid w:val="0094256A"/>
    <w:rsid w:val="00942724"/>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66A"/>
    <w:rsid w:val="00953C59"/>
    <w:rsid w:val="00953D64"/>
    <w:rsid w:val="00953E27"/>
    <w:rsid w:val="0095405D"/>
    <w:rsid w:val="00954C5A"/>
    <w:rsid w:val="00955976"/>
    <w:rsid w:val="00956090"/>
    <w:rsid w:val="00956129"/>
    <w:rsid w:val="009567F7"/>
    <w:rsid w:val="00956801"/>
    <w:rsid w:val="0095692D"/>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5379"/>
    <w:rsid w:val="009653E9"/>
    <w:rsid w:val="00965525"/>
    <w:rsid w:val="0096618F"/>
    <w:rsid w:val="009662BB"/>
    <w:rsid w:val="0096644D"/>
    <w:rsid w:val="0096645B"/>
    <w:rsid w:val="0096657B"/>
    <w:rsid w:val="00967C20"/>
    <w:rsid w:val="0097016C"/>
    <w:rsid w:val="009701BD"/>
    <w:rsid w:val="009703EC"/>
    <w:rsid w:val="00970D81"/>
    <w:rsid w:val="0097142A"/>
    <w:rsid w:val="009717DC"/>
    <w:rsid w:val="0097190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2C5"/>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625"/>
    <w:rsid w:val="009926DD"/>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511"/>
    <w:rsid w:val="00996805"/>
    <w:rsid w:val="00996848"/>
    <w:rsid w:val="00997573"/>
    <w:rsid w:val="00997661"/>
    <w:rsid w:val="00997795"/>
    <w:rsid w:val="00997B4F"/>
    <w:rsid w:val="009A030C"/>
    <w:rsid w:val="009A0B1C"/>
    <w:rsid w:val="009A0DF5"/>
    <w:rsid w:val="009A0F3F"/>
    <w:rsid w:val="009A1A79"/>
    <w:rsid w:val="009A2358"/>
    <w:rsid w:val="009A28E1"/>
    <w:rsid w:val="009A36EC"/>
    <w:rsid w:val="009A3BD7"/>
    <w:rsid w:val="009A3CD9"/>
    <w:rsid w:val="009A3E87"/>
    <w:rsid w:val="009A42BB"/>
    <w:rsid w:val="009A4700"/>
    <w:rsid w:val="009A55B2"/>
    <w:rsid w:val="009A571A"/>
    <w:rsid w:val="009A58F2"/>
    <w:rsid w:val="009A5C23"/>
    <w:rsid w:val="009A616F"/>
    <w:rsid w:val="009A65B6"/>
    <w:rsid w:val="009A686E"/>
    <w:rsid w:val="009A70AF"/>
    <w:rsid w:val="009A729C"/>
    <w:rsid w:val="009A78E3"/>
    <w:rsid w:val="009B00B6"/>
    <w:rsid w:val="009B03A5"/>
    <w:rsid w:val="009B0A6D"/>
    <w:rsid w:val="009B0F97"/>
    <w:rsid w:val="009B1920"/>
    <w:rsid w:val="009B1D67"/>
    <w:rsid w:val="009B22AE"/>
    <w:rsid w:val="009B2F12"/>
    <w:rsid w:val="009B30A7"/>
    <w:rsid w:val="009B3561"/>
    <w:rsid w:val="009B426D"/>
    <w:rsid w:val="009B4435"/>
    <w:rsid w:val="009B5171"/>
    <w:rsid w:val="009B55EB"/>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DBF"/>
    <w:rsid w:val="009C62DE"/>
    <w:rsid w:val="009C6332"/>
    <w:rsid w:val="009C6BD7"/>
    <w:rsid w:val="009C73D5"/>
    <w:rsid w:val="009C7426"/>
    <w:rsid w:val="009C7482"/>
    <w:rsid w:val="009C7B67"/>
    <w:rsid w:val="009C7BE4"/>
    <w:rsid w:val="009D005B"/>
    <w:rsid w:val="009D01F3"/>
    <w:rsid w:val="009D07B3"/>
    <w:rsid w:val="009D085A"/>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5F3"/>
    <w:rsid w:val="009D5642"/>
    <w:rsid w:val="009D589B"/>
    <w:rsid w:val="009D59F2"/>
    <w:rsid w:val="009D5B66"/>
    <w:rsid w:val="009D6695"/>
    <w:rsid w:val="009D6CBF"/>
    <w:rsid w:val="009D6EDC"/>
    <w:rsid w:val="009D6F30"/>
    <w:rsid w:val="009E029C"/>
    <w:rsid w:val="009E03CC"/>
    <w:rsid w:val="009E0589"/>
    <w:rsid w:val="009E0D81"/>
    <w:rsid w:val="009E0E15"/>
    <w:rsid w:val="009E1349"/>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5A6D"/>
    <w:rsid w:val="009E6067"/>
    <w:rsid w:val="009E616F"/>
    <w:rsid w:val="009E6558"/>
    <w:rsid w:val="009E686E"/>
    <w:rsid w:val="009E6A48"/>
    <w:rsid w:val="009E6B7F"/>
    <w:rsid w:val="009E6C5E"/>
    <w:rsid w:val="009E6E70"/>
    <w:rsid w:val="009E7089"/>
    <w:rsid w:val="009E7225"/>
    <w:rsid w:val="009E791A"/>
    <w:rsid w:val="009E798F"/>
    <w:rsid w:val="009F00B4"/>
    <w:rsid w:val="009F04E5"/>
    <w:rsid w:val="009F0645"/>
    <w:rsid w:val="009F079F"/>
    <w:rsid w:val="009F08A5"/>
    <w:rsid w:val="009F08FD"/>
    <w:rsid w:val="009F0FCF"/>
    <w:rsid w:val="009F128D"/>
    <w:rsid w:val="009F232E"/>
    <w:rsid w:val="009F2389"/>
    <w:rsid w:val="009F25FE"/>
    <w:rsid w:val="009F3515"/>
    <w:rsid w:val="009F3B6A"/>
    <w:rsid w:val="009F3D50"/>
    <w:rsid w:val="009F4119"/>
    <w:rsid w:val="009F437F"/>
    <w:rsid w:val="009F5337"/>
    <w:rsid w:val="009F5513"/>
    <w:rsid w:val="009F57BC"/>
    <w:rsid w:val="009F5DC9"/>
    <w:rsid w:val="009F5E2B"/>
    <w:rsid w:val="009F5FF2"/>
    <w:rsid w:val="009F610D"/>
    <w:rsid w:val="009F6667"/>
    <w:rsid w:val="009F6683"/>
    <w:rsid w:val="009F6AC0"/>
    <w:rsid w:val="009F7549"/>
    <w:rsid w:val="009F7612"/>
    <w:rsid w:val="00A00A51"/>
    <w:rsid w:val="00A01228"/>
    <w:rsid w:val="00A012FD"/>
    <w:rsid w:val="00A01305"/>
    <w:rsid w:val="00A0165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72C"/>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2244"/>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B8A"/>
    <w:rsid w:val="00A31E77"/>
    <w:rsid w:val="00A31ED4"/>
    <w:rsid w:val="00A31FA3"/>
    <w:rsid w:val="00A3213E"/>
    <w:rsid w:val="00A32644"/>
    <w:rsid w:val="00A32A2C"/>
    <w:rsid w:val="00A32A62"/>
    <w:rsid w:val="00A32D12"/>
    <w:rsid w:val="00A337C3"/>
    <w:rsid w:val="00A33A5B"/>
    <w:rsid w:val="00A33F0E"/>
    <w:rsid w:val="00A3404D"/>
    <w:rsid w:val="00A34115"/>
    <w:rsid w:val="00A34410"/>
    <w:rsid w:val="00A345CD"/>
    <w:rsid w:val="00A34C7C"/>
    <w:rsid w:val="00A351DE"/>
    <w:rsid w:val="00A3566B"/>
    <w:rsid w:val="00A35948"/>
    <w:rsid w:val="00A35B75"/>
    <w:rsid w:val="00A36495"/>
    <w:rsid w:val="00A36505"/>
    <w:rsid w:val="00A36CBB"/>
    <w:rsid w:val="00A37003"/>
    <w:rsid w:val="00A378F3"/>
    <w:rsid w:val="00A37A46"/>
    <w:rsid w:val="00A400E6"/>
    <w:rsid w:val="00A4039B"/>
    <w:rsid w:val="00A40842"/>
    <w:rsid w:val="00A40CCD"/>
    <w:rsid w:val="00A40F2D"/>
    <w:rsid w:val="00A40FB2"/>
    <w:rsid w:val="00A41135"/>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588"/>
    <w:rsid w:val="00A46AEC"/>
    <w:rsid w:val="00A46FD4"/>
    <w:rsid w:val="00A47293"/>
    <w:rsid w:val="00A4750D"/>
    <w:rsid w:val="00A47E70"/>
    <w:rsid w:val="00A50200"/>
    <w:rsid w:val="00A503DB"/>
    <w:rsid w:val="00A5047E"/>
    <w:rsid w:val="00A5090D"/>
    <w:rsid w:val="00A50BEF"/>
    <w:rsid w:val="00A51311"/>
    <w:rsid w:val="00A517D0"/>
    <w:rsid w:val="00A517E0"/>
    <w:rsid w:val="00A51E18"/>
    <w:rsid w:val="00A522EE"/>
    <w:rsid w:val="00A52423"/>
    <w:rsid w:val="00A52531"/>
    <w:rsid w:val="00A52D9C"/>
    <w:rsid w:val="00A53145"/>
    <w:rsid w:val="00A53479"/>
    <w:rsid w:val="00A536E0"/>
    <w:rsid w:val="00A53BC6"/>
    <w:rsid w:val="00A53C7F"/>
    <w:rsid w:val="00A53E9B"/>
    <w:rsid w:val="00A540E2"/>
    <w:rsid w:val="00A541D8"/>
    <w:rsid w:val="00A54420"/>
    <w:rsid w:val="00A54778"/>
    <w:rsid w:val="00A54821"/>
    <w:rsid w:val="00A54C15"/>
    <w:rsid w:val="00A5549A"/>
    <w:rsid w:val="00A557B5"/>
    <w:rsid w:val="00A55B7E"/>
    <w:rsid w:val="00A55BC9"/>
    <w:rsid w:val="00A55FC2"/>
    <w:rsid w:val="00A56596"/>
    <w:rsid w:val="00A565B5"/>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649E"/>
    <w:rsid w:val="00A664BD"/>
    <w:rsid w:val="00A666FB"/>
    <w:rsid w:val="00A66833"/>
    <w:rsid w:val="00A66890"/>
    <w:rsid w:val="00A668B7"/>
    <w:rsid w:val="00A66BE3"/>
    <w:rsid w:val="00A67514"/>
    <w:rsid w:val="00A677D6"/>
    <w:rsid w:val="00A67E88"/>
    <w:rsid w:val="00A67ECD"/>
    <w:rsid w:val="00A7042D"/>
    <w:rsid w:val="00A704E3"/>
    <w:rsid w:val="00A705EB"/>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5E22"/>
    <w:rsid w:val="00A762EC"/>
    <w:rsid w:val="00A76C2A"/>
    <w:rsid w:val="00A77010"/>
    <w:rsid w:val="00A7732A"/>
    <w:rsid w:val="00A7753F"/>
    <w:rsid w:val="00A77BE4"/>
    <w:rsid w:val="00A77D68"/>
    <w:rsid w:val="00A80B6B"/>
    <w:rsid w:val="00A80BFD"/>
    <w:rsid w:val="00A81290"/>
    <w:rsid w:val="00A81CF1"/>
    <w:rsid w:val="00A81F25"/>
    <w:rsid w:val="00A82B88"/>
    <w:rsid w:val="00A832D2"/>
    <w:rsid w:val="00A832EB"/>
    <w:rsid w:val="00A8342F"/>
    <w:rsid w:val="00A8365B"/>
    <w:rsid w:val="00A84284"/>
    <w:rsid w:val="00A847A9"/>
    <w:rsid w:val="00A84E5F"/>
    <w:rsid w:val="00A8512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6C"/>
    <w:rsid w:val="00A919E7"/>
    <w:rsid w:val="00A91A16"/>
    <w:rsid w:val="00A91AE5"/>
    <w:rsid w:val="00A91B7B"/>
    <w:rsid w:val="00A91DC6"/>
    <w:rsid w:val="00A91E76"/>
    <w:rsid w:val="00A92215"/>
    <w:rsid w:val="00A92D32"/>
    <w:rsid w:val="00A93675"/>
    <w:rsid w:val="00A93D69"/>
    <w:rsid w:val="00A93FBC"/>
    <w:rsid w:val="00A9559E"/>
    <w:rsid w:val="00A95692"/>
    <w:rsid w:val="00A959B6"/>
    <w:rsid w:val="00A95A42"/>
    <w:rsid w:val="00A95BAA"/>
    <w:rsid w:val="00A96078"/>
    <w:rsid w:val="00A96E23"/>
    <w:rsid w:val="00A97EB7"/>
    <w:rsid w:val="00AA00CB"/>
    <w:rsid w:val="00AA0409"/>
    <w:rsid w:val="00AA0995"/>
    <w:rsid w:val="00AA11D0"/>
    <w:rsid w:val="00AA166E"/>
    <w:rsid w:val="00AA22B5"/>
    <w:rsid w:val="00AA2339"/>
    <w:rsid w:val="00AA23F5"/>
    <w:rsid w:val="00AA26BA"/>
    <w:rsid w:val="00AA28CD"/>
    <w:rsid w:val="00AA314E"/>
    <w:rsid w:val="00AA31A3"/>
    <w:rsid w:val="00AA3716"/>
    <w:rsid w:val="00AA3E0B"/>
    <w:rsid w:val="00AA3F5F"/>
    <w:rsid w:val="00AA4491"/>
    <w:rsid w:val="00AA4874"/>
    <w:rsid w:val="00AA4AF4"/>
    <w:rsid w:val="00AA4C75"/>
    <w:rsid w:val="00AA52E5"/>
    <w:rsid w:val="00AA5A1B"/>
    <w:rsid w:val="00AA5FAE"/>
    <w:rsid w:val="00AA6856"/>
    <w:rsid w:val="00AA6F2E"/>
    <w:rsid w:val="00AA6F63"/>
    <w:rsid w:val="00AA714A"/>
    <w:rsid w:val="00AA71D9"/>
    <w:rsid w:val="00AA7707"/>
    <w:rsid w:val="00AA789E"/>
    <w:rsid w:val="00AA7E67"/>
    <w:rsid w:val="00AB0076"/>
    <w:rsid w:val="00AB06E0"/>
    <w:rsid w:val="00AB0D21"/>
    <w:rsid w:val="00AB1077"/>
    <w:rsid w:val="00AB1365"/>
    <w:rsid w:val="00AB17A2"/>
    <w:rsid w:val="00AB195E"/>
    <w:rsid w:val="00AB1C4C"/>
    <w:rsid w:val="00AB2296"/>
    <w:rsid w:val="00AB22E7"/>
    <w:rsid w:val="00AB267A"/>
    <w:rsid w:val="00AB2D3C"/>
    <w:rsid w:val="00AB2F34"/>
    <w:rsid w:val="00AB32D2"/>
    <w:rsid w:val="00AB3332"/>
    <w:rsid w:val="00AB3667"/>
    <w:rsid w:val="00AB36B1"/>
    <w:rsid w:val="00AB39CB"/>
    <w:rsid w:val="00AB4339"/>
    <w:rsid w:val="00AB4372"/>
    <w:rsid w:val="00AB4510"/>
    <w:rsid w:val="00AB478A"/>
    <w:rsid w:val="00AB4832"/>
    <w:rsid w:val="00AB48B3"/>
    <w:rsid w:val="00AB50AB"/>
    <w:rsid w:val="00AB554C"/>
    <w:rsid w:val="00AB5677"/>
    <w:rsid w:val="00AB5A31"/>
    <w:rsid w:val="00AB5C91"/>
    <w:rsid w:val="00AB620F"/>
    <w:rsid w:val="00AB6368"/>
    <w:rsid w:val="00AB6C59"/>
    <w:rsid w:val="00AB704D"/>
    <w:rsid w:val="00AB70BB"/>
    <w:rsid w:val="00AB768F"/>
    <w:rsid w:val="00AB76A4"/>
    <w:rsid w:val="00AB7B23"/>
    <w:rsid w:val="00AB7CB7"/>
    <w:rsid w:val="00AC0DA7"/>
    <w:rsid w:val="00AC1D38"/>
    <w:rsid w:val="00AC2017"/>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63F"/>
    <w:rsid w:val="00AD5774"/>
    <w:rsid w:val="00AD5917"/>
    <w:rsid w:val="00AD5A41"/>
    <w:rsid w:val="00AD61DE"/>
    <w:rsid w:val="00AD699C"/>
    <w:rsid w:val="00AD6F0A"/>
    <w:rsid w:val="00AD762D"/>
    <w:rsid w:val="00AD7666"/>
    <w:rsid w:val="00AE0512"/>
    <w:rsid w:val="00AE051E"/>
    <w:rsid w:val="00AE0572"/>
    <w:rsid w:val="00AE08C8"/>
    <w:rsid w:val="00AE08D0"/>
    <w:rsid w:val="00AE0B4B"/>
    <w:rsid w:val="00AE12BB"/>
    <w:rsid w:val="00AE13A0"/>
    <w:rsid w:val="00AE179D"/>
    <w:rsid w:val="00AE2477"/>
    <w:rsid w:val="00AE2F31"/>
    <w:rsid w:val="00AE33A4"/>
    <w:rsid w:val="00AE3638"/>
    <w:rsid w:val="00AE3709"/>
    <w:rsid w:val="00AE3C55"/>
    <w:rsid w:val="00AE3C6C"/>
    <w:rsid w:val="00AE3DFA"/>
    <w:rsid w:val="00AE40A3"/>
    <w:rsid w:val="00AE422E"/>
    <w:rsid w:val="00AE4388"/>
    <w:rsid w:val="00AE44F6"/>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382"/>
    <w:rsid w:val="00B027F4"/>
    <w:rsid w:val="00B02954"/>
    <w:rsid w:val="00B02B67"/>
    <w:rsid w:val="00B03235"/>
    <w:rsid w:val="00B05507"/>
    <w:rsid w:val="00B05AE2"/>
    <w:rsid w:val="00B05DDD"/>
    <w:rsid w:val="00B06163"/>
    <w:rsid w:val="00B0636E"/>
    <w:rsid w:val="00B0674E"/>
    <w:rsid w:val="00B078AF"/>
    <w:rsid w:val="00B07E31"/>
    <w:rsid w:val="00B10249"/>
    <w:rsid w:val="00B1024E"/>
    <w:rsid w:val="00B10474"/>
    <w:rsid w:val="00B1069D"/>
    <w:rsid w:val="00B10946"/>
    <w:rsid w:val="00B10B11"/>
    <w:rsid w:val="00B10D32"/>
    <w:rsid w:val="00B10D3B"/>
    <w:rsid w:val="00B11678"/>
    <w:rsid w:val="00B1282C"/>
    <w:rsid w:val="00B12E4B"/>
    <w:rsid w:val="00B13046"/>
    <w:rsid w:val="00B139B7"/>
    <w:rsid w:val="00B1416D"/>
    <w:rsid w:val="00B15111"/>
    <w:rsid w:val="00B1555F"/>
    <w:rsid w:val="00B155EA"/>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CF7"/>
    <w:rsid w:val="00B255A0"/>
    <w:rsid w:val="00B2575E"/>
    <w:rsid w:val="00B258BB"/>
    <w:rsid w:val="00B2590C"/>
    <w:rsid w:val="00B25BB1"/>
    <w:rsid w:val="00B26B0B"/>
    <w:rsid w:val="00B26C00"/>
    <w:rsid w:val="00B26F14"/>
    <w:rsid w:val="00B26F88"/>
    <w:rsid w:val="00B27B61"/>
    <w:rsid w:val="00B27D60"/>
    <w:rsid w:val="00B27DD3"/>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AA2"/>
    <w:rsid w:val="00B34EC0"/>
    <w:rsid w:val="00B35016"/>
    <w:rsid w:val="00B350C3"/>
    <w:rsid w:val="00B35199"/>
    <w:rsid w:val="00B355DC"/>
    <w:rsid w:val="00B3565A"/>
    <w:rsid w:val="00B358B1"/>
    <w:rsid w:val="00B361FE"/>
    <w:rsid w:val="00B363C4"/>
    <w:rsid w:val="00B363D7"/>
    <w:rsid w:val="00B3681D"/>
    <w:rsid w:val="00B368B3"/>
    <w:rsid w:val="00B369BE"/>
    <w:rsid w:val="00B36B51"/>
    <w:rsid w:val="00B36FAF"/>
    <w:rsid w:val="00B3708C"/>
    <w:rsid w:val="00B37565"/>
    <w:rsid w:val="00B3770B"/>
    <w:rsid w:val="00B378E2"/>
    <w:rsid w:val="00B37C8C"/>
    <w:rsid w:val="00B400F5"/>
    <w:rsid w:val="00B404DB"/>
    <w:rsid w:val="00B406EA"/>
    <w:rsid w:val="00B4134D"/>
    <w:rsid w:val="00B41645"/>
    <w:rsid w:val="00B417F1"/>
    <w:rsid w:val="00B41EA0"/>
    <w:rsid w:val="00B41F5A"/>
    <w:rsid w:val="00B41F5C"/>
    <w:rsid w:val="00B421D4"/>
    <w:rsid w:val="00B42334"/>
    <w:rsid w:val="00B423F4"/>
    <w:rsid w:val="00B4251C"/>
    <w:rsid w:val="00B428B5"/>
    <w:rsid w:val="00B42C7A"/>
    <w:rsid w:val="00B42CF5"/>
    <w:rsid w:val="00B42D1F"/>
    <w:rsid w:val="00B42D3F"/>
    <w:rsid w:val="00B43733"/>
    <w:rsid w:val="00B437EB"/>
    <w:rsid w:val="00B4407D"/>
    <w:rsid w:val="00B44ACA"/>
    <w:rsid w:val="00B44CBC"/>
    <w:rsid w:val="00B45119"/>
    <w:rsid w:val="00B46183"/>
    <w:rsid w:val="00B471E0"/>
    <w:rsid w:val="00B47929"/>
    <w:rsid w:val="00B47B98"/>
    <w:rsid w:val="00B506C2"/>
    <w:rsid w:val="00B50C28"/>
    <w:rsid w:val="00B50F78"/>
    <w:rsid w:val="00B511BB"/>
    <w:rsid w:val="00B512F1"/>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105"/>
    <w:rsid w:val="00B60785"/>
    <w:rsid w:val="00B60D70"/>
    <w:rsid w:val="00B61C92"/>
    <w:rsid w:val="00B61F64"/>
    <w:rsid w:val="00B62105"/>
    <w:rsid w:val="00B62133"/>
    <w:rsid w:val="00B6218F"/>
    <w:rsid w:val="00B630BB"/>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0ADE"/>
    <w:rsid w:val="00B71BE7"/>
    <w:rsid w:val="00B71D82"/>
    <w:rsid w:val="00B71F6E"/>
    <w:rsid w:val="00B71FFF"/>
    <w:rsid w:val="00B7255B"/>
    <w:rsid w:val="00B72A4B"/>
    <w:rsid w:val="00B72AFD"/>
    <w:rsid w:val="00B72E7F"/>
    <w:rsid w:val="00B7340B"/>
    <w:rsid w:val="00B73AD6"/>
    <w:rsid w:val="00B7412F"/>
    <w:rsid w:val="00B74844"/>
    <w:rsid w:val="00B748D5"/>
    <w:rsid w:val="00B74E92"/>
    <w:rsid w:val="00B74F6B"/>
    <w:rsid w:val="00B75315"/>
    <w:rsid w:val="00B75790"/>
    <w:rsid w:val="00B759E5"/>
    <w:rsid w:val="00B75A28"/>
    <w:rsid w:val="00B7619E"/>
    <w:rsid w:val="00B762F9"/>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E20"/>
    <w:rsid w:val="00B82F7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1FB"/>
    <w:rsid w:val="00B955C8"/>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20F9"/>
    <w:rsid w:val="00BA222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A1"/>
    <w:rsid w:val="00BC2EEC"/>
    <w:rsid w:val="00BC36D9"/>
    <w:rsid w:val="00BC3E66"/>
    <w:rsid w:val="00BC46A6"/>
    <w:rsid w:val="00BC5369"/>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1000"/>
    <w:rsid w:val="00BD1077"/>
    <w:rsid w:val="00BD10D3"/>
    <w:rsid w:val="00BD112C"/>
    <w:rsid w:val="00BD11FB"/>
    <w:rsid w:val="00BD1271"/>
    <w:rsid w:val="00BD128D"/>
    <w:rsid w:val="00BD1645"/>
    <w:rsid w:val="00BD19D5"/>
    <w:rsid w:val="00BD1BB9"/>
    <w:rsid w:val="00BD1E4D"/>
    <w:rsid w:val="00BD2083"/>
    <w:rsid w:val="00BD20EB"/>
    <w:rsid w:val="00BD2258"/>
    <w:rsid w:val="00BD23C9"/>
    <w:rsid w:val="00BD279D"/>
    <w:rsid w:val="00BD27AC"/>
    <w:rsid w:val="00BD29A5"/>
    <w:rsid w:val="00BD29C9"/>
    <w:rsid w:val="00BD2C9C"/>
    <w:rsid w:val="00BD3375"/>
    <w:rsid w:val="00BD372D"/>
    <w:rsid w:val="00BD386D"/>
    <w:rsid w:val="00BD3F8D"/>
    <w:rsid w:val="00BD4DD9"/>
    <w:rsid w:val="00BD52EE"/>
    <w:rsid w:val="00BD532A"/>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2051"/>
    <w:rsid w:val="00BE2A24"/>
    <w:rsid w:val="00BE2B95"/>
    <w:rsid w:val="00BE2C3A"/>
    <w:rsid w:val="00BE2C95"/>
    <w:rsid w:val="00BE2E9F"/>
    <w:rsid w:val="00BE3089"/>
    <w:rsid w:val="00BE385D"/>
    <w:rsid w:val="00BE3C62"/>
    <w:rsid w:val="00BE4442"/>
    <w:rsid w:val="00BE4792"/>
    <w:rsid w:val="00BE4BF5"/>
    <w:rsid w:val="00BE4C99"/>
    <w:rsid w:val="00BE4F1A"/>
    <w:rsid w:val="00BE50B4"/>
    <w:rsid w:val="00BE6971"/>
    <w:rsid w:val="00BE6A15"/>
    <w:rsid w:val="00BE7318"/>
    <w:rsid w:val="00BE7583"/>
    <w:rsid w:val="00BE7C1E"/>
    <w:rsid w:val="00BE7DF3"/>
    <w:rsid w:val="00BF0534"/>
    <w:rsid w:val="00BF05F0"/>
    <w:rsid w:val="00BF06A9"/>
    <w:rsid w:val="00BF0915"/>
    <w:rsid w:val="00BF0A58"/>
    <w:rsid w:val="00BF0C8B"/>
    <w:rsid w:val="00BF0FFE"/>
    <w:rsid w:val="00BF10B4"/>
    <w:rsid w:val="00BF1100"/>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653B"/>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5216"/>
    <w:rsid w:val="00C061AD"/>
    <w:rsid w:val="00C06222"/>
    <w:rsid w:val="00C066CB"/>
    <w:rsid w:val="00C066DC"/>
    <w:rsid w:val="00C07433"/>
    <w:rsid w:val="00C07E40"/>
    <w:rsid w:val="00C104EF"/>
    <w:rsid w:val="00C107B8"/>
    <w:rsid w:val="00C10B6D"/>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A96"/>
    <w:rsid w:val="00C300CE"/>
    <w:rsid w:val="00C31161"/>
    <w:rsid w:val="00C31186"/>
    <w:rsid w:val="00C3140D"/>
    <w:rsid w:val="00C327E8"/>
    <w:rsid w:val="00C33565"/>
    <w:rsid w:val="00C335C4"/>
    <w:rsid w:val="00C338DC"/>
    <w:rsid w:val="00C33A0F"/>
    <w:rsid w:val="00C33BC8"/>
    <w:rsid w:val="00C34029"/>
    <w:rsid w:val="00C343D6"/>
    <w:rsid w:val="00C348A1"/>
    <w:rsid w:val="00C348FD"/>
    <w:rsid w:val="00C34A54"/>
    <w:rsid w:val="00C34C42"/>
    <w:rsid w:val="00C34CEA"/>
    <w:rsid w:val="00C354D1"/>
    <w:rsid w:val="00C35C6E"/>
    <w:rsid w:val="00C364AF"/>
    <w:rsid w:val="00C364E5"/>
    <w:rsid w:val="00C36C48"/>
    <w:rsid w:val="00C3706E"/>
    <w:rsid w:val="00C37572"/>
    <w:rsid w:val="00C376ED"/>
    <w:rsid w:val="00C37969"/>
    <w:rsid w:val="00C37E19"/>
    <w:rsid w:val="00C401F3"/>
    <w:rsid w:val="00C4029C"/>
    <w:rsid w:val="00C403B5"/>
    <w:rsid w:val="00C419F0"/>
    <w:rsid w:val="00C425F3"/>
    <w:rsid w:val="00C426FA"/>
    <w:rsid w:val="00C42B25"/>
    <w:rsid w:val="00C43584"/>
    <w:rsid w:val="00C435BD"/>
    <w:rsid w:val="00C436FC"/>
    <w:rsid w:val="00C43E9B"/>
    <w:rsid w:val="00C4455F"/>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1B5C"/>
    <w:rsid w:val="00C7210E"/>
    <w:rsid w:val="00C724FA"/>
    <w:rsid w:val="00C72C5A"/>
    <w:rsid w:val="00C72E0F"/>
    <w:rsid w:val="00C72FE5"/>
    <w:rsid w:val="00C72FEC"/>
    <w:rsid w:val="00C73214"/>
    <w:rsid w:val="00C7414F"/>
    <w:rsid w:val="00C742F6"/>
    <w:rsid w:val="00C749C1"/>
    <w:rsid w:val="00C74BF1"/>
    <w:rsid w:val="00C7541E"/>
    <w:rsid w:val="00C761D7"/>
    <w:rsid w:val="00C76256"/>
    <w:rsid w:val="00C763C9"/>
    <w:rsid w:val="00C77155"/>
    <w:rsid w:val="00C77B7E"/>
    <w:rsid w:val="00C80392"/>
    <w:rsid w:val="00C80860"/>
    <w:rsid w:val="00C812F9"/>
    <w:rsid w:val="00C815D9"/>
    <w:rsid w:val="00C81666"/>
    <w:rsid w:val="00C816AF"/>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AB6"/>
    <w:rsid w:val="00C86514"/>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498"/>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085"/>
    <w:rsid w:val="00CA3597"/>
    <w:rsid w:val="00CA405E"/>
    <w:rsid w:val="00CA4672"/>
    <w:rsid w:val="00CA554D"/>
    <w:rsid w:val="00CA5CC4"/>
    <w:rsid w:val="00CA6338"/>
    <w:rsid w:val="00CA6424"/>
    <w:rsid w:val="00CA661A"/>
    <w:rsid w:val="00CA695B"/>
    <w:rsid w:val="00CA6A38"/>
    <w:rsid w:val="00CA7465"/>
    <w:rsid w:val="00CA7BF9"/>
    <w:rsid w:val="00CA7C7F"/>
    <w:rsid w:val="00CA7CDB"/>
    <w:rsid w:val="00CB0330"/>
    <w:rsid w:val="00CB0D29"/>
    <w:rsid w:val="00CB19BD"/>
    <w:rsid w:val="00CB1C98"/>
    <w:rsid w:val="00CB1DB0"/>
    <w:rsid w:val="00CB208E"/>
    <w:rsid w:val="00CB22B8"/>
    <w:rsid w:val="00CB22D1"/>
    <w:rsid w:val="00CB2981"/>
    <w:rsid w:val="00CB31E5"/>
    <w:rsid w:val="00CB3239"/>
    <w:rsid w:val="00CB3384"/>
    <w:rsid w:val="00CB33B8"/>
    <w:rsid w:val="00CB3C53"/>
    <w:rsid w:val="00CB41A0"/>
    <w:rsid w:val="00CB46DD"/>
    <w:rsid w:val="00CB4F93"/>
    <w:rsid w:val="00CB53AA"/>
    <w:rsid w:val="00CB56E3"/>
    <w:rsid w:val="00CB57EA"/>
    <w:rsid w:val="00CB58FD"/>
    <w:rsid w:val="00CB5C7A"/>
    <w:rsid w:val="00CB6246"/>
    <w:rsid w:val="00CB6DDE"/>
    <w:rsid w:val="00CB73D9"/>
    <w:rsid w:val="00CB76D3"/>
    <w:rsid w:val="00CB7FBD"/>
    <w:rsid w:val="00CC09D2"/>
    <w:rsid w:val="00CC0C1D"/>
    <w:rsid w:val="00CC0C4B"/>
    <w:rsid w:val="00CC0F0A"/>
    <w:rsid w:val="00CC1439"/>
    <w:rsid w:val="00CC1945"/>
    <w:rsid w:val="00CC1A14"/>
    <w:rsid w:val="00CC1D30"/>
    <w:rsid w:val="00CC1F5A"/>
    <w:rsid w:val="00CC2229"/>
    <w:rsid w:val="00CC2632"/>
    <w:rsid w:val="00CC2C67"/>
    <w:rsid w:val="00CC34A3"/>
    <w:rsid w:val="00CC3A02"/>
    <w:rsid w:val="00CC3BC7"/>
    <w:rsid w:val="00CC3F4C"/>
    <w:rsid w:val="00CC4467"/>
    <w:rsid w:val="00CC476E"/>
    <w:rsid w:val="00CC5026"/>
    <w:rsid w:val="00CC5029"/>
    <w:rsid w:val="00CC53CB"/>
    <w:rsid w:val="00CC58B1"/>
    <w:rsid w:val="00CC5B44"/>
    <w:rsid w:val="00CC6065"/>
    <w:rsid w:val="00CC6223"/>
    <w:rsid w:val="00CC67C6"/>
    <w:rsid w:val="00CC693B"/>
    <w:rsid w:val="00CC69D4"/>
    <w:rsid w:val="00CC6BBC"/>
    <w:rsid w:val="00CC7C23"/>
    <w:rsid w:val="00CD0F59"/>
    <w:rsid w:val="00CD1118"/>
    <w:rsid w:val="00CD1263"/>
    <w:rsid w:val="00CD1421"/>
    <w:rsid w:val="00CD1447"/>
    <w:rsid w:val="00CD1595"/>
    <w:rsid w:val="00CD180D"/>
    <w:rsid w:val="00CD181D"/>
    <w:rsid w:val="00CD207D"/>
    <w:rsid w:val="00CD21C8"/>
    <w:rsid w:val="00CD24C9"/>
    <w:rsid w:val="00CD2511"/>
    <w:rsid w:val="00CD26D1"/>
    <w:rsid w:val="00CD28C3"/>
    <w:rsid w:val="00CD2E96"/>
    <w:rsid w:val="00CD2F9A"/>
    <w:rsid w:val="00CD3270"/>
    <w:rsid w:val="00CD389C"/>
    <w:rsid w:val="00CD3D77"/>
    <w:rsid w:val="00CD4114"/>
    <w:rsid w:val="00CD436B"/>
    <w:rsid w:val="00CD43E9"/>
    <w:rsid w:val="00CD4ADC"/>
    <w:rsid w:val="00CD4CCF"/>
    <w:rsid w:val="00CD4CFD"/>
    <w:rsid w:val="00CD51AA"/>
    <w:rsid w:val="00CD57DE"/>
    <w:rsid w:val="00CD58E0"/>
    <w:rsid w:val="00CD6094"/>
    <w:rsid w:val="00CD6DED"/>
    <w:rsid w:val="00CD7415"/>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202C"/>
    <w:rsid w:val="00CE278F"/>
    <w:rsid w:val="00CE3367"/>
    <w:rsid w:val="00CE40EC"/>
    <w:rsid w:val="00CE42DF"/>
    <w:rsid w:val="00CE4B7E"/>
    <w:rsid w:val="00CE4C17"/>
    <w:rsid w:val="00CE5003"/>
    <w:rsid w:val="00CE58BC"/>
    <w:rsid w:val="00CE5B66"/>
    <w:rsid w:val="00CE5F67"/>
    <w:rsid w:val="00CE670B"/>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4AB1"/>
    <w:rsid w:val="00CF4E11"/>
    <w:rsid w:val="00CF5A24"/>
    <w:rsid w:val="00CF5F4D"/>
    <w:rsid w:val="00CF627F"/>
    <w:rsid w:val="00CF672B"/>
    <w:rsid w:val="00CF67AD"/>
    <w:rsid w:val="00CF6AA3"/>
    <w:rsid w:val="00CF74F9"/>
    <w:rsid w:val="00CF78B0"/>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403B"/>
    <w:rsid w:val="00D04710"/>
    <w:rsid w:val="00D0510E"/>
    <w:rsid w:val="00D05369"/>
    <w:rsid w:val="00D0611B"/>
    <w:rsid w:val="00D0616B"/>
    <w:rsid w:val="00D06224"/>
    <w:rsid w:val="00D06422"/>
    <w:rsid w:val="00D070EE"/>
    <w:rsid w:val="00D0711C"/>
    <w:rsid w:val="00D07145"/>
    <w:rsid w:val="00D0754C"/>
    <w:rsid w:val="00D0782E"/>
    <w:rsid w:val="00D079D2"/>
    <w:rsid w:val="00D07AA0"/>
    <w:rsid w:val="00D07EFD"/>
    <w:rsid w:val="00D1030C"/>
    <w:rsid w:val="00D10802"/>
    <w:rsid w:val="00D10AD0"/>
    <w:rsid w:val="00D10D3E"/>
    <w:rsid w:val="00D10F78"/>
    <w:rsid w:val="00D11582"/>
    <w:rsid w:val="00D11B6E"/>
    <w:rsid w:val="00D11B82"/>
    <w:rsid w:val="00D120FD"/>
    <w:rsid w:val="00D1226A"/>
    <w:rsid w:val="00D123E4"/>
    <w:rsid w:val="00D1288F"/>
    <w:rsid w:val="00D13B14"/>
    <w:rsid w:val="00D146DC"/>
    <w:rsid w:val="00D148E5"/>
    <w:rsid w:val="00D1520E"/>
    <w:rsid w:val="00D1589D"/>
    <w:rsid w:val="00D15E33"/>
    <w:rsid w:val="00D162AE"/>
    <w:rsid w:val="00D1660B"/>
    <w:rsid w:val="00D16AF1"/>
    <w:rsid w:val="00D172F0"/>
    <w:rsid w:val="00D17A1C"/>
    <w:rsid w:val="00D17D24"/>
    <w:rsid w:val="00D207E5"/>
    <w:rsid w:val="00D207FB"/>
    <w:rsid w:val="00D20980"/>
    <w:rsid w:val="00D21191"/>
    <w:rsid w:val="00D214C0"/>
    <w:rsid w:val="00D21DC9"/>
    <w:rsid w:val="00D21E4E"/>
    <w:rsid w:val="00D22108"/>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51E"/>
    <w:rsid w:val="00D2662F"/>
    <w:rsid w:val="00D27341"/>
    <w:rsid w:val="00D27620"/>
    <w:rsid w:val="00D30000"/>
    <w:rsid w:val="00D3011D"/>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4CE2"/>
    <w:rsid w:val="00D35547"/>
    <w:rsid w:val="00D358FD"/>
    <w:rsid w:val="00D35D93"/>
    <w:rsid w:val="00D3600C"/>
    <w:rsid w:val="00D364D7"/>
    <w:rsid w:val="00D368EE"/>
    <w:rsid w:val="00D36C25"/>
    <w:rsid w:val="00D36DB2"/>
    <w:rsid w:val="00D377CB"/>
    <w:rsid w:val="00D4013B"/>
    <w:rsid w:val="00D405A2"/>
    <w:rsid w:val="00D407D5"/>
    <w:rsid w:val="00D40972"/>
    <w:rsid w:val="00D41AB2"/>
    <w:rsid w:val="00D41F09"/>
    <w:rsid w:val="00D41F9E"/>
    <w:rsid w:val="00D42806"/>
    <w:rsid w:val="00D42D5C"/>
    <w:rsid w:val="00D42E15"/>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50921"/>
    <w:rsid w:val="00D51201"/>
    <w:rsid w:val="00D51856"/>
    <w:rsid w:val="00D5198E"/>
    <w:rsid w:val="00D51F4D"/>
    <w:rsid w:val="00D52BEC"/>
    <w:rsid w:val="00D52D15"/>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A37"/>
    <w:rsid w:val="00D64B5C"/>
    <w:rsid w:val="00D64F84"/>
    <w:rsid w:val="00D65B79"/>
    <w:rsid w:val="00D66481"/>
    <w:rsid w:val="00D66B2D"/>
    <w:rsid w:val="00D66FC3"/>
    <w:rsid w:val="00D671B5"/>
    <w:rsid w:val="00D70682"/>
    <w:rsid w:val="00D70F3B"/>
    <w:rsid w:val="00D71A97"/>
    <w:rsid w:val="00D71FCC"/>
    <w:rsid w:val="00D7279B"/>
    <w:rsid w:val="00D72A55"/>
    <w:rsid w:val="00D72C46"/>
    <w:rsid w:val="00D72F97"/>
    <w:rsid w:val="00D736F6"/>
    <w:rsid w:val="00D73C86"/>
    <w:rsid w:val="00D73E9C"/>
    <w:rsid w:val="00D74016"/>
    <w:rsid w:val="00D7448C"/>
    <w:rsid w:val="00D7489E"/>
    <w:rsid w:val="00D74D9B"/>
    <w:rsid w:val="00D753E9"/>
    <w:rsid w:val="00D761E0"/>
    <w:rsid w:val="00D77237"/>
    <w:rsid w:val="00D77AAE"/>
    <w:rsid w:val="00D77AC6"/>
    <w:rsid w:val="00D80569"/>
    <w:rsid w:val="00D80740"/>
    <w:rsid w:val="00D80CD1"/>
    <w:rsid w:val="00D80E4F"/>
    <w:rsid w:val="00D80F86"/>
    <w:rsid w:val="00D814E3"/>
    <w:rsid w:val="00D817A0"/>
    <w:rsid w:val="00D82ADB"/>
    <w:rsid w:val="00D82BD1"/>
    <w:rsid w:val="00D82C70"/>
    <w:rsid w:val="00D83228"/>
    <w:rsid w:val="00D838B5"/>
    <w:rsid w:val="00D83B4A"/>
    <w:rsid w:val="00D848AB"/>
    <w:rsid w:val="00D84976"/>
    <w:rsid w:val="00D84FAC"/>
    <w:rsid w:val="00D851D5"/>
    <w:rsid w:val="00D86204"/>
    <w:rsid w:val="00D865E8"/>
    <w:rsid w:val="00D86AFC"/>
    <w:rsid w:val="00D9020A"/>
    <w:rsid w:val="00D90219"/>
    <w:rsid w:val="00D903D2"/>
    <w:rsid w:val="00D90D16"/>
    <w:rsid w:val="00D9106C"/>
    <w:rsid w:val="00D91645"/>
    <w:rsid w:val="00D91782"/>
    <w:rsid w:val="00D917A7"/>
    <w:rsid w:val="00D919BA"/>
    <w:rsid w:val="00D919CE"/>
    <w:rsid w:val="00D91BE2"/>
    <w:rsid w:val="00D91DF8"/>
    <w:rsid w:val="00D91FFC"/>
    <w:rsid w:val="00D92076"/>
    <w:rsid w:val="00D92C2A"/>
    <w:rsid w:val="00D92E5B"/>
    <w:rsid w:val="00D92EA7"/>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A6A"/>
    <w:rsid w:val="00D97B3A"/>
    <w:rsid w:val="00DA02F7"/>
    <w:rsid w:val="00DA03F8"/>
    <w:rsid w:val="00DA0836"/>
    <w:rsid w:val="00DA0838"/>
    <w:rsid w:val="00DA0DF9"/>
    <w:rsid w:val="00DA0E28"/>
    <w:rsid w:val="00DA132A"/>
    <w:rsid w:val="00DA2010"/>
    <w:rsid w:val="00DA2097"/>
    <w:rsid w:val="00DA224D"/>
    <w:rsid w:val="00DA2811"/>
    <w:rsid w:val="00DA30F3"/>
    <w:rsid w:val="00DA324A"/>
    <w:rsid w:val="00DA32E1"/>
    <w:rsid w:val="00DA3359"/>
    <w:rsid w:val="00DA3515"/>
    <w:rsid w:val="00DA3538"/>
    <w:rsid w:val="00DA3AC1"/>
    <w:rsid w:val="00DA3AEB"/>
    <w:rsid w:val="00DA3C09"/>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7C"/>
    <w:rsid w:val="00DA74CA"/>
    <w:rsid w:val="00DA7E8B"/>
    <w:rsid w:val="00DB02F6"/>
    <w:rsid w:val="00DB0667"/>
    <w:rsid w:val="00DB0D2F"/>
    <w:rsid w:val="00DB0E46"/>
    <w:rsid w:val="00DB241E"/>
    <w:rsid w:val="00DB26E6"/>
    <w:rsid w:val="00DB273F"/>
    <w:rsid w:val="00DB297C"/>
    <w:rsid w:val="00DB2F2E"/>
    <w:rsid w:val="00DB2F40"/>
    <w:rsid w:val="00DB32FF"/>
    <w:rsid w:val="00DB36EB"/>
    <w:rsid w:val="00DB39DE"/>
    <w:rsid w:val="00DB3A1F"/>
    <w:rsid w:val="00DB3BEA"/>
    <w:rsid w:val="00DB3FC0"/>
    <w:rsid w:val="00DB45EE"/>
    <w:rsid w:val="00DB45FE"/>
    <w:rsid w:val="00DB4A3B"/>
    <w:rsid w:val="00DB4D4F"/>
    <w:rsid w:val="00DB4EF5"/>
    <w:rsid w:val="00DB52D0"/>
    <w:rsid w:val="00DB5AC5"/>
    <w:rsid w:val="00DB603B"/>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3F5F"/>
    <w:rsid w:val="00DD430C"/>
    <w:rsid w:val="00DD44CA"/>
    <w:rsid w:val="00DD45CF"/>
    <w:rsid w:val="00DD4CFE"/>
    <w:rsid w:val="00DD4E58"/>
    <w:rsid w:val="00DD4F00"/>
    <w:rsid w:val="00DD54D2"/>
    <w:rsid w:val="00DD59B7"/>
    <w:rsid w:val="00DD5B65"/>
    <w:rsid w:val="00DD5B7A"/>
    <w:rsid w:val="00DD629D"/>
    <w:rsid w:val="00DD6580"/>
    <w:rsid w:val="00DD7000"/>
    <w:rsid w:val="00DD709D"/>
    <w:rsid w:val="00DD714C"/>
    <w:rsid w:val="00DE0271"/>
    <w:rsid w:val="00DE068F"/>
    <w:rsid w:val="00DE09EA"/>
    <w:rsid w:val="00DE0A1A"/>
    <w:rsid w:val="00DE0B5E"/>
    <w:rsid w:val="00DE0BC5"/>
    <w:rsid w:val="00DE0C78"/>
    <w:rsid w:val="00DE10FB"/>
    <w:rsid w:val="00DE1198"/>
    <w:rsid w:val="00DE124A"/>
    <w:rsid w:val="00DE14AC"/>
    <w:rsid w:val="00DE1810"/>
    <w:rsid w:val="00DE2048"/>
    <w:rsid w:val="00DE208E"/>
    <w:rsid w:val="00DE23D3"/>
    <w:rsid w:val="00DE337C"/>
    <w:rsid w:val="00DE3453"/>
    <w:rsid w:val="00DE3A35"/>
    <w:rsid w:val="00DE3DAE"/>
    <w:rsid w:val="00DE3EB5"/>
    <w:rsid w:val="00DE4006"/>
    <w:rsid w:val="00DE40EB"/>
    <w:rsid w:val="00DE45A1"/>
    <w:rsid w:val="00DE4741"/>
    <w:rsid w:val="00DE5559"/>
    <w:rsid w:val="00DE5A3A"/>
    <w:rsid w:val="00DE5B32"/>
    <w:rsid w:val="00DE5D0B"/>
    <w:rsid w:val="00DE5D27"/>
    <w:rsid w:val="00DE667E"/>
    <w:rsid w:val="00DE75D0"/>
    <w:rsid w:val="00DE79EF"/>
    <w:rsid w:val="00DE7EA6"/>
    <w:rsid w:val="00DF0213"/>
    <w:rsid w:val="00DF035F"/>
    <w:rsid w:val="00DF03F2"/>
    <w:rsid w:val="00DF0555"/>
    <w:rsid w:val="00DF09AD"/>
    <w:rsid w:val="00DF0A7B"/>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154"/>
    <w:rsid w:val="00DF5275"/>
    <w:rsid w:val="00DF55D4"/>
    <w:rsid w:val="00DF6039"/>
    <w:rsid w:val="00DF6B8F"/>
    <w:rsid w:val="00DF6EC5"/>
    <w:rsid w:val="00DF6F3E"/>
    <w:rsid w:val="00DF71BF"/>
    <w:rsid w:val="00DF73B4"/>
    <w:rsid w:val="00DF743C"/>
    <w:rsid w:val="00DF7664"/>
    <w:rsid w:val="00DF79F2"/>
    <w:rsid w:val="00DF7AA2"/>
    <w:rsid w:val="00DF7CE9"/>
    <w:rsid w:val="00DF7E3B"/>
    <w:rsid w:val="00E0027E"/>
    <w:rsid w:val="00E002A6"/>
    <w:rsid w:val="00E00558"/>
    <w:rsid w:val="00E0080C"/>
    <w:rsid w:val="00E009AF"/>
    <w:rsid w:val="00E00EEC"/>
    <w:rsid w:val="00E028B4"/>
    <w:rsid w:val="00E02A57"/>
    <w:rsid w:val="00E02FEE"/>
    <w:rsid w:val="00E0335E"/>
    <w:rsid w:val="00E0377E"/>
    <w:rsid w:val="00E037B1"/>
    <w:rsid w:val="00E0383B"/>
    <w:rsid w:val="00E04210"/>
    <w:rsid w:val="00E04AAF"/>
    <w:rsid w:val="00E05BEB"/>
    <w:rsid w:val="00E064CF"/>
    <w:rsid w:val="00E06AA0"/>
    <w:rsid w:val="00E06BB0"/>
    <w:rsid w:val="00E06D6B"/>
    <w:rsid w:val="00E06E40"/>
    <w:rsid w:val="00E06E69"/>
    <w:rsid w:val="00E06F26"/>
    <w:rsid w:val="00E075BC"/>
    <w:rsid w:val="00E0767F"/>
    <w:rsid w:val="00E07E23"/>
    <w:rsid w:val="00E106E8"/>
    <w:rsid w:val="00E1090B"/>
    <w:rsid w:val="00E10DC5"/>
    <w:rsid w:val="00E11633"/>
    <w:rsid w:val="00E11924"/>
    <w:rsid w:val="00E11B5C"/>
    <w:rsid w:val="00E11D73"/>
    <w:rsid w:val="00E12FA3"/>
    <w:rsid w:val="00E13928"/>
    <w:rsid w:val="00E13D11"/>
    <w:rsid w:val="00E14E0A"/>
    <w:rsid w:val="00E1585B"/>
    <w:rsid w:val="00E1605F"/>
    <w:rsid w:val="00E16529"/>
    <w:rsid w:val="00E167A6"/>
    <w:rsid w:val="00E16B1C"/>
    <w:rsid w:val="00E16D00"/>
    <w:rsid w:val="00E16FA7"/>
    <w:rsid w:val="00E171F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00"/>
    <w:rsid w:val="00E43B8D"/>
    <w:rsid w:val="00E43CD5"/>
    <w:rsid w:val="00E43E8E"/>
    <w:rsid w:val="00E448E8"/>
    <w:rsid w:val="00E45156"/>
    <w:rsid w:val="00E4522D"/>
    <w:rsid w:val="00E45C31"/>
    <w:rsid w:val="00E45C92"/>
    <w:rsid w:val="00E45C97"/>
    <w:rsid w:val="00E45CDD"/>
    <w:rsid w:val="00E46D5C"/>
    <w:rsid w:val="00E47328"/>
    <w:rsid w:val="00E473A4"/>
    <w:rsid w:val="00E510DC"/>
    <w:rsid w:val="00E51668"/>
    <w:rsid w:val="00E51B3E"/>
    <w:rsid w:val="00E51D36"/>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277"/>
    <w:rsid w:val="00E63566"/>
    <w:rsid w:val="00E637BA"/>
    <w:rsid w:val="00E64240"/>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0E7E"/>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281"/>
    <w:rsid w:val="00E765E5"/>
    <w:rsid w:val="00E7681C"/>
    <w:rsid w:val="00E76CF1"/>
    <w:rsid w:val="00E77168"/>
    <w:rsid w:val="00E7753F"/>
    <w:rsid w:val="00E777CA"/>
    <w:rsid w:val="00E80040"/>
    <w:rsid w:val="00E8008F"/>
    <w:rsid w:val="00E800F0"/>
    <w:rsid w:val="00E806B6"/>
    <w:rsid w:val="00E8123A"/>
    <w:rsid w:val="00E81A23"/>
    <w:rsid w:val="00E8206C"/>
    <w:rsid w:val="00E825DA"/>
    <w:rsid w:val="00E82826"/>
    <w:rsid w:val="00E8286F"/>
    <w:rsid w:val="00E82CCD"/>
    <w:rsid w:val="00E83437"/>
    <w:rsid w:val="00E83452"/>
    <w:rsid w:val="00E8418F"/>
    <w:rsid w:val="00E84322"/>
    <w:rsid w:val="00E845FC"/>
    <w:rsid w:val="00E847F6"/>
    <w:rsid w:val="00E84935"/>
    <w:rsid w:val="00E84B3E"/>
    <w:rsid w:val="00E84DBB"/>
    <w:rsid w:val="00E853CA"/>
    <w:rsid w:val="00E85802"/>
    <w:rsid w:val="00E85A53"/>
    <w:rsid w:val="00E85EBB"/>
    <w:rsid w:val="00E86DD3"/>
    <w:rsid w:val="00E86DEE"/>
    <w:rsid w:val="00E86E79"/>
    <w:rsid w:val="00E878F6"/>
    <w:rsid w:val="00E90020"/>
    <w:rsid w:val="00E9026B"/>
    <w:rsid w:val="00E9051C"/>
    <w:rsid w:val="00E90A89"/>
    <w:rsid w:val="00E90FF6"/>
    <w:rsid w:val="00E91806"/>
    <w:rsid w:val="00E91ACC"/>
    <w:rsid w:val="00E9295C"/>
    <w:rsid w:val="00E929DA"/>
    <w:rsid w:val="00E92A57"/>
    <w:rsid w:val="00E92AEC"/>
    <w:rsid w:val="00E931CA"/>
    <w:rsid w:val="00E93762"/>
    <w:rsid w:val="00E93A2E"/>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301F"/>
    <w:rsid w:val="00EA3BDF"/>
    <w:rsid w:val="00EA3CC0"/>
    <w:rsid w:val="00EA4522"/>
    <w:rsid w:val="00EA4D93"/>
    <w:rsid w:val="00EA51B3"/>
    <w:rsid w:val="00EA54A0"/>
    <w:rsid w:val="00EA56A2"/>
    <w:rsid w:val="00EA5EE8"/>
    <w:rsid w:val="00EA62BD"/>
    <w:rsid w:val="00EA6679"/>
    <w:rsid w:val="00EA674A"/>
    <w:rsid w:val="00EA7120"/>
    <w:rsid w:val="00EA7532"/>
    <w:rsid w:val="00EA7549"/>
    <w:rsid w:val="00EB0690"/>
    <w:rsid w:val="00EB0838"/>
    <w:rsid w:val="00EB0940"/>
    <w:rsid w:val="00EB14A9"/>
    <w:rsid w:val="00EB15B5"/>
    <w:rsid w:val="00EB15C4"/>
    <w:rsid w:val="00EB16D8"/>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1EE"/>
    <w:rsid w:val="00EB5432"/>
    <w:rsid w:val="00EB56F8"/>
    <w:rsid w:val="00EB5BEE"/>
    <w:rsid w:val="00EB656A"/>
    <w:rsid w:val="00EB6BBB"/>
    <w:rsid w:val="00EB709E"/>
    <w:rsid w:val="00EB76A1"/>
    <w:rsid w:val="00EB7C7A"/>
    <w:rsid w:val="00EB7F84"/>
    <w:rsid w:val="00EC054D"/>
    <w:rsid w:val="00EC0D45"/>
    <w:rsid w:val="00EC0FA2"/>
    <w:rsid w:val="00EC1412"/>
    <w:rsid w:val="00EC1701"/>
    <w:rsid w:val="00EC1975"/>
    <w:rsid w:val="00EC19D6"/>
    <w:rsid w:val="00EC1DF9"/>
    <w:rsid w:val="00EC1ECA"/>
    <w:rsid w:val="00EC205E"/>
    <w:rsid w:val="00EC2249"/>
    <w:rsid w:val="00EC2519"/>
    <w:rsid w:val="00EC2B39"/>
    <w:rsid w:val="00EC30D0"/>
    <w:rsid w:val="00EC449C"/>
    <w:rsid w:val="00EC45B0"/>
    <w:rsid w:val="00EC4851"/>
    <w:rsid w:val="00EC4C21"/>
    <w:rsid w:val="00EC51CB"/>
    <w:rsid w:val="00EC5816"/>
    <w:rsid w:val="00EC5D80"/>
    <w:rsid w:val="00EC62BD"/>
    <w:rsid w:val="00EC66A3"/>
    <w:rsid w:val="00EC6A7C"/>
    <w:rsid w:val="00EC6BE3"/>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938"/>
    <w:rsid w:val="00EE2EFE"/>
    <w:rsid w:val="00EE39CA"/>
    <w:rsid w:val="00EE3B8A"/>
    <w:rsid w:val="00EE3C2E"/>
    <w:rsid w:val="00EE3DAE"/>
    <w:rsid w:val="00EE4018"/>
    <w:rsid w:val="00EE4358"/>
    <w:rsid w:val="00EE4B00"/>
    <w:rsid w:val="00EE4CB5"/>
    <w:rsid w:val="00EE57E6"/>
    <w:rsid w:val="00EE5812"/>
    <w:rsid w:val="00EE5DDF"/>
    <w:rsid w:val="00EE64C0"/>
    <w:rsid w:val="00EE65F2"/>
    <w:rsid w:val="00EE69A0"/>
    <w:rsid w:val="00EE712F"/>
    <w:rsid w:val="00EE7184"/>
    <w:rsid w:val="00EE7D7C"/>
    <w:rsid w:val="00EF01F9"/>
    <w:rsid w:val="00EF0B2D"/>
    <w:rsid w:val="00EF0E59"/>
    <w:rsid w:val="00EF0FF9"/>
    <w:rsid w:val="00EF108C"/>
    <w:rsid w:val="00EF10A7"/>
    <w:rsid w:val="00EF11AF"/>
    <w:rsid w:val="00EF1240"/>
    <w:rsid w:val="00EF1627"/>
    <w:rsid w:val="00EF1B38"/>
    <w:rsid w:val="00EF20DE"/>
    <w:rsid w:val="00EF265A"/>
    <w:rsid w:val="00EF2DBF"/>
    <w:rsid w:val="00EF3022"/>
    <w:rsid w:val="00EF38FC"/>
    <w:rsid w:val="00EF3AE6"/>
    <w:rsid w:val="00EF4678"/>
    <w:rsid w:val="00EF4B3F"/>
    <w:rsid w:val="00EF522A"/>
    <w:rsid w:val="00EF56B8"/>
    <w:rsid w:val="00EF58AC"/>
    <w:rsid w:val="00EF6598"/>
    <w:rsid w:val="00EF6621"/>
    <w:rsid w:val="00EF674B"/>
    <w:rsid w:val="00EF6849"/>
    <w:rsid w:val="00EF6CA5"/>
    <w:rsid w:val="00EF70EF"/>
    <w:rsid w:val="00EF7246"/>
    <w:rsid w:val="00EF766E"/>
    <w:rsid w:val="00EF771A"/>
    <w:rsid w:val="00EF790A"/>
    <w:rsid w:val="00EF7C8F"/>
    <w:rsid w:val="00F0018B"/>
    <w:rsid w:val="00F00D6F"/>
    <w:rsid w:val="00F00ECB"/>
    <w:rsid w:val="00F01199"/>
    <w:rsid w:val="00F01329"/>
    <w:rsid w:val="00F0155C"/>
    <w:rsid w:val="00F01569"/>
    <w:rsid w:val="00F022FA"/>
    <w:rsid w:val="00F02642"/>
    <w:rsid w:val="00F026BF"/>
    <w:rsid w:val="00F0272D"/>
    <w:rsid w:val="00F029BA"/>
    <w:rsid w:val="00F02B9F"/>
    <w:rsid w:val="00F02E18"/>
    <w:rsid w:val="00F0326C"/>
    <w:rsid w:val="00F032BC"/>
    <w:rsid w:val="00F034EA"/>
    <w:rsid w:val="00F0350B"/>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10741"/>
    <w:rsid w:val="00F10767"/>
    <w:rsid w:val="00F10B67"/>
    <w:rsid w:val="00F11400"/>
    <w:rsid w:val="00F116C1"/>
    <w:rsid w:val="00F11AFB"/>
    <w:rsid w:val="00F11F11"/>
    <w:rsid w:val="00F127D8"/>
    <w:rsid w:val="00F12AF7"/>
    <w:rsid w:val="00F12D71"/>
    <w:rsid w:val="00F12E83"/>
    <w:rsid w:val="00F13670"/>
    <w:rsid w:val="00F13B22"/>
    <w:rsid w:val="00F146ED"/>
    <w:rsid w:val="00F14B7D"/>
    <w:rsid w:val="00F14F94"/>
    <w:rsid w:val="00F150CD"/>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617"/>
    <w:rsid w:val="00F23FE3"/>
    <w:rsid w:val="00F23FE5"/>
    <w:rsid w:val="00F24062"/>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3C8"/>
    <w:rsid w:val="00F354A1"/>
    <w:rsid w:val="00F35C28"/>
    <w:rsid w:val="00F36216"/>
    <w:rsid w:val="00F36492"/>
    <w:rsid w:val="00F36501"/>
    <w:rsid w:val="00F375E0"/>
    <w:rsid w:val="00F37652"/>
    <w:rsid w:val="00F402A2"/>
    <w:rsid w:val="00F4048A"/>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1D8F"/>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59AC"/>
    <w:rsid w:val="00F567CF"/>
    <w:rsid w:val="00F567F7"/>
    <w:rsid w:val="00F56DEA"/>
    <w:rsid w:val="00F571C9"/>
    <w:rsid w:val="00F577FF"/>
    <w:rsid w:val="00F578D6"/>
    <w:rsid w:val="00F57909"/>
    <w:rsid w:val="00F57BB6"/>
    <w:rsid w:val="00F6004D"/>
    <w:rsid w:val="00F6067A"/>
    <w:rsid w:val="00F607C7"/>
    <w:rsid w:val="00F608E0"/>
    <w:rsid w:val="00F610CC"/>
    <w:rsid w:val="00F61D96"/>
    <w:rsid w:val="00F620BA"/>
    <w:rsid w:val="00F6234F"/>
    <w:rsid w:val="00F624DF"/>
    <w:rsid w:val="00F62651"/>
    <w:rsid w:val="00F62B21"/>
    <w:rsid w:val="00F62CD1"/>
    <w:rsid w:val="00F62D63"/>
    <w:rsid w:val="00F63D2F"/>
    <w:rsid w:val="00F63E43"/>
    <w:rsid w:val="00F64437"/>
    <w:rsid w:val="00F64A5A"/>
    <w:rsid w:val="00F654CE"/>
    <w:rsid w:val="00F655DB"/>
    <w:rsid w:val="00F65786"/>
    <w:rsid w:val="00F657E8"/>
    <w:rsid w:val="00F65D9D"/>
    <w:rsid w:val="00F66295"/>
    <w:rsid w:val="00F66398"/>
    <w:rsid w:val="00F663C1"/>
    <w:rsid w:val="00F66C39"/>
    <w:rsid w:val="00F67307"/>
    <w:rsid w:val="00F673F0"/>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6E9A"/>
    <w:rsid w:val="00F77826"/>
    <w:rsid w:val="00F77999"/>
    <w:rsid w:val="00F800FF"/>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9C"/>
    <w:rsid w:val="00F90975"/>
    <w:rsid w:val="00F90ACB"/>
    <w:rsid w:val="00F90B4D"/>
    <w:rsid w:val="00F90CCD"/>
    <w:rsid w:val="00F910E2"/>
    <w:rsid w:val="00F91F4D"/>
    <w:rsid w:val="00F93203"/>
    <w:rsid w:val="00F932A1"/>
    <w:rsid w:val="00F937E7"/>
    <w:rsid w:val="00F93889"/>
    <w:rsid w:val="00F93A3D"/>
    <w:rsid w:val="00F943D5"/>
    <w:rsid w:val="00F94921"/>
    <w:rsid w:val="00F94D71"/>
    <w:rsid w:val="00F94D7D"/>
    <w:rsid w:val="00F952B2"/>
    <w:rsid w:val="00F952D9"/>
    <w:rsid w:val="00F95DF4"/>
    <w:rsid w:val="00F969C3"/>
    <w:rsid w:val="00F97026"/>
    <w:rsid w:val="00F9733B"/>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68BC"/>
    <w:rsid w:val="00FA6A49"/>
    <w:rsid w:val="00FA6C8A"/>
    <w:rsid w:val="00FA751E"/>
    <w:rsid w:val="00FB014E"/>
    <w:rsid w:val="00FB0E70"/>
    <w:rsid w:val="00FB1103"/>
    <w:rsid w:val="00FB16A9"/>
    <w:rsid w:val="00FB1A42"/>
    <w:rsid w:val="00FB2F61"/>
    <w:rsid w:val="00FB3315"/>
    <w:rsid w:val="00FB335A"/>
    <w:rsid w:val="00FB33B3"/>
    <w:rsid w:val="00FB3D31"/>
    <w:rsid w:val="00FB3FAA"/>
    <w:rsid w:val="00FB4350"/>
    <w:rsid w:val="00FB451F"/>
    <w:rsid w:val="00FB46BD"/>
    <w:rsid w:val="00FB46FC"/>
    <w:rsid w:val="00FB4890"/>
    <w:rsid w:val="00FB49D3"/>
    <w:rsid w:val="00FB4B89"/>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218E"/>
    <w:rsid w:val="00FC28D9"/>
    <w:rsid w:val="00FC2A91"/>
    <w:rsid w:val="00FC368B"/>
    <w:rsid w:val="00FC3B5E"/>
    <w:rsid w:val="00FC3ED1"/>
    <w:rsid w:val="00FC3FA8"/>
    <w:rsid w:val="00FC45F0"/>
    <w:rsid w:val="00FC58A2"/>
    <w:rsid w:val="00FC61D7"/>
    <w:rsid w:val="00FC62F6"/>
    <w:rsid w:val="00FC63F4"/>
    <w:rsid w:val="00FC67CF"/>
    <w:rsid w:val="00FC6A31"/>
    <w:rsid w:val="00FC6DF2"/>
    <w:rsid w:val="00FC6E01"/>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3CE7"/>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D68"/>
    <w:rsid w:val="00FE4084"/>
    <w:rsid w:val="00FE41B3"/>
    <w:rsid w:val="00FE44FC"/>
    <w:rsid w:val="00FE47B0"/>
    <w:rsid w:val="00FE4804"/>
    <w:rsid w:val="00FE4FF3"/>
    <w:rsid w:val="00FE50AF"/>
    <w:rsid w:val="00FE5721"/>
    <w:rsid w:val="00FE63E9"/>
    <w:rsid w:val="00FE6B02"/>
    <w:rsid w:val="00FE6C80"/>
    <w:rsid w:val="00FE6CF7"/>
    <w:rsid w:val="00FE6FC9"/>
    <w:rsid w:val="00FE7501"/>
    <w:rsid w:val="00FE7593"/>
    <w:rsid w:val="00FE7907"/>
    <w:rsid w:val="00FF079C"/>
    <w:rsid w:val="00FF1074"/>
    <w:rsid w:val="00FF11B9"/>
    <w:rsid w:val="00FF1799"/>
    <w:rsid w:val="00FF1B88"/>
    <w:rsid w:val="00FF1D74"/>
    <w:rsid w:val="00FF21FE"/>
    <w:rsid w:val="00FF2465"/>
    <w:rsid w:val="00FF297C"/>
    <w:rsid w:val="00FF2F0B"/>
    <w:rsid w:val="00FF3375"/>
    <w:rsid w:val="00FF3D84"/>
    <w:rsid w:val="00FF42BA"/>
    <w:rsid w:val="00FF4C0F"/>
    <w:rsid w:val="00FF53B7"/>
    <w:rsid w:val="00FF55E7"/>
    <w:rsid w:val="00FF57FE"/>
    <w:rsid w:val="00FF5C2D"/>
    <w:rsid w:val="00FF6649"/>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28FE8783-E275-4057-940D-723EBB646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pPr>
      <w:ind w:left="284" w:hanging="284"/>
    </w:pPr>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TALB1">
    <w:name w:val="TAL+B1"/>
    <w:basedOn w:val="TAL"/>
    <w:qFormat/>
    <w:rsid w:val="007F37CF"/>
    <w:pPr>
      <w:ind w:left="284"/>
      <w:jc w:val="left"/>
    </w:pPr>
    <w:rPr>
      <w:rFonts w:eastAsia="Times New Roman"/>
      <w:lang w:val="en-GB"/>
    </w:rPr>
  </w:style>
  <w:style w:type="paragraph" w:customStyle="1" w:styleId="TALB2">
    <w:name w:val="TAL+B2"/>
    <w:basedOn w:val="TALB1"/>
    <w:qFormat/>
    <w:rsid w:val="007F37CF"/>
    <w:pPr>
      <w:ind w:left="568"/>
    </w:pPr>
  </w:style>
  <w:style w:type="paragraph" w:customStyle="1" w:styleId="TALB3">
    <w:name w:val="TAL+B3"/>
    <w:basedOn w:val="TALB2"/>
    <w:qFormat/>
    <w:rsid w:val="007F37CF"/>
    <w:pPr>
      <w:ind w:left="852"/>
    </w:pPr>
  </w:style>
  <w:style w:type="paragraph" w:customStyle="1" w:styleId="TALB4">
    <w:name w:val="TAL+B4"/>
    <w:basedOn w:val="TALB3"/>
    <w:qFormat/>
    <w:rsid w:val="007F37CF"/>
    <w:pPr>
      <w:ind w:left="1136"/>
    </w:pPr>
  </w:style>
  <w:style w:type="character" w:styleId="Emphasis">
    <w:name w:val="Emphasis"/>
    <w:basedOn w:val="DefaultParagraphFont"/>
    <w:uiPriority w:val="20"/>
    <w:qFormat/>
    <w:rsid w:val="00A851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319609">
      <w:bodyDiv w:val="1"/>
      <w:marLeft w:val="0"/>
      <w:marRight w:val="0"/>
      <w:marTop w:val="0"/>
      <w:marBottom w:val="0"/>
      <w:divBdr>
        <w:top w:val="none" w:sz="0" w:space="0" w:color="auto"/>
        <w:left w:val="none" w:sz="0" w:space="0" w:color="auto"/>
        <w:bottom w:val="none" w:sz="0" w:space="0" w:color="auto"/>
        <w:right w:val="none" w:sz="0" w:space="0" w:color="auto"/>
      </w:divBdr>
      <w:divsChild>
        <w:div w:id="1563716502">
          <w:marLeft w:val="821"/>
          <w:marRight w:val="0"/>
          <w:marTop w:val="0"/>
          <w:marBottom w:val="0"/>
          <w:divBdr>
            <w:top w:val="none" w:sz="0" w:space="0" w:color="auto"/>
            <w:left w:val="none" w:sz="0" w:space="0" w:color="auto"/>
            <w:bottom w:val="none" w:sz="0" w:space="0" w:color="auto"/>
            <w:right w:val="none" w:sz="0" w:space="0" w:color="auto"/>
          </w:divBdr>
        </w:div>
      </w:divsChild>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40076091">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4004365">
      <w:bodyDiv w:val="1"/>
      <w:marLeft w:val="0"/>
      <w:marRight w:val="0"/>
      <w:marTop w:val="0"/>
      <w:marBottom w:val="0"/>
      <w:divBdr>
        <w:top w:val="none" w:sz="0" w:space="0" w:color="auto"/>
        <w:left w:val="none" w:sz="0" w:space="0" w:color="auto"/>
        <w:bottom w:val="none" w:sz="0" w:space="0" w:color="auto"/>
        <w:right w:val="none" w:sz="0" w:space="0" w:color="auto"/>
      </w:divBdr>
      <w:divsChild>
        <w:div w:id="50229054">
          <w:marLeft w:val="821"/>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257899">
      <w:bodyDiv w:val="1"/>
      <w:marLeft w:val="0"/>
      <w:marRight w:val="0"/>
      <w:marTop w:val="0"/>
      <w:marBottom w:val="0"/>
      <w:divBdr>
        <w:top w:val="none" w:sz="0" w:space="0" w:color="auto"/>
        <w:left w:val="none" w:sz="0" w:space="0" w:color="auto"/>
        <w:bottom w:val="none" w:sz="0" w:space="0" w:color="auto"/>
        <w:right w:val="none" w:sz="0" w:space="0" w:color="auto"/>
      </w:divBdr>
      <w:divsChild>
        <w:div w:id="18051312">
          <w:marLeft w:val="547"/>
          <w:marRight w:val="0"/>
          <w:marTop w:val="0"/>
          <w:marBottom w:val="0"/>
          <w:divBdr>
            <w:top w:val="none" w:sz="0" w:space="0" w:color="auto"/>
            <w:left w:val="none" w:sz="0" w:space="0" w:color="auto"/>
            <w:bottom w:val="none" w:sz="0" w:space="0" w:color="auto"/>
            <w:right w:val="none" w:sz="0" w:space="0" w:color="auto"/>
          </w:divBdr>
        </w:div>
        <w:div w:id="64182248">
          <w:marLeft w:val="547"/>
          <w:marRight w:val="0"/>
          <w:marTop w:val="0"/>
          <w:marBottom w:val="0"/>
          <w:divBdr>
            <w:top w:val="none" w:sz="0" w:space="0" w:color="auto"/>
            <w:left w:val="none" w:sz="0" w:space="0" w:color="auto"/>
            <w:bottom w:val="none" w:sz="0" w:space="0" w:color="auto"/>
            <w:right w:val="none" w:sz="0" w:space="0" w:color="auto"/>
          </w:divBdr>
        </w:div>
        <w:div w:id="202904459">
          <w:marLeft w:val="547"/>
          <w:marRight w:val="0"/>
          <w:marTop w:val="0"/>
          <w:marBottom w:val="0"/>
          <w:divBdr>
            <w:top w:val="none" w:sz="0" w:space="0" w:color="auto"/>
            <w:left w:val="none" w:sz="0" w:space="0" w:color="auto"/>
            <w:bottom w:val="none" w:sz="0" w:space="0" w:color="auto"/>
            <w:right w:val="none" w:sz="0" w:space="0" w:color="auto"/>
          </w:divBdr>
        </w:div>
        <w:div w:id="506671135">
          <w:marLeft w:val="547"/>
          <w:marRight w:val="0"/>
          <w:marTop w:val="0"/>
          <w:marBottom w:val="0"/>
          <w:divBdr>
            <w:top w:val="none" w:sz="0" w:space="0" w:color="auto"/>
            <w:left w:val="none" w:sz="0" w:space="0" w:color="auto"/>
            <w:bottom w:val="none" w:sz="0" w:space="0" w:color="auto"/>
            <w:right w:val="none" w:sz="0" w:space="0" w:color="auto"/>
          </w:divBdr>
        </w:div>
        <w:div w:id="599528646">
          <w:marLeft w:val="1267"/>
          <w:marRight w:val="0"/>
          <w:marTop w:val="0"/>
          <w:marBottom w:val="0"/>
          <w:divBdr>
            <w:top w:val="none" w:sz="0" w:space="0" w:color="auto"/>
            <w:left w:val="none" w:sz="0" w:space="0" w:color="auto"/>
            <w:bottom w:val="none" w:sz="0" w:space="0" w:color="auto"/>
            <w:right w:val="none" w:sz="0" w:space="0" w:color="auto"/>
          </w:divBdr>
        </w:div>
        <w:div w:id="601306777">
          <w:marLeft w:val="547"/>
          <w:marRight w:val="0"/>
          <w:marTop w:val="0"/>
          <w:marBottom w:val="0"/>
          <w:divBdr>
            <w:top w:val="none" w:sz="0" w:space="0" w:color="auto"/>
            <w:left w:val="none" w:sz="0" w:space="0" w:color="auto"/>
            <w:bottom w:val="none" w:sz="0" w:space="0" w:color="auto"/>
            <w:right w:val="none" w:sz="0" w:space="0" w:color="auto"/>
          </w:divBdr>
        </w:div>
        <w:div w:id="1070465976">
          <w:marLeft w:val="547"/>
          <w:marRight w:val="0"/>
          <w:marTop w:val="0"/>
          <w:marBottom w:val="0"/>
          <w:divBdr>
            <w:top w:val="none" w:sz="0" w:space="0" w:color="auto"/>
            <w:left w:val="none" w:sz="0" w:space="0" w:color="auto"/>
            <w:bottom w:val="none" w:sz="0" w:space="0" w:color="auto"/>
            <w:right w:val="none" w:sz="0" w:space="0" w:color="auto"/>
          </w:divBdr>
        </w:div>
        <w:div w:id="1125660495">
          <w:marLeft w:val="547"/>
          <w:marRight w:val="0"/>
          <w:marTop w:val="0"/>
          <w:marBottom w:val="0"/>
          <w:divBdr>
            <w:top w:val="none" w:sz="0" w:space="0" w:color="auto"/>
            <w:left w:val="none" w:sz="0" w:space="0" w:color="auto"/>
            <w:bottom w:val="none" w:sz="0" w:space="0" w:color="auto"/>
            <w:right w:val="none" w:sz="0" w:space="0" w:color="auto"/>
          </w:divBdr>
        </w:div>
        <w:div w:id="1325160106">
          <w:marLeft w:val="547"/>
          <w:marRight w:val="0"/>
          <w:marTop w:val="0"/>
          <w:marBottom w:val="0"/>
          <w:divBdr>
            <w:top w:val="none" w:sz="0" w:space="0" w:color="auto"/>
            <w:left w:val="none" w:sz="0" w:space="0" w:color="auto"/>
            <w:bottom w:val="none" w:sz="0" w:space="0" w:color="auto"/>
            <w:right w:val="none" w:sz="0" w:space="0" w:color="auto"/>
          </w:divBdr>
        </w:div>
        <w:div w:id="1332100452">
          <w:marLeft w:val="547"/>
          <w:marRight w:val="0"/>
          <w:marTop w:val="0"/>
          <w:marBottom w:val="0"/>
          <w:divBdr>
            <w:top w:val="none" w:sz="0" w:space="0" w:color="auto"/>
            <w:left w:val="none" w:sz="0" w:space="0" w:color="auto"/>
            <w:bottom w:val="none" w:sz="0" w:space="0" w:color="auto"/>
            <w:right w:val="none" w:sz="0" w:space="0" w:color="auto"/>
          </w:divBdr>
        </w:div>
        <w:div w:id="1397587395">
          <w:marLeft w:val="547"/>
          <w:marRight w:val="0"/>
          <w:marTop w:val="0"/>
          <w:marBottom w:val="0"/>
          <w:divBdr>
            <w:top w:val="none" w:sz="0" w:space="0" w:color="auto"/>
            <w:left w:val="none" w:sz="0" w:space="0" w:color="auto"/>
            <w:bottom w:val="none" w:sz="0" w:space="0" w:color="auto"/>
            <w:right w:val="none" w:sz="0" w:space="0" w:color="auto"/>
          </w:divBdr>
        </w:div>
        <w:div w:id="1563178731">
          <w:marLeft w:val="1267"/>
          <w:marRight w:val="0"/>
          <w:marTop w:val="0"/>
          <w:marBottom w:val="0"/>
          <w:divBdr>
            <w:top w:val="none" w:sz="0" w:space="0" w:color="auto"/>
            <w:left w:val="none" w:sz="0" w:space="0" w:color="auto"/>
            <w:bottom w:val="none" w:sz="0" w:space="0" w:color="auto"/>
            <w:right w:val="none" w:sz="0" w:space="0" w:color="auto"/>
          </w:divBdr>
        </w:div>
        <w:div w:id="1616598983">
          <w:marLeft w:val="547"/>
          <w:marRight w:val="0"/>
          <w:marTop w:val="0"/>
          <w:marBottom w:val="0"/>
          <w:divBdr>
            <w:top w:val="none" w:sz="0" w:space="0" w:color="auto"/>
            <w:left w:val="none" w:sz="0" w:space="0" w:color="auto"/>
            <w:bottom w:val="none" w:sz="0" w:space="0" w:color="auto"/>
            <w:right w:val="none" w:sz="0" w:space="0" w:color="auto"/>
          </w:divBdr>
        </w:div>
        <w:div w:id="1619798293">
          <w:marLeft w:val="1267"/>
          <w:marRight w:val="0"/>
          <w:marTop w:val="0"/>
          <w:marBottom w:val="0"/>
          <w:divBdr>
            <w:top w:val="none" w:sz="0" w:space="0" w:color="auto"/>
            <w:left w:val="none" w:sz="0" w:space="0" w:color="auto"/>
            <w:bottom w:val="none" w:sz="0" w:space="0" w:color="auto"/>
            <w:right w:val="none" w:sz="0" w:space="0" w:color="auto"/>
          </w:divBdr>
        </w:div>
        <w:div w:id="1637686296">
          <w:marLeft w:val="547"/>
          <w:marRight w:val="0"/>
          <w:marTop w:val="0"/>
          <w:marBottom w:val="0"/>
          <w:divBdr>
            <w:top w:val="none" w:sz="0" w:space="0" w:color="auto"/>
            <w:left w:val="none" w:sz="0" w:space="0" w:color="auto"/>
            <w:bottom w:val="none" w:sz="0" w:space="0" w:color="auto"/>
            <w:right w:val="none" w:sz="0" w:space="0" w:color="auto"/>
          </w:divBdr>
        </w:div>
        <w:div w:id="1741638924">
          <w:marLeft w:val="547"/>
          <w:marRight w:val="0"/>
          <w:marTop w:val="0"/>
          <w:marBottom w:val="0"/>
          <w:divBdr>
            <w:top w:val="none" w:sz="0" w:space="0" w:color="auto"/>
            <w:left w:val="none" w:sz="0" w:space="0" w:color="auto"/>
            <w:bottom w:val="none" w:sz="0" w:space="0" w:color="auto"/>
            <w:right w:val="none" w:sz="0" w:space="0" w:color="auto"/>
          </w:divBdr>
        </w:div>
        <w:div w:id="1970935350">
          <w:marLeft w:val="547"/>
          <w:marRight w:val="0"/>
          <w:marTop w:val="0"/>
          <w:marBottom w:val="0"/>
          <w:divBdr>
            <w:top w:val="none" w:sz="0" w:space="0" w:color="auto"/>
            <w:left w:val="none" w:sz="0" w:space="0" w:color="auto"/>
            <w:bottom w:val="none" w:sz="0" w:space="0" w:color="auto"/>
            <w:right w:val="none" w:sz="0" w:space="0" w:color="auto"/>
          </w:divBdr>
        </w:div>
        <w:div w:id="2001955536">
          <w:marLeft w:val="547"/>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505544">
      <w:bodyDiv w:val="1"/>
      <w:marLeft w:val="0"/>
      <w:marRight w:val="0"/>
      <w:marTop w:val="0"/>
      <w:marBottom w:val="0"/>
      <w:divBdr>
        <w:top w:val="none" w:sz="0" w:space="0" w:color="auto"/>
        <w:left w:val="none" w:sz="0" w:space="0" w:color="auto"/>
        <w:bottom w:val="none" w:sz="0" w:space="0" w:color="auto"/>
        <w:right w:val="none" w:sz="0" w:space="0" w:color="auto"/>
      </w:divBdr>
      <w:divsChild>
        <w:div w:id="850490165">
          <w:marLeft w:val="562"/>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0171070">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11118202">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302557">
      <w:bodyDiv w:val="1"/>
      <w:marLeft w:val="0"/>
      <w:marRight w:val="0"/>
      <w:marTop w:val="0"/>
      <w:marBottom w:val="0"/>
      <w:divBdr>
        <w:top w:val="none" w:sz="0" w:space="0" w:color="auto"/>
        <w:left w:val="none" w:sz="0" w:space="0" w:color="auto"/>
        <w:bottom w:val="none" w:sz="0" w:space="0" w:color="auto"/>
        <w:right w:val="none" w:sz="0" w:space="0" w:color="auto"/>
      </w:divBdr>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E6JD2UEEJPRS-1285206665-4597</_dlc_DocId>
    <_dlc_DocIdUrl xmlns="6644bbd9-135b-4773-ad84-bc84a2f6263e">
      <Url>https://qualcomm.sharepoint.com/teams/LocationTechnology/ExternalFocus/_layouts/15/DocIdRedir.aspx?ID=E6JD2UEEJPRS-1285206665-4597</Url>
      <Description>E6JD2UEEJPRS-1285206665-4597</Description>
    </_dlc_DocIdUrl>
    <_dlc_DocIdPersistId xmlns="6644bbd9-135b-4773-ad84-bc84a2f6263e" xsi:nil="true"/>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68914AD5-04EC-4AB6-80D0-28EC1EDF1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10</Pages>
  <Words>4634</Words>
  <Characters>23446</Characters>
  <Application>Microsoft Office Word</Application>
  <DocSecurity>0</DocSecurity>
  <Lines>195</Lines>
  <Paragraphs>56</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Overview</vt:lpstr>
      <vt:lpstr>Improved Accuracy</vt:lpstr>
      <vt:lpstr>        3.1 Enhancements for UE-based Positioning</vt:lpstr>
      <vt:lpstr>        3.2 Frequency-domain DL/UL PRS bundling</vt:lpstr>
      <vt:lpstr>        gNB and UE Timing Errors Enhancements 		</vt:lpstr>
      <vt:lpstr>        UL-AoA Enhancements</vt:lpstr>
      <vt:lpstr>        Multipath Mitigation Enhacements</vt:lpstr>
      <vt:lpstr>        Kinematics constraints aware positioning</vt:lpstr>
      <vt:lpstr>4.2 PHY-layer Enhancements for Low latency</vt:lpstr>
      <vt:lpstr>        4.2.1 Low-Layer DL/UL PRS &amp; Muting Triggering</vt:lpstr>
      <vt:lpstr>        4.2.2 Low-Layer Measurement Gaps (MG) Triggering</vt:lpstr>
      <vt:lpstr>        4.2.3 Enhancements to Measurement Reporting</vt:lpstr>
      <vt:lpstr>        4.2.4 Positioning Measurement Timeline Enhancements </vt:lpstr>
      <vt:lpstr>        4.2.5 Partially staggered DL-PRS </vt:lpstr>
      <vt:lpstr>Efficiency</vt:lpstr>
      <vt:lpstr>        On-demand PRS</vt:lpstr>
      <vt:lpstr>        Positioning in RRC Idle &amp; Inactive States</vt:lpstr>
      <vt:lpstr>        5.3 Re-use of Existing Reference Signals</vt:lpstr>
      <vt:lpstr>        5.4 PRS processing without MG &amp; PRS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28024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560</cp:revision>
  <cp:lastPrinted>2018-09-27T14:55:00Z</cp:lastPrinted>
  <dcterms:created xsi:type="dcterms:W3CDTF">2021-05-07T21:29:00Z</dcterms:created>
  <dcterms:modified xsi:type="dcterms:W3CDTF">2022-02-14T20:27:00Z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31af78e6-0f5b-4526-b5d8-ad85b87d2c0a</vt:lpwstr>
  </property>
  <property fmtid="{D5CDD505-2E9C-101B-9397-08002B2CF9AE}" pid="16" name="Tags">
    <vt:lpwstr/>
  </property>
  <property fmtid="{D5CDD505-2E9C-101B-9397-08002B2CF9AE}" pid="17" name="URL">
    <vt:lpwstr/>
  </property>
</Properties>
</file>