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F76CC75"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sidRPr="00E85444">
        <w:rPr>
          <w:bCs/>
          <w:noProof w:val="0"/>
          <w:sz w:val="24"/>
          <w:szCs w:val="24"/>
        </w:rPr>
        <w:t>R1-</w:t>
      </w:r>
      <w:r w:rsidR="00E85444" w:rsidRPr="00E85444">
        <w:rPr>
          <w:bCs/>
          <w:noProof w:val="0"/>
          <w:sz w:val="24"/>
          <w:szCs w:val="24"/>
        </w:rPr>
        <w:t>2201645</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602F803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0188B">
        <w:rPr>
          <w:rFonts w:cs="Arial"/>
          <w:b/>
          <w:bCs/>
          <w:sz w:val="24"/>
        </w:rPr>
        <w:t>8.4.1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FD30C3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0188B">
        <w:rPr>
          <w:rFonts w:ascii="Arial" w:hAnsi="Arial" w:cs="Arial"/>
          <w:b/>
          <w:bCs/>
          <w:sz w:val="24"/>
        </w:rPr>
        <w:t>Maintenance aspects of time relations for Rel-17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4906FDAC" w14:textId="3B728276" w:rsidR="00B9524D" w:rsidRPr="00FD5471" w:rsidRDefault="00B9524D" w:rsidP="00B9524D">
      <w:pPr>
        <w:rPr>
          <w:color w:val="000000"/>
        </w:rPr>
      </w:pPr>
      <w:bookmarkStart w:id="1" w:name="_Hlk510705081"/>
      <w:r w:rsidRPr="00FD5471">
        <w:t xml:space="preserve">At RAN #86 in December 2019 a work item for NTN was agreed (RP-193234,[1]). The normative activities include development of specifications for transparent payload-based LEO. In this document we discuss </w:t>
      </w:r>
      <w:r w:rsidR="00BA0CEB">
        <w:t xml:space="preserve">the remaining </w:t>
      </w:r>
      <w:r w:rsidRPr="00FD5471">
        <w:t xml:space="preserve">aspects related to DL-UL timing relations for NTN operation of NR. </w:t>
      </w:r>
    </w:p>
    <w:p w14:paraId="71230483" w14:textId="72F9C930" w:rsidR="00305297" w:rsidRDefault="007820D0" w:rsidP="00A23DCA">
      <w:pPr>
        <w:pStyle w:val="Heading1"/>
      </w:pPr>
      <w:r>
        <w:t>Discussion</w:t>
      </w:r>
    </w:p>
    <w:bookmarkEnd w:id="1"/>
    <w:p w14:paraId="4056E304" w14:textId="77777777" w:rsidR="00AE3A82" w:rsidRPr="005F7C0F" w:rsidRDefault="00AE3A82" w:rsidP="00AE3A82">
      <w:pPr>
        <w:pStyle w:val="Heading2"/>
        <w:ind w:left="567" w:hanging="567"/>
        <w:jc w:val="both"/>
        <w:rPr>
          <w:lang w:val="en-US"/>
        </w:rPr>
      </w:pPr>
      <w:r w:rsidRPr="00137A46">
        <w:rPr>
          <w:lang w:val="en-US"/>
        </w:rPr>
        <w:tab/>
        <w:t xml:space="preserve">On the </w:t>
      </w:r>
      <w:r>
        <w:rPr>
          <w:lang w:val="en-US"/>
        </w:rPr>
        <w:t xml:space="preserve">application time of </w:t>
      </w:r>
      <w:proofErr w:type="spellStart"/>
      <w:r>
        <w:rPr>
          <w:lang w:val="en-US"/>
        </w:rPr>
        <w:t>K_offset</w:t>
      </w:r>
      <w:proofErr w:type="spellEnd"/>
      <w:r>
        <w:rPr>
          <w:lang w:val="en-US"/>
        </w:rPr>
        <w:t xml:space="preserve"> updates in SI.</w:t>
      </w:r>
    </w:p>
    <w:p w14:paraId="4AA43231" w14:textId="4E83843E" w:rsidR="00AE3A82" w:rsidRPr="00A22E1C" w:rsidRDefault="00AE3A82" w:rsidP="00AE3A82">
      <w:pPr>
        <w:rPr>
          <w:b/>
          <w:highlight w:val="green"/>
          <w:lang w:eastAsia="x-none"/>
        </w:rPr>
      </w:pPr>
      <w:r>
        <w:t>In RAN 1 #107 the following agreement was reached</w:t>
      </w:r>
      <w:r w:rsidR="00B61F48">
        <w:t xml:space="preserve"> </w:t>
      </w:r>
      <w:r w:rsidR="00B61F48">
        <w:fldChar w:fldCharType="begin"/>
      </w:r>
      <w:r w:rsidR="00B61F48">
        <w:instrText xml:space="preserve"> REF _Ref95395785 \r \h </w:instrText>
      </w:r>
      <w:r w:rsidR="00B61F48">
        <w:fldChar w:fldCharType="separate"/>
      </w:r>
      <w:r w:rsidR="00B61F48">
        <w:t>[2]</w:t>
      </w:r>
      <w:r w:rsidR="00B61F48">
        <w:fldChar w:fldCharType="end"/>
      </w:r>
      <w:r>
        <w:t>:</w:t>
      </w:r>
      <w:r>
        <w:rPr>
          <w:noProof/>
        </w:rPr>
        <mc:AlternateContent>
          <mc:Choice Requires="wps">
            <w:drawing>
              <wp:anchor distT="45720" distB="45720" distL="114300" distR="114300" simplePos="0" relativeHeight="251658243" behindDoc="0" locked="0" layoutInCell="1" allowOverlap="1" wp14:anchorId="689D7E8F" wp14:editId="7D0D3127">
                <wp:simplePos x="0" y="0"/>
                <wp:positionH relativeFrom="margin">
                  <wp:posOffset>0</wp:posOffset>
                </wp:positionH>
                <wp:positionV relativeFrom="paragraph">
                  <wp:posOffset>304165</wp:posOffset>
                </wp:positionV>
                <wp:extent cx="5753100" cy="1404620"/>
                <wp:effectExtent l="0" t="0" r="19050" b="28575"/>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7DF4A7EE" w14:textId="77777777" w:rsidR="00AE3A82" w:rsidRDefault="00AE3A82" w:rsidP="00273556">
                            <w:pPr>
                              <w:spacing w:after="0"/>
                              <w:rPr>
                                <w:rFonts w:ascii="Segoe UI" w:hAnsi="Segoe UI" w:cs="Segoe UI"/>
                                <w:color w:val="212529"/>
                                <w:shd w:val="clear" w:color="auto" w:fill="FFFFFF"/>
                              </w:rPr>
                            </w:pPr>
                            <w:r w:rsidRPr="00A22E1C">
                              <w:rPr>
                                <w:b/>
                                <w:highlight w:val="green"/>
                                <w:lang w:eastAsia="x-none"/>
                              </w:rPr>
                              <w:t>Agreement</w:t>
                            </w:r>
                            <w:r w:rsidRPr="00EE299B">
                              <w:rPr>
                                <w:rFonts w:ascii="Segoe UI" w:hAnsi="Segoe UI" w:cs="Segoe UI"/>
                                <w:color w:val="212529"/>
                                <w:shd w:val="clear" w:color="auto" w:fill="FFFFFF"/>
                              </w:rPr>
                              <w:t xml:space="preserve"> </w:t>
                            </w:r>
                          </w:p>
                          <w:p w14:paraId="10D67ACB" w14:textId="77777777" w:rsidR="00AE3A82" w:rsidRPr="00A22E1C" w:rsidRDefault="00AE3A82" w:rsidP="00273556">
                            <w:pPr>
                              <w:spacing w:after="0"/>
                              <w:rPr>
                                <w:lang w:eastAsia="x-none"/>
                              </w:rPr>
                            </w:pPr>
                            <w:r w:rsidRPr="00A22E1C">
                              <w:rPr>
                                <w:lang w:eastAsia="x-none"/>
                              </w:rPr>
                              <w:t xml:space="preserve">For determining UE specific </w:t>
                            </w:r>
                            <w:proofErr w:type="spellStart"/>
                            <w:r w:rsidRPr="00A22E1C">
                              <w:rPr>
                                <w:lang w:eastAsia="x-none"/>
                              </w:rPr>
                              <w:t>K_offset</w:t>
                            </w:r>
                            <w:proofErr w:type="spellEnd"/>
                            <w:r w:rsidRPr="00A22E1C">
                              <w:rPr>
                                <w:lang w:eastAsia="x-none"/>
                              </w:rPr>
                              <w:t xml:space="preserve"> </w:t>
                            </w:r>
                          </w:p>
                          <w:p w14:paraId="0F3185E8" w14:textId="77777777" w:rsidR="00AE3A82" w:rsidRPr="00A22E1C" w:rsidRDefault="00AE3A82" w:rsidP="00273556">
                            <w:pPr>
                              <w:numPr>
                                <w:ilvl w:val="0"/>
                                <w:numId w:val="32"/>
                              </w:numPr>
                              <w:overflowPunct/>
                              <w:autoSpaceDE/>
                              <w:autoSpaceDN/>
                              <w:adjustRightInd/>
                              <w:spacing w:after="0"/>
                              <w:textAlignment w:val="auto"/>
                              <w:rPr>
                                <w:lang w:eastAsia="x-none"/>
                              </w:rPr>
                            </w:pPr>
                            <w:r w:rsidRPr="00A22E1C">
                              <w:rPr>
                                <w:lang w:eastAsia="x-none"/>
                              </w:rPr>
                              <w:t xml:space="preserve">Option 2: MAC CE provides a differential UE specific </w:t>
                            </w:r>
                            <w:proofErr w:type="spellStart"/>
                            <w:r w:rsidRPr="00A22E1C">
                              <w:rPr>
                                <w:lang w:eastAsia="x-none"/>
                              </w:rPr>
                              <w:t>K_offset</w:t>
                            </w:r>
                            <w:proofErr w:type="spellEnd"/>
                            <w:r w:rsidRPr="00A22E1C">
                              <w:rPr>
                                <w:lang w:eastAsia="x-none"/>
                              </w:rPr>
                              <w:t xml:space="preserve"> value. The full UE specific </w:t>
                            </w:r>
                            <w:proofErr w:type="spellStart"/>
                            <w:r w:rsidRPr="00A22E1C">
                              <w:rPr>
                                <w:lang w:eastAsia="x-none"/>
                              </w:rPr>
                              <w:t>K_offset</w:t>
                            </w:r>
                            <w:proofErr w:type="spellEnd"/>
                            <w:r w:rsidRPr="00A22E1C">
                              <w:rPr>
                                <w:lang w:eastAsia="x-none"/>
                              </w:rPr>
                              <w:t xml:space="preserve"> value equals the cell specific </w:t>
                            </w:r>
                            <w:proofErr w:type="spellStart"/>
                            <w:r w:rsidRPr="00A22E1C">
                              <w:rPr>
                                <w:lang w:eastAsia="x-none"/>
                              </w:rPr>
                              <w:t>K_offset</w:t>
                            </w:r>
                            <w:proofErr w:type="spellEnd"/>
                            <w:r w:rsidRPr="00A22E1C">
                              <w:rPr>
                                <w:lang w:eastAsia="x-none"/>
                              </w:rPr>
                              <w:t xml:space="preserve"> value minus the differential UE specific </w:t>
                            </w:r>
                            <w:proofErr w:type="spellStart"/>
                            <w:r w:rsidRPr="00A22E1C">
                              <w:rPr>
                                <w:lang w:eastAsia="x-none"/>
                              </w:rPr>
                              <w:t>K_offset</w:t>
                            </w:r>
                            <w:proofErr w:type="spellEnd"/>
                            <w:r w:rsidRPr="00A22E1C">
                              <w:rPr>
                                <w:lang w:eastAsia="x-none"/>
                              </w:rPr>
                              <w:t xml:space="preserve"> value.</w:t>
                            </w:r>
                          </w:p>
                          <w:p w14:paraId="5ECC0FD5" w14:textId="11BCA8E1" w:rsidR="00AE3A82" w:rsidRPr="00EE299B" w:rsidRDefault="00AE3A82" w:rsidP="00273556">
                            <w:pPr>
                              <w:numPr>
                                <w:ilvl w:val="1"/>
                                <w:numId w:val="33"/>
                              </w:numPr>
                              <w:overflowPunct/>
                              <w:autoSpaceDE/>
                              <w:autoSpaceDN/>
                              <w:adjustRightInd/>
                              <w:spacing w:after="0"/>
                              <w:textAlignment w:val="auto"/>
                              <w:rPr>
                                <w:lang w:eastAsia="x-none"/>
                              </w:rPr>
                            </w:pPr>
                            <w:r w:rsidRPr="00A22E1C">
                              <w:rPr>
                                <w:lang w:eastAsia="x-none"/>
                              </w:rPr>
                              <w:t xml:space="preserve">FFS: whether/how to resolve ambiguity of which cell-specific </w:t>
                            </w:r>
                            <w:proofErr w:type="spellStart"/>
                            <w:r w:rsidRPr="00A22E1C">
                              <w:rPr>
                                <w:lang w:eastAsia="x-none"/>
                              </w:rPr>
                              <w:t>K_offset</w:t>
                            </w:r>
                            <w:proofErr w:type="spellEnd"/>
                            <w:r w:rsidRPr="00A22E1C">
                              <w:rPr>
                                <w:lang w:eastAsia="x-none"/>
                              </w:rPr>
                              <w:t xml:space="preserve"> value to use during the SIB modification period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9D7E8F" id="_x0000_t202" coordsize="21600,21600" o:spt="202" path="m,l,21600r21600,l21600,xe">
                <v:stroke joinstyle="miter"/>
                <v:path gradientshapeok="t" o:connecttype="rect"/>
              </v:shapetype>
              <v:shape id="Text Box 2" o:spid="_x0000_s1026" type="#_x0000_t202" style="position:absolute;margin-left:0;margin-top:23.95pt;width:453pt;height:110.6pt;z-index:25165824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">
                <v:textbox style="mso-fit-shape-to-text:t">
                  <w:txbxContent>
                    <w:p w14:paraId="7DF4A7EE" w14:textId="77777777" w:rsidR="00AE3A82" w:rsidRDefault="00AE3A82" w:rsidP="00273556">
                      <w:pPr>
                        <w:spacing w:after="0"/>
                        <w:rPr>
                          <w:rFonts w:ascii="Segoe UI" w:hAnsi="Segoe UI" w:cs="Segoe UI"/>
                          <w:color w:val="212529"/>
                          <w:shd w:val="clear" w:color="auto" w:fill="FFFFFF"/>
                        </w:rPr>
                      </w:pPr>
                      <w:r w:rsidRPr="00A22E1C">
                        <w:rPr>
                          <w:b/>
                          <w:highlight w:val="green"/>
                          <w:lang w:eastAsia="x-none"/>
                        </w:rPr>
                        <w:t>Agreement</w:t>
                      </w:r>
                      <w:r w:rsidRPr="00EE299B">
                        <w:rPr>
                          <w:rFonts w:ascii="Segoe UI" w:hAnsi="Segoe UI" w:cs="Segoe UI"/>
                          <w:color w:val="212529"/>
                          <w:shd w:val="clear" w:color="auto" w:fill="FFFFFF"/>
                        </w:rPr>
                        <w:t xml:space="preserve"> </w:t>
                      </w:r>
                    </w:p>
                    <w:p w14:paraId="10D67ACB" w14:textId="77777777" w:rsidR="00AE3A82" w:rsidRPr="00A22E1C" w:rsidRDefault="00AE3A82" w:rsidP="00273556">
                      <w:pPr>
                        <w:spacing w:after="0"/>
                        <w:rPr>
                          <w:lang w:eastAsia="x-none"/>
                        </w:rPr>
                      </w:pPr>
                      <w:r w:rsidRPr="00A22E1C">
                        <w:rPr>
                          <w:lang w:eastAsia="x-none"/>
                        </w:rPr>
                        <w:t xml:space="preserve">For determining UE specific </w:t>
                      </w:r>
                      <w:proofErr w:type="spellStart"/>
                      <w:r w:rsidRPr="00A22E1C">
                        <w:rPr>
                          <w:lang w:eastAsia="x-none"/>
                        </w:rPr>
                        <w:t>K_offset</w:t>
                      </w:r>
                      <w:proofErr w:type="spellEnd"/>
                      <w:r w:rsidRPr="00A22E1C">
                        <w:rPr>
                          <w:lang w:eastAsia="x-none"/>
                        </w:rPr>
                        <w:t xml:space="preserve"> </w:t>
                      </w:r>
                    </w:p>
                    <w:p w14:paraId="0F3185E8" w14:textId="77777777" w:rsidR="00AE3A82" w:rsidRPr="00A22E1C" w:rsidRDefault="00AE3A82" w:rsidP="00273556">
                      <w:pPr>
                        <w:numPr>
                          <w:ilvl w:val="0"/>
                          <w:numId w:val="32"/>
                        </w:numPr>
                        <w:overflowPunct/>
                        <w:autoSpaceDE/>
                        <w:autoSpaceDN/>
                        <w:adjustRightInd/>
                        <w:spacing w:after="0"/>
                        <w:textAlignment w:val="auto"/>
                        <w:rPr>
                          <w:lang w:eastAsia="x-none"/>
                        </w:rPr>
                      </w:pPr>
                      <w:r w:rsidRPr="00A22E1C">
                        <w:rPr>
                          <w:lang w:eastAsia="x-none"/>
                        </w:rPr>
                        <w:t xml:space="preserve">Option 2: MAC CE provides a differential UE specific </w:t>
                      </w:r>
                      <w:proofErr w:type="spellStart"/>
                      <w:r w:rsidRPr="00A22E1C">
                        <w:rPr>
                          <w:lang w:eastAsia="x-none"/>
                        </w:rPr>
                        <w:t>K_offset</w:t>
                      </w:r>
                      <w:proofErr w:type="spellEnd"/>
                      <w:r w:rsidRPr="00A22E1C">
                        <w:rPr>
                          <w:lang w:eastAsia="x-none"/>
                        </w:rPr>
                        <w:t xml:space="preserve"> value. The full UE specific </w:t>
                      </w:r>
                      <w:proofErr w:type="spellStart"/>
                      <w:r w:rsidRPr="00A22E1C">
                        <w:rPr>
                          <w:lang w:eastAsia="x-none"/>
                        </w:rPr>
                        <w:t>K_offset</w:t>
                      </w:r>
                      <w:proofErr w:type="spellEnd"/>
                      <w:r w:rsidRPr="00A22E1C">
                        <w:rPr>
                          <w:lang w:eastAsia="x-none"/>
                        </w:rPr>
                        <w:t xml:space="preserve"> value equals the cell specific </w:t>
                      </w:r>
                      <w:proofErr w:type="spellStart"/>
                      <w:r w:rsidRPr="00A22E1C">
                        <w:rPr>
                          <w:lang w:eastAsia="x-none"/>
                        </w:rPr>
                        <w:t>K_offset</w:t>
                      </w:r>
                      <w:proofErr w:type="spellEnd"/>
                      <w:r w:rsidRPr="00A22E1C">
                        <w:rPr>
                          <w:lang w:eastAsia="x-none"/>
                        </w:rPr>
                        <w:t xml:space="preserve"> value minus the differential UE specific </w:t>
                      </w:r>
                      <w:proofErr w:type="spellStart"/>
                      <w:r w:rsidRPr="00A22E1C">
                        <w:rPr>
                          <w:lang w:eastAsia="x-none"/>
                        </w:rPr>
                        <w:t>K_offset</w:t>
                      </w:r>
                      <w:proofErr w:type="spellEnd"/>
                      <w:r w:rsidRPr="00A22E1C">
                        <w:rPr>
                          <w:lang w:eastAsia="x-none"/>
                        </w:rPr>
                        <w:t xml:space="preserve"> value.</w:t>
                      </w:r>
                    </w:p>
                    <w:p w14:paraId="5ECC0FD5" w14:textId="11BCA8E1" w:rsidR="00AE3A82" w:rsidRPr="00EE299B" w:rsidRDefault="00AE3A82" w:rsidP="00273556">
                      <w:pPr>
                        <w:numPr>
                          <w:ilvl w:val="1"/>
                          <w:numId w:val="33"/>
                        </w:numPr>
                        <w:overflowPunct/>
                        <w:autoSpaceDE/>
                        <w:autoSpaceDN/>
                        <w:adjustRightInd/>
                        <w:spacing w:after="0"/>
                        <w:textAlignment w:val="auto"/>
                        <w:rPr>
                          <w:lang w:eastAsia="x-none"/>
                        </w:rPr>
                      </w:pPr>
                      <w:r w:rsidRPr="00A22E1C">
                        <w:rPr>
                          <w:lang w:eastAsia="x-none"/>
                        </w:rPr>
                        <w:t xml:space="preserve">FFS: whether/how to resolve ambiguity of which cell-specific </w:t>
                      </w:r>
                      <w:proofErr w:type="spellStart"/>
                      <w:r w:rsidRPr="00A22E1C">
                        <w:rPr>
                          <w:lang w:eastAsia="x-none"/>
                        </w:rPr>
                        <w:t>K_offset</w:t>
                      </w:r>
                      <w:proofErr w:type="spellEnd"/>
                      <w:r w:rsidRPr="00A22E1C">
                        <w:rPr>
                          <w:lang w:eastAsia="x-none"/>
                        </w:rPr>
                        <w:t xml:space="preserve"> value to use during the SIB modification period</w:t>
                      </w:r>
                    </w:p>
                  </w:txbxContent>
                </v:textbox>
                <w10:wrap type="topAndBottom" anchorx="margin"/>
              </v:shape>
            </w:pict>
          </mc:Fallback>
        </mc:AlternateContent>
      </w:r>
    </w:p>
    <w:p w14:paraId="1D389837" w14:textId="1486305B" w:rsidR="00AE3A82" w:rsidRDefault="00AE3A82" w:rsidP="00EB2244">
      <w:pPr>
        <w:jc w:val="both"/>
      </w:pPr>
      <w:r>
        <w:t xml:space="preserve">The FFS part </w:t>
      </w:r>
      <w:r w:rsidR="002002E7">
        <w:t xml:space="preserve">of this agreement </w:t>
      </w:r>
      <w:r>
        <w:t>indicates a potential ambiguity on the acquisition o</w:t>
      </w:r>
      <w:r w:rsidR="003B2D81">
        <w:t>f</w:t>
      </w:r>
      <w:r>
        <w:t xml:space="preserve"> cell-specific </w:t>
      </w:r>
      <w:proofErr w:type="spellStart"/>
      <w:r>
        <w:t>K_offset</w:t>
      </w:r>
      <w:proofErr w:type="spellEnd"/>
      <w:r>
        <w:t xml:space="preserve">. This situation may arise by different causes, such as a situation where the </w:t>
      </w:r>
      <w:proofErr w:type="spellStart"/>
      <w:r>
        <w:t>gNB</w:t>
      </w:r>
      <w:proofErr w:type="spellEnd"/>
      <w:r>
        <w:t xml:space="preserve"> utilizes several transmitting beams (quasi co-located or not) or the UE fails to acquire a transmitted SIB. It may also be a problem if the </w:t>
      </w:r>
      <w:proofErr w:type="spellStart"/>
      <w:r>
        <w:t>gNB</w:t>
      </w:r>
      <w:proofErr w:type="spellEnd"/>
      <w:r>
        <w:t xml:space="preserve"> is using several </w:t>
      </w:r>
      <w:proofErr w:type="spellStart"/>
      <w:r>
        <w:t>bandwith</w:t>
      </w:r>
      <w:proofErr w:type="spellEnd"/>
      <w:r>
        <w:t xml:space="preserve"> parts and some of the </w:t>
      </w:r>
      <w:proofErr w:type="spellStart"/>
      <w:r>
        <w:t>band</w:t>
      </w:r>
      <w:r w:rsidR="00765235">
        <w:t>with</w:t>
      </w:r>
      <w:proofErr w:type="spellEnd"/>
      <w:r w:rsidR="00765235">
        <w:t xml:space="preserve"> parts have no common search space </w:t>
      </w:r>
      <w:r w:rsidR="005B72F9">
        <w:t xml:space="preserve">configured </w:t>
      </w:r>
      <w:r w:rsidR="00765235">
        <w:t xml:space="preserve">to monitor </w:t>
      </w:r>
      <w:r w:rsidR="00A1190E">
        <w:t xml:space="preserve">potential transmissions of </w:t>
      </w:r>
      <w:r w:rsidR="00765235">
        <w:t xml:space="preserve">the SIB. This is further explained in the following </w:t>
      </w:r>
      <w:proofErr w:type="spellStart"/>
      <w:r w:rsidR="00765235">
        <w:t>pargraphs</w:t>
      </w:r>
      <w:proofErr w:type="spellEnd"/>
      <w:r w:rsidR="00765235">
        <w:t>:</w:t>
      </w:r>
    </w:p>
    <w:p w14:paraId="604FD469" w14:textId="565A36F9" w:rsidR="00AE3A82" w:rsidRPr="00EE299B" w:rsidRDefault="00AE3A82" w:rsidP="00EB2244">
      <w:pPr>
        <w:jc w:val="both"/>
      </w:pPr>
      <w:r w:rsidRPr="00EE299B">
        <w:t>Section 5.2.1 in TS 38.331</w:t>
      </w:r>
      <w:r w:rsidR="00B9524D">
        <w:t xml:space="preserve"> </w:t>
      </w:r>
      <w:r w:rsidR="00B9524D">
        <w:fldChar w:fldCharType="begin"/>
      </w:r>
      <w:r w:rsidR="00B9524D">
        <w:instrText xml:space="preserve"> REF _Ref71627463 \r \h </w:instrText>
      </w:r>
      <w:r w:rsidR="002002E7">
        <w:instrText xml:space="preserve"> \* MERGEFORMAT </w:instrText>
      </w:r>
      <w:r w:rsidR="00B9524D">
        <w:fldChar w:fldCharType="separate"/>
      </w:r>
      <w:r w:rsidR="0001057B">
        <w:t>[6]</w:t>
      </w:r>
      <w:r w:rsidR="00B9524D">
        <w:fldChar w:fldCharType="end"/>
      </w:r>
      <w:r w:rsidRPr="00EE299B">
        <w:t xml:space="preserve"> specifies the SI transmission for the broadcasted SIBs, which we repeat here for convenience:</w:t>
      </w:r>
    </w:p>
    <w:p w14:paraId="7194B6AE" w14:textId="77777777" w:rsidR="00AE3A82" w:rsidRPr="00FD5471" w:rsidRDefault="00AE3A82" w:rsidP="00EB2244">
      <w:pPr>
        <w:jc w:val="both"/>
      </w:pPr>
      <w:r>
        <w:rPr>
          <w:noProof/>
        </w:rPr>
        <mc:AlternateContent>
          <mc:Choice Requires="wps">
            <w:drawing>
              <wp:anchor distT="45720" distB="45720" distL="114300" distR="114300" simplePos="0" relativeHeight="251658240" behindDoc="0" locked="0" layoutInCell="1" allowOverlap="1" wp14:anchorId="2634703E" wp14:editId="44C2CC45">
                <wp:simplePos x="0" y="0"/>
                <wp:positionH relativeFrom="margin">
                  <wp:align>left</wp:align>
                </wp:positionH>
                <wp:positionV relativeFrom="paragraph">
                  <wp:posOffset>182880</wp:posOffset>
                </wp:positionV>
                <wp:extent cx="5753100" cy="1404620"/>
                <wp:effectExtent l="0" t="0" r="19050" b="28575"/>
                <wp:wrapTopAndBottom/>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5CF51E2C" w14:textId="77777777" w:rsidR="00AE3A82" w:rsidRPr="008F2BDD" w:rsidRDefault="00AE3A82" w:rsidP="00AE3A82">
                            <w:pPr>
                              <w:rPr>
                                <w:rFonts w:cs="Segoe UI"/>
                                <w:color w:val="212529"/>
                                <w:shd w:val="clear" w:color="auto" w:fill="FFFFFF"/>
                              </w:rPr>
                            </w:pPr>
                            <w:r w:rsidRPr="00EE299B">
                              <w:rPr>
                                <w:rFonts w:ascii="Segoe UI" w:hAnsi="Segoe UI" w:cs="Segoe UI"/>
                                <w:color w:val="212529"/>
                                <w:shd w:val="clear" w:color="auto" w:fill="FFFFFF"/>
                              </w:rPr>
                              <w:t>- </w:t>
                            </w:r>
                            <w:r w:rsidRPr="00EE299B">
                              <w:rPr>
                                <w:rFonts w:cs="Segoe UI"/>
                                <w:color w:val="212529"/>
                                <w:shd w:val="clear" w:color="auto" w:fill="FFFFFF"/>
                              </w:rPr>
                              <w:t>SIBs other than </w:t>
                            </w:r>
                            <w:r w:rsidRPr="00EE299B">
                              <w:rPr>
                                <w:rStyle w:val="Emphasis"/>
                                <w:rFonts w:cs="Segoe UI"/>
                                <w:color w:val="212529"/>
                                <w:shd w:val="clear" w:color="auto" w:fill="FFFFFF"/>
                              </w:rPr>
                              <w:t>SIB1</w:t>
                            </w:r>
                            <w:r w:rsidRPr="00EE299B">
                              <w:rPr>
                                <w:rFonts w:cs="Segoe UI"/>
                                <w:color w:val="212529"/>
                                <w:shd w:val="clear" w:color="auto" w:fill="FFFFFF"/>
                              </w:rPr>
                              <w:t> are carried in </w:t>
                            </w:r>
                            <w:proofErr w:type="spellStart"/>
                            <w:r w:rsidRPr="00EE299B">
                              <w:rPr>
                                <w:rStyle w:val="Emphasis"/>
                                <w:rFonts w:cs="Segoe UI"/>
                                <w:color w:val="212529"/>
                                <w:shd w:val="clear" w:color="auto" w:fill="FFFFFF"/>
                              </w:rPr>
                              <w:t>SystemInformation</w:t>
                            </w:r>
                            <w:proofErr w:type="spellEnd"/>
                            <w:r w:rsidRPr="00EE299B">
                              <w:rPr>
                                <w:rFonts w:cs="Segoe UI"/>
                                <w:color w:val="212529"/>
                                <w:shd w:val="clear" w:color="auto" w:fill="FFFFFF"/>
                              </w:rPr>
                              <w:t xml:space="preserve"> (SI) messages, which are transmitted on the DL-SCH. Each SI message is associated with an SI-window and the SI-windows of different SI messages </w:t>
                            </w:r>
                            <w:r w:rsidRPr="00EE299B">
                              <w:rPr>
                                <w:rFonts w:cs="Segoe UI"/>
                                <w:i/>
                                <w:iCs/>
                                <w:color w:val="212529"/>
                                <w:shd w:val="clear" w:color="auto" w:fill="FFFFFF"/>
                              </w:rPr>
                              <w:t>do not overlap.</w:t>
                            </w:r>
                            <w:r w:rsidRPr="00EE299B">
                              <w:rPr>
                                <w:rFonts w:cs="Segoe UI"/>
                                <w:color w:val="212529"/>
                                <w:shd w:val="clear" w:color="auto" w:fill="FFFFFF"/>
                              </w:rPr>
                              <w:t xml:space="preserve"> That is, within one SI-window only the corresponding SI message is transmitted. An SI message may be transmitted </w:t>
                            </w:r>
                            <w:proofErr w:type="gramStart"/>
                            <w:r w:rsidRPr="00EE299B">
                              <w:rPr>
                                <w:rFonts w:cs="Segoe UI"/>
                                <w:color w:val="212529"/>
                                <w:shd w:val="clear" w:color="auto" w:fill="FFFFFF"/>
                              </w:rPr>
                              <w:t>a number of</w:t>
                            </w:r>
                            <w:proofErr w:type="gramEnd"/>
                            <w:r w:rsidRPr="00EE299B">
                              <w:rPr>
                                <w:rFonts w:cs="Segoe UI"/>
                                <w:color w:val="212529"/>
                                <w:shd w:val="clear" w:color="auto" w:fill="FFFFFF"/>
                              </w:rPr>
                              <w:t xml:space="preserve"> times within the SI-window. </w:t>
                            </w:r>
                            <w:r w:rsidRPr="008F2BDD">
                              <w:rPr>
                                <w:rFonts w:cs="Segoe UI"/>
                                <w:color w:val="212529"/>
                                <w:shd w:val="clear" w:color="auto" w:fill="FFFFFF"/>
                              </w:rPr>
                              <w:t>[…]</w:t>
                            </w:r>
                          </w:p>
                          <w:p w14:paraId="42937199" w14:textId="77777777" w:rsidR="00AE3A82" w:rsidRPr="008F2BDD" w:rsidRDefault="00AE3A82" w:rsidP="00AE3A82">
                            <w:pPr>
                              <w:rPr>
                                <w:rFonts w:cs="Segoe UI"/>
                                <w:color w:val="212529"/>
                                <w:shd w:val="clear" w:color="auto" w:fill="FFFFFF"/>
                              </w:rPr>
                            </w:pPr>
                          </w:p>
                          <w:p w14:paraId="2D79DED6" w14:textId="77777777" w:rsidR="00AE3A82" w:rsidRPr="00EE299B" w:rsidRDefault="00AE3A82" w:rsidP="00AE3A82">
                            <w:r w:rsidRPr="00EE299B">
                              <w:rPr>
                                <w:rFonts w:cs="Segoe UI"/>
                                <w:color w:val="212529"/>
                                <w:shd w:val="clear" w:color="auto" w:fill="FFFFFF"/>
                              </w:rPr>
                              <w:t>– For a UE in RRC_CONNECTED, the network can provide system information through dedicated signalling using the </w:t>
                            </w:r>
                            <w:proofErr w:type="spellStart"/>
                            <w:r w:rsidRPr="00EE299B">
                              <w:rPr>
                                <w:rStyle w:val="Emphasis"/>
                                <w:rFonts w:cs="Segoe UI"/>
                                <w:color w:val="212529"/>
                                <w:shd w:val="clear" w:color="auto" w:fill="FFFFFF"/>
                              </w:rPr>
                              <w:t>RRCReconfiguration</w:t>
                            </w:r>
                            <w:proofErr w:type="spellEnd"/>
                            <w:r w:rsidRPr="00EE299B">
                              <w:rPr>
                                <w:rFonts w:cs="Segoe UI"/>
                                <w:color w:val="212529"/>
                                <w:shd w:val="clear" w:color="auto" w:fill="FFFFFF"/>
                              </w:rPr>
                              <w:t xml:space="preserve"> message, </w:t>
                            </w:r>
                            <w:proofErr w:type="gramStart"/>
                            <w:r w:rsidRPr="00EE299B">
                              <w:rPr>
                                <w:rFonts w:cs="Segoe UI"/>
                                <w:color w:val="212529"/>
                                <w:shd w:val="clear" w:color="auto" w:fill="FFFFFF"/>
                              </w:rPr>
                              <w:t>e.g.</w:t>
                            </w:r>
                            <w:proofErr w:type="gramEnd"/>
                            <w:r w:rsidRPr="00EE299B">
                              <w:rPr>
                                <w:rFonts w:cs="Segoe UI"/>
                                <w:color w:val="212529"/>
                                <w:shd w:val="clear" w:color="auto" w:fill="FFFFFF"/>
                              </w:rPr>
                              <w:t xml:space="preserve"> if the UE has an active BWP with no common search space configured to monitor system information or paging.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34703E" id="_x0000_s1027" type="#_x0000_t202" style="position:absolute;left:0;text-align:left;margin-left:0;margin-top:14.4pt;width:453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">
                <v:textbox style="mso-fit-shape-to-text:t">
                  <w:txbxContent>
                    <w:p w14:paraId="5CF51E2C" w14:textId="77777777" w:rsidR="00AE3A82" w:rsidRPr="008F2BDD" w:rsidRDefault="00AE3A82" w:rsidP="00AE3A82">
                      <w:pPr>
                        <w:rPr>
                          <w:rFonts w:cs="Segoe UI"/>
                          <w:color w:val="212529"/>
                          <w:shd w:val="clear" w:color="auto" w:fill="FFFFFF"/>
                        </w:rPr>
                      </w:pPr>
                      <w:r w:rsidRPr="00EE299B">
                        <w:rPr>
                          <w:rFonts w:ascii="Segoe UI" w:hAnsi="Segoe UI" w:cs="Segoe UI"/>
                          <w:color w:val="212529"/>
                          <w:shd w:val="clear" w:color="auto" w:fill="FFFFFF"/>
                        </w:rPr>
                        <w:t>- </w:t>
                      </w:r>
                      <w:r w:rsidRPr="00EE299B">
                        <w:rPr>
                          <w:rFonts w:cs="Segoe UI"/>
                          <w:color w:val="212529"/>
                          <w:shd w:val="clear" w:color="auto" w:fill="FFFFFF"/>
                        </w:rPr>
                        <w:t>SIBs other than </w:t>
                      </w:r>
                      <w:r w:rsidRPr="00EE299B">
                        <w:rPr>
                          <w:rStyle w:val="Emphasis"/>
                          <w:rFonts w:cs="Segoe UI"/>
                          <w:color w:val="212529"/>
                          <w:shd w:val="clear" w:color="auto" w:fill="FFFFFF"/>
                        </w:rPr>
                        <w:t>SIB1</w:t>
                      </w:r>
                      <w:r w:rsidRPr="00EE299B">
                        <w:rPr>
                          <w:rFonts w:cs="Segoe UI"/>
                          <w:color w:val="212529"/>
                          <w:shd w:val="clear" w:color="auto" w:fill="FFFFFF"/>
                        </w:rPr>
                        <w:t> are carried in </w:t>
                      </w:r>
                      <w:proofErr w:type="spellStart"/>
                      <w:r w:rsidRPr="00EE299B">
                        <w:rPr>
                          <w:rStyle w:val="Emphasis"/>
                          <w:rFonts w:cs="Segoe UI"/>
                          <w:color w:val="212529"/>
                          <w:shd w:val="clear" w:color="auto" w:fill="FFFFFF"/>
                        </w:rPr>
                        <w:t>SystemInformation</w:t>
                      </w:r>
                      <w:proofErr w:type="spellEnd"/>
                      <w:r w:rsidRPr="00EE299B">
                        <w:rPr>
                          <w:rFonts w:cs="Segoe UI"/>
                          <w:color w:val="212529"/>
                          <w:shd w:val="clear" w:color="auto" w:fill="FFFFFF"/>
                        </w:rPr>
                        <w:t xml:space="preserve"> (SI) messages, which are transmitted on the DL-SCH. Each SI message is associated with an SI-window and the SI-windows of different SI messages </w:t>
                      </w:r>
                      <w:r w:rsidRPr="00EE299B">
                        <w:rPr>
                          <w:rFonts w:cs="Segoe UI"/>
                          <w:i/>
                          <w:iCs/>
                          <w:color w:val="212529"/>
                          <w:shd w:val="clear" w:color="auto" w:fill="FFFFFF"/>
                        </w:rPr>
                        <w:t>do not overlap.</w:t>
                      </w:r>
                      <w:r w:rsidRPr="00EE299B">
                        <w:rPr>
                          <w:rFonts w:cs="Segoe UI"/>
                          <w:color w:val="212529"/>
                          <w:shd w:val="clear" w:color="auto" w:fill="FFFFFF"/>
                        </w:rPr>
                        <w:t xml:space="preserve"> That is, within one SI-window only the corresponding SI message is transmitted. An SI message may be transmitted </w:t>
                      </w:r>
                      <w:proofErr w:type="gramStart"/>
                      <w:r w:rsidRPr="00EE299B">
                        <w:rPr>
                          <w:rFonts w:cs="Segoe UI"/>
                          <w:color w:val="212529"/>
                          <w:shd w:val="clear" w:color="auto" w:fill="FFFFFF"/>
                        </w:rPr>
                        <w:t>a number of</w:t>
                      </w:r>
                      <w:proofErr w:type="gramEnd"/>
                      <w:r w:rsidRPr="00EE299B">
                        <w:rPr>
                          <w:rFonts w:cs="Segoe UI"/>
                          <w:color w:val="212529"/>
                          <w:shd w:val="clear" w:color="auto" w:fill="FFFFFF"/>
                        </w:rPr>
                        <w:t xml:space="preserve"> times within the SI-window. </w:t>
                      </w:r>
                      <w:r w:rsidRPr="008F2BDD">
                        <w:rPr>
                          <w:rFonts w:cs="Segoe UI"/>
                          <w:color w:val="212529"/>
                          <w:shd w:val="clear" w:color="auto" w:fill="FFFFFF"/>
                        </w:rPr>
                        <w:t>[…]</w:t>
                      </w:r>
                    </w:p>
                    <w:p w14:paraId="42937199" w14:textId="77777777" w:rsidR="00AE3A82" w:rsidRPr="008F2BDD" w:rsidRDefault="00AE3A82" w:rsidP="00AE3A82">
                      <w:pPr>
                        <w:rPr>
                          <w:rFonts w:cs="Segoe UI"/>
                          <w:color w:val="212529"/>
                          <w:shd w:val="clear" w:color="auto" w:fill="FFFFFF"/>
                        </w:rPr>
                      </w:pPr>
                    </w:p>
                    <w:p w14:paraId="2D79DED6" w14:textId="77777777" w:rsidR="00AE3A82" w:rsidRPr="00EE299B" w:rsidRDefault="00AE3A82" w:rsidP="00AE3A82">
                      <w:r w:rsidRPr="00EE299B">
                        <w:rPr>
                          <w:rFonts w:cs="Segoe UI"/>
                          <w:color w:val="212529"/>
                          <w:shd w:val="clear" w:color="auto" w:fill="FFFFFF"/>
                        </w:rPr>
                        <w:t>– For a UE in RRC_CONNECTED, the network can provide system information through dedicated signalling using the </w:t>
                      </w:r>
                      <w:proofErr w:type="spellStart"/>
                      <w:r w:rsidRPr="00EE299B">
                        <w:rPr>
                          <w:rStyle w:val="Emphasis"/>
                          <w:rFonts w:cs="Segoe UI"/>
                          <w:color w:val="212529"/>
                          <w:shd w:val="clear" w:color="auto" w:fill="FFFFFF"/>
                        </w:rPr>
                        <w:t>RRCReconfiguration</w:t>
                      </w:r>
                      <w:proofErr w:type="spellEnd"/>
                      <w:r w:rsidRPr="00EE299B">
                        <w:rPr>
                          <w:rFonts w:cs="Segoe UI"/>
                          <w:color w:val="212529"/>
                          <w:shd w:val="clear" w:color="auto" w:fill="FFFFFF"/>
                        </w:rPr>
                        <w:t xml:space="preserve"> message, </w:t>
                      </w:r>
                      <w:proofErr w:type="gramStart"/>
                      <w:r w:rsidRPr="00EE299B">
                        <w:rPr>
                          <w:rFonts w:cs="Segoe UI"/>
                          <w:color w:val="212529"/>
                          <w:shd w:val="clear" w:color="auto" w:fill="FFFFFF"/>
                        </w:rPr>
                        <w:t>e.g.</w:t>
                      </w:r>
                      <w:proofErr w:type="gramEnd"/>
                      <w:r w:rsidRPr="00EE299B">
                        <w:rPr>
                          <w:rFonts w:cs="Segoe UI"/>
                          <w:color w:val="212529"/>
                          <w:shd w:val="clear" w:color="auto" w:fill="FFFFFF"/>
                        </w:rPr>
                        <w:t xml:space="preserve"> if the UE has an active BWP with no common search space configured to monitor system information or paging.</w:t>
                      </w:r>
                    </w:p>
                  </w:txbxContent>
                </v:textbox>
                <w10:wrap type="topAndBottom" anchorx="margin"/>
              </v:shape>
            </w:pict>
          </mc:Fallback>
        </mc:AlternateContent>
      </w:r>
    </w:p>
    <w:p w14:paraId="713118AF" w14:textId="317AA855" w:rsidR="00AE3A82" w:rsidRPr="00FD5471" w:rsidRDefault="00AE3A82" w:rsidP="00EB2244">
      <w:pPr>
        <w:jc w:val="both"/>
      </w:pPr>
      <w:r w:rsidRPr="00FD5471">
        <w:t xml:space="preserve">The same document provides in Section 5.2.2.2.2 the procedure for SI modification. The SI can only be modified (updated) in periods called “modification periods”. </w:t>
      </w:r>
      <w:r w:rsidRPr="00FD5471">
        <w:rPr>
          <w:i/>
          <w:iCs/>
          <w:color w:val="002060"/>
        </w:rPr>
        <w:t>“</w:t>
      </w:r>
      <w:r w:rsidRPr="00EE299B">
        <w:rPr>
          <w:i/>
          <w:iCs/>
          <w:color w:val="002060"/>
          <w:shd w:val="clear" w:color="auto" w:fill="FFFFFF"/>
        </w:rPr>
        <w:t xml:space="preserve">The modification period boundaries are defined by SFN values for which SFN mod m = 0” </w:t>
      </w:r>
      <w:r w:rsidRPr="00EE299B">
        <w:rPr>
          <w:color w:val="002060"/>
          <w:shd w:val="clear" w:color="auto" w:fill="FFFFFF"/>
        </w:rPr>
        <w:t xml:space="preserve">(TS 38.331). </w:t>
      </w:r>
      <w:r w:rsidRPr="00EE299B">
        <w:rPr>
          <w:shd w:val="clear" w:color="auto" w:fill="FFFFFF"/>
        </w:rPr>
        <w:t xml:space="preserve">The modification has first to be notified in one modification period – via a Short Message transmitted via paging, and then modified </w:t>
      </w:r>
      <w:r w:rsidR="00502885">
        <w:rPr>
          <w:shd w:val="clear" w:color="auto" w:fill="FFFFFF"/>
        </w:rPr>
        <w:t>at the start of</w:t>
      </w:r>
      <w:r w:rsidR="00502885" w:rsidRPr="00EE299B">
        <w:rPr>
          <w:shd w:val="clear" w:color="auto" w:fill="FFFFFF"/>
        </w:rPr>
        <w:t xml:space="preserve"> </w:t>
      </w:r>
      <w:r w:rsidRPr="00EE299B">
        <w:rPr>
          <w:shd w:val="clear" w:color="auto" w:fill="FFFFFF"/>
        </w:rPr>
        <w:t xml:space="preserve">the next modification period, as depicted in </w:t>
      </w:r>
      <w:r w:rsidRPr="00FD5471">
        <w:rPr>
          <w:shd w:val="clear" w:color="auto" w:fill="FFFFFF"/>
        </w:rPr>
        <w:fldChar w:fldCharType="begin"/>
      </w:r>
      <w:r w:rsidRPr="00EE299B">
        <w:rPr>
          <w:shd w:val="clear" w:color="auto" w:fill="FFFFFF"/>
        </w:rPr>
        <w:instrText xml:space="preserve"> REF _Ref87024206 \h  \* MERGEFORMAT </w:instrText>
      </w:r>
      <w:r w:rsidRPr="00FD5471">
        <w:rPr>
          <w:shd w:val="clear" w:color="auto" w:fill="FFFFFF"/>
        </w:rPr>
      </w:r>
      <w:r w:rsidRPr="00FD5471">
        <w:rPr>
          <w:shd w:val="clear" w:color="auto" w:fill="FFFFFF"/>
        </w:rPr>
        <w:fldChar w:fldCharType="separate"/>
      </w:r>
      <w:r w:rsidR="0075442A" w:rsidRPr="00EE299B">
        <w:t xml:space="preserve">Figure </w:t>
      </w:r>
      <w:r w:rsidR="0075442A">
        <w:rPr>
          <w:noProof/>
        </w:rPr>
        <w:t>1</w:t>
      </w:r>
      <w:r w:rsidRPr="00FD5471">
        <w:rPr>
          <w:shd w:val="clear" w:color="auto" w:fill="FFFFFF"/>
        </w:rPr>
        <w:fldChar w:fldCharType="end"/>
      </w:r>
      <w:r w:rsidRPr="00EE299B">
        <w:rPr>
          <w:shd w:val="clear" w:color="auto" w:fill="FFFFFF"/>
        </w:rPr>
        <w:t>.</w:t>
      </w:r>
    </w:p>
    <w:p w14:paraId="038CEBF0" w14:textId="77777777" w:rsidR="00AE3A82" w:rsidRPr="00FD5471" w:rsidRDefault="00AE3A82" w:rsidP="005B72F9">
      <w:pPr>
        <w:jc w:val="both"/>
        <w:rPr>
          <w:highlight w:val="yellow"/>
        </w:rPr>
      </w:pPr>
    </w:p>
    <w:p w14:paraId="5043FB20" w14:textId="77777777" w:rsidR="00AE3A82" w:rsidRPr="00FD5471" w:rsidRDefault="00AE3A82" w:rsidP="004F2B77">
      <w:pPr>
        <w:keepNext/>
        <w:jc w:val="both"/>
      </w:pPr>
      <w:r w:rsidRPr="00FD5471">
        <w:rPr>
          <w:noProof/>
        </w:rPr>
        <w:drawing>
          <wp:inline distT="0" distB="0" distL="0" distR="0" wp14:anchorId="0023536E" wp14:editId="1B59060B">
            <wp:extent cx="5502061" cy="1688575"/>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502061" cy="1688575"/>
                    </a:xfrm>
                    <a:prstGeom prst="rect">
                      <a:avLst/>
                    </a:prstGeom>
                    <a:noFill/>
                  </pic:spPr>
                </pic:pic>
              </a:graphicData>
            </a:graphic>
          </wp:inline>
        </w:drawing>
      </w:r>
    </w:p>
    <w:p w14:paraId="5B05E984" w14:textId="3EF8DBC9" w:rsidR="00AE3A82" w:rsidRPr="00EE299B" w:rsidRDefault="00AE3A82" w:rsidP="004F2B77">
      <w:pPr>
        <w:pStyle w:val="Caption"/>
        <w:jc w:val="both"/>
      </w:pPr>
      <w:bookmarkStart w:id="2" w:name="_Ref87024206"/>
      <w:r w:rsidRPr="00EE299B">
        <w:t xml:space="preserve">Figure </w:t>
      </w:r>
      <w:r w:rsidRPr="00FD5471">
        <w:fldChar w:fldCharType="begin"/>
      </w:r>
      <w:r w:rsidRPr="00EE299B">
        <w:instrText xml:space="preserve"> SEQ Figure \* ARABIC </w:instrText>
      </w:r>
      <w:r w:rsidRPr="00FD5471">
        <w:fldChar w:fldCharType="separate"/>
      </w:r>
      <w:r w:rsidR="0075442A">
        <w:rPr>
          <w:noProof/>
        </w:rPr>
        <w:t>1</w:t>
      </w:r>
      <w:r w:rsidRPr="00FD5471">
        <w:fldChar w:fldCharType="end"/>
      </w:r>
      <w:bookmarkEnd w:id="2"/>
      <w:r w:rsidRPr="00EE299B">
        <w:t>. Example of Modification of SI information using the Modification Periods.</w:t>
      </w:r>
    </w:p>
    <w:p w14:paraId="7E577495" w14:textId="77777777" w:rsidR="00AE3A82" w:rsidRPr="00EE299B" w:rsidRDefault="00AE3A82" w:rsidP="004F2B77">
      <w:pPr>
        <w:jc w:val="both"/>
      </w:pPr>
      <w:r w:rsidRPr="00EE299B">
        <w:t xml:space="preserve">For regular broadcasted SIBs (any other SIB that is not CMAS or ETWS related), the paging message does not indicate which SIB has been modified, therefore, the UE should go through the full SIB acquisition procedure. There are relevant aspects for the SI acquisition in specifications that impact when the UE will be able to acquire the information: </w:t>
      </w:r>
    </w:p>
    <w:p w14:paraId="7C2062E6" w14:textId="77777777" w:rsidR="00AE3A82" w:rsidRPr="00EE299B" w:rsidRDefault="00AE3A82" w:rsidP="00AE3A82">
      <w:pPr>
        <w:rPr>
          <w:b/>
          <w:bCs/>
        </w:rPr>
      </w:pPr>
      <w:r>
        <w:rPr>
          <w:noProof/>
        </w:rPr>
        <mc:AlternateContent>
          <mc:Choice Requires="wps">
            <w:drawing>
              <wp:anchor distT="45720" distB="45720" distL="114300" distR="114300" simplePos="0" relativeHeight="251658241" behindDoc="0" locked="0" layoutInCell="1" allowOverlap="1" wp14:anchorId="64593384" wp14:editId="4D1A4C28">
                <wp:simplePos x="0" y="0"/>
                <wp:positionH relativeFrom="margin">
                  <wp:align>left</wp:align>
                </wp:positionH>
                <wp:positionV relativeFrom="paragraph">
                  <wp:posOffset>182880</wp:posOffset>
                </wp:positionV>
                <wp:extent cx="5753100" cy="1404620"/>
                <wp:effectExtent l="0" t="0" r="19050" b="20955"/>
                <wp:wrapTopAndBottom/>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751F9078" w14:textId="77777777" w:rsidR="00AE3A82" w:rsidRPr="00EE299B" w:rsidRDefault="00AE3A82" w:rsidP="00AE3A82">
                            <w:r w:rsidRPr="00EE299B">
                              <w:rPr>
                                <w:rFonts w:cs="Segoe UI"/>
                                <w:color w:val="212529"/>
                                <w:shd w:val="clear" w:color="auto" w:fill="FFFFFF"/>
                              </w:rPr>
                              <w:t>The [</w:t>
                            </w:r>
                            <w:proofErr w:type="spellStart"/>
                            <w:r w:rsidRPr="00EE299B">
                              <w:rPr>
                                <w:rFonts w:cs="Segoe UI"/>
                                <w:color w:val="212529"/>
                                <w:shd w:val="clear" w:color="auto" w:fill="FFFFFF"/>
                              </w:rPr>
                              <w:t>x×N+K</w:t>
                            </w:r>
                            <w:proofErr w:type="spellEnd"/>
                            <w:r w:rsidRPr="00EE299B">
                              <w:rPr>
                                <w:rFonts w:cs="Segoe UI"/>
                                <w:color w:val="212529"/>
                                <w:shd w:val="clear" w:color="auto" w:fill="FFFFFF"/>
                              </w:rPr>
                              <w:t>]</w:t>
                            </w:r>
                            <w:proofErr w:type="spellStart"/>
                            <w:r w:rsidRPr="00EE299B">
                              <w:rPr>
                                <w:rFonts w:cs="Segoe UI"/>
                                <w:color w:val="212529"/>
                                <w:shd w:val="clear" w:color="auto" w:fill="FFFFFF"/>
                                <w:vertAlign w:val="superscript"/>
                              </w:rPr>
                              <w:t>th</w:t>
                            </w:r>
                            <w:proofErr w:type="spellEnd"/>
                            <w:r w:rsidRPr="00EE299B">
                              <w:rPr>
                                <w:rFonts w:cs="Segoe UI"/>
                                <w:color w:val="212529"/>
                                <w:shd w:val="clear" w:color="auto" w:fill="FFFFFF"/>
                              </w:rPr>
                              <w:t> PDCCH monitoring occasion (s) for SI message in SI-window corresponds to the K</w:t>
                            </w:r>
                            <w:r w:rsidRPr="00EE299B">
                              <w:rPr>
                                <w:rFonts w:cs="Segoe UI"/>
                                <w:color w:val="212529"/>
                                <w:shd w:val="clear" w:color="auto" w:fill="FFFFFF"/>
                                <w:vertAlign w:val="superscript"/>
                              </w:rPr>
                              <w:t>th</w:t>
                            </w:r>
                            <w:r w:rsidRPr="00EE299B">
                              <w:rPr>
                                <w:rFonts w:cs="Segoe UI"/>
                                <w:color w:val="212529"/>
                                <w:shd w:val="clear" w:color="auto" w:fill="FFFFFF"/>
                              </w:rPr>
                              <w:t> transmitted SSB, where x = 0, 1, …X-1, K = 1, 2, …N, N is the number of actual transmitted SSBs determined according to </w:t>
                            </w:r>
                            <w:proofErr w:type="spellStart"/>
                            <w:r w:rsidRPr="00EE299B">
                              <w:rPr>
                                <w:rFonts w:cs="Segoe UI"/>
                                <w:i/>
                                <w:iCs/>
                                <w:color w:val="212529"/>
                                <w:shd w:val="clear" w:color="auto" w:fill="FFFFFF"/>
                              </w:rPr>
                              <w:t>ssb-PositionsInBurst</w:t>
                            </w:r>
                            <w:proofErr w:type="spellEnd"/>
                            <w:r w:rsidRPr="00EE299B">
                              <w:rPr>
                                <w:rFonts w:cs="Segoe UI"/>
                                <w:color w:val="212529"/>
                                <w:shd w:val="clear" w:color="auto" w:fill="FFFFFF"/>
                              </w:rPr>
                              <w:t> in </w:t>
                            </w:r>
                            <w:r w:rsidRPr="00EE299B">
                              <w:rPr>
                                <w:rFonts w:cs="Segoe UI"/>
                                <w:i/>
                                <w:iCs/>
                                <w:color w:val="212529"/>
                                <w:shd w:val="clear" w:color="auto" w:fill="FFFFFF"/>
                              </w:rPr>
                              <w:t>SIB1</w:t>
                            </w:r>
                            <w:r w:rsidRPr="00EE299B">
                              <w:rPr>
                                <w:rFonts w:cs="Segoe UI"/>
                                <w:color w:val="212529"/>
                                <w:shd w:val="clear" w:color="auto" w:fill="FFFFFF"/>
                              </w:rPr>
                              <w:t xml:space="preserve"> and X is equal to </w:t>
                            </w:r>
                            <w:proofErr w:type="gramStart"/>
                            <w:r w:rsidRPr="00EE299B">
                              <w:rPr>
                                <w:rFonts w:cs="Segoe UI"/>
                                <w:color w:val="212529"/>
                                <w:shd w:val="clear" w:color="auto" w:fill="FFFFFF"/>
                              </w:rPr>
                              <w:t>CEIL(</w:t>
                            </w:r>
                            <w:proofErr w:type="gramEnd"/>
                            <w:r w:rsidRPr="00EE299B">
                              <w:rPr>
                                <w:rFonts w:cs="Segoe UI"/>
                                <w:color w:val="212529"/>
                                <w:shd w:val="clear" w:color="auto" w:fill="FFFFFF"/>
                              </w:rPr>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593384" id="_x0000_s1028" type="#_x0000_t202" style="position:absolute;margin-left:0;margin-top:14.4pt;width:453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">
                <v:textbox style="mso-fit-shape-to-text:t">
                  <w:txbxContent>
                    <w:p w14:paraId="751F9078" w14:textId="77777777" w:rsidR="00AE3A82" w:rsidRPr="00EE299B" w:rsidRDefault="00AE3A82" w:rsidP="00AE3A82">
                      <w:r w:rsidRPr="00EE299B">
                        <w:rPr>
                          <w:rFonts w:cs="Segoe UI"/>
                          <w:color w:val="212529"/>
                          <w:shd w:val="clear" w:color="auto" w:fill="FFFFFF"/>
                        </w:rPr>
                        <w:t>The [</w:t>
                      </w:r>
                      <w:proofErr w:type="spellStart"/>
                      <w:r w:rsidRPr="00EE299B">
                        <w:rPr>
                          <w:rFonts w:cs="Segoe UI"/>
                          <w:color w:val="212529"/>
                          <w:shd w:val="clear" w:color="auto" w:fill="FFFFFF"/>
                        </w:rPr>
                        <w:t>x×N+K</w:t>
                      </w:r>
                      <w:proofErr w:type="spellEnd"/>
                      <w:r w:rsidRPr="00EE299B">
                        <w:rPr>
                          <w:rFonts w:cs="Segoe UI"/>
                          <w:color w:val="212529"/>
                          <w:shd w:val="clear" w:color="auto" w:fill="FFFFFF"/>
                        </w:rPr>
                        <w:t>]</w:t>
                      </w:r>
                      <w:proofErr w:type="spellStart"/>
                      <w:r w:rsidRPr="00EE299B">
                        <w:rPr>
                          <w:rFonts w:cs="Segoe UI"/>
                          <w:color w:val="212529"/>
                          <w:shd w:val="clear" w:color="auto" w:fill="FFFFFF"/>
                          <w:vertAlign w:val="superscript"/>
                        </w:rPr>
                        <w:t>th</w:t>
                      </w:r>
                      <w:proofErr w:type="spellEnd"/>
                      <w:r w:rsidRPr="00EE299B">
                        <w:rPr>
                          <w:rFonts w:cs="Segoe UI"/>
                          <w:color w:val="212529"/>
                          <w:shd w:val="clear" w:color="auto" w:fill="FFFFFF"/>
                        </w:rPr>
                        <w:t> PDCCH monitoring occasion (s) for SI message in SI-window corresponds to the K</w:t>
                      </w:r>
                      <w:r w:rsidRPr="00EE299B">
                        <w:rPr>
                          <w:rFonts w:cs="Segoe UI"/>
                          <w:color w:val="212529"/>
                          <w:shd w:val="clear" w:color="auto" w:fill="FFFFFF"/>
                          <w:vertAlign w:val="superscript"/>
                        </w:rPr>
                        <w:t>th</w:t>
                      </w:r>
                      <w:r w:rsidRPr="00EE299B">
                        <w:rPr>
                          <w:rFonts w:cs="Segoe UI"/>
                          <w:color w:val="212529"/>
                          <w:shd w:val="clear" w:color="auto" w:fill="FFFFFF"/>
                        </w:rPr>
                        <w:t> transmitted SSB, where x = 0, 1, …X-1, K = 1, 2, …N, N is the number of actual transmitted SSBs determined according to </w:t>
                      </w:r>
                      <w:proofErr w:type="spellStart"/>
                      <w:r w:rsidRPr="00EE299B">
                        <w:rPr>
                          <w:rFonts w:cs="Segoe UI"/>
                          <w:i/>
                          <w:iCs/>
                          <w:color w:val="212529"/>
                          <w:shd w:val="clear" w:color="auto" w:fill="FFFFFF"/>
                        </w:rPr>
                        <w:t>ssb-PositionsInBurst</w:t>
                      </w:r>
                      <w:proofErr w:type="spellEnd"/>
                      <w:r w:rsidRPr="00EE299B">
                        <w:rPr>
                          <w:rFonts w:cs="Segoe UI"/>
                          <w:color w:val="212529"/>
                          <w:shd w:val="clear" w:color="auto" w:fill="FFFFFF"/>
                        </w:rPr>
                        <w:t> in </w:t>
                      </w:r>
                      <w:r w:rsidRPr="00EE299B">
                        <w:rPr>
                          <w:rFonts w:cs="Segoe UI"/>
                          <w:i/>
                          <w:iCs/>
                          <w:color w:val="212529"/>
                          <w:shd w:val="clear" w:color="auto" w:fill="FFFFFF"/>
                        </w:rPr>
                        <w:t>SIB1</w:t>
                      </w:r>
                      <w:r w:rsidRPr="00EE299B">
                        <w:rPr>
                          <w:rFonts w:cs="Segoe UI"/>
                          <w:color w:val="212529"/>
                          <w:shd w:val="clear" w:color="auto" w:fill="FFFFFF"/>
                        </w:rPr>
                        <w:t xml:space="preserve"> and X is equal to </w:t>
                      </w:r>
                      <w:proofErr w:type="gramStart"/>
                      <w:r w:rsidRPr="00EE299B">
                        <w:rPr>
                          <w:rFonts w:cs="Segoe UI"/>
                          <w:color w:val="212529"/>
                          <w:shd w:val="clear" w:color="auto" w:fill="FFFFFF"/>
                        </w:rPr>
                        <w:t>CEIL(</w:t>
                      </w:r>
                      <w:proofErr w:type="gramEnd"/>
                      <w:r w:rsidRPr="00EE299B">
                        <w:rPr>
                          <w:rFonts w:cs="Segoe UI"/>
                          <w:color w:val="212529"/>
                          <w:shd w:val="clear" w:color="auto" w:fill="FFFFFF"/>
                        </w:rPr>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xbxContent>
                </v:textbox>
                <w10:wrap type="topAndBottom" anchorx="margin"/>
              </v:shape>
            </w:pict>
          </mc:Fallback>
        </mc:AlternateContent>
      </w:r>
    </w:p>
    <w:p w14:paraId="017F0B9E" w14:textId="71CD0004" w:rsidR="00AE3A82" w:rsidRPr="00EE299B" w:rsidRDefault="00AE3A82" w:rsidP="004F2B77">
      <w:pPr>
        <w:jc w:val="both"/>
        <w:rPr>
          <w:b/>
          <w:bCs/>
        </w:rPr>
      </w:pPr>
      <w:r w:rsidRPr="00EE299B">
        <w:rPr>
          <w:b/>
          <w:bCs/>
        </w:rPr>
        <w:t>Observation</w:t>
      </w:r>
      <w:r w:rsidR="00B81EC8">
        <w:rPr>
          <w:b/>
          <w:bCs/>
        </w:rPr>
        <w:t xml:space="preserve"> 1</w:t>
      </w:r>
      <w:r w:rsidRPr="00EE299B">
        <w:rPr>
          <w:b/>
          <w:bCs/>
        </w:rPr>
        <w:t xml:space="preserve">: Each SSB (which may be mapped into one or more 5G NR beams) may transmit the same SI in different TTIs. </w:t>
      </w:r>
    </w:p>
    <w:p w14:paraId="01ED5BD5" w14:textId="60868C64" w:rsidR="00AE3A82" w:rsidRPr="00EE299B" w:rsidRDefault="00AE3A82" w:rsidP="004F2B77">
      <w:pPr>
        <w:jc w:val="both"/>
        <w:rPr>
          <w:b/>
          <w:bCs/>
        </w:rPr>
      </w:pPr>
      <w:r w:rsidRPr="00EE299B">
        <w:rPr>
          <w:b/>
          <w:bCs/>
        </w:rPr>
        <w:t xml:space="preserve">Observation </w:t>
      </w:r>
      <w:r w:rsidR="00B81EC8">
        <w:rPr>
          <w:b/>
          <w:bCs/>
        </w:rPr>
        <w:t>2</w:t>
      </w:r>
      <w:r w:rsidRPr="00EE299B">
        <w:rPr>
          <w:b/>
          <w:bCs/>
        </w:rPr>
        <w:t xml:space="preserve">: UEs </w:t>
      </w:r>
      <w:r>
        <w:rPr>
          <w:b/>
          <w:bCs/>
        </w:rPr>
        <w:t>that can listen to multiple</w:t>
      </w:r>
      <w:r w:rsidRPr="00EE299B">
        <w:rPr>
          <w:b/>
          <w:bCs/>
        </w:rPr>
        <w:t xml:space="preserve"> beams may acquire the same modified SI in different TTIs.</w:t>
      </w:r>
    </w:p>
    <w:p w14:paraId="09E8AD09" w14:textId="4CA65462" w:rsidR="00AE3A82" w:rsidRPr="00EE299B" w:rsidRDefault="00AE3A82" w:rsidP="00EB2244">
      <w:pPr>
        <w:jc w:val="both"/>
        <w:rPr>
          <w:b/>
          <w:bCs/>
        </w:rPr>
      </w:pPr>
      <w:r w:rsidRPr="00EE299B">
        <w:rPr>
          <w:b/>
          <w:bCs/>
        </w:rPr>
        <w:t xml:space="preserve">Observation </w:t>
      </w:r>
      <w:r w:rsidR="007715C8">
        <w:rPr>
          <w:b/>
          <w:bCs/>
        </w:rPr>
        <w:t>3</w:t>
      </w:r>
      <w:r w:rsidRPr="00EE299B">
        <w:rPr>
          <w:b/>
          <w:bCs/>
        </w:rPr>
        <w:t xml:space="preserve">: UEs in different beams of the same cell using different values for the cell-specific </w:t>
      </w:r>
      <w:proofErr w:type="spellStart"/>
      <w:r w:rsidRPr="00EE299B">
        <w:rPr>
          <w:b/>
          <w:bCs/>
        </w:rPr>
        <w:t>K_offset</w:t>
      </w:r>
      <w:proofErr w:type="spellEnd"/>
      <w:r w:rsidRPr="00EE299B">
        <w:rPr>
          <w:b/>
          <w:bCs/>
        </w:rPr>
        <w:t xml:space="preserve"> increases the </w:t>
      </w:r>
      <w:proofErr w:type="spellStart"/>
      <w:r w:rsidRPr="00EE299B">
        <w:rPr>
          <w:b/>
          <w:bCs/>
        </w:rPr>
        <w:t>gNB</w:t>
      </w:r>
      <w:proofErr w:type="spellEnd"/>
      <w:r w:rsidRPr="00EE299B">
        <w:rPr>
          <w:b/>
          <w:bCs/>
        </w:rPr>
        <w:t xml:space="preserve"> complexity and may cause confusion in the UL resources reserved for the different SSBs.</w:t>
      </w:r>
    </w:p>
    <w:p w14:paraId="3E42E927" w14:textId="09F47D8B" w:rsidR="00AE3A82" w:rsidRPr="00EE299B" w:rsidRDefault="00AE3A82" w:rsidP="00EB2244">
      <w:pPr>
        <w:jc w:val="both"/>
      </w:pPr>
      <w:r w:rsidRPr="00EE299B">
        <w:t xml:space="preserve">Previously, it was also mentioned that a UE may request a dedicated version of the SI message or be provided a dedicated message of the SI message via RRC messages. If a UE acquires the SI message containing the value of </w:t>
      </w:r>
      <w:proofErr w:type="spellStart"/>
      <w:r w:rsidRPr="00EE299B">
        <w:t>K_offset</w:t>
      </w:r>
      <w:proofErr w:type="spellEnd"/>
      <w:r w:rsidRPr="00EE299B">
        <w:t xml:space="preserve"> via RRC, this UE will have acquired a new cell specific value for </w:t>
      </w:r>
      <w:proofErr w:type="spellStart"/>
      <w:r w:rsidRPr="00EE299B">
        <w:t>K_offset</w:t>
      </w:r>
      <w:proofErr w:type="spellEnd"/>
      <w:r w:rsidRPr="00EE299B">
        <w:t xml:space="preserve"> in a different point in time than the other UEs monitoring the broadcast SI occasions. The problem is even amplified by the fact that the RRC protocol </w:t>
      </w:r>
      <w:r w:rsidR="00CD7E7B">
        <w:t xml:space="preserve">for most cases </w:t>
      </w:r>
      <w:r w:rsidRPr="00EE299B">
        <w:t xml:space="preserve">does not have pre-defined application timing.  </w:t>
      </w:r>
    </w:p>
    <w:p w14:paraId="27F7552F" w14:textId="64613C31" w:rsidR="00AE3A82" w:rsidRPr="00EE299B" w:rsidRDefault="00AE3A82" w:rsidP="00EB2244">
      <w:pPr>
        <w:jc w:val="both"/>
        <w:rPr>
          <w:b/>
          <w:bCs/>
        </w:rPr>
      </w:pPr>
      <w:r w:rsidRPr="00EE299B">
        <w:rPr>
          <w:b/>
          <w:bCs/>
        </w:rPr>
        <w:t>Observation</w:t>
      </w:r>
      <w:r w:rsidR="004D27F3">
        <w:rPr>
          <w:b/>
          <w:bCs/>
        </w:rPr>
        <w:t xml:space="preserve"> 4</w:t>
      </w:r>
      <w:r w:rsidRPr="00EE299B">
        <w:rPr>
          <w:b/>
          <w:bCs/>
        </w:rPr>
        <w:t xml:space="preserve">: A UE receiving the SI via dedicated RRC message may acquire a cell-specific </w:t>
      </w:r>
      <w:proofErr w:type="spellStart"/>
      <w:r w:rsidRPr="00EE299B">
        <w:rPr>
          <w:b/>
          <w:bCs/>
        </w:rPr>
        <w:t>K_offset</w:t>
      </w:r>
      <w:proofErr w:type="spellEnd"/>
      <w:r w:rsidRPr="00EE299B">
        <w:rPr>
          <w:b/>
          <w:bCs/>
        </w:rPr>
        <w:t xml:space="preserve"> in a different point of time compared to the other UEs. </w:t>
      </w:r>
    </w:p>
    <w:p w14:paraId="568BA88A" w14:textId="1706A9E2" w:rsidR="00AE3A82" w:rsidRPr="00EE299B" w:rsidRDefault="00AE3A82" w:rsidP="00EB2244">
      <w:pPr>
        <w:jc w:val="both"/>
        <w:rPr>
          <w:b/>
          <w:bCs/>
        </w:rPr>
      </w:pPr>
      <w:r w:rsidRPr="00EE299B">
        <w:rPr>
          <w:b/>
          <w:bCs/>
        </w:rPr>
        <w:t xml:space="preserve">Proposal </w:t>
      </w:r>
      <w:r w:rsidR="004D27F3">
        <w:rPr>
          <w:b/>
          <w:bCs/>
        </w:rPr>
        <w:t>1</w:t>
      </w:r>
      <w:r w:rsidRPr="00EE299B">
        <w:rPr>
          <w:b/>
          <w:bCs/>
        </w:rPr>
        <w:t xml:space="preserve">: The application time of the updated cell-specific </w:t>
      </w:r>
      <w:proofErr w:type="spellStart"/>
      <w:r w:rsidRPr="00EE299B">
        <w:rPr>
          <w:b/>
          <w:bCs/>
        </w:rPr>
        <w:t>K_offset</w:t>
      </w:r>
      <w:proofErr w:type="spellEnd"/>
      <w:r w:rsidRPr="00EE299B">
        <w:rPr>
          <w:b/>
          <w:bCs/>
        </w:rPr>
        <w:t xml:space="preserve"> </w:t>
      </w:r>
      <w:r w:rsidR="004D27F3" w:rsidRPr="00EE299B">
        <w:rPr>
          <w:b/>
          <w:bCs/>
        </w:rPr>
        <w:t>sh</w:t>
      </w:r>
      <w:r w:rsidR="004D27F3">
        <w:rPr>
          <w:b/>
          <w:bCs/>
        </w:rPr>
        <w:t>all</w:t>
      </w:r>
      <w:r w:rsidR="004D27F3" w:rsidRPr="00EE299B">
        <w:rPr>
          <w:b/>
          <w:bCs/>
        </w:rPr>
        <w:t xml:space="preserve"> </w:t>
      </w:r>
      <w:r w:rsidRPr="00EE299B">
        <w:rPr>
          <w:b/>
          <w:bCs/>
        </w:rPr>
        <w:t>be the same for a UE acquiring the new SI via RRC or via SIB acquisition.</w:t>
      </w:r>
    </w:p>
    <w:p w14:paraId="5A748E76" w14:textId="09A0C71C" w:rsidR="00AE3A82" w:rsidRPr="00EE299B" w:rsidRDefault="00AE3A82" w:rsidP="00EB2244">
      <w:pPr>
        <w:jc w:val="both"/>
      </w:pPr>
      <w:r w:rsidRPr="00EE299B">
        <w:t>The specifications also provide further indication that the different UEs may acquire the SI in different points in time</w:t>
      </w:r>
      <w:r w:rsidR="00AF19FB">
        <w:t xml:space="preserve"> (from 38.331)</w:t>
      </w:r>
      <w:r w:rsidRPr="00EE299B">
        <w:t>:</w:t>
      </w:r>
    </w:p>
    <w:p w14:paraId="448A19B0" w14:textId="77777777" w:rsidR="00AE3A82" w:rsidRPr="00EE299B" w:rsidRDefault="00AE3A82" w:rsidP="00AE3A82">
      <w:r>
        <w:rPr>
          <w:noProof/>
        </w:rPr>
        <w:lastRenderedPageBreak/>
        <mc:AlternateContent>
          <mc:Choice Requires="wps">
            <w:drawing>
              <wp:anchor distT="45720" distB="45720" distL="114300" distR="114300" simplePos="0" relativeHeight="251658242" behindDoc="0" locked="0" layoutInCell="1" allowOverlap="1" wp14:anchorId="04E88861" wp14:editId="3E0F094D">
                <wp:simplePos x="0" y="0"/>
                <wp:positionH relativeFrom="margin">
                  <wp:align>left</wp:align>
                </wp:positionH>
                <wp:positionV relativeFrom="paragraph">
                  <wp:posOffset>185420</wp:posOffset>
                </wp:positionV>
                <wp:extent cx="5753100" cy="1704975"/>
                <wp:effectExtent l="0" t="0" r="19050" b="28575"/>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704975"/>
                        </a:xfrm>
                        <a:prstGeom prst="rect">
                          <a:avLst/>
                        </a:prstGeom>
                        <a:solidFill>
                          <a:srgbClr val="FFFFFF"/>
                        </a:solidFill>
                        <a:ln w="9525">
                          <a:solidFill>
                            <a:srgbClr val="000000"/>
                          </a:solidFill>
                          <a:miter lim="800000"/>
                          <a:headEnd/>
                          <a:tailEnd/>
                        </a:ln>
                      </wps:spPr>
                      <wps:txbx>
                        <w:txbxContent>
                          <w:p w14:paraId="42171F3C" w14:textId="77777777" w:rsidR="00AE3A82" w:rsidRPr="008F2BDD" w:rsidRDefault="00AE3A82" w:rsidP="00AE3A82">
                            <w:pPr>
                              <w:rPr>
                                <w:rFonts w:cs="Segoe UI"/>
                                <w:color w:val="212529"/>
                                <w:shd w:val="clear" w:color="auto" w:fill="FFFFFF"/>
                              </w:rPr>
                            </w:pPr>
                            <w:r w:rsidRPr="00376056">
                              <w:rPr>
                                <w:rFonts w:cs="Segoe UI"/>
                                <w:color w:val="212529"/>
                                <w:shd w:val="clear" w:color="auto" w:fill="FFFFFF"/>
                              </w:rPr>
                              <w:t xml:space="preserve">1&gt; if the </w:t>
                            </w:r>
                            <w:r w:rsidRPr="008F2BDD">
                              <w:rPr>
                                <w:rFonts w:cs="Segoe UI"/>
                                <w:color w:val="212529"/>
                                <w:shd w:val="clear" w:color="auto" w:fill="FFFFFF"/>
                              </w:rPr>
                              <w:t xml:space="preserve">SI message was not received by the end of the SI-window, repeat reception at the next SI-window occasion for the concerned SI message in the current modification </w:t>
                            </w:r>
                            <w:proofErr w:type="gramStart"/>
                            <w:r w:rsidRPr="008F2BDD">
                              <w:rPr>
                                <w:rFonts w:cs="Segoe UI"/>
                                <w:color w:val="212529"/>
                                <w:shd w:val="clear" w:color="auto" w:fill="FFFFFF"/>
                              </w:rPr>
                              <w:t>period;</w:t>
                            </w:r>
                            <w:proofErr w:type="gramEnd"/>
                          </w:p>
                          <w:p w14:paraId="0C1620DC" w14:textId="77777777" w:rsidR="00AE3A82" w:rsidRPr="008F2BDD" w:rsidRDefault="00AE3A82" w:rsidP="00AE3A82">
                            <w:pPr>
                              <w:rPr>
                                <w:rFonts w:cs="Segoe UI"/>
                                <w:color w:val="212529"/>
                                <w:shd w:val="clear" w:color="auto" w:fill="FFFFFF"/>
                              </w:rPr>
                            </w:pPr>
                            <w:r w:rsidRPr="008F2BDD">
                              <w:rPr>
                                <w:rFonts w:cs="Segoe UI"/>
                                <w:color w:val="212529"/>
                                <w:shd w:val="clear" w:color="auto" w:fill="FFFFFF"/>
                              </w:rPr>
                              <w:t xml:space="preserve">NOTE 1: The UE is only required to acquire broadcasted SI message if the UE can acquire it without disrupting unicast data reception, </w:t>
                            </w:r>
                            <w:proofErr w:type="gramStart"/>
                            <w:r w:rsidRPr="008F2BDD">
                              <w:rPr>
                                <w:rFonts w:cs="Segoe UI"/>
                                <w:color w:val="212529"/>
                                <w:shd w:val="clear" w:color="auto" w:fill="FFFFFF"/>
                              </w:rPr>
                              <w:t>i.e.</w:t>
                            </w:r>
                            <w:proofErr w:type="gramEnd"/>
                            <w:r w:rsidRPr="008F2BDD">
                              <w:rPr>
                                <w:rFonts w:cs="Segoe UI"/>
                                <w:color w:val="212529"/>
                                <w:shd w:val="clear" w:color="auto" w:fill="FFFFFF"/>
                              </w:rPr>
                              <w:t xml:space="preserve"> the broadcast and unicast beams are quasi co-located.</w:t>
                            </w:r>
                          </w:p>
                          <w:p w14:paraId="47F74627" w14:textId="77777777" w:rsidR="00AE3A82" w:rsidRPr="008F2BDD" w:rsidRDefault="00AE3A82" w:rsidP="00AE3A82">
                            <w:pPr>
                              <w:rPr>
                                <w:rFonts w:cs="Segoe UI"/>
                                <w:color w:val="212529"/>
                                <w:shd w:val="clear" w:color="auto" w:fill="FFFFFF"/>
                              </w:rPr>
                            </w:pPr>
                            <w:r w:rsidRPr="008F2BDD">
                              <w:rPr>
                                <w:rFonts w:cs="Segoe UI"/>
                                <w:color w:val="212529"/>
                                <w:shd w:val="clear" w:color="auto" w:fill="FFFFFF"/>
                              </w:rPr>
                              <w:t>NOTE 2: The UE is not required to monitor PDCCH monitoring occasion(s) corresponding to each transmitted SSB in SI-window.</w:t>
                            </w:r>
                          </w:p>
                          <w:p w14:paraId="0182199E" w14:textId="3D169370" w:rsidR="00AE3A82" w:rsidRPr="00EE299B" w:rsidRDefault="00AE3A82" w:rsidP="00AE3A82">
                            <w:r w:rsidRPr="008F2BDD">
                              <w:rPr>
                                <w:rFonts w:cs="Segoe UI"/>
                                <w:color w:val="212529"/>
                                <w:shd w:val="clear" w:color="auto" w:fill="FFFFFF"/>
                              </w:rPr>
                              <w:t>NOTE 3: If the concerned SI message was not received in the current modification period, handling of SI message acquisition is left to UE implementation.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E88861" id="_x0000_s1029" type="#_x0000_t202" style="position:absolute;margin-left:0;margin-top:14.6pt;width:453pt;height:134.2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">
                <v:textbox>
                  <w:txbxContent>
                    <w:p w14:paraId="42171F3C" w14:textId="77777777" w:rsidR="00AE3A82" w:rsidRPr="008F2BDD" w:rsidRDefault="00AE3A82" w:rsidP="00AE3A82">
                      <w:pPr>
                        <w:rPr>
                          <w:rFonts w:cs="Segoe UI"/>
                          <w:color w:val="212529"/>
                          <w:shd w:val="clear" w:color="auto" w:fill="FFFFFF"/>
                        </w:rPr>
                      </w:pPr>
                      <w:r w:rsidRPr="00376056">
                        <w:rPr>
                          <w:rFonts w:cs="Segoe UI"/>
                          <w:color w:val="212529"/>
                          <w:shd w:val="clear" w:color="auto" w:fill="FFFFFF"/>
                        </w:rPr>
                        <w:t xml:space="preserve">1&gt; if the </w:t>
                      </w:r>
                      <w:r w:rsidRPr="008F2BDD">
                        <w:rPr>
                          <w:rFonts w:cs="Segoe UI"/>
                          <w:color w:val="212529"/>
                          <w:shd w:val="clear" w:color="auto" w:fill="FFFFFF"/>
                        </w:rPr>
                        <w:t xml:space="preserve">SI message was not received by the end of the SI-window, repeat reception at the next SI-window occasion for the concerned SI message in the current modification </w:t>
                      </w:r>
                      <w:proofErr w:type="gramStart"/>
                      <w:r w:rsidRPr="008F2BDD">
                        <w:rPr>
                          <w:rFonts w:cs="Segoe UI"/>
                          <w:color w:val="212529"/>
                          <w:shd w:val="clear" w:color="auto" w:fill="FFFFFF"/>
                        </w:rPr>
                        <w:t>period;</w:t>
                      </w:r>
                      <w:proofErr w:type="gramEnd"/>
                    </w:p>
                    <w:p w14:paraId="0C1620DC" w14:textId="77777777" w:rsidR="00AE3A82" w:rsidRPr="008F2BDD" w:rsidRDefault="00AE3A82" w:rsidP="00AE3A82">
                      <w:pPr>
                        <w:rPr>
                          <w:rFonts w:cs="Segoe UI"/>
                          <w:color w:val="212529"/>
                          <w:shd w:val="clear" w:color="auto" w:fill="FFFFFF"/>
                        </w:rPr>
                      </w:pPr>
                      <w:r w:rsidRPr="008F2BDD">
                        <w:rPr>
                          <w:rFonts w:cs="Segoe UI"/>
                          <w:color w:val="212529"/>
                          <w:shd w:val="clear" w:color="auto" w:fill="FFFFFF"/>
                        </w:rPr>
                        <w:t xml:space="preserve">NOTE 1: The UE is only required to acquire broadcasted SI message if the UE can acquire it without disrupting unicast data reception, </w:t>
                      </w:r>
                      <w:proofErr w:type="gramStart"/>
                      <w:r w:rsidRPr="008F2BDD">
                        <w:rPr>
                          <w:rFonts w:cs="Segoe UI"/>
                          <w:color w:val="212529"/>
                          <w:shd w:val="clear" w:color="auto" w:fill="FFFFFF"/>
                        </w:rPr>
                        <w:t>i.e.</w:t>
                      </w:r>
                      <w:proofErr w:type="gramEnd"/>
                      <w:r w:rsidRPr="008F2BDD">
                        <w:rPr>
                          <w:rFonts w:cs="Segoe UI"/>
                          <w:color w:val="212529"/>
                          <w:shd w:val="clear" w:color="auto" w:fill="FFFFFF"/>
                        </w:rPr>
                        <w:t xml:space="preserve"> the broadcast and unicast beams are quasi co-located.</w:t>
                      </w:r>
                    </w:p>
                    <w:p w14:paraId="47F74627" w14:textId="77777777" w:rsidR="00AE3A82" w:rsidRPr="008F2BDD" w:rsidRDefault="00AE3A82" w:rsidP="00AE3A82">
                      <w:pPr>
                        <w:rPr>
                          <w:rFonts w:cs="Segoe UI"/>
                          <w:color w:val="212529"/>
                          <w:shd w:val="clear" w:color="auto" w:fill="FFFFFF"/>
                        </w:rPr>
                      </w:pPr>
                      <w:r w:rsidRPr="008F2BDD">
                        <w:rPr>
                          <w:rFonts w:cs="Segoe UI"/>
                          <w:color w:val="212529"/>
                          <w:shd w:val="clear" w:color="auto" w:fill="FFFFFF"/>
                        </w:rPr>
                        <w:t>NOTE 2: The UE is not required to monitor PDCCH monitoring occasion(s) corresponding to each transmitted SSB in SI-window.</w:t>
                      </w:r>
                    </w:p>
                    <w:p w14:paraId="0182199E" w14:textId="3D169370" w:rsidR="00AE3A82" w:rsidRPr="00EE299B" w:rsidRDefault="00AE3A82" w:rsidP="00AE3A82">
                      <w:r w:rsidRPr="008F2BDD">
                        <w:rPr>
                          <w:rFonts w:cs="Segoe UI"/>
                          <w:color w:val="212529"/>
                          <w:shd w:val="clear" w:color="auto" w:fill="FFFFFF"/>
                        </w:rPr>
                        <w:t>NOTE 3: If the concerned SI message was not received in the current modification period, handling of SI message acquisition is left to UE implementation.</w:t>
                      </w:r>
                    </w:p>
                  </w:txbxContent>
                </v:textbox>
                <w10:wrap type="topAndBottom" anchorx="margin"/>
              </v:shape>
            </w:pict>
          </mc:Fallback>
        </mc:AlternateContent>
      </w:r>
    </w:p>
    <w:p w14:paraId="01084018" w14:textId="6FC9CCE0" w:rsidR="00AE3A82" w:rsidRPr="00EE299B" w:rsidRDefault="00AE3A82" w:rsidP="00EB2244">
      <w:pPr>
        <w:jc w:val="both"/>
      </w:pPr>
      <w:r w:rsidRPr="00EE299B">
        <w:t xml:space="preserve">Besides, the special cases provided in the specifications, the UE is also expected to acquire SIB1 before re-acquiring the other SIBs, which may include the SIB containing the NTN </w:t>
      </w:r>
      <w:r w:rsidR="0015297E">
        <w:t xml:space="preserve">related </w:t>
      </w:r>
      <w:r w:rsidRPr="00EE299B">
        <w:t xml:space="preserve">parameters. This means that there are several situations where the UE may fail to acquire the updated </w:t>
      </w:r>
      <w:proofErr w:type="spellStart"/>
      <w:r w:rsidRPr="00EE299B">
        <w:t>K_offset</w:t>
      </w:r>
      <w:proofErr w:type="spellEnd"/>
      <w:r w:rsidRPr="00EE299B">
        <w:t xml:space="preserve"> within the first SI-</w:t>
      </w:r>
      <w:proofErr w:type="spellStart"/>
      <w:r w:rsidRPr="00EE299B">
        <w:t>ocassion</w:t>
      </w:r>
      <w:proofErr w:type="spellEnd"/>
      <w:r w:rsidRPr="00EE299B">
        <w:t xml:space="preserve"> or even SI-window of the modification period.  </w:t>
      </w:r>
    </w:p>
    <w:p w14:paraId="348F9350" w14:textId="7C2A871A" w:rsidR="00AE3A82" w:rsidRPr="00EE299B" w:rsidRDefault="00AE3A82" w:rsidP="00EB2244">
      <w:pPr>
        <w:jc w:val="both"/>
        <w:rPr>
          <w:b/>
          <w:bCs/>
        </w:rPr>
      </w:pPr>
      <w:r w:rsidRPr="00EE299B">
        <w:rPr>
          <w:b/>
          <w:bCs/>
        </w:rPr>
        <w:t>Observation</w:t>
      </w:r>
      <w:r w:rsidR="00B15A93">
        <w:rPr>
          <w:b/>
          <w:bCs/>
        </w:rPr>
        <w:t xml:space="preserve"> 5</w:t>
      </w:r>
      <w:r w:rsidRPr="00EE299B">
        <w:rPr>
          <w:b/>
          <w:bCs/>
        </w:rPr>
        <w:t xml:space="preserve">: </w:t>
      </w:r>
      <w:r w:rsidR="00960125">
        <w:rPr>
          <w:b/>
          <w:bCs/>
        </w:rPr>
        <w:t xml:space="preserve">A </w:t>
      </w:r>
      <w:r w:rsidRPr="00EE299B">
        <w:rPr>
          <w:b/>
          <w:bCs/>
        </w:rPr>
        <w:t xml:space="preserve">UE may fail to obtain the updated SI within the first SI-window for the SIB containing the NTN parameters such as </w:t>
      </w:r>
      <w:proofErr w:type="spellStart"/>
      <w:r w:rsidRPr="00EE299B">
        <w:rPr>
          <w:b/>
          <w:bCs/>
        </w:rPr>
        <w:t>K_offset</w:t>
      </w:r>
      <w:proofErr w:type="spellEnd"/>
      <w:r w:rsidRPr="00EE299B">
        <w:rPr>
          <w:b/>
          <w:bCs/>
        </w:rPr>
        <w:t xml:space="preserve"> in the modification period. </w:t>
      </w:r>
    </w:p>
    <w:p w14:paraId="03133F8E" w14:textId="50E1DE2F" w:rsidR="00AE3A82" w:rsidRPr="00EE299B" w:rsidRDefault="00AE3A82" w:rsidP="00EB2244">
      <w:pPr>
        <w:jc w:val="both"/>
      </w:pPr>
      <w:r w:rsidRPr="00EE299B">
        <w:t xml:space="preserve">The network cannot predict in which SI occasion each of the UEs have acquired the modified version of the SIB. There </w:t>
      </w:r>
      <w:r w:rsidR="00B26FE7">
        <w:t>will be a</w:t>
      </w:r>
      <w:r w:rsidR="00E17297">
        <w:t>n</w:t>
      </w:r>
      <w:r w:rsidRPr="00EE299B">
        <w:t xml:space="preserve"> uncertainty</w:t>
      </w:r>
      <w:r w:rsidR="00B26FE7">
        <w:t xml:space="preserve"> to the exact application timing due to the</w:t>
      </w:r>
      <w:r w:rsidRPr="00EE299B">
        <w:t xml:space="preserve"> different UEs hav</w:t>
      </w:r>
      <w:r w:rsidR="00B26FE7">
        <w:t>ing</w:t>
      </w:r>
      <w:r w:rsidRPr="00EE299B">
        <w:t xml:space="preserve"> different acquisition times. </w:t>
      </w:r>
    </w:p>
    <w:p w14:paraId="1479E140" w14:textId="55F536A8" w:rsidR="00AE3A82" w:rsidRPr="00EE299B" w:rsidRDefault="00AE3A82" w:rsidP="00EB2244">
      <w:pPr>
        <w:jc w:val="both"/>
        <w:rPr>
          <w:b/>
          <w:bCs/>
        </w:rPr>
      </w:pPr>
      <w:r w:rsidRPr="00EE299B">
        <w:rPr>
          <w:b/>
          <w:bCs/>
        </w:rPr>
        <w:t>Proposal</w:t>
      </w:r>
      <w:r w:rsidR="00F7395F">
        <w:rPr>
          <w:b/>
          <w:bCs/>
        </w:rPr>
        <w:t xml:space="preserve"> 2</w:t>
      </w:r>
      <w:r w:rsidRPr="00EE299B">
        <w:rPr>
          <w:b/>
          <w:bCs/>
        </w:rPr>
        <w:t xml:space="preserve">: The application time of the updated </w:t>
      </w:r>
      <w:proofErr w:type="spellStart"/>
      <w:r w:rsidRPr="00EE299B">
        <w:rPr>
          <w:b/>
          <w:bCs/>
        </w:rPr>
        <w:t>K_offset</w:t>
      </w:r>
      <w:proofErr w:type="spellEnd"/>
      <w:r w:rsidRPr="00EE299B">
        <w:rPr>
          <w:b/>
          <w:bCs/>
        </w:rPr>
        <w:t xml:space="preserve"> at cell level needs to pre-defined and different from the first SIB occasion in the modification period. </w:t>
      </w:r>
    </w:p>
    <w:p w14:paraId="22C307FE" w14:textId="3B3EAA0A" w:rsidR="00AE3A82" w:rsidRPr="00EE299B" w:rsidRDefault="00AE3A82" w:rsidP="00EB2244">
      <w:pPr>
        <w:jc w:val="both"/>
        <w:rPr>
          <w:b/>
          <w:bCs/>
        </w:rPr>
      </w:pPr>
      <w:r w:rsidRPr="00EE299B">
        <w:rPr>
          <w:b/>
          <w:bCs/>
        </w:rPr>
        <w:t xml:space="preserve">Proposal </w:t>
      </w:r>
      <w:r w:rsidR="00F7395F">
        <w:rPr>
          <w:b/>
          <w:bCs/>
        </w:rPr>
        <w:t>3</w:t>
      </w:r>
      <w:r w:rsidRPr="00EE299B">
        <w:rPr>
          <w:b/>
          <w:bCs/>
        </w:rPr>
        <w:t xml:space="preserve">: RAN1 shall discuss the rules for the application time of cell-specific </w:t>
      </w:r>
      <w:proofErr w:type="spellStart"/>
      <w:r w:rsidRPr="00EE299B">
        <w:rPr>
          <w:b/>
          <w:bCs/>
        </w:rPr>
        <w:t>K_offset</w:t>
      </w:r>
      <w:proofErr w:type="spellEnd"/>
      <w:r w:rsidRPr="00EE299B">
        <w:rPr>
          <w:b/>
          <w:bCs/>
        </w:rPr>
        <w:t>.</w:t>
      </w:r>
    </w:p>
    <w:p w14:paraId="2F1662CB" w14:textId="5CF1BCC7" w:rsidR="00AE3A82" w:rsidRPr="00AA7272" w:rsidRDefault="00AE3A82" w:rsidP="00EB2244">
      <w:pPr>
        <w:jc w:val="both"/>
        <w:rPr>
          <w:b/>
          <w:bCs/>
        </w:rPr>
      </w:pPr>
      <w:r w:rsidRPr="002B22FC">
        <w:rPr>
          <w:b/>
          <w:bCs/>
        </w:rPr>
        <w:t xml:space="preserve">Proposal </w:t>
      </w:r>
      <w:r w:rsidR="00F7395F" w:rsidRPr="001C73D3">
        <w:rPr>
          <w:b/>
          <w:bCs/>
        </w:rPr>
        <w:t>4</w:t>
      </w:r>
      <w:r w:rsidRPr="00DF2D5E">
        <w:rPr>
          <w:b/>
          <w:bCs/>
        </w:rPr>
        <w:t>:</w:t>
      </w:r>
      <w:r w:rsidRPr="008F5482">
        <w:rPr>
          <w:b/>
          <w:bCs/>
        </w:rPr>
        <w:t xml:space="preserve"> As options for the application time of the recently acquired updated </w:t>
      </w:r>
      <w:proofErr w:type="spellStart"/>
      <w:r w:rsidRPr="008F5482">
        <w:rPr>
          <w:b/>
          <w:bCs/>
        </w:rPr>
        <w:t>K_offset</w:t>
      </w:r>
      <w:proofErr w:type="spellEnd"/>
      <w:r w:rsidRPr="008F5482">
        <w:rPr>
          <w:b/>
          <w:bCs/>
        </w:rPr>
        <w:t xml:space="preserve"> we propose</w:t>
      </w:r>
      <w:r w:rsidR="007847C3">
        <w:rPr>
          <w:b/>
          <w:bCs/>
        </w:rPr>
        <w:t xml:space="preserve"> one of the </w:t>
      </w:r>
      <w:r w:rsidR="00FE2233">
        <w:rPr>
          <w:b/>
          <w:bCs/>
        </w:rPr>
        <w:t>following alternatives with a slight preference for (B)</w:t>
      </w:r>
      <w:r w:rsidRPr="008F5482">
        <w:rPr>
          <w:b/>
          <w:bCs/>
        </w:rPr>
        <w:t>:</w:t>
      </w:r>
    </w:p>
    <w:p w14:paraId="08D8DAD5" w14:textId="77777777" w:rsidR="00AE3A82" w:rsidRPr="00EB2244" w:rsidRDefault="00AE3A82" w:rsidP="00EB2244">
      <w:pPr>
        <w:pStyle w:val="ListParagraph"/>
        <w:numPr>
          <w:ilvl w:val="0"/>
          <w:numId w:val="31"/>
        </w:numPr>
        <w:spacing w:line="259" w:lineRule="auto"/>
        <w:jc w:val="both"/>
        <w:rPr>
          <w:b/>
          <w:bCs/>
          <w:sz w:val="20"/>
          <w:szCs w:val="20"/>
        </w:rPr>
      </w:pPr>
      <w:proofErr w:type="spellStart"/>
      <w:r w:rsidRPr="00EB2244">
        <w:rPr>
          <w:b/>
          <w:bCs/>
          <w:sz w:val="20"/>
          <w:szCs w:val="20"/>
        </w:rPr>
        <w:t>The</w:t>
      </w:r>
      <w:proofErr w:type="spellEnd"/>
      <w:r w:rsidRPr="00EB2244">
        <w:rPr>
          <w:b/>
          <w:bCs/>
          <w:sz w:val="20"/>
          <w:szCs w:val="20"/>
        </w:rPr>
        <w:t xml:space="preserve"> </w:t>
      </w:r>
      <w:proofErr w:type="spellStart"/>
      <w:r w:rsidRPr="00EB2244">
        <w:rPr>
          <w:b/>
          <w:bCs/>
          <w:sz w:val="20"/>
          <w:szCs w:val="20"/>
        </w:rPr>
        <w:t>end</w:t>
      </w:r>
      <w:proofErr w:type="spellEnd"/>
      <w:r w:rsidRPr="00EB2244">
        <w:rPr>
          <w:b/>
          <w:bCs/>
          <w:sz w:val="20"/>
          <w:szCs w:val="20"/>
        </w:rPr>
        <w:t xml:space="preserve"> of </w:t>
      </w:r>
      <w:proofErr w:type="spellStart"/>
      <w:r w:rsidRPr="00EB2244">
        <w:rPr>
          <w:b/>
          <w:bCs/>
          <w:sz w:val="20"/>
          <w:szCs w:val="20"/>
        </w:rPr>
        <w:t>the</w:t>
      </w:r>
      <w:proofErr w:type="spellEnd"/>
      <w:r w:rsidRPr="00EB2244">
        <w:rPr>
          <w:b/>
          <w:bCs/>
          <w:sz w:val="20"/>
          <w:szCs w:val="20"/>
        </w:rPr>
        <w:t xml:space="preserve"> </w:t>
      </w:r>
      <w:proofErr w:type="spellStart"/>
      <w:r w:rsidRPr="00EB2244">
        <w:rPr>
          <w:b/>
          <w:bCs/>
          <w:sz w:val="20"/>
          <w:szCs w:val="20"/>
        </w:rPr>
        <w:t>first</w:t>
      </w:r>
      <w:proofErr w:type="spellEnd"/>
      <w:r w:rsidRPr="00EB2244">
        <w:rPr>
          <w:b/>
          <w:bCs/>
          <w:sz w:val="20"/>
          <w:szCs w:val="20"/>
        </w:rPr>
        <w:t xml:space="preserve"> (</w:t>
      </w:r>
      <w:proofErr w:type="spellStart"/>
      <w:r w:rsidRPr="00EB2244">
        <w:rPr>
          <w:b/>
          <w:bCs/>
          <w:sz w:val="20"/>
          <w:szCs w:val="20"/>
        </w:rPr>
        <w:t>or</w:t>
      </w:r>
      <w:proofErr w:type="spellEnd"/>
      <w:r w:rsidRPr="00EB2244">
        <w:rPr>
          <w:b/>
          <w:bCs/>
          <w:sz w:val="20"/>
          <w:szCs w:val="20"/>
        </w:rPr>
        <w:t xml:space="preserve"> </w:t>
      </w:r>
      <w:proofErr w:type="spellStart"/>
      <w:r w:rsidRPr="00EB2244">
        <w:rPr>
          <w:b/>
          <w:bCs/>
          <w:sz w:val="20"/>
          <w:szCs w:val="20"/>
        </w:rPr>
        <w:t>the</w:t>
      </w:r>
      <w:proofErr w:type="spellEnd"/>
      <w:r w:rsidRPr="00EB2244">
        <w:rPr>
          <w:b/>
          <w:bCs/>
          <w:sz w:val="20"/>
          <w:szCs w:val="20"/>
        </w:rPr>
        <w:t xml:space="preserve"> n-</w:t>
      </w:r>
      <w:proofErr w:type="spellStart"/>
      <w:r w:rsidRPr="00EB2244">
        <w:rPr>
          <w:b/>
          <w:bCs/>
          <w:sz w:val="20"/>
          <w:szCs w:val="20"/>
        </w:rPr>
        <w:t>th</w:t>
      </w:r>
      <w:proofErr w:type="spellEnd"/>
      <w:r w:rsidRPr="00EB2244">
        <w:rPr>
          <w:b/>
          <w:bCs/>
          <w:sz w:val="20"/>
          <w:szCs w:val="20"/>
        </w:rPr>
        <w:t>) SI-</w:t>
      </w:r>
      <w:proofErr w:type="spellStart"/>
      <w:r w:rsidRPr="00EB2244">
        <w:rPr>
          <w:b/>
          <w:bCs/>
          <w:sz w:val="20"/>
          <w:szCs w:val="20"/>
        </w:rPr>
        <w:t>window</w:t>
      </w:r>
      <w:proofErr w:type="spellEnd"/>
      <w:r w:rsidRPr="00EB2244">
        <w:rPr>
          <w:b/>
          <w:bCs/>
          <w:sz w:val="20"/>
          <w:szCs w:val="20"/>
        </w:rPr>
        <w:t xml:space="preserve"> for </w:t>
      </w:r>
      <w:proofErr w:type="spellStart"/>
      <w:r w:rsidRPr="00EB2244">
        <w:rPr>
          <w:b/>
          <w:bCs/>
          <w:sz w:val="20"/>
          <w:szCs w:val="20"/>
        </w:rPr>
        <w:t>the</w:t>
      </w:r>
      <w:proofErr w:type="spellEnd"/>
      <w:r w:rsidRPr="00EB2244">
        <w:rPr>
          <w:b/>
          <w:bCs/>
          <w:sz w:val="20"/>
          <w:szCs w:val="20"/>
        </w:rPr>
        <w:t xml:space="preserve"> SIB </w:t>
      </w:r>
      <w:proofErr w:type="spellStart"/>
      <w:r w:rsidRPr="00EB2244">
        <w:rPr>
          <w:b/>
          <w:bCs/>
          <w:sz w:val="20"/>
          <w:szCs w:val="20"/>
        </w:rPr>
        <w:t>containing</w:t>
      </w:r>
      <w:proofErr w:type="spellEnd"/>
      <w:r w:rsidRPr="00EB2244">
        <w:rPr>
          <w:b/>
          <w:bCs/>
          <w:sz w:val="20"/>
          <w:szCs w:val="20"/>
        </w:rPr>
        <w:t xml:space="preserve"> </w:t>
      </w:r>
      <w:proofErr w:type="spellStart"/>
      <w:r w:rsidRPr="00EB2244">
        <w:rPr>
          <w:b/>
          <w:bCs/>
          <w:sz w:val="20"/>
          <w:szCs w:val="20"/>
        </w:rPr>
        <w:t>K_offset</w:t>
      </w:r>
      <w:proofErr w:type="spellEnd"/>
      <w:r w:rsidRPr="00EB2244">
        <w:rPr>
          <w:b/>
          <w:bCs/>
          <w:sz w:val="20"/>
          <w:szCs w:val="20"/>
        </w:rPr>
        <w:t xml:space="preserve"> in </w:t>
      </w:r>
      <w:proofErr w:type="spellStart"/>
      <w:r w:rsidRPr="00EB2244">
        <w:rPr>
          <w:b/>
          <w:bCs/>
          <w:sz w:val="20"/>
          <w:szCs w:val="20"/>
        </w:rPr>
        <w:t>the</w:t>
      </w:r>
      <w:proofErr w:type="spellEnd"/>
      <w:r w:rsidRPr="00EB2244">
        <w:rPr>
          <w:b/>
          <w:bCs/>
          <w:sz w:val="20"/>
          <w:szCs w:val="20"/>
        </w:rPr>
        <w:t xml:space="preserve"> </w:t>
      </w:r>
      <w:proofErr w:type="spellStart"/>
      <w:r w:rsidRPr="00EB2244">
        <w:rPr>
          <w:b/>
          <w:bCs/>
          <w:sz w:val="20"/>
          <w:szCs w:val="20"/>
        </w:rPr>
        <w:t>modification</w:t>
      </w:r>
      <w:proofErr w:type="spellEnd"/>
      <w:r w:rsidRPr="00EB2244">
        <w:rPr>
          <w:b/>
          <w:bCs/>
          <w:sz w:val="20"/>
          <w:szCs w:val="20"/>
        </w:rPr>
        <w:t xml:space="preserve"> </w:t>
      </w:r>
      <w:proofErr w:type="spellStart"/>
      <w:r w:rsidRPr="00EB2244">
        <w:rPr>
          <w:b/>
          <w:bCs/>
          <w:sz w:val="20"/>
          <w:szCs w:val="20"/>
        </w:rPr>
        <w:t>period</w:t>
      </w:r>
      <w:proofErr w:type="spellEnd"/>
    </w:p>
    <w:p w14:paraId="024FC761" w14:textId="77777777" w:rsidR="00AE3A82" w:rsidRPr="00EB2244" w:rsidRDefault="00AE3A82" w:rsidP="00EB2244">
      <w:pPr>
        <w:pStyle w:val="ListParagraph"/>
        <w:numPr>
          <w:ilvl w:val="0"/>
          <w:numId w:val="31"/>
        </w:numPr>
        <w:spacing w:line="259" w:lineRule="auto"/>
        <w:jc w:val="both"/>
        <w:rPr>
          <w:b/>
          <w:bCs/>
          <w:sz w:val="20"/>
          <w:szCs w:val="20"/>
        </w:rPr>
      </w:pPr>
      <w:proofErr w:type="spellStart"/>
      <w:r w:rsidRPr="00EB2244">
        <w:rPr>
          <w:b/>
          <w:bCs/>
          <w:sz w:val="20"/>
          <w:szCs w:val="20"/>
        </w:rPr>
        <w:t>The</w:t>
      </w:r>
      <w:proofErr w:type="spellEnd"/>
      <w:r w:rsidRPr="00EB2244">
        <w:rPr>
          <w:b/>
          <w:bCs/>
          <w:sz w:val="20"/>
          <w:szCs w:val="20"/>
        </w:rPr>
        <w:t xml:space="preserve"> </w:t>
      </w:r>
      <w:proofErr w:type="spellStart"/>
      <w:r w:rsidRPr="00EB2244">
        <w:rPr>
          <w:b/>
          <w:bCs/>
          <w:sz w:val="20"/>
          <w:szCs w:val="20"/>
        </w:rPr>
        <w:t>end</w:t>
      </w:r>
      <w:proofErr w:type="spellEnd"/>
      <w:r w:rsidRPr="00EB2244">
        <w:rPr>
          <w:b/>
          <w:bCs/>
          <w:sz w:val="20"/>
          <w:szCs w:val="20"/>
        </w:rPr>
        <w:t xml:space="preserve"> of </w:t>
      </w:r>
      <w:proofErr w:type="spellStart"/>
      <w:r w:rsidRPr="00EB2244">
        <w:rPr>
          <w:b/>
          <w:bCs/>
          <w:sz w:val="20"/>
          <w:szCs w:val="20"/>
        </w:rPr>
        <w:t>the</w:t>
      </w:r>
      <w:proofErr w:type="spellEnd"/>
      <w:r w:rsidRPr="00EB2244">
        <w:rPr>
          <w:b/>
          <w:bCs/>
          <w:sz w:val="20"/>
          <w:szCs w:val="20"/>
        </w:rPr>
        <w:t xml:space="preserve"> </w:t>
      </w:r>
      <w:proofErr w:type="spellStart"/>
      <w:r w:rsidRPr="00EB2244">
        <w:rPr>
          <w:b/>
          <w:bCs/>
          <w:sz w:val="20"/>
          <w:szCs w:val="20"/>
        </w:rPr>
        <w:t>first</w:t>
      </w:r>
      <w:proofErr w:type="spellEnd"/>
      <w:r w:rsidRPr="00EB2244">
        <w:rPr>
          <w:b/>
          <w:bCs/>
          <w:sz w:val="20"/>
          <w:szCs w:val="20"/>
        </w:rPr>
        <w:t xml:space="preserve"> </w:t>
      </w:r>
      <w:proofErr w:type="spellStart"/>
      <w:r w:rsidRPr="00EB2244">
        <w:rPr>
          <w:b/>
          <w:bCs/>
          <w:sz w:val="20"/>
          <w:szCs w:val="20"/>
        </w:rPr>
        <w:t>modification</w:t>
      </w:r>
      <w:proofErr w:type="spellEnd"/>
      <w:r w:rsidRPr="00EB2244">
        <w:rPr>
          <w:b/>
          <w:bCs/>
          <w:sz w:val="20"/>
          <w:szCs w:val="20"/>
        </w:rPr>
        <w:t xml:space="preserve"> </w:t>
      </w:r>
      <w:proofErr w:type="spellStart"/>
      <w:r w:rsidRPr="00EB2244">
        <w:rPr>
          <w:b/>
          <w:bCs/>
          <w:sz w:val="20"/>
          <w:szCs w:val="20"/>
        </w:rPr>
        <w:t>period</w:t>
      </w:r>
      <w:proofErr w:type="spellEnd"/>
      <w:r w:rsidRPr="00EB2244">
        <w:rPr>
          <w:b/>
          <w:bCs/>
          <w:sz w:val="20"/>
          <w:szCs w:val="20"/>
        </w:rPr>
        <w:t xml:space="preserve"> </w:t>
      </w:r>
      <w:proofErr w:type="spellStart"/>
      <w:r w:rsidRPr="00EB2244">
        <w:rPr>
          <w:b/>
          <w:bCs/>
          <w:sz w:val="20"/>
          <w:szCs w:val="20"/>
        </w:rPr>
        <w:t>after</w:t>
      </w:r>
      <w:proofErr w:type="spellEnd"/>
      <w:r w:rsidRPr="00EB2244">
        <w:rPr>
          <w:b/>
          <w:bCs/>
          <w:sz w:val="20"/>
          <w:szCs w:val="20"/>
        </w:rPr>
        <w:t xml:space="preserve"> </w:t>
      </w:r>
      <w:proofErr w:type="spellStart"/>
      <w:r w:rsidRPr="00EB2244">
        <w:rPr>
          <w:b/>
          <w:bCs/>
          <w:sz w:val="20"/>
          <w:szCs w:val="20"/>
        </w:rPr>
        <w:t>the</w:t>
      </w:r>
      <w:proofErr w:type="spellEnd"/>
      <w:r w:rsidRPr="00EB2244">
        <w:rPr>
          <w:b/>
          <w:bCs/>
          <w:sz w:val="20"/>
          <w:szCs w:val="20"/>
        </w:rPr>
        <w:t xml:space="preserve"> </w:t>
      </w:r>
      <w:proofErr w:type="spellStart"/>
      <w:r w:rsidRPr="00EB2244">
        <w:rPr>
          <w:b/>
          <w:bCs/>
          <w:sz w:val="20"/>
          <w:szCs w:val="20"/>
        </w:rPr>
        <w:t>update</w:t>
      </w:r>
      <w:proofErr w:type="spellEnd"/>
    </w:p>
    <w:p w14:paraId="49A09397" w14:textId="77777777" w:rsidR="00AE3A82" w:rsidRPr="00EB2244" w:rsidRDefault="00AE3A82" w:rsidP="00EB2244">
      <w:pPr>
        <w:pStyle w:val="ListParagraph"/>
        <w:numPr>
          <w:ilvl w:val="0"/>
          <w:numId w:val="31"/>
        </w:numPr>
        <w:spacing w:line="259" w:lineRule="auto"/>
        <w:jc w:val="both"/>
        <w:rPr>
          <w:b/>
          <w:bCs/>
          <w:sz w:val="20"/>
          <w:szCs w:val="20"/>
        </w:rPr>
      </w:pPr>
      <w:r w:rsidRPr="00EB2244">
        <w:rPr>
          <w:b/>
          <w:bCs/>
          <w:sz w:val="20"/>
          <w:szCs w:val="20"/>
        </w:rPr>
        <w:t xml:space="preserve">A </w:t>
      </w:r>
      <w:proofErr w:type="spellStart"/>
      <w:r w:rsidRPr="00EB2244">
        <w:rPr>
          <w:b/>
          <w:bCs/>
          <w:sz w:val="20"/>
          <w:szCs w:val="20"/>
        </w:rPr>
        <w:t>specific</w:t>
      </w:r>
      <w:proofErr w:type="spellEnd"/>
      <w:r w:rsidRPr="00EB2244">
        <w:rPr>
          <w:b/>
          <w:bCs/>
          <w:sz w:val="20"/>
          <w:szCs w:val="20"/>
        </w:rPr>
        <w:t xml:space="preserve"> SFN. </w:t>
      </w:r>
    </w:p>
    <w:p w14:paraId="304AE4A8" w14:textId="77777777" w:rsidR="00AE3A82" w:rsidRPr="008B0229" w:rsidRDefault="00AE3A82" w:rsidP="005B72F9">
      <w:pPr>
        <w:jc w:val="both"/>
        <w:rPr>
          <w:b/>
          <w:bCs/>
        </w:rPr>
      </w:pPr>
    </w:p>
    <w:p w14:paraId="3B430C76" w14:textId="3A3BF42C" w:rsidR="00EB2244" w:rsidRDefault="00765235" w:rsidP="00EB2244">
      <w:pPr>
        <w:pStyle w:val="Heading2"/>
        <w:ind w:left="567" w:hanging="567"/>
        <w:jc w:val="both"/>
        <w:rPr>
          <w:lang w:val="en-US"/>
        </w:rPr>
      </w:pPr>
      <w:r w:rsidRPr="00137A46">
        <w:rPr>
          <w:lang w:val="en-US"/>
        </w:rPr>
        <w:tab/>
      </w:r>
      <w:r w:rsidR="00EB2244" w:rsidRPr="00137A46">
        <w:rPr>
          <w:lang w:val="en-US"/>
        </w:rPr>
        <w:tab/>
      </w:r>
      <w:r w:rsidR="00547D17">
        <w:rPr>
          <w:lang w:val="en-US"/>
        </w:rPr>
        <w:t>Update on</w:t>
      </w:r>
      <w:r w:rsidR="00EB2244">
        <w:rPr>
          <w:lang w:val="en-US"/>
        </w:rPr>
        <w:t xml:space="preserve"> UE specific </w:t>
      </w:r>
      <w:proofErr w:type="spellStart"/>
      <w:r w:rsidR="00EB2244">
        <w:rPr>
          <w:lang w:val="en-US"/>
        </w:rPr>
        <w:t>K_offset</w:t>
      </w:r>
      <w:proofErr w:type="spellEnd"/>
      <w:r w:rsidR="00EB2244">
        <w:rPr>
          <w:lang w:val="en-US"/>
        </w:rPr>
        <w:t xml:space="preserve"> </w:t>
      </w:r>
      <w:r w:rsidR="00547D17">
        <w:rPr>
          <w:lang w:val="en-US"/>
        </w:rPr>
        <w:t>components</w:t>
      </w:r>
    </w:p>
    <w:p w14:paraId="4B38B1CA" w14:textId="6B2FFB2D" w:rsidR="00EB2244" w:rsidRPr="004F2B77" w:rsidRDefault="007F4772" w:rsidP="00EB2244">
      <w:pPr>
        <w:rPr>
          <w:lang w:val="en-US"/>
        </w:rPr>
      </w:pPr>
      <w:r>
        <w:rPr>
          <w:noProof/>
        </w:rPr>
        <mc:AlternateContent>
          <mc:Choice Requires="wps">
            <w:drawing>
              <wp:anchor distT="45720" distB="45720" distL="114300" distR="114300" simplePos="0" relativeHeight="251658244" behindDoc="0" locked="0" layoutInCell="1" allowOverlap="1" wp14:anchorId="3D73BCEC" wp14:editId="5A24E6CF">
                <wp:simplePos x="0" y="0"/>
                <wp:positionH relativeFrom="margin">
                  <wp:align>left</wp:align>
                </wp:positionH>
                <wp:positionV relativeFrom="paragraph">
                  <wp:posOffset>311150</wp:posOffset>
                </wp:positionV>
                <wp:extent cx="5753100" cy="962025"/>
                <wp:effectExtent l="0" t="0" r="19050" b="2857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962025"/>
                        </a:xfrm>
                        <a:prstGeom prst="rect">
                          <a:avLst/>
                        </a:prstGeom>
                        <a:solidFill>
                          <a:srgbClr val="FFFFFF"/>
                        </a:solidFill>
                        <a:ln w="9525">
                          <a:solidFill>
                            <a:srgbClr val="000000"/>
                          </a:solidFill>
                          <a:miter lim="800000"/>
                          <a:headEnd/>
                          <a:tailEnd/>
                        </a:ln>
                      </wps:spPr>
                      <wps:txbx>
                        <w:txbxContent>
                          <w:p w14:paraId="14194F85" w14:textId="0D288069" w:rsidR="00EB2244" w:rsidRDefault="00EB2244" w:rsidP="007F4772">
                            <w:pPr>
                              <w:spacing w:after="0"/>
                              <w:rPr>
                                <w:lang w:eastAsia="x-none"/>
                              </w:rPr>
                            </w:pPr>
                            <w:r w:rsidRPr="00BA77E7">
                              <w:rPr>
                                <w:highlight w:val="green"/>
                                <w:lang w:eastAsia="x-none"/>
                              </w:rPr>
                              <w:t>Agreement:</w:t>
                            </w:r>
                          </w:p>
                          <w:p w14:paraId="2A0C55C5" w14:textId="77777777" w:rsidR="00EB2244" w:rsidRDefault="00EB2244" w:rsidP="00BB17B0">
                            <w:pPr>
                              <w:numPr>
                                <w:ilvl w:val="0"/>
                                <w:numId w:val="36"/>
                              </w:numPr>
                              <w:overflowPunct/>
                              <w:autoSpaceDE/>
                              <w:autoSpaceDN/>
                              <w:adjustRightInd/>
                              <w:spacing w:after="0"/>
                              <w:textAlignment w:val="auto"/>
                              <w:rPr>
                                <w:lang w:eastAsia="x-none"/>
                              </w:rPr>
                            </w:pPr>
                            <w:r w:rsidRPr="001C372E">
                              <w:rPr>
                                <w:lang w:eastAsia="x-none"/>
                              </w:rPr>
                              <w:t xml:space="preserve">The UE-specific </w:t>
                            </w:r>
                            <w:proofErr w:type="spellStart"/>
                            <w:r w:rsidRPr="001C372E">
                              <w:rPr>
                                <w:lang w:eastAsia="x-none"/>
                              </w:rPr>
                              <w:t>K_offset</w:t>
                            </w:r>
                            <w:proofErr w:type="spellEnd"/>
                            <w:r w:rsidRPr="001C372E">
                              <w:rPr>
                                <w:lang w:eastAsia="x-none"/>
                              </w:rPr>
                              <w:t xml:space="preserve"> can be </w:t>
                            </w:r>
                            <w:r>
                              <w:rPr>
                                <w:lang w:eastAsia="x-none"/>
                              </w:rPr>
                              <w:t xml:space="preserve">provided and </w:t>
                            </w:r>
                            <w:r w:rsidRPr="001C372E">
                              <w:rPr>
                                <w:lang w:eastAsia="x-none"/>
                              </w:rPr>
                              <w:t xml:space="preserve">updated </w:t>
                            </w:r>
                            <w:r>
                              <w:rPr>
                                <w:lang w:eastAsia="x-none"/>
                              </w:rPr>
                              <w:t>by network with</w:t>
                            </w:r>
                            <w:r w:rsidRPr="001C372E">
                              <w:rPr>
                                <w:lang w:eastAsia="x-none"/>
                              </w:rPr>
                              <w:t xml:space="preserve"> MAC CE</w:t>
                            </w:r>
                            <w:r>
                              <w:rPr>
                                <w:lang w:eastAsia="x-none"/>
                              </w:rPr>
                              <w:t>.</w:t>
                            </w:r>
                          </w:p>
                          <w:p w14:paraId="36431FBD" w14:textId="77777777" w:rsidR="00EB2244" w:rsidRDefault="00EB2244" w:rsidP="007F4772">
                            <w:pPr>
                              <w:numPr>
                                <w:ilvl w:val="0"/>
                                <w:numId w:val="36"/>
                              </w:numPr>
                              <w:overflowPunct/>
                              <w:autoSpaceDE/>
                              <w:autoSpaceDN/>
                              <w:adjustRightInd/>
                              <w:spacing w:after="0"/>
                              <w:textAlignment w:val="auto"/>
                              <w:rPr>
                                <w:lang w:eastAsia="x-none"/>
                              </w:rPr>
                            </w:pPr>
                            <w:r>
                              <w:rPr>
                                <w:lang w:eastAsia="x-none"/>
                              </w:rPr>
                              <w:t xml:space="preserve">FFS: </w:t>
                            </w:r>
                            <w:r w:rsidRPr="001C372E">
                              <w:rPr>
                                <w:lang w:eastAsia="x-none"/>
                              </w:rPr>
                              <w:t xml:space="preserve">UE can be provided </w:t>
                            </w:r>
                            <w:r>
                              <w:rPr>
                                <w:lang w:eastAsia="x-none"/>
                              </w:rPr>
                              <w:t xml:space="preserve">and updated </w:t>
                            </w:r>
                            <w:r w:rsidRPr="001C372E">
                              <w:rPr>
                                <w:lang w:eastAsia="x-none"/>
                              </w:rPr>
                              <w:t xml:space="preserve">by network with a UE-specific </w:t>
                            </w:r>
                            <w:proofErr w:type="spellStart"/>
                            <w:r w:rsidRPr="001C372E">
                              <w:rPr>
                                <w:lang w:eastAsia="x-none"/>
                              </w:rPr>
                              <w:t>K_offset</w:t>
                            </w:r>
                            <w:proofErr w:type="spellEnd"/>
                            <w:r w:rsidRPr="001C372E">
                              <w:rPr>
                                <w:lang w:eastAsia="x-none"/>
                              </w:rPr>
                              <w:t xml:space="preserve"> in RRC reconfiguration</w:t>
                            </w:r>
                          </w:p>
                          <w:p w14:paraId="48255FD7" w14:textId="77777777" w:rsidR="00EB2244" w:rsidRDefault="00EB2244" w:rsidP="007F4772">
                            <w:pPr>
                              <w:numPr>
                                <w:ilvl w:val="1"/>
                                <w:numId w:val="36"/>
                              </w:numPr>
                              <w:overflowPunct/>
                              <w:autoSpaceDE/>
                              <w:autoSpaceDN/>
                              <w:adjustRightInd/>
                              <w:spacing w:after="0"/>
                              <w:textAlignment w:val="auto"/>
                              <w:rPr>
                                <w:lang w:eastAsia="x-none"/>
                              </w:rPr>
                            </w:pPr>
                            <w:r>
                              <w:rPr>
                                <w:lang w:eastAsia="x-none"/>
                              </w:rPr>
                              <w:t>FFS: Details on whether and how the two solutions work together</w:t>
                            </w:r>
                          </w:p>
                          <w:p w14:paraId="5CDA8E33" w14:textId="77777777" w:rsidR="00EB2244" w:rsidRDefault="00EB2244" w:rsidP="00EB2244"/>
                          <w:p w14:paraId="4625A47D" w14:textId="77777777" w:rsidR="00EB2244" w:rsidRPr="00EE299B" w:rsidRDefault="00EB2244" w:rsidP="00EB22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73BCEC" id="_x0000_s1030" type="#_x0000_t202" style="position:absolute;margin-left:0;margin-top:24.5pt;width:453pt;height:75.75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">
                <v:textbox>
                  <w:txbxContent>
                    <w:p w14:paraId="14194F85" w14:textId="0D288069" w:rsidR="00EB2244" w:rsidRDefault="00EB2244" w:rsidP="007F4772">
                      <w:pPr>
                        <w:spacing w:after="0"/>
                        <w:rPr>
                          <w:lang w:eastAsia="x-none"/>
                        </w:rPr>
                      </w:pPr>
                      <w:r w:rsidRPr="00BA77E7">
                        <w:rPr>
                          <w:highlight w:val="green"/>
                          <w:lang w:eastAsia="x-none"/>
                        </w:rPr>
                        <w:t>Agreement:</w:t>
                      </w:r>
                    </w:p>
                    <w:p w14:paraId="2A0C55C5" w14:textId="77777777" w:rsidR="00EB2244" w:rsidRDefault="00EB2244" w:rsidP="00BB17B0">
                      <w:pPr>
                        <w:numPr>
                          <w:ilvl w:val="0"/>
                          <w:numId w:val="36"/>
                        </w:numPr>
                        <w:overflowPunct/>
                        <w:autoSpaceDE/>
                        <w:autoSpaceDN/>
                        <w:adjustRightInd/>
                        <w:spacing w:after="0"/>
                        <w:textAlignment w:val="auto"/>
                        <w:rPr>
                          <w:lang w:eastAsia="x-none"/>
                        </w:rPr>
                      </w:pPr>
                      <w:r w:rsidRPr="001C372E">
                        <w:rPr>
                          <w:lang w:eastAsia="x-none"/>
                        </w:rPr>
                        <w:t xml:space="preserve">The UE-specific </w:t>
                      </w:r>
                      <w:proofErr w:type="spellStart"/>
                      <w:r w:rsidRPr="001C372E">
                        <w:rPr>
                          <w:lang w:eastAsia="x-none"/>
                        </w:rPr>
                        <w:t>K_offset</w:t>
                      </w:r>
                      <w:proofErr w:type="spellEnd"/>
                      <w:r w:rsidRPr="001C372E">
                        <w:rPr>
                          <w:lang w:eastAsia="x-none"/>
                        </w:rPr>
                        <w:t xml:space="preserve"> can be </w:t>
                      </w:r>
                      <w:r>
                        <w:rPr>
                          <w:lang w:eastAsia="x-none"/>
                        </w:rPr>
                        <w:t xml:space="preserve">provided and </w:t>
                      </w:r>
                      <w:r w:rsidRPr="001C372E">
                        <w:rPr>
                          <w:lang w:eastAsia="x-none"/>
                        </w:rPr>
                        <w:t xml:space="preserve">updated </w:t>
                      </w:r>
                      <w:r>
                        <w:rPr>
                          <w:lang w:eastAsia="x-none"/>
                        </w:rPr>
                        <w:t>by network with</w:t>
                      </w:r>
                      <w:r w:rsidRPr="001C372E">
                        <w:rPr>
                          <w:lang w:eastAsia="x-none"/>
                        </w:rPr>
                        <w:t xml:space="preserve"> MAC CE</w:t>
                      </w:r>
                      <w:r>
                        <w:rPr>
                          <w:lang w:eastAsia="x-none"/>
                        </w:rPr>
                        <w:t>.</w:t>
                      </w:r>
                    </w:p>
                    <w:p w14:paraId="36431FBD" w14:textId="77777777" w:rsidR="00EB2244" w:rsidRDefault="00EB2244" w:rsidP="007F4772">
                      <w:pPr>
                        <w:numPr>
                          <w:ilvl w:val="0"/>
                          <w:numId w:val="36"/>
                        </w:numPr>
                        <w:overflowPunct/>
                        <w:autoSpaceDE/>
                        <w:autoSpaceDN/>
                        <w:adjustRightInd/>
                        <w:spacing w:after="0"/>
                        <w:textAlignment w:val="auto"/>
                        <w:rPr>
                          <w:lang w:eastAsia="x-none"/>
                        </w:rPr>
                      </w:pPr>
                      <w:r>
                        <w:rPr>
                          <w:lang w:eastAsia="x-none"/>
                        </w:rPr>
                        <w:t xml:space="preserve">FFS: </w:t>
                      </w:r>
                      <w:r w:rsidRPr="001C372E">
                        <w:rPr>
                          <w:lang w:eastAsia="x-none"/>
                        </w:rPr>
                        <w:t xml:space="preserve">UE can be provided </w:t>
                      </w:r>
                      <w:r>
                        <w:rPr>
                          <w:lang w:eastAsia="x-none"/>
                        </w:rPr>
                        <w:t xml:space="preserve">and updated </w:t>
                      </w:r>
                      <w:r w:rsidRPr="001C372E">
                        <w:rPr>
                          <w:lang w:eastAsia="x-none"/>
                        </w:rPr>
                        <w:t xml:space="preserve">by network with a UE-specific </w:t>
                      </w:r>
                      <w:proofErr w:type="spellStart"/>
                      <w:r w:rsidRPr="001C372E">
                        <w:rPr>
                          <w:lang w:eastAsia="x-none"/>
                        </w:rPr>
                        <w:t>K_offset</w:t>
                      </w:r>
                      <w:proofErr w:type="spellEnd"/>
                      <w:r w:rsidRPr="001C372E">
                        <w:rPr>
                          <w:lang w:eastAsia="x-none"/>
                        </w:rPr>
                        <w:t xml:space="preserve"> in RRC reconfiguration</w:t>
                      </w:r>
                    </w:p>
                    <w:p w14:paraId="48255FD7" w14:textId="77777777" w:rsidR="00EB2244" w:rsidRDefault="00EB2244" w:rsidP="007F4772">
                      <w:pPr>
                        <w:numPr>
                          <w:ilvl w:val="1"/>
                          <w:numId w:val="36"/>
                        </w:numPr>
                        <w:overflowPunct/>
                        <w:autoSpaceDE/>
                        <w:autoSpaceDN/>
                        <w:adjustRightInd/>
                        <w:spacing w:after="0"/>
                        <w:textAlignment w:val="auto"/>
                        <w:rPr>
                          <w:lang w:eastAsia="x-none"/>
                        </w:rPr>
                      </w:pPr>
                      <w:r>
                        <w:rPr>
                          <w:lang w:eastAsia="x-none"/>
                        </w:rPr>
                        <w:t>FFS: Details on whether and how the two solutions work together</w:t>
                      </w:r>
                    </w:p>
                    <w:p w14:paraId="5CDA8E33" w14:textId="77777777" w:rsidR="00EB2244" w:rsidRDefault="00EB2244" w:rsidP="00EB2244"/>
                    <w:p w14:paraId="4625A47D" w14:textId="77777777" w:rsidR="00EB2244" w:rsidRPr="00EE299B" w:rsidRDefault="00EB2244" w:rsidP="00EB2244"/>
                  </w:txbxContent>
                </v:textbox>
                <w10:wrap type="topAndBottom" anchorx="margin"/>
              </v:shape>
            </w:pict>
          </mc:Fallback>
        </mc:AlternateContent>
      </w:r>
      <w:r w:rsidR="00EB2244">
        <w:rPr>
          <w:lang w:val="en-US"/>
        </w:rPr>
        <w:t xml:space="preserve">In RAN1 #106, an agreement was achieved regarding UE-specific updates on </w:t>
      </w:r>
      <w:proofErr w:type="spellStart"/>
      <w:r w:rsidR="00EB2244">
        <w:rPr>
          <w:lang w:val="en-US"/>
        </w:rPr>
        <w:t>K_offset</w:t>
      </w:r>
      <w:proofErr w:type="spellEnd"/>
      <w:r w:rsidR="004E0E88">
        <w:rPr>
          <w:lang w:val="en-US"/>
        </w:rPr>
        <w:fldChar w:fldCharType="begin"/>
      </w:r>
      <w:r w:rsidR="004E0E88">
        <w:rPr>
          <w:lang w:val="en-US"/>
        </w:rPr>
        <w:instrText xml:space="preserve"> REF _Ref95396273 \r \h </w:instrText>
      </w:r>
      <w:r w:rsidR="004E0E88">
        <w:rPr>
          <w:lang w:val="en-US"/>
        </w:rPr>
      </w:r>
      <w:r w:rsidR="004E0E88">
        <w:rPr>
          <w:lang w:val="en-US"/>
        </w:rPr>
        <w:fldChar w:fldCharType="separate"/>
      </w:r>
      <w:r w:rsidR="004E0E88">
        <w:rPr>
          <w:lang w:val="en-US"/>
        </w:rPr>
        <w:t>[4]</w:t>
      </w:r>
      <w:r w:rsidR="004E0E88">
        <w:rPr>
          <w:lang w:val="en-US"/>
        </w:rPr>
        <w:fldChar w:fldCharType="end"/>
      </w:r>
      <w:r w:rsidR="00EB2244">
        <w:rPr>
          <w:lang w:val="en-US"/>
        </w:rPr>
        <w:t>:</w:t>
      </w:r>
    </w:p>
    <w:p w14:paraId="65601F15" w14:textId="77777777" w:rsidR="000D43AE" w:rsidRDefault="000D43AE" w:rsidP="000D43AE">
      <w:pPr>
        <w:rPr>
          <w:lang w:val="en-US"/>
        </w:rPr>
      </w:pPr>
    </w:p>
    <w:p w14:paraId="324448E2" w14:textId="77777777" w:rsidR="00EA251F" w:rsidRDefault="000D43AE" w:rsidP="00EB2244">
      <w:r>
        <w:t xml:space="preserve">The </w:t>
      </w:r>
      <w:r w:rsidR="0033214C">
        <w:t xml:space="preserve">agreement of RAN1#106 specifies the mechanism of updating the </w:t>
      </w:r>
      <w:r>
        <w:t xml:space="preserve">UE specific component of the </w:t>
      </w:r>
      <w:proofErr w:type="spellStart"/>
      <w:r>
        <w:t>K_offset</w:t>
      </w:r>
      <w:proofErr w:type="spellEnd"/>
      <w:r w:rsidR="0033214C">
        <w:t xml:space="preserve">. However, for clarity, it is important to specify the full mechanism, including the point of application of the new (updated) value. </w:t>
      </w:r>
      <w:r w:rsidR="00EA251F">
        <w:t>Different procedures specify different points of applications, for example the following two:</w:t>
      </w:r>
    </w:p>
    <w:p w14:paraId="3EC71DFC" w14:textId="09652B56" w:rsidR="0033214C" w:rsidRPr="004F2B77" w:rsidRDefault="00EA251F" w:rsidP="00EA251F">
      <w:pPr>
        <w:pStyle w:val="ListParagraph"/>
        <w:numPr>
          <w:ilvl w:val="0"/>
          <w:numId w:val="37"/>
        </w:numPr>
        <w:rPr>
          <w:sz w:val="20"/>
          <w:szCs w:val="20"/>
        </w:rPr>
      </w:pPr>
      <w:proofErr w:type="spellStart"/>
      <w:r w:rsidRPr="004F2B77">
        <w:rPr>
          <w:sz w:val="20"/>
          <w:szCs w:val="20"/>
        </w:rPr>
        <w:t>Timing</w:t>
      </w:r>
      <w:proofErr w:type="spellEnd"/>
      <w:r w:rsidRPr="004F2B77">
        <w:rPr>
          <w:sz w:val="20"/>
          <w:szCs w:val="20"/>
        </w:rPr>
        <w:t xml:space="preserve"> </w:t>
      </w:r>
      <w:proofErr w:type="spellStart"/>
      <w:r w:rsidRPr="004F2B77">
        <w:rPr>
          <w:sz w:val="20"/>
          <w:szCs w:val="20"/>
        </w:rPr>
        <w:t>Advance</w:t>
      </w:r>
      <w:proofErr w:type="spellEnd"/>
      <w:r w:rsidRPr="004F2B77">
        <w:rPr>
          <w:sz w:val="20"/>
          <w:szCs w:val="20"/>
        </w:rPr>
        <w:t xml:space="preserve"> </w:t>
      </w:r>
      <w:proofErr w:type="spellStart"/>
      <w:r w:rsidRPr="004F2B77">
        <w:rPr>
          <w:sz w:val="20"/>
          <w:szCs w:val="20"/>
        </w:rPr>
        <w:t>Command</w:t>
      </w:r>
      <w:proofErr w:type="spellEnd"/>
      <w:r w:rsidRPr="004F2B77">
        <w:rPr>
          <w:sz w:val="20"/>
          <w:szCs w:val="20"/>
        </w:rPr>
        <w:t xml:space="preserve">: </w:t>
      </w:r>
      <w:proofErr w:type="spellStart"/>
      <w:r w:rsidRPr="004F2B77">
        <w:rPr>
          <w:sz w:val="20"/>
          <w:szCs w:val="20"/>
        </w:rPr>
        <w:t>The</w:t>
      </w:r>
      <w:proofErr w:type="spellEnd"/>
      <w:r w:rsidRPr="004F2B77">
        <w:rPr>
          <w:sz w:val="20"/>
          <w:szCs w:val="20"/>
        </w:rPr>
        <w:t xml:space="preserve"> UE is </w:t>
      </w:r>
      <w:proofErr w:type="spellStart"/>
      <w:r w:rsidRPr="004F2B77">
        <w:rPr>
          <w:sz w:val="20"/>
          <w:szCs w:val="20"/>
        </w:rPr>
        <w:t>epexcted</w:t>
      </w:r>
      <w:proofErr w:type="spellEnd"/>
      <w:r w:rsidRPr="004F2B77">
        <w:rPr>
          <w:sz w:val="20"/>
          <w:szCs w:val="20"/>
        </w:rPr>
        <w:t xml:space="preserve"> </w:t>
      </w:r>
      <w:proofErr w:type="spellStart"/>
      <w:r w:rsidRPr="004F2B77">
        <w:rPr>
          <w:sz w:val="20"/>
          <w:szCs w:val="20"/>
        </w:rPr>
        <w:t>the</w:t>
      </w:r>
      <w:proofErr w:type="spellEnd"/>
      <w:r w:rsidRPr="004F2B77">
        <w:rPr>
          <w:sz w:val="20"/>
          <w:szCs w:val="20"/>
        </w:rPr>
        <w:t xml:space="preserve"> TA for a MAC-CE </w:t>
      </w:r>
      <w:proofErr w:type="spellStart"/>
      <w:r w:rsidRPr="004F2B77">
        <w:rPr>
          <w:sz w:val="20"/>
          <w:szCs w:val="20"/>
        </w:rPr>
        <w:t>received</w:t>
      </w:r>
      <w:proofErr w:type="spellEnd"/>
      <w:r w:rsidRPr="004F2B77">
        <w:rPr>
          <w:sz w:val="20"/>
          <w:szCs w:val="20"/>
        </w:rPr>
        <w:t xml:space="preserve"> in </w:t>
      </w:r>
      <w:proofErr w:type="spellStart"/>
      <w:r w:rsidRPr="004F2B77">
        <w:rPr>
          <w:sz w:val="20"/>
          <w:szCs w:val="20"/>
        </w:rPr>
        <w:t>uplink</w:t>
      </w:r>
      <w:proofErr w:type="spellEnd"/>
      <w:r w:rsidRPr="004F2B77">
        <w:rPr>
          <w:sz w:val="20"/>
          <w:szCs w:val="20"/>
        </w:rPr>
        <w:t xml:space="preserve"> </w:t>
      </w:r>
      <w:proofErr w:type="spellStart"/>
      <w:r w:rsidRPr="004F2B77">
        <w:rPr>
          <w:sz w:val="20"/>
          <w:szCs w:val="20"/>
        </w:rPr>
        <w:t>slot</w:t>
      </w:r>
      <w:proofErr w:type="spellEnd"/>
      <w:r w:rsidRPr="004F2B77">
        <w:rPr>
          <w:sz w:val="20"/>
          <w:szCs w:val="20"/>
        </w:rPr>
        <w:t xml:space="preserve"> </w:t>
      </w:r>
      <w:r w:rsidRPr="004F2B77">
        <w:rPr>
          <w:i/>
          <w:sz w:val="20"/>
          <w:szCs w:val="20"/>
        </w:rPr>
        <w:t>n</w:t>
      </w:r>
      <w:r w:rsidRPr="004F2B77">
        <w:rPr>
          <w:sz w:val="20"/>
          <w:szCs w:val="20"/>
        </w:rPr>
        <w:t xml:space="preserve"> </w:t>
      </w:r>
      <w:proofErr w:type="spellStart"/>
      <w:r w:rsidRPr="004F2B77">
        <w:rPr>
          <w:sz w:val="20"/>
          <w:szCs w:val="20"/>
        </w:rPr>
        <w:t>from</w:t>
      </w:r>
      <w:proofErr w:type="spellEnd"/>
      <w:r w:rsidRPr="004F2B77">
        <w:rPr>
          <w:sz w:val="20"/>
          <w:szCs w:val="20"/>
        </w:rPr>
        <w:t xml:space="preserve"> </w:t>
      </w:r>
      <w:proofErr w:type="spellStart"/>
      <w:r w:rsidRPr="004F2B77">
        <w:rPr>
          <w:sz w:val="20"/>
          <w:szCs w:val="20"/>
        </w:rPr>
        <w:t>the</w:t>
      </w:r>
      <w:proofErr w:type="spellEnd"/>
      <w:r w:rsidRPr="004F2B77">
        <w:rPr>
          <w:sz w:val="20"/>
          <w:szCs w:val="20"/>
        </w:rPr>
        <w:t xml:space="preserve"> </w:t>
      </w:r>
      <w:proofErr w:type="spellStart"/>
      <w:r w:rsidRPr="004F2B77">
        <w:rPr>
          <w:sz w:val="20"/>
          <w:szCs w:val="20"/>
        </w:rPr>
        <w:t>beginning</w:t>
      </w:r>
      <w:proofErr w:type="spellEnd"/>
      <w:r w:rsidRPr="004F2B77">
        <w:rPr>
          <w:sz w:val="20"/>
          <w:szCs w:val="20"/>
        </w:rPr>
        <w:t xml:space="preserve"> of </w:t>
      </w:r>
      <w:proofErr w:type="spellStart"/>
      <w:r w:rsidRPr="004F2B77">
        <w:rPr>
          <w:sz w:val="20"/>
          <w:szCs w:val="20"/>
        </w:rPr>
        <w:t>uplink</w:t>
      </w:r>
      <w:proofErr w:type="spellEnd"/>
      <w:r w:rsidRPr="004F2B77">
        <w:rPr>
          <w:sz w:val="20"/>
          <w:szCs w:val="20"/>
        </w:rPr>
        <w:t xml:space="preserve"> </w:t>
      </w:r>
      <w:proofErr w:type="spellStart"/>
      <w:r w:rsidRPr="004F2B77">
        <w:rPr>
          <w:sz w:val="20"/>
          <w:szCs w:val="20"/>
        </w:rPr>
        <w:t>slot</w:t>
      </w:r>
      <w:proofErr w:type="spellEnd"/>
      <w:r w:rsidRPr="004F2B77">
        <w:rPr>
          <w:sz w:val="20"/>
          <w:szCs w:val="20"/>
        </w:rPr>
        <w:t xml:space="preserve"> </w:t>
      </w:r>
      <w:r w:rsidRPr="004F2B77">
        <w:rPr>
          <w:i/>
          <w:sz w:val="20"/>
          <w:szCs w:val="20"/>
        </w:rPr>
        <w:t>n+k+1</w:t>
      </w:r>
      <w:r w:rsidRPr="004F2B77">
        <w:rPr>
          <w:sz w:val="20"/>
          <w:szCs w:val="20"/>
        </w:rPr>
        <w:t xml:space="preserve">, </w:t>
      </w:r>
      <w:proofErr w:type="spellStart"/>
      <w:r w:rsidRPr="004F2B77">
        <w:rPr>
          <w:sz w:val="20"/>
          <w:szCs w:val="20"/>
        </w:rPr>
        <w:t>where</w:t>
      </w:r>
      <w:proofErr w:type="spellEnd"/>
      <w:r w:rsidRPr="004F2B77">
        <w:rPr>
          <w:sz w:val="20"/>
          <w:szCs w:val="20"/>
        </w:rPr>
        <w:t xml:space="preserve">: </w:t>
      </w:r>
    </w:p>
    <w:p w14:paraId="51DDAF4C" w14:textId="4E48C79B" w:rsidR="00EA251F" w:rsidRDefault="00EA251F" w:rsidP="004F2B77">
      <w:pPr>
        <w:pStyle w:val="ListParagraph"/>
        <w:ind w:left="825"/>
      </w:pPr>
      <w:r>
        <w:rPr>
          <w:noProof/>
        </w:rPr>
        <w:lastRenderedPageBreak/>
        <mc:AlternateContent>
          <mc:Choice Requires="wps">
            <w:drawing>
              <wp:anchor distT="45720" distB="45720" distL="114300" distR="114300" simplePos="0" relativeHeight="251658245" behindDoc="0" locked="0" layoutInCell="1" allowOverlap="1" wp14:anchorId="00E9E18C" wp14:editId="24832583">
                <wp:simplePos x="0" y="0"/>
                <wp:positionH relativeFrom="margin">
                  <wp:align>left</wp:align>
                </wp:positionH>
                <wp:positionV relativeFrom="paragraph">
                  <wp:posOffset>234315</wp:posOffset>
                </wp:positionV>
                <wp:extent cx="5753100" cy="1466850"/>
                <wp:effectExtent l="0" t="0" r="19050" b="19050"/>
                <wp:wrapTopAndBottom/>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66850"/>
                        </a:xfrm>
                        <a:prstGeom prst="rect">
                          <a:avLst/>
                        </a:prstGeom>
                        <a:solidFill>
                          <a:srgbClr val="FFFFFF"/>
                        </a:solidFill>
                        <a:ln w="9525">
                          <a:solidFill>
                            <a:srgbClr val="000000"/>
                          </a:solidFill>
                          <a:miter lim="800000"/>
                          <a:headEnd/>
                          <a:tailEnd/>
                        </a:ln>
                      </wps:spPr>
                      <wps:txbx>
                        <w:txbxContent>
                          <w:p w14:paraId="19651D8B" w14:textId="71F14204" w:rsidR="00EA251F" w:rsidRPr="004F2B77" w:rsidRDefault="00EA251F" w:rsidP="004F2B77">
                            <w:pPr>
                              <w:ind w:left="420"/>
                              <w:rPr>
                                <w:i/>
                              </w:rPr>
                            </w:pPr>
                            <w:r w:rsidRPr="004F2B77">
                              <w:rPr>
                                <w:i/>
                                <w:noProof/>
                                <w:position w:val="-12"/>
                              </w:rPr>
                              <w:drawing>
                                <wp:inline distT="0" distB="0" distL="0" distR="0" wp14:anchorId="60312F02" wp14:editId="59E5567D">
                                  <wp:extent cx="2390775" cy="2571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0775" cy="257175"/>
                                          </a:xfrm>
                                          <a:prstGeom prst="rect">
                                            <a:avLst/>
                                          </a:prstGeom>
                                          <a:noFill/>
                                          <a:ln>
                                            <a:noFill/>
                                          </a:ln>
                                        </pic:spPr>
                                      </pic:pic>
                                    </a:graphicData>
                                  </a:graphic>
                                </wp:inline>
                              </w:drawing>
                            </w:r>
                            <w:r w:rsidRPr="004F2B77">
                              <w:rPr>
                                <w:i/>
                              </w:rPr>
                              <w:t>,</w:t>
                            </w:r>
                            <w:r w:rsidRPr="004F2B77">
                              <w:rPr>
                                <w:i/>
                                <w:lang w:val="en-US"/>
                              </w:rPr>
                              <w:t xml:space="preserve"> </w:t>
                            </w:r>
                            <w:r w:rsidRPr="004F2B77">
                              <w:rPr>
                                <w:i/>
                                <w:noProof/>
                                <w:position w:val="-12"/>
                              </w:rPr>
                              <w:drawing>
                                <wp:inline distT="0" distB="0" distL="0" distR="0" wp14:anchorId="4E33CF6D" wp14:editId="34A97685">
                                  <wp:extent cx="276225"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F2B77">
                              <w:rPr>
                                <w:i/>
                              </w:rPr>
                              <w:t xml:space="preserve"> is a time duration </w:t>
                            </w:r>
                            <w:r w:rsidRPr="004F2B77">
                              <w:rPr>
                                <w:i/>
                                <w:lang w:eastAsia="zh-CN"/>
                              </w:rPr>
                              <w:t>in msec</w:t>
                            </w:r>
                            <w:r w:rsidRPr="004F2B77">
                              <w:rPr>
                                <w:i/>
                              </w:rPr>
                              <w:t xml:space="preserve"> of </w:t>
                            </w:r>
                            <w:bookmarkStart w:id="3" w:name="_Hlk531876341"/>
                            <w:r w:rsidRPr="004F2B77">
                              <w:rPr>
                                <w:i/>
                                <w:noProof/>
                                <w:position w:val="-10"/>
                              </w:rPr>
                              <w:drawing>
                                <wp:inline distT="0" distB="0" distL="0" distR="0" wp14:anchorId="643491B3" wp14:editId="4FC66182">
                                  <wp:extent cx="180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bookmarkEnd w:id="3"/>
                            <w:r w:rsidRPr="004F2B77">
                              <w:rPr>
                                <w:i/>
                              </w:rPr>
                              <w:t xml:space="preserve"> symbols corresponding to a PDSCH processing time for UE processing capability 1 when additional PDSCH DM-RS is configured</w:t>
                            </w:r>
                            <w:r w:rsidRPr="004F2B77">
                              <w:rPr>
                                <w:i/>
                                <w:lang w:val="en-US"/>
                              </w:rPr>
                              <w:t xml:space="preserve">, </w:t>
                            </w:r>
                            <w:r w:rsidRPr="004F2B77">
                              <w:rPr>
                                <w:i/>
                                <w:noProof/>
                                <w:position w:val="-12"/>
                              </w:rPr>
                              <w:drawing>
                                <wp:inline distT="0" distB="0" distL="0" distR="0" wp14:anchorId="08979E22" wp14:editId="3B9A3307">
                                  <wp:extent cx="276225"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4F2B77">
                              <w:rPr>
                                <w:i/>
                              </w:rPr>
                              <w:t xml:space="preserve"> is a time duration </w:t>
                            </w:r>
                            <w:r w:rsidRPr="004F2B77">
                              <w:rPr>
                                <w:i/>
                                <w:lang w:eastAsia="zh-CN"/>
                              </w:rPr>
                              <w:t>in msec</w:t>
                            </w:r>
                            <w:r w:rsidRPr="004F2B77">
                              <w:rPr>
                                <w:i/>
                              </w:rPr>
                              <w:t xml:space="preserve"> of </w:t>
                            </w:r>
                            <w:r w:rsidRPr="004F2B77">
                              <w:rPr>
                                <w:i/>
                                <w:noProof/>
                                <w:position w:val="-10"/>
                              </w:rPr>
                              <w:drawing>
                                <wp:inline distT="0" distB="0" distL="0" distR="0" wp14:anchorId="25A4619F" wp14:editId="2E41CE94">
                                  <wp:extent cx="2000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4F2B77">
                              <w:rPr>
                                <w:i/>
                              </w:rPr>
                              <w:t xml:space="preserve"> symbols corresponding to a PUSCH preparation time for UE processing capability 1 [6, TS 38.214]</w:t>
                            </w:r>
                            <w:r w:rsidRPr="004F2B77">
                              <w:rPr>
                                <w:i/>
                                <w:lang w:val="en-US"/>
                              </w:rPr>
                              <w:t xml:space="preserve">, </w:t>
                            </w:r>
                            <w:r w:rsidRPr="004F2B77">
                              <w:rPr>
                                <w:i/>
                                <w:noProof/>
                                <w:position w:val="-12"/>
                              </w:rPr>
                              <w:drawing>
                                <wp:inline distT="0" distB="0" distL="0" distR="0" wp14:anchorId="2D9ED7FD" wp14:editId="41D0BEAE">
                                  <wp:extent cx="35242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4F2B77">
                              <w:rPr>
                                <w:i/>
                                <w:lang w:val="en-US"/>
                              </w:rPr>
                              <w:t xml:space="preserve"> is the maximum timing advance value </w:t>
                            </w:r>
                            <w:r w:rsidRPr="004F2B77">
                              <w:rPr>
                                <w:i/>
                                <w:lang w:eastAsia="zh-CN"/>
                              </w:rPr>
                              <w:t>in msec</w:t>
                            </w:r>
                            <w:r w:rsidRPr="004F2B77">
                              <w:rPr>
                                <w:i/>
                                <w:lang w:val="en-US"/>
                              </w:rPr>
                              <w:t xml:space="preserve"> that can be provided by a TA command field of 12 bits, </w:t>
                            </w:r>
                            <w:r w:rsidRPr="004F2B77">
                              <w:rPr>
                                <w:i/>
                                <w:noProof/>
                                <w:position w:val="-10"/>
                              </w:rPr>
                              <w:drawing>
                                <wp:inline distT="0" distB="0" distL="0" distR="0" wp14:anchorId="002FF4C7" wp14:editId="4ACE286B">
                                  <wp:extent cx="47625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ln>
                                            <a:noFill/>
                                          </a:ln>
                                        </pic:spPr>
                                      </pic:pic>
                                    </a:graphicData>
                                  </a:graphic>
                                </wp:inline>
                              </w:drawing>
                            </w:r>
                            <w:r w:rsidRPr="004F2B77">
                              <w:rPr>
                                <w:i/>
                              </w:rPr>
                              <w:t xml:space="preserve"> is the number of slots per subframe, and </w:t>
                            </w:r>
                            <w:r w:rsidRPr="004F2B77">
                              <w:rPr>
                                <w:i/>
                                <w:noProof/>
                                <w:position w:val="-10"/>
                              </w:rPr>
                              <w:drawing>
                                <wp:inline distT="0" distB="0" distL="0" distR="0" wp14:anchorId="61F17E91" wp14:editId="089165E8">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F2B77">
                              <w:rPr>
                                <w:i/>
                              </w:rPr>
                              <w:t xml:space="preserve"> is the subframe duration of 1 msec</w:t>
                            </w:r>
                            <w:r w:rsidRPr="004F2B77">
                              <w:rPr>
                                <w:rStyle w:val="CommentReference"/>
                                <w:rFonts w:eastAsia="MS Mincho"/>
                                <w:i/>
                              </w:rPr>
                              <w:t>.</w:t>
                            </w:r>
                            <w:r w:rsidRPr="004F2B77">
                              <w:rPr>
                                <w:rFonts w:cs="Segoe UI"/>
                                <w:i/>
                                <w:color w:val="212529"/>
                                <w:shd w:val="clear" w:color="auto" w:fill="FFFFFF"/>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E9E18C" id="Text Box 12" o:spid="_x0000_s1031" type="#_x0000_t202" style="position:absolute;left:0;text-align:left;margin-left:0;margin-top:18.45pt;width:453pt;height:115.5pt;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">
                <v:textbox>
                  <w:txbxContent>
                    <w:p w14:paraId="19651D8B" w14:textId="71F14204" w:rsidR="00EA251F" w:rsidRPr="004F2B77" w:rsidRDefault="00EA251F" w:rsidP="004F2B77">
                      <w:pPr>
                        <w:ind w:left="420"/>
                        <w:rPr>
                          <w:i/>
                        </w:rPr>
                      </w:pPr>
                      <w:r w:rsidRPr="004F2B77">
                        <w:rPr>
                          <w:i/>
                          <w:noProof/>
                          <w:position w:val="-12"/>
                        </w:rPr>
                        <w:drawing>
                          <wp:inline distT="0" distB="0" distL="0" distR="0" wp14:anchorId="60312F02" wp14:editId="59E5567D">
                            <wp:extent cx="2390775" cy="2571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0775" cy="257175"/>
                                    </a:xfrm>
                                    <a:prstGeom prst="rect">
                                      <a:avLst/>
                                    </a:prstGeom>
                                    <a:noFill/>
                                    <a:ln>
                                      <a:noFill/>
                                    </a:ln>
                                  </pic:spPr>
                                </pic:pic>
                              </a:graphicData>
                            </a:graphic>
                          </wp:inline>
                        </w:drawing>
                      </w:r>
                      <w:r w:rsidRPr="004F2B77">
                        <w:rPr>
                          <w:i/>
                        </w:rPr>
                        <w:t>,</w:t>
                      </w:r>
                      <w:r w:rsidRPr="004F2B77">
                        <w:rPr>
                          <w:i/>
                          <w:lang w:val="en-US"/>
                        </w:rPr>
                        <w:t xml:space="preserve"> </w:t>
                      </w:r>
                      <w:r w:rsidRPr="004F2B77">
                        <w:rPr>
                          <w:i/>
                          <w:noProof/>
                          <w:position w:val="-12"/>
                        </w:rPr>
                        <w:drawing>
                          <wp:inline distT="0" distB="0" distL="0" distR="0" wp14:anchorId="4E33CF6D" wp14:editId="34A97685">
                            <wp:extent cx="276225"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F2B77">
                        <w:rPr>
                          <w:i/>
                        </w:rPr>
                        <w:t xml:space="preserve"> is a time duration </w:t>
                      </w:r>
                      <w:r w:rsidRPr="004F2B77">
                        <w:rPr>
                          <w:i/>
                          <w:lang w:eastAsia="zh-CN"/>
                        </w:rPr>
                        <w:t>in msec</w:t>
                      </w:r>
                      <w:r w:rsidRPr="004F2B77">
                        <w:rPr>
                          <w:i/>
                        </w:rPr>
                        <w:t xml:space="preserve"> of </w:t>
                      </w:r>
                      <w:bookmarkStart w:id="4" w:name="_Hlk531876341"/>
                      <w:r w:rsidRPr="004F2B77">
                        <w:rPr>
                          <w:i/>
                          <w:noProof/>
                          <w:position w:val="-10"/>
                        </w:rPr>
                        <w:drawing>
                          <wp:inline distT="0" distB="0" distL="0" distR="0" wp14:anchorId="643491B3" wp14:editId="4FC66182">
                            <wp:extent cx="180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bookmarkEnd w:id="4"/>
                      <w:r w:rsidRPr="004F2B77">
                        <w:rPr>
                          <w:i/>
                        </w:rPr>
                        <w:t xml:space="preserve"> symbols corresponding to a PDSCH processing time for UE processing capability 1 when additional PDSCH DM-RS is configured</w:t>
                      </w:r>
                      <w:r w:rsidRPr="004F2B77">
                        <w:rPr>
                          <w:i/>
                          <w:lang w:val="en-US"/>
                        </w:rPr>
                        <w:t xml:space="preserve">, </w:t>
                      </w:r>
                      <w:r w:rsidRPr="004F2B77">
                        <w:rPr>
                          <w:i/>
                          <w:noProof/>
                          <w:position w:val="-12"/>
                        </w:rPr>
                        <w:drawing>
                          <wp:inline distT="0" distB="0" distL="0" distR="0" wp14:anchorId="08979E22" wp14:editId="3B9A3307">
                            <wp:extent cx="276225"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4F2B77">
                        <w:rPr>
                          <w:i/>
                        </w:rPr>
                        <w:t xml:space="preserve"> is a time duration </w:t>
                      </w:r>
                      <w:r w:rsidRPr="004F2B77">
                        <w:rPr>
                          <w:i/>
                          <w:lang w:eastAsia="zh-CN"/>
                        </w:rPr>
                        <w:t>in msec</w:t>
                      </w:r>
                      <w:r w:rsidRPr="004F2B77">
                        <w:rPr>
                          <w:i/>
                        </w:rPr>
                        <w:t xml:space="preserve"> of </w:t>
                      </w:r>
                      <w:r w:rsidRPr="004F2B77">
                        <w:rPr>
                          <w:i/>
                          <w:noProof/>
                          <w:position w:val="-10"/>
                        </w:rPr>
                        <w:drawing>
                          <wp:inline distT="0" distB="0" distL="0" distR="0" wp14:anchorId="25A4619F" wp14:editId="2E41CE94">
                            <wp:extent cx="2000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4F2B77">
                        <w:rPr>
                          <w:i/>
                        </w:rPr>
                        <w:t xml:space="preserve"> symbols corresponding to a PUSCH preparation time for UE processing capability 1 [6, TS 38.214]</w:t>
                      </w:r>
                      <w:r w:rsidRPr="004F2B77">
                        <w:rPr>
                          <w:i/>
                          <w:lang w:val="en-US"/>
                        </w:rPr>
                        <w:t xml:space="preserve">, </w:t>
                      </w:r>
                      <w:r w:rsidRPr="004F2B77">
                        <w:rPr>
                          <w:i/>
                          <w:noProof/>
                          <w:position w:val="-12"/>
                        </w:rPr>
                        <w:drawing>
                          <wp:inline distT="0" distB="0" distL="0" distR="0" wp14:anchorId="2D9ED7FD" wp14:editId="41D0BEAE">
                            <wp:extent cx="35242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4F2B77">
                        <w:rPr>
                          <w:i/>
                          <w:lang w:val="en-US"/>
                        </w:rPr>
                        <w:t xml:space="preserve"> is the maximum timing advance value </w:t>
                      </w:r>
                      <w:r w:rsidRPr="004F2B77">
                        <w:rPr>
                          <w:i/>
                          <w:lang w:eastAsia="zh-CN"/>
                        </w:rPr>
                        <w:t>in msec</w:t>
                      </w:r>
                      <w:r w:rsidRPr="004F2B77">
                        <w:rPr>
                          <w:i/>
                          <w:lang w:val="en-US"/>
                        </w:rPr>
                        <w:t xml:space="preserve"> that can be provided by a TA command field of 12 bits, </w:t>
                      </w:r>
                      <w:r w:rsidRPr="004F2B77">
                        <w:rPr>
                          <w:i/>
                          <w:noProof/>
                          <w:position w:val="-10"/>
                        </w:rPr>
                        <w:drawing>
                          <wp:inline distT="0" distB="0" distL="0" distR="0" wp14:anchorId="002FF4C7" wp14:editId="4ACE286B">
                            <wp:extent cx="47625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ln>
                                      <a:noFill/>
                                    </a:ln>
                                  </pic:spPr>
                                </pic:pic>
                              </a:graphicData>
                            </a:graphic>
                          </wp:inline>
                        </w:drawing>
                      </w:r>
                      <w:r w:rsidRPr="004F2B77">
                        <w:rPr>
                          <w:i/>
                        </w:rPr>
                        <w:t xml:space="preserve"> is the number of slots per subframe, and </w:t>
                      </w:r>
                      <w:r w:rsidRPr="004F2B77">
                        <w:rPr>
                          <w:i/>
                          <w:noProof/>
                          <w:position w:val="-10"/>
                        </w:rPr>
                        <w:drawing>
                          <wp:inline distT="0" distB="0" distL="0" distR="0" wp14:anchorId="61F17E91" wp14:editId="089165E8">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F2B77">
                        <w:rPr>
                          <w:i/>
                        </w:rPr>
                        <w:t xml:space="preserve"> is the subframe duration of 1 msec</w:t>
                      </w:r>
                      <w:r w:rsidRPr="004F2B77">
                        <w:rPr>
                          <w:rStyle w:val="CommentReference"/>
                          <w:rFonts w:eastAsia="MS Mincho"/>
                          <w:i/>
                        </w:rPr>
                        <w:t>.</w:t>
                      </w:r>
                      <w:r w:rsidRPr="004F2B77">
                        <w:rPr>
                          <w:rFonts w:cs="Segoe UI"/>
                          <w:i/>
                          <w:color w:val="212529"/>
                          <w:shd w:val="clear" w:color="auto" w:fill="FFFFFF"/>
                        </w:rPr>
                        <w:t xml:space="preserve"> </w:t>
                      </w:r>
                    </w:p>
                  </w:txbxContent>
                </v:textbox>
                <w10:wrap type="topAndBottom" anchorx="margin"/>
              </v:shape>
            </w:pict>
          </mc:Fallback>
        </mc:AlternateContent>
      </w:r>
    </w:p>
    <w:p w14:paraId="72137F3F" w14:textId="77777777" w:rsidR="00FD587D" w:rsidRDefault="00FD587D" w:rsidP="004F2B77">
      <w:pPr>
        <w:pStyle w:val="ListParagraph"/>
        <w:ind w:left="825"/>
      </w:pPr>
    </w:p>
    <w:p w14:paraId="710595F6" w14:textId="659FFC71" w:rsidR="00FD587D" w:rsidRDefault="002651E6" w:rsidP="002651E6">
      <w:pPr>
        <w:pStyle w:val="ListParagraph"/>
        <w:numPr>
          <w:ilvl w:val="0"/>
          <w:numId w:val="38"/>
        </w:numPr>
      </w:pPr>
      <w:r w:rsidRPr="004F2B77">
        <w:rPr>
          <w:sz w:val="20"/>
          <w:szCs w:val="20"/>
        </w:rPr>
        <w:t xml:space="preserve">For MAC-CE </w:t>
      </w:r>
      <w:proofErr w:type="spellStart"/>
      <w:r w:rsidRPr="004F2B77">
        <w:rPr>
          <w:sz w:val="20"/>
          <w:szCs w:val="20"/>
        </w:rPr>
        <w:t>with</w:t>
      </w:r>
      <w:proofErr w:type="spellEnd"/>
      <w:r w:rsidRPr="004F2B77">
        <w:rPr>
          <w:sz w:val="20"/>
          <w:szCs w:val="20"/>
        </w:rPr>
        <w:t xml:space="preserve"> SCELL </w:t>
      </w:r>
      <w:proofErr w:type="spellStart"/>
      <w:r w:rsidRPr="004F2B77">
        <w:rPr>
          <w:sz w:val="20"/>
          <w:szCs w:val="20"/>
        </w:rPr>
        <w:t>Activation</w:t>
      </w:r>
      <w:proofErr w:type="spellEnd"/>
      <w:r w:rsidRPr="004F2B77">
        <w:rPr>
          <w:sz w:val="20"/>
          <w:szCs w:val="20"/>
        </w:rPr>
        <w:t xml:space="preserve"> </w:t>
      </w:r>
      <w:proofErr w:type="spellStart"/>
      <w:r w:rsidRPr="004F2B77">
        <w:rPr>
          <w:sz w:val="20"/>
          <w:szCs w:val="20"/>
        </w:rPr>
        <w:t>received</w:t>
      </w:r>
      <w:proofErr w:type="spellEnd"/>
      <w:r w:rsidRPr="004F2B77">
        <w:rPr>
          <w:sz w:val="20"/>
          <w:szCs w:val="20"/>
        </w:rPr>
        <w:t xml:space="preserve"> in </w:t>
      </w:r>
      <w:proofErr w:type="spellStart"/>
      <w:r w:rsidRPr="004F2B77">
        <w:rPr>
          <w:sz w:val="20"/>
          <w:szCs w:val="20"/>
        </w:rPr>
        <w:t>slot</w:t>
      </w:r>
      <w:proofErr w:type="spellEnd"/>
      <w:r w:rsidRPr="004F2B77">
        <w:rPr>
          <w:sz w:val="20"/>
          <w:szCs w:val="20"/>
        </w:rPr>
        <w:t xml:space="preserve"> n, </w:t>
      </w:r>
      <w:proofErr w:type="spellStart"/>
      <w:r w:rsidRPr="004F2B77">
        <w:rPr>
          <w:sz w:val="20"/>
          <w:szCs w:val="20"/>
        </w:rPr>
        <w:t>the</w:t>
      </w:r>
      <w:proofErr w:type="spellEnd"/>
      <w:r w:rsidRPr="004F2B77">
        <w:rPr>
          <w:sz w:val="20"/>
          <w:szCs w:val="20"/>
        </w:rPr>
        <w:t xml:space="preserve"> UE is </w:t>
      </w:r>
      <w:proofErr w:type="spellStart"/>
      <w:r w:rsidRPr="004F2B77">
        <w:rPr>
          <w:sz w:val="20"/>
          <w:szCs w:val="20"/>
        </w:rPr>
        <w:t>expected</w:t>
      </w:r>
      <w:proofErr w:type="spellEnd"/>
      <w:r w:rsidRPr="004F2B77">
        <w:rPr>
          <w:sz w:val="20"/>
          <w:szCs w:val="20"/>
        </w:rPr>
        <w:t xml:space="preserve"> to </w:t>
      </w:r>
      <w:proofErr w:type="spellStart"/>
      <w:r w:rsidRPr="004F2B77">
        <w:rPr>
          <w:sz w:val="20"/>
          <w:szCs w:val="20"/>
        </w:rPr>
        <w:t>apply</w:t>
      </w:r>
      <w:proofErr w:type="spellEnd"/>
      <w:r w:rsidRPr="004F2B77">
        <w:rPr>
          <w:sz w:val="20"/>
          <w:szCs w:val="20"/>
        </w:rPr>
        <w:t xml:space="preserve"> </w:t>
      </w:r>
      <w:proofErr w:type="spellStart"/>
      <w:r w:rsidRPr="004F2B77">
        <w:rPr>
          <w:sz w:val="20"/>
          <w:szCs w:val="20"/>
        </w:rPr>
        <w:t>the</w:t>
      </w:r>
      <w:proofErr w:type="spellEnd"/>
      <w:r w:rsidRPr="004F2B77">
        <w:rPr>
          <w:sz w:val="20"/>
          <w:szCs w:val="20"/>
        </w:rPr>
        <w:t xml:space="preserve"> </w:t>
      </w:r>
      <w:proofErr w:type="spellStart"/>
      <w:r w:rsidRPr="004F2B77">
        <w:rPr>
          <w:sz w:val="20"/>
          <w:szCs w:val="20"/>
        </w:rPr>
        <w:t>command</w:t>
      </w:r>
      <w:proofErr w:type="spellEnd"/>
      <w:r w:rsidRPr="004F2B77">
        <w:rPr>
          <w:sz w:val="20"/>
          <w:szCs w:val="20"/>
        </w:rPr>
        <w:t xml:space="preserve"> no </w:t>
      </w:r>
      <w:proofErr w:type="spellStart"/>
      <w:r w:rsidRPr="004F2B77">
        <w:rPr>
          <w:sz w:val="20"/>
          <w:szCs w:val="20"/>
        </w:rPr>
        <w:t>earlier</w:t>
      </w:r>
      <w:proofErr w:type="spellEnd"/>
      <w:r>
        <w:rPr>
          <w:sz w:val="20"/>
          <w:szCs w:val="20"/>
        </w:rPr>
        <w:t xml:space="preserve"> </w:t>
      </w:r>
      <w:proofErr w:type="spellStart"/>
      <w:r w:rsidRPr="004F2B77">
        <w:rPr>
          <w:sz w:val="20"/>
          <w:szCs w:val="20"/>
        </w:rPr>
        <w:t>than</w:t>
      </w:r>
      <w:proofErr w:type="spellEnd"/>
      <w:r w:rsidRPr="004F2B77">
        <w:rPr>
          <w:sz w:val="20"/>
          <w:szCs w:val="20"/>
        </w:rPr>
        <w:t xml:space="preserve"> </w:t>
      </w:r>
      <w:proofErr w:type="spellStart"/>
      <w:r w:rsidRPr="004F2B77">
        <w:rPr>
          <w:sz w:val="20"/>
          <w:szCs w:val="20"/>
        </w:rPr>
        <w:t>slot</w:t>
      </w:r>
      <w:proofErr w:type="spellEnd"/>
      <w:r w:rsidRPr="004F2B77">
        <w:rPr>
          <w:sz w:val="20"/>
          <w:szCs w:val="20"/>
        </w:rPr>
        <w:t xml:space="preserve"> </w:t>
      </w:r>
      <w:proofErr w:type="spellStart"/>
      <w:r w:rsidRPr="004F2B77">
        <w:rPr>
          <w:i/>
          <w:sz w:val="20"/>
          <w:szCs w:val="20"/>
        </w:rPr>
        <w:t>n+k</w:t>
      </w:r>
      <w:proofErr w:type="spellEnd"/>
      <w:r w:rsidRPr="004F2B77">
        <w:rPr>
          <w:sz w:val="20"/>
          <w:szCs w:val="20"/>
        </w:rPr>
        <w:t xml:space="preserve"> and no </w:t>
      </w:r>
      <w:proofErr w:type="spellStart"/>
      <w:r w:rsidRPr="004F2B77">
        <w:rPr>
          <w:sz w:val="20"/>
          <w:szCs w:val="20"/>
        </w:rPr>
        <w:t>later</w:t>
      </w:r>
      <w:proofErr w:type="spellEnd"/>
      <w:r w:rsidRPr="004F2B77">
        <w:rPr>
          <w:sz w:val="20"/>
          <w:szCs w:val="20"/>
        </w:rPr>
        <w:t xml:space="preserve"> </w:t>
      </w:r>
      <w:proofErr w:type="spellStart"/>
      <w:r w:rsidRPr="004F2B77">
        <w:rPr>
          <w:sz w:val="20"/>
          <w:szCs w:val="20"/>
        </w:rPr>
        <w:t>than</w:t>
      </w:r>
      <w:proofErr w:type="spellEnd"/>
      <w:r w:rsidRPr="004F2B77">
        <w:rPr>
          <w:sz w:val="20"/>
          <w:szCs w:val="20"/>
        </w:rPr>
        <w:t xml:space="preserve"> </w:t>
      </w:r>
      <m:oMath>
        <m:r>
          <m:rPr>
            <m:sty m:val="p"/>
          </m:rPr>
          <w:rPr>
            <w:rFonts w:ascii="Cambria Math" w:hAnsi="Cambria Math"/>
            <w:sz w:val="20"/>
            <w:szCs w:val="20"/>
          </w:rPr>
          <m:t>n+</m:t>
        </m:r>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activation_time</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CSI_Reporting</m:t>
                </m:r>
              </m:sub>
            </m:sSub>
          </m:num>
          <m:den>
            <m:r>
              <w:rPr>
                <w:rFonts w:ascii="Cambria Math" w:hAnsi="Cambria Math"/>
                <w:sz w:val="20"/>
                <w:szCs w:val="20"/>
              </w:rPr>
              <m:t>NR slot length</m:t>
            </m:r>
          </m:den>
        </m:f>
      </m:oMath>
      <w:r w:rsidRPr="004F2B77">
        <w:rPr>
          <w:sz w:val="20"/>
          <w:szCs w:val="20"/>
        </w:rPr>
        <w:t xml:space="preserve">, </w:t>
      </w:r>
      <w:r>
        <w:rPr>
          <w:sz w:val="20"/>
          <w:szCs w:val="20"/>
        </w:rPr>
        <w:fldChar w:fldCharType="begin"/>
      </w:r>
      <w:r>
        <w:rPr>
          <w:sz w:val="20"/>
          <w:szCs w:val="20"/>
        </w:rPr>
        <w:instrText xml:space="preserve"> REF _Ref71627463 \r \h </w:instrText>
      </w:r>
      <w:r>
        <w:rPr>
          <w:sz w:val="20"/>
          <w:szCs w:val="20"/>
        </w:rPr>
      </w:r>
      <w:r>
        <w:rPr>
          <w:sz w:val="20"/>
          <w:szCs w:val="20"/>
        </w:rPr>
        <w:fldChar w:fldCharType="separate"/>
      </w:r>
      <w:r>
        <w:rPr>
          <w:sz w:val="20"/>
          <w:szCs w:val="20"/>
        </w:rPr>
        <w:t>[3]</w:t>
      </w:r>
      <w:r>
        <w:rPr>
          <w:sz w:val="20"/>
          <w:szCs w:val="20"/>
        </w:rPr>
        <w:fldChar w:fldCharType="end"/>
      </w:r>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yellow</w:t>
      </w:r>
      <w:proofErr w:type="spellEnd"/>
      <w:r>
        <w:rPr>
          <w:sz w:val="20"/>
          <w:szCs w:val="20"/>
        </w:rPr>
        <w:t xml:space="preserve"> </w:t>
      </w:r>
      <w:proofErr w:type="spellStart"/>
      <w:r>
        <w:rPr>
          <w:sz w:val="20"/>
          <w:szCs w:val="20"/>
        </w:rPr>
        <w:t>h</w:t>
      </w:r>
      <w:r w:rsidR="00D73D09">
        <w:rPr>
          <w:sz w:val="20"/>
          <w:szCs w:val="20"/>
        </w:rPr>
        <w:t>ighlight</w:t>
      </w:r>
      <w:proofErr w:type="spellEnd"/>
      <w:r w:rsidR="00D73D09">
        <w:rPr>
          <w:sz w:val="20"/>
          <w:szCs w:val="20"/>
        </w:rPr>
        <w:t xml:space="preserve"> to </w:t>
      </w:r>
      <w:proofErr w:type="spellStart"/>
      <w:r w:rsidR="002D1073">
        <w:rPr>
          <w:sz w:val="20"/>
          <w:szCs w:val="20"/>
        </w:rPr>
        <w:t>emphasize</w:t>
      </w:r>
      <w:proofErr w:type="spellEnd"/>
      <w:r w:rsidR="002D1073">
        <w:rPr>
          <w:sz w:val="20"/>
          <w:szCs w:val="20"/>
        </w:rPr>
        <w:t xml:space="preserve"> </w:t>
      </w:r>
      <w:proofErr w:type="spellStart"/>
      <w:r w:rsidR="002D1073">
        <w:rPr>
          <w:sz w:val="20"/>
          <w:szCs w:val="20"/>
        </w:rPr>
        <w:t>the</w:t>
      </w:r>
      <w:proofErr w:type="spellEnd"/>
      <w:r w:rsidR="002D1073">
        <w:rPr>
          <w:sz w:val="20"/>
          <w:szCs w:val="20"/>
        </w:rPr>
        <w:t xml:space="preserve"> </w:t>
      </w:r>
      <w:proofErr w:type="spellStart"/>
      <w:r w:rsidR="002D1073">
        <w:rPr>
          <w:sz w:val="20"/>
          <w:szCs w:val="20"/>
        </w:rPr>
        <w:t>meaning</w:t>
      </w:r>
      <w:proofErr w:type="spellEnd"/>
      <w:r w:rsidR="002D1073">
        <w:rPr>
          <w:sz w:val="20"/>
          <w:szCs w:val="20"/>
        </w:rPr>
        <w:t xml:space="preserve"> of ”m” in </w:t>
      </w:r>
      <w:proofErr w:type="spellStart"/>
      <w:r w:rsidR="002D1073">
        <w:rPr>
          <w:sz w:val="20"/>
          <w:szCs w:val="20"/>
        </w:rPr>
        <w:t>the</w:t>
      </w:r>
      <w:proofErr w:type="spellEnd"/>
      <w:r w:rsidR="002D1073">
        <w:rPr>
          <w:sz w:val="20"/>
          <w:szCs w:val="20"/>
        </w:rPr>
        <w:t xml:space="preserve"> </w:t>
      </w:r>
      <w:proofErr w:type="spellStart"/>
      <w:r w:rsidR="002D1073">
        <w:rPr>
          <w:sz w:val="20"/>
          <w:szCs w:val="20"/>
        </w:rPr>
        <w:t>following</w:t>
      </w:r>
      <w:proofErr w:type="spellEnd"/>
      <w:r w:rsidR="002D1073">
        <w:rPr>
          <w:sz w:val="20"/>
          <w:szCs w:val="20"/>
        </w:rPr>
        <w:t>.</w:t>
      </w:r>
    </w:p>
    <w:p w14:paraId="05F63CA3" w14:textId="354729E9" w:rsidR="00FD587D" w:rsidRPr="007277C9" w:rsidRDefault="002651E6" w:rsidP="007277C9">
      <w:pPr>
        <w:pStyle w:val="ListParagraph"/>
        <w:ind w:left="825"/>
      </w:pPr>
      <w:r>
        <w:rPr>
          <w:noProof/>
        </w:rPr>
        <mc:AlternateContent>
          <mc:Choice Requires="wps">
            <w:drawing>
              <wp:anchor distT="45720" distB="45720" distL="114300" distR="114300" simplePos="0" relativeHeight="251658246" behindDoc="0" locked="0" layoutInCell="1" allowOverlap="1" wp14:anchorId="4E410228" wp14:editId="06B87649">
                <wp:simplePos x="0" y="0"/>
                <wp:positionH relativeFrom="margin">
                  <wp:posOffset>3810</wp:posOffset>
                </wp:positionH>
                <wp:positionV relativeFrom="paragraph">
                  <wp:posOffset>307340</wp:posOffset>
                </wp:positionV>
                <wp:extent cx="5753100" cy="1057275"/>
                <wp:effectExtent l="0" t="0" r="19050" b="28575"/>
                <wp:wrapTopAndBottom/>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057275"/>
                        </a:xfrm>
                        <a:prstGeom prst="rect">
                          <a:avLst/>
                        </a:prstGeom>
                        <a:solidFill>
                          <a:srgbClr val="FFFFFF"/>
                        </a:solidFill>
                        <a:ln w="9525">
                          <a:solidFill>
                            <a:srgbClr val="000000"/>
                          </a:solidFill>
                          <a:miter lim="800000"/>
                          <a:headEnd/>
                          <a:tailEnd/>
                        </a:ln>
                      </wps:spPr>
                      <wps:txbx>
                        <w:txbxContent>
                          <w:p w14:paraId="0780888F" w14:textId="4D0B7972" w:rsidR="00FD587D" w:rsidRPr="004F2B77" w:rsidRDefault="00FD587D" w:rsidP="00FD587D">
                            <w:pPr>
                              <w:pStyle w:val="ListParagraph"/>
                              <w:numPr>
                                <w:ilvl w:val="0"/>
                                <w:numId w:val="37"/>
                              </w:numPr>
                              <w:rPr>
                                <w:i/>
                                <w:sz w:val="20"/>
                                <w:szCs w:val="20"/>
                              </w:rPr>
                            </w:pPr>
                            <w:proofErr w:type="spellStart"/>
                            <w:r w:rsidRPr="004F2B77">
                              <w:rPr>
                                <w:i/>
                                <w:sz w:val="20"/>
                                <w:szCs w:val="20"/>
                              </w:rPr>
                              <w:t>The</w:t>
                            </w:r>
                            <w:proofErr w:type="spellEnd"/>
                            <w:r w:rsidRPr="004F2B77">
                              <w:rPr>
                                <w:i/>
                                <w:sz w:val="20"/>
                                <w:szCs w:val="20"/>
                              </w:rPr>
                              <w:t xml:space="preserve"> </w:t>
                            </w:r>
                            <w:proofErr w:type="spellStart"/>
                            <w:r w:rsidRPr="004F2B77">
                              <w:rPr>
                                <w:i/>
                                <w:sz w:val="20"/>
                                <w:szCs w:val="20"/>
                              </w:rPr>
                              <w:t>value</w:t>
                            </w:r>
                            <w:proofErr w:type="spellEnd"/>
                            <w:r w:rsidRPr="004F2B77">
                              <w:rPr>
                                <w:i/>
                                <w:sz w:val="20"/>
                                <w:szCs w:val="20"/>
                              </w:rPr>
                              <w:t xml:space="preserve"> of </w:t>
                            </w:r>
                            <w:r w:rsidRPr="004F2B77">
                              <w:rPr>
                                <w:i/>
                                <w:noProof/>
                                <w:position w:val="-6"/>
                                <w:sz w:val="20"/>
                                <w:szCs w:val="20"/>
                              </w:rPr>
                              <w:drawing>
                                <wp:inline distT="0" distB="0" distL="0" distR="0" wp14:anchorId="69038839" wp14:editId="478DEE57">
                                  <wp:extent cx="114300" cy="1809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4F2B77">
                              <w:rPr>
                                <w:i/>
                                <w:sz w:val="20"/>
                                <w:szCs w:val="20"/>
                              </w:rPr>
                              <w:t xml:space="preserve"> is </w:t>
                            </w:r>
                            <m:oMath>
                              <m:sSubSup>
                                <m:sSubSupPr>
                                  <m:ctrlPr>
                                    <w:rPr>
                                      <w:rFonts w:ascii="Cambria Math" w:hAnsi="Cambria Math"/>
                                      <w:i/>
                                      <w:iCs/>
                                      <w:sz w:val="20"/>
                                      <w:szCs w:val="20"/>
                                      <w:lang w:eastAsia="en-US"/>
                                    </w:rPr>
                                  </m:ctrlPr>
                                </m:sSubSupPr>
                                <m:e>
                                  <m:r>
                                    <w:rPr>
                                      <w:rFonts w:ascii="Cambria Math" w:hAnsi="Cambria Math"/>
                                      <w:sz w:val="20"/>
                                      <w:szCs w:val="20"/>
                                    </w:rPr>
                                    <m:t>m+3 N</m:t>
                                  </m:r>
                                </m:e>
                                <m:sub>
                                  <m:r>
                                    <m:rPr>
                                      <m:nor/>
                                    </m:rPr>
                                    <w:rPr>
                                      <w:rFonts w:ascii="Cambria Math" w:hAnsi="Cambria Math"/>
                                      <w:i/>
                                      <w:iCs/>
                                      <w:sz w:val="20"/>
                                      <w:szCs w:val="20"/>
                                    </w:rPr>
                                    <m:t>slot</m:t>
                                  </m:r>
                                </m:sub>
                                <m:sup>
                                  <m:r>
                                    <m:rPr>
                                      <m:nor/>
                                    </m:rPr>
                                    <w:rPr>
                                      <w:rFonts w:ascii="Cambria Math" w:hAnsi="Cambria Math"/>
                                      <w:i/>
                                      <w:iCs/>
                                      <w:sz w:val="20"/>
                                      <w:szCs w:val="20"/>
                                    </w:rPr>
                                    <m:t>subframe</m:t>
                                  </m:r>
                                  <m:r>
                                    <w:rPr>
                                      <w:rFonts w:ascii="Cambria Math" w:hAnsi="Cambria Math"/>
                                      <w:sz w:val="20"/>
                                      <w:szCs w:val="20"/>
                                    </w:rPr>
                                    <m:t>,μ</m:t>
                                  </m:r>
                                </m:sup>
                              </m:sSubSup>
                              <m:r>
                                <w:rPr>
                                  <w:rFonts w:ascii="Cambria Math" w:hAnsi="Cambria Math"/>
                                  <w:sz w:val="20"/>
                                  <w:szCs w:val="20"/>
                                </w:rPr>
                                <m:t>+1</m:t>
                              </m:r>
                            </m:oMath>
                            <w:r w:rsidRPr="004F2B77">
                              <w:rPr>
                                <w:i/>
                                <w:sz w:val="20"/>
                                <w:szCs w:val="20"/>
                              </w:rPr>
                              <w:t xml:space="preserve"> </w:t>
                            </w:r>
                            <w:proofErr w:type="spellStart"/>
                            <w:r w:rsidRPr="004F2B77">
                              <w:rPr>
                                <w:i/>
                                <w:sz w:val="20"/>
                                <w:szCs w:val="20"/>
                              </w:rPr>
                              <w:t>where</w:t>
                            </w:r>
                            <w:proofErr w:type="spellEnd"/>
                            <w:r w:rsidRPr="004F2B77">
                              <w:rPr>
                                <w:i/>
                                <w:sz w:val="20"/>
                                <w:szCs w:val="14"/>
                              </w:rPr>
                              <w:t xml:space="preserve"> </w:t>
                            </w:r>
                            <w:proofErr w:type="spellStart"/>
                            <w:r w:rsidRPr="004F2B77">
                              <w:rPr>
                                <w:i/>
                                <w:sz w:val="20"/>
                                <w:szCs w:val="14"/>
                              </w:rPr>
                              <w:t>slot</w:t>
                            </w:r>
                            <w:proofErr w:type="spellEnd"/>
                            <w:r w:rsidRPr="004F2B77">
                              <w:rPr>
                                <w:i/>
                                <w:sz w:val="20"/>
                                <w:szCs w:val="14"/>
                              </w:rPr>
                              <w:t xml:space="preserve"> </w:t>
                            </w:r>
                            <w:proofErr w:type="spellStart"/>
                            <w:r w:rsidRPr="00984609">
                              <w:rPr>
                                <w:i/>
                                <w:sz w:val="20"/>
                                <w:szCs w:val="14"/>
                                <w:highlight w:val="yellow"/>
                              </w:rPr>
                              <w:t>n+m</w:t>
                            </w:r>
                            <w:proofErr w:type="spellEnd"/>
                            <w:r w:rsidRPr="00984609">
                              <w:rPr>
                                <w:i/>
                                <w:sz w:val="20"/>
                                <w:szCs w:val="14"/>
                                <w:highlight w:val="yellow"/>
                              </w:rPr>
                              <w:t xml:space="preserve"> is a </w:t>
                            </w:r>
                            <w:proofErr w:type="spellStart"/>
                            <w:r w:rsidRPr="00984609">
                              <w:rPr>
                                <w:i/>
                                <w:sz w:val="20"/>
                                <w:szCs w:val="14"/>
                                <w:highlight w:val="yellow"/>
                              </w:rPr>
                              <w:t>slot</w:t>
                            </w:r>
                            <w:proofErr w:type="spellEnd"/>
                            <w:r w:rsidRPr="00984609">
                              <w:rPr>
                                <w:i/>
                                <w:sz w:val="20"/>
                                <w:szCs w:val="14"/>
                                <w:highlight w:val="yellow"/>
                              </w:rPr>
                              <w:t xml:space="preserve"> </w:t>
                            </w:r>
                            <w:proofErr w:type="spellStart"/>
                            <w:r w:rsidRPr="00984609">
                              <w:rPr>
                                <w:i/>
                                <w:sz w:val="20"/>
                                <w:szCs w:val="14"/>
                                <w:highlight w:val="yellow"/>
                              </w:rPr>
                              <w:t>indicated</w:t>
                            </w:r>
                            <w:proofErr w:type="spellEnd"/>
                            <w:r w:rsidRPr="00984609">
                              <w:rPr>
                                <w:i/>
                                <w:sz w:val="20"/>
                                <w:szCs w:val="14"/>
                                <w:highlight w:val="yellow"/>
                              </w:rPr>
                              <w:t xml:space="preserve"> for</w:t>
                            </w:r>
                            <w:r w:rsidRPr="00984609">
                              <w:rPr>
                                <w:i/>
                                <w:sz w:val="20"/>
                                <w:szCs w:val="20"/>
                                <w:highlight w:val="yellow"/>
                              </w:rPr>
                              <w:t xml:space="preserve"> PUCCH transmission </w:t>
                            </w:r>
                            <w:proofErr w:type="spellStart"/>
                            <w:r w:rsidRPr="00984609">
                              <w:rPr>
                                <w:i/>
                                <w:sz w:val="20"/>
                                <w:szCs w:val="20"/>
                                <w:highlight w:val="yellow"/>
                              </w:rPr>
                              <w:t>with</w:t>
                            </w:r>
                            <w:proofErr w:type="spellEnd"/>
                            <w:r w:rsidRPr="00984609">
                              <w:rPr>
                                <w:i/>
                                <w:sz w:val="20"/>
                                <w:szCs w:val="20"/>
                                <w:highlight w:val="yellow"/>
                              </w:rPr>
                              <w:t xml:space="preserve"> HARQ-ACK</w:t>
                            </w:r>
                            <w:r w:rsidRPr="004F2B77">
                              <w:rPr>
                                <w:i/>
                                <w:sz w:val="20"/>
                                <w:szCs w:val="20"/>
                              </w:rPr>
                              <w:t xml:space="preserve"> </w:t>
                            </w:r>
                            <w:proofErr w:type="spellStart"/>
                            <w:r w:rsidRPr="004F2B77">
                              <w:rPr>
                                <w:i/>
                                <w:sz w:val="20"/>
                                <w:szCs w:val="20"/>
                              </w:rPr>
                              <w:t>information</w:t>
                            </w:r>
                            <w:proofErr w:type="spellEnd"/>
                            <w:r w:rsidRPr="004F2B77">
                              <w:rPr>
                                <w:i/>
                                <w:sz w:val="20"/>
                                <w:szCs w:val="20"/>
                              </w:rPr>
                              <w:t xml:space="preserve"> for </w:t>
                            </w:r>
                            <w:proofErr w:type="spellStart"/>
                            <w:r w:rsidRPr="004F2B77">
                              <w:rPr>
                                <w:i/>
                                <w:sz w:val="20"/>
                                <w:szCs w:val="20"/>
                              </w:rPr>
                              <w:t>the</w:t>
                            </w:r>
                            <w:proofErr w:type="spellEnd"/>
                            <w:r w:rsidRPr="004F2B77">
                              <w:rPr>
                                <w:i/>
                                <w:sz w:val="20"/>
                                <w:szCs w:val="20"/>
                              </w:rPr>
                              <w:t xml:space="preserve"> PDSCH </w:t>
                            </w:r>
                            <w:proofErr w:type="spellStart"/>
                            <w:r w:rsidRPr="004F2B77">
                              <w:rPr>
                                <w:i/>
                                <w:sz w:val="20"/>
                                <w:szCs w:val="20"/>
                              </w:rPr>
                              <w:t>reception</w:t>
                            </w:r>
                            <w:proofErr w:type="spellEnd"/>
                            <w:r w:rsidRPr="004F2B77">
                              <w:rPr>
                                <w:i/>
                                <w:sz w:val="20"/>
                                <w:szCs w:val="20"/>
                              </w:rPr>
                              <w:t xml:space="preserve"> as </w:t>
                            </w:r>
                            <w:proofErr w:type="spellStart"/>
                            <w:r w:rsidRPr="004F2B77">
                              <w:rPr>
                                <w:i/>
                                <w:sz w:val="20"/>
                                <w:szCs w:val="20"/>
                              </w:rPr>
                              <w:t>described</w:t>
                            </w:r>
                            <w:proofErr w:type="spellEnd"/>
                            <w:r w:rsidRPr="004F2B77">
                              <w:rPr>
                                <w:i/>
                                <w:sz w:val="20"/>
                                <w:szCs w:val="20"/>
                              </w:rPr>
                              <w:t xml:space="preserve"> in </w:t>
                            </w:r>
                            <w:proofErr w:type="spellStart"/>
                            <w:r w:rsidRPr="004F2B77">
                              <w:rPr>
                                <w:i/>
                                <w:sz w:val="20"/>
                                <w:szCs w:val="20"/>
                              </w:rPr>
                              <w:t>clause</w:t>
                            </w:r>
                            <w:proofErr w:type="spellEnd"/>
                            <w:r w:rsidRPr="004F2B77">
                              <w:rPr>
                                <w:i/>
                                <w:sz w:val="20"/>
                                <w:szCs w:val="20"/>
                              </w:rPr>
                              <w:t xml:space="preserve"> 9.2.3 and </w:t>
                            </w:r>
                            <w:r w:rsidRPr="004F2B77">
                              <w:rPr>
                                <w:i/>
                                <w:noProof/>
                                <w:position w:val="-10"/>
                                <w:sz w:val="20"/>
                                <w:szCs w:val="20"/>
                              </w:rPr>
                              <w:drawing>
                                <wp:inline distT="0" distB="0" distL="0" distR="0" wp14:anchorId="2AFD4E35" wp14:editId="52AE0F7C">
                                  <wp:extent cx="523875" cy="2381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4F2B77">
                              <w:rPr>
                                <w:i/>
                                <w:sz w:val="20"/>
                                <w:szCs w:val="20"/>
                              </w:rPr>
                              <w:t xml:space="preserve"> is a </w:t>
                            </w:r>
                            <w:proofErr w:type="spellStart"/>
                            <w:r w:rsidRPr="004F2B77">
                              <w:rPr>
                                <w:i/>
                                <w:sz w:val="20"/>
                                <w:szCs w:val="20"/>
                              </w:rPr>
                              <w:t>number</w:t>
                            </w:r>
                            <w:proofErr w:type="spellEnd"/>
                            <w:r w:rsidRPr="004F2B77">
                              <w:rPr>
                                <w:i/>
                                <w:sz w:val="20"/>
                                <w:szCs w:val="20"/>
                              </w:rPr>
                              <w:t xml:space="preserve"> of </w:t>
                            </w:r>
                            <w:proofErr w:type="spellStart"/>
                            <w:r w:rsidRPr="004F2B77">
                              <w:rPr>
                                <w:i/>
                                <w:sz w:val="20"/>
                                <w:szCs w:val="20"/>
                              </w:rPr>
                              <w:t>slots</w:t>
                            </w:r>
                            <w:proofErr w:type="spellEnd"/>
                            <w:r w:rsidRPr="004F2B77">
                              <w:rPr>
                                <w:i/>
                                <w:sz w:val="20"/>
                                <w:szCs w:val="20"/>
                              </w:rPr>
                              <w:t xml:space="preserve"> per subframe for </w:t>
                            </w:r>
                            <w:proofErr w:type="spellStart"/>
                            <w:r w:rsidRPr="004F2B77">
                              <w:rPr>
                                <w:i/>
                                <w:sz w:val="20"/>
                                <w:szCs w:val="20"/>
                              </w:rPr>
                              <w:t>the</w:t>
                            </w:r>
                            <w:proofErr w:type="spellEnd"/>
                            <w:r w:rsidRPr="004F2B77">
                              <w:rPr>
                                <w:i/>
                                <w:sz w:val="20"/>
                                <w:szCs w:val="20"/>
                              </w:rPr>
                              <w:t xml:space="preserve"> SCS </w:t>
                            </w:r>
                            <w:proofErr w:type="spellStart"/>
                            <w:r w:rsidRPr="004F2B77">
                              <w:rPr>
                                <w:i/>
                                <w:sz w:val="20"/>
                                <w:szCs w:val="20"/>
                              </w:rPr>
                              <w:t>configuration</w:t>
                            </w:r>
                            <w:proofErr w:type="spellEnd"/>
                            <w:r w:rsidRPr="004F2B77">
                              <w:rPr>
                                <w:i/>
                                <w:sz w:val="20"/>
                                <w:szCs w:val="20"/>
                              </w:rPr>
                              <w:t xml:space="preserve"> </w:t>
                            </w:r>
                            <w:r w:rsidRPr="004F2B77">
                              <w:rPr>
                                <w:i/>
                                <w:noProof/>
                                <w:position w:val="-10"/>
                                <w:sz w:val="20"/>
                                <w:szCs w:val="20"/>
                              </w:rPr>
                              <w:drawing>
                                <wp:inline distT="0" distB="0" distL="0" distR="0" wp14:anchorId="7A94E5C7" wp14:editId="3D400C6A">
                                  <wp:extent cx="161925" cy="1619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4F2B77">
                              <w:rPr>
                                <w:i/>
                                <w:sz w:val="20"/>
                                <w:szCs w:val="20"/>
                              </w:rPr>
                              <w:t xml:space="preserve"> of </w:t>
                            </w:r>
                            <w:proofErr w:type="spellStart"/>
                            <w:r w:rsidRPr="004F2B77">
                              <w:rPr>
                                <w:i/>
                                <w:sz w:val="20"/>
                                <w:szCs w:val="20"/>
                              </w:rPr>
                              <w:t>the</w:t>
                            </w:r>
                            <w:proofErr w:type="spellEnd"/>
                            <w:r w:rsidRPr="004F2B77">
                              <w:rPr>
                                <w:i/>
                                <w:sz w:val="20"/>
                                <w:szCs w:val="20"/>
                              </w:rPr>
                              <w:t xml:space="preserve"> PUCCH transmission as </w:t>
                            </w:r>
                            <w:proofErr w:type="spellStart"/>
                            <w:r w:rsidRPr="004F2B77">
                              <w:rPr>
                                <w:i/>
                                <w:sz w:val="20"/>
                                <w:szCs w:val="20"/>
                              </w:rPr>
                              <w:t>defined</w:t>
                            </w:r>
                            <w:proofErr w:type="spellEnd"/>
                            <w:r w:rsidRPr="004F2B77">
                              <w:rPr>
                                <w:i/>
                                <w:sz w:val="20"/>
                                <w:szCs w:val="20"/>
                              </w:rPr>
                              <w:t xml:space="preserve"> in [4, TS 38.211].</w:t>
                            </w:r>
                          </w:p>
                          <w:p w14:paraId="6D8AAFBB" w14:textId="4C1E7671" w:rsidR="00FD587D" w:rsidRPr="004F2B77" w:rsidRDefault="00FD587D" w:rsidP="004F2B77">
                            <w:pPr>
                              <w:ind w:left="420"/>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410228" id="Text Box 22" o:spid="_x0000_s1032" type="#_x0000_t202" style="position:absolute;left:0;text-align:left;margin-left:.3pt;margin-top:24.2pt;width:453pt;height:83.25pt;z-index:25165824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">
                <v:textbox>
                  <w:txbxContent>
                    <w:p w14:paraId="0780888F" w14:textId="4D0B7972" w:rsidR="00FD587D" w:rsidRPr="004F2B77" w:rsidRDefault="00FD587D" w:rsidP="00FD587D">
                      <w:pPr>
                        <w:pStyle w:val="ListParagraph"/>
                        <w:numPr>
                          <w:ilvl w:val="0"/>
                          <w:numId w:val="37"/>
                        </w:numPr>
                        <w:rPr>
                          <w:i/>
                          <w:sz w:val="20"/>
                          <w:szCs w:val="20"/>
                        </w:rPr>
                      </w:pPr>
                      <w:proofErr w:type="spellStart"/>
                      <w:r w:rsidRPr="004F2B77">
                        <w:rPr>
                          <w:i/>
                          <w:sz w:val="20"/>
                          <w:szCs w:val="20"/>
                        </w:rPr>
                        <w:t>The</w:t>
                      </w:r>
                      <w:proofErr w:type="spellEnd"/>
                      <w:r w:rsidRPr="004F2B77">
                        <w:rPr>
                          <w:i/>
                          <w:sz w:val="20"/>
                          <w:szCs w:val="20"/>
                        </w:rPr>
                        <w:t xml:space="preserve"> </w:t>
                      </w:r>
                      <w:proofErr w:type="spellStart"/>
                      <w:r w:rsidRPr="004F2B77">
                        <w:rPr>
                          <w:i/>
                          <w:sz w:val="20"/>
                          <w:szCs w:val="20"/>
                        </w:rPr>
                        <w:t>value</w:t>
                      </w:r>
                      <w:proofErr w:type="spellEnd"/>
                      <w:r w:rsidRPr="004F2B77">
                        <w:rPr>
                          <w:i/>
                          <w:sz w:val="20"/>
                          <w:szCs w:val="20"/>
                        </w:rPr>
                        <w:t xml:space="preserve"> of </w:t>
                      </w:r>
                      <w:r w:rsidRPr="004F2B77">
                        <w:rPr>
                          <w:i/>
                          <w:noProof/>
                          <w:position w:val="-6"/>
                          <w:sz w:val="20"/>
                          <w:szCs w:val="20"/>
                        </w:rPr>
                        <w:drawing>
                          <wp:inline distT="0" distB="0" distL="0" distR="0" wp14:anchorId="69038839" wp14:editId="478DEE57">
                            <wp:extent cx="114300" cy="1809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4F2B77">
                        <w:rPr>
                          <w:i/>
                          <w:sz w:val="20"/>
                          <w:szCs w:val="20"/>
                        </w:rPr>
                        <w:t xml:space="preserve"> is </w:t>
                      </w:r>
                      <m:oMath>
                        <m:sSubSup>
                          <m:sSubSupPr>
                            <m:ctrlPr>
                              <w:rPr>
                                <w:rFonts w:ascii="Cambria Math" w:hAnsi="Cambria Math"/>
                                <w:i/>
                                <w:iCs/>
                                <w:sz w:val="20"/>
                                <w:szCs w:val="20"/>
                                <w:lang w:eastAsia="en-US"/>
                              </w:rPr>
                            </m:ctrlPr>
                          </m:sSubSupPr>
                          <m:e>
                            <m:r>
                              <w:rPr>
                                <w:rFonts w:ascii="Cambria Math" w:hAnsi="Cambria Math"/>
                                <w:sz w:val="20"/>
                                <w:szCs w:val="20"/>
                              </w:rPr>
                              <m:t>m+3 N</m:t>
                            </m:r>
                          </m:e>
                          <m:sub>
                            <m:r>
                              <m:rPr>
                                <m:nor/>
                              </m:rPr>
                              <w:rPr>
                                <w:rFonts w:ascii="Cambria Math" w:hAnsi="Cambria Math"/>
                                <w:i/>
                                <w:iCs/>
                                <w:sz w:val="20"/>
                                <w:szCs w:val="20"/>
                              </w:rPr>
                              <m:t>slot</m:t>
                            </m:r>
                          </m:sub>
                          <m:sup>
                            <m:r>
                              <m:rPr>
                                <m:nor/>
                              </m:rPr>
                              <w:rPr>
                                <w:rFonts w:ascii="Cambria Math" w:hAnsi="Cambria Math"/>
                                <w:i/>
                                <w:iCs/>
                                <w:sz w:val="20"/>
                                <w:szCs w:val="20"/>
                              </w:rPr>
                              <m:t>subframe</m:t>
                            </m:r>
                            <m:r>
                              <w:rPr>
                                <w:rFonts w:ascii="Cambria Math" w:hAnsi="Cambria Math"/>
                                <w:sz w:val="20"/>
                                <w:szCs w:val="20"/>
                              </w:rPr>
                              <m:t>,μ</m:t>
                            </m:r>
                          </m:sup>
                        </m:sSubSup>
                        <m:r>
                          <w:rPr>
                            <w:rFonts w:ascii="Cambria Math" w:hAnsi="Cambria Math"/>
                            <w:sz w:val="20"/>
                            <w:szCs w:val="20"/>
                          </w:rPr>
                          <m:t>+1</m:t>
                        </m:r>
                      </m:oMath>
                      <w:r w:rsidRPr="004F2B77">
                        <w:rPr>
                          <w:i/>
                          <w:sz w:val="20"/>
                          <w:szCs w:val="20"/>
                        </w:rPr>
                        <w:t xml:space="preserve"> </w:t>
                      </w:r>
                      <w:proofErr w:type="spellStart"/>
                      <w:r w:rsidRPr="004F2B77">
                        <w:rPr>
                          <w:i/>
                          <w:sz w:val="20"/>
                          <w:szCs w:val="20"/>
                        </w:rPr>
                        <w:t>where</w:t>
                      </w:r>
                      <w:proofErr w:type="spellEnd"/>
                      <w:r w:rsidRPr="004F2B77">
                        <w:rPr>
                          <w:i/>
                          <w:sz w:val="20"/>
                          <w:szCs w:val="14"/>
                        </w:rPr>
                        <w:t xml:space="preserve"> </w:t>
                      </w:r>
                      <w:proofErr w:type="spellStart"/>
                      <w:r w:rsidRPr="004F2B77">
                        <w:rPr>
                          <w:i/>
                          <w:sz w:val="20"/>
                          <w:szCs w:val="14"/>
                        </w:rPr>
                        <w:t>slot</w:t>
                      </w:r>
                      <w:proofErr w:type="spellEnd"/>
                      <w:r w:rsidRPr="004F2B77">
                        <w:rPr>
                          <w:i/>
                          <w:sz w:val="20"/>
                          <w:szCs w:val="14"/>
                        </w:rPr>
                        <w:t xml:space="preserve"> </w:t>
                      </w:r>
                      <w:proofErr w:type="spellStart"/>
                      <w:r w:rsidRPr="00984609">
                        <w:rPr>
                          <w:i/>
                          <w:sz w:val="20"/>
                          <w:szCs w:val="14"/>
                          <w:highlight w:val="yellow"/>
                        </w:rPr>
                        <w:t>n+m</w:t>
                      </w:r>
                      <w:proofErr w:type="spellEnd"/>
                      <w:r w:rsidRPr="00984609">
                        <w:rPr>
                          <w:i/>
                          <w:sz w:val="20"/>
                          <w:szCs w:val="14"/>
                          <w:highlight w:val="yellow"/>
                        </w:rPr>
                        <w:t xml:space="preserve"> is a </w:t>
                      </w:r>
                      <w:proofErr w:type="spellStart"/>
                      <w:r w:rsidRPr="00984609">
                        <w:rPr>
                          <w:i/>
                          <w:sz w:val="20"/>
                          <w:szCs w:val="14"/>
                          <w:highlight w:val="yellow"/>
                        </w:rPr>
                        <w:t>slot</w:t>
                      </w:r>
                      <w:proofErr w:type="spellEnd"/>
                      <w:r w:rsidRPr="00984609">
                        <w:rPr>
                          <w:i/>
                          <w:sz w:val="20"/>
                          <w:szCs w:val="14"/>
                          <w:highlight w:val="yellow"/>
                        </w:rPr>
                        <w:t xml:space="preserve"> </w:t>
                      </w:r>
                      <w:proofErr w:type="spellStart"/>
                      <w:r w:rsidRPr="00984609">
                        <w:rPr>
                          <w:i/>
                          <w:sz w:val="20"/>
                          <w:szCs w:val="14"/>
                          <w:highlight w:val="yellow"/>
                        </w:rPr>
                        <w:t>indicated</w:t>
                      </w:r>
                      <w:proofErr w:type="spellEnd"/>
                      <w:r w:rsidRPr="00984609">
                        <w:rPr>
                          <w:i/>
                          <w:sz w:val="20"/>
                          <w:szCs w:val="14"/>
                          <w:highlight w:val="yellow"/>
                        </w:rPr>
                        <w:t xml:space="preserve"> for</w:t>
                      </w:r>
                      <w:r w:rsidRPr="00984609">
                        <w:rPr>
                          <w:i/>
                          <w:sz w:val="20"/>
                          <w:szCs w:val="20"/>
                          <w:highlight w:val="yellow"/>
                        </w:rPr>
                        <w:t xml:space="preserve"> PUCCH transmission </w:t>
                      </w:r>
                      <w:proofErr w:type="spellStart"/>
                      <w:r w:rsidRPr="00984609">
                        <w:rPr>
                          <w:i/>
                          <w:sz w:val="20"/>
                          <w:szCs w:val="20"/>
                          <w:highlight w:val="yellow"/>
                        </w:rPr>
                        <w:t>with</w:t>
                      </w:r>
                      <w:proofErr w:type="spellEnd"/>
                      <w:r w:rsidRPr="00984609">
                        <w:rPr>
                          <w:i/>
                          <w:sz w:val="20"/>
                          <w:szCs w:val="20"/>
                          <w:highlight w:val="yellow"/>
                        </w:rPr>
                        <w:t xml:space="preserve"> HARQ-ACK</w:t>
                      </w:r>
                      <w:r w:rsidRPr="004F2B77">
                        <w:rPr>
                          <w:i/>
                          <w:sz w:val="20"/>
                          <w:szCs w:val="20"/>
                        </w:rPr>
                        <w:t xml:space="preserve"> </w:t>
                      </w:r>
                      <w:proofErr w:type="spellStart"/>
                      <w:r w:rsidRPr="004F2B77">
                        <w:rPr>
                          <w:i/>
                          <w:sz w:val="20"/>
                          <w:szCs w:val="20"/>
                        </w:rPr>
                        <w:t>information</w:t>
                      </w:r>
                      <w:proofErr w:type="spellEnd"/>
                      <w:r w:rsidRPr="004F2B77">
                        <w:rPr>
                          <w:i/>
                          <w:sz w:val="20"/>
                          <w:szCs w:val="20"/>
                        </w:rPr>
                        <w:t xml:space="preserve"> for </w:t>
                      </w:r>
                      <w:proofErr w:type="spellStart"/>
                      <w:r w:rsidRPr="004F2B77">
                        <w:rPr>
                          <w:i/>
                          <w:sz w:val="20"/>
                          <w:szCs w:val="20"/>
                        </w:rPr>
                        <w:t>the</w:t>
                      </w:r>
                      <w:proofErr w:type="spellEnd"/>
                      <w:r w:rsidRPr="004F2B77">
                        <w:rPr>
                          <w:i/>
                          <w:sz w:val="20"/>
                          <w:szCs w:val="20"/>
                        </w:rPr>
                        <w:t xml:space="preserve"> PDSCH </w:t>
                      </w:r>
                      <w:proofErr w:type="spellStart"/>
                      <w:r w:rsidRPr="004F2B77">
                        <w:rPr>
                          <w:i/>
                          <w:sz w:val="20"/>
                          <w:szCs w:val="20"/>
                        </w:rPr>
                        <w:t>reception</w:t>
                      </w:r>
                      <w:proofErr w:type="spellEnd"/>
                      <w:r w:rsidRPr="004F2B77">
                        <w:rPr>
                          <w:i/>
                          <w:sz w:val="20"/>
                          <w:szCs w:val="20"/>
                        </w:rPr>
                        <w:t xml:space="preserve"> as </w:t>
                      </w:r>
                      <w:proofErr w:type="spellStart"/>
                      <w:r w:rsidRPr="004F2B77">
                        <w:rPr>
                          <w:i/>
                          <w:sz w:val="20"/>
                          <w:szCs w:val="20"/>
                        </w:rPr>
                        <w:t>described</w:t>
                      </w:r>
                      <w:proofErr w:type="spellEnd"/>
                      <w:r w:rsidRPr="004F2B77">
                        <w:rPr>
                          <w:i/>
                          <w:sz w:val="20"/>
                          <w:szCs w:val="20"/>
                        </w:rPr>
                        <w:t xml:space="preserve"> in </w:t>
                      </w:r>
                      <w:proofErr w:type="spellStart"/>
                      <w:r w:rsidRPr="004F2B77">
                        <w:rPr>
                          <w:i/>
                          <w:sz w:val="20"/>
                          <w:szCs w:val="20"/>
                        </w:rPr>
                        <w:t>clause</w:t>
                      </w:r>
                      <w:proofErr w:type="spellEnd"/>
                      <w:r w:rsidRPr="004F2B77">
                        <w:rPr>
                          <w:i/>
                          <w:sz w:val="20"/>
                          <w:szCs w:val="20"/>
                        </w:rPr>
                        <w:t xml:space="preserve"> 9.2.3 and </w:t>
                      </w:r>
                      <w:r w:rsidRPr="004F2B77">
                        <w:rPr>
                          <w:i/>
                          <w:noProof/>
                          <w:position w:val="-10"/>
                          <w:sz w:val="20"/>
                          <w:szCs w:val="20"/>
                        </w:rPr>
                        <w:drawing>
                          <wp:inline distT="0" distB="0" distL="0" distR="0" wp14:anchorId="2AFD4E35" wp14:editId="52AE0F7C">
                            <wp:extent cx="523875" cy="2381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4F2B77">
                        <w:rPr>
                          <w:i/>
                          <w:sz w:val="20"/>
                          <w:szCs w:val="20"/>
                        </w:rPr>
                        <w:t xml:space="preserve"> is a </w:t>
                      </w:r>
                      <w:proofErr w:type="spellStart"/>
                      <w:r w:rsidRPr="004F2B77">
                        <w:rPr>
                          <w:i/>
                          <w:sz w:val="20"/>
                          <w:szCs w:val="20"/>
                        </w:rPr>
                        <w:t>number</w:t>
                      </w:r>
                      <w:proofErr w:type="spellEnd"/>
                      <w:r w:rsidRPr="004F2B77">
                        <w:rPr>
                          <w:i/>
                          <w:sz w:val="20"/>
                          <w:szCs w:val="20"/>
                        </w:rPr>
                        <w:t xml:space="preserve"> of </w:t>
                      </w:r>
                      <w:proofErr w:type="spellStart"/>
                      <w:r w:rsidRPr="004F2B77">
                        <w:rPr>
                          <w:i/>
                          <w:sz w:val="20"/>
                          <w:szCs w:val="20"/>
                        </w:rPr>
                        <w:t>slots</w:t>
                      </w:r>
                      <w:proofErr w:type="spellEnd"/>
                      <w:r w:rsidRPr="004F2B77">
                        <w:rPr>
                          <w:i/>
                          <w:sz w:val="20"/>
                          <w:szCs w:val="20"/>
                        </w:rPr>
                        <w:t xml:space="preserve"> per subframe for </w:t>
                      </w:r>
                      <w:proofErr w:type="spellStart"/>
                      <w:r w:rsidRPr="004F2B77">
                        <w:rPr>
                          <w:i/>
                          <w:sz w:val="20"/>
                          <w:szCs w:val="20"/>
                        </w:rPr>
                        <w:t>the</w:t>
                      </w:r>
                      <w:proofErr w:type="spellEnd"/>
                      <w:r w:rsidRPr="004F2B77">
                        <w:rPr>
                          <w:i/>
                          <w:sz w:val="20"/>
                          <w:szCs w:val="20"/>
                        </w:rPr>
                        <w:t xml:space="preserve"> SCS </w:t>
                      </w:r>
                      <w:proofErr w:type="spellStart"/>
                      <w:r w:rsidRPr="004F2B77">
                        <w:rPr>
                          <w:i/>
                          <w:sz w:val="20"/>
                          <w:szCs w:val="20"/>
                        </w:rPr>
                        <w:t>configuration</w:t>
                      </w:r>
                      <w:proofErr w:type="spellEnd"/>
                      <w:r w:rsidRPr="004F2B77">
                        <w:rPr>
                          <w:i/>
                          <w:sz w:val="20"/>
                          <w:szCs w:val="20"/>
                        </w:rPr>
                        <w:t xml:space="preserve"> </w:t>
                      </w:r>
                      <w:r w:rsidRPr="004F2B77">
                        <w:rPr>
                          <w:i/>
                          <w:noProof/>
                          <w:position w:val="-10"/>
                          <w:sz w:val="20"/>
                          <w:szCs w:val="20"/>
                        </w:rPr>
                        <w:drawing>
                          <wp:inline distT="0" distB="0" distL="0" distR="0" wp14:anchorId="7A94E5C7" wp14:editId="3D400C6A">
                            <wp:extent cx="161925" cy="1619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4F2B77">
                        <w:rPr>
                          <w:i/>
                          <w:sz w:val="20"/>
                          <w:szCs w:val="20"/>
                        </w:rPr>
                        <w:t xml:space="preserve"> of </w:t>
                      </w:r>
                      <w:proofErr w:type="spellStart"/>
                      <w:r w:rsidRPr="004F2B77">
                        <w:rPr>
                          <w:i/>
                          <w:sz w:val="20"/>
                          <w:szCs w:val="20"/>
                        </w:rPr>
                        <w:t>the</w:t>
                      </w:r>
                      <w:proofErr w:type="spellEnd"/>
                      <w:r w:rsidRPr="004F2B77">
                        <w:rPr>
                          <w:i/>
                          <w:sz w:val="20"/>
                          <w:szCs w:val="20"/>
                        </w:rPr>
                        <w:t xml:space="preserve"> PUCCH transmission as </w:t>
                      </w:r>
                      <w:proofErr w:type="spellStart"/>
                      <w:r w:rsidRPr="004F2B77">
                        <w:rPr>
                          <w:i/>
                          <w:sz w:val="20"/>
                          <w:szCs w:val="20"/>
                        </w:rPr>
                        <w:t>defined</w:t>
                      </w:r>
                      <w:proofErr w:type="spellEnd"/>
                      <w:r w:rsidRPr="004F2B77">
                        <w:rPr>
                          <w:i/>
                          <w:sz w:val="20"/>
                          <w:szCs w:val="20"/>
                        </w:rPr>
                        <w:t xml:space="preserve"> in [4, TS 38.211].</w:t>
                      </w:r>
                    </w:p>
                    <w:p w14:paraId="6D8AAFBB" w14:textId="4C1E7671" w:rsidR="00FD587D" w:rsidRPr="004F2B77" w:rsidRDefault="00FD587D" w:rsidP="004F2B77">
                      <w:pPr>
                        <w:ind w:left="420"/>
                        <w:rPr>
                          <w:i/>
                        </w:rPr>
                      </w:pPr>
                    </w:p>
                  </w:txbxContent>
                </v:textbox>
                <w10:wrap type="topAndBottom" anchorx="margin"/>
              </v:shape>
            </w:pict>
          </mc:Fallback>
        </mc:AlternateContent>
      </w:r>
    </w:p>
    <w:p w14:paraId="3B3C068D" w14:textId="2EA2D521" w:rsidR="00FD587D" w:rsidRDefault="00486333" w:rsidP="00EB2244">
      <w:pPr>
        <w:rPr>
          <w:lang w:val="fi-FI"/>
        </w:rPr>
      </w:pPr>
      <w:proofErr w:type="spellStart"/>
      <w:r>
        <w:rPr>
          <w:lang w:val="fi-FI"/>
        </w:rPr>
        <w:t>According</w:t>
      </w:r>
      <w:proofErr w:type="spellEnd"/>
      <w:r>
        <w:rPr>
          <w:lang w:val="fi-FI"/>
        </w:rPr>
        <w:t xml:space="preserve"> to </w:t>
      </w:r>
      <w:proofErr w:type="spellStart"/>
      <w:r>
        <w:rPr>
          <w:lang w:val="fi-FI"/>
        </w:rPr>
        <w:t>our</w:t>
      </w:r>
      <w:proofErr w:type="spellEnd"/>
      <w:r>
        <w:rPr>
          <w:lang w:val="fi-FI"/>
        </w:rPr>
        <w:t xml:space="preserve"> </w:t>
      </w:r>
      <w:proofErr w:type="spellStart"/>
      <w:r>
        <w:rPr>
          <w:lang w:val="fi-FI"/>
        </w:rPr>
        <w:t>understanding</w:t>
      </w:r>
      <w:proofErr w:type="spellEnd"/>
      <w:r w:rsidR="00AF1894">
        <w:rPr>
          <w:lang w:val="fi-FI"/>
        </w:rPr>
        <w:t>,</w:t>
      </w:r>
      <w:r>
        <w:rPr>
          <w:lang w:val="fi-FI"/>
        </w:rPr>
        <w:t xml:space="preserve"> it is</w:t>
      </w:r>
      <w:r w:rsidR="004F2B77" w:rsidRPr="004F2B77">
        <w:rPr>
          <w:lang w:val="fi-FI"/>
        </w:rPr>
        <w:t xml:space="preserve"> </w:t>
      </w:r>
      <w:proofErr w:type="spellStart"/>
      <w:r w:rsidR="00CF6182">
        <w:rPr>
          <w:lang w:val="fi-FI"/>
        </w:rPr>
        <w:t>fundamental</w:t>
      </w:r>
      <w:proofErr w:type="spellEnd"/>
      <w:r w:rsidR="00CF6182">
        <w:rPr>
          <w:lang w:val="fi-FI"/>
        </w:rPr>
        <w:t xml:space="preserve"> </w:t>
      </w:r>
      <w:proofErr w:type="spellStart"/>
      <w:r w:rsidR="00CF6182">
        <w:rPr>
          <w:lang w:val="fi-FI"/>
        </w:rPr>
        <w:t>that</w:t>
      </w:r>
      <w:proofErr w:type="spellEnd"/>
      <w:r w:rsidR="00CF6182">
        <w:rPr>
          <w:lang w:val="fi-FI"/>
        </w:rPr>
        <w:t xml:space="preserve"> </w:t>
      </w:r>
      <w:r w:rsidR="00FD587D">
        <w:rPr>
          <w:lang w:val="fi-FI"/>
        </w:rPr>
        <w:t xml:space="preserve">RAN1 </w:t>
      </w:r>
      <w:proofErr w:type="spellStart"/>
      <w:r w:rsidR="00CF6182">
        <w:rPr>
          <w:lang w:val="fi-FI"/>
        </w:rPr>
        <w:t>clarifies</w:t>
      </w:r>
      <w:proofErr w:type="spellEnd"/>
      <w:r w:rsidR="00FD587D">
        <w:rPr>
          <w:lang w:val="fi-FI"/>
        </w:rPr>
        <w:t xml:space="preserve"> </w:t>
      </w:r>
      <w:proofErr w:type="spellStart"/>
      <w:r w:rsidR="00FD587D">
        <w:rPr>
          <w:lang w:val="fi-FI"/>
        </w:rPr>
        <w:t>the</w:t>
      </w:r>
      <w:proofErr w:type="spellEnd"/>
      <w:r w:rsidR="00FD587D">
        <w:rPr>
          <w:lang w:val="fi-FI"/>
        </w:rPr>
        <w:t xml:space="preserve"> </w:t>
      </w:r>
      <w:proofErr w:type="spellStart"/>
      <w:r w:rsidR="00CF6182">
        <w:rPr>
          <w:lang w:val="fi-FI"/>
        </w:rPr>
        <w:t>exact</w:t>
      </w:r>
      <w:proofErr w:type="spellEnd"/>
      <w:r w:rsidR="00CF6182">
        <w:rPr>
          <w:lang w:val="fi-FI"/>
        </w:rPr>
        <w:t xml:space="preserve"> </w:t>
      </w:r>
      <w:proofErr w:type="spellStart"/>
      <w:r w:rsidR="00FD587D">
        <w:rPr>
          <w:lang w:val="fi-FI"/>
        </w:rPr>
        <w:t>point</w:t>
      </w:r>
      <w:proofErr w:type="spellEnd"/>
      <w:r w:rsidR="00FD587D">
        <w:rPr>
          <w:lang w:val="fi-FI"/>
        </w:rPr>
        <w:t xml:space="preserve"> of </w:t>
      </w:r>
      <w:proofErr w:type="spellStart"/>
      <w:r w:rsidR="00FD587D">
        <w:rPr>
          <w:lang w:val="fi-FI"/>
        </w:rPr>
        <w:t>application</w:t>
      </w:r>
      <w:proofErr w:type="spellEnd"/>
      <w:r w:rsidR="00FD587D">
        <w:rPr>
          <w:lang w:val="fi-FI"/>
        </w:rPr>
        <w:t xml:space="preserve"> of </w:t>
      </w:r>
      <w:proofErr w:type="spellStart"/>
      <w:r w:rsidR="00FD587D">
        <w:rPr>
          <w:lang w:val="fi-FI"/>
        </w:rPr>
        <w:t>the</w:t>
      </w:r>
      <w:proofErr w:type="spellEnd"/>
      <w:r w:rsidR="00FD587D">
        <w:rPr>
          <w:lang w:val="fi-FI"/>
        </w:rPr>
        <w:t xml:space="preserve"> UE </w:t>
      </w:r>
      <w:proofErr w:type="spellStart"/>
      <w:r w:rsidR="00FD587D">
        <w:rPr>
          <w:lang w:val="fi-FI"/>
        </w:rPr>
        <w:t>specific</w:t>
      </w:r>
      <w:proofErr w:type="spellEnd"/>
      <w:r w:rsidR="00FD587D">
        <w:rPr>
          <w:lang w:val="fi-FI"/>
        </w:rPr>
        <w:t xml:space="preserve"> </w:t>
      </w:r>
      <w:proofErr w:type="spellStart"/>
      <w:r w:rsidR="00FD587D">
        <w:rPr>
          <w:lang w:val="fi-FI"/>
        </w:rPr>
        <w:t>component</w:t>
      </w:r>
      <w:proofErr w:type="spellEnd"/>
      <w:r w:rsidR="00FD587D">
        <w:rPr>
          <w:lang w:val="fi-FI"/>
        </w:rPr>
        <w:t xml:space="preserve"> of </w:t>
      </w:r>
      <w:proofErr w:type="spellStart"/>
      <w:r w:rsidR="00FD587D">
        <w:rPr>
          <w:lang w:val="fi-FI"/>
        </w:rPr>
        <w:t>K_offset</w:t>
      </w:r>
      <w:proofErr w:type="spellEnd"/>
      <w:r w:rsidR="00FD587D">
        <w:rPr>
          <w:lang w:val="fi-FI"/>
        </w:rPr>
        <w:t xml:space="preserve"> </w:t>
      </w:r>
      <w:proofErr w:type="spellStart"/>
      <w:r w:rsidR="00385479">
        <w:rPr>
          <w:lang w:val="fi-FI"/>
        </w:rPr>
        <w:t>when</w:t>
      </w:r>
      <w:proofErr w:type="spellEnd"/>
      <w:r w:rsidR="00385479">
        <w:rPr>
          <w:lang w:val="fi-FI"/>
        </w:rPr>
        <w:t xml:space="preserve"> </w:t>
      </w:r>
      <w:proofErr w:type="spellStart"/>
      <w:r w:rsidR="00FD587D">
        <w:rPr>
          <w:lang w:val="fi-FI"/>
        </w:rPr>
        <w:t>updated</w:t>
      </w:r>
      <w:proofErr w:type="spellEnd"/>
      <w:r w:rsidR="00FD587D">
        <w:rPr>
          <w:lang w:val="fi-FI"/>
        </w:rPr>
        <w:t xml:space="preserve"> via MAC-CE</w:t>
      </w:r>
    </w:p>
    <w:p w14:paraId="0357E1C2" w14:textId="048EC4D2" w:rsidR="00FD587D" w:rsidRPr="004F2B77" w:rsidRDefault="00FD587D" w:rsidP="00EB2244">
      <w:pPr>
        <w:rPr>
          <w:b/>
        </w:rPr>
      </w:pPr>
      <w:proofErr w:type="spellStart"/>
      <w:r w:rsidRPr="004F2B77">
        <w:rPr>
          <w:b/>
          <w:lang w:val="fi-FI"/>
        </w:rPr>
        <w:t>Proposal</w:t>
      </w:r>
      <w:proofErr w:type="spellEnd"/>
      <w:r w:rsidR="00B61F48">
        <w:rPr>
          <w:b/>
          <w:bCs/>
          <w:lang w:val="fi-FI"/>
        </w:rPr>
        <w:t xml:space="preserve"> 5</w:t>
      </w:r>
      <w:r w:rsidRPr="004F2B77">
        <w:rPr>
          <w:b/>
          <w:lang w:val="fi-FI"/>
        </w:rPr>
        <w:t xml:space="preserve">: </w:t>
      </w:r>
      <w:proofErr w:type="spellStart"/>
      <w:r w:rsidRPr="004F2B77">
        <w:rPr>
          <w:b/>
          <w:lang w:val="fi-FI"/>
        </w:rPr>
        <w:t>K_offset</w:t>
      </w:r>
      <w:proofErr w:type="spellEnd"/>
      <w:r w:rsidRPr="004F2B77">
        <w:rPr>
          <w:b/>
          <w:lang w:val="fi-FI"/>
        </w:rPr>
        <w:t xml:space="preserve"> </w:t>
      </w:r>
      <w:proofErr w:type="spellStart"/>
      <w:r w:rsidRPr="004F2B77">
        <w:rPr>
          <w:b/>
          <w:lang w:val="fi-FI"/>
        </w:rPr>
        <w:t>component</w:t>
      </w:r>
      <w:proofErr w:type="spellEnd"/>
      <w:r w:rsidRPr="004F2B77">
        <w:rPr>
          <w:b/>
          <w:lang w:val="fi-FI"/>
        </w:rPr>
        <w:t xml:space="preserve"> </w:t>
      </w:r>
      <w:proofErr w:type="spellStart"/>
      <w:r w:rsidRPr="004F2B77">
        <w:rPr>
          <w:b/>
          <w:lang w:val="fi-FI"/>
        </w:rPr>
        <w:t>updated</w:t>
      </w:r>
      <w:proofErr w:type="spellEnd"/>
      <w:r w:rsidRPr="004F2B77">
        <w:rPr>
          <w:b/>
          <w:lang w:val="fi-FI"/>
        </w:rPr>
        <w:t xml:space="preserve"> via MAC-CE to </w:t>
      </w:r>
      <w:proofErr w:type="spellStart"/>
      <w:r w:rsidRPr="004F2B77">
        <w:rPr>
          <w:b/>
          <w:lang w:val="fi-FI"/>
        </w:rPr>
        <w:t>be</w:t>
      </w:r>
      <w:proofErr w:type="spellEnd"/>
      <w:r w:rsidRPr="004F2B77">
        <w:rPr>
          <w:b/>
          <w:lang w:val="fi-FI"/>
        </w:rPr>
        <w:t xml:space="preserve"> </w:t>
      </w:r>
      <w:proofErr w:type="spellStart"/>
      <w:r w:rsidRPr="004F2B77">
        <w:rPr>
          <w:b/>
          <w:lang w:val="fi-FI"/>
        </w:rPr>
        <w:t>valid</w:t>
      </w:r>
      <w:proofErr w:type="spellEnd"/>
      <w:r w:rsidRPr="004F2B77">
        <w:rPr>
          <w:b/>
          <w:lang w:val="fi-FI"/>
        </w:rPr>
        <w:t xml:space="preserve"> </w:t>
      </w:r>
      <w:proofErr w:type="spellStart"/>
      <w:r w:rsidRPr="004F2B77">
        <w:rPr>
          <w:b/>
          <w:lang w:val="fi-FI"/>
        </w:rPr>
        <w:t>from</w:t>
      </w:r>
      <w:proofErr w:type="spellEnd"/>
      <w:r w:rsidRPr="004F2B77">
        <w:rPr>
          <w:b/>
          <w:lang w:val="fi-FI"/>
        </w:rPr>
        <w:t xml:space="preserve"> </w:t>
      </w:r>
      <w:proofErr w:type="spellStart"/>
      <w:r w:rsidRPr="004F2B77">
        <w:rPr>
          <w:b/>
          <w:lang w:val="fi-FI"/>
        </w:rPr>
        <w:t>the</w:t>
      </w:r>
      <w:proofErr w:type="spellEnd"/>
      <w:r w:rsidRPr="004F2B77">
        <w:rPr>
          <w:b/>
          <w:lang w:val="fi-FI"/>
        </w:rPr>
        <w:t xml:space="preserve"> </w:t>
      </w:r>
      <w:proofErr w:type="spellStart"/>
      <w:r w:rsidRPr="004F2B77">
        <w:rPr>
          <w:b/>
          <w:lang w:val="fi-FI"/>
        </w:rPr>
        <w:t>start</w:t>
      </w:r>
      <w:proofErr w:type="spellEnd"/>
      <w:r w:rsidRPr="004F2B77">
        <w:rPr>
          <w:b/>
          <w:lang w:val="fi-FI"/>
        </w:rPr>
        <w:t xml:space="preserve"> of </w:t>
      </w:r>
      <w:proofErr w:type="spellStart"/>
      <w:r w:rsidRPr="004F2B77">
        <w:rPr>
          <w:b/>
          <w:lang w:val="fi-FI"/>
        </w:rPr>
        <w:t>the</w:t>
      </w:r>
      <w:proofErr w:type="spellEnd"/>
      <w:r w:rsidRPr="004F2B77">
        <w:rPr>
          <w:b/>
          <w:lang w:val="fi-FI"/>
        </w:rPr>
        <w:t xml:space="preserve"> </w:t>
      </w:r>
      <w:proofErr w:type="spellStart"/>
      <w:r w:rsidRPr="004F2B77">
        <w:rPr>
          <w:b/>
          <w:lang w:val="fi-FI"/>
        </w:rPr>
        <w:t>beggining</w:t>
      </w:r>
      <w:proofErr w:type="spellEnd"/>
      <w:r w:rsidRPr="004F2B77">
        <w:rPr>
          <w:b/>
          <w:lang w:val="fi-FI"/>
        </w:rPr>
        <w:t xml:space="preserve"> of </w:t>
      </w:r>
      <w:proofErr w:type="spellStart"/>
      <w:r w:rsidRPr="004F2B77">
        <w:rPr>
          <w:b/>
          <w:lang w:val="fi-FI"/>
        </w:rPr>
        <w:t>the</w:t>
      </w:r>
      <w:proofErr w:type="spellEnd"/>
      <w:r w:rsidRPr="004F2B77">
        <w:rPr>
          <w:b/>
          <w:lang w:val="fi-FI"/>
        </w:rPr>
        <w:t xml:space="preserve"> </w:t>
      </w:r>
      <w:proofErr w:type="spellStart"/>
      <w:r w:rsidRPr="004F2B77">
        <w:rPr>
          <w:b/>
          <w:lang w:val="fi-FI"/>
        </w:rPr>
        <w:t>slot</w:t>
      </w:r>
      <w:proofErr w:type="spellEnd"/>
      <w:r w:rsidRPr="004F2B77">
        <w:rPr>
          <w:b/>
          <w:lang w:val="fi-FI"/>
        </w:rPr>
        <w:t xml:space="preserve"> </w:t>
      </w:r>
      <m:oMath>
        <m:sSubSup>
          <m:sSubSupPr>
            <m:ctrlPr>
              <w:rPr>
                <w:rFonts w:ascii="Cambria Math" w:hAnsi="Cambria Math"/>
                <w:i/>
                <w:iCs/>
              </w:rPr>
            </m:ctrlPr>
          </m:sSubSupPr>
          <m:e>
            <m:r>
              <w:rPr>
                <w:rFonts w:ascii="Cambria Math" w:hAnsi="Cambria Math"/>
              </w:rPr>
              <m:t>m+3 N</m:t>
            </m:r>
          </m:e>
          <m:sub>
            <m:r>
              <m:rPr>
                <m:nor/>
              </m:rPr>
              <w:rPr>
                <w:rFonts w:ascii="Cambria Math" w:hAnsi="Cambria Math"/>
                <w:i/>
                <w:iCs/>
              </w:rPr>
              <m:t>slot</m:t>
            </m:r>
          </m:sub>
          <m:sup>
            <m:r>
              <m:rPr>
                <m:nor/>
              </m:rPr>
              <w:rPr>
                <w:rFonts w:ascii="Cambria Math" w:hAnsi="Cambria Math"/>
                <w:i/>
                <w:iCs/>
              </w:rPr>
              <m:t>subframe</m:t>
            </m:r>
            <m:r>
              <w:rPr>
                <w:rFonts w:ascii="Cambria Math" w:hAnsi="Cambria Math"/>
              </w:rPr>
              <m:t>,μ</m:t>
            </m:r>
          </m:sup>
        </m:sSubSup>
        <m:r>
          <w:rPr>
            <w:rFonts w:ascii="Cambria Math" w:hAnsi="Cambria Math"/>
          </w:rPr>
          <m:t>+1</m:t>
        </m:r>
      </m:oMath>
      <w:r w:rsidR="00547D17" w:rsidRPr="005C0CDD">
        <w:rPr>
          <w:i/>
          <w:iCs/>
        </w:rPr>
        <w:t xml:space="preserve"> </w:t>
      </w:r>
      <w:r w:rsidRPr="004F2B77">
        <w:rPr>
          <w:b/>
        </w:rPr>
        <w:t xml:space="preserve">, where n is the uplink slot where the MAC-CE command was received. </w:t>
      </w:r>
    </w:p>
    <w:p w14:paraId="137FDE75" w14:textId="77777777" w:rsidR="00FD587D" w:rsidRDefault="00FD587D" w:rsidP="00EB2244"/>
    <w:p w14:paraId="1D25B862" w14:textId="366A1E2B" w:rsidR="00FD587D" w:rsidRDefault="00FD587D" w:rsidP="00FD587D">
      <w:pPr>
        <w:rPr>
          <w:lang w:val="en-US"/>
        </w:rPr>
      </w:pPr>
      <w:r>
        <w:rPr>
          <w:noProof/>
        </w:rPr>
        <mc:AlternateContent>
          <mc:Choice Requires="wps">
            <w:drawing>
              <wp:anchor distT="45720" distB="45720" distL="114300" distR="114300" simplePos="0" relativeHeight="251658247" behindDoc="0" locked="0" layoutInCell="1" allowOverlap="1" wp14:anchorId="44D3076E" wp14:editId="14E550AA">
                <wp:simplePos x="0" y="0"/>
                <wp:positionH relativeFrom="margin">
                  <wp:align>left</wp:align>
                </wp:positionH>
                <wp:positionV relativeFrom="paragraph">
                  <wp:posOffset>549910</wp:posOffset>
                </wp:positionV>
                <wp:extent cx="5753100" cy="1228725"/>
                <wp:effectExtent l="0" t="0" r="19050"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228725"/>
                        </a:xfrm>
                        <a:prstGeom prst="rect">
                          <a:avLst/>
                        </a:prstGeom>
                        <a:solidFill>
                          <a:srgbClr val="FFFFFF"/>
                        </a:solidFill>
                        <a:ln w="9525">
                          <a:solidFill>
                            <a:srgbClr val="000000"/>
                          </a:solidFill>
                          <a:miter lim="800000"/>
                          <a:headEnd/>
                          <a:tailEnd/>
                        </a:ln>
                      </wps:spPr>
                      <wps:txbx>
                        <w:txbxContent>
                          <w:p w14:paraId="6B20A472" w14:textId="5009BEE0" w:rsidR="00FD587D" w:rsidRPr="00A22E1C" w:rsidRDefault="00FD587D" w:rsidP="006514A0">
                            <w:pPr>
                              <w:spacing w:after="0"/>
                              <w:rPr>
                                <w:b/>
                                <w:highlight w:val="green"/>
                                <w:lang w:eastAsia="x-none"/>
                              </w:rPr>
                            </w:pPr>
                            <w:r w:rsidRPr="00A22E1C">
                              <w:rPr>
                                <w:b/>
                                <w:highlight w:val="green"/>
                                <w:lang w:eastAsia="x-none"/>
                              </w:rPr>
                              <w:t>Agreement</w:t>
                            </w:r>
                          </w:p>
                          <w:p w14:paraId="5E51A5F2" w14:textId="77777777" w:rsidR="00FD587D" w:rsidRPr="00A22E1C" w:rsidRDefault="00FD587D" w:rsidP="006514A0">
                            <w:pPr>
                              <w:spacing w:after="0"/>
                              <w:rPr>
                                <w:lang w:eastAsia="x-none"/>
                              </w:rPr>
                            </w:pPr>
                            <w:r w:rsidRPr="00A22E1C">
                              <w:rPr>
                                <w:lang w:eastAsia="x-none"/>
                              </w:rPr>
                              <w:t xml:space="preserve">For determining UE specific </w:t>
                            </w:r>
                            <w:proofErr w:type="spellStart"/>
                            <w:r w:rsidRPr="00A22E1C">
                              <w:rPr>
                                <w:lang w:eastAsia="x-none"/>
                              </w:rPr>
                              <w:t>K_offset</w:t>
                            </w:r>
                            <w:proofErr w:type="spellEnd"/>
                            <w:r w:rsidRPr="00A22E1C">
                              <w:rPr>
                                <w:lang w:eastAsia="x-none"/>
                              </w:rPr>
                              <w:t xml:space="preserve"> </w:t>
                            </w:r>
                          </w:p>
                          <w:p w14:paraId="7D580A8E" w14:textId="77777777" w:rsidR="00FD587D" w:rsidRPr="00A22E1C" w:rsidRDefault="00FD587D" w:rsidP="006514A0">
                            <w:pPr>
                              <w:numPr>
                                <w:ilvl w:val="0"/>
                                <w:numId w:val="32"/>
                              </w:numPr>
                              <w:overflowPunct/>
                              <w:autoSpaceDE/>
                              <w:autoSpaceDN/>
                              <w:adjustRightInd/>
                              <w:spacing w:after="0"/>
                              <w:textAlignment w:val="auto"/>
                              <w:rPr>
                                <w:lang w:eastAsia="x-none"/>
                              </w:rPr>
                            </w:pPr>
                            <w:r w:rsidRPr="00A22E1C">
                              <w:rPr>
                                <w:lang w:eastAsia="x-none"/>
                              </w:rPr>
                              <w:t xml:space="preserve">Option 2: MAC CE provides a differential UE specific </w:t>
                            </w:r>
                            <w:proofErr w:type="spellStart"/>
                            <w:r w:rsidRPr="00A22E1C">
                              <w:rPr>
                                <w:lang w:eastAsia="x-none"/>
                              </w:rPr>
                              <w:t>K_offset</w:t>
                            </w:r>
                            <w:proofErr w:type="spellEnd"/>
                            <w:r w:rsidRPr="00A22E1C">
                              <w:rPr>
                                <w:lang w:eastAsia="x-none"/>
                              </w:rPr>
                              <w:t xml:space="preserve"> value. The full UE specific </w:t>
                            </w:r>
                            <w:proofErr w:type="spellStart"/>
                            <w:r w:rsidRPr="00A22E1C">
                              <w:rPr>
                                <w:lang w:eastAsia="x-none"/>
                              </w:rPr>
                              <w:t>K_offset</w:t>
                            </w:r>
                            <w:proofErr w:type="spellEnd"/>
                            <w:r w:rsidRPr="00A22E1C">
                              <w:rPr>
                                <w:lang w:eastAsia="x-none"/>
                              </w:rPr>
                              <w:t xml:space="preserve"> value equals the cell specific </w:t>
                            </w:r>
                            <w:proofErr w:type="spellStart"/>
                            <w:r w:rsidRPr="00A22E1C">
                              <w:rPr>
                                <w:lang w:eastAsia="x-none"/>
                              </w:rPr>
                              <w:t>K_offset</w:t>
                            </w:r>
                            <w:proofErr w:type="spellEnd"/>
                            <w:r w:rsidRPr="00A22E1C">
                              <w:rPr>
                                <w:lang w:eastAsia="x-none"/>
                              </w:rPr>
                              <w:t xml:space="preserve"> value minus the differential UE specific </w:t>
                            </w:r>
                            <w:proofErr w:type="spellStart"/>
                            <w:r w:rsidRPr="00A22E1C">
                              <w:rPr>
                                <w:lang w:eastAsia="x-none"/>
                              </w:rPr>
                              <w:t>K_offset</w:t>
                            </w:r>
                            <w:proofErr w:type="spellEnd"/>
                            <w:r w:rsidRPr="00A22E1C">
                              <w:rPr>
                                <w:lang w:eastAsia="x-none"/>
                              </w:rPr>
                              <w:t xml:space="preserve"> value.</w:t>
                            </w:r>
                          </w:p>
                          <w:p w14:paraId="3599DB07" w14:textId="77777777" w:rsidR="00FD587D" w:rsidRPr="00A22E1C" w:rsidRDefault="00FD587D" w:rsidP="00FD587D">
                            <w:pPr>
                              <w:numPr>
                                <w:ilvl w:val="1"/>
                                <w:numId w:val="33"/>
                              </w:numPr>
                              <w:overflowPunct/>
                              <w:autoSpaceDE/>
                              <w:autoSpaceDN/>
                              <w:adjustRightInd/>
                              <w:spacing w:after="0"/>
                              <w:textAlignment w:val="auto"/>
                              <w:rPr>
                                <w:lang w:eastAsia="x-none"/>
                              </w:rPr>
                            </w:pPr>
                            <w:r w:rsidRPr="00A22E1C">
                              <w:rPr>
                                <w:lang w:eastAsia="x-none"/>
                              </w:rPr>
                              <w:t xml:space="preserve">FFS: whether/how to resolve ambiguity of which cell-specific </w:t>
                            </w:r>
                            <w:proofErr w:type="spellStart"/>
                            <w:r w:rsidRPr="00A22E1C">
                              <w:rPr>
                                <w:lang w:eastAsia="x-none"/>
                              </w:rPr>
                              <w:t>K_offset</w:t>
                            </w:r>
                            <w:proofErr w:type="spellEnd"/>
                            <w:r w:rsidRPr="00A22E1C">
                              <w:rPr>
                                <w:lang w:eastAsia="x-none"/>
                              </w:rPr>
                              <w:t xml:space="preserve"> value to use during the SIB modification period</w:t>
                            </w:r>
                          </w:p>
                          <w:p w14:paraId="6A7475AE" w14:textId="77777777" w:rsidR="00FD587D" w:rsidRDefault="00FD587D" w:rsidP="00FD587D"/>
                          <w:p w14:paraId="10D381C2" w14:textId="77777777" w:rsidR="00FD587D" w:rsidRPr="00EE299B" w:rsidRDefault="00FD587D" w:rsidP="00FD587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D3076E" id="_x0000_s1033" type="#_x0000_t202" style="position:absolute;margin-left:0;margin-top:43.3pt;width:453pt;height:96.75pt;z-index:25165824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">
                <v:textbox>
                  <w:txbxContent>
                    <w:p w14:paraId="6B20A472" w14:textId="5009BEE0" w:rsidR="00FD587D" w:rsidRPr="00A22E1C" w:rsidRDefault="00FD587D" w:rsidP="006514A0">
                      <w:pPr>
                        <w:spacing w:after="0"/>
                        <w:rPr>
                          <w:b/>
                          <w:highlight w:val="green"/>
                          <w:lang w:eastAsia="x-none"/>
                        </w:rPr>
                      </w:pPr>
                      <w:r w:rsidRPr="00A22E1C">
                        <w:rPr>
                          <w:b/>
                          <w:highlight w:val="green"/>
                          <w:lang w:eastAsia="x-none"/>
                        </w:rPr>
                        <w:t>Agreement</w:t>
                      </w:r>
                    </w:p>
                    <w:p w14:paraId="5E51A5F2" w14:textId="77777777" w:rsidR="00FD587D" w:rsidRPr="00A22E1C" w:rsidRDefault="00FD587D" w:rsidP="006514A0">
                      <w:pPr>
                        <w:spacing w:after="0"/>
                        <w:rPr>
                          <w:lang w:eastAsia="x-none"/>
                        </w:rPr>
                      </w:pPr>
                      <w:r w:rsidRPr="00A22E1C">
                        <w:rPr>
                          <w:lang w:eastAsia="x-none"/>
                        </w:rPr>
                        <w:t xml:space="preserve">For determining UE specific </w:t>
                      </w:r>
                      <w:proofErr w:type="spellStart"/>
                      <w:r w:rsidRPr="00A22E1C">
                        <w:rPr>
                          <w:lang w:eastAsia="x-none"/>
                        </w:rPr>
                        <w:t>K_offset</w:t>
                      </w:r>
                      <w:proofErr w:type="spellEnd"/>
                      <w:r w:rsidRPr="00A22E1C">
                        <w:rPr>
                          <w:lang w:eastAsia="x-none"/>
                        </w:rPr>
                        <w:t xml:space="preserve"> </w:t>
                      </w:r>
                    </w:p>
                    <w:p w14:paraId="7D580A8E" w14:textId="77777777" w:rsidR="00FD587D" w:rsidRPr="00A22E1C" w:rsidRDefault="00FD587D" w:rsidP="006514A0">
                      <w:pPr>
                        <w:numPr>
                          <w:ilvl w:val="0"/>
                          <w:numId w:val="32"/>
                        </w:numPr>
                        <w:overflowPunct/>
                        <w:autoSpaceDE/>
                        <w:autoSpaceDN/>
                        <w:adjustRightInd/>
                        <w:spacing w:after="0"/>
                        <w:textAlignment w:val="auto"/>
                        <w:rPr>
                          <w:lang w:eastAsia="x-none"/>
                        </w:rPr>
                      </w:pPr>
                      <w:r w:rsidRPr="00A22E1C">
                        <w:rPr>
                          <w:lang w:eastAsia="x-none"/>
                        </w:rPr>
                        <w:t xml:space="preserve">Option 2: MAC CE provides a differential UE specific </w:t>
                      </w:r>
                      <w:proofErr w:type="spellStart"/>
                      <w:r w:rsidRPr="00A22E1C">
                        <w:rPr>
                          <w:lang w:eastAsia="x-none"/>
                        </w:rPr>
                        <w:t>K_offset</w:t>
                      </w:r>
                      <w:proofErr w:type="spellEnd"/>
                      <w:r w:rsidRPr="00A22E1C">
                        <w:rPr>
                          <w:lang w:eastAsia="x-none"/>
                        </w:rPr>
                        <w:t xml:space="preserve"> value. The full UE specific </w:t>
                      </w:r>
                      <w:proofErr w:type="spellStart"/>
                      <w:r w:rsidRPr="00A22E1C">
                        <w:rPr>
                          <w:lang w:eastAsia="x-none"/>
                        </w:rPr>
                        <w:t>K_offset</w:t>
                      </w:r>
                      <w:proofErr w:type="spellEnd"/>
                      <w:r w:rsidRPr="00A22E1C">
                        <w:rPr>
                          <w:lang w:eastAsia="x-none"/>
                        </w:rPr>
                        <w:t xml:space="preserve"> value equals the cell specific </w:t>
                      </w:r>
                      <w:proofErr w:type="spellStart"/>
                      <w:r w:rsidRPr="00A22E1C">
                        <w:rPr>
                          <w:lang w:eastAsia="x-none"/>
                        </w:rPr>
                        <w:t>K_offset</w:t>
                      </w:r>
                      <w:proofErr w:type="spellEnd"/>
                      <w:r w:rsidRPr="00A22E1C">
                        <w:rPr>
                          <w:lang w:eastAsia="x-none"/>
                        </w:rPr>
                        <w:t xml:space="preserve"> value minus the differential UE specific </w:t>
                      </w:r>
                      <w:proofErr w:type="spellStart"/>
                      <w:r w:rsidRPr="00A22E1C">
                        <w:rPr>
                          <w:lang w:eastAsia="x-none"/>
                        </w:rPr>
                        <w:t>K_offset</w:t>
                      </w:r>
                      <w:proofErr w:type="spellEnd"/>
                      <w:r w:rsidRPr="00A22E1C">
                        <w:rPr>
                          <w:lang w:eastAsia="x-none"/>
                        </w:rPr>
                        <w:t xml:space="preserve"> value.</w:t>
                      </w:r>
                    </w:p>
                    <w:p w14:paraId="3599DB07" w14:textId="77777777" w:rsidR="00FD587D" w:rsidRPr="00A22E1C" w:rsidRDefault="00FD587D" w:rsidP="00FD587D">
                      <w:pPr>
                        <w:numPr>
                          <w:ilvl w:val="1"/>
                          <w:numId w:val="33"/>
                        </w:numPr>
                        <w:overflowPunct/>
                        <w:autoSpaceDE/>
                        <w:autoSpaceDN/>
                        <w:adjustRightInd/>
                        <w:spacing w:after="0"/>
                        <w:textAlignment w:val="auto"/>
                        <w:rPr>
                          <w:lang w:eastAsia="x-none"/>
                        </w:rPr>
                      </w:pPr>
                      <w:r w:rsidRPr="00A22E1C">
                        <w:rPr>
                          <w:lang w:eastAsia="x-none"/>
                        </w:rPr>
                        <w:t xml:space="preserve">FFS: whether/how to resolve ambiguity of which cell-specific </w:t>
                      </w:r>
                      <w:proofErr w:type="spellStart"/>
                      <w:r w:rsidRPr="00A22E1C">
                        <w:rPr>
                          <w:lang w:eastAsia="x-none"/>
                        </w:rPr>
                        <w:t>K_offset</w:t>
                      </w:r>
                      <w:proofErr w:type="spellEnd"/>
                      <w:r w:rsidRPr="00A22E1C">
                        <w:rPr>
                          <w:lang w:eastAsia="x-none"/>
                        </w:rPr>
                        <w:t xml:space="preserve"> value to use during the SIB modification period</w:t>
                      </w:r>
                    </w:p>
                    <w:p w14:paraId="6A7475AE" w14:textId="77777777" w:rsidR="00FD587D" w:rsidRDefault="00FD587D" w:rsidP="00FD587D"/>
                    <w:p w14:paraId="10D381C2" w14:textId="77777777" w:rsidR="00FD587D" w:rsidRPr="00EE299B" w:rsidRDefault="00FD587D" w:rsidP="00FD587D"/>
                  </w:txbxContent>
                </v:textbox>
                <w10:wrap type="topAndBottom" anchorx="margin"/>
              </v:shape>
            </w:pict>
          </mc:Fallback>
        </mc:AlternateContent>
      </w:r>
      <w:r>
        <w:rPr>
          <w:lang w:val="en-US"/>
        </w:rPr>
        <w:t xml:space="preserve">Moreover, In RAN1#107, another agreement specified the definition of UE specific </w:t>
      </w:r>
      <w:proofErr w:type="spellStart"/>
      <w:r>
        <w:rPr>
          <w:lang w:val="en-US"/>
        </w:rPr>
        <w:t>K_offset</w:t>
      </w:r>
      <w:proofErr w:type="spellEnd"/>
      <w:r>
        <w:rPr>
          <w:lang w:val="en-US"/>
        </w:rPr>
        <w:t xml:space="preserve">, which is a composition of the common </w:t>
      </w:r>
      <w:proofErr w:type="spellStart"/>
      <w:r>
        <w:rPr>
          <w:lang w:val="en-US"/>
        </w:rPr>
        <w:t>K_offset</w:t>
      </w:r>
      <w:proofErr w:type="spellEnd"/>
      <w:r>
        <w:rPr>
          <w:lang w:val="en-US"/>
        </w:rPr>
        <w:t xml:space="preserve"> provided in SIB and a UE-specific offset</w:t>
      </w:r>
      <w:r w:rsidR="004E0E88">
        <w:rPr>
          <w:lang w:val="en-US"/>
        </w:rPr>
        <w:fldChar w:fldCharType="begin"/>
      </w:r>
      <w:r w:rsidR="004E0E88">
        <w:rPr>
          <w:lang w:val="en-US"/>
        </w:rPr>
        <w:instrText xml:space="preserve"> REF _Ref95395785 \r \h </w:instrText>
      </w:r>
      <w:r w:rsidR="004E0E88">
        <w:rPr>
          <w:lang w:val="en-US"/>
        </w:rPr>
      </w:r>
      <w:r w:rsidR="004E0E88">
        <w:rPr>
          <w:lang w:val="en-US"/>
        </w:rPr>
        <w:fldChar w:fldCharType="separate"/>
      </w:r>
      <w:r w:rsidR="004E0E88">
        <w:rPr>
          <w:lang w:val="en-US"/>
        </w:rPr>
        <w:t>[2]</w:t>
      </w:r>
      <w:r w:rsidR="004E0E88">
        <w:rPr>
          <w:lang w:val="en-US"/>
        </w:rPr>
        <w:fldChar w:fldCharType="end"/>
      </w:r>
      <w:r>
        <w:rPr>
          <w:lang w:val="en-US"/>
        </w:rPr>
        <w:t xml:space="preserve">: </w:t>
      </w:r>
    </w:p>
    <w:p w14:paraId="4B1F5753" w14:textId="27F2C580" w:rsidR="00FD587D" w:rsidRDefault="00FD587D" w:rsidP="00FD587D">
      <w:pPr>
        <w:rPr>
          <w:b/>
          <w:highlight w:val="green"/>
          <w:lang w:val="en-US" w:eastAsia="x-none"/>
        </w:rPr>
      </w:pPr>
    </w:p>
    <w:p w14:paraId="664ED22B" w14:textId="375BC5D6" w:rsidR="00FD587D" w:rsidRDefault="000E21B3" w:rsidP="00FD587D">
      <w:pPr>
        <w:rPr>
          <w:lang w:val="en-US"/>
        </w:rPr>
      </w:pPr>
      <w:r>
        <w:rPr>
          <w:lang w:val="en-US"/>
        </w:rPr>
        <w:t xml:space="preserve">Additionally, according to current agreements it is not fully clear whether </w:t>
      </w:r>
      <w:r w:rsidR="00EB6ED1">
        <w:rPr>
          <w:lang w:val="en-US"/>
        </w:rPr>
        <w:t xml:space="preserve">updates to the cell specific </w:t>
      </w:r>
      <w:proofErr w:type="spellStart"/>
      <w:r w:rsidR="00EB6ED1">
        <w:rPr>
          <w:lang w:val="en-US"/>
        </w:rPr>
        <w:t>K_</w:t>
      </w:r>
      <w:r w:rsidR="007631D0">
        <w:rPr>
          <w:lang w:val="en-US"/>
        </w:rPr>
        <w:t>o</w:t>
      </w:r>
      <w:r w:rsidR="00EB6ED1">
        <w:rPr>
          <w:lang w:val="en-US"/>
        </w:rPr>
        <w:t>ffset</w:t>
      </w:r>
      <w:proofErr w:type="spellEnd"/>
      <w:r w:rsidR="00EB6ED1">
        <w:rPr>
          <w:lang w:val="en-US"/>
        </w:rPr>
        <w:t xml:space="preserve"> would</w:t>
      </w:r>
      <w:r w:rsidR="00E67463">
        <w:rPr>
          <w:lang w:val="en-US"/>
        </w:rPr>
        <w:t xml:space="preserve"> also subsequently </w:t>
      </w:r>
      <w:r w:rsidR="005C5098">
        <w:rPr>
          <w:lang w:val="en-US"/>
        </w:rPr>
        <w:t>need to be reflected in the UE</w:t>
      </w:r>
      <w:r w:rsidR="003328A5">
        <w:rPr>
          <w:lang w:val="en-US"/>
        </w:rPr>
        <w:t xml:space="preserve"> specific offset, since the </w:t>
      </w:r>
      <w:r w:rsidR="00EC4A7D">
        <w:rPr>
          <w:lang w:val="en-US"/>
        </w:rPr>
        <w:t xml:space="preserve">baseline of the relative update would have changed. Especially for cases with multiple UEs configured with UE specific </w:t>
      </w:r>
      <w:proofErr w:type="spellStart"/>
      <w:r w:rsidR="00EC4A7D">
        <w:rPr>
          <w:lang w:val="en-US"/>
        </w:rPr>
        <w:t>K_offset</w:t>
      </w:r>
      <w:proofErr w:type="spellEnd"/>
      <w:r w:rsidR="00EC4A7D">
        <w:rPr>
          <w:lang w:val="en-US"/>
        </w:rPr>
        <w:t xml:space="preserve"> would result in extensive </w:t>
      </w:r>
      <w:r w:rsidR="009E6E74">
        <w:rPr>
          <w:lang w:val="en-US"/>
        </w:rPr>
        <w:t xml:space="preserve">additional signaling to convey this updated information. Hence, </w:t>
      </w:r>
      <w:r w:rsidR="00FD587D">
        <w:rPr>
          <w:lang w:val="en-US"/>
        </w:rPr>
        <w:t xml:space="preserve">RAN1 needs to clarify if updates in the common </w:t>
      </w:r>
      <w:proofErr w:type="spellStart"/>
      <w:r w:rsidR="00FD587D">
        <w:rPr>
          <w:lang w:val="en-US"/>
        </w:rPr>
        <w:t>K_offset</w:t>
      </w:r>
      <w:proofErr w:type="spellEnd"/>
      <w:r w:rsidR="00FD587D">
        <w:rPr>
          <w:lang w:val="en-US"/>
        </w:rPr>
        <w:t xml:space="preserve"> are also applied by the </w:t>
      </w:r>
      <w:r w:rsidR="00264918">
        <w:rPr>
          <w:lang w:val="en-US"/>
        </w:rPr>
        <w:t>for the</w:t>
      </w:r>
      <w:r w:rsidR="00FD587D">
        <w:rPr>
          <w:lang w:val="en-US"/>
        </w:rPr>
        <w:t xml:space="preserve"> UE specific </w:t>
      </w:r>
      <w:proofErr w:type="spellStart"/>
      <w:r w:rsidR="00FD587D">
        <w:rPr>
          <w:lang w:val="en-US"/>
        </w:rPr>
        <w:t>K_</w:t>
      </w:r>
      <w:proofErr w:type="gramStart"/>
      <w:r w:rsidR="00FD587D">
        <w:rPr>
          <w:lang w:val="en-US"/>
        </w:rPr>
        <w:t>offset</w:t>
      </w:r>
      <w:proofErr w:type="spellEnd"/>
      <w:r w:rsidR="00FD587D">
        <w:rPr>
          <w:lang w:val="en-US"/>
        </w:rPr>
        <w:t xml:space="preserve">, </w:t>
      </w:r>
      <w:r w:rsidR="00264918">
        <w:rPr>
          <w:lang w:val="en-US"/>
        </w:rPr>
        <w:t>when</w:t>
      </w:r>
      <w:proofErr w:type="gramEnd"/>
      <w:r w:rsidR="00264918">
        <w:rPr>
          <w:lang w:val="en-US"/>
        </w:rPr>
        <w:t xml:space="preserve"> it is configured at the UE side.</w:t>
      </w:r>
    </w:p>
    <w:p w14:paraId="0451A9DE" w14:textId="0C8167F3" w:rsidR="00FD587D" w:rsidRPr="00205EA8" w:rsidRDefault="00FD587D" w:rsidP="00FD587D">
      <w:pPr>
        <w:rPr>
          <w:b/>
          <w:lang w:val="en-US"/>
        </w:rPr>
      </w:pPr>
      <w:r w:rsidRPr="00205EA8">
        <w:rPr>
          <w:b/>
          <w:lang w:val="en-US"/>
        </w:rPr>
        <w:t xml:space="preserve">Proposal </w:t>
      </w:r>
      <w:r w:rsidR="00B61F48">
        <w:rPr>
          <w:b/>
          <w:bCs/>
          <w:lang w:val="en-US"/>
        </w:rPr>
        <w:t>6</w:t>
      </w:r>
      <w:r w:rsidRPr="00205EA8">
        <w:rPr>
          <w:b/>
          <w:bCs/>
          <w:lang w:val="en-US"/>
        </w:rPr>
        <w:t xml:space="preserve">: UEs </w:t>
      </w:r>
      <w:r w:rsidR="00264918">
        <w:rPr>
          <w:b/>
          <w:bCs/>
          <w:lang w:val="en-US"/>
        </w:rPr>
        <w:t>configured for</w:t>
      </w:r>
      <w:r>
        <w:rPr>
          <w:b/>
          <w:lang w:val="en-US"/>
        </w:rPr>
        <w:t xml:space="preserve"> using</w:t>
      </w:r>
      <w:r w:rsidRPr="00205EA8">
        <w:rPr>
          <w:b/>
          <w:lang w:val="en-US"/>
        </w:rPr>
        <w:t xml:space="preserve"> UE-specific </w:t>
      </w:r>
      <w:proofErr w:type="spellStart"/>
      <w:r w:rsidRPr="00205EA8">
        <w:rPr>
          <w:b/>
          <w:lang w:val="en-US"/>
        </w:rPr>
        <w:t>K_offset</w:t>
      </w:r>
      <w:proofErr w:type="spellEnd"/>
      <w:r w:rsidRPr="00205EA8">
        <w:rPr>
          <w:b/>
          <w:lang w:val="en-US"/>
        </w:rPr>
        <w:t xml:space="preserve"> should update the cell-</w:t>
      </w:r>
      <w:r w:rsidR="00BC484A">
        <w:rPr>
          <w:b/>
          <w:lang w:val="en-US"/>
        </w:rPr>
        <w:t>specific</w:t>
      </w:r>
      <w:r w:rsidRPr="00205EA8">
        <w:rPr>
          <w:b/>
          <w:lang w:val="en-US"/>
        </w:rPr>
        <w:t xml:space="preserve"> </w:t>
      </w:r>
      <w:r w:rsidR="0037138F" w:rsidRPr="00205EA8">
        <w:rPr>
          <w:b/>
          <w:lang w:val="en-US"/>
        </w:rPr>
        <w:t xml:space="preserve">component of the UE-specific </w:t>
      </w:r>
      <w:proofErr w:type="spellStart"/>
      <w:r w:rsidR="0037138F" w:rsidRPr="00205EA8">
        <w:rPr>
          <w:b/>
          <w:lang w:val="en-US"/>
        </w:rPr>
        <w:t>K_offset</w:t>
      </w:r>
      <w:proofErr w:type="spellEnd"/>
      <w:r w:rsidR="0037138F" w:rsidRPr="00205EA8">
        <w:rPr>
          <w:b/>
          <w:lang w:val="en-US"/>
        </w:rPr>
        <w:t xml:space="preserve"> using the same procedure and point of application </w:t>
      </w:r>
      <w:r w:rsidR="00322CE3">
        <w:rPr>
          <w:b/>
          <w:lang w:val="en-US"/>
        </w:rPr>
        <w:t xml:space="preserve">that will be </w:t>
      </w:r>
      <w:r w:rsidR="0037138F" w:rsidRPr="00205EA8">
        <w:rPr>
          <w:b/>
          <w:lang w:val="en-US"/>
        </w:rPr>
        <w:t>specified for the cell</w:t>
      </w:r>
      <w:r w:rsidR="00322CE3">
        <w:rPr>
          <w:b/>
          <w:lang w:val="en-US"/>
        </w:rPr>
        <w:t>-specific</w:t>
      </w:r>
      <w:r w:rsidR="0037138F" w:rsidRPr="00205EA8">
        <w:rPr>
          <w:b/>
          <w:lang w:val="en-US"/>
        </w:rPr>
        <w:t xml:space="preserve"> </w:t>
      </w:r>
      <w:proofErr w:type="spellStart"/>
      <w:r w:rsidR="0037138F" w:rsidRPr="00205EA8">
        <w:rPr>
          <w:b/>
          <w:lang w:val="en-US"/>
        </w:rPr>
        <w:t>K_offset</w:t>
      </w:r>
      <w:proofErr w:type="spellEnd"/>
      <w:r w:rsidR="0037138F" w:rsidRPr="00205EA8">
        <w:rPr>
          <w:b/>
          <w:lang w:val="en-US"/>
        </w:rPr>
        <w:t xml:space="preserve">. </w:t>
      </w:r>
    </w:p>
    <w:p w14:paraId="14F5C024" w14:textId="1E0CE00C" w:rsidR="00FD587D" w:rsidRPr="00205EA8" w:rsidRDefault="00FD587D" w:rsidP="00FD587D">
      <w:pPr>
        <w:rPr>
          <w:lang w:val="en-US"/>
        </w:rPr>
      </w:pPr>
    </w:p>
    <w:p w14:paraId="51563E39" w14:textId="32D8DE40" w:rsidR="00EB2244" w:rsidRPr="00205EA8" w:rsidRDefault="00EB2244" w:rsidP="00205EA8"/>
    <w:p w14:paraId="49DA2E47" w14:textId="67802CC9" w:rsidR="00765235" w:rsidRPr="005F7C0F" w:rsidRDefault="00765235">
      <w:pPr>
        <w:pStyle w:val="Heading2"/>
        <w:ind w:left="567" w:hanging="567"/>
        <w:jc w:val="both"/>
        <w:rPr>
          <w:lang w:val="en-US"/>
        </w:rPr>
      </w:pPr>
      <w:r>
        <w:rPr>
          <w:lang w:val="en-US"/>
        </w:rPr>
        <w:lastRenderedPageBreak/>
        <w:t xml:space="preserve">Actions upon failure on updating </w:t>
      </w:r>
      <w:proofErr w:type="spellStart"/>
      <w:r>
        <w:rPr>
          <w:lang w:val="en-US"/>
        </w:rPr>
        <w:t>K_offset</w:t>
      </w:r>
      <w:proofErr w:type="spellEnd"/>
      <w:r>
        <w:rPr>
          <w:lang w:val="en-US"/>
        </w:rPr>
        <w:t xml:space="preserve">. </w:t>
      </w:r>
    </w:p>
    <w:p w14:paraId="07726004" w14:textId="38A20A73" w:rsidR="00765235" w:rsidRPr="00A75077" w:rsidRDefault="00765235" w:rsidP="00EB2244">
      <w:pPr>
        <w:jc w:val="both"/>
      </w:pPr>
      <w:r w:rsidRPr="00A75077">
        <w:t xml:space="preserve">The system is designed to enable a correct and seamless functioning of the UE connected to the NTN network. However, due to unforeseen </w:t>
      </w:r>
      <w:proofErr w:type="spellStart"/>
      <w:r w:rsidRPr="00A75077">
        <w:t>circustamnces</w:t>
      </w:r>
      <w:proofErr w:type="spellEnd"/>
      <w:r w:rsidRPr="00A75077">
        <w:t xml:space="preserve"> or failures in the radio air interface, problems may prevent the UE to receive some signals, such as the SI. </w:t>
      </w:r>
    </w:p>
    <w:p w14:paraId="77F9CDB2" w14:textId="040885A6" w:rsidR="00A75077" w:rsidRPr="00A75077" w:rsidRDefault="00765235" w:rsidP="00EB2244">
      <w:pPr>
        <w:jc w:val="both"/>
      </w:pPr>
      <w:r w:rsidRPr="00A75077">
        <w:t xml:space="preserve">For most procedures, there are error prevention mechanisms (such as HARQ feedback), or error handling scenarios (radio link failures, beam recovery, etc). </w:t>
      </w:r>
      <w:r w:rsidR="00A75077" w:rsidRPr="00A75077">
        <w:t xml:space="preserve"> The </w:t>
      </w:r>
      <w:proofErr w:type="spellStart"/>
      <w:r w:rsidR="00A75077" w:rsidRPr="00A75077">
        <w:t>K_offset</w:t>
      </w:r>
      <w:proofErr w:type="spellEnd"/>
      <w:r w:rsidR="00A75077" w:rsidRPr="00A75077">
        <w:t xml:space="preserve"> update is also subject to errors, that can cause ambiguity on the value. Mistakes on </w:t>
      </w:r>
      <w:proofErr w:type="spellStart"/>
      <w:r w:rsidR="00A75077" w:rsidRPr="00A75077">
        <w:t>K_offset</w:t>
      </w:r>
      <w:proofErr w:type="spellEnd"/>
      <w:r w:rsidR="00A75077" w:rsidRPr="00A75077">
        <w:t xml:space="preserve"> </w:t>
      </w:r>
      <w:proofErr w:type="gramStart"/>
      <w:r w:rsidR="00A75077" w:rsidRPr="00A75077">
        <w:t>are</w:t>
      </w:r>
      <w:proofErr w:type="gramEnd"/>
      <w:r w:rsidR="00A75077" w:rsidRPr="00A75077">
        <w:t xml:space="preserve"> very costly to the network as </w:t>
      </w:r>
      <w:r w:rsidR="00DF2D5E">
        <w:t xml:space="preserve">it </w:t>
      </w:r>
      <w:r w:rsidR="00A75077" w:rsidRPr="00A75077">
        <w:t>cause</w:t>
      </w:r>
      <w:r w:rsidR="00DF2D5E">
        <w:t>s</w:t>
      </w:r>
      <w:r w:rsidR="00A75077" w:rsidRPr="00A75077">
        <w:t xml:space="preserve"> the UE to choose unexpected slots for transmission different than those assigned by the </w:t>
      </w:r>
      <w:proofErr w:type="spellStart"/>
      <w:r w:rsidR="00A75077" w:rsidRPr="00A75077">
        <w:t>gNB</w:t>
      </w:r>
      <w:proofErr w:type="spellEnd"/>
      <w:r w:rsidR="00A75077" w:rsidRPr="00A75077">
        <w:t xml:space="preserve">. Therefore, the RAN1 must discuss the error handling procedures for the case the UE fails to acquire updated values. </w:t>
      </w:r>
    </w:p>
    <w:p w14:paraId="129DF3D7" w14:textId="2E9D6C0A" w:rsidR="00193CFE" w:rsidRDefault="00193CFE" w:rsidP="00EB2244">
      <w:pPr>
        <w:jc w:val="both"/>
        <w:rPr>
          <w:b/>
          <w:bCs/>
        </w:rPr>
      </w:pPr>
      <w:r>
        <w:rPr>
          <w:b/>
          <w:bCs/>
        </w:rPr>
        <w:t xml:space="preserve">Observation </w:t>
      </w:r>
      <w:r w:rsidR="001C73D3">
        <w:rPr>
          <w:b/>
          <w:bCs/>
        </w:rPr>
        <w:t>6</w:t>
      </w:r>
      <w:r w:rsidRPr="00EE299B">
        <w:rPr>
          <w:b/>
          <w:bCs/>
        </w:rPr>
        <w:t xml:space="preserve">: </w:t>
      </w:r>
      <w:proofErr w:type="spellStart"/>
      <w:r>
        <w:rPr>
          <w:b/>
          <w:bCs/>
        </w:rPr>
        <w:t>gNB</w:t>
      </w:r>
      <w:proofErr w:type="spellEnd"/>
      <w:r>
        <w:rPr>
          <w:b/>
          <w:bCs/>
        </w:rPr>
        <w:t xml:space="preserve"> is not aware of which users have failed to acquire an updated version of </w:t>
      </w:r>
      <w:proofErr w:type="spellStart"/>
      <w:r>
        <w:rPr>
          <w:b/>
          <w:bCs/>
        </w:rPr>
        <w:t>K_offset</w:t>
      </w:r>
      <w:proofErr w:type="spellEnd"/>
      <w:r>
        <w:rPr>
          <w:b/>
          <w:bCs/>
        </w:rPr>
        <w:t xml:space="preserve">. </w:t>
      </w:r>
    </w:p>
    <w:p w14:paraId="4432DD31" w14:textId="0CDB7003" w:rsidR="00AE3A82" w:rsidRPr="00EE299B" w:rsidRDefault="00AE3A82" w:rsidP="00EB2244">
      <w:pPr>
        <w:jc w:val="both"/>
        <w:rPr>
          <w:b/>
          <w:bCs/>
        </w:rPr>
      </w:pPr>
      <w:r w:rsidRPr="00EE299B">
        <w:rPr>
          <w:b/>
          <w:bCs/>
        </w:rPr>
        <w:t xml:space="preserve">Proposal </w:t>
      </w:r>
      <w:r w:rsidR="00B61F48">
        <w:rPr>
          <w:b/>
          <w:bCs/>
        </w:rPr>
        <w:t>7</w:t>
      </w:r>
      <w:r w:rsidRPr="00EE299B">
        <w:rPr>
          <w:b/>
          <w:bCs/>
        </w:rPr>
        <w:t xml:space="preserve">: RAN1 shall discuss UE </w:t>
      </w:r>
      <w:proofErr w:type="spellStart"/>
      <w:r w:rsidRPr="00EE299B">
        <w:rPr>
          <w:b/>
          <w:bCs/>
        </w:rPr>
        <w:t>behavior</w:t>
      </w:r>
      <w:proofErr w:type="spellEnd"/>
      <w:r w:rsidRPr="00EE299B">
        <w:rPr>
          <w:b/>
          <w:bCs/>
        </w:rPr>
        <w:t xml:space="preserve"> if UE fails to acquire updated </w:t>
      </w:r>
      <w:proofErr w:type="spellStart"/>
      <w:r w:rsidRPr="00EE299B">
        <w:rPr>
          <w:b/>
          <w:bCs/>
        </w:rPr>
        <w:t>K_offset</w:t>
      </w:r>
      <w:proofErr w:type="spellEnd"/>
      <w:r w:rsidRPr="00EE299B">
        <w:rPr>
          <w:b/>
          <w:bCs/>
        </w:rPr>
        <w:t xml:space="preserve"> within valid time. </w:t>
      </w:r>
    </w:p>
    <w:p w14:paraId="311F357D" w14:textId="58F1D926" w:rsidR="009E24A9" w:rsidRDefault="009E24A9" w:rsidP="00EB2244">
      <w:pPr>
        <w:jc w:val="both"/>
      </w:pPr>
      <w:r w:rsidRPr="00193CFE">
        <w:t xml:space="preserve">There are different </w:t>
      </w:r>
      <w:r w:rsidR="00193CFE" w:rsidRPr="00193CFE">
        <w:t>means</w:t>
      </w:r>
      <w:r w:rsidRPr="00193CFE">
        <w:t xml:space="preserve"> </w:t>
      </w:r>
      <w:r w:rsidR="00193CFE" w:rsidRPr="00193CFE">
        <w:t>to</w:t>
      </w:r>
      <w:r w:rsidRPr="00193CFE">
        <w:t xml:space="preserve"> perform the error handling when the UE fails to acquire the </w:t>
      </w:r>
      <w:proofErr w:type="spellStart"/>
      <w:r w:rsidRPr="00193CFE">
        <w:t>K_offset</w:t>
      </w:r>
      <w:proofErr w:type="spellEnd"/>
      <w:r w:rsidRPr="00193CFE">
        <w:t xml:space="preserve"> updated via SIB.</w:t>
      </w:r>
      <w:r w:rsidR="00193CFE">
        <w:t xml:space="preserve"> While the UE cannot retrieve the correct value, the UE cannot respond to UL allocations, nor respond ACK/NACK to DL messages</w:t>
      </w:r>
      <w:r w:rsidR="008F5482">
        <w:t xml:space="preserve"> with the correct transmit timing</w:t>
      </w:r>
      <w:r w:rsidR="00193CFE">
        <w:t>.</w:t>
      </w:r>
      <w:r w:rsidRPr="00193CFE">
        <w:t xml:space="preserve"> </w:t>
      </w:r>
      <w:r w:rsidR="00193CFE" w:rsidRPr="00193CFE">
        <w:t xml:space="preserve">There are two approaches that minimize the potential damage caused by the UE with outdated </w:t>
      </w:r>
      <w:proofErr w:type="spellStart"/>
      <w:r w:rsidR="00193CFE" w:rsidRPr="00193CFE">
        <w:t>K_offset</w:t>
      </w:r>
      <w:proofErr w:type="spellEnd"/>
      <w:r w:rsidR="00193CFE">
        <w:t>:</w:t>
      </w:r>
    </w:p>
    <w:p w14:paraId="18D485D9" w14:textId="303A1FD4" w:rsidR="00193CFE" w:rsidRPr="00193CFE" w:rsidRDefault="00193CFE" w:rsidP="00EB2244">
      <w:pPr>
        <w:pStyle w:val="ListParagraph"/>
        <w:numPr>
          <w:ilvl w:val="0"/>
          <w:numId w:val="35"/>
        </w:numPr>
        <w:jc w:val="both"/>
        <w:rPr>
          <w:sz w:val="20"/>
          <w:szCs w:val="20"/>
        </w:rPr>
      </w:pPr>
      <w:r w:rsidRPr="00193CFE">
        <w:rPr>
          <w:sz w:val="20"/>
          <w:szCs w:val="20"/>
        </w:rPr>
        <w:t xml:space="preserve">Option 1: UE is </w:t>
      </w:r>
      <w:proofErr w:type="spellStart"/>
      <w:r w:rsidRPr="00193CFE">
        <w:rPr>
          <w:sz w:val="20"/>
          <w:szCs w:val="20"/>
        </w:rPr>
        <w:t>declared</w:t>
      </w:r>
      <w:proofErr w:type="spellEnd"/>
      <w:r w:rsidRPr="00193CFE">
        <w:rPr>
          <w:sz w:val="20"/>
          <w:szCs w:val="20"/>
        </w:rPr>
        <w:t xml:space="preserve"> out of </w:t>
      </w:r>
      <w:proofErr w:type="spellStart"/>
      <w:r w:rsidRPr="00193CFE">
        <w:rPr>
          <w:sz w:val="20"/>
          <w:szCs w:val="20"/>
        </w:rPr>
        <w:t>sync</w:t>
      </w:r>
      <w:proofErr w:type="spellEnd"/>
      <w:r w:rsidRPr="00193CFE">
        <w:rPr>
          <w:sz w:val="20"/>
          <w:szCs w:val="20"/>
        </w:rPr>
        <w:t xml:space="preserve">, a radio </w:t>
      </w:r>
      <w:proofErr w:type="spellStart"/>
      <w:r w:rsidR="00AA7272">
        <w:rPr>
          <w:sz w:val="20"/>
          <w:szCs w:val="20"/>
        </w:rPr>
        <w:t>link</w:t>
      </w:r>
      <w:proofErr w:type="spellEnd"/>
      <w:r w:rsidR="00AA7272">
        <w:rPr>
          <w:sz w:val="20"/>
          <w:szCs w:val="20"/>
        </w:rPr>
        <w:t xml:space="preserve"> </w:t>
      </w:r>
      <w:proofErr w:type="spellStart"/>
      <w:r w:rsidRPr="00193CFE">
        <w:rPr>
          <w:sz w:val="20"/>
          <w:szCs w:val="20"/>
        </w:rPr>
        <w:t>failure</w:t>
      </w:r>
      <w:proofErr w:type="spellEnd"/>
      <w:r w:rsidRPr="00193CFE">
        <w:rPr>
          <w:sz w:val="20"/>
          <w:szCs w:val="20"/>
        </w:rPr>
        <w:t xml:space="preserve"> is </w:t>
      </w:r>
      <w:proofErr w:type="spellStart"/>
      <w:r w:rsidRPr="00193CFE">
        <w:rPr>
          <w:sz w:val="20"/>
          <w:szCs w:val="20"/>
        </w:rPr>
        <w:t>declared</w:t>
      </w:r>
      <w:proofErr w:type="spellEnd"/>
      <w:r w:rsidRPr="00193CFE">
        <w:rPr>
          <w:sz w:val="20"/>
          <w:szCs w:val="20"/>
        </w:rPr>
        <w:t xml:space="preserve"> and it is necessary to re-initiate the connection. </w:t>
      </w:r>
    </w:p>
    <w:p w14:paraId="21CBD78E" w14:textId="308F638D" w:rsidR="00193CFE" w:rsidRPr="00193CFE" w:rsidRDefault="00193CFE" w:rsidP="00EB2244">
      <w:pPr>
        <w:pStyle w:val="ListParagraph"/>
        <w:numPr>
          <w:ilvl w:val="0"/>
          <w:numId w:val="35"/>
        </w:numPr>
        <w:jc w:val="both"/>
        <w:rPr>
          <w:sz w:val="20"/>
          <w:szCs w:val="20"/>
        </w:rPr>
      </w:pPr>
      <w:r w:rsidRPr="00193CFE">
        <w:rPr>
          <w:sz w:val="20"/>
          <w:szCs w:val="20"/>
        </w:rPr>
        <w:t xml:space="preserve">Option 2: The UE is prevented to perform UL transmissions </w:t>
      </w:r>
      <w:proofErr w:type="spellStart"/>
      <w:r w:rsidRPr="00193CFE">
        <w:rPr>
          <w:sz w:val="20"/>
          <w:szCs w:val="20"/>
        </w:rPr>
        <w:t>other</w:t>
      </w:r>
      <w:proofErr w:type="spellEnd"/>
      <w:r w:rsidRPr="00193CFE">
        <w:rPr>
          <w:sz w:val="20"/>
          <w:szCs w:val="20"/>
        </w:rPr>
        <w:t xml:space="preserve"> </w:t>
      </w:r>
      <w:proofErr w:type="spellStart"/>
      <w:r w:rsidRPr="00193CFE">
        <w:rPr>
          <w:sz w:val="20"/>
          <w:szCs w:val="20"/>
        </w:rPr>
        <w:t>than</w:t>
      </w:r>
      <w:proofErr w:type="spellEnd"/>
      <w:r w:rsidRPr="00193CFE">
        <w:rPr>
          <w:sz w:val="20"/>
          <w:szCs w:val="20"/>
        </w:rPr>
        <w:t xml:space="preserve"> RACH, </w:t>
      </w:r>
      <w:proofErr w:type="spellStart"/>
      <w:r w:rsidRPr="00193CFE">
        <w:rPr>
          <w:sz w:val="20"/>
          <w:szCs w:val="20"/>
        </w:rPr>
        <w:t>but</w:t>
      </w:r>
      <w:proofErr w:type="spellEnd"/>
      <w:r w:rsidRPr="00193CFE">
        <w:rPr>
          <w:sz w:val="20"/>
          <w:szCs w:val="20"/>
        </w:rPr>
        <w:t xml:space="preserve"> RAN1 </w:t>
      </w:r>
      <w:proofErr w:type="spellStart"/>
      <w:r w:rsidRPr="00193CFE">
        <w:rPr>
          <w:sz w:val="20"/>
          <w:szCs w:val="20"/>
        </w:rPr>
        <w:t>devises</w:t>
      </w:r>
      <w:proofErr w:type="spellEnd"/>
      <w:r w:rsidRPr="00193CFE">
        <w:rPr>
          <w:sz w:val="20"/>
          <w:szCs w:val="20"/>
        </w:rPr>
        <w:t xml:space="preserve"> a </w:t>
      </w:r>
      <w:proofErr w:type="spellStart"/>
      <w:r w:rsidRPr="00193CFE">
        <w:rPr>
          <w:sz w:val="20"/>
          <w:szCs w:val="20"/>
        </w:rPr>
        <w:t>procedure</w:t>
      </w:r>
      <w:proofErr w:type="spellEnd"/>
      <w:r w:rsidRPr="00193CFE">
        <w:rPr>
          <w:sz w:val="20"/>
          <w:szCs w:val="20"/>
        </w:rPr>
        <w:t xml:space="preserve"> for </w:t>
      </w:r>
      <w:proofErr w:type="spellStart"/>
      <w:r w:rsidRPr="00193CFE">
        <w:rPr>
          <w:sz w:val="20"/>
          <w:szCs w:val="20"/>
        </w:rPr>
        <w:t>trying</w:t>
      </w:r>
      <w:proofErr w:type="spellEnd"/>
      <w:r w:rsidRPr="00193CFE">
        <w:rPr>
          <w:sz w:val="20"/>
          <w:szCs w:val="20"/>
        </w:rPr>
        <w:t xml:space="preserve"> to </w:t>
      </w:r>
      <w:proofErr w:type="spellStart"/>
      <w:r w:rsidRPr="00193CFE">
        <w:rPr>
          <w:sz w:val="20"/>
          <w:szCs w:val="20"/>
        </w:rPr>
        <w:t>restore</w:t>
      </w:r>
      <w:proofErr w:type="spellEnd"/>
      <w:r w:rsidRPr="00193CFE">
        <w:rPr>
          <w:sz w:val="20"/>
          <w:szCs w:val="20"/>
        </w:rPr>
        <w:t xml:space="preserve"> </w:t>
      </w:r>
      <w:proofErr w:type="spellStart"/>
      <w:r w:rsidRPr="00193CFE">
        <w:rPr>
          <w:sz w:val="20"/>
          <w:szCs w:val="20"/>
        </w:rPr>
        <w:t>K_offset</w:t>
      </w:r>
      <w:proofErr w:type="spellEnd"/>
      <w:r w:rsidRPr="00193CFE">
        <w:rPr>
          <w:sz w:val="20"/>
          <w:szCs w:val="20"/>
        </w:rPr>
        <w:t xml:space="preserve"> </w:t>
      </w:r>
      <w:proofErr w:type="spellStart"/>
      <w:r w:rsidRPr="00193CFE">
        <w:rPr>
          <w:sz w:val="20"/>
          <w:szCs w:val="20"/>
        </w:rPr>
        <w:t>before</w:t>
      </w:r>
      <w:proofErr w:type="spellEnd"/>
      <w:r w:rsidRPr="00193CFE">
        <w:rPr>
          <w:sz w:val="20"/>
          <w:szCs w:val="20"/>
        </w:rPr>
        <w:t xml:space="preserve"> </w:t>
      </w:r>
      <w:proofErr w:type="spellStart"/>
      <w:r w:rsidRPr="00193CFE">
        <w:rPr>
          <w:sz w:val="20"/>
          <w:szCs w:val="20"/>
        </w:rPr>
        <w:t>declaring</w:t>
      </w:r>
      <w:proofErr w:type="spellEnd"/>
      <w:r w:rsidRPr="00193CFE">
        <w:rPr>
          <w:sz w:val="20"/>
          <w:szCs w:val="20"/>
        </w:rPr>
        <w:t xml:space="preserve"> a </w:t>
      </w:r>
      <w:proofErr w:type="spellStart"/>
      <w:r w:rsidRPr="00193CFE">
        <w:rPr>
          <w:sz w:val="20"/>
          <w:szCs w:val="20"/>
        </w:rPr>
        <w:t>failure</w:t>
      </w:r>
      <w:proofErr w:type="spellEnd"/>
      <w:r w:rsidRPr="00193CFE">
        <w:rPr>
          <w:sz w:val="20"/>
          <w:szCs w:val="20"/>
        </w:rPr>
        <w:t xml:space="preserve">.  </w:t>
      </w:r>
    </w:p>
    <w:p w14:paraId="23A4D103" w14:textId="0BFB9685" w:rsidR="00193CFE" w:rsidRDefault="00193CFE" w:rsidP="00EB2244">
      <w:pPr>
        <w:jc w:val="both"/>
      </w:pPr>
    </w:p>
    <w:p w14:paraId="4DCA221D" w14:textId="1F7F6E58" w:rsidR="00193CFE" w:rsidRDefault="00193CFE" w:rsidP="00EB2244">
      <w:pPr>
        <w:jc w:val="both"/>
      </w:pPr>
      <w:r>
        <w:t>Option 2 differs from option 1, as it may provide a quicker response to the re-</w:t>
      </w:r>
      <w:proofErr w:type="spellStart"/>
      <w:r>
        <w:t>establishemnt</w:t>
      </w:r>
      <w:proofErr w:type="spellEnd"/>
      <w:r>
        <w:t xml:space="preserve"> of UE’s uplink, which may be beneficial in NTN scenarios where the latency of the physical interface is </w:t>
      </w:r>
      <w:proofErr w:type="gramStart"/>
      <w:r w:rsidR="00B9524D">
        <w:t>large</w:t>
      </w:r>
      <w:proofErr w:type="gramEnd"/>
      <w:r w:rsidR="00B9524D">
        <w:t xml:space="preserve"> and it may take significant time to re-establish UE connection. </w:t>
      </w:r>
    </w:p>
    <w:p w14:paraId="76B8DD90" w14:textId="2BF504D4" w:rsidR="00B9524D" w:rsidRPr="006D4D5A" w:rsidRDefault="00B9524D" w:rsidP="00EB2244">
      <w:pPr>
        <w:jc w:val="both"/>
        <w:rPr>
          <w:b/>
          <w:bCs/>
        </w:rPr>
      </w:pPr>
      <w:r w:rsidRPr="006D4D5A">
        <w:rPr>
          <w:b/>
          <w:bCs/>
        </w:rPr>
        <w:t xml:space="preserve">Observation </w:t>
      </w:r>
      <w:r w:rsidR="001C73D3">
        <w:rPr>
          <w:b/>
          <w:bCs/>
        </w:rPr>
        <w:t>7</w:t>
      </w:r>
      <w:r w:rsidRPr="006D4D5A">
        <w:rPr>
          <w:b/>
          <w:bCs/>
        </w:rPr>
        <w:t xml:space="preserve">: Option 2 can minimize the total interruption time caused by UE </w:t>
      </w:r>
      <w:proofErr w:type="spellStart"/>
      <w:r w:rsidRPr="006D4D5A">
        <w:rPr>
          <w:b/>
          <w:bCs/>
        </w:rPr>
        <w:t>K_offset</w:t>
      </w:r>
      <w:proofErr w:type="spellEnd"/>
      <w:r w:rsidRPr="006D4D5A">
        <w:rPr>
          <w:b/>
          <w:bCs/>
        </w:rPr>
        <w:t xml:space="preserve"> update failure and minimize the usage of resources to re-establish UE connection. </w:t>
      </w:r>
    </w:p>
    <w:p w14:paraId="6F40DB92" w14:textId="5964DFEE" w:rsidR="00AE3A82" w:rsidRDefault="00AE3A82" w:rsidP="00816CCA">
      <w:pPr>
        <w:jc w:val="both"/>
        <w:rPr>
          <w:b/>
          <w:bCs/>
        </w:rPr>
      </w:pPr>
      <w:r w:rsidRPr="00EE299B">
        <w:rPr>
          <w:b/>
          <w:bCs/>
        </w:rPr>
        <w:t>Proposal</w:t>
      </w:r>
      <w:r w:rsidR="001C73D3">
        <w:rPr>
          <w:b/>
          <w:bCs/>
        </w:rPr>
        <w:t xml:space="preserve"> </w:t>
      </w:r>
      <w:r w:rsidR="00B61F48">
        <w:rPr>
          <w:b/>
          <w:bCs/>
        </w:rPr>
        <w:t>8</w:t>
      </w:r>
      <w:r w:rsidRPr="00EE299B">
        <w:rPr>
          <w:b/>
          <w:bCs/>
        </w:rPr>
        <w:t xml:space="preserve">: </w:t>
      </w:r>
      <w:r w:rsidR="006D4D5A">
        <w:rPr>
          <w:b/>
          <w:bCs/>
        </w:rPr>
        <w:t xml:space="preserve">RAN1 to consider </w:t>
      </w:r>
      <w:r w:rsidR="00353BD6">
        <w:rPr>
          <w:b/>
          <w:bCs/>
        </w:rPr>
        <w:t xml:space="preserve">alternative </w:t>
      </w:r>
      <w:r w:rsidR="006D4D5A">
        <w:rPr>
          <w:b/>
          <w:bCs/>
        </w:rPr>
        <w:t xml:space="preserve">procedures for restoring </w:t>
      </w:r>
      <w:proofErr w:type="spellStart"/>
      <w:r w:rsidR="006D4D5A">
        <w:rPr>
          <w:b/>
          <w:bCs/>
        </w:rPr>
        <w:t>K_offset</w:t>
      </w:r>
      <w:proofErr w:type="spellEnd"/>
      <w:r w:rsidR="006D4D5A">
        <w:rPr>
          <w:b/>
          <w:bCs/>
        </w:rPr>
        <w:t xml:space="preserve"> before declaring radio link failure. </w:t>
      </w:r>
      <w:r w:rsidRPr="00EE299B">
        <w:rPr>
          <w:b/>
          <w:bCs/>
        </w:rPr>
        <w:t xml:space="preserve"> </w:t>
      </w:r>
    </w:p>
    <w:p w14:paraId="02125FCF" w14:textId="77777777" w:rsidR="00353BD6" w:rsidRPr="00EE299B" w:rsidRDefault="00353BD6" w:rsidP="00FB5379">
      <w:pPr>
        <w:jc w:val="both"/>
        <w:rPr>
          <w:b/>
          <w:bCs/>
        </w:rPr>
      </w:pPr>
    </w:p>
    <w:p w14:paraId="10445A01" w14:textId="480CC7E1" w:rsidR="00885580" w:rsidRDefault="007820D0" w:rsidP="00885580">
      <w:pPr>
        <w:pStyle w:val="Heading1"/>
      </w:pPr>
      <w:r>
        <w:t>Conclusion</w:t>
      </w:r>
    </w:p>
    <w:p w14:paraId="7F2CCEB5" w14:textId="262AF3D8" w:rsidR="006D741C" w:rsidRDefault="006D741C" w:rsidP="001F201D">
      <w:r>
        <w:t>In this contribution we have presented our analysis, followed by our observations and proposals which are summarized here:</w:t>
      </w:r>
    </w:p>
    <w:p w14:paraId="534FAD6C" w14:textId="77777777" w:rsidR="006D741C" w:rsidRPr="00EE299B" w:rsidRDefault="006D741C" w:rsidP="006D741C">
      <w:pPr>
        <w:jc w:val="both"/>
        <w:rPr>
          <w:b/>
          <w:bCs/>
        </w:rPr>
      </w:pPr>
      <w:r w:rsidRPr="00EE299B">
        <w:rPr>
          <w:b/>
          <w:bCs/>
        </w:rPr>
        <w:t>Observation</w:t>
      </w:r>
      <w:r>
        <w:rPr>
          <w:b/>
          <w:bCs/>
        </w:rPr>
        <w:t xml:space="preserve"> 1</w:t>
      </w:r>
      <w:r w:rsidRPr="00EE299B">
        <w:rPr>
          <w:b/>
          <w:bCs/>
        </w:rPr>
        <w:t xml:space="preserve">: Each SSB (which may be mapped into one or more 5G NR beams) may transmit the same SI in different TTIs. </w:t>
      </w:r>
    </w:p>
    <w:p w14:paraId="32BCEB84" w14:textId="77777777" w:rsidR="006D741C" w:rsidRPr="00EE299B" w:rsidRDefault="006D741C" w:rsidP="006D741C">
      <w:pPr>
        <w:jc w:val="both"/>
        <w:rPr>
          <w:b/>
          <w:bCs/>
        </w:rPr>
      </w:pPr>
      <w:r w:rsidRPr="00EE299B">
        <w:rPr>
          <w:b/>
          <w:bCs/>
        </w:rPr>
        <w:t xml:space="preserve">Observation </w:t>
      </w:r>
      <w:r>
        <w:rPr>
          <w:b/>
          <w:bCs/>
        </w:rPr>
        <w:t>2</w:t>
      </w:r>
      <w:r w:rsidRPr="00EE299B">
        <w:rPr>
          <w:b/>
          <w:bCs/>
        </w:rPr>
        <w:t xml:space="preserve">: UEs </w:t>
      </w:r>
      <w:r>
        <w:rPr>
          <w:b/>
          <w:bCs/>
        </w:rPr>
        <w:t>that can listen to multiple</w:t>
      </w:r>
      <w:r w:rsidRPr="00EE299B">
        <w:rPr>
          <w:b/>
          <w:bCs/>
        </w:rPr>
        <w:t xml:space="preserve"> beams may acquire the same modified SI in different TTIs.</w:t>
      </w:r>
    </w:p>
    <w:p w14:paraId="14A3F448" w14:textId="77777777" w:rsidR="006D741C" w:rsidRPr="00EE299B" w:rsidRDefault="006D741C" w:rsidP="006D741C">
      <w:pPr>
        <w:jc w:val="both"/>
        <w:rPr>
          <w:b/>
          <w:bCs/>
        </w:rPr>
      </w:pPr>
      <w:r w:rsidRPr="00EE299B">
        <w:rPr>
          <w:b/>
          <w:bCs/>
        </w:rPr>
        <w:t xml:space="preserve">Observation </w:t>
      </w:r>
      <w:r>
        <w:rPr>
          <w:b/>
          <w:bCs/>
        </w:rPr>
        <w:t>3</w:t>
      </w:r>
      <w:r w:rsidRPr="00EE299B">
        <w:rPr>
          <w:b/>
          <w:bCs/>
        </w:rPr>
        <w:t xml:space="preserve">: UEs in different beams of the same cell using different values for the cell-specific </w:t>
      </w:r>
      <w:proofErr w:type="spellStart"/>
      <w:r w:rsidRPr="00EE299B">
        <w:rPr>
          <w:b/>
          <w:bCs/>
        </w:rPr>
        <w:t>K_offset</w:t>
      </w:r>
      <w:proofErr w:type="spellEnd"/>
      <w:r w:rsidRPr="00EE299B">
        <w:rPr>
          <w:b/>
          <w:bCs/>
        </w:rPr>
        <w:t xml:space="preserve"> increases the </w:t>
      </w:r>
      <w:proofErr w:type="spellStart"/>
      <w:r w:rsidRPr="00EE299B">
        <w:rPr>
          <w:b/>
          <w:bCs/>
        </w:rPr>
        <w:t>gNB</w:t>
      </w:r>
      <w:proofErr w:type="spellEnd"/>
      <w:r w:rsidRPr="00EE299B">
        <w:rPr>
          <w:b/>
          <w:bCs/>
        </w:rPr>
        <w:t xml:space="preserve"> complexity and may cause confusion in the UL resources reserved for the different SSBs.</w:t>
      </w:r>
    </w:p>
    <w:p w14:paraId="628885DA" w14:textId="5A0252AE" w:rsidR="006D741C" w:rsidRDefault="006D741C" w:rsidP="006D741C">
      <w:pPr>
        <w:jc w:val="both"/>
        <w:rPr>
          <w:b/>
          <w:bCs/>
        </w:rPr>
      </w:pPr>
      <w:r w:rsidRPr="00EE299B">
        <w:rPr>
          <w:b/>
          <w:bCs/>
        </w:rPr>
        <w:t>Observation</w:t>
      </w:r>
      <w:r>
        <w:rPr>
          <w:b/>
          <w:bCs/>
        </w:rPr>
        <w:t xml:space="preserve"> 4</w:t>
      </w:r>
      <w:r w:rsidRPr="00EE299B">
        <w:rPr>
          <w:b/>
          <w:bCs/>
        </w:rPr>
        <w:t xml:space="preserve">: A UE receiving the SI via dedicated RRC message may acquire a cell-specific </w:t>
      </w:r>
      <w:proofErr w:type="spellStart"/>
      <w:r w:rsidRPr="00EE299B">
        <w:rPr>
          <w:b/>
          <w:bCs/>
        </w:rPr>
        <w:t>K_offset</w:t>
      </w:r>
      <w:proofErr w:type="spellEnd"/>
      <w:r w:rsidRPr="00EE299B">
        <w:rPr>
          <w:b/>
          <w:bCs/>
        </w:rPr>
        <w:t xml:space="preserve"> in a different point of time compared to the other UEs. </w:t>
      </w:r>
    </w:p>
    <w:p w14:paraId="51A029AB" w14:textId="77777777" w:rsidR="006D741C" w:rsidRPr="00EE299B" w:rsidRDefault="006D741C" w:rsidP="006D741C">
      <w:pPr>
        <w:jc w:val="both"/>
        <w:rPr>
          <w:b/>
          <w:bCs/>
        </w:rPr>
      </w:pPr>
      <w:r w:rsidRPr="00EE299B">
        <w:rPr>
          <w:b/>
          <w:bCs/>
        </w:rPr>
        <w:t>Observation</w:t>
      </w:r>
      <w:r>
        <w:rPr>
          <w:b/>
          <w:bCs/>
        </w:rPr>
        <w:t xml:space="preserve"> 5</w:t>
      </w:r>
      <w:r w:rsidRPr="00EE299B">
        <w:rPr>
          <w:b/>
          <w:bCs/>
        </w:rPr>
        <w:t xml:space="preserve">: </w:t>
      </w:r>
      <w:r>
        <w:rPr>
          <w:b/>
          <w:bCs/>
        </w:rPr>
        <w:t xml:space="preserve">A </w:t>
      </w:r>
      <w:r w:rsidRPr="00EE299B">
        <w:rPr>
          <w:b/>
          <w:bCs/>
        </w:rPr>
        <w:t xml:space="preserve">UE may fail to obtain the updated SI within the first SI-window for the SIB containing the NTN parameters such as </w:t>
      </w:r>
      <w:proofErr w:type="spellStart"/>
      <w:r w:rsidRPr="00EE299B">
        <w:rPr>
          <w:b/>
          <w:bCs/>
        </w:rPr>
        <w:t>K_offset</w:t>
      </w:r>
      <w:proofErr w:type="spellEnd"/>
      <w:r w:rsidRPr="00EE299B">
        <w:rPr>
          <w:b/>
          <w:bCs/>
        </w:rPr>
        <w:t xml:space="preserve"> in the modification period. </w:t>
      </w:r>
    </w:p>
    <w:p w14:paraId="2E41B246" w14:textId="77777777" w:rsidR="00B97BAF" w:rsidRDefault="00B97BAF" w:rsidP="00B97BAF">
      <w:pPr>
        <w:jc w:val="both"/>
        <w:rPr>
          <w:b/>
          <w:bCs/>
        </w:rPr>
      </w:pPr>
      <w:r>
        <w:rPr>
          <w:b/>
          <w:bCs/>
        </w:rPr>
        <w:t>Observation 6</w:t>
      </w:r>
      <w:r w:rsidRPr="00EE299B">
        <w:rPr>
          <w:b/>
          <w:bCs/>
        </w:rPr>
        <w:t xml:space="preserve">: </w:t>
      </w:r>
      <w:proofErr w:type="spellStart"/>
      <w:r>
        <w:rPr>
          <w:b/>
          <w:bCs/>
        </w:rPr>
        <w:t>gNB</w:t>
      </w:r>
      <w:proofErr w:type="spellEnd"/>
      <w:r>
        <w:rPr>
          <w:b/>
          <w:bCs/>
        </w:rPr>
        <w:t xml:space="preserve"> is not aware of which users have failed to acquire an updated version of </w:t>
      </w:r>
      <w:proofErr w:type="spellStart"/>
      <w:r>
        <w:rPr>
          <w:b/>
          <w:bCs/>
        </w:rPr>
        <w:t>K_offset</w:t>
      </w:r>
      <w:proofErr w:type="spellEnd"/>
      <w:r>
        <w:rPr>
          <w:b/>
          <w:bCs/>
        </w:rPr>
        <w:t xml:space="preserve">. </w:t>
      </w:r>
    </w:p>
    <w:p w14:paraId="62A3A276" w14:textId="77777777" w:rsidR="00B97BAF" w:rsidRPr="006D4D5A" w:rsidRDefault="00B97BAF" w:rsidP="00B97BAF">
      <w:pPr>
        <w:jc w:val="both"/>
        <w:rPr>
          <w:b/>
          <w:bCs/>
        </w:rPr>
      </w:pPr>
      <w:r w:rsidRPr="006D4D5A">
        <w:rPr>
          <w:b/>
          <w:bCs/>
        </w:rPr>
        <w:t xml:space="preserve">Observation </w:t>
      </w:r>
      <w:r>
        <w:rPr>
          <w:b/>
          <w:bCs/>
        </w:rPr>
        <w:t>7</w:t>
      </w:r>
      <w:r w:rsidRPr="006D4D5A">
        <w:rPr>
          <w:b/>
          <w:bCs/>
        </w:rPr>
        <w:t xml:space="preserve">: Option 2 can minimize the total interruption time caused by UE </w:t>
      </w:r>
      <w:proofErr w:type="spellStart"/>
      <w:r w:rsidRPr="006D4D5A">
        <w:rPr>
          <w:b/>
          <w:bCs/>
        </w:rPr>
        <w:t>K_offset</w:t>
      </w:r>
      <w:proofErr w:type="spellEnd"/>
      <w:r w:rsidRPr="006D4D5A">
        <w:rPr>
          <w:b/>
          <w:bCs/>
        </w:rPr>
        <w:t xml:space="preserve"> update failure and minimize the usage of resources to re-establish UE connection. </w:t>
      </w:r>
    </w:p>
    <w:p w14:paraId="262AC3A4" w14:textId="77777777" w:rsidR="006D741C" w:rsidRPr="00EE299B" w:rsidRDefault="006D741C" w:rsidP="006D741C">
      <w:pPr>
        <w:jc w:val="both"/>
        <w:rPr>
          <w:b/>
          <w:bCs/>
        </w:rPr>
      </w:pPr>
    </w:p>
    <w:p w14:paraId="2A83E28D" w14:textId="77777777" w:rsidR="006D741C" w:rsidRPr="00EE299B" w:rsidRDefault="006D741C" w:rsidP="006D741C">
      <w:pPr>
        <w:jc w:val="both"/>
        <w:rPr>
          <w:b/>
          <w:bCs/>
        </w:rPr>
      </w:pPr>
      <w:r w:rsidRPr="00EE299B">
        <w:rPr>
          <w:b/>
          <w:bCs/>
        </w:rPr>
        <w:lastRenderedPageBreak/>
        <w:t xml:space="preserve">Proposal </w:t>
      </w:r>
      <w:r>
        <w:rPr>
          <w:b/>
          <w:bCs/>
        </w:rPr>
        <w:t>1</w:t>
      </w:r>
      <w:r w:rsidRPr="00EE299B">
        <w:rPr>
          <w:b/>
          <w:bCs/>
        </w:rPr>
        <w:t xml:space="preserve">: The application time of the updated cell-specific </w:t>
      </w:r>
      <w:proofErr w:type="spellStart"/>
      <w:r w:rsidRPr="00EE299B">
        <w:rPr>
          <w:b/>
          <w:bCs/>
        </w:rPr>
        <w:t>K_offset</w:t>
      </w:r>
      <w:proofErr w:type="spellEnd"/>
      <w:r w:rsidRPr="00EE299B">
        <w:rPr>
          <w:b/>
          <w:bCs/>
        </w:rPr>
        <w:t xml:space="preserve"> sh</w:t>
      </w:r>
      <w:r>
        <w:rPr>
          <w:b/>
          <w:bCs/>
        </w:rPr>
        <w:t>all</w:t>
      </w:r>
      <w:r w:rsidRPr="00EE299B">
        <w:rPr>
          <w:b/>
          <w:bCs/>
        </w:rPr>
        <w:t xml:space="preserve"> be the same for a UE acquiring the new SI via RRC or via SIB acquisition.</w:t>
      </w:r>
    </w:p>
    <w:p w14:paraId="09637D6C" w14:textId="77777777" w:rsidR="006D741C" w:rsidRPr="00EE299B" w:rsidRDefault="006D741C" w:rsidP="006D741C">
      <w:pPr>
        <w:jc w:val="both"/>
        <w:rPr>
          <w:b/>
          <w:bCs/>
        </w:rPr>
      </w:pPr>
      <w:r w:rsidRPr="00EE299B">
        <w:rPr>
          <w:b/>
          <w:bCs/>
        </w:rPr>
        <w:t>Proposal</w:t>
      </w:r>
      <w:r>
        <w:rPr>
          <w:b/>
          <w:bCs/>
        </w:rPr>
        <w:t xml:space="preserve"> 2</w:t>
      </w:r>
      <w:r w:rsidRPr="00EE299B">
        <w:rPr>
          <w:b/>
          <w:bCs/>
        </w:rPr>
        <w:t xml:space="preserve">: The application time of the updated </w:t>
      </w:r>
      <w:proofErr w:type="spellStart"/>
      <w:r w:rsidRPr="00EE299B">
        <w:rPr>
          <w:b/>
          <w:bCs/>
        </w:rPr>
        <w:t>K_offset</w:t>
      </w:r>
      <w:proofErr w:type="spellEnd"/>
      <w:r w:rsidRPr="00EE299B">
        <w:rPr>
          <w:b/>
          <w:bCs/>
        </w:rPr>
        <w:t xml:space="preserve"> at cell level needs to pre-defined and different from the first SIB occasion in the modification period. </w:t>
      </w:r>
    </w:p>
    <w:p w14:paraId="48CF3E4C" w14:textId="77777777" w:rsidR="006D741C" w:rsidRPr="00EE299B" w:rsidRDefault="006D741C" w:rsidP="006D741C">
      <w:pPr>
        <w:jc w:val="both"/>
        <w:rPr>
          <w:b/>
          <w:bCs/>
        </w:rPr>
      </w:pPr>
      <w:r w:rsidRPr="00EE299B">
        <w:rPr>
          <w:b/>
          <w:bCs/>
        </w:rPr>
        <w:t xml:space="preserve">Proposal </w:t>
      </w:r>
      <w:r>
        <w:rPr>
          <w:b/>
          <w:bCs/>
        </w:rPr>
        <w:t>3</w:t>
      </w:r>
      <w:r w:rsidRPr="00EE299B">
        <w:rPr>
          <w:b/>
          <w:bCs/>
        </w:rPr>
        <w:t xml:space="preserve">: RAN1 shall discuss the rules for the application time of cell-specific </w:t>
      </w:r>
      <w:proofErr w:type="spellStart"/>
      <w:r w:rsidRPr="00EE299B">
        <w:rPr>
          <w:b/>
          <w:bCs/>
        </w:rPr>
        <w:t>K_offset</w:t>
      </w:r>
      <w:proofErr w:type="spellEnd"/>
      <w:r w:rsidRPr="00EE299B">
        <w:rPr>
          <w:b/>
          <w:bCs/>
        </w:rPr>
        <w:t>.</w:t>
      </w:r>
    </w:p>
    <w:p w14:paraId="5195CDF0" w14:textId="77777777" w:rsidR="006D741C" w:rsidRPr="00AA7272" w:rsidRDefault="006D741C" w:rsidP="006D741C">
      <w:pPr>
        <w:jc w:val="both"/>
        <w:rPr>
          <w:b/>
          <w:bCs/>
        </w:rPr>
      </w:pPr>
      <w:r w:rsidRPr="002B22FC">
        <w:rPr>
          <w:b/>
          <w:bCs/>
        </w:rPr>
        <w:t xml:space="preserve">Proposal </w:t>
      </w:r>
      <w:r w:rsidRPr="001C73D3">
        <w:rPr>
          <w:b/>
          <w:bCs/>
        </w:rPr>
        <w:t>4</w:t>
      </w:r>
      <w:r w:rsidRPr="00DF2D5E">
        <w:rPr>
          <w:b/>
          <w:bCs/>
        </w:rPr>
        <w:t>:</w:t>
      </w:r>
      <w:r w:rsidRPr="008F5482">
        <w:rPr>
          <w:b/>
          <w:bCs/>
        </w:rPr>
        <w:t xml:space="preserve"> As options for the application time of the recently acquired updated </w:t>
      </w:r>
      <w:proofErr w:type="spellStart"/>
      <w:r w:rsidRPr="008F5482">
        <w:rPr>
          <w:b/>
          <w:bCs/>
        </w:rPr>
        <w:t>K_offset</w:t>
      </w:r>
      <w:proofErr w:type="spellEnd"/>
      <w:r w:rsidRPr="008F5482">
        <w:rPr>
          <w:b/>
          <w:bCs/>
        </w:rPr>
        <w:t xml:space="preserve"> we propose</w:t>
      </w:r>
      <w:r>
        <w:rPr>
          <w:b/>
          <w:bCs/>
        </w:rPr>
        <w:t xml:space="preserve"> one of the following alternatives with a slight preference for (B)</w:t>
      </w:r>
      <w:r w:rsidRPr="008F5482">
        <w:rPr>
          <w:b/>
          <w:bCs/>
        </w:rPr>
        <w:t>:</w:t>
      </w:r>
    </w:p>
    <w:p w14:paraId="7B0A5257" w14:textId="77777777" w:rsidR="006D741C" w:rsidRPr="00EB2244" w:rsidRDefault="006D741C" w:rsidP="006D741C">
      <w:pPr>
        <w:pStyle w:val="ListParagraph"/>
        <w:numPr>
          <w:ilvl w:val="0"/>
          <w:numId w:val="39"/>
        </w:numPr>
        <w:spacing w:line="259" w:lineRule="auto"/>
        <w:jc w:val="both"/>
        <w:rPr>
          <w:b/>
          <w:bCs/>
          <w:sz w:val="20"/>
          <w:szCs w:val="20"/>
        </w:rPr>
      </w:pPr>
      <w:proofErr w:type="spellStart"/>
      <w:r w:rsidRPr="00EB2244">
        <w:rPr>
          <w:b/>
          <w:bCs/>
          <w:sz w:val="20"/>
          <w:szCs w:val="20"/>
        </w:rPr>
        <w:t>The</w:t>
      </w:r>
      <w:proofErr w:type="spellEnd"/>
      <w:r w:rsidRPr="00EB2244">
        <w:rPr>
          <w:b/>
          <w:bCs/>
          <w:sz w:val="20"/>
          <w:szCs w:val="20"/>
        </w:rPr>
        <w:t xml:space="preserve"> </w:t>
      </w:r>
      <w:proofErr w:type="spellStart"/>
      <w:r w:rsidRPr="00EB2244">
        <w:rPr>
          <w:b/>
          <w:bCs/>
          <w:sz w:val="20"/>
          <w:szCs w:val="20"/>
        </w:rPr>
        <w:t>end</w:t>
      </w:r>
      <w:proofErr w:type="spellEnd"/>
      <w:r w:rsidRPr="00EB2244">
        <w:rPr>
          <w:b/>
          <w:bCs/>
          <w:sz w:val="20"/>
          <w:szCs w:val="20"/>
        </w:rPr>
        <w:t xml:space="preserve"> of </w:t>
      </w:r>
      <w:proofErr w:type="spellStart"/>
      <w:r w:rsidRPr="00EB2244">
        <w:rPr>
          <w:b/>
          <w:bCs/>
          <w:sz w:val="20"/>
          <w:szCs w:val="20"/>
        </w:rPr>
        <w:t>the</w:t>
      </w:r>
      <w:proofErr w:type="spellEnd"/>
      <w:r w:rsidRPr="00EB2244">
        <w:rPr>
          <w:b/>
          <w:bCs/>
          <w:sz w:val="20"/>
          <w:szCs w:val="20"/>
        </w:rPr>
        <w:t xml:space="preserve"> </w:t>
      </w:r>
      <w:proofErr w:type="spellStart"/>
      <w:r w:rsidRPr="00EB2244">
        <w:rPr>
          <w:b/>
          <w:bCs/>
          <w:sz w:val="20"/>
          <w:szCs w:val="20"/>
        </w:rPr>
        <w:t>first</w:t>
      </w:r>
      <w:proofErr w:type="spellEnd"/>
      <w:r w:rsidRPr="00EB2244">
        <w:rPr>
          <w:b/>
          <w:bCs/>
          <w:sz w:val="20"/>
          <w:szCs w:val="20"/>
        </w:rPr>
        <w:t xml:space="preserve"> (</w:t>
      </w:r>
      <w:proofErr w:type="spellStart"/>
      <w:r w:rsidRPr="00EB2244">
        <w:rPr>
          <w:b/>
          <w:bCs/>
          <w:sz w:val="20"/>
          <w:szCs w:val="20"/>
        </w:rPr>
        <w:t>or</w:t>
      </w:r>
      <w:proofErr w:type="spellEnd"/>
      <w:r w:rsidRPr="00EB2244">
        <w:rPr>
          <w:b/>
          <w:bCs/>
          <w:sz w:val="20"/>
          <w:szCs w:val="20"/>
        </w:rPr>
        <w:t xml:space="preserve"> </w:t>
      </w:r>
      <w:proofErr w:type="spellStart"/>
      <w:r w:rsidRPr="00EB2244">
        <w:rPr>
          <w:b/>
          <w:bCs/>
          <w:sz w:val="20"/>
          <w:szCs w:val="20"/>
        </w:rPr>
        <w:t>the</w:t>
      </w:r>
      <w:proofErr w:type="spellEnd"/>
      <w:r w:rsidRPr="00EB2244">
        <w:rPr>
          <w:b/>
          <w:bCs/>
          <w:sz w:val="20"/>
          <w:szCs w:val="20"/>
        </w:rPr>
        <w:t xml:space="preserve"> n-</w:t>
      </w:r>
      <w:proofErr w:type="spellStart"/>
      <w:r w:rsidRPr="00EB2244">
        <w:rPr>
          <w:b/>
          <w:bCs/>
          <w:sz w:val="20"/>
          <w:szCs w:val="20"/>
        </w:rPr>
        <w:t>th</w:t>
      </w:r>
      <w:proofErr w:type="spellEnd"/>
      <w:r w:rsidRPr="00EB2244">
        <w:rPr>
          <w:b/>
          <w:bCs/>
          <w:sz w:val="20"/>
          <w:szCs w:val="20"/>
        </w:rPr>
        <w:t>) SI-</w:t>
      </w:r>
      <w:proofErr w:type="spellStart"/>
      <w:r w:rsidRPr="00EB2244">
        <w:rPr>
          <w:b/>
          <w:bCs/>
          <w:sz w:val="20"/>
          <w:szCs w:val="20"/>
        </w:rPr>
        <w:t>window</w:t>
      </w:r>
      <w:proofErr w:type="spellEnd"/>
      <w:r w:rsidRPr="00EB2244">
        <w:rPr>
          <w:b/>
          <w:bCs/>
          <w:sz w:val="20"/>
          <w:szCs w:val="20"/>
        </w:rPr>
        <w:t xml:space="preserve"> for </w:t>
      </w:r>
      <w:proofErr w:type="spellStart"/>
      <w:r w:rsidRPr="00EB2244">
        <w:rPr>
          <w:b/>
          <w:bCs/>
          <w:sz w:val="20"/>
          <w:szCs w:val="20"/>
        </w:rPr>
        <w:t>the</w:t>
      </w:r>
      <w:proofErr w:type="spellEnd"/>
      <w:r w:rsidRPr="00EB2244">
        <w:rPr>
          <w:b/>
          <w:bCs/>
          <w:sz w:val="20"/>
          <w:szCs w:val="20"/>
        </w:rPr>
        <w:t xml:space="preserve"> SIB </w:t>
      </w:r>
      <w:proofErr w:type="spellStart"/>
      <w:r w:rsidRPr="00EB2244">
        <w:rPr>
          <w:b/>
          <w:bCs/>
          <w:sz w:val="20"/>
          <w:szCs w:val="20"/>
        </w:rPr>
        <w:t>containing</w:t>
      </w:r>
      <w:proofErr w:type="spellEnd"/>
      <w:r w:rsidRPr="00EB2244">
        <w:rPr>
          <w:b/>
          <w:bCs/>
          <w:sz w:val="20"/>
          <w:szCs w:val="20"/>
        </w:rPr>
        <w:t xml:space="preserve"> </w:t>
      </w:r>
      <w:proofErr w:type="spellStart"/>
      <w:r w:rsidRPr="00EB2244">
        <w:rPr>
          <w:b/>
          <w:bCs/>
          <w:sz w:val="20"/>
          <w:szCs w:val="20"/>
        </w:rPr>
        <w:t>K_offset</w:t>
      </w:r>
      <w:proofErr w:type="spellEnd"/>
      <w:r w:rsidRPr="00EB2244">
        <w:rPr>
          <w:b/>
          <w:bCs/>
          <w:sz w:val="20"/>
          <w:szCs w:val="20"/>
        </w:rPr>
        <w:t xml:space="preserve"> in </w:t>
      </w:r>
      <w:proofErr w:type="spellStart"/>
      <w:r w:rsidRPr="00EB2244">
        <w:rPr>
          <w:b/>
          <w:bCs/>
          <w:sz w:val="20"/>
          <w:szCs w:val="20"/>
        </w:rPr>
        <w:t>the</w:t>
      </w:r>
      <w:proofErr w:type="spellEnd"/>
      <w:r w:rsidRPr="00EB2244">
        <w:rPr>
          <w:b/>
          <w:bCs/>
          <w:sz w:val="20"/>
          <w:szCs w:val="20"/>
        </w:rPr>
        <w:t xml:space="preserve"> </w:t>
      </w:r>
      <w:proofErr w:type="spellStart"/>
      <w:r w:rsidRPr="00EB2244">
        <w:rPr>
          <w:b/>
          <w:bCs/>
          <w:sz w:val="20"/>
          <w:szCs w:val="20"/>
        </w:rPr>
        <w:t>modification</w:t>
      </w:r>
      <w:proofErr w:type="spellEnd"/>
      <w:r w:rsidRPr="00EB2244">
        <w:rPr>
          <w:b/>
          <w:bCs/>
          <w:sz w:val="20"/>
          <w:szCs w:val="20"/>
        </w:rPr>
        <w:t xml:space="preserve"> </w:t>
      </w:r>
      <w:proofErr w:type="spellStart"/>
      <w:r w:rsidRPr="00EB2244">
        <w:rPr>
          <w:b/>
          <w:bCs/>
          <w:sz w:val="20"/>
          <w:szCs w:val="20"/>
        </w:rPr>
        <w:t>period</w:t>
      </w:r>
      <w:proofErr w:type="spellEnd"/>
    </w:p>
    <w:p w14:paraId="5605D1DC" w14:textId="77777777" w:rsidR="006D741C" w:rsidRPr="00EB2244" w:rsidRDefault="006D741C" w:rsidP="006D741C">
      <w:pPr>
        <w:pStyle w:val="ListParagraph"/>
        <w:numPr>
          <w:ilvl w:val="0"/>
          <w:numId w:val="39"/>
        </w:numPr>
        <w:spacing w:line="259" w:lineRule="auto"/>
        <w:jc w:val="both"/>
        <w:rPr>
          <w:b/>
          <w:bCs/>
          <w:sz w:val="20"/>
          <w:szCs w:val="20"/>
        </w:rPr>
      </w:pPr>
      <w:proofErr w:type="spellStart"/>
      <w:r w:rsidRPr="00EB2244">
        <w:rPr>
          <w:b/>
          <w:bCs/>
          <w:sz w:val="20"/>
          <w:szCs w:val="20"/>
        </w:rPr>
        <w:t>The</w:t>
      </w:r>
      <w:proofErr w:type="spellEnd"/>
      <w:r w:rsidRPr="00EB2244">
        <w:rPr>
          <w:b/>
          <w:bCs/>
          <w:sz w:val="20"/>
          <w:szCs w:val="20"/>
        </w:rPr>
        <w:t xml:space="preserve"> </w:t>
      </w:r>
      <w:proofErr w:type="spellStart"/>
      <w:r w:rsidRPr="00EB2244">
        <w:rPr>
          <w:b/>
          <w:bCs/>
          <w:sz w:val="20"/>
          <w:szCs w:val="20"/>
        </w:rPr>
        <w:t>end</w:t>
      </w:r>
      <w:proofErr w:type="spellEnd"/>
      <w:r w:rsidRPr="00EB2244">
        <w:rPr>
          <w:b/>
          <w:bCs/>
          <w:sz w:val="20"/>
          <w:szCs w:val="20"/>
        </w:rPr>
        <w:t xml:space="preserve"> of </w:t>
      </w:r>
      <w:proofErr w:type="spellStart"/>
      <w:r w:rsidRPr="00EB2244">
        <w:rPr>
          <w:b/>
          <w:bCs/>
          <w:sz w:val="20"/>
          <w:szCs w:val="20"/>
        </w:rPr>
        <w:t>the</w:t>
      </w:r>
      <w:proofErr w:type="spellEnd"/>
      <w:r w:rsidRPr="00EB2244">
        <w:rPr>
          <w:b/>
          <w:bCs/>
          <w:sz w:val="20"/>
          <w:szCs w:val="20"/>
        </w:rPr>
        <w:t xml:space="preserve"> </w:t>
      </w:r>
      <w:proofErr w:type="spellStart"/>
      <w:r w:rsidRPr="00EB2244">
        <w:rPr>
          <w:b/>
          <w:bCs/>
          <w:sz w:val="20"/>
          <w:szCs w:val="20"/>
        </w:rPr>
        <w:t>first</w:t>
      </w:r>
      <w:proofErr w:type="spellEnd"/>
      <w:r w:rsidRPr="00EB2244">
        <w:rPr>
          <w:b/>
          <w:bCs/>
          <w:sz w:val="20"/>
          <w:szCs w:val="20"/>
        </w:rPr>
        <w:t xml:space="preserve"> </w:t>
      </w:r>
      <w:proofErr w:type="spellStart"/>
      <w:r w:rsidRPr="00EB2244">
        <w:rPr>
          <w:b/>
          <w:bCs/>
          <w:sz w:val="20"/>
          <w:szCs w:val="20"/>
        </w:rPr>
        <w:t>modification</w:t>
      </w:r>
      <w:proofErr w:type="spellEnd"/>
      <w:r w:rsidRPr="00EB2244">
        <w:rPr>
          <w:b/>
          <w:bCs/>
          <w:sz w:val="20"/>
          <w:szCs w:val="20"/>
        </w:rPr>
        <w:t xml:space="preserve"> </w:t>
      </w:r>
      <w:proofErr w:type="spellStart"/>
      <w:r w:rsidRPr="00EB2244">
        <w:rPr>
          <w:b/>
          <w:bCs/>
          <w:sz w:val="20"/>
          <w:szCs w:val="20"/>
        </w:rPr>
        <w:t>period</w:t>
      </w:r>
      <w:proofErr w:type="spellEnd"/>
      <w:r w:rsidRPr="00EB2244">
        <w:rPr>
          <w:b/>
          <w:bCs/>
          <w:sz w:val="20"/>
          <w:szCs w:val="20"/>
        </w:rPr>
        <w:t xml:space="preserve"> </w:t>
      </w:r>
      <w:proofErr w:type="spellStart"/>
      <w:r w:rsidRPr="00EB2244">
        <w:rPr>
          <w:b/>
          <w:bCs/>
          <w:sz w:val="20"/>
          <w:szCs w:val="20"/>
        </w:rPr>
        <w:t>after</w:t>
      </w:r>
      <w:proofErr w:type="spellEnd"/>
      <w:r w:rsidRPr="00EB2244">
        <w:rPr>
          <w:b/>
          <w:bCs/>
          <w:sz w:val="20"/>
          <w:szCs w:val="20"/>
        </w:rPr>
        <w:t xml:space="preserve"> </w:t>
      </w:r>
      <w:proofErr w:type="spellStart"/>
      <w:r w:rsidRPr="00EB2244">
        <w:rPr>
          <w:b/>
          <w:bCs/>
          <w:sz w:val="20"/>
          <w:szCs w:val="20"/>
        </w:rPr>
        <w:t>the</w:t>
      </w:r>
      <w:proofErr w:type="spellEnd"/>
      <w:r w:rsidRPr="00EB2244">
        <w:rPr>
          <w:b/>
          <w:bCs/>
          <w:sz w:val="20"/>
          <w:szCs w:val="20"/>
        </w:rPr>
        <w:t xml:space="preserve"> </w:t>
      </w:r>
      <w:proofErr w:type="spellStart"/>
      <w:r w:rsidRPr="00EB2244">
        <w:rPr>
          <w:b/>
          <w:bCs/>
          <w:sz w:val="20"/>
          <w:szCs w:val="20"/>
        </w:rPr>
        <w:t>update</w:t>
      </w:r>
      <w:proofErr w:type="spellEnd"/>
    </w:p>
    <w:p w14:paraId="700D41C6" w14:textId="6F779A82" w:rsidR="006D741C" w:rsidRPr="00B97BAF" w:rsidRDefault="006D741C" w:rsidP="00B97BAF">
      <w:pPr>
        <w:pStyle w:val="ListParagraph"/>
        <w:numPr>
          <w:ilvl w:val="0"/>
          <w:numId w:val="39"/>
        </w:numPr>
        <w:spacing w:after="120" w:line="259" w:lineRule="auto"/>
        <w:ind w:left="714" w:hanging="357"/>
        <w:jc w:val="both"/>
        <w:rPr>
          <w:b/>
          <w:bCs/>
          <w:sz w:val="20"/>
          <w:szCs w:val="20"/>
        </w:rPr>
      </w:pPr>
      <w:r w:rsidRPr="00EB2244">
        <w:rPr>
          <w:b/>
          <w:bCs/>
          <w:sz w:val="20"/>
          <w:szCs w:val="20"/>
        </w:rPr>
        <w:t xml:space="preserve">A </w:t>
      </w:r>
      <w:proofErr w:type="spellStart"/>
      <w:r w:rsidRPr="00EB2244">
        <w:rPr>
          <w:b/>
          <w:bCs/>
          <w:sz w:val="20"/>
          <w:szCs w:val="20"/>
        </w:rPr>
        <w:t>specific</w:t>
      </w:r>
      <w:proofErr w:type="spellEnd"/>
      <w:r w:rsidRPr="00EB2244">
        <w:rPr>
          <w:b/>
          <w:bCs/>
          <w:sz w:val="20"/>
          <w:szCs w:val="20"/>
        </w:rPr>
        <w:t xml:space="preserve"> SFN. </w:t>
      </w:r>
    </w:p>
    <w:p w14:paraId="7AB46A41" w14:textId="77777777" w:rsidR="006D741C" w:rsidRPr="004F2B77" w:rsidRDefault="006D741C" w:rsidP="006D741C">
      <w:pPr>
        <w:rPr>
          <w:b/>
        </w:rPr>
      </w:pPr>
      <w:proofErr w:type="spellStart"/>
      <w:r w:rsidRPr="004F2B77">
        <w:rPr>
          <w:b/>
          <w:lang w:val="fi-FI"/>
        </w:rPr>
        <w:t>Proposal</w:t>
      </w:r>
      <w:proofErr w:type="spellEnd"/>
      <w:r>
        <w:rPr>
          <w:b/>
          <w:bCs/>
          <w:lang w:val="fi-FI"/>
        </w:rPr>
        <w:t xml:space="preserve"> 5</w:t>
      </w:r>
      <w:r w:rsidRPr="004F2B77">
        <w:rPr>
          <w:b/>
          <w:lang w:val="fi-FI"/>
        </w:rPr>
        <w:t xml:space="preserve">: </w:t>
      </w:r>
      <w:proofErr w:type="spellStart"/>
      <w:r w:rsidRPr="004F2B77">
        <w:rPr>
          <w:b/>
          <w:lang w:val="fi-FI"/>
        </w:rPr>
        <w:t>K_offset</w:t>
      </w:r>
      <w:proofErr w:type="spellEnd"/>
      <w:r w:rsidRPr="004F2B77">
        <w:rPr>
          <w:b/>
          <w:lang w:val="fi-FI"/>
        </w:rPr>
        <w:t xml:space="preserve"> </w:t>
      </w:r>
      <w:proofErr w:type="spellStart"/>
      <w:r w:rsidRPr="004F2B77">
        <w:rPr>
          <w:b/>
          <w:lang w:val="fi-FI"/>
        </w:rPr>
        <w:t>component</w:t>
      </w:r>
      <w:proofErr w:type="spellEnd"/>
      <w:r w:rsidRPr="004F2B77">
        <w:rPr>
          <w:b/>
          <w:lang w:val="fi-FI"/>
        </w:rPr>
        <w:t xml:space="preserve"> </w:t>
      </w:r>
      <w:proofErr w:type="spellStart"/>
      <w:r w:rsidRPr="004F2B77">
        <w:rPr>
          <w:b/>
          <w:lang w:val="fi-FI"/>
        </w:rPr>
        <w:t>updated</w:t>
      </w:r>
      <w:proofErr w:type="spellEnd"/>
      <w:r w:rsidRPr="004F2B77">
        <w:rPr>
          <w:b/>
          <w:lang w:val="fi-FI"/>
        </w:rPr>
        <w:t xml:space="preserve"> via MAC-CE to </w:t>
      </w:r>
      <w:proofErr w:type="spellStart"/>
      <w:r w:rsidRPr="004F2B77">
        <w:rPr>
          <w:b/>
          <w:lang w:val="fi-FI"/>
        </w:rPr>
        <w:t>be</w:t>
      </w:r>
      <w:proofErr w:type="spellEnd"/>
      <w:r w:rsidRPr="004F2B77">
        <w:rPr>
          <w:b/>
          <w:lang w:val="fi-FI"/>
        </w:rPr>
        <w:t xml:space="preserve"> </w:t>
      </w:r>
      <w:proofErr w:type="spellStart"/>
      <w:r w:rsidRPr="004F2B77">
        <w:rPr>
          <w:b/>
          <w:lang w:val="fi-FI"/>
        </w:rPr>
        <w:t>valid</w:t>
      </w:r>
      <w:proofErr w:type="spellEnd"/>
      <w:r w:rsidRPr="004F2B77">
        <w:rPr>
          <w:b/>
          <w:lang w:val="fi-FI"/>
        </w:rPr>
        <w:t xml:space="preserve"> </w:t>
      </w:r>
      <w:proofErr w:type="spellStart"/>
      <w:r w:rsidRPr="004F2B77">
        <w:rPr>
          <w:b/>
          <w:lang w:val="fi-FI"/>
        </w:rPr>
        <w:t>from</w:t>
      </w:r>
      <w:proofErr w:type="spellEnd"/>
      <w:r w:rsidRPr="004F2B77">
        <w:rPr>
          <w:b/>
          <w:lang w:val="fi-FI"/>
        </w:rPr>
        <w:t xml:space="preserve"> </w:t>
      </w:r>
      <w:proofErr w:type="spellStart"/>
      <w:r w:rsidRPr="004F2B77">
        <w:rPr>
          <w:b/>
          <w:lang w:val="fi-FI"/>
        </w:rPr>
        <w:t>the</w:t>
      </w:r>
      <w:proofErr w:type="spellEnd"/>
      <w:r w:rsidRPr="004F2B77">
        <w:rPr>
          <w:b/>
          <w:lang w:val="fi-FI"/>
        </w:rPr>
        <w:t xml:space="preserve"> </w:t>
      </w:r>
      <w:proofErr w:type="spellStart"/>
      <w:r w:rsidRPr="004F2B77">
        <w:rPr>
          <w:b/>
          <w:lang w:val="fi-FI"/>
        </w:rPr>
        <w:t>start</w:t>
      </w:r>
      <w:proofErr w:type="spellEnd"/>
      <w:r w:rsidRPr="004F2B77">
        <w:rPr>
          <w:b/>
          <w:lang w:val="fi-FI"/>
        </w:rPr>
        <w:t xml:space="preserve"> of </w:t>
      </w:r>
      <w:proofErr w:type="spellStart"/>
      <w:r w:rsidRPr="004F2B77">
        <w:rPr>
          <w:b/>
          <w:lang w:val="fi-FI"/>
        </w:rPr>
        <w:t>the</w:t>
      </w:r>
      <w:proofErr w:type="spellEnd"/>
      <w:r w:rsidRPr="004F2B77">
        <w:rPr>
          <w:b/>
          <w:lang w:val="fi-FI"/>
        </w:rPr>
        <w:t xml:space="preserve"> </w:t>
      </w:r>
      <w:proofErr w:type="spellStart"/>
      <w:r w:rsidRPr="004F2B77">
        <w:rPr>
          <w:b/>
          <w:lang w:val="fi-FI"/>
        </w:rPr>
        <w:t>beggining</w:t>
      </w:r>
      <w:proofErr w:type="spellEnd"/>
      <w:r w:rsidRPr="004F2B77">
        <w:rPr>
          <w:b/>
          <w:lang w:val="fi-FI"/>
        </w:rPr>
        <w:t xml:space="preserve"> of </w:t>
      </w:r>
      <w:proofErr w:type="spellStart"/>
      <w:r w:rsidRPr="004F2B77">
        <w:rPr>
          <w:b/>
          <w:lang w:val="fi-FI"/>
        </w:rPr>
        <w:t>the</w:t>
      </w:r>
      <w:proofErr w:type="spellEnd"/>
      <w:r w:rsidRPr="004F2B77">
        <w:rPr>
          <w:b/>
          <w:lang w:val="fi-FI"/>
        </w:rPr>
        <w:t xml:space="preserve"> </w:t>
      </w:r>
      <w:proofErr w:type="spellStart"/>
      <w:r w:rsidRPr="004F2B77">
        <w:rPr>
          <w:b/>
          <w:lang w:val="fi-FI"/>
        </w:rPr>
        <w:t>slot</w:t>
      </w:r>
      <w:proofErr w:type="spellEnd"/>
      <w:r w:rsidRPr="004F2B77">
        <w:rPr>
          <w:b/>
          <w:lang w:val="fi-FI"/>
        </w:rPr>
        <w:t xml:space="preserve"> </w:t>
      </w:r>
      <m:oMath>
        <m:sSubSup>
          <m:sSubSupPr>
            <m:ctrlPr>
              <w:rPr>
                <w:rFonts w:ascii="Cambria Math" w:hAnsi="Cambria Math"/>
                <w:i/>
                <w:iCs/>
              </w:rPr>
            </m:ctrlPr>
          </m:sSubSupPr>
          <m:e>
            <m:r>
              <w:rPr>
                <w:rFonts w:ascii="Cambria Math" w:hAnsi="Cambria Math"/>
              </w:rPr>
              <m:t>m+3 N</m:t>
            </m:r>
          </m:e>
          <m:sub>
            <m:r>
              <m:rPr>
                <m:nor/>
              </m:rPr>
              <w:rPr>
                <w:rFonts w:ascii="Cambria Math" w:hAnsi="Cambria Math"/>
                <w:i/>
                <w:iCs/>
              </w:rPr>
              <m:t>slot</m:t>
            </m:r>
          </m:sub>
          <m:sup>
            <m:r>
              <m:rPr>
                <m:nor/>
              </m:rPr>
              <w:rPr>
                <w:rFonts w:ascii="Cambria Math" w:hAnsi="Cambria Math"/>
                <w:i/>
                <w:iCs/>
              </w:rPr>
              <m:t>subframe</m:t>
            </m:r>
            <m:r>
              <w:rPr>
                <w:rFonts w:ascii="Cambria Math" w:hAnsi="Cambria Math"/>
              </w:rPr>
              <m:t>,μ</m:t>
            </m:r>
          </m:sup>
        </m:sSubSup>
        <m:r>
          <w:rPr>
            <w:rFonts w:ascii="Cambria Math" w:hAnsi="Cambria Math"/>
          </w:rPr>
          <m:t>+1</m:t>
        </m:r>
      </m:oMath>
      <w:r w:rsidRPr="005C0CDD">
        <w:rPr>
          <w:i/>
          <w:iCs/>
        </w:rPr>
        <w:t xml:space="preserve"> </w:t>
      </w:r>
      <w:r w:rsidRPr="004F2B77">
        <w:rPr>
          <w:b/>
        </w:rPr>
        <w:t xml:space="preserve">, where n is the uplink slot where the MAC-CE command was received. </w:t>
      </w:r>
    </w:p>
    <w:p w14:paraId="0D339964" w14:textId="77777777" w:rsidR="00B97BAF" w:rsidRPr="00205EA8" w:rsidRDefault="00B97BAF" w:rsidP="00B97BAF">
      <w:pPr>
        <w:rPr>
          <w:b/>
          <w:lang w:val="en-US"/>
        </w:rPr>
      </w:pPr>
      <w:r w:rsidRPr="00205EA8">
        <w:rPr>
          <w:b/>
          <w:lang w:val="en-US"/>
        </w:rPr>
        <w:t xml:space="preserve">Proposal </w:t>
      </w:r>
      <w:r>
        <w:rPr>
          <w:b/>
          <w:bCs/>
          <w:lang w:val="en-US"/>
        </w:rPr>
        <w:t>6</w:t>
      </w:r>
      <w:r w:rsidRPr="00205EA8">
        <w:rPr>
          <w:b/>
          <w:bCs/>
          <w:lang w:val="en-US"/>
        </w:rPr>
        <w:t xml:space="preserve">: UEs </w:t>
      </w:r>
      <w:r>
        <w:rPr>
          <w:b/>
          <w:bCs/>
          <w:lang w:val="en-US"/>
        </w:rPr>
        <w:t>configured for</w:t>
      </w:r>
      <w:r>
        <w:rPr>
          <w:b/>
          <w:lang w:val="en-US"/>
        </w:rPr>
        <w:t xml:space="preserve"> using</w:t>
      </w:r>
      <w:r w:rsidRPr="00205EA8">
        <w:rPr>
          <w:b/>
          <w:lang w:val="en-US"/>
        </w:rPr>
        <w:t xml:space="preserve"> UE-specific </w:t>
      </w:r>
      <w:proofErr w:type="spellStart"/>
      <w:r w:rsidRPr="00205EA8">
        <w:rPr>
          <w:b/>
          <w:lang w:val="en-US"/>
        </w:rPr>
        <w:t>K_offset</w:t>
      </w:r>
      <w:proofErr w:type="spellEnd"/>
      <w:r w:rsidRPr="00205EA8">
        <w:rPr>
          <w:b/>
          <w:lang w:val="en-US"/>
        </w:rPr>
        <w:t xml:space="preserve"> should update the cell-</w:t>
      </w:r>
      <w:r>
        <w:rPr>
          <w:b/>
          <w:lang w:val="en-US"/>
        </w:rPr>
        <w:t>specific</w:t>
      </w:r>
      <w:r w:rsidRPr="00205EA8">
        <w:rPr>
          <w:b/>
          <w:lang w:val="en-US"/>
        </w:rPr>
        <w:t xml:space="preserve"> component of the UE-specific </w:t>
      </w:r>
      <w:proofErr w:type="spellStart"/>
      <w:r w:rsidRPr="00205EA8">
        <w:rPr>
          <w:b/>
          <w:lang w:val="en-US"/>
        </w:rPr>
        <w:t>K_offset</w:t>
      </w:r>
      <w:proofErr w:type="spellEnd"/>
      <w:r w:rsidRPr="00205EA8">
        <w:rPr>
          <w:b/>
          <w:lang w:val="en-US"/>
        </w:rPr>
        <w:t xml:space="preserve"> using the same procedure and point of application </w:t>
      </w:r>
      <w:r>
        <w:rPr>
          <w:b/>
          <w:lang w:val="en-US"/>
        </w:rPr>
        <w:t xml:space="preserve">that will be </w:t>
      </w:r>
      <w:r w:rsidRPr="00205EA8">
        <w:rPr>
          <w:b/>
          <w:lang w:val="en-US"/>
        </w:rPr>
        <w:t>specified for the cell</w:t>
      </w:r>
      <w:r>
        <w:rPr>
          <w:b/>
          <w:lang w:val="en-US"/>
        </w:rPr>
        <w:t>-specific</w:t>
      </w:r>
      <w:r w:rsidRPr="00205EA8">
        <w:rPr>
          <w:b/>
          <w:lang w:val="en-US"/>
        </w:rPr>
        <w:t xml:space="preserve"> </w:t>
      </w:r>
      <w:proofErr w:type="spellStart"/>
      <w:r w:rsidRPr="00205EA8">
        <w:rPr>
          <w:b/>
          <w:lang w:val="en-US"/>
        </w:rPr>
        <w:t>K_offset</w:t>
      </w:r>
      <w:proofErr w:type="spellEnd"/>
      <w:r w:rsidRPr="00205EA8">
        <w:rPr>
          <w:b/>
          <w:lang w:val="en-US"/>
        </w:rPr>
        <w:t xml:space="preserve">. </w:t>
      </w:r>
    </w:p>
    <w:p w14:paraId="0891B038" w14:textId="77777777" w:rsidR="00B97BAF" w:rsidRPr="00EE299B" w:rsidRDefault="00B97BAF" w:rsidP="00B97BAF">
      <w:pPr>
        <w:jc w:val="both"/>
        <w:rPr>
          <w:b/>
          <w:bCs/>
        </w:rPr>
      </w:pPr>
      <w:r w:rsidRPr="00EE299B">
        <w:rPr>
          <w:b/>
          <w:bCs/>
        </w:rPr>
        <w:t xml:space="preserve">Proposal </w:t>
      </w:r>
      <w:r>
        <w:rPr>
          <w:b/>
          <w:bCs/>
        </w:rPr>
        <w:t>7</w:t>
      </w:r>
      <w:r w:rsidRPr="00EE299B">
        <w:rPr>
          <w:b/>
          <w:bCs/>
        </w:rPr>
        <w:t xml:space="preserve">: RAN1 shall discuss UE </w:t>
      </w:r>
      <w:proofErr w:type="spellStart"/>
      <w:r w:rsidRPr="00EE299B">
        <w:rPr>
          <w:b/>
          <w:bCs/>
        </w:rPr>
        <w:t>behavior</w:t>
      </w:r>
      <w:proofErr w:type="spellEnd"/>
      <w:r w:rsidRPr="00EE299B">
        <w:rPr>
          <w:b/>
          <w:bCs/>
        </w:rPr>
        <w:t xml:space="preserve"> if UE fails to acquire updated </w:t>
      </w:r>
      <w:proofErr w:type="spellStart"/>
      <w:r w:rsidRPr="00EE299B">
        <w:rPr>
          <w:b/>
          <w:bCs/>
        </w:rPr>
        <w:t>K_offset</w:t>
      </w:r>
      <w:proofErr w:type="spellEnd"/>
      <w:r w:rsidRPr="00EE299B">
        <w:rPr>
          <w:b/>
          <w:bCs/>
        </w:rPr>
        <w:t xml:space="preserve"> within valid time. </w:t>
      </w:r>
    </w:p>
    <w:p w14:paraId="2AC9C986" w14:textId="77777777" w:rsidR="00B97BAF" w:rsidRDefault="00B97BAF" w:rsidP="00B97BAF">
      <w:pPr>
        <w:jc w:val="both"/>
        <w:rPr>
          <w:b/>
          <w:bCs/>
        </w:rPr>
      </w:pPr>
      <w:r w:rsidRPr="00EE299B">
        <w:rPr>
          <w:b/>
          <w:bCs/>
        </w:rPr>
        <w:t>Proposal</w:t>
      </w:r>
      <w:r>
        <w:rPr>
          <w:b/>
          <w:bCs/>
        </w:rPr>
        <w:t xml:space="preserve"> 8</w:t>
      </w:r>
      <w:r w:rsidRPr="00EE299B">
        <w:rPr>
          <w:b/>
          <w:bCs/>
        </w:rPr>
        <w:t xml:space="preserve">: </w:t>
      </w:r>
      <w:r>
        <w:rPr>
          <w:b/>
          <w:bCs/>
        </w:rPr>
        <w:t xml:space="preserve">RAN1 to consider alternative procedures for restoring </w:t>
      </w:r>
      <w:proofErr w:type="spellStart"/>
      <w:r>
        <w:rPr>
          <w:b/>
          <w:bCs/>
        </w:rPr>
        <w:t>K_offset</w:t>
      </w:r>
      <w:proofErr w:type="spellEnd"/>
      <w:r>
        <w:rPr>
          <w:b/>
          <w:bCs/>
        </w:rPr>
        <w:t xml:space="preserve"> before declaring radio link failure. </w:t>
      </w:r>
      <w:r w:rsidRPr="00EE299B">
        <w:rPr>
          <w:b/>
          <w:bCs/>
        </w:rPr>
        <w:t xml:space="preserve"> </w:t>
      </w:r>
    </w:p>
    <w:p w14:paraId="05EF8BB0" w14:textId="77777777" w:rsidR="006D741C" w:rsidRPr="00B97BAF" w:rsidRDefault="006D741C" w:rsidP="001F201D"/>
    <w:p w14:paraId="53CD9119" w14:textId="5206E1F5" w:rsidR="00885580" w:rsidRDefault="00885580" w:rsidP="00885580">
      <w:pPr>
        <w:pStyle w:val="Heading1"/>
        <w:numPr>
          <w:ilvl w:val="0"/>
          <w:numId w:val="0"/>
        </w:numPr>
      </w:pPr>
      <w:r>
        <w:t>References</w:t>
      </w:r>
    </w:p>
    <w:p w14:paraId="4678E309" w14:textId="2F2FB793" w:rsidR="00A75077" w:rsidRPr="00C32518" w:rsidRDefault="00A75077" w:rsidP="00A75077">
      <w:pPr>
        <w:pStyle w:val="ListParagraph"/>
        <w:numPr>
          <w:ilvl w:val="0"/>
          <w:numId w:val="27"/>
        </w:numPr>
        <w:spacing w:line="259" w:lineRule="auto"/>
        <w:rPr>
          <w:rFonts w:eastAsia="Times New Roman"/>
          <w:color w:val="000000" w:themeColor="text1"/>
          <w:sz w:val="20"/>
          <w:szCs w:val="20"/>
        </w:rPr>
      </w:pPr>
      <w:r w:rsidRPr="00256A9E">
        <w:rPr>
          <w:rFonts w:eastAsia="Times New Roman"/>
          <w:color w:val="000000" w:themeColor="text1"/>
          <w:sz w:val="20"/>
          <w:szCs w:val="20"/>
          <w:lang w:val="en-GB"/>
        </w:rPr>
        <w:t>RP-193234, Thales, Solutions for NR to support non-terrestrial networks”, RAN #86, 2019</w:t>
      </w:r>
    </w:p>
    <w:p w14:paraId="54A26049" w14:textId="491A0AAF" w:rsidR="00B61F48" w:rsidRDefault="00B9524D" w:rsidP="00B61F48">
      <w:pPr>
        <w:pStyle w:val="ListParagraph"/>
        <w:numPr>
          <w:ilvl w:val="0"/>
          <w:numId w:val="27"/>
        </w:numPr>
        <w:spacing w:line="259" w:lineRule="auto"/>
        <w:rPr>
          <w:rFonts w:eastAsia="Times New Roman"/>
          <w:color w:val="000000" w:themeColor="text1"/>
          <w:sz w:val="20"/>
          <w:szCs w:val="20"/>
        </w:rPr>
      </w:pPr>
      <w:bookmarkStart w:id="5" w:name="_Ref94868201"/>
      <w:bookmarkStart w:id="6" w:name="_Ref95395785"/>
      <w:proofErr w:type="spellStart"/>
      <w:r>
        <w:rPr>
          <w:rFonts w:eastAsia="Times New Roman"/>
          <w:color w:val="000000" w:themeColor="text1"/>
          <w:sz w:val="20"/>
          <w:szCs w:val="20"/>
        </w:rPr>
        <w:t>Chair’s</w:t>
      </w:r>
      <w:proofErr w:type="spellEnd"/>
      <w:r>
        <w:rPr>
          <w:rFonts w:eastAsia="Times New Roman"/>
          <w:color w:val="000000" w:themeColor="text1"/>
          <w:sz w:val="20"/>
          <w:szCs w:val="20"/>
        </w:rPr>
        <w:t xml:space="preserve"> </w:t>
      </w:r>
      <w:proofErr w:type="spellStart"/>
      <w:r>
        <w:rPr>
          <w:rFonts w:eastAsia="Times New Roman"/>
          <w:color w:val="000000" w:themeColor="text1"/>
          <w:sz w:val="20"/>
          <w:szCs w:val="20"/>
        </w:rPr>
        <w:t>notes</w:t>
      </w:r>
      <w:proofErr w:type="spellEnd"/>
      <w:r>
        <w:rPr>
          <w:rFonts w:eastAsia="Times New Roman"/>
          <w:color w:val="000000" w:themeColor="text1"/>
          <w:sz w:val="20"/>
          <w:szCs w:val="20"/>
        </w:rPr>
        <w:t xml:space="preserve">, </w:t>
      </w:r>
      <w:r w:rsidRPr="00A75077">
        <w:rPr>
          <w:rFonts w:eastAsia="Times New Roman"/>
          <w:color w:val="000000" w:themeColor="text1"/>
          <w:sz w:val="20"/>
          <w:szCs w:val="20"/>
        </w:rPr>
        <w:t>3GPP TSG RAN WG1 #107-e,</w:t>
      </w:r>
      <w:r>
        <w:rPr>
          <w:rFonts w:eastAsia="Times New Roman"/>
          <w:color w:val="000000" w:themeColor="text1"/>
          <w:sz w:val="20"/>
          <w:szCs w:val="20"/>
        </w:rPr>
        <w:t xml:space="preserve"> e</w:t>
      </w:r>
      <w:r w:rsidRPr="00A75077">
        <w:rPr>
          <w:rFonts w:eastAsia="Times New Roman"/>
          <w:color w:val="000000" w:themeColor="text1"/>
          <w:sz w:val="20"/>
          <w:szCs w:val="20"/>
        </w:rPr>
        <w:t>-</w:t>
      </w:r>
      <w:proofErr w:type="spellStart"/>
      <w:r w:rsidRPr="00A75077">
        <w:rPr>
          <w:rFonts w:eastAsia="Times New Roman"/>
          <w:color w:val="000000" w:themeColor="text1"/>
          <w:sz w:val="20"/>
          <w:szCs w:val="20"/>
        </w:rPr>
        <w:t>Meeting</w:t>
      </w:r>
      <w:proofErr w:type="spellEnd"/>
      <w:r w:rsidRPr="00A75077">
        <w:rPr>
          <w:rFonts w:eastAsia="Times New Roman"/>
          <w:color w:val="000000" w:themeColor="text1"/>
          <w:sz w:val="20"/>
          <w:szCs w:val="20"/>
        </w:rPr>
        <w:t>, November 11th – 19th, 2021</w:t>
      </w:r>
      <w:r>
        <w:rPr>
          <w:rFonts w:eastAsia="Times New Roman"/>
          <w:color w:val="000000" w:themeColor="text1"/>
          <w:sz w:val="20"/>
          <w:szCs w:val="20"/>
        </w:rPr>
        <w:t>.</w:t>
      </w:r>
      <w:bookmarkEnd w:id="5"/>
      <w:bookmarkEnd w:id="6"/>
    </w:p>
    <w:p w14:paraId="0718AF46" w14:textId="30A0A820" w:rsidR="00B61F48" w:rsidRPr="008510C5" w:rsidRDefault="00B61F48">
      <w:pPr>
        <w:pStyle w:val="ListParagraph"/>
        <w:numPr>
          <w:ilvl w:val="0"/>
          <w:numId w:val="27"/>
        </w:numPr>
        <w:spacing w:line="259" w:lineRule="auto"/>
        <w:rPr>
          <w:rFonts w:eastAsia="Times New Roman"/>
          <w:color w:val="000000" w:themeColor="text1"/>
          <w:sz w:val="20"/>
          <w:szCs w:val="20"/>
        </w:rPr>
      </w:pPr>
      <w:r w:rsidRPr="00256A9E">
        <w:rPr>
          <w:sz w:val="20"/>
          <w:szCs w:val="20"/>
          <w:lang w:val="en-US"/>
        </w:rPr>
        <w:t>T</w:t>
      </w:r>
      <w:r>
        <w:rPr>
          <w:sz w:val="20"/>
          <w:szCs w:val="20"/>
          <w:lang w:val="en-US"/>
        </w:rPr>
        <w:t>S</w:t>
      </w:r>
      <w:r w:rsidRPr="00256A9E">
        <w:rPr>
          <w:sz w:val="20"/>
          <w:szCs w:val="20"/>
          <w:lang w:val="en-US"/>
        </w:rPr>
        <w:t xml:space="preserve"> 38.3</w:t>
      </w:r>
      <w:r>
        <w:rPr>
          <w:sz w:val="20"/>
          <w:szCs w:val="20"/>
          <w:lang w:val="en-US"/>
        </w:rPr>
        <w:t>3</w:t>
      </w:r>
      <w:r w:rsidRPr="00256A9E">
        <w:rPr>
          <w:sz w:val="20"/>
          <w:szCs w:val="20"/>
          <w:lang w:val="en-US"/>
        </w:rPr>
        <w:t>1 v.16.3.0, 3GPP, “</w:t>
      </w:r>
      <w:r w:rsidRPr="00B9524D">
        <w:rPr>
          <w:rFonts w:ascii="Arial" w:hAnsi="Arial" w:cs="Arial"/>
          <w:color w:val="000000"/>
          <w:sz w:val="20"/>
          <w:szCs w:val="20"/>
        </w:rPr>
        <w:t xml:space="preserve">NR; Radio Resource Control (RRC); </w:t>
      </w:r>
      <w:proofErr w:type="spellStart"/>
      <w:r w:rsidRPr="00B9524D">
        <w:rPr>
          <w:rFonts w:ascii="Arial" w:hAnsi="Arial" w:cs="Arial"/>
          <w:color w:val="000000"/>
          <w:sz w:val="20"/>
          <w:szCs w:val="20"/>
        </w:rPr>
        <w:t>Protocol</w:t>
      </w:r>
      <w:proofErr w:type="spellEnd"/>
      <w:r w:rsidRPr="00B9524D">
        <w:rPr>
          <w:rFonts w:ascii="Arial" w:hAnsi="Arial" w:cs="Arial"/>
          <w:color w:val="000000"/>
          <w:sz w:val="20"/>
          <w:szCs w:val="20"/>
        </w:rPr>
        <w:t xml:space="preserve"> </w:t>
      </w:r>
      <w:proofErr w:type="spellStart"/>
      <w:r w:rsidRPr="00B9524D">
        <w:rPr>
          <w:rFonts w:ascii="Arial" w:hAnsi="Arial" w:cs="Arial"/>
          <w:color w:val="000000"/>
          <w:sz w:val="20"/>
          <w:szCs w:val="20"/>
        </w:rPr>
        <w:t>specification</w:t>
      </w:r>
      <w:proofErr w:type="spellEnd"/>
      <w:r w:rsidRPr="00256A9E">
        <w:rPr>
          <w:sz w:val="20"/>
          <w:szCs w:val="20"/>
          <w:lang w:val="en-US"/>
        </w:rPr>
        <w:t>”, 2021</w:t>
      </w:r>
    </w:p>
    <w:p w14:paraId="1E5E9CFB" w14:textId="2EB91C5B" w:rsidR="004E0E88" w:rsidRPr="008510C5" w:rsidRDefault="00B9524D" w:rsidP="00B61F48">
      <w:pPr>
        <w:pStyle w:val="ListParagraph"/>
        <w:numPr>
          <w:ilvl w:val="0"/>
          <w:numId w:val="27"/>
        </w:numPr>
        <w:spacing w:line="259" w:lineRule="auto"/>
        <w:rPr>
          <w:rFonts w:eastAsia="Times New Roman"/>
          <w:color w:val="000000" w:themeColor="text1"/>
          <w:sz w:val="20"/>
          <w:szCs w:val="20"/>
        </w:rPr>
      </w:pPr>
      <w:bookmarkStart w:id="7" w:name="_Ref95396273"/>
      <w:proofErr w:type="spellStart"/>
      <w:r>
        <w:rPr>
          <w:rFonts w:eastAsia="Times New Roman"/>
          <w:color w:val="000000" w:themeColor="text1"/>
          <w:sz w:val="20"/>
          <w:szCs w:val="20"/>
        </w:rPr>
        <w:t>Chair’s</w:t>
      </w:r>
      <w:proofErr w:type="spellEnd"/>
      <w:r>
        <w:rPr>
          <w:rFonts w:eastAsia="Times New Roman"/>
          <w:color w:val="000000" w:themeColor="text1"/>
          <w:sz w:val="20"/>
          <w:szCs w:val="20"/>
        </w:rPr>
        <w:t xml:space="preserve"> </w:t>
      </w:r>
      <w:proofErr w:type="spellStart"/>
      <w:r>
        <w:rPr>
          <w:rFonts w:eastAsia="Times New Roman"/>
          <w:color w:val="000000" w:themeColor="text1"/>
          <w:sz w:val="20"/>
          <w:szCs w:val="20"/>
        </w:rPr>
        <w:t>notes</w:t>
      </w:r>
      <w:proofErr w:type="spellEnd"/>
      <w:r>
        <w:rPr>
          <w:rFonts w:eastAsia="Times New Roman"/>
          <w:color w:val="000000" w:themeColor="text1"/>
          <w:sz w:val="20"/>
          <w:szCs w:val="20"/>
        </w:rPr>
        <w:t xml:space="preserve">, </w:t>
      </w:r>
      <w:r w:rsidRPr="00A75077">
        <w:rPr>
          <w:rFonts w:eastAsia="Times New Roman"/>
          <w:color w:val="000000" w:themeColor="text1"/>
          <w:sz w:val="20"/>
          <w:szCs w:val="20"/>
        </w:rPr>
        <w:t>3GPP TSG RAN WG1 #</w:t>
      </w:r>
      <w:r w:rsidR="004E0E88" w:rsidRPr="005C0CDD">
        <w:rPr>
          <w:rFonts w:eastAsia="Times New Roman"/>
          <w:color w:val="000000" w:themeColor="text1"/>
          <w:sz w:val="20"/>
          <w:szCs w:val="20"/>
        </w:rPr>
        <w:t>106-e, e-</w:t>
      </w:r>
      <w:proofErr w:type="spellStart"/>
      <w:r w:rsidR="004E0E88" w:rsidRPr="005C0CDD">
        <w:rPr>
          <w:rFonts w:eastAsia="Times New Roman"/>
          <w:color w:val="000000" w:themeColor="text1"/>
          <w:sz w:val="20"/>
          <w:szCs w:val="20"/>
        </w:rPr>
        <w:t>Meeting</w:t>
      </w:r>
      <w:proofErr w:type="spellEnd"/>
      <w:r w:rsidR="004E0E88" w:rsidRPr="005C0CDD">
        <w:rPr>
          <w:rFonts w:eastAsia="Times New Roman"/>
          <w:color w:val="000000" w:themeColor="text1"/>
          <w:sz w:val="20"/>
          <w:szCs w:val="20"/>
        </w:rPr>
        <w:t>, November 11th – 19th, 2021.</w:t>
      </w:r>
      <w:bookmarkEnd w:id="7"/>
    </w:p>
    <w:p w14:paraId="6FD2DF66" w14:textId="77777777" w:rsidR="004E0E88" w:rsidRPr="008510C5" w:rsidRDefault="004E0E88" w:rsidP="004E0E88">
      <w:pPr>
        <w:pStyle w:val="ListParagraph"/>
        <w:numPr>
          <w:ilvl w:val="0"/>
          <w:numId w:val="27"/>
        </w:numPr>
        <w:spacing w:line="259" w:lineRule="auto"/>
        <w:rPr>
          <w:rFonts w:eastAsia="Times New Roman"/>
          <w:color w:val="000000" w:themeColor="text1"/>
          <w:sz w:val="20"/>
          <w:szCs w:val="20"/>
        </w:rPr>
      </w:pPr>
      <w:r w:rsidRPr="004E0E88">
        <w:rPr>
          <w:sz w:val="20"/>
          <w:szCs w:val="20"/>
          <w:lang w:val="en-US"/>
        </w:rPr>
        <w:t>TS 38.213 v.16.7.0, 3GPP, “</w:t>
      </w:r>
      <w:proofErr w:type="spellStart"/>
      <w:r>
        <w:t>Physical</w:t>
      </w:r>
      <w:proofErr w:type="spellEnd"/>
      <w:r>
        <w:t xml:space="preserve"> </w:t>
      </w:r>
      <w:proofErr w:type="spellStart"/>
      <w:r>
        <w:t>layer</w:t>
      </w:r>
      <w:proofErr w:type="spellEnd"/>
      <w:r>
        <w:t xml:space="preserve"> </w:t>
      </w:r>
      <w:proofErr w:type="spellStart"/>
      <w:r>
        <w:t>procedures</w:t>
      </w:r>
      <w:proofErr w:type="spellEnd"/>
      <w:r>
        <w:t xml:space="preserve"> for </w:t>
      </w:r>
      <w:proofErr w:type="spellStart"/>
      <w:r>
        <w:t>control</w:t>
      </w:r>
      <w:proofErr w:type="spellEnd"/>
      <w:r w:rsidRPr="004E0E88">
        <w:rPr>
          <w:sz w:val="20"/>
          <w:szCs w:val="20"/>
          <w:lang w:val="en-US"/>
        </w:rPr>
        <w:t>”, 2021</w:t>
      </w:r>
    </w:p>
    <w:p w14:paraId="2D7D4352" w14:textId="5E939E29" w:rsidR="00EA251F" w:rsidRPr="00273556" w:rsidRDefault="00EA251F" w:rsidP="00273556">
      <w:pPr>
        <w:spacing w:line="259" w:lineRule="auto"/>
      </w:pPr>
    </w:p>
    <w:p w14:paraId="3E6E6DF6" w14:textId="77777777" w:rsidR="00EA251F" w:rsidRPr="00256A9E" w:rsidRDefault="00EA251F" w:rsidP="008510C5">
      <w:pPr>
        <w:pStyle w:val="ListParagraph"/>
        <w:spacing w:line="259" w:lineRule="auto"/>
        <w:ind w:left="360"/>
        <w:rPr>
          <w:sz w:val="20"/>
          <w:szCs w:val="20"/>
          <w:lang w:val="en-GB"/>
        </w:rPr>
      </w:pPr>
    </w:p>
    <w:p w14:paraId="48CBFBDF" w14:textId="560D1473" w:rsidR="000C5B5B" w:rsidRPr="00A75077" w:rsidRDefault="000C5B5B">
      <w:pPr>
        <w:overflowPunct/>
        <w:autoSpaceDE/>
        <w:autoSpaceDN/>
        <w:adjustRightInd/>
        <w:spacing w:after="0"/>
        <w:textAlignment w:val="auto"/>
        <w:rPr>
          <w:lang w:val="fi-FI"/>
        </w:rPr>
      </w:pPr>
    </w:p>
    <w:sectPr w:rsidR="000C5B5B" w:rsidRPr="00A7507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FC051" w14:textId="77777777" w:rsidR="002B15A5" w:rsidRDefault="002B15A5">
      <w:r>
        <w:separator/>
      </w:r>
    </w:p>
  </w:endnote>
  <w:endnote w:type="continuationSeparator" w:id="0">
    <w:p w14:paraId="4902DD26" w14:textId="77777777" w:rsidR="002B15A5" w:rsidRDefault="002B15A5">
      <w:r>
        <w:continuationSeparator/>
      </w:r>
    </w:p>
  </w:endnote>
  <w:endnote w:type="continuationNotice" w:id="1">
    <w:p w14:paraId="05E9843D" w14:textId="77777777" w:rsidR="002B15A5" w:rsidRDefault="002B1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ABB38" w14:textId="77777777" w:rsidR="002B15A5" w:rsidRDefault="002B15A5">
      <w:r>
        <w:separator/>
      </w:r>
    </w:p>
  </w:footnote>
  <w:footnote w:type="continuationSeparator" w:id="0">
    <w:p w14:paraId="6FB2A4DC" w14:textId="77777777" w:rsidR="002B15A5" w:rsidRDefault="002B15A5">
      <w:r>
        <w:continuationSeparator/>
      </w:r>
    </w:p>
  </w:footnote>
  <w:footnote w:type="continuationNotice" w:id="1">
    <w:p w14:paraId="3F7B5E57" w14:textId="77777777" w:rsidR="002B15A5" w:rsidRDefault="002B15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471E6"/>
    <w:multiLevelType w:val="hybridMultilevel"/>
    <w:tmpl w:val="ECAC3634"/>
    <w:lvl w:ilvl="0" w:tplc="0406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5E718C"/>
    <w:multiLevelType w:val="hybridMultilevel"/>
    <w:tmpl w:val="8F761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7F37CB4"/>
    <w:multiLevelType w:val="hybridMultilevel"/>
    <w:tmpl w:val="ECAC3634"/>
    <w:lvl w:ilvl="0" w:tplc="0406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2C7990"/>
    <w:multiLevelType w:val="hybridMultilevel"/>
    <w:tmpl w:val="A980134E"/>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2"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81C2E"/>
    <w:multiLevelType w:val="hybridMultilevel"/>
    <w:tmpl w:val="9278ACC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A61B89"/>
    <w:multiLevelType w:val="hybridMultilevel"/>
    <w:tmpl w:val="FE5C9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38"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28"/>
  </w:num>
  <w:num w:numId="3">
    <w:abstractNumId w:val="0"/>
  </w:num>
  <w:num w:numId="4">
    <w:abstractNumId w:val="3"/>
  </w:num>
  <w:num w:numId="5">
    <w:abstractNumId w:val="16"/>
  </w:num>
  <w:num w:numId="6">
    <w:abstractNumId w:val="29"/>
  </w:num>
  <w:num w:numId="7">
    <w:abstractNumId w:val="18"/>
  </w:num>
  <w:num w:numId="8">
    <w:abstractNumId w:val="15"/>
  </w:num>
  <w:num w:numId="9">
    <w:abstractNumId w:val="35"/>
  </w:num>
  <w:num w:numId="10">
    <w:abstractNumId w:val="5"/>
  </w:num>
  <w:num w:numId="11">
    <w:abstractNumId w:val="20"/>
  </w:num>
  <w:num w:numId="12">
    <w:abstractNumId w:val="4"/>
  </w:num>
  <w:num w:numId="13">
    <w:abstractNumId w:val="13"/>
  </w:num>
  <w:num w:numId="14">
    <w:abstractNumId w:val="26"/>
  </w:num>
  <w:num w:numId="15">
    <w:abstractNumId w:val="17"/>
  </w:num>
  <w:num w:numId="16">
    <w:abstractNumId w:val="1"/>
  </w:num>
  <w:num w:numId="17">
    <w:abstractNumId w:val="24"/>
  </w:num>
  <w:num w:numId="18">
    <w:abstractNumId w:val="14"/>
  </w:num>
  <w:num w:numId="19">
    <w:abstractNumId w:val="19"/>
  </w:num>
  <w:num w:numId="20">
    <w:abstractNumId w:val="34"/>
  </w:num>
  <w:num w:numId="21">
    <w:abstractNumId w:val="37"/>
  </w:num>
  <w:num w:numId="22">
    <w:abstractNumId w:val="23"/>
  </w:num>
  <w:num w:numId="23">
    <w:abstractNumId w:val="11"/>
  </w:num>
  <w:num w:numId="24">
    <w:abstractNumId w:val="6"/>
  </w:num>
  <w:num w:numId="25">
    <w:abstractNumId w:val="30"/>
  </w:num>
  <w:num w:numId="26">
    <w:abstractNumId w:val="27"/>
  </w:num>
  <w:num w:numId="27">
    <w:abstractNumId w:val="9"/>
  </w:num>
  <w:num w:numId="28">
    <w:abstractNumId w:val="8"/>
  </w:num>
  <w:num w:numId="29">
    <w:abstractNumId w:val="25"/>
  </w:num>
  <w:num w:numId="30">
    <w:abstractNumId w:val="12"/>
  </w:num>
  <w:num w:numId="31">
    <w:abstractNumId w:val="22"/>
  </w:num>
  <w:num w:numId="32">
    <w:abstractNumId w:val="38"/>
  </w:num>
  <w:num w:numId="33">
    <w:abstractNumId w:val="21"/>
  </w:num>
  <w:num w:numId="34">
    <w:abstractNumId w:val="36"/>
  </w:num>
  <w:num w:numId="35">
    <w:abstractNumId w:val="10"/>
  </w:num>
  <w:num w:numId="36">
    <w:abstractNumId w:val="32"/>
  </w:num>
  <w:num w:numId="37">
    <w:abstractNumId w:val="31"/>
  </w:num>
  <w:num w:numId="38">
    <w:abstractNumId w:val="33"/>
  </w:num>
  <w:num w:numId="3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57B"/>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B7"/>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6F8"/>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3AE"/>
    <w:rsid w:val="000D584F"/>
    <w:rsid w:val="000D76BC"/>
    <w:rsid w:val="000D7750"/>
    <w:rsid w:val="000E071E"/>
    <w:rsid w:val="000E0DEE"/>
    <w:rsid w:val="000E181D"/>
    <w:rsid w:val="000E21B3"/>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88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297E"/>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1D6"/>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3CFE"/>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3D3"/>
    <w:rsid w:val="001C77F0"/>
    <w:rsid w:val="001D30C9"/>
    <w:rsid w:val="001D445B"/>
    <w:rsid w:val="001D46A0"/>
    <w:rsid w:val="001D50C2"/>
    <w:rsid w:val="001D687C"/>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2E7"/>
    <w:rsid w:val="00204A2A"/>
    <w:rsid w:val="00204B22"/>
    <w:rsid w:val="00204B3A"/>
    <w:rsid w:val="0020535A"/>
    <w:rsid w:val="002055CB"/>
    <w:rsid w:val="002059EF"/>
    <w:rsid w:val="00205A4B"/>
    <w:rsid w:val="00205BDB"/>
    <w:rsid w:val="00205EA8"/>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848"/>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918"/>
    <w:rsid w:val="00264CF2"/>
    <w:rsid w:val="002651E6"/>
    <w:rsid w:val="002667A8"/>
    <w:rsid w:val="00267587"/>
    <w:rsid w:val="002675C8"/>
    <w:rsid w:val="00267760"/>
    <w:rsid w:val="00271589"/>
    <w:rsid w:val="00273177"/>
    <w:rsid w:val="00273556"/>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6335"/>
    <w:rsid w:val="00297926"/>
    <w:rsid w:val="002A02C9"/>
    <w:rsid w:val="002A1062"/>
    <w:rsid w:val="002A2012"/>
    <w:rsid w:val="002A2413"/>
    <w:rsid w:val="002A2F5E"/>
    <w:rsid w:val="002A352A"/>
    <w:rsid w:val="002A607D"/>
    <w:rsid w:val="002B132E"/>
    <w:rsid w:val="002B1499"/>
    <w:rsid w:val="002B15A5"/>
    <w:rsid w:val="002B22FC"/>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073"/>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185"/>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2CE3"/>
    <w:rsid w:val="00325D7A"/>
    <w:rsid w:val="00326145"/>
    <w:rsid w:val="00327163"/>
    <w:rsid w:val="00327305"/>
    <w:rsid w:val="00327531"/>
    <w:rsid w:val="00330187"/>
    <w:rsid w:val="00331C77"/>
    <w:rsid w:val="00331DB6"/>
    <w:rsid w:val="00331F96"/>
    <w:rsid w:val="0033214C"/>
    <w:rsid w:val="003328A5"/>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3696"/>
    <w:rsid w:val="00353BD6"/>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138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5479"/>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D81"/>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2C99"/>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07E5"/>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333"/>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8D"/>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0F2"/>
    <w:rsid w:val="004C183D"/>
    <w:rsid w:val="004C394F"/>
    <w:rsid w:val="004C3EC7"/>
    <w:rsid w:val="004C3EEE"/>
    <w:rsid w:val="004C483D"/>
    <w:rsid w:val="004C49EA"/>
    <w:rsid w:val="004C4D15"/>
    <w:rsid w:val="004C6DA5"/>
    <w:rsid w:val="004C795A"/>
    <w:rsid w:val="004C7F93"/>
    <w:rsid w:val="004D2629"/>
    <w:rsid w:val="004D26B8"/>
    <w:rsid w:val="004D27F3"/>
    <w:rsid w:val="004D2C2C"/>
    <w:rsid w:val="004D38C2"/>
    <w:rsid w:val="004D41DC"/>
    <w:rsid w:val="004D4FBD"/>
    <w:rsid w:val="004D4FC0"/>
    <w:rsid w:val="004D5CE7"/>
    <w:rsid w:val="004D6381"/>
    <w:rsid w:val="004D7DA8"/>
    <w:rsid w:val="004E0E8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B77"/>
    <w:rsid w:val="004F3172"/>
    <w:rsid w:val="004F3B71"/>
    <w:rsid w:val="004F3FE5"/>
    <w:rsid w:val="004F5154"/>
    <w:rsid w:val="004F5835"/>
    <w:rsid w:val="004F661C"/>
    <w:rsid w:val="004F6D99"/>
    <w:rsid w:val="00500572"/>
    <w:rsid w:val="00500573"/>
    <w:rsid w:val="00500701"/>
    <w:rsid w:val="00501304"/>
    <w:rsid w:val="00501425"/>
    <w:rsid w:val="0050288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D17"/>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C4F"/>
    <w:rsid w:val="00577835"/>
    <w:rsid w:val="00580793"/>
    <w:rsid w:val="00581470"/>
    <w:rsid w:val="00581B62"/>
    <w:rsid w:val="00581BAD"/>
    <w:rsid w:val="00581D62"/>
    <w:rsid w:val="00582087"/>
    <w:rsid w:val="00582F21"/>
    <w:rsid w:val="005831DD"/>
    <w:rsid w:val="0058419C"/>
    <w:rsid w:val="00584320"/>
    <w:rsid w:val="00585484"/>
    <w:rsid w:val="00587229"/>
    <w:rsid w:val="00587503"/>
    <w:rsid w:val="00587F7F"/>
    <w:rsid w:val="00590E8D"/>
    <w:rsid w:val="00591511"/>
    <w:rsid w:val="00591B62"/>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773"/>
    <w:rsid w:val="005B3C6D"/>
    <w:rsid w:val="005B4045"/>
    <w:rsid w:val="005B609E"/>
    <w:rsid w:val="005B6DF6"/>
    <w:rsid w:val="005B72F9"/>
    <w:rsid w:val="005B7B7D"/>
    <w:rsid w:val="005C1948"/>
    <w:rsid w:val="005C22F9"/>
    <w:rsid w:val="005C263C"/>
    <w:rsid w:val="005C2679"/>
    <w:rsid w:val="005C298C"/>
    <w:rsid w:val="005C4BFB"/>
    <w:rsid w:val="005C5098"/>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2B63"/>
    <w:rsid w:val="00623583"/>
    <w:rsid w:val="0062462F"/>
    <w:rsid w:val="006248BB"/>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4A0"/>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4D5A"/>
    <w:rsid w:val="006D632E"/>
    <w:rsid w:val="006D6C9C"/>
    <w:rsid w:val="006D741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77C9"/>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2A"/>
    <w:rsid w:val="007544F1"/>
    <w:rsid w:val="00755E4A"/>
    <w:rsid w:val="00756832"/>
    <w:rsid w:val="00757F0B"/>
    <w:rsid w:val="007626D0"/>
    <w:rsid w:val="007631D0"/>
    <w:rsid w:val="007651CA"/>
    <w:rsid w:val="00765235"/>
    <w:rsid w:val="00767519"/>
    <w:rsid w:val="007704E1"/>
    <w:rsid w:val="00770E5C"/>
    <w:rsid w:val="007715C8"/>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47C3"/>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2D36"/>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023"/>
    <w:rsid w:val="007E79C5"/>
    <w:rsid w:val="007F0798"/>
    <w:rsid w:val="007F2845"/>
    <w:rsid w:val="007F2A69"/>
    <w:rsid w:val="007F38A2"/>
    <w:rsid w:val="007F43BC"/>
    <w:rsid w:val="007F4740"/>
    <w:rsid w:val="007F477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6CCA"/>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0C5"/>
    <w:rsid w:val="008515EE"/>
    <w:rsid w:val="00851A8E"/>
    <w:rsid w:val="00851EC7"/>
    <w:rsid w:val="00852420"/>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AC6"/>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221"/>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482"/>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125"/>
    <w:rsid w:val="00960446"/>
    <w:rsid w:val="009610ED"/>
    <w:rsid w:val="00961EE9"/>
    <w:rsid w:val="009633BB"/>
    <w:rsid w:val="00963A36"/>
    <w:rsid w:val="009643DA"/>
    <w:rsid w:val="0096485F"/>
    <w:rsid w:val="00965C40"/>
    <w:rsid w:val="00967354"/>
    <w:rsid w:val="00971592"/>
    <w:rsid w:val="00971617"/>
    <w:rsid w:val="009717F8"/>
    <w:rsid w:val="00971A04"/>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4609"/>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4A9"/>
    <w:rsid w:val="009E33D7"/>
    <w:rsid w:val="009E3CD1"/>
    <w:rsid w:val="009E5520"/>
    <w:rsid w:val="009E5AF5"/>
    <w:rsid w:val="009E5EB5"/>
    <w:rsid w:val="009E6E74"/>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90E"/>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1CE"/>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077"/>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7272"/>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A82"/>
    <w:rsid w:val="00AE3DE1"/>
    <w:rsid w:val="00AE5439"/>
    <w:rsid w:val="00AE61B2"/>
    <w:rsid w:val="00AE78D1"/>
    <w:rsid w:val="00AE7F89"/>
    <w:rsid w:val="00AF1894"/>
    <w:rsid w:val="00AF19FB"/>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A93"/>
    <w:rsid w:val="00B15B89"/>
    <w:rsid w:val="00B1746F"/>
    <w:rsid w:val="00B20725"/>
    <w:rsid w:val="00B2087E"/>
    <w:rsid w:val="00B20B11"/>
    <w:rsid w:val="00B20B94"/>
    <w:rsid w:val="00B248D0"/>
    <w:rsid w:val="00B2628E"/>
    <w:rsid w:val="00B266B0"/>
    <w:rsid w:val="00B26FE7"/>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1E2B"/>
    <w:rsid w:val="00B61F48"/>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1EC8"/>
    <w:rsid w:val="00B82613"/>
    <w:rsid w:val="00B828B5"/>
    <w:rsid w:val="00B82ED8"/>
    <w:rsid w:val="00B83E1B"/>
    <w:rsid w:val="00B83F0E"/>
    <w:rsid w:val="00B845D0"/>
    <w:rsid w:val="00B84A80"/>
    <w:rsid w:val="00B84E9C"/>
    <w:rsid w:val="00B85522"/>
    <w:rsid w:val="00B90E2A"/>
    <w:rsid w:val="00B90F2A"/>
    <w:rsid w:val="00B9198D"/>
    <w:rsid w:val="00B92D25"/>
    <w:rsid w:val="00B93008"/>
    <w:rsid w:val="00B9406D"/>
    <w:rsid w:val="00B94BA7"/>
    <w:rsid w:val="00B94E0E"/>
    <w:rsid w:val="00B9524D"/>
    <w:rsid w:val="00B96413"/>
    <w:rsid w:val="00B97BAF"/>
    <w:rsid w:val="00B97CA3"/>
    <w:rsid w:val="00BA0CEB"/>
    <w:rsid w:val="00BA1104"/>
    <w:rsid w:val="00BA1872"/>
    <w:rsid w:val="00BA1913"/>
    <w:rsid w:val="00BA2BC9"/>
    <w:rsid w:val="00BA4641"/>
    <w:rsid w:val="00BA4A54"/>
    <w:rsid w:val="00BA7205"/>
    <w:rsid w:val="00BA76A9"/>
    <w:rsid w:val="00BB0595"/>
    <w:rsid w:val="00BB17B0"/>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84A"/>
    <w:rsid w:val="00BC4F81"/>
    <w:rsid w:val="00BC5670"/>
    <w:rsid w:val="00BC58B9"/>
    <w:rsid w:val="00BC6362"/>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2518"/>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1989"/>
    <w:rsid w:val="00CD28F0"/>
    <w:rsid w:val="00CD3ED8"/>
    <w:rsid w:val="00CD497A"/>
    <w:rsid w:val="00CD761D"/>
    <w:rsid w:val="00CD76B5"/>
    <w:rsid w:val="00CD78B9"/>
    <w:rsid w:val="00CD7E7B"/>
    <w:rsid w:val="00CE1D01"/>
    <w:rsid w:val="00CE2323"/>
    <w:rsid w:val="00CE2346"/>
    <w:rsid w:val="00CE6F0F"/>
    <w:rsid w:val="00CF002F"/>
    <w:rsid w:val="00CF0246"/>
    <w:rsid w:val="00CF2483"/>
    <w:rsid w:val="00CF24E2"/>
    <w:rsid w:val="00CF393D"/>
    <w:rsid w:val="00CF4ABD"/>
    <w:rsid w:val="00CF4CF2"/>
    <w:rsid w:val="00CF5A53"/>
    <w:rsid w:val="00CF5D28"/>
    <w:rsid w:val="00CF6182"/>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14F3"/>
    <w:rsid w:val="00D2279F"/>
    <w:rsid w:val="00D22AF1"/>
    <w:rsid w:val="00D22E93"/>
    <w:rsid w:val="00D242DA"/>
    <w:rsid w:val="00D247EC"/>
    <w:rsid w:val="00D26448"/>
    <w:rsid w:val="00D264CE"/>
    <w:rsid w:val="00D26670"/>
    <w:rsid w:val="00D2670E"/>
    <w:rsid w:val="00D26910"/>
    <w:rsid w:val="00D27B8B"/>
    <w:rsid w:val="00D30A45"/>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162A"/>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3D09"/>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714"/>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2D5E"/>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297"/>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2B0A"/>
    <w:rsid w:val="00E53A01"/>
    <w:rsid w:val="00E564C4"/>
    <w:rsid w:val="00E567C9"/>
    <w:rsid w:val="00E57E1A"/>
    <w:rsid w:val="00E604C4"/>
    <w:rsid w:val="00E60809"/>
    <w:rsid w:val="00E61300"/>
    <w:rsid w:val="00E635B9"/>
    <w:rsid w:val="00E65D15"/>
    <w:rsid w:val="00E66CD8"/>
    <w:rsid w:val="00E67463"/>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444"/>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51F"/>
    <w:rsid w:val="00EA4C04"/>
    <w:rsid w:val="00EA4EC9"/>
    <w:rsid w:val="00EA568E"/>
    <w:rsid w:val="00EA5E0F"/>
    <w:rsid w:val="00EA6FE4"/>
    <w:rsid w:val="00EA798D"/>
    <w:rsid w:val="00EA7F4C"/>
    <w:rsid w:val="00EB1D47"/>
    <w:rsid w:val="00EB2146"/>
    <w:rsid w:val="00EB2244"/>
    <w:rsid w:val="00EB2317"/>
    <w:rsid w:val="00EB26C6"/>
    <w:rsid w:val="00EB279B"/>
    <w:rsid w:val="00EB2ABB"/>
    <w:rsid w:val="00EB2B18"/>
    <w:rsid w:val="00EB4F83"/>
    <w:rsid w:val="00EB584C"/>
    <w:rsid w:val="00EB5863"/>
    <w:rsid w:val="00EB5D88"/>
    <w:rsid w:val="00EB6D14"/>
    <w:rsid w:val="00EB6ED1"/>
    <w:rsid w:val="00EB7307"/>
    <w:rsid w:val="00EB772D"/>
    <w:rsid w:val="00EC14B0"/>
    <w:rsid w:val="00EC204E"/>
    <w:rsid w:val="00EC249E"/>
    <w:rsid w:val="00EC2CFF"/>
    <w:rsid w:val="00EC2DFB"/>
    <w:rsid w:val="00EC37EE"/>
    <w:rsid w:val="00EC4904"/>
    <w:rsid w:val="00EC4A7D"/>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26C"/>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466B0"/>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395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379"/>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87D"/>
    <w:rsid w:val="00FD5CBB"/>
    <w:rsid w:val="00FD6564"/>
    <w:rsid w:val="00FD6B74"/>
    <w:rsid w:val="00FD70AE"/>
    <w:rsid w:val="00FE002E"/>
    <w:rsid w:val="00FE2233"/>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Task Body,Viñetas (Inicio Parrafo),3 Txt tabla,列出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列出段落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bullet">
    <w:name w:val="bullet"/>
    <w:basedOn w:val="ListParagraph"/>
    <w:qFormat/>
    <w:rsid w:val="00AE3A82"/>
    <w:pPr>
      <w:numPr>
        <w:numId w:val="30"/>
      </w:numPr>
      <w:spacing w:after="160" w:line="256" w:lineRule="auto"/>
      <w:ind w:left="720"/>
    </w:pPr>
    <w:rPr>
      <w:rFonts w:asciiTheme="minorHAnsi" w:eastAsia="Times New Roman" w:hAnsiTheme="minorHAnsi" w:cstheme="minorBidi"/>
      <w:sz w:val="22"/>
      <w:lang w:val="en-GB" w:eastAsia="en-GB"/>
    </w:rPr>
  </w:style>
  <w:style w:type="character" w:styleId="Emphasis">
    <w:name w:val="Emphasis"/>
    <w:basedOn w:val="DefaultParagraphFont"/>
    <w:uiPriority w:val="20"/>
    <w:qFormat/>
    <w:rsid w:val="00AE3A82"/>
    <w:rPr>
      <w:i/>
      <w:iCs/>
    </w:rPr>
  </w:style>
  <w:style w:type="character" w:customStyle="1" w:styleId="mjx-char">
    <w:name w:val="mjx-char"/>
    <w:basedOn w:val="DefaultParagraphFont"/>
    <w:rsid w:val="00FD587D"/>
  </w:style>
  <w:style w:type="character" w:customStyle="1" w:styleId="mjxassistivemathml">
    <w:name w:val="mjx_assistive_mathml"/>
    <w:basedOn w:val="DefaultParagraphFont"/>
    <w:rsid w:val="00FD5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356378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2543452">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1906</Words>
  <Characters>10869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2022-02-14T18:55:00Z</dcterms:created>
  <dcterms:modified xsi:type="dcterms:W3CDTF">2022-02-14T18:55:00Z</dcterms:modified>
</cp:coreProperties>
</file>