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B6017" w14:textId="786F51CF" w:rsidR="00BF00B8" w:rsidRPr="009144F2" w:rsidRDefault="00BF00B8" w:rsidP="00BF00B8">
      <w:pPr>
        <w:pStyle w:val="a0"/>
        <w:tabs>
          <w:tab w:val="right" w:pos="9639"/>
        </w:tabs>
        <w:rPr>
          <w:sz w:val="24"/>
          <w:lang w:eastAsia="zh-CN"/>
        </w:rPr>
      </w:pPr>
      <w:r w:rsidRPr="009144F2">
        <w:rPr>
          <w:sz w:val="24"/>
          <w:lang w:eastAsia="zh-CN"/>
        </w:rPr>
        <w:t>3GPP TSG</w:t>
      </w:r>
      <w:r w:rsidRPr="009144F2">
        <w:rPr>
          <w:rFonts w:hint="eastAsia"/>
          <w:sz w:val="24"/>
          <w:lang w:eastAsia="zh-CN"/>
        </w:rPr>
        <w:t xml:space="preserve"> </w:t>
      </w:r>
      <w:r w:rsidRPr="009144F2">
        <w:rPr>
          <w:sz w:val="24"/>
          <w:lang w:eastAsia="zh-CN"/>
        </w:rPr>
        <w:t xml:space="preserve">RAN WG1 </w:t>
      </w:r>
      <w:r w:rsidR="005A1BFE">
        <w:rPr>
          <w:sz w:val="24"/>
          <w:lang w:eastAsia="zh-CN"/>
        </w:rPr>
        <w:t>#108</w:t>
      </w:r>
      <w:r w:rsidRPr="009144F2">
        <w:rPr>
          <w:sz w:val="24"/>
          <w:lang w:eastAsia="zh-CN"/>
        </w:rPr>
        <w:t>-e</w:t>
      </w:r>
      <w:r w:rsidRPr="009144F2">
        <w:rPr>
          <w:bCs/>
          <w:noProof w:val="0"/>
          <w:sz w:val="24"/>
        </w:rPr>
        <w:tab/>
      </w:r>
      <w:r w:rsidR="00AA470B" w:rsidRPr="0082699E">
        <w:rPr>
          <w:sz w:val="24"/>
          <w:lang w:eastAsia="zh-CN"/>
        </w:rPr>
        <w:t>R1-</w:t>
      </w:r>
      <w:r w:rsidR="0082699E" w:rsidRPr="0082699E">
        <w:rPr>
          <w:sz w:val="24"/>
          <w:lang w:eastAsia="zh-CN"/>
        </w:rPr>
        <w:t>2201443</w:t>
      </w:r>
    </w:p>
    <w:p w14:paraId="6322363C" w14:textId="77777777" w:rsidR="005A1BFE" w:rsidRPr="00AA470B" w:rsidRDefault="005A1BFE" w:rsidP="005A1BFE">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e-Meeting, February</w:t>
      </w:r>
      <w:r w:rsidRPr="00AA470B">
        <w:rPr>
          <w:rFonts w:ascii="Arial" w:eastAsia="MS Mincho" w:hAnsi="Arial" w:cs="Arial"/>
          <w:b/>
          <w:bCs/>
          <w:sz w:val="24"/>
          <w:szCs w:val="24"/>
          <w:lang w:eastAsia="ja-JP"/>
        </w:rPr>
        <w:t xml:space="preserve"> </w:t>
      </w:r>
      <w:r>
        <w:rPr>
          <w:rFonts w:ascii="Arial" w:eastAsia="MS Mincho" w:hAnsi="Arial" w:cs="Arial"/>
          <w:b/>
          <w:bCs/>
          <w:sz w:val="24"/>
          <w:szCs w:val="24"/>
          <w:lang w:eastAsia="ja-JP"/>
        </w:rPr>
        <w:t>21</w:t>
      </w:r>
      <w:r w:rsidRPr="004723AB">
        <w:rPr>
          <w:rFonts w:ascii="Arial" w:eastAsia="MS Mincho" w:hAnsi="Arial" w:cs="Arial"/>
          <w:b/>
          <w:bCs/>
          <w:sz w:val="24"/>
          <w:szCs w:val="24"/>
          <w:vertAlign w:val="superscript"/>
          <w:lang w:eastAsia="ja-JP"/>
        </w:rPr>
        <w:t>st</w:t>
      </w:r>
      <w:r w:rsidRPr="00AA470B">
        <w:rPr>
          <w:rFonts w:ascii="Arial" w:eastAsia="MS Mincho" w:hAnsi="Arial" w:cs="Arial"/>
          <w:b/>
          <w:bCs/>
          <w:sz w:val="24"/>
          <w:szCs w:val="24"/>
          <w:lang w:eastAsia="ja-JP"/>
        </w:rPr>
        <w:t xml:space="preserve"> – </w:t>
      </w:r>
      <w:r>
        <w:rPr>
          <w:rFonts w:ascii="Arial" w:eastAsia="MS Mincho" w:hAnsi="Arial" w:cs="Arial"/>
          <w:b/>
          <w:bCs/>
          <w:sz w:val="24"/>
          <w:szCs w:val="24"/>
          <w:lang w:eastAsia="ja-JP"/>
        </w:rPr>
        <w:t>March 3</w:t>
      </w:r>
      <w:r w:rsidRPr="00D868B8">
        <w:rPr>
          <w:rFonts w:ascii="Arial" w:eastAsia="MS Mincho" w:hAnsi="Arial" w:cs="Arial"/>
          <w:b/>
          <w:bCs/>
          <w:sz w:val="24"/>
          <w:szCs w:val="24"/>
          <w:vertAlign w:val="superscript"/>
          <w:lang w:eastAsia="ja-JP"/>
        </w:rPr>
        <w:t>rd</w:t>
      </w:r>
      <w:r w:rsidRPr="00AA470B">
        <w:rPr>
          <w:rFonts w:ascii="Arial" w:eastAsia="MS Mincho" w:hAnsi="Arial" w:cs="Arial"/>
          <w:b/>
          <w:bCs/>
          <w:sz w:val="24"/>
          <w:szCs w:val="24"/>
          <w:lang w:eastAsia="ja-JP"/>
        </w:rPr>
        <w:t>, 2022</w:t>
      </w:r>
    </w:p>
    <w:p w14:paraId="32877A82" w14:textId="77777777" w:rsidR="00203D46" w:rsidRPr="00605CE9" w:rsidRDefault="00203D46" w:rsidP="00203D46">
      <w:pPr>
        <w:pStyle w:val="a0"/>
        <w:rPr>
          <w:rFonts w:eastAsia="MS Mincho"/>
          <w:bCs/>
          <w:noProof w:val="0"/>
          <w:sz w:val="24"/>
          <w:lang w:eastAsia="ja-JP"/>
        </w:rPr>
      </w:pPr>
    </w:p>
    <w:p w14:paraId="1273977C" w14:textId="77777777"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8E509B" w:rsidRPr="00C74203">
        <w:rPr>
          <w:rFonts w:eastAsia="宋体" w:cs="Arial"/>
          <w:b/>
          <w:bCs/>
          <w:sz w:val="24"/>
          <w:lang w:val="en-US" w:eastAsia="zh-CN"/>
        </w:rPr>
        <w:t>8.8.1.3</w:t>
      </w:r>
      <w:bookmarkStart w:id="0" w:name="_GoBack"/>
      <w:bookmarkEnd w:id="0"/>
    </w:p>
    <w:p w14:paraId="778723BF"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16733CF7" w14:textId="77777777"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202C23">
        <w:rPr>
          <w:rFonts w:ascii="Arial" w:hAnsi="Arial" w:cs="Arial"/>
          <w:b/>
          <w:bCs/>
          <w:sz w:val="24"/>
        </w:rPr>
        <w:t>Remaining issues</w:t>
      </w:r>
      <w:r w:rsidR="00F23F9C">
        <w:rPr>
          <w:rFonts w:ascii="Arial" w:hAnsi="Arial" w:cs="Arial"/>
          <w:b/>
          <w:bCs/>
          <w:sz w:val="24"/>
        </w:rPr>
        <w:t xml:space="preserve"> on </w:t>
      </w:r>
      <w:r w:rsidR="00C9460A" w:rsidRPr="00C9460A">
        <w:rPr>
          <w:rFonts w:ascii="Arial" w:hAnsi="Arial" w:cs="Arial"/>
          <w:b/>
          <w:bCs/>
          <w:sz w:val="24"/>
        </w:rPr>
        <w:t>jo</w:t>
      </w:r>
      <w:r w:rsidR="00D761B9">
        <w:rPr>
          <w:rFonts w:ascii="Arial" w:hAnsi="Arial" w:cs="Arial"/>
          <w:b/>
          <w:bCs/>
          <w:sz w:val="24"/>
        </w:rPr>
        <w:t>int channel estimation</w:t>
      </w:r>
    </w:p>
    <w:p w14:paraId="5DF69CD5"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58EB6DB2" w14:textId="77777777" w:rsidR="007D51E1" w:rsidRPr="00242FBB" w:rsidRDefault="005A2C19" w:rsidP="00450FCF">
      <w:pPr>
        <w:pStyle w:val="1"/>
      </w:pPr>
      <w:r w:rsidRPr="00242FBB">
        <w:t>Introduction</w:t>
      </w:r>
    </w:p>
    <w:p w14:paraId="5ADC2918" w14:textId="77777777" w:rsidR="00D570A6" w:rsidRPr="004839DE" w:rsidRDefault="00523804" w:rsidP="004839DE">
      <w:pPr>
        <w:pStyle w:val="af4"/>
        <w:jc w:val="both"/>
        <w:rPr>
          <w:sz w:val="21"/>
          <w:szCs w:val="21"/>
        </w:rPr>
      </w:pPr>
      <w:bookmarkStart w:id="1" w:name="OLE_LINK5"/>
      <w:bookmarkStart w:id="2" w:name="OLE_LINK8"/>
      <w:r w:rsidRPr="00823437">
        <w:rPr>
          <w:sz w:val="21"/>
          <w:szCs w:val="21"/>
        </w:rPr>
        <w:t>I</w:t>
      </w:r>
      <w:r w:rsidRPr="00823437">
        <w:rPr>
          <w:rFonts w:hint="eastAsia"/>
          <w:sz w:val="21"/>
          <w:szCs w:val="21"/>
        </w:rPr>
        <w:t xml:space="preserve">n </w:t>
      </w:r>
      <w:r>
        <w:rPr>
          <w:sz w:val="21"/>
          <w:szCs w:val="21"/>
        </w:rPr>
        <w:t>RAN #90 e-meeting</w:t>
      </w:r>
      <w:r w:rsidRPr="00823437">
        <w:rPr>
          <w:sz w:val="21"/>
          <w:szCs w:val="21"/>
        </w:rPr>
        <w:t xml:space="preserve">, </w:t>
      </w:r>
      <w:r>
        <w:rPr>
          <w:sz w:val="21"/>
          <w:szCs w:val="21"/>
        </w:rPr>
        <w:t xml:space="preserve">a new Rel-17 work item </w:t>
      </w:r>
      <w:r w:rsidRPr="00632B2F">
        <w:rPr>
          <w:sz w:val="21"/>
          <w:szCs w:val="21"/>
        </w:rPr>
        <w:t>on NR coverage enhancement</w:t>
      </w:r>
      <w:r>
        <w:rPr>
          <w:sz w:val="21"/>
          <w:szCs w:val="21"/>
        </w:rPr>
        <w:t xml:space="preserve">s was approved </w:t>
      </w:r>
      <w:r>
        <w:rPr>
          <w:sz w:val="21"/>
          <w:szCs w:val="21"/>
        </w:rPr>
        <w:fldChar w:fldCharType="begin"/>
      </w:r>
      <w:r>
        <w:rPr>
          <w:sz w:val="21"/>
          <w:szCs w:val="21"/>
        </w:rPr>
        <w:instrText xml:space="preserve"> REF _Ref58743353 \r \h </w:instrText>
      </w:r>
      <w:r>
        <w:rPr>
          <w:sz w:val="21"/>
          <w:szCs w:val="21"/>
        </w:rPr>
      </w:r>
      <w:r>
        <w:rPr>
          <w:sz w:val="21"/>
          <w:szCs w:val="21"/>
        </w:rPr>
        <w:fldChar w:fldCharType="separate"/>
      </w:r>
      <w:r>
        <w:rPr>
          <w:sz w:val="21"/>
          <w:szCs w:val="21"/>
        </w:rPr>
        <w:t>[1]</w:t>
      </w:r>
      <w:r>
        <w:rPr>
          <w:sz w:val="21"/>
          <w:szCs w:val="21"/>
        </w:rPr>
        <w:fldChar w:fldCharType="end"/>
      </w:r>
      <w:r>
        <w:rPr>
          <w:sz w:val="21"/>
          <w:szCs w:val="21"/>
        </w:rPr>
        <w:t xml:space="preserve"> and revised in </w:t>
      </w:r>
      <w:r>
        <w:rPr>
          <w:sz w:val="21"/>
          <w:szCs w:val="21"/>
        </w:rPr>
        <w:fldChar w:fldCharType="begin"/>
      </w:r>
      <w:r>
        <w:rPr>
          <w:sz w:val="21"/>
          <w:szCs w:val="21"/>
        </w:rPr>
        <w:instrText xml:space="preserve"> REF _Ref76651243 \r \h </w:instrText>
      </w:r>
      <w:r>
        <w:rPr>
          <w:sz w:val="21"/>
          <w:szCs w:val="21"/>
        </w:rPr>
      </w:r>
      <w:r>
        <w:rPr>
          <w:sz w:val="21"/>
          <w:szCs w:val="21"/>
        </w:rPr>
        <w:fldChar w:fldCharType="separate"/>
      </w:r>
      <w:r>
        <w:rPr>
          <w:sz w:val="21"/>
          <w:szCs w:val="21"/>
        </w:rPr>
        <w:t>[2]</w:t>
      </w:r>
      <w:r>
        <w:rPr>
          <w:sz w:val="21"/>
          <w:szCs w:val="21"/>
        </w:rPr>
        <w:fldChar w:fldCharType="end"/>
      </w:r>
      <w:r>
        <w:rPr>
          <w:sz w:val="21"/>
          <w:szCs w:val="21"/>
        </w:rPr>
        <w:t xml:space="preserve">. </w:t>
      </w:r>
      <w:r w:rsidR="00262868" w:rsidRPr="00262868">
        <w:rPr>
          <w:rFonts w:hint="eastAsia"/>
          <w:sz w:val="21"/>
          <w:szCs w:val="21"/>
        </w:rPr>
        <w:t>T</w:t>
      </w:r>
      <w:r w:rsidR="00262868" w:rsidRPr="00262868">
        <w:rPr>
          <w:sz w:val="21"/>
          <w:szCs w:val="21"/>
        </w:rPr>
        <w:t xml:space="preserve">he objective of this work item is to specify enhancements for PUSCH, PUCCH and Msg3 PUSCH for both FR1 and FR2 as well as TDD and FDD. </w:t>
      </w:r>
      <w:r w:rsidR="00D570A6" w:rsidRPr="004839DE">
        <w:rPr>
          <w:sz w:val="21"/>
          <w:szCs w:val="21"/>
        </w:rPr>
        <w:t xml:space="preserve">The objectives </w:t>
      </w:r>
      <w:r w:rsidR="00546EBC">
        <w:rPr>
          <w:sz w:val="21"/>
          <w:szCs w:val="21"/>
        </w:rPr>
        <w:t xml:space="preserve">include </w:t>
      </w:r>
      <w:r w:rsidR="00546EBC" w:rsidRPr="00546EBC">
        <w:rPr>
          <w:sz w:val="21"/>
          <w:szCs w:val="21"/>
        </w:rPr>
        <w:t>mechanism(s) to enable joint channel estimation</w:t>
      </w:r>
      <w:r w:rsidR="00D570A6" w:rsidRPr="004839DE">
        <w:rPr>
          <w:sz w:val="21"/>
          <w:szCs w:val="21"/>
        </w:rPr>
        <w:t>.</w:t>
      </w:r>
    </w:p>
    <w:p w14:paraId="4B2158FB" w14:textId="77777777" w:rsidR="006D08EA" w:rsidRPr="00C9460A" w:rsidRDefault="006D08EA" w:rsidP="00546EBC">
      <w:pPr>
        <w:numPr>
          <w:ilvl w:val="0"/>
          <w:numId w:val="9"/>
        </w:numPr>
        <w:spacing w:line="276" w:lineRule="auto"/>
        <w:ind w:leftChars="-20" w:left="320"/>
        <w:contextualSpacing/>
        <w:jc w:val="both"/>
        <w:rPr>
          <w:i/>
          <w:sz w:val="21"/>
          <w:szCs w:val="21"/>
          <w:lang w:eastAsia="ko-KR"/>
        </w:rPr>
      </w:pPr>
      <w:r w:rsidRPr="00C9460A">
        <w:rPr>
          <w:i/>
          <w:sz w:val="21"/>
          <w:szCs w:val="21"/>
          <w:lang w:eastAsia="ko-KR"/>
        </w:rPr>
        <w:t>Specify mechanism(s) to enable joint channel estimation [RAN1, RAN4]</w:t>
      </w:r>
    </w:p>
    <w:p w14:paraId="595F782A" w14:textId="77777777" w:rsidR="006D08EA" w:rsidRPr="00C9460A" w:rsidRDefault="006D08EA" w:rsidP="00546EBC">
      <w:pPr>
        <w:numPr>
          <w:ilvl w:val="1"/>
          <w:numId w:val="9"/>
        </w:numPr>
        <w:spacing w:line="276" w:lineRule="auto"/>
        <w:contextualSpacing/>
        <w:jc w:val="both"/>
        <w:rPr>
          <w:i/>
          <w:sz w:val="21"/>
          <w:szCs w:val="21"/>
        </w:rPr>
      </w:pPr>
      <w:r w:rsidRPr="00C9460A">
        <w:rPr>
          <w:i/>
          <w:sz w:val="21"/>
          <w:szCs w:val="21"/>
        </w:rPr>
        <w:t>Mechanism(s) to enable joint channel estimation over multiple PUSCH transmissions, based on the conditions to keep power consistency and phase continuity to be investigated and specified if necessary by RAN4 [RAN1, RAN4]</w:t>
      </w:r>
    </w:p>
    <w:p w14:paraId="3E91BB13" w14:textId="77777777" w:rsidR="006D08EA" w:rsidRPr="00C9460A" w:rsidRDefault="006D08EA" w:rsidP="00546EBC">
      <w:pPr>
        <w:numPr>
          <w:ilvl w:val="2"/>
          <w:numId w:val="13"/>
        </w:numPr>
        <w:spacing w:line="276" w:lineRule="auto"/>
        <w:contextualSpacing/>
        <w:jc w:val="both"/>
        <w:rPr>
          <w:i/>
          <w:sz w:val="21"/>
          <w:szCs w:val="21"/>
        </w:rPr>
      </w:pPr>
      <w:r w:rsidRPr="00C9460A">
        <w:rPr>
          <w:i/>
          <w:sz w:val="21"/>
          <w:szCs w:val="21"/>
        </w:rPr>
        <w:t>Potential optimization of DMRS location/granularity in time domain is not precluded</w:t>
      </w:r>
    </w:p>
    <w:p w14:paraId="77C29D3E" w14:textId="77777777" w:rsidR="006D08EA" w:rsidRPr="00546EBC" w:rsidRDefault="006D08EA" w:rsidP="00546EBC">
      <w:pPr>
        <w:numPr>
          <w:ilvl w:val="1"/>
          <w:numId w:val="9"/>
        </w:numPr>
        <w:spacing w:line="276" w:lineRule="auto"/>
        <w:contextualSpacing/>
        <w:jc w:val="both"/>
        <w:rPr>
          <w:i/>
          <w:sz w:val="21"/>
          <w:szCs w:val="21"/>
        </w:rPr>
      </w:pPr>
      <w:r w:rsidRPr="00C9460A">
        <w:rPr>
          <w:i/>
          <w:sz w:val="21"/>
          <w:szCs w:val="21"/>
        </w:rPr>
        <w:t>Inter-slot frequency hopping with inter-slot bundling to enable joint channel estimation [RAN1]</w:t>
      </w:r>
    </w:p>
    <w:p w14:paraId="00174F76" w14:textId="37A136C1" w:rsidR="00AB29FE" w:rsidRDefault="00CF1DE6" w:rsidP="005B4E77">
      <w:pPr>
        <w:pStyle w:val="af4"/>
        <w:jc w:val="both"/>
        <w:rPr>
          <w:sz w:val="21"/>
          <w:szCs w:val="21"/>
          <w:lang w:eastAsia="zh-CN"/>
        </w:rPr>
      </w:pPr>
      <w:r>
        <w:rPr>
          <w:rFonts w:hint="eastAsia"/>
          <w:sz w:val="21"/>
          <w:szCs w:val="21"/>
        </w:rPr>
        <w:t>E</w:t>
      </w:r>
      <w:r>
        <w:rPr>
          <w:sz w:val="21"/>
          <w:szCs w:val="21"/>
        </w:rPr>
        <w:t>ditors’ CRs on i</w:t>
      </w:r>
      <w:r w:rsidRPr="00CF1DE6">
        <w:rPr>
          <w:sz w:val="21"/>
          <w:szCs w:val="21"/>
        </w:rPr>
        <w:t>ntroduction of coverage enhancements in NR</w:t>
      </w:r>
      <w:r>
        <w:rPr>
          <w:sz w:val="21"/>
          <w:szCs w:val="21"/>
        </w:rPr>
        <w:t xml:space="preserve"> have been approved in RAN#94e </w:t>
      </w:r>
      <w:r w:rsidR="003C4C83">
        <w:rPr>
          <w:sz w:val="21"/>
          <w:szCs w:val="21"/>
        </w:rPr>
        <w:fldChar w:fldCharType="begin"/>
      </w:r>
      <w:r w:rsidR="003C4C83">
        <w:rPr>
          <w:sz w:val="21"/>
          <w:szCs w:val="21"/>
        </w:rPr>
        <w:instrText xml:space="preserve"> REF _Ref91073541 \r \h </w:instrText>
      </w:r>
      <w:r w:rsidR="003C4C83">
        <w:rPr>
          <w:sz w:val="21"/>
          <w:szCs w:val="21"/>
        </w:rPr>
      </w:r>
      <w:r w:rsidR="003C4C83">
        <w:rPr>
          <w:sz w:val="21"/>
          <w:szCs w:val="21"/>
        </w:rPr>
        <w:fldChar w:fldCharType="separate"/>
      </w:r>
      <w:r w:rsidR="003C4C83">
        <w:rPr>
          <w:sz w:val="21"/>
          <w:szCs w:val="21"/>
        </w:rPr>
        <w:t>[3]</w:t>
      </w:r>
      <w:r w:rsidR="003C4C83">
        <w:rPr>
          <w:sz w:val="21"/>
          <w:szCs w:val="21"/>
        </w:rPr>
        <w:fldChar w:fldCharType="end"/>
      </w:r>
      <w:r>
        <w:rPr>
          <w:sz w:val="21"/>
          <w:szCs w:val="21"/>
        </w:rPr>
        <w:t>.</w:t>
      </w:r>
      <w:r w:rsidR="003C4C83">
        <w:rPr>
          <w:sz w:val="21"/>
          <w:szCs w:val="21"/>
        </w:rPr>
        <w:t xml:space="preserve"> </w:t>
      </w:r>
      <w:r w:rsidR="00D75809">
        <w:rPr>
          <w:sz w:val="21"/>
          <w:szCs w:val="21"/>
          <w:lang w:eastAsia="zh-CN"/>
        </w:rPr>
        <w:t xml:space="preserve">In this contribution, we discuss the remaining issues on </w:t>
      </w:r>
      <w:r w:rsidR="0062489A">
        <w:rPr>
          <w:sz w:val="21"/>
          <w:szCs w:val="21"/>
          <w:lang w:eastAsia="zh-CN"/>
        </w:rPr>
        <w:t>events and TPC commands</w:t>
      </w:r>
      <w:r w:rsidR="00056292">
        <w:rPr>
          <w:sz w:val="21"/>
          <w:szCs w:val="21"/>
          <w:lang w:eastAsia="zh-CN"/>
        </w:rPr>
        <w:t xml:space="preserve"> for joint channel estimation</w:t>
      </w:r>
      <w:r w:rsidR="00CC0143" w:rsidRPr="00EF69D5">
        <w:rPr>
          <w:sz w:val="21"/>
          <w:szCs w:val="21"/>
          <w:lang w:eastAsia="zh-CN"/>
        </w:rPr>
        <w:t>.</w:t>
      </w:r>
    </w:p>
    <w:bookmarkEnd w:id="1"/>
    <w:bookmarkEnd w:id="2"/>
    <w:p w14:paraId="194FFFC4" w14:textId="77777777" w:rsidR="00A3555D" w:rsidRPr="007F70F1" w:rsidRDefault="006C1922" w:rsidP="00DE4816">
      <w:pPr>
        <w:pStyle w:val="1"/>
      </w:pPr>
      <w:r>
        <w:t>Events</w:t>
      </w:r>
    </w:p>
    <w:p w14:paraId="2D13C7E4" w14:textId="77777777" w:rsidR="00D66119" w:rsidRDefault="00874B6C" w:rsidP="00D60FB5">
      <w:pPr>
        <w:overflowPunct/>
        <w:adjustRightInd/>
        <w:snapToGrid w:val="0"/>
        <w:spacing w:after="100" w:afterAutospacing="1"/>
        <w:jc w:val="both"/>
        <w:textAlignment w:val="auto"/>
        <w:rPr>
          <w:sz w:val="21"/>
          <w:szCs w:val="21"/>
          <w:lang w:eastAsia="zh-CN"/>
        </w:rPr>
      </w:pPr>
      <w:r>
        <w:rPr>
          <w:sz w:val="21"/>
          <w:szCs w:val="21"/>
          <w:lang w:eastAsia="zh-CN"/>
        </w:rPr>
        <w:t>F</w:t>
      </w:r>
      <w:r w:rsidR="00D60FB5" w:rsidRPr="00D66119">
        <w:rPr>
          <w:bCs/>
          <w:sz w:val="21"/>
          <w:szCs w:val="21"/>
          <w:lang w:eastAsia="x-none"/>
        </w:rPr>
        <w:t xml:space="preserve">or PUSCH transmissions of PUSCH repetition Type A, PUSCH repetition Type B and TB processing over multiple slots, when </w:t>
      </w:r>
      <w:r w:rsidR="00D60FB5" w:rsidRPr="00D66119">
        <w:rPr>
          <w:bCs/>
          <w:i/>
          <w:iCs/>
          <w:sz w:val="21"/>
          <w:szCs w:val="21"/>
          <w:lang w:eastAsia="x-none"/>
        </w:rPr>
        <w:t>PUSCH-DMRS-Bundling</w:t>
      </w:r>
      <w:r w:rsidR="00D60FB5" w:rsidRPr="00D66119">
        <w:rPr>
          <w:bCs/>
          <w:sz w:val="21"/>
          <w:szCs w:val="21"/>
          <w:lang w:eastAsia="x-none"/>
        </w:rPr>
        <w:t xml:space="preserve"> is enabled, </w:t>
      </w:r>
      <w:r>
        <w:rPr>
          <w:bCs/>
          <w:sz w:val="21"/>
          <w:szCs w:val="21"/>
          <w:lang w:eastAsia="x-none"/>
        </w:rPr>
        <w:t>or for PUCCH repetition,</w:t>
      </w:r>
      <w:r w:rsidR="00C90B8A">
        <w:rPr>
          <w:bCs/>
          <w:sz w:val="21"/>
          <w:szCs w:val="21"/>
          <w:lang w:eastAsia="x-none"/>
        </w:rPr>
        <w:t xml:space="preserve"> </w:t>
      </w:r>
      <w:r w:rsidR="00C90B8A" w:rsidRPr="00D66119">
        <w:rPr>
          <w:bCs/>
          <w:sz w:val="21"/>
          <w:szCs w:val="21"/>
          <w:lang w:eastAsia="x-none"/>
        </w:rPr>
        <w:t xml:space="preserve">when </w:t>
      </w:r>
      <w:r w:rsidR="00C90B8A">
        <w:rPr>
          <w:bCs/>
          <w:i/>
          <w:iCs/>
          <w:sz w:val="21"/>
          <w:szCs w:val="21"/>
          <w:lang w:eastAsia="x-none"/>
        </w:rPr>
        <w:t>PUC</w:t>
      </w:r>
      <w:r w:rsidR="00C90B8A" w:rsidRPr="00D66119">
        <w:rPr>
          <w:bCs/>
          <w:i/>
          <w:iCs/>
          <w:sz w:val="21"/>
          <w:szCs w:val="21"/>
          <w:lang w:eastAsia="x-none"/>
        </w:rPr>
        <w:t>CH-DMRS-Bundling</w:t>
      </w:r>
      <w:r w:rsidR="00C90B8A" w:rsidRPr="00D66119">
        <w:rPr>
          <w:bCs/>
          <w:sz w:val="21"/>
          <w:szCs w:val="21"/>
          <w:lang w:eastAsia="x-none"/>
        </w:rPr>
        <w:t xml:space="preserve"> is enabled</w:t>
      </w:r>
      <w:r w:rsidR="00C90B8A">
        <w:rPr>
          <w:bCs/>
          <w:sz w:val="21"/>
          <w:szCs w:val="21"/>
          <w:lang w:eastAsia="x-none"/>
        </w:rPr>
        <w:t>,</w:t>
      </w:r>
      <w:r>
        <w:rPr>
          <w:bCs/>
          <w:sz w:val="21"/>
          <w:szCs w:val="21"/>
          <w:lang w:eastAsia="x-none"/>
        </w:rPr>
        <w:t xml:space="preserve"> </w:t>
      </w:r>
      <w:r w:rsidR="00D60FB5" w:rsidRPr="00D66119">
        <w:rPr>
          <w:bCs/>
          <w:sz w:val="21"/>
          <w:szCs w:val="21"/>
          <w:lang w:eastAsia="x-none"/>
        </w:rPr>
        <w:t>the UE determines one or multiple nominal TDWs, and a nominal TDW consists of one or multiple actual TDWs.</w:t>
      </w:r>
      <w:r w:rsidR="00226A1E" w:rsidRPr="00D66119">
        <w:rPr>
          <w:bCs/>
          <w:sz w:val="21"/>
          <w:szCs w:val="21"/>
          <w:lang w:eastAsia="x-none"/>
        </w:rPr>
        <w:t xml:space="preserve"> </w:t>
      </w:r>
      <w:r w:rsidR="00D60FB5" w:rsidRPr="00D66119">
        <w:rPr>
          <w:sz w:val="21"/>
          <w:szCs w:val="21"/>
          <w:lang w:eastAsia="zh-CN"/>
        </w:rPr>
        <w:t>If the power consistency and phase continuity are violated due to an event, whether a new actual TDW is created is subject to UE capability of supporting restarting DMRS bundling. If UE is not capable of restarting DM-RS bundling, no new actual TDW is created until the end of the nominal TDW.</w:t>
      </w:r>
      <w:r w:rsidR="00D66119" w:rsidRPr="00D66119">
        <w:rPr>
          <w:sz w:val="21"/>
          <w:szCs w:val="21"/>
          <w:lang w:eastAsia="zh-CN"/>
        </w:rPr>
        <w:t xml:space="preserve"> </w:t>
      </w:r>
      <w:r w:rsidR="005C1CC2">
        <w:rPr>
          <w:sz w:val="21"/>
          <w:szCs w:val="21"/>
          <w:lang w:eastAsia="zh-CN"/>
        </w:rPr>
        <w:t>In addition, w</w:t>
      </w:r>
      <w:r w:rsidR="00D66119" w:rsidRPr="00D66119">
        <w:rPr>
          <w:bCs/>
          <w:sz w:val="21"/>
          <w:szCs w:val="21"/>
          <w:lang w:eastAsia="x-none"/>
        </w:rPr>
        <w:t xml:space="preserve">hen </w:t>
      </w:r>
      <w:r w:rsidR="00D66119" w:rsidRPr="00D66119">
        <w:rPr>
          <w:bCs/>
          <w:i/>
          <w:iCs/>
          <w:sz w:val="21"/>
          <w:szCs w:val="21"/>
          <w:lang w:eastAsia="x-none"/>
        </w:rPr>
        <w:t>PUSCH-DMRS-Bundling</w:t>
      </w:r>
      <w:r w:rsidR="00D66119" w:rsidRPr="00D66119">
        <w:rPr>
          <w:bCs/>
          <w:sz w:val="21"/>
          <w:szCs w:val="21"/>
          <w:lang w:eastAsia="x-none"/>
        </w:rPr>
        <w:t xml:space="preserve"> </w:t>
      </w:r>
      <w:r w:rsidR="009B28B7">
        <w:rPr>
          <w:bCs/>
          <w:sz w:val="21"/>
          <w:szCs w:val="21"/>
          <w:lang w:eastAsia="x-none"/>
        </w:rPr>
        <w:t xml:space="preserve">or </w:t>
      </w:r>
      <w:r w:rsidR="009B28B7">
        <w:rPr>
          <w:bCs/>
          <w:i/>
          <w:iCs/>
          <w:sz w:val="21"/>
          <w:szCs w:val="21"/>
          <w:lang w:eastAsia="x-none"/>
        </w:rPr>
        <w:t>PUC</w:t>
      </w:r>
      <w:r w:rsidR="009B28B7" w:rsidRPr="00D66119">
        <w:rPr>
          <w:bCs/>
          <w:i/>
          <w:iCs/>
          <w:sz w:val="21"/>
          <w:szCs w:val="21"/>
          <w:lang w:eastAsia="x-none"/>
        </w:rPr>
        <w:t>CH-DMRS-Bundling</w:t>
      </w:r>
      <w:r w:rsidR="009B28B7" w:rsidRPr="00D66119">
        <w:rPr>
          <w:bCs/>
          <w:sz w:val="21"/>
          <w:szCs w:val="21"/>
          <w:lang w:eastAsia="x-none"/>
        </w:rPr>
        <w:t xml:space="preserve"> </w:t>
      </w:r>
      <w:r w:rsidR="00D66119" w:rsidRPr="00D66119">
        <w:rPr>
          <w:bCs/>
          <w:sz w:val="21"/>
          <w:szCs w:val="21"/>
          <w:lang w:eastAsia="x-none"/>
        </w:rPr>
        <w:t xml:space="preserve">is enabled, </w:t>
      </w:r>
      <w:r w:rsidR="00D66119" w:rsidRPr="00D66119">
        <w:rPr>
          <w:sz w:val="21"/>
          <w:szCs w:val="21"/>
          <w:lang w:eastAsia="zh-CN"/>
        </w:rPr>
        <w:t>UE is mandatory to support restarting DM-RS bundling due to semi-static events. UE capability of restarting DMRS bundling is applied only to dynamic events.</w:t>
      </w:r>
    </w:p>
    <w:p w14:paraId="6AE8341C" w14:textId="77777777" w:rsidR="00A7303B" w:rsidRDefault="00A7303B" w:rsidP="00A7303B">
      <w:pPr>
        <w:overflowPunct/>
        <w:adjustRightInd/>
        <w:snapToGrid w:val="0"/>
        <w:spacing w:after="100" w:afterAutospacing="1"/>
        <w:jc w:val="both"/>
        <w:textAlignment w:val="auto"/>
        <w:rPr>
          <w:sz w:val="21"/>
          <w:szCs w:val="21"/>
          <w:lang w:eastAsia="zh-CN"/>
        </w:rPr>
      </w:pPr>
      <w:r>
        <w:rPr>
          <w:rFonts w:hint="eastAsia"/>
          <w:sz w:val="21"/>
          <w:szCs w:val="21"/>
          <w:lang w:eastAsia="zh-CN"/>
        </w:rPr>
        <w:t>F</w:t>
      </w:r>
      <w:r>
        <w:rPr>
          <w:sz w:val="21"/>
          <w:szCs w:val="21"/>
          <w:lang w:eastAsia="zh-CN"/>
        </w:rPr>
        <w:t xml:space="preserve">or </w:t>
      </w:r>
      <w:r w:rsidRPr="00D60FB5">
        <w:rPr>
          <w:sz w:val="21"/>
          <w:szCs w:val="21"/>
          <w:lang w:eastAsia="zh-CN"/>
        </w:rPr>
        <w:t>UE</w:t>
      </w:r>
      <w:r>
        <w:rPr>
          <w:sz w:val="21"/>
          <w:szCs w:val="21"/>
          <w:lang w:eastAsia="zh-CN"/>
        </w:rPr>
        <w:t>s</w:t>
      </w:r>
      <w:r w:rsidRPr="00D60FB5">
        <w:rPr>
          <w:sz w:val="21"/>
          <w:szCs w:val="21"/>
          <w:lang w:eastAsia="zh-CN"/>
        </w:rPr>
        <w:t xml:space="preserve"> capable of restarting </w:t>
      </w:r>
      <w:r w:rsidRPr="00DC51B4">
        <w:rPr>
          <w:sz w:val="21"/>
          <w:szCs w:val="21"/>
          <w:lang w:eastAsia="zh-CN"/>
        </w:rPr>
        <w:t xml:space="preserve">DM-RS bundling, it is clear that </w:t>
      </w:r>
      <w:r>
        <w:rPr>
          <w:bCs/>
          <w:sz w:val="21"/>
          <w:szCs w:val="21"/>
          <w:lang w:eastAsia="x-none"/>
        </w:rPr>
        <w:t>w</w:t>
      </w:r>
      <w:r w:rsidRPr="00DC51B4">
        <w:rPr>
          <w:bCs/>
          <w:sz w:val="21"/>
          <w:szCs w:val="21"/>
          <w:lang w:eastAsia="x-none"/>
        </w:rPr>
        <w:t xml:space="preserve">hen </w:t>
      </w:r>
      <w:r w:rsidRPr="00DC51B4">
        <w:rPr>
          <w:bCs/>
          <w:i/>
          <w:iCs/>
          <w:sz w:val="21"/>
          <w:szCs w:val="21"/>
          <w:lang w:eastAsia="x-none"/>
        </w:rPr>
        <w:t>PUSCH-Window-Restart</w:t>
      </w:r>
      <w:r w:rsidRPr="00DC51B4">
        <w:rPr>
          <w:bCs/>
          <w:sz w:val="21"/>
          <w:szCs w:val="21"/>
          <w:lang w:eastAsia="x-none"/>
        </w:rPr>
        <w:t xml:space="preserve"> </w:t>
      </w:r>
      <w:r w:rsidRPr="00085981">
        <w:rPr>
          <w:bCs/>
          <w:iCs/>
          <w:sz w:val="21"/>
          <w:szCs w:val="21"/>
          <w:lang w:eastAsia="x-none"/>
        </w:rPr>
        <w:t>or</w:t>
      </w:r>
      <w:r>
        <w:rPr>
          <w:bCs/>
          <w:i/>
          <w:iCs/>
          <w:sz w:val="21"/>
          <w:szCs w:val="21"/>
          <w:lang w:eastAsia="x-none"/>
        </w:rPr>
        <w:t xml:space="preserve"> PUC</w:t>
      </w:r>
      <w:r w:rsidRPr="00DC51B4">
        <w:rPr>
          <w:bCs/>
          <w:i/>
          <w:iCs/>
          <w:sz w:val="21"/>
          <w:szCs w:val="21"/>
          <w:lang w:eastAsia="x-none"/>
        </w:rPr>
        <w:t>CH-Window-Restart</w:t>
      </w:r>
      <w:r w:rsidRPr="00DC51B4">
        <w:rPr>
          <w:bCs/>
          <w:sz w:val="21"/>
          <w:szCs w:val="21"/>
          <w:lang w:eastAsia="x-none"/>
        </w:rPr>
        <w:t xml:space="preserve"> is enabled</w:t>
      </w:r>
      <w:r>
        <w:rPr>
          <w:bCs/>
          <w:sz w:val="21"/>
          <w:szCs w:val="21"/>
          <w:lang w:eastAsia="x-none"/>
        </w:rPr>
        <w:t xml:space="preserve">, </w:t>
      </w:r>
      <w:r w:rsidRPr="00D66119">
        <w:rPr>
          <w:sz w:val="21"/>
          <w:szCs w:val="21"/>
          <w:lang w:eastAsia="zh-CN"/>
        </w:rPr>
        <w:t>a new actual TDW is created</w:t>
      </w:r>
      <w:r>
        <w:rPr>
          <w:sz w:val="21"/>
          <w:szCs w:val="21"/>
          <w:lang w:eastAsia="zh-CN"/>
        </w:rPr>
        <w:t xml:space="preserve"> after an event within the nominal TDW. However, for </w:t>
      </w:r>
      <w:r w:rsidRPr="00D60FB5">
        <w:rPr>
          <w:sz w:val="21"/>
          <w:szCs w:val="21"/>
          <w:lang w:eastAsia="zh-CN"/>
        </w:rPr>
        <w:t>UE</w:t>
      </w:r>
      <w:r>
        <w:rPr>
          <w:sz w:val="21"/>
          <w:szCs w:val="21"/>
          <w:lang w:eastAsia="zh-CN"/>
        </w:rPr>
        <w:t>s</w:t>
      </w:r>
      <w:r w:rsidRPr="00D60FB5">
        <w:rPr>
          <w:sz w:val="21"/>
          <w:szCs w:val="21"/>
          <w:lang w:eastAsia="zh-CN"/>
        </w:rPr>
        <w:t xml:space="preserve"> not capable of restarting DM-RS bundling</w:t>
      </w:r>
      <w:r>
        <w:rPr>
          <w:sz w:val="21"/>
          <w:szCs w:val="21"/>
          <w:lang w:eastAsia="zh-CN"/>
        </w:rPr>
        <w:t xml:space="preserve">, </w:t>
      </w:r>
      <w:r>
        <w:rPr>
          <w:bCs/>
          <w:sz w:val="21"/>
          <w:szCs w:val="21"/>
          <w:lang w:eastAsia="x-none"/>
        </w:rPr>
        <w:t>w</w:t>
      </w:r>
      <w:r w:rsidRPr="00DC51B4">
        <w:rPr>
          <w:bCs/>
          <w:sz w:val="21"/>
          <w:szCs w:val="21"/>
          <w:lang w:eastAsia="x-none"/>
        </w:rPr>
        <w:t xml:space="preserve">hen </w:t>
      </w:r>
      <w:r w:rsidRPr="00DC51B4">
        <w:rPr>
          <w:bCs/>
          <w:i/>
          <w:iCs/>
          <w:sz w:val="21"/>
          <w:szCs w:val="21"/>
          <w:lang w:eastAsia="x-none"/>
        </w:rPr>
        <w:t>PUSCH-Window-Restart</w:t>
      </w:r>
      <w:r w:rsidRPr="00DC51B4">
        <w:rPr>
          <w:bCs/>
          <w:sz w:val="21"/>
          <w:szCs w:val="21"/>
          <w:lang w:eastAsia="x-none"/>
        </w:rPr>
        <w:t xml:space="preserve"> </w:t>
      </w:r>
      <w:r w:rsidRPr="00085981">
        <w:rPr>
          <w:bCs/>
          <w:iCs/>
          <w:sz w:val="21"/>
          <w:szCs w:val="21"/>
          <w:lang w:eastAsia="x-none"/>
        </w:rPr>
        <w:t>or</w:t>
      </w:r>
      <w:r>
        <w:rPr>
          <w:bCs/>
          <w:i/>
          <w:iCs/>
          <w:sz w:val="21"/>
          <w:szCs w:val="21"/>
          <w:lang w:eastAsia="x-none"/>
        </w:rPr>
        <w:t xml:space="preserve"> PUC</w:t>
      </w:r>
      <w:r w:rsidRPr="00DC51B4">
        <w:rPr>
          <w:bCs/>
          <w:i/>
          <w:iCs/>
          <w:sz w:val="21"/>
          <w:szCs w:val="21"/>
          <w:lang w:eastAsia="x-none"/>
        </w:rPr>
        <w:t>CH-Window-Restart</w:t>
      </w:r>
      <w:r w:rsidRPr="00DC51B4">
        <w:rPr>
          <w:bCs/>
          <w:sz w:val="21"/>
          <w:szCs w:val="21"/>
          <w:lang w:eastAsia="x-none"/>
        </w:rPr>
        <w:t xml:space="preserve"> is enabled</w:t>
      </w:r>
      <w:r>
        <w:rPr>
          <w:bCs/>
          <w:sz w:val="21"/>
          <w:szCs w:val="21"/>
          <w:lang w:eastAsia="x-none"/>
        </w:rPr>
        <w:t xml:space="preserve">, it is not clear whether </w:t>
      </w:r>
      <w:r w:rsidRPr="00D66119">
        <w:rPr>
          <w:sz w:val="21"/>
          <w:szCs w:val="21"/>
          <w:lang w:eastAsia="zh-CN"/>
        </w:rPr>
        <w:t>a new actual TDW is created</w:t>
      </w:r>
      <w:r>
        <w:rPr>
          <w:sz w:val="21"/>
          <w:szCs w:val="21"/>
          <w:lang w:eastAsia="zh-CN"/>
        </w:rPr>
        <w:t xml:space="preserve"> for the following two cases:</w:t>
      </w:r>
    </w:p>
    <w:p w14:paraId="69240C55" w14:textId="77777777" w:rsidR="0091775A" w:rsidRDefault="0091775A" w:rsidP="002D0903">
      <w:pPr>
        <w:numPr>
          <w:ilvl w:val="0"/>
          <w:numId w:val="16"/>
        </w:numPr>
        <w:overflowPunct/>
        <w:adjustRightInd/>
        <w:snapToGrid w:val="0"/>
        <w:spacing w:after="100" w:afterAutospacing="1"/>
        <w:jc w:val="both"/>
        <w:textAlignment w:val="auto"/>
        <w:rPr>
          <w:sz w:val="21"/>
          <w:szCs w:val="21"/>
          <w:lang w:eastAsia="zh-CN"/>
        </w:rPr>
      </w:pPr>
      <w:r>
        <w:rPr>
          <w:rFonts w:hint="eastAsia"/>
          <w:sz w:val="21"/>
          <w:szCs w:val="21"/>
          <w:lang w:eastAsia="zh-CN"/>
        </w:rPr>
        <w:t>C</w:t>
      </w:r>
      <w:r>
        <w:rPr>
          <w:sz w:val="21"/>
          <w:szCs w:val="21"/>
          <w:lang w:eastAsia="zh-CN"/>
        </w:rPr>
        <w:t>ase 1:</w:t>
      </w:r>
      <w:r w:rsidR="00E41B2F">
        <w:rPr>
          <w:sz w:val="21"/>
          <w:szCs w:val="21"/>
          <w:lang w:eastAsia="zh-CN"/>
        </w:rPr>
        <w:t xml:space="preserve"> A semi-static event is triggered after one or multiple dynamic events. Whether </w:t>
      </w:r>
      <w:r w:rsidR="00D92E83" w:rsidRPr="00D66119">
        <w:rPr>
          <w:sz w:val="21"/>
          <w:szCs w:val="21"/>
          <w:lang w:eastAsia="zh-CN"/>
        </w:rPr>
        <w:t>a new actual TDW is created</w:t>
      </w:r>
      <w:r w:rsidR="00D92E83">
        <w:rPr>
          <w:sz w:val="21"/>
          <w:szCs w:val="21"/>
          <w:lang w:eastAsia="zh-CN"/>
        </w:rPr>
        <w:t xml:space="preserve"> after the semi-static event?</w:t>
      </w:r>
    </w:p>
    <w:p w14:paraId="26FA03F4" w14:textId="77777777" w:rsidR="00D92E83" w:rsidRDefault="00D92E83" w:rsidP="002D0903">
      <w:pPr>
        <w:numPr>
          <w:ilvl w:val="0"/>
          <w:numId w:val="16"/>
        </w:numPr>
        <w:overflowPunct/>
        <w:adjustRightInd/>
        <w:snapToGrid w:val="0"/>
        <w:spacing w:after="100" w:afterAutospacing="1"/>
        <w:jc w:val="both"/>
        <w:textAlignment w:val="auto"/>
        <w:rPr>
          <w:sz w:val="21"/>
          <w:szCs w:val="21"/>
          <w:lang w:eastAsia="zh-CN"/>
        </w:rPr>
      </w:pPr>
      <w:r>
        <w:rPr>
          <w:sz w:val="21"/>
          <w:szCs w:val="21"/>
          <w:lang w:eastAsia="zh-CN"/>
        </w:rPr>
        <w:t>Case 2:</w:t>
      </w:r>
      <w:r w:rsidR="002F09BE">
        <w:rPr>
          <w:sz w:val="21"/>
          <w:szCs w:val="21"/>
          <w:lang w:eastAsia="zh-CN"/>
        </w:rPr>
        <w:t xml:space="preserve"> </w:t>
      </w:r>
      <w:r w:rsidR="007030D9">
        <w:rPr>
          <w:sz w:val="21"/>
          <w:szCs w:val="21"/>
          <w:lang w:eastAsia="zh-CN"/>
        </w:rPr>
        <w:t xml:space="preserve">A semi-static event overlaps with a dynamic </w:t>
      </w:r>
      <w:r w:rsidR="00AC55ED">
        <w:rPr>
          <w:sz w:val="21"/>
          <w:szCs w:val="21"/>
          <w:lang w:eastAsia="zh-CN"/>
        </w:rPr>
        <w:t xml:space="preserve">event. Whether </w:t>
      </w:r>
      <w:r w:rsidR="00AC55ED" w:rsidRPr="00D66119">
        <w:rPr>
          <w:sz w:val="21"/>
          <w:szCs w:val="21"/>
          <w:lang w:eastAsia="zh-CN"/>
        </w:rPr>
        <w:t>a new actual TDW is created</w:t>
      </w:r>
      <w:r w:rsidR="00AC55ED">
        <w:rPr>
          <w:sz w:val="21"/>
          <w:szCs w:val="21"/>
          <w:lang w:eastAsia="zh-CN"/>
        </w:rPr>
        <w:t xml:space="preserve"> after the semi-static event?</w:t>
      </w:r>
    </w:p>
    <w:p w14:paraId="607670C5" w14:textId="77777777" w:rsidR="007B3002" w:rsidRDefault="007B3002" w:rsidP="007B3002">
      <w:pPr>
        <w:overflowPunct/>
        <w:adjustRightInd/>
        <w:snapToGrid w:val="0"/>
        <w:spacing w:after="100" w:afterAutospacing="1"/>
        <w:jc w:val="both"/>
        <w:textAlignment w:val="auto"/>
        <w:rPr>
          <w:sz w:val="21"/>
          <w:szCs w:val="21"/>
          <w:lang w:eastAsia="zh-CN"/>
        </w:rPr>
      </w:pPr>
    </w:p>
    <w:p w14:paraId="3AD11A32" w14:textId="77777777" w:rsidR="004D5429" w:rsidRDefault="004D5429" w:rsidP="004D5429">
      <w:pPr>
        <w:overflowPunct/>
        <w:adjustRightInd/>
        <w:snapToGrid w:val="0"/>
        <w:spacing w:after="100" w:afterAutospacing="1"/>
        <w:jc w:val="center"/>
        <w:textAlignment w:val="auto"/>
        <w:rPr>
          <w:sz w:val="21"/>
          <w:szCs w:val="21"/>
          <w:lang w:eastAsia="zh-CN"/>
        </w:rPr>
        <w:sectPr w:rsidR="004D5429" w:rsidSect="00D4687F">
          <w:footerReference w:type="default" r:id="rId11"/>
          <w:footnotePr>
            <w:numRestart w:val="eachSect"/>
          </w:footnotePr>
          <w:type w:val="continuous"/>
          <w:pgSz w:w="11907" w:h="16840" w:code="9"/>
          <w:pgMar w:top="1418" w:right="1134" w:bottom="1134" w:left="1134" w:header="680" w:footer="567" w:gutter="0"/>
          <w:cols w:space="720"/>
        </w:sectPr>
      </w:pPr>
    </w:p>
    <w:p w14:paraId="02E6C7D6" w14:textId="77777777" w:rsidR="005F4551" w:rsidRPr="00B60EA2" w:rsidRDefault="005F4551"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object w:dxaOrig="4101" w:dyaOrig="2578" w14:anchorId="52400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28.5pt" o:ole="">
            <v:imagedata r:id="rId12" o:title=""/>
          </v:shape>
          <o:OLEObject Type="Embed" ProgID="Visio.Drawing.11" ShapeID="_x0000_i1025" DrawAspect="Content" ObjectID="_1705989688" r:id="rId13"/>
        </w:object>
      </w:r>
    </w:p>
    <w:p w14:paraId="6A8CFDC9" w14:textId="77777777" w:rsidR="007B3002" w:rsidRPr="00B60EA2" w:rsidRDefault="007B3002"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t>Fig.1 Illustration of case 1</w:t>
      </w:r>
    </w:p>
    <w:p w14:paraId="3DF0E5D5" w14:textId="77777777" w:rsidR="007B3002" w:rsidRPr="00B60EA2" w:rsidRDefault="007B3002" w:rsidP="00B60EA2">
      <w:pPr>
        <w:overflowPunct/>
        <w:adjustRightInd/>
        <w:snapToGrid w:val="0"/>
        <w:spacing w:after="100" w:afterAutospacing="1"/>
        <w:jc w:val="center"/>
        <w:textAlignment w:val="auto"/>
        <w:rPr>
          <w:sz w:val="21"/>
          <w:szCs w:val="21"/>
          <w:lang w:eastAsia="zh-CN"/>
        </w:rPr>
      </w:pPr>
    </w:p>
    <w:p w14:paraId="5DADF6BE" w14:textId="77777777" w:rsidR="007D4314" w:rsidRPr="00B60EA2" w:rsidRDefault="007D4314"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object w:dxaOrig="3937" w:dyaOrig="2660" w14:anchorId="7D1653EB">
          <v:shape id="_x0000_i1026" type="#_x0000_t75" style="width:197pt;height:132.5pt" o:ole="">
            <v:imagedata r:id="rId14" o:title=""/>
          </v:shape>
          <o:OLEObject Type="Embed" ProgID="Visio.Drawing.11" ShapeID="_x0000_i1026" DrawAspect="Content" ObjectID="_1705989689" r:id="rId15"/>
        </w:object>
      </w:r>
    </w:p>
    <w:p w14:paraId="75DFB31B" w14:textId="77777777" w:rsidR="007B3002" w:rsidRPr="00D60FB5" w:rsidRDefault="007B3002"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t xml:space="preserve">Fig.2 Illustration of case </w:t>
      </w:r>
      <w:r w:rsidR="001639D9" w:rsidRPr="00B60EA2">
        <w:rPr>
          <w:sz w:val="21"/>
          <w:szCs w:val="21"/>
          <w:lang w:eastAsia="zh-CN"/>
        </w:rPr>
        <w:t>2</w:t>
      </w:r>
    </w:p>
    <w:p w14:paraId="21E71C14" w14:textId="77777777" w:rsidR="004D5429" w:rsidRDefault="004D5429" w:rsidP="007B3002">
      <w:pPr>
        <w:overflowPunct/>
        <w:adjustRightInd/>
        <w:snapToGrid w:val="0"/>
        <w:spacing w:after="100" w:afterAutospacing="1"/>
        <w:jc w:val="center"/>
        <w:textAlignment w:val="auto"/>
        <w:rPr>
          <w:sz w:val="21"/>
          <w:szCs w:val="21"/>
          <w:lang w:eastAsia="zh-CN"/>
        </w:rPr>
        <w:sectPr w:rsidR="004D5429" w:rsidSect="004D5429">
          <w:footnotePr>
            <w:numRestart w:val="eachSect"/>
          </w:footnotePr>
          <w:type w:val="continuous"/>
          <w:pgSz w:w="11907" w:h="16840" w:code="9"/>
          <w:pgMar w:top="1418" w:right="1134" w:bottom="1134" w:left="1134" w:header="680" w:footer="567" w:gutter="0"/>
          <w:cols w:num="2" w:space="720"/>
        </w:sectPr>
      </w:pPr>
    </w:p>
    <w:p w14:paraId="3A2CFC1D" w14:textId="77777777" w:rsidR="005F03DA" w:rsidRDefault="005F03DA" w:rsidP="005F03DA">
      <w:pPr>
        <w:overflowPunct/>
        <w:adjustRightInd/>
        <w:snapToGrid w:val="0"/>
        <w:spacing w:after="100" w:afterAutospacing="1"/>
        <w:jc w:val="both"/>
        <w:textAlignment w:val="auto"/>
        <w:rPr>
          <w:sz w:val="21"/>
          <w:szCs w:val="21"/>
          <w:lang w:eastAsia="zh-CN"/>
        </w:rPr>
      </w:pPr>
      <w:r w:rsidRPr="00625A16">
        <w:rPr>
          <w:rFonts w:hint="eastAsia"/>
          <w:sz w:val="21"/>
          <w:szCs w:val="21"/>
          <w:lang w:eastAsia="zh-CN"/>
        </w:rPr>
        <w:t>I</w:t>
      </w:r>
      <w:r w:rsidRPr="00625A16">
        <w:rPr>
          <w:sz w:val="21"/>
          <w:szCs w:val="21"/>
          <w:lang w:eastAsia="zh-CN"/>
        </w:rPr>
        <w:t xml:space="preserve">n our understanding, the motivation of </w:t>
      </w:r>
      <w:r>
        <w:rPr>
          <w:sz w:val="21"/>
          <w:szCs w:val="21"/>
          <w:lang w:eastAsia="zh-CN"/>
        </w:rPr>
        <w:t xml:space="preserve">introducing </w:t>
      </w:r>
      <w:r w:rsidRPr="00537D72">
        <w:rPr>
          <w:sz w:val="21"/>
          <w:szCs w:val="21"/>
          <w:lang w:eastAsia="zh-CN"/>
        </w:rPr>
        <w:t>UE capability of supporting restarting DMRS bundling</w:t>
      </w:r>
      <w:r>
        <w:rPr>
          <w:sz w:val="21"/>
          <w:szCs w:val="21"/>
          <w:lang w:eastAsia="zh-CN"/>
        </w:rPr>
        <w:t xml:space="preserve"> is that UE may need to know the start of each actual TDW ahead of time. This issue is only relevant to dynamic events, since UE can know semi-static events</w:t>
      </w:r>
      <w:r w:rsidRPr="0047424D">
        <w:rPr>
          <w:sz w:val="21"/>
          <w:szCs w:val="21"/>
          <w:lang w:eastAsia="zh-CN"/>
        </w:rPr>
        <w:t xml:space="preserve"> </w:t>
      </w:r>
      <w:r>
        <w:rPr>
          <w:sz w:val="21"/>
          <w:szCs w:val="21"/>
          <w:lang w:eastAsia="zh-CN"/>
        </w:rPr>
        <w:t>beforehand.</w:t>
      </w:r>
      <w:r w:rsidR="007737E5">
        <w:rPr>
          <w:sz w:val="21"/>
          <w:szCs w:val="21"/>
          <w:lang w:eastAsia="zh-CN"/>
        </w:rPr>
        <w:t xml:space="preserve"> In this sense, </w:t>
      </w:r>
      <w:r w:rsidR="005642E3" w:rsidRPr="00D66119">
        <w:rPr>
          <w:sz w:val="21"/>
          <w:szCs w:val="21"/>
          <w:lang w:eastAsia="zh-CN"/>
        </w:rPr>
        <w:t>a new actual TDW is created</w:t>
      </w:r>
      <w:r w:rsidR="005642E3">
        <w:rPr>
          <w:sz w:val="21"/>
          <w:szCs w:val="21"/>
          <w:lang w:eastAsia="zh-CN"/>
        </w:rPr>
        <w:t xml:space="preserve"> after a semi-static even</w:t>
      </w:r>
      <w:r w:rsidR="00E07290">
        <w:rPr>
          <w:sz w:val="21"/>
          <w:szCs w:val="21"/>
          <w:lang w:eastAsia="zh-CN"/>
        </w:rPr>
        <w:t xml:space="preserve">t no matter whether </w:t>
      </w:r>
      <w:r w:rsidR="00A42152">
        <w:rPr>
          <w:sz w:val="21"/>
          <w:szCs w:val="21"/>
          <w:lang w:eastAsia="zh-CN"/>
        </w:rPr>
        <w:t xml:space="preserve">there are </w:t>
      </w:r>
      <w:r w:rsidR="00E07290">
        <w:rPr>
          <w:sz w:val="21"/>
          <w:szCs w:val="21"/>
          <w:lang w:eastAsia="zh-CN"/>
        </w:rPr>
        <w:t>dynamic events before</w:t>
      </w:r>
      <w:r w:rsidR="00A42152">
        <w:rPr>
          <w:sz w:val="21"/>
          <w:szCs w:val="21"/>
          <w:lang w:eastAsia="zh-CN"/>
        </w:rPr>
        <w:t xml:space="preserve"> the semi-static event. </w:t>
      </w:r>
      <w:r w:rsidR="00784E08">
        <w:rPr>
          <w:sz w:val="21"/>
          <w:szCs w:val="21"/>
          <w:lang w:eastAsia="zh-CN"/>
        </w:rPr>
        <w:t xml:space="preserve">For case 2, gNB should avoid the overlapping between semi-static events and dynamic events. In case the overlapping cannot be avoided, </w:t>
      </w:r>
      <w:r w:rsidR="002B3B4B">
        <w:rPr>
          <w:sz w:val="21"/>
          <w:szCs w:val="21"/>
          <w:lang w:eastAsia="zh-CN"/>
        </w:rPr>
        <w:t>since the UE knows the semi-static events</w:t>
      </w:r>
      <w:r w:rsidR="002B3B4B" w:rsidRPr="0047424D">
        <w:rPr>
          <w:sz w:val="21"/>
          <w:szCs w:val="21"/>
          <w:lang w:eastAsia="zh-CN"/>
        </w:rPr>
        <w:t xml:space="preserve"> </w:t>
      </w:r>
      <w:r w:rsidR="002B3B4B">
        <w:rPr>
          <w:sz w:val="21"/>
          <w:szCs w:val="21"/>
          <w:lang w:eastAsia="zh-CN"/>
        </w:rPr>
        <w:t xml:space="preserve">beforehand, </w:t>
      </w:r>
      <w:r w:rsidR="002B3B4B" w:rsidRPr="00D66119">
        <w:rPr>
          <w:sz w:val="21"/>
          <w:szCs w:val="21"/>
          <w:lang w:eastAsia="zh-CN"/>
        </w:rPr>
        <w:t>a new actual TDW is created</w:t>
      </w:r>
      <w:r w:rsidR="002B3B4B">
        <w:rPr>
          <w:sz w:val="21"/>
          <w:szCs w:val="21"/>
          <w:lang w:eastAsia="zh-CN"/>
        </w:rPr>
        <w:t xml:space="preserve"> after the event.</w:t>
      </w:r>
    </w:p>
    <w:p w14:paraId="6AD0BDFF" w14:textId="77777777" w:rsidR="00612043" w:rsidRDefault="00612043" w:rsidP="005F03DA">
      <w:pPr>
        <w:overflowPunct/>
        <w:adjustRightInd/>
        <w:snapToGrid w:val="0"/>
        <w:spacing w:after="100" w:afterAutospacing="1"/>
        <w:jc w:val="both"/>
        <w:textAlignment w:val="auto"/>
        <w:rPr>
          <w:b/>
          <w:sz w:val="21"/>
          <w:szCs w:val="21"/>
          <w:lang w:eastAsia="zh-CN"/>
        </w:rPr>
      </w:pPr>
    </w:p>
    <w:p w14:paraId="6515DB31" w14:textId="77777777" w:rsidR="004D5429" w:rsidRDefault="004D5429" w:rsidP="007D4314">
      <w:pPr>
        <w:overflowPunct/>
        <w:adjustRightInd/>
        <w:snapToGrid w:val="0"/>
        <w:spacing w:after="100" w:afterAutospacing="1"/>
        <w:jc w:val="center"/>
        <w:textAlignment w:val="auto"/>
        <w:rPr>
          <w:b/>
          <w:sz w:val="21"/>
          <w:szCs w:val="21"/>
          <w:lang w:eastAsia="zh-CN"/>
        </w:rPr>
        <w:sectPr w:rsidR="004D5429" w:rsidSect="00D4687F">
          <w:footnotePr>
            <w:numRestart w:val="eachSect"/>
          </w:footnotePr>
          <w:type w:val="continuous"/>
          <w:pgSz w:w="11907" w:h="16840" w:code="9"/>
          <w:pgMar w:top="1418" w:right="1134" w:bottom="1134" w:left="1134" w:header="680" w:footer="567" w:gutter="0"/>
          <w:cols w:space="720"/>
        </w:sectPr>
      </w:pPr>
    </w:p>
    <w:p w14:paraId="1286D4E0" w14:textId="77777777" w:rsidR="007D4314" w:rsidRPr="00BD41C9" w:rsidRDefault="007D4314" w:rsidP="007D4314">
      <w:pPr>
        <w:overflowPunct/>
        <w:adjustRightInd/>
        <w:snapToGrid w:val="0"/>
        <w:spacing w:after="100" w:afterAutospacing="1"/>
        <w:jc w:val="center"/>
        <w:textAlignment w:val="auto"/>
        <w:rPr>
          <w:b/>
          <w:sz w:val="21"/>
          <w:szCs w:val="21"/>
          <w:lang w:eastAsia="zh-CN"/>
        </w:rPr>
      </w:pPr>
      <w:r w:rsidRPr="00BD41C9">
        <w:rPr>
          <w:b/>
          <w:sz w:val="21"/>
          <w:szCs w:val="21"/>
          <w:lang w:eastAsia="zh-CN"/>
        </w:rPr>
        <w:object w:dxaOrig="3937" w:dyaOrig="2578" w14:anchorId="5C9E5F3F">
          <v:shape id="_x0000_i1027" type="#_x0000_t75" style="width:197pt;height:128.5pt" o:ole="">
            <v:imagedata r:id="rId16" o:title=""/>
          </v:shape>
          <o:OLEObject Type="Embed" ProgID="Visio.Drawing.11" ShapeID="_x0000_i1027" DrawAspect="Content" ObjectID="_1705989690" r:id="rId17"/>
        </w:object>
      </w:r>
    </w:p>
    <w:p w14:paraId="59A14255" w14:textId="77777777" w:rsidR="00612043" w:rsidRPr="00BD41C9" w:rsidRDefault="00563313" w:rsidP="00612043">
      <w:pPr>
        <w:overflowPunct/>
        <w:adjustRightInd/>
        <w:snapToGrid w:val="0"/>
        <w:spacing w:after="100" w:afterAutospacing="1"/>
        <w:jc w:val="center"/>
        <w:textAlignment w:val="auto"/>
        <w:rPr>
          <w:sz w:val="21"/>
          <w:szCs w:val="21"/>
          <w:lang w:eastAsia="zh-CN"/>
        </w:rPr>
      </w:pPr>
      <w:r>
        <w:rPr>
          <w:sz w:val="21"/>
          <w:szCs w:val="21"/>
          <w:lang w:eastAsia="zh-CN"/>
        </w:rPr>
        <w:t>Fig.3 Illustration of proposal 4</w:t>
      </w:r>
    </w:p>
    <w:p w14:paraId="1A7A901F" w14:textId="77777777" w:rsidR="007D4314" w:rsidRPr="00BD41C9" w:rsidRDefault="007D4314" w:rsidP="007D4314">
      <w:pPr>
        <w:overflowPunct/>
        <w:adjustRightInd/>
        <w:snapToGrid w:val="0"/>
        <w:spacing w:after="100" w:afterAutospacing="1"/>
        <w:jc w:val="center"/>
        <w:textAlignment w:val="auto"/>
        <w:rPr>
          <w:sz w:val="21"/>
          <w:szCs w:val="21"/>
          <w:lang w:eastAsia="zh-CN"/>
        </w:rPr>
      </w:pPr>
      <w:r w:rsidRPr="00BD41C9">
        <w:rPr>
          <w:sz w:val="21"/>
          <w:szCs w:val="21"/>
          <w:lang w:eastAsia="zh-CN"/>
        </w:rPr>
        <w:object w:dxaOrig="3937" w:dyaOrig="2660" w14:anchorId="42B8DDE9">
          <v:shape id="_x0000_i1028" type="#_x0000_t75" style="width:197pt;height:132.5pt" o:ole="">
            <v:imagedata r:id="rId18" o:title=""/>
          </v:shape>
          <o:OLEObject Type="Embed" ProgID="Visio.Drawing.11" ShapeID="_x0000_i1028" DrawAspect="Content" ObjectID="_1705989691" r:id="rId19"/>
        </w:object>
      </w:r>
    </w:p>
    <w:p w14:paraId="6AF7B58C" w14:textId="77777777" w:rsidR="008F1888" w:rsidRDefault="00563313" w:rsidP="008F1888">
      <w:pPr>
        <w:overflowPunct/>
        <w:adjustRightInd/>
        <w:snapToGrid w:val="0"/>
        <w:spacing w:after="100" w:afterAutospacing="1"/>
        <w:jc w:val="center"/>
        <w:textAlignment w:val="auto"/>
        <w:rPr>
          <w:sz w:val="21"/>
          <w:szCs w:val="21"/>
          <w:lang w:eastAsia="zh-CN"/>
        </w:rPr>
      </w:pPr>
      <w:r>
        <w:rPr>
          <w:sz w:val="21"/>
          <w:szCs w:val="21"/>
          <w:lang w:eastAsia="zh-CN"/>
        </w:rPr>
        <w:t>Fig.4 Illustration of proposal 5</w:t>
      </w:r>
    </w:p>
    <w:p w14:paraId="3BFCB638" w14:textId="77777777" w:rsidR="004D5429" w:rsidRDefault="004D5429" w:rsidP="00204C51">
      <w:pPr>
        <w:snapToGrid w:val="0"/>
        <w:spacing w:after="120"/>
        <w:rPr>
          <w:rFonts w:eastAsia="等线"/>
          <w:bCs/>
          <w:szCs w:val="21"/>
        </w:rPr>
        <w:sectPr w:rsidR="004D5429" w:rsidSect="004D5429">
          <w:footnotePr>
            <w:numRestart w:val="eachSect"/>
          </w:footnotePr>
          <w:type w:val="continuous"/>
          <w:pgSz w:w="11907" w:h="16840" w:code="9"/>
          <w:pgMar w:top="1418" w:right="1134" w:bottom="1134" w:left="1134" w:header="680" w:footer="567" w:gutter="0"/>
          <w:cols w:num="2" w:space="720"/>
        </w:sectPr>
      </w:pPr>
    </w:p>
    <w:p w14:paraId="68E74DA5" w14:textId="77777777" w:rsidR="00625A16" w:rsidRDefault="00625A16" w:rsidP="00204C51">
      <w:pPr>
        <w:snapToGrid w:val="0"/>
        <w:spacing w:after="120"/>
        <w:rPr>
          <w:rFonts w:eastAsia="等线"/>
          <w:bCs/>
          <w:szCs w:val="21"/>
        </w:rPr>
      </w:pPr>
    </w:p>
    <w:p w14:paraId="0C9AA1D7" w14:textId="77777777" w:rsidR="00BC6104" w:rsidRDefault="00BC6104" w:rsidP="00BC6104">
      <w:pPr>
        <w:overflowPunct/>
        <w:adjustRightInd/>
        <w:snapToGrid w:val="0"/>
        <w:spacing w:after="100" w:afterAutospacing="1"/>
        <w:jc w:val="both"/>
        <w:textAlignment w:val="auto"/>
        <w:rPr>
          <w:sz w:val="21"/>
          <w:szCs w:val="21"/>
          <w:lang w:eastAsia="zh-CN"/>
        </w:rPr>
      </w:pPr>
      <w:r>
        <w:rPr>
          <w:sz w:val="21"/>
          <w:szCs w:val="21"/>
          <w:lang w:eastAsia="zh-CN"/>
        </w:rPr>
        <w:t xml:space="preserve">In RAN1#107b-e, </w:t>
      </w:r>
      <w:r w:rsidR="006E28CE">
        <w:rPr>
          <w:sz w:val="21"/>
          <w:szCs w:val="21"/>
          <w:lang w:eastAsia="zh-CN"/>
        </w:rPr>
        <w:t>the above two cases were discussed</w:t>
      </w:r>
      <w:r w:rsidR="00E51C46">
        <w:rPr>
          <w:sz w:val="21"/>
          <w:szCs w:val="21"/>
          <w:lang w:eastAsia="zh-CN"/>
        </w:rPr>
        <w:t xml:space="preserve"> and companies’ understandings were different</w:t>
      </w:r>
      <w:r w:rsidR="00DA2474">
        <w:rPr>
          <w:sz w:val="21"/>
          <w:szCs w:val="21"/>
          <w:lang w:eastAsia="zh-CN"/>
        </w:rPr>
        <w:t xml:space="preserve"> </w:t>
      </w:r>
      <w:r w:rsidR="001068B1">
        <w:rPr>
          <w:sz w:val="21"/>
          <w:szCs w:val="21"/>
          <w:lang w:eastAsia="zh-CN"/>
        </w:rPr>
        <w:fldChar w:fldCharType="begin"/>
      </w:r>
      <w:r w:rsidR="001068B1">
        <w:rPr>
          <w:sz w:val="21"/>
          <w:szCs w:val="21"/>
          <w:lang w:eastAsia="zh-CN"/>
        </w:rPr>
        <w:instrText xml:space="preserve"> REF _Ref94279824 \r \h </w:instrText>
      </w:r>
      <w:r w:rsidR="001068B1">
        <w:rPr>
          <w:sz w:val="21"/>
          <w:szCs w:val="21"/>
          <w:lang w:eastAsia="zh-CN"/>
        </w:rPr>
      </w:r>
      <w:r w:rsidR="001068B1">
        <w:rPr>
          <w:sz w:val="21"/>
          <w:szCs w:val="21"/>
          <w:lang w:eastAsia="zh-CN"/>
        </w:rPr>
        <w:fldChar w:fldCharType="separate"/>
      </w:r>
      <w:r w:rsidR="001068B1">
        <w:rPr>
          <w:sz w:val="21"/>
          <w:szCs w:val="21"/>
          <w:lang w:eastAsia="zh-CN"/>
        </w:rPr>
        <w:t>[4]</w:t>
      </w:r>
      <w:r w:rsidR="001068B1">
        <w:rPr>
          <w:sz w:val="21"/>
          <w:szCs w:val="21"/>
          <w:lang w:eastAsia="zh-CN"/>
        </w:rPr>
        <w:fldChar w:fldCharType="end"/>
      </w:r>
      <w:r w:rsidR="00E51C46">
        <w:rPr>
          <w:sz w:val="21"/>
          <w:szCs w:val="21"/>
          <w:lang w:eastAsia="zh-CN"/>
        </w:rPr>
        <w:t>.</w:t>
      </w:r>
      <w:r w:rsidR="006E28CE">
        <w:rPr>
          <w:sz w:val="21"/>
          <w:szCs w:val="21"/>
          <w:lang w:eastAsia="zh-CN"/>
        </w:rPr>
        <w:t xml:space="preserve"> </w:t>
      </w:r>
      <w:r w:rsidR="00AB0879">
        <w:rPr>
          <w:sz w:val="21"/>
          <w:szCs w:val="21"/>
          <w:lang w:eastAsia="zh-CN"/>
        </w:rPr>
        <w:t>We think</w:t>
      </w:r>
      <w:r w:rsidR="006E28CE">
        <w:rPr>
          <w:sz w:val="21"/>
          <w:szCs w:val="21"/>
          <w:lang w:eastAsia="zh-CN"/>
        </w:rPr>
        <w:t xml:space="preserve"> it</w:t>
      </w:r>
      <w:r w:rsidR="00AB0879">
        <w:rPr>
          <w:sz w:val="21"/>
          <w:szCs w:val="21"/>
          <w:lang w:eastAsia="zh-CN"/>
        </w:rPr>
        <w:t xml:space="preserve"> is necessary </w:t>
      </w:r>
      <w:r w:rsidR="006E28CE">
        <w:rPr>
          <w:sz w:val="21"/>
          <w:szCs w:val="21"/>
          <w:lang w:eastAsia="zh-CN"/>
        </w:rPr>
        <w:t xml:space="preserve">to clarify the specification. </w:t>
      </w:r>
    </w:p>
    <w:p w14:paraId="233F61FD" w14:textId="6B5191DA" w:rsidR="006C4459" w:rsidRPr="00AB0879" w:rsidRDefault="006C4459" w:rsidP="006C4459">
      <w:pPr>
        <w:overflowPunct/>
        <w:adjustRightInd/>
        <w:snapToGrid w:val="0"/>
        <w:spacing w:after="100" w:afterAutospacing="1"/>
        <w:jc w:val="both"/>
        <w:textAlignment w:val="auto"/>
        <w:rPr>
          <w:b/>
          <w:color w:val="FF0000"/>
          <w:szCs w:val="21"/>
        </w:rPr>
      </w:pPr>
      <w:r w:rsidRPr="002B3B4B">
        <w:rPr>
          <w:b/>
          <w:sz w:val="21"/>
          <w:szCs w:val="21"/>
          <w:lang w:eastAsia="zh-CN"/>
        </w:rPr>
        <w:t xml:space="preserve">Proposal </w:t>
      </w:r>
      <w:r>
        <w:rPr>
          <w:b/>
          <w:sz w:val="21"/>
          <w:szCs w:val="21"/>
          <w:lang w:eastAsia="zh-CN"/>
        </w:rPr>
        <w:t>1</w:t>
      </w:r>
      <w:r w:rsidRPr="002B3B4B">
        <w:rPr>
          <w:b/>
          <w:sz w:val="21"/>
          <w:szCs w:val="21"/>
          <w:lang w:eastAsia="zh-CN"/>
        </w:rPr>
        <w:t xml:space="preserve">: </w:t>
      </w:r>
      <w:r w:rsidRPr="00AB0879">
        <w:rPr>
          <w:b/>
          <w:sz w:val="21"/>
          <w:szCs w:val="21"/>
          <w:lang w:eastAsia="zh-CN"/>
        </w:rPr>
        <w:t>For UE</w:t>
      </w:r>
      <w:r w:rsidR="007570C6">
        <w:rPr>
          <w:b/>
          <w:sz w:val="21"/>
          <w:szCs w:val="21"/>
          <w:lang w:eastAsia="zh-CN"/>
        </w:rPr>
        <w:t>s</w:t>
      </w:r>
      <w:r w:rsidRPr="00AB0879">
        <w:rPr>
          <w:b/>
          <w:sz w:val="21"/>
          <w:szCs w:val="21"/>
          <w:lang w:eastAsia="zh-CN"/>
        </w:rPr>
        <w:t xml:space="preserve"> not capable of restarting DM-RS bundling,</w:t>
      </w:r>
    </w:p>
    <w:p w14:paraId="519EF92E" w14:textId="77777777" w:rsidR="006C4459" w:rsidRPr="00AB0879" w:rsidRDefault="006C4459" w:rsidP="002D0903">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 xml:space="preserve">If a semi-static event is triggered after one or multiple dynamic events, a new actual TDW is created after the </w:t>
      </w:r>
      <w:r w:rsidR="00B82E48" w:rsidRPr="00AB0879">
        <w:rPr>
          <w:rFonts w:ascii="Times New Roman" w:eastAsia="宋体" w:hAnsi="Times New Roman"/>
          <w:b/>
          <w:sz w:val="21"/>
          <w:szCs w:val="21"/>
          <w:lang w:eastAsia="zh-CN"/>
        </w:rPr>
        <w:t xml:space="preserve">triggered </w:t>
      </w:r>
      <w:r w:rsidRPr="00AB0879">
        <w:rPr>
          <w:rFonts w:ascii="Times New Roman" w:eastAsia="宋体" w:hAnsi="Times New Roman"/>
          <w:b/>
          <w:sz w:val="21"/>
          <w:szCs w:val="21"/>
          <w:lang w:eastAsia="zh-CN"/>
        </w:rPr>
        <w:t>semi-static event.</w:t>
      </w:r>
    </w:p>
    <w:p w14:paraId="5ACA447C" w14:textId="77777777" w:rsidR="006C4459" w:rsidRPr="00AB0879" w:rsidRDefault="006C4459" w:rsidP="002D0903">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 xml:space="preserve">If a semi-static event overlaps with a dynamic event, a new actual TDW is created after the </w:t>
      </w:r>
      <w:r w:rsidR="00B82E48" w:rsidRPr="00AB0879">
        <w:rPr>
          <w:rFonts w:ascii="Times New Roman" w:eastAsia="宋体" w:hAnsi="Times New Roman"/>
          <w:b/>
          <w:sz w:val="21"/>
          <w:szCs w:val="21"/>
          <w:lang w:eastAsia="zh-CN"/>
        </w:rPr>
        <w:t xml:space="preserve">triggered </w:t>
      </w:r>
      <w:r w:rsidRPr="00AB0879">
        <w:rPr>
          <w:rFonts w:ascii="Times New Roman" w:eastAsia="宋体" w:hAnsi="Times New Roman"/>
          <w:b/>
          <w:sz w:val="21"/>
          <w:szCs w:val="21"/>
          <w:lang w:eastAsia="zh-CN"/>
        </w:rPr>
        <w:t>semi-static event.</w:t>
      </w:r>
    </w:p>
    <w:p w14:paraId="1CB21CAB" w14:textId="77777777" w:rsidR="006C4459" w:rsidRPr="00AB0879" w:rsidRDefault="006C4459" w:rsidP="002D0903">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Note: No specification impact is expected.</w:t>
      </w:r>
    </w:p>
    <w:p w14:paraId="78029ADE" w14:textId="77777777" w:rsidR="006C4459" w:rsidRDefault="006C4459" w:rsidP="00204C51">
      <w:pPr>
        <w:snapToGrid w:val="0"/>
        <w:spacing w:after="120"/>
        <w:rPr>
          <w:rFonts w:eastAsia="等线"/>
          <w:bCs/>
          <w:szCs w:val="21"/>
        </w:rPr>
      </w:pPr>
    </w:p>
    <w:p w14:paraId="16FC332F" w14:textId="77777777" w:rsidR="00691C78" w:rsidRPr="00691C78" w:rsidRDefault="00691C78" w:rsidP="00691C78">
      <w:pPr>
        <w:pStyle w:val="1"/>
      </w:pPr>
      <w:r w:rsidRPr="00691C78">
        <w:rPr>
          <w:rFonts w:hint="eastAsia"/>
        </w:rPr>
        <w:t>T</w:t>
      </w:r>
      <w:r w:rsidRPr="00691C78">
        <w:t>PC commands</w:t>
      </w:r>
    </w:p>
    <w:p w14:paraId="6444415A" w14:textId="77777777" w:rsidR="001068B1" w:rsidRDefault="00516FF3" w:rsidP="00204C51">
      <w:pPr>
        <w:snapToGrid w:val="0"/>
        <w:spacing w:after="120"/>
        <w:rPr>
          <w:rFonts w:eastAsia="等线"/>
          <w:bCs/>
          <w:szCs w:val="21"/>
          <w:lang w:eastAsia="zh-CN"/>
        </w:rPr>
      </w:pPr>
      <w:r>
        <w:rPr>
          <w:rFonts w:eastAsia="等线" w:hint="eastAsia"/>
          <w:bCs/>
          <w:szCs w:val="21"/>
          <w:lang w:eastAsia="zh-CN"/>
        </w:rPr>
        <w:t>I</w:t>
      </w:r>
      <w:r>
        <w:rPr>
          <w:rFonts w:eastAsia="等线"/>
          <w:bCs/>
          <w:szCs w:val="21"/>
          <w:lang w:eastAsia="zh-CN"/>
        </w:rPr>
        <w:t>n RAN1#107e,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16FF3" w:rsidRPr="000935DD" w14:paraId="045C356D" w14:textId="77777777" w:rsidTr="000935DD">
        <w:tc>
          <w:tcPr>
            <w:tcW w:w="9855" w:type="dxa"/>
            <w:shd w:val="clear" w:color="auto" w:fill="auto"/>
          </w:tcPr>
          <w:p w14:paraId="298C0B23" w14:textId="77777777" w:rsidR="00516FF3" w:rsidRPr="000935DD" w:rsidRDefault="00516FF3" w:rsidP="00516FF3">
            <w:pPr>
              <w:rPr>
                <w:b/>
                <w:sz w:val="21"/>
                <w:szCs w:val="21"/>
                <w:highlight w:val="darkYellow"/>
              </w:rPr>
            </w:pPr>
            <w:r w:rsidRPr="000935DD">
              <w:rPr>
                <w:b/>
                <w:sz w:val="21"/>
                <w:szCs w:val="21"/>
                <w:highlight w:val="darkYellow"/>
              </w:rPr>
              <w:lastRenderedPageBreak/>
              <w:t>Working assumption:</w:t>
            </w:r>
          </w:p>
          <w:p w14:paraId="7C9417B3" w14:textId="77777777" w:rsidR="00516FF3" w:rsidRPr="000935DD" w:rsidRDefault="00516FF3" w:rsidP="002D0903">
            <w:pPr>
              <w:pStyle w:val="af6"/>
              <w:numPr>
                <w:ilvl w:val="0"/>
                <w:numId w:val="15"/>
              </w:numPr>
              <w:autoSpaceDE w:val="0"/>
              <w:autoSpaceDN w:val="0"/>
              <w:adjustRightInd w:val="0"/>
              <w:snapToGrid w:val="0"/>
              <w:spacing w:after="120" w:line="259" w:lineRule="auto"/>
              <w:contextualSpacing w:val="0"/>
              <w:jc w:val="both"/>
              <w:rPr>
                <w:rFonts w:ascii="Times New Roman" w:hAnsi="Times New Roman"/>
                <w:sz w:val="21"/>
                <w:szCs w:val="21"/>
                <w:lang w:eastAsia="zh-CN"/>
              </w:rPr>
            </w:pPr>
            <w:r w:rsidRPr="000935DD">
              <w:rPr>
                <w:rFonts w:ascii="Times New Roman" w:hAnsi="Times New Roman"/>
                <w:sz w:val="21"/>
                <w:szCs w:val="21"/>
                <w:lang w:eastAsia="zh-CN"/>
              </w:rPr>
              <w:t>The action of group common TPC commands with format 2_2 does not constitute an event that violates power consistency and phase continuity.</w:t>
            </w:r>
          </w:p>
          <w:p w14:paraId="585E33FF" w14:textId="77777777" w:rsidR="00516FF3" w:rsidRPr="000935DD" w:rsidRDefault="00516FF3" w:rsidP="002D0903">
            <w:pPr>
              <w:pStyle w:val="af6"/>
              <w:numPr>
                <w:ilvl w:val="1"/>
                <w:numId w:val="17"/>
              </w:numPr>
              <w:autoSpaceDE w:val="0"/>
              <w:autoSpaceDN w:val="0"/>
              <w:adjustRightInd w:val="0"/>
              <w:snapToGrid w:val="0"/>
              <w:spacing w:after="0" w:line="240" w:lineRule="auto"/>
              <w:ind w:left="780"/>
              <w:contextualSpacing w:val="0"/>
              <w:jc w:val="both"/>
              <w:rPr>
                <w:rFonts w:ascii="Times New Roman" w:hAnsi="Times New Roman"/>
                <w:sz w:val="21"/>
                <w:szCs w:val="21"/>
              </w:rPr>
            </w:pPr>
            <w:r w:rsidRPr="000935DD">
              <w:rPr>
                <w:rFonts w:ascii="Times New Roman" w:hAnsi="Times New Roman"/>
                <w:sz w:val="21"/>
                <w:szCs w:val="21"/>
                <w:lang w:eastAsia="zh-CN"/>
              </w:rPr>
              <w:t xml:space="preserve">If UE is configured to </w:t>
            </w:r>
            <w:r w:rsidRPr="000935DD">
              <w:rPr>
                <w:rFonts w:ascii="Times New Roman" w:hAnsi="Times New Roman"/>
                <w:bCs/>
                <w:sz w:val="21"/>
                <w:szCs w:val="21"/>
              </w:rPr>
              <w:t>accumulate TPC commands,</w:t>
            </w:r>
          </w:p>
          <w:p w14:paraId="30FDB526" w14:textId="77777777" w:rsidR="00516FF3" w:rsidRPr="000935DD" w:rsidRDefault="00516FF3" w:rsidP="002D0903">
            <w:pPr>
              <w:numPr>
                <w:ilvl w:val="2"/>
                <w:numId w:val="14"/>
              </w:numPr>
              <w:overflowPunct/>
              <w:snapToGrid w:val="0"/>
              <w:spacing w:after="0"/>
              <w:jc w:val="both"/>
              <w:textAlignment w:val="auto"/>
              <w:rPr>
                <w:sz w:val="21"/>
                <w:szCs w:val="21"/>
              </w:rPr>
            </w:pPr>
            <w:r w:rsidRPr="000935DD">
              <w:rPr>
                <w:sz w:val="21"/>
                <w:szCs w:val="21"/>
              </w:rPr>
              <w:t>If UE receives TPC commands that would take into effect during a configured TDW, UE accumulates TPC commands without taking effect during the current configured TDW. TPC commands take effect after the current configured TDW.</w:t>
            </w:r>
          </w:p>
          <w:p w14:paraId="101B41C8" w14:textId="77777777" w:rsidR="00516FF3" w:rsidRPr="000935DD" w:rsidRDefault="00516FF3" w:rsidP="002D0903">
            <w:pPr>
              <w:pStyle w:val="af6"/>
              <w:numPr>
                <w:ilvl w:val="1"/>
                <w:numId w:val="17"/>
              </w:numPr>
              <w:autoSpaceDE w:val="0"/>
              <w:autoSpaceDN w:val="0"/>
              <w:adjustRightInd w:val="0"/>
              <w:snapToGrid w:val="0"/>
              <w:spacing w:after="0" w:line="240" w:lineRule="auto"/>
              <w:ind w:left="780"/>
              <w:contextualSpacing w:val="0"/>
              <w:jc w:val="both"/>
              <w:rPr>
                <w:rFonts w:ascii="Times New Roman" w:hAnsi="Times New Roman"/>
                <w:sz w:val="21"/>
                <w:szCs w:val="21"/>
                <w:lang w:eastAsia="zh-CN"/>
              </w:rPr>
            </w:pPr>
            <w:r w:rsidRPr="000935DD">
              <w:rPr>
                <w:rFonts w:ascii="Times New Roman" w:hAnsi="Times New Roman"/>
                <w:sz w:val="21"/>
                <w:szCs w:val="21"/>
                <w:lang w:eastAsia="zh-CN"/>
              </w:rPr>
              <w:t>If UE is not configured to accumulate TPC commands</w:t>
            </w:r>
          </w:p>
          <w:p w14:paraId="00B75A5F" w14:textId="77777777" w:rsidR="00516FF3" w:rsidRPr="000935DD" w:rsidRDefault="00516FF3" w:rsidP="002D0903">
            <w:pPr>
              <w:numPr>
                <w:ilvl w:val="2"/>
                <w:numId w:val="14"/>
              </w:numPr>
              <w:overflowPunct/>
              <w:snapToGrid w:val="0"/>
              <w:spacing w:after="0"/>
              <w:jc w:val="both"/>
              <w:textAlignment w:val="auto"/>
              <w:rPr>
                <w:sz w:val="21"/>
                <w:szCs w:val="21"/>
              </w:rPr>
            </w:pPr>
            <w:r w:rsidRPr="000935DD">
              <w:rPr>
                <w:sz w:val="21"/>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5129148" w14:textId="77777777" w:rsidR="00516FF3" w:rsidRPr="000935DD" w:rsidRDefault="00516FF3" w:rsidP="002D0903">
            <w:pPr>
              <w:numPr>
                <w:ilvl w:val="3"/>
                <w:numId w:val="14"/>
              </w:numPr>
              <w:overflowPunct/>
              <w:snapToGrid w:val="0"/>
              <w:spacing w:after="0"/>
              <w:jc w:val="both"/>
              <w:textAlignment w:val="auto"/>
              <w:rPr>
                <w:sz w:val="21"/>
                <w:szCs w:val="21"/>
              </w:rPr>
            </w:pPr>
            <w:r w:rsidRPr="000935DD">
              <w:rPr>
                <w:sz w:val="21"/>
                <w:szCs w:val="21"/>
              </w:rPr>
              <w:t>FFS: no more than 1 TPC command is expected to take effect during a configured TDW.</w:t>
            </w:r>
          </w:p>
        </w:tc>
      </w:tr>
    </w:tbl>
    <w:p w14:paraId="607A5366" w14:textId="77777777" w:rsidR="00516FF3" w:rsidRDefault="00516FF3" w:rsidP="00204C51">
      <w:pPr>
        <w:snapToGrid w:val="0"/>
        <w:spacing w:after="120"/>
        <w:rPr>
          <w:rFonts w:eastAsia="等线"/>
          <w:bCs/>
          <w:szCs w:val="21"/>
          <w:lang w:eastAsia="zh-CN"/>
        </w:rPr>
      </w:pPr>
    </w:p>
    <w:p w14:paraId="4FDE6C79" w14:textId="77777777" w:rsidR="00436680" w:rsidRPr="00373AB5" w:rsidRDefault="00436680" w:rsidP="00004F56">
      <w:pPr>
        <w:snapToGrid w:val="0"/>
        <w:spacing w:after="120"/>
        <w:jc w:val="both"/>
        <w:rPr>
          <w:rFonts w:eastAsia="等线"/>
          <w:bCs/>
          <w:sz w:val="21"/>
          <w:szCs w:val="21"/>
          <w:lang w:eastAsia="zh-CN"/>
        </w:rPr>
      </w:pPr>
      <w:r w:rsidRPr="00373AB5">
        <w:rPr>
          <w:rFonts w:eastAsia="等线"/>
          <w:bCs/>
          <w:sz w:val="21"/>
          <w:szCs w:val="21"/>
          <w:lang w:eastAsia="zh-CN"/>
        </w:rPr>
        <w:t xml:space="preserve">However, </w:t>
      </w:r>
      <w:r w:rsidR="005162E1" w:rsidRPr="00373AB5">
        <w:rPr>
          <w:rFonts w:eastAsia="等线"/>
          <w:bCs/>
          <w:sz w:val="21"/>
          <w:szCs w:val="21"/>
          <w:lang w:eastAsia="zh-CN"/>
        </w:rPr>
        <w:t xml:space="preserve">when discussing TPs for the above working assumption, companies have different </w:t>
      </w:r>
      <w:r w:rsidR="00373AB5">
        <w:rPr>
          <w:rFonts w:eastAsia="等线"/>
          <w:bCs/>
          <w:sz w:val="21"/>
          <w:szCs w:val="21"/>
          <w:lang w:eastAsia="zh-CN"/>
        </w:rPr>
        <w:t xml:space="preserve">understandings on </w:t>
      </w:r>
      <w:r w:rsidR="00373AB5" w:rsidRPr="005162E1">
        <w:rPr>
          <w:bCs/>
          <w:sz w:val="21"/>
          <w:szCs w:val="21"/>
          <w:lang w:val="en-GB"/>
        </w:rPr>
        <w:t>Rel-15/16</w:t>
      </w:r>
      <w:r w:rsidR="00373AB5">
        <w:rPr>
          <w:bCs/>
          <w:sz w:val="21"/>
          <w:szCs w:val="21"/>
          <w:lang w:val="en-GB"/>
        </w:rPr>
        <w:t xml:space="preserve"> power control procedure.</w:t>
      </w:r>
    </w:p>
    <w:p w14:paraId="22F43C38" w14:textId="77777777" w:rsidR="005162E1" w:rsidRPr="005162E1" w:rsidRDefault="005162E1" w:rsidP="005162E1">
      <w:pPr>
        <w:rPr>
          <w:b/>
          <w:bCs/>
          <w:sz w:val="21"/>
          <w:szCs w:val="21"/>
          <w:lang w:val="en-GB"/>
        </w:rPr>
      </w:pPr>
      <w:r w:rsidRPr="005162E1">
        <w:rPr>
          <w:b/>
          <w:bCs/>
          <w:sz w:val="21"/>
          <w:szCs w:val="21"/>
          <w:lang w:val="en-GB"/>
        </w:rPr>
        <w:t>Observations</w:t>
      </w:r>
      <w:r w:rsidR="00DC12FE">
        <w:rPr>
          <w:b/>
          <w:bCs/>
          <w:sz w:val="21"/>
          <w:szCs w:val="21"/>
          <w:lang w:val="en-GB"/>
        </w:rPr>
        <w:t xml:space="preserve"> in </w:t>
      </w:r>
      <w:r w:rsidR="00DC12FE">
        <w:rPr>
          <w:b/>
          <w:bCs/>
          <w:sz w:val="21"/>
          <w:szCs w:val="21"/>
          <w:lang w:val="en-GB"/>
        </w:rPr>
        <w:fldChar w:fldCharType="begin"/>
      </w:r>
      <w:r w:rsidR="00DC12FE">
        <w:rPr>
          <w:b/>
          <w:bCs/>
          <w:sz w:val="21"/>
          <w:szCs w:val="21"/>
          <w:lang w:val="en-GB"/>
        </w:rPr>
        <w:instrText xml:space="preserve"> REF _Ref94279824 \r \h </w:instrText>
      </w:r>
      <w:r w:rsidR="00DC12FE">
        <w:rPr>
          <w:b/>
          <w:bCs/>
          <w:sz w:val="21"/>
          <w:szCs w:val="21"/>
          <w:lang w:val="en-GB"/>
        </w:rPr>
      </w:r>
      <w:r w:rsidR="00DC12FE">
        <w:rPr>
          <w:b/>
          <w:bCs/>
          <w:sz w:val="21"/>
          <w:szCs w:val="21"/>
          <w:lang w:val="en-GB"/>
        </w:rPr>
        <w:fldChar w:fldCharType="separate"/>
      </w:r>
      <w:r w:rsidR="00DC12FE">
        <w:rPr>
          <w:b/>
          <w:bCs/>
          <w:sz w:val="21"/>
          <w:szCs w:val="21"/>
          <w:lang w:val="en-GB"/>
        </w:rPr>
        <w:t>[4]</w:t>
      </w:r>
      <w:r w:rsidR="00DC12FE">
        <w:rPr>
          <w:b/>
          <w:bCs/>
          <w:sz w:val="21"/>
          <w:szCs w:val="21"/>
          <w:lang w:val="en-GB"/>
        </w:rPr>
        <w:fldChar w:fldCharType="end"/>
      </w:r>
      <w:r w:rsidRPr="005162E1">
        <w:rPr>
          <w:b/>
          <w:bCs/>
          <w:sz w:val="21"/>
          <w:szCs w:val="21"/>
          <w:lang w:val="en-GB"/>
        </w:rPr>
        <w:t>:</w:t>
      </w:r>
    </w:p>
    <w:p w14:paraId="0EB6F728" w14:textId="77777777" w:rsidR="005162E1" w:rsidRPr="005162E1" w:rsidRDefault="005162E1" w:rsidP="002D0903">
      <w:pPr>
        <w:pStyle w:val="af6"/>
        <w:numPr>
          <w:ilvl w:val="0"/>
          <w:numId w:val="19"/>
        </w:numPr>
        <w:autoSpaceDE w:val="0"/>
        <w:autoSpaceDN w:val="0"/>
        <w:adjustRightInd w:val="0"/>
        <w:snapToGrid w:val="0"/>
        <w:spacing w:after="120" w:line="259" w:lineRule="auto"/>
        <w:contextualSpacing w:val="0"/>
        <w:jc w:val="both"/>
        <w:rPr>
          <w:rFonts w:ascii="Times New Roman" w:hAnsi="Times New Roman"/>
          <w:bCs/>
          <w:sz w:val="21"/>
          <w:szCs w:val="21"/>
          <w:lang w:val="en-GB"/>
        </w:rPr>
      </w:pPr>
      <w:r w:rsidRPr="005162E1">
        <w:rPr>
          <w:rFonts w:ascii="Times New Roman" w:hAnsi="Times New Roman"/>
          <w:bCs/>
          <w:sz w:val="21"/>
          <w:szCs w:val="21"/>
          <w:lang w:val="en-GB"/>
        </w:rPr>
        <w:t>Clarification on whether absolute TPC command is supported for group common TPC with DCI format 2_2 for Rel-15/16 is needed.</w:t>
      </w:r>
    </w:p>
    <w:p w14:paraId="1C345F99" w14:textId="77777777" w:rsidR="005162E1" w:rsidRPr="005162E1" w:rsidRDefault="005162E1" w:rsidP="002D0903">
      <w:pPr>
        <w:pStyle w:val="af6"/>
        <w:widowControl w:val="0"/>
        <w:numPr>
          <w:ilvl w:val="1"/>
          <w:numId w:val="20"/>
        </w:numPr>
        <w:spacing w:after="160" w:line="259" w:lineRule="auto"/>
        <w:ind w:left="780"/>
        <w:contextualSpacing w:val="0"/>
        <w:jc w:val="both"/>
        <w:rPr>
          <w:rFonts w:ascii="Times New Roman" w:hAnsi="Times New Roman"/>
          <w:sz w:val="21"/>
          <w:szCs w:val="21"/>
        </w:rPr>
      </w:pPr>
      <w:r w:rsidRPr="005162E1">
        <w:rPr>
          <w:rFonts w:ascii="Times New Roman" w:hAnsi="Times New Roman"/>
          <w:sz w:val="21"/>
          <w:szCs w:val="21"/>
        </w:rPr>
        <w:t xml:space="preserve">If supported, whether </w:t>
      </w:r>
      <w:r w:rsidRPr="005162E1">
        <w:rPr>
          <w:rFonts w:ascii="Times New Roman" w:hAnsi="Times New Roman"/>
          <w:sz w:val="21"/>
          <w:szCs w:val="21"/>
          <w:lang w:val="en-GB"/>
        </w:rPr>
        <w:t>the timeline of absolute TPC command follows the accumulate</w:t>
      </w:r>
      <w:r w:rsidRPr="005162E1">
        <w:rPr>
          <w:rFonts w:ascii="Times New Roman" w:hAnsi="Times New Roman"/>
          <w:sz w:val="21"/>
          <w:szCs w:val="21"/>
        </w:rPr>
        <w:t xml:space="preserve"> TPC command.</w:t>
      </w:r>
    </w:p>
    <w:p w14:paraId="20442E8D" w14:textId="77777777" w:rsidR="005162E1" w:rsidRPr="005162E1" w:rsidRDefault="005162E1" w:rsidP="002D0903">
      <w:pPr>
        <w:pStyle w:val="af6"/>
        <w:numPr>
          <w:ilvl w:val="0"/>
          <w:numId w:val="19"/>
        </w:numPr>
        <w:autoSpaceDE w:val="0"/>
        <w:autoSpaceDN w:val="0"/>
        <w:adjustRightInd w:val="0"/>
        <w:snapToGrid w:val="0"/>
        <w:spacing w:after="120" w:line="259" w:lineRule="auto"/>
        <w:contextualSpacing w:val="0"/>
        <w:jc w:val="both"/>
        <w:rPr>
          <w:rFonts w:ascii="Times New Roman" w:hAnsi="Times New Roman"/>
          <w:bCs/>
          <w:sz w:val="21"/>
          <w:szCs w:val="21"/>
          <w:lang w:val="en-GB"/>
        </w:rPr>
      </w:pPr>
      <w:r w:rsidRPr="005162E1">
        <w:rPr>
          <w:rFonts w:ascii="Times New Roman" w:hAnsi="Times New Roman"/>
          <w:bCs/>
          <w:sz w:val="21"/>
          <w:szCs w:val="21"/>
          <w:lang w:val="en-GB"/>
        </w:rPr>
        <w:t xml:space="preserve">Clarification on the interpretation of the definition of </w:t>
      </w:r>
      <w:r w:rsidR="00AD3CF5" w:rsidRPr="00AD3CF5">
        <w:rPr>
          <w:rFonts w:ascii="Times New Roman" w:hAnsi="Times New Roman"/>
          <w:bCs/>
          <w:i/>
          <w:sz w:val="21"/>
          <w:szCs w:val="21"/>
          <w:lang w:val="en-GB"/>
        </w:rPr>
        <w:t>K</w:t>
      </w:r>
      <w:r w:rsidR="00AD3CF5" w:rsidRPr="00AD3CF5">
        <w:rPr>
          <w:rFonts w:ascii="Times New Roman" w:hAnsi="Times New Roman"/>
          <w:bCs/>
          <w:sz w:val="21"/>
          <w:szCs w:val="21"/>
          <w:vertAlign w:val="subscript"/>
          <w:lang w:val="en-GB"/>
        </w:rPr>
        <w:t>PUSCH</w:t>
      </w:r>
      <w:r w:rsidR="00AD3CF5">
        <w:rPr>
          <w:rFonts w:ascii="Times New Roman" w:hAnsi="Times New Roman"/>
          <w:bCs/>
          <w:sz w:val="21"/>
          <w:szCs w:val="21"/>
          <w:lang w:val="en-GB"/>
        </w:rPr>
        <w:t>(</w:t>
      </w:r>
      <w:r w:rsidR="00AD3CF5" w:rsidRPr="00AD3CF5">
        <w:rPr>
          <w:rFonts w:ascii="Times New Roman" w:hAnsi="Times New Roman"/>
          <w:bCs/>
          <w:i/>
          <w:sz w:val="21"/>
          <w:szCs w:val="21"/>
          <w:lang w:val="en-GB"/>
        </w:rPr>
        <w:t>i</w:t>
      </w:r>
      <w:r w:rsidR="00AD3CF5">
        <w:rPr>
          <w:rFonts w:ascii="Times New Roman" w:hAnsi="Times New Roman"/>
          <w:bCs/>
          <w:sz w:val="21"/>
          <w:szCs w:val="21"/>
          <w:lang w:val="en-GB"/>
        </w:rPr>
        <w:t>)</w:t>
      </w:r>
      <w:r w:rsidRPr="005162E1">
        <w:rPr>
          <w:rFonts w:ascii="Times New Roman" w:hAnsi="Times New Roman"/>
          <w:bCs/>
          <w:sz w:val="21"/>
          <w:szCs w:val="21"/>
          <w:lang w:val="en-GB"/>
        </w:rPr>
        <w:fldChar w:fldCharType="begin"/>
      </w:r>
      <w:r w:rsidRPr="005162E1">
        <w:rPr>
          <w:rFonts w:ascii="Times New Roman" w:hAnsi="Times New Roman"/>
          <w:bCs/>
          <w:sz w:val="21"/>
          <w:szCs w:val="21"/>
          <w:lang w:val="en-GB"/>
        </w:rPr>
        <w:instrText xml:space="preserve"> QUOTE </w:instrText>
      </w:r>
      <m:oMath>
        <m:sSub>
          <m:sSubPr>
            <m:ctrlPr>
              <w:rPr>
                <w:rFonts w:ascii="Cambria Math" w:hAnsi="Cambria Math"/>
                <w:bCs/>
                <w:sz w:val="21"/>
                <w:szCs w:val="21"/>
                <w:lang w:val="en-GB"/>
              </w:rPr>
            </m:ctrlPr>
          </m:sSubPr>
          <m:e>
            <m:r>
              <m:rPr>
                <m:sty m:val="p"/>
              </m:rPr>
              <w:rPr>
                <w:rFonts w:ascii="Cambria Math" w:hAnsi="Cambria Math"/>
                <w:sz w:val="21"/>
                <w:szCs w:val="21"/>
                <w:lang w:val="en-GB"/>
              </w:rPr>
              <m:t>K</m:t>
            </m:r>
          </m:e>
          <m:sub>
            <m:r>
              <m:rPr>
                <m:sty m:val="p"/>
              </m:rPr>
              <w:rPr>
                <w:rFonts w:ascii="Cambria Math" w:hAnsi="Cambria Math"/>
                <w:sz w:val="21"/>
                <w:szCs w:val="21"/>
                <w:lang w:val="en-GB"/>
              </w:rPr>
              <m:t>PUSCH</m:t>
            </m:r>
          </m:sub>
        </m:sSub>
        <m:r>
          <m:rPr>
            <m:sty m:val="p"/>
          </m:rPr>
          <w:rPr>
            <w:rFonts w:ascii="Cambria Math" w:hAnsi="Cambria Math"/>
            <w:sz w:val="21"/>
            <w:szCs w:val="21"/>
            <w:lang w:val="en-GB"/>
          </w:rPr>
          <m:t>(i)</m:t>
        </m:r>
      </m:oMath>
      <w:r w:rsidRPr="005162E1">
        <w:rPr>
          <w:rFonts w:ascii="Times New Roman" w:hAnsi="Times New Roman"/>
          <w:bCs/>
          <w:sz w:val="21"/>
          <w:szCs w:val="21"/>
          <w:lang w:val="en-GB"/>
        </w:rPr>
        <w:instrText xml:space="preserve"> </w:instrText>
      </w:r>
      <w:r w:rsidRPr="005162E1">
        <w:rPr>
          <w:rFonts w:ascii="Times New Roman" w:hAnsi="Times New Roman"/>
          <w:bCs/>
          <w:sz w:val="21"/>
          <w:szCs w:val="21"/>
          <w:lang w:val="en-GB"/>
        </w:rPr>
        <w:fldChar w:fldCharType="end"/>
      </w:r>
      <w:r w:rsidRPr="005162E1">
        <w:rPr>
          <w:rFonts w:ascii="Times New Roman" w:hAnsi="Times New Roman"/>
          <w:bCs/>
          <w:sz w:val="21"/>
          <w:szCs w:val="21"/>
          <w:lang w:val="en-GB"/>
        </w:rPr>
        <w:t xml:space="preserve"> for DG-PUSCH in TS 38.214 for Rel-15/16 is needed.</w:t>
      </w:r>
    </w:p>
    <w:p w14:paraId="72BA9303" w14:textId="77777777" w:rsidR="005162E1" w:rsidRPr="005162E1" w:rsidRDefault="005162E1" w:rsidP="002D0903">
      <w:pPr>
        <w:pStyle w:val="af6"/>
        <w:widowControl w:val="0"/>
        <w:numPr>
          <w:ilvl w:val="1"/>
          <w:numId w:val="20"/>
        </w:numPr>
        <w:spacing w:after="160" w:line="259" w:lineRule="auto"/>
        <w:ind w:left="780"/>
        <w:contextualSpacing w:val="0"/>
        <w:jc w:val="both"/>
        <w:rPr>
          <w:rFonts w:ascii="Times New Roman" w:hAnsi="Times New Roman"/>
          <w:sz w:val="21"/>
          <w:szCs w:val="21"/>
        </w:rPr>
      </w:pPr>
      <w:r w:rsidRPr="005162E1">
        <w:rPr>
          <w:rFonts w:ascii="Times New Roman" w:hAnsi="Times New Roman"/>
          <w:b/>
          <w:sz w:val="21"/>
          <w:szCs w:val="21"/>
          <w:u w:val="single"/>
        </w:rPr>
        <w:t>Interpretation 1:</w:t>
      </w:r>
      <w:r w:rsidRPr="005162E1">
        <w:rPr>
          <w:rFonts w:ascii="Times New Roman" w:hAnsi="Times New Roman"/>
          <w:sz w:val="21"/>
          <w:szCs w:val="21"/>
        </w:rPr>
        <w:t xml:space="preserve"> </w:t>
      </w:r>
      <w:r w:rsidR="00AD3CF5" w:rsidRPr="00AD3CF5">
        <w:rPr>
          <w:rFonts w:ascii="Times New Roman" w:hAnsi="Times New Roman"/>
          <w:bCs/>
          <w:i/>
          <w:sz w:val="21"/>
          <w:szCs w:val="21"/>
          <w:lang w:val="en-GB"/>
        </w:rPr>
        <w:t>K</w:t>
      </w:r>
      <w:r w:rsidR="00AD3CF5" w:rsidRPr="00AD3CF5">
        <w:rPr>
          <w:rFonts w:ascii="Times New Roman" w:hAnsi="Times New Roman"/>
          <w:bCs/>
          <w:sz w:val="21"/>
          <w:szCs w:val="21"/>
          <w:vertAlign w:val="subscript"/>
          <w:lang w:val="en-GB"/>
        </w:rPr>
        <w:t>PUSCH</w:t>
      </w:r>
      <w:r w:rsidR="00AD3CF5">
        <w:rPr>
          <w:rFonts w:ascii="Times New Roman" w:hAnsi="Times New Roman"/>
          <w:bCs/>
          <w:sz w:val="21"/>
          <w:szCs w:val="21"/>
          <w:lang w:val="en-GB"/>
        </w:rPr>
        <w:t>(</w:t>
      </w:r>
      <w:r w:rsidR="00AD3CF5" w:rsidRPr="00AD3CF5">
        <w:rPr>
          <w:rFonts w:ascii="Times New Roman" w:hAnsi="Times New Roman"/>
          <w:bCs/>
          <w:i/>
          <w:sz w:val="21"/>
          <w:szCs w:val="21"/>
          <w:lang w:val="en-GB"/>
        </w:rPr>
        <w:t>i</w:t>
      </w:r>
      <w:r w:rsidR="00AD3CF5">
        <w:rPr>
          <w:rFonts w:ascii="Times New Roman" w:hAnsi="Times New Roman"/>
          <w:bCs/>
          <w:sz w:val="21"/>
          <w:szCs w:val="21"/>
          <w:lang w:val="en-GB"/>
        </w:rPr>
        <w:t xml:space="preserve">) </w:t>
      </w:r>
      <w:r w:rsidRPr="005162E1">
        <w:rPr>
          <w:rFonts w:ascii="Times New Roman" w:hAnsi="Times New Roman"/>
          <w:sz w:val="21"/>
          <w:szCs w:val="21"/>
        </w:rPr>
        <w:t xml:space="preserve">is defined as the number of OFDM symbols after a last symbol of a corresponding PDCCH reception and before a first symbol of the PUSCH transmission occasion i. With this interpretation, value of </w:t>
      </w:r>
      <w:r w:rsidR="00AD3CF5" w:rsidRPr="00AD3CF5">
        <w:rPr>
          <w:rFonts w:ascii="Times New Roman" w:hAnsi="Times New Roman"/>
          <w:bCs/>
          <w:i/>
          <w:sz w:val="21"/>
          <w:szCs w:val="21"/>
          <w:lang w:val="en-GB"/>
        </w:rPr>
        <w:t>K</w:t>
      </w:r>
      <w:r w:rsidR="00AD3CF5" w:rsidRPr="00AD3CF5">
        <w:rPr>
          <w:rFonts w:ascii="Times New Roman" w:hAnsi="Times New Roman"/>
          <w:bCs/>
          <w:sz w:val="21"/>
          <w:szCs w:val="21"/>
          <w:vertAlign w:val="subscript"/>
          <w:lang w:val="en-GB"/>
        </w:rPr>
        <w:t>PUSCH</w:t>
      </w:r>
      <w:r w:rsidR="00AD3CF5">
        <w:rPr>
          <w:rFonts w:ascii="Times New Roman" w:hAnsi="Times New Roman"/>
          <w:bCs/>
          <w:sz w:val="21"/>
          <w:szCs w:val="21"/>
          <w:lang w:val="en-GB"/>
        </w:rPr>
        <w:t>(</w:t>
      </w:r>
      <w:r w:rsidR="00AD3CF5" w:rsidRPr="00AD3CF5">
        <w:rPr>
          <w:rFonts w:ascii="Times New Roman" w:hAnsi="Times New Roman"/>
          <w:bCs/>
          <w:i/>
          <w:sz w:val="21"/>
          <w:szCs w:val="21"/>
          <w:lang w:val="en-GB"/>
        </w:rPr>
        <w:t>i</w:t>
      </w:r>
      <w:r w:rsidR="00AD3CF5">
        <w:rPr>
          <w:rFonts w:ascii="Times New Roman" w:hAnsi="Times New Roman"/>
          <w:bCs/>
          <w:sz w:val="21"/>
          <w:szCs w:val="21"/>
          <w:lang w:val="en-GB"/>
        </w:rPr>
        <w:t>)</w:t>
      </w:r>
      <w:r w:rsidRPr="005162E1">
        <w:rPr>
          <w:rFonts w:ascii="Times New Roman" w:hAnsi="Times New Roman"/>
          <w:sz w:val="21"/>
          <w:szCs w:val="21"/>
        </w:rPr>
        <w:fldChar w:fldCharType="begin"/>
      </w:r>
      <w:r w:rsidRPr="005162E1">
        <w:rPr>
          <w:rFonts w:ascii="Times New Roman" w:hAnsi="Times New Roman"/>
          <w:sz w:val="21"/>
          <w:szCs w:val="21"/>
        </w:rPr>
        <w:instrText xml:space="preserve"> QUOTE </w:instrText>
      </w:r>
      <m:oMath>
        <m:sSub>
          <m:sSubPr>
            <m:ctrlPr>
              <w:rPr>
                <w:rFonts w:ascii="Cambria Math" w:hAnsi="Cambria Math"/>
                <w:sz w:val="21"/>
                <w:szCs w:val="21"/>
              </w:rPr>
            </m:ctrlPr>
          </m:sSubPr>
          <m:e>
            <m:r>
              <m:rPr>
                <m:sty m:val="p"/>
              </m:rPr>
              <w:rPr>
                <w:rFonts w:ascii="Cambria Math" w:hAnsi="Cambria Math"/>
                <w:sz w:val="21"/>
                <w:szCs w:val="21"/>
              </w:rPr>
              <m:t>K</m:t>
            </m:r>
          </m:e>
          <m:sub>
            <m:r>
              <m:rPr>
                <m:sty m:val="p"/>
              </m:rPr>
              <w:rPr>
                <w:rFonts w:ascii="Cambria Math" w:hAnsi="Cambria Math"/>
                <w:sz w:val="21"/>
                <w:szCs w:val="21"/>
              </w:rPr>
              <m:t>PUSCH</m:t>
            </m:r>
          </m:sub>
        </m:sSub>
        <m:r>
          <m:rPr>
            <m:sty m:val="p"/>
          </m:rPr>
          <w:rPr>
            <w:rFonts w:ascii="Cambria Math" w:hAnsi="Cambria Math"/>
            <w:sz w:val="21"/>
            <w:szCs w:val="21"/>
          </w:rPr>
          <m:t>(i)</m:t>
        </m:r>
      </m:oMath>
      <w:r w:rsidRPr="005162E1">
        <w:rPr>
          <w:rFonts w:ascii="Times New Roman" w:hAnsi="Times New Roman"/>
          <w:sz w:val="21"/>
          <w:szCs w:val="21"/>
        </w:rPr>
        <w:instrText xml:space="preserve"> </w:instrText>
      </w:r>
      <w:r w:rsidRPr="005162E1">
        <w:rPr>
          <w:rFonts w:ascii="Times New Roman" w:hAnsi="Times New Roman"/>
          <w:sz w:val="21"/>
          <w:szCs w:val="21"/>
        </w:rPr>
        <w:fldChar w:fldCharType="end"/>
      </w:r>
      <w:r w:rsidRPr="005162E1">
        <w:rPr>
          <w:rFonts w:ascii="Times New Roman" w:hAnsi="Times New Roman"/>
          <w:sz w:val="21"/>
          <w:szCs w:val="21"/>
        </w:rPr>
        <w:t xml:space="preserve"> for a PUSCH transmission occasion is different from the one for another PUSCH transmission occasion among the same set of PUSCH repetitions for a TB.</w:t>
      </w:r>
    </w:p>
    <w:p w14:paraId="7AA6D857" w14:textId="77777777" w:rsidR="005162E1" w:rsidRPr="005162E1" w:rsidRDefault="005162E1" w:rsidP="002D0903">
      <w:pPr>
        <w:pStyle w:val="af6"/>
        <w:widowControl w:val="0"/>
        <w:numPr>
          <w:ilvl w:val="1"/>
          <w:numId w:val="20"/>
        </w:numPr>
        <w:spacing w:after="160" w:line="259" w:lineRule="auto"/>
        <w:ind w:left="780"/>
        <w:contextualSpacing w:val="0"/>
        <w:jc w:val="both"/>
        <w:rPr>
          <w:rFonts w:ascii="Times New Roman" w:hAnsi="Times New Roman"/>
          <w:sz w:val="21"/>
          <w:szCs w:val="21"/>
        </w:rPr>
      </w:pPr>
      <w:r w:rsidRPr="005162E1">
        <w:rPr>
          <w:rFonts w:ascii="Times New Roman" w:hAnsi="Times New Roman"/>
          <w:b/>
          <w:sz w:val="21"/>
          <w:szCs w:val="21"/>
          <w:u w:val="single"/>
        </w:rPr>
        <w:t>Interpretation 2:</w:t>
      </w:r>
      <w:r w:rsidRPr="005162E1">
        <w:rPr>
          <w:rFonts w:ascii="Times New Roman" w:hAnsi="Times New Roman"/>
          <w:sz w:val="21"/>
          <w:szCs w:val="21"/>
        </w:rPr>
        <w:t xml:space="preserve"> </w:t>
      </w:r>
      <w:r w:rsidR="00AD3CF5" w:rsidRPr="00AD3CF5">
        <w:rPr>
          <w:rFonts w:ascii="Times New Roman" w:hAnsi="Times New Roman"/>
          <w:bCs/>
          <w:i/>
          <w:sz w:val="21"/>
          <w:szCs w:val="21"/>
          <w:lang w:val="en-GB"/>
        </w:rPr>
        <w:t>K</w:t>
      </w:r>
      <w:r w:rsidR="00AD3CF5" w:rsidRPr="00AD3CF5">
        <w:rPr>
          <w:rFonts w:ascii="Times New Roman" w:hAnsi="Times New Roman"/>
          <w:bCs/>
          <w:sz w:val="21"/>
          <w:szCs w:val="21"/>
          <w:vertAlign w:val="subscript"/>
          <w:lang w:val="en-GB"/>
        </w:rPr>
        <w:t>PUSCH</w:t>
      </w:r>
      <w:r w:rsidR="00AD3CF5">
        <w:rPr>
          <w:rFonts w:ascii="Times New Roman" w:hAnsi="Times New Roman"/>
          <w:bCs/>
          <w:sz w:val="21"/>
          <w:szCs w:val="21"/>
          <w:lang w:val="en-GB"/>
        </w:rPr>
        <w:t>(</w:t>
      </w:r>
      <w:r w:rsidR="00AD3CF5" w:rsidRPr="00AD3CF5">
        <w:rPr>
          <w:rFonts w:ascii="Times New Roman" w:hAnsi="Times New Roman"/>
          <w:bCs/>
          <w:i/>
          <w:sz w:val="21"/>
          <w:szCs w:val="21"/>
          <w:lang w:val="en-GB"/>
        </w:rPr>
        <w:t>i</w:t>
      </w:r>
      <w:r w:rsidR="00AD3CF5">
        <w:rPr>
          <w:rFonts w:ascii="Times New Roman" w:hAnsi="Times New Roman"/>
          <w:bCs/>
          <w:sz w:val="21"/>
          <w:szCs w:val="21"/>
          <w:lang w:val="en-GB"/>
        </w:rPr>
        <w:t>)</w:t>
      </w:r>
      <w:r w:rsidRPr="005162E1">
        <w:rPr>
          <w:rFonts w:ascii="Times New Roman" w:hAnsi="Times New Roman"/>
          <w:sz w:val="21"/>
          <w:szCs w:val="21"/>
        </w:rPr>
        <w:fldChar w:fldCharType="begin"/>
      </w:r>
      <w:r w:rsidRPr="005162E1">
        <w:rPr>
          <w:rFonts w:ascii="Times New Roman" w:hAnsi="Times New Roman"/>
          <w:sz w:val="21"/>
          <w:szCs w:val="21"/>
        </w:rPr>
        <w:instrText xml:space="preserve"> QUOTE </w:instrText>
      </w:r>
      <m:oMath>
        <m:sSub>
          <m:sSubPr>
            <m:ctrlPr>
              <w:rPr>
                <w:rFonts w:ascii="Cambria Math" w:hAnsi="Cambria Math"/>
                <w:sz w:val="21"/>
                <w:szCs w:val="21"/>
              </w:rPr>
            </m:ctrlPr>
          </m:sSubPr>
          <m:e>
            <m:r>
              <m:rPr>
                <m:sty m:val="p"/>
              </m:rPr>
              <w:rPr>
                <w:rFonts w:ascii="Cambria Math" w:hAnsi="Cambria Math"/>
                <w:sz w:val="21"/>
                <w:szCs w:val="21"/>
              </w:rPr>
              <m:t>K</m:t>
            </m:r>
          </m:e>
          <m:sub>
            <m:r>
              <m:rPr>
                <m:sty m:val="p"/>
              </m:rPr>
              <w:rPr>
                <w:rFonts w:ascii="Cambria Math" w:hAnsi="Cambria Math"/>
                <w:sz w:val="21"/>
                <w:szCs w:val="21"/>
              </w:rPr>
              <m:t>PUSCH</m:t>
            </m:r>
          </m:sub>
        </m:sSub>
        <m:r>
          <m:rPr>
            <m:sty m:val="p"/>
          </m:rPr>
          <w:rPr>
            <w:rFonts w:ascii="Cambria Math" w:hAnsi="Cambria Math"/>
            <w:sz w:val="21"/>
            <w:szCs w:val="21"/>
          </w:rPr>
          <m:t>(i)</m:t>
        </m:r>
      </m:oMath>
      <w:r w:rsidRPr="005162E1">
        <w:rPr>
          <w:rFonts w:ascii="Times New Roman" w:hAnsi="Times New Roman"/>
          <w:sz w:val="21"/>
          <w:szCs w:val="21"/>
        </w:rPr>
        <w:instrText xml:space="preserve"> </w:instrText>
      </w:r>
      <w:r w:rsidRPr="005162E1">
        <w:rPr>
          <w:rFonts w:ascii="Times New Roman" w:hAnsi="Times New Roman"/>
          <w:sz w:val="21"/>
          <w:szCs w:val="21"/>
        </w:rPr>
        <w:fldChar w:fldCharType="end"/>
      </w:r>
      <w:r w:rsidRPr="005162E1">
        <w:rPr>
          <w:rFonts w:ascii="Times New Roman" w:hAnsi="Times New Roman"/>
          <w:sz w:val="21"/>
          <w:szCs w:val="21"/>
        </w:rPr>
        <w:t xml:space="preserve"> is defined as the number of OFDM symbols after a last symbol of a corresponding PDCCH reception and before a first symbol of the first PUSCH repetition for a TB. With this interpretation, value of </w:t>
      </w:r>
      <w:r w:rsidR="00AD3CF5" w:rsidRPr="00AD3CF5">
        <w:rPr>
          <w:rFonts w:ascii="Times New Roman" w:hAnsi="Times New Roman"/>
          <w:bCs/>
          <w:i/>
          <w:sz w:val="21"/>
          <w:szCs w:val="21"/>
          <w:lang w:val="en-GB"/>
        </w:rPr>
        <w:t>K</w:t>
      </w:r>
      <w:r w:rsidR="00AD3CF5" w:rsidRPr="00AD3CF5">
        <w:rPr>
          <w:rFonts w:ascii="Times New Roman" w:hAnsi="Times New Roman"/>
          <w:bCs/>
          <w:sz w:val="21"/>
          <w:szCs w:val="21"/>
          <w:vertAlign w:val="subscript"/>
          <w:lang w:val="en-GB"/>
        </w:rPr>
        <w:t>PUSCH</w:t>
      </w:r>
      <w:r w:rsidR="00AD3CF5">
        <w:rPr>
          <w:rFonts w:ascii="Times New Roman" w:hAnsi="Times New Roman"/>
          <w:bCs/>
          <w:sz w:val="21"/>
          <w:szCs w:val="21"/>
          <w:lang w:val="en-GB"/>
        </w:rPr>
        <w:t>(</w:t>
      </w:r>
      <w:r w:rsidR="00AD3CF5" w:rsidRPr="00AD3CF5">
        <w:rPr>
          <w:rFonts w:ascii="Times New Roman" w:hAnsi="Times New Roman"/>
          <w:bCs/>
          <w:i/>
          <w:sz w:val="21"/>
          <w:szCs w:val="21"/>
          <w:lang w:val="en-GB"/>
        </w:rPr>
        <w:t>i</w:t>
      </w:r>
      <w:r w:rsidR="00AD3CF5">
        <w:rPr>
          <w:rFonts w:ascii="Times New Roman" w:hAnsi="Times New Roman"/>
          <w:bCs/>
          <w:sz w:val="21"/>
          <w:szCs w:val="21"/>
          <w:lang w:val="en-GB"/>
        </w:rPr>
        <w:t>)</w:t>
      </w:r>
      <w:r w:rsidRPr="005162E1">
        <w:rPr>
          <w:rFonts w:ascii="Times New Roman" w:hAnsi="Times New Roman"/>
          <w:sz w:val="21"/>
          <w:szCs w:val="21"/>
        </w:rPr>
        <w:fldChar w:fldCharType="begin"/>
      </w:r>
      <w:r w:rsidRPr="005162E1">
        <w:rPr>
          <w:rFonts w:ascii="Times New Roman" w:hAnsi="Times New Roman"/>
          <w:sz w:val="21"/>
          <w:szCs w:val="21"/>
        </w:rPr>
        <w:instrText xml:space="preserve"> QUOTE </w:instrText>
      </w:r>
      <m:oMath>
        <m:sSub>
          <m:sSubPr>
            <m:ctrlPr>
              <w:rPr>
                <w:rFonts w:ascii="Cambria Math" w:hAnsi="Cambria Math"/>
                <w:sz w:val="21"/>
                <w:szCs w:val="21"/>
              </w:rPr>
            </m:ctrlPr>
          </m:sSubPr>
          <m:e>
            <m:r>
              <m:rPr>
                <m:sty m:val="p"/>
              </m:rPr>
              <w:rPr>
                <w:rFonts w:ascii="Cambria Math" w:hAnsi="Cambria Math"/>
                <w:sz w:val="21"/>
                <w:szCs w:val="21"/>
              </w:rPr>
              <m:t>K</m:t>
            </m:r>
          </m:e>
          <m:sub>
            <m:r>
              <m:rPr>
                <m:sty m:val="p"/>
              </m:rPr>
              <w:rPr>
                <w:rFonts w:ascii="Cambria Math" w:hAnsi="Cambria Math"/>
                <w:sz w:val="21"/>
                <w:szCs w:val="21"/>
              </w:rPr>
              <m:t>PUSCH</m:t>
            </m:r>
          </m:sub>
        </m:sSub>
        <m:r>
          <m:rPr>
            <m:sty m:val="p"/>
          </m:rPr>
          <w:rPr>
            <w:rFonts w:ascii="Cambria Math" w:hAnsi="Cambria Math"/>
            <w:sz w:val="21"/>
            <w:szCs w:val="21"/>
          </w:rPr>
          <m:t>(i)</m:t>
        </m:r>
      </m:oMath>
      <w:r w:rsidRPr="005162E1">
        <w:rPr>
          <w:rFonts w:ascii="Times New Roman" w:hAnsi="Times New Roman"/>
          <w:sz w:val="21"/>
          <w:szCs w:val="21"/>
        </w:rPr>
        <w:instrText xml:space="preserve"> </w:instrText>
      </w:r>
      <w:r w:rsidRPr="005162E1">
        <w:rPr>
          <w:rFonts w:ascii="Times New Roman" w:hAnsi="Times New Roman"/>
          <w:sz w:val="21"/>
          <w:szCs w:val="21"/>
        </w:rPr>
        <w:fldChar w:fldCharType="end"/>
      </w:r>
      <w:r w:rsidRPr="005162E1">
        <w:rPr>
          <w:rFonts w:ascii="Times New Roman" w:hAnsi="Times New Roman"/>
          <w:sz w:val="21"/>
          <w:szCs w:val="21"/>
        </w:rPr>
        <w:t xml:space="preserve"> for all PUSCH transmission occasions are the same for the TB.</w:t>
      </w:r>
    </w:p>
    <w:p w14:paraId="6DC6845A" w14:textId="77777777" w:rsidR="001A7446" w:rsidRPr="001A7446" w:rsidRDefault="001A7446" w:rsidP="005162E1">
      <w:pPr>
        <w:rPr>
          <w:sz w:val="21"/>
          <w:szCs w:val="21"/>
          <w:lang w:eastAsia="zh-CN"/>
        </w:rPr>
      </w:pPr>
    </w:p>
    <w:p w14:paraId="73D06F8C" w14:textId="77777777" w:rsidR="005732E5" w:rsidRPr="001A7446" w:rsidRDefault="00F40678" w:rsidP="005732E5">
      <w:pPr>
        <w:jc w:val="both"/>
        <w:rPr>
          <w:rFonts w:eastAsia="等线"/>
          <w:bCs/>
          <w:sz w:val="21"/>
          <w:szCs w:val="21"/>
          <w:lang w:eastAsia="zh-CN"/>
        </w:rPr>
      </w:pPr>
      <w:r w:rsidRPr="00A0279C">
        <w:rPr>
          <w:sz w:val="21"/>
          <w:szCs w:val="21"/>
          <w:lang w:eastAsia="zh-CN"/>
        </w:rPr>
        <w:t>I</w:t>
      </w:r>
      <w:r w:rsidRPr="00A0279C">
        <w:rPr>
          <w:rFonts w:hint="eastAsia"/>
          <w:sz w:val="21"/>
          <w:szCs w:val="21"/>
          <w:lang w:eastAsia="zh-CN"/>
        </w:rPr>
        <w:t>n our understanding</w:t>
      </w:r>
      <w:r w:rsidRPr="00A0279C">
        <w:rPr>
          <w:sz w:val="21"/>
          <w:szCs w:val="21"/>
          <w:lang w:eastAsia="zh-CN"/>
        </w:rPr>
        <w:t>,</w:t>
      </w:r>
      <w:r w:rsidRPr="00A0279C">
        <w:rPr>
          <w:rFonts w:hint="eastAsia"/>
          <w:sz w:val="21"/>
          <w:szCs w:val="21"/>
          <w:lang w:eastAsia="zh-CN"/>
        </w:rPr>
        <w:t xml:space="preserve"> </w:t>
      </w:r>
      <w:r w:rsidRPr="00A0279C">
        <w:rPr>
          <w:sz w:val="21"/>
          <w:szCs w:val="21"/>
          <w:lang w:eastAsia="zh-CN"/>
        </w:rPr>
        <w:t>f</w:t>
      </w:r>
      <w:r w:rsidRPr="00A0279C">
        <w:rPr>
          <w:rFonts w:hint="eastAsia"/>
          <w:sz w:val="21"/>
          <w:szCs w:val="21"/>
          <w:lang w:eastAsia="zh-CN"/>
        </w:rPr>
        <w:t xml:space="preserve">or </w:t>
      </w:r>
      <w:r w:rsidRPr="00A0279C">
        <w:rPr>
          <w:sz w:val="21"/>
          <w:szCs w:val="21"/>
          <w:lang w:eastAsia="zh-CN"/>
        </w:rPr>
        <w:t>the first observation</w:t>
      </w:r>
      <w:r w:rsidRPr="00A0279C">
        <w:rPr>
          <w:rFonts w:hint="eastAsia"/>
          <w:sz w:val="21"/>
          <w:szCs w:val="21"/>
          <w:lang w:eastAsia="zh-CN"/>
        </w:rPr>
        <w:t xml:space="preserve">, </w:t>
      </w:r>
      <w:r w:rsidRPr="00A0279C">
        <w:rPr>
          <w:bCs/>
          <w:sz w:val="21"/>
          <w:szCs w:val="21"/>
          <w:lang w:val="en-GB"/>
        </w:rPr>
        <w:t>absolute TPC command is supported for group common TPC with DCI format 2_2</w:t>
      </w:r>
      <w:r w:rsidRPr="00A0279C">
        <w:rPr>
          <w:rFonts w:hint="eastAsia"/>
          <w:bCs/>
          <w:sz w:val="21"/>
          <w:szCs w:val="21"/>
          <w:lang w:val="en-GB" w:eastAsia="zh-CN"/>
        </w:rPr>
        <w:t xml:space="preserve">, </w:t>
      </w:r>
      <w:r w:rsidRPr="00A0279C">
        <w:rPr>
          <w:bCs/>
          <w:sz w:val="21"/>
          <w:szCs w:val="21"/>
          <w:lang w:val="en-GB" w:eastAsia="zh-CN"/>
        </w:rPr>
        <w:t xml:space="preserve">and </w:t>
      </w:r>
      <w:r w:rsidRPr="00A0279C">
        <w:rPr>
          <w:rFonts w:hint="eastAsia"/>
          <w:bCs/>
          <w:sz w:val="21"/>
          <w:szCs w:val="21"/>
          <w:lang w:val="en-GB" w:eastAsia="zh-CN"/>
        </w:rPr>
        <w:t xml:space="preserve">the timeline of </w:t>
      </w:r>
      <w:r w:rsidRPr="00A0279C">
        <w:rPr>
          <w:sz w:val="21"/>
          <w:szCs w:val="21"/>
          <w:lang w:val="en-GB"/>
        </w:rPr>
        <w:t>absolute TPC command follows the accumulate</w:t>
      </w:r>
      <w:r w:rsidRPr="00A0279C">
        <w:rPr>
          <w:sz w:val="21"/>
          <w:szCs w:val="21"/>
        </w:rPr>
        <w:t xml:space="preserve"> TPC command.</w:t>
      </w:r>
      <w:r w:rsidRPr="00A0279C">
        <w:rPr>
          <w:rFonts w:hint="eastAsia"/>
          <w:sz w:val="21"/>
          <w:szCs w:val="21"/>
          <w:lang w:eastAsia="zh-CN"/>
        </w:rPr>
        <w:t xml:space="preserve"> Moreover, based on the above WA, the </w:t>
      </w:r>
      <w:r w:rsidRPr="00A0279C">
        <w:rPr>
          <w:sz w:val="21"/>
          <w:szCs w:val="21"/>
          <w:lang w:eastAsia="zh-CN"/>
        </w:rPr>
        <w:t>behavior</w:t>
      </w:r>
      <w:r w:rsidRPr="00A0279C">
        <w:rPr>
          <w:rFonts w:hint="eastAsia"/>
          <w:sz w:val="21"/>
          <w:szCs w:val="21"/>
          <w:lang w:eastAsia="zh-CN"/>
        </w:rPr>
        <w:t xml:space="preserve"> of </w:t>
      </w:r>
      <w:r w:rsidRPr="00A0279C">
        <w:rPr>
          <w:bCs/>
          <w:sz w:val="21"/>
          <w:szCs w:val="21"/>
          <w:lang w:val="en-GB"/>
        </w:rPr>
        <w:t>absolute TPC command</w:t>
      </w:r>
      <w:r w:rsidRPr="00A0279C">
        <w:rPr>
          <w:sz w:val="21"/>
          <w:szCs w:val="21"/>
        </w:rPr>
        <w:t xml:space="preserve"> </w:t>
      </w:r>
      <w:r w:rsidRPr="00A0279C">
        <w:rPr>
          <w:rFonts w:hint="eastAsia"/>
          <w:sz w:val="21"/>
          <w:szCs w:val="21"/>
          <w:lang w:eastAsia="zh-CN"/>
        </w:rPr>
        <w:t xml:space="preserve">is clearly stated, i.e. </w:t>
      </w:r>
      <w:r w:rsidRPr="00A0279C">
        <w:rPr>
          <w:sz w:val="21"/>
          <w:szCs w:val="21"/>
        </w:rPr>
        <w:t>only the last TPC command is applied by the UE after the current configured TDW.</w:t>
      </w:r>
      <w:r w:rsidR="005732E5" w:rsidRPr="00A0279C">
        <w:rPr>
          <w:sz w:val="21"/>
          <w:szCs w:val="21"/>
        </w:rPr>
        <w:t xml:space="preserve"> </w:t>
      </w:r>
      <w:r w:rsidR="005732E5" w:rsidRPr="00A0279C">
        <w:rPr>
          <w:rFonts w:eastAsia="等线" w:hint="eastAsia"/>
          <w:bCs/>
          <w:sz w:val="21"/>
          <w:szCs w:val="21"/>
          <w:lang w:eastAsia="zh-CN"/>
        </w:rPr>
        <w:t>For the</w:t>
      </w:r>
      <w:r w:rsidR="005732E5" w:rsidRPr="00A0279C">
        <w:rPr>
          <w:rFonts w:eastAsia="等线"/>
          <w:bCs/>
          <w:sz w:val="21"/>
          <w:szCs w:val="21"/>
          <w:lang w:eastAsia="zh-CN"/>
        </w:rPr>
        <w:t xml:space="preserve"> second</w:t>
      </w:r>
      <w:r w:rsidR="005732E5" w:rsidRPr="00A0279C">
        <w:rPr>
          <w:rFonts w:eastAsia="等线" w:hint="eastAsia"/>
          <w:bCs/>
          <w:sz w:val="21"/>
          <w:szCs w:val="21"/>
          <w:lang w:eastAsia="zh-CN"/>
        </w:rPr>
        <w:t xml:space="preserve"> </w:t>
      </w:r>
      <w:r w:rsidR="005732E5" w:rsidRPr="00A0279C">
        <w:rPr>
          <w:sz w:val="21"/>
          <w:szCs w:val="21"/>
          <w:lang w:eastAsia="zh-CN"/>
        </w:rPr>
        <w:t>observation</w:t>
      </w:r>
      <w:r w:rsidR="005732E5" w:rsidRPr="00A0279C">
        <w:rPr>
          <w:rFonts w:hint="eastAsia"/>
          <w:sz w:val="21"/>
          <w:szCs w:val="21"/>
          <w:lang w:eastAsia="zh-CN"/>
        </w:rPr>
        <w:t xml:space="preserve">, we think interpretation 1 is </w:t>
      </w:r>
      <w:r w:rsidR="005732E5" w:rsidRPr="00A0279C">
        <w:rPr>
          <w:sz w:val="21"/>
          <w:szCs w:val="21"/>
          <w:lang w:eastAsia="zh-CN"/>
        </w:rPr>
        <w:t>aligned with the description in the current specification</w:t>
      </w:r>
      <w:r w:rsidR="005732E5" w:rsidRPr="00A0279C">
        <w:rPr>
          <w:rFonts w:hint="eastAsia"/>
          <w:sz w:val="21"/>
          <w:szCs w:val="21"/>
          <w:lang w:eastAsia="zh-CN"/>
        </w:rPr>
        <w:t xml:space="preserve">. Nevertheless, </w:t>
      </w:r>
      <w:r w:rsidR="005732E5" w:rsidRPr="00A0279C">
        <w:rPr>
          <w:sz w:val="21"/>
          <w:szCs w:val="21"/>
          <w:lang w:eastAsia="zh-CN"/>
        </w:rPr>
        <w:t>UE</w:t>
      </w:r>
      <w:r w:rsidR="005732E5" w:rsidRPr="00A0279C">
        <w:rPr>
          <w:rFonts w:hint="eastAsia"/>
          <w:sz w:val="21"/>
          <w:szCs w:val="21"/>
          <w:lang w:eastAsia="zh-CN"/>
        </w:rPr>
        <w:t xml:space="preserve"> </w:t>
      </w:r>
      <w:r w:rsidR="005732E5" w:rsidRPr="00A0279C">
        <w:rPr>
          <w:sz w:val="21"/>
          <w:szCs w:val="21"/>
          <w:lang w:eastAsia="zh-CN"/>
        </w:rPr>
        <w:t>behavior</w:t>
      </w:r>
      <w:r w:rsidR="005732E5" w:rsidRPr="00A0279C">
        <w:rPr>
          <w:rFonts w:hint="eastAsia"/>
          <w:sz w:val="21"/>
          <w:szCs w:val="21"/>
          <w:lang w:eastAsia="zh-CN"/>
        </w:rPr>
        <w:t xml:space="preserve"> is clear in the WA on </w:t>
      </w:r>
      <w:r w:rsidR="005732E5" w:rsidRPr="00A0279C">
        <w:rPr>
          <w:sz w:val="21"/>
          <w:szCs w:val="21"/>
          <w:lang w:eastAsia="zh-CN"/>
        </w:rPr>
        <w:t>group common TPC commands</w:t>
      </w:r>
      <w:r w:rsidR="005732E5" w:rsidRPr="00A0279C">
        <w:rPr>
          <w:rFonts w:hint="eastAsia"/>
          <w:sz w:val="21"/>
          <w:szCs w:val="21"/>
          <w:lang w:eastAsia="zh-CN"/>
        </w:rPr>
        <w:t>.</w:t>
      </w:r>
    </w:p>
    <w:p w14:paraId="20806D60" w14:textId="77777777" w:rsidR="00F40678" w:rsidRPr="00482412" w:rsidRDefault="00F40678" w:rsidP="00F40678">
      <w:pPr>
        <w:rPr>
          <w:b/>
          <w:sz w:val="21"/>
          <w:szCs w:val="21"/>
        </w:rPr>
      </w:pPr>
      <w:r w:rsidRPr="00482412">
        <w:rPr>
          <w:b/>
          <w:sz w:val="21"/>
          <w:szCs w:val="21"/>
        </w:rPr>
        <w:t xml:space="preserve">Proposal 2: Confirm the following working assumption and </w:t>
      </w:r>
      <w:r w:rsidRPr="00482412">
        <w:rPr>
          <w:b/>
          <w:bCs/>
          <w:sz w:val="21"/>
          <w:szCs w:val="21"/>
          <w:lang w:val="en-GB"/>
        </w:rPr>
        <w:t>remove the FFS sub-bullet.</w:t>
      </w:r>
    </w:p>
    <w:tbl>
      <w:tblPr>
        <w:tblStyle w:val="afa"/>
        <w:tblW w:w="0" w:type="auto"/>
        <w:jc w:val="center"/>
        <w:tblLook w:val="04A0" w:firstRow="1" w:lastRow="0" w:firstColumn="1" w:lastColumn="0" w:noHBand="0" w:noVBand="1"/>
      </w:tblPr>
      <w:tblGrid>
        <w:gridCol w:w="9696"/>
      </w:tblGrid>
      <w:tr w:rsidR="00F40678" w14:paraId="5C250822" w14:textId="77777777" w:rsidTr="001436CC">
        <w:trPr>
          <w:trHeight w:val="3181"/>
          <w:jc w:val="center"/>
        </w:trPr>
        <w:tc>
          <w:tcPr>
            <w:tcW w:w="9696" w:type="dxa"/>
          </w:tcPr>
          <w:p w14:paraId="79F0C633" w14:textId="77777777" w:rsidR="00F40678" w:rsidRDefault="00F40678" w:rsidP="001436CC">
            <w:pPr>
              <w:rPr>
                <w:b/>
                <w:highlight w:val="darkYellow"/>
              </w:rPr>
            </w:pPr>
            <w:r>
              <w:rPr>
                <w:b/>
                <w:highlight w:val="darkYellow"/>
              </w:rPr>
              <w:t>Working assumption:</w:t>
            </w:r>
          </w:p>
          <w:p w14:paraId="24F099ED" w14:textId="77777777" w:rsidR="00F40678" w:rsidRPr="00B75EB0" w:rsidRDefault="00F40678" w:rsidP="001436CC">
            <w:pPr>
              <w:pStyle w:val="af6"/>
              <w:numPr>
                <w:ilvl w:val="0"/>
                <w:numId w:val="15"/>
              </w:numPr>
              <w:autoSpaceDE w:val="0"/>
              <w:autoSpaceDN w:val="0"/>
              <w:adjustRightInd w:val="0"/>
              <w:snapToGrid w:val="0"/>
              <w:spacing w:after="120" w:line="259" w:lineRule="auto"/>
              <w:contextualSpacing w:val="0"/>
              <w:jc w:val="both"/>
              <w:rPr>
                <w:rFonts w:ascii="Times New Roman" w:hAnsi="Times New Roman"/>
                <w:sz w:val="20"/>
                <w:szCs w:val="20"/>
                <w:lang w:eastAsia="zh-CN"/>
              </w:rPr>
            </w:pPr>
            <w:r w:rsidRPr="00B75EB0">
              <w:rPr>
                <w:rFonts w:ascii="Times New Roman" w:hAnsi="Times New Roman"/>
                <w:sz w:val="20"/>
                <w:szCs w:val="20"/>
                <w:lang w:eastAsia="zh-CN"/>
              </w:rPr>
              <w:t>The action of group common TPC commands with format 2_2 does not constitute an event that violates power consistency and phase continuity.</w:t>
            </w:r>
          </w:p>
          <w:p w14:paraId="3D4DD544" w14:textId="77777777" w:rsidR="00F40678" w:rsidRPr="00B75EB0" w:rsidRDefault="00F40678" w:rsidP="001436CC">
            <w:pPr>
              <w:pStyle w:val="af6"/>
              <w:numPr>
                <w:ilvl w:val="1"/>
                <w:numId w:val="17"/>
              </w:numPr>
              <w:autoSpaceDE w:val="0"/>
              <w:autoSpaceDN w:val="0"/>
              <w:adjustRightInd w:val="0"/>
              <w:snapToGrid w:val="0"/>
              <w:spacing w:after="0" w:line="240" w:lineRule="auto"/>
              <w:ind w:left="780"/>
              <w:contextualSpacing w:val="0"/>
              <w:jc w:val="both"/>
              <w:rPr>
                <w:rFonts w:ascii="Times New Roman" w:hAnsi="Times New Roman"/>
                <w:sz w:val="20"/>
                <w:szCs w:val="20"/>
              </w:rPr>
            </w:pPr>
            <w:r w:rsidRPr="00B75EB0">
              <w:rPr>
                <w:rFonts w:ascii="Times New Roman" w:hAnsi="Times New Roman"/>
                <w:sz w:val="20"/>
                <w:szCs w:val="20"/>
                <w:lang w:eastAsia="zh-CN"/>
              </w:rPr>
              <w:t xml:space="preserve">If UE is configured to </w:t>
            </w:r>
            <w:r w:rsidRPr="00B75EB0">
              <w:rPr>
                <w:rFonts w:ascii="Times New Roman" w:hAnsi="Times New Roman"/>
                <w:bCs/>
                <w:sz w:val="20"/>
                <w:szCs w:val="20"/>
              </w:rPr>
              <w:t>accumulate TPC commands,</w:t>
            </w:r>
          </w:p>
          <w:p w14:paraId="6DFB6612" w14:textId="77777777" w:rsidR="00F40678" w:rsidRPr="00B75EB0" w:rsidRDefault="00F40678" w:rsidP="001436CC">
            <w:pPr>
              <w:numPr>
                <w:ilvl w:val="2"/>
                <w:numId w:val="14"/>
              </w:numPr>
              <w:overflowPunct/>
              <w:snapToGrid w:val="0"/>
              <w:spacing w:after="0"/>
              <w:jc w:val="both"/>
              <w:textAlignment w:val="auto"/>
            </w:pPr>
            <w:r w:rsidRPr="00B75EB0">
              <w:t>If UE receives TPC commands that would take into effect during a configured TDW, UE accumulates TPC commands without taking effect during the current configured TDW. TPC commands take effect after the current configured TDW.</w:t>
            </w:r>
          </w:p>
          <w:p w14:paraId="6087AE9B" w14:textId="77777777" w:rsidR="00F40678" w:rsidRPr="00B75EB0" w:rsidRDefault="00F40678" w:rsidP="001436CC">
            <w:pPr>
              <w:pStyle w:val="af6"/>
              <w:numPr>
                <w:ilvl w:val="1"/>
                <w:numId w:val="17"/>
              </w:numPr>
              <w:autoSpaceDE w:val="0"/>
              <w:autoSpaceDN w:val="0"/>
              <w:adjustRightInd w:val="0"/>
              <w:snapToGrid w:val="0"/>
              <w:spacing w:after="0" w:line="240" w:lineRule="auto"/>
              <w:ind w:left="780"/>
              <w:contextualSpacing w:val="0"/>
              <w:jc w:val="both"/>
              <w:rPr>
                <w:rFonts w:ascii="Times New Roman" w:hAnsi="Times New Roman"/>
                <w:sz w:val="20"/>
                <w:szCs w:val="20"/>
                <w:lang w:eastAsia="zh-CN"/>
              </w:rPr>
            </w:pPr>
            <w:r w:rsidRPr="00B75EB0">
              <w:rPr>
                <w:rFonts w:ascii="Times New Roman" w:hAnsi="Times New Roman"/>
                <w:sz w:val="20"/>
                <w:szCs w:val="20"/>
                <w:lang w:eastAsia="zh-CN"/>
              </w:rPr>
              <w:t>If UE is not configured to accumulate TPC commands</w:t>
            </w:r>
          </w:p>
          <w:p w14:paraId="50426A11" w14:textId="77777777" w:rsidR="00F40678" w:rsidRPr="00B75EB0" w:rsidRDefault="00F40678" w:rsidP="001436CC">
            <w:pPr>
              <w:numPr>
                <w:ilvl w:val="2"/>
                <w:numId w:val="14"/>
              </w:numPr>
              <w:overflowPunct/>
              <w:snapToGrid w:val="0"/>
              <w:spacing w:after="0"/>
              <w:jc w:val="both"/>
              <w:textAlignment w:val="auto"/>
            </w:pPr>
            <w:r w:rsidRPr="00B75EB0">
              <w:t xml:space="preserve">the last TPC command that would take effect within a configured TDW supersedes all previous TPC commands that take effect within that configured TDW and only the last TPC command is applied by the UE after the current configured TDW. </w:t>
            </w:r>
          </w:p>
          <w:p w14:paraId="1EEBEE63" w14:textId="77777777" w:rsidR="00F40678" w:rsidRDefault="00F40678" w:rsidP="001436CC">
            <w:pPr>
              <w:numPr>
                <w:ilvl w:val="3"/>
                <w:numId w:val="14"/>
              </w:numPr>
              <w:overflowPunct/>
              <w:snapToGrid w:val="0"/>
              <w:spacing w:after="0"/>
              <w:jc w:val="both"/>
              <w:textAlignment w:val="auto"/>
              <w:rPr>
                <w:szCs w:val="21"/>
              </w:rPr>
            </w:pPr>
            <w:r w:rsidRPr="00B75EB0">
              <w:t>FFS: no more than 1 TPC command is expected to take effect during a configured TDW.</w:t>
            </w:r>
          </w:p>
        </w:tc>
      </w:tr>
    </w:tbl>
    <w:p w14:paraId="41AE84EA" w14:textId="1AB77BBC" w:rsidR="00516FF3" w:rsidRPr="00AE1165" w:rsidRDefault="009326F7" w:rsidP="00517E60">
      <w:pPr>
        <w:snapToGrid w:val="0"/>
        <w:spacing w:after="120"/>
        <w:jc w:val="both"/>
        <w:rPr>
          <w:rFonts w:eastAsia="等线"/>
          <w:bCs/>
          <w:sz w:val="21"/>
          <w:szCs w:val="21"/>
          <w:lang w:eastAsia="zh-CN"/>
        </w:rPr>
      </w:pPr>
      <w:r w:rsidRPr="00AE1165">
        <w:rPr>
          <w:rFonts w:eastAsia="等线"/>
          <w:bCs/>
          <w:sz w:val="21"/>
          <w:szCs w:val="21"/>
          <w:lang w:eastAsia="zh-CN"/>
        </w:rPr>
        <w:lastRenderedPageBreak/>
        <w:t xml:space="preserve">Regarding </w:t>
      </w:r>
      <w:r w:rsidR="00FA1A3D" w:rsidRPr="00AE1165">
        <w:rPr>
          <w:rFonts w:eastAsia="等线"/>
          <w:bCs/>
          <w:sz w:val="21"/>
          <w:szCs w:val="21"/>
          <w:lang w:eastAsia="zh-CN"/>
        </w:rPr>
        <w:t xml:space="preserve">how to capture the above working assumption on </w:t>
      </w:r>
      <w:r w:rsidRPr="00AE1165">
        <w:rPr>
          <w:rFonts w:eastAsia="等线"/>
          <w:bCs/>
          <w:sz w:val="21"/>
          <w:szCs w:val="21"/>
          <w:lang w:eastAsia="zh-CN"/>
        </w:rPr>
        <w:t>the TPC enhancement to support DMRS bundling</w:t>
      </w:r>
      <w:r w:rsidR="004A2FFE" w:rsidRPr="00AE1165">
        <w:rPr>
          <w:rFonts w:eastAsia="等线"/>
          <w:bCs/>
          <w:sz w:val="21"/>
          <w:szCs w:val="21"/>
          <w:lang w:eastAsia="zh-CN"/>
        </w:rPr>
        <w:t xml:space="preserve"> in the specification</w:t>
      </w:r>
      <w:r w:rsidRPr="00AE1165">
        <w:rPr>
          <w:rFonts w:eastAsia="等线"/>
          <w:bCs/>
          <w:sz w:val="21"/>
          <w:szCs w:val="21"/>
          <w:lang w:eastAsia="zh-CN"/>
        </w:rPr>
        <w:t>, the following options were discussed during RAN1 #107bis-e</w:t>
      </w:r>
      <w:r w:rsidR="00C127E1" w:rsidRPr="00AE1165">
        <w:rPr>
          <w:rFonts w:eastAsia="等线"/>
          <w:bCs/>
          <w:sz w:val="21"/>
          <w:szCs w:val="21"/>
          <w:lang w:eastAsia="zh-CN"/>
        </w:rPr>
        <w:t>.</w:t>
      </w:r>
    </w:p>
    <w:p w14:paraId="5F2DD854" w14:textId="77777777" w:rsidR="009326F7" w:rsidRPr="00AE1165" w:rsidRDefault="009326F7" w:rsidP="002D0903">
      <w:pPr>
        <w:widowControl w:val="0"/>
        <w:numPr>
          <w:ilvl w:val="0"/>
          <w:numId w:val="21"/>
        </w:numPr>
        <w:overflowPunct/>
        <w:autoSpaceDE/>
        <w:autoSpaceDN/>
        <w:adjustRightInd/>
        <w:spacing w:before="156" w:after="0" w:line="259" w:lineRule="auto"/>
        <w:ind w:left="422" w:hanging="422"/>
        <w:jc w:val="both"/>
        <w:textAlignment w:val="auto"/>
        <w:rPr>
          <w:sz w:val="21"/>
          <w:szCs w:val="21"/>
        </w:rPr>
      </w:pPr>
      <w:r w:rsidRPr="00AE1165">
        <w:rPr>
          <w:b/>
          <w:sz w:val="21"/>
          <w:szCs w:val="21"/>
        </w:rPr>
        <w:t>Option 1:</w:t>
      </w:r>
      <w:r w:rsidRPr="00AE1165">
        <w:rPr>
          <w:sz w:val="21"/>
          <w:szCs w:val="21"/>
        </w:rPr>
        <w:t xml:space="preserve"> Modify the definition of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i/>
                <w:sz w:val="21"/>
                <w:szCs w:val="21"/>
              </w:rPr>
            </m:ctrlPr>
          </m:dPr>
          <m:e>
            <m:r>
              <w:rPr>
                <w:rFonts w:ascii="Cambria Math" w:hAnsi="Cambria Math"/>
                <w:sz w:val="21"/>
                <w:szCs w:val="21"/>
              </w:rPr>
              <m:t>i</m:t>
            </m:r>
          </m:e>
        </m:d>
      </m:oMath>
      <w:r w:rsidRPr="00AE1165">
        <w:rPr>
          <w:sz w:val="21"/>
          <w:szCs w:val="21"/>
        </w:rPr>
        <w:t xml:space="preserve">, e.g.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i/>
                <w:sz w:val="21"/>
                <w:szCs w:val="21"/>
              </w:rPr>
            </m:ctrlPr>
          </m:dPr>
          <m:e>
            <m:r>
              <w:rPr>
                <w:rFonts w:ascii="Cambria Math" w:hAnsi="Cambria Math"/>
                <w:sz w:val="21"/>
                <w:szCs w:val="21"/>
              </w:rPr>
              <m:t>i</m:t>
            </m:r>
          </m:e>
        </m:d>
      </m:oMath>
      <w:r w:rsidRPr="00AE1165">
        <w:rPr>
          <w:sz w:val="21"/>
          <w:szCs w:val="21"/>
        </w:rPr>
        <w:t xml:space="preserve"> is a number of symbols from the first symbol of the nominal time domain window including the transmission occasion </w:t>
      </w:r>
      <w:r w:rsidRPr="00AE1165">
        <w:rPr>
          <w:i/>
          <w:sz w:val="21"/>
          <w:szCs w:val="21"/>
        </w:rPr>
        <w:t>i</w:t>
      </w:r>
      <w:r w:rsidRPr="00AE1165">
        <w:rPr>
          <w:sz w:val="21"/>
          <w:szCs w:val="21"/>
        </w:rPr>
        <w:t xml:space="preserve"> and before a first symbol of the transmission occasion </w:t>
      </w:r>
      <w:r w:rsidRPr="00AE1165">
        <w:rPr>
          <w:i/>
          <w:sz w:val="21"/>
          <w:szCs w:val="21"/>
        </w:rPr>
        <w:t>i</w:t>
      </w:r>
      <w:r w:rsidRPr="00AE1165">
        <w:rPr>
          <w:sz w:val="21"/>
          <w:szCs w:val="21"/>
        </w:rPr>
        <w:t>.</w:t>
      </w:r>
    </w:p>
    <w:p w14:paraId="7CD0E7C0" w14:textId="77777777" w:rsidR="009326F7" w:rsidRPr="00AE1165" w:rsidRDefault="009326F7" w:rsidP="002D0903">
      <w:pPr>
        <w:widowControl w:val="0"/>
        <w:numPr>
          <w:ilvl w:val="0"/>
          <w:numId w:val="21"/>
        </w:numPr>
        <w:overflowPunct/>
        <w:autoSpaceDE/>
        <w:autoSpaceDN/>
        <w:adjustRightInd/>
        <w:spacing w:before="156" w:after="0" w:line="259" w:lineRule="auto"/>
        <w:ind w:left="422" w:hanging="422"/>
        <w:jc w:val="both"/>
        <w:textAlignment w:val="auto"/>
        <w:rPr>
          <w:sz w:val="21"/>
          <w:szCs w:val="21"/>
        </w:rPr>
      </w:pPr>
      <w:r w:rsidRPr="00AE1165">
        <w:rPr>
          <w:b/>
          <w:sz w:val="21"/>
          <w:szCs w:val="21"/>
        </w:rPr>
        <w:t>Option 2:</w:t>
      </w:r>
      <w:r w:rsidRPr="00AE1165">
        <w:rPr>
          <w:sz w:val="21"/>
          <w:szCs w:val="21"/>
        </w:rPr>
        <w:t xml:space="preserve"> Modify the TPC command value set</w:t>
      </w:r>
      <w:r w:rsidR="002E072A" w:rsidRPr="00AE1165">
        <w:rPr>
          <w:sz w:val="21"/>
          <w:szCs w:val="21"/>
          <w:lang w:eastAsia="zh-CN"/>
        </w:rPr>
        <w:t xml:space="preserve">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sidRPr="00AE1165">
        <w:rPr>
          <w:sz w:val="21"/>
          <w:szCs w:val="21"/>
        </w:rPr>
        <w:t xml:space="preserve">, e.g. if transmission occasion </w:t>
      </w:r>
      <w:r w:rsidRPr="00AE1165">
        <w:rPr>
          <w:i/>
          <w:sz w:val="21"/>
          <w:szCs w:val="21"/>
        </w:rPr>
        <w:t>i</w:t>
      </w:r>
      <w:r w:rsidRPr="00AE1165">
        <w:rPr>
          <w:sz w:val="21"/>
          <w:szCs w:val="21"/>
        </w:rPr>
        <w:t xml:space="preserve"> is not the first transmission occasion within a nominal time domain window, then any TPC command values received via DCI format 2_2 contained in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sidRPr="00AE1165">
        <w:rPr>
          <w:sz w:val="21"/>
          <w:szCs w:val="21"/>
        </w:rPr>
        <w:t xml:space="preserve"> are deleted and added to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j</m:t>
            </m:r>
          </m:sub>
        </m:sSub>
      </m:oMath>
      <w:r w:rsidRPr="00AE1165">
        <w:rPr>
          <w:sz w:val="21"/>
          <w:szCs w:val="21"/>
        </w:rPr>
        <w:t xml:space="preserve"> where </w:t>
      </w:r>
      <w:r w:rsidRPr="00AE1165">
        <w:rPr>
          <w:i/>
          <w:sz w:val="21"/>
          <w:szCs w:val="21"/>
        </w:rPr>
        <w:t>j</w:t>
      </w:r>
      <w:r w:rsidRPr="00AE1165">
        <w:rPr>
          <w:sz w:val="21"/>
          <w:szCs w:val="21"/>
        </w:rPr>
        <w:t xml:space="preserve"> is a transmission occasion occurring after the end of the nominal time domain window.</w:t>
      </w:r>
    </w:p>
    <w:p w14:paraId="7557BDC3" w14:textId="77777777" w:rsidR="009326F7" w:rsidRPr="00AE1165" w:rsidRDefault="009326F7" w:rsidP="002D0903">
      <w:pPr>
        <w:widowControl w:val="0"/>
        <w:numPr>
          <w:ilvl w:val="0"/>
          <w:numId w:val="21"/>
        </w:numPr>
        <w:overflowPunct/>
        <w:autoSpaceDE/>
        <w:autoSpaceDN/>
        <w:adjustRightInd/>
        <w:spacing w:before="156" w:after="0" w:line="259" w:lineRule="auto"/>
        <w:ind w:left="422" w:hanging="422"/>
        <w:jc w:val="both"/>
        <w:textAlignment w:val="auto"/>
        <w:rPr>
          <w:sz w:val="21"/>
          <w:szCs w:val="21"/>
          <w:lang w:eastAsia="zh-CN"/>
        </w:rPr>
      </w:pPr>
      <w:r w:rsidRPr="00AE1165">
        <w:rPr>
          <w:b/>
          <w:sz w:val="21"/>
          <w:szCs w:val="21"/>
        </w:rPr>
        <w:t>Option 3:</w:t>
      </w:r>
      <w:r w:rsidRPr="00AE1165">
        <w:rPr>
          <w:sz w:val="21"/>
          <w:szCs w:val="21"/>
        </w:rPr>
        <w:t xml:space="preserve"> Modify the behavior for accumulating TPC command value, e.g. </w:t>
      </w:r>
      <w:r w:rsidRPr="00AE1165">
        <w:rPr>
          <w:rFonts w:ascii="宋体" w:hAnsi="宋体" w:cs="宋体" w:hint="eastAsia"/>
          <w:sz w:val="21"/>
          <w:szCs w:val="21"/>
        </w:rPr>
        <w:t>①</w:t>
      </w:r>
      <w:r w:rsidRPr="00AE1165">
        <w:rPr>
          <w:sz w:val="21"/>
          <w:szCs w:val="21"/>
        </w:rPr>
        <w:t xml:space="preserve"> </w:t>
      </w:r>
      <w:r w:rsidRPr="00AE1165">
        <w:rPr>
          <w:sz w:val="21"/>
          <w:szCs w:val="21"/>
          <w:lang w:val="en-GB"/>
        </w:rPr>
        <w:t xml:space="preserve">For a transmission occasion </w:t>
      </w:r>
      <m:oMath>
        <m:r>
          <w:rPr>
            <w:rFonts w:ascii="Cambria Math" w:hAnsi="Cambria Math"/>
            <w:sz w:val="21"/>
            <w:szCs w:val="21"/>
            <w:lang w:val="en-GB"/>
          </w:rPr>
          <m:t>i</m:t>
        </m:r>
      </m:oMath>
      <w:r w:rsidRPr="00AE1165">
        <w:rPr>
          <w:sz w:val="21"/>
          <w:szCs w:val="21"/>
          <w:lang w:val="en-GB"/>
        </w:rPr>
        <w:t xml:space="preserve"> occurs within a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lang w:val="en-GB"/>
              </w:rPr>
              <m:t xml:space="preserve"> </m:t>
            </m:r>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oMath>
      <w:r w:rsidRPr="00AE1165">
        <w:rPr>
          <w:sz w:val="21"/>
          <w:szCs w:val="21"/>
          <w:lang w:val="en-GB"/>
        </w:rPr>
        <w:t xml:space="preserve">, where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sidRPr="00AE1165">
        <w:rPr>
          <w:sz w:val="21"/>
          <w:szCs w:val="21"/>
          <w:lang w:val="en-GB"/>
        </w:rPr>
        <w:t xml:space="preserve"> is a first transmission occasion within the nominal time domain window; </w:t>
      </w:r>
      <w:r w:rsidRPr="00AE1165">
        <w:rPr>
          <w:rFonts w:ascii="宋体" w:hAnsi="宋体" w:cs="宋体" w:hint="eastAsia"/>
          <w:sz w:val="21"/>
          <w:szCs w:val="21"/>
          <w:lang w:val="en-GB"/>
        </w:rPr>
        <w:t>②</w:t>
      </w:r>
      <w:r w:rsidR="000152C3" w:rsidRPr="00AE1165">
        <w:rPr>
          <w:sz w:val="21"/>
          <w:szCs w:val="21"/>
          <w:lang w:val="en-GB" w:eastAsia="zh-CN"/>
        </w:rPr>
        <w:t xml:space="preserve"> </w:t>
      </w:r>
      <w:r w:rsidR="002E072A" w:rsidRPr="00AE1165">
        <w:rPr>
          <w:color w:val="000000" w:themeColor="text1"/>
          <w:sz w:val="21"/>
          <w:szCs w:val="21"/>
          <w:lang w:val="en-GB"/>
        </w:rPr>
        <w:t xml:space="preserve">For the first transmission occasion </w:t>
      </w:r>
      <m:oMath>
        <m:r>
          <w:rPr>
            <w:rFonts w:ascii="Cambria Math" w:hAnsi="Cambria Math"/>
            <w:color w:val="000000" w:themeColor="text1"/>
            <w:sz w:val="21"/>
            <w:szCs w:val="21"/>
            <w:lang w:val="en-GB"/>
          </w:rPr>
          <m:t>k</m:t>
        </m:r>
      </m:oMath>
      <w:r w:rsidR="002E072A" w:rsidRPr="00AE1165">
        <w:rPr>
          <w:color w:val="000000" w:themeColor="text1"/>
          <w:sz w:val="21"/>
          <w:szCs w:val="21"/>
          <w:lang w:val="en-GB"/>
        </w:rPr>
        <w:t xml:space="preserve"> occuring after the nominal time domain window, </w:t>
      </w:r>
      <m:oMath>
        <m:sSub>
          <m:sSubPr>
            <m:ctrlPr>
              <w:rPr>
                <w:rFonts w:ascii="Cambria Math" w:hAnsi="Cambria Math"/>
                <w:color w:val="000000" w:themeColor="text1"/>
                <w:sz w:val="21"/>
                <w:szCs w:val="21"/>
              </w:rPr>
            </m:ctrlPr>
          </m:sSubPr>
          <m:e>
            <m:r>
              <w:rPr>
                <w:rFonts w:ascii="Cambria Math" w:hAnsi="Cambria Math"/>
                <w:color w:val="000000" w:themeColor="text1"/>
                <w:sz w:val="21"/>
                <w:szCs w:val="21"/>
              </w:rPr>
              <m:t>f</m:t>
            </m:r>
          </m:e>
          <m:sub>
            <m:r>
              <w:rPr>
                <w:rFonts w:ascii="Cambria Math" w:hAnsi="Cambria Math"/>
                <w:color w:val="000000" w:themeColor="text1"/>
                <w:sz w:val="21"/>
                <w:szCs w:val="21"/>
              </w:rPr>
              <m:t>k</m:t>
            </m:r>
          </m:sub>
        </m:sSub>
        <m:r>
          <m:rPr>
            <m:sty m:val="p"/>
          </m:rPr>
          <w:rPr>
            <w:rFonts w:ascii="Cambria Math" w:hAnsi="Cambria Math"/>
            <w:color w:val="000000" w:themeColor="text1"/>
            <w:sz w:val="21"/>
            <w:szCs w:val="21"/>
            <w:lang w:val="en-GB"/>
          </w:rPr>
          <m:t>=</m:t>
        </m:r>
        <m:sSub>
          <m:sSubPr>
            <m:ctrlPr>
              <w:rPr>
                <w:rFonts w:ascii="Cambria Math" w:hAnsi="Cambria Math"/>
                <w:color w:val="000000" w:themeColor="text1"/>
                <w:sz w:val="21"/>
                <w:szCs w:val="21"/>
              </w:rPr>
            </m:ctrlPr>
          </m:sSubPr>
          <m:e>
            <m:r>
              <w:rPr>
                <w:rFonts w:ascii="Cambria Math" w:hAnsi="Cambria Math"/>
                <w:color w:val="000000" w:themeColor="text1"/>
                <w:sz w:val="21"/>
                <w:szCs w:val="21"/>
              </w:rPr>
              <m:t>f</m:t>
            </m:r>
          </m:e>
          <m:sub>
            <m:sSub>
              <m:sSubPr>
                <m:ctrlPr>
                  <w:rPr>
                    <w:rFonts w:ascii="Cambria Math" w:hAnsi="Cambria Math"/>
                    <w:color w:val="000000" w:themeColor="text1"/>
                    <w:sz w:val="21"/>
                    <w:szCs w:val="21"/>
                    <w:lang w:val="en-GB"/>
                  </w:rPr>
                </m:ctrlPr>
              </m:sSubPr>
              <m:e>
                <m:r>
                  <w:rPr>
                    <w:rFonts w:ascii="Cambria Math" w:hAnsi="Cambria Math"/>
                    <w:color w:val="000000" w:themeColor="text1"/>
                    <w:sz w:val="21"/>
                    <w:szCs w:val="21"/>
                    <w:lang w:val="en-GB"/>
                  </w:rPr>
                  <m:t>i</m:t>
                </m:r>
              </m:e>
              <m:sub>
                <m:r>
                  <m:rPr>
                    <m:sty m:val="p"/>
                  </m:rPr>
                  <w:rPr>
                    <w:rFonts w:ascii="Cambria Math" w:hAnsi="Cambria Math"/>
                    <w:color w:val="000000" w:themeColor="text1"/>
                    <w:sz w:val="21"/>
                    <w:szCs w:val="21"/>
                    <w:lang w:val="en-GB"/>
                  </w:rPr>
                  <m:t>1</m:t>
                </m:r>
              </m:sub>
            </m:sSub>
          </m:sub>
        </m:sSub>
        <m:r>
          <m:rPr>
            <m:sty m:val="p"/>
          </m:rPr>
          <w:rPr>
            <w:rFonts w:ascii="Cambria Math" w:hAnsi="Cambria Math"/>
            <w:color w:val="000000" w:themeColor="text1"/>
            <w:sz w:val="21"/>
            <w:szCs w:val="21"/>
            <w:lang w:val="en-GB"/>
          </w:rPr>
          <m:t>+</m:t>
        </m:r>
        <m:nary>
          <m:naryPr>
            <m:chr m:val="∑"/>
            <m:limLoc m:val="undOvr"/>
            <m:subHide m:val="1"/>
            <m:supHide m:val="1"/>
            <m:ctrlPr>
              <w:rPr>
                <w:rFonts w:ascii="Cambria Math" w:hAnsi="Cambria Math"/>
                <w:color w:val="000000" w:themeColor="text1"/>
                <w:sz w:val="21"/>
                <w:szCs w:val="21"/>
                <w:lang w:val="en-GB"/>
              </w:rPr>
            </m:ctrlPr>
          </m:naryPr>
          <m:sub/>
          <m:sup/>
          <m:e>
            <m:sSub>
              <m:sSubPr>
                <m:ctrlPr>
                  <w:rPr>
                    <w:rFonts w:ascii="Cambria Math" w:hAnsi="Cambria Math"/>
                    <w:color w:val="000000" w:themeColor="text1"/>
                    <w:sz w:val="21"/>
                    <w:szCs w:val="21"/>
                  </w:rPr>
                </m:ctrlPr>
              </m:sSubPr>
              <m:e>
                <m:r>
                  <w:rPr>
                    <w:rFonts w:ascii="Cambria Math" w:hAnsi="Cambria Math"/>
                    <w:color w:val="000000" w:themeColor="text1"/>
                    <w:sz w:val="21"/>
                    <w:szCs w:val="21"/>
                  </w:rPr>
                  <m:t>δ</m:t>
                </m:r>
              </m:e>
              <m:sub>
                <m:r>
                  <w:rPr>
                    <w:rFonts w:ascii="Cambria Math" w:hAnsi="Cambria Math"/>
                    <w:color w:val="000000" w:themeColor="text1"/>
                    <w:sz w:val="21"/>
                    <w:szCs w:val="21"/>
                  </w:rPr>
                  <m:t>j</m:t>
                </m:r>
              </m:sub>
            </m:sSub>
          </m:e>
        </m:nary>
      </m:oMath>
      <w:r w:rsidR="002E072A" w:rsidRPr="00AE1165">
        <w:rPr>
          <w:color w:val="000000" w:themeColor="text1"/>
          <w:sz w:val="21"/>
          <w:szCs w:val="21"/>
          <w:lang w:val="en-GB"/>
        </w:rPr>
        <w:t xml:space="preserve">, where </w:t>
      </w:r>
      <m:oMath>
        <m:sSub>
          <m:sSubPr>
            <m:ctrlPr>
              <w:rPr>
                <w:rFonts w:ascii="Cambria Math" w:hAnsi="Cambria Math"/>
                <w:color w:val="000000" w:themeColor="text1"/>
                <w:sz w:val="21"/>
                <w:szCs w:val="21"/>
              </w:rPr>
            </m:ctrlPr>
          </m:sSubPr>
          <m:e>
            <m:r>
              <w:rPr>
                <w:rFonts w:ascii="Cambria Math" w:hAnsi="Cambria Math"/>
                <w:color w:val="000000" w:themeColor="text1"/>
                <w:sz w:val="21"/>
                <w:szCs w:val="21"/>
              </w:rPr>
              <m:t>δ</m:t>
            </m:r>
          </m:e>
          <m:sub>
            <m:r>
              <w:rPr>
                <w:rFonts w:ascii="Cambria Math" w:hAnsi="Cambria Math"/>
                <w:color w:val="000000" w:themeColor="text1"/>
                <w:sz w:val="21"/>
                <w:szCs w:val="21"/>
              </w:rPr>
              <m:t>j</m:t>
            </m:r>
          </m:sub>
        </m:sSub>
      </m:oMath>
      <w:r w:rsidR="002E072A" w:rsidRPr="00AE1165">
        <w:rPr>
          <w:color w:val="000000" w:themeColor="text1"/>
          <w:sz w:val="21"/>
          <w:szCs w:val="21"/>
          <w:lang w:val="en-GB"/>
        </w:rPr>
        <w:t xml:space="preserve"> is all the TPC command values that would take effect for the transmission occasions occurring after transmission occasion </w:t>
      </w:r>
      <m:oMath>
        <m:sSub>
          <m:sSubPr>
            <m:ctrlPr>
              <w:rPr>
                <w:rFonts w:ascii="Cambria Math" w:hAnsi="Cambria Math"/>
                <w:color w:val="000000" w:themeColor="text1"/>
                <w:sz w:val="21"/>
                <w:szCs w:val="21"/>
                <w:lang w:val="en-GB"/>
              </w:rPr>
            </m:ctrlPr>
          </m:sSubPr>
          <m:e>
            <m:r>
              <w:rPr>
                <w:rFonts w:ascii="Cambria Math" w:hAnsi="Cambria Math"/>
                <w:color w:val="000000" w:themeColor="text1"/>
                <w:sz w:val="21"/>
                <w:szCs w:val="21"/>
                <w:lang w:val="en-GB"/>
              </w:rPr>
              <m:t>i</m:t>
            </m:r>
          </m:e>
          <m:sub>
            <m:r>
              <m:rPr>
                <m:sty m:val="p"/>
              </m:rPr>
              <w:rPr>
                <w:rFonts w:ascii="Cambria Math" w:hAnsi="Cambria Math"/>
                <w:color w:val="000000" w:themeColor="text1"/>
                <w:sz w:val="21"/>
                <w:szCs w:val="21"/>
                <w:lang w:val="en-GB"/>
              </w:rPr>
              <m:t>1</m:t>
            </m:r>
          </m:sub>
        </m:sSub>
      </m:oMath>
      <w:r w:rsidR="002E072A" w:rsidRPr="00AE1165">
        <w:rPr>
          <w:color w:val="000000" w:themeColor="text1"/>
          <w:sz w:val="21"/>
          <w:szCs w:val="21"/>
          <w:lang w:val="en-GB"/>
        </w:rPr>
        <w:t xml:space="preserve"> and no later than transmission occasion </w:t>
      </w:r>
      <m:oMath>
        <m:r>
          <w:rPr>
            <w:rFonts w:ascii="Cambria Math" w:hAnsi="Cambria Math"/>
            <w:color w:val="000000" w:themeColor="text1"/>
            <w:sz w:val="21"/>
            <w:szCs w:val="21"/>
            <w:lang w:val="en-GB"/>
          </w:rPr>
          <m:t>k</m:t>
        </m:r>
      </m:oMath>
      <w:r w:rsidR="002E072A" w:rsidRPr="00AE1165">
        <w:rPr>
          <w:color w:val="000000" w:themeColor="text1"/>
          <w:sz w:val="21"/>
          <w:szCs w:val="21"/>
          <w:lang w:val="en-GB"/>
        </w:rPr>
        <w:t xml:space="preserve"> (i.e. including occasion </w:t>
      </w:r>
      <w:r w:rsidR="002E072A" w:rsidRPr="00AE1165">
        <w:rPr>
          <w:i/>
          <w:color w:val="000000" w:themeColor="text1"/>
          <w:sz w:val="21"/>
          <w:szCs w:val="21"/>
          <w:lang w:val="en-GB"/>
        </w:rPr>
        <w:t>k</w:t>
      </w:r>
      <w:r w:rsidR="002E072A" w:rsidRPr="00AE1165">
        <w:rPr>
          <w:color w:val="000000" w:themeColor="text1"/>
          <w:sz w:val="21"/>
          <w:szCs w:val="21"/>
          <w:lang w:val="en-GB"/>
        </w:rPr>
        <w:t xml:space="preserve"> itself) </w:t>
      </w:r>
    </w:p>
    <w:p w14:paraId="4217DC59" w14:textId="77777777" w:rsidR="009A64AD" w:rsidRPr="00AE1165" w:rsidRDefault="009A64AD" w:rsidP="000152C3">
      <w:pPr>
        <w:widowControl w:val="0"/>
        <w:overflowPunct/>
        <w:autoSpaceDE/>
        <w:autoSpaceDN/>
        <w:adjustRightInd/>
        <w:spacing w:before="156" w:after="0" w:line="259" w:lineRule="auto"/>
        <w:jc w:val="both"/>
        <w:textAlignment w:val="auto"/>
      </w:pPr>
    </w:p>
    <w:p w14:paraId="286D1B93" w14:textId="3B237148" w:rsidR="009A64AD" w:rsidRPr="00AE1165" w:rsidRDefault="009A64AD" w:rsidP="009A64AD">
      <w:pPr>
        <w:widowControl w:val="0"/>
        <w:overflowPunct/>
        <w:autoSpaceDE/>
        <w:autoSpaceDN/>
        <w:adjustRightInd/>
        <w:spacing w:before="120" w:afterLines="50" w:after="120" w:line="259" w:lineRule="auto"/>
        <w:jc w:val="both"/>
        <w:textAlignment w:val="auto"/>
        <w:rPr>
          <w:sz w:val="21"/>
          <w:szCs w:val="21"/>
          <w:lang w:eastAsia="zh-CN"/>
        </w:rPr>
      </w:pPr>
      <w:r w:rsidRPr="00AE1165">
        <w:rPr>
          <w:sz w:val="21"/>
          <w:szCs w:val="21"/>
          <w:lang w:eastAsia="zh-CN"/>
        </w:rPr>
        <w:t xml:space="preserve">Option 1 is illustrated in Fig.1 and Fig.2 for CG-PUSCH and DG-PUSCH respectively. </w:t>
      </w:r>
      <w:r w:rsidRPr="00AE1165">
        <w:rPr>
          <w:sz w:val="21"/>
          <w:szCs w:val="21"/>
        </w:rPr>
        <w:t xml:space="preserve">PDCCHs </w:t>
      </w:r>
      <w:r w:rsidRPr="00AE1165">
        <w:rPr>
          <w:b/>
          <w:color w:val="7030A0"/>
          <w:sz w:val="21"/>
          <w:szCs w:val="21"/>
        </w:rPr>
        <w:t>colored with purple</w:t>
      </w:r>
      <w:r w:rsidRPr="00AE1165">
        <w:rPr>
          <w:sz w:val="21"/>
          <w:szCs w:val="21"/>
        </w:rPr>
        <w:t xml:space="preserve"> carry DCIs format 2_2 with group common TPC commands, e.g., </w:t>
      </w:r>
      <m:oMath>
        <m:sSub>
          <m:sSubPr>
            <m:ctrlPr>
              <w:rPr>
                <w:rFonts w:ascii="Cambria Math" w:hAnsi="Cambria Math"/>
                <w:sz w:val="21"/>
                <w:szCs w:val="21"/>
              </w:rPr>
            </m:ctrlPr>
          </m:sSubPr>
          <m:e>
            <m:r>
              <m:rPr>
                <m:sty m:val="p"/>
              </m:rPr>
              <w:rPr>
                <w:rFonts w:ascii="Cambria Math" w:hAnsi="Cambria Math"/>
                <w:sz w:val="21"/>
                <w:szCs w:val="21"/>
              </w:rPr>
              <m:t>PDCCH</m:t>
            </m:r>
          </m:e>
          <m:sub>
            <m:r>
              <w:rPr>
                <w:rFonts w:ascii="Cambria Math" w:hAnsi="Cambria Math"/>
                <w:sz w:val="21"/>
                <w:szCs w:val="21"/>
              </w:rPr>
              <m:t>A</m:t>
            </m:r>
          </m:sub>
        </m:sSub>
      </m:oMath>
      <w:r w:rsidRPr="00AE1165">
        <w:rPr>
          <w:sz w:val="21"/>
          <w:szCs w:val="21"/>
        </w:rPr>
        <w:t xml:space="preserve">, </w:t>
      </w:r>
      <m:oMath>
        <m:sSub>
          <m:sSubPr>
            <m:ctrlPr>
              <w:rPr>
                <w:rFonts w:ascii="Cambria Math" w:hAnsi="Cambria Math"/>
                <w:sz w:val="21"/>
                <w:szCs w:val="21"/>
              </w:rPr>
            </m:ctrlPr>
          </m:sSubPr>
          <m:e>
            <m:r>
              <m:rPr>
                <m:sty m:val="p"/>
              </m:rPr>
              <w:rPr>
                <w:rFonts w:ascii="Cambria Math" w:hAnsi="Cambria Math"/>
                <w:sz w:val="21"/>
                <w:szCs w:val="21"/>
              </w:rPr>
              <m:t>PDCCH</m:t>
            </m:r>
          </m:e>
          <m:sub>
            <m:r>
              <w:rPr>
                <w:rFonts w:ascii="Cambria Math" w:hAnsi="Cambria Math"/>
                <w:sz w:val="21"/>
                <w:szCs w:val="21"/>
              </w:rPr>
              <m:t>B</m:t>
            </m:r>
          </m:sub>
        </m:sSub>
      </m:oMath>
      <w:r w:rsidRPr="00AE1165">
        <w:rPr>
          <w:sz w:val="21"/>
          <w:szCs w:val="21"/>
        </w:rPr>
        <w:t xml:space="preserve"> and </w:t>
      </w:r>
      <m:oMath>
        <m:sSub>
          <m:sSubPr>
            <m:ctrlPr>
              <w:rPr>
                <w:rFonts w:ascii="Cambria Math" w:hAnsi="Cambria Math"/>
                <w:sz w:val="21"/>
                <w:szCs w:val="21"/>
              </w:rPr>
            </m:ctrlPr>
          </m:sSubPr>
          <m:e>
            <m:r>
              <m:rPr>
                <m:sty m:val="p"/>
              </m:rPr>
              <w:rPr>
                <w:rFonts w:ascii="Cambria Math" w:hAnsi="Cambria Math"/>
                <w:sz w:val="21"/>
                <w:szCs w:val="21"/>
              </w:rPr>
              <m:t>PDCCH</m:t>
            </m:r>
          </m:e>
          <m:sub>
            <m:r>
              <w:rPr>
                <w:rFonts w:ascii="Cambria Math" w:hAnsi="Cambria Math"/>
                <w:sz w:val="21"/>
                <w:szCs w:val="21"/>
              </w:rPr>
              <m:t>C</m:t>
            </m:r>
          </m:sub>
        </m:sSub>
      </m:oMath>
      <w:r w:rsidRPr="00AE1165">
        <w:rPr>
          <w:sz w:val="21"/>
          <w:szCs w:val="21"/>
        </w:rPr>
        <w:t xml:space="preserve">. </w:t>
      </w:r>
      <m:oMath>
        <m:sSub>
          <m:sSubPr>
            <m:ctrlPr>
              <w:rPr>
                <w:rFonts w:ascii="Cambria Math" w:hAnsi="Cambria Math"/>
                <w:sz w:val="21"/>
                <w:szCs w:val="21"/>
              </w:rPr>
            </m:ctrlPr>
          </m:sSubPr>
          <m:e>
            <m:r>
              <m:rPr>
                <m:sty m:val="p"/>
              </m:rPr>
              <w:rPr>
                <w:rFonts w:ascii="Cambria Math" w:hAnsi="Cambria Math"/>
                <w:sz w:val="21"/>
                <w:szCs w:val="21"/>
              </w:rPr>
              <m:t>PUSCH</m:t>
            </m:r>
          </m:e>
          <m:sub>
            <m:r>
              <w:rPr>
                <w:rFonts w:ascii="Cambria Math" w:hAnsi="Cambria Math"/>
                <w:sz w:val="21"/>
                <w:szCs w:val="21"/>
              </w:rPr>
              <m:t>1</m:t>
            </m:r>
          </m:sub>
        </m:sSub>
      </m:oMath>
      <w:r w:rsidRPr="00AE1165">
        <w:rPr>
          <w:sz w:val="21"/>
          <w:szCs w:val="21"/>
        </w:rPr>
        <w:t xml:space="preserve"> is scheduled by </w:t>
      </w:r>
      <m:oMath>
        <m:sSub>
          <m:sSubPr>
            <m:ctrlPr>
              <w:rPr>
                <w:rFonts w:ascii="Cambria Math" w:hAnsi="Cambria Math"/>
                <w:sz w:val="21"/>
                <w:szCs w:val="21"/>
              </w:rPr>
            </m:ctrlPr>
          </m:sSubPr>
          <m:e>
            <m:r>
              <m:rPr>
                <m:sty m:val="p"/>
              </m:rPr>
              <w:rPr>
                <w:rFonts w:ascii="Cambria Math" w:hAnsi="Cambria Math"/>
                <w:sz w:val="21"/>
                <w:szCs w:val="21"/>
              </w:rPr>
              <m:t>PDCCH</m:t>
            </m:r>
          </m:e>
          <m:sub>
            <m:r>
              <w:rPr>
                <w:rFonts w:ascii="Cambria Math" w:hAnsi="Cambria Math"/>
                <w:sz w:val="21"/>
                <w:szCs w:val="21"/>
              </w:rPr>
              <m:t>1</m:t>
            </m:r>
          </m:sub>
        </m:sSub>
      </m:oMath>
      <w:r w:rsidRPr="00AE1165">
        <w:rPr>
          <w:sz w:val="21"/>
          <w:szCs w:val="21"/>
        </w:rPr>
        <w:t xml:space="preserve"> for both cases, while PUSCH repetitions are scheduled by </w:t>
      </w:r>
      <m:oMath>
        <m:sSub>
          <m:sSubPr>
            <m:ctrlPr>
              <w:rPr>
                <w:rFonts w:ascii="Cambria Math" w:hAnsi="Cambria Math"/>
                <w:sz w:val="21"/>
                <w:szCs w:val="21"/>
              </w:rPr>
            </m:ctrlPr>
          </m:sSubPr>
          <m:e>
            <m:r>
              <m:rPr>
                <m:sty m:val="p"/>
              </m:rPr>
              <w:rPr>
                <w:rFonts w:ascii="Cambria Math" w:hAnsi="Cambria Math"/>
                <w:sz w:val="21"/>
                <w:szCs w:val="21"/>
              </w:rPr>
              <m:t>PDCCH</m:t>
            </m:r>
          </m:e>
          <m:sub>
            <m:r>
              <w:rPr>
                <w:rFonts w:ascii="Cambria Math" w:hAnsi="Cambria Math"/>
                <w:sz w:val="21"/>
                <w:szCs w:val="21"/>
              </w:rPr>
              <m:t>2</m:t>
            </m:r>
          </m:sub>
        </m:sSub>
      </m:oMath>
      <w:r w:rsidRPr="00AE1165">
        <w:rPr>
          <w:sz w:val="21"/>
          <w:szCs w:val="21"/>
        </w:rPr>
        <w:t xml:space="preserve"> for DG-PUSCH.</w:t>
      </w:r>
      <w:r w:rsidR="0052513A" w:rsidRPr="00AE1165">
        <w:rPr>
          <w:sz w:val="21"/>
          <w:szCs w:val="21"/>
          <w:lang w:eastAsia="zh-CN"/>
        </w:rPr>
        <w:t xml:space="preserve"> </w:t>
      </w:r>
      <w:r w:rsidR="00277EB0" w:rsidRPr="00AE1165">
        <w:rPr>
          <w:sz w:val="21"/>
          <w:szCs w:val="21"/>
          <w:lang w:eastAsia="zh-CN"/>
        </w:rPr>
        <w:t>It should be noted that</w:t>
      </w:r>
      <w:r w:rsidR="0052513A" w:rsidRPr="00AE1165">
        <w:rPr>
          <w:sz w:val="21"/>
          <w:szCs w:val="21"/>
          <w:lang w:eastAsia="zh-CN"/>
        </w:rPr>
        <w:t xml:space="preserve"> the value of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i/>
                <w:sz w:val="21"/>
                <w:szCs w:val="21"/>
              </w:rPr>
            </m:ctrlPr>
          </m:dPr>
          <m:e>
            <m:r>
              <w:rPr>
                <w:rFonts w:ascii="Cambria Math" w:hAnsi="Cambria Math"/>
                <w:sz w:val="21"/>
                <w:szCs w:val="21"/>
              </w:rPr>
              <m:t>i</m:t>
            </m:r>
          </m:e>
        </m:d>
      </m:oMath>
      <w:r w:rsidR="0052513A" w:rsidRPr="00AE1165">
        <w:rPr>
          <w:sz w:val="21"/>
          <w:szCs w:val="21"/>
          <w:lang w:eastAsia="zh-CN"/>
        </w:rPr>
        <w:t xml:space="preserve"> can be “0”</w:t>
      </w:r>
      <w:r w:rsidR="00277EB0" w:rsidRPr="00AE1165">
        <w:rPr>
          <w:sz w:val="21"/>
          <w:szCs w:val="21"/>
          <w:lang w:eastAsia="zh-CN"/>
        </w:rPr>
        <w:t xml:space="preserve"> when</w:t>
      </w:r>
      <w:r w:rsidR="0052513A" w:rsidRPr="00AE1165">
        <w:rPr>
          <w:sz w:val="21"/>
          <w:szCs w:val="21"/>
          <w:lang w:eastAsia="zh-CN"/>
        </w:rPr>
        <w:t xml:space="preserve"> the </w:t>
      </w:r>
      <w:r w:rsidR="0052513A" w:rsidRPr="00AE1165">
        <w:rPr>
          <w:sz w:val="21"/>
          <w:szCs w:val="21"/>
        </w:rPr>
        <w:t>first symbol of</w:t>
      </w:r>
      <w:r w:rsidR="0052513A" w:rsidRPr="00AE1165">
        <w:rPr>
          <w:sz w:val="21"/>
          <w:szCs w:val="21"/>
          <w:lang w:eastAsia="zh-CN"/>
        </w:rPr>
        <w:t xml:space="preserve"> nominal TDW </w:t>
      </w:r>
      <w:r w:rsidR="00B74E1D" w:rsidRPr="00AE1165">
        <w:rPr>
          <w:sz w:val="21"/>
          <w:szCs w:val="21"/>
          <w:lang w:eastAsia="zh-CN"/>
        </w:rPr>
        <w:t xml:space="preserve">coincides with </w:t>
      </w:r>
      <w:r w:rsidR="0052513A" w:rsidRPr="00AE1165">
        <w:rPr>
          <w:sz w:val="21"/>
          <w:szCs w:val="21"/>
          <w:lang w:eastAsia="zh-CN"/>
        </w:rPr>
        <w:t xml:space="preserve">the </w:t>
      </w:r>
      <w:r w:rsidR="0052513A" w:rsidRPr="00AE1165">
        <w:rPr>
          <w:sz w:val="21"/>
          <w:szCs w:val="21"/>
        </w:rPr>
        <w:t>first symbol of</w:t>
      </w:r>
      <w:r w:rsidR="0052513A" w:rsidRPr="00AE1165">
        <w:rPr>
          <w:sz w:val="21"/>
          <w:szCs w:val="21"/>
          <w:lang w:eastAsia="zh-CN"/>
        </w:rPr>
        <w:t xml:space="preserve"> PUSCH transmission occasion </w:t>
      </w:r>
      <w:r w:rsidR="0052513A" w:rsidRPr="00AE1165">
        <w:rPr>
          <w:i/>
          <w:sz w:val="21"/>
          <w:szCs w:val="21"/>
        </w:rPr>
        <w:t>i</w:t>
      </w:r>
      <w:r w:rsidR="0052513A" w:rsidRPr="00AE1165">
        <w:rPr>
          <w:sz w:val="21"/>
          <w:szCs w:val="21"/>
        </w:rPr>
        <w:t>.</w:t>
      </w:r>
    </w:p>
    <w:p w14:paraId="7CC796B0" w14:textId="77777777" w:rsidR="009A64AD" w:rsidRPr="00AE1165" w:rsidRDefault="004E47C6" w:rsidP="009A64AD">
      <w:pPr>
        <w:spacing w:after="0"/>
        <w:rPr>
          <w:sz w:val="21"/>
          <w:szCs w:val="21"/>
          <w:lang w:eastAsia="zh-CN"/>
        </w:rPr>
      </w:pPr>
      <m:oMath>
        <m:sSub>
          <m:sSubPr>
            <m:ctrlPr>
              <w:rPr>
                <w:rFonts w:ascii="Cambria Math" w:eastAsiaTheme="minorEastAsia" w:hAnsi="Cambria Math"/>
                <w:kern w:val="2"/>
                <w:sz w:val="21"/>
                <w:szCs w:val="22"/>
                <w:lang w:eastAsia="zh-CN"/>
              </w:rPr>
            </m:ctrlPr>
          </m:sSubPr>
          <m:e>
            <m:r>
              <m:rPr>
                <m:sty m:val="p"/>
              </m:rPr>
              <w:rPr>
                <w:rFonts w:ascii="Cambria Math" w:eastAsiaTheme="minorEastAsia" w:hAnsi="Cambria Math"/>
                <w:kern w:val="2"/>
                <w:sz w:val="21"/>
                <w:szCs w:val="22"/>
                <w:lang w:eastAsia="zh-CN"/>
              </w:rPr>
              <m:t>PUSCH</m:t>
            </m:r>
          </m:e>
          <m:sub>
            <m:r>
              <w:rPr>
                <w:rFonts w:ascii="Cambria Math" w:eastAsiaTheme="minorEastAsia" w:hAnsi="Cambria Math"/>
                <w:kern w:val="2"/>
                <w:sz w:val="21"/>
                <w:szCs w:val="22"/>
                <w:lang w:eastAsia="zh-CN"/>
              </w:rPr>
              <m:t>i</m:t>
            </m:r>
          </m:sub>
        </m:sSub>
      </m:oMath>
      <w:r w:rsidR="009A64AD" w:rsidRPr="00AE1165">
        <w:rPr>
          <w:rFonts w:eastAsiaTheme="minorEastAsia"/>
          <w:kern w:val="2"/>
          <w:sz w:val="21"/>
          <w:szCs w:val="22"/>
          <w:lang w:eastAsia="zh-CN"/>
        </w:rPr>
        <w:t xml:space="preserve">: PUSCH transmission occasion </w:t>
      </w:r>
      <w:r w:rsidR="009A64AD" w:rsidRPr="00AE1165">
        <w:rPr>
          <w:rFonts w:eastAsiaTheme="minorEastAsia"/>
          <w:i/>
          <w:kern w:val="2"/>
          <w:sz w:val="21"/>
          <w:szCs w:val="22"/>
          <w:lang w:eastAsia="zh-CN"/>
        </w:rPr>
        <w:t>i</w:t>
      </w:r>
      <w:r w:rsidR="009A64AD" w:rsidRPr="00AE1165">
        <w:rPr>
          <w:rFonts w:eastAsiaTheme="minorEastAsia"/>
          <w:kern w:val="2"/>
          <w:sz w:val="21"/>
          <w:szCs w:val="22"/>
          <w:lang w:eastAsia="zh-CN"/>
        </w:rPr>
        <w:t>;</w:t>
      </w:r>
    </w:p>
    <w:p w14:paraId="0FECD84C" w14:textId="77777777" w:rsidR="009A64AD" w:rsidRPr="00AE1165" w:rsidRDefault="004E47C6" w:rsidP="009A64AD">
      <w:pPr>
        <w:widowControl w:val="0"/>
        <w:overflowPunct/>
        <w:autoSpaceDE/>
        <w:autoSpaceDN/>
        <w:adjustRightInd/>
        <w:spacing w:after="0"/>
        <w:jc w:val="both"/>
        <w:textAlignment w:val="auto"/>
        <w:rPr>
          <w:rFonts w:eastAsiaTheme="minorEastAsia"/>
          <w:kern w:val="2"/>
          <w:sz w:val="21"/>
          <w:szCs w:val="22"/>
          <w:lang w:eastAsia="zh-CN"/>
        </w:rPr>
      </w:pPr>
      <m:oMath>
        <m:sSub>
          <m:sSubPr>
            <m:ctrlPr>
              <w:rPr>
                <w:rFonts w:ascii="Cambria Math" w:eastAsiaTheme="minorEastAsia" w:hAnsi="Cambria Math"/>
                <w:kern w:val="2"/>
                <w:sz w:val="21"/>
                <w:szCs w:val="22"/>
                <w:lang w:eastAsia="zh-CN"/>
              </w:rPr>
            </m:ctrlPr>
          </m:sSubPr>
          <m:e>
            <m:r>
              <w:rPr>
                <w:rFonts w:ascii="Cambria Math" w:eastAsiaTheme="minorEastAsia" w:hAnsi="Cambria Math"/>
                <w:kern w:val="2"/>
                <w:sz w:val="21"/>
                <w:szCs w:val="22"/>
                <w:lang w:eastAsia="zh-CN"/>
              </w:rPr>
              <m:t>f</m:t>
            </m:r>
          </m:e>
          <m:sub>
            <m:r>
              <w:rPr>
                <w:rFonts w:ascii="Cambria Math" w:eastAsiaTheme="minorEastAsia" w:hAnsi="Cambria Math"/>
                <w:kern w:val="2"/>
                <w:sz w:val="21"/>
                <w:szCs w:val="22"/>
                <w:lang w:eastAsia="zh-CN"/>
              </w:rPr>
              <m:t>i</m:t>
            </m:r>
          </m:sub>
        </m:sSub>
      </m:oMath>
      <w:r w:rsidR="009A64AD" w:rsidRPr="00AE1165">
        <w:rPr>
          <w:rFonts w:eastAsiaTheme="minorEastAsia"/>
          <w:kern w:val="2"/>
          <w:sz w:val="21"/>
          <w:szCs w:val="22"/>
          <w:lang w:eastAsia="zh-CN"/>
        </w:rPr>
        <w:t xml:space="preserve">: Transmission power control state for </w:t>
      </w:r>
      <m:oMath>
        <m:sSub>
          <m:sSubPr>
            <m:ctrlPr>
              <w:rPr>
                <w:rFonts w:ascii="Cambria Math" w:eastAsiaTheme="minorEastAsia" w:hAnsi="Cambria Math"/>
                <w:kern w:val="2"/>
                <w:sz w:val="21"/>
                <w:szCs w:val="22"/>
                <w:lang w:eastAsia="zh-CN"/>
              </w:rPr>
            </m:ctrlPr>
          </m:sSubPr>
          <m:e>
            <m:r>
              <m:rPr>
                <m:sty m:val="p"/>
              </m:rPr>
              <w:rPr>
                <w:rFonts w:ascii="Cambria Math" w:eastAsiaTheme="minorEastAsia" w:hAnsi="Cambria Math"/>
                <w:kern w:val="2"/>
                <w:sz w:val="21"/>
                <w:szCs w:val="22"/>
                <w:lang w:eastAsia="zh-CN"/>
              </w:rPr>
              <m:t>PUSCH</m:t>
            </m:r>
          </m:e>
          <m:sub>
            <m:r>
              <w:rPr>
                <w:rFonts w:ascii="Cambria Math" w:eastAsiaTheme="minorEastAsia" w:hAnsi="Cambria Math"/>
                <w:kern w:val="2"/>
                <w:sz w:val="21"/>
                <w:szCs w:val="22"/>
                <w:lang w:eastAsia="zh-CN"/>
              </w:rPr>
              <m:t>i</m:t>
            </m:r>
          </m:sub>
        </m:sSub>
      </m:oMath>
      <w:r w:rsidR="009A64AD" w:rsidRPr="00AE1165">
        <w:rPr>
          <w:rFonts w:eastAsiaTheme="minorEastAsia"/>
          <w:kern w:val="2"/>
          <w:sz w:val="21"/>
          <w:szCs w:val="22"/>
          <w:lang w:eastAsia="zh-CN"/>
        </w:rPr>
        <w:t>;</w:t>
      </w:r>
    </w:p>
    <w:p w14:paraId="0C32A6EA" w14:textId="77777777" w:rsidR="009A64AD" w:rsidRPr="00AE1165" w:rsidRDefault="004E47C6" w:rsidP="009A64AD">
      <w:pPr>
        <w:widowControl w:val="0"/>
        <w:overflowPunct/>
        <w:autoSpaceDE/>
        <w:autoSpaceDN/>
        <w:adjustRightInd/>
        <w:spacing w:after="0"/>
        <w:jc w:val="both"/>
        <w:textAlignment w:val="auto"/>
        <w:rPr>
          <w:rFonts w:eastAsiaTheme="minorEastAsia"/>
          <w:kern w:val="2"/>
          <w:sz w:val="21"/>
          <w:szCs w:val="22"/>
          <w:lang w:eastAsia="zh-CN"/>
        </w:rPr>
      </w:pPr>
      <m:oMath>
        <m:sSub>
          <m:sSubPr>
            <m:ctrlPr>
              <w:rPr>
                <w:rFonts w:ascii="Cambria Math" w:eastAsiaTheme="minorEastAsia" w:hAnsi="Cambria Math"/>
                <w:kern w:val="2"/>
                <w:sz w:val="21"/>
                <w:szCs w:val="22"/>
                <w:lang w:eastAsia="zh-CN"/>
              </w:rPr>
            </m:ctrlPr>
          </m:sSubPr>
          <m:e>
            <m:r>
              <w:rPr>
                <w:rFonts w:ascii="Cambria Math" w:eastAsiaTheme="minorEastAsia" w:hAnsi="Cambria Math"/>
                <w:kern w:val="2"/>
                <w:sz w:val="21"/>
                <w:szCs w:val="22"/>
                <w:lang w:eastAsia="zh-CN"/>
              </w:rPr>
              <m:t>δ</m:t>
            </m:r>
          </m:e>
          <m:sub>
            <m:r>
              <w:rPr>
                <w:rFonts w:ascii="Cambria Math" w:eastAsiaTheme="minorEastAsia" w:hAnsi="Cambria Math"/>
                <w:kern w:val="2"/>
                <w:sz w:val="21"/>
                <w:szCs w:val="22"/>
                <w:lang w:eastAsia="zh-CN"/>
              </w:rPr>
              <m:t>i</m:t>
            </m:r>
          </m:sub>
        </m:sSub>
      </m:oMath>
      <w:r w:rsidR="009A64AD" w:rsidRPr="00AE1165">
        <w:rPr>
          <w:rFonts w:eastAsiaTheme="minorEastAsia"/>
          <w:kern w:val="2"/>
          <w:sz w:val="21"/>
          <w:szCs w:val="22"/>
          <w:lang w:eastAsia="zh-CN"/>
        </w:rPr>
        <w:t xml:space="preserve">: TPC command value of </w:t>
      </w:r>
      <m:oMath>
        <m:sSub>
          <m:sSubPr>
            <m:ctrlPr>
              <w:rPr>
                <w:rFonts w:ascii="Cambria Math" w:eastAsiaTheme="minorEastAsia" w:hAnsi="Cambria Math"/>
                <w:kern w:val="2"/>
                <w:sz w:val="21"/>
                <w:szCs w:val="22"/>
                <w:lang w:eastAsia="zh-CN"/>
              </w:rPr>
            </m:ctrlPr>
          </m:sSubPr>
          <m:e>
            <m:r>
              <m:rPr>
                <m:sty m:val="p"/>
              </m:rPr>
              <w:rPr>
                <w:rFonts w:ascii="Cambria Math" w:eastAsiaTheme="minorEastAsia" w:hAnsi="Cambria Math"/>
                <w:kern w:val="2"/>
                <w:sz w:val="21"/>
                <w:szCs w:val="22"/>
                <w:lang w:eastAsia="zh-CN"/>
              </w:rPr>
              <m:t>PDCCH</m:t>
            </m:r>
          </m:e>
          <m:sub>
            <m:r>
              <w:rPr>
                <w:rFonts w:ascii="Cambria Math" w:eastAsiaTheme="minorEastAsia" w:hAnsi="Cambria Math"/>
                <w:kern w:val="2"/>
                <w:sz w:val="21"/>
                <w:szCs w:val="22"/>
                <w:lang w:eastAsia="zh-CN"/>
              </w:rPr>
              <m:t>i</m:t>
            </m:r>
          </m:sub>
        </m:sSub>
      </m:oMath>
      <w:r w:rsidR="009A64AD" w:rsidRPr="00AE1165">
        <w:rPr>
          <w:rFonts w:eastAsiaTheme="minorEastAsia"/>
          <w:kern w:val="2"/>
          <w:sz w:val="21"/>
          <w:szCs w:val="22"/>
          <w:lang w:eastAsia="zh-CN"/>
        </w:rPr>
        <w:t>;</w:t>
      </w:r>
    </w:p>
    <w:p w14:paraId="0E3A278B" w14:textId="77777777" w:rsidR="009A64AD" w:rsidRPr="00AE1165" w:rsidRDefault="004E47C6" w:rsidP="009A64AD">
      <w:pPr>
        <w:widowControl w:val="0"/>
        <w:overflowPunct/>
        <w:autoSpaceDE/>
        <w:autoSpaceDN/>
        <w:adjustRightInd/>
        <w:spacing w:after="0"/>
        <w:jc w:val="both"/>
        <w:textAlignment w:val="auto"/>
        <w:rPr>
          <w:rFonts w:eastAsiaTheme="minorEastAsia"/>
          <w:kern w:val="2"/>
          <w:sz w:val="21"/>
          <w:szCs w:val="22"/>
          <w:lang w:eastAsia="zh-CN"/>
        </w:rPr>
      </w:pPr>
      <m:oMath>
        <m:sSub>
          <m:sSubPr>
            <m:ctrlPr>
              <w:rPr>
                <w:rFonts w:ascii="Cambria Math" w:eastAsiaTheme="minorEastAsia" w:hAnsi="Cambria Math"/>
                <w:kern w:val="2"/>
                <w:sz w:val="21"/>
                <w:szCs w:val="22"/>
                <w:lang w:eastAsia="zh-CN"/>
              </w:rPr>
            </m:ctrlPr>
          </m:sSubPr>
          <m:e>
            <m:r>
              <w:rPr>
                <w:rFonts w:ascii="Cambria Math" w:eastAsiaTheme="minorEastAsia" w:hAnsi="Cambria Math"/>
                <w:kern w:val="2"/>
                <w:sz w:val="21"/>
                <w:szCs w:val="22"/>
                <w:lang w:eastAsia="zh-CN"/>
              </w:rPr>
              <m:t>D</m:t>
            </m:r>
          </m:e>
          <m:sub>
            <m:r>
              <w:rPr>
                <w:rFonts w:ascii="Cambria Math" w:eastAsiaTheme="minorEastAsia" w:hAnsi="Cambria Math"/>
                <w:kern w:val="2"/>
                <w:sz w:val="21"/>
                <w:szCs w:val="22"/>
                <w:lang w:eastAsia="zh-CN"/>
              </w:rPr>
              <m:t>i</m:t>
            </m:r>
          </m:sub>
        </m:sSub>
      </m:oMath>
      <w:r w:rsidR="009A64AD" w:rsidRPr="00AE1165">
        <w:rPr>
          <w:rFonts w:eastAsiaTheme="minorEastAsia"/>
          <w:kern w:val="2"/>
          <w:sz w:val="21"/>
          <w:szCs w:val="22"/>
          <w:lang w:eastAsia="zh-CN"/>
        </w:rPr>
        <w:t xml:space="preserve">: A set of TPC command values that should be accumulated for </w:t>
      </w:r>
      <m:oMath>
        <m:sSub>
          <m:sSubPr>
            <m:ctrlPr>
              <w:rPr>
                <w:rFonts w:ascii="Cambria Math" w:eastAsiaTheme="minorEastAsia" w:hAnsi="Cambria Math"/>
                <w:kern w:val="2"/>
                <w:sz w:val="21"/>
                <w:szCs w:val="22"/>
                <w:lang w:eastAsia="zh-CN"/>
              </w:rPr>
            </m:ctrlPr>
          </m:sSubPr>
          <m:e>
            <m:r>
              <m:rPr>
                <m:sty m:val="p"/>
              </m:rPr>
              <w:rPr>
                <w:rFonts w:ascii="Cambria Math" w:eastAsiaTheme="minorEastAsia" w:hAnsi="Cambria Math"/>
                <w:kern w:val="2"/>
                <w:sz w:val="21"/>
                <w:szCs w:val="22"/>
                <w:lang w:eastAsia="zh-CN"/>
              </w:rPr>
              <m:t>PUSCH</m:t>
            </m:r>
          </m:e>
          <m:sub>
            <m:r>
              <w:rPr>
                <w:rFonts w:ascii="Cambria Math" w:eastAsiaTheme="minorEastAsia" w:hAnsi="Cambria Math"/>
                <w:kern w:val="2"/>
                <w:sz w:val="21"/>
                <w:szCs w:val="22"/>
                <w:lang w:eastAsia="zh-CN"/>
              </w:rPr>
              <m:t>i</m:t>
            </m:r>
          </m:sub>
        </m:sSub>
      </m:oMath>
      <w:r w:rsidR="009A64AD" w:rsidRPr="00AE1165">
        <w:rPr>
          <w:rFonts w:eastAsiaTheme="minorEastAsia"/>
          <w:kern w:val="2"/>
          <w:sz w:val="21"/>
          <w:szCs w:val="22"/>
          <w:lang w:eastAsia="zh-CN"/>
        </w:rPr>
        <w:t>;</w:t>
      </w:r>
    </w:p>
    <w:p w14:paraId="680BAC60" w14:textId="77777777" w:rsidR="009A64AD" w:rsidRPr="00AE1165" w:rsidRDefault="009A64AD" w:rsidP="009A64AD">
      <w:pPr>
        <w:widowControl w:val="0"/>
        <w:overflowPunct/>
        <w:autoSpaceDE/>
        <w:autoSpaceDN/>
        <w:adjustRightInd/>
        <w:spacing w:after="0"/>
        <w:jc w:val="both"/>
        <w:textAlignment w:val="auto"/>
        <w:rPr>
          <w:rFonts w:eastAsiaTheme="minorEastAsia"/>
          <w:kern w:val="2"/>
          <w:sz w:val="21"/>
          <w:szCs w:val="22"/>
          <w:lang w:eastAsia="zh-CN"/>
        </w:rPr>
      </w:pPr>
      <w:r w:rsidRPr="00AE1165">
        <w:rPr>
          <w:rFonts w:eastAsiaTheme="minorEastAsia"/>
          <w:kern w:val="2"/>
          <w:sz w:val="21"/>
          <w:szCs w:val="22"/>
          <w:lang w:eastAsia="zh-CN"/>
        </w:rPr>
        <w:t>T(</w:t>
      </w:r>
      <w:r w:rsidRPr="00AE1165">
        <w:rPr>
          <w:rFonts w:eastAsiaTheme="minorEastAsia"/>
          <w:i/>
          <w:kern w:val="2"/>
          <w:sz w:val="21"/>
          <w:szCs w:val="22"/>
          <w:lang w:eastAsia="zh-CN"/>
        </w:rPr>
        <w:t>i</w:t>
      </w:r>
      <w:r w:rsidRPr="00AE1165">
        <w:rPr>
          <w:rFonts w:eastAsiaTheme="minorEastAsia"/>
          <w:kern w:val="2"/>
          <w:sz w:val="21"/>
          <w:szCs w:val="22"/>
          <w:lang w:eastAsia="zh-CN"/>
        </w:rPr>
        <w:t xml:space="preserve">): Time period for TPC accumulation for </w:t>
      </w:r>
      <m:oMath>
        <m:sSub>
          <m:sSubPr>
            <m:ctrlPr>
              <w:rPr>
                <w:rFonts w:ascii="Cambria Math" w:eastAsiaTheme="minorEastAsia" w:hAnsi="Cambria Math"/>
                <w:kern w:val="2"/>
                <w:sz w:val="21"/>
                <w:szCs w:val="22"/>
                <w:lang w:eastAsia="zh-CN"/>
              </w:rPr>
            </m:ctrlPr>
          </m:sSubPr>
          <m:e>
            <m:r>
              <m:rPr>
                <m:sty m:val="p"/>
              </m:rPr>
              <w:rPr>
                <w:rFonts w:ascii="Cambria Math" w:eastAsiaTheme="minorEastAsia" w:hAnsi="Cambria Math"/>
                <w:kern w:val="2"/>
                <w:sz w:val="21"/>
                <w:szCs w:val="22"/>
                <w:lang w:eastAsia="zh-CN"/>
              </w:rPr>
              <m:t>PUSCH</m:t>
            </m:r>
          </m:e>
          <m:sub>
            <m:r>
              <w:rPr>
                <w:rFonts w:ascii="Cambria Math" w:eastAsiaTheme="minorEastAsia" w:hAnsi="Cambria Math"/>
                <w:kern w:val="2"/>
                <w:sz w:val="21"/>
                <w:szCs w:val="22"/>
                <w:lang w:eastAsia="zh-CN"/>
              </w:rPr>
              <m:t>i</m:t>
            </m:r>
          </m:sub>
        </m:sSub>
      </m:oMath>
      <w:r w:rsidRPr="00AE1165">
        <w:rPr>
          <w:rFonts w:eastAsiaTheme="minorEastAsia"/>
          <w:kern w:val="2"/>
          <w:sz w:val="21"/>
          <w:szCs w:val="22"/>
          <w:lang w:eastAsia="zh-CN"/>
        </w:rPr>
        <w:t>.</w:t>
      </w:r>
    </w:p>
    <w:p w14:paraId="22E0D783" w14:textId="77777777" w:rsidR="000468EF" w:rsidRPr="000468EF" w:rsidRDefault="001436CC" w:rsidP="000468EF">
      <w:pPr>
        <w:jc w:val="center"/>
        <w:rPr>
          <w:rFonts w:eastAsiaTheme="minorEastAsia"/>
          <w:kern w:val="2"/>
          <w:sz w:val="21"/>
          <w:szCs w:val="22"/>
          <w:lang w:eastAsia="zh-CN"/>
        </w:rPr>
      </w:pPr>
      <w:r w:rsidRPr="009A64AD">
        <w:rPr>
          <w:sz w:val="21"/>
          <w:szCs w:val="21"/>
          <w:lang w:eastAsia="zh-CN"/>
        </w:rPr>
        <w:object w:dxaOrig="13935" w:dyaOrig="4160" w14:anchorId="49260E4F">
          <v:shape id="_x0000_i1029" type="#_x0000_t75" style="width:486.5pt;height:145pt" o:ole="">
            <v:imagedata r:id="rId20" o:title=""/>
          </v:shape>
          <o:OLEObject Type="Embed" ProgID="Visio.Drawing.11" ShapeID="_x0000_i1029" DrawAspect="Content" ObjectID="_1705989692" r:id="rId21"/>
        </w:object>
      </w:r>
      <w:r w:rsidR="000468EF" w:rsidRPr="009A64AD">
        <w:rPr>
          <w:rFonts w:eastAsiaTheme="minorEastAsia" w:hint="eastAsia"/>
          <w:kern w:val="2"/>
          <w:sz w:val="21"/>
          <w:szCs w:val="22"/>
          <w:lang w:eastAsia="zh-CN"/>
        </w:rPr>
        <w:t xml:space="preserve"> Fig.</w:t>
      </w:r>
      <w:r w:rsidR="009A64AD" w:rsidRPr="009A64AD">
        <w:rPr>
          <w:rFonts w:eastAsiaTheme="minorEastAsia"/>
          <w:kern w:val="2"/>
          <w:sz w:val="21"/>
          <w:szCs w:val="22"/>
          <w:lang w:eastAsia="zh-CN"/>
        </w:rPr>
        <w:t>1</w:t>
      </w:r>
      <w:r w:rsidR="000468EF" w:rsidRPr="009A64AD">
        <w:rPr>
          <w:rFonts w:eastAsiaTheme="minorEastAsia" w:hint="eastAsia"/>
          <w:kern w:val="2"/>
          <w:sz w:val="21"/>
          <w:szCs w:val="22"/>
          <w:lang w:eastAsia="zh-CN"/>
        </w:rPr>
        <w:t xml:space="preserve"> Illustration of </w:t>
      </w:r>
      <w:r w:rsidR="000468EF" w:rsidRPr="009A64AD">
        <w:rPr>
          <w:rFonts w:eastAsiaTheme="minorEastAsia"/>
          <w:kern w:val="2"/>
          <w:sz w:val="21"/>
          <w:szCs w:val="22"/>
          <w:lang w:eastAsia="zh-CN"/>
        </w:rPr>
        <w:t>Option</w:t>
      </w:r>
      <w:r w:rsidR="000468EF" w:rsidRPr="009A64AD">
        <w:rPr>
          <w:rFonts w:eastAsiaTheme="minorEastAsia" w:hint="eastAsia"/>
          <w:kern w:val="2"/>
          <w:sz w:val="21"/>
          <w:szCs w:val="22"/>
          <w:lang w:eastAsia="zh-CN"/>
        </w:rPr>
        <w:t xml:space="preserve"> 1 for CG-PUSCH</w:t>
      </w:r>
    </w:p>
    <w:p w14:paraId="26B88100" w14:textId="77777777" w:rsidR="009B13C5" w:rsidRDefault="005E6C9B" w:rsidP="000468EF">
      <w:pPr>
        <w:jc w:val="center"/>
        <w:rPr>
          <w:sz w:val="21"/>
          <w:szCs w:val="21"/>
          <w:lang w:eastAsia="zh-CN"/>
        </w:rPr>
      </w:pPr>
      <w:r w:rsidRPr="009A64AD">
        <w:rPr>
          <w:sz w:val="21"/>
          <w:szCs w:val="21"/>
          <w:lang w:eastAsia="zh-CN"/>
        </w:rPr>
        <w:object w:dxaOrig="13936" w:dyaOrig="4161" w14:anchorId="53FFBE4C">
          <v:shape id="_x0000_i1030" type="#_x0000_t75" style="width:483.5pt;height:2in" o:ole="">
            <v:imagedata r:id="rId22" o:title=""/>
          </v:shape>
          <o:OLEObject Type="Embed" ProgID="Visio.Drawing.11" ShapeID="_x0000_i1030" DrawAspect="Content" ObjectID="_1705989693" r:id="rId23"/>
        </w:object>
      </w:r>
      <w:r w:rsidR="000468EF" w:rsidRPr="009A64AD">
        <w:rPr>
          <w:rFonts w:eastAsiaTheme="minorEastAsia" w:hint="eastAsia"/>
          <w:kern w:val="2"/>
          <w:sz w:val="21"/>
          <w:szCs w:val="22"/>
          <w:lang w:eastAsia="zh-CN"/>
        </w:rPr>
        <w:t xml:space="preserve"> Fig.</w:t>
      </w:r>
      <w:r w:rsidR="009A64AD" w:rsidRPr="009A64AD">
        <w:rPr>
          <w:rFonts w:eastAsiaTheme="minorEastAsia"/>
          <w:kern w:val="2"/>
          <w:sz w:val="21"/>
          <w:szCs w:val="22"/>
          <w:lang w:eastAsia="zh-CN"/>
        </w:rPr>
        <w:t>2</w:t>
      </w:r>
      <w:r w:rsidR="000468EF" w:rsidRPr="009A64AD">
        <w:rPr>
          <w:rFonts w:eastAsiaTheme="minorEastAsia" w:hint="eastAsia"/>
          <w:kern w:val="2"/>
          <w:sz w:val="21"/>
          <w:szCs w:val="22"/>
          <w:lang w:eastAsia="zh-CN"/>
        </w:rPr>
        <w:t xml:space="preserve"> Illustration of </w:t>
      </w:r>
      <w:r w:rsidR="000468EF" w:rsidRPr="009A64AD">
        <w:rPr>
          <w:rFonts w:eastAsiaTheme="minorEastAsia"/>
          <w:kern w:val="2"/>
          <w:sz w:val="21"/>
          <w:szCs w:val="22"/>
          <w:lang w:eastAsia="zh-CN"/>
        </w:rPr>
        <w:t>Option</w:t>
      </w:r>
      <w:r w:rsidR="000468EF" w:rsidRPr="009A64AD">
        <w:rPr>
          <w:rFonts w:eastAsiaTheme="minorEastAsia" w:hint="eastAsia"/>
          <w:kern w:val="2"/>
          <w:sz w:val="21"/>
          <w:szCs w:val="22"/>
          <w:lang w:eastAsia="zh-CN"/>
        </w:rPr>
        <w:t xml:space="preserve"> 1 for DG-PUSCH</w:t>
      </w:r>
    </w:p>
    <w:p w14:paraId="33399283" w14:textId="77777777" w:rsidR="00785D81" w:rsidRPr="009276ED" w:rsidRDefault="00796EDA" w:rsidP="00785D81">
      <w:pPr>
        <w:jc w:val="both"/>
        <w:rPr>
          <w:sz w:val="21"/>
          <w:szCs w:val="21"/>
          <w:lang w:eastAsia="zh-CN"/>
        </w:rPr>
      </w:pPr>
      <w:r w:rsidRPr="009276ED">
        <w:rPr>
          <w:sz w:val="21"/>
          <w:szCs w:val="21"/>
          <w:lang w:eastAsia="zh-CN"/>
        </w:rPr>
        <w:lastRenderedPageBreak/>
        <w:t>For</w:t>
      </w:r>
      <w:r w:rsidR="00A31AF0" w:rsidRPr="009276ED">
        <w:rPr>
          <w:rFonts w:hint="eastAsia"/>
          <w:sz w:val="21"/>
          <w:szCs w:val="21"/>
          <w:lang w:eastAsia="zh-CN"/>
        </w:rPr>
        <w:t xml:space="preserve"> Option 1, </w:t>
      </w:r>
      <w:r w:rsidR="000468EF" w:rsidRPr="009276ED">
        <w:rPr>
          <w:rFonts w:hint="eastAsia"/>
          <w:sz w:val="21"/>
          <w:szCs w:val="21"/>
          <w:lang w:eastAsia="zh-CN"/>
        </w:rPr>
        <w:t>we have</w:t>
      </w:r>
      <w:r w:rsidR="00785D81" w:rsidRPr="009276ED">
        <w:rPr>
          <w:rFonts w:hint="eastAsia"/>
          <w:sz w:val="21"/>
          <w:szCs w:val="21"/>
          <w:lang w:eastAsia="zh-CN"/>
        </w:rPr>
        <w:t>:</w:t>
      </w:r>
    </w:p>
    <w:tbl>
      <w:tblPr>
        <w:tblStyle w:val="afa"/>
        <w:tblW w:w="0" w:type="auto"/>
        <w:tblLook w:val="04A0" w:firstRow="1" w:lastRow="0" w:firstColumn="1" w:lastColumn="0" w:noHBand="0" w:noVBand="1"/>
      </w:tblPr>
      <w:tblGrid>
        <w:gridCol w:w="4644"/>
        <w:gridCol w:w="5211"/>
      </w:tblGrid>
      <w:tr w:rsidR="000468EF" w14:paraId="0F3D419A" w14:textId="77777777" w:rsidTr="00BC7AD8">
        <w:tc>
          <w:tcPr>
            <w:tcW w:w="4644" w:type="dxa"/>
          </w:tcPr>
          <w:p w14:paraId="42B681C2" w14:textId="77777777" w:rsidR="000468EF" w:rsidRPr="000468EF" w:rsidRDefault="000468EF" w:rsidP="000468EF">
            <w:pPr>
              <w:spacing w:before="120" w:after="120"/>
              <w:jc w:val="center"/>
              <w:rPr>
                <w:b/>
                <w:sz w:val="21"/>
                <w:szCs w:val="21"/>
                <w:lang w:eastAsia="zh-CN"/>
              </w:rPr>
            </w:pPr>
            <w:r w:rsidRPr="000468EF">
              <w:rPr>
                <w:rFonts w:hint="eastAsia"/>
                <w:b/>
                <w:sz w:val="21"/>
                <w:szCs w:val="21"/>
                <w:lang w:eastAsia="zh-CN"/>
              </w:rPr>
              <w:t>CG-PUSCH</w:t>
            </w:r>
          </w:p>
        </w:tc>
        <w:tc>
          <w:tcPr>
            <w:tcW w:w="5211" w:type="dxa"/>
          </w:tcPr>
          <w:p w14:paraId="6E9CC4F8" w14:textId="77777777" w:rsidR="000468EF" w:rsidRPr="000468EF" w:rsidRDefault="000468EF" w:rsidP="000468EF">
            <w:pPr>
              <w:spacing w:before="120" w:after="120"/>
              <w:jc w:val="center"/>
              <w:rPr>
                <w:b/>
                <w:sz w:val="21"/>
                <w:szCs w:val="21"/>
                <w:lang w:eastAsia="zh-CN"/>
              </w:rPr>
            </w:pPr>
            <w:r w:rsidRPr="000468EF">
              <w:rPr>
                <w:rFonts w:hint="eastAsia"/>
                <w:b/>
                <w:sz w:val="21"/>
                <w:szCs w:val="21"/>
                <w:lang w:eastAsia="zh-CN"/>
              </w:rPr>
              <w:t>DG-PUSCH</w:t>
            </w:r>
          </w:p>
        </w:tc>
      </w:tr>
      <w:tr w:rsidR="000468EF" w14:paraId="01316230" w14:textId="77777777" w:rsidTr="00BC7AD8">
        <w:tc>
          <w:tcPr>
            <w:tcW w:w="4644" w:type="dxa"/>
          </w:tcPr>
          <w:p w14:paraId="3C0A6CD0" w14:textId="77777777" w:rsidR="000468EF" w:rsidRPr="00785D81" w:rsidRDefault="000468EF" w:rsidP="000468EF">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2</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2</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e>
              </m:d>
            </m:oMath>
            <w:r w:rsidRPr="00785D81">
              <w:rPr>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f</m:t>
                  </m:r>
                </m:e>
                <m:sub>
                  <m:r>
                    <m:rPr>
                      <m:sty m:val="p"/>
                    </m:rPr>
                    <w:rPr>
                      <w:rFonts w:ascii="Cambria Math" w:hAnsi="Cambria Math"/>
                      <w:sz w:val="21"/>
                      <w:szCs w:val="21"/>
                      <w:lang w:eastAsia="zh-CN"/>
                    </w:rPr>
                    <m:t>2</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f</m:t>
                  </m:r>
                </m:e>
                <m:sub>
                  <m:r>
                    <m:rPr>
                      <m:sty m:val="p"/>
                    </m:rPr>
                    <w:rPr>
                      <w:rFonts w:ascii="Cambria Math" w:hAnsi="Cambria Math"/>
                      <w:sz w:val="21"/>
                      <w:szCs w:val="21"/>
                      <w:lang w:eastAsia="zh-CN"/>
                    </w:rPr>
                    <m:t>1</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oMath>
            <w:r w:rsidRPr="00785D81">
              <w:rPr>
                <w:sz w:val="21"/>
                <w:szCs w:val="21"/>
                <w:lang w:eastAsia="zh-CN"/>
              </w:rPr>
              <w:t>;</w:t>
            </w:r>
          </w:p>
          <w:p w14:paraId="76FD466B" w14:textId="77777777" w:rsidR="000468EF" w:rsidRPr="00785D81" w:rsidRDefault="000468EF" w:rsidP="000468EF">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3</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3</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e>
              </m:d>
            </m:oMath>
            <w:r w:rsidRPr="00785D81">
              <w:rPr>
                <w:sz w:val="21"/>
                <w:szCs w:val="21"/>
                <w:lang w:eastAsia="zh-CN"/>
              </w:rPr>
              <w:t xml:space="preserve">, </w:t>
            </w:r>
            <m:oMath>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3</m:t>
                  </m:r>
                </m:sub>
              </m:sSub>
              <m:r>
                <m:rPr>
                  <m:sty m:val="p"/>
                </m:rP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1</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oMath>
            <w:r w:rsidRPr="00785D81">
              <w:rPr>
                <w:sz w:val="21"/>
                <w:szCs w:val="21"/>
                <w:lang w:eastAsia="zh-CN"/>
              </w:rPr>
              <w:t>;</w:t>
            </w:r>
          </w:p>
          <w:p w14:paraId="6D83756C" w14:textId="77777777" w:rsidR="000468EF" w:rsidRPr="000468EF" w:rsidRDefault="000468EF" w:rsidP="000468EF">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4</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4</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hint="eastAsia"/>
                          <w:sz w:val="21"/>
                          <w:szCs w:val="21"/>
                          <w:lang w:eastAsia="zh-CN"/>
                        </w:rPr>
                        <m:t>B</m:t>
                      </m:r>
                    </m:sub>
                  </m:sSub>
                  <m: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C</m:t>
                      </m:r>
                    </m:sub>
                  </m:sSub>
                </m:e>
              </m:d>
            </m:oMath>
            <w:r w:rsidRPr="00785D81">
              <w:rPr>
                <w:sz w:val="21"/>
                <w:szCs w:val="21"/>
                <w:lang w:eastAsia="zh-CN"/>
              </w:rPr>
              <w:t xml:space="preserve">, </w:t>
            </w:r>
            <m:oMath>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4</m:t>
                  </m:r>
                </m:sub>
              </m:sSub>
              <m:r>
                <m:rPr>
                  <m:sty m:val="p"/>
                </m:rP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2</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B</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C</m:t>
                  </m:r>
                </m:sub>
              </m:sSub>
            </m:oMath>
            <w:r w:rsidRPr="00785D81">
              <w:rPr>
                <w:sz w:val="21"/>
                <w:szCs w:val="21"/>
                <w:lang w:eastAsia="zh-CN"/>
              </w:rPr>
              <w:t>;</w:t>
            </w:r>
          </w:p>
        </w:tc>
        <w:tc>
          <w:tcPr>
            <w:tcW w:w="5211" w:type="dxa"/>
          </w:tcPr>
          <w:p w14:paraId="673CA87E" w14:textId="77777777" w:rsidR="000468EF" w:rsidRPr="00785D81" w:rsidRDefault="000468EF" w:rsidP="000468EF">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2</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2</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2</m:t>
                      </m:r>
                    </m:sub>
                  </m:sSub>
                </m:e>
              </m:d>
            </m:oMath>
            <w:r w:rsidRPr="00785D81">
              <w:rPr>
                <w:sz w:val="21"/>
                <w:szCs w:val="21"/>
                <w:lang w:eastAsia="zh-CN"/>
              </w:rPr>
              <w:t xml:space="preserve">, </w:t>
            </w:r>
            <m:oMath>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2</m:t>
                  </m:r>
                </m:sub>
              </m:sSub>
              <m:r>
                <m:rPr>
                  <m:sty m:val="p"/>
                </m:rP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1</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r>
                <w:rPr>
                  <w:rFonts w:ascii="Cambria Math" w:hAnsi="Cambria Math" w:hint="eastAsia"/>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2</m:t>
                  </m:r>
                </m:sub>
              </m:sSub>
            </m:oMath>
            <w:r w:rsidRPr="00785D81">
              <w:rPr>
                <w:sz w:val="21"/>
                <w:szCs w:val="21"/>
                <w:lang w:eastAsia="zh-CN"/>
              </w:rPr>
              <w:t>;</w:t>
            </w:r>
          </w:p>
          <w:p w14:paraId="1D18D825" w14:textId="77777777" w:rsidR="000468EF" w:rsidRPr="00785D81" w:rsidRDefault="000468EF" w:rsidP="000468EF">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3</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3</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2</m:t>
                      </m:r>
                    </m:sub>
                  </m:sSub>
                </m:e>
              </m:d>
            </m:oMath>
            <w:r w:rsidRPr="00785D81">
              <w:rPr>
                <w:sz w:val="21"/>
                <w:szCs w:val="21"/>
                <w:lang w:eastAsia="zh-CN"/>
              </w:rPr>
              <w:t xml:space="preserve">, </w:t>
            </w:r>
            <m:oMath>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3</m:t>
                  </m:r>
                </m:sub>
              </m:sSub>
              <m:r>
                <m:rPr>
                  <m:sty m:val="p"/>
                </m:rP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1</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r>
                <w:rPr>
                  <w:rFonts w:ascii="Cambria Math" w:hAnsi="Cambria Math" w:hint="eastAsia"/>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2</m:t>
                  </m:r>
                </m:sub>
              </m:sSub>
            </m:oMath>
            <w:r w:rsidRPr="00785D81">
              <w:rPr>
                <w:sz w:val="21"/>
                <w:szCs w:val="21"/>
                <w:lang w:eastAsia="zh-CN"/>
              </w:rPr>
              <w:t>;</w:t>
            </w:r>
          </w:p>
          <w:p w14:paraId="5D28CC45" w14:textId="483D84BE" w:rsidR="000468EF" w:rsidRPr="000468EF" w:rsidRDefault="000468EF" w:rsidP="000468EF">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4</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4</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δ</m:t>
                      </m:r>
                    </m:e>
                    <m:sub>
                      <m:r>
                        <m:rPr>
                          <m:sty m:val="p"/>
                        </m:rPr>
                        <w:rPr>
                          <w:rFonts w:ascii="Cambria Math" w:hAnsi="Cambria Math" w:hint="eastAsia"/>
                          <w:sz w:val="21"/>
                          <w:szCs w:val="21"/>
                          <w:lang w:eastAsia="zh-CN"/>
                        </w:rPr>
                        <m:t>B</m:t>
                      </m:r>
                    </m:sub>
                  </m:sSub>
                  <m: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δ</m:t>
                      </m:r>
                    </m:e>
                    <m:sub>
                      <m:r>
                        <w:rPr>
                          <w:rFonts w:ascii="Cambria Math" w:hAnsi="Cambria Math"/>
                          <w:sz w:val="21"/>
                          <w:szCs w:val="21"/>
                          <w:lang w:eastAsia="zh-CN"/>
                        </w:rPr>
                        <m:t>C</m:t>
                      </m:r>
                    </m:sub>
                  </m:sSub>
                </m:e>
              </m:d>
            </m:oMath>
            <w:r w:rsidRPr="00785D81">
              <w:rPr>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f</m:t>
                  </m:r>
                </m:e>
                <m:sub>
                  <m:r>
                    <m:rPr>
                      <m:sty m:val="p"/>
                    </m:rPr>
                    <w:rPr>
                      <w:rFonts w:ascii="Cambria Math" w:hAnsi="Cambria Math"/>
                      <w:sz w:val="21"/>
                      <w:szCs w:val="21"/>
                      <w:lang w:eastAsia="zh-CN"/>
                    </w:rPr>
                    <m:t>4</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f</m:t>
                  </m:r>
                </m:e>
                <m:sub>
                  <m:r>
                    <m:rPr>
                      <m:sty m:val="p"/>
                    </m:rPr>
                    <w:rPr>
                      <w:rFonts w:ascii="Cambria Math" w:hAnsi="Cambria Math"/>
                      <w:sz w:val="21"/>
                      <w:szCs w:val="21"/>
                      <w:lang w:eastAsia="zh-CN"/>
                    </w:rPr>
                    <m:t>2</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B</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C</m:t>
                  </m:r>
                </m:sub>
              </m:sSub>
            </m:oMath>
            <w:r w:rsidRPr="00785D81">
              <w:rPr>
                <w:sz w:val="21"/>
                <w:szCs w:val="21"/>
                <w:lang w:eastAsia="zh-CN"/>
              </w:rPr>
              <w:t>;</w:t>
            </w:r>
          </w:p>
        </w:tc>
      </w:tr>
    </w:tbl>
    <w:p w14:paraId="5E908D39" w14:textId="2ADCF613" w:rsidR="006A7577" w:rsidRPr="009276ED" w:rsidRDefault="00C05C33" w:rsidP="000152C3">
      <w:pPr>
        <w:widowControl w:val="0"/>
        <w:overflowPunct/>
        <w:autoSpaceDE/>
        <w:autoSpaceDN/>
        <w:adjustRightInd/>
        <w:spacing w:before="156" w:after="0" w:line="259" w:lineRule="auto"/>
        <w:jc w:val="both"/>
        <w:textAlignment w:val="auto"/>
        <w:rPr>
          <w:sz w:val="21"/>
          <w:szCs w:val="21"/>
          <w:lang w:val="en-GB" w:eastAsia="zh-CN"/>
        </w:rPr>
      </w:pPr>
      <w:r w:rsidRPr="009276ED">
        <w:rPr>
          <w:sz w:val="21"/>
          <w:szCs w:val="21"/>
          <w:lang w:eastAsia="zh-CN"/>
        </w:rPr>
        <w:t>Option 1 can work</w:t>
      </w:r>
      <w:r w:rsidR="003C2880" w:rsidRPr="009276ED">
        <w:rPr>
          <w:sz w:val="21"/>
          <w:szCs w:val="21"/>
          <w:lang w:eastAsia="zh-CN"/>
        </w:rPr>
        <w:t xml:space="preserve"> properly</w:t>
      </w:r>
      <w:r w:rsidRPr="009276ED">
        <w:rPr>
          <w:sz w:val="21"/>
          <w:szCs w:val="21"/>
          <w:lang w:eastAsia="zh-CN"/>
        </w:rPr>
        <w:t xml:space="preserve"> </w:t>
      </w:r>
      <w:r w:rsidR="008B4B93" w:rsidRPr="009276ED">
        <w:rPr>
          <w:sz w:val="21"/>
          <w:szCs w:val="21"/>
          <w:lang w:eastAsia="zh-CN"/>
        </w:rPr>
        <w:t xml:space="preserve">for both CG-PUSCH and DG-PUSCH </w:t>
      </w:r>
      <w:r w:rsidRPr="009276ED">
        <w:rPr>
          <w:sz w:val="21"/>
          <w:szCs w:val="21"/>
          <w:lang w:eastAsia="zh-CN"/>
        </w:rPr>
        <w:t>and t</w:t>
      </w:r>
      <w:r w:rsidR="00456248" w:rsidRPr="009276ED">
        <w:rPr>
          <w:sz w:val="21"/>
          <w:szCs w:val="21"/>
          <w:lang w:eastAsia="zh-CN"/>
        </w:rPr>
        <w:t>he behavior of TPC command for CG-PUSCH and DG-PUSCH are also aligned.</w:t>
      </w:r>
      <w:r w:rsidR="001C7FD1">
        <w:rPr>
          <w:sz w:val="21"/>
          <w:szCs w:val="21"/>
          <w:lang w:eastAsia="zh-CN"/>
        </w:rPr>
        <w:t xml:space="preserve"> UE behavior for </w:t>
      </w:r>
      <w:r w:rsidR="001C7FD1" w:rsidRPr="009276ED">
        <w:rPr>
          <w:sz w:val="21"/>
          <w:szCs w:val="21"/>
          <w:lang w:eastAsia="zh-CN"/>
        </w:rPr>
        <w:t>DG-PUSCH</w:t>
      </w:r>
      <w:r w:rsidR="001C7FD1">
        <w:rPr>
          <w:sz w:val="21"/>
          <w:szCs w:val="21"/>
          <w:lang w:eastAsia="zh-CN"/>
        </w:rPr>
        <w:t xml:space="preserve"> is different from legacy UE behavior.</w:t>
      </w:r>
    </w:p>
    <w:p w14:paraId="4C1A012E" w14:textId="77777777" w:rsidR="00C05C33" w:rsidRPr="00AE767C" w:rsidRDefault="00456248" w:rsidP="00C05C33">
      <w:pPr>
        <w:widowControl w:val="0"/>
        <w:overflowPunct/>
        <w:autoSpaceDE/>
        <w:autoSpaceDN/>
        <w:adjustRightInd/>
        <w:spacing w:before="156" w:after="0" w:line="259" w:lineRule="auto"/>
        <w:jc w:val="both"/>
        <w:textAlignment w:val="auto"/>
        <w:rPr>
          <w:sz w:val="21"/>
          <w:szCs w:val="21"/>
          <w:lang w:eastAsia="zh-CN"/>
        </w:rPr>
      </w:pPr>
      <w:r w:rsidRPr="009276ED">
        <w:rPr>
          <w:rFonts w:hint="eastAsia"/>
          <w:sz w:val="21"/>
          <w:szCs w:val="21"/>
          <w:lang w:val="en-GB" w:eastAsia="zh-CN"/>
        </w:rPr>
        <w:t>Optio</w:t>
      </w:r>
      <w:r w:rsidRPr="009276ED">
        <w:rPr>
          <w:rFonts w:hint="eastAsia"/>
          <w:sz w:val="21"/>
          <w:szCs w:val="21"/>
          <w:lang w:eastAsia="zh-CN"/>
        </w:rPr>
        <w:t>n 2</w:t>
      </w:r>
      <w:r w:rsidR="005B0A9F" w:rsidRPr="009276ED">
        <w:rPr>
          <w:sz w:val="21"/>
          <w:szCs w:val="21"/>
          <w:lang w:eastAsia="zh-CN"/>
        </w:rPr>
        <w:t xml:space="preserve"> and </w:t>
      </w:r>
      <w:r w:rsidR="00B624D9" w:rsidRPr="009276ED">
        <w:rPr>
          <w:sz w:val="21"/>
          <w:szCs w:val="21"/>
          <w:lang w:eastAsia="zh-CN"/>
        </w:rPr>
        <w:t>O</w:t>
      </w:r>
      <w:r w:rsidR="005B0A9F" w:rsidRPr="009276ED">
        <w:rPr>
          <w:sz w:val="21"/>
          <w:szCs w:val="21"/>
          <w:lang w:eastAsia="zh-CN"/>
        </w:rPr>
        <w:t>ption 3</w:t>
      </w:r>
      <w:r w:rsidR="00AE767C" w:rsidRPr="009276ED">
        <w:rPr>
          <w:sz w:val="21"/>
          <w:szCs w:val="21"/>
          <w:lang w:eastAsia="zh-CN"/>
        </w:rPr>
        <w:t xml:space="preserve"> </w:t>
      </w:r>
      <w:r w:rsidR="005B0A9F" w:rsidRPr="009276ED">
        <w:rPr>
          <w:sz w:val="21"/>
          <w:szCs w:val="21"/>
          <w:lang w:eastAsia="zh-CN"/>
        </w:rPr>
        <w:t>are</w:t>
      </w:r>
      <w:r w:rsidR="00F52A6D" w:rsidRPr="009276ED">
        <w:rPr>
          <w:rFonts w:hint="eastAsia"/>
          <w:sz w:val="21"/>
          <w:szCs w:val="21"/>
          <w:lang w:eastAsia="zh-CN"/>
        </w:rPr>
        <w:t xml:space="preserve"> illu</w:t>
      </w:r>
      <w:r w:rsidR="00F52A6D" w:rsidRPr="00AE767C">
        <w:rPr>
          <w:rFonts w:hint="eastAsia"/>
          <w:sz w:val="21"/>
          <w:szCs w:val="21"/>
          <w:lang w:eastAsia="zh-CN"/>
        </w:rPr>
        <w:t>strated in Fig.</w:t>
      </w:r>
      <w:r w:rsidR="00AE767C" w:rsidRPr="00AE767C">
        <w:rPr>
          <w:sz w:val="21"/>
          <w:szCs w:val="21"/>
          <w:lang w:eastAsia="zh-CN"/>
        </w:rPr>
        <w:t>3</w:t>
      </w:r>
      <w:r w:rsidR="00F52A6D" w:rsidRPr="00AE767C">
        <w:rPr>
          <w:rFonts w:hint="eastAsia"/>
          <w:sz w:val="21"/>
          <w:szCs w:val="21"/>
          <w:lang w:eastAsia="zh-CN"/>
        </w:rPr>
        <w:t xml:space="preserve"> and Fig.</w:t>
      </w:r>
      <w:r w:rsidR="00AE767C" w:rsidRPr="00AE767C">
        <w:rPr>
          <w:sz w:val="21"/>
          <w:szCs w:val="21"/>
          <w:lang w:eastAsia="zh-CN"/>
        </w:rPr>
        <w:t>4 for CG-PUSCH and DG-PUSCH respectively</w:t>
      </w:r>
      <w:r w:rsidR="00AF3628">
        <w:rPr>
          <w:sz w:val="21"/>
          <w:szCs w:val="21"/>
          <w:lang w:eastAsia="zh-CN"/>
        </w:rPr>
        <w:t>.</w:t>
      </w:r>
    </w:p>
    <w:p w14:paraId="1CAC291D" w14:textId="77777777" w:rsidR="00456248" w:rsidRDefault="00F52A6D" w:rsidP="000152C3">
      <w:pPr>
        <w:widowControl w:val="0"/>
        <w:overflowPunct/>
        <w:autoSpaceDE/>
        <w:autoSpaceDN/>
        <w:adjustRightInd/>
        <w:spacing w:before="156" w:after="0" w:line="259" w:lineRule="auto"/>
        <w:jc w:val="both"/>
        <w:textAlignment w:val="auto"/>
        <w:rPr>
          <w:sz w:val="21"/>
          <w:szCs w:val="21"/>
          <w:lang w:eastAsia="zh-CN"/>
        </w:rPr>
      </w:pPr>
      <w:r>
        <w:rPr>
          <w:sz w:val="21"/>
          <w:szCs w:val="21"/>
          <w:lang w:eastAsia="zh-CN"/>
        </w:rPr>
        <w:object w:dxaOrig="14660" w:dyaOrig="3385" w14:anchorId="15343C09">
          <v:shape id="_x0000_i1031" type="#_x0000_t75" style="width:477pt;height:110.5pt" o:ole="">
            <v:imagedata r:id="rId24" o:title=""/>
          </v:shape>
          <o:OLEObject Type="Embed" ProgID="Visio.Drawing.11" ShapeID="_x0000_i1031" DrawAspect="Content" ObjectID="_1705989694" r:id="rId25"/>
        </w:object>
      </w:r>
    </w:p>
    <w:p w14:paraId="13B20A7D" w14:textId="77777777" w:rsidR="00F52A6D" w:rsidRPr="00A77CFA" w:rsidRDefault="00F52A6D" w:rsidP="00F52A6D">
      <w:pPr>
        <w:widowControl w:val="0"/>
        <w:overflowPunct/>
        <w:autoSpaceDE/>
        <w:autoSpaceDN/>
        <w:adjustRightInd/>
        <w:spacing w:before="156" w:after="0" w:line="259" w:lineRule="auto"/>
        <w:jc w:val="center"/>
        <w:textAlignment w:val="auto"/>
        <w:rPr>
          <w:sz w:val="21"/>
          <w:szCs w:val="21"/>
          <w:lang w:eastAsia="zh-CN"/>
        </w:rPr>
      </w:pPr>
      <w:r w:rsidRPr="00AF3628">
        <w:rPr>
          <w:rFonts w:eastAsiaTheme="minorEastAsia" w:hint="eastAsia"/>
          <w:kern w:val="2"/>
          <w:sz w:val="21"/>
          <w:szCs w:val="22"/>
          <w:lang w:eastAsia="zh-CN"/>
        </w:rPr>
        <w:t>Fig.</w:t>
      </w:r>
      <w:r w:rsidR="00AE767C" w:rsidRPr="00AF3628">
        <w:rPr>
          <w:rFonts w:eastAsiaTheme="minorEastAsia"/>
          <w:kern w:val="2"/>
          <w:sz w:val="21"/>
          <w:szCs w:val="22"/>
          <w:lang w:eastAsia="zh-CN"/>
        </w:rPr>
        <w:t>3</w:t>
      </w:r>
      <w:r w:rsidRPr="00AF3628">
        <w:rPr>
          <w:rFonts w:eastAsiaTheme="minorEastAsia" w:hint="eastAsia"/>
          <w:kern w:val="2"/>
          <w:sz w:val="21"/>
          <w:szCs w:val="22"/>
          <w:lang w:eastAsia="zh-CN"/>
        </w:rPr>
        <w:t xml:space="preserve"> Illustration of </w:t>
      </w:r>
      <w:r w:rsidRPr="00AF3628">
        <w:rPr>
          <w:rFonts w:eastAsiaTheme="minorEastAsia"/>
          <w:kern w:val="2"/>
          <w:sz w:val="21"/>
          <w:szCs w:val="22"/>
          <w:lang w:eastAsia="zh-CN"/>
        </w:rPr>
        <w:t>Option</w:t>
      </w:r>
      <w:r w:rsidRPr="00AF3628">
        <w:rPr>
          <w:rFonts w:eastAsiaTheme="minorEastAsia" w:hint="eastAsia"/>
          <w:kern w:val="2"/>
          <w:sz w:val="21"/>
          <w:szCs w:val="22"/>
          <w:lang w:eastAsia="zh-CN"/>
        </w:rPr>
        <w:t xml:space="preserve"> 2</w:t>
      </w:r>
      <w:r w:rsidR="00C0062F" w:rsidRPr="00AF3628">
        <w:rPr>
          <w:rFonts w:eastAsiaTheme="minorEastAsia" w:hint="eastAsia"/>
          <w:kern w:val="2"/>
          <w:sz w:val="21"/>
          <w:szCs w:val="22"/>
          <w:lang w:eastAsia="zh-CN"/>
        </w:rPr>
        <w:t>/3</w:t>
      </w:r>
      <w:r w:rsidRPr="00AF3628">
        <w:rPr>
          <w:rFonts w:eastAsiaTheme="minorEastAsia" w:hint="eastAsia"/>
          <w:kern w:val="2"/>
          <w:sz w:val="21"/>
          <w:szCs w:val="22"/>
          <w:lang w:eastAsia="zh-CN"/>
        </w:rPr>
        <w:t xml:space="preserve"> for CG-PUSCH</w:t>
      </w:r>
    </w:p>
    <w:p w14:paraId="304925CB" w14:textId="77777777" w:rsidR="009326F7" w:rsidRDefault="001436CC" w:rsidP="00204C51">
      <w:pPr>
        <w:snapToGrid w:val="0"/>
        <w:spacing w:after="120"/>
        <w:rPr>
          <w:b/>
          <w:sz w:val="21"/>
          <w:szCs w:val="21"/>
          <w:lang w:eastAsia="zh-CN"/>
        </w:rPr>
      </w:pPr>
      <w:r>
        <w:rPr>
          <w:b/>
          <w:sz w:val="21"/>
          <w:szCs w:val="21"/>
          <w:lang w:eastAsia="zh-CN"/>
        </w:rPr>
        <w:object w:dxaOrig="13935" w:dyaOrig="4160" w14:anchorId="0FEFD141">
          <v:shape id="_x0000_i1032" type="#_x0000_t75" style="width:473pt;height:141.5pt" o:ole="">
            <v:imagedata r:id="rId26" o:title=""/>
          </v:shape>
          <o:OLEObject Type="Embed" ProgID="Visio.Drawing.11" ShapeID="_x0000_i1032" DrawAspect="Content" ObjectID="_1705989695" r:id="rId27"/>
        </w:object>
      </w:r>
    </w:p>
    <w:p w14:paraId="013BA20F" w14:textId="77777777" w:rsidR="0008594B" w:rsidRPr="00A77CFA" w:rsidRDefault="0008594B" w:rsidP="0008594B">
      <w:pPr>
        <w:widowControl w:val="0"/>
        <w:overflowPunct/>
        <w:autoSpaceDE/>
        <w:autoSpaceDN/>
        <w:adjustRightInd/>
        <w:spacing w:before="156" w:after="0" w:line="259" w:lineRule="auto"/>
        <w:jc w:val="center"/>
        <w:textAlignment w:val="auto"/>
        <w:rPr>
          <w:sz w:val="21"/>
          <w:szCs w:val="21"/>
          <w:lang w:eastAsia="zh-CN"/>
        </w:rPr>
      </w:pPr>
      <w:r w:rsidRPr="00AF3628">
        <w:rPr>
          <w:rFonts w:eastAsiaTheme="minorEastAsia" w:hint="eastAsia"/>
          <w:kern w:val="2"/>
          <w:sz w:val="21"/>
          <w:szCs w:val="22"/>
          <w:lang w:eastAsia="zh-CN"/>
        </w:rPr>
        <w:t>Fig.</w:t>
      </w:r>
      <w:r w:rsidR="00AE767C" w:rsidRPr="00AF3628">
        <w:rPr>
          <w:rFonts w:eastAsiaTheme="minorEastAsia"/>
          <w:kern w:val="2"/>
          <w:sz w:val="21"/>
          <w:szCs w:val="22"/>
          <w:lang w:eastAsia="zh-CN"/>
        </w:rPr>
        <w:t>4</w:t>
      </w:r>
      <w:r w:rsidRPr="00AF3628">
        <w:rPr>
          <w:rFonts w:eastAsiaTheme="minorEastAsia" w:hint="eastAsia"/>
          <w:kern w:val="2"/>
          <w:sz w:val="21"/>
          <w:szCs w:val="22"/>
          <w:lang w:eastAsia="zh-CN"/>
        </w:rPr>
        <w:t xml:space="preserve"> Illustration of </w:t>
      </w:r>
      <w:r w:rsidRPr="00AF3628">
        <w:rPr>
          <w:rFonts w:eastAsiaTheme="minorEastAsia"/>
          <w:kern w:val="2"/>
          <w:sz w:val="21"/>
          <w:szCs w:val="22"/>
          <w:lang w:eastAsia="zh-CN"/>
        </w:rPr>
        <w:t>Option</w:t>
      </w:r>
      <w:r w:rsidRPr="00AF3628">
        <w:rPr>
          <w:rFonts w:eastAsiaTheme="minorEastAsia" w:hint="eastAsia"/>
          <w:kern w:val="2"/>
          <w:sz w:val="21"/>
          <w:szCs w:val="22"/>
          <w:lang w:eastAsia="zh-CN"/>
        </w:rPr>
        <w:t xml:space="preserve"> 2</w:t>
      </w:r>
      <w:r w:rsidR="00C0062F" w:rsidRPr="00AF3628">
        <w:rPr>
          <w:rFonts w:eastAsiaTheme="minorEastAsia" w:hint="eastAsia"/>
          <w:kern w:val="2"/>
          <w:sz w:val="21"/>
          <w:szCs w:val="22"/>
          <w:lang w:eastAsia="zh-CN"/>
        </w:rPr>
        <w:t>/3</w:t>
      </w:r>
      <w:r w:rsidRPr="00AF3628">
        <w:rPr>
          <w:rFonts w:eastAsiaTheme="minorEastAsia" w:hint="eastAsia"/>
          <w:kern w:val="2"/>
          <w:sz w:val="21"/>
          <w:szCs w:val="22"/>
          <w:lang w:eastAsia="zh-CN"/>
        </w:rPr>
        <w:t xml:space="preserve"> for DG-PUSCH</w:t>
      </w:r>
    </w:p>
    <w:p w14:paraId="67C4CD99" w14:textId="77777777" w:rsidR="002D5B0A" w:rsidRPr="004C3C41" w:rsidRDefault="002D5B0A" w:rsidP="0008594B">
      <w:pPr>
        <w:jc w:val="both"/>
        <w:rPr>
          <w:sz w:val="21"/>
          <w:szCs w:val="21"/>
          <w:lang w:eastAsia="zh-CN"/>
        </w:rPr>
      </w:pPr>
    </w:p>
    <w:p w14:paraId="0410509C" w14:textId="77777777" w:rsidR="0008594B" w:rsidRPr="00436962" w:rsidRDefault="00AF3628" w:rsidP="0008594B">
      <w:pPr>
        <w:jc w:val="both"/>
        <w:rPr>
          <w:sz w:val="21"/>
          <w:szCs w:val="21"/>
          <w:lang w:eastAsia="zh-CN"/>
        </w:rPr>
      </w:pPr>
      <w:r w:rsidRPr="00436962">
        <w:rPr>
          <w:sz w:val="21"/>
          <w:szCs w:val="21"/>
          <w:lang w:eastAsia="zh-CN"/>
        </w:rPr>
        <w:t xml:space="preserve">For </w:t>
      </w:r>
      <w:r w:rsidR="0008594B" w:rsidRPr="00436962">
        <w:rPr>
          <w:rFonts w:hint="eastAsia"/>
          <w:sz w:val="21"/>
          <w:szCs w:val="21"/>
          <w:lang w:eastAsia="zh-CN"/>
        </w:rPr>
        <w:t>Option 2, we have:</w:t>
      </w:r>
    </w:p>
    <w:tbl>
      <w:tblPr>
        <w:tblStyle w:val="afa"/>
        <w:tblW w:w="10031" w:type="dxa"/>
        <w:tblLook w:val="04A0" w:firstRow="1" w:lastRow="0" w:firstColumn="1" w:lastColumn="0" w:noHBand="0" w:noVBand="1"/>
      </w:tblPr>
      <w:tblGrid>
        <w:gridCol w:w="4503"/>
        <w:gridCol w:w="5528"/>
      </w:tblGrid>
      <w:tr w:rsidR="0008594B" w14:paraId="764FD2C7" w14:textId="77777777" w:rsidTr="00BC7AD8">
        <w:tc>
          <w:tcPr>
            <w:tcW w:w="4503" w:type="dxa"/>
          </w:tcPr>
          <w:p w14:paraId="00F13071" w14:textId="77777777" w:rsidR="0008594B" w:rsidRPr="000468EF" w:rsidRDefault="0008594B" w:rsidP="005E3443">
            <w:pPr>
              <w:spacing w:before="120" w:after="120"/>
              <w:jc w:val="center"/>
              <w:rPr>
                <w:b/>
                <w:sz w:val="21"/>
                <w:szCs w:val="21"/>
                <w:lang w:eastAsia="zh-CN"/>
              </w:rPr>
            </w:pPr>
            <w:r w:rsidRPr="000468EF">
              <w:rPr>
                <w:rFonts w:hint="eastAsia"/>
                <w:b/>
                <w:sz w:val="21"/>
                <w:szCs w:val="21"/>
                <w:lang w:eastAsia="zh-CN"/>
              </w:rPr>
              <w:t>CG-PUSCH</w:t>
            </w:r>
          </w:p>
        </w:tc>
        <w:tc>
          <w:tcPr>
            <w:tcW w:w="5528" w:type="dxa"/>
          </w:tcPr>
          <w:p w14:paraId="3FDC0244" w14:textId="77777777" w:rsidR="0008594B" w:rsidRPr="000468EF" w:rsidRDefault="0008594B" w:rsidP="005E3443">
            <w:pPr>
              <w:spacing w:before="120" w:after="120"/>
              <w:jc w:val="center"/>
              <w:rPr>
                <w:b/>
                <w:sz w:val="21"/>
                <w:szCs w:val="21"/>
                <w:lang w:eastAsia="zh-CN"/>
              </w:rPr>
            </w:pPr>
            <w:r w:rsidRPr="000468EF">
              <w:rPr>
                <w:rFonts w:hint="eastAsia"/>
                <w:b/>
                <w:sz w:val="21"/>
                <w:szCs w:val="21"/>
                <w:lang w:eastAsia="zh-CN"/>
              </w:rPr>
              <w:t>DG-PUSCH</w:t>
            </w:r>
          </w:p>
        </w:tc>
      </w:tr>
      <w:tr w:rsidR="0008594B" w:rsidRPr="00BC7AD8" w14:paraId="48B286A5" w14:textId="77777777" w:rsidTr="00BC7AD8">
        <w:tc>
          <w:tcPr>
            <w:tcW w:w="4503" w:type="dxa"/>
          </w:tcPr>
          <w:p w14:paraId="6F560D0F" w14:textId="77777777" w:rsidR="0008594B" w:rsidRPr="00785D81" w:rsidRDefault="0008594B" w:rsidP="005E3443">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2</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2</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e>
              </m:d>
            </m:oMath>
            <w:r w:rsidRPr="00785D81">
              <w:rPr>
                <w:sz w:val="21"/>
                <w:szCs w:val="21"/>
                <w:lang w:eastAsia="zh-CN"/>
              </w:rPr>
              <w:t xml:space="preserve">, </w:t>
            </w:r>
            <m:oMath>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2</m:t>
                  </m:r>
                </m:sub>
              </m:sSub>
              <m:r>
                <m:rPr>
                  <m:sty m:val="p"/>
                </m:rP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1</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oMath>
            <w:r w:rsidRPr="00785D81">
              <w:rPr>
                <w:sz w:val="21"/>
                <w:szCs w:val="21"/>
                <w:lang w:eastAsia="zh-CN"/>
              </w:rPr>
              <w:t>;</w:t>
            </w:r>
          </w:p>
          <w:p w14:paraId="533FE086" w14:textId="77777777" w:rsidR="0008594B" w:rsidRPr="00785D81" w:rsidRDefault="0008594B" w:rsidP="005E3443">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3</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3</m:t>
                  </m:r>
                </m:sub>
              </m:sSub>
              <m:r>
                <m:rPr>
                  <m:sty m:val="p"/>
                </m:rPr>
                <w:rPr>
                  <w:rFonts w:ascii="Cambria Math" w:hAnsi="Cambria Math"/>
                  <w:sz w:val="21"/>
                  <w:szCs w:val="21"/>
                  <w:lang w:eastAsia="zh-CN"/>
                </w:rPr>
                <m:t>=</m:t>
              </m:r>
              <m:r>
                <w:rPr>
                  <w:rFonts w:ascii="Cambria Math" w:hAnsi="Cambria Math"/>
                  <w:color w:val="000000" w:themeColor="text1"/>
                </w:rPr>
                <m:t>ϕ</m:t>
              </m:r>
            </m:oMath>
            <w:r w:rsidRPr="00785D81">
              <w:rPr>
                <w:sz w:val="21"/>
                <w:szCs w:val="21"/>
                <w:lang w:eastAsia="zh-CN"/>
              </w:rPr>
              <w:t xml:space="preserve">, </w:t>
            </w:r>
            <m:oMath>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3</m:t>
                  </m:r>
                </m:sub>
              </m:sSub>
              <m:r>
                <m:rPr>
                  <m:sty m:val="p"/>
                </m:rP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2</m:t>
                  </m:r>
                </m:sub>
              </m:sSub>
            </m:oMath>
            <w:r w:rsidRPr="00785D81">
              <w:rPr>
                <w:sz w:val="21"/>
                <w:szCs w:val="21"/>
                <w:lang w:eastAsia="zh-CN"/>
              </w:rPr>
              <w:t>;</w:t>
            </w:r>
          </w:p>
          <w:p w14:paraId="54955A0F" w14:textId="7A5BE30E" w:rsidR="0008594B" w:rsidRPr="000468EF" w:rsidRDefault="0008594B" w:rsidP="0008594B">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4</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4</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δ</m:t>
                      </m:r>
                    </m:e>
                    <m:sub>
                      <m:r>
                        <m:rPr>
                          <m:sty m:val="p"/>
                        </m:rPr>
                        <w:rPr>
                          <w:rFonts w:ascii="Cambria Math" w:hAnsi="Cambria Math" w:hint="eastAsia"/>
                          <w:sz w:val="21"/>
                          <w:szCs w:val="21"/>
                          <w:lang w:eastAsia="zh-CN"/>
                        </w:rPr>
                        <m:t>B</m:t>
                      </m:r>
                    </m:sub>
                  </m:sSub>
                  <m: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δ</m:t>
                      </m:r>
                    </m:e>
                    <m:sub>
                      <m:r>
                        <w:rPr>
                          <w:rFonts w:ascii="Cambria Math" w:hAnsi="Cambria Math"/>
                          <w:sz w:val="21"/>
                          <w:szCs w:val="21"/>
                          <w:lang w:eastAsia="zh-CN"/>
                        </w:rPr>
                        <m:t>C</m:t>
                      </m:r>
                    </m:sub>
                  </m:sSub>
                </m:e>
              </m:d>
            </m:oMath>
            <w:r w:rsidRPr="00785D81">
              <w:rPr>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f</m:t>
                  </m:r>
                </m:e>
                <m:sub>
                  <m:r>
                    <m:rPr>
                      <m:sty m:val="p"/>
                    </m:rPr>
                    <w:rPr>
                      <w:rFonts w:ascii="Cambria Math" w:hAnsi="Cambria Math"/>
                      <w:sz w:val="21"/>
                      <w:szCs w:val="21"/>
                      <w:lang w:eastAsia="zh-CN"/>
                    </w:rPr>
                    <m:t>4</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f</m:t>
                  </m:r>
                </m:e>
                <m:sub>
                  <m:r>
                    <m:rPr>
                      <m:sty m:val="p"/>
                    </m:rPr>
                    <w:rPr>
                      <w:rFonts w:ascii="Cambria Math" w:hAnsi="Cambria Math"/>
                      <w:sz w:val="21"/>
                      <w:szCs w:val="21"/>
                      <w:lang w:eastAsia="zh-CN"/>
                    </w:rPr>
                    <m:t>3</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δ</m:t>
                  </m:r>
                </m:e>
                <m:sub>
                  <m:r>
                    <m:rPr>
                      <m:sty m:val="p"/>
                    </m:rPr>
                    <w:rPr>
                      <w:rFonts w:ascii="Cambria Math" w:hAnsi="Cambria Math"/>
                      <w:sz w:val="21"/>
                      <w:szCs w:val="21"/>
                      <w:lang w:eastAsia="zh-CN"/>
                    </w:rPr>
                    <m:t>B</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δ</m:t>
                  </m:r>
                </m:e>
                <m:sub>
                  <m:r>
                    <m:rPr>
                      <m:sty m:val="p"/>
                    </m:rPr>
                    <w:rPr>
                      <w:rFonts w:ascii="Cambria Math" w:hAnsi="Cambria Math"/>
                      <w:sz w:val="21"/>
                      <w:szCs w:val="21"/>
                      <w:lang w:eastAsia="zh-CN"/>
                    </w:rPr>
                    <m:t>C</m:t>
                  </m:r>
                </m:sub>
              </m:sSub>
            </m:oMath>
            <w:r w:rsidRPr="00785D81">
              <w:rPr>
                <w:sz w:val="21"/>
                <w:szCs w:val="21"/>
                <w:lang w:eastAsia="zh-CN"/>
              </w:rPr>
              <w:t>;</w:t>
            </w:r>
          </w:p>
        </w:tc>
        <w:tc>
          <w:tcPr>
            <w:tcW w:w="5528" w:type="dxa"/>
          </w:tcPr>
          <w:p w14:paraId="00ACC214" w14:textId="77777777" w:rsidR="0008594B" w:rsidRPr="00785D81" w:rsidRDefault="0008594B" w:rsidP="005E3443">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2</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2</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2</m:t>
                      </m:r>
                    </m:sub>
                  </m:sSub>
                </m:e>
              </m:d>
            </m:oMath>
            <w:r w:rsidRPr="00785D81">
              <w:rPr>
                <w:sz w:val="21"/>
                <w:szCs w:val="21"/>
                <w:lang w:eastAsia="zh-CN"/>
              </w:rPr>
              <w:t xml:space="preserve">, </w:t>
            </w:r>
            <m:oMath>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2</m:t>
                  </m:r>
                </m:sub>
              </m:sSub>
              <m:r>
                <m:rPr>
                  <m:sty m:val="p"/>
                </m:rP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1</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r>
                <w:rPr>
                  <w:rFonts w:ascii="Cambria Math" w:hAnsi="Cambria Math" w:hint="eastAsia"/>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2</m:t>
                  </m:r>
                </m:sub>
              </m:sSub>
            </m:oMath>
            <w:r w:rsidRPr="00785D81">
              <w:rPr>
                <w:sz w:val="21"/>
                <w:szCs w:val="21"/>
                <w:lang w:eastAsia="zh-CN"/>
              </w:rPr>
              <w:t>;</w:t>
            </w:r>
          </w:p>
          <w:p w14:paraId="7E9E1775" w14:textId="77777777" w:rsidR="0008594B" w:rsidRPr="00785D81" w:rsidRDefault="0008594B" w:rsidP="005E3443">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3</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3</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2</m:t>
                      </m:r>
                    </m:sub>
                  </m:sSub>
                </m:e>
              </m:d>
            </m:oMath>
            <w:r w:rsidRPr="00785D81">
              <w:rPr>
                <w:sz w:val="21"/>
                <w:szCs w:val="21"/>
                <w:lang w:eastAsia="zh-CN"/>
              </w:rPr>
              <w:t xml:space="preserve">, </w:t>
            </w:r>
            <m:oMath>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3</m:t>
                  </m:r>
                </m:sub>
              </m:sSub>
              <m:r>
                <m:rPr>
                  <m:sty m:val="p"/>
                </m:rP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1</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r>
                <w:rPr>
                  <w:rFonts w:ascii="Cambria Math" w:hAnsi="Cambria Math" w:hint="eastAsia"/>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2</m:t>
                  </m:r>
                </m:sub>
              </m:sSub>
            </m:oMath>
            <w:r w:rsidRPr="00785D81">
              <w:rPr>
                <w:sz w:val="21"/>
                <w:szCs w:val="21"/>
                <w:lang w:eastAsia="zh-CN"/>
              </w:rPr>
              <w:t>;</w:t>
            </w:r>
          </w:p>
          <w:p w14:paraId="11F6EB6E" w14:textId="21245602" w:rsidR="0008594B" w:rsidRPr="000468EF" w:rsidRDefault="0008594B" w:rsidP="004D3887">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4</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4</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δ</m:t>
                      </m:r>
                    </m:e>
                    <m:sub>
                      <m:r>
                        <m:rPr>
                          <m:sty m:val="p"/>
                        </m:rPr>
                        <w:rPr>
                          <w:rFonts w:ascii="Cambria Math" w:hAnsi="Cambria Math"/>
                          <w:sz w:val="21"/>
                          <w:szCs w:val="21"/>
                          <w:lang w:eastAsia="zh-CN"/>
                        </w:rPr>
                        <m:t>A</m:t>
                      </m:r>
                    </m:sub>
                  </m:sSub>
                  <m:r>
                    <w:rPr>
                      <w:rFonts w:ascii="Cambria Math" w:hAnsi="Cambria Math"/>
                      <w:sz w:val="21"/>
                      <w:szCs w:val="21"/>
                      <w:lang w:eastAsia="zh-CN"/>
                    </w:rPr>
                    <m:t xml:space="preserve">, </m:t>
                  </m:r>
                  <m:sSub>
                    <m:sSubPr>
                      <m:ctrlPr>
                        <w:rPr>
                          <w:rFonts w:ascii="Cambria Math" w:hAnsi="Cambria Math"/>
                          <w:sz w:val="21"/>
                          <w:szCs w:val="21"/>
                          <w:lang w:eastAsia="zh-CN"/>
                        </w:rPr>
                      </m:ctrlPr>
                    </m:sSubPr>
                    <m:e>
                      <m:r>
                        <w:rPr>
                          <w:rFonts w:ascii="Cambria Math" w:hAnsi="Cambria Math"/>
                          <w:sz w:val="21"/>
                          <w:szCs w:val="21"/>
                          <w:lang w:eastAsia="zh-CN"/>
                        </w:rPr>
                        <m:t>δ</m:t>
                      </m:r>
                    </m:e>
                    <m:sub>
                      <m:r>
                        <m:rPr>
                          <m:sty m:val="p"/>
                        </m:rPr>
                        <w:rPr>
                          <w:rFonts w:ascii="Cambria Math" w:hAnsi="Cambria Math"/>
                          <w:sz w:val="21"/>
                          <w:szCs w:val="21"/>
                          <w:lang w:eastAsia="zh-CN"/>
                        </w:rPr>
                        <m:t>2</m:t>
                      </m:r>
                    </m:sub>
                  </m:sSub>
                </m:e>
              </m:d>
            </m:oMath>
            <w:r w:rsidRPr="00785D81">
              <w:rPr>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f</m:t>
                  </m:r>
                </m:e>
                <m:sub>
                  <m:r>
                    <m:rPr>
                      <m:sty m:val="p"/>
                    </m:rPr>
                    <w:rPr>
                      <w:rFonts w:ascii="Cambria Math" w:hAnsi="Cambria Math"/>
                      <w:sz w:val="21"/>
                      <w:szCs w:val="21"/>
                      <w:lang w:eastAsia="zh-CN"/>
                    </w:rPr>
                    <m:t>4</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f</m:t>
                  </m:r>
                </m:e>
                <m:sub>
                  <m:r>
                    <m:rPr>
                      <m:sty m:val="p"/>
                    </m:rPr>
                    <w:rPr>
                      <w:rFonts w:ascii="Cambria Math" w:hAnsi="Cambria Math"/>
                      <w:sz w:val="21"/>
                      <w:szCs w:val="21"/>
                      <w:lang w:eastAsia="zh-CN"/>
                    </w:rPr>
                    <m:t>1</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δ</m:t>
                  </m:r>
                </m:e>
                <m:sub>
                  <m:r>
                    <m:rPr>
                      <m:sty m:val="p"/>
                    </m:rPr>
                    <w:rPr>
                      <w:rFonts w:ascii="Cambria Math" w:hAnsi="Cambria Math"/>
                      <w:sz w:val="21"/>
                      <w:szCs w:val="21"/>
                      <w:lang w:eastAsia="zh-CN"/>
                    </w:rPr>
                    <m:t>A</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2</m:t>
                  </m:r>
                </m:sub>
              </m:sSub>
            </m:oMath>
            <w:r w:rsidRPr="00785D81">
              <w:rPr>
                <w:sz w:val="21"/>
                <w:szCs w:val="21"/>
                <w:lang w:eastAsia="zh-CN"/>
              </w:rPr>
              <w:t>;</w:t>
            </w:r>
          </w:p>
        </w:tc>
      </w:tr>
    </w:tbl>
    <w:p w14:paraId="066936A9" w14:textId="2B558EB4" w:rsidR="004C3C41" w:rsidRPr="003914DA" w:rsidRDefault="0008594B" w:rsidP="0008594B">
      <w:pPr>
        <w:widowControl w:val="0"/>
        <w:overflowPunct/>
        <w:autoSpaceDE/>
        <w:autoSpaceDN/>
        <w:adjustRightInd/>
        <w:spacing w:before="156" w:after="0" w:line="259" w:lineRule="auto"/>
        <w:jc w:val="both"/>
        <w:textAlignment w:val="auto"/>
        <w:rPr>
          <w:sz w:val="21"/>
          <w:szCs w:val="21"/>
          <w:lang w:eastAsia="zh-CN"/>
        </w:rPr>
      </w:pPr>
      <w:r w:rsidRPr="003914DA">
        <w:rPr>
          <w:sz w:val="21"/>
          <w:szCs w:val="21"/>
          <w:lang w:eastAsia="zh-CN"/>
        </w:rPr>
        <w:t xml:space="preserve">Option </w:t>
      </w:r>
      <w:r w:rsidR="004D3887" w:rsidRPr="003914DA">
        <w:rPr>
          <w:sz w:val="21"/>
          <w:szCs w:val="21"/>
          <w:lang w:eastAsia="zh-CN"/>
        </w:rPr>
        <w:t>2</w:t>
      </w:r>
      <w:r w:rsidRPr="003914DA">
        <w:rPr>
          <w:sz w:val="21"/>
          <w:szCs w:val="21"/>
          <w:lang w:eastAsia="zh-CN"/>
        </w:rPr>
        <w:t xml:space="preserve"> can work </w:t>
      </w:r>
      <w:r w:rsidR="00E53CC2" w:rsidRPr="003914DA">
        <w:rPr>
          <w:sz w:val="21"/>
          <w:szCs w:val="21"/>
          <w:lang w:eastAsia="zh-CN"/>
        </w:rPr>
        <w:t xml:space="preserve">properly </w:t>
      </w:r>
      <w:r w:rsidR="004D3887" w:rsidRPr="003914DA">
        <w:rPr>
          <w:sz w:val="21"/>
          <w:szCs w:val="21"/>
          <w:lang w:eastAsia="zh-CN"/>
        </w:rPr>
        <w:t xml:space="preserve">for both CG-PUSCH and DG-PUSCH. </w:t>
      </w:r>
      <w:r w:rsidR="00CF2D7D" w:rsidRPr="003914DA">
        <w:rPr>
          <w:sz w:val="21"/>
          <w:szCs w:val="21"/>
          <w:lang w:eastAsia="zh-CN"/>
        </w:rPr>
        <w:t>F</w:t>
      </w:r>
      <w:r w:rsidR="004D3887" w:rsidRPr="003914DA">
        <w:rPr>
          <w:sz w:val="21"/>
          <w:szCs w:val="21"/>
          <w:lang w:eastAsia="zh-CN"/>
        </w:rPr>
        <w:t xml:space="preserve">or DG-PUSCH under </w:t>
      </w:r>
      <w:r w:rsidR="004D3887" w:rsidRPr="003914DA">
        <w:rPr>
          <w:sz w:val="21"/>
          <w:szCs w:val="21"/>
          <w:u w:val="single"/>
          <w:lang w:eastAsia="zh-CN"/>
        </w:rPr>
        <w:t>Interpretation 1</w:t>
      </w:r>
      <w:r w:rsidR="004D3887" w:rsidRPr="003914DA">
        <w:rPr>
          <w:sz w:val="21"/>
          <w:szCs w:val="21"/>
          <w:lang w:eastAsia="zh-CN"/>
        </w:rPr>
        <w:t xml:space="preserve">, </w:t>
      </w:r>
      <w:r w:rsidR="00C0062F" w:rsidRPr="003914DA">
        <w:rPr>
          <w:sz w:val="21"/>
          <w:szCs w:val="21"/>
          <w:lang w:eastAsia="zh-CN"/>
        </w:rPr>
        <w:t xml:space="preserve">any TPC command occurs </w:t>
      </w:r>
      <w:r w:rsidR="00C673AE" w:rsidRPr="003914DA">
        <w:rPr>
          <w:sz w:val="21"/>
          <w:szCs w:val="21"/>
          <w:lang w:eastAsia="zh-CN"/>
        </w:rPr>
        <w:t xml:space="preserve">after the corresponding PDCCH </w:t>
      </w:r>
      <w:r w:rsidR="00A4778D" w:rsidRPr="003914DA">
        <w:rPr>
          <w:sz w:val="21"/>
          <w:szCs w:val="21"/>
          <w:lang w:eastAsia="zh-CN"/>
        </w:rPr>
        <w:t>will not have any impact on PUSCH transmission</w:t>
      </w:r>
      <w:r w:rsidR="00E92896" w:rsidRPr="003914DA">
        <w:rPr>
          <w:sz w:val="21"/>
          <w:szCs w:val="21"/>
          <w:lang w:eastAsia="zh-CN"/>
        </w:rPr>
        <w:t>s</w:t>
      </w:r>
      <w:r w:rsidR="00C673AE" w:rsidRPr="003914DA">
        <w:rPr>
          <w:sz w:val="21"/>
          <w:szCs w:val="21"/>
          <w:lang w:eastAsia="zh-CN"/>
        </w:rPr>
        <w:t xml:space="preserve"> during the nominal TDWs</w:t>
      </w:r>
      <w:r w:rsidR="00C0062F" w:rsidRPr="003914DA">
        <w:rPr>
          <w:sz w:val="21"/>
          <w:szCs w:val="21"/>
          <w:lang w:eastAsia="zh-CN"/>
        </w:rPr>
        <w:t>, because these TPC values are not in any set D</w:t>
      </w:r>
      <w:r w:rsidRPr="003914DA">
        <w:rPr>
          <w:sz w:val="21"/>
          <w:szCs w:val="21"/>
          <w:lang w:val="en-GB" w:eastAsia="zh-CN"/>
        </w:rPr>
        <w:t>.</w:t>
      </w:r>
      <w:r w:rsidR="009419E2" w:rsidRPr="003914DA">
        <w:rPr>
          <w:sz w:val="21"/>
          <w:szCs w:val="21"/>
          <w:lang w:val="en-GB" w:eastAsia="zh-CN"/>
        </w:rPr>
        <w:t xml:space="preserve"> </w:t>
      </w:r>
      <w:r w:rsidR="0091700B" w:rsidRPr="003914DA">
        <w:rPr>
          <w:sz w:val="21"/>
          <w:szCs w:val="21"/>
          <w:lang w:val="en-GB" w:eastAsia="zh-CN"/>
        </w:rPr>
        <w:t>W</w:t>
      </w:r>
      <w:r w:rsidR="00320CDF" w:rsidRPr="003914DA">
        <w:rPr>
          <w:sz w:val="21"/>
          <w:szCs w:val="21"/>
          <w:lang w:val="en-GB" w:eastAsia="zh-CN"/>
        </w:rPr>
        <w:t>e think this is not against the WA</w:t>
      </w:r>
      <w:r w:rsidR="00DA0D1D" w:rsidRPr="003914DA">
        <w:rPr>
          <w:sz w:val="21"/>
          <w:szCs w:val="21"/>
          <w:lang w:val="en-GB" w:eastAsia="zh-CN"/>
        </w:rPr>
        <w:t>. T</w:t>
      </w:r>
      <w:r w:rsidR="00320CDF" w:rsidRPr="003914DA">
        <w:rPr>
          <w:sz w:val="21"/>
          <w:szCs w:val="21"/>
          <w:lang w:val="en-GB" w:eastAsia="zh-CN"/>
        </w:rPr>
        <w:t>he WA say</w:t>
      </w:r>
      <w:r w:rsidR="008C0F50">
        <w:rPr>
          <w:sz w:val="21"/>
          <w:szCs w:val="21"/>
          <w:lang w:val="en-GB" w:eastAsia="zh-CN"/>
        </w:rPr>
        <w:t>s</w:t>
      </w:r>
      <w:r w:rsidR="00DA0D1D" w:rsidRPr="003914DA">
        <w:rPr>
          <w:sz w:val="21"/>
          <w:szCs w:val="21"/>
          <w:lang w:val="en-GB" w:eastAsia="zh-CN"/>
        </w:rPr>
        <w:t xml:space="preserve"> </w:t>
      </w:r>
      <w:r w:rsidR="00DA0D1D" w:rsidRPr="003914DA">
        <w:rPr>
          <w:sz w:val="21"/>
          <w:szCs w:val="21"/>
          <w:lang w:eastAsia="zh-CN"/>
        </w:rPr>
        <w:t>“</w:t>
      </w:r>
      <w:r w:rsidR="00320CDF" w:rsidRPr="003914DA">
        <w:rPr>
          <w:sz w:val="21"/>
          <w:szCs w:val="21"/>
        </w:rPr>
        <w:t>If UE receives TPC commands that would take into effect during a configured TDW</w:t>
      </w:r>
      <w:r w:rsidR="00DA0D1D" w:rsidRPr="003914DA">
        <w:rPr>
          <w:sz w:val="21"/>
          <w:szCs w:val="21"/>
          <w:lang w:eastAsia="zh-CN"/>
        </w:rPr>
        <w:t>…</w:t>
      </w:r>
      <w:r w:rsidR="00320CDF" w:rsidRPr="003914DA">
        <w:rPr>
          <w:sz w:val="21"/>
          <w:szCs w:val="21"/>
          <w:lang w:val="en-GB" w:eastAsia="zh-CN"/>
        </w:rPr>
        <w:t>”</w:t>
      </w:r>
      <w:r w:rsidR="00DA0D1D" w:rsidRPr="003914DA">
        <w:rPr>
          <w:sz w:val="21"/>
          <w:szCs w:val="21"/>
          <w:lang w:val="en-GB" w:eastAsia="zh-CN"/>
        </w:rPr>
        <w:t xml:space="preserve">, but </w:t>
      </w:r>
      <m:oMath>
        <m:sSub>
          <m:sSubPr>
            <m:ctrlPr>
              <w:rPr>
                <w:rFonts w:ascii="Cambria Math" w:hAnsi="Cambria Math"/>
                <w:sz w:val="21"/>
                <w:szCs w:val="21"/>
                <w:lang w:eastAsia="zh-CN"/>
              </w:rPr>
            </m:ctrlPr>
          </m:sSubPr>
          <m:e>
            <m:r>
              <w:rPr>
                <w:rFonts w:ascii="Cambria Math" w:hAnsi="Cambria Math"/>
                <w:sz w:val="21"/>
                <w:szCs w:val="21"/>
                <w:lang w:eastAsia="zh-CN"/>
              </w:rPr>
              <m:t>δ</m:t>
            </m:r>
          </m:e>
          <m:sub>
            <m:r>
              <m:rPr>
                <m:sty m:val="p"/>
              </m:rPr>
              <w:rPr>
                <w:rFonts w:ascii="Cambria Math" w:hAnsi="Cambria Math"/>
                <w:sz w:val="21"/>
                <w:szCs w:val="21"/>
                <w:lang w:eastAsia="zh-CN"/>
              </w:rPr>
              <m:t>B</m:t>
            </m:r>
          </m:sub>
        </m:sSub>
      </m:oMath>
      <w:r w:rsidR="00DA0D1D" w:rsidRPr="003914DA">
        <w:rPr>
          <w:sz w:val="21"/>
          <w:szCs w:val="21"/>
          <w:lang w:eastAsia="zh-CN"/>
        </w:rPr>
        <w:t xml:space="preserve"> and </w:t>
      </w:r>
      <m:oMath>
        <m:sSub>
          <m:sSubPr>
            <m:ctrlPr>
              <w:rPr>
                <w:rFonts w:ascii="Cambria Math" w:hAnsi="Cambria Math"/>
                <w:sz w:val="21"/>
                <w:szCs w:val="21"/>
                <w:lang w:eastAsia="zh-CN"/>
              </w:rPr>
            </m:ctrlPr>
          </m:sSubPr>
          <m:e>
            <m:r>
              <w:rPr>
                <w:rFonts w:ascii="Cambria Math" w:hAnsi="Cambria Math"/>
                <w:sz w:val="21"/>
                <w:szCs w:val="21"/>
                <w:lang w:eastAsia="zh-CN"/>
              </w:rPr>
              <m:t>δ</m:t>
            </m:r>
          </m:e>
          <m:sub>
            <m:r>
              <w:rPr>
                <w:rFonts w:ascii="Cambria Math" w:hAnsi="Cambria Math"/>
                <w:sz w:val="21"/>
                <w:szCs w:val="21"/>
                <w:lang w:eastAsia="zh-CN"/>
              </w:rPr>
              <m:t>C</m:t>
            </m:r>
          </m:sub>
        </m:sSub>
      </m:oMath>
      <w:r w:rsidR="00DA0D1D" w:rsidRPr="003914DA">
        <w:rPr>
          <w:sz w:val="21"/>
          <w:szCs w:val="21"/>
          <w:lang w:eastAsia="zh-CN"/>
        </w:rPr>
        <w:t xml:space="preserve"> will not take into effect </w:t>
      </w:r>
      <w:r w:rsidR="005E6F13" w:rsidRPr="003914DA">
        <w:rPr>
          <w:sz w:val="21"/>
          <w:szCs w:val="21"/>
          <w:lang w:eastAsia="zh-CN"/>
        </w:rPr>
        <w:t>based on</w:t>
      </w:r>
      <w:r w:rsidR="00DA0D1D" w:rsidRPr="003914DA">
        <w:rPr>
          <w:sz w:val="21"/>
          <w:szCs w:val="21"/>
          <w:lang w:eastAsia="zh-CN"/>
        </w:rPr>
        <w:t xml:space="preserve"> the timeline</w:t>
      </w:r>
      <w:r w:rsidR="00C55B91" w:rsidRPr="003914DA">
        <w:rPr>
          <w:sz w:val="21"/>
          <w:szCs w:val="21"/>
          <w:lang w:eastAsia="zh-CN"/>
        </w:rPr>
        <w:t xml:space="preserve"> of </w:t>
      </w:r>
      <m:oMath>
        <m:sSub>
          <m:sSubPr>
            <m:ctrlPr>
              <w:rPr>
                <w:rFonts w:ascii="Cambria Math" w:hAnsi="Cambria Math"/>
                <w:bCs/>
                <w:i/>
                <w:sz w:val="21"/>
                <w:szCs w:val="21"/>
                <w:lang w:val="en-GB"/>
              </w:rPr>
            </m:ctrlPr>
          </m:sSubPr>
          <m:e>
            <m:r>
              <w:rPr>
                <w:rFonts w:ascii="Cambria Math" w:hAnsi="Cambria Math"/>
                <w:sz w:val="21"/>
                <w:szCs w:val="21"/>
                <w:lang w:val="en-GB"/>
              </w:rPr>
              <m:t>K</m:t>
            </m:r>
          </m:e>
          <m:sub>
            <m:r>
              <m:rPr>
                <m:sty m:val="p"/>
              </m:rPr>
              <w:rPr>
                <w:rFonts w:ascii="Cambria Math" w:hAnsi="Cambria Math"/>
                <w:sz w:val="21"/>
                <w:szCs w:val="21"/>
                <w:lang w:val="en-GB"/>
              </w:rPr>
              <m:t>PUSCH</m:t>
            </m:r>
          </m:sub>
        </m:sSub>
      </m:oMath>
      <w:r w:rsidR="00DA0D1D" w:rsidRPr="003914DA">
        <w:rPr>
          <w:sz w:val="21"/>
          <w:szCs w:val="21"/>
          <w:lang w:eastAsia="zh-CN"/>
        </w:rPr>
        <w:t xml:space="preserve"> for DG-PUSCH under </w:t>
      </w:r>
      <w:r w:rsidR="00DA0D1D" w:rsidRPr="003914DA">
        <w:rPr>
          <w:sz w:val="21"/>
          <w:szCs w:val="21"/>
          <w:u w:val="single"/>
          <w:lang w:eastAsia="zh-CN"/>
        </w:rPr>
        <w:t>Interpretation 1</w:t>
      </w:r>
      <w:r w:rsidR="00C55B91" w:rsidRPr="003914DA">
        <w:rPr>
          <w:i/>
          <w:sz w:val="21"/>
          <w:szCs w:val="21"/>
          <w:u w:val="single"/>
          <w:lang w:eastAsia="zh-CN"/>
        </w:rPr>
        <w:t>.</w:t>
      </w:r>
      <w:r w:rsidR="003E4AA2" w:rsidRPr="003914DA">
        <w:rPr>
          <w:sz w:val="21"/>
          <w:szCs w:val="21"/>
          <w:lang w:eastAsia="zh-CN"/>
        </w:rPr>
        <w:t xml:space="preserve"> It can be observed that </w:t>
      </w:r>
      <w:r w:rsidR="004C3C41" w:rsidRPr="003914DA">
        <w:rPr>
          <w:sz w:val="21"/>
          <w:szCs w:val="21"/>
          <w:lang w:eastAsia="zh-CN"/>
        </w:rPr>
        <w:t xml:space="preserve">for </w:t>
      </w:r>
      <w:r w:rsidR="003E4AA2" w:rsidRPr="003914DA">
        <w:rPr>
          <w:sz w:val="21"/>
          <w:szCs w:val="21"/>
          <w:lang w:eastAsia="zh-CN"/>
        </w:rPr>
        <w:t xml:space="preserve">Option 2 </w:t>
      </w:r>
      <w:r w:rsidR="004C3C41" w:rsidRPr="003914DA">
        <w:rPr>
          <w:sz w:val="21"/>
          <w:szCs w:val="21"/>
          <w:lang w:eastAsia="zh-CN"/>
        </w:rPr>
        <w:t>the timeline is different for</w:t>
      </w:r>
      <w:r w:rsidR="003E4AA2" w:rsidRPr="003914DA">
        <w:rPr>
          <w:sz w:val="21"/>
          <w:szCs w:val="21"/>
          <w:lang w:eastAsia="zh-CN"/>
        </w:rPr>
        <w:t xml:space="preserve"> CG-PUSCH and DG-PUSCH</w:t>
      </w:r>
      <w:r w:rsidR="004C3C41" w:rsidRPr="003914DA">
        <w:rPr>
          <w:sz w:val="21"/>
          <w:szCs w:val="21"/>
          <w:lang w:eastAsia="zh-CN"/>
        </w:rPr>
        <w:t>.</w:t>
      </w:r>
      <w:r w:rsidR="003E4AA2" w:rsidRPr="003914DA">
        <w:rPr>
          <w:sz w:val="21"/>
          <w:szCs w:val="21"/>
          <w:lang w:eastAsia="zh-CN"/>
        </w:rPr>
        <w:t xml:space="preserve"> </w:t>
      </w:r>
      <w:r w:rsidR="004C3C41" w:rsidRPr="003914DA">
        <w:rPr>
          <w:sz w:val="21"/>
          <w:szCs w:val="21"/>
          <w:lang w:eastAsia="zh-CN"/>
        </w:rPr>
        <w:t>In addition, legacy UE behavior for DG-PUSCH is kept.</w:t>
      </w:r>
    </w:p>
    <w:p w14:paraId="66240E2E" w14:textId="77777777" w:rsidR="0008594B" w:rsidRPr="003914DA" w:rsidRDefault="0008594B" w:rsidP="0008594B">
      <w:pPr>
        <w:widowControl w:val="0"/>
        <w:overflowPunct/>
        <w:autoSpaceDE/>
        <w:autoSpaceDN/>
        <w:adjustRightInd/>
        <w:spacing w:before="156" w:after="0" w:line="259" w:lineRule="auto"/>
        <w:jc w:val="both"/>
        <w:textAlignment w:val="auto"/>
        <w:rPr>
          <w:sz w:val="21"/>
          <w:szCs w:val="21"/>
          <w:lang w:eastAsia="zh-CN"/>
        </w:rPr>
      </w:pPr>
      <w:r w:rsidRPr="003914DA">
        <w:rPr>
          <w:sz w:val="21"/>
          <w:szCs w:val="21"/>
          <w:lang w:val="en-GB" w:eastAsia="zh-CN"/>
        </w:rPr>
        <w:t>For</w:t>
      </w:r>
      <w:r w:rsidRPr="003914DA">
        <w:rPr>
          <w:b/>
          <w:sz w:val="21"/>
          <w:szCs w:val="21"/>
          <w:lang w:val="en-GB" w:eastAsia="zh-CN"/>
        </w:rPr>
        <w:t xml:space="preserve"> </w:t>
      </w:r>
      <w:r w:rsidRPr="003914DA">
        <w:rPr>
          <w:sz w:val="21"/>
          <w:szCs w:val="21"/>
          <w:lang w:val="en-GB" w:eastAsia="zh-CN"/>
        </w:rPr>
        <w:t>Option 3,</w:t>
      </w:r>
      <w:r w:rsidRPr="003914DA">
        <w:rPr>
          <w:sz w:val="21"/>
          <w:szCs w:val="21"/>
          <w:lang w:eastAsia="zh-CN"/>
        </w:rPr>
        <w:t xml:space="preserve"> </w:t>
      </w:r>
      <w:r w:rsidR="00C0062F" w:rsidRPr="003914DA">
        <w:rPr>
          <w:sz w:val="21"/>
          <w:szCs w:val="21"/>
          <w:lang w:eastAsia="zh-CN"/>
        </w:rPr>
        <w:t>we have:</w:t>
      </w:r>
    </w:p>
    <w:tbl>
      <w:tblPr>
        <w:tblStyle w:val="afa"/>
        <w:tblW w:w="10031" w:type="dxa"/>
        <w:tblLook w:val="04A0" w:firstRow="1" w:lastRow="0" w:firstColumn="1" w:lastColumn="0" w:noHBand="0" w:noVBand="1"/>
      </w:tblPr>
      <w:tblGrid>
        <w:gridCol w:w="4503"/>
        <w:gridCol w:w="5528"/>
      </w:tblGrid>
      <w:tr w:rsidR="00C0062F" w14:paraId="21D8E46D" w14:textId="77777777" w:rsidTr="005E3443">
        <w:tc>
          <w:tcPr>
            <w:tcW w:w="4503" w:type="dxa"/>
          </w:tcPr>
          <w:p w14:paraId="1040EEB4" w14:textId="77777777" w:rsidR="00C0062F" w:rsidRPr="000468EF" w:rsidRDefault="00C0062F" w:rsidP="005E3443">
            <w:pPr>
              <w:spacing w:before="120" w:after="120"/>
              <w:jc w:val="center"/>
              <w:rPr>
                <w:b/>
                <w:sz w:val="21"/>
                <w:szCs w:val="21"/>
                <w:lang w:eastAsia="zh-CN"/>
              </w:rPr>
            </w:pPr>
            <w:r w:rsidRPr="000468EF">
              <w:rPr>
                <w:rFonts w:hint="eastAsia"/>
                <w:b/>
                <w:sz w:val="21"/>
                <w:szCs w:val="21"/>
                <w:lang w:eastAsia="zh-CN"/>
              </w:rPr>
              <w:lastRenderedPageBreak/>
              <w:t>CG-PUSCH</w:t>
            </w:r>
          </w:p>
        </w:tc>
        <w:tc>
          <w:tcPr>
            <w:tcW w:w="5528" w:type="dxa"/>
          </w:tcPr>
          <w:p w14:paraId="261229C3" w14:textId="77777777" w:rsidR="00C0062F" w:rsidRPr="000468EF" w:rsidRDefault="00C0062F" w:rsidP="005E3443">
            <w:pPr>
              <w:spacing w:before="120" w:after="120"/>
              <w:jc w:val="center"/>
              <w:rPr>
                <w:b/>
                <w:sz w:val="21"/>
                <w:szCs w:val="21"/>
                <w:lang w:eastAsia="zh-CN"/>
              </w:rPr>
            </w:pPr>
            <w:r w:rsidRPr="000468EF">
              <w:rPr>
                <w:rFonts w:hint="eastAsia"/>
                <w:b/>
                <w:sz w:val="21"/>
                <w:szCs w:val="21"/>
                <w:lang w:eastAsia="zh-CN"/>
              </w:rPr>
              <w:t>DG-PUSCH</w:t>
            </w:r>
          </w:p>
        </w:tc>
      </w:tr>
      <w:tr w:rsidR="00C0062F" w:rsidRPr="00BC7AD8" w14:paraId="4BFB6B39" w14:textId="77777777" w:rsidTr="005E3443">
        <w:tc>
          <w:tcPr>
            <w:tcW w:w="4503" w:type="dxa"/>
          </w:tcPr>
          <w:p w14:paraId="18BFE11F" w14:textId="77777777" w:rsidR="00C0062F" w:rsidRPr="00785D81" w:rsidRDefault="00C0062F" w:rsidP="005E3443">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2</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2</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e>
              </m:d>
            </m:oMath>
            <w:r w:rsidRPr="00785D81">
              <w:rPr>
                <w:sz w:val="21"/>
                <w:szCs w:val="21"/>
                <w:lang w:eastAsia="zh-CN"/>
              </w:rPr>
              <w:t xml:space="preserve">, </w:t>
            </w:r>
            <m:oMath>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2</m:t>
                  </m:r>
                </m:sub>
              </m:sSub>
              <m:r>
                <m:rPr>
                  <m:sty m:val="p"/>
                </m:rP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1</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oMath>
            <w:r w:rsidRPr="00785D81">
              <w:rPr>
                <w:sz w:val="21"/>
                <w:szCs w:val="21"/>
                <w:lang w:eastAsia="zh-CN"/>
              </w:rPr>
              <w:t>;</w:t>
            </w:r>
          </w:p>
          <w:p w14:paraId="142C2C98" w14:textId="77777777" w:rsidR="00C0062F" w:rsidRPr="00785D81" w:rsidRDefault="00C0062F" w:rsidP="005E3443">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3</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3</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hint="eastAsia"/>
                          <w:sz w:val="21"/>
                          <w:szCs w:val="21"/>
                          <w:lang w:eastAsia="zh-CN"/>
                        </w:rPr>
                        <m:t>B</m:t>
                      </m:r>
                    </m:sub>
                  </m:sSub>
                </m:e>
              </m:d>
            </m:oMath>
            <w:r w:rsidRPr="00785D81">
              <w:rPr>
                <w:sz w:val="21"/>
                <w:szCs w:val="21"/>
                <w:lang w:eastAsia="zh-CN"/>
              </w:rPr>
              <w:t xml:space="preserve">, </w:t>
            </w:r>
            <m:oMath>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3</m:t>
                  </m:r>
                </m:sub>
              </m:sSub>
              <m:r>
                <m:rPr>
                  <m:sty m:val="p"/>
                </m:rP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2</m:t>
                  </m:r>
                </m:sub>
              </m:sSub>
            </m:oMath>
            <w:r w:rsidRPr="00785D81">
              <w:rPr>
                <w:sz w:val="21"/>
                <w:szCs w:val="21"/>
                <w:lang w:eastAsia="zh-CN"/>
              </w:rPr>
              <w:t>;</w:t>
            </w:r>
          </w:p>
          <w:p w14:paraId="7DB77DE2" w14:textId="7CBD777E" w:rsidR="00C0062F" w:rsidRPr="000468EF" w:rsidRDefault="00C0062F" w:rsidP="00693CC6">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4</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4</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δ</m:t>
                      </m:r>
                    </m:e>
                    <m:sub>
                      <m:r>
                        <w:rPr>
                          <w:rFonts w:ascii="Cambria Math" w:hAnsi="Cambria Math"/>
                          <w:sz w:val="21"/>
                          <w:szCs w:val="21"/>
                          <w:lang w:eastAsia="zh-CN"/>
                        </w:rPr>
                        <m:t>C</m:t>
                      </m:r>
                    </m:sub>
                  </m:sSub>
                </m:e>
              </m:d>
            </m:oMath>
            <w:r w:rsidRPr="00785D81">
              <w:rPr>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f</m:t>
                  </m:r>
                </m:e>
                <m:sub>
                  <m:r>
                    <m:rPr>
                      <m:sty m:val="p"/>
                    </m:rPr>
                    <w:rPr>
                      <w:rFonts w:ascii="Cambria Math" w:hAnsi="Cambria Math"/>
                      <w:sz w:val="21"/>
                      <w:szCs w:val="21"/>
                      <w:lang w:eastAsia="zh-CN"/>
                    </w:rPr>
                    <m:t>4</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f</m:t>
                  </m:r>
                </m:e>
                <m:sub>
                  <m:r>
                    <m:rPr>
                      <m:sty m:val="p"/>
                    </m:rPr>
                    <w:rPr>
                      <w:rFonts w:ascii="Cambria Math" w:hAnsi="Cambria Math"/>
                      <w:sz w:val="21"/>
                      <w:szCs w:val="21"/>
                      <w:lang w:eastAsia="zh-CN"/>
                    </w:rPr>
                    <m:t>3</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δ</m:t>
                  </m:r>
                </m:e>
                <m:sub>
                  <m:r>
                    <m:rPr>
                      <m:sty m:val="p"/>
                    </m:rPr>
                    <w:rPr>
                      <w:rFonts w:ascii="Cambria Math" w:hAnsi="Cambria Math"/>
                      <w:sz w:val="21"/>
                      <w:szCs w:val="21"/>
                      <w:lang w:eastAsia="zh-CN"/>
                    </w:rPr>
                    <m:t>B</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δ</m:t>
                  </m:r>
                </m:e>
                <m:sub>
                  <m:r>
                    <m:rPr>
                      <m:sty m:val="p"/>
                    </m:rPr>
                    <w:rPr>
                      <w:rFonts w:ascii="Cambria Math" w:hAnsi="Cambria Math"/>
                      <w:sz w:val="21"/>
                      <w:szCs w:val="21"/>
                      <w:lang w:eastAsia="zh-CN"/>
                    </w:rPr>
                    <m:t>C</m:t>
                  </m:r>
                </m:sub>
              </m:sSub>
            </m:oMath>
            <w:r w:rsidRPr="00785D81">
              <w:rPr>
                <w:sz w:val="21"/>
                <w:szCs w:val="21"/>
                <w:lang w:eastAsia="zh-CN"/>
              </w:rPr>
              <w:t>;</w:t>
            </w:r>
          </w:p>
        </w:tc>
        <w:tc>
          <w:tcPr>
            <w:tcW w:w="5528" w:type="dxa"/>
          </w:tcPr>
          <w:p w14:paraId="03654FED" w14:textId="77777777" w:rsidR="00C0062F" w:rsidRPr="00785D81" w:rsidRDefault="00C0062F" w:rsidP="005E3443">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2</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2</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2</m:t>
                      </m:r>
                    </m:sub>
                  </m:sSub>
                </m:e>
              </m:d>
            </m:oMath>
            <w:r w:rsidRPr="00785D81">
              <w:rPr>
                <w:sz w:val="21"/>
                <w:szCs w:val="21"/>
                <w:lang w:eastAsia="zh-CN"/>
              </w:rPr>
              <w:t xml:space="preserve">, </w:t>
            </w:r>
            <m:oMath>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2</m:t>
                  </m:r>
                </m:sub>
              </m:sSub>
              <m:r>
                <m:rPr>
                  <m:sty m:val="p"/>
                </m:rP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1</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r>
                <w:rPr>
                  <w:rFonts w:ascii="Cambria Math" w:hAnsi="Cambria Math" w:hint="eastAsia"/>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2</m:t>
                  </m:r>
                </m:sub>
              </m:sSub>
            </m:oMath>
            <w:r w:rsidRPr="00785D81">
              <w:rPr>
                <w:sz w:val="21"/>
                <w:szCs w:val="21"/>
                <w:lang w:eastAsia="zh-CN"/>
              </w:rPr>
              <w:t>;</w:t>
            </w:r>
          </w:p>
          <w:p w14:paraId="60B7DE49" w14:textId="77777777" w:rsidR="00C0062F" w:rsidRPr="00785D81" w:rsidRDefault="00C0062F" w:rsidP="005E3443">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3</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3</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A</m:t>
                      </m:r>
                    </m:sub>
                  </m:sSub>
                  <m: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δ</m:t>
                      </m:r>
                    </m:e>
                    <m:sub>
                      <m:r>
                        <m:rPr>
                          <m:sty m:val="p"/>
                        </m:rPr>
                        <w:rPr>
                          <w:rFonts w:ascii="Cambria Math" w:hAnsi="Cambria Math"/>
                          <w:sz w:val="21"/>
                          <w:szCs w:val="21"/>
                          <w:lang w:eastAsia="zh-CN"/>
                        </w:rPr>
                        <m:t>2</m:t>
                      </m:r>
                    </m:sub>
                  </m:sSub>
                </m:e>
              </m:d>
            </m:oMath>
            <w:r w:rsidRPr="00785D81">
              <w:rPr>
                <w:sz w:val="21"/>
                <w:szCs w:val="21"/>
                <w:lang w:eastAsia="zh-CN"/>
              </w:rPr>
              <w:t xml:space="preserve">, </w:t>
            </w:r>
            <m:oMath>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3</m:t>
                  </m:r>
                </m:sub>
              </m:sSub>
              <m:r>
                <m:rPr>
                  <m:sty m:val="p"/>
                </m:rP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2</m:t>
                  </m:r>
                </m:sub>
              </m:sSub>
            </m:oMath>
            <w:r w:rsidRPr="00785D81">
              <w:rPr>
                <w:sz w:val="21"/>
                <w:szCs w:val="21"/>
                <w:lang w:eastAsia="zh-CN"/>
              </w:rPr>
              <w:t>;</w:t>
            </w:r>
          </w:p>
          <w:p w14:paraId="08D7704A" w14:textId="67756E80" w:rsidR="00C0062F" w:rsidRPr="000468EF" w:rsidRDefault="00C0062F" w:rsidP="009419E2">
            <w:pPr>
              <w:spacing w:before="120" w:after="120"/>
              <w:jc w:val="both"/>
              <w:rPr>
                <w:sz w:val="21"/>
                <w:szCs w:val="21"/>
                <w:lang w:eastAsia="zh-CN"/>
              </w:rPr>
            </w:pPr>
            <w:r w:rsidRPr="00785D81">
              <w:rPr>
                <w:sz w:val="21"/>
                <w:szCs w:val="21"/>
                <w:lang w:eastAsia="zh-CN"/>
              </w:rPr>
              <w:t xml:space="preserve">For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PUSCH</m:t>
                  </m:r>
                </m:e>
                <m:sub>
                  <m:r>
                    <m:rPr>
                      <m:sty m:val="p"/>
                    </m:rPr>
                    <w:rPr>
                      <w:rFonts w:ascii="Cambria Math" w:hAnsi="Cambria Math"/>
                      <w:sz w:val="21"/>
                      <w:szCs w:val="21"/>
                      <w:lang w:eastAsia="zh-CN"/>
                    </w:rPr>
                    <m:t>4</m:t>
                  </m:r>
                </m:sub>
              </m:sSub>
            </m:oMath>
            <w:r w:rsidRPr="00785D81">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D</m:t>
                  </m:r>
                </m:e>
                <m:sub>
                  <m:r>
                    <m:rPr>
                      <m:sty m:val="p"/>
                    </m:rPr>
                    <w:rPr>
                      <w:rFonts w:ascii="Cambria Math" w:hAnsi="Cambria Math"/>
                      <w:sz w:val="21"/>
                      <w:szCs w:val="21"/>
                      <w:lang w:eastAsia="zh-CN"/>
                    </w:rPr>
                    <m:t>4</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δ</m:t>
                      </m:r>
                    </m:e>
                    <m:sub>
                      <m:r>
                        <m:rPr>
                          <m:sty m:val="p"/>
                        </m:rPr>
                        <w:rPr>
                          <w:rFonts w:ascii="Cambria Math" w:hAnsi="Cambria Math"/>
                          <w:sz w:val="21"/>
                          <w:szCs w:val="21"/>
                          <w:lang w:eastAsia="zh-CN"/>
                        </w:rPr>
                        <m:t>A</m:t>
                      </m:r>
                    </m:sub>
                  </m:sSub>
                  <m:r>
                    <w:rPr>
                      <w:rFonts w:ascii="Cambria Math" w:hAnsi="Cambria Math"/>
                      <w:sz w:val="21"/>
                      <w:szCs w:val="21"/>
                      <w:lang w:eastAsia="zh-CN"/>
                    </w:rPr>
                    <m:t xml:space="preserve">, </m:t>
                  </m:r>
                  <m:sSub>
                    <m:sSubPr>
                      <m:ctrlPr>
                        <w:rPr>
                          <w:rFonts w:ascii="Cambria Math" w:hAnsi="Cambria Math"/>
                          <w:sz w:val="21"/>
                          <w:szCs w:val="21"/>
                          <w:lang w:eastAsia="zh-CN"/>
                        </w:rPr>
                      </m:ctrlPr>
                    </m:sSubPr>
                    <m:e>
                      <m:r>
                        <w:rPr>
                          <w:rFonts w:ascii="Cambria Math" w:hAnsi="Cambria Math"/>
                          <w:sz w:val="21"/>
                          <w:szCs w:val="21"/>
                          <w:lang w:eastAsia="zh-CN"/>
                        </w:rPr>
                        <m:t>δ</m:t>
                      </m:r>
                    </m:e>
                    <m:sub>
                      <m:r>
                        <m:rPr>
                          <m:sty m:val="p"/>
                        </m:rPr>
                        <w:rPr>
                          <w:rFonts w:ascii="Cambria Math" w:hAnsi="Cambria Math"/>
                          <w:sz w:val="21"/>
                          <w:szCs w:val="21"/>
                          <w:lang w:eastAsia="zh-CN"/>
                        </w:rPr>
                        <m:t>2</m:t>
                      </m:r>
                    </m:sub>
                  </m:sSub>
                </m:e>
              </m:d>
            </m:oMath>
            <w:r w:rsidRPr="00785D81">
              <w:rPr>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f</m:t>
                  </m:r>
                </m:e>
                <m:sub>
                  <m:r>
                    <m:rPr>
                      <m:sty m:val="p"/>
                    </m:rPr>
                    <w:rPr>
                      <w:rFonts w:ascii="Cambria Math" w:hAnsi="Cambria Math"/>
                      <w:sz w:val="21"/>
                      <w:szCs w:val="21"/>
                      <w:lang w:eastAsia="zh-CN"/>
                    </w:rPr>
                    <m:t>4</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f</m:t>
                  </m:r>
                </m:e>
                <m:sub>
                  <m:r>
                    <m:rPr>
                      <m:sty m:val="p"/>
                    </m:rPr>
                    <w:rPr>
                      <w:rFonts w:ascii="Cambria Math" w:hAnsi="Cambria Math"/>
                      <w:sz w:val="21"/>
                      <w:szCs w:val="21"/>
                      <w:lang w:eastAsia="zh-CN"/>
                    </w:rPr>
                    <m:t>2</m:t>
                  </m:r>
                </m:sub>
              </m:sSub>
            </m:oMath>
            <w:r w:rsidRPr="00785D81">
              <w:rPr>
                <w:sz w:val="21"/>
                <w:szCs w:val="21"/>
                <w:lang w:eastAsia="zh-CN"/>
              </w:rPr>
              <w:t>;</w:t>
            </w:r>
          </w:p>
        </w:tc>
      </w:tr>
    </w:tbl>
    <w:p w14:paraId="074D4739" w14:textId="635D6AAB" w:rsidR="0008594B" w:rsidRPr="00351E71" w:rsidRDefault="005E3443" w:rsidP="005E3443">
      <w:pPr>
        <w:widowControl w:val="0"/>
        <w:overflowPunct/>
        <w:autoSpaceDE/>
        <w:autoSpaceDN/>
        <w:adjustRightInd/>
        <w:spacing w:before="156" w:after="0" w:line="259" w:lineRule="auto"/>
        <w:jc w:val="both"/>
        <w:textAlignment w:val="auto"/>
        <w:rPr>
          <w:sz w:val="21"/>
          <w:szCs w:val="21"/>
          <w:lang w:val="en-GB" w:eastAsia="zh-CN"/>
        </w:rPr>
      </w:pPr>
      <w:r w:rsidRPr="00351E71">
        <w:rPr>
          <w:sz w:val="21"/>
          <w:szCs w:val="21"/>
          <w:lang w:eastAsia="zh-CN"/>
        </w:rPr>
        <w:t>Option</w:t>
      </w:r>
      <w:r w:rsidRPr="00351E71">
        <w:rPr>
          <w:rFonts w:hint="eastAsia"/>
          <w:sz w:val="21"/>
          <w:szCs w:val="21"/>
          <w:lang w:eastAsia="zh-CN"/>
        </w:rPr>
        <w:t xml:space="preserve"> 3 can work</w:t>
      </w:r>
      <w:r w:rsidR="00E85958" w:rsidRPr="00351E71">
        <w:rPr>
          <w:sz w:val="21"/>
          <w:szCs w:val="21"/>
          <w:lang w:eastAsia="zh-CN"/>
        </w:rPr>
        <w:t xml:space="preserve"> properly</w:t>
      </w:r>
      <w:r w:rsidRPr="00351E71">
        <w:rPr>
          <w:rFonts w:hint="eastAsia"/>
          <w:sz w:val="21"/>
          <w:szCs w:val="21"/>
          <w:lang w:eastAsia="zh-CN"/>
        </w:rPr>
        <w:t xml:space="preserve"> for both CG-PUSCH and DG-PUSCH.</w:t>
      </w:r>
      <w:r w:rsidR="00C429C8" w:rsidRPr="00351E71">
        <w:rPr>
          <w:rFonts w:hint="eastAsia"/>
          <w:sz w:val="21"/>
          <w:szCs w:val="21"/>
          <w:lang w:eastAsia="zh-CN"/>
        </w:rPr>
        <w:t xml:space="preserve"> </w:t>
      </w:r>
      <w:r w:rsidR="009419E2" w:rsidRPr="00351E71">
        <w:rPr>
          <w:rFonts w:hint="eastAsia"/>
          <w:sz w:val="21"/>
          <w:szCs w:val="21"/>
          <w:lang w:eastAsia="zh-CN"/>
        </w:rPr>
        <w:t xml:space="preserve">Similar to Option 2, for DG-PUSCH under </w:t>
      </w:r>
      <w:r w:rsidR="009419E2" w:rsidRPr="00351E71">
        <w:rPr>
          <w:rFonts w:hint="eastAsia"/>
          <w:sz w:val="21"/>
          <w:szCs w:val="21"/>
          <w:u w:val="single"/>
          <w:lang w:eastAsia="zh-CN"/>
        </w:rPr>
        <w:t>Interpretation 1</w:t>
      </w:r>
      <w:r w:rsidR="009419E2" w:rsidRPr="00351E71">
        <w:rPr>
          <w:rFonts w:hint="eastAsia"/>
          <w:sz w:val="21"/>
          <w:szCs w:val="21"/>
          <w:lang w:eastAsia="zh-CN"/>
        </w:rPr>
        <w:t>, any TPC command occurs</w:t>
      </w:r>
      <w:r w:rsidR="00E92896" w:rsidRPr="00351E71">
        <w:rPr>
          <w:sz w:val="21"/>
          <w:szCs w:val="21"/>
          <w:lang w:eastAsia="zh-CN"/>
        </w:rPr>
        <w:t xml:space="preserve"> after the corresponding PDCCH</w:t>
      </w:r>
      <w:r w:rsidR="009419E2" w:rsidRPr="00351E71">
        <w:rPr>
          <w:rFonts w:hint="eastAsia"/>
          <w:sz w:val="21"/>
          <w:szCs w:val="21"/>
          <w:lang w:eastAsia="zh-CN"/>
        </w:rPr>
        <w:t xml:space="preserve"> </w:t>
      </w:r>
      <w:r w:rsidR="00E92896" w:rsidRPr="00351E71">
        <w:rPr>
          <w:sz w:val="21"/>
          <w:szCs w:val="21"/>
          <w:lang w:eastAsia="zh-CN"/>
        </w:rPr>
        <w:t>will not have any impact on PUSCH transmissions during the nominal TDWs</w:t>
      </w:r>
      <w:r w:rsidR="009419E2" w:rsidRPr="00351E71">
        <w:rPr>
          <w:rFonts w:hint="eastAsia"/>
          <w:sz w:val="21"/>
          <w:szCs w:val="21"/>
          <w:lang w:eastAsia="zh-CN"/>
        </w:rPr>
        <w:t xml:space="preserve">, because these TPC </w:t>
      </w:r>
      <w:r w:rsidR="00E92896" w:rsidRPr="00351E71">
        <w:rPr>
          <w:sz w:val="21"/>
          <w:szCs w:val="21"/>
        </w:rPr>
        <w:t xml:space="preserve">commands </w:t>
      </w:r>
      <w:r w:rsidR="009419E2" w:rsidRPr="00351E71">
        <w:rPr>
          <w:rFonts w:hint="eastAsia"/>
          <w:sz w:val="21"/>
          <w:szCs w:val="21"/>
          <w:lang w:eastAsia="zh-CN"/>
        </w:rPr>
        <w:t>will not take effect for the PUSCH transmission</w:t>
      </w:r>
      <w:r w:rsidR="00E92896" w:rsidRPr="00351E71">
        <w:rPr>
          <w:sz w:val="21"/>
          <w:szCs w:val="21"/>
          <w:lang w:eastAsia="zh-CN"/>
        </w:rPr>
        <w:t>s</w:t>
      </w:r>
      <w:r w:rsidR="009419E2" w:rsidRPr="00351E71">
        <w:rPr>
          <w:rFonts w:hint="eastAsia"/>
          <w:sz w:val="21"/>
          <w:szCs w:val="21"/>
          <w:lang w:val="en-GB" w:eastAsia="zh-CN"/>
        </w:rPr>
        <w:t>.</w:t>
      </w:r>
      <w:r w:rsidR="00DA0D1D" w:rsidRPr="00351E71">
        <w:rPr>
          <w:rFonts w:hint="eastAsia"/>
          <w:sz w:val="21"/>
          <w:szCs w:val="21"/>
          <w:lang w:val="en-GB" w:eastAsia="zh-CN"/>
        </w:rPr>
        <w:t xml:space="preserve"> Similar to the analysis for Option 2, </w:t>
      </w:r>
      <w:r w:rsidR="00DA0D1D" w:rsidRPr="00351E71">
        <w:rPr>
          <w:sz w:val="21"/>
          <w:szCs w:val="21"/>
          <w:lang w:val="en-GB" w:eastAsia="zh-CN"/>
        </w:rPr>
        <w:t>Option</w:t>
      </w:r>
      <w:r w:rsidR="00DA0D1D" w:rsidRPr="00351E71">
        <w:rPr>
          <w:rFonts w:hint="eastAsia"/>
          <w:sz w:val="21"/>
          <w:szCs w:val="21"/>
          <w:lang w:val="en-GB" w:eastAsia="zh-CN"/>
        </w:rPr>
        <w:t xml:space="preserve"> 3 is </w:t>
      </w:r>
      <w:r w:rsidR="00C55B91" w:rsidRPr="00351E71">
        <w:rPr>
          <w:rFonts w:hint="eastAsia"/>
          <w:sz w:val="21"/>
          <w:szCs w:val="21"/>
          <w:lang w:val="en-GB" w:eastAsia="zh-CN"/>
        </w:rPr>
        <w:t xml:space="preserve">also </w:t>
      </w:r>
      <w:r w:rsidR="00DA0D1D" w:rsidRPr="00351E71">
        <w:rPr>
          <w:rFonts w:hint="eastAsia"/>
          <w:sz w:val="21"/>
          <w:szCs w:val="21"/>
          <w:lang w:val="en-GB" w:eastAsia="zh-CN"/>
        </w:rPr>
        <w:t>not against the WA</w:t>
      </w:r>
      <w:r w:rsidR="00436962" w:rsidRPr="00351E71">
        <w:rPr>
          <w:sz w:val="21"/>
          <w:szCs w:val="21"/>
          <w:lang w:val="en-GB" w:eastAsia="zh-CN"/>
        </w:rPr>
        <w:t>. For Option 3,</w:t>
      </w:r>
      <w:r w:rsidR="00436962" w:rsidRPr="00351E71">
        <w:rPr>
          <w:rFonts w:hint="eastAsia"/>
          <w:sz w:val="21"/>
          <w:szCs w:val="21"/>
          <w:lang w:eastAsia="zh-CN"/>
        </w:rPr>
        <w:t xml:space="preserve"> </w:t>
      </w:r>
      <w:r w:rsidR="00436962" w:rsidRPr="00351E71">
        <w:rPr>
          <w:sz w:val="21"/>
          <w:szCs w:val="21"/>
          <w:lang w:eastAsia="zh-CN"/>
        </w:rPr>
        <w:t>the timeline is different for</w:t>
      </w:r>
      <w:r w:rsidR="00436962" w:rsidRPr="00351E71">
        <w:rPr>
          <w:rFonts w:hint="eastAsia"/>
          <w:sz w:val="21"/>
          <w:szCs w:val="21"/>
          <w:lang w:eastAsia="zh-CN"/>
        </w:rPr>
        <w:t xml:space="preserve"> CG-PUSCH and DG-PUSCH</w:t>
      </w:r>
      <w:r w:rsidR="007B5703">
        <w:rPr>
          <w:sz w:val="21"/>
          <w:szCs w:val="21"/>
          <w:lang w:eastAsia="zh-CN"/>
        </w:rPr>
        <w:t>,</w:t>
      </w:r>
      <w:r w:rsidR="00436962" w:rsidRPr="00351E71">
        <w:rPr>
          <w:sz w:val="21"/>
          <w:szCs w:val="21"/>
          <w:lang w:eastAsia="zh-CN"/>
        </w:rPr>
        <w:t xml:space="preserve"> and legacy UE behavior for DG-PUSCH is kept. </w:t>
      </w:r>
      <w:r w:rsidR="00F61045" w:rsidRPr="00351E71">
        <w:rPr>
          <w:rFonts w:hint="eastAsia"/>
          <w:sz w:val="21"/>
          <w:szCs w:val="21"/>
          <w:lang w:eastAsia="zh-CN"/>
        </w:rPr>
        <w:t xml:space="preserve">It can be </w:t>
      </w:r>
      <w:r w:rsidR="00F61045" w:rsidRPr="00351E71">
        <w:rPr>
          <w:sz w:val="21"/>
          <w:szCs w:val="21"/>
          <w:lang w:eastAsia="zh-CN"/>
        </w:rPr>
        <w:t>observed</w:t>
      </w:r>
      <w:r w:rsidR="00F61045" w:rsidRPr="00351E71">
        <w:rPr>
          <w:rFonts w:hint="eastAsia"/>
          <w:sz w:val="21"/>
          <w:szCs w:val="21"/>
          <w:lang w:eastAsia="zh-CN"/>
        </w:rPr>
        <w:t xml:space="preserve"> that Option 3 and Option 2 ha</w:t>
      </w:r>
      <w:r w:rsidR="00BF2AD2" w:rsidRPr="00351E71">
        <w:rPr>
          <w:rFonts w:hint="eastAsia"/>
          <w:sz w:val="21"/>
          <w:szCs w:val="21"/>
          <w:lang w:eastAsia="zh-CN"/>
        </w:rPr>
        <w:t>ve</w:t>
      </w:r>
      <w:r w:rsidR="00F61045" w:rsidRPr="00351E71">
        <w:rPr>
          <w:rFonts w:hint="eastAsia"/>
          <w:sz w:val="21"/>
          <w:szCs w:val="21"/>
          <w:lang w:eastAsia="zh-CN"/>
        </w:rPr>
        <w:t xml:space="preserve"> the same effect on </w:t>
      </w:r>
      <w:r w:rsidR="00351E71" w:rsidRPr="00351E71">
        <w:rPr>
          <w:sz w:val="21"/>
          <w:szCs w:val="21"/>
          <w:lang w:eastAsia="zh-CN"/>
        </w:rPr>
        <w:t>accumulate TPC commands</w:t>
      </w:r>
      <w:r w:rsidR="00F61045" w:rsidRPr="00351E71">
        <w:rPr>
          <w:rFonts w:hint="eastAsia"/>
          <w:sz w:val="21"/>
          <w:szCs w:val="21"/>
          <w:lang w:eastAsia="zh-CN"/>
        </w:rPr>
        <w:t>.</w:t>
      </w:r>
    </w:p>
    <w:p w14:paraId="594B3670" w14:textId="77777777" w:rsidR="006F7545" w:rsidRDefault="006F7545" w:rsidP="005E3443">
      <w:pPr>
        <w:widowControl w:val="0"/>
        <w:overflowPunct/>
        <w:autoSpaceDE/>
        <w:autoSpaceDN/>
        <w:adjustRightInd/>
        <w:spacing w:before="156" w:after="0" w:line="259" w:lineRule="auto"/>
        <w:jc w:val="both"/>
        <w:textAlignment w:val="auto"/>
        <w:rPr>
          <w:sz w:val="21"/>
          <w:szCs w:val="21"/>
          <w:lang w:val="en-GB" w:eastAsia="zh-CN"/>
        </w:rPr>
      </w:pPr>
      <w:r>
        <w:rPr>
          <w:rFonts w:hint="eastAsia"/>
          <w:sz w:val="21"/>
          <w:szCs w:val="21"/>
          <w:lang w:val="en-GB" w:eastAsia="zh-CN"/>
        </w:rPr>
        <w:t>B</w:t>
      </w:r>
      <w:r>
        <w:rPr>
          <w:sz w:val="21"/>
          <w:szCs w:val="21"/>
          <w:lang w:val="en-GB" w:eastAsia="zh-CN"/>
        </w:rPr>
        <w:t>ased on the above analysis, we have the following observation and proposal.</w:t>
      </w:r>
    </w:p>
    <w:p w14:paraId="35744745" w14:textId="77777777" w:rsidR="00B20933" w:rsidRDefault="006F7545" w:rsidP="006B667B">
      <w:pPr>
        <w:widowControl w:val="0"/>
        <w:overflowPunct/>
        <w:autoSpaceDE/>
        <w:autoSpaceDN/>
        <w:adjustRightInd/>
        <w:spacing w:before="156" w:after="0" w:line="259" w:lineRule="auto"/>
        <w:jc w:val="both"/>
        <w:textAlignment w:val="auto"/>
        <w:rPr>
          <w:b/>
          <w:sz w:val="21"/>
          <w:szCs w:val="21"/>
          <w:lang w:val="en-GB" w:eastAsia="zh-CN"/>
        </w:rPr>
      </w:pPr>
      <w:r w:rsidRPr="006F7545">
        <w:rPr>
          <w:b/>
          <w:sz w:val="21"/>
          <w:szCs w:val="21"/>
          <w:lang w:val="en-GB" w:eastAsia="zh-CN"/>
        </w:rPr>
        <w:t>Observation:</w:t>
      </w:r>
      <w:r w:rsidR="006B667B">
        <w:rPr>
          <w:rFonts w:hint="eastAsia"/>
          <w:b/>
          <w:sz w:val="21"/>
          <w:szCs w:val="21"/>
          <w:lang w:val="en-GB" w:eastAsia="zh-CN"/>
        </w:rPr>
        <w:t xml:space="preserve"> </w:t>
      </w:r>
    </w:p>
    <w:p w14:paraId="48DF0113" w14:textId="77777777" w:rsidR="006F7545" w:rsidRPr="00686689" w:rsidRDefault="006F7545" w:rsidP="00686689">
      <w:pPr>
        <w:widowControl w:val="0"/>
        <w:numPr>
          <w:ilvl w:val="0"/>
          <w:numId w:val="21"/>
        </w:numPr>
        <w:overflowPunct/>
        <w:autoSpaceDE/>
        <w:autoSpaceDN/>
        <w:adjustRightInd/>
        <w:spacing w:before="156" w:after="0" w:line="259" w:lineRule="auto"/>
        <w:ind w:left="422" w:hanging="422"/>
        <w:jc w:val="both"/>
        <w:textAlignment w:val="auto"/>
        <w:rPr>
          <w:b/>
          <w:sz w:val="21"/>
          <w:szCs w:val="21"/>
        </w:rPr>
      </w:pPr>
      <w:r w:rsidRPr="006B667B">
        <w:rPr>
          <w:b/>
          <w:sz w:val="21"/>
          <w:szCs w:val="21"/>
        </w:rPr>
        <w:t xml:space="preserve">All the </w:t>
      </w:r>
      <w:r w:rsidR="006B667B">
        <w:rPr>
          <w:b/>
          <w:sz w:val="21"/>
          <w:szCs w:val="21"/>
        </w:rPr>
        <w:t xml:space="preserve">following </w:t>
      </w:r>
      <w:r w:rsidRPr="006B667B">
        <w:rPr>
          <w:b/>
          <w:sz w:val="21"/>
          <w:szCs w:val="21"/>
        </w:rPr>
        <w:t xml:space="preserve">three options </w:t>
      </w:r>
      <w:r w:rsidR="00735283">
        <w:rPr>
          <w:b/>
          <w:sz w:val="21"/>
          <w:szCs w:val="21"/>
        </w:rPr>
        <w:t xml:space="preserve">on </w:t>
      </w:r>
      <w:r w:rsidR="00735283" w:rsidRPr="00735283">
        <w:rPr>
          <w:rFonts w:hint="eastAsia"/>
          <w:b/>
          <w:sz w:val="21"/>
          <w:szCs w:val="21"/>
        </w:rPr>
        <w:t xml:space="preserve">the TPC </w:t>
      </w:r>
      <w:r w:rsidR="00735283" w:rsidRPr="00735283">
        <w:rPr>
          <w:b/>
          <w:sz w:val="21"/>
          <w:szCs w:val="21"/>
        </w:rPr>
        <w:t>enhancement</w:t>
      </w:r>
      <w:r w:rsidR="00735283" w:rsidRPr="00735283">
        <w:rPr>
          <w:rFonts w:hint="eastAsia"/>
          <w:b/>
          <w:sz w:val="21"/>
          <w:szCs w:val="21"/>
        </w:rPr>
        <w:t xml:space="preserve"> to support DMRS bundling</w:t>
      </w:r>
      <w:r w:rsidR="00735283">
        <w:rPr>
          <w:b/>
          <w:sz w:val="21"/>
          <w:szCs w:val="21"/>
        </w:rPr>
        <w:t xml:space="preserve"> </w:t>
      </w:r>
      <w:r w:rsidR="006B667B">
        <w:rPr>
          <w:b/>
          <w:sz w:val="21"/>
          <w:szCs w:val="21"/>
        </w:rPr>
        <w:t>can</w:t>
      </w:r>
      <w:r w:rsidRPr="006B667B">
        <w:rPr>
          <w:b/>
          <w:sz w:val="21"/>
          <w:szCs w:val="21"/>
        </w:rPr>
        <w:t xml:space="preserve"> work </w:t>
      </w:r>
      <w:r w:rsidR="006B667B">
        <w:rPr>
          <w:b/>
          <w:sz w:val="21"/>
          <w:szCs w:val="21"/>
        </w:rPr>
        <w:t xml:space="preserve">properly </w:t>
      </w:r>
      <w:r w:rsidRPr="006B667B">
        <w:rPr>
          <w:b/>
          <w:sz w:val="21"/>
          <w:szCs w:val="21"/>
        </w:rPr>
        <w:t>for CG-PUSCH and DG-PUSCH.</w:t>
      </w:r>
    </w:p>
    <w:p w14:paraId="2E391C08" w14:textId="77777777" w:rsidR="006B667B" w:rsidRPr="00686689" w:rsidRDefault="006B667B" w:rsidP="00686689">
      <w:pPr>
        <w:widowControl w:val="0"/>
        <w:numPr>
          <w:ilvl w:val="1"/>
          <w:numId w:val="24"/>
        </w:numPr>
        <w:overflowPunct/>
        <w:autoSpaceDE/>
        <w:autoSpaceDN/>
        <w:adjustRightInd/>
        <w:spacing w:before="156" w:after="0" w:line="259" w:lineRule="auto"/>
        <w:jc w:val="both"/>
        <w:textAlignment w:val="auto"/>
        <w:rPr>
          <w:sz w:val="21"/>
          <w:szCs w:val="21"/>
        </w:rPr>
      </w:pPr>
      <w:r w:rsidRPr="00686689">
        <w:rPr>
          <w:b/>
          <w:sz w:val="21"/>
          <w:szCs w:val="21"/>
        </w:rPr>
        <w:t>Option 1:</w:t>
      </w:r>
      <w:r w:rsidRPr="00686689">
        <w:rPr>
          <w:sz w:val="21"/>
          <w:szCs w:val="21"/>
        </w:rPr>
        <w:t xml:space="preserve"> Modify the definition of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i/>
                <w:sz w:val="21"/>
                <w:szCs w:val="21"/>
              </w:rPr>
            </m:ctrlPr>
          </m:dPr>
          <m:e>
            <m:r>
              <w:rPr>
                <w:rFonts w:ascii="Cambria Math" w:hAnsi="Cambria Math"/>
                <w:sz w:val="21"/>
                <w:szCs w:val="21"/>
              </w:rPr>
              <m:t>i</m:t>
            </m:r>
          </m:e>
        </m:d>
      </m:oMath>
      <w:r w:rsidRPr="00686689">
        <w:rPr>
          <w:sz w:val="21"/>
          <w:szCs w:val="21"/>
        </w:rPr>
        <w:t xml:space="preserve">, e.g.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i/>
                <w:sz w:val="21"/>
                <w:szCs w:val="21"/>
              </w:rPr>
            </m:ctrlPr>
          </m:dPr>
          <m:e>
            <m:r>
              <w:rPr>
                <w:rFonts w:ascii="Cambria Math" w:hAnsi="Cambria Math"/>
                <w:sz w:val="21"/>
                <w:szCs w:val="21"/>
              </w:rPr>
              <m:t>i</m:t>
            </m:r>
          </m:e>
        </m:d>
      </m:oMath>
      <w:r w:rsidRPr="00686689">
        <w:rPr>
          <w:sz w:val="21"/>
          <w:szCs w:val="21"/>
        </w:rPr>
        <w:t xml:space="preserve"> is a number of symbols from the first symbol of the nominal time domain window including the transmission occasion </w:t>
      </w:r>
      <w:r w:rsidRPr="00686689">
        <w:rPr>
          <w:i/>
          <w:sz w:val="21"/>
          <w:szCs w:val="21"/>
        </w:rPr>
        <w:t>i</w:t>
      </w:r>
      <w:r w:rsidRPr="00686689">
        <w:rPr>
          <w:sz w:val="21"/>
          <w:szCs w:val="21"/>
        </w:rPr>
        <w:t xml:space="preserve"> and before a first symbol of the transmission occasion </w:t>
      </w:r>
      <w:r w:rsidRPr="00686689">
        <w:rPr>
          <w:i/>
          <w:sz w:val="21"/>
          <w:szCs w:val="21"/>
        </w:rPr>
        <w:t>i</w:t>
      </w:r>
      <w:r w:rsidRPr="00686689">
        <w:rPr>
          <w:sz w:val="21"/>
          <w:szCs w:val="21"/>
        </w:rPr>
        <w:t>.</w:t>
      </w:r>
    </w:p>
    <w:p w14:paraId="5FF5287C" w14:textId="77777777" w:rsidR="006B667B" w:rsidRPr="00686689" w:rsidRDefault="006B667B" w:rsidP="00686689">
      <w:pPr>
        <w:widowControl w:val="0"/>
        <w:numPr>
          <w:ilvl w:val="1"/>
          <w:numId w:val="24"/>
        </w:numPr>
        <w:overflowPunct/>
        <w:autoSpaceDE/>
        <w:autoSpaceDN/>
        <w:adjustRightInd/>
        <w:spacing w:before="156" w:after="0" w:line="259" w:lineRule="auto"/>
        <w:jc w:val="both"/>
        <w:textAlignment w:val="auto"/>
        <w:rPr>
          <w:sz w:val="21"/>
          <w:szCs w:val="21"/>
        </w:rPr>
      </w:pPr>
      <w:r w:rsidRPr="00686689">
        <w:rPr>
          <w:b/>
          <w:sz w:val="21"/>
          <w:szCs w:val="21"/>
        </w:rPr>
        <w:t>Option 2:</w:t>
      </w:r>
      <w:r w:rsidRPr="00686689">
        <w:rPr>
          <w:sz w:val="21"/>
          <w:szCs w:val="21"/>
        </w:rPr>
        <w:t xml:space="preserve"> Modify the TPC command value set</w:t>
      </w:r>
      <w:r w:rsidRPr="00686689">
        <w:rPr>
          <w:sz w:val="21"/>
          <w:szCs w:val="21"/>
          <w:lang w:eastAsia="zh-CN"/>
        </w:rPr>
        <w:t xml:space="preserve">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sidRPr="00686689">
        <w:rPr>
          <w:sz w:val="21"/>
          <w:szCs w:val="21"/>
        </w:rPr>
        <w:t xml:space="preserve">, e.g. if transmission occasion </w:t>
      </w:r>
      <w:r w:rsidRPr="00686689">
        <w:rPr>
          <w:i/>
          <w:sz w:val="21"/>
          <w:szCs w:val="21"/>
        </w:rPr>
        <w:t>i</w:t>
      </w:r>
      <w:r w:rsidRPr="00686689">
        <w:rPr>
          <w:sz w:val="21"/>
          <w:szCs w:val="21"/>
        </w:rPr>
        <w:t xml:space="preserve"> is not the first transmission occasion within a nominal time domain window, then any TPC command values received via DCI format 2_2 contained in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sidRPr="00686689">
        <w:rPr>
          <w:sz w:val="21"/>
          <w:szCs w:val="21"/>
        </w:rPr>
        <w:t xml:space="preserve"> are deleted and added to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j</m:t>
            </m:r>
          </m:sub>
        </m:sSub>
      </m:oMath>
      <w:r w:rsidRPr="00686689">
        <w:rPr>
          <w:sz w:val="21"/>
          <w:szCs w:val="21"/>
        </w:rPr>
        <w:t xml:space="preserve"> where </w:t>
      </w:r>
      <w:r w:rsidRPr="00686689">
        <w:rPr>
          <w:i/>
          <w:sz w:val="21"/>
          <w:szCs w:val="21"/>
        </w:rPr>
        <w:t>j</w:t>
      </w:r>
      <w:r w:rsidRPr="00686689">
        <w:rPr>
          <w:sz w:val="21"/>
          <w:szCs w:val="21"/>
        </w:rPr>
        <w:t xml:space="preserve"> is a transmission occasion occurring after the end of the nominal time domain window.</w:t>
      </w:r>
    </w:p>
    <w:p w14:paraId="5B1F051F" w14:textId="77777777" w:rsidR="006B667B" w:rsidRPr="00686689" w:rsidRDefault="006B667B" w:rsidP="00686689">
      <w:pPr>
        <w:widowControl w:val="0"/>
        <w:numPr>
          <w:ilvl w:val="1"/>
          <w:numId w:val="24"/>
        </w:numPr>
        <w:overflowPunct/>
        <w:autoSpaceDE/>
        <w:autoSpaceDN/>
        <w:adjustRightInd/>
        <w:spacing w:before="156" w:after="0" w:line="259" w:lineRule="auto"/>
        <w:jc w:val="both"/>
        <w:textAlignment w:val="auto"/>
        <w:rPr>
          <w:sz w:val="21"/>
          <w:szCs w:val="21"/>
          <w:lang w:eastAsia="zh-CN"/>
        </w:rPr>
      </w:pPr>
      <w:r w:rsidRPr="00686689">
        <w:rPr>
          <w:b/>
          <w:sz w:val="21"/>
          <w:szCs w:val="21"/>
        </w:rPr>
        <w:t>Option 3:</w:t>
      </w:r>
      <w:r w:rsidRPr="00686689">
        <w:rPr>
          <w:sz w:val="21"/>
          <w:szCs w:val="21"/>
        </w:rPr>
        <w:t xml:space="preserve"> Modify the behavior for accumulating TPC command value, e.g. </w:t>
      </w:r>
      <w:r w:rsidRPr="00686689">
        <w:rPr>
          <w:rFonts w:ascii="宋体" w:hAnsi="宋体" w:cs="宋体" w:hint="eastAsia"/>
          <w:sz w:val="21"/>
          <w:szCs w:val="21"/>
        </w:rPr>
        <w:t>①</w:t>
      </w:r>
      <w:r w:rsidRPr="00686689">
        <w:rPr>
          <w:sz w:val="21"/>
          <w:szCs w:val="21"/>
        </w:rPr>
        <w:t xml:space="preserve"> </w:t>
      </w:r>
      <w:r w:rsidRPr="00686689">
        <w:rPr>
          <w:sz w:val="21"/>
          <w:szCs w:val="21"/>
          <w:lang w:val="en-GB"/>
        </w:rPr>
        <w:t xml:space="preserve">For a transmission occasion </w:t>
      </w:r>
      <m:oMath>
        <m:r>
          <w:rPr>
            <w:rFonts w:ascii="Cambria Math" w:hAnsi="Cambria Math"/>
            <w:sz w:val="21"/>
            <w:szCs w:val="21"/>
            <w:lang w:val="en-GB"/>
          </w:rPr>
          <m:t>i</m:t>
        </m:r>
      </m:oMath>
      <w:r w:rsidRPr="00686689">
        <w:rPr>
          <w:sz w:val="21"/>
          <w:szCs w:val="21"/>
          <w:lang w:val="en-GB"/>
        </w:rPr>
        <w:t xml:space="preserve"> occurs within a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lang w:val="en-GB"/>
              </w:rPr>
              <m:t xml:space="preserve"> </m:t>
            </m:r>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oMath>
      <w:r w:rsidRPr="00686689">
        <w:rPr>
          <w:sz w:val="21"/>
          <w:szCs w:val="21"/>
          <w:lang w:val="en-GB"/>
        </w:rPr>
        <w:t xml:space="preserve">, where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sidRPr="00686689">
        <w:rPr>
          <w:sz w:val="21"/>
          <w:szCs w:val="21"/>
          <w:lang w:val="en-GB"/>
        </w:rPr>
        <w:t xml:space="preserve"> is a first transmission occasion within the nominal time domain window; </w:t>
      </w:r>
      <w:r w:rsidRPr="00686689">
        <w:rPr>
          <w:rFonts w:ascii="宋体" w:hAnsi="宋体" w:cs="宋体" w:hint="eastAsia"/>
          <w:sz w:val="21"/>
          <w:szCs w:val="21"/>
          <w:lang w:val="en-GB"/>
        </w:rPr>
        <w:t>②</w:t>
      </w:r>
      <w:r w:rsidRPr="00686689">
        <w:rPr>
          <w:sz w:val="21"/>
          <w:szCs w:val="21"/>
          <w:lang w:val="en-GB" w:eastAsia="zh-CN"/>
        </w:rPr>
        <w:t xml:space="preserve"> </w:t>
      </w:r>
      <w:r w:rsidRPr="00686689">
        <w:rPr>
          <w:color w:val="000000" w:themeColor="text1"/>
          <w:sz w:val="21"/>
          <w:szCs w:val="21"/>
          <w:lang w:val="en-GB"/>
        </w:rPr>
        <w:t xml:space="preserve">For the first transmission occasion </w:t>
      </w:r>
      <m:oMath>
        <m:r>
          <w:rPr>
            <w:rFonts w:ascii="Cambria Math" w:hAnsi="Cambria Math"/>
            <w:color w:val="000000" w:themeColor="text1"/>
            <w:sz w:val="21"/>
            <w:szCs w:val="21"/>
            <w:lang w:val="en-GB"/>
          </w:rPr>
          <m:t>k</m:t>
        </m:r>
      </m:oMath>
      <w:r w:rsidRPr="00686689">
        <w:rPr>
          <w:color w:val="000000" w:themeColor="text1"/>
          <w:sz w:val="21"/>
          <w:szCs w:val="21"/>
          <w:lang w:val="en-GB"/>
        </w:rPr>
        <w:t xml:space="preserve"> occuring after the nominal time domain window, </w:t>
      </w:r>
      <m:oMath>
        <m:sSub>
          <m:sSubPr>
            <m:ctrlPr>
              <w:rPr>
                <w:rFonts w:ascii="Cambria Math" w:hAnsi="Cambria Math"/>
                <w:color w:val="000000" w:themeColor="text1"/>
                <w:sz w:val="21"/>
                <w:szCs w:val="21"/>
              </w:rPr>
            </m:ctrlPr>
          </m:sSubPr>
          <m:e>
            <m:r>
              <w:rPr>
                <w:rFonts w:ascii="Cambria Math" w:hAnsi="Cambria Math"/>
                <w:color w:val="000000" w:themeColor="text1"/>
                <w:sz w:val="21"/>
                <w:szCs w:val="21"/>
              </w:rPr>
              <m:t>f</m:t>
            </m:r>
          </m:e>
          <m:sub>
            <m:r>
              <w:rPr>
                <w:rFonts w:ascii="Cambria Math" w:hAnsi="Cambria Math"/>
                <w:color w:val="000000" w:themeColor="text1"/>
                <w:sz w:val="21"/>
                <w:szCs w:val="21"/>
              </w:rPr>
              <m:t>k</m:t>
            </m:r>
          </m:sub>
        </m:sSub>
        <m:r>
          <m:rPr>
            <m:sty m:val="p"/>
          </m:rPr>
          <w:rPr>
            <w:rFonts w:ascii="Cambria Math" w:hAnsi="Cambria Math"/>
            <w:color w:val="000000" w:themeColor="text1"/>
            <w:sz w:val="21"/>
            <w:szCs w:val="21"/>
            <w:lang w:val="en-GB"/>
          </w:rPr>
          <m:t>=</m:t>
        </m:r>
        <m:sSub>
          <m:sSubPr>
            <m:ctrlPr>
              <w:rPr>
                <w:rFonts w:ascii="Cambria Math" w:hAnsi="Cambria Math"/>
                <w:color w:val="000000" w:themeColor="text1"/>
                <w:sz w:val="21"/>
                <w:szCs w:val="21"/>
              </w:rPr>
            </m:ctrlPr>
          </m:sSubPr>
          <m:e>
            <m:r>
              <w:rPr>
                <w:rFonts w:ascii="Cambria Math" w:hAnsi="Cambria Math"/>
                <w:color w:val="000000" w:themeColor="text1"/>
                <w:sz w:val="21"/>
                <w:szCs w:val="21"/>
              </w:rPr>
              <m:t>f</m:t>
            </m:r>
          </m:e>
          <m:sub>
            <m:sSub>
              <m:sSubPr>
                <m:ctrlPr>
                  <w:rPr>
                    <w:rFonts w:ascii="Cambria Math" w:hAnsi="Cambria Math"/>
                    <w:color w:val="000000" w:themeColor="text1"/>
                    <w:sz w:val="21"/>
                    <w:szCs w:val="21"/>
                    <w:lang w:val="en-GB"/>
                  </w:rPr>
                </m:ctrlPr>
              </m:sSubPr>
              <m:e>
                <m:r>
                  <w:rPr>
                    <w:rFonts w:ascii="Cambria Math" w:hAnsi="Cambria Math"/>
                    <w:color w:val="000000" w:themeColor="text1"/>
                    <w:sz w:val="21"/>
                    <w:szCs w:val="21"/>
                    <w:lang w:val="en-GB"/>
                  </w:rPr>
                  <m:t>i</m:t>
                </m:r>
              </m:e>
              <m:sub>
                <m:r>
                  <m:rPr>
                    <m:sty m:val="p"/>
                  </m:rPr>
                  <w:rPr>
                    <w:rFonts w:ascii="Cambria Math" w:hAnsi="Cambria Math"/>
                    <w:color w:val="000000" w:themeColor="text1"/>
                    <w:sz w:val="21"/>
                    <w:szCs w:val="21"/>
                    <w:lang w:val="en-GB"/>
                  </w:rPr>
                  <m:t>1</m:t>
                </m:r>
              </m:sub>
            </m:sSub>
          </m:sub>
        </m:sSub>
        <m:r>
          <m:rPr>
            <m:sty m:val="p"/>
          </m:rPr>
          <w:rPr>
            <w:rFonts w:ascii="Cambria Math" w:hAnsi="Cambria Math"/>
            <w:color w:val="000000" w:themeColor="text1"/>
            <w:sz w:val="21"/>
            <w:szCs w:val="21"/>
            <w:lang w:val="en-GB"/>
          </w:rPr>
          <m:t>+</m:t>
        </m:r>
        <m:nary>
          <m:naryPr>
            <m:chr m:val="∑"/>
            <m:limLoc m:val="undOvr"/>
            <m:subHide m:val="1"/>
            <m:supHide m:val="1"/>
            <m:ctrlPr>
              <w:rPr>
                <w:rFonts w:ascii="Cambria Math" w:hAnsi="Cambria Math"/>
                <w:color w:val="000000" w:themeColor="text1"/>
                <w:sz w:val="21"/>
                <w:szCs w:val="21"/>
                <w:lang w:val="en-GB"/>
              </w:rPr>
            </m:ctrlPr>
          </m:naryPr>
          <m:sub/>
          <m:sup/>
          <m:e>
            <m:sSub>
              <m:sSubPr>
                <m:ctrlPr>
                  <w:rPr>
                    <w:rFonts w:ascii="Cambria Math" w:hAnsi="Cambria Math"/>
                    <w:color w:val="000000" w:themeColor="text1"/>
                    <w:sz w:val="21"/>
                    <w:szCs w:val="21"/>
                  </w:rPr>
                </m:ctrlPr>
              </m:sSubPr>
              <m:e>
                <m:r>
                  <w:rPr>
                    <w:rFonts w:ascii="Cambria Math" w:hAnsi="Cambria Math"/>
                    <w:color w:val="000000" w:themeColor="text1"/>
                    <w:sz w:val="21"/>
                    <w:szCs w:val="21"/>
                  </w:rPr>
                  <m:t>δ</m:t>
                </m:r>
              </m:e>
              <m:sub>
                <m:r>
                  <w:rPr>
                    <w:rFonts w:ascii="Cambria Math" w:hAnsi="Cambria Math"/>
                    <w:color w:val="000000" w:themeColor="text1"/>
                    <w:sz w:val="21"/>
                    <w:szCs w:val="21"/>
                  </w:rPr>
                  <m:t>j</m:t>
                </m:r>
              </m:sub>
            </m:sSub>
          </m:e>
        </m:nary>
      </m:oMath>
      <w:r w:rsidRPr="00686689">
        <w:rPr>
          <w:color w:val="000000" w:themeColor="text1"/>
          <w:sz w:val="21"/>
          <w:szCs w:val="21"/>
          <w:lang w:val="en-GB"/>
        </w:rPr>
        <w:t xml:space="preserve">, where </w:t>
      </w:r>
      <m:oMath>
        <m:sSub>
          <m:sSubPr>
            <m:ctrlPr>
              <w:rPr>
                <w:rFonts w:ascii="Cambria Math" w:hAnsi="Cambria Math"/>
                <w:color w:val="000000" w:themeColor="text1"/>
                <w:sz w:val="21"/>
                <w:szCs w:val="21"/>
              </w:rPr>
            </m:ctrlPr>
          </m:sSubPr>
          <m:e>
            <m:r>
              <w:rPr>
                <w:rFonts w:ascii="Cambria Math" w:hAnsi="Cambria Math"/>
                <w:color w:val="000000" w:themeColor="text1"/>
                <w:sz w:val="21"/>
                <w:szCs w:val="21"/>
              </w:rPr>
              <m:t>δ</m:t>
            </m:r>
          </m:e>
          <m:sub>
            <m:r>
              <w:rPr>
                <w:rFonts w:ascii="Cambria Math" w:hAnsi="Cambria Math"/>
                <w:color w:val="000000" w:themeColor="text1"/>
                <w:sz w:val="21"/>
                <w:szCs w:val="21"/>
              </w:rPr>
              <m:t>j</m:t>
            </m:r>
          </m:sub>
        </m:sSub>
      </m:oMath>
      <w:r w:rsidRPr="00686689">
        <w:rPr>
          <w:color w:val="000000" w:themeColor="text1"/>
          <w:sz w:val="21"/>
          <w:szCs w:val="21"/>
          <w:lang w:val="en-GB"/>
        </w:rPr>
        <w:t xml:space="preserve"> is all the TPC command values that would take effect for the transmission occasions occurring after transmission occasion </w:t>
      </w:r>
      <m:oMath>
        <m:sSub>
          <m:sSubPr>
            <m:ctrlPr>
              <w:rPr>
                <w:rFonts w:ascii="Cambria Math" w:hAnsi="Cambria Math"/>
                <w:color w:val="000000" w:themeColor="text1"/>
                <w:sz w:val="21"/>
                <w:szCs w:val="21"/>
                <w:lang w:val="en-GB"/>
              </w:rPr>
            </m:ctrlPr>
          </m:sSubPr>
          <m:e>
            <m:r>
              <w:rPr>
                <w:rFonts w:ascii="Cambria Math" w:hAnsi="Cambria Math"/>
                <w:color w:val="000000" w:themeColor="text1"/>
                <w:sz w:val="21"/>
                <w:szCs w:val="21"/>
                <w:lang w:val="en-GB"/>
              </w:rPr>
              <m:t>i</m:t>
            </m:r>
          </m:e>
          <m:sub>
            <m:r>
              <m:rPr>
                <m:sty m:val="p"/>
              </m:rPr>
              <w:rPr>
                <w:rFonts w:ascii="Cambria Math" w:hAnsi="Cambria Math"/>
                <w:color w:val="000000" w:themeColor="text1"/>
                <w:sz w:val="21"/>
                <w:szCs w:val="21"/>
                <w:lang w:val="en-GB"/>
              </w:rPr>
              <m:t>1</m:t>
            </m:r>
          </m:sub>
        </m:sSub>
      </m:oMath>
      <w:r w:rsidRPr="00686689">
        <w:rPr>
          <w:color w:val="000000" w:themeColor="text1"/>
          <w:sz w:val="21"/>
          <w:szCs w:val="21"/>
          <w:lang w:val="en-GB"/>
        </w:rPr>
        <w:t xml:space="preserve"> and no later than transmission occasion </w:t>
      </w:r>
      <m:oMath>
        <m:r>
          <w:rPr>
            <w:rFonts w:ascii="Cambria Math" w:hAnsi="Cambria Math"/>
            <w:color w:val="000000" w:themeColor="text1"/>
            <w:sz w:val="21"/>
            <w:szCs w:val="21"/>
            <w:lang w:val="en-GB"/>
          </w:rPr>
          <m:t>k</m:t>
        </m:r>
      </m:oMath>
      <w:r w:rsidRPr="00686689">
        <w:rPr>
          <w:color w:val="000000" w:themeColor="text1"/>
          <w:sz w:val="21"/>
          <w:szCs w:val="21"/>
          <w:lang w:val="en-GB"/>
        </w:rPr>
        <w:t xml:space="preserve"> (i.e. including occasion </w:t>
      </w:r>
      <w:r w:rsidRPr="00686689">
        <w:rPr>
          <w:i/>
          <w:color w:val="000000" w:themeColor="text1"/>
          <w:sz w:val="21"/>
          <w:szCs w:val="21"/>
          <w:lang w:val="en-GB"/>
        </w:rPr>
        <w:t>k</w:t>
      </w:r>
      <w:r w:rsidRPr="00686689">
        <w:rPr>
          <w:color w:val="000000" w:themeColor="text1"/>
          <w:sz w:val="21"/>
          <w:szCs w:val="21"/>
          <w:lang w:val="en-GB"/>
        </w:rPr>
        <w:t xml:space="preserve"> itself) </w:t>
      </w:r>
    </w:p>
    <w:p w14:paraId="561286A2" w14:textId="77777777" w:rsidR="005A180F" w:rsidRPr="00E96CC4" w:rsidRDefault="00DC6B90" w:rsidP="0048279C">
      <w:pPr>
        <w:widowControl w:val="0"/>
        <w:numPr>
          <w:ilvl w:val="0"/>
          <w:numId w:val="21"/>
        </w:numPr>
        <w:overflowPunct/>
        <w:autoSpaceDE/>
        <w:autoSpaceDN/>
        <w:adjustRightInd/>
        <w:spacing w:before="156" w:after="0" w:line="259" w:lineRule="auto"/>
        <w:ind w:left="422" w:hanging="422"/>
        <w:jc w:val="both"/>
        <w:textAlignment w:val="auto"/>
        <w:rPr>
          <w:b/>
          <w:sz w:val="21"/>
          <w:szCs w:val="21"/>
          <w:lang w:eastAsia="zh-CN"/>
        </w:rPr>
      </w:pPr>
      <w:r w:rsidRPr="00E96CC4">
        <w:rPr>
          <w:rFonts w:hint="eastAsia"/>
          <w:b/>
          <w:sz w:val="21"/>
          <w:szCs w:val="21"/>
          <w:lang w:eastAsia="zh-CN"/>
        </w:rPr>
        <w:t>F</w:t>
      </w:r>
      <w:r w:rsidRPr="00E96CC4">
        <w:rPr>
          <w:b/>
          <w:sz w:val="21"/>
          <w:szCs w:val="21"/>
          <w:lang w:eastAsia="zh-CN"/>
        </w:rPr>
        <w:t xml:space="preserve">or Option 1, </w:t>
      </w:r>
    </w:p>
    <w:p w14:paraId="0E0A4A03" w14:textId="1B66FFBC" w:rsidR="00DC6B90" w:rsidRPr="00E96CC4" w:rsidRDefault="005A180F" w:rsidP="00847BB8">
      <w:pPr>
        <w:widowControl w:val="0"/>
        <w:numPr>
          <w:ilvl w:val="1"/>
          <w:numId w:val="25"/>
        </w:numPr>
        <w:overflowPunct/>
        <w:autoSpaceDE/>
        <w:autoSpaceDN/>
        <w:adjustRightInd/>
        <w:spacing w:before="156" w:after="0" w:line="259" w:lineRule="auto"/>
        <w:jc w:val="both"/>
        <w:textAlignment w:val="auto"/>
        <w:rPr>
          <w:b/>
          <w:sz w:val="21"/>
          <w:szCs w:val="21"/>
          <w:lang w:eastAsia="zh-CN"/>
        </w:rPr>
      </w:pPr>
      <w:r w:rsidRPr="00E96CC4">
        <w:rPr>
          <w:b/>
          <w:sz w:val="21"/>
          <w:szCs w:val="21"/>
          <w:lang w:eastAsia="zh-CN"/>
        </w:rPr>
        <w:t>T</w:t>
      </w:r>
      <w:r w:rsidR="00DC6B90" w:rsidRPr="00E96CC4">
        <w:rPr>
          <w:b/>
          <w:sz w:val="21"/>
          <w:szCs w:val="21"/>
          <w:lang w:eastAsia="zh-CN"/>
        </w:rPr>
        <w:t xml:space="preserve">he timeline is </w:t>
      </w:r>
      <w:r w:rsidRPr="00E96CC4">
        <w:rPr>
          <w:b/>
          <w:sz w:val="21"/>
          <w:szCs w:val="21"/>
          <w:lang w:eastAsia="zh-CN"/>
        </w:rPr>
        <w:t>same</w:t>
      </w:r>
      <w:r w:rsidR="00DC6B90" w:rsidRPr="00E96CC4">
        <w:rPr>
          <w:b/>
          <w:sz w:val="21"/>
          <w:szCs w:val="21"/>
          <w:lang w:eastAsia="zh-CN"/>
        </w:rPr>
        <w:t xml:space="preserve"> for</w:t>
      </w:r>
      <w:r w:rsidR="00DC6B90" w:rsidRPr="00E96CC4">
        <w:rPr>
          <w:rFonts w:hint="eastAsia"/>
          <w:b/>
          <w:sz w:val="21"/>
          <w:szCs w:val="21"/>
          <w:lang w:eastAsia="zh-CN"/>
        </w:rPr>
        <w:t xml:space="preserve"> CG-PUSCH and DG-PUSCH</w:t>
      </w:r>
      <w:r w:rsidR="00DC6B90" w:rsidRPr="00E96CC4">
        <w:rPr>
          <w:b/>
          <w:sz w:val="21"/>
          <w:szCs w:val="21"/>
          <w:lang w:eastAsia="zh-CN"/>
        </w:rPr>
        <w:t>.</w:t>
      </w:r>
    </w:p>
    <w:p w14:paraId="596D8B2A" w14:textId="576834AD" w:rsidR="00847BB8" w:rsidRPr="00E96CC4" w:rsidRDefault="00847BB8" w:rsidP="00847BB8">
      <w:pPr>
        <w:widowControl w:val="0"/>
        <w:numPr>
          <w:ilvl w:val="1"/>
          <w:numId w:val="25"/>
        </w:numPr>
        <w:overflowPunct/>
        <w:autoSpaceDE/>
        <w:autoSpaceDN/>
        <w:adjustRightInd/>
        <w:spacing w:before="156" w:after="0" w:line="259" w:lineRule="auto"/>
        <w:jc w:val="both"/>
        <w:textAlignment w:val="auto"/>
        <w:rPr>
          <w:b/>
          <w:sz w:val="21"/>
          <w:szCs w:val="21"/>
          <w:lang w:eastAsia="zh-CN"/>
        </w:rPr>
      </w:pPr>
      <w:r w:rsidRPr="00E96CC4">
        <w:rPr>
          <w:b/>
          <w:sz w:val="21"/>
          <w:szCs w:val="21"/>
          <w:lang w:eastAsia="zh-CN"/>
        </w:rPr>
        <w:t>UE behavior for DG-PUSCH is different from legacy UE behavior.</w:t>
      </w:r>
    </w:p>
    <w:p w14:paraId="2869E880" w14:textId="685C9A76" w:rsidR="008E2265" w:rsidRPr="00E96CC4" w:rsidRDefault="00B20933" w:rsidP="00B20933">
      <w:pPr>
        <w:widowControl w:val="0"/>
        <w:numPr>
          <w:ilvl w:val="0"/>
          <w:numId w:val="21"/>
        </w:numPr>
        <w:overflowPunct/>
        <w:autoSpaceDE/>
        <w:autoSpaceDN/>
        <w:adjustRightInd/>
        <w:spacing w:before="156" w:after="0" w:line="259" w:lineRule="auto"/>
        <w:ind w:left="422" w:hanging="422"/>
        <w:jc w:val="both"/>
        <w:textAlignment w:val="auto"/>
        <w:rPr>
          <w:b/>
          <w:sz w:val="21"/>
          <w:szCs w:val="21"/>
        </w:rPr>
      </w:pPr>
      <w:r w:rsidRPr="00E96CC4">
        <w:rPr>
          <w:rFonts w:hint="eastAsia"/>
          <w:b/>
          <w:sz w:val="21"/>
          <w:szCs w:val="21"/>
          <w:lang w:eastAsia="zh-CN"/>
        </w:rPr>
        <w:t xml:space="preserve">For Option 2 and Option 3, </w:t>
      </w:r>
    </w:p>
    <w:p w14:paraId="49F1B4CD" w14:textId="77777777" w:rsidR="008E2265" w:rsidRPr="00E96CC4" w:rsidRDefault="008E2265" w:rsidP="00495679">
      <w:pPr>
        <w:widowControl w:val="0"/>
        <w:numPr>
          <w:ilvl w:val="1"/>
          <w:numId w:val="25"/>
        </w:numPr>
        <w:overflowPunct/>
        <w:autoSpaceDE/>
        <w:autoSpaceDN/>
        <w:adjustRightInd/>
        <w:spacing w:before="156" w:after="0" w:line="259" w:lineRule="auto"/>
        <w:jc w:val="both"/>
        <w:textAlignment w:val="auto"/>
        <w:rPr>
          <w:b/>
          <w:sz w:val="21"/>
          <w:szCs w:val="21"/>
        </w:rPr>
      </w:pPr>
      <w:r w:rsidRPr="00E96CC4">
        <w:rPr>
          <w:b/>
          <w:sz w:val="21"/>
          <w:szCs w:val="21"/>
          <w:lang w:eastAsia="zh-CN"/>
        </w:rPr>
        <w:t>T</w:t>
      </w:r>
      <w:r w:rsidR="00F70111" w:rsidRPr="00E96CC4">
        <w:rPr>
          <w:b/>
          <w:sz w:val="21"/>
          <w:szCs w:val="21"/>
          <w:lang w:eastAsia="zh-CN"/>
        </w:rPr>
        <w:t>he timeline is different for</w:t>
      </w:r>
      <w:r w:rsidR="00F70111" w:rsidRPr="00E96CC4">
        <w:rPr>
          <w:rFonts w:hint="eastAsia"/>
          <w:b/>
          <w:sz w:val="21"/>
          <w:szCs w:val="21"/>
          <w:lang w:eastAsia="zh-CN"/>
        </w:rPr>
        <w:t xml:space="preserve"> CG-PUSCH and DG-PUSCH</w:t>
      </w:r>
      <w:r w:rsidRPr="00E96CC4">
        <w:rPr>
          <w:b/>
          <w:sz w:val="21"/>
          <w:szCs w:val="21"/>
          <w:lang w:eastAsia="zh-CN"/>
        </w:rPr>
        <w:t>.</w:t>
      </w:r>
    </w:p>
    <w:p w14:paraId="50145B90" w14:textId="5C5C2537" w:rsidR="00B20933" w:rsidRPr="00E96CC4" w:rsidRDefault="008E2265" w:rsidP="00495679">
      <w:pPr>
        <w:widowControl w:val="0"/>
        <w:numPr>
          <w:ilvl w:val="1"/>
          <w:numId w:val="25"/>
        </w:numPr>
        <w:overflowPunct/>
        <w:autoSpaceDE/>
        <w:autoSpaceDN/>
        <w:adjustRightInd/>
        <w:spacing w:before="156" w:after="0" w:line="259" w:lineRule="auto"/>
        <w:jc w:val="both"/>
        <w:textAlignment w:val="auto"/>
        <w:rPr>
          <w:b/>
          <w:sz w:val="21"/>
          <w:szCs w:val="21"/>
        </w:rPr>
      </w:pPr>
      <w:r w:rsidRPr="00E96CC4">
        <w:rPr>
          <w:b/>
          <w:sz w:val="21"/>
          <w:szCs w:val="21"/>
          <w:lang w:eastAsia="zh-CN"/>
        </w:rPr>
        <w:t>L</w:t>
      </w:r>
      <w:r w:rsidR="00135C47" w:rsidRPr="00E96CC4">
        <w:rPr>
          <w:b/>
          <w:sz w:val="21"/>
          <w:szCs w:val="21"/>
          <w:lang w:eastAsia="zh-CN"/>
        </w:rPr>
        <w:t>egacy UE behavior for DG-PUSCH is kept.</w:t>
      </w:r>
    </w:p>
    <w:p w14:paraId="38099355" w14:textId="6438E379" w:rsidR="00BF2AD2" w:rsidRPr="00E96CC4" w:rsidRDefault="00BF2AD2" w:rsidP="00B20933">
      <w:pPr>
        <w:widowControl w:val="0"/>
        <w:numPr>
          <w:ilvl w:val="0"/>
          <w:numId w:val="21"/>
        </w:numPr>
        <w:overflowPunct/>
        <w:autoSpaceDE/>
        <w:autoSpaceDN/>
        <w:adjustRightInd/>
        <w:spacing w:before="156" w:after="0" w:line="259" w:lineRule="auto"/>
        <w:ind w:left="422" w:hanging="422"/>
        <w:jc w:val="both"/>
        <w:textAlignment w:val="auto"/>
        <w:rPr>
          <w:b/>
          <w:sz w:val="21"/>
          <w:szCs w:val="21"/>
        </w:rPr>
      </w:pPr>
      <w:r w:rsidRPr="00E96CC4">
        <w:rPr>
          <w:rFonts w:hint="eastAsia"/>
          <w:b/>
          <w:sz w:val="21"/>
          <w:szCs w:val="21"/>
          <w:lang w:eastAsia="zh-CN"/>
        </w:rPr>
        <w:t xml:space="preserve">Option 2 and Option 3 have the same effect on </w:t>
      </w:r>
      <w:r w:rsidR="00351E71" w:rsidRPr="00E96CC4">
        <w:rPr>
          <w:b/>
          <w:sz w:val="21"/>
          <w:szCs w:val="21"/>
          <w:lang w:eastAsia="zh-CN"/>
        </w:rPr>
        <w:t>TPC commands</w:t>
      </w:r>
      <w:r w:rsidRPr="00E96CC4">
        <w:rPr>
          <w:rFonts w:hint="eastAsia"/>
          <w:b/>
          <w:sz w:val="21"/>
          <w:szCs w:val="21"/>
          <w:lang w:eastAsia="zh-CN"/>
        </w:rPr>
        <w:t>.</w:t>
      </w:r>
    </w:p>
    <w:p w14:paraId="6265EC8F" w14:textId="77777777" w:rsidR="006B667B" w:rsidRPr="00BF2AD2" w:rsidRDefault="006B667B" w:rsidP="005E3443">
      <w:pPr>
        <w:widowControl w:val="0"/>
        <w:overflowPunct/>
        <w:autoSpaceDE/>
        <w:autoSpaceDN/>
        <w:adjustRightInd/>
        <w:spacing w:before="156" w:after="0" w:line="259" w:lineRule="auto"/>
        <w:jc w:val="both"/>
        <w:textAlignment w:val="auto"/>
        <w:rPr>
          <w:b/>
          <w:sz w:val="21"/>
          <w:szCs w:val="21"/>
          <w:lang w:eastAsia="zh-CN"/>
        </w:rPr>
      </w:pPr>
    </w:p>
    <w:p w14:paraId="7B310B21" w14:textId="73C915AA" w:rsidR="00C55B91" w:rsidRPr="005E3443" w:rsidRDefault="00A07FC1" w:rsidP="005E3443">
      <w:pPr>
        <w:widowControl w:val="0"/>
        <w:overflowPunct/>
        <w:autoSpaceDE/>
        <w:autoSpaceDN/>
        <w:adjustRightInd/>
        <w:spacing w:before="156" w:after="0" w:line="259" w:lineRule="auto"/>
        <w:jc w:val="both"/>
        <w:textAlignment w:val="auto"/>
        <w:rPr>
          <w:sz w:val="21"/>
          <w:szCs w:val="21"/>
          <w:lang w:eastAsia="zh-CN"/>
        </w:rPr>
      </w:pPr>
      <w:r>
        <w:rPr>
          <w:b/>
          <w:sz w:val="21"/>
          <w:szCs w:val="21"/>
          <w:lang w:eastAsia="zh-CN"/>
        </w:rPr>
        <w:t xml:space="preserve">Proposal 3: It’s up to Editor how to capture </w:t>
      </w:r>
      <w:r w:rsidRPr="00735283">
        <w:rPr>
          <w:rFonts w:hint="eastAsia"/>
          <w:b/>
          <w:sz w:val="21"/>
          <w:szCs w:val="21"/>
          <w:lang w:eastAsia="zh-CN"/>
        </w:rPr>
        <w:t xml:space="preserve">TPC </w:t>
      </w:r>
      <w:r w:rsidRPr="00735283">
        <w:rPr>
          <w:b/>
          <w:sz w:val="21"/>
          <w:szCs w:val="21"/>
          <w:lang w:eastAsia="zh-CN"/>
        </w:rPr>
        <w:t>enhancement</w:t>
      </w:r>
      <w:r w:rsidRPr="00735283">
        <w:rPr>
          <w:rFonts w:hint="eastAsia"/>
          <w:b/>
          <w:sz w:val="21"/>
          <w:szCs w:val="21"/>
          <w:lang w:eastAsia="zh-CN"/>
        </w:rPr>
        <w:t xml:space="preserve"> to support DMRS bundling</w:t>
      </w:r>
      <w:r w:rsidR="00522A8D">
        <w:rPr>
          <w:b/>
          <w:sz w:val="21"/>
          <w:szCs w:val="21"/>
          <w:lang w:eastAsia="zh-CN"/>
        </w:rPr>
        <w:t xml:space="preserve"> into the specification</w:t>
      </w:r>
      <w:r>
        <w:rPr>
          <w:b/>
          <w:sz w:val="21"/>
          <w:szCs w:val="21"/>
          <w:lang w:eastAsia="zh-CN"/>
        </w:rPr>
        <w:t>.</w:t>
      </w:r>
    </w:p>
    <w:p w14:paraId="2384E162" w14:textId="77777777" w:rsidR="00DF2C1D" w:rsidRPr="00DF2C1D" w:rsidRDefault="00DF2C1D" w:rsidP="00DF2C1D">
      <w:pPr>
        <w:pStyle w:val="1"/>
      </w:pPr>
      <w:r w:rsidRPr="00DF2C1D">
        <w:rPr>
          <w:rFonts w:hint="eastAsia"/>
        </w:rPr>
        <w:lastRenderedPageBreak/>
        <w:t>C</w:t>
      </w:r>
      <w:r w:rsidRPr="00DF2C1D">
        <w:t>onclusions</w:t>
      </w:r>
    </w:p>
    <w:p w14:paraId="3BC731C3" w14:textId="1C9D81CD" w:rsidR="00DD0706" w:rsidRDefault="00DD0706" w:rsidP="00DD0706">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we</w:t>
      </w:r>
      <w:r w:rsidRPr="00ED62ED">
        <w:rPr>
          <w:rFonts w:hint="eastAsia"/>
          <w:sz w:val="21"/>
          <w:szCs w:val="21"/>
          <w:lang w:eastAsia="zh-CN"/>
        </w:rPr>
        <w:t xml:space="preserve"> </w:t>
      </w:r>
      <w:r w:rsidR="00F06AA7" w:rsidRPr="00ED62ED">
        <w:rPr>
          <w:sz w:val="21"/>
          <w:szCs w:val="21"/>
          <w:lang w:eastAsia="zh-CN"/>
        </w:rPr>
        <w:t>discussed</w:t>
      </w:r>
      <w:r w:rsidRPr="00ED62ED">
        <w:rPr>
          <w:rFonts w:hint="eastAsia"/>
          <w:sz w:val="21"/>
          <w:szCs w:val="21"/>
          <w:lang w:eastAsia="zh-CN"/>
        </w:rPr>
        <w:t xml:space="preserve"> </w:t>
      </w:r>
      <w:r w:rsidR="00273C90">
        <w:rPr>
          <w:sz w:val="21"/>
          <w:szCs w:val="21"/>
          <w:lang w:eastAsia="zh-CN"/>
        </w:rPr>
        <w:t xml:space="preserve">the </w:t>
      </w:r>
      <w:r w:rsidR="00820B7D">
        <w:rPr>
          <w:sz w:val="21"/>
          <w:szCs w:val="21"/>
          <w:lang w:eastAsia="zh-CN"/>
        </w:rPr>
        <w:t>remaining</w:t>
      </w:r>
      <w:r w:rsidR="00273C90">
        <w:rPr>
          <w:sz w:val="21"/>
          <w:szCs w:val="21"/>
          <w:lang w:eastAsia="zh-CN"/>
        </w:rPr>
        <w:t xml:space="preserve"> issues on</w:t>
      </w:r>
      <w:r w:rsidR="00B41AD9" w:rsidRPr="00B41AD9">
        <w:rPr>
          <w:sz w:val="21"/>
          <w:szCs w:val="21"/>
          <w:lang w:eastAsia="zh-CN"/>
        </w:rPr>
        <w:t xml:space="preserve"> </w:t>
      </w:r>
      <w:r w:rsidR="00B41AD9">
        <w:rPr>
          <w:sz w:val="21"/>
          <w:szCs w:val="21"/>
          <w:lang w:eastAsia="zh-CN"/>
        </w:rPr>
        <w:t xml:space="preserve">events and TPC commands. We </w:t>
      </w:r>
      <w:r w:rsidRPr="00ED62ED">
        <w:rPr>
          <w:sz w:val="21"/>
          <w:szCs w:val="21"/>
          <w:lang w:eastAsia="zh-CN"/>
        </w:rPr>
        <w:t>have following proposals</w:t>
      </w:r>
      <w:r w:rsidR="005A0D07">
        <w:rPr>
          <w:sz w:val="21"/>
          <w:szCs w:val="21"/>
          <w:lang w:eastAsia="zh-CN"/>
        </w:rPr>
        <w:t xml:space="preserve"> and observation</w:t>
      </w:r>
      <w:r w:rsidRPr="00ED62ED">
        <w:rPr>
          <w:sz w:val="21"/>
          <w:szCs w:val="21"/>
          <w:lang w:eastAsia="zh-CN"/>
        </w:rPr>
        <w:t>:</w:t>
      </w:r>
    </w:p>
    <w:p w14:paraId="05AC819C" w14:textId="77777777" w:rsidR="00CA0FFB" w:rsidRPr="00AB0879" w:rsidRDefault="00CA0FFB" w:rsidP="00CA0FFB">
      <w:pPr>
        <w:overflowPunct/>
        <w:adjustRightInd/>
        <w:snapToGrid w:val="0"/>
        <w:spacing w:after="100" w:afterAutospacing="1"/>
        <w:jc w:val="both"/>
        <w:textAlignment w:val="auto"/>
        <w:rPr>
          <w:b/>
          <w:color w:val="FF0000"/>
          <w:szCs w:val="21"/>
        </w:rPr>
      </w:pPr>
      <w:r w:rsidRPr="002B3B4B">
        <w:rPr>
          <w:b/>
          <w:sz w:val="21"/>
          <w:szCs w:val="21"/>
          <w:lang w:eastAsia="zh-CN"/>
        </w:rPr>
        <w:t xml:space="preserve">Proposal </w:t>
      </w:r>
      <w:r>
        <w:rPr>
          <w:b/>
          <w:sz w:val="21"/>
          <w:szCs w:val="21"/>
          <w:lang w:eastAsia="zh-CN"/>
        </w:rPr>
        <w:t>1</w:t>
      </w:r>
      <w:r w:rsidRPr="002B3B4B">
        <w:rPr>
          <w:b/>
          <w:sz w:val="21"/>
          <w:szCs w:val="21"/>
          <w:lang w:eastAsia="zh-CN"/>
        </w:rPr>
        <w:t xml:space="preserve">: </w:t>
      </w:r>
      <w:r w:rsidRPr="00AB0879">
        <w:rPr>
          <w:b/>
          <w:sz w:val="21"/>
          <w:szCs w:val="21"/>
          <w:lang w:eastAsia="zh-CN"/>
        </w:rPr>
        <w:t>For UE</w:t>
      </w:r>
      <w:r>
        <w:rPr>
          <w:b/>
          <w:sz w:val="21"/>
          <w:szCs w:val="21"/>
          <w:lang w:eastAsia="zh-CN"/>
        </w:rPr>
        <w:t>s</w:t>
      </w:r>
      <w:r w:rsidRPr="00AB0879">
        <w:rPr>
          <w:b/>
          <w:sz w:val="21"/>
          <w:szCs w:val="21"/>
          <w:lang w:eastAsia="zh-CN"/>
        </w:rPr>
        <w:t xml:space="preserve"> not capable of restarting DM-RS bundling,</w:t>
      </w:r>
    </w:p>
    <w:p w14:paraId="45F4F319" w14:textId="77777777" w:rsidR="00CA0FFB" w:rsidRPr="00AB0879" w:rsidRDefault="00CA0FFB" w:rsidP="00CA0FFB">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If a semi-static event is triggered after one or multiple dynamic events, a new actual TDW is created after the triggered semi-static event.</w:t>
      </w:r>
    </w:p>
    <w:p w14:paraId="611ECD1D" w14:textId="77777777" w:rsidR="00CA0FFB" w:rsidRPr="00AB0879" w:rsidRDefault="00CA0FFB" w:rsidP="00CA0FFB">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If a semi-static event overlaps with a dynamic event, a new actual TDW is created after the triggered semi-static event.</w:t>
      </w:r>
    </w:p>
    <w:p w14:paraId="75AFB2DD" w14:textId="77777777" w:rsidR="00CA0FFB" w:rsidRPr="00AB0879" w:rsidRDefault="00CA0FFB" w:rsidP="00CA0FFB">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Note: No specification impact is expected.</w:t>
      </w:r>
    </w:p>
    <w:p w14:paraId="10210585" w14:textId="77777777" w:rsidR="00BA2745" w:rsidRDefault="00BA2745" w:rsidP="00BA2745">
      <w:pPr>
        <w:snapToGrid w:val="0"/>
        <w:spacing w:after="120" w:line="259" w:lineRule="auto"/>
        <w:jc w:val="both"/>
        <w:rPr>
          <w:b/>
          <w:sz w:val="21"/>
          <w:szCs w:val="21"/>
          <w:lang w:eastAsia="zh-CN"/>
        </w:rPr>
      </w:pPr>
    </w:p>
    <w:p w14:paraId="5DDD6E85" w14:textId="77777777" w:rsidR="00453B6E" w:rsidRPr="00482412" w:rsidRDefault="00453B6E" w:rsidP="00453B6E">
      <w:pPr>
        <w:rPr>
          <w:b/>
          <w:sz w:val="21"/>
          <w:szCs w:val="21"/>
        </w:rPr>
      </w:pPr>
      <w:r w:rsidRPr="00482412">
        <w:rPr>
          <w:b/>
          <w:sz w:val="21"/>
          <w:szCs w:val="21"/>
        </w:rPr>
        <w:t xml:space="preserve">Proposal 2: Confirm the following working assumption and </w:t>
      </w:r>
      <w:r w:rsidRPr="00482412">
        <w:rPr>
          <w:b/>
          <w:bCs/>
          <w:sz w:val="21"/>
          <w:szCs w:val="21"/>
          <w:lang w:val="en-GB"/>
        </w:rPr>
        <w:t>remove the FFS sub-bullet.</w:t>
      </w:r>
    </w:p>
    <w:tbl>
      <w:tblPr>
        <w:tblStyle w:val="afa"/>
        <w:tblW w:w="0" w:type="auto"/>
        <w:jc w:val="center"/>
        <w:tblLook w:val="04A0" w:firstRow="1" w:lastRow="0" w:firstColumn="1" w:lastColumn="0" w:noHBand="0" w:noVBand="1"/>
      </w:tblPr>
      <w:tblGrid>
        <w:gridCol w:w="9696"/>
      </w:tblGrid>
      <w:tr w:rsidR="00453B6E" w14:paraId="600F139D" w14:textId="77777777" w:rsidTr="001436CC">
        <w:trPr>
          <w:trHeight w:val="3181"/>
          <w:jc w:val="center"/>
        </w:trPr>
        <w:tc>
          <w:tcPr>
            <w:tcW w:w="9696" w:type="dxa"/>
          </w:tcPr>
          <w:p w14:paraId="12E5CECB" w14:textId="77777777" w:rsidR="00453B6E" w:rsidRDefault="00453B6E" w:rsidP="001436CC">
            <w:pPr>
              <w:rPr>
                <w:b/>
                <w:highlight w:val="darkYellow"/>
              </w:rPr>
            </w:pPr>
            <w:r>
              <w:rPr>
                <w:b/>
                <w:highlight w:val="darkYellow"/>
              </w:rPr>
              <w:t>Working assumption:</w:t>
            </w:r>
          </w:p>
          <w:p w14:paraId="153AF97F" w14:textId="77777777" w:rsidR="00453B6E" w:rsidRPr="00B75EB0" w:rsidRDefault="00453B6E" w:rsidP="001436CC">
            <w:pPr>
              <w:pStyle w:val="af6"/>
              <w:numPr>
                <w:ilvl w:val="0"/>
                <w:numId w:val="15"/>
              </w:numPr>
              <w:autoSpaceDE w:val="0"/>
              <w:autoSpaceDN w:val="0"/>
              <w:adjustRightInd w:val="0"/>
              <w:snapToGrid w:val="0"/>
              <w:spacing w:after="120" w:line="259" w:lineRule="auto"/>
              <w:contextualSpacing w:val="0"/>
              <w:jc w:val="both"/>
              <w:rPr>
                <w:rFonts w:ascii="Times New Roman" w:hAnsi="Times New Roman"/>
                <w:sz w:val="20"/>
                <w:szCs w:val="20"/>
                <w:lang w:eastAsia="zh-CN"/>
              </w:rPr>
            </w:pPr>
            <w:r w:rsidRPr="00B75EB0">
              <w:rPr>
                <w:rFonts w:ascii="Times New Roman" w:hAnsi="Times New Roman"/>
                <w:sz w:val="20"/>
                <w:szCs w:val="20"/>
                <w:lang w:eastAsia="zh-CN"/>
              </w:rPr>
              <w:t>The action of group common TPC commands with format 2_2 does not constitute an event that violates power consistency and phase continuity.</w:t>
            </w:r>
          </w:p>
          <w:p w14:paraId="12823603" w14:textId="77777777" w:rsidR="00453B6E" w:rsidRPr="00B75EB0" w:rsidRDefault="00453B6E" w:rsidP="001436CC">
            <w:pPr>
              <w:pStyle w:val="af6"/>
              <w:numPr>
                <w:ilvl w:val="1"/>
                <w:numId w:val="17"/>
              </w:numPr>
              <w:autoSpaceDE w:val="0"/>
              <w:autoSpaceDN w:val="0"/>
              <w:adjustRightInd w:val="0"/>
              <w:snapToGrid w:val="0"/>
              <w:spacing w:after="0" w:line="240" w:lineRule="auto"/>
              <w:ind w:left="780"/>
              <w:contextualSpacing w:val="0"/>
              <w:jc w:val="both"/>
              <w:rPr>
                <w:rFonts w:ascii="Times New Roman" w:hAnsi="Times New Roman"/>
                <w:sz w:val="20"/>
                <w:szCs w:val="20"/>
              </w:rPr>
            </w:pPr>
            <w:r w:rsidRPr="00B75EB0">
              <w:rPr>
                <w:rFonts w:ascii="Times New Roman" w:hAnsi="Times New Roman"/>
                <w:sz w:val="20"/>
                <w:szCs w:val="20"/>
                <w:lang w:eastAsia="zh-CN"/>
              </w:rPr>
              <w:t xml:space="preserve">If UE is configured to </w:t>
            </w:r>
            <w:r w:rsidRPr="00B75EB0">
              <w:rPr>
                <w:rFonts w:ascii="Times New Roman" w:hAnsi="Times New Roman"/>
                <w:bCs/>
                <w:sz w:val="20"/>
                <w:szCs w:val="20"/>
              </w:rPr>
              <w:t>accumulate TPC commands,</w:t>
            </w:r>
          </w:p>
          <w:p w14:paraId="285EBF66" w14:textId="77777777" w:rsidR="00453B6E" w:rsidRPr="00B75EB0" w:rsidRDefault="00453B6E" w:rsidP="001436CC">
            <w:pPr>
              <w:numPr>
                <w:ilvl w:val="2"/>
                <w:numId w:val="14"/>
              </w:numPr>
              <w:overflowPunct/>
              <w:snapToGrid w:val="0"/>
              <w:spacing w:after="0"/>
              <w:jc w:val="both"/>
              <w:textAlignment w:val="auto"/>
            </w:pPr>
            <w:r w:rsidRPr="00B75EB0">
              <w:t>If UE receives TPC commands that would take into effect during a configured TDW, UE accumulates TPC commands without taking effect during the current configured TDW. TPC commands take effect after the current configured TDW.</w:t>
            </w:r>
          </w:p>
          <w:p w14:paraId="55E16945" w14:textId="77777777" w:rsidR="00453B6E" w:rsidRPr="00B75EB0" w:rsidRDefault="00453B6E" w:rsidP="001436CC">
            <w:pPr>
              <w:pStyle w:val="af6"/>
              <w:numPr>
                <w:ilvl w:val="1"/>
                <w:numId w:val="17"/>
              </w:numPr>
              <w:autoSpaceDE w:val="0"/>
              <w:autoSpaceDN w:val="0"/>
              <w:adjustRightInd w:val="0"/>
              <w:snapToGrid w:val="0"/>
              <w:spacing w:after="0" w:line="240" w:lineRule="auto"/>
              <w:ind w:left="780"/>
              <w:contextualSpacing w:val="0"/>
              <w:jc w:val="both"/>
              <w:rPr>
                <w:rFonts w:ascii="Times New Roman" w:hAnsi="Times New Roman"/>
                <w:sz w:val="20"/>
                <w:szCs w:val="20"/>
                <w:lang w:eastAsia="zh-CN"/>
              </w:rPr>
            </w:pPr>
            <w:r w:rsidRPr="00B75EB0">
              <w:rPr>
                <w:rFonts w:ascii="Times New Roman" w:hAnsi="Times New Roman"/>
                <w:sz w:val="20"/>
                <w:szCs w:val="20"/>
                <w:lang w:eastAsia="zh-CN"/>
              </w:rPr>
              <w:t>If UE is not configured to accumulate TPC commands</w:t>
            </w:r>
          </w:p>
          <w:p w14:paraId="43906544" w14:textId="77777777" w:rsidR="00453B6E" w:rsidRPr="00B75EB0" w:rsidRDefault="00453B6E" w:rsidP="001436CC">
            <w:pPr>
              <w:numPr>
                <w:ilvl w:val="2"/>
                <w:numId w:val="14"/>
              </w:numPr>
              <w:overflowPunct/>
              <w:snapToGrid w:val="0"/>
              <w:spacing w:after="0"/>
              <w:jc w:val="both"/>
              <w:textAlignment w:val="auto"/>
            </w:pPr>
            <w:r w:rsidRPr="00B75EB0">
              <w:t xml:space="preserve">the last TPC command that would take effect within a configured TDW supersedes all previous TPC commands that take effect within that configured TDW and only the last TPC command is applied by the UE after the current configured TDW. </w:t>
            </w:r>
          </w:p>
          <w:p w14:paraId="1589BC72" w14:textId="77777777" w:rsidR="00453B6E" w:rsidRDefault="00453B6E" w:rsidP="001436CC">
            <w:pPr>
              <w:numPr>
                <w:ilvl w:val="3"/>
                <w:numId w:val="14"/>
              </w:numPr>
              <w:overflowPunct/>
              <w:snapToGrid w:val="0"/>
              <w:spacing w:after="0"/>
              <w:jc w:val="both"/>
              <w:textAlignment w:val="auto"/>
              <w:rPr>
                <w:szCs w:val="21"/>
              </w:rPr>
            </w:pPr>
            <w:r w:rsidRPr="00B75EB0">
              <w:t>FFS: no more than 1 TPC command is expected to take effect during a configured TDW.</w:t>
            </w:r>
          </w:p>
        </w:tc>
      </w:tr>
    </w:tbl>
    <w:p w14:paraId="6F480C6A" w14:textId="77777777" w:rsidR="00E27A65" w:rsidRDefault="00E27A65" w:rsidP="00453B6E">
      <w:pPr>
        <w:overflowPunct/>
        <w:adjustRightInd/>
        <w:snapToGrid w:val="0"/>
        <w:spacing w:after="100" w:afterAutospacing="1"/>
        <w:jc w:val="both"/>
        <w:textAlignment w:val="auto"/>
        <w:rPr>
          <w:b/>
          <w:sz w:val="21"/>
          <w:szCs w:val="21"/>
          <w:lang w:eastAsia="zh-CN"/>
        </w:rPr>
      </w:pPr>
    </w:p>
    <w:p w14:paraId="1F19C015" w14:textId="77777777" w:rsidR="00E27A65" w:rsidRDefault="00E27A65" w:rsidP="00E27A65">
      <w:pPr>
        <w:widowControl w:val="0"/>
        <w:overflowPunct/>
        <w:autoSpaceDE/>
        <w:autoSpaceDN/>
        <w:adjustRightInd/>
        <w:spacing w:before="156" w:after="0" w:line="259" w:lineRule="auto"/>
        <w:jc w:val="both"/>
        <w:textAlignment w:val="auto"/>
        <w:rPr>
          <w:b/>
          <w:sz w:val="21"/>
          <w:szCs w:val="21"/>
          <w:lang w:val="en-GB" w:eastAsia="zh-CN"/>
        </w:rPr>
      </w:pPr>
      <w:r w:rsidRPr="006F7545">
        <w:rPr>
          <w:b/>
          <w:sz w:val="21"/>
          <w:szCs w:val="21"/>
          <w:lang w:val="en-GB" w:eastAsia="zh-CN"/>
        </w:rPr>
        <w:t>Observation:</w:t>
      </w:r>
      <w:r>
        <w:rPr>
          <w:rFonts w:hint="eastAsia"/>
          <w:b/>
          <w:sz w:val="21"/>
          <w:szCs w:val="21"/>
          <w:lang w:val="en-GB" w:eastAsia="zh-CN"/>
        </w:rPr>
        <w:t xml:space="preserve"> </w:t>
      </w:r>
    </w:p>
    <w:p w14:paraId="39EAB6ED" w14:textId="77777777" w:rsidR="00E27A65" w:rsidRPr="00686689" w:rsidRDefault="00E27A65" w:rsidP="00E27A65">
      <w:pPr>
        <w:widowControl w:val="0"/>
        <w:numPr>
          <w:ilvl w:val="0"/>
          <w:numId w:val="21"/>
        </w:numPr>
        <w:overflowPunct/>
        <w:autoSpaceDE/>
        <w:autoSpaceDN/>
        <w:adjustRightInd/>
        <w:spacing w:before="156" w:after="0" w:line="259" w:lineRule="auto"/>
        <w:ind w:left="422" w:hanging="422"/>
        <w:jc w:val="both"/>
        <w:textAlignment w:val="auto"/>
        <w:rPr>
          <w:b/>
          <w:sz w:val="21"/>
          <w:szCs w:val="21"/>
        </w:rPr>
      </w:pPr>
      <w:r w:rsidRPr="006B667B">
        <w:rPr>
          <w:b/>
          <w:sz w:val="21"/>
          <w:szCs w:val="21"/>
        </w:rPr>
        <w:t xml:space="preserve">All the </w:t>
      </w:r>
      <w:r>
        <w:rPr>
          <w:b/>
          <w:sz w:val="21"/>
          <w:szCs w:val="21"/>
        </w:rPr>
        <w:t xml:space="preserve">following </w:t>
      </w:r>
      <w:r w:rsidRPr="006B667B">
        <w:rPr>
          <w:b/>
          <w:sz w:val="21"/>
          <w:szCs w:val="21"/>
        </w:rPr>
        <w:t xml:space="preserve">three options </w:t>
      </w:r>
      <w:r>
        <w:rPr>
          <w:b/>
          <w:sz w:val="21"/>
          <w:szCs w:val="21"/>
        </w:rPr>
        <w:t xml:space="preserve">on </w:t>
      </w:r>
      <w:r w:rsidRPr="00735283">
        <w:rPr>
          <w:rFonts w:hint="eastAsia"/>
          <w:b/>
          <w:sz w:val="21"/>
          <w:szCs w:val="21"/>
        </w:rPr>
        <w:t xml:space="preserve">the TPC </w:t>
      </w:r>
      <w:r w:rsidRPr="00735283">
        <w:rPr>
          <w:b/>
          <w:sz w:val="21"/>
          <w:szCs w:val="21"/>
        </w:rPr>
        <w:t>enhancement</w:t>
      </w:r>
      <w:r w:rsidRPr="00735283">
        <w:rPr>
          <w:rFonts w:hint="eastAsia"/>
          <w:b/>
          <w:sz w:val="21"/>
          <w:szCs w:val="21"/>
        </w:rPr>
        <w:t xml:space="preserve"> to support DMRS bundling</w:t>
      </w:r>
      <w:r>
        <w:rPr>
          <w:b/>
          <w:sz w:val="21"/>
          <w:szCs w:val="21"/>
        </w:rPr>
        <w:t xml:space="preserve"> can</w:t>
      </w:r>
      <w:r w:rsidRPr="006B667B">
        <w:rPr>
          <w:b/>
          <w:sz w:val="21"/>
          <w:szCs w:val="21"/>
        </w:rPr>
        <w:t xml:space="preserve"> work </w:t>
      </w:r>
      <w:r>
        <w:rPr>
          <w:b/>
          <w:sz w:val="21"/>
          <w:szCs w:val="21"/>
        </w:rPr>
        <w:t xml:space="preserve">properly </w:t>
      </w:r>
      <w:r w:rsidRPr="006B667B">
        <w:rPr>
          <w:b/>
          <w:sz w:val="21"/>
          <w:szCs w:val="21"/>
        </w:rPr>
        <w:t>for CG-PUSCH and DG-PUSCH.</w:t>
      </w:r>
    </w:p>
    <w:p w14:paraId="7C787F01" w14:textId="77777777" w:rsidR="00E27A65" w:rsidRPr="00686689" w:rsidRDefault="00E27A65" w:rsidP="00E27A65">
      <w:pPr>
        <w:widowControl w:val="0"/>
        <w:numPr>
          <w:ilvl w:val="1"/>
          <w:numId w:val="24"/>
        </w:numPr>
        <w:overflowPunct/>
        <w:autoSpaceDE/>
        <w:autoSpaceDN/>
        <w:adjustRightInd/>
        <w:spacing w:before="156" w:after="0" w:line="259" w:lineRule="auto"/>
        <w:jc w:val="both"/>
        <w:textAlignment w:val="auto"/>
        <w:rPr>
          <w:sz w:val="21"/>
          <w:szCs w:val="21"/>
        </w:rPr>
      </w:pPr>
      <w:r w:rsidRPr="00686689">
        <w:rPr>
          <w:b/>
          <w:sz w:val="21"/>
          <w:szCs w:val="21"/>
        </w:rPr>
        <w:t>Option 1:</w:t>
      </w:r>
      <w:r w:rsidRPr="00686689">
        <w:rPr>
          <w:sz w:val="21"/>
          <w:szCs w:val="21"/>
        </w:rPr>
        <w:t xml:space="preserve"> Modify the definition of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i/>
                <w:sz w:val="21"/>
                <w:szCs w:val="21"/>
              </w:rPr>
            </m:ctrlPr>
          </m:dPr>
          <m:e>
            <m:r>
              <w:rPr>
                <w:rFonts w:ascii="Cambria Math" w:hAnsi="Cambria Math"/>
                <w:sz w:val="21"/>
                <w:szCs w:val="21"/>
              </w:rPr>
              <m:t>i</m:t>
            </m:r>
          </m:e>
        </m:d>
      </m:oMath>
      <w:r w:rsidRPr="00686689">
        <w:rPr>
          <w:sz w:val="21"/>
          <w:szCs w:val="21"/>
        </w:rPr>
        <w:t xml:space="preserve">, e.g.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i/>
                <w:sz w:val="21"/>
                <w:szCs w:val="21"/>
              </w:rPr>
            </m:ctrlPr>
          </m:dPr>
          <m:e>
            <m:r>
              <w:rPr>
                <w:rFonts w:ascii="Cambria Math" w:hAnsi="Cambria Math"/>
                <w:sz w:val="21"/>
                <w:szCs w:val="21"/>
              </w:rPr>
              <m:t>i</m:t>
            </m:r>
          </m:e>
        </m:d>
      </m:oMath>
      <w:r w:rsidRPr="00686689">
        <w:rPr>
          <w:sz w:val="21"/>
          <w:szCs w:val="21"/>
        </w:rPr>
        <w:t xml:space="preserve"> is a number of symbols from the first symbol of the nominal time domain window including the transmission occasion </w:t>
      </w:r>
      <w:r w:rsidRPr="00686689">
        <w:rPr>
          <w:i/>
          <w:sz w:val="21"/>
          <w:szCs w:val="21"/>
        </w:rPr>
        <w:t>i</w:t>
      </w:r>
      <w:r w:rsidRPr="00686689">
        <w:rPr>
          <w:sz w:val="21"/>
          <w:szCs w:val="21"/>
        </w:rPr>
        <w:t xml:space="preserve"> and before a first symbol of the transmission occasion </w:t>
      </w:r>
      <w:r w:rsidRPr="00686689">
        <w:rPr>
          <w:i/>
          <w:sz w:val="21"/>
          <w:szCs w:val="21"/>
        </w:rPr>
        <w:t>i</w:t>
      </w:r>
      <w:r w:rsidRPr="00686689">
        <w:rPr>
          <w:sz w:val="21"/>
          <w:szCs w:val="21"/>
        </w:rPr>
        <w:t>.</w:t>
      </w:r>
    </w:p>
    <w:p w14:paraId="35AD528F" w14:textId="77777777" w:rsidR="00E27A65" w:rsidRPr="00686689" w:rsidRDefault="00E27A65" w:rsidP="00E27A65">
      <w:pPr>
        <w:widowControl w:val="0"/>
        <w:numPr>
          <w:ilvl w:val="1"/>
          <w:numId w:val="24"/>
        </w:numPr>
        <w:overflowPunct/>
        <w:autoSpaceDE/>
        <w:autoSpaceDN/>
        <w:adjustRightInd/>
        <w:spacing w:before="156" w:after="0" w:line="259" w:lineRule="auto"/>
        <w:jc w:val="both"/>
        <w:textAlignment w:val="auto"/>
        <w:rPr>
          <w:sz w:val="21"/>
          <w:szCs w:val="21"/>
        </w:rPr>
      </w:pPr>
      <w:r w:rsidRPr="00686689">
        <w:rPr>
          <w:b/>
          <w:sz w:val="21"/>
          <w:szCs w:val="21"/>
        </w:rPr>
        <w:t>Option 2:</w:t>
      </w:r>
      <w:r w:rsidRPr="00686689">
        <w:rPr>
          <w:sz w:val="21"/>
          <w:szCs w:val="21"/>
        </w:rPr>
        <w:t xml:space="preserve"> Modify the TPC command value set</w:t>
      </w:r>
      <w:r w:rsidRPr="00686689">
        <w:rPr>
          <w:sz w:val="21"/>
          <w:szCs w:val="21"/>
          <w:lang w:eastAsia="zh-CN"/>
        </w:rPr>
        <w:t xml:space="preserve">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sidRPr="00686689">
        <w:rPr>
          <w:sz w:val="21"/>
          <w:szCs w:val="21"/>
        </w:rPr>
        <w:t xml:space="preserve">, e.g. if transmission occasion </w:t>
      </w:r>
      <w:r w:rsidRPr="00686689">
        <w:rPr>
          <w:i/>
          <w:sz w:val="21"/>
          <w:szCs w:val="21"/>
        </w:rPr>
        <w:t>i</w:t>
      </w:r>
      <w:r w:rsidRPr="00686689">
        <w:rPr>
          <w:sz w:val="21"/>
          <w:szCs w:val="21"/>
        </w:rPr>
        <w:t xml:space="preserve"> is not the first transmission occasion within a nominal time domain window, then any TPC command values received via DCI format 2_2 contained in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sidRPr="00686689">
        <w:rPr>
          <w:sz w:val="21"/>
          <w:szCs w:val="21"/>
        </w:rPr>
        <w:t xml:space="preserve"> are deleted and added to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j</m:t>
            </m:r>
          </m:sub>
        </m:sSub>
      </m:oMath>
      <w:r w:rsidRPr="00686689">
        <w:rPr>
          <w:sz w:val="21"/>
          <w:szCs w:val="21"/>
        </w:rPr>
        <w:t xml:space="preserve"> where </w:t>
      </w:r>
      <w:r w:rsidRPr="00686689">
        <w:rPr>
          <w:i/>
          <w:sz w:val="21"/>
          <w:szCs w:val="21"/>
        </w:rPr>
        <w:t>j</w:t>
      </w:r>
      <w:r w:rsidRPr="00686689">
        <w:rPr>
          <w:sz w:val="21"/>
          <w:szCs w:val="21"/>
        </w:rPr>
        <w:t xml:space="preserve"> is a transmission occasion occurring after the end of the nominal time domain window.</w:t>
      </w:r>
    </w:p>
    <w:p w14:paraId="554501E7" w14:textId="77777777" w:rsidR="00E27A65" w:rsidRPr="00686689" w:rsidRDefault="00E27A65" w:rsidP="00E27A65">
      <w:pPr>
        <w:widowControl w:val="0"/>
        <w:numPr>
          <w:ilvl w:val="1"/>
          <w:numId w:val="24"/>
        </w:numPr>
        <w:overflowPunct/>
        <w:autoSpaceDE/>
        <w:autoSpaceDN/>
        <w:adjustRightInd/>
        <w:spacing w:before="156" w:after="0" w:line="259" w:lineRule="auto"/>
        <w:jc w:val="both"/>
        <w:textAlignment w:val="auto"/>
        <w:rPr>
          <w:sz w:val="21"/>
          <w:szCs w:val="21"/>
          <w:lang w:eastAsia="zh-CN"/>
        </w:rPr>
      </w:pPr>
      <w:r w:rsidRPr="00686689">
        <w:rPr>
          <w:b/>
          <w:sz w:val="21"/>
          <w:szCs w:val="21"/>
        </w:rPr>
        <w:t>Option 3:</w:t>
      </w:r>
      <w:r w:rsidRPr="00686689">
        <w:rPr>
          <w:sz w:val="21"/>
          <w:szCs w:val="21"/>
        </w:rPr>
        <w:t xml:space="preserve"> Modify the behavior for accumulating TPC command value, e.g. </w:t>
      </w:r>
      <w:r w:rsidRPr="00686689">
        <w:rPr>
          <w:rFonts w:ascii="宋体" w:hAnsi="宋体" w:cs="宋体" w:hint="eastAsia"/>
          <w:sz w:val="21"/>
          <w:szCs w:val="21"/>
        </w:rPr>
        <w:t>①</w:t>
      </w:r>
      <w:r w:rsidRPr="00686689">
        <w:rPr>
          <w:sz w:val="21"/>
          <w:szCs w:val="21"/>
        </w:rPr>
        <w:t xml:space="preserve"> </w:t>
      </w:r>
      <w:r w:rsidRPr="00686689">
        <w:rPr>
          <w:sz w:val="21"/>
          <w:szCs w:val="21"/>
          <w:lang w:val="en-GB"/>
        </w:rPr>
        <w:t xml:space="preserve">For a transmission occasion </w:t>
      </w:r>
      <m:oMath>
        <m:r>
          <w:rPr>
            <w:rFonts w:ascii="Cambria Math" w:hAnsi="Cambria Math"/>
            <w:sz w:val="21"/>
            <w:szCs w:val="21"/>
            <w:lang w:val="en-GB"/>
          </w:rPr>
          <m:t>i</m:t>
        </m:r>
      </m:oMath>
      <w:r w:rsidRPr="00686689">
        <w:rPr>
          <w:sz w:val="21"/>
          <w:szCs w:val="21"/>
          <w:lang w:val="en-GB"/>
        </w:rPr>
        <w:t xml:space="preserve"> occurs within a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lang w:val="en-GB"/>
              </w:rPr>
              <m:t xml:space="preserve"> </m:t>
            </m:r>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oMath>
      <w:r w:rsidRPr="00686689">
        <w:rPr>
          <w:sz w:val="21"/>
          <w:szCs w:val="21"/>
          <w:lang w:val="en-GB"/>
        </w:rPr>
        <w:t xml:space="preserve">, where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sidRPr="00686689">
        <w:rPr>
          <w:sz w:val="21"/>
          <w:szCs w:val="21"/>
          <w:lang w:val="en-GB"/>
        </w:rPr>
        <w:t xml:space="preserve"> is a first transmission occasion within the nominal time domain window; </w:t>
      </w:r>
      <w:r w:rsidRPr="00686689">
        <w:rPr>
          <w:rFonts w:ascii="宋体" w:hAnsi="宋体" w:cs="宋体" w:hint="eastAsia"/>
          <w:sz w:val="21"/>
          <w:szCs w:val="21"/>
          <w:lang w:val="en-GB"/>
        </w:rPr>
        <w:t>②</w:t>
      </w:r>
      <w:r w:rsidRPr="00686689">
        <w:rPr>
          <w:sz w:val="21"/>
          <w:szCs w:val="21"/>
          <w:lang w:val="en-GB" w:eastAsia="zh-CN"/>
        </w:rPr>
        <w:t xml:space="preserve"> </w:t>
      </w:r>
      <w:r w:rsidRPr="00686689">
        <w:rPr>
          <w:color w:val="000000" w:themeColor="text1"/>
          <w:sz w:val="21"/>
          <w:szCs w:val="21"/>
          <w:lang w:val="en-GB"/>
        </w:rPr>
        <w:t xml:space="preserve">For the first transmission occasion </w:t>
      </w:r>
      <m:oMath>
        <m:r>
          <w:rPr>
            <w:rFonts w:ascii="Cambria Math" w:hAnsi="Cambria Math"/>
            <w:color w:val="000000" w:themeColor="text1"/>
            <w:sz w:val="21"/>
            <w:szCs w:val="21"/>
            <w:lang w:val="en-GB"/>
          </w:rPr>
          <m:t>k</m:t>
        </m:r>
      </m:oMath>
      <w:r w:rsidRPr="00686689">
        <w:rPr>
          <w:color w:val="000000" w:themeColor="text1"/>
          <w:sz w:val="21"/>
          <w:szCs w:val="21"/>
          <w:lang w:val="en-GB"/>
        </w:rPr>
        <w:t xml:space="preserve"> occuring after the nominal time domain window, </w:t>
      </w:r>
      <m:oMath>
        <m:sSub>
          <m:sSubPr>
            <m:ctrlPr>
              <w:rPr>
                <w:rFonts w:ascii="Cambria Math" w:hAnsi="Cambria Math"/>
                <w:color w:val="000000" w:themeColor="text1"/>
                <w:sz w:val="21"/>
                <w:szCs w:val="21"/>
              </w:rPr>
            </m:ctrlPr>
          </m:sSubPr>
          <m:e>
            <m:r>
              <w:rPr>
                <w:rFonts w:ascii="Cambria Math" w:hAnsi="Cambria Math"/>
                <w:color w:val="000000" w:themeColor="text1"/>
                <w:sz w:val="21"/>
                <w:szCs w:val="21"/>
              </w:rPr>
              <m:t>f</m:t>
            </m:r>
          </m:e>
          <m:sub>
            <m:r>
              <w:rPr>
                <w:rFonts w:ascii="Cambria Math" w:hAnsi="Cambria Math"/>
                <w:color w:val="000000" w:themeColor="text1"/>
                <w:sz w:val="21"/>
                <w:szCs w:val="21"/>
              </w:rPr>
              <m:t>k</m:t>
            </m:r>
          </m:sub>
        </m:sSub>
        <m:r>
          <m:rPr>
            <m:sty m:val="p"/>
          </m:rPr>
          <w:rPr>
            <w:rFonts w:ascii="Cambria Math" w:hAnsi="Cambria Math"/>
            <w:color w:val="000000" w:themeColor="text1"/>
            <w:sz w:val="21"/>
            <w:szCs w:val="21"/>
            <w:lang w:val="en-GB"/>
          </w:rPr>
          <m:t>=</m:t>
        </m:r>
        <m:sSub>
          <m:sSubPr>
            <m:ctrlPr>
              <w:rPr>
                <w:rFonts w:ascii="Cambria Math" w:hAnsi="Cambria Math"/>
                <w:color w:val="000000" w:themeColor="text1"/>
                <w:sz w:val="21"/>
                <w:szCs w:val="21"/>
              </w:rPr>
            </m:ctrlPr>
          </m:sSubPr>
          <m:e>
            <m:r>
              <w:rPr>
                <w:rFonts w:ascii="Cambria Math" w:hAnsi="Cambria Math"/>
                <w:color w:val="000000" w:themeColor="text1"/>
                <w:sz w:val="21"/>
                <w:szCs w:val="21"/>
              </w:rPr>
              <m:t>f</m:t>
            </m:r>
          </m:e>
          <m:sub>
            <m:sSub>
              <m:sSubPr>
                <m:ctrlPr>
                  <w:rPr>
                    <w:rFonts w:ascii="Cambria Math" w:hAnsi="Cambria Math"/>
                    <w:color w:val="000000" w:themeColor="text1"/>
                    <w:sz w:val="21"/>
                    <w:szCs w:val="21"/>
                    <w:lang w:val="en-GB"/>
                  </w:rPr>
                </m:ctrlPr>
              </m:sSubPr>
              <m:e>
                <m:r>
                  <w:rPr>
                    <w:rFonts w:ascii="Cambria Math" w:hAnsi="Cambria Math"/>
                    <w:color w:val="000000" w:themeColor="text1"/>
                    <w:sz w:val="21"/>
                    <w:szCs w:val="21"/>
                    <w:lang w:val="en-GB"/>
                  </w:rPr>
                  <m:t>i</m:t>
                </m:r>
              </m:e>
              <m:sub>
                <m:r>
                  <m:rPr>
                    <m:sty m:val="p"/>
                  </m:rPr>
                  <w:rPr>
                    <w:rFonts w:ascii="Cambria Math" w:hAnsi="Cambria Math"/>
                    <w:color w:val="000000" w:themeColor="text1"/>
                    <w:sz w:val="21"/>
                    <w:szCs w:val="21"/>
                    <w:lang w:val="en-GB"/>
                  </w:rPr>
                  <m:t>1</m:t>
                </m:r>
              </m:sub>
            </m:sSub>
          </m:sub>
        </m:sSub>
        <m:r>
          <m:rPr>
            <m:sty m:val="p"/>
          </m:rPr>
          <w:rPr>
            <w:rFonts w:ascii="Cambria Math" w:hAnsi="Cambria Math"/>
            <w:color w:val="000000" w:themeColor="text1"/>
            <w:sz w:val="21"/>
            <w:szCs w:val="21"/>
            <w:lang w:val="en-GB"/>
          </w:rPr>
          <m:t>+</m:t>
        </m:r>
        <m:nary>
          <m:naryPr>
            <m:chr m:val="∑"/>
            <m:limLoc m:val="undOvr"/>
            <m:subHide m:val="1"/>
            <m:supHide m:val="1"/>
            <m:ctrlPr>
              <w:rPr>
                <w:rFonts w:ascii="Cambria Math" w:hAnsi="Cambria Math"/>
                <w:color w:val="000000" w:themeColor="text1"/>
                <w:sz w:val="21"/>
                <w:szCs w:val="21"/>
                <w:lang w:val="en-GB"/>
              </w:rPr>
            </m:ctrlPr>
          </m:naryPr>
          <m:sub/>
          <m:sup/>
          <m:e>
            <m:sSub>
              <m:sSubPr>
                <m:ctrlPr>
                  <w:rPr>
                    <w:rFonts w:ascii="Cambria Math" w:hAnsi="Cambria Math"/>
                    <w:color w:val="000000" w:themeColor="text1"/>
                    <w:sz w:val="21"/>
                    <w:szCs w:val="21"/>
                  </w:rPr>
                </m:ctrlPr>
              </m:sSubPr>
              <m:e>
                <m:r>
                  <w:rPr>
                    <w:rFonts w:ascii="Cambria Math" w:hAnsi="Cambria Math"/>
                    <w:color w:val="000000" w:themeColor="text1"/>
                    <w:sz w:val="21"/>
                    <w:szCs w:val="21"/>
                  </w:rPr>
                  <m:t>δ</m:t>
                </m:r>
              </m:e>
              <m:sub>
                <m:r>
                  <w:rPr>
                    <w:rFonts w:ascii="Cambria Math" w:hAnsi="Cambria Math"/>
                    <w:color w:val="000000" w:themeColor="text1"/>
                    <w:sz w:val="21"/>
                    <w:szCs w:val="21"/>
                  </w:rPr>
                  <m:t>j</m:t>
                </m:r>
              </m:sub>
            </m:sSub>
          </m:e>
        </m:nary>
      </m:oMath>
      <w:r w:rsidRPr="00686689">
        <w:rPr>
          <w:color w:val="000000" w:themeColor="text1"/>
          <w:sz w:val="21"/>
          <w:szCs w:val="21"/>
          <w:lang w:val="en-GB"/>
        </w:rPr>
        <w:t xml:space="preserve">, where </w:t>
      </w:r>
      <m:oMath>
        <m:sSub>
          <m:sSubPr>
            <m:ctrlPr>
              <w:rPr>
                <w:rFonts w:ascii="Cambria Math" w:hAnsi="Cambria Math"/>
                <w:color w:val="000000" w:themeColor="text1"/>
                <w:sz w:val="21"/>
                <w:szCs w:val="21"/>
              </w:rPr>
            </m:ctrlPr>
          </m:sSubPr>
          <m:e>
            <m:r>
              <w:rPr>
                <w:rFonts w:ascii="Cambria Math" w:hAnsi="Cambria Math"/>
                <w:color w:val="000000" w:themeColor="text1"/>
                <w:sz w:val="21"/>
                <w:szCs w:val="21"/>
              </w:rPr>
              <m:t>δ</m:t>
            </m:r>
          </m:e>
          <m:sub>
            <m:r>
              <w:rPr>
                <w:rFonts w:ascii="Cambria Math" w:hAnsi="Cambria Math"/>
                <w:color w:val="000000" w:themeColor="text1"/>
                <w:sz w:val="21"/>
                <w:szCs w:val="21"/>
              </w:rPr>
              <m:t>j</m:t>
            </m:r>
          </m:sub>
        </m:sSub>
      </m:oMath>
      <w:r w:rsidRPr="00686689">
        <w:rPr>
          <w:color w:val="000000" w:themeColor="text1"/>
          <w:sz w:val="21"/>
          <w:szCs w:val="21"/>
          <w:lang w:val="en-GB"/>
        </w:rPr>
        <w:t xml:space="preserve"> is all the TPC command values that would take effect for the transmission occasions occurring after transmission occasion </w:t>
      </w:r>
      <m:oMath>
        <m:sSub>
          <m:sSubPr>
            <m:ctrlPr>
              <w:rPr>
                <w:rFonts w:ascii="Cambria Math" w:hAnsi="Cambria Math"/>
                <w:color w:val="000000" w:themeColor="text1"/>
                <w:sz w:val="21"/>
                <w:szCs w:val="21"/>
                <w:lang w:val="en-GB"/>
              </w:rPr>
            </m:ctrlPr>
          </m:sSubPr>
          <m:e>
            <m:r>
              <w:rPr>
                <w:rFonts w:ascii="Cambria Math" w:hAnsi="Cambria Math"/>
                <w:color w:val="000000" w:themeColor="text1"/>
                <w:sz w:val="21"/>
                <w:szCs w:val="21"/>
                <w:lang w:val="en-GB"/>
              </w:rPr>
              <m:t>i</m:t>
            </m:r>
          </m:e>
          <m:sub>
            <m:r>
              <m:rPr>
                <m:sty m:val="p"/>
              </m:rPr>
              <w:rPr>
                <w:rFonts w:ascii="Cambria Math" w:hAnsi="Cambria Math"/>
                <w:color w:val="000000" w:themeColor="text1"/>
                <w:sz w:val="21"/>
                <w:szCs w:val="21"/>
                <w:lang w:val="en-GB"/>
              </w:rPr>
              <m:t>1</m:t>
            </m:r>
          </m:sub>
        </m:sSub>
      </m:oMath>
      <w:r w:rsidRPr="00686689">
        <w:rPr>
          <w:color w:val="000000" w:themeColor="text1"/>
          <w:sz w:val="21"/>
          <w:szCs w:val="21"/>
          <w:lang w:val="en-GB"/>
        </w:rPr>
        <w:t xml:space="preserve"> and no later than transmission occasion </w:t>
      </w:r>
      <m:oMath>
        <m:r>
          <w:rPr>
            <w:rFonts w:ascii="Cambria Math" w:hAnsi="Cambria Math"/>
            <w:color w:val="000000" w:themeColor="text1"/>
            <w:sz w:val="21"/>
            <w:szCs w:val="21"/>
            <w:lang w:val="en-GB"/>
          </w:rPr>
          <m:t>k</m:t>
        </m:r>
      </m:oMath>
      <w:r w:rsidRPr="00686689">
        <w:rPr>
          <w:color w:val="000000" w:themeColor="text1"/>
          <w:sz w:val="21"/>
          <w:szCs w:val="21"/>
          <w:lang w:val="en-GB"/>
        </w:rPr>
        <w:t xml:space="preserve"> (i.e. including occasion </w:t>
      </w:r>
      <w:r w:rsidRPr="00686689">
        <w:rPr>
          <w:i/>
          <w:color w:val="000000" w:themeColor="text1"/>
          <w:sz w:val="21"/>
          <w:szCs w:val="21"/>
          <w:lang w:val="en-GB"/>
        </w:rPr>
        <w:t>k</w:t>
      </w:r>
      <w:r w:rsidRPr="00686689">
        <w:rPr>
          <w:color w:val="000000" w:themeColor="text1"/>
          <w:sz w:val="21"/>
          <w:szCs w:val="21"/>
          <w:lang w:val="en-GB"/>
        </w:rPr>
        <w:t xml:space="preserve"> itself) </w:t>
      </w:r>
    </w:p>
    <w:p w14:paraId="5366DF79" w14:textId="77777777" w:rsidR="00E27A65" w:rsidRPr="00E96CC4" w:rsidRDefault="00E27A65" w:rsidP="00E27A65">
      <w:pPr>
        <w:widowControl w:val="0"/>
        <w:numPr>
          <w:ilvl w:val="0"/>
          <w:numId w:val="21"/>
        </w:numPr>
        <w:overflowPunct/>
        <w:autoSpaceDE/>
        <w:autoSpaceDN/>
        <w:adjustRightInd/>
        <w:spacing w:before="156" w:after="0" w:line="259" w:lineRule="auto"/>
        <w:ind w:left="422" w:hanging="422"/>
        <w:jc w:val="both"/>
        <w:textAlignment w:val="auto"/>
        <w:rPr>
          <w:b/>
          <w:sz w:val="21"/>
          <w:szCs w:val="21"/>
          <w:lang w:eastAsia="zh-CN"/>
        </w:rPr>
      </w:pPr>
      <w:r w:rsidRPr="00E96CC4">
        <w:rPr>
          <w:rFonts w:hint="eastAsia"/>
          <w:b/>
          <w:sz w:val="21"/>
          <w:szCs w:val="21"/>
          <w:lang w:eastAsia="zh-CN"/>
        </w:rPr>
        <w:t>F</w:t>
      </w:r>
      <w:r w:rsidRPr="00E96CC4">
        <w:rPr>
          <w:b/>
          <w:sz w:val="21"/>
          <w:szCs w:val="21"/>
          <w:lang w:eastAsia="zh-CN"/>
        </w:rPr>
        <w:t xml:space="preserve">or Option 1, </w:t>
      </w:r>
    </w:p>
    <w:p w14:paraId="2C97F5A8" w14:textId="77777777" w:rsidR="00E27A65" w:rsidRPr="00E96CC4" w:rsidRDefault="00E27A65" w:rsidP="00E27A65">
      <w:pPr>
        <w:widowControl w:val="0"/>
        <w:numPr>
          <w:ilvl w:val="1"/>
          <w:numId w:val="25"/>
        </w:numPr>
        <w:overflowPunct/>
        <w:autoSpaceDE/>
        <w:autoSpaceDN/>
        <w:adjustRightInd/>
        <w:spacing w:before="156" w:after="0" w:line="259" w:lineRule="auto"/>
        <w:jc w:val="both"/>
        <w:textAlignment w:val="auto"/>
        <w:rPr>
          <w:b/>
          <w:sz w:val="21"/>
          <w:szCs w:val="21"/>
          <w:lang w:eastAsia="zh-CN"/>
        </w:rPr>
      </w:pPr>
      <w:r w:rsidRPr="00E96CC4">
        <w:rPr>
          <w:b/>
          <w:sz w:val="21"/>
          <w:szCs w:val="21"/>
          <w:lang w:eastAsia="zh-CN"/>
        </w:rPr>
        <w:t>The timeline is same for</w:t>
      </w:r>
      <w:r w:rsidRPr="00E96CC4">
        <w:rPr>
          <w:rFonts w:hint="eastAsia"/>
          <w:b/>
          <w:sz w:val="21"/>
          <w:szCs w:val="21"/>
          <w:lang w:eastAsia="zh-CN"/>
        </w:rPr>
        <w:t xml:space="preserve"> CG-PUSCH and DG-PUSCH</w:t>
      </w:r>
      <w:r w:rsidRPr="00E96CC4">
        <w:rPr>
          <w:b/>
          <w:sz w:val="21"/>
          <w:szCs w:val="21"/>
          <w:lang w:eastAsia="zh-CN"/>
        </w:rPr>
        <w:t>.</w:t>
      </w:r>
    </w:p>
    <w:p w14:paraId="5CB7F98F" w14:textId="77777777" w:rsidR="00E27A65" w:rsidRPr="00E96CC4" w:rsidRDefault="00E27A65" w:rsidP="00E27A65">
      <w:pPr>
        <w:widowControl w:val="0"/>
        <w:numPr>
          <w:ilvl w:val="1"/>
          <w:numId w:val="25"/>
        </w:numPr>
        <w:overflowPunct/>
        <w:autoSpaceDE/>
        <w:autoSpaceDN/>
        <w:adjustRightInd/>
        <w:spacing w:before="156" w:after="0" w:line="259" w:lineRule="auto"/>
        <w:jc w:val="both"/>
        <w:textAlignment w:val="auto"/>
        <w:rPr>
          <w:b/>
          <w:sz w:val="21"/>
          <w:szCs w:val="21"/>
          <w:lang w:eastAsia="zh-CN"/>
        </w:rPr>
      </w:pPr>
      <w:r w:rsidRPr="00E96CC4">
        <w:rPr>
          <w:b/>
          <w:sz w:val="21"/>
          <w:szCs w:val="21"/>
          <w:lang w:eastAsia="zh-CN"/>
        </w:rPr>
        <w:t>UE behavior for DG-PUSCH is different from legacy UE behavior.</w:t>
      </w:r>
    </w:p>
    <w:p w14:paraId="18EDC063" w14:textId="77777777" w:rsidR="00E27A65" w:rsidRPr="00E96CC4" w:rsidRDefault="00E27A65" w:rsidP="00E27A65">
      <w:pPr>
        <w:widowControl w:val="0"/>
        <w:numPr>
          <w:ilvl w:val="0"/>
          <w:numId w:val="21"/>
        </w:numPr>
        <w:overflowPunct/>
        <w:autoSpaceDE/>
        <w:autoSpaceDN/>
        <w:adjustRightInd/>
        <w:spacing w:before="156" w:after="0" w:line="259" w:lineRule="auto"/>
        <w:ind w:left="422" w:hanging="422"/>
        <w:jc w:val="both"/>
        <w:textAlignment w:val="auto"/>
        <w:rPr>
          <w:b/>
          <w:sz w:val="21"/>
          <w:szCs w:val="21"/>
        </w:rPr>
      </w:pPr>
      <w:r w:rsidRPr="00E96CC4">
        <w:rPr>
          <w:rFonts w:hint="eastAsia"/>
          <w:b/>
          <w:sz w:val="21"/>
          <w:szCs w:val="21"/>
          <w:lang w:eastAsia="zh-CN"/>
        </w:rPr>
        <w:lastRenderedPageBreak/>
        <w:t xml:space="preserve">For Option 2 and Option 3, </w:t>
      </w:r>
    </w:p>
    <w:p w14:paraId="73FA5CD8" w14:textId="77777777" w:rsidR="00E27A65" w:rsidRPr="00E96CC4" w:rsidRDefault="00E27A65" w:rsidP="00E27A65">
      <w:pPr>
        <w:widowControl w:val="0"/>
        <w:numPr>
          <w:ilvl w:val="1"/>
          <w:numId w:val="25"/>
        </w:numPr>
        <w:overflowPunct/>
        <w:autoSpaceDE/>
        <w:autoSpaceDN/>
        <w:adjustRightInd/>
        <w:spacing w:before="156" w:after="0" w:line="259" w:lineRule="auto"/>
        <w:jc w:val="both"/>
        <w:textAlignment w:val="auto"/>
        <w:rPr>
          <w:b/>
          <w:sz w:val="21"/>
          <w:szCs w:val="21"/>
        </w:rPr>
      </w:pPr>
      <w:r w:rsidRPr="00E96CC4">
        <w:rPr>
          <w:b/>
          <w:sz w:val="21"/>
          <w:szCs w:val="21"/>
          <w:lang w:eastAsia="zh-CN"/>
        </w:rPr>
        <w:t>The timeline is different for</w:t>
      </w:r>
      <w:r w:rsidRPr="00E96CC4">
        <w:rPr>
          <w:rFonts w:hint="eastAsia"/>
          <w:b/>
          <w:sz w:val="21"/>
          <w:szCs w:val="21"/>
          <w:lang w:eastAsia="zh-CN"/>
        </w:rPr>
        <w:t xml:space="preserve"> CG-PUSCH and DG-PUSCH</w:t>
      </w:r>
      <w:r w:rsidRPr="00E96CC4">
        <w:rPr>
          <w:b/>
          <w:sz w:val="21"/>
          <w:szCs w:val="21"/>
          <w:lang w:eastAsia="zh-CN"/>
        </w:rPr>
        <w:t>.</w:t>
      </w:r>
    </w:p>
    <w:p w14:paraId="66C8C43A" w14:textId="77777777" w:rsidR="00E27A65" w:rsidRPr="00E96CC4" w:rsidRDefault="00E27A65" w:rsidP="00E27A65">
      <w:pPr>
        <w:widowControl w:val="0"/>
        <w:numPr>
          <w:ilvl w:val="1"/>
          <w:numId w:val="25"/>
        </w:numPr>
        <w:overflowPunct/>
        <w:autoSpaceDE/>
        <w:autoSpaceDN/>
        <w:adjustRightInd/>
        <w:spacing w:before="156" w:after="0" w:line="259" w:lineRule="auto"/>
        <w:jc w:val="both"/>
        <w:textAlignment w:val="auto"/>
        <w:rPr>
          <w:b/>
          <w:sz w:val="21"/>
          <w:szCs w:val="21"/>
        </w:rPr>
      </w:pPr>
      <w:r w:rsidRPr="00E96CC4">
        <w:rPr>
          <w:b/>
          <w:sz w:val="21"/>
          <w:szCs w:val="21"/>
          <w:lang w:eastAsia="zh-CN"/>
        </w:rPr>
        <w:t>Legacy UE behavior for DG-PUSCH is kept.</w:t>
      </w:r>
    </w:p>
    <w:p w14:paraId="3F1CC55B" w14:textId="7A700757" w:rsidR="00E27A65" w:rsidRPr="00E96CC4" w:rsidRDefault="00E27A65" w:rsidP="00E27A65">
      <w:pPr>
        <w:widowControl w:val="0"/>
        <w:numPr>
          <w:ilvl w:val="0"/>
          <w:numId w:val="21"/>
        </w:numPr>
        <w:overflowPunct/>
        <w:autoSpaceDE/>
        <w:autoSpaceDN/>
        <w:adjustRightInd/>
        <w:spacing w:before="156" w:after="0" w:line="259" w:lineRule="auto"/>
        <w:ind w:left="422" w:hanging="422"/>
        <w:jc w:val="both"/>
        <w:textAlignment w:val="auto"/>
        <w:rPr>
          <w:b/>
          <w:sz w:val="21"/>
          <w:szCs w:val="21"/>
        </w:rPr>
      </w:pPr>
      <w:r w:rsidRPr="00E96CC4">
        <w:rPr>
          <w:rFonts w:hint="eastAsia"/>
          <w:b/>
          <w:sz w:val="21"/>
          <w:szCs w:val="21"/>
          <w:lang w:eastAsia="zh-CN"/>
        </w:rPr>
        <w:t xml:space="preserve">Option 2 and Option 3 have the same effect on </w:t>
      </w:r>
      <w:r w:rsidRPr="00E96CC4">
        <w:rPr>
          <w:b/>
          <w:sz w:val="21"/>
          <w:szCs w:val="21"/>
          <w:lang w:eastAsia="zh-CN"/>
        </w:rPr>
        <w:t>TPC commands</w:t>
      </w:r>
      <w:r w:rsidRPr="00E96CC4">
        <w:rPr>
          <w:rFonts w:hint="eastAsia"/>
          <w:b/>
          <w:sz w:val="21"/>
          <w:szCs w:val="21"/>
          <w:lang w:eastAsia="zh-CN"/>
        </w:rPr>
        <w:t>.</w:t>
      </w:r>
    </w:p>
    <w:p w14:paraId="6AE86D7E" w14:textId="77777777" w:rsidR="00A67749" w:rsidRDefault="00A67749" w:rsidP="00453B6E">
      <w:pPr>
        <w:overflowPunct/>
        <w:adjustRightInd/>
        <w:snapToGrid w:val="0"/>
        <w:spacing w:after="100" w:afterAutospacing="1"/>
        <w:jc w:val="both"/>
        <w:textAlignment w:val="auto"/>
        <w:rPr>
          <w:b/>
          <w:sz w:val="21"/>
          <w:szCs w:val="21"/>
          <w:lang w:eastAsia="zh-CN"/>
        </w:rPr>
      </w:pPr>
    </w:p>
    <w:p w14:paraId="372EEF2C" w14:textId="73E464A9" w:rsidR="00A67749" w:rsidRPr="00A67749" w:rsidRDefault="00A67749" w:rsidP="00A67749">
      <w:pPr>
        <w:widowControl w:val="0"/>
        <w:overflowPunct/>
        <w:autoSpaceDE/>
        <w:autoSpaceDN/>
        <w:adjustRightInd/>
        <w:spacing w:before="156" w:after="0" w:line="259" w:lineRule="auto"/>
        <w:jc w:val="both"/>
        <w:textAlignment w:val="auto"/>
        <w:rPr>
          <w:sz w:val="21"/>
          <w:szCs w:val="21"/>
          <w:lang w:eastAsia="zh-CN"/>
        </w:rPr>
      </w:pPr>
      <w:r>
        <w:rPr>
          <w:b/>
          <w:sz w:val="21"/>
          <w:szCs w:val="21"/>
          <w:lang w:eastAsia="zh-CN"/>
        </w:rPr>
        <w:t xml:space="preserve">Proposal 3: It’s up to Editor how to capture </w:t>
      </w:r>
      <w:r w:rsidRPr="00735283">
        <w:rPr>
          <w:rFonts w:hint="eastAsia"/>
          <w:b/>
          <w:sz w:val="21"/>
          <w:szCs w:val="21"/>
          <w:lang w:eastAsia="zh-CN"/>
        </w:rPr>
        <w:t xml:space="preserve">TPC </w:t>
      </w:r>
      <w:r w:rsidRPr="00735283">
        <w:rPr>
          <w:b/>
          <w:sz w:val="21"/>
          <w:szCs w:val="21"/>
          <w:lang w:eastAsia="zh-CN"/>
        </w:rPr>
        <w:t>enhancement</w:t>
      </w:r>
      <w:r w:rsidRPr="00735283">
        <w:rPr>
          <w:rFonts w:hint="eastAsia"/>
          <w:b/>
          <w:sz w:val="21"/>
          <w:szCs w:val="21"/>
          <w:lang w:eastAsia="zh-CN"/>
        </w:rPr>
        <w:t xml:space="preserve"> to support DMRS bundling</w:t>
      </w:r>
      <w:r>
        <w:rPr>
          <w:b/>
          <w:sz w:val="21"/>
          <w:szCs w:val="21"/>
          <w:lang w:eastAsia="zh-CN"/>
        </w:rPr>
        <w:t xml:space="preserve"> into the specification.</w:t>
      </w:r>
    </w:p>
    <w:p w14:paraId="2EA5709C" w14:textId="77777777" w:rsidR="00533E58" w:rsidRPr="00242FBB" w:rsidRDefault="00533E58" w:rsidP="00450FCF">
      <w:pPr>
        <w:pStyle w:val="1"/>
      </w:pPr>
      <w:r w:rsidRPr="00242FBB">
        <w:t>References</w:t>
      </w:r>
    </w:p>
    <w:p w14:paraId="1BDDCB91" w14:textId="77777777" w:rsidR="006635BE" w:rsidRDefault="006635BE" w:rsidP="0039200F">
      <w:pPr>
        <w:pStyle w:val="24"/>
        <w:numPr>
          <w:ilvl w:val="0"/>
          <w:numId w:val="5"/>
        </w:numPr>
        <w:overflowPunct/>
        <w:autoSpaceDE/>
        <w:autoSpaceDN/>
        <w:adjustRightInd/>
        <w:spacing w:before="180" w:after="0"/>
        <w:jc w:val="both"/>
        <w:textAlignment w:val="auto"/>
        <w:rPr>
          <w:sz w:val="21"/>
          <w:szCs w:val="21"/>
          <w:lang w:eastAsia="zh-CN"/>
        </w:rPr>
      </w:pPr>
      <w:bookmarkStart w:id="3" w:name="_Ref58743353"/>
      <w:r>
        <w:rPr>
          <w:sz w:val="21"/>
          <w:szCs w:val="21"/>
          <w:lang w:eastAsia="zh-CN"/>
        </w:rPr>
        <w:t>3GPP RP-202928, “</w:t>
      </w:r>
      <w:r w:rsidRPr="006635BE">
        <w:rPr>
          <w:sz w:val="21"/>
          <w:szCs w:val="21"/>
          <w:lang w:eastAsia="zh-CN"/>
        </w:rPr>
        <w:t>New WID on NR coverage enhancements</w:t>
      </w:r>
      <w:r>
        <w:rPr>
          <w:sz w:val="21"/>
          <w:szCs w:val="21"/>
          <w:lang w:eastAsia="zh-CN"/>
        </w:rPr>
        <w:t xml:space="preserve">”, China Telecom, </w:t>
      </w:r>
      <w:r w:rsidR="00453E5B">
        <w:rPr>
          <w:sz w:val="21"/>
          <w:szCs w:val="21"/>
          <w:lang w:eastAsia="zh-CN"/>
        </w:rPr>
        <w:t xml:space="preserve">RAN#90e, </w:t>
      </w:r>
      <w:r w:rsidR="00442A1B" w:rsidRPr="00442A1B">
        <w:rPr>
          <w:sz w:val="21"/>
          <w:szCs w:val="21"/>
          <w:lang w:eastAsia="zh-CN"/>
        </w:rPr>
        <w:t>December 7</w:t>
      </w:r>
      <w:r w:rsidR="00442A1B" w:rsidRPr="00442A1B">
        <w:rPr>
          <w:sz w:val="21"/>
          <w:szCs w:val="21"/>
          <w:vertAlign w:val="superscript"/>
          <w:lang w:eastAsia="zh-CN"/>
        </w:rPr>
        <w:t>th</w:t>
      </w:r>
      <w:r w:rsidR="00442A1B" w:rsidRPr="00442A1B">
        <w:rPr>
          <w:sz w:val="21"/>
          <w:szCs w:val="21"/>
          <w:lang w:eastAsia="zh-CN"/>
        </w:rPr>
        <w:t xml:space="preserve"> </w:t>
      </w:r>
      <w:r w:rsidR="00442A1B">
        <w:rPr>
          <w:sz w:val="21"/>
          <w:szCs w:val="21"/>
          <w:lang w:eastAsia="zh-CN"/>
        </w:rPr>
        <w:t>–</w:t>
      </w:r>
      <w:r w:rsidR="00442A1B" w:rsidRPr="00442A1B">
        <w:rPr>
          <w:sz w:val="21"/>
          <w:szCs w:val="21"/>
          <w:lang w:eastAsia="zh-CN"/>
        </w:rPr>
        <w:t xml:space="preserve"> 11</w:t>
      </w:r>
      <w:r w:rsidR="00442A1B" w:rsidRPr="00442A1B">
        <w:rPr>
          <w:sz w:val="21"/>
          <w:szCs w:val="21"/>
          <w:vertAlign w:val="superscript"/>
          <w:lang w:eastAsia="zh-CN"/>
        </w:rPr>
        <w:t>th</w:t>
      </w:r>
      <w:r w:rsidR="00442A1B" w:rsidRPr="00442A1B">
        <w:rPr>
          <w:sz w:val="21"/>
          <w:szCs w:val="21"/>
          <w:lang w:eastAsia="zh-CN"/>
        </w:rPr>
        <w:t>, 2020</w:t>
      </w:r>
      <w:r w:rsidR="00442A1B">
        <w:rPr>
          <w:sz w:val="21"/>
          <w:szCs w:val="21"/>
          <w:lang w:eastAsia="zh-CN"/>
        </w:rPr>
        <w:t>.</w:t>
      </w:r>
      <w:bookmarkEnd w:id="3"/>
    </w:p>
    <w:p w14:paraId="26D74AAD" w14:textId="77777777" w:rsidR="00762063" w:rsidRDefault="0068762A" w:rsidP="004C7931">
      <w:pPr>
        <w:pStyle w:val="24"/>
        <w:numPr>
          <w:ilvl w:val="0"/>
          <w:numId w:val="5"/>
        </w:numPr>
        <w:overflowPunct/>
        <w:autoSpaceDE/>
        <w:autoSpaceDN/>
        <w:adjustRightInd/>
        <w:spacing w:before="180" w:after="0"/>
        <w:jc w:val="both"/>
        <w:textAlignment w:val="auto"/>
        <w:rPr>
          <w:sz w:val="21"/>
          <w:szCs w:val="21"/>
          <w:lang w:eastAsia="zh-CN"/>
        </w:rPr>
      </w:pPr>
      <w:bookmarkStart w:id="4" w:name="_Ref61271833"/>
      <w:bookmarkStart w:id="5" w:name="_Ref76651243"/>
      <w:r w:rsidRPr="00CC0FB0">
        <w:rPr>
          <w:sz w:val="21"/>
          <w:szCs w:val="21"/>
          <w:lang w:eastAsia="zh-CN"/>
        </w:rPr>
        <w:t xml:space="preserve">3GPP </w:t>
      </w:r>
      <w:r w:rsidRPr="00CC0FB0">
        <w:rPr>
          <w:sz w:val="21"/>
          <w:szCs w:val="21"/>
        </w:rPr>
        <w:t>RP-211566, “</w:t>
      </w:r>
      <w:r w:rsidRPr="00CC0FB0">
        <w:rPr>
          <w:rFonts w:eastAsia="Batang"/>
          <w:sz w:val="21"/>
          <w:szCs w:val="21"/>
          <w:lang w:eastAsia="zh-CN"/>
        </w:rPr>
        <w:t>Revised WID on NR coverage enhancements</w:t>
      </w:r>
      <w:r w:rsidRPr="00CC0FB0">
        <w:rPr>
          <w:sz w:val="21"/>
          <w:szCs w:val="21"/>
        </w:rPr>
        <w:t xml:space="preserve">”, </w:t>
      </w:r>
      <w:r w:rsidRPr="00CC0FB0">
        <w:rPr>
          <w:sz w:val="21"/>
          <w:szCs w:val="21"/>
          <w:lang w:eastAsia="zh-CN"/>
        </w:rPr>
        <w:t xml:space="preserve">China Telecom, </w:t>
      </w:r>
      <w:r>
        <w:rPr>
          <w:sz w:val="21"/>
          <w:szCs w:val="21"/>
          <w:lang w:eastAsia="zh-CN"/>
        </w:rPr>
        <w:t>RAN#92</w:t>
      </w:r>
      <w:r w:rsidRPr="00CC0FB0">
        <w:rPr>
          <w:sz w:val="21"/>
          <w:szCs w:val="21"/>
          <w:lang w:eastAsia="zh-CN"/>
        </w:rPr>
        <w:t xml:space="preserve">e, </w:t>
      </w:r>
      <w:r>
        <w:rPr>
          <w:sz w:val="21"/>
          <w:szCs w:val="21"/>
          <w:lang w:eastAsia="zh-CN"/>
        </w:rPr>
        <w:t>June</w:t>
      </w:r>
      <w:r w:rsidRPr="00CC0FB0">
        <w:rPr>
          <w:sz w:val="21"/>
          <w:szCs w:val="21"/>
          <w:lang w:eastAsia="zh-CN"/>
        </w:rPr>
        <w:t xml:space="preserve"> </w:t>
      </w:r>
      <w:r>
        <w:rPr>
          <w:sz w:val="21"/>
          <w:szCs w:val="21"/>
          <w:lang w:eastAsia="zh-CN"/>
        </w:rPr>
        <w:t>14</w:t>
      </w:r>
      <w:r w:rsidRPr="00CC0FB0">
        <w:rPr>
          <w:sz w:val="21"/>
          <w:szCs w:val="21"/>
          <w:vertAlign w:val="superscript"/>
          <w:lang w:eastAsia="zh-CN"/>
        </w:rPr>
        <w:t>th</w:t>
      </w:r>
      <w:r w:rsidRPr="00CC0FB0">
        <w:rPr>
          <w:sz w:val="21"/>
          <w:szCs w:val="21"/>
          <w:lang w:eastAsia="zh-CN"/>
        </w:rPr>
        <w:t xml:space="preserve"> – 1</w:t>
      </w:r>
      <w:r>
        <w:rPr>
          <w:sz w:val="21"/>
          <w:szCs w:val="21"/>
          <w:lang w:eastAsia="zh-CN"/>
        </w:rPr>
        <w:t>8</w:t>
      </w:r>
      <w:r w:rsidRPr="00CC0FB0">
        <w:rPr>
          <w:sz w:val="21"/>
          <w:szCs w:val="21"/>
          <w:vertAlign w:val="superscript"/>
          <w:lang w:eastAsia="zh-CN"/>
        </w:rPr>
        <w:t>th</w:t>
      </w:r>
      <w:r>
        <w:rPr>
          <w:sz w:val="21"/>
          <w:szCs w:val="21"/>
          <w:lang w:eastAsia="zh-CN"/>
        </w:rPr>
        <w:t>, 2021</w:t>
      </w:r>
      <w:r w:rsidRPr="00CC0FB0">
        <w:rPr>
          <w:sz w:val="21"/>
          <w:szCs w:val="21"/>
          <w:lang w:eastAsia="zh-CN"/>
        </w:rPr>
        <w:t>.</w:t>
      </w:r>
      <w:bookmarkEnd w:id="4"/>
      <w:bookmarkEnd w:id="5"/>
    </w:p>
    <w:p w14:paraId="2C588FE3" w14:textId="77777777" w:rsidR="00CF1DE6" w:rsidRDefault="00CF1DE6" w:rsidP="004C7931">
      <w:pPr>
        <w:pStyle w:val="24"/>
        <w:numPr>
          <w:ilvl w:val="0"/>
          <w:numId w:val="5"/>
        </w:numPr>
        <w:overflowPunct/>
        <w:autoSpaceDE/>
        <w:autoSpaceDN/>
        <w:adjustRightInd/>
        <w:spacing w:before="180" w:after="0"/>
        <w:jc w:val="both"/>
        <w:textAlignment w:val="auto"/>
        <w:rPr>
          <w:sz w:val="21"/>
          <w:szCs w:val="21"/>
          <w:lang w:eastAsia="zh-CN"/>
        </w:rPr>
      </w:pPr>
      <w:bookmarkStart w:id="6" w:name="_Ref91073541"/>
      <w:r>
        <w:rPr>
          <w:sz w:val="21"/>
          <w:szCs w:val="21"/>
          <w:lang w:eastAsia="zh-CN"/>
        </w:rPr>
        <w:t>3GPP RP-212973, “</w:t>
      </w:r>
      <w:r w:rsidRPr="00CF1DE6">
        <w:rPr>
          <w:sz w:val="21"/>
          <w:szCs w:val="21"/>
          <w:lang w:eastAsia="zh-CN"/>
        </w:rPr>
        <w:t>Introduction of coverage enhancements in NR</w:t>
      </w:r>
      <w:r>
        <w:rPr>
          <w:sz w:val="21"/>
          <w:szCs w:val="21"/>
          <w:lang w:eastAsia="zh-CN"/>
        </w:rPr>
        <w:t xml:space="preserve">”, RAN1, RAN#94e, </w:t>
      </w:r>
      <w:r w:rsidRPr="00CF1DE6">
        <w:rPr>
          <w:sz w:val="21"/>
          <w:szCs w:val="21"/>
          <w:lang w:eastAsia="zh-CN"/>
        </w:rPr>
        <w:t>December 6</w:t>
      </w:r>
      <w:r w:rsidRPr="00CF1DE6">
        <w:rPr>
          <w:sz w:val="21"/>
          <w:szCs w:val="21"/>
          <w:vertAlign w:val="superscript"/>
          <w:lang w:eastAsia="zh-CN"/>
        </w:rPr>
        <w:t>th</w:t>
      </w:r>
      <w:r>
        <w:rPr>
          <w:sz w:val="21"/>
          <w:szCs w:val="21"/>
          <w:lang w:eastAsia="zh-CN"/>
        </w:rPr>
        <w:t xml:space="preserve"> –</w:t>
      </w:r>
      <w:r w:rsidRPr="00CF1DE6">
        <w:rPr>
          <w:sz w:val="21"/>
          <w:szCs w:val="21"/>
          <w:lang w:eastAsia="zh-CN"/>
        </w:rPr>
        <w:t xml:space="preserve"> 17</w:t>
      </w:r>
      <w:r w:rsidRPr="00CF1DE6">
        <w:rPr>
          <w:sz w:val="21"/>
          <w:szCs w:val="21"/>
          <w:vertAlign w:val="superscript"/>
          <w:lang w:eastAsia="zh-CN"/>
        </w:rPr>
        <w:t>th</w:t>
      </w:r>
      <w:r w:rsidRPr="00CF1DE6">
        <w:rPr>
          <w:sz w:val="21"/>
          <w:szCs w:val="21"/>
          <w:lang w:eastAsia="zh-CN"/>
        </w:rPr>
        <w:t>, 2021.</w:t>
      </w:r>
      <w:bookmarkEnd w:id="6"/>
    </w:p>
    <w:p w14:paraId="5C94C46A" w14:textId="77777777" w:rsidR="005E4817" w:rsidRPr="004C7931" w:rsidRDefault="005E4817" w:rsidP="004C7931">
      <w:pPr>
        <w:pStyle w:val="24"/>
        <w:numPr>
          <w:ilvl w:val="0"/>
          <w:numId w:val="5"/>
        </w:numPr>
        <w:overflowPunct/>
        <w:autoSpaceDE/>
        <w:autoSpaceDN/>
        <w:adjustRightInd/>
        <w:spacing w:before="180" w:after="0"/>
        <w:jc w:val="both"/>
        <w:textAlignment w:val="auto"/>
        <w:rPr>
          <w:sz w:val="21"/>
          <w:szCs w:val="21"/>
          <w:lang w:eastAsia="zh-CN"/>
        </w:rPr>
      </w:pPr>
      <w:bookmarkStart w:id="7" w:name="_Ref91077218"/>
      <w:bookmarkStart w:id="8" w:name="_Ref94279824"/>
      <w:r>
        <w:rPr>
          <w:sz w:val="21"/>
          <w:szCs w:val="21"/>
          <w:lang w:eastAsia="zh-CN"/>
        </w:rPr>
        <w:t xml:space="preserve">3GPP </w:t>
      </w:r>
      <w:bookmarkEnd w:id="7"/>
      <w:r w:rsidR="006B5C3A">
        <w:rPr>
          <w:sz w:val="21"/>
          <w:szCs w:val="21"/>
          <w:lang w:eastAsia="zh-CN"/>
        </w:rPr>
        <w:t>R1-2200790, “</w:t>
      </w:r>
      <w:r w:rsidR="006B5C3A" w:rsidRPr="00D81125">
        <w:rPr>
          <w:sz w:val="21"/>
          <w:szCs w:val="21"/>
          <w:lang w:eastAsia="zh-CN"/>
        </w:rPr>
        <w:t>Summary of email discussion on joint channel estimation for PUSCH</w:t>
      </w:r>
      <w:r w:rsidR="006B5C3A">
        <w:rPr>
          <w:sz w:val="21"/>
          <w:szCs w:val="21"/>
          <w:lang w:eastAsia="zh-CN"/>
        </w:rPr>
        <w:t xml:space="preserve">”, </w:t>
      </w:r>
      <w:r w:rsidR="00D81125" w:rsidRPr="00D81125">
        <w:rPr>
          <w:sz w:val="21"/>
          <w:szCs w:val="21"/>
          <w:lang w:eastAsia="zh-CN"/>
        </w:rPr>
        <w:t>Moderator (China Telecom)</w:t>
      </w:r>
      <w:r w:rsidR="00D81125">
        <w:rPr>
          <w:sz w:val="21"/>
          <w:szCs w:val="21"/>
          <w:lang w:eastAsia="zh-CN"/>
        </w:rPr>
        <w:t xml:space="preserve">, </w:t>
      </w:r>
      <w:r w:rsidR="00D81125" w:rsidRPr="00D81125">
        <w:rPr>
          <w:sz w:val="21"/>
          <w:szCs w:val="21"/>
          <w:lang w:eastAsia="zh-CN"/>
        </w:rPr>
        <w:t>January 17</w:t>
      </w:r>
      <w:r w:rsidR="00D81125" w:rsidRPr="00D81125">
        <w:rPr>
          <w:sz w:val="21"/>
          <w:szCs w:val="21"/>
          <w:vertAlign w:val="superscript"/>
          <w:lang w:eastAsia="zh-CN"/>
        </w:rPr>
        <w:t>th</w:t>
      </w:r>
      <w:r w:rsidR="00D81125" w:rsidRPr="00D81125">
        <w:rPr>
          <w:sz w:val="21"/>
          <w:szCs w:val="21"/>
          <w:lang w:eastAsia="zh-CN"/>
        </w:rPr>
        <w:t xml:space="preserve"> – 25</w:t>
      </w:r>
      <w:r w:rsidR="00D81125" w:rsidRPr="00D81125">
        <w:rPr>
          <w:sz w:val="21"/>
          <w:szCs w:val="21"/>
          <w:vertAlign w:val="superscript"/>
          <w:lang w:eastAsia="zh-CN"/>
        </w:rPr>
        <w:t>th</w:t>
      </w:r>
      <w:r w:rsidR="00D81125" w:rsidRPr="00D81125">
        <w:rPr>
          <w:sz w:val="21"/>
          <w:szCs w:val="21"/>
          <w:lang w:eastAsia="zh-CN"/>
        </w:rPr>
        <w:t>, 2022</w:t>
      </w:r>
      <w:r w:rsidR="00D81125">
        <w:rPr>
          <w:sz w:val="21"/>
          <w:szCs w:val="21"/>
          <w:lang w:eastAsia="zh-CN"/>
        </w:rPr>
        <w:t>.</w:t>
      </w:r>
      <w:bookmarkEnd w:id="8"/>
    </w:p>
    <w:sectPr w:rsidR="005E4817" w:rsidRPr="004C7931" w:rsidSect="00D4687F">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E51C4" w14:textId="77777777" w:rsidR="004E47C6" w:rsidRDefault="004E47C6">
      <w:r>
        <w:separator/>
      </w:r>
    </w:p>
  </w:endnote>
  <w:endnote w:type="continuationSeparator" w:id="0">
    <w:p w14:paraId="3B9D76ED" w14:textId="77777777" w:rsidR="004E47C6" w:rsidRDefault="004E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F9EF7" w14:textId="76924131" w:rsidR="00B74E1D" w:rsidRDefault="00B74E1D"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699E">
      <w:rPr>
        <w:rFonts w:ascii="Arial" w:hAnsi="Arial" w:cs="Arial"/>
        <w:b/>
        <w:noProof/>
        <w:sz w:val="18"/>
        <w:szCs w:val="18"/>
      </w:rPr>
      <w:t>1</w:t>
    </w:r>
    <w:r>
      <w:rPr>
        <w:rFonts w:ascii="Arial" w:hAnsi="Arial" w:cs="Arial"/>
        <w:b/>
        <w:sz w:val="18"/>
        <w:szCs w:val="18"/>
      </w:rPr>
      <w:fldChar w:fldCharType="end"/>
    </w:r>
  </w:p>
  <w:p w14:paraId="48B21198" w14:textId="77777777" w:rsidR="00B74E1D" w:rsidRDefault="00B74E1D">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D672B" w14:textId="77777777" w:rsidR="004E47C6" w:rsidRDefault="004E47C6">
      <w:r>
        <w:separator/>
      </w:r>
    </w:p>
  </w:footnote>
  <w:footnote w:type="continuationSeparator" w:id="0">
    <w:p w14:paraId="0803E502" w14:textId="77777777" w:rsidR="004E47C6" w:rsidRDefault="004E4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5DA86F22">
      <w:start w:val="1"/>
      <w:numFmt w:val="bullet"/>
      <w:pStyle w:val="5"/>
      <w:lvlText w:val=""/>
      <w:lvlJc w:val="left"/>
      <w:pPr>
        <w:tabs>
          <w:tab w:val="num" w:pos="420"/>
        </w:tabs>
        <w:ind w:left="420" w:hanging="420"/>
      </w:pPr>
      <w:rPr>
        <w:rFonts w:ascii="Wingdings" w:hAnsi="Wingdings" w:hint="default"/>
      </w:rPr>
    </w:lvl>
    <w:lvl w:ilvl="1" w:tplc="CC9046DC" w:tentative="1">
      <w:start w:val="1"/>
      <w:numFmt w:val="bullet"/>
      <w:lvlText w:val=""/>
      <w:lvlJc w:val="left"/>
      <w:pPr>
        <w:tabs>
          <w:tab w:val="num" w:pos="840"/>
        </w:tabs>
        <w:ind w:left="840" w:hanging="420"/>
      </w:pPr>
      <w:rPr>
        <w:rFonts w:ascii="Wingdings" w:hAnsi="Wingdings" w:hint="default"/>
      </w:rPr>
    </w:lvl>
    <w:lvl w:ilvl="2" w:tplc="D78E0122" w:tentative="1">
      <w:start w:val="1"/>
      <w:numFmt w:val="bullet"/>
      <w:lvlText w:val=""/>
      <w:lvlJc w:val="left"/>
      <w:pPr>
        <w:tabs>
          <w:tab w:val="num" w:pos="1260"/>
        </w:tabs>
        <w:ind w:left="1260" w:hanging="420"/>
      </w:pPr>
      <w:rPr>
        <w:rFonts w:ascii="Wingdings" w:hAnsi="Wingdings" w:hint="default"/>
      </w:rPr>
    </w:lvl>
    <w:lvl w:ilvl="3" w:tplc="C2C482EE" w:tentative="1">
      <w:start w:val="1"/>
      <w:numFmt w:val="bullet"/>
      <w:lvlText w:val=""/>
      <w:lvlJc w:val="left"/>
      <w:pPr>
        <w:tabs>
          <w:tab w:val="num" w:pos="1680"/>
        </w:tabs>
        <w:ind w:left="1680" w:hanging="420"/>
      </w:pPr>
      <w:rPr>
        <w:rFonts w:ascii="Wingdings" w:hAnsi="Wingdings" w:hint="default"/>
      </w:rPr>
    </w:lvl>
    <w:lvl w:ilvl="4" w:tplc="855462AC" w:tentative="1">
      <w:start w:val="1"/>
      <w:numFmt w:val="bullet"/>
      <w:lvlText w:val=""/>
      <w:lvlJc w:val="left"/>
      <w:pPr>
        <w:tabs>
          <w:tab w:val="num" w:pos="2100"/>
        </w:tabs>
        <w:ind w:left="2100" w:hanging="420"/>
      </w:pPr>
      <w:rPr>
        <w:rFonts w:ascii="Wingdings" w:hAnsi="Wingdings" w:hint="default"/>
      </w:rPr>
    </w:lvl>
    <w:lvl w:ilvl="5" w:tplc="E1F29E30" w:tentative="1">
      <w:start w:val="1"/>
      <w:numFmt w:val="bullet"/>
      <w:lvlText w:val=""/>
      <w:lvlJc w:val="left"/>
      <w:pPr>
        <w:tabs>
          <w:tab w:val="num" w:pos="2520"/>
        </w:tabs>
        <w:ind w:left="2520" w:hanging="420"/>
      </w:pPr>
      <w:rPr>
        <w:rFonts w:ascii="Wingdings" w:hAnsi="Wingdings" w:hint="default"/>
      </w:rPr>
    </w:lvl>
    <w:lvl w:ilvl="6" w:tplc="3E024930" w:tentative="1">
      <w:start w:val="1"/>
      <w:numFmt w:val="bullet"/>
      <w:lvlText w:val=""/>
      <w:lvlJc w:val="left"/>
      <w:pPr>
        <w:tabs>
          <w:tab w:val="num" w:pos="2940"/>
        </w:tabs>
        <w:ind w:left="2940" w:hanging="420"/>
      </w:pPr>
      <w:rPr>
        <w:rFonts w:ascii="Wingdings" w:hAnsi="Wingdings" w:hint="default"/>
      </w:rPr>
    </w:lvl>
    <w:lvl w:ilvl="7" w:tplc="11DC799E" w:tentative="1">
      <w:start w:val="1"/>
      <w:numFmt w:val="bullet"/>
      <w:lvlText w:val=""/>
      <w:lvlJc w:val="left"/>
      <w:pPr>
        <w:tabs>
          <w:tab w:val="num" w:pos="3360"/>
        </w:tabs>
        <w:ind w:left="3360" w:hanging="420"/>
      </w:pPr>
      <w:rPr>
        <w:rFonts w:ascii="Wingdings" w:hAnsi="Wingdings" w:hint="default"/>
      </w:rPr>
    </w:lvl>
    <w:lvl w:ilvl="8" w:tplc="3FAE4C76"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F5616EB"/>
    <w:multiLevelType w:val="multilevel"/>
    <w:tmpl w:val="0F5616EB"/>
    <w:lvl w:ilvl="0">
      <w:start w:val="1"/>
      <w:numFmt w:val="bullet"/>
      <w:lvlText w:val=""/>
      <w:lvlJc w:val="left"/>
      <w:pPr>
        <w:ind w:left="354" w:hanging="420"/>
      </w:pPr>
      <w:rPr>
        <w:rFonts w:ascii="Wingdings" w:hAnsi="Wingdings" w:hint="default"/>
      </w:rPr>
    </w:lvl>
    <w:lvl w:ilvl="1">
      <w:start w:val="1"/>
      <w:numFmt w:val="bullet"/>
      <w:lvlText w:val="‐"/>
      <w:lvlJc w:val="left"/>
      <w:pPr>
        <w:ind w:left="774" w:hanging="420"/>
      </w:pPr>
      <w:rPr>
        <w:rFonts w:ascii="宋体" w:eastAsia="宋体" w:hAnsi="宋体" w:hint="eastAsia"/>
      </w:rPr>
    </w:lvl>
    <w:lvl w:ilvl="2">
      <w:start w:val="1"/>
      <w:numFmt w:val="bullet"/>
      <w:lvlText w:val=""/>
      <w:lvlJc w:val="left"/>
      <w:pPr>
        <w:ind w:left="1194" w:hanging="420"/>
      </w:pPr>
      <w:rPr>
        <w:rFonts w:ascii="Wingdings" w:hAnsi="Wingdings" w:hint="default"/>
      </w:rPr>
    </w:lvl>
    <w:lvl w:ilvl="3">
      <w:start w:val="1"/>
      <w:numFmt w:val="bullet"/>
      <w:lvlText w:val=""/>
      <w:lvlJc w:val="left"/>
      <w:pPr>
        <w:ind w:left="1614" w:hanging="420"/>
      </w:pPr>
      <w:rPr>
        <w:rFonts w:ascii="Wingdings" w:hAnsi="Wingdings" w:hint="default"/>
      </w:rPr>
    </w:lvl>
    <w:lvl w:ilvl="4">
      <w:start w:val="1"/>
      <w:numFmt w:val="bullet"/>
      <w:lvlText w:val=""/>
      <w:lvlJc w:val="left"/>
      <w:pPr>
        <w:ind w:left="2034" w:hanging="420"/>
      </w:pPr>
      <w:rPr>
        <w:rFonts w:ascii="Wingdings" w:hAnsi="Wingdings" w:hint="default"/>
      </w:rPr>
    </w:lvl>
    <w:lvl w:ilvl="5">
      <w:start w:val="1"/>
      <w:numFmt w:val="bullet"/>
      <w:lvlText w:val=""/>
      <w:lvlJc w:val="left"/>
      <w:pPr>
        <w:ind w:left="2454" w:hanging="420"/>
      </w:pPr>
      <w:rPr>
        <w:rFonts w:ascii="Wingdings" w:hAnsi="Wingdings" w:hint="default"/>
      </w:rPr>
    </w:lvl>
    <w:lvl w:ilvl="6">
      <w:start w:val="1"/>
      <w:numFmt w:val="bullet"/>
      <w:lvlText w:val=""/>
      <w:lvlJc w:val="left"/>
      <w:pPr>
        <w:ind w:left="2874" w:hanging="420"/>
      </w:pPr>
      <w:rPr>
        <w:rFonts w:ascii="Wingdings" w:hAnsi="Wingdings" w:hint="default"/>
      </w:rPr>
    </w:lvl>
    <w:lvl w:ilvl="7">
      <w:start w:val="1"/>
      <w:numFmt w:val="bullet"/>
      <w:lvlText w:val=""/>
      <w:lvlJc w:val="left"/>
      <w:pPr>
        <w:ind w:left="3294" w:hanging="420"/>
      </w:pPr>
      <w:rPr>
        <w:rFonts w:ascii="Wingdings" w:hAnsi="Wingdings" w:hint="default"/>
      </w:rPr>
    </w:lvl>
    <w:lvl w:ilvl="8">
      <w:start w:val="1"/>
      <w:numFmt w:val="bullet"/>
      <w:lvlText w:val=""/>
      <w:lvlJc w:val="left"/>
      <w:pPr>
        <w:ind w:left="3714" w:hanging="420"/>
      </w:pPr>
      <w:rPr>
        <w:rFonts w:ascii="Wingdings" w:hAnsi="Wingdings" w:hint="default"/>
      </w:rPr>
    </w:lvl>
  </w:abstractNum>
  <w:abstractNum w:abstractNumId="3"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2A9A7EF3"/>
    <w:multiLevelType w:val="multilevel"/>
    <w:tmpl w:val="16D2C73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4508D1"/>
    <w:multiLevelType w:val="hybridMultilevel"/>
    <w:tmpl w:val="884C3704"/>
    <w:lvl w:ilvl="0" w:tplc="7DE8A348">
      <w:start w:val="1"/>
      <w:numFmt w:val="bullet"/>
      <w:lvlText w:val=""/>
      <w:lvlJc w:val="left"/>
      <w:pPr>
        <w:ind w:left="720" w:hanging="360"/>
      </w:pPr>
      <w:rPr>
        <w:rFonts w:ascii="Wingdings" w:hAnsi="Wingdings" w:hint="default"/>
      </w:rPr>
    </w:lvl>
    <w:lvl w:ilvl="1" w:tplc="C0A89014">
      <w:start w:val="1"/>
      <w:numFmt w:val="bullet"/>
      <w:lvlText w:val="o"/>
      <w:lvlJc w:val="left"/>
      <w:pPr>
        <w:ind w:left="927" w:hanging="360"/>
      </w:pPr>
      <w:rPr>
        <w:rFonts w:ascii="Courier New" w:hAnsi="Courier New" w:cs="Courier New" w:hint="default"/>
        <w:color w:val="auto"/>
      </w:rPr>
    </w:lvl>
    <w:lvl w:ilvl="2" w:tplc="FC248978">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4E23A1"/>
    <w:multiLevelType w:val="hybridMultilevel"/>
    <w:tmpl w:val="182826A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C314D4"/>
    <w:multiLevelType w:val="hybridMultilevel"/>
    <w:tmpl w:val="9A54FF6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57297BAF"/>
    <w:multiLevelType w:val="hybridMultilevel"/>
    <w:tmpl w:val="BA585DE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9"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D0F179F"/>
    <w:multiLevelType w:val="multilevel"/>
    <w:tmpl w:val="6D0F17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A880F60"/>
    <w:multiLevelType w:val="hybridMultilevel"/>
    <w:tmpl w:val="8AF20434"/>
    <w:lvl w:ilvl="0" w:tplc="7DE8A348">
      <w:start w:val="1"/>
      <w:numFmt w:val="bullet"/>
      <w:lvlText w:val=""/>
      <w:lvlJc w:val="left"/>
      <w:pPr>
        <w:ind w:left="720" w:hanging="360"/>
      </w:pPr>
      <w:rPr>
        <w:rFonts w:ascii="Wingdings" w:hAnsi="Wingdings" w:hint="default"/>
      </w:rPr>
    </w:lvl>
    <w:lvl w:ilvl="1" w:tplc="DD0495BA">
      <w:start w:val="1"/>
      <w:numFmt w:val="bullet"/>
      <w:lvlText w:val="‐"/>
      <w:lvlJc w:val="left"/>
      <w:pPr>
        <w:ind w:left="927" w:hanging="360"/>
      </w:pPr>
      <w:rPr>
        <w:rFonts w:ascii="宋体" w:eastAsia="宋体" w:hAnsi="宋体" w:hint="eastAsia"/>
      </w:rPr>
    </w:lvl>
    <w:lvl w:ilvl="2" w:tplc="04090005">
      <w:start w:val="1"/>
      <w:numFmt w:val="bullet"/>
      <w:lvlText w:val=""/>
      <w:lvlJc w:val="left"/>
      <w:pPr>
        <w:ind w:left="2160" w:hanging="360"/>
      </w:pPr>
      <w:rPr>
        <w:rFonts w:ascii="Wingdings" w:hAnsi="Wingdings" w:hint="default"/>
      </w:rPr>
    </w:lvl>
    <w:lvl w:ilvl="3" w:tplc="98465C5E">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B562EC"/>
    <w:multiLevelType w:val="multilevel"/>
    <w:tmpl w:val="A4224C9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3"/>
  </w:num>
  <w:num w:numId="3">
    <w:abstractNumId w:val="13"/>
  </w:num>
  <w:num w:numId="4">
    <w:abstractNumId w:val="1"/>
  </w:num>
  <w:num w:numId="5">
    <w:abstractNumId w:val="16"/>
  </w:num>
  <w:num w:numId="6">
    <w:abstractNumId w:val="9"/>
  </w:num>
  <w:num w:numId="7">
    <w:abstractNumId w:val="15"/>
  </w:num>
  <w:num w:numId="8">
    <w:abstractNumId w:val="8"/>
  </w:num>
  <w:num w:numId="9">
    <w:abstractNumId w:val="5"/>
  </w:num>
  <w:num w:numId="10">
    <w:abstractNumId w:val="11"/>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0"/>
  </w:num>
  <w:num w:numId="13">
    <w:abstractNumId w:val="22"/>
  </w:num>
  <w:num w:numId="14">
    <w:abstractNumId w:val="17"/>
  </w:num>
  <w:num w:numId="15">
    <w:abstractNumId w:val="12"/>
  </w:num>
  <w:num w:numId="16">
    <w:abstractNumId w:val="7"/>
  </w:num>
  <w:num w:numId="17">
    <w:abstractNumId w:val="18"/>
  </w:num>
  <w:num w:numId="18">
    <w:abstractNumId w:val="20"/>
  </w:num>
  <w:num w:numId="19">
    <w:abstractNumId w:val="21"/>
  </w:num>
  <w:num w:numId="20">
    <w:abstractNumId w:val="2"/>
  </w:num>
  <w:num w:numId="21">
    <w:abstractNumId w:val="19"/>
  </w:num>
  <w:num w:numId="22">
    <w:abstractNumId w:val="6"/>
  </w:num>
  <w:num w:numId="23">
    <w:abstractNumId w:val="3"/>
  </w:num>
  <w:num w:numId="24">
    <w:abstractNumId w:val="23"/>
  </w:num>
  <w:num w:numId="25">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944"/>
    <w:rsid w:val="00003F16"/>
    <w:rsid w:val="0000401C"/>
    <w:rsid w:val="0000414E"/>
    <w:rsid w:val="00004371"/>
    <w:rsid w:val="000047C0"/>
    <w:rsid w:val="00004A30"/>
    <w:rsid w:val="00004B22"/>
    <w:rsid w:val="00004F56"/>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4B2"/>
    <w:rsid w:val="00010581"/>
    <w:rsid w:val="000107EC"/>
    <w:rsid w:val="000108A9"/>
    <w:rsid w:val="00010BFA"/>
    <w:rsid w:val="00010E60"/>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2C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8EF"/>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615C"/>
    <w:rsid w:val="00056292"/>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7A5"/>
    <w:rsid w:val="00063077"/>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B4D"/>
    <w:rsid w:val="00067CB7"/>
    <w:rsid w:val="00067CD1"/>
    <w:rsid w:val="00067DD6"/>
    <w:rsid w:val="000703F0"/>
    <w:rsid w:val="000704A3"/>
    <w:rsid w:val="0007087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BDA"/>
    <w:rsid w:val="00074DF4"/>
    <w:rsid w:val="00075024"/>
    <w:rsid w:val="00075C3C"/>
    <w:rsid w:val="00075E9B"/>
    <w:rsid w:val="0007663D"/>
    <w:rsid w:val="000768D0"/>
    <w:rsid w:val="00076B44"/>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57E"/>
    <w:rsid w:val="0008594B"/>
    <w:rsid w:val="00085981"/>
    <w:rsid w:val="00085A4B"/>
    <w:rsid w:val="00085BD1"/>
    <w:rsid w:val="00085CA3"/>
    <w:rsid w:val="00085EEA"/>
    <w:rsid w:val="00085FB1"/>
    <w:rsid w:val="00086295"/>
    <w:rsid w:val="00086311"/>
    <w:rsid w:val="00086459"/>
    <w:rsid w:val="000864DA"/>
    <w:rsid w:val="00086BE4"/>
    <w:rsid w:val="00087444"/>
    <w:rsid w:val="0008788C"/>
    <w:rsid w:val="00087B16"/>
    <w:rsid w:val="00087E9A"/>
    <w:rsid w:val="000902CA"/>
    <w:rsid w:val="00090974"/>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5DD"/>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935"/>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B7D94"/>
    <w:rsid w:val="000C001F"/>
    <w:rsid w:val="000C006C"/>
    <w:rsid w:val="000C0296"/>
    <w:rsid w:val="000C02A3"/>
    <w:rsid w:val="000C05FC"/>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A97"/>
    <w:rsid w:val="000D5097"/>
    <w:rsid w:val="000D5484"/>
    <w:rsid w:val="000D5510"/>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8BD"/>
    <w:rsid w:val="000E4C40"/>
    <w:rsid w:val="000E4C95"/>
    <w:rsid w:val="000E50C2"/>
    <w:rsid w:val="000E50D6"/>
    <w:rsid w:val="000E541D"/>
    <w:rsid w:val="000E5710"/>
    <w:rsid w:val="000E58D0"/>
    <w:rsid w:val="000E596F"/>
    <w:rsid w:val="000E5AD2"/>
    <w:rsid w:val="000E5F70"/>
    <w:rsid w:val="000E6088"/>
    <w:rsid w:val="000E639D"/>
    <w:rsid w:val="000E63F5"/>
    <w:rsid w:val="000E676E"/>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A2F"/>
    <w:rsid w:val="000F5A8B"/>
    <w:rsid w:val="000F5E0A"/>
    <w:rsid w:val="000F6021"/>
    <w:rsid w:val="000F6133"/>
    <w:rsid w:val="000F6152"/>
    <w:rsid w:val="000F67E9"/>
    <w:rsid w:val="000F6C81"/>
    <w:rsid w:val="000F6EF4"/>
    <w:rsid w:val="000F7819"/>
    <w:rsid w:val="000F79DF"/>
    <w:rsid w:val="000F7DFD"/>
    <w:rsid w:val="0010007F"/>
    <w:rsid w:val="0010035C"/>
    <w:rsid w:val="0010059C"/>
    <w:rsid w:val="00100697"/>
    <w:rsid w:val="0010092A"/>
    <w:rsid w:val="00100C5C"/>
    <w:rsid w:val="00101240"/>
    <w:rsid w:val="00101809"/>
    <w:rsid w:val="00101A09"/>
    <w:rsid w:val="00101A1A"/>
    <w:rsid w:val="00101A69"/>
    <w:rsid w:val="00101F74"/>
    <w:rsid w:val="00102065"/>
    <w:rsid w:val="001020A9"/>
    <w:rsid w:val="00102399"/>
    <w:rsid w:val="00102472"/>
    <w:rsid w:val="00102520"/>
    <w:rsid w:val="00102595"/>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506"/>
    <w:rsid w:val="00105648"/>
    <w:rsid w:val="00105746"/>
    <w:rsid w:val="0010592F"/>
    <w:rsid w:val="00105BA6"/>
    <w:rsid w:val="00105D8E"/>
    <w:rsid w:val="00105EA1"/>
    <w:rsid w:val="00105F75"/>
    <w:rsid w:val="00106269"/>
    <w:rsid w:val="00106419"/>
    <w:rsid w:val="001068B1"/>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88"/>
    <w:rsid w:val="00122B48"/>
    <w:rsid w:val="00122E57"/>
    <w:rsid w:val="00122E80"/>
    <w:rsid w:val="00122F42"/>
    <w:rsid w:val="0012316C"/>
    <w:rsid w:val="00123373"/>
    <w:rsid w:val="00123891"/>
    <w:rsid w:val="001238DB"/>
    <w:rsid w:val="00123A4C"/>
    <w:rsid w:val="00124585"/>
    <w:rsid w:val="00124E69"/>
    <w:rsid w:val="00124E91"/>
    <w:rsid w:val="0012565E"/>
    <w:rsid w:val="00125B2A"/>
    <w:rsid w:val="00125BFA"/>
    <w:rsid w:val="00125DA2"/>
    <w:rsid w:val="00126017"/>
    <w:rsid w:val="001264C6"/>
    <w:rsid w:val="00126638"/>
    <w:rsid w:val="001269C4"/>
    <w:rsid w:val="00126A5D"/>
    <w:rsid w:val="00126C19"/>
    <w:rsid w:val="00126C46"/>
    <w:rsid w:val="001278A7"/>
    <w:rsid w:val="00127B5E"/>
    <w:rsid w:val="001302BC"/>
    <w:rsid w:val="001304B4"/>
    <w:rsid w:val="001308D4"/>
    <w:rsid w:val="00130993"/>
    <w:rsid w:val="001309FF"/>
    <w:rsid w:val="00130A53"/>
    <w:rsid w:val="001310C8"/>
    <w:rsid w:val="0013188F"/>
    <w:rsid w:val="00131D34"/>
    <w:rsid w:val="0013203E"/>
    <w:rsid w:val="00132550"/>
    <w:rsid w:val="0013266F"/>
    <w:rsid w:val="0013273B"/>
    <w:rsid w:val="00132865"/>
    <w:rsid w:val="00132939"/>
    <w:rsid w:val="00132A11"/>
    <w:rsid w:val="00132FA0"/>
    <w:rsid w:val="00133A40"/>
    <w:rsid w:val="0013415F"/>
    <w:rsid w:val="00134183"/>
    <w:rsid w:val="00134C89"/>
    <w:rsid w:val="00134F99"/>
    <w:rsid w:val="00135024"/>
    <w:rsid w:val="0013525F"/>
    <w:rsid w:val="0013538A"/>
    <w:rsid w:val="00135807"/>
    <w:rsid w:val="00135952"/>
    <w:rsid w:val="00135A06"/>
    <w:rsid w:val="00135BB1"/>
    <w:rsid w:val="00135C47"/>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6CC"/>
    <w:rsid w:val="001439E2"/>
    <w:rsid w:val="00143F1E"/>
    <w:rsid w:val="00144020"/>
    <w:rsid w:val="00144225"/>
    <w:rsid w:val="001443E6"/>
    <w:rsid w:val="00144977"/>
    <w:rsid w:val="00144BB5"/>
    <w:rsid w:val="00144CC1"/>
    <w:rsid w:val="00144EF1"/>
    <w:rsid w:val="0014566D"/>
    <w:rsid w:val="0014588F"/>
    <w:rsid w:val="0014598E"/>
    <w:rsid w:val="00145B22"/>
    <w:rsid w:val="00146161"/>
    <w:rsid w:val="001461DB"/>
    <w:rsid w:val="00146352"/>
    <w:rsid w:val="00146EA9"/>
    <w:rsid w:val="00147132"/>
    <w:rsid w:val="00147254"/>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54"/>
    <w:rsid w:val="00155DF8"/>
    <w:rsid w:val="00155E0F"/>
    <w:rsid w:val="001564F6"/>
    <w:rsid w:val="0015657B"/>
    <w:rsid w:val="0015679D"/>
    <w:rsid w:val="001568C9"/>
    <w:rsid w:val="00156CB7"/>
    <w:rsid w:val="00156DE3"/>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D1C"/>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660"/>
    <w:rsid w:val="0019639F"/>
    <w:rsid w:val="001963E1"/>
    <w:rsid w:val="00196707"/>
    <w:rsid w:val="00196909"/>
    <w:rsid w:val="00196FE8"/>
    <w:rsid w:val="00197195"/>
    <w:rsid w:val="0019719B"/>
    <w:rsid w:val="00197490"/>
    <w:rsid w:val="0019777D"/>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D0"/>
    <w:rsid w:val="001A261D"/>
    <w:rsid w:val="001A294F"/>
    <w:rsid w:val="001A2DC5"/>
    <w:rsid w:val="001A2E25"/>
    <w:rsid w:val="001A30E0"/>
    <w:rsid w:val="001A342F"/>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446"/>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6084"/>
    <w:rsid w:val="001C6286"/>
    <w:rsid w:val="001C65ED"/>
    <w:rsid w:val="001C66B3"/>
    <w:rsid w:val="001C677D"/>
    <w:rsid w:val="001C6D54"/>
    <w:rsid w:val="001C7079"/>
    <w:rsid w:val="001C71F5"/>
    <w:rsid w:val="001C797A"/>
    <w:rsid w:val="001C7F54"/>
    <w:rsid w:val="001C7FD1"/>
    <w:rsid w:val="001D04CF"/>
    <w:rsid w:val="001D0909"/>
    <w:rsid w:val="001D0D40"/>
    <w:rsid w:val="001D154F"/>
    <w:rsid w:val="001D1C0A"/>
    <w:rsid w:val="001D2358"/>
    <w:rsid w:val="001D23A7"/>
    <w:rsid w:val="001D260E"/>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E40"/>
    <w:rsid w:val="001E4F4C"/>
    <w:rsid w:val="001E558C"/>
    <w:rsid w:val="001E562C"/>
    <w:rsid w:val="001E592E"/>
    <w:rsid w:val="001E5B41"/>
    <w:rsid w:val="001E61CB"/>
    <w:rsid w:val="001E66B4"/>
    <w:rsid w:val="001E6C8F"/>
    <w:rsid w:val="001E7BA2"/>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124B"/>
    <w:rsid w:val="00221338"/>
    <w:rsid w:val="00221AB9"/>
    <w:rsid w:val="00222119"/>
    <w:rsid w:val="00222363"/>
    <w:rsid w:val="00222A7A"/>
    <w:rsid w:val="00222A92"/>
    <w:rsid w:val="00222C90"/>
    <w:rsid w:val="00222CB1"/>
    <w:rsid w:val="00222F15"/>
    <w:rsid w:val="00223097"/>
    <w:rsid w:val="0022362E"/>
    <w:rsid w:val="002237C9"/>
    <w:rsid w:val="00223AE3"/>
    <w:rsid w:val="00224161"/>
    <w:rsid w:val="00224312"/>
    <w:rsid w:val="002243BC"/>
    <w:rsid w:val="00224438"/>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6032"/>
    <w:rsid w:val="00246108"/>
    <w:rsid w:val="00246359"/>
    <w:rsid w:val="002465CE"/>
    <w:rsid w:val="002467BC"/>
    <w:rsid w:val="0024693E"/>
    <w:rsid w:val="002469A0"/>
    <w:rsid w:val="00246CE6"/>
    <w:rsid w:val="002470F0"/>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366D"/>
    <w:rsid w:val="00253712"/>
    <w:rsid w:val="00253B68"/>
    <w:rsid w:val="00253C6B"/>
    <w:rsid w:val="00254156"/>
    <w:rsid w:val="00254CD3"/>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AE0"/>
    <w:rsid w:val="00262DF9"/>
    <w:rsid w:val="00262FCB"/>
    <w:rsid w:val="00263529"/>
    <w:rsid w:val="002637F7"/>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1D3"/>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EB0"/>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342"/>
    <w:rsid w:val="0029180E"/>
    <w:rsid w:val="00291992"/>
    <w:rsid w:val="00291E6D"/>
    <w:rsid w:val="00292028"/>
    <w:rsid w:val="002920AD"/>
    <w:rsid w:val="0029219C"/>
    <w:rsid w:val="002923D3"/>
    <w:rsid w:val="0029278E"/>
    <w:rsid w:val="0029283C"/>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AE"/>
    <w:rsid w:val="00297215"/>
    <w:rsid w:val="00297349"/>
    <w:rsid w:val="0029755B"/>
    <w:rsid w:val="00297B43"/>
    <w:rsid w:val="002A0038"/>
    <w:rsid w:val="002A07EE"/>
    <w:rsid w:val="002A0850"/>
    <w:rsid w:val="002A0933"/>
    <w:rsid w:val="002A0A23"/>
    <w:rsid w:val="002A0A50"/>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B7F87"/>
    <w:rsid w:val="002C00E5"/>
    <w:rsid w:val="002C09BE"/>
    <w:rsid w:val="002C0F7F"/>
    <w:rsid w:val="002C0FE4"/>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0903"/>
    <w:rsid w:val="002D1367"/>
    <w:rsid w:val="002D13C5"/>
    <w:rsid w:val="002D1664"/>
    <w:rsid w:val="002D1A66"/>
    <w:rsid w:val="002D1C8C"/>
    <w:rsid w:val="002D22C1"/>
    <w:rsid w:val="002D2420"/>
    <w:rsid w:val="002D2506"/>
    <w:rsid w:val="002D2680"/>
    <w:rsid w:val="002D2AFE"/>
    <w:rsid w:val="002D2B4D"/>
    <w:rsid w:val="002D2CC1"/>
    <w:rsid w:val="002D31D4"/>
    <w:rsid w:val="002D361B"/>
    <w:rsid w:val="002D365F"/>
    <w:rsid w:val="002D3910"/>
    <w:rsid w:val="002D3BE4"/>
    <w:rsid w:val="002D44BC"/>
    <w:rsid w:val="002D478C"/>
    <w:rsid w:val="002D4A43"/>
    <w:rsid w:val="002D4BD4"/>
    <w:rsid w:val="002D4D7D"/>
    <w:rsid w:val="002D52DD"/>
    <w:rsid w:val="002D55B5"/>
    <w:rsid w:val="002D57FE"/>
    <w:rsid w:val="002D5814"/>
    <w:rsid w:val="002D5B0A"/>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2A"/>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FF"/>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326"/>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33E"/>
    <w:rsid w:val="00313431"/>
    <w:rsid w:val="0031361B"/>
    <w:rsid w:val="00313B0B"/>
    <w:rsid w:val="00313CB0"/>
    <w:rsid w:val="00313F96"/>
    <w:rsid w:val="0031429D"/>
    <w:rsid w:val="00314B07"/>
    <w:rsid w:val="00314DB4"/>
    <w:rsid w:val="00314E83"/>
    <w:rsid w:val="00314F5A"/>
    <w:rsid w:val="00315181"/>
    <w:rsid w:val="00315303"/>
    <w:rsid w:val="00315536"/>
    <w:rsid w:val="0031588C"/>
    <w:rsid w:val="00315CE7"/>
    <w:rsid w:val="00316868"/>
    <w:rsid w:val="003169B9"/>
    <w:rsid w:val="00316C01"/>
    <w:rsid w:val="00316C4D"/>
    <w:rsid w:val="00316D1F"/>
    <w:rsid w:val="00316EEA"/>
    <w:rsid w:val="00317500"/>
    <w:rsid w:val="00317908"/>
    <w:rsid w:val="00317DDB"/>
    <w:rsid w:val="003204B4"/>
    <w:rsid w:val="00320537"/>
    <w:rsid w:val="00320899"/>
    <w:rsid w:val="003209F5"/>
    <w:rsid w:val="00320CDF"/>
    <w:rsid w:val="00320DB4"/>
    <w:rsid w:val="00321462"/>
    <w:rsid w:val="0032168F"/>
    <w:rsid w:val="003216BA"/>
    <w:rsid w:val="00321C64"/>
    <w:rsid w:val="00321C87"/>
    <w:rsid w:val="00322235"/>
    <w:rsid w:val="00322511"/>
    <w:rsid w:val="00322586"/>
    <w:rsid w:val="003226F2"/>
    <w:rsid w:val="00322B56"/>
    <w:rsid w:val="00322BF9"/>
    <w:rsid w:val="00322D55"/>
    <w:rsid w:val="00322D74"/>
    <w:rsid w:val="00322FCC"/>
    <w:rsid w:val="0032317A"/>
    <w:rsid w:val="00323248"/>
    <w:rsid w:val="00323619"/>
    <w:rsid w:val="00323CC2"/>
    <w:rsid w:val="00323E5A"/>
    <w:rsid w:val="00324547"/>
    <w:rsid w:val="00324AE0"/>
    <w:rsid w:val="00324EB9"/>
    <w:rsid w:val="00324ED1"/>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4DF"/>
    <w:rsid w:val="003304E9"/>
    <w:rsid w:val="0033068D"/>
    <w:rsid w:val="00330BE7"/>
    <w:rsid w:val="0033108F"/>
    <w:rsid w:val="0033132F"/>
    <w:rsid w:val="0033134F"/>
    <w:rsid w:val="0033139D"/>
    <w:rsid w:val="00331697"/>
    <w:rsid w:val="00331BD3"/>
    <w:rsid w:val="00331DA0"/>
    <w:rsid w:val="00332223"/>
    <w:rsid w:val="00332819"/>
    <w:rsid w:val="00332BC5"/>
    <w:rsid w:val="00332DC4"/>
    <w:rsid w:val="00332F7F"/>
    <w:rsid w:val="0033321D"/>
    <w:rsid w:val="00333243"/>
    <w:rsid w:val="0033356A"/>
    <w:rsid w:val="003337BE"/>
    <w:rsid w:val="00333A2D"/>
    <w:rsid w:val="00333A72"/>
    <w:rsid w:val="00333D75"/>
    <w:rsid w:val="003342DF"/>
    <w:rsid w:val="00334A18"/>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B62"/>
    <w:rsid w:val="00342400"/>
    <w:rsid w:val="0034248C"/>
    <w:rsid w:val="00342890"/>
    <w:rsid w:val="00342E9E"/>
    <w:rsid w:val="00342EE8"/>
    <w:rsid w:val="00342FE3"/>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F3D"/>
    <w:rsid w:val="00350100"/>
    <w:rsid w:val="00350960"/>
    <w:rsid w:val="00350BE5"/>
    <w:rsid w:val="00350E07"/>
    <w:rsid w:val="00350E87"/>
    <w:rsid w:val="00351C1D"/>
    <w:rsid w:val="00351E71"/>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AB5"/>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484"/>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5EBC"/>
    <w:rsid w:val="003868C4"/>
    <w:rsid w:val="0038694F"/>
    <w:rsid w:val="00386D89"/>
    <w:rsid w:val="00386EC8"/>
    <w:rsid w:val="00387277"/>
    <w:rsid w:val="003873A2"/>
    <w:rsid w:val="003874EF"/>
    <w:rsid w:val="003876E2"/>
    <w:rsid w:val="00387744"/>
    <w:rsid w:val="0038776F"/>
    <w:rsid w:val="003877BA"/>
    <w:rsid w:val="00387BD9"/>
    <w:rsid w:val="00390058"/>
    <w:rsid w:val="00390242"/>
    <w:rsid w:val="003902EB"/>
    <w:rsid w:val="003904CC"/>
    <w:rsid w:val="003906FE"/>
    <w:rsid w:val="00390A7D"/>
    <w:rsid w:val="003913CD"/>
    <w:rsid w:val="003914DA"/>
    <w:rsid w:val="00391C81"/>
    <w:rsid w:val="00391D31"/>
    <w:rsid w:val="0039200F"/>
    <w:rsid w:val="0039266E"/>
    <w:rsid w:val="003927DA"/>
    <w:rsid w:val="00392A3D"/>
    <w:rsid w:val="00392B97"/>
    <w:rsid w:val="00392C86"/>
    <w:rsid w:val="00392FDC"/>
    <w:rsid w:val="003933EE"/>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72F"/>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527"/>
    <w:rsid w:val="003C05EA"/>
    <w:rsid w:val="003C065E"/>
    <w:rsid w:val="003C09FF"/>
    <w:rsid w:val="003C0A49"/>
    <w:rsid w:val="003C0AC9"/>
    <w:rsid w:val="003C0E18"/>
    <w:rsid w:val="003C148B"/>
    <w:rsid w:val="003C1504"/>
    <w:rsid w:val="003C186B"/>
    <w:rsid w:val="003C1D6F"/>
    <w:rsid w:val="003C235A"/>
    <w:rsid w:val="003C2880"/>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3F4"/>
    <w:rsid w:val="003E4413"/>
    <w:rsid w:val="003E47B2"/>
    <w:rsid w:val="003E48C3"/>
    <w:rsid w:val="003E4AA2"/>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912"/>
    <w:rsid w:val="003F1EA3"/>
    <w:rsid w:val="003F2196"/>
    <w:rsid w:val="003F227A"/>
    <w:rsid w:val="003F25E1"/>
    <w:rsid w:val="003F276D"/>
    <w:rsid w:val="003F282A"/>
    <w:rsid w:val="003F3053"/>
    <w:rsid w:val="003F4361"/>
    <w:rsid w:val="003F447C"/>
    <w:rsid w:val="003F468F"/>
    <w:rsid w:val="003F4758"/>
    <w:rsid w:val="003F4B79"/>
    <w:rsid w:val="003F4EF1"/>
    <w:rsid w:val="003F575E"/>
    <w:rsid w:val="003F5925"/>
    <w:rsid w:val="003F5AB8"/>
    <w:rsid w:val="003F5B7D"/>
    <w:rsid w:val="003F5D03"/>
    <w:rsid w:val="003F5ECC"/>
    <w:rsid w:val="003F60C7"/>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EE4"/>
    <w:rsid w:val="00407FB1"/>
    <w:rsid w:val="00410409"/>
    <w:rsid w:val="00410957"/>
    <w:rsid w:val="00410FAD"/>
    <w:rsid w:val="0041106D"/>
    <w:rsid w:val="00411240"/>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680"/>
    <w:rsid w:val="0043674D"/>
    <w:rsid w:val="00436962"/>
    <w:rsid w:val="00436FC4"/>
    <w:rsid w:val="004374A4"/>
    <w:rsid w:val="00437FB8"/>
    <w:rsid w:val="00440671"/>
    <w:rsid w:val="00440D6D"/>
    <w:rsid w:val="0044129A"/>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2FE"/>
    <w:rsid w:val="0045037F"/>
    <w:rsid w:val="004505A5"/>
    <w:rsid w:val="0045069E"/>
    <w:rsid w:val="00450950"/>
    <w:rsid w:val="00450FCF"/>
    <w:rsid w:val="0045107C"/>
    <w:rsid w:val="0045122B"/>
    <w:rsid w:val="0045132B"/>
    <w:rsid w:val="00451344"/>
    <w:rsid w:val="0045174E"/>
    <w:rsid w:val="00451776"/>
    <w:rsid w:val="00451965"/>
    <w:rsid w:val="00451A75"/>
    <w:rsid w:val="00451E92"/>
    <w:rsid w:val="00451F8E"/>
    <w:rsid w:val="00452975"/>
    <w:rsid w:val="00452BC0"/>
    <w:rsid w:val="00453341"/>
    <w:rsid w:val="00453490"/>
    <w:rsid w:val="00453748"/>
    <w:rsid w:val="00453B6E"/>
    <w:rsid w:val="00453E5B"/>
    <w:rsid w:val="0045412F"/>
    <w:rsid w:val="0045477C"/>
    <w:rsid w:val="00454924"/>
    <w:rsid w:val="004550D3"/>
    <w:rsid w:val="00455176"/>
    <w:rsid w:val="00456027"/>
    <w:rsid w:val="00456203"/>
    <w:rsid w:val="00456248"/>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5A0"/>
    <w:rsid w:val="00471748"/>
    <w:rsid w:val="00472FE2"/>
    <w:rsid w:val="0047374B"/>
    <w:rsid w:val="004737FF"/>
    <w:rsid w:val="0047390B"/>
    <w:rsid w:val="00473A0B"/>
    <w:rsid w:val="00473AA1"/>
    <w:rsid w:val="00473BD1"/>
    <w:rsid w:val="00473DD9"/>
    <w:rsid w:val="004741CF"/>
    <w:rsid w:val="0047424D"/>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C40"/>
    <w:rsid w:val="00481E77"/>
    <w:rsid w:val="00481F07"/>
    <w:rsid w:val="00481F15"/>
    <w:rsid w:val="00482586"/>
    <w:rsid w:val="0048294A"/>
    <w:rsid w:val="00483261"/>
    <w:rsid w:val="0048359C"/>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79"/>
    <w:rsid w:val="004956C9"/>
    <w:rsid w:val="004958EA"/>
    <w:rsid w:val="0049596B"/>
    <w:rsid w:val="004959B6"/>
    <w:rsid w:val="00495AB7"/>
    <w:rsid w:val="00495BDB"/>
    <w:rsid w:val="00495D80"/>
    <w:rsid w:val="00495E45"/>
    <w:rsid w:val="00495FE8"/>
    <w:rsid w:val="004965DC"/>
    <w:rsid w:val="00496620"/>
    <w:rsid w:val="004967E5"/>
    <w:rsid w:val="00496F80"/>
    <w:rsid w:val="0049732E"/>
    <w:rsid w:val="00497623"/>
    <w:rsid w:val="0049762F"/>
    <w:rsid w:val="00497A6E"/>
    <w:rsid w:val="00497B8B"/>
    <w:rsid w:val="004A0561"/>
    <w:rsid w:val="004A0640"/>
    <w:rsid w:val="004A079E"/>
    <w:rsid w:val="004A08B8"/>
    <w:rsid w:val="004A0FF1"/>
    <w:rsid w:val="004A1033"/>
    <w:rsid w:val="004A10A6"/>
    <w:rsid w:val="004A110B"/>
    <w:rsid w:val="004A1151"/>
    <w:rsid w:val="004A15A3"/>
    <w:rsid w:val="004A17BB"/>
    <w:rsid w:val="004A1871"/>
    <w:rsid w:val="004A194A"/>
    <w:rsid w:val="004A1E58"/>
    <w:rsid w:val="004A2193"/>
    <w:rsid w:val="004A264F"/>
    <w:rsid w:val="004A294A"/>
    <w:rsid w:val="004A2DB0"/>
    <w:rsid w:val="004A2E99"/>
    <w:rsid w:val="004A2FFE"/>
    <w:rsid w:val="004A3021"/>
    <w:rsid w:val="004A30E5"/>
    <w:rsid w:val="004A339C"/>
    <w:rsid w:val="004A3548"/>
    <w:rsid w:val="004A3897"/>
    <w:rsid w:val="004A39D2"/>
    <w:rsid w:val="004A3BE5"/>
    <w:rsid w:val="004A4401"/>
    <w:rsid w:val="004A4637"/>
    <w:rsid w:val="004A4E72"/>
    <w:rsid w:val="004A5087"/>
    <w:rsid w:val="004A53A0"/>
    <w:rsid w:val="004A58B0"/>
    <w:rsid w:val="004A59FA"/>
    <w:rsid w:val="004A5C83"/>
    <w:rsid w:val="004A7360"/>
    <w:rsid w:val="004A75DE"/>
    <w:rsid w:val="004B02D6"/>
    <w:rsid w:val="004B03C5"/>
    <w:rsid w:val="004B0894"/>
    <w:rsid w:val="004B09CD"/>
    <w:rsid w:val="004B0D2F"/>
    <w:rsid w:val="004B0D36"/>
    <w:rsid w:val="004B0F2A"/>
    <w:rsid w:val="004B14D4"/>
    <w:rsid w:val="004B1837"/>
    <w:rsid w:val="004B184B"/>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FF2"/>
    <w:rsid w:val="004B40CD"/>
    <w:rsid w:val="004B429F"/>
    <w:rsid w:val="004B46F4"/>
    <w:rsid w:val="004B49FF"/>
    <w:rsid w:val="004B4C15"/>
    <w:rsid w:val="004B4E41"/>
    <w:rsid w:val="004B4F73"/>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3C41"/>
    <w:rsid w:val="004C4591"/>
    <w:rsid w:val="004C49D4"/>
    <w:rsid w:val="004C4B60"/>
    <w:rsid w:val="004C4FCE"/>
    <w:rsid w:val="004C524D"/>
    <w:rsid w:val="004C5712"/>
    <w:rsid w:val="004C5AEF"/>
    <w:rsid w:val="004C5E81"/>
    <w:rsid w:val="004C5F07"/>
    <w:rsid w:val="004C5FB8"/>
    <w:rsid w:val="004C6022"/>
    <w:rsid w:val="004C6209"/>
    <w:rsid w:val="004C69B1"/>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145"/>
    <w:rsid w:val="004D3270"/>
    <w:rsid w:val="004D3434"/>
    <w:rsid w:val="004D353D"/>
    <w:rsid w:val="004D35E2"/>
    <w:rsid w:val="004D3793"/>
    <w:rsid w:val="004D3887"/>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7C6"/>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2C15"/>
    <w:rsid w:val="004F2E05"/>
    <w:rsid w:val="004F2E53"/>
    <w:rsid w:val="004F2FA5"/>
    <w:rsid w:val="004F33C4"/>
    <w:rsid w:val="004F356B"/>
    <w:rsid w:val="004F3960"/>
    <w:rsid w:val="004F399F"/>
    <w:rsid w:val="004F3B3D"/>
    <w:rsid w:val="004F3DFB"/>
    <w:rsid w:val="004F4884"/>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884"/>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A4F"/>
    <w:rsid w:val="00504E84"/>
    <w:rsid w:val="00504F79"/>
    <w:rsid w:val="00505199"/>
    <w:rsid w:val="00505275"/>
    <w:rsid w:val="0050556B"/>
    <w:rsid w:val="00505C86"/>
    <w:rsid w:val="005061CD"/>
    <w:rsid w:val="00506B0E"/>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2E1"/>
    <w:rsid w:val="005163BD"/>
    <w:rsid w:val="00516604"/>
    <w:rsid w:val="0051666F"/>
    <w:rsid w:val="0051672E"/>
    <w:rsid w:val="00516C57"/>
    <w:rsid w:val="00516E83"/>
    <w:rsid w:val="00516FD9"/>
    <w:rsid w:val="00516FF3"/>
    <w:rsid w:val="00517508"/>
    <w:rsid w:val="00517E60"/>
    <w:rsid w:val="00517F97"/>
    <w:rsid w:val="0052083B"/>
    <w:rsid w:val="00520A8B"/>
    <w:rsid w:val="00520A95"/>
    <w:rsid w:val="00520DA4"/>
    <w:rsid w:val="0052110E"/>
    <w:rsid w:val="00521261"/>
    <w:rsid w:val="005212D9"/>
    <w:rsid w:val="0052148D"/>
    <w:rsid w:val="005214CB"/>
    <w:rsid w:val="00521662"/>
    <w:rsid w:val="00521B35"/>
    <w:rsid w:val="00521D0C"/>
    <w:rsid w:val="00521FAD"/>
    <w:rsid w:val="00521FB3"/>
    <w:rsid w:val="005223DB"/>
    <w:rsid w:val="005224F2"/>
    <w:rsid w:val="005226E6"/>
    <w:rsid w:val="005229F1"/>
    <w:rsid w:val="00522A8D"/>
    <w:rsid w:val="00522D09"/>
    <w:rsid w:val="00522E34"/>
    <w:rsid w:val="00523158"/>
    <w:rsid w:val="0052324C"/>
    <w:rsid w:val="0052346E"/>
    <w:rsid w:val="00523804"/>
    <w:rsid w:val="0052452F"/>
    <w:rsid w:val="0052455B"/>
    <w:rsid w:val="005247E3"/>
    <w:rsid w:val="005249D3"/>
    <w:rsid w:val="00524C90"/>
    <w:rsid w:val="00524FBB"/>
    <w:rsid w:val="00524FCB"/>
    <w:rsid w:val="00524FDA"/>
    <w:rsid w:val="0052513A"/>
    <w:rsid w:val="00525327"/>
    <w:rsid w:val="005259D0"/>
    <w:rsid w:val="00525E1E"/>
    <w:rsid w:val="00526299"/>
    <w:rsid w:val="00526391"/>
    <w:rsid w:val="00526714"/>
    <w:rsid w:val="00526A3D"/>
    <w:rsid w:val="00526A86"/>
    <w:rsid w:val="00526BFC"/>
    <w:rsid w:val="00526C81"/>
    <w:rsid w:val="00526D3A"/>
    <w:rsid w:val="00526E12"/>
    <w:rsid w:val="005270C1"/>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436"/>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58E4"/>
    <w:rsid w:val="00535B6E"/>
    <w:rsid w:val="0053635C"/>
    <w:rsid w:val="0053643E"/>
    <w:rsid w:val="005364E8"/>
    <w:rsid w:val="0053651E"/>
    <w:rsid w:val="00536532"/>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B23"/>
    <w:rsid w:val="00542F1E"/>
    <w:rsid w:val="005432D3"/>
    <w:rsid w:val="005435F1"/>
    <w:rsid w:val="005443C5"/>
    <w:rsid w:val="00544899"/>
    <w:rsid w:val="00544A59"/>
    <w:rsid w:val="00544BF4"/>
    <w:rsid w:val="00544F41"/>
    <w:rsid w:val="005452A2"/>
    <w:rsid w:val="00545402"/>
    <w:rsid w:val="005457B3"/>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10C"/>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64E"/>
    <w:rsid w:val="00561BC4"/>
    <w:rsid w:val="00561E66"/>
    <w:rsid w:val="00562557"/>
    <w:rsid w:val="005626C1"/>
    <w:rsid w:val="005626C4"/>
    <w:rsid w:val="0056285E"/>
    <w:rsid w:val="00562EEE"/>
    <w:rsid w:val="00562F78"/>
    <w:rsid w:val="005630CC"/>
    <w:rsid w:val="0056319F"/>
    <w:rsid w:val="0056325D"/>
    <w:rsid w:val="005632E6"/>
    <w:rsid w:val="00563313"/>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622"/>
    <w:rsid w:val="005656AA"/>
    <w:rsid w:val="00565D3D"/>
    <w:rsid w:val="00565DF7"/>
    <w:rsid w:val="00565F34"/>
    <w:rsid w:val="00565F76"/>
    <w:rsid w:val="005668F1"/>
    <w:rsid w:val="00566C7A"/>
    <w:rsid w:val="00566EC6"/>
    <w:rsid w:val="005672A9"/>
    <w:rsid w:val="00567434"/>
    <w:rsid w:val="0056776C"/>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2E5"/>
    <w:rsid w:val="00573395"/>
    <w:rsid w:val="00573561"/>
    <w:rsid w:val="005739E3"/>
    <w:rsid w:val="00573A12"/>
    <w:rsid w:val="00573F9E"/>
    <w:rsid w:val="00574321"/>
    <w:rsid w:val="005744C5"/>
    <w:rsid w:val="00574924"/>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DD3"/>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72B"/>
    <w:rsid w:val="00587743"/>
    <w:rsid w:val="0058796A"/>
    <w:rsid w:val="00587F7C"/>
    <w:rsid w:val="005905BC"/>
    <w:rsid w:val="0059083E"/>
    <w:rsid w:val="00590A5F"/>
    <w:rsid w:val="00590AB0"/>
    <w:rsid w:val="00590C24"/>
    <w:rsid w:val="00590F02"/>
    <w:rsid w:val="005912E7"/>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6A1"/>
    <w:rsid w:val="0059622A"/>
    <w:rsid w:val="00596347"/>
    <w:rsid w:val="005967A9"/>
    <w:rsid w:val="0059681E"/>
    <w:rsid w:val="005969A6"/>
    <w:rsid w:val="00596C9F"/>
    <w:rsid w:val="00596E89"/>
    <w:rsid w:val="00596F9B"/>
    <w:rsid w:val="005977A4"/>
    <w:rsid w:val="00597E1F"/>
    <w:rsid w:val="005A0297"/>
    <w:rsid w:val="005A06D6"/>
    <w:rsid w:val="005A0C6B"/>
    <w:rsid w:val="005A0D07"/>
    <w:rsid w:val="005A0DFB"/>
    <w:rsid w:val="005A0F96"/>
    <w:rsid w:val="005A1079"/>
    <w:rsid w:val="005A10C9"/>
    <w:rsid w:val="005A1236"/>
    <w:rsid w:val="005A146E"/>
    <w:rsid w:val="005A180F"/>
    <w:rsid w:val="005A194D"/>
    <w:rsid w:val="005A1A48"/>
    <w:rsid w:val="005A1BFE"/>
    <w:rsid w:val="005A1E25"/>
    <w:rsid w:val="005A236E"/>
    <w:rsid w:val="005A2411"/>
    <w:rsid w:val="005A2423"/>
    <w:rsid w:val="005A25FB"/>
    <w:rsid w:val="005A2665"/>
    <w:rsid w:val="005A27BF"/>
    <w:rsid w:val="005A281B"/>
    <w:rsid w:val="005A296C"/>
    <w:rsid w:val="005A2AB8"/>
    <w:rsid w:val="005A2B65"/>
    <w:rsid w:val="005A2C19"/>
    <w:rsid w:val="005A303C"/>
    <w:rsid w:val="005A38E1"/>
    <w:rsid w:val="005A3B3E"/>
    <w:rsid w:val="005A3DF5"/>
    <w:rsid w:val="005A40E8"/>
    <w:rsid w:val="005A4348"/>
    <w:rsid w:val="005A4382"/>
    <w:rsid w:val="005A4475"/>
    <w:rsid w:val="005A4879"/>
    <w:rsid w:val="005A49A3"/>
    <w:rsid w:val="005A4B76"/>
    <w:rsid w:val="005A4E81"/>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0A9F"/>
    <w:rsid w:val="005B10F2"/>
    <w:rsid w:val="005B1411"/>
    <w:rsid w:val="005B1C2B"/>
    <w:rsid w:val="005B1C55"/>
    <w:rsid w:val="005B276A"/>
    <w:rsid w:val="005B2DB8"/>
    <w:rsid w:val="005B2EA9"/>
    <w:rsid w:val="005B30DB"/>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F9B"/>
    <w:rsid w:val="005C009C"/>
    <w:rsid w:val="005C02BB"/>
    <w:rsid w:val="005C0776"/>
    <w:rsid w:val="005C0BB4"/>
    <w:rsid w:val="005C0D64"/>
    <w:rsid w:val="005C1227"/>
    <w:rsid w:val="005C14BA"/>
    <w:rsid w:val="005C18B2"/>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2469"/>
    <w:rsid w:val="005E25BD"/>
    <w:rsid w:val="005E26BB"/>
    <w:rsid w:val="005E304F"/>
    <w:rsid w:val="005E31D0"/>
    <w:rsid w:val="005E3443"/>
    <w:rsid w:val="005E37A0"/>
    <w:rsid w:val="005E39BC"/>
    <w:rsid w:val="005E3ADB"/>
    <w:rsid w:val="005E3D9A"/>
    <w:rsid w:val="005E3F09"/>
    <w:rsid w:val="005E45C8"/>
    <w:rsid w:val="005E46AF"/>
    <w:rsid w:val="005E4817"/>
    <w:rsid w:val="005E49C2"/>
    <w:rsid w:val="005E52A1"/>
    <w:rsid w:val="005E5339"/>
    <w:rsid w:val="005E534C"/>
    <w:rsid w:val="005E56AC"/>
    <w:rsid w:val="005E56F5"/>
    <w:rsid w:val="005E572D"/>
    <w:rsid w:val="005E5E2F"/>
    <w:rsid w:val="005E6161"/>
    <w:rsid w:val="005E6376"/>
    <w:rsid w:val="005E6544"/>
    <w:rsid w:val="005E6625"/>
    <w:rsid w:val="005E6886"/>
    <w:rsid w:val="005E6899"/>
    <w:rsid w:val="005E6C9B"/>
    <w:rsid w:val="005E6F13"/>
    <w:rsid w:val="005E7022"/>
    <w:rsid w:val="005E746A"/>
    <w:rsid w:val="005E74E8"/>
    <w:rsid w:val="005E7636"/>
    <w:rsid w:val="005E7A7A"/>
    <w:rsid w:val="005E7ACE"/>
    <w:rsid w:val="005F0072"/>
    <w:rsid w:val="005F034E"/>
    <w:rsid w:val="005F03DA"/>
    <w:rsid w:val="005F0F7B"/>
    <w:rsid w:val="005F10C0"/>
    <w:rsid w:val="005F11AF"/>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7E0"/>
    <w:rsid w:val="00603C11"/>
    <w:rsid w:val="00603E30"/>
    <w:rsid w:val="00603F95"/>
    <w:rsid w:val="00604262"/>
    <w:rsid w:val="0060459C"/>
    <w:rsid w:val="00604712"/>
    <w:rsid w:val="00604AC5"/>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6CF"/>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2043"/>
    <w:rsid w:val="006127DA"/>
    <w:rsid w:val="00612A39"/>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3BF"/>
    <w:rsid w:val="006175EE"/>
    <w:rsid w:val="00617674"/>
    <w:rsid w:val="00617CB4"/>
    <w:rsid w:val="00617DC5"/>
    <w:rsid w:val="006201BD"/>
    <w:rsid w:val="0062051E"/>
    <w:rsid w:val="006205A3"/>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89A"/>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464"/>
    <w:rsid w:val="006613F1"/>
    <w:rsid w:val="0066144D"/>
    <w:rsid w:val="00661629"/>
    <w:rsid w:val="0066166B"/>
    <w:rsid w:val="00661670"/>
    <w:rsid w:val="00661775"/>
    <w:rsid w:val="00661B6C"/>
    <w:rsid w:val="00661CD9"/>
    <w:rsid w:val="0066222B"/>
    <w:rsid w:val="00662279"/>
    <w:rsid w:val="006625E5"/>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1E52"/>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5086"/>
    <w:rsid w:val="00685731"/>
    <w:rsid w:val="006859B0"/>
    <w:rsid w:val="00685C44"/>
    <w:rsid w:val="00685D68"/>
    <w:rsid w:val="00685F18"/>
    <w:rsid w:val="0068605C"/>
    <w:rsid w:val="0068621F"/>
    <w:rsid w:val="00686253"/>
    <w:rsid w:val="00686689"/>
    <w:rsid w:val="00686915"/>
    <w:rsid w:val="00686A07"/>
    <w:rsid w:val="00686A9E"/>
    <w:rsid w:val="00686BB5"/>
    <w:rsid w:val="0068762A"/>
    <w:rsid w:val="006876DD"/>
    <w:rsid w:val="00687B92"/>
    <w:rsid w:val="00687F8D"/>
    <w:rsid w:val="0069031B"/>
    <w:rsid w:val="00690485"/>
    <w:rsid w:val="00690795"/>
    <w:rsid w:val="00690876"/>
    <w:rsid w:val="00690A0F"/>
    <w:rsid w:val="00690A2F"/>
    <w:rsid w:val="00690FB3"/>
    <w:rsid w:val="0069123B"/>
    <w:rsid w:val="00691677"/>
    <w:rsid w:val="0069196D"/>
    <w:rsid w:val="00691C78"/>
    <w:rsid w:val="00692638"/>
    <w:rsid w:val="00692BA2"/>
    <w:rsid w:val="00692C81"/>
    <w:rsid w:val="0069309C"/>
    <w:rsid w:val="00693A3C"/>
    <w:rsid w:val="00693C75"/>
    <w:rsid w:val="00693CC6"/>
    <w:rsid w:val="00694025"/>
    <w:rsid w:val="00694227"/>
    <w:rsid w:val="0069423A"/>
    <w:rsid w:val="006942A3"/>
    <w:rsid w:val="00694EA4"/>
    <w:rsid w:val="00694F5D"/>
    <w:rsid w:val="00694F81"/>
    <w:rsid w:val="006952E6"/>
    <w:rsid w:val="006956CF"/>
    <w:rsid w:val="00695A2E"/>
    <w:rsid w:val="00695B59"/>
    <w:rsid w:val="00695BB5"/>
    <w:rsid w:val="00695CCE"/>
    <w:rsid w:val="00696250"/>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C04"/>
    <w:rsid w:val="006A5C5A"/>
    <w:rsid w:val="006A5EC5"/>
    <w:rsid w:val="006A6032"/>
    <w:rsid w:val="006A6452"/>
    <w:rsid w:val="006A6597"/>
    <w:rsid w:val="006A6F04"/>
    <w:rsid w:val="006A7077"/>
    <w:rsid w:val="006A7577"/>
    <w:rsid w:val="006A792F"/>
    <w:rsid w:val="006A7B52"/>
    <w:rsid w:val="006B009C"/>
    <w:rsid w:val="006B015E"/>
    <w:rsid w:val="006B01B6"/>
    <w:rsid w:val="006B02C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C3A"/>
    <w:rsid w:val="006B5EE5"/>
    <w:rsid w:val="006B5F6E"/>
    <w:rsid w:val="006B617A"/>
    <w:rsid w:val="006B62EA"/>
    <w:rsid w:val="006B64AE"/>
    <w:rsid w:val="006B667B"/>
    <w:rsid w:val="006B673F"/>
    <w:rsid w:val="006B6BC9"/>
    <w:rsid w:val="006B73A5"/>
    <w:rsid w:val="006B73F2"/>
    <w:rsid w:val="006B7B1C"/>
    <w:rsid w:val="006B7B6C"/>
    <w:rsid w:val="006B7DFE"/>
    <w:rsid w:val="006C01AB"/>
    <w:rsid w:val="006C0392"/>
    <w:rsid w:val="006C05C6"/>
    <w:rsid w:val="006C0871"/>
    <w:rsid w:val="006C0887"/>
    <w:rsid w:val="006C1097"/>
    <w:rsid w:val="006C1546"/>
    <w:rsid w:val="006C1620"/>
    <w:rsid w:val="006C16F9"/>
    <w:rsid w:val="006C18A3"/>
    <w:rsid w:val="006C1922"/>
    <w:rsid w:val="006C1B68"/>
    <w:rsid w:val="006C1B6F"/>
    <w:rsid w:val="006C1DE5"/>
    <w:rsid w:val="006C22EA"/>
    <w:rsid w:val="006C2B43"/>
    <w:rsid w:val="006C2C50"/>
    <w:rsid w:val="006C3112"/>
    <w:rsid w:val="006C313E"/>
    <w:rsid w:val="006C398F"/>
    <w:rsid w:val="006C3992"/>
    <w:rsid w:val="006C3B63"/>
    <w:rsid w:val="006C3B80"/>
    <w:rsid w:val="006C3D8B"/>
    <w:rsid w:val="006C4459"/>
    <w:rsid w:val="006C4C43"/>
    <w:rsid w:val="006C4D5C"/>
    <w:rsid w:val="006C5659"/>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3D1"/>
    <w:rsid w:val="006E1AC7"/>
    <w:rsid w:val="006E1D7B"/>
    <w:rsid w:val="006E1E03"/>
    <w:rsid w:val="006E2082"/>
    <w:rsid w:val="006E2528"/>
    <w:rsid w:val="006E25B4"/>
    <w:rsid w:val="006E2623"/>
    <w:rsid w:val="006E2753"/>
    <w:rsid w:val="006E27E6"/>
    <w:rsid w:val="006E28CE"/>
    <w:rsid w:val="006E2ECC"/>
    <w:rsid w:val="006E2FB0"/>
    <w:rsid w:val="006E2FBB"/>
    <w:rsid w:val="006E356A"/>
    <w:rsid w:val="006E3B8C"/>
    <w:rsid w:val="006E3D56"/>
    <w:rsid w:val="006E3E8B"/>
    <w:rsid w:val="006E3FC2"/>
    <w:rsid w:val="006E4098"/>
    <w:rsid w:val="006E428E"/>
    <w:rsid w:val="006E4880"/>
    <w:rsid w:val="006E4CC8"/>
    <w:rsid w:val="006E4F7F"/>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4B8"/>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853"/>
    <w:rsid w:val="006F73C1"/>
    <w:rsid w:val="006F7545"/>
    <w:rsid w:val="006F7C84"/>
    <w:rsid w:val="006F7CBF"/>
    <w:rsid w:val="006F7DE6"/>
    <w:rsid w:val="00700048"/>
    <w:rsid w:val="007000CC"/>
    <w:rsid w:val="007005FD"/>
    <w:rsid w:val="007008FC"/>
    <w:rsid w:val="007009C5"/>
    <w:rsid w:val="00700C21"/>
    <w:rsid w:val="00700C70"/>
    <w:rsid w:val="00700D24"/>
    <w:rsid w:val="00700E9F"/>
    <w:rsid w:val="00700FF6"/>
    <w:rsid w:val="00701041"/>
    <w:rsid w:val="00701067"/>
    <w:rsid w:val="007014DF"/>
    <w:rsid w:val="007016FD"/>
    <w:rsid w:val="00702182"/>
    <w:rsid w:val="0070280F"/>
    <w:rsid w:val="00702BAB"/>
    <w:rsid w:val="00702CEF"/>
    <w:rsid w:val="007030D9"/>
    <w:rsid w:val="00703111"/>
    <w:rsid w:val="00703781"/>
    <w:rsid w:val="0070385F"/>
    <w:rsid w:val="00703BE7"/>
    <w:rsid w:val="00704009"/>
    <w:rsid w:val="0070403F"/>
    <w:rsid w:val="007041FD"/>
    <w:rsid w:val="007042AB"/>
    <w:rsid w:val="00704398"/>
    <w:rsid w:val="00704610"/>
    <w:rsid w:val="00704973"/>
    <w:rsid w:val="00704B4D"/>
    <w:rsid w:val="00705052"/>
    <w:rsid w:val="007056DA"/>
    <w:rsid w:val="007058B2"/>
    <w:rsid w:val="007059AC"/>
    <w:rsid w:val="007059C6"/>
    <w:rsid w:val="00705AF1"/>
    <w:rsid w:val="00705E5D"/>
    <w:rsid w:val="0070658C"/>
    <w:rsid w:val="007068EE"/>
    <w:rsid w:val="00706A76"/>
    <w:rsid w:val="00706E57"/>
    <w:rsid w:val="00706E61"/>
    <w:rsid w:val="00707000"/>
    <w:rsid w:val="00707137"/>
    <w:rsid w:val="00707816"/>
    <w:rsid w:val="00707819"/>
    <w:rsid w:val="00707CDD"/>
    <w:rsid w:val="00707E0E"/>
    <w:rsid w:val="00707E9A"/>
    <w:rsid w:val="00707F8E"/>
    <w:rsid w:val="00710097"/>
    <w:rsid w:val="00710110"/>
    <w:rsid w:val="00710284"/>
    <w:rsid w:val="0071062D"/>
    <w:rsid w:val="00710938"/>
    <w:rsid w:val="00710BD6"/>
    <w:rsid w:val="00710EEB"/>
    <w:rsid w:val="007114C3"/>
    <w:rsid w:val="00711528"/>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69D"/>
    <w:rsid w:val="007228F0"/>
    <w:rsid w:val="00722A58"/>
    <w:rsid w:val="007231B5"/>
    <w:rsid w:val="00723427"/>
    <w:rsid w:val="007234D8"/>
    <w:rsid w:val="00723790"/>
    <w:rsid w:val="007237CB"/>
    <w:rsid w:val="00723941"/>
    <w:rsid w:val="00723F58"/>
    <w:rsid w:val="00723F7C"/>
    <w:rsid w:val="0072467C"/>
    <w:rsid w:val="00724798"/>
    <w:rsid w:val="00724909"/>
    <w:rsid w:val="007252F6"/>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283"/>
    <w:rsid w:val="0073537E"/>
    <w:rsid w:val="007354F0"/>
    <w:rsid w:val="007358DB"/>
    <w:rsid w:val="00735ABC"/>
    <w:rsid w:val="007364E8"/>
    <w:rsid w:val="00736521"/>
    <w:rsid w:val="007365BF"/>
    <w:rsid w:val="0073674F"/>
    <w:rsid w:val="00736B0E"/>
    <w:rsid w:val="00736BFC"/>
    <w:rsid w:val="007379B9"/>
    <w:rsid w:val="00737B81"/>
    <w:rsid w:val="00737FBC"/>
    <w:rsid w:val="0074020F"/>
    <w:rsid w:val="00740430"/>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8A7"/>
    <w:rsid w:val="00755D69"/>
    <w:rsid w:val="00755E67"/>
    <w:rsid w:val="00756271"/>
    <w:rsid w:val="007566CD"/>
    <w:rsid w:val="00756832"/>
    <w:rsid w:val="00756AA7"/>
    <w:rsid w:val="00756BA4"/>
    <w:rsid w:val="00756D40"/>
    <w:rsid w:val="00756D69"/>
    <w:rsid w:val="00756D99"/>
    <w:rsid w:val="00756FAF"/>
    <w:rsid w:val="007570C6"/>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86E"/>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656"/>
    <w:rsid w:val="00785701"/>
    <w:rsid w:val="0078584C"/>
    <w:rsid w:val="00785B7E"/>
    <w:rsid w:val="00785BAB"/>
    <w:rsid w:val="00785D81"/>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88"/>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886"/>
    <w:rsid w:val="00796DBD"/>
    <w:rsid w:val="00796EDA"/>
    <w:rsid w:val="007976ED"/>
    <w:rsid w:val="0079790A"/>
    <w:rsid w:val="00797A9A"/>
    <w:rsid w:val="00797AF1"/>
    <w:rsid w:val="007A0282"/>
    <w:rsid w:val="007A03B9"/>
    <w:rsid w:val="007A0626"/>
    <w:rsid w:val="007A07C5"/>
    <w:rsid w:val="007A0DD3"/>
    <w:rsid w:val="007A0E9C"/>
    <w:rsid w:val="007A15DF"/>
    <w:rsid w:val="007A176B"/>
    <w:rsid w:val="007A187C"/>
    <w:rsid w:val="007A1AB9"/>
    <w:rsid w:val="007A1CD1"/>
    <w:rsid w:val="007A1F78"/>
    <w:rsid w:val="007A20C1"/>
    <w:rsid w:val="007A21CB"/>
    <w:rsid w:val="007A2394"/>
    <w:rsid w:val="007A2E5A"/>
    <w:rsid w:val="007A31C4"/>
    <w:rsid w:val="007A3283"/>
    <w:rsid w:val="007A32E1"/>
    <w:rsid w:val="007A3476"/>
    <w:rsid w:val="007A381F"/>
    <w:rsid w:val="007A394F"/>
    <w:rsid w:val="007A39B0"/>
    <w:rsid w:val="007A3C6D"/>
    <w:rsid w:val="007A41FE"/>
    <w:rsid w:val="007A431A"/>
    <w:rsid w:val="007A4791"/>
    <w:rsid w:val="007A4A4F"/>
    <w:rsid w:val="007A4C9E"/>
    <w:rsid w:val="007A56A7"/>
    <w:rsid w:val="007A5969"/>
    <w:rsid w:val="007A5C25"/>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8E6"/>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703"/>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9E"/>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B3"/>
    <w:rsid w:val="008419FE"/>
    <w:rsid w:val="0084230A"/>
    <w:rsid w:val="008423A3"/>
    <w:rsid w:val="00842488"/>
    <w:rsid w:val="0084256B"/>
    <w:rsid w:val="008425F0"/>
    <w:rsid w:val="00842D9F"/>
    <w:rsid w:val="00842EFF"/>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BB8"/>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81A"/>
    <w:rsid w:val="00853ADE"/>
    <w:rsid w:val="00853CE2"/>
    <w:rsid w:val="008543F5"/>
    <w:rsid w:val="00854913"/>
    <w:rsid w:val="00854C44"/>
    <w:rsid w:val="00854F6E"/>
    <w:rsid w:val="008553FE"/>
    <w:rsid w:val="00855CA4"/>
    <w:rsid w:val="00855E1A"/>
    <w:rsid w:val="00855E54"/>
    <w:rsid w:val="0085604F"/>
    <w:rsid w:val="0085652D"/>
    <w:rsid w:val="00856621"/>
    <w:rsid w:val="0085665F"/>
    <w:rsid w:val="008567D9"/>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1027"/>
    <w:rsid w:val="008710B7"/>
    <w:rsid w:val="008711F6"/>
    <w:rsid w:val="00871694"/>
    <w:rsid w:val="0087200B"/>
    <w:rsid w:val="0087210E"/>
    <w:rsid w:val="00872135"/>
    <w:rsid w:val="008722E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B6C"/>
    <w:rsid w:val="00874E8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5056"/>
    <w:rsid w:val="00885E2C"/>
    <w:rsid w:val="00885E55"/>
    <w:rsid w:val="00885FC0"/>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122E"/>
    <w:rsid w:val="008A134C"/>
    <w:rsid w:val="008A136E"/>
    <w:rsid w:val="008A1A53"/>
    <w:rsid w:val="008A1B3F"/>
    <w:rsid w:val="008A1D2F"/>
    <w:rsid w:val="008A1DCB"/>
    <w:rsid w:val="008A1F27"/>
    <w:rsid w:val="008A2504"/>
    <w:rsid w:val="008A290D"/>
    <w:rsid w:val="008A29E9"/>
    <w:rsid w:val="008A2BD3"/>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F24"/>
    <w:rsid w:val="008A6F62"/>
    <w:rsid w:val="008A78AA"/>
    <w:rsid w:val="008A7DC7"/>
    <w:rsid w:val="008A7E94"/>
    <w:rsid w:val="008A7EB5"/>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B93"/>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50"/>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DF"/>
    <w:rsid w:val="008C657D"/>
    <w:rsid w:val="008C65AF"/>
    <w:rsid w:val="008C674A"/>
    <w:rsid w:val="008C691D"/>
    <w:rsid w:val="008C69C0"/>
    <w:rsid w:val="008C6E2F"/>
    <w:rsid w:val="008C6F1A"/>
    <w:rsid w:val="008C6F51"/>
    <w:rsid w:val="008C72A1"/>
    <w:rsid w:val="008C7979"/>
    <w:rsid w:val="008C7FCD"/>
    <w:rsid w:val="008D0323"/>
    <w:rsid w:val="008D0439"/>
    <w:rsid w:val="008D0650"/>
    <w:rsid w:val="008D0733"/>
    <w:rsid w:val="008D079D"/>
    <w:rsid w:val="008D0A3E"/>
    <w:rsid w:val="008D0AC4"/>
    <w:rsid w:val="008D1006"/>
    <w:rsid w:val="008D141F"/>
    <w:rsid w:val="008D147E"/>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92B"/>
    <w:rsid w:val="008E1F20"/>
    <w:rsid w:val="008E2081"/>
    <w:rsid w:val="008E2265"/>
    <w:rsid w:val="008E2686"/>
    <w:rsid w:val="008E269F"/>
    <w:rsid w:val="008E27E8"/>
    <w:rsid w:val="008E294E"/>
    <w:rsid w:val="008E2A7F"/>
    <w:rsid w:val="008E2BFE"/>
    <w:rsid w:val="008E2F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A24"/>
    <w:rsid w:val="008F4B01"/>
    <w:rsid w:val="008F4E2E"/>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790"/>
    <w:rsid w:val="0090188E"/>
    <w:rsid w:val="009019FE"/>
    <w:rsid w:val="00901A6D"/>
    <w:rsid w:val="00901E66"/>
    <w:rsid w:val="00901E7D"/>
    <w:rsid w:val="00901FDF"/>
    <w:rsid w:val="00902032"/>
    <w:rsid w:val="0090247F"/>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00B"/>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6ED"/>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6F7"/>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3EB"/>
    <w:rsid w:val="0094080E"/>
    <w:rsid w:val="009408EA"/>
    <w:rsid w:val="009409DD"/>
    <w:rsid w:val="00940B8A"/>
    <w:rsid w:val="00940BD1"/>
    <w:rsid w:val="00940DB2"/>
    <w:rsid w:val="009410BC"/>
    <w:rsid w:val="00941378"/>
    <w:rsid w:val="00941726"/>
    <w:rsid w:val="009419E2"/>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AB"/>
    <w:rsid w:val="00952F50"/>
    <w:rsid w:val="009532FC"/>
    <w:rsid w:val="009534F5"/>
    <w:rsid w:val="009536EF"/>
    <w:rsid w:val="00953B68"/>
    <w:rsid w:val="00953EFF"/>
    <w:rsid w:val="00954514"/>
    <w:rsid w:val="009547D1"/>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E6F"/>
    <w:rsid w:val="00972586"/>
    <w:rsid w:val="00972753"/>
    <w:rsid w:val="009728F1"/>
    <w:rsid w:val="009728FC"/>
    <w:rsid w:val="00972AC2"/>
    <w:rsid w:val="00972B67"/>
    <w:rsid w:val="00972C6D"/>
    <w:rsid w:val="00972FB7"/>
    <w:rsid w:val="00973254"/>
    <w:rsid w:val="0097336B"/>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AC4"/>
    <w:rsid w:val="00984C02"/>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38F"/>
    <w:rsid w:val="009A64AD"/>
    <w:rsid w:val="009A655B"/>
    <w:rsid w:val="009A6C1C"/>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C5"/>
    <w:rsid w:val="009B13D9"/>
    <w:rsid w:val="009B1643"/>
    <w:rsid w:val="009B1732"/>
    <w:rsid w:val="009B2667"/>
    <w:rsid w:val="009B28B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D73"/>
    <w:rsid w:val="009C10C6"/>
    <w:rsid w:val="009C1122"/>
    <w:rsid w:val="009C1146"/>
    <w:rsid w:val="009C135F"/>
    <w:rsid w:val="009C215F"/>
    <w:rsid w:val="009C2220"/>
    <w:rsid w:val="009C23F0"/>
    <w:rsid w:val="009C28BC"/>
    <w:rsid w:val="009C2BF4"/>
    <w:rsid w:val="009C2DD2"/>
    <w:rsid w:val="009C34D8"/>
    <w:rsid w:val="009C3BF2"/>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79C"/>
    <w:rsid w:val="00A02FA6"/>
    <w:rsid w:val="00A03024"/>
    <w:rsid w:val="00A03037"/>
    <w:rsid w:val="00A030D9"/>
    <w:rsid w:val="00A030EB"/>
    <w:rsid w:val="00A032EC"/>
    <w:rsid w:val="00A03368"/>
    <w:rsid w:val="00A0463D"/>
    <w:rsid w:val="00A04B59"/>
    <w:rsid w:val="00A04DB7"/>
    <w:rsid w:val="00A04EA9"/>
    <w:rsid w:val="00A05A98"/>
    <w:rsid w:val="00A05CC5"/>
    <w:rsid w:val="00A05E83"/>
    <w:rsid w:val="00A06360"/>
    <w:rsid w:val="00A0697D"/>
    <w:rsid w:val="00A069E5"/>
    <w:rsid w:val="00A06A9A"/>
    <w:rsid w:val="00A07146"/>
    <w:rsid w:val="00A073B7"/>
    <w:rsid w:val="00A07579"/>
    <w:rsid w:val="00A07B6A"/>
    <w:rsid w:val="00A07D26"/>
    <w:rsid w:val="00A07FC1"/>
    <w:rsid w:val="00A10088"/>
    <w:rsid w:val="00A100AB"/>
    <w:rsid w:val="00A10683"/>
    <w:rsid w:val="00A106B3"/>
    <w:rsid w:val="00A10A26"/>
    <w:rsid w:val="00A110A4"/>
    <w:rsid w:val="00A11611"/>
    <w:rsid w:val="00A116B5"/>
    <w:rsid w:val="00A11745"/>
    <w:rsid w:val="00A11DAF"/>
    <w:rsid w:val="00A11E8E"/>
    <w:rsid w:val="00A11EF0"/>
    <w:rsid w:val="00A120C6"/>
    <w:rsid w:val="00A1217E"/>
    <w:rsid w:val="00A12ADB"/>
    <w:rsid w:val="00A12ED0"/>
    <w:rsid w:val="00A1324C"/>
    <w:rsid w:val="00A134BC"/>
    <w:rsid w:val="00A13AB6"/>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9B1"/>
    <w:rsid w:val="00A319BE"/>
    <w:rsid w:val="00A31AF0"/>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78D"/>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AE6"/>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F75"/>
    <w:rsid w:val="00A67359"/>
    <w:rsid w:val="00A67428"/>
    <w:rsid w:val="00A67749"/>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303B"/>
    <w:rsid w:val="00A73414"/>
    <w:rsid w:val="00A7347B"/>
    <w:rsid w:val="00A73493"/>
    <w:rsid w:val="00A734A7"/>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CFA"/>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B9"/>
    <w:rsid w:val="00A94616"/>
    <w:rsid w:val="00A94B45"/>
    <w:rsid w:val="00A94CF5"/>
    <w:rsid w:val="00A94ED9"/>
    <w:rsid w:val="00A9530C"/>
    <w:rsid w:val="00A957E6"/>
    <w:rsid w:val="00A95B5B"/>
    <w:rsid w:val="00A95BB1"/>
    <w:rsid w:val="00A961D9"/>
    <w:rsid w:val="00A962C6"/>
    <w:rsid w:val="00A96673"/>
    <w:rsid w:val="00A966A3"/>
    <w:rsid w:val="00A96768"/>
    <w:rsid w:val="00A96AE0"/>
    <w:rsid w:val="00A96BB9"/>
    <w:rsid w:val="00A976EE"/>
    <w:rsid w:val="00A97761"/>
    <w:rsid w:val="00A97889"/>
    <w:rsid w:val="00A978B4"/>
    <w:rsid w:val="00A97AF0"/>
    <w:rsid w:val="00A97D1D"/>
    <w:rsid w:val="00A97E6A"/>
    <w:rsid w:val="00AA0179"/>
    <w:rsid w:val="00AA1159"/>
    <w:rsid w:val="00AA1651"/>
    <w:rsid w:val="00AA1836"/>
    <w:rsid w:val="00AA18C0"/>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8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CF5"/>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165"/>
    <w:rsid w:val="00AE125C"/>
    <w:rsid w:val="00AE13CE"/>
    <w:rsid w:val="00AE17B0"/>
    <w:rsid w:val="00AE19A3"/>
    <w:rsid w:val="00AE1E7E"/>
    <w:rsid w:val="00AE2266"/>
    <w:rsid w:val="00AE245B"/>
    <w:rsid w:val="00AE26C6"/>
    <w:rsid w:val="00AE2CF0"/>
    <w:rsid w:val="00AE2FEB"/>
    <w:rsid w:val="00AE34A6"/>
    <w:rsid w:val="00AE3610"/>
    <w:rsid w:val="00AE37C9"/>
    <w:rsid w:val="00AE395A"/>
    <w:rsid w:val="00AE3977"/>
    <w:rsid w:val="00AE3B5F"/>
    <w:rsid w:val="00AE42E9"/>
    <w:rsid w:val="00AE439B"/>
    <w:rsid w:val="00AE43F6"/>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704E"/>
    <w:rsid w:val="00AE70F1"/>
    <w:rsid w:val="00AE767C"/>
    <w:rsid w:val="00AE775D"/>
    <w:rsid w:val="00AE78B8"/>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628"/>
    <w:rsid w:val="00AF376A"/>
    <w:rsid w:val="00AF3A33"/>
    <w:rsid w:val="00AF3B39"/>
    <w:rsid w:val="00AF3F7C"/>
    <w:rsid w:val="00AF3F7E"/>
    <w:rsid w:val="00AF3FE8"/>
    <w:rsid w:val="00AF459B"/>
    <w:rsid w:val="00AF4FB6"/>
    <w:rsid w:val="00AF514C"/>
    <w:rsid w:val="00AF54FC"/>
    <w:rsid w:val="00AF58C8"/>
    <w:rsid w:val="00AF59F8"/>
    <w:rsid w:val="00AF5B68"/>
    <w:rsid w:val="00AF5C0A"/>
    <w:rsid w:val="00AF5DBA"/>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B0"/>
    <w:rsid w:val="00B2061D"/>
    <w:rsid w:val="00B2081B"/>
    <w:rsid w:val="00B208F2"/>
    <w:rsid w:val="00B20933"/>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E34"/>
    <w:rsid w:val="00B373B7"/>
    <w:rsid w:val="00B376A3"/>
    <w:rsid w:val="00B376F8"/>
    <w:rsid w:val="00B37DC9"/>
    <w:rsid w:val="00B4009C"/>
    <w:rsid w:val="00B403A3"/>
    <w:rsid w:val="00B403F1"/>
    <w:rsid w:val="00B4041F"/>
    <w:rsid w:val="00B409DC"/>
    <w:rsid w:val="00B40A5B"/>
    <w:rsid w:val="00B40E08"/>
    <w:rsid w:val="00B40EFD"/>
    <w:rsid w:val="00B40F90"/>
    <w:rsid w:val="00B411EA"/>
    <w:rsid w:val="00B411F9"/>
    <w:rsid w:val="00B417B6"/>
    <w:rsid w:val="00B418A7"/>
    <w:rsid w:val="00B419B5"/>
    <w:rsid w:val="00B41AD9"/>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B3"/>
    <w:rsid w:val="00B47CBB"/>
    <w:rsid w:val="00B50089"/>
    <w:rsid w:val="00B500BE"/>
    <w:rsid w:val="00B5044C"/>
    <w:rsid w:val="00B50A7E"/>
    <w:rsid w:val="00B50BA0"/>
    <w:rsid w:val="00B50F01"/>
    <w:rsid w:val="00B5103B"/>
    <w:rsid w:val="00B510F1"/>
    <w:rsid w:val="00B517A1"/>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F1"/>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4D9"/>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10BA"/>
    <w:rsid w:val="00B71105"/>
    <w:rsid w:val="00B71135"/>
    <w:rsid w:val="00B71459"/>
    <w:rsid w:val="00B71489"/>
    <w:rsid w:val="00B71782"/>
    <w:rsid w:val="00B71E62"/>
    <w:rsid w:val="00B71EE6"/>
    <w:rsid w:val="00B7232B"/>
    <w:rsid w:val="00B7267A"/>
    <w:rsid w:val="00B72D9B"/>
    <w:rsid w:val="00B73505"/>
    <w:rsid w:val="00B73B35"/>
    <w:rsid w:val="00B73C14"/>
    <w:rsid w:val="00B73CFA"/>
    <w:rsid w:val="00B73DFF"/>
    <w:rsid w:val="00B73E55"/>
    <w:rsid w:val="00B73E69"/>
    <w:rsid w:val="00B74120"/>
    <w:rsid w:val="00B74207"/>
    <w:rsid w:val="00B74263"/>
    <w:rsid w:val="00B74293"/>
    <w:rsid w:val="00B743F3"/>
    <w:rsid w:val="00B745A9"/>
    <w:rsid w:val="00B746E2"/>
    <w:rsid w:val="00B74745"/>
    <w:rsid w:val="00B74E1D"/>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E48"/>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78E"/>
    <w:rsid w:val="00BA0AB0"/>
    <w:rsid w:val="00BA0BF2"/>
    <w:rsid w:val="00BA0FE9"/>
    <w:rsid w:val="00BA10C1"/>
    <w:rsid w:val="00BA1124"/>
    <w:rsid w:val="00BA1575"/>
    <w:rsid w:val="00BA1FCA"/>
    <w:rsid w:val="00BA2368"/>
    <w:rsid w:val="00BA2745"/>
    <w:rsid w:val="00BA2B11"/>
    <w:rsid w:val="00BA2E35"/>
    <w:rsid w:val="00BA350E"/>
    <w:rsid w:val="00BA37B4"/>
    <w:rsid w:val="00BA3D64"/>
    <w:rsid w:val="00BA3F9A"/>
    <w:rsid w:val="00BA4887"/>
    <w:rsid w:val="00BA488F"/>
    <w:rsid w:val="00BA4CDC"/>
    <w:rsid w:val="00BA4E8E"/>
    <w:rsid w:val="00BA513A"/>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7B"/>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104"/>
    <w:rsid w:val="00BC64AB"/>
    <w:rsid w:val="00BC6502"/>
    <w:rsid w:val="00BC652B"/>
    <w:rsid w:val="00BC6641"/>
    <w:rsid w:val="00BC6921"/>
    <w:rsid w:val="00BC6D11"/>
    <w:rsid w:val="00BC6E07"/>
    <w:rsid w:val="00BC739E"/>
    <w:rsid w:val="00BC7433"/>
    <w:rsid w:val="00BC75D1"/>
    <w:rsid w:val="00BC768C"/>
    <w:rsid w:val="00BC7A43"/>
    <w:rsid w:val="00BC7A8A"/>
    <w:rsid w:val="00BC7AD8"/>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F9"/>
    <w:rsid w:val="00BD3EE6"/>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273"/>
    <w:rsid w:val="00BE73DC"/>
    <w:rsid w:val="00BE79D1"/>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AD2"/>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62F"/>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33"/>
    <w:rsid w:val="00C05C67"/>
    <w:rsid w:val="00C05CFC"/>
    <w:rsid w:val="00C05E17"/>
    <w:rsid w:val="00C05E54"/>
    <w:rsid w:val="00C0614D"/>
    <w:rsid w:val="00C06234"/>
    <w:rsid w:val="00C06640"/>
    <w:rsid w:val="00C066FD"/>
    <w:rsid w:val="00C06746"/>
    <w:rsid w:val="00C0718E"/>
    <w:rsid w:val="00C072B2"/>
    <w:rsid w:val="00C0741F"/>
    <w:rsid w:val="00C07EB6"/>
    <w:rsid w:val="00C07EC7"/>
    <w:rsid w:val="00C107DA"/>
    <w:rsid w:val="00C109A9"/>
    <w:rsid w:val="00C10A8B"/>
    <w:rsid w:val="00C10FA0"/>
    <w:rsid w:val="00C113BB"/>
    <w:rsid w:val="00C11BF5"/>
    <w:rsid w:val="00C11C64"/>
    <w:rsid w:val="00C11F9A"/>
    <w:rsid w:val="00C125CC"/>
    <w:rsid w:val="00C1272F"/>
    <w:rsid w:val="00C127E1"/>
    <w:rsid w:val="00C128CF"/>
    <w:rsid w:val="00C12945"/>
    <w:rsid w:val="00C12A80"/>
    <w:rsid w:val="00C12DB6"/>
    <w:rsid w:val="00C1336C"/>
    <w:rsid w:val="00C13450"/>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CDB"/>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9C8"/>
    <w:rsid w:val="00C42AE4"/>
    <w:rsid w:val="00C42E86"/>
    <w:rsid w:val="00C42F76"/>
    <w:rsid w:val="00C42FDE"/>
    <w:rsid w:val="00C43179"/>
    <w:rsid w:val="00C43283"/>
    <w:rsid w:val="00C434C1"/>
    <w:rsid w:val="00C435F1"/>
    <w:rsid w:val="00C436F6"/>
    <w:rsid w:val="00C43F30"/>
    <w:rsid w:val="00C43FE3"/>
    <w:rsid w:val="00C43FF0"/>
    <w:rsid w:val="00C44002"/>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B91"/>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3AE"/>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1C0D"/>
    <w:rsid w:val="00C824D7"/>
    <w:rsid w:val="00C827AD"/>
    <w:rsid w:val="00C829AA"/>
    <w:rsid w:val="00C82BD3"/>
    <w:rsid w:val="00C82C9E"/>
    <w:rsid w:val="00C8317D"/>
    <w:rsid w:val="00C836C0"/>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D5D"/>
    <w:rsid w:val="00C87D67"/>
    <w:rsid w:val="00C90B8A"/>
    <w:rsid w:val="00C90D3C"/>
    <w:rsid w:val="00C91092"/>
    <w:rsid w:val="00C9129D"/>
    <w:rsid w:val="00C9136B"/>
    <w:rsid w:val="00C91438"/>
    <w:rsid w:val="00C91688"/>
    <w:rsid w:val="00C91794"/>
    <w:rsid w:val="00C918C4"/>
    <w:rsid w:val="00C91909"/>
    <w:rsid w:val="00C9192D"/>
    <w:rsid w:val="00C91948"/>
    <w:rsid w:val="00C91AE4"/>
    <w:rsid w:val="00C91E0E"/>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0FFB"/>
    <w:rsid w:val="00CA1073"/>
    <w:rsid w:val="00CA11E0"/>
    <w:rsid w:val="00CA15FA"/>
    <w:rsid w:val="00CA1773"/>
    <w:rsid w:val="00CA19C7"/>
    <w:rsid w:val="00CA1D3F"/>
    <w:rsid w:val="00CA1D72"/>
    <w:rsid w:val="00CA2551"/>
    <w:rsid w:val="00CA2800"/>
    <w:rsid w:val="00CA283E"/>
    <w:rsid w:val="00CA29CD"/>
    <w:rsid w:val="00CA30D9"/>
    <w:rsid w:val="00CA32C7"/>
    <w:rsid w:val="00CA3831"/>
    <w:rsid w:val="00CA3BC2"/>
    <w:rsid w:val="00CA3BDD"/>
    <w:rsid w:val="00CA45D5"/>
    <w:rsid w:val="00CA510D"/>
    <w:rsid w:val="00CA5191"/>
    <w:rsid w:val="00CA529D"/>
    <w:rsid w:val="00CA5797"/>
    <w:rsid w:val="00CA58F6"/>
    <w:rsid w:val="00CA5ADA"/>
    <w:rsid w:val="00CA5AF1"/>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C3E"/>
    <w:rsid w:val="00CB2E56"/>
    <w:rsid w:val="00CB36FA"/>
    <w:rsid w:val="00CB3B45"/>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424B"/>
    <w:rsid w:val="00CD456F"/>
    <w:rsid w:val="00CD48A6"/>
    <w:rsid w:val="00CD4A60"/>
    <w:rsid w:val="00CD4AB8"/>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64C"/>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99"/>
    <w:rsid w:val="00CF1D1F"/>
    <w:rsid w:val="00CF1DE6"/>
    <w:rsid w:val="00CF2624"/>
    <w:rsid w:val="00CF29A7"/>
    <w:rsid w:val="00CF2BDA"/>
    <w:rsid w:val="00CF2C4D"/>
    <w:rsid w:val="00CF2D26"/>
    <w:rsid w:val="00CF2D7D"/>
    <w:rsid w:val="00CF2DE8"/>
    <w:rsid w:val="00CF3415"/>
    <w:rsid w:val="00CF3BEB"/>
    <w:rsid w:val="00CF3E70"/>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384"/>
    <w:rsid w:val="00D1042F"/>
    <w:rsid w:val="00D107FA"/>
    <w:rsid w:val="00D11037"/>
    <w:rsid w:val="00D118B8"/>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E8"/>
    <w:rsid w:val="00D15FDB"/>
    <w:rsid w:val="00D16344"/>
    <w:rsid w:val="00D1660D"/>
    <w:rsid w:val="00D166F8"/>
    <w:rsid w:val="00D16750"/>
    <w:rsid w:val="00D16943"/>
    <w:rsid w:val="00D1697F"/>
    <w:rsid w:val="00D171E1"/>
    <w:rsid w:val="00D17255"/>
    <w:rsid w:val="00D173A8"/>
    <w:rsid w:val="00D17572"/>
    <w:rsid w:val="00D177F9"/>
    <w:rsid w:val="00D17D2D"/>
    <w:rsid w:val="00D20594"/>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700"/>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CDB"/>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941"/>
    <w:rsid w:val="00D53A7C"/>
    <w:rsid w:val="00D53D23"/>
    <w:rsid w:val="00D53EA8"/>
    <w:rsid w:val="00D541C8"/>
    <w:rsid w:val="00D543E0"/>
    <w:rsid w:val="00D547E8"/>
    <w:rsid w:val="00D549BD"/>
    <w:rsid w:val="00D549DD"/>
    <w:rsid w:val="00D54B1B"/>
    <w:rsid w:val="00D54DCD"/>
    <w:rsid w:val="00D54E18"/>
    <w:rsid w:val="00D54E53"/>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9A5"/>
    <w:rsid w:val="00D72CDC"/>
    <w:rsid w:val="00D73256"/>
    <w:rsid w:val="00D732DA"/>
    <w:rsid w:val="00D732DF"/>
    <w:rsid w:val="00D740A4"/>
    <w:rsid w:val="00D740E5"/>
    <w:rsid w:val="00D7426D"/>
    <w:rsid w:val="00D7430C"/>
    <w:rsid w:val="00D743C9"/>
    <w:rsid w:val="00D74512"/>
    <w:rsid w:val="00D749E1"/>
    <w:rsid w:val="00D74A6C"/>
    <w:rsid w:val="00D74FC5"/>
    <w:rsid w:val="00D750D5"/>
    <w:rsid w:val="00D75502"/>
    <w:rsid w:val="00D75564"/>
    <w:rsid w:val="00D75806"/>
    <w:rsid w:val="00D75809"/>
    <w:rsid w:val="00D75B08"/>
    <w:rsid w:val="00D7616F"/>
    <w:rsid w:val="00D761B9"/>
    <w:rsid w:val="00D76912"/>
    <w:rsid w:val="00D769A4"/>
    <w:rsid w:val="00D76CB0"/>
    <w:rsid w:val="00D76E7A"/>
    <w:rsid w:val="00D7776A"/>
    <w:rsid w:val="00D77AE4"/>
    <w:rsid w:val="00D77CD1"/>
    <w:rsid w:val="00D77F6A"/>
    <w:rsid w:val="00D80028"/>
    <w:rsid w:val="00D806FC"/>
    <w:rsid w:val="00D80964"/>
    <w:rsid w:val="00D80CE7"/>
    <w:rsid w:val="00D81125"/>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505"/>
    <w:rsid w:val="00D86837"/>
    <w:rsid w:val="00D86934"/>
    <w:rsid w:val="00D86A11"/>
    <w:rsid w:val="00D86BB2"/>
    <w:rsid w:val="00D86C2D"/>
    <w:rsid w:val="00D86CBF"/>
    <w:rsid w:val="00D8732C"/>
    <w:rsid w:val="00D87496"/>
    <w:rsid w:val="00D874DF"/>
    <w:rsid w:val="00D87C27"/>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D1D"/>
    <w:rsid w:val="00DA0EC5"/>
    <w:rsid w:val="00DA1021"/>
    <w:rsid w:val="00DA110B"/>
    <w:rsid w:val="00DA1853"/>
    <w:rsid w:val="00DA18EB"/>
    <w:rsid w:val="00DA1B87"/>
    <w:rsid w:val="00DA1BF6"/>
    <w:rsid w:val="00DA1C01"/>
    <w:rsid w:val="00DA206A"/>
    <w:rsid w:val="00DA206F"/>
    <w:rsid w:val="00DA2071"/>
    <w:rsid w:val="00DA20E4"/>
    <w:rsid w:val="00DA23E2"/>
    <w:rsid w:val="00DA2474"/>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FF9"/>
    <w:rsid w:val="00DC0235"/>
    <w:rsid w:val="00DC055C"/>
    <w:rsid w:val="00DC0F0F"/>
    <w:rsid w:val="00DC12FE"/>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77D"/>
    <w:rsid w:val="00DC6B90"/>
    <w:rsid w:val="00DC6CC1"/>
    <w:rsid w:val="00DC709F"/>
    <w:rsid w:val="00DC70D0"/>
    <w:rsid w:val="00DC74E5"/>
    <w:rsid w:val="00DC75BC"/>
    <w:rsid w:val="00DC77EC"/>
    <w:rsid w:val="00DC787B"/>
    <w:rsid w:val="00DC78C9"/>
    <w:rsid w:val="00DC7902"/>
    <w:rsid w:val="00DC7D66"/>
    <w:rsid w:val="00DD0020"/>
    <w:rsid w:val="00DD00B1"/>
    <w:rsid w:val="00DD01D6"/>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3DE4"/>
    <w:rsid w:val="00DD4450"/>
    <w:rsid w:val="00DD445A"/>
    <w:rsid w:val="00DD518C"/>
    <w:rsid w:val="00DD5233"/>
    <w:rsid w:val="00DD55E0"/>
    <w:rsid w:val="00DD5918"/>
    <w:rsid w:val="00DD5B73"/>
    <w:rsid w:val="00DD5C80"/>
    <w:rsid w:val="00DD5CBD"/>
    <w:rsid w:val="00DD5CDF"/>
    <w:rsid w:val="00DD5D60"/>
    <w:rsid w:val="00DD5FB3"/>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F0186"/>
    <w:rsid w:val="00DF0261"/>
    <w:rsid w:val="00DF034D"/>
    <w:rsid w:val="00DF0588"/>
    <w:rsid w:val="00DF0893"/>
    <w:rsid w:val="00DF0B59"/>
    <w:rsid w:val="00DF0CA3"/>
    <w:rsid w:val="00DF15B7"/>
    <w:rsid w:val="00DF1678"/>
    <w:rsid w:val="00DF170C"/>
    <w:rsid w:val="00DF1B81"/>
    <w:rsid w:val="00DF1BB4"/>
    <w:rsid w:val="00DF234D"/>
    <w:rsid w:val="00DF2666"/>
    <w:rsid w:val="00DF2864"/>
    <w:rsid w:val="00DF290D"/>
    <w:rsid w:val="00DF2982"/>
    <w:rsid w:val="00DF2C1D"/>
    <w:rsid w:val="00DF2C8C"/>
    <w:rsid w:val="00DF31D7"/>
    <w:rsid w:val="00DF3C12"/>
    <w:rsid w:val="00DF3E96"/>
    <w:rsid w:val="00DF3EDA"/>
    <w:rsid w:val="00DF3F73"/>
    <w:rsid w:val="00DF41C8"/>
    <w:rsid w:val="00DF42E7"/>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493"/>
    <w:rsid w:val="00E2159D"/>
    <w:rsid w:val="00E2177F"/>
    <w:rsid w:val="00E2182B"/>
    <w:rsid w:val="00E218BC"/>
    <w:rsid w:val="00E219C8"/>
    <w:rsid w:val="00E22012"/>
    <w:rsid w:val="00E22355"/>
    <w:rsid w:val="00E226AB"/>
    <w:rsid w:val="00E22978"/>
    <w:rsid w:val="00E232DE"/>
    <w:rsid w:val="00E23767"/>
    <w:rsid w:val="00E23951"/>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A65"/>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C5B"/>
    <w:rsid w:val="00E41B2F"/>
    <w:rsid w:val="00E423FD"/>
    <w:rsid w:val="00E424B4"/>
    <w:rsid w:val="00E424D7"/>
    <w:rsid w:val="00E430EC"/>
    <w:rsid w:val="00E43341"/>
    <w:rsid w:val="00E43A15"/>
    <w:rsid w:val="00E43ACD"/>
    <w:rsid w:val="00E4402B"/>
    <w:rsid w:val="00E444B9"/>
    <w:rsid w:val="00E4557B"/>
    <w:rsid w:val="00E45964"/>
    <w:rsid w:val="00E4597A"/>
    <w:rsid w:val="00E45BF0"/>
    <w:rsid w:val="00E46202"/>
    <w:rsid w:val="00E463DF"/>
    <w:rsid w:val="00E47141"/>
    <w:rsid w:val="00E4731A"/>
    <w:rsid w:val="00E47398"/>
    <w:rsid w:val="00E47422"/>
    <w:rsid w:val="00E50346"/>
    <w:rsid w:val="00E50462"/>
    <w:rsid w:val="00E5083C"/>
    <w:rsid w:val="00E50A5C"/>
    <w:rsid w:val="00E50C42"/>
    <w:rsid w:val="00E50CBE"/>
    <w:rsid w:val="00E50D0E"/>
    <w:rsid w:val="00E51043"/>
    <w:rsid w:val="00E510B0"/>
    <w:rsid w:val="00E51110"/>
    <w:rsid w:val="00E5181C"/>
    <w:rsid w:val="00E51882"/>
    <w:rsid w:val="00E51C46"/>
    <w:rsid w:val="00E524AA"/>
    <w:rsid w:val="00E52590"/>
    <w:rsid w:val="00E52A66"/>
    <w:rsid w:val="00E52B04"/>
    <w:rsid w:val="00E52D08"/>
    <w:rsid w:val="00E52F60"/>
    <w:rsid w:val="00E53121"/>
    <w:rsid w:val="00E53713"/>
    <w:rsid w:val="00E5375F"/>
    <w:rsid w:val="00E5377B"/>
    <w:rsid w:val="00E539C8"/>
    <w:rsid w:val="00E53CC2"/>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834"/>
    <w:rsid w:val="00E55FC2"/>
    <w:rsid w:val="00E56485"/>
    <w:rsid w:val="00E564D4"/>
    <w:rsid w:val="00E56798"/>
    <w:rsid w:val="00E568B6"/>
    <w:rsid w:val="00E56936"/>
    <w:rsid w:val="00E56AEF"/>
    <w:rsid w:val="00E56E7C"/>
    <w:rsid w:val="00E56EDD"/>
    <w:rsid w:val="00E572D0"/>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2010"/>
    <w:rsid w:val="00E6234F"/>
    <w:rsid w:val="00E6267E"/>
    <w:rsid w:val="00E626CC"/>
    <w:rsid w:val="00E629F9"/>
    <w:rsid w:val="00E62CE7"/>
    <w:rsid w:val="00E62D6E"/>
    <w:rsid w:val="00E62DE0"/>
    <w:rsid w:val="00E62E88"/>
    <w:rsid w:val="00E62EEC"/>
    <w:rsid w:val="00E63064"/>
    <w:rsid w:val="00E632C1"/>
    <w:rsid w:val="00E632D7"/>
    <w:rsid w:val="00E6355F"/>
    <w:rsid w:val="00E636F7"/>
    <w:rsid w:val="00E63797"/>
    <w:rsid w:val="00E638CD"/>
    <w:rsid w:val="00E63D9F"/>
    <w:rsid w:val="00E63F6D"/>
    <w:rsid w:val="00E64356"/>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AF"/>
    <w:rsid w:val="00E84E52"/>
    <w:rsid w:val="00E850E9"/>
    <w:rsid w:val="00E85307"/>
    <w:rsid w:val="00E85464"/>
    <w:rsid w:val="00E85553"/>
    <w:rsid w:val="00E856AE"/>
    <w:rsid w:val="00E85702"/>
    <w:rsid w:val="00E85958"/>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896"/>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6CC4"/>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13C"/>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70B9"/>
    <w:rsid w:val="00EB734B"/>
    <w:rsid w:val="00EB765C"/>
    <w:rsid w:val="00EB77E2"/>
    <w:rsid w:val="00EB7DB3"/>
    <w:rsid w:val="00EC0114"/>
    <w:rsid w:val="00EC01AB"/>
    <w:rsid w:val="00EC0219"/>
    <w:rsid w:val="00EC0A16"/>
    <w:rsid w:val="00EC0DAF"/>
    <w:rsid w:val="00EC115A"/>
    <w:rsid w:val="00EC124B"/>
    <w:rsid w:val="00EC157F"/>
    <w:rsid w:val="00EC2320"/>
    <w:rsid w:val="00EC23A3"/>
    <w:rsid w:val="00EC2868"/>
    <w:rsid w:val="00EC2C30"/>
    <w:rsid w:val="00EC2DF8"/>
    <w:rsid w:val="00EC324D"/>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EB3"/>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5CB"/>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8F3"/>
    <w:rsid w:val="00F0592D"/>
    <w:rsid w:val="00F05B83"/>
    <w:rsid w:val="00F05BFB"/>
    <w:rsid w:val="00F05D39"/>
    <w:rsid w:val="00F06397"/>
    <w:rsid w:val="00F065E3"/>
    <w:rsid w:val="00F0675C"/>
    <w:rsid w:val="00F0694C"/>
    <w:rsid w:val="00F06A75"/>
    <w:rsid w:val="00F06AA7"/>
    <w:rsid w:val="00F06D9F"/>
    <w:rsid w:val="00F077C4"/>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A68"/>
    <w:rsid w:val="00F27D0E"/>
    <w:rsid w:val="00F27D4F"/>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678"/>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6D"/>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60C"/>
    <w:rsid w:val="00F606D9"/>
    <w:rsid w:val="00F607E9"/>
    <w:rsid w:val="00F609D8"/>
    <w:rsid w:val="00F60C69"/>
    <w:rsid w:val="00F61045"/>
    <w:rsid w:val="00F611C6"/>
    <w:rsid w:val="00F61350"/>
    <w:rsid w:val="00F61AA6"/>
    <w:rsid w:val="00F61C35"/>
    <w:rsid w:val="00F61DC1"/>
    <w:rsid w:val="00F61E14"/>
    <w:rsid w:val="00F621DF"/>
    <w:rsid w:val="00F62365"/>
    <w:rsid w:val="00F627E7"/>
    <w:rsid w:val="00F6281B"/>
    <w:rsid w:val="00F63084"/>
    <w:rsid w:val="00F631FC"/>
    <w:rsid w:val="00F63339"/>
    <w:rsid w:val="00F63531"/>
    <w:rsid w:val="00F6362C"/>
    <w:rsid w:val="00F636AF"/>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11"/>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ADD"/>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2B19"/>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F1F"/>
    <w:rsid w:val="00F973F6"/>
    <w:rsid w:val="00F97447"/>
    <w:rsid w:val="00F974DC"/>
    <w:rsid w:val="00F97B65"/>
    <w:rsid w:val="00F97D6E"/>
    <w:rsid w:val="00F97E0C"/>
    <w:rsid w:val="00F97F38"/>
    <w:rsid w:val="00FA009C"/>
    <w:rsid w:val="00FA0263"/>
    <w:rsid w:val="00FA0291"/>
    <w:rsid w:val="00FA055C"/>
    <w:rsid w:val="00FA05A6"/>
    <w:rsid w:val="00FA0707"/>
    <w:rsid w:val="00FA0A17"/>
    <w:rsid w:val="00FA0DD2"/>
    <w:rsid w:val="00FA1795"/>
    <w:rsid w:val="00FA1A3D"/>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1A3"/>
    <w:rsid w:val="00FB0279"/>
    <w:rsid w:val="00FB05C2"/>
    <w:rsid w:val="00FB07B8"/>
    <w:rsid w:val="00FB0D44"/>
    <w:rsid w:val="00FB0F6F"/>
    <w:rsid w:val="00FB10EE"/>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754"/>
    <w:rsid w:val="00FB47E7"/>
    <w:rsid w:val="00FB4D6F"/>
    <w:rsid w:val="00FB4EB3"/>
    <w:rsid w:val="00FB5161"/>
    <w:rsid w:val="00FB5171"/>
    <w:rsid w:val="00FB526B"/>
    <w:rsid w:val="00FB5733"/>
    <w:rsid w:val="00FB5B2F"/>
    <w:rsid w:val="00FB5CAA"/>
    <w:rsid w:val="00FB617E"/>
    <w:rsid w:val="00FB646D"/>
    <w:rsid w:val="00FB690E"/>
    <w:rsid w:val="00FB692D"/>
    <w:rsid w:val="00FB71F1"/>
    <w:rsid w:val="00FB73A9"/>
    <w:rsid w:val="00FB77A2"/>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B0D"/>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27E"/>
    <w:rsid w:val="00FE5A49"/>
    <w:rsid w:val="00FE5A58"/>
    <w:rsid w:val="00FE5B1F"/>
    <w:rsid w:val="00FE5BF9"/>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97F"/>
    <w:rsid w:val="00FF1BBA"/>
    <w:rsid w:val="00FF1C13"/>
    <w:rsid w:val="00FF1E6F"/>
    <w:rsid w:val="00FF1F41"/>
    <w:rsid w:val="00FF1F4D"/>
    <w:rsid w:val="00FF2137"/>
    <w:rsid w:val="00FF220D"/>
    <w:rsid w:val="00FF2442"/>
    <w:rsid w:val="00FF258F"/>
    <w:rsid w:val="00FF2621"/>
    <w:rsid w:val="00FF2985"/>
    <w:rsid w:val="00FF303F"/>
    <w:rsid w:val="00FF3108"/>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D84A5"/>
  <w15:docId w15:val="{3BDBE281-4D45-497D-8B3F-F31E4D87E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0"/>
    <w:semiHidden/>
    <w:rsid w:val="00723F7C"/>
    <w:pPr>
      <w:ind w:left="1134" w:hanging="1134"/>
    </w:pPr>
  </w:style>
  <w:style w:type="paragraph" w:styleId="20">
    <w:name w:val="toc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列表段落,列表段落1,¥¡¡¡¡ì¬º¥¹¥È¶ÎÂä,ÁÐ³ö¶ÎÂä,列表段落11,—ño’i—Ž,¥ê¥¹¥È¶ÎÂä,1st level - Bullet List Paragraph,Lettre d'introduction,Paragrafo elenco,Normal bullet 2,Bullet list,목록단락,列表段,列,—ñ弌"/>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10"/>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1"/>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2"/>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7.e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2168E275-30E1-42E0-82EC-05A2F96A8E4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0C24F12-0A8F-4586-9446-9F606629E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121</TotalTime>
  <Pages>8</Pages>
  <Words>2786</Words>
  <Characters>15881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103</cp:revision>
  <cp:lastPrinted>2004-04-14T09:17:00Z</cp:lastPrinted>
  <dcterms:created xsi:type="dcterms:W3CDTF">2022-01-29T08:41:00Z</dcterms:created>
  <dcterms:modified xsi:type="dcterms:W3CDTF">2022-02-10T01:15:00Z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